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5808D6" w14:textId="24EC0E55" w:rsidR="00E93FC1" w:rsidRPr="00B16372" w:rsidRDefault="00E93FC1" w:rsidP="00730D0C">
      <w:pPr>
        <w:tabs>
          <w:tab w:val="left" w:pos="0"/>
        </w:tabs>
        <w:spacing w:before="240" w:after="240" w:line="360" w:lineRule="auto"/>
        <w:jc w:val="both"/>
        <w:rPr>
          <w:rFonts w:ascii="Palatino Linotype" w:hAnsi="Palatino Linotype"/>
        </w:rPr>
      </w:pPr>
      <w:r w:rsidRPr="00B16372">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237829" w:rsidRPr="00B16372">
        <w:rPr>
          <w:rFonts w:ascii="Palatino Linotype" w:hAnsi="Palatino Linotype"/>
        </w:rPr>
        <w:t>veintisiete</w:t>
      </w:r>
      <w:r w:rsidR="009161C7" w:rsidRPr="00B16372">
        <w:rPr>
          <w:rFonts w:ascii="Palatino Linotype" w:hAnsi="Palatino Linotype"/>
        </w:rPr>
        <w:t xml:space="preserve"> </w:t>
      </w:r>
      <w:r w:rsidR="007872B8" w:rsidRPr="00B16372">
        <w:rPr>
          <w:rFonts w:ascii="Palatino Linotype" w:hAnsi="Palatino Linotype"/>
        </w:rPr>
        <w:t>(</w:t>
      </w:r>
      <w:r w:rsidR="00F13889" w:rsidRPr="00B16372">
        <w:rPr>
          <w:rFonts w:ascii="Palatino Linotype" w:hAnsi="Palatino Linotype"/>
        </w:rPr>
        <w:t>2</w:t>
      </w:r>
      <w:r w:rsidR="00237829" w:rsidRPr="00B16372">
        <w:rPr>
          <w:rFonts w:ascii="Palatino Linotype" w:hAnsi="Palatino Linotype"/>
        </w:rPr>
        <w:t>7</w:t>
      </w:r>
      <w:r w:rsidR="007872B8" w:rsidRPr="00B16372">
        <w:rPr>
          <w:rFonts w:ascii="Palatino Linotype" w:hAnsi="Palatino Linotype"/>
        </w:rPr>
        <w:t>) de</w:t>
      </w:r>
      <w:r w:rsidR="009161C7" w:rsidRPr="00B16372">
        <w:rPr>
          <w:rFonts w:ascii="Palatino Linotype" w:hAnsi="Palatino Linotype"/>
        </w:rPr>
        <w:t xml:space="preserve"> </w:t>
      </w:r>
      <w:r w:rsidR="00FB7BDC" w:rsidRPr="00B16372">
        <w:rPr>
          <w:rFonts w:ascii="Palatino Linotype" w:hAnsi="Palatino Linotype"/>
        </w:rPr>
        <w:t>septiembre</w:t>
      </w:r>
      <w:r w:rsidR="00CB7E79" w:rsidRPr="00B16372">
        <w:rPr>
          <w:rFonts w:ascii="Palatino Linotype" w:hAnsi="Palatino Linotype"/>
        </w:rPr>
        <w:t xml:space="preserve"> </w:t>
      </w:r>
      <w:r w:rsidR="00E42703" w:rsidRPr="00B16372">
        <w:rPr>
          <w:rFonts w:ascii="Palatino Linotype" w:hAnsi="Palatino Linotype"/>
        </w:rPr>
        <w:t>de dos mil veinti</w:t>
      </w:r>
      <w:r w:rsidR="00686B08" w:rsidRPr="00B16372">
        <w:rPr>
          <w:rFonts w:ascii="Palatino Linotype" w:hAnsi="Palatino Linotype"/>
        </w:rPr>
        <w:t>trés</w:t>
      </w:r>
      <w:r w:rsidR="004F050E" w:rsidRPr="00B16372">
        <w:rPr>
          <w:rFonts w:ascii="Palatino Linotype" w:hAnsi="Palatino Linotype"/>
        </w:rPr>
        <w:t xml:space="preserve">. </w:t>
      </w:r>
    </w:p>
    <w:p w14:paraId="2157DA54" w14:textId="6A0E7959" w:rsidR="00E93FC1" w:rsidRPr="00B16372" w:rsidRDefault="00E93FC1" w:rsidP="00730D0C">
      <w:pPr>
        <w:spacing w:before="240" w:after="240" w:line="360" w:lineRule="auto"/>
        <w:jc w:val="both"/>
        <w:rPr>
          <w:rFonts w:ascii="Palatino Linotype" w:hAnsi="Palatino Linotype"/>
        </w:rPr>
      </w:pPr>
      <w:r w:rsidRPr="00B16372">
        <w:rPr>
          <w:rFonts w:ascii="Palatino Linotype" w:hAnsi="Palatino Linotype"/>
          <w:b/>
        </w:rPr>
        <w:t>VISTO</w:t>
      </w:r>
      <w:r w:rsidRPr="00B16372">
        <w:rPr>
          <w:rFonts w:ascii="Palatino Linotype" w:hAnsi="Palatino Linotype"/>
        </w:rPr>
        <w:t xml:space="preserve"> </w:t>
      </w:r>
      <w:r w:rsidR="00686B08" w:rsidRPr="00B16372">
        <w:rPr>
          <w:rFonts w:ascii="Palatino Linotype" w:hAnsi="Palatino Linotype"/>
        </w:rPr>
        <w:t>el</w:t>
      </w:r>
      <w:r w:rsidRPr="00B16372">
        <w:rPr>
          <w:rFonts w:ascii="Palatino Linotype" w:hAnsi="Palatino Linotype"/>
        </w:rPr>
        <w:t xml:space="preserve"> expediente electrónico formado con motivo de</w:t>
      </w:r>
      <w:r w:rsidR="00686B08" w:rsidRPr="00B16372">
        <w:rPr>
          <w:rFonts w:ascii="Palatino Linotype" w:hAnsi="Palatino Linotype"/>
        </w:rPr>
        <w:t>l</w:t>
      </w:r>
      <w:r w:rsidRPr="00B16372">
        <w:rPr>
          <w:rFonts w:ascii="Palatino Linotype" w:hAnsi="Palatino Linotype"/>
        </w:rPr>
        <w:t xml:space="preserve"> recurso de revisión </w:t>
      </w:r>
      <w:r w:rsidR="00052206" w:rsidRPr="00B16372">
        <w:rPr>
          <w:rFonts w:ascii="Palatino Linotype" w:hAnsi="Palatino Linotype" w:cs="Arial"/>
          <w:b/>
          <w:bCs/>
        </w:rPr>
        <w:t>0</w:t>
      </w:r>
      <w:r w:rsidR="00D11F51" w:rsidRPr="00B16372">
        <w:rPr>
          <w:rFonts w:ascii="Palatino Linotype" w:hAnsi="Palatino Linotype" w:cs="Arial"/>
          <w:b/>
          <w:bCs/>
        </w:rPr>
        <w:t>4</w:t>
      </w:r>
      <w:r w:rsidR="00FB7BDC" w:rsidRPr="00B16372">
        <w:rPr>
          <w:rFonts w:ascii="Palatino Linotype" w:hAnsi="Palatino Linotype" w:cs="Arial"/>
          <w:b/>
          <w:bCs/>
        </w:rPr>
        <w:t>788</w:t>
      </w:r>
      <w:r w:rsidRPr="00B16372">
        <w:rPr>
          <w:rFonts w:ascii="Palatino Linotype" w:hAnsi="Palatino Linotype" w:cs="Arial"/>
          <w:b/>
          <w:bCs/>
        </w:rPr>
        <w:t>/INFOEM/IP/RR/202</w:t>
      </w:r>
      <w:r w:rsidR="00052206" w:rsidRPr="00B16372">
        <w:rPr>
          <w:rFonts w:ascii="Palatino Linotype" w:hAnsi="Palatino Linotype" w:cs="Arial"/>
          <w:b/>
          <w:bCs/>
        </w:rPr>
        <w:t>3</w:t>
      </w:r>
      <w:r w:rsidR="00237829" w:rsidRPr="00B16372">
        <w:rPr>
          <w:rFonts w:ascii="Palatino Linotype" w:hAnsi="Palatino Linotype"/>
        </w:rPr>
        <w:t>,</w:t>
      </w:r>
      <w:r w:rsidR="00686B08" w:rsidRPr="00B16372">
        <w:rPr>
          <w:rFonts w:ascii="Palatino Linotype" w:hAnsi="Palatino Linotype"/>
        </w:rPr>
        <w:t xml:space="preserve"> </w:t>
      </w:r>
      <w:r w:rsidRPr="00B16372">
        <w:rPr>
          <w:rFonts w:ascii="Palatino Linotype" w:hAnsi="Palatino Linotype"/>
        </w:rPr>
        <w:t>promovido</w:t>
      </w:r>
      <w:r w:rsidR="00686B08" w:rsidRPr="00B16372">
        <w:rPr>
          <w:rFonts w:ascii="Palatino Linotype" w:hAnsi="Palatino Linotype"/>
        </w:rPr>
        <w:t xml:space="preserve"> </w:t>
      </w:r>
      <w:r w:rsidR="00237829" w:rsidRPr="00B16372">
        <w:rPr>
          <w:rFonts w:ascii="Palatino Linotype" w:hAnsi="Palatino Linotype"/>
        </w:rPr>
        <w:t xml:space="preserve">por </w:t>
      </w:r>
      <w:r w:rsidR="00FB7BDC" w:rsidRPr="00B16372">
        <w:rPr>
          <w:rFonts w:ascii="Palatino Linotype" w:hAnsi="Palatino Linotype"/>
        </w:rPr>
        <w:t xml:space="preserve">un </w:t>
      </w:r>
      <w:r w:rsidRPr="00B16372">
        <w:rPr>
          <w:rFonts w:ascii="Palatino Linotype" w:hAnsi="Palatino Linotype"/>
          <w:b/>
        </w:rPr>
        <w:t>RECURRENTE</w:t>
      </w:r>
      <w:r w:rsidRPr="00B16372">
        <w:rPr>
          <w:rFonts w:ascii="Palatino Linotype" w:hAnsi="Palatino Linotype"/>
        </w:rPr>
        <w:t>, en contra de</w:t>
      </w:r>
      <w:r w:rsidR="00686B08" w:rsidRPr="00B16372">
        <w:rPr>
          <w:rFonts w:ascii="Palatino Linotype" w:hAnsi="Palatino Linotype"/>
        </w:rPr>
        <w:t xml:space="preserve"> la</w:t>
      </w:r>
      <w:r w:rsidRPr="00B16372">
        <w:rPr>
          <w:rFonts w:ascii="Palatino Linotype" w:hAnsi="Palatino Linotype" w:cs="Arial"/>
        </w:rPr>
        <w:t xml:space="preserve"> respuesta de</w:t>
      </w:r>
      <w:r w:rsidR="00FB7BDC" w:rsidRPr="00B16372">
        <w:rPr>
          <w:rFonts w:ascii="Palatino Linotype" w:hAnsi="Palatino Linotype" w:cs="Arial"/>
        </w:rPr>
        <w:t xml:space="preserve"> </w:t>
      </w:r>
      <w:r w:rsidR="009161C7" w:rsidRPr="00B16372">
        <w:rPr>
          <w:rFonts w:ascii="Palatino Linotype" w:hAnsi="Palatino Linotype" w:cs="Arial"/>
        </w:rPr>
        <w:t>l</w:t>
      </w:r>
      <w:r w:rsidR="00FB7BDC" w:rsidRPr="00B16372">
        <w:rPr>
          <w:rFonts w:ascii="Palatino Linotype" w:hAnsi="Palatino Linotype" w:cs="Arial"/>
        </w:rPr>
        <w:t>a</w:t>
      </w:r>
      <w:r w:rsidRPr="00B16372">
        <w:rPr>
          <w:rFonts w:ascii="Palatino Linotype" w:hAnsi="Palatino Linotype" w:cs="Arial"/>
        </w:rPr>
        <w:t xml:space="preserve"> </w:t>
      </w:r>
      <w:r w:rsidR="00FB7BDC" w:rsidRPr="00B16372">
        <w:rPr>
          <w:rFonts w:ascii="Palatino Linotype" w:hAnsi="Palatino Linotype" w:cs="Arial"/>
          <w:b/>
          <w:bCs/>
        </w:rPr>
        <w:t>Secretaría de Finanzas</w:t>
      </w:r>
      <w:r w:rsidRPr="00B16372">
        <w:rPr>
          <w:rFonts w:ascii="Palatino Linotype" w:hAnsi="Palatino Linotype" w:cs="Arial"/>
          <w:b/>
        </w:rPr>
        <w:t xml:space="preserve">, </w:t>
      </w:r>
      <w:r w:rsidRPr="00B16372">
        <w:rPr>
          <w:rFonts w:ascii="Palatino Linotype" w:hAnsi="Palatino Linotype"/>
        </w:rPr>
        <w:t>en lo sucesivo el</w:t>
      </w:r>
      <w:r w:rsidRPr="00B16372">
        <w:rPr>
          <w:rFonts w:ascii="Palatino Linotype" w:hAnsi="Palatino Linotype"/>
          <w:b/>
        </w:rPr>
        <w:t xml:space="preserve"> SUJETO OBLIGADO, </w:t>
      </w:r>
      <w:r w:rsidRPr="00B16372">
        <w:rPr>
          <w:rFonts w:ascii="Palatino Linotype" w:hAnsi="Palatino Linotype"/>
        </w:rPr>
        <w:t>se procede a dictar la presente resolució</w:t>
      </w:r>
      <w:r w:rsidR="004F050E" w:rsidRPr="00B16372">
        <w:rPr>
          <w:rFonts w:ascii="Palatino Linotype" w:hAnsi="Palatino Linotype"/>
        </w:rPr>
        <w:t xml:space="preserve">n, con base en los siguientes: </w:t>
      </w:r>
    </w:p>
    <w:p w14:paraId="425F8129" w14:textId="77777777" w:rsidR="00E93FC1" w:rsidRPr="00B16372" w:rsidRDefault="00E93FC1" w:rsidP="004F050E">
      <w:pPr>
        <w:keepNext/>
        <w:keepLines/>
        <w:tabs>
          <w:tab w:val="left" w:pos="0"/>
        </w:tabs>
        <w:spacing w:before="240" w:after="240" w:line="360" w:lineRule="auto"/>
        <w:jc w:val="center"/>
        <w:outlineLvl w:val="0"/>
        <w:rPr>
          <w:rFonts w:ascii="Palatino Linotype" w:hAnsi="Palatino Linotype"/>
          <w:b/>
          <w:lang w:eastAsia="en-US"/>
        </w:rPr>
      </w:pPr>
      <w:bookmarkStart w:id="0" w:name="_Toc496274633"/>
      <w:bookmarkStart w:id="1" w:name="_Toc490060616"/>
      <w:bookmarkStart w:id="2" w:name="_Toc499727165"/>
      <w:bookmarkStart w:id="3" w:name="_Toc94119610"/>
      <w:r w:rsidRPr="00B16372">
        <w:rPr>
          <w:rFonts w:ascii="Palatino Linotype" w:hAnsi="Palatino Linotype"/>
          <w:b/>
          <w:lang w:eastAsia="en-US"/>
        </w:rPr>
        <w:t>ANTECEDENTES</w:t>
      </w:r>
      <w:bookmarkEnd w:id="0"/>
      <w:bookmarkEnd w:id="1"/>
      <w:bookmarkEnd w:id="2"/>
      <w:bookmarkEnd w:id="3"/>
    </w:p>
    <w:p w14:paraId="64EAE805" w14:textId="13EA0954" w:rsidR="00E93FC1" w:rsidRPr="00B16372" w:rsidRDefault="00A7471C" w:rsidP="00730D0C">
      <w:pPr>
        <w:numPr>
          <w:ilvl w:val="0"/>
          <w:numId w:val="1"/>
        </w:numPr>
        <w:tabs>
          <w:tab w:val="left" w:pos="0"/>
        </w:tabs>
        <w:spacing w:before="240" w:after="240" w:line="360" w:lineRule="auto"/>
        <w:ind w:left="0" w:firstLine="0"/>
        <w:contextualSpacing/>
        <w:jc w:val="both"/>
        <w:rPr>
          <w:rFonts w:ascii="Palatino Linotype" w:eastAsia="Calibri" w:hAnsi="Palatino Linotype" w:cs="Arial"/>
          <w:lang w:val="es-ES"/>
        </w:rPr>
      </w:pPr>
      <w:r w:rsidRPr="00B16372">
        <w:rPr>
          <w:rFonts w:ascii="Palatino Linotype" w:eastAsia="Calibri" w:hAnsi="Palatino Linotype" w:cs="Arial"/>
          <w:lang w:val="es-ES"/>
        </w:rPr>
        <w:t xml:space="preserve">El </w:t>
      </w:r>
      <w:r w:rsidR="00FB7BDC" w:rsidRPr="00B16372">
        <w:rPr>
          <w:rFonts w:ascii="Palatino Linotype" w:eastAsia="Calibri" w:hAnsi="Palatino Linotype" w:cs="Arial"/>
          <w:lang w:val="es-ES"/>
        </w:rPr>
        <w:t>diecisiete</w:t>
      </w:r>
      <w:r w:rsidR="00CB7E79" w:rsidRPr="00B16372">
        <w:rPr>
          <w:rFonts w:ascii="Palatino Linotype" w:eastAsia="Calibri" w:hAnsi="Palatino Linotype" w:cs="Arial"/>
          <w:lang w:val="es-ES"/>
        </w:rPr>
        <w:t xml:space="preserve"> </w:t>
      </w:r>
      <w:r w:rsidR="007872B8" w:rsidRPr="00B16372">
        <w:rPr>
          <w:rFonts w:ascii="Palatino Linotype" w:eastAsia="Calibri" w:hAnsi="Palatino Linotype" w:cs="Arial"/>
          <w:lang w:val="es-ES"/>
        </w:rPr>
        <w:t>(</w:t>
      </w:r>
      <w:r w:rsidR="00FB7BDC" w:rsidRPr="00B16372">
        <w:rPr>
          <w:rFonts w:ascii="Palatino Linotype" w:eastAsia="Calibri" w:hAnsi="Palatino Linotype" w:cs="Arial"/>
          <w:lang w:val="es-ES"/>
        </w:rPr>
        <w:t>17</w:t>
      </w:r>
      <w:r w:rsidR="004F050E" w:rsidRPr="00B16372">
        <w:rPr>
          <w:rFonts w:ascii="Palatino Linotype" w:eastAsia="Calibri" w:hAnsi="Palatino Linotype" w:cs="Arial"/>
          <w:lang w:val="es-ES"/>
        </w:rPr>
        <w:t xml:space="preserve">) de </w:t>
      </w:r>
      <w:r w:rsidR="00D11F51" w:rsidRPr="00B16372">
        <w:rPr>
          <w:rFonts w:ascii="Palatino Linotype" w:eastAsia="Calibri" w:hAnsi="Palatino Linotype" w:cs="Arial"/>
          <w:lang w:val="es-ES"/>
        </w:rPr>
        <w:t>ju</w:t>
      </w:r>
      <w:r w:rsidR="00FB7BDC" w:rsidRPr="00B16372">
        <w:rPr>
          <w:rFonts w:ascii="Palatino Linotype" w:eastAsia="Calibri" w:hAnsi="Palatino Linotype" w:cs="Arial"/>
          <w:lang w:val="es-ES"/>
        </w:rPr>
        <w:t>l</w:t>
      </w:r>
      <w:r w:rsidR="00D11F51" w:rsidRPr="00B16372">
        <w:rPr>
          <w:rFonts w:ascii="Palatino Linotype" w:eastAsia="Calibri" w:hAnsi="Palatino Linotype" w:cs="Arial"/>
          <w:lang w:val="es-ES"/>
        </w:rPr>
        <w:t>io</w:t>
      </w:r>
      <w:r w:rsidR="00E93FC1" w:rsidRPr="00B16372">
        <w:rPr>
          <w:rFonts w:ascii="Palatino Linotype" w:eastAsia="Calibri" w:hAnsi="Palatino Linotype" w:cs="Arial"/>
          <w:lang w:val="es-ES"/>
        </w:rPr>
        <w:t xml:space="preserve"> de dos mil veint</w:t>
      </w:r>
      <w:r w:rsidR="00052206" w:rsidRPr="00B16372">
        <w:rPr>
          <w:rFonts w:ascii="Palatino Linotype" w:eastAsia="Calibri" w:hAnsi="Palatino Linotype" w:cs="Arial"/>
          <w:lang w:val="es-ES"/>
        </w:rPr>
        <w:t>itrés</w:t>
      </w:r>
      <w:r w:rsidR="00E93FC1" w:rsidRPr="00B16372">
        <w:rPr>
          <w:rFonts w:ascii="Palatino Linotype" w:eastAsia="Calibri" w:hAnsi="Palatino Linotype" w:cs="Arial"/>
          <w:lang w:val="es-ES"/>
        </w:rPr>
        <w:t>,</w:t>
      </w:r>
      <w:r w:rsidR="00E93FC1" w:rsidRPr="00B16372">
        <w:rPr>
          <w:rFonts w:ascii="Palatino Linotype" w:eastAsia="Calibri" w:hAnsi="Palatino Linotype"/>
          <w:lang w:val="es-ES"/>
        </w:rPr>
        <w:t xml:space="preserve"> </w:t>
      </w:r>
      <w:r w:rsidR="00E93FC1" w:rsidRPr="00B16372">
        <w:rPr>
          <w:rFonts w:ascii="Palatino Linotype" w:hAnsi="Palatino Linotype"/>
        </w:rPr>
        <w:t>el</w:t>
      </w:r>
      <w:r w:rsidR="00E93FC1" w:rsidRPr="00B16372">
        <w:rPr>
          <w:rFonts w:ascii="Palatino Linotype" w:hAnsi="Palatino Linotype"/>
          <w:b/>
        </w:rPr>
        <w:t xml:space="preserve"> </w:t>
      </w:r>
      <w:r w:rsidR="00D11F51" w:rsidRPr="00B16372">
        <w:rPr>
          <w:rFonts w:ascii="Palatino Linotype" w:hAnsi="Palatino Linotype"/>
          <w:b/>
          <w:bCs/>
        </w:rPr>
        <w:t>RECURRENTE</w:t>
      </w:r>
      <w:r w:rsidR="00E93FC1" w:rsidRPr="00B16372">
        <w:rPr>
          <w:rFonts w:ascii="Palatino Linotype" w:hAnsi="Palatino Linotype"/>
          <w:b/>
          <w:bCs/>
        </w:rPr>
        <w:t xml:space="preserve"> </w:t>
      </w:r>
      <w:r w:rsidR="00E93FC1" w:rsidRPr="00B16372">
        <w:rPr>
          <w:rFonts w:ascii="Palatino Linotype" w:hAnsi="Palatino Linotype"/>
        </w:rPr>
        <w:t>presentó</w:t>
      </w:r>
      <w:r w:rsidR="00E93FC1" w:rsidRPr="00B16372">
        <w:rPr>
          <w:rFonts w:ascii="Palatino Linotype" w:hAnsi="Palatino Linotype"/>
          <w:b/>
        </w:rPr>
        <w:t xml:space="preserve"> </w:t>
      </w:r>
      <w:r w:rsidR="00E93FC1" w:rsidRPr="00B16372">
        <w:rPr>
          <w:rFonts w:ascii="Palatino Linotype" w:eastAsia="Calibri" w:hAnsi="Palatino Linotype" w:cs="Arial"/>
          <w:lang w:val="es-ES"/>
        </w:rPr>
        <w:t xml:space="preserve">ante el </w:t>
      </w:r>
      <w:r w:rsidR="00E93FC1" w:rsidRPr="00B16372">
        <w:rPr>
          <w:rFonts w:ascii="Palatino Linotype" w:eastAsia="Calibri" w:hAnsi="Palatino Linotype" w:cs="Arial"/>
          <w:b/>
          <w:lang w:val="es-ES"/>
        </w:rPr>
        <w:t>SUJETO OBLIGADO,</w:t>
      </w:r>
      <w:r w:rsidR="00E93FC1" w:rsidRPr="00B16372">
        <w:rPr>
          <w:rFonts w:ascii="Palatino Linotype" w:eastAsia="Calibri" w:hAnsi="Palatino Linotype" w:cs="Arial"/>
        </w:rPr>
        <w:t xml:space="preserve"> </w:t>
      </w:r>
      <w:r w:rsidRPr="00B16372">
        <w:rPr>
          <w:rFonts w:ascii="Palatino Linotype" w:eastAsia="Calibri" w:hAnsi="Palatino Linotype" w:cs="Arial"/>
        </w:rPr>
        <w:t xml:space="preserve">a través de la </w:t>
      </w:r>
      <w:r w:rsidR="007A3D32" w:rsidRPr="00B16372">
        <w:rPr>
          <w:rFonts w:ascii="Palatino Linotype" w:eastAsia="Calibri" w:hAnsi="Palatino Linotype" w:cs="Arial"/>
        </w:rPr>
        <w:t>Plataforma digital Sistema de Acceso a la Información Mexiquense (SAIMEX),</w:t>
      </w:r>
      <w:r w:rsidR="00E93FC1" w:rsidRPr="00B16372">
        <w:rPr>
          <w:rFonts w:ascii="Palatino Linotype" w:eastAsia="Calibri" w:hAnsi="Palatino Linotype" w:cs="Arial"/>
          <w:lang w:val="es-ES"/>
        </w:rPr>
        <w:t xml:space="preserve"> la solicitud de información pública registrad</w:t>
      </w:r>
      <w:r w:rsidR="00686B08" w:rsidRPr="00B16372">
        <w:rPr>
          <w:rFonts w:ascii="Palatino Linotype" w:eastAsia="Calibri" w:hAnsi="Palatino Linotype" w:cs="Arial"/>
          <w:lang w:val="es-ES"/>
        </w:rPr>
        <w:t>a</w:t>
      </w:r>
      <w:r w:rsidR="00E93FC1" w:rsidRPr="00B16372">
        <w:rPr>
          <w:rFonts w:ascii="Palatino Linotype" w:eastAsia="Calibri" w:hAnsi="Palatino Linotype" w:cs="Arial"/>
          <w:lang w:val="es-ES"/>
        </w:rPr>
        <w:t xml:space="preserve"> con </w:t>
      </w:r>
      <w:r w:rsidR="00686B08" w:rsidRPr="00B16372">
        <w:rPr>
          <w:rFonts w:ascii="Palatino Linotype" w:eastAsia="Calibri" w:hAnsi="Palatino Linotype" w:cs="Arial"/>
          <w:lang w:val="es-ES"/>
        </w:rPr>
        <w:t>el</w:t>
      </w:r>
      <w:r w:rsidR="00E93FC1" w:rsidRPr="00B16372">
        <w:rPr>
          <w:rFonts w:ascii="Palatino Linotype" w:eastAsia="Calibri" w:hAnsi="Palatino Linotype" w:cs="Arial"/>
          <w:lang w:val="es-ES"/>
        </w:rPr>
        <w:t xml:space="preserve"> número </w:t>
      </w:r>
      <w:r w:rsidR="00731106" w:rsidRPr="00B16372">
        <w:rPr>
          <w:rFonts w:ascii="Palatino Linotype" w:hAnsi="Palatino Linotype"/>
          <w:b/>
          <w:bCs/>
        </w:rPr>
        <w:t>0</w:t>
      </w:r>
      <w:r w:rsidR="00052206" w:rsidRPr="00B16372">
        <w:rPr>
          <w:rFonts w:ascii="Palatino Linotype" w:hAnsi="Palatino Linotype"/>
          <w:b/>
          <w:bCs/>
        </w:rPr>
        <w:t>0</w:t>
      </w:r>
      <w:r w:rsidR="00FB7BDC" w:rsidRPr="00B16372">
        <w:rPr>
          <w:rFonts w:ascii="Palatino Linotype" w:hAnsi="Palatino Linotype"/>
          <w:b/>
          <w:bCs/>
        </w:rPr>
        <w:t>573</w:t>
      </w:r>
      <w:r w:rsidR="001846CB" w:rsidRPr="00B16372">
        <w:rPr>
          <w:rFonts w:ascii="Palatino Linotype" w:hAnsi="Palatino Linotype"/>
          <w:b/>
          <w:bCs/>
        </w:rPr>
        <w:t>/</w:t>
      </w:r>
      <w:r w:rsidR="00FB7BDC" w:rsidRPr="00B16372">
        <w:rPr>
          <w:rFonts w:ascii="Palatino Linotype" w:hAnsi="Palatino Linotype"/>
          <w:b/>
          <w:bCs/>
        </w:rPr>
        <w:t>SF</w:t>
      </w:r>
      <w:r w:rsidR="001846CB" w:rsidRPr="00B16372">
        <w:rPr>
          <w:rFonts w:ascii="Palatino Linotype" w:hAnsi="Palatino Linotype"/>
          <w:b/>
          <w:bCs/>
        </w:rPr>
        <w:t>/IP/202</w:t>
      </w:r>
      <w:r w:rsidR="00052206" w:rsidRPr="00B16372">
        <w:rPr>
          <w:rFonts w:ascii="Palatino Linotype" w:hAnsi="Palatino Linotype"/>
          <w:b/>
          <w:bCs/>
        </w:rPr>
        <w:t>3</w:t>
      </w:r>
      <w:r w:rsidR="00731106" w:rsidRPr="00B16372">
        <w:rPr>
          <w:rFonts w:ascii="Palatino Linotype" w:hAnsi="Palatino Linotype"/>
          <w:b/>
          <w:bCs/>
        </w:rPr>
        <w:t>,</w:t>
      </w:r>
      <w:r w:rsidR="00686B08" w:rsidRPr="00B16372">
        <w:rPr>
          <w:rFonts w:ascii="Palatino Linotype" w:eastAsia="Calibri" w:hAnsi="Palatino Linotype" w:cs="Arial"/>
          <w:lang w:val="es-ES"/>
        </w:rPr>
        <w:t xml:space="preserve"> </w:t>
      </w:r>
      <w:r w:rsidR="00237829" w:rsidRPr="00B16372">
        <w:rPr>
          <w:rFonts w:ascii="Palatino Linotype" w:eastAsia="Calibri" w:hAnsi="Palatino Linotype" w:cs="Arial"/>
          <w:lang w:val="es-ES"/>
        </w:rPr>
        <w:t xml:space="preserve">en la que </w:t>
      </w:r>
      <w:r w:rsidR="00E93FC1" w:rsidRPr="00B16372">
        <w:rPr>
          <w:rFonts w:ascii="Palatino Linotype" w:eastAsia="Calibri" w:hAnsi="Palatino Linotype" w:cs="Arial"/>
          <w:lang w:val="es-ES"/>
        </w:rPr>
        <w:t>se solicitó:</w:t>
      </w:r>
    </w:p>
    <w:p w14:paraId="45234F90" w14:textId="77777777" w:rsidR="001846CB" w:rsidRPr="00B16372" w:rsidRDefault="001846CB" w:rsidP="0047361F">
      <w:pPr>
        <w:ind w:right="539"/>
        <w:jc w:val="both"/>
        <w:rPr>
          <w:rFonts w:ascii="Palatino Linotype" w:eastAsia="Calibri" w:hAnsi="Palatino Linotype" w:cs="Arial"/>
          <w:sz w:val="28"/>
        </w:rPr>
      </w:pPr>
    </w:p>
    <w:p w14:paraId="50328B31" w14:textId="00C3C589" w:rsidR="000E3DDC" w:rsidRPr="00B16372" w:rsidRDefault="00686B08" w:rsidP="00FB7BDC">
      <w:pPr>
        <w:ind w:left="567" w:right="539"/>
        <w:jc w:val="both"/>
        <w:rPr>
          <w:rFonts w:ascii="Palatino Linotype" w:hAnsi="Palatino Linotype"/>
          <w:i/>
          <w:iCs/>
          <w:color w:val="000000"/>
          <w:szCs w:val="22"/>
        </w:rPr>
      </w:pPr>
      <w:r w:rsidRPr="00B16372">
        <w:rPr>
          <w:rFonts w:ascii="Palatino Linotype" w:hAnsi="Palatino Linotype"/>
          <w:i/>
          <w:iCs/>
          <w:color w:val="000000"/>
          <w:szCs w:val="22"/>
        </w:rPr>
        <w:t>“</w:t>
      </w:r>
      <w:r w:rsidR="00FB7BDC" w:rsidRPr="00B16372">
        <w:rPr>
          <w:rFonts w:ascii="Palatino Linotype" w:hAnsi="Palatino Linotype"/>
          <w:i/>
          <w:iCs/>
          <w:color w:val="000000"/>
          <w:szCs w:val="22"/>
        </w:rPr>
        <w:t>Solicito los resultados de la Evaluación del Desempeño del año 2022 por dependencia y los resultados de la Encuesta de Clima y Cultura Laboral del año 2022 por dependencia.</w:t>
      </w:r>
      <w:r w:rsidRPr="00B16372">
        <w:rPr>
          <w:rFonts w:ascii="Palatino Linotype" w:hAnsi="Palatino Linotype"/>
          <w:i/>
          <w:iCs/>
          <w:color w:val="000000"/>
          <w:szCs w:val="22"/>
        </w:rPr>
        <w:t>” (Sic)</w:t>
      </w:r>
    </w:p>
    <w:p w14:paraId="287A8F47" w14:textId="77777777" w:rsidR="000E3DDC" w:rsidRPr="00B16372" w:rsidRDefault="000E3DDC" w:rsidP="00686B08">
      <w:pPr>
        <w:ind w:right="539"/>
        <w:jc w:val="both"/>
        <w:rPr>
          <w:rFonts w:ascii="Palatino Linotype" w:hAnsi="Palatino Linotype"/>
          <w:szCs w:val="22"/>
        </w:rPr>
      </w:pPr>
    </w:p>
    <w:p w14:paraId="73BE9FBE" w14:textId="0ACD7D11" w:rsidR="00954B71" w:rsidRPr="00B16372" w:rsidRDefault="00E93FC1" w:rsidP="00D11F51">
      <w:pPr>
        <w:pStyle w:val="Prrafodelista"/>
        <w:numPr>
          <w:ilvl w:val="0"/>
          <w:numId w:val="1"/>
        </w:numPr>
        <w:spacing w:before="240" w:after="240" w:line="360" w:lineRule="auto"/>
        <w:ind w:left="0" w:firstLine="0"/>
        <w:jc w:val="both"/>
        <w:rPr>
          <w:rFonts w:ascii="Palatino Linotype" w:hAnsi="Palatino Linotype" w:cs="Arial"/>
          <w:i/>
          <w:sz w:val="24"/>
        </w:rPr>
      </w:pPr>
      <w:r w:rsidRPr="00B16372">
        <w:rPr>
          <w:rFonts w:ascii="Palatino Linotype" w:hAnsi="Palatino Linotype" w:cs="Arial"/>
          <w:sz w:val="24"/>
        </w:rPr>
        <w:t xml:space="preserve">Se hace constar que se señaló como modalidad de entrega de la información a través </w:t>
      </w:r>
      <w:r w:rsidR="00E919FF" w:rsidRPr="00B16372">
        <w:rPr>
          <w:rFonts w:ascii="Palatino Linotype" w:hAnsi="Palatino Linotype" w:cs="Arial"/>
          <w:sz w:val="24"/>
        </w:rPr>
        <w:t xml:space="preserve">del Sistema de Acceso a la Información Mexiquense </w:t>
      </w:r>
      <w:r w:rsidR="00E919FF" w:rsidRPr="00B16372">
        <w:rPr>
          <w:rFonts w:ascii="Palatino Linotype" w:hAnsi="Palatino Linotype" w:cs="Arial"/>
          <w:b/>
          <w:bCs/>
          <w:sz w:val="24"/>
        </w:rPr>
        <w:t>(SAIMEX).</w:t>
      </w:r>
    </w:p>
    <w:p w14:paraId="45A19BDB" w14:textId="41446927" w:rsidR="00417DC5" w:rsidRPr="00B16372" w:rsidRDefault="00417DC5" w:rsidP="00417DC5">
      <w:pPr>
        <w:tabs>
          <w:tab w:val="left" w:pos="0"/>
        </w:tabs>
        <w:spacing w:before="240" w:after="240" w:line="360" w:lineRule="auto"/>
        <w:ind w:right="34"/>
        <w:contextualSpacing/>
        <w:jc w:val="both"/>
        <w:rPr>
          <w:rFonts w:ascii="Palatino Linotype" w:hAnsi="Palatino Linotype" w:cs="Arial"/>
          <w:b/>
          <w:lang w:val="es-ES"/>
        </w:rPr>
      </w:pPr>
    </w:p>
    <w:p w14:paraId="1A390D37" w14:textId="721896F8" w:rsidR="00FB7BDC" w:rsidRPr="00B16372" w:rsidRDefault="00FB7BDC" w:rsidP="00FB7BDC">
      <w:pPr>
        <w:numPr>
          <w:ilvl w:val="0"/>
          <w:numId w:val="1"/>
        </w:numPr>
        <w:tabs>
          <w:tab w:val="left" w:pos="0"/>
        </w:tabs>
        <w:spacing w:before="240" w:after="240" w:line="360" w:lineRule="auto"/>
        <w:ind w:left="0" w:right="34" w:firstLine="0"/>
        <w:contextualSpacing/>
        <w:jc w:val="both"/>
        <w:rPr>
          <w:rFonts w:ascii="Palatino Linotype" w:hAnsi="Palatino Linotype" w:cs="Arial"/>
          <w:b/>
          <w:lang w:val="es-ES"/>
        </w:rPr>
      </w:pPr>
      <w:r w:rsidRPr="00B16372">
        <w:rPr>
          <w:rFonts w:ascii="Palatino Linotype" w:hAnsi="Palatino Linotype" w:cs="Arial"/>
          <w:bCs/>
          <w:lang w:val="es-ES"/>
        </w:rPr>
        <w:t>El once (11) de agosto de dos mil veintitrés, el</w:t>
      </w:r>
      <w:r w:rsidRPr="00B16372">
        <w:rPr>
          <w:rFonts w:ascii="Palatino Linotype" w:hAnsi="Palatino Linotype" w:cs="Arial"/>
          <w:b/>
          <w:lang w:val="es-ES"/>
        </w:rPr>
        <w:t xml:space="preserve"> SUJETO OBLIGADO </w:t>
      </w:r>
      <w:r w:rsidRPr="00B16372">
        <w:rPr>
          <w:rFonts w:ascii="Palatino Linotype" w:hAnsi="Palatino Linotype" w:cs="Arial"/>
          <w:bCs/>
          <w:lang w:val="es-ES"/>
        </w:rPr>
        <w:t>realizó un requerimiento al Servidor Público Habilitado:</w:t>
      </w:r>
    </w:p>
    <w:p w14:paraId="346496C4" w14:textId="77777777" w:rsidR="00FB7BDC" w:rsidRPr="00B16372" w:rsidRDefault="00FB7BDC" w:rsidP="00FB7BDC">
      <w:pPr>
        <w:tabs>
          <w:tab w:val="left" w:pos="0"/>
        </w:tabs>
        <w:spacing w:before="240" w:after="240" w:line="360" w:lineRule="auto"/>
        <w:ind w:right="34"/>
        <w:contextualSpacing/>
        <w:jc w:val="both"/>
        <w:rPr>
          <w:rFonts w:ascii="Palatino Linotype" w:hAnsi="Palatino Linotype" w:cs="Arial"/>
          <w:b/>
          <w:lang w:val="es-ES"/>
        </w:rPr>
      </w:pPr>
    </w:p>
    <w:p w14:paraId="65EEEE4E" w14:textId="4D61F0CA" w:rsidR="00FB7BDC" w:rsidRPr="00B16372" w:rsidRDefault="00FB7BDC" w:rsidP="00FB7BDC">
      <w:pPr>
        <w:tabs>
          <w:tab w:val="left" w:pos="0"/>
        </w:tabs>
        <w:spacing w:before="240" w:after="240" w:line="360" w:lineRule="auto"/>
        <w:ind w:right="34"/>
        <w:contextualSpacing/>
        <w:jc w:val="center"/>
        <w:rPr>
          <w:rFonts w:ascii="Palatino Linotype" w:hAnsi="Palatino Linotype" w:cs="Arial"/>
          <w:b/>
          <w:lang w:val="es-ES"/>
        </w:rPr>
      </w:pPr>
      <w:r w:rsidRPr="00B16372">
        <w:rPr>
          <w:rFonts w:ascii="Palatino Linotype" w:hAnsi="Palatino Linotype" w:cs="Arial"/>
          <w:b/>
          <w:noProof/>
        </w:rPr>
        <w:lastRenderedPageBreak/>
        <w:drawing>
          <wp:inline distT="0" distB="0" distL="0" distR="0" wp14:anchorId="415F6421" wp14:editId="19F9F38B">
            <wp:extent cx="5742940" cy="446405"/>
            <wp:effectExtent l="12700" t="12700" r="10160" b="1079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8">
                      <a:extLst>
                        <a:ext uri="{28A0092B-C50C-407E-A947-70E740481C1C}">
                          <a14:useLocalDpi xmlns:a14="http://schemas.microsoft.com/office/drawing/2010/main" val="0"/>
                        </a:ext>
                      </a:extLst>
                    </a:blip>
                    <a:stretch>
                      <a:fillRect/>
                    </a:stretch>
                  </pic:blipFill>
                  <pic:spPr>
                    <a:xfrm>
                      <a:off x="0" y="0"/>
                      <a:ext cx="5742940" cy="446405"/>
                    </a:xfrm>
                    <a:prstGeom prst="rect">
                      <a:avLst/>
                    </a:prstGeom>
                    <a:ln>
                      <a:solidFill>
                        <a:schemeClr val="tx1"/>
                      </a:solidFill>
                    </a:ln>
                  </pic:spPr>
                </pic:pic>
              </a:graphicData>
            </a:graphic>
          </wp:inline>
        </w:drawing>
      </w:r>
    </w:p>
    <w:p w14:paraId="4494F69E" w14:textId="77777777" w:rsidR="00FB7BDC" w:rsidRPr="00B16372" w:rsidRDefault="00FB7BDC" w:rsidP="00FB7BDC">
      <w:pPr>
        <w:rPr>
          <w:rFonts w:ascii="Palatino Linotype" w:eastAsia="Calibri" w:hAnsi="Palatino Linotype" w:cs="Arial"/>
          <w:lang w:val="es-AR"/>
        </w:rPr>
      </w:pPr>
    </w:p>
    <w:p w14:paraId="2B0DFF38" w14:textId="51B4F3C9" w:rsidR="00E93FC1" w:rsidRPr="00B16372" w:rsidRDefault="00E93FC1" w:rsidP="00730D0C">
      <w:pPr>
        <w:numPr>
          <w:ilvl w:val="0"/>
          <w:numId w:val="1"/>
        </w:numPr>
        <w:tabs>
          <w:tab w:val="left" w:pos="0"/>
        </w:tabs>
        <w:spacing w:before="240" w:after="240" w:line="360" w:lineRule="auto"/>
        <w:ind w:left="0" w:right="34" w:firstLine="0"/>
        <w:contextualSpacing/>
        <w:jc w:val="both"/>
        <w:rPr>
          <w:rFonts w:ascii="Palatino Linotype" w:hAnsi="Palatino Linotype" w:cs="Arial"/>
          <w:b/>
          <w:lang w:val="es-ES"/>
        </w:rPr>
      </w:pPr>
      <w:r w:rsidRPr="00B16372">
        <w:rPr>
          <w:rFonts w:ascii="Palatino Linotype" w:eastAsia="Calibri" w:hAnsi="Palatino Linotype" w:cs="Arial"/>
          <w:lang w:val="es-AR"/>
        </w:rPr>
        <w:t>El</w:t>
      </w:r>
      <w:r w:rsidR="00E50E5B" w:rsidRPr="00B16372">
        <w:rPr>
          <w:rFonts w:ascii="Palatino Linotype" w:hAnsi="Palatino Linotype" w:cs="Arial"/>
          <w:lang w:val="es-ES"/>
        </w:rPr>
        <w:t xml:space="preserve"> </w:t>
      </w:r>
      <w:r w:rsidR="00FB7BDC" w:rsidRPr="00B16372">
        <w:rPr>
          <w:rFonts w:ascii="Palatino Linotype" w:hAnsi="Palatino Linotype" w:cs="Arial"/>
          <w:lang w:val="es-ES"/>
        </w:rPr>
        <w:t>diecisiete</w:t>
      </w:r>
      <w:r w:rsidR="00CF2C45" w:rsidRPr="00B16372">
        <w:rPr>
          <w:rFonts w:ascii="Palatino Linotype" w:hAnsi="Palatino Linotype" w:cs="Arial"/>
          <w:lang w:val="es-ES"/>
        </w:rPr>
        <w:t xml:space="preserve"> </w:t>
      </w:r>
      <w:r w:rsidR="001D1BE5" w:rsidRPr="00B16372">
        <w:rPr>
          <w:rFonts w:ascii="Palatino Linotype" w:hAnsi="Palatino Linotype" w:cs="Arial"/>
          <w:lang w:val="es-ES"/>
        </w:rPr>
        <w:t>(</w:t>
      </w:r>
      <w:r w:rsidR="00FB7BDC" w:rsidRPr="00B16372">
        <w:rPr>
          <w:rFonts w:ascii="Palatino Linotype" w:hAnsi="Palatino Linotype" w:cs="Arial"/>
          <w:lang w:val="es-ES"/>
        </w:rPr>
        <w:t>17</w:t>
      </w:r>
      <w:r w:rsidR="001D1BE5" w:rsidRPr="00B16372">
        <w:rPr>
          <w:rFonts w:ascii="Palatino Linotype" w:hAnsi="Palatino Linotype" w:cs="Arial"/>
          <w:lang w:val="es-ES"/>
        </w:rPr>
        <w:t xml:space="preserve">) </w:t>
      </w:r>
      <w:r w:rsidR="00686B08" w:rsidRPr="00B16372">
        <w:rPr>
          <w:rFonts w:ascii="Palatino Linotype" w:hAnsi="Palatino Linotype" w:cs="Arial"/>
          <w:lang w:val="es-ES"/>
        </w:rPr>
        <w:t xml:space="preserve">de </w:t>
      </w:r>
      <w:r w:rsidR="00FB7BDC" w:rsidRPr="00B16372">
        <w:rPr>
          <w:rFonts w:ascii="Palatino Linotype" w:hAnsi="Palatino Linotype" w:cs="Arial"/>
          <w:lang w:val="es-ES"/>
        </w:rPr>
        <w:t>agosto</w:t>
      </w:r>
      <w:r w:rsidR="00686B08" w:rsidRPr="00B16372">
        <w:rPr>
          <w:rFonts w:ascii="Palatino Linotype" w:hAnsi="Palatino Linotype" w:cs="Arial"/>
          <w:lang w:val="es-ES"/>
        </w:rPr>
        <w:t xml:space="preserve"> de</w:t>
      </w:r>
      <w:r w:rsidR="003D572E" w:rsidRPr="00B16372">
        <w:rPr>
          <w:rFonts w:ascii="Palatino Linotype" w:hAnsi="Palatino Linotype" w:cs="Arial"/>
          <w:lang w:val="es-ES"/>
        </w:rPr>
        <w:t xml:space="preserve"> dos mil veinti</w:t>
      </w:r>
      <w:r w:rsidR="00052206" w:rsidRPr="00B16372">
        <w:rPr>
          <w:rFonts w:ascii="Palatino Linotype" w:hAnsi="Palatino Linotype" w:cs="Arial"/>
          <w:lang w:val="es-ES"/>
        </w:rPr>
        <w:t>trés</w:t>
      </w:r>
      <w:r w:rsidRPr="00B16372">
        <w:rPr>
          <w:rFonts w:ascii="Palatino Linotype" w:hAnsi="Palatino Linotype" w:cs="Arial"/>
          <w:lang w:val="es-ES"/>
        </w:rPr>
        <w:t xml:space="preserve">, el </w:t>
      </w:r>
      <w:r w:rsidRPr="00B16372">
        <w:rPr>
          <w:rFonts w:ascii="Palatino Linotype" w:hAnsi="Palatino Linotype" w:cs="Arial"/>
          <w:b/>
          <w:lang w:val="es-ES"/>
        </w:rPr>
        <w:t xml:space="preserve">SUJETO OBLIGADO </w:t>
      </w:r>
      <w:bookmarkStart w:id="4" w:name="_Toc472500652"/>
      <w:bookmarkStart w:id="5" w:name="_Toc472427085"/>
      <w:bookmarkStart w:id="6" w:name="_Toc462307683"/>
      <w:r w:rsidRPr="00B16372">
        <w:rPr>
          <w:rFonts w:ascii="Palatino Linotype" w:hAnsi="Palatino Linotype" w:cs="Arial"/>
          <w:lang w:val="es-ES"/>
        </w:rPr>
        <w:t>dio respuesta a la solicitud</w:t>
      </w:r>
      <w:r w:rsidR="00D11F51" w:rsidRPr="00B16372">
        <w:rPr>
          <w:rFonts w:ascii="Palatino Linotype" w:hAnsi="Palatino Linotype" w:cs="Arial"/>
          <w:lang w:val="es-ES"/>
        </w:rPr>
        <w:t xml:space="preserve">, </w:t>
      </w:r>
      <w:r w:rsidRPr="00B16372">
        <w:rPr>
          <w:rFonts w:ascii="Palatino Linotype" w:hAnsi="Palatino Linotype" w:cs="Arial"/>
          <w:lang w:val="es-ES"/>
        </w:rPr>
        <w:t>en l</w:t>
      </w:r>
      <w:r w:rsidR="00954B71" w:rsidRPr="00B16372">
        <w:rPr>
          <w:rFonts w:ascii="Palatino Linotype" w:hAnsi="Palatino Linotype" w:cs="Arial"/>
          <w:lang w:val="es-ES"/>
        </w:rPr>
        <w:t>os</w:t>
      </w:r>
      <w:r w:rsidRPr="00B16372">
        <w:rPr>
          <w:rFonts w:ascii="Palatino Linotype" w:hAnsi="Palatino Linotype" w:cs="Arial"/>
          <w:lang w:val="es-ES"/>
        </w:rPr>
        <w:t xml:space="preserve"> siguiente</w:t>
      </w:r>
      <w:r w:rsidR="00954B71" w:rsidRPr="00B16372">
        <w:rPr>
          <w:rFonts w:ascii="Palatino Linotype" w:hAnsi="Palatino Linotype" w:cs="Arial"/>
          <w:lang w:val="es-ES"/>
        </w:rPr>
        <w:t>s términos</w:t>
      </w:r>
      <w:r w:rsidRPr="00B16372">
        <w:rPr>
          <w:rFonts w:ascii="Palatino Linotype" w:hAnsi="Palatino Linotype" w:cs="Arial"/>
          <w:lang w:val="es-ES"/>
        </w:rPr>
        <w:t>:</w:t>
      </w:r>
    </w:p>
    <w:p w14:paraId="35ECE393" w14:textId="77777777" w:rsidR="00052206" w:rsidRPr="00B16372" w:rsidRDefault="00052206" w:rsidP="00052206">
      <w:pPr>
        <w:tabs>
          <w:tab w:val="left" w:pos="0"/>
        </w:tabs>
        <w:spacing w:before="240" w:after="240" w:line="360" w:lineRule="auto"/>
        <w:ind w:right="34"/>
        <w:contextualSpacing/>
        <w:jc w:val="both"/>
        <w:rPr>
          <w:rFonts w:ascii="Palatino Linotype" w:hAnsi="Palatino Linotype" w:cs="Arial"/>
          <w:b/>
          <w:lang w:val="es-ES"/>
        </w:rPr>
      </w:pPr>
    </w:p>
    <w:p w14:paraId="00A0DF01" w14:textId="7609200A" w:rsidR="00CB7E79" w:rsidRPr="00B16372" w:rsidRDefault="00052206" w:rsidP="00052206">
      <w:pPr>
        <w:ind w:left="567" w:right="539"/>
        <w:jc w:val="both"/>
        <w:rPr>
          <w:rFonts w:ascii="Palatino Linotype" w:hAnsi="Palatino Linotype"/>
          <w:i/>
          <w:iCs/>
          <w:color w:val="000000"/>
          <w:sz w:val="22"/>
          <w:szCs w:val="22"/>
        </w:rPr>
      </w:pPr>
      <w:r w:rsidRPr="00B16372">
        <w:rPr>
          <w:rFonts w:ascii="Palatino Linotype" w:hAnsi="Palatino Linotype"/>
          <w:i/>
          <w:iCs/>
          <w:color w:val="000000"/>
          <w:sz w:val="22"/>
          <w:szCs w:val="22"/>
        </w:rPr>
        <w:t>“</w:t>
      </w:r>
      <w:r w:rsidR="00D11F51" w:rsidRPr="00B16372">
        <w:rPr>
          <w:rFonts w:ascii="Palatino Linotype" w:hAnsi="Palatino Linotype"/>
          <w:i/>
          <w:iCs/>
          <w:color w:val="000000"/>
          <w:sz w:val="22"/>
          <w:szCs w:val="22"/>
        </w:rPr>
        <w:t>…</w:t>
      </w:r>
      <w:r w:rsidR="00FB7BDC" w:rsidRPr="00B16372">
        <w:rPr>
          <w:rFonts w:ascii="Palatino Linotype" w:hAnsi="Palatino Linotype"/>
          <w:i/>
          <w:iCs/>
          <w:color w:val="000000"/>
          <w:sz w:val="22"/>
          <w:szCs w:val="22"/>
        </w:rPr>
        <w:t>Sobre el particular sírvase encontrar en archivo adjunto el oficio número 20700004S/UT-2014/2023 mediante el cual se detalla lo referente a su solicitud.</w:t>
      </w:r>
      <w:r w:rsidR="00D11F51" w:rsidRPr="00B16372">
        <w:rPr>
          <w:rFonts w:ascii="Palatino Linotype" w:hAnsi="Palatino Linotype"/>
          <w:i/>
          <w:iCs/>
          <w:color w:val="000000"/>
          <w:sz w:val="22"/>
          <w:szCs w:val="22"/>
        </w:rPr>
        <w:t>...</w:t>
      </w:r>
      <w:r w:rsidRPr="00B16372">
        <w:rPr>
          <w:rFonts w:ascii="Palatino Linotype" w:hAnsi="Palatino Linotype"/>
          <w:i/>
          <w:iCs/>
          <w:color w:val="000000"/>
          <w:sz w:val="22"/>
          <w:szCs w:val="22"/>
        </w:rPr>
        <w:t xml:space="preserve"> </w:t>
      </w:r>
      <w:r w:rsidR="00686B08" w:rsidRPr="00B16372">
        <w:rPr>
          <w:rFonts w:ascii="Palatino Linotype" w:hAnsi="Palatino Linotype"/>
          <w:i/>
          <w:iCs/>
          <w:color w:val="000000"/>
          <w:sz w:val="22"/>
          <w:szCs w:val="22"/>
        </w:rPr>
        <w:t>” (Sic)</w:t>
      </w:r>
    </w:p>
    <w:p w14:paraId="4D8FED6E" w14:textId="77777777" w:rsidR="00686B08" w:rsidRPr="00B16372" w:rsidRDefault="00686B08" w:rsidP="00052206">
      <w:pPr>
        <w:ind w:right="539"/>
        <w:jc w:val="both"/>
        <w:rPr>
          <w:rFonts w:ascii="Palatino Linotype" w:hAnsi="Palatino Linotype"/>
          <w:i/>
          <w:iCs/>
          <w:color w:val="000000"/>
          <w:sz w:val="22"/>
          <w:szCs w:val="22"/>
        </w:rPr>
      </w:pPr>
    </w:p>
    <w:p w14:paraId="4522F9B1" w14:textId="5A0850A1" w:rsidR="00FB7BDC" w:rsidRPr="00B16372" w:rsidRDefault="00237829" w:rsidP="00D11F51">
      <w:pPr>
        <w:ind w:right="-28"/>
        <w:jc w:val="both"/>
        <w:rPr>
          <w:rFonts w:ascii="Palatino Linotype" w:hAnsi="Palatino Linotype"/>
          <w:color w:val="000000" w:themeColor="text1"/>
          <w:sz w:val="22"/>
          <w:szCs w:val="22"/>
        </w:rPr>
      </w:pPr>
      <w:r w:rsidRPr="00B16372">
        <w:rPr>
          <w:rFonts w:ascii="Palatino Linotype" w:hAnsi="Palatino Linotype"/>
          <w:color w:val="000000" w:themeColor="text1"/>
          <w:sz w:val="22"/>
          <w:szCs w:val="22"/>
        </w:rPr>
        <w:t>Archivos</w:t>
      </w:r>
      <w:r w:rsidR="00FB7BDC" w:rsidRPr="00B16372">
        <w:rPr>
          <w:rFonts w:ascii="Palatino Linotype" w:hAnsi="Palatino Linotype"/>
          <w:color w:val="000000" w:themeColor="text1"/>
          <w:sz w:val="22"/>
          <w:szCs w:val="22"/>
        </w:rPr>
        <w:t xml:space="preserve"> electrónicos adjuntos:</w:t>
      </w:r>
    </w:p>
    <w:p w14:paraId="2AA83A86" w14:textId="12D9E612" w:rsidR="00FB7BDC" w:rsidRPr="00B16372" w:rsidRDefault="00FB7BDC" w:rsidP="00FB7BDC">
      <w:pPr>
        <w:ind w:right="-28"/>
        <w:rPr>
          <w:rFonts w:ascii="Palatino Linotype" w:hAnsi="Palatino Linotype"/>
          <w:b/>
          <w:bCs/>
          <w:color w:val="000000" w:themeColor="text1"/>
          <w:sz w:val="22"/>
          <w:szCs w:val="22"/>
        </w:rPr>
      </w:pPr>
    </w:p>
    <w:p w14:paraId="7FC2AB4C" w14:textId="015600BC" w:rsidR="00FB7BDC" w:rsidRPr="00B16372" w:rsidRDefault="00AF543F" w:rsidP="00315443">
      <w:pPr>
        <w:ind w:left="567" w:right="539"/>
        <w:jc w:val="both"/>
        <w:rPr>
          <w:rFonts w:ascii="Palatino Linotype" w:hAnsi="Palatino Linotype"/>
          <w:color w:val="000000" w:themeColor="text1"/>
          <w:sz w:val="22"/>
          <w:szCs w:val="22"/>
        </w:rPr>
      </w:pPr>
      <w:hyperlink r:id="rId9" w:tgtFrame="_blank" w:history="1">
        <w:r w:rsidR="00FB7BDC" w:rsidRPr="00B16372">
          <w:rPr>
            <w:rStyle w:val="Hipervnculo"/>
            <w:rFonts w:ascii="Palatino Linotype" w:hAnsi="Palatino Linotype" w:cs="Arial"/>
            <w:b/>
            <w:bCs/>
            <w:color w:val="000000" w:themeColor="text1"/>
            <w:sz w:val="22"/>
            <w:szCs w:val="22"/>
            <w:u w:val="none"/>
          </w:rPr>
          <w:t>00573 DGP.pdf</w:t>
        </w:r>
      </w:hyperlink>
      <w:r w:rsidR="00FB7BDC" w:rsidRPr="00B16372">
        <w:rPr>
          <w:rFonts w:ascii="Palatino Linotype" w:hAnsi="Palatino Linotype" w:cs="Arial"/>
          <w:b/>
          <w:bCs/>
          <w:color w:val="000000" w:themeColor="text1"/>
          <w:sz w:val="22"/>
          <w:szCs w:val="22"/>
        </w:rPr>
        <w:t>:</w:t>
      </w:r>
      <w:r w:rsidR="00315443" w:rsidRPr="00B16372">
        <w:rPr>
          <w:rFonts w:ascii="Palatino Linotype" w:hAnsi="Palatino Linotype" w:cs="Arial"/>
          <w:b/>
          <w:bCs/>
          <w:color w:val="000000" w:themeColor="text1"/>
          <w:sz w:val="22"/>
          <w:szCs w:val="22"/>
        </w:rPr>
        <w:t xml:space="preserve"> Copia digitalizada del </w:t>
      </w:r>
      <w:r w:rsidR="00315443" w:rsidRPr="00B16372">
        <w:rPr>
          <w:rFonts w:ascii="Palatino Linotype" w:hAnsi="Palatino Linotype"/>
          <w:color w:val="000000" w:themeColor="text1"/>
          <w:sz w:val="22"/>
          <w:szCs w:val="22"/>
        </w:rPr>
        <w:t xml:space="preserve">oficio número 20706004000100S-342/2023 del 07 de agosto de 2023, suscrito y signado por el Jefe de la Unidad y Servidor Público Habilitado de la Dirección General de Personal, por medio del cual, </w:t>
      </w:r>
      <w:r w:rsidR="00315443" w:rsidRPr="00B16372">
        <w:rPr>
          <w:rFonts w:ascii="Palatino Linotype" w:hAnsi="Palatino Linotype"/>
          <w:b/>
          <w:bCs/>
          <w:color w:val="000000" w:themeColor="text1"/>
          <w:sz w:val="22"/>
          <w:szCs w:val="22"/>
        </w:rPr>
        <w:t xml:space="preserve">informó que los resultados de la Evaluación del Desempeño por dependencia, correspondientes al primer y segundo semestre del año 2022, podían ser consultados a través de diversos enlaces electrónicos proporcionados; </w:t>
      </w:r>
      <w:r w:rsidR="00315443" w:rsidRPr="00B16372">
        <w:rPr>
          <w:rFonts w:ascii="Palatino Linotype" w:hAnsi="Palatino Linotype"/>
          <w:color w:val="000000" w:themeColor="text1"/>
          <w:sz w:val="22"/>
          <w:szCs w:val="22"/>
        </w:rPr>
        <w:t xml:space="preserve">por otro lado, </w:t>
      </w:r>
      <w:r w:rsidR="00315443" w:rsidRPr="00B16372">
        <w:rPr>
          <w:rFonts w:ascii="Palatino Linotype" w:hAnsi="Palatino Linotype"/>
          <w:b/>
          <w:bCs/>
          <w:color w:val="000000" w:themeColor="text1"/>
          <w:sz w:val="22"/>
          <w:szCs w:val="22"/>
        </w:rPr>
        <w:t xml:space="preserve">respecto a los resultados de la encuesta de Clima y Cultura Laboral por Dependencia del año 2022, informó que dicho proceso no fue realizado, por lo que no se cuenta con la </w:t>
      </w:r>
      <w:r w:rsidR="00237829" w:rsidRPr="00B16372">
        <w:rPr>
          <w:rFonts w:ascii="Palatino Linotype" w:hAnsi="Palatino Linotype"/>
          <w:b/>
          <w:bCs/>
          <w:color w:val="000000" w:themeColor="text1"/>
          <w:sz w:val="22"/>
          <w:szCs w:val="22"/>
        </w:rPr>
        <w:t>información</w:t>
      </w:r>
      <w:r w:rsidR="00315443" w:rsidRPr="00B16372">
        <w:rPr>
          <w:rFonts w:ascii="Palatino Linotype" w:hAnsi="Palatino Linotype"/>
          <w:b/>
          <w:bCs/>
          <w:color w:val="000000" w:themeColor="text1"/>
          <w:sz w:val="22"/>
          <w:szCs w:val="22"/>
        </w:rPr>
        <w:t>.</w:t>
      </w:r>
    </w:p>
    <w:p w14:paraId="6F252A56" w14:textId="77777777" w:rsidR="00315443" w:rsidRPr="00B16372" w:rsidRDefault="00315443" w:rsidP="00315443">
      <w:pPr>
        <w:ind w:left="567" w:right="539"/>
        <w:jc w:val="both"/>
        <w:rPr>
          <w:rFonts w:ascii="Palatino Linotype" w:hAnsi="Palatino Linotype" w:cs="Arial"/>
          <w:b/>
          <w:bCs/>
          <w:color w:val="000000" w:themeColor="text1"/>
          <w:sz w:val="22"/>
          <w:szCs w:val="22"/>
        </w:rPr>
      </w:pPr>
    </w:p>
    <w:p w14:paraId="13978189" w14:textId="44797781" w:rsidR="00D11F51" w:rsidRPr="00B16372" w:rsidRDefault="00AF543F" w:rsidP="008A1C98">
      <w:pPr>
        <w:ind w:left="567" w:right="539"/>
        <w:jc w:val="both"/>
        <w:rPr>
          <w:rStyle w:val="Hipervnculo"/>
          <w:rFonts w:ascii="Palatino Linotype" w:hAnsi="Palatino Linotype" w:cs="Arial"/>
          <w:b/>
          <w:bCs/>
          <w:color w:val="000000" w:themeColor="text1"/>
          <w:sz w:val="22"/>
          <w:szCs w:val="22"/>
          <w:u w:val="none"/>
        </w:rPr>
      </w:pPr>
      <w:hyperlink r:id="rId10" w:tgtFrame="_blank" w:history="1">
        <w:r w:rsidR="00FB7BDC" w:rsidRPr="00B16372">
          <w:rPr>
            <w:rStyle w:val="Hipervnculo"/>
            <w:rFonts w:ascii="Palatino Linotype" w:hAnsi="Palatino Linotype" w:cs="Arial"/>
            <w:b/>
            <w:bCs/>
            <w:color w:val="000000" w:themeColor="text1"/>
            <w:sz w:val="22"/>
            <w:szCs w:val="22"/>
            <w:u w:val="none"/>
          </w:rPr>
          <w:t>00573 UIPPE.pdf</w:t>
        </w:r>
      </w:hyperlink>
      <w:r w:rsidR="00FB7BDC" w:rsidRPr="00B16372">
        <w:rPr>
          <w:rFonts w:ascii="Palatino Linotype" w:hAnsi="Palatino Linotype"/>
          <w:b/>
          <w:bCs/>
          <w:color w:val="000000" w:themeColor="text1"/>
          <w:sz w:val="22"/>
          <w:szCs w:val="22"/>
        </w:rPr>
        <w:t xml:space="preserve">: </w:t>
      </w:r>
      <w:r w:rsidR="00315443" w:rsidRPr="00B16372">
        <w:rPr>
          <w:rFonts w:ascii="Palatino Linotype" w:hAnsi="Palatino Linotype"/>
          <w:color w:val="000000" w:themeColor="text1"/>
          <w:sz w:val="22"/>
          <w:szCs w:val="22"/>
        </w:rPr>
        <w:t>Copia digitalizada del o</w:t>
      </w:r>
      <w:r w:rsidR="00FB7BDC" w:rsidRPr="00B16372">
        <w:rPr>
          <w:rFonts w:ascii="Palatino Linotype" w:hAnsi="Palatino Linotype"/>
          <w:color w:val="000000" w:themeColor="text1"/>
          <w:sz w:val="22"/>
          <w:szCs w:val="22"/>
        </w:rPr>
        <w:t xml:space="preserve">ficio número 20700004S/UT-2014/2023 del 07 de agosto de 2023, suscrito y signado por el Jefe de la UIPPE y Titular de la Unidad de Transparencia, por medio del cual, remitió la copia el oficio número </w:t>
      </w:r>
      <w:r w:rsidR="00315443" w:rsidRPr="00B16372">
        <w:rPr>
          <w:rFonts w:ascii="Palatino Linotype" w:hAnsi="Palatino Linotype"/>
          <w:color w:val="000000" w:themeColor="text1"/>
          <w:sz w:val="22"/>
          <w:szCs w:val="22"/>
        </w:rPr>
        <w:t>20706004000100S-342/2023, emitido por el servidor público habilitado de la Dirección General de Personal.</w:t>
      </w:r>
    </w:p>
    <w:p w14:paraId="02EA6117" w14:textId="77777777" w:rsidR="008A1C98" w:rsidRPr="00B16372" w:rsidRDefault="008A1C98" w:rsidP="008A1C98">
      <w:pPr>
        <w:ind w:right="539"/>
        <w:jc w:val="both"/>
        <w:rPr>
          <w:rFonts w:ascii="Palatino Linotype" w:hAnsi="Palatino Linotype" w:cs="Arial"/>
          <w:b/>
          <w:bCs/>
          <w:color w:val="000000" w:themeColor="text1"/>
          <w:sz w:val="22"/>
          <w:szCs w:val="22"/>
        </w:rPr>
      </w:pPr>
    </w:p>
    <w:p w14:paraId="61B6C78E" w14:textId="3C904548" w:rsidR="00E93FC1" w:rsidRPr="00B16372" w:rsidRDefault="00F476D7" w:rsidP="00686B08">
      <w:pPr>
        <w:pStyle w:val="Prrafodelista"/>
        <w:numPr>
          <w:ilvl w:val="0"/>
          <w:numId w:val="1"/>
        </w:numPr>
        <w:tabs>
          <w:tab w:val="left" w:pos="0"/>
        </w:tabs>
        <w:spacing w:before="240" w:after="240" w:line="360" w:lineRule="auto"/>
        <w:ind w:left="0" w:firstLine="0"/>
        <w:jc w:val="both"/>
        <w:rPr>
          <w:rFonts w:ascii="Palatino Linotype" w:eastAsia="MS Mincho" w:hAnsi="Palatino Linotype" w:cs="Arial"/>
          <w:b/>
          <w:bCs/>
          <w:sz w:val="24"/>
        </w:rPr>
      </w:pPr>
      <w:r w:rsidRPr="00B16372">
        <w:rPr>
          <w:rFonts w:ascii="Palatino Linotype" w:hAnsi="Palatino Linotype" w:cs="Arial"/>
          <w:sz w:val="24"/>
          <w:lang w:val="es-ES"/>
        </w:rPr>
        <w:t>E</w:t>
      </w:r>
      <w:r w:rsidR="00D11F51" w:rsidRPr="00B16372">
        <w:rPr>
          <w:rFonts w:ascii="Palatino Linotype" w:hAnsi="Palatino Linotype" w:cs="Arial"/>
          <w:sz w:val="24"/>
          <w:lang w:val="es-ES"/>
        </w:rPr>
        <w:t xml:space="preserve">l </w:t>
      </w:r>
      <w:r w:rsidR="008A1C98" w:rsidRPr="00B16372">
        <w:rPr>
          <w:rFonts w:ascii="Palatino Linotype" w:hAnsi="Palatino Linotype" w:cs="Arial"/>
          <w:sz w:val="24"/>
          <w:lang w:val="es-ES"/>
        </w:rPr>
        <w:t>veinticuatro</w:t>
      </w:r>
      <w:r w:rsidR="003C3850" w:rsidRPr="00B16372">
        <w:rPr>
          <w:rFonts w:ascii="Palatino Linotype" w:hAnsi="Palatino Linotype" w:cs="Arial"/>
          <w:sz w:val="24"/>
          <w:lang w:val="es-ES"/>
        </w:rPr>
        <w:t xml:space="preserve"> (</w:t>
      </w:r>
      <w:r w:rsidR="008A1C98" w:rsidRPr="00B16372">
        <w:rPr>
          <w:rFonts w:ascii="Palatino Linotype" w:hAnsi="Palatino Linotype" w:cs="Arial"/>
          <w:sz w:val="24"/>
          <w:lang w:val="es-ES"/>
        </w:rPr>
        <w:t>24</w:t>
      </w:r>
      <w:r w:rsidR="003D572E" w:rsidRPr="00B16372">
        <w:rPr>
          <w:rFonts w:ascii="Palatino Linotype" w:hAnsi="Palatino Linotype" w:cs="Arial"/>
          <w:sz w:val="24"/>
          <w:lang w:val="es-ES"/>
        </w:rPr>
        <w:t xml:space="preserve">) de </w:t>
      </w:r>
      <w:r w:rsidR="008A1C98" w:rsidRPr="00B16372">
        <w:rPr>
          <w:rFonts w:ascii="Palatino Linotype" w:hAnsi="Palatino Linotype" w:cs="Arial"/>
          <w:sz w:val="24"/>
          <w:lang w:val="es-ES"/>
        </w:rPr>
        <w:t>agosto</w:t>
      </w:r>
      <w:r w:rsidR="00D11F51" w:rsidRPr="00B16372">
        <w:rPr>
          <w:rFonts w:ascii="Palatino Linotype" w:hAnsi="Palatino Linotype" w:cs="Arial"/>
          <w:sz w:val="24"/>
          <w:lang w:val="es-ES"/>
        </w:rPr>
        <w:t xml:space="preserve"> </w:t>
      </w:r>
      <w:r w:rsidR="003D572E" w:rsidRPr="00B16372">
        <w:rPr>
          <w:rFonts w:ascii="Palatino Linotype" w:hAnsi="Palatino Linotype" w:cs="Arial"/>
          <w:sz w:val="24"/>
          <w:lang w:val="es-ES"/>
        </w:rPr>
        <w:t>de dos mil veinti</w:t>
      </w:r>
      <w:r w:rsidR="003C3850" w:rsidRPr="00B16372">
        <w:rPr>
          <w:rFonts w:ascii="Palatino Linotype" w:hAnsi="Palatino Linotype" w:cs="Arial"/>
          <w:sz w:val="24"/>
          <w:lang w:val="es-ES"/>
        </w:rPr>
        <w:t>trés</w:t>
      </w:r>
      <w:r w:rsidR="00E93FC1" w:rsidRPr="00B16372">
        <w:rPr>
          <w:rFonts w:ascii="Palatino Linotype" w:hAnsi="Palatino Linotype" w:cs="Arial"/>
          <w:b/>
          <w:sz w:val="24"/>
          <w:lang w:val="es-ES"/>
        </w:rPr>
        <w:t>,</w:t>
      </w:r>
      <w:r w:rsidR="00E93FC1" w:rsidRPr="00B16372">
        <w:rPr>
          <w:rFonts w:ascii="Palatino Linotype" w:hAnsi="Palatino Linotype" w:cs="Arial"/>
          <w:sz w:val="24"/>
          <w:lang w:val="es-ES"/>
        </w:rPr>
        <w:t xml:space="preserve"> el </w:t>
      </w:r>
      <w:r w:rsidR="003C3850" w:rsidRPr="00B16372">
        <w:rPr>
          <w:rFonts w:ascii="Palatino Linotype" w:hAnsi="Palatino Linotype" w:cs="Arial"/>
          <w:b/>
          <w:bCs/>
          <w:sz w:val="24"/>
          <w:lang w:val="es-ES"/>
        </w:rPr>
        <w:t xml:space="preserve">RECURRENTE </w:t>
      </w:r>
      <w:r w:rsidR="00E93FC1" w:rsidRPr="00B16372">
        <w:rPr>
          <w:rFonts w:ascii="Palatino Linotype" w:hAnsi="Palatino Linotype" w:cs="Arial"/>
          <w:sz w:val="24"/>
          <w:lang w:val="es-ES"/>
        </w:rPr>
        <w:t xml:space="preserve">interpuso </w:t>
      </w:r>
      <w:r w:rsidR="00686B08" w:rsidRPr="00B16372">
        <w:rPr>
          <w:rFonts w:ascii="Palatino Linotype" w:hAnsi="Palatino Linotype" w:cs="Arial"/>
          <w:sz w:val="24"/>
          <w:lang w:val="es-ES"/>
        </w:rPr>
        <w:t xml:space="preserve">el </w:t>
      </w:r>
      <w:r w:rsidR="00E93FC1" w:rsidRPr="00B16372">
        <w:rPr>
          <w:rFonts w:ascii="Palatino Linotype" w:hAnsi="Palatino Linotype" w:cs="Arial"/>
          <w:sz w:val="24"/>
          <w:lang w:val="es-ES"/>
        </w:rPr>
        <w:t>recurso de revisión, señalando como:</w:t>
      </w:r>
    </w:p>
    <w:bookmarkEnd w:id="4"/>
    <w:bookmarkEnd w:id="5"/>
    <w:bookmarkEnd w:id="6"/>
    <w:p w14:paraId="14C55AA6" w14:textId="02EBD854" w:rsidR="00E93FC1" w:rsidRPr="00B16372" w:rsidRDefault="00E93FC1" w:rsidP="008A1C98">
      <w:pPr>
        <w:ind w:left="567" w:right="539"/>
        <w:jc w:val="both"/>
        <w:rPr>
          <w:rFonts w:ascii="Palatino Linotype" w:hAnsi="Palatino Linotype"/>
          <w:sz w:val="22"/>
          <w:szCs w:val="22"/>
        </w:rPr>
      </w:pPr>
      <w:r w:rsidRPr="00B16372">
        <w:rPr>
          <w:rFonts w:ascii="Palatino Linotype" w:eastAsia="Calibri" w:hAnsi="Palatino Linotype" w:cs="Arial"/>
          <w:b/>
          <w:sz w:val="22"/>
          <w:szCs w:val="22"/>
          <w:lang w:val="es-ES"/>
        </w:rPr>
        <w:t>Acto impugnado:</w:t>
      </w:r>
      <w:r w:rsidRPr="00B16372">
        <w:rPr>
          <w:rFonts w:ascii="Palatino Linotype" w:eastAsia="Calibri" w:hAnsi="Palatino Linotype" w:cs="Arial"/>
          <w:i/>
          <w:sz w:val="22"/>
          <w:szCs w:val="22"/>
          <w:lang w:val="es-ES"/>
        </w:rPr>
        <w:t xml:space="preserve"> </w:t>
      </w:r>
      <w:r w:rsidRPr="00B16372">
        <w:rPr>
          <w:rFonts w:ascii="Palatino Linotype" w:eastAsia="Calibri" w:hAnsi="Palatino Linotype" w:cs="Arial"/>
          <w:i/>
          <w:iCs/>
          <w:sz w:val="22"/>
          <w:szCs w:val="22"/>
          <w:lang w:val="es-ES"/>
        </w:rPr>
        <w:t>“</w:t>
      </w:r>
      <w:r w:rsidR="008A1C98" w:rsidRPr="00B16372">
        <w:rPr>
          <w:rFonts w:ascii="Palatino Linotype" w:hAnsi="Palatino Linotype"/>
          <w:i/>
          <w:iCs/>
          <w:color w:val="000000"/>
          <w:sz w:val="22"/>
          <w:szCs w:val="22"/>
        </w:rPr>
        <w:t>La respuesta que me dieron no contesta lo que pido</w:t>
      </w:r>
      <w:r w:rsidR="00A95951" w:rsidRPr="00B16372">
        <w:rPr>
          <w:rFonts w:ascii="Palatino Linotype" w:hAnsi="Palatino Linotype"/>
          <w:i/>
          <w:iCs/>
          <w:color w:val="000000"/>
          <w:sz w:val="22"/>
          <w:szCs w:val="22"/>
        </w:rPr>
        <w:t>” (Sic)</w:t>
      </w:r>
    </w:p>
    <w:p w14:paraId="6F27AF4B" w14:textId="77777777" w:rsidR="00A95951" w:rsidRPr="00B16372" w:rsidRDefault="00A95951" w:rsidP="008A1C98">
      <w:pPr>
        <w:ind w:left="567" w:right="539"/>
        <w:jc w:val="both"/>
        <w:rPr>
          <w:rFonts w:ascii="Palatino Linotype" w:hAnsi="Palatino Linotype"/>
          <w:sz w:val="22"/>
          <w:szCs w:val="22"/>
        </w:rPr>
      </w:pPr>
    </w:p>
    <w:p w14:paraId="2CA779C5" w14:textId="2A248230" w:rsidR="005F1134" w:rsidRPr="00B16372" w:rsidRDefault="00E93FC1" w:rsidP="008A1C98">
      <w:pPr>
        <w:ind w:left="567" w:right="539"/>
        <w:jc w:val="both"/>
        <w:rPr>
          <w:rFonts w:ascii="Palatino Linotype" w:hAnsi="Palatino Linotype"/>
          <w:sz w:val="22"/>
          <w:szCs w:val="22"/>
        </w:rPr>
      </w:pPr>
      <w:r w:rsidRPr="00B16372">
        <w:rPr>
          <w:rFonts w:ascii="Palatino Linotype" w:eastAsia="MS Gothic" w:hAnsi="Palatino Linotype"/>
          <w:b/>
          <w:sz w:val="22"/>
          <w:szCs w:val="22"/>
          <w:lang w:val="es-ES"/>
        </w:rPr>
        <w:t>Razones o Motivos de inconformidad</w:t>
      </w:r>
      <w:r w:rsidRPr="00B16372">
        <w:rPr>
          <w:rFonts w:ascii="Palatino Linotype" w:eastAsia="MS Mincho" w:hAnsi="Palatino Linotype"/>
          <w:i/>
          <w:sz w:val="22"/>
          <w:szCs w:val="22"/>
        </w:rPr>
        <w:t xml:space="preserve">: </w:t>
      </w:r>
      <w:r w:rsidR="005F1134" w:rsidRPr="00B16372">
        <w:rPr>
          <w:rFonts w:ascii="Palatino Linotype" w:eastAsia="MS Mincho" w:hAnsi="Palatino Linotype"/>
          <w:i/>
          <w:sz w:val="22"/>
          <w:szCs w:val="22"/>
        </w:rPr>
        <w:t>“</w:t>
      </w:r>
      <w:r w:rsidR="008A1C98" w:rsidRPr="00B16372">
        <w:rPr>
          <w:rFonts w:ascii="Palatino Linotype" w:hAnsi="Palatino Linotype"/>
          <w:i/>
          <w:color w:val="000000"/>
          <w:sz w:val="22"/>
          <w:szCs w:val="22"/>
        </w:rPr>
        <w:t>Se entrega información con unos links inaccesibles por lo que no puedo revisar lo que solicite.</w:t>
      </w:r>
      <w:r w:rsidR="0065064E" w:rsidRPr="00B16372">
        <w:rPr>
          <w:rFonts w:ascii="Palatino Linotype" w:hAnsi="Palatino Linotype"/>
          <w:i/>
          <w:color w:val="000000"/>
          <w:sz w:val="22"/>
          <w:szCs w:val="22"/>
        </w:rPr>
        <w:t>” (Sic)</w:t>
      </w:r>
    </w:p>
    <w:p w14:paraId="4FC94033" w14:textId="77777777" w:rsidR="00734B74" w:rsidRPr="00B16372" w:rsidRDefault="00734B74" w:rsidP="00734B74">
      <w:pPr>
        <w:spacing w:before="240" w:after="240" w:line="360" w:lineRule="auto"/>
        <w:contextualSpacing/>
        <w:jc w:val="both"/>
        <w:rPr>
          <w:rFonts w:ascii="Palatino Linotype" w:eastAsia="MS Mincho" w:hAnsi="Palatino Linotype"/>
          <w:iCs/>
          <w:color w:val="000000"/>
        </w:rPr>
      </w:pPr>
    </w:p>
    <w:p w14:paraId="2C882EF3" w14:textId="256A187C" w:rsidR="009747C6" w:rsidRPr="00B16372" w:rsidRDefault="00734B74" w:rsidP="00730D0C">
      <w:pPr>
        <w:numPr>
          <w:ilvl w:val="0"/>
          <w:numId w:val="1"/>
        </w:numPr>
        <w:spacing w:before="240" w:after="240" w:line="360" w:lineRule="auto"/>
        <w:ind w:left="0" w:firstLine="0"/>
        <w:contextualSpacing/>
        <w:jc w:val="both"/>
        <w:rPr>
          <w:rFonts w:ascii="Palatino Linotype" w:eastAsia="MS Mincho" w:hAnsi="Palatino Linotype"/>
          <w:i/>
          <w:color w:val="000000"/>
        </w:rPr>
      </w:pPr>
      <w:r w:rsidRPr="00B16372">
        <w:rPr>
          <w:rFonts w:ascii="Palatino Linotype" w:eastAsia="MS Mincho" w:hAnsi="Palatino Linotype"/>
          <w:iCs/>
          <w:color w:val="000000"/>
        </w:rPr>
        <w:lastRenderedPageBreak/>
        <w:t xml:space="preserve">La </w:t>
      </w:r>
      <w:r w:rsidRPr="00B16372">
        <w:rPr>
          <w:rFonts w:ascii="Palatino Linotype" w:eastAsia="Calibri" w:hAnsi="Palatino Linotype" w:cs="Arial"/>
          <w:iCs/>
          <w:lang w:val="es-ES"/>
        </w:rPr>
        <w:t>Comisionada</w:t>
      </w:r>
      <w:r w:rsidRPr="00B16372">
        <w:rPr>
          <w:rFonts w:ascii="Palatino Linotype" w:eastAsia="Calibri" w:hAnsi="Palatino Linotype" w:cs="Arial"/>
          <w:lang w:val="es-ES"/>
        </w:rPr>
        <w:t xml:space="preserve"> Ponente, con fundamento en lo dispuesto por el artículo 185 fracción II de la ley de la materia, a través de</w:t>
      </w:r>
      <w:r w:rsidR="00686B08" w:rsidRPr="00B16372">
        <w:rPr>
          <w:rFonts w:ascii="Palatino Linotype" w:eastAsia="Calibri" w:hAnsi="Palatino Linotype" w:cs="Arial"/>
          <w:lang w:val="es-ES"/>
        </w:rPr>
        <w:t>l</w:t>
      </w:r>
      <w:r w:rsidRPr="00B16372">
        <w:rPr>
          <w:rFonts w:ascii="Palatino Linotype" w:eastAsia="Calibri" w:hAnsi="Palatino Linotype" w:cs="Arial"/>
          <w:lang w:val="es-ES"/>
        </w:rPr>
        <w:t xml:space="preserve"> acuerdo</w:t>
      </w:r>
      <w:r w:rsidR="00686B08" w:rsidRPr="00B16372">
        <w:rPr>
          <w:rFonts w:ascii="Palatino Linotype" w:eastAsia="Calibri" w:hAnsi="Palatino Linotype" w:cs="Arial"/>
          <w:lang w:val="es-ES"/>
        </w:rPr>
        <w:t xml:space="preserve"> </w:t>
      </w:r>
      <w:r w:rsidRPr="00B16372">
        <w:rPr>
          <w:rFonts w:ascii="Palatino Linotype" w:eastAsia="Calibri" w:hAnsi="Palatino Linotype" w:cs="Arial"/>
          <w:lang w:val="es-ES"/>
        </w:rPr>
        <w:t xml:space="preserve">de admisión del </w:t>
      </w:r>
      <w:r w:rsidR="008A1C98" w:rsidRPr="00B16372">
        <w:rPr>
          <w:rFonts w:ascii="Palatino Linotype" w:eastAsia="Calibri" w:hAnsi="Palatino Linotype" w:cs="Arial"/>
          <w:lang w:val="es-ES"/>
        </w:rPr>
        <w:t>veintinueve</w:t>
      </w:r>
      <w:r w:rsidR="00686B08" w:rsidRPr="00B16372">
        <w:rPr>
          <w:rFonts w:ascii="Palatino Linotype" w:eastAsia="Calibri" w:hAnsi="Palatino Linotype" w:cs="Arial"/>
          <w:lang w:val="es-ES"/>
        </w:rPr>
        <w:t xml:space="preserve"> </w:t>
      </w:r>
      <w:r w:rsidR="000E3DDC" w:rsidRPr="00B16372">
        <w:rPr>
          <w:rFonts w:ascii="Palatino Linotype" w:eastAsia="Calibri" w:hAnsi="Palatino Linotype" w:cs="Arial"/>
          <w:lang w:val="es-ES"/>
        </w:rPr>
        <w:t>(</w:t>
      </w:r>
      <w:r w:rsidR="008A1C98" w:rsidRPr="00B16372">
        <w:rPr>
          <w:rFonts w:ascii="Palatino Linotype" w:eastAsia="Calibri" w:hAnsi="Palatino Linotype" w:cs="Arial"/>
          <w:lang w:val="es-ES"/>
        </w:rPr>
        <w:t>29</w:t>
      </w:r>
      <w:r w:rsidR="000E3DDC" w:rsidRPr="00B16372">
        <w:rPr>
          <w:rFonts w:ascii="Palatino Linotype" w:eastAsia="Calibri" w:hAnsi="Palatino Linotype" w:cs="Arial"/>
          <w:lang w:val="es-ES"/>
        </w:rPr>
        <w:t>)</w:t>
      </w:r>
      <w:r w:rsidR="00686B08" w:rsidRPr="00B16372">
        <w:rPr>
          <w:rFonts w:ascii="Palatino Linotype" w:eastAsia="Calibri" w:hAnsi="Palatino Linotype" w:cs="Arial"/>
          <w:lang w:val="es-ES"/>
        </w:rPr>
        <w:t xml:space="preserve"> </w:t>
      </w:r>
      <w:r w:rsidRPr="00B16372">
        <w:rPr>
          <w:rFonts w:ascii="Palatino Linotype" w:eastAsia="Calibri" w:hAnsi="Palatino Linotype" w:cs="Arial"/>
          <w:lang w:val="es-ES"/>
        </w:rPr>
        <w:t xml:space="preserve">de </w:t>
      </w:r>
      <w:r w:rsidR="008A1C98" w:rsidRPr="00B16372">
        <w:rPr>
          <w:rFonts w:ascii="Palatino Linotype" w:eastAsia="Calibri" w:hAnsi="Palatino Linotype" w:cs="Arial"/>
          <w:lang w:val="es-ES"/>
        </w:rPr>
        <w:t xml:space="preserve">agosto </w:t>
      </w:r>
      <w:r w:rsidRPr="00B16372">
        <w:rPr>
          <w:rFonts w:ascii="Palatino Linotype" w:eastAsia="Calibri" w:hAnsi="Palatino Linotype" w:cs="Arial"/>
          <w:lang w:val="es-ES"/>
        </w:rPr>
        <w:t>de dos mil veinti</w:t>
      </w:r>
      <w:r w:rsidR="003C3850" w:rsidRPr="00B16372">
        <w:rPr>
          <w:rFonts w:ascii="Palatino Linotype" w:eastAsia="Calibri" w:hAnsi="Palatino Linotype" w:cs="Arial"/>
          <w:lang w:val="es-ES"/>
        </w:rPr>
        <w:t>trés</w:t>
      </w:r>
      <w:r w:rsidRPr="00B16372">
        <w:rPr>
          <w:rFonts w:ascii="Palatino Linotype" w:eastAsia="Calibri" w:hAnsi="Palatino Linotype" w:cs="Arial"/>
          <w:lang w:val="es-ES"/>
        </w:rPr>
        <w:t xml:space="preserve">, puso a disposición de las partes </w:t>
      </w:r>
      <w:r w:rsidR="00686B08" w:rsidRPr="00B16372">
        <w:rPr>
          <w:rFonts w:ascii="Palatino Linotype" w:eastAsia="Calibri" w:hAnsi="Palatino Linotype" w:cs="Arial"/>
          <w:lang w:val="es-ES"/>
        </w:rPr>
        <w:t xml:space="preserve">el </w:t>
      </w:r>
      <w:r w:rsidRPr="00B16372">
        <w:rPr>
          <w:rFonts w:ascii="Palatino Linotype" w:eastAsia="Calibri" w:hAnsi="Palatino Linotype" w:cs="Arial"/>
          <w:lang w:val="es-ES"/>
        </w:rPr>
        <w:t xml:space="preserve"> expediente</w:t>
      </w:r>
      <w:r w:rsidR="00686B08" w:rsidRPr="00B16372">
        <w:rPr>
          <w:rFonts w:ascii="Palatino Linotype" w:eastAsia="Calibri" w:hAnsi="Palatino Linotype" w:cs="Arial"/>
          <w:lang w:val="es-ES"/>
        </w:rPr>
        <w:t xml:space="preserve"> </w:t>
      </w:r>
      <w:r w:rsidRPr="00B16372">
        <w:rPr>
          <w:rFonts w:ascii="Palatino Linotype" w:eastAsia="Calibri" w:hAnsi="Palatino Linotype" w:cs="Arial"/>
          <w:lang w:val="es-ES"/>
        </w:rPr>
        <w:t xml:space="preserve">electrónicos </w:t>
      </w:r>
      <w:r w:rsidRPr="00B16372">
        <w:rPr>
          <w:rFonts w:ascii="Palatino Linotype" w:eastAsia="Calibri" w:hAnsi="Palatino Linotype" w:cs="Arial"/>
        </w:rPr>
        <w:t xml:space="preserve">vía </w:t>
      </w:r>
      <w:r w:rsidRPr="00B16372">
        <w:rPr>
          <w:rFonts w:ascii="Palatino Linotype" w:eastAsia="Calibri" w:hAnsi="Palatino Linotype" w:cs="Arial"/>
          <w:lang w:val="es-ES"/>
        </w:rPr>
        <w:t xml:space="preserve">Sistema de Acceso a la Información Mexiquense </w:t>
      </w:r>
      <w:r w:rsidRPr="00B16372">
        <w:rPr>
          <w:rFonts w:ascii="Palatino Linotype" w:eastAsia="Calibri" w:hAnsi="Palatino Linotype" w:cs="Arial"/>
          <w:b/>
          <w:lang w:val="es-ES"/>
        </w:rPr>
        <w:t xml:space="preserve">SAIMEX </w:t>
      </w:r>
      <w:r w:rsidRPr="00B16372">
        <w:rPr>
          <w:rFonts w:ascii="Palatino Linotype" w:eastAsia="Calibri" w:hAnsi="Palatino Linotype" w:cs="Arial"/>
          <w:lang w:val="es-ES"/>
        </w:rPr>
        <w:t xml:space="preserve">a efecto de que en un plazo máximo de siete días manifestaran lo que a su derecho conviniera, ofrecieran pruebas y alegatos según correspondiera a los casos concretos, de esta forma para que el </w:t>
      </w:r>
      <w:r w:rsidRPr="00B16372">
        <w:rPr>
          <w:rFonts w:ascii="Palatino Linotype" w:eastAsia="Calibri" w:hAnsi="Palatino Linotype" w:cs="Arial"/>
          <w:b/>
          <w:lang w:val="es-ES"/>
        </w:rPr>
        <w:t>SUJETO OBLIGADO</w:t>
      </w:r>
      <w:r w:rsidRPr="00B16372">
        <w:rPr>
          <w:rFonts w:ascii="Palatino Linotype" w:eastAsia="Calibri" w:hAnsi="Palatino Linotype" w:cs="Arial"/>
          <w:lang w:val="es-ES"/>
        </w:rPr>
        <w:t xml:space="preserve"> presentara </w:t>
      </w:r>
      <w:r w:rsidR="00686B08" w:rsidRPr="00B16372">
        <w:rPr>
          <w:rFonts w:ascii="Palatino Linotype" w:eastAsia="Calibri" w:hAnsi="Palatino Linotype" w:cs="Arial"/>
          <w:lang w:val="es-ES"/>
        </w:rPr>
        <w:t>el</w:t>
      </w:r>
      <w:r w:rsidRPr="00B16372">
        <w:rPr>
          <w:rFonts w:ascii="Palatino Linotype" w:eastAsia="Calibri" w:hAnsi="Palatino Linotype" w:cs="Arial"/>
          <w:lang w:val="es-ES"/>
        </w:rPr>
        <w:t xml:space="preserve"> Informe Justificado</w:t>
      </w:r>
      <w:r w:rsidR="00686B08" w:rsidRPr="00B16372">
        <w:rPr>
          <w:rFonts w:ascii="Palatino Linotype" w:eastAsia="Calibri" w:hAnsi="Palatino Linotype" w:cs="Arial"/>
          <w:lang w:val="es-ES"/>
        </w:rPr>
        <w:t xml:space="preserve"> </w:t>
      </w:r>
      <w:r w:rsidRPr="00B16372">
        <w:rPr>
          <w:rFonts w:ascii="Palatino Linotype" w:eastAsia="Calibri" w:hAnsi="Palatino Linotype" w:cs="Arial"/>
          <w:lang w:val="es-ES"/>
        </w:rPr>
        <w:t>procedente</w:t>
      </w:r>
      <w:r w:rsidR="00686B08" w:rsidRPr="00B16372">
        <w:rPr>
          <w:rFonts w:ascii="Palatino Linotype" w:eastAsia="Calibri" w:hAnsi="Palatino Linotype" w:cs="Arial"/>
          <w:lang w:val="es-ES"/>
        </w:rPr>
        <w:t>.</w:t>
      </w:r>
    </w:p>
    <w:p w14:paraId="29D611BB" w14:textId="77777777" w:rsidR="001532BF" w:rsidRPr="00B16372" w:rsidRDefault="001532BF" w:rsidP="001532BF">
      <w:pPr>
        <w:spacing w:before="240" w:after="240" w:line="360" w:lineRule="auto"/>
        <w:contextualSpacing/>
        <w:jc w:val="both"/>
        <w:rPr>
          <w:rFonts w:ascii="Palatino Linotype" w:eastAsia="MS Mincho" w:hAnsi="Palatino Linotype"/>
          <w:i/>
          <w:color w:val="000000"/>
        </w:rPr>
      </w:pPr>
    </w:p>
    <w:p w14:paraId="2BDD3B05" w14:textId="234D9638" w:rsidR="00FC1D1C" w:rsidRPr="00B16372" w:rsidRDefault="001532BF" w:rsidP="000F14F6">
      <w:pPr>
        <w:numPr>
          <w:ilvl w:val="0"/>
          <w:numId w:val="1"/>
        </w:numPr>
        <w:spacing w:before="240" w:after="240" w:line="360" w:lineRule="auto"/>
        <w:ind w:left="0" w:firstLine="0"/>
        <w:contextualSpacing/>
        <w:jc w:val="both"/>
        <w:rPr>
          <w:rFonts w:ascii="Palatino Linotype" w:eastAsiaTheme="minorEastAsia" w:hAnsi="Palatino Linotype"/>
          <w:b/>
          <w:bCs/>
          <w:iCs/>
          <w:lang w:eastAsia="es-ES"/>
        </w:rPr>
      </w:pPr>
      <w:r w:rsidRPr="00B16372">
        <w:rPr>
          <w:rFonts w:ascii="Palatino Linotype" w:eastAsia="MS Mincho" w:hAnsi="Palatino Linotype"/>
          <w:iCs/>
          <w:color w:val="000000"/>
        </w:rPr>
        <w:t>El</w:t>
      </w:r>
      <w:r w:rsidR="00FC1D1C" w:rsidRPr="00B16372">
        <w:rPr>
          <w:rFonts w:ascii="Palatino Linotype" w:eastAsia="MS Mincho" w:hAnsi="Palatino Linotype"/>
          <w:iCs/>
          <w:color w:val="000000"/>
        </w:rPr>
        <w:t xml:space="preserve"> siete (07) de septiembre de dos mil veintitrés, el</w:t>
      </w:r>
      <w:r w:rsidR="000E3DDC" w:rsidRPr="00B16372">
        <w:rPr>
          <w:rFonts w:ascii="Palatino Linotype" w:eastAsia="MS Mincho" w:hAnsi="Palatino Linotype"/>
          <w:iCs/>
          <w:color w:val="000000"/>
        </w:rPr>
        <w:t xml:space="preserve"> </w:t>
      </w:r>
      <w:r w:rsidRPr="00B16372">
        <w:rPr>
          <w:rFonts w:ascii="Palatino Linotype" w:eastAsiaTheme="minorEastAsia" w:hAnsi="Palatino Linotype"/>
          <w:b/>
          <w:bCs/>
          <w:iCs/>
          <w:lang w:val="es-ES_tradnl" w:eastAsia="es-ES"/>
        </w:rPr>
        <w:t>SUJETO OBLIGADO</w:t>
      </w:r>
      <w:r w:rsidRPr="00B16372">
        <w:rPr>
          <w:rFonts w:ascii="Palatino Linotype" w:eastAsiaTheme="minorEastAsia" w:hAnsi="Palatino Linotype"/>
          <w:iCs/>
          <w:lang w:val="es-ES_tradnl" w:eastAsia="es-ES"/>
        </w:rPr>
        <w:t xml:space="preserve"> rindió </w:t>
      </w:r>
      <w:r w:rsidR="00C82FE5" w:rsidRPr="00B16372">
        <w:rPr>
          <w:rFonts w:ascii="Palatino Linotype" w:eastAsiaTheme="minorEastAsia" w:hAnsi="Palatino Linotype"/>
          <w:iCs/>
          <w:lang w:val="es-ES_tradnl" w:eastAsia="es-ES"/>
        </w:rPr>
        <w:t>el</w:t>
      </w:r>
      <w:r w:rsidR="00D92924" w:rsidRPr="00B16372">
        <w:rPr>
          <w:rFonts w:ascii="Palatino Linotype" w:eastAsiaTheme="minorEastAsia" w:hAnsi="Palatino Linotype"/>
          <w:iCs/>
          <w:lang w:val="es-ES_tradnl" w:eastAsia="es-ES"/>
        </w:rPr>
        <w:t xml:space="preserve"> </w:t>
      </w:r>
      <w:r w:rsidRPr="00B16372">
        <w:rPr>
          <w:rFonts w:ascii="Palatino Linotype" w:eastAsiaTheme="minorEastAsia" w:hAnsi="Palatino Linotype"/>
          <w:iCs/>
          <w:lang w:val="es-ES_tradnl" w:eastAsia="es-ES"/>
        </w:rPr>
        <w:t>informe justificado</w:t>
      </w:r>
      <w:r w:rsidR="00C82FE5" w:rsidRPr="00B16372">
        <w:rPr>
          <w:rFonts w:ascii="Palatino Linotype" w:eastAsiaTheme="minorEastAsia" w:hAnsi="Palatino Linotype"/>
          <w:iCs/>
          <w:lang w:val="es-ES_tradnl" w:eastAsia="es-ES"/>
        </w:rPr>
        <w:t xml:space="preserve"> </w:t>
      </w:r>
      <w:r w:rsidR="00D92924" w:rsidRPr="00B16372">
        <w:rPr>
          <w:rFonts w:ascii="Palatino Linotype" w:eastAsiaTheme="minorEastAsia" w:hAnsi="Palatino Linotype"/>
          <w:iCs/>
          <w:lang w:val="es-ES_tradnl" w:eastAsia="es-ES"/>
        </w:rPr>
        <w:t>correspondiente</w:t>
      </w:r>
      <w:r w:rsidR="00C82FE5" w:rsidRPr="00B16372">
        <w:rPr>
          <w:rFonts w:ascii="Palatino Linotype" w:eastAsiaTheme="minorEastAsia" w:hAnsi="Palatino Linotype"/>
          <w:iCs/>
          <w:lang w:val="es-ES_tradnl" w:eastAsia="es-ES"/>
        </w:rPr>
        <w:t xml:space="preserve"> </w:t>
      </w:r>
      <w:r w:rsidRPr="00B16372">
        <w:rPr>
          <w:rFonts w:ascii="Palatino Linotype" w:eastAsiaTheme="minorEastAsia" w:hAnsi="Palatino Linotype"/>
          <w:iCs/>
          <w:lang w:val="es-ES_tradnl" w:eastAsia="es-ES"/>
        </w:rPr>
        <w:t>para manifestar lo que a su derecho conviniera</w:t>
      </w:r>
      <w:r w:rsidR="00FC1D1C" w:rsidRPr="00B16372">
        <w:rPr>
          <w:rFonts w:ascii="Palatino Linotype" w:eastAsiaTheme="minorEastAsia" w:hAnsi="Palatino Linotype"/>
          <w:iCs/>
          <w:lang w:val="es-ES_tradnl" w:eastAsia="es-ES"/>
        </w:rPr>
        <w:t xml:space="preserve">, por medio de los archivos electrónicos denominados </w:t>
      </w:r>
      <w:r w:rsidR="00FC1D1C" w:rsidRPr="00B16372">
        <w:rPr>
          <w:rFonts w:ascii="Palatino Linotype" w:eastAsiaTheme="minorEastAsia" w:hAnsi="Palatino Linotype"/>
          <w:b/>
          <w:bCs/>
          <w:iCs/>
          <w:lang w:val="es-ES_tradnl" w:eastAsia="es-ES"/>
        </w:rPr>
        <w:t>R.R.04788DGP.pdf</w:t>
      </w:r>
      <w:r w:rsidR="00FC1D1C" w:rsidRPr="00B16372">
        <w:rPr>
          <w:rFonts w:ascii="Palatino Linotype" w:eastAsiaTheme="minorEastAsia" w:hAnsi="Palatino Linotype"/>
          <w:iCs/>
          <w:lang w:val="es-ES_tradnl" w:eastAsia="es-ES"/>
        </w:rPr>
        <w:t xml:space="preserve"> y </w:t>
      </w:r>
      <w:r w:rsidR="00FC1D1C" w:rsidRPr="00B16372">
        <w:rPr>
          <w:rFonts w:ascii="Palatino Linotype" w:eastAsiaTheme="minorEastAsia" w:hAnsi="Palatino Linotype"/>
          <w:b/>
          <w:bCs/>
          <w:iCs/>
          <w:lang w:val="es-ES_tradnl" w:eastAsia="es-ES"/>
        </w:rPr>
        <w:t>RR 04788-2023 Informe Justificado.pdf</w:t>
      </w:r>
      <w:r w:rsidR="00FC1D1C" w:rsidRPr="00B16372">
        <w:rPr>
          <w:rFonts w:ascii="Palatino Linotype" w:eastAsiaTheme="minorEastAsia" w:hAnsi="Palatino Linotype"/>
          <w:iCs/>
          <w:lang w:val="es-ES_tradnl" w:eastAsia="es-ES"/>
        </w:rPr>
        <w:t xml:space="preserve">, documentales en las que </w:t>
      </w:r>
      <w:r w:rsidR="00FC1D1C" w:rsidRPr="00B16372">
        <w:rPr>
          <w:rFonts w:ascii="Palatino Linotype" w:eastAsiaTheme="minorEastAsia" w:hAnsi="Palatino Linotype"/>
          <w:b/>
          <w:bCs/>
          <w:iCs/>
          <w:lang w:val="es-ES_tradnl" w:eastAsia="es-ES"/>
        </w:rPr>
        <w:t>reiteró su respuesta inicial en los mismos términos.</w:t>
      </w:r>
    </w:p>
    <w:p w14:paraId="612E0774" w14:textId="77777777" w:rsidR="00FC1D1C" w:rsidRPr="00B16372" w:rsidRDefault="00FC1D1C" w:rsidP="00FC1D1C">
      <w:pPr>
        <w:rPr>
          <w:rFonts w:ascii="Palatino Linotype" w:eastAsiaTheme="minorEastAsia" w:hAnsi="Palatino Linotype"/>
          <w:iCs/>
          <w:lang w:val="es-ES_tradnl" w:eastAsia="es-ES"/>
        </w:rPr>
      </w:pPr>
    </w:p>
    <w:p w14:paraId="4A792D96" w14:textId="784EC287" w:rsidR="000F14F6" w:rsidRPr="00B16372" w:rsidRDefault="00FC1D1C" w:rsidP="000F14F6">
      <w:pPr>
        <w:numPr>
          <w:ilvl w:val="0"/>
          <w:numId w:val="1"/>
        </w:numPr>
        <w:spacing w:before="240" w:after="240" w:line="360" w:lineRule="auto"/>
        <w:ind w:left="0" w:firstLine="0"/>
        <w:contextualSpacing/>
        <w:jc w:val="both"/>
        <w:rPr>
          <w:rFonts w:ascii="Palatino Linotype" w:eastAsiaTheme="minorEastAsia" w:hAnsi="Palatino Linotype"/>
          <w:iCs/>
          <w:lang w:eastAsia="es-ES"/>
        </w:rPr>
      </w:pPr>
      <w:r w:rsidRPr="00B16372">
        <w:rPr>
          <w:rFonts w:ascii="Palatino Linotype" w:eastAsiaTheme="minorEastAsia" w:hAnsi="Palatino Linotype"/>
          <w:iCs/>
          <w:lang w:val="es-ES_tradnl" w:eastAsia="es-ES"/>
        </w:rPr>
        <w:t>P</w:t>
      </w:r>
      <w:r w:rsidR="001532BF" w:rsidRPr="00B16372">
        <w:rPr>
          <w:rFonts w:ascii="Palatino Linotype" w:eastAsiaTheme="minorEastAsia" w:hAnsi="Palatino Linotype"/>
          <w:iCs/>
          <w:lang w:val="es-ES_tradnl" w:eastAsia="es-ES"/>
        </w:rPr>
        <w:t>or su parte</w:t>
      </w:r>
      <w:r w:rsidR="00D11F51" w:rsidRPr="00B16372">
        <w:rPr>
          <w:rFonts w:ascii="Palatino Linotype" w:eastAsiaTheme="minorEastAsia" w:hAnsi="Palatino Linotype"/>
          <w:iCs/>
          <w:lang w:val="es-ES_tradnl" w:eastAsia="es-ES"/>
        </w:rPr>
        <w:t>,</w:t>
      </w:r>
      <w:r w:rsidR="001532BF" w:rsidRPr="00B16372">
        <w:rPr>
          <w:rFonts w:ascii="Palatino Linotype" w:eastAsiaTheme="minorEastAsia" w:hAnsi="Palatino Linotype"/>
          <w:iCs/>
          <w:lang w:val="es-ES_tradnl" w:eastAsia="es-ES"/>
        </w:rPr>
        <w:t xml:space="preserve"> </w:t>
      </w:r>
      <w:r w:rsidR="00D11F51" w:rsidRPr="00B16372">
        <w:rPr>
          <w:rFonts w:ascii="Palatino Linotype" w:eastAsiaTheme="minorEastAsia" w:hAnsi="Palatino Linotype"/>
          <w:iCs/>
          <w:lang w:val="es-ES_tradnl" w:eastAsia="es-ES"/>
        </w:rPr>
        <w:t>el</w:t>
      </w:r>
      <w:r w:rsidR="001532BF" w:rsidRPr="00B16372">
        <w:rPr>
          <w:rFonts w:ascii="Palatino Linotype" w:eastAsiaTheme="minorEastAsia" w:hAnsi="Palatino Linotype"/>
          <w:iCs/>
          <w:lang w:val="es-ES_tradnl" w:eastAsia="es-ES"/>
        </w:rPr>
        <w:t xml:space="preserve"> </w:t>
      </w:r>
      <w:r w:rsidR="001532BF" w:rsidRPr="00B16372">
        <w:rPr>
          <w:rFonts w:ascii="Palatino Linotype" w:eastAsiaTheme="minorEastAsia" w:hAnsi="Palatino Linotype"/>
          <w:b/>
          <w:iCs/>
          <w:lang w:val="es-ES_tradnl" w:eastAsia="es-ES"/>
        </w:rPr>
        <w:t xml:space="preserve">RECURRENTE </w:t>
      </w:r>
      <w:r w:rsidR="001532BF" w:rsidRPr="00B16372">
        <w:rPr>
          <w:rFonts w:ascii="Palatino Linotype" w:eastAsiaTheme="minorEastAsia" w:hAnsi="Palatino Linotype"/>
          <w:iCs/>
          <w:lang w:val="es-ES_tradnl" w:eastAsia="es-ES"/>
        </w:rPr>
        <w:t>no presentó alegatos ni ofreció medios de prueba</w:t>
      </w:r>
      <w:r w:rsidR="001532BF" w:rsidRPr="00B16372">
        <w:rPr>
          <w:rFonts w:ascii="Palatino Linotype" w:eastAsiaTheme="minorEastAsia" w:hAnsi="Palatino Linotype"/>
          <w:lang w:val="es-ES_tradnl" w:eastAsia="es-ES"/>
        </w:rPr>
        <w:t xml:space="preserve">, según constancias del Sistema de Acceso a la Información Mexiquense </w:t>
      </w:r>
      <w:r w:rsidR="001532BF" w:rsidRPr="00B16372">
        <w:rPr>
          <w:rFonts w:ascii="Palatino Linotype" w:eastAsiaTheme="minorEastAsia" w:hAnsi="Palatino Linotype"/>
          <w:b/>
          <w:lang w:val="es-ES_tradnl" w:eastAsia="es-ES"/>
        </w:rPr>
        <w:t>SAIMEX.</w:t>
      </w:r>
    </w:p>
    <w:p w14:paraId="06CBFC02" w14:textId="77777777" w:rsidR="003C3850" w:rsidRPr="00B16372" w:rsidRDefault="003C3850" w:rsidP="000F14F6">
      <w:pPr>
        <w:spacing w:before="240" w:after="240" w:line="360" w:lineRule="auto"/>
        <w:contextualSpacing/>
        <w:jc w:val="both"/>
        <w:rPr>
          <w:rFonts w:ascii="Palatino Linotype" w:eastAsia="MS Mincho" w:hAnsi="Palatino Linotype"/>
          <w:b/>
        </w:rPr>
      </w:pPr>
    </w:p>
    <w:p w14:paraId="76D9D7F5" w14:textId="29F6023E" w:rsidR="00FC1D1C" w:rsidRPr="00B16372" w:rsidRDefault="00E93FC1" w:rsidP="00FC1D1C">
      <w:pPr>
        <w:numPr>
          <w:ilvl w:val="0"/>
          <w:numId w:val="1"/>
        </w:numPr>
        <w:spacing w:before="240" w:after="240" w:line="360" w:lineRule="auto"/>
        <w:ind w:left="0" w:firstLine="0"/>
        <w:contextualSpacing/>
        <w:jc w:val="both"/>
        <w:rPr>
          <w:rFonts w:ascii="Palatino Linotype" w:eastAsia="MS Mincho" w:hAnsi="Palatino Linotype"/>
          <w:b/>
        </w:rPr>
      </w:pPr>
      <w:r w:rsidRPr="00B16372">
        <w:rPr>
          <w:rFonts w:ascii="Palatino Linotype" w:eastAsia="MS Mincho" w:hAnsi="Palatino Linotype"/>
        </w:rPr>
        <w:t>La Comisionada Ponente decretó e</w:t>
      </w:r>
      <w:r w:rsidR="007B0BCA" w:rsidRPr="00B16372">
        <w:rPr>
          <w:rFonts w:ascii="Palatino Linotype" w:eastAsia="MS Mincho" w:hAnsi="Palatino Linotype"/>
        </w:rPr>
        <w:t xml:space="preserve">l </w:t>
      </w:r>
      <w:r w:rsidRPr="00B16372">
        <w:rPr>
          <w:rFonts w:ascii="Palatino Linotype" w:eastAsia="MS Mincho" w:hAnsi="Palatino Linotype"/>
        </w:rPr>
        <w:t>cierre de instrucción</w:t>
      </w:r>
      <w:r w:rsidRPr="00B16372">
        <w:rPr>
          <w:rFonts w:ascii="Palatino Linotype" w:eastAsia="MS Mincho" w:hAnsi="Palatino Linotype" w:cs="Arial"/>
        </w:rPr>
        <w:t xml:space="preserve"> </w:t>
      </w:r>
      <w:r w:rsidRPr="00B16372">
        <w:rPr>
          <w:rFonts w:ascii="Palatino Linotype" w:eastAsia="MS Mincho" w:hAnsi="Palatino Linotype"/>
        </w:rPr>
        <w:t xml:space="preserve">mediante acuerdo del </w:t>
      </w:r>
      <w:r w:rsidR="00F13889" w:rsidRPr="00B16372">
        <w:rPr>
          <w:rFonts w:ascii="Palatino Linotype" w:eastAsia="MS Mincho" w:hAnsi="Palatino Linotype"/>
        </w:rPr>
        <w:t>diecinueve</w:t>
      </w:r>
      <w:r w:rsidR="00C82FE5" w:rsidRPr="00B16372">
        <w:rPr>
          <w:rFonts w:ascii="Palatino Linotype" w:eastAsia="MS Mincho" w:hAnsi="Palatino Linotype"/>
        </w:rPr>
        <w:t xml:space="preserve"> (</w:t>
      </w:r>
      <w:r w:rsidR="00F13889" w:rsidRPr="00B16372">
        <w:rPr>
          <w:rFonts w:ascii="Palatino Linotype" w:eastAsia="MS Mincho" w:hAnsi="Palatino Linotype"/>
        </w:rPr>
        <w:t>19</w:t>
      </w:r>
      <w:r w:rsidR="00C82FE5" w:rsidRPr="00B16372">
        <w:rPr>
          <w:rFonts w:ascii="Palatino Linotype" w:eastAsia="MS Mincho" w:hAnsi="Palatino Linotype"/>
        </w:rPr>
        <w:t>)</w:t>
      </w:r>
      <w:r w:rsidR="00D92924" w:rsidRPr="00B16372">
        <w:rPr>
          <w:rFonts w:ascii="Palatino Linotype" w:eastAsia="MS Mincho" w:hAnsi="Palatino Linotype"/>
        </w:rPr>
        <w:t xml:space="preserve"> de </w:t>
      </w:r>
      <w:r w:rsidR="003630BC" w:rsidRPr="00B16372">
        <w:rPr>
          <w:rFonts w:ascii="Palatino Linotype" w:eastAsia="MS Mincho" w:hAnsi="Palatino Linotype"/>
        </w:rPr>
        <w:t>septiembre</w:t>
      </w:r>
      <w:r w:rsidR="00983EB5" w:rsidRPr="00B16372">
        <w:rPr>
          <w:rFonts w:ascii="Palatino Linotype" w:eastAsia="MS Mincho" w:hAnsi="Palatino Linotype"/>
        </w:rPr>
        <w:t xml:space="preserve"> </w:t>
      </w:r>
      <w:r w:rsidR="00C82FE5" w:rsidRPr="00B16372">
        <w:rPr>
          <w:rFonts w:ascii="Palatino Linotype" w:eastAsia="MS Mincho" w:hAnsi="Palatino Linotype"/>
        </w:rPr>
        <w:t xml:space="preserve">de </w:t>
      </w:r>
      <w:r w:rsidR="002442EA" w:rsidRPr="00B16372">
        <w:rPr>
          <w:rFonts w:ascii="Palatino Linotype" w:eastAsia="MS Mincho" w:hAnsi="Palatino Linotype"/>
        </w:rPr>
        <w:t>dos mil veinti</w:t>
      </w:r>
      <w:r w:rsidR="00C82FE5" w:rsidRPr="00B16372">
        <w:rPr>
          <w:rFonts w:ascii="Palatino Linotype" w:eastAsia="MS Mincho" w:hAnsi="Palatino Linotype"/>
        </w:rPr>
        <w:t>trés</w:t>
      </w:r>
      <w:r w:rsidRPr="00B16372">
        <w:rPr>
          <w:rFonts w:ascii="Palatino Linotype" w:eastAsia="MS Mincho" w:hAnsi="Palatino Linotype"/>
        </w:rPr>
        <w:t>,</w:t>
      </w:r>
      <w:r w:rsidR="007353A8" w:rsidRPr="00B16372">
        <w:rPr>
          <w:rFonts w:ascii="Palatino Linotype" w:eastAsia="MS Mincho" w:hAnsi="Palatino Linotype"/>
        </w:rPr>
        <w:t xml:space="preserve"> </w:t>
      </w:r>
      <w:r w:rsidR="00D92924" w:rsidRPr="00B16372">
        <w:rPr>
          <w:rFonts w:ascii="Palatino Linotype" w:eastAsia="MS Mincho" w:hAnsi="Palatino Linotype"/>
        </w:rPr>
        <w:t xml:space="preserve">por lo que, ordenó turnar el </w:t>
      </w:r>
      <w:r w:rsidRPr="00B16372">
        <w:rPr>
          <w:rFonts w:ascii="Palatino Linotype" w:eastAsia="MS Mincho" w:hAnsi="Palatino Linotype" w:cs="Arial"/>
        </w:rPr>
        <w:t>expediente a resolución, misma que a continuación se pronuncia.</w:t>
      </w:r>
      <w:r w:rsidR="003630BC" w:rsidRPr="00B16372">
        <w:rPr>
          <w:rFonts w:ascii="Palatino Linotype" w:eastAsia="MS Mincho" w:hAnsi="Palatino Linotype" w:cs="Arial"/>
        </w:rPr>
        <w:t>------------------------------------------</w:t>
      </w:r>
      <w:r w:rsidR="002A433E" w:rsidRPr="00B16372">
        <w:rPr>
          <w:rFonts w:ascii="Palatino Linotype" w:eastAsia="MS Mincho" w:hAnsi="Palatino Linotype"/>
        </w:rPr>
        <w:t>-------------------------------------------------------------------------------------------------------------------------------------------------------------------------------------------------------------------</w:t>
      </w:r>
    </w:p>
    <w:p w14:paraId="520E4110" w14:textId="77777777" w:rsidR="00E93FC1" w:rsidRPr="00B16372" w:rsidRDefault="00E93FC1" w:rsidP="002442EA">
      <w:pPr>
        <w:keepNext/>
        <w:keepLines/>
        <w:spacing w:before="240" w:after="240" w:line="360" w:lineRule="auto"/>
        <w:jc w:val="center"/>
        <w:outlineLvl w:val="0"/>
        <w:rPr>
          <w:rFonts w:ascii="Palatino Linotype" w:eastAsia="MS Gothic" w:hAnsi="Palatino Linotype"/>
          <w:b/>
          <w:lang w:eastAsia="en-US"/>
        </w:rPr>
      </w:pPr>
      <w:bookmarkStart w:id="7" w:name="_Toc491791302"/>
      <w:bookmarkStart w:id="8" w:name="_Toc528153788"/>
      <w:bookmarkStart w:id="9" w:name="_Toc94119611"/>
      <w:r w:rsidRPr="00B16372">
        <w:rPr>
          <w:rFonts w:ascii="Palatino Linotype" w:eastAsia="MS Gothic" w:hAnsi="Palatino Linotype"/>
          <w:b/>
          <w:lang w:eastAsia="en-US"/>
        </w:rPr>
        <w:lastRenderedPageBreak/>
        <w:t>CONSIDERANDO</w:t>
      </w:r>
      <w:bookmarkEnd w:id="7"/>
      <w:bookmarkEnd w:id="8"/>
      <w:bookmarkEnd w:id="9"/>
    </w:p>
    <w:p w14:paraId="07E2F35C" w14:textId="77777777" w:rsidR="00E93FC1" w:rsidRPr="00B16372" w:rsidRDefault="00E93FC1" w:rsidP="002442EA">
      <w:pPr>
        <w:keepNext/>
        <w:keepLines/>
        <w:spacing w:before="240" w:after="240" w:line="360" w:lineRule="auto"/>
        <w:outlineLvl w:val="1"/>
        <w:rPr>
          <w:rFonts w:ascii="Palatino Linotype" w:eastAsia="MS Gothic" w:hAnsi="Palatino Linotype"/>
          <w:b/>
          <w:lang w:eastAsia="en-US"/>
        </w:rPr>
      </w:pPr>
      <w:bookmarkStart w:id="10" w:name="_Toc491791303"/>
      <w:bookmarkStart w:id="11" w:name="_Toc528153789"/>
      <w:bookmarkStart w:id="12" w:name="_Toc94119612"/>
      <w:r w:rsidRPr="00B16372">
        <w:rPr>
          <w:rFonts w:ascii="Palatino Linotype" w:eastAsia="MS Gothic" w:hAnsi="Palatino Linotype"/>
          <w:b/>
          <w:lang w:eastAsia="en-US"/>
        </w:rPr>
        <w:t>PRIMERO. De la competencia</w:t>
      </w:r>
      <w:bookmarkEnd w:id="10"/>
      <w:bookmarkEnd w:id="11"/>
      <w:r w:rsidRPr="00B16372">
        <w:rPr>
          <w:rFonts w:ascii="Palatino Linotype" w:eastAsia="MS Gothic" w:hAnsi="Palatino Linotype"/>
          <w:b/>
          <w:lang w:eastAsia="en-US"/>
        </w:rPr>
        <w:t>.</w:t>
      </w:r>
      <w:bookmarkEnd w:id="12"/>
    </w:p>
    <w:p w14:paraId="5F01A3EC" w14:textId="27A2B202" w:rsidR="003630BC" w:rsidRPr="00B16372" w:rsidRDefault="00E93FC1" w:rsidP="003630BC">
      <w:pPr>
        <w:keepNext/>
        <w:keepLines/>
        <w:numPr>
          <w:ilvl w:val="0"/>
          <w:numId w:val="1"/>
        </w:numPr>
        <w:spacing w:before="240" w:after="240" w:line="360" w:lineRule="auto"/>
        <w:ind w:left="0" w:firstLine="0"/>
        <w:jc w:val="both"/>
        <w:outlineLvl w:val="1"/>
        <w:rPr>
          <w:rFonts w:ascii="Palatino Linotype" w:eastAsia="MS Gothic" w:hAnsi="Palatino Linotype"/>
          <w:b/>
          <w:lang w:eastAsia="en-US"/>
        </w:rPr>
      </w:pPr>
      <w:r w:rsidRPr="00B16372">
        <w:rPr>
          <w:rFonts w:ascii="Palatino Linotype" w:eastAsia="Calibri" w:hAnsi="Palatino Linotype"/>
          <w:lang w:val="es-ES"/>
        </w:rPr>
        <w:t xml:space="preserve">Este </w:t>
      </w:r>
      <w:bookmarkStart w:id="13" w:name="_Toc491791304"/>
      <w:bookmarkStart w:id="14" w:name="_Toc528153790"/>
      <w:bookmarkStart w:id="15" w:name="_Toc94119613"/>
      <w:r w:rsidR="003630BC" w:rsidRPr="00B16372">
        <w:rPr>
          <w:rFonts w:ascii="Palatino Linotype" w:hAnsi="Palatino Linotype" w:cs="Arial"/>
          <w:color w:val="222222"/>
          <w:shd w:val="clear" w:color="auto" w:fill="FFFFFF"/>
        </w:rPr>
        <w:t>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6CCB6BDD" w14:textId="2530DFAD" w:rsidR="00E93FC1" w:rsidRPr="00B16372" w:rsidRDefault="00E93FC1" w:rsidP="003630BC">
      <w:pPr>
        <w:keepNext/>
        <w:keepLines/>
        <w:spacing w:before="240" w:after="240" w:line="360" w:lineRule="auto"/>
        <w:jc w:val="both"/>
        <w:outlineLvl w:val="1"/>
        <w:rPr>
          <w:rFonts w:ascii="Palatino Linotype" w:eastAsia="MS Gothic" w:hAnsi="Palatino Linotype"/>
          <w:b/>
          <w:lang w:eastAsia="en-US"/>
        </w:rPr>
      </w:pPr>
      <w:r w:rsidRPr="00B16372">
        <w:rPr>
          <w:rFonts w:ascii="Palatino Linotype" w:eastAsia="MS Gothic" w:hAnsi="Palatino Linotype"/>
          <w:b/>
          <w:lang w:eastAsia="en-US"/>
        </w:rPr>
        <w:t>SEGUNDO. De la oportunidad y procedencia.</w:t>
      </w:r>
      <w:bookmarkEnd w:id="13"/>
      <w:bookmarkEnd w:id="14"/>
      <w:bookmarkEnd w:id="15"/>
    </w:p>
    <w:p w14:paraId="62BFF3E2" w14:textId="6B464DB1" w:rsidR="00B73C19" w:rsidRPr="00B16372" w:rsidRDefault="00E93FC1" w:rsidP="00052206">
      <w:pPr>
        <w:numPr>
          <w:ilvl w:val="0"/>
          <w:numId w:val="1"/>
        </w:numPr>
        <w:spacing w:before="240" w:after="240" w:line="360" w:lineRule="auto"/>
        <w:ind w:left="0" w:right="48" w:firstLine="0"/>
        <w:contextualSpacing/>
        <w:jc w:val="both"/>
        <w:rPr>
          <w:rFonts w:ascii="Palatino Linotype" w:eastAsiaTheme="minorEastAsia" w:hAnsi="Palatino Linotype"/>
          <w:lang w:val="es-ES_tradnl" w:eastAsia="es-ES"/>
        </w:rPr>
      </w:pPr>
      <w:r w:rsidRPr="00B16372">
        <w:rPr>
          <w:rFonts w:ascii="Palatino Linotype" w:eastAsia="Calibri" w:hAnsi="Palatino Linotype" w:cs="Arial"/>
          <w:lang w:val="es-ES_tradnl" w:eastAsia="es-ES"/>
        </w:rPr>
        <w:t xml:space="preserve">El medio de impugnación fue presentado a través del </w:t>
      </w:r>
      <w:r w:rsidRPr="00B16372">
        <w:rPr>
          <w:rFonts w:ascii="Palatino Linotype" w:eastAsia="Calibri" w:hAnsi="Palatino Linotype" w:cs="Arial"/>
          <w:b/>
          <w:lang w:val="es-ES_tradnl" w:eastAsia="es-ES"/>
        </w:rPr>
        <w:t>SAIMEX,</w:t>
      </w:r>
      <w:r w:rsidRPr="00B16372">
        <w:rPr>
          <w:rFonts w:ascii="Palatino Linotype" w:eastAsia="Calibri" w:hAnsi="Palatino Linotype" w:cs="Arial"/>
          <w:lang w:val="es-ES_tradnl" w:eastAsia="es-ES"/>
        </w:rPr>
        <w:t xml:space="preserve"> en el formato previamente aprobado para tal efecto y dentro del plazo legal de quince días hábiles otorgados; para el caso en particular es de señalar que el </w:t>
      </w:r>
      <w:r w:rsidRPr="00B16372">
        <w:rPr>
          <w:rFonts w:ascii="Palatino Linotype" w:eastAsia="Calibri" w:hAnsi="Palatino Linotype" w:cs="Arial"/>
          <w:b/>
          <w:lang w:val="es-ES_tradnl" w:eastAsia="es-ES"/>
        </w:rPr>
        <w:t>SUJETO OBLIGADO</w:t>
      </w:r>
      <w:r w:rsidRPr="00B16372">
        <w:rPr>
          <w:rFonts w:ascii="Palatino Linotype" w:eastAsia="Calibri" w:hAnsi="Palatino Linotype" w:cs="Arial"/>
          <w:lang w:val="es-ES_tradnl" w:eastAsia="es-ES"/>
        </w:rPr>
        <w:t xml:space="preserve"> entregó respuesta</w:t>
      </w:r>
      <w:r w:rsidR="007B0BCA" w:rsidRPr="00B16372">
        <w:rPr>
          <w:rFonts w:ascii="Palatino Linotype" w:eastAsia="Calibri" w:hAnsi="Palatino Linotype" w:cs="Arial"/>
          <w:lang w:val="es-ES_tradnl" w:eastAsia="es-ES"/>
        </w:rPr>
        <w:t>s</w:t>
      </w:r>
      <w:r w:rsidRPr="00B16372">
        <w:rPr>
          <w:rFonts w:ascii="Palatino Linotype" w:eastAsia="Calibri" w:hAnsi="Palatino Linotype" w:cs="Arial"/>
          <w:lang w:val="es-ES_tradnl" w:eastAsia="es-ES"/>
        </w:rPr>
        <w:t xml:space="preserve"> el </w:t>
      </w:r>
      <w:r w:rsidR="003630BC" w:rsidRPr="00B16372">
        <w:rPr>
          <w:rFonts w:ascii="Palatino Linotype" w:eastAsia="Calibri" w:hAnsi="Palatino Linotype" w:cs="Arial"/>
          <w:lang w:val="es-ES_tradnl" w:eastAsia="es-ES"/>
        </w:rPr>
        <w:t>diecisiete</w:t>
      </w:r>
      <w:r w:rsidR="00D11F51" w:rsidRPr="00B16372">
        <w:rPr>
          <w:rFonts w:ascii="Palatino Linotype" w:eastAsia="Calibri" w:hAnsi="Palatino Linotype" w:cs="Arial"/>
          <w:lang w:val="es-ES_tradnl" w:eastAsia="es-ES"/>
        </w:rPr>
        <w:t xml:space="preserve"> </w:t>
      </w:r>
      <w:r w:rsidR="003D572E" w:rsidRPr="00B16372">
        <w:rPr>
          <w:rFonts w:ascii="Palatino Linotype" w:eastAsia="Calibri" w:hAnsi="Palatino Linotype" w:cs="Arial"/>
          <w:lang w:val="es-ES_tradnl" w:eastAsia="es-ES"/>
        </w:rPr>
        <w:t>(</w:t>
      </w:r>
      <w:r w:rsidR="00D11F51" w:rsidRPr="00B16372">
        <w:rPr>
          <w:rFonts w:ascii="Palatino Linotype" w:eastAsia="Calibri" w:hAnsi="Palatino Linotype" w:cs="Arial"/>
          <w:lang w:val="es-ES_tradnl" w:eastAsia="es-ES"/>
        </w:rPr>
        <w:t>1</w:t>
      </w:r>
      <w:r w:rsidR="003630BC" w:rsidRPr="00B16372">
        <w:rPr>
          <w:rFonts w:ascii="Palatino Linotype" w:eastAsia="Calibri" w:hAnsi="Palatino Linotype" w:cs="Arial"/>
          <w:lang w:val="es-ES_tradnl" w:eastAsia="es-ES"/>
        </w:rPr>
        <w:t>7</w:t>
      </w:r>
      <w:r w:rsidR="003D572E" w:rsidRPr="00B16372">
        <w:rPr>
          <w:rFonts w:ascii="Palatino Linotype" w:eastAsia="Calibri" w:hAnsi="Palatino Linotype" w:cs="Arial"/>
          <w:lang w:val="es-ES_tradnl" w:eastAsia="es-ES"/>
        </w:rPr>
        <w:t xml:space="preserve">) de </w:t>
      </w:r>
      <w:r w:rsidR="003630BC" w:rsidRPr="00B16372">
        <w:rPr>
          <w:rFonts w:ascii="Palatino Linotype" w:eastAsia="Calibri" w:hAnsi="Palatino Linotype" w:cs="Arial"/>
          <w:lang w:val="es-ES_tradnl" w:eastAsia="es-ES"/>
        </w:rPr>
        <w:t>agosto</w:t>
      </w:r>
      <w:r w:rsidR="007B0BCA" w:rsidRPr="00B16372">
        <w:rPr>
          <w:rFonts w:ascii="Palatino Linotype" w:eastAsia="Calibri" w:hAnsi="Palatino Linotype" w:cs="Arial"/>
          <w:lang w:val="es-ES_tradnl" w:eastAsia="es-ES"/>
        </w:rPr>
        <w:t xml:space="preserve"> </w:t>
      </w:r>
      <w:r w:rsidR="003D572E" w:rsidRPr="00B16372">
        <w:rPr>
          <w:rFonts w:ascii="Palatino Linotype" w:eastAsia="Calibri" w:hAnsi="Palatino Linotype" w:cs="Arial"/>
          <w:lang w:val="es-ES_tradnl" w:eastAsia="es-ES"/>
        </w:rPr>
        <w:t>de dos mil veinti</w:t>
      </w:r>
      <w:r w:rsidR="000F14F6" w:rsidRPr="00B16372">
        <w:rPr>
          <w:rFonts w:ascii="Palatino Linotype" w:eastAsia="Calibri" w:hAnsi="Palatino Linotype" w:cs="Arial"/>
          <w:lang w:val="es-ES_tradnl" w:eastAsia="es-ES"/>
        </w:rPr>
        <w:t>trés</w:t>
      </w:r>
      <w:r w:rsidRPr="00B16372">
        <w:rPr>
          <w:rFonts w:ascii="Palatino Linotype" w:eastAsia="Calibri" w:hAnsi="Palatino Linotype" w:cs="Arial"/>
          <w:lang w:val="es-ES_tradnl" w:eastAsia="es-ES"/>
        </w:rPr>
        <w:t xml:space="preserve">, </w:t>
      </w:r>
      <w:r w:rsidRPr="00B16372">
        <w:rPr>
          <w:rFonts w:ascii="Palatino Linotype" w:eastAsiaTheme="minorEastAsia" w:hAnsi="Palatino Linotype" w:cs="Arial"/>
          <w:lang w:val="es-ES_tradnl" w:eastAsia="es-ES"/>
        </w:rPr>
        <w:t>de tal forma que el plazo para interponer el recurso transcurrió del</w:t>
      </w:r>
      <w:r w:rsidR="000F14F6" w:rsidRPr="00B16372">
        <w:rPr>
          <w:rFonts w:ascii="Palatino Linotype" w:eastAsiaTheme="minorEastAsia" w:hAnsi="Palatino Linotype" w:cs="Arial"/>
          <w:lang w:val="es-ES_tradnl" w:eastAsia="es-ES"/>
        </w:rPr>
        <w:t xml:space="preserve"> </w:t>
      </w:r>
      <w:r w:rsidR="003630BC" w:rsidRPr="00B16372">
        <w:rPr>
          <w:rFonts w:ascii="Palatino Linotype" w:eastAsiaTheme="minorEastAsia" w:hAnsi="Palatino Linotype" w:cs="Arial"/>
          <w:lang w:val="es-ES_tradnl" w:eastAsia="es-ES"/>
        </w:rPr>
        <w:t xml:space="preserve">dieciocho </w:t>
      </w:r>
      <w:r w:rsidR="003D572E" w:rsidRPr="00B16372">
        <w:rPr>
          <w:rFonts w:ascii="Palatino Linotype" w:eastAsiaTheme="minorEastAsia" w:hAnsi="Palatino Linotype" w:cs="Arial"/>
          <w:lang w:val="es-ES_tradnl" w:eastAsia="es-ES"/>
        </w:rPr>
        <w:t>(</w:t>
      </w:r>
      <w:r w:rsidR="00D11F51" w:rsidRPr="00B16372">
        <w:rPr>
          <w:rFonts w:ascii="Palatino Linotype" w:eastAsiaTheme="minorEastAsia" w:hAnsi="Palatino Linotype" w:cs="Arial"/>
          <w:lang w:val="es-ES_tradnl" w:eastAsia="es-ES"/>
        </w:rPr>
        <w:t>1</w:t>
      </w:r>
      <w:r w:rsidR="003630BC" w:rsidRPr="00B16372">
        <w:rPr>
          <w:rFonts w:ascii="Palatino Linotype" w:eastAsiaTheme="minorEastAsia" w:hAnsi="Palatino Linotype" w:cs="Arial"/>
          <w:lang w:val="es-ES_tradnl" w:eastAsia="es-ES"/>
        </w:rPr>
        <w:t>8</w:t>
      </w:r>
      <w:r w:rsidR="003D572E" w:rsidRPr="00B16372">
        <w:rPr>
          <w:rFonts w:ascii="Palatino Linotype" w:eastAsiaTheme="minorEastAsia" w:hAnsi="Palatino Linotype" w:cs="Arial"/>
          <w:lang w:val="es-ES_tradnl" w:eastAsia="es-ES"/>
        </w:rPr>
        <w:t>)</w:t>
      </w:r>
      <w:r w:rsidR="00FF5A72" w:rsidRPr="00B16372">
        <w:rPr>
          <w:rFonts w:ascii="Palatino Linotype" w:eastAsiaTheme="minorEastAsia" w:hAnsi="Palatino Linotype" w:cs="Arial"/>
          <w:lang w:val="es-ES_tradnl" w:eastAsia="es-ES"/>
        </w:rPr>
        <w:t xml:space="preserve"> </w:t>
      </w:r>
      <w:r w:rsidR="00E618B1" w:rsidRPr="00B16372">
        <w:rPr>
          <w:rFonts w:ascii="Palatino Linotype" w:eastAsiaTheme="minorEastAsia" w:hAnsi="Palatino Linotype" w:cs="Arial"/>
          <w:lang w:val="es-ES_tradnl" w:eastAsia="es-ES"/>
        </w:rPr>
        <w:t xml:space="preserve">de </w:t>
      </w:r>
      <w:r w:rsidR="003630BC" w:rsidRPr="00B16372">
        <w:rPr>
          <w:rFonts w:ascii="Palatino Linotype" w:eastAsiaTheme="minorEastAsia" w:hAnsi="Palatino Linotype" w:cs="Arial"/>
          <w:lang w:val="es-ES_tradnl" w:eastAsia="es-ES"/>
        </w:rPr>
        <w:t>agosto</w:t>
      </w:r>
      <w:r w:rsidR="00E618B1" w:rsidRPr="00B16372">
        <w:rPr>
          <w:rFonts w:ascii="Palatino Linotype" w:eastAsiaTheme="minorEastAsia" w:hAnsi="Palatino Linotype" w:cs="Arial"/>
          <w:lang w:val="es-ES_tradnl" w:eastAsia="es-ES"/>
        </w:rPr>
        <w:t xml:space="preserve"> </w:t>
      </w:r>
      <w:r w:rsidRPr="00B16372">
        <w:rPr>
          <w:rFonts w:ascii="Palatino Linotype" w:eastAsiaTheme="minorEastAsia" w:hAnsi="Palatino Linotype" w:cs="Arial"/>
          <w:lang w:val="es-ES_tradnl" w:eastAsia="es-ES"/>
        </w:rPr>
        <w:t xml:space="preserve">al </w:t>
      </w:r>
      <w:r w:rsidR="003630BC" w:rsidRPr="00B16372">
        <w:rPr>
          <w:rFonts w:ascii="Palatino Linotype" w:eastAsiaTheme="minorEastAsia" w:hAnsi="Palatino Linotype" w:cs="Arial"/>
          <w:lang w:val="es-ES_tradnl" w:eastAsia="es-ES"/>
        </w:rPr>
        <w:t>siete</w:t>
      </w:r>
      <w:r w:rsidR="00931640" w:rsidRPr="00B16372">
        <w:rPr>
          <w:rFonts w:ascii="Palatino Linotype" w:eastAsiaTheme="minorEastAsia" w:hAnsi="Palatino Linotype" w:cs="Arial"/>
          <w:lang w:val="es-ES_tradnl" w:eastAsia="es-ES"/>
        </w:rPr>
        <w:t xml:space="preserve"> </w:t>
      </w:r>
      <w:r w:rsidR="003D572E" w:rsidRPr="00B16372">
        <w:rPr>
          <w:rFonts w:ascii="Palatino Linotype" w:eastAsiaTheme="minorEastAsia" w:hAnsi="Palatino Linotype" w:cs="Arial"/>
          <w:lang w:val="es-ES_tradnl" w:eastAsia="es-ES"/>
        </w:rPr>
        <w:t>(</w:t>
      </w:r>
      <w:r w:rsidR="003630BC" w:rsidRPr="00B16372">
        <w:rPr>
          <w:rFonts w:ascii="Palatino Linotype" w:eastAsiaTheme="minorEastAsia" w:hAnsi="Palatino Linotype" w:cs="Arial"/>
          <w:lang w:val="es-ES_tradnl" w:eastAsia="es-ES"/>
        </w:rPr>
        <w:t>07</w:t>
      </w:r>
      <w:r w:rsidR="003D572E" w:rsidRPr="00B16372">
        <w:rPr>
          <w:rFonts w:ascii="Palatino Linotype" w:eastAsiaTheme="minorEastAsia" w:hAnsi="Palatino Linotype" w:cs="Arial"/>
          <w:lang w:val="es-ES_tradnl" w:eastAsia="es-ES"/>
        </w:rPr>
        <w:t xml:space="preserve">) de </w:t>
      </w:r>
      <w:r w:rsidR="003630BC" w:rsidRPr="00B16372">
        <w:rPr>
          <w:rFonts w:ascii="Palatino Linotype" w:eastAsiaTheme="minorEastAsia" w:hAnsi="Palatino Linotype" w:cs="Arial"/>
          <w:lang w:val="es-ES_tradnl" w:eastAsia="es-ES"/>
        </w:rPr>
        <w:t>septiembre</w:t>
      </w:r>
      <w:r w:rsidR="00FF5A72" w:rsidRPr="00B16372">
        <w:rPr>
          <w:rFonts w:ascii="Palatino Linotype" w:eastAsiaTheme="minorEastAsia" w:hAnsi="Palatino Linotype" w:cs="Arial"/>
          <w:lang w:val="es-ES_tradnl" w:eastAsia="es-ES"/>
        </w:rPr>
        <w:t xml:space="preserve"> </w:t>
      </w:r>
      <w:r w:rsidR="002442EA" w:rsidRPr="00B16372">
        <w:rPr>
          <w:rFonts w:ascii="Palatino Linotype" w:eastAsiaTheme="minorEastAsia" w:hAnsi="Palatino Linotype" w:cs="Arial"/>
          <w:lang w:val="es-ES_tradnl" w:eastAsia="es-ES"/>
        </w:rPr>
        <w:t>de dos mil veinti</w:t>
      </w:r>
      <w:r w:rsidR="000F14F6" w:rsidRPr="00B16372">
        <w:rPr>
          <w:rFonts w:ascii="Palatino Linotype" w:eastAsiaTheme="minorEastAsia" w:hAnsi="Palatino Linotype" w:cs="Arial"/>
          <w:lang w:val="es-ES_tradnl" w:eastAsia="es-ES"/>
        </w:rPr>
        <w:t>trés</w:t>
      </w:r>
      <w:r w:rsidRPr="00B16372">
        <w:rPr>
          <w:rFonts w:ascii="Palatino Linotype" w:eastAsiaTheme="minorEastAsia" w:hAnsi="Palatino Linotype" w:cs="Arial"/>
          <w:lang w:val="es-ES_tradnl" w:eastAsia="es-ES"/>
        </w:rPr>
        <w:t xml:space="preserve">; en consecuencia, si el </w:t>
      </w:r>
      <w:r w:rsidR="00D11F51" w:rsidRPr="00B16372">
        <w:rPr>
          <w:rFonts w:ascii="Palatino Linotype" w:eastAsiaTheme="minorEastAsia" w:hAnsi="Palatino Linotype" w:cs="Arial"/>
          <w:b/>
          <w:bCs/>
          <w:lang w:val="es-ES_tradnl" w:eastAsia="es-ES"/>
        </w:rPr>
        <w:t>RECURRENTE</w:t>
      </w:r>
      <w:r w:rsidRPr="00B16372">
        <w:rPr>
          <w:rFonts w:ascii="Palatino Linotype" w:eastAsiaTheme="minorEastAsia" w:hAnsi="Palatino Linotype" w:cs="Arial"/>
          <w:lang w:val="es-ES_tradnl" w:eastAsia="es-ES"/>
        </w:rPr>
        <w:t xml:space="preserve"> presentó su inconformidad el </w:t>
      </w:r>
      <w:r w:rsidR="00E618B1" w:rsidRPr="00B16372">
        <w:rPr>
          <w:rFonts w:ascii="Palatino Linotype" w:eastAsiaTheme="minorEastAsia" w:hAnsi="Palatino Linotype" w:cs="Arial"/>
          <w:lang w:val="es-ES_tradnl" w:eastAsia="es-ES"/>
        </w:rPr>
        <w:t>v</w:t>
      </w:r>
      <w:r w:rsidR="00931640" w:rsidRPr="00B16372">
        <w:rPr>
          <w:rFonts w:ascii="Palatino Linotype" w:eastAsiaTheme="minorEastAsia" w:hAnsi="Palatino Linotype" w:cs="Arial"/>
          <w:lang w:val="es-ES_tradnl" w:eastAsia="es-ES"/>
        </w:rPr>
        <w:t>einti</w:t>
      </w:r>
      <w:r w:rsidR="003630BC" w:rsidRPr="00B16372">
        <w:rPr>
          <w:rFonts w:ascii="Palatino Linotype" w:eastAsiaTheme="minorEastAsia" w:hAnsi="Palatino Linotype" w:cs="Arial"/>
          <w:lang w:val="es-ES_tradnl" w:eastAsia="es-ES"/>
        </w:rPr>
        <w:t>cuatro</w:t>
      </w:r>
      <w:r w:rsidR="007B0BCA" w:rsidRPr="00B16372">
        <w:rPr>
          <w:rFonts w:ascii="Palatino Linotype" w:eastAsiaTheme="minorEastAsia" w:hAnsi="Palatino Linotype" w:cs="Arial"/>
          <w:lang w:val="es-ES_tradnl" w:eastAsia="es-ES"/>
        </w:rPr>
        <w:t xml:space="preserve"> </w:t>
      </w:r>
      <w:r w:rsidR="00412181" w:rsidRPr="00B16372">
        <w:rPr>
          <w:rFonts w:ascii="Palatino Linotype" w:eastAsiaTheme="minorEastAsia" w:hAnsi="Palatino Linotype" w:cs="Arial"/>
          <w:lang w:val="es-ES_tradnl" w:eastAsia="es-ES"/>
        </w:rPr>
        <w:t>(</w:t>
      </w:r>
      <w:r w:rsidR="00E618B1" w:rsidRPr="00B16372">
        <w:rPr>
          <w:rFonts w:ascii="Palatino Linotype" w:eastAsiaTheme="minorEastAsia" w:hAnsi="Palatino Linotype" w:cs="Arial"/>
          <w:lang w:val="es-ES_tradnl" w:eastAsia="es-ES"/>
        </w:rPr>
        <w:t>2</w:t>
      </w:r>
      <w:r w:rsidR="003630BC" w:rsidRPr="00B16372">
        <w:rPr>
          <w:rFonts w:ascii="Palatino Linotype" w:eastAsiaTheme="minorEastAsia" w:hAnsi="Palatino Linotype" w:cs="Arial"/>
          <w:lang w:val="es-ES_tradnl" w:eastAsia="es-ES"/>
        </w:rPr>
        <w:t>4</w:t>
      </w:r>
      <w:r w:rsidR="00412181" w:rsidRPr="00B16372">
        <w:rPr>
          <w:rFonts w:ascii="Palatino Linotype" w:eastAsiaTheme="minorEastAsia" w:hAnsi="Palatino Linotype" w:cs="Arial"/>
          <w:lang w:val="es-ES_tradnl" w:eastAsia="es-ES"/>
        </w:rPr>
        <w:t xml:space="preserve">) </w:t>
      </w:r>
      <w:r w:rsidR="00897584" w:rsidRPr="00B16372">
        <w:rPr>
          <w:rFonts w:ascii="Palatino Linotype" w:eastAsiaTheme="minorEastAsia" w:hAnsi="Palatino Linotype" w:cs="Arial"/>
          <w:lang w:val="es-ES_tradnl" w:eastAsia="es-ES"/>
        </w:rPr>
        <w:t>de</w:t>
      </w:r>
      <w:r w:rsidR="00E618B1" w:rsidRPr="00B16372">
        <w:rPr>
          <w:rFonts w:ascii="Palatino Linotype" w:eastAsiaTheme="minorEastAsia" w:hAnsi="Palatino Linotype" w:cs="Arial"/>
          <w:lang w:val="es-ES_tradnl" w:eastAsia="es-ES"/>
        </w:rPr>
        <w:t xml:space="preserve"> </w:t>
      </w:r>
      <w:r w:rsidR="003630BC" w:rsidRPr="00B16372">
        <w:rPr>
          <w:rFonts w:ascii="Palatino Linotype" w:eastAsiaTheme="minorEastAsia" w:hAnsi="Palatino Linotype" w:cs="Arial"/>
          <w:lang w:val="es-ES_tradnl" w:eastAsia="es-ES"/>
        </w:rPr>
        <w:t>agosto</w:t>
      </w:r>
      <w:r w:rsidR="00897584" w:rsidRPr="00B16372">
        <w:rPr>
          <w:rFonts w:ascii="Palatino Linotype" w:eastAsiaTheme="minorEastAsia" w:hAnsi="Palatino Linotype" w:cs="Arial"/>
          <w:lang w:val="es-ES_tradnl" w:eastAsia="es-ES"/>
        </w:rPr>
        <w:t xml:space="preserve"> del </w:t>
      </w:r>
      <w:r w:rsidR="00C82FE5" w:rsidRPr="00B16372">
        <w:rPr>
          <w:rFonts w:ascii="Palatino Linotype" w:eastAsiaTheme="minorEastAsia" w:hAnsi="Palatino Linotype" w:cs="Arial"/>
          <w:lang w:val="es-ES_tradnl" w:eastAsia="es-ES"/>
        </w:rPr>
        <w:t>dos mil veinti</w:t>
      </w:r>
      <w:r w:rsidR="00D11F51" w:rsidRPr="00B16372">
        <w:rPr>
          <w:rFonts w:ascii="Palatino Linotype" w:eastAsiaTheme="minorEastAsia" w:hAnsi="Palatino Linotype" w:cs="Arial"/>
          <w:lang w:val="es-ES_tradnl" w:eastAsia="es-ES"/>
        </w:rPr>
        <w:t>trés</w:t>
      </w:r>
      <w:r w:rsidRPr="00B16372">
        <w:rPr>
          <w:rFonts w:ascii="Palatino Linotype" w:eastAsiaTheme="minorEastAsia" w:hAnsi="Palatino Linotype" w:cs="Arial"/>
          <w:lang w:val="es-ES_tradnl" w:eastAsia="es-ES"/>
        </w:rPr>
        <w:t xml:space="preserve">, se encuentra dentro de los márgenes temporales previstos en el artículo 178 de la </w:t>
      </w:r>
      <w:r w:rsidRPr="00B16372">
        <w:rPr>
          <w:rFonts w:ascii="Palatino Linotype" w:eastAsiaTheme="minorEastAsia" w:hAnsi="Palatino Linotype" w:cs="Arial"/>
          <w:b/>
          <w:lang w:val="es-ES_tradnl" w:eastAsia="es-ES"/>
        </w:rPr>
        <w:t xml:space="preserve">Ley de </w:t>
      </w:r>
      <w:r w:rsidRPr="00B16372">
        <w:rPr>
          <w:rFonts w:ascii="Palatino Linotype" w:eastAsiaTheme="minorEastAsia" w:hAnsi="Palatino Linotype" w:cs="Arial"/>
          <w:b/>
          <w:lang w:val="es-ES_tradnl" w:eastAsia="es-ES"/>
        </w:rPr>
        <w:lastRenderedPageBreak/>
        <w:t xml:space="preserve">Transparencia y Acceso a la Información Pública del Estado de México y Municipios </w:t>
      </w:r>
      <w:r w:rsidRPr="00B16372">
        <w:rPr>
          <w:rFonts w:ascii="Palatino Linotype" w:eastAsiaTheme="minorEastAsia" w:hAnsi="Palatino Linotype" w:cs="Arial"/>
          <w:lang w:val="es-ES_tradnl" w:eastAsia="es-ES"/>
        </w:rPr>
        <w:t xml:space="preserve">vigente. </w:t>
      </w:r>
    </w:p>
    <w:p w14:paraId="19131B48" w14:textId="77777777" w:rsidR="00080A89" w:rsidRPr="00B16372" w:rsidRDefault="00080A89" w:rsidP="00080A89">
      <w:pPr>
        <w:spacing w:before="240" w:after="240" w:line="360" w:lineRule="auto"/>
        <w:ind w:right="49"/>
        <w:contextualSpacing/>
        <w:jc w:val="both"/>
        <w:rPr>
          <w:rFonts w:ascii="Palatino Linotype" w:eastAsia="Calibri" w:hAnsi="Palatino Linotype" w:cs="Arial"/>
          <w:b/>
        </w:rPr>
      </w:pPr>
    </w:p>
    <w:p w14:paraId="35B02788" w14:textId="25D28A5F" w:rsidR="00E93FC1" w:rsidRPr="00B16372" w:rsidRDefault="00E93FC1" w:rsidP="00B73C19">
      <w:pPr>
        <w:numPr>
          <w:ilvl w:val="0"/>
          <w:numId w:val="1"/>
        </w:numPr>
        <w:spacing w:before="240" w:after="240" w:line="360" w:lineRule="auto"/>
        <w:ind w:left="0" w:right="49" w:firstLine="0"/>
        <w:contextualSpacing/>
        <w:jc w:val="both"/>
        <w:rPr>
          <w:rFonts w:ascii="Palatino Linotype" w:eastAsia="Calibri" w:hAnsi="Palatino Linotype" w:cs="Arial"/>
          <w:b/>
        </w:rPr>
      </w:pPr>
      <w:r w:rsidRPr="00B16372">
        <w:rPr>
          <w:rFonts w:ascii="Palatino Linotype" w:eastAsia="Calibri" w:hAnsi="Palatino Linotype" w:cs="Arial"/>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1E94E32" w14:textId="77777777" w:rsidR="00897584" w:rsidRPr="00B16372" w:rsidRDefault="00897584" w:rsidP="00897584">
      <w:pPr>
        <w:spacing w:before="240" w:after="240" w:line="360" w:lineRule="auto"/>
        <w:ind w:right="49"/>
        <w:contextualSpacing/>
        <w:jc w:val="both"/>
        <w:rPr>
          <w:rFonts w:ascii="Palatino Linotype" w:eastAsia="Calibri" w:hAnsi="Palatino Linotype" w:cs="Arial"/>
          <w:b/>
        </w:rPr>
      </w:pPr>
    </w:p>
    <w:p w14:paraId="2E699A13" w14:textId="77777777" w:rsidR="00E93FC1" w:rsidRPr="00B16372" w:rsidRDefault="00E93FC1" w:rsidP="009C09D4">
      <w:pPr>
        <w:keepNext/>
        <w:keepLines/>
        <w:spacing w:before="240" w:after="240" w:line="360" w:lineRule="auto"/>
        <w:ind w:right="48"/>
        <w:outlineLvl w:val="0"/>
        <w:rPr>
          <w:rFonts w:ascii="Palatino Linotype" w:eastAsia="MS Gothic" w:hAnsi="Palatino Linotype"/>
          <w:b/>
        </w:rPr>
      </w:pPr>
      <w:bookmarkStart w:id="16" w:name="_Toc65713731"/>
      <w:bookmarkStart w:id="17" w:name="_Toc94119614"/>
      <w:r w:rsidRPr="00B16372">
        <w:rPr>
          <w:rFonts w:ascii="Palatino Linotype" w:eastAsia="MS Mincho" w:hAnsi="Palatino Linotype" w:cstheme="majorBidi"/>
          <w:b/>
          <w:lang w:val="es-ES_tradnl" w:eastAsia="es-ES"/>
        </w:rPr>
        <w:t>TERCERO. Planteamiento de la Litis</w:t>
      </w:r>
      <w:r w:rsidRPr="00B16372">
        <w:rPr>
          <w:rFonts w:ascii="Palatino Linotype" w:eastAsia="MS Gothic" w:hAnsi="Palatino Linotype"/>
          <w:b/>
        </w:rPr>
        <w:t>.</w:t>
      </w:r>
      <w:bookmarkEnd w:id="16"/>
      <w:bookmarkEnd w:id="17"/>
    </w:p>
    <w:p w14:paraId="767E0155" w14:textId="7F22B05B" w:rsidR="003630BC" w:rsidRPr="00B16372" w:rsidRDefault="009C09D4" w:rsidP="003630BC">
      <w:pPr>
        <w:pStyle w:val="Prrafodelista"/>
        <w:numPr>
          <w:ilvl w:val="0"/>
          <w:numId w:val="1"/>
        </w:numPr>
        <w:spacing w:before="240" w:after="240" w:line="360" w:lineRule="auto"/>
        <w:ind w:left="0" w:right="48" w:firstLine="0"/>
        <w:jc w:val="both"/>
        <w:rPr>
          <w:rFonts w:ascii="Palatino Linotype" w:eastAsia="MS Mincho" w:hAnsi="Palatino Linotype" w:cs="Arial"/>
          <w:iCs/>
          <w:sz w:val="24"/>
          <w:lang w:val="es-ES_tradnl" w:eastAsia="es-ES"/>
        </w:rPr>
      </w:pPr>
      <w:r w:rsidRPr="00B16372">
        <w:rPr>
          <w:rFonts w:ascii="Palatino Linotype" w:hAnsi="Palatino Linotype" w:cs="Arial"/>
          <w:color w:val="000000" w:themeColor="text1"/>
          <w:sz w:val="24"/>
        </w:rPr>
        <w:t xml:space="preserve">El </w:t>
      </w:r>
      <w:r w:rsidR="00D11F51" w:rsidRPr="00B16372">
        <w:rPr>
          <w:rFonts w:ascii="Palatino Linotype" w:hAnsi="Palatino Linotype" w:cs="Arial"/>
          <w:b/>
          <w:bCs/>
          <w:color w:val="000000" w:themeColor="text1"/>
          <w:sz w:val="24"/>
        </w:rPr>
        <w:t>RECURRENTE</w:t>
      </w:r>
      <w:r w:rsidRPr="00B16372">
        <w:rPr>
          <w:rFonts w:ascii="Palatino Linotype" w:hAnsi="Palatino Linotype" w:cs="Arial"/>
          <w:color w:val="000000" w:themeColor="text1"/>
          <w:sz w:val="24"/>
        </w:rPr>
        <w:t xml:space="preserve"> solicitó</w:t>
      </w:r>
      <w:r w:rsidR="00495062" w:rsidRPr="00B16372">
        <w:rPr>
          <w:rFonts w:ascii="Palatino Linotype" w:hAnsi="Palatino Linotype"/>
          <w:color w:val="000000"/>
          <w:sz w:val="24"/>
        </w:rPr>
        <w:t xml:space="preserve"> </w:t>
      </w:r>
      <w:r w:rsidR="003630BC" w:rsidRPr="00B16372">
        <w:rPr>
          <w:rFonts w:ascii="Palatino Linotype" w:hAnsi="Palatino Linotype"/>
          <w:color w:val="000000"/>
          <w:sz w:val="24"/>
        </w:rPr>
        <w:t>los resultados de la Evaluación del Desempeño y los resultados de la Encuesta de Clima y Cultura Laboral ambos del año 2022 por dependencia.</w:t>
      </w:r>
    </w:p>
    <w:p w14:paraId="72322A35" w14:textId="77777777" w:rsidR="00D12AD2" w:rsidRPr="00B16372" w:rsidRDefault="00D12AD2" w:rsidP="00D12AD2">
      <w:pPr>
        <w:pStyle w:val="Prrafodelista"/>
        <w:spacing w:before="240" w:after="240" w:line="360" w:lineRule="auto"/>
        <w:ind w:left="0" w:right="48"/>
        <w:jc w:val="both"/>
        <w:rPr>
          <w:rFonts w:ascii="Palatino Linotype" w:eastAsia="MS Mincho" w:hAnsi="Palatino Linotype" w:cs="Arial"/>
          <w:iCs/>
          <w:sz w:val="24"/>
          <w:lang w:val="es-ES_tradnl" w:eastAsia="es-ES"/>
        </w:rPr>
      </w:pPr>
    </w:p>
    <w:p w14:paraId="64A66C64" w14:textId="5360D852" w:rsidR="003630BC" w:rsidRPr="00B16372" w:rsidRDefault="00E93FC1" w:rsidP="003630BC">
      <w:pPr>
        <w:pStyle w:val="Prrafodelista"/>
        <w:numPr>
          <w:ilvl w:val="0"/>
          <w:numId w:val="1"/>
        </w:numPr>
        <w:spacing w:before="240" w:after="240" w:line="360" w:lineRule="auto"/>
        <w:ind w:left="0" w:right="48" w:firstLine="0"/>
        <w:jc w:val="both"/>
        <w:rPr>
          <w:rFonts w:ascii="Palatino Linotype" w:eastAsia="MS Mincho" w:hAnsi="Palatino Linotype" w:cs="Arial"/>
          <w:iCs/>
          <w:sz w:val="24"/>
          <w:lang w:val="es-ES_tradnl" w:eastAsia="es-ES"/>
        </w:rPr>
      </w:pPr>
      <w:r w:rsidRPr="00B16372">
        <w:rPr>
          <w:rFonts w:ascii="Palatino Linotype" w:hAnsi="Palatino Linotype"/>
          <w:iCs/>
          <w:color w:val="000000"/>
          <w:sz w:val="24"/>
        </w:rPr>
        <w:t>En respuest</w:t>
      </w:r>
      <w:r w:rsidR="00655E90" w:rsidRPr="00B16372">
        <w:rPr>
          <w:rFonts w:ascii="Palatino Linotype" w:hAnsi="Palatino Linotype"/>
          <w:iCs/>
          <w:color w:val="000000"/>
          <w:sz w:val="24"/>
        </w:rPr>
        <w:t xml:space="preserve">a, el </w:t>
      </w:r>
      <w:r w:rsidR="00655E90" w:rsidRPr="00B16372">
        <w:rPr>
          <w:rFonts w:ascii="Palatino Linotype" w:hAnsi="Palatino Linotype"/>
          <w:b/>
          <w:bCs/>
          <w:iCs/>
          <w:color w:val="000000"/>
          <w:sz w:val="24"/>
        </w:rPr>
        <w:t>SUJETO OBLIGADO</w:t>
      </w:r>
      <w:r w:rsidR="00655E90" w:rsidRPr="00B16372">
        <w:rPr>
          <w:rFonts w:ascii="Palatino Linotype" w:hAnsi="Palatino Linotype"/>
          <w:iCs/>
          <w:color w:val="000000"/>
          <w:sz w:val="24"/>
        </w:rPr>
        <w:t xml:space="preserve"> </w:t>
      </w:r>
      <w:r w:rsidR="00495062" w:rsidRPr="00B16372">
        <w:rPr>
          <w:rFonts w:ascii="Palatino Linotype" w:hAnsi="Palatino Linotype"/>
          <w:iCs/>
          <w:color w:val="000000"/>
          <w:sz w:val="24"/>
        </w:rPr>
        <w:t xml:space="preserve">por medio </w:t>
      </w:r>
      <w:r w:rsidR="003630BC" w:rsidRPr="00B16372">
        <w:rPr>
          <w:rFonts w:ascii="Palatino Linotype" w:eastAsia="MS Mincho" w:hAnsi="Palatino Linotype" w:cs="Arial"/>
          <w:iCs/>
          <w:sz w:val="24"/>
          <w:lang w:eastAsia="es-ES"/>
        </w:rPr>
        <w:t>d</w:t>
      </w:r>
      <w:r w:rsidR="003630BC" w:rsidRPr="00B16372">
        <w:rPr>
          <w:rFonts w:ascii="Palatino Linotype" w:hAnsi="Palatino Linotype"/>
          <w:color w:val="000000" w:themeColor="text1"/>
          <w:sz w:val="24"/>
        </w:rPr>
        <w:t>el Jefe de la Unidad y Servidor Público Habilitado de la Dirección General de Personal, refirió que los resultados de la Evaluación del Desempeño por dependencia, correspondientes al primer y segundo semestre del año 2022, podían ser consultados a través de diversos enlaces electrónicos proporcionados; y, respecto a los resultados de la encuesta de Clima y Cultura Laboral por Dependencia del año 2022, informó que dicho proceso no fue realizado, por lo que no cuenta con dicha la información.</w:t>
      </w:r>
    </w:p>
    <w:p w14:paraId="11AF201A" w14:textId="77777777" w:rsidR="008866EB" w:rsidRPr="00B16372" w:rsidRDefault="008866EB" w:rsidP="008866EB">
      <w:pPr>
        <w:pStyle w:val="Prrafodelista"/>
        <w:spacing w:before="240" w:after="240" w:line="360" w:lineRule="auto"/>
        <w:ind w:left="0" w:right="48"/>
        <w:jc w:val="both"/>
        <w:rPr>
          <w:rFonts w:ascii="Palatino Linotype" w:eastAsia="MS Mincho" w:hAnsi="Palatino Linotype" w:cs="Arial"/>
          <w:sz w:val="24"/>
          <w:lang w:val="es-ES_tradnl" w:eastAsia="es-ES"/>
        </w:rPr>
      </w:pPr>
    </w:p>
    <w:p w14:paraId="300DEA11" w14:textId="73FC544D" w:rsidR="005C049D" w:rsidRPr="00B16372" w:rsidRDefault="00E93FC1" w:rsidP="005C049D">
      <w:pPr>
        <w:pStyle w:val="Prrafodelista"/>
        <w:numPr>
          <w:ilvl w:val="0"/>
          <w:numId w:val="1"/>
        </w:numPr>
        <w:spacing w:before="240" w:after="240" w:line="360" w:lineRule="auto"/>
        <w:ind w:left="0" w:right="48" w:firstLine="0"/>
        <w:jc w:val="both"/>
        <w:rPr>
          <w:rFonts w:ascii="Palatino Linotype" w:eastAsia="MS Mincho" w:hAnsi="Palatino Linotype" w:cs="Arial"/>
          <w:b/>
          <w:sz w:val="24"/>
          <w:lang w:val="es-ES_tradnl" w:eastAsia="es-ES"/>
        </w:rPr>
      </w:pPr>
      <w:r w:rsidRPr="00B16372">
        <w:rPr>
          <w:rFonts w:ascii="Palatino Linotype" w:hAnsi="Palatino Linotype"/>
          <w:sz w:val="24"/>
        </w:rPr>
        <w:t xml:space="preserve">En consecuencia, el </w:t>
      </w:r>
      <w:r w:rsidR="00D11F51" w:rsidRPr="00B16372">
        <w:rPr>
          <w:rFonts w:ascii="Palatino Linotype" w:hAnsi="Palatino Linotype"/>
          <w:b/>
          <w:bCs/>
          <w:sz w:val="24"/>
        </w:rPr>
        <w:t xml:space="preserve">RECURRENTE </w:t>
      </w:r>
      <w:r w:rsidRPr="00B16372">
        <w:rPr>
          <w:rFonts w:ascii="Palatino Linotype" w:hAnsi="Palatino Linotype"/>
          <w:sz w:val="24"/>
        </w:rPr>
        <w:t>interpuso recurso de revisión</w:t>
      </w:r>
      <w:r w:rsidR="00D5736F" w:rsidRPr="00B16372">
        <w:rPr>
          <w:rFonts w:ascii="Palatino Linotype" w:hAnsi="Palatino Linotype"/>
          <w:sz w:val="24"/>
        </w:rPr>
        <w:t xml:space="preserve"> mediante el cua</w:t>
      </w:r>
      <w:r w:rsidR="00F91816" w:rsidRPr="00B16372">
        <w:rPr>
          <w:rFonts w:ascii="Palatino Linotype" w:hAnsi="Palatino Linotype"/>
          <w:sz w:val="24"/>
        </w:rPr>
        <w:t>l</w:t>
      </w:r>
      <w:r w:rsidRPr="00B16372">
        <w:rPr>
          <w:rFonts w:ascii="Palatino Linotype" w:hAnsi="Palatino Linotype"/>
          <w:sz w:val="24"/>
        </w:rPr>
        <w:t xml:space="preserve"> </w:t>
      </w:r>
      <w:r w:rsidR="00D12AD2" w:rsidRPr="00B16372">
        <w:rPr>
          <w:rFonts w:ascii="Palatino Linotype" w:hAnsi="Palatino Linotype"/>
          <w:sz w:val="24"/>
        </w:rPr>
        <w:t>manifestó como</w:t>
      </w:r>
      <w:r w:rsidRPr="00B16372">
        <w:rPr>
          <w:rFonts w:ascii="Palatino Linotype" w:hAnsi="Palatino Linotype"/>
          <w:sz w:val="24"/>
        </w:rPr>
        <w:t xml:space="preserve"> motivos de inconformidad</w:t>
      </w:r>
      <w:r w:rsidR="00F91816" w:rsidRPr="00B16372">
        <w:rPr>
          <w:rFonts w:ascii="Palatino Linotype" w:hAnsi="Palatino Linotype"/>
          <w:sz w:val="24"/>
        </w:rPr>
        <w:t xml:space="preserve"> </w:t>
      </w:r>
      <w:r w:rsidR="006437FA" w:rsidRPr="00B16372">
        <w:rPr>
          <w:rFonts w:ascii="Palatino Linotype" w:hAnsi="Palatino Linotype"/>
          <w:sz w:val="24"/>
        </w:rPr>
        <w:t>que</w:t>
      </w:r>
      <w:r w:rsidR="00D11F51" w:rsidRPr="00B16372">
        <w:rPr>
          <w:rFonts w:ascii="Palatino Linotype" w:hAnsi="Palatino Linotype"/>
          <w:sz w:val="24"/>
        </w:rPr>
        <w:t xml:space="preserve"> </w:t>
      </w:r>
      <w:r w:rsidR="003630BC" w:rsidRPr="00B16372">
        <w:rPr>
          <w:rFonts w:ascii="Palatino Linotype" w:hAnsi="Palatino Linotype"/>
          <w:b/>
          <w:sz w:val="24"/>
        </w:rPr>
        <w:t xml:space="preserve">los enlaces electrónicos </w:t>
      </w:r>
      <w:r w:rsidR="003630BC" w:rsidRPr="00B16372">
        <w:rPr>
          <w:rFonts w:ascii="Palatino Linotype" w:hAnsi="Palatino Linotype"/>
          <w:b/>
          <w:sz w:val="24"/>
        </w:rPr>
        <w:lastRenderedPageBreak/>
        <w:t>proporcionados son inaccesibles, motivo por el cual, no se puede consultar la información solicitada.</w:t>
      </w:r>
    </w:p>
    <w:p w14:paraId="6CB378E3" w14:textId="77777777" w:rsidR="00A567BA" w:rsidRPr="00B16372" w:rsidRDefault="00A567BA" w:rsidP="00A567BA">
      <w:pPr>
        <w:pStyle w:val="Prrafodelista"/>
        <w:spacing w:before="240" w:after="240" w:line="360" w:lineRule="auto"/>
        <w:ind w:left="0" w:right="48"/>
        <w:jc w:val="both"/>
        <w:rPr>
          <w:rFonts w:ascii="Palatino Linotype" w:eastAsia="MS Mincho" w:hAnsi="Palatino Linotype" w:cs="Arial"/>
          <w:sz w:val="24"/>
          <w:lang w:val="es-ES_tradnl" w:eastAsia="es-ES"/>
        </w:rPr>
      </w:pPr>
    </w:p>
    <w:p w14:paraId="77E50BAE" w14:textId="721F1D59" w:rsidR="00CB62F7" w:rsidRPr="00B16372" w:rsidRDefault="00E93FC1" w:rsidP="00FD116B">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B16372">
        <w:rPr>
          <w:rFonts w:ascii="Palatino Linotype" w:eastAsia="MS Gothic" w:hAnsi="Palatino Linotype"/>
          <w:sz w:val="24"/>
        </w:rPr>
        <w:t xml:space="preserve">En consecuencia, la Litis a resolver en este recurso, se circunscribe a determinar </w:t>
      </w:r>
      <w:r w:rsidR="009678C8" w:rsidRPr="00B16372">
        <w:rPr>
          <w:rFonts w:ascii="Palatino Linotype" w:eastAsia="MS Gothic" w:hAnsi="Palatino Linotype"/>
          <w:sz w:val="24"/>
        </w:rPr>
        <w:t xml:space="preserve">si la respuesta colma con lo solicitado o </w:t>
      </w:r>
      <w:r w:rsidRPr="00B16372">
        <w:rPr>
          <w:rFonts w:ascii="Palatino Linotype" w:eastAsia="MS Gothic" w:hAnsi="Palatino Linotype"/>
          <w:sz w:val="24"/>
        </w:rPr>
        <w:t xml:space="preserve">si se actualizan las causales de procedencia previstas </w:t>
      </w:r>
      <w:r w:rsidRPr="00B16372">
        <w:rPr>
          <w:rFonts w:ascii="Palatino Linotype" w:hAnsi="Palatino Linotype"/>
          <w:sz w:val="24"/>
        </w:rPr>
        <w:t>e</w:t>
      </w:r>
      <w:r w:rsidR="009678C8" w:rsidRPr="00B16372">
        <w:rPr>
          <w:rFonts w:ascii="Palatino Linotype" w:hAnsi="Palatino Linotype"/>
          <w:sz w:val="24"/>
        </w:rPr>
        <w:t>n</w:t>
      </w:r>
      <w:r w:rsidR="009C09D4" w:rsidRPr="00B16372">
        <w:rPr>
          <w:rFonts w:ascii="Palatino Linotype" w:hAnsi="Palatino Linotype"/>
          <w:sz w:val="24"/>
        </w:rPr>
        <w:t xml:space="preserve"> el artículo 179, fracción </w:t>
      </w:r>
      <w:r w:rsidR="00CB6D3C" w:rsidRPr="00B16372">
        <w:rPr>
          <w:rFonts w:ascii="Palatino Linotype" w:hAnsi="Palatino Linotype"/>
          <w:sz w:val="24"/>
        </w:rPr>
        <w:t>VI y IX</w:t>
      </w:r>
      <w:r w:rsidR="00C82FE5" w:rsidRPr="00B16372">
        <w:rPr>
          <w:rFonts w:ascii="Palatino Linotype" w:hAnsi="Palatino Linotype"/>
          <w:sz w:val="24"/>
        </w:rPr>
        <w:t xml:space="preserve"> </w:t>
      </w:r>
      <w:r w:rsidRPr="00B16372">
        <w:rPr>
          <w:rFonts w:ascii="Palatino Linotype" w:hAnsi="Palatino Linotype"/>
          <w:sz w:val="24"/>
        </w:rPr>
        <w:t xml:space="preserve">de la Ley de Transparencia y Acceso a la Información Pública del Estado de México y Municipios; </w:t>
      </w:r>
      <w:r w:rsidR="009678C8" w:rsidRPr="00B16372">
        <w:rPr>
          <w:rFonts w:ascii="Palatino Linotype" w:hAnsi="Palatino Linotype"/>
          <w:sz w:val="24"/>
        </w:rPr>
        <w:t xml:space="preserve">que establece la </w:t>
      </w:r>
      <w:r w:rsidR="00CB6D3C" w:rsidRPr="00B16372">
        <w:rPr>
          <w:rFonts w:ascii="Palatino Linotype" w:hAnsi="Palatino Linotype"/>
          <w:sz w:val="24"/>
        </w:rPr>
        <w:t>entrega de información que no corresponde a lo solicitado y la entrega o puesta a disposición de información en un formato incomprensible y/o no accesible para el solicitante.</w:t>
      </w:r>
    </w:p>
    <w:p w14:paraId="348E93FA" w14:textId="77777777" w:rsidR="0065765B" w:rsidRPr="00B16372" w:rsidRDefault="0065765B" w:rsidP="0065765B">
      <w:pPr>
        <w:pStyle w:val="Prrafodelista"/>
        <w:spacing w:before="240" w:after="240" w:line="360" w:lineRule="auto"/>
        <w:ind w:left="0" w:right="48"/>
        <w:jc w:val="both"/>
        <w:rPr>
          <w:rFonts w:ascii="Palatino Linotype" w:eastAsia="MS Gothic" w:hAnsi="Palatino Linotype"/>
          <w:sz w:val="24"/>
        </w:rPr>
      </w:pPr>
    </w:p>
    <w:p w14:paraId="162444D5" w14:textId="77777777" w:rsidR="00E93FC1" w:rsidRPr="00B16372" w:rsidRDefault="00E93FC1" w:rsidP="009C09D4">
      <w:pPr>
        <w:pStyle w:val="Ttulo1"/>
        <w:spacing w:before="0" w:after="240" w:line="360" w:lineRule="auto"/>
        <w:rPr>
          <w:rFonts w:ascii="Palatino Linotype" w:eastAsia="MS Gothic" w:hAnsi="Palatino Linotype"/>
          <w:b/>
          <w:color w:val="auto"/>
          <w:sz w:val="24"/>
          <w:szCs w:val="24"/>
          <w:lang w:val="es-ES_tradnl"/>
        </w:rPr>
      </w:pPr>
      <w:bookmarkStart w:id="18" w:name="_Toc65713733"/>
      <w:bookmarkStart w:id="19" w:name="_Toc94119615"/>
      <w:r w:rsidRPr="00B16372">
        <w:rPr>
          <w:rFonts w:ascii="Palatino Linotype" w:eastAsia="MS Gothic" w:hAnsi="Palatino Linotype"/>
          <w:b/>
          <w:color w:val="auto"/>
          <w:sz w:val="24"/>
          <w:szCs w:val="24"/>
          <w:lang w:val="es-ES_tradnl"/>
        </w:rPr>
        <w:t>CUARTO. Del estudio y resolución del recurso de revisión.</w:t>
      </w:r>
      <w:bookmarkEnd w:id="18"/>
      <w:bookmarkEnd w:id="19"/>
    </w:p>
    <w:p w14:paraId="52D1BE73" w14:textId="4AA70526" w:rsidR="006437FA" w:rsidRPr="00B16372" w:rsidRDefault="00E93FC1" w:rsidP="006437FA">
      <w:pPr>
        <w:pStyle w:val="Ttulo1"/>
        <w:numPr>
          <w:ilvl w:val="0"/>
          <w:numId w:val="31"/>
        </w:numPr>
        <w:spacing w:before="0" w:after="240" w:line="360" w:lineRule="auto"/>
        <w:rPr>
          <w:rFonts w:ascii="Palatino Linotype" w:eastAsia="MS Gothic" w:hAnsi="Palatino Linotype"/>
          <w:b/>
          <w:color w:val="auto"/>
          <w:sz w:val="24"/>
          <w:lang w:val="es-ES_tradnl" w:eastAsia="es-ES"/>
        </w:rPr>
      </w:pPr>
      <w:bookmarkStart w:id="20" w:name="_Toc498528948"/>
      <w:bookmarkStart w:id="21" w:name="_Toc71234379"/>
      <w:bookmarkStart w:id="22" w:name="_Toc71239557"/>
      <w:bookmarkStart w:id="23" w:name="_Toc80812776"/>
      <w:bookmarkStart w:id="24" w:name="_Toc83301639"/>
      <w:bookmarkStart w:id="25" w:name="_Toc94119616"/>
      <w:r w:rsidRPr="00B16372">
        <w:rPr>
          <w:rFonts w:ascii="Palatino Linotype" w:eastAsia="MS Gothic" w:hAnsi="Palatino Linotype"/>
          <w:b/>
          <w:color w:val="auto"/>
          <w:sz w:val="24"/>
          <w:lang w:val="es-ES_tradnl" w:eastAsia="es-ES"/>
        </w:rPr>
        <w:t>De</w:t>
      </w:r>
      <w:bookmarkEnd w:id="20"/>
      <w:r w:rsidRPr="00B16372">
        <w:rPr>
          <w:rFonts w:ascii="Palatino Linotype" w:eastAsia="MS Gothic" w:hAnsi="Palatino Linotype"/>
          <w:b/>
          <w:color w:val="auto"/>
          <w:sz w:val="24"/>
          <w:lang w:val="es-ES_tradnl" w:eastAsia="es-ES"/>
        </w:rPr>
        <w:t>l derecho de acceso a la información.</w:t>
      </w:r>
      <w:bookmarkEnd w:id="21"/>
      <w:bookmarkEnd w:id="22"/>
      <w:bookmarkEnd w:id="23"/>
      <w:bookmarkEnd w:id="24"/>
      <w:bookmarkEnd w:id="25"/>
    </w:p>
    <w:p w14:paraId="29EA867F" w14:textId="72CBA451" w:rsidR="00C82FE5" w:rsidRPr="00B16372" w:rsidRDefault="00E93FC1" w:rsidP="00C82FE5">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B16372">
        <w:rPr>
          <w:rFonts w:ascii="Palatino Linotype" w:eastAsiaTheme="minorEastAsia" w:hAnsi="Palatino Linotype"/>
          <w:sz w:val="24"/>
          <w:lang w:val="es-ES_tradnl" w:eastAsia="es-ES"/>
        </w:rPr>
        <w:t>E</w:t>
      </w:r>
      <w:r w:rsidRPr="00B16372">
        <w:rPr>
          <w:rFonts w:ascii="Palatino Linotype" w:hAnsi="Palatino Linotype" w:cs="Arial"/>
          <w:color w:val="000000"/>
          <w:sz w:val="24"/>
          <w:lang w:val="es-ES_tradnl"/>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B16372">
        <w:rPr>
          <w:rFonts w:ascii="Palatino Linotype" w:hAnsi="Palatino Linotype" w:cs="Arial"/>
          <w:color w:val="000000"/>
          <w:sz w:val="24"/>
          <w:lang w:val="es-ES_tradnl" w:eastAsia="es-ES"/>
        </w:rPr>
        <w:t xml:space="preserve">. </w:t>
      </w:r>
    </w:p>
    <w:p w14:paraId="096B995C" w14:textId="77777777" w:rsidR="006437FA" w:rsidRPr="00B16372" w:rsidRDefault="006437FA" w:rsidP="006437FA">
      <w:pPr>
        <w:pStyle w:val="Prrafodelista"/>
        <w:spacing w:before="240" w:after="240" w:line="360" w:lineRule="auto"/>
        <w:ind w:left="0" w:right="48"/>
        <w:jc w:val="both"/>
        <w:rPr>
          <w:rFonts w:ascii="Palatino Linotype" w:eastAsia="MS Gothic" w:hAnsi="Palatino Linotype"/>
          <w:sz w:val="24"/>
        </w:rPr>
      </w:pPr>
    </w:p>
    <w:p w14:paraId="448A67FE" w14:textId="77777777" w:rsidR="00E93FC1" w:rsidRPr="00B16372" w:rsidRDefault="00E93FC1" w:rsidP="00730D0C">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B16372">
        <w:rPr>
          <w:rFonts w:ascii="Palatino Linotype" w:hAnsi="Palatino Linotype"/>
          <w:lang w:val="es-ES_tradnl" w:eastAsia="es-ES"/>
        </w:rPr>
        <w:t xml:space="preserve">Definiendo el Derecho de Acceso a la Información Pública como: </w:t>
      </w:r>
      <w:r w:rsidRPr="00B16372">
        <w:rPr>
          <w:rFonts w:ascii="Palatino Linotype" w:eastAsiaTheme="minorEastAsia" w:hAnsi="Palatino Linotype"/>
          <w:i/>
          <w:color w:val="000000"/>
          <w:lang w:val="es-ES_tradnl" w:eastAsia="es-ES"/>
        </w:rPr>
        <w:t>La igualdad de oportunidades para recibir, buscar e impartir información</w:t>
      </w:r>
      <w:r w:rsidRPr="00B16372">
        <w:rPr>
          <w:rFonts w:ascii="Palatino Linotype" w:eastAsiaTheme="minorEastAsia" w:hAnsi="Palatino Linotype"/>
          <w:i/>
          <w:vertAlign w:val="superscript"/>
          <w:lang w:val="es-ES_tradnl" w:eastAsia="es-ES"/>
        </w:rPr>
        <w:footnoteReference w:id="1"/>
      </w:r>
      <w:r w:rsidRPr="00B16372">
        <w:rPr>
          <w:rFonts w:ascii="Palatino Linotype" w:eastAsiaTheme="minorEastAsia" w:hAnsi="Palatino Linotype"/>
          <w:i/>
          <w:color w:val="000000"/>
          <w:lang w:val="es-ES_tradnl" w:eastAsia="es-ES"/>
        </w:rPr>
        <w:t xml:space="preserve">en posesión de cualquier autoridad, entidad, órgano y organismo de los poderes Ejecutivo, Legislativo y Judicial, órganos </w:t>
      </w:r>
      <w:r w:rsidRPr="00B16372">
        <w:rPr>
          <w:rFonts w:ascii="Palatino Linotype" w:eastAsiaTheme="minorEastAsia" w:hAnsi="Palatino Linotype"/>
          <w:i/>
          <w:color w:val="000000"/>
          <w:lang w:val="es-ES_tradnl" w:eastAsia="es-ES"/>
        </w:rPr>
        <w:lastRenderedPageBreak/>
        <w:t>autónomos, partidos políticos, fideicomisos y fondos públicos, así como de cualquier persona física, moral o sindicato que reciba y ejerza recursos públicos o realice actos de autoridad en el ámbito federal, estatal y municipal,</w:t>
      </w:r>
      <w:r w:rsidRPr="00B16372">
        <w:rPr>
          <w:rFonts w:ascii="Palatino Linotype" w:eastAsiaTheme="minorEastAsia" w:hAnsi="Palatino Linotype"/>
          <w:i/>
          <w:vertAlign w:val="superscript"/>
          <w:lang w:val="es-ES_tradnl" w:eastAsia="es-ES"/>
        </w:rPr>
        <w:footnoteReference w:id="2"/>
      </w:r>
      <w:r w:rsidRPr="00B16372">
        <w:rPr>
          <w:rFonts w:ascii="Palatino Linotype" w:eastAsiaTheme="minorEastAsia" w:hAnsi="Palatino Linotype"/>
          <w:color w:val="000000"/>
          <w:lang w:val="es-ES_tradnl" w:eastAsia="es-ES"/>
        </w:rPr>
        <w:t>que se constituye como una herramienta fundamental para ejercer</w:t>
      </w:r>
      <w:r w:rsidRPr="00B16372">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B16372">
        <w:rPr>
          <w:rFonts w:ascii="Palatino Linotype" w:eastAsiaTheme="minorEastAsia" w:hAnsi="Palatino Linotype"/>
          <w:i/>
          <w:vertAlign w:val="superscript"/>
          <w:lang w:val="es-ES_tradnl" w:eastAsia="es-ES"/>
        </w:rPr>
        <w:footnoteReference w:id="3"/>
      </w:r>
      <w:r w:rsidRPr="00B16372">
        <w:rPr>
          <w:rFonts w:ascii="Palatino Linotype" w:eastAsiaTheme="minorEastAsia" w:hAnsi="Palatino Linotype"/>
          <w:color w:val="000000"/>
          <w:lang w:val="es-ES_tradnl" w:eastAsia="es-ES"/>
        </w:rPr>
        <w:t>fomentando</w:t>
      </w:r>
      <w:r w:rsidRPr="00B16372">
        <w:rPr>
          <w:rFonts w:ascii="Palatino Linotype" w:eastAsiaTheme="minorEastAsia" w:hAnsi="Palatino Linotype"/>
          <w:i/>
          <w:color w:val="000000"/>
          <w:lang w:val="es-ES_tradnl" w:eastAsia="es-ES"/>
        </w:rPr>
        <w:t xml:space="preserve"> la transparencia de las actividades estatales y </w:t>
      </w:r>
      <w:r w:rsidRPr="00B16372">
        <w:rPr>
          <w:rFonts w:ascii="Palatino Linotype" w:eastAsiaTheme="minorEastAsia" w:hAnsi="Palatino Linotype"/>
          <w:color w:val="000000"/>
          <w:lang w:val="es-ES_tradnl" w:eastAsia="es-ES"/>
        </w:rPr>
        <w:t>promoviendo</w:t>
      </w:r>
      <w:r w:rsidRPr="00B16372">
        <w:rPr>
          <w:rFonts w:ascii="Palatino Linotype" w:eastAsiaTheme="minorEastAsia" w:hAnsi="Palatino Linotype"/>
          <w:i/>
          <w:color w:val="000000"/>
          <w:lang w:val="es-ES_tradnl" w:eastAsia="es-ES"/>
        </w:rPr>
        <w:t xml:space="preserve"> la responsabilidad de los funcionarios sobre su gestión pública,</w:t>
      </w:r>
      <w:r w:rsidRPr="00B16372">
        <w:rPr>
          <w:rFonts w:ascii="Palatino Linotype" w:eastAsiaTheme="minorEastAsia" w:hAnsi="Palatino Linotype"/>
          <w:i/>
          <w:vertAlign w:val="superscript"/>
          <w:lang w:val="es-ES_tradnl" w:eastAsia="es-ES"/>
        </w:rPr>
        <w:footnoteReference w:id="4"/>
      </w:r>
      <w:r w:rsidRPr="00B16372">
        <w:rPr>
          <w:rFonts w:ascii="Palatino Linotype" w:eastAsiaTheme="minorEastAsia" w:hAnsi="Palatino Linotype"/>
          <w:color w:val="000000"/>
          <w:lang w:val="es-ES_tradnl" w:eastAsia="es-ES"/>
        </w:rPr>
        <w:t>que permite</w:t>
      </w:r>
      <w:r w:rsidRPr="00B16372">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14:paraId="0CC4580A" w14:textId="77777777" w:rsidR="00E93FC1" w:rsidRPr="00B16372" w:rsidRDefault="00E93FC1" w:rsidP="00730D0C">
      <w:pPr>
        <w:spacing w:before="240" w:after="240" w:line="360" w:lineRule="auto"/>
        <w:ind w:right="49"/>
        <w:contextualSpacing/>
        <w:jc w:val="both"/>
        <w:rPr>
          <w:rFonts w:ascii="Palatino Linotype" w:eastAsiaTheme="minorEastAsia" w:hAnsi="Palatino Linotype"/>
          <w:lang w:val="es-ES_tradnl" w:eastAsia="es-ES"/>
        </w:rPr>
      </w:pPr>
    </w:p>
    <w:p w14:paraId="63723D2A" w14:textId="7C6F090B" w:rsidR="00E93FC1" w:rsidRPr="00B16372" w:rsidRDefault="00E93FC1" w:rsidP="00730D0C">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B16372">
        <w:rPr>
          <w:rFonts w:ascii="Palatino Linotype" w:hAnsi="Palatino Linotype"/>
          <w:lang w:val="es-ES_tradnl" w:eastAsia="es-ES"/>
        </w:rPr>
        <w:t xml:space="preserve">En México, además de los derechos, están reconocidas las garantías para su protección, en ese sentido el párrafo tercero de artículo primero de la Constitución Política de los Estados Unidos </w:t>
      </w:r>
      <w:r w:rsidR="000C4EE6" w:rsidRPr="00B16372">
        <w:rPr>
          <w:rFonts w:ascii="Palatino Linotype" w:hAnsi="Palatino Linotype"/>
          <w:lang w:val="es-ES_tradnl" w:eastAsia="es-ES"/>
        </w:rPr>
        <w:t>Mexicanos</w:t>
      </w:r>
      <w:r w:rsidRPr="00B16372">
        <w:rPr>
          <w:rFonts w:ascii="Palatino Linotype" w:hAnsi="Palatino Linotype"/>
          <w:lang w:val="es-ES_tradnl" w:eastAsia="es-ES"/>
        </w:rPr>
        <w:t xml:space="preserve"> dispone lo siguiente:</w:t>
      </w:r>
    </w:p>
    <w:p w14:paraId="30A163AD" w14:textId="77777777" w:rsidR="00E93FC1" w:rsidRPr="00B16372" w:rsidRDefault="00E93FC1" w:rsidP="00A87430">
      <w:pPr>
        <w:spacing w:before="240" w:after="240"/>
        <w:ind w:right="49"/>
        <w:contextualSpacing/>
        <w:jc w:val="both"/>
        <w:rPr>
          <w:rFonts w:ascii="Palatino Linotype" w:hAnsi="Palatino Linotype"/>
          <w:lang w:val="es-ES_tradnl" w:eastAsia="es-ES"/>
        </w:rPr>
      </w:pPr>
    </w:p>
    <w:p w14:paraId="3A79C182" w14:textId="77777777" w:rsidR="00E93FC1" w:rsidRPr="00B16372" w:rsidRDefault="00E93FC1" w:rsidP="00A87430">
      <w:pPr>
        <w:spacing w:before="240" w:after="240"/>
        <w:ind w:left="567" w:right="567"/>
        <w:contextualSpacing/>
        <w:jc w:val="both"/>
        <w:rPr>
          <w:rFonts w:ascii="Palatino Linotype" w:hAnsi="Palatino Linotype"/>
          <w:i/>
          <w:sz w:val="22"/>
          <w:lang w:val="es-ES_tradnl" w:eastAsia="es-ES"/>
        </w:rPr>
      </w:pPr>
      <w:r w:rsidRPr="00B16372">
        <w:rPr>
          <w:rFonts w:ascii="Palatino Linotype" w:hAnsi="Palatino Linotype"/>
          <w:i/>
          <w:sz w:val="22"/>
          <w:lang w:val="es-ES_tradnl" w:eastAsia="es-ES"/>
        </w:rPr>
        <w:t>“</w:t>
      </w:r>
      <w:r w:rsidRPr="00B16372">
        <w:rPr>
          <w:rFonts w:ascii="Palatino Linotype" w:hAnsi="Palatino Linotype"/>
          <w:b/>
          <w:i/>
          <w:sz w:val="22"/>
          <w:lang w:val="es-ES_tradnl" w:eastAsia="es-ES"/>
        </w:rPr>
        <w:t>Artículo 1.-</w:t>
      </w:r>
      <w:r w:rsidRPr="00B16372">
        <w:rPr>
          <w:rFonts w:ascii="Palatino Linotype" w:hAnsi="Palatino Linotype"/>
          <w:i/>
          <w:sz w:val="22"/>
          <w:lang w:val="es-ES_tradnl" w:eastAsia="es-ES"/>
        </w:rPr>
        <w:t xml:space="preserve"> </w:t>
      </w:r>
    </w:p>
    <w:p w14:paraId="6C017403" w14:textId="77777777" w:rsidR="00E93FC1" w:rsidRPr="00B16372" w:rsidRDefault="00E93FC1" w:rsidP="00A87430">
      <w:pPr>
        <w:spacing w:before="240" w:after="240"/>
        <w:ind w:left="567" w:right="567"/>
        <w:contextualSpacing/>
        <w:jc w:val="both"/>
        <w:rPr>
          <w:rFonts w:ascii="Palatino Linotype" w:hAnsi="Palatino Linotype"/>
          <w:i/>
          <w:sz w:val="22"/>
          <w:lang w:val="es-ES_tradnl" w:eastAsia="es-ES"/>
        </w:rPr>
      </w:pPr>
      <w:r w:rsidRPr="00B16372">
        <w:rPr>
          <w:rFonts w:ascii="Palatino Linotype" w:hAnsi="Palatino Linotype"/>
          <w:i/>
          <w:sz w:val="22"/>
          <w:lang w:val="es-ES_tradnl" w:eastAsia="es-ES"/>
        </w:rPr>
        <w:t>(…)</w:t>
      </w:r>
    </w:p>
    <w:p w14:paraId="0ECC847D" w14:textId="77777777" w:rsidR="00E93FC1" w:rsidRPr="00B16372" w:rsidRDefault="00E93FC1" w:rsidP="00A87430">
      <w:pPr>
        <w:spacing w:before="240" w:after="240"/>
        <w:ind w:left="567" w:right="567"/>
        <w:contextualSpacing/>
        <w:jc w:val="both"/>
        <w:rPr>
          <w:rFonts w:ascii="Palatino Linotype" w:hAnsi="Palatino Linotype"/>
          <w:i/>
          <w:sz w:val="22"/>
        </w:rPr>
      </w:pPr>
      <w:r w:rsidRPr="00B16372">
        <w:rPr>
          <w:rFonts w:ascii="Palatino Linotype" w:hAnsi="Palatino Linotype"/>
          <w:i/>
          <w:sz w:val="22"/>
          <w:lang w:val="es-ES_tradnl" w:eastAsia="es-ES"/>
        </w:rPr>
        <w:t>Todas las</w:t>
      </w:r>
      <w:r w:rsidRPr="00B16372">
        <w:rPr>
          <w:rFonts w:ascii="Palatino Linotype" w:hAnsi="Palatino Linotype"/>
          <w:sz w:val="22"/>
          <w:lang w:val="es-ES_tradnl" w:eastAsia="es-ES"/>
        </w:rPr>
        <w:t xml:space="preserve"> </w:t>
      </w:r>
      <w:r w:rsidRPr="00B16372">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33486D9C" w14:textId="34ADE26C" w:rsidR="00A567BA" w:rsidRPr="00B16372" w:rsidRDefault="00E93FC1" w:rsidP="006255C9">
      <w:pPr>
        <w:spacing w:before="240" w:after="240"/>
        <w:ind w:left="567" w:right="567"/>
        <w:contextualSpacing/>
        <w:jc w:val="both"/>
        <w:rPr>
          <w:rFonts w:ascii="Palatino Linotype" w:hAnsi="Palatino Linotype"/>
          <w:sz w:val="22"/>
          <w:lang w:val="es-ES_tradnl" w:eastAsia="es-ES"/>
        </w:rPr>
      </w:pPr>
      <w:r w:rsidRPr="00B16372">
        <w:rPr>
          <w:rFonts w:ascii="Palatino Linotype" w:hAnsi="Palatino Linotype"/>
          <w:i/>
          <w:sz w:val="22"/>
        </w:rPr>
        <w:t>(…)</w:t>
      </w:r>
      <w:r w:rsidRPr="00B16372">
        <w:rPr>
          <w:rFonts w:ascii="Palatino Linotype" w:hAnsi="Palatino Linotype"/>
          <w:sz w:val="22"/>
          <w:lang w:val="es-ES_tradnl" w:eastAsia="es-ES"/>
        </w:rPr>
        <w:t>”.</w:t>
      </w:r>
    </w:p>
    <w:p w14:paraId="71AB0FA9" w14:textId="77777777" w:rsidR="008866EB" w:rsidRPr="00B16372" w:rsidRDefault="008866EB" w:rsidP="008866EB">
      <w:pPr>
        <w:spacing w:before="240" w:after="240"/>
        <w:ind w:right="567"/>
        <w:contextualSpacing/>
        <w:jc w:val="both"/>
        <w:rPr>
          <w:rFonts w:ascii="Palatino Linotype" w:hAnsi="Palatino Linotype"/>
          <w:b/>
          <w:sz w:val="22"/>
          <w:lang w:val="es-ES_tradnl" w:eastAsia="es-ES"/>
        </w:rPr>
      </w:pPr>
    </w:p>
    <w:p w14:paraId="33957FEC" w14:textId="4E346BCD" w:rsidR="00E93FC1" w:rsidRPr="00B16372" w:rsidRDefault="00E93FC1" w:rsidP="00730D0C">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B16372">
        <w:rPr>
          <w:rFonts w:ascii="Palatino Linotype" w:hAnsi="Palatino Linotype"/>
          <w:lang w:val="es-ES_tradnl" w:eastAsia="es-ES"/>
        </w:rPr>
        <w:t xml:space="preserve">Por lo anterior, se deduce que el Derecho de Acceso a la Información Pública es un Derecho Humano de Fuente Internacional y Constitucionalmente reconocido. </w:t>
      </w:r>
      <w:r w:rsidRPr="00B16372">
        <w:rPr>
          <w:rFonts w:ascii="Palatino Linotype" w:hAnsi="Palatino Linotype"/>
          <w:lang w:val="es-ES_tradnl" w:eastAsia="es-ES"/>
        </w:rPr>
        <w:lastRenderedPageBreak/>
        <w:t>Además del derecho, también se reconocen garantías para su protección, lo que vincula con el mandato del párrafo tercero de</w:t>
      </w:r>
      <w:r w:rsidR="006B79D4" w:rsidRPr="00B16372">
        <w:rPr>
          <w:rFonts w:ascii="Palatino Linotype" w:hAnsi="Palatino Linotype"/>
          <w:lang w:val="es-ES_tradnl" w:eastAsia="es-ES"/>
        </w:rPr>
        <w:t>l</w:t>
      </w:r>
      <w:r w:rsidRPr="00B16372">
        <w:rPr>
          <w:rFonts w:ascii="Palatino Linotype" w:hAnsi="Palatino Linotype"/>
          <w:lang w:val="es-ES_tradnl" w:eastAsia="es-ES"/>
        </w:rPr>
        <w:t xml:space="preserve"> mismo artículo.</w:t>
      </w:r>
    </w:p>
    <w:p w14:paraId="0C0A1712" w14:textId="77777777" w:rsidR="00237829" w:rsidRPr="00B16372" w:rsidRDefault="00237829" w:rsidP="00237829">
      <w:pPr>
        <w:spacing w:before="240" w:after="240" w:line="360" w:lineRule="auto"/>
        <w:ind w:right="49"/>
        <w:contextualSpacing/>
        <w:jc w:val="both"/>
        <w:rPr>
          <w:rFonts w:ascii="Palatino Linotype" w:eastAsiaTheme="minorEastAsia" w:hAnsi="Palatino Linotype"/>
          <w:lang w:val="es-ES_tradnl" w:eastAsia="es-ES"/>
        </w:rPr>
      </w:pPr>
    </w:p>
    <w:p w14:paraId="095957CE" w14:textId="77777777" w:rsidR="00E93FC1" w:rsidRPr="00B16372" w:rsidRDefault="00E93FC1" w:rsidP="00730D0C">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B16372">
        <w:rPr>
          <w:rFonts w:ascii="Palatino Linotype" w:eastAsiaTheme="minorEastAsia" w:hAnsi="Palatino Linotype"/>
          <w:lang w:val="es-ES_tradnl" w:eastAsia="es-ES"/>
        </w:rPr>
        <w:t xml:space="preserve">Así, conforme a la Constitución Política de las Estado Unidos Mexicanos </w:t>
      </w:r>
      <w:r w:rsidRPr="00B16372">
        <w:rPr>
          <w:rFonts w:ascii="Palatino Linotype" w:eastAsia="Calibri" w:hAnsi="Palatino Linotype"/>
          <w:lang w:val="es-ES_tradnl" w:eastAsia="es-ES"/>
        </w:rPr>
        <w:t>y la Constitución Política del Estado Libre y Soberano de México respectivamente</w:t>
      </w:r>
      <w:r w:rsidRPr="00B16372">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14:paraId="438A2FDC" w14:textId="77777777" w:rsidR="00E93FC1" w:rsidRPr="00B16372" w:rsidRDefault="00E93FC1" w:rsidP="00730D0C">
      <w:pPr>
        <w:spacing w:before="240" w:after="240" w:line="360" w:lineRule="auto"/>
        <w:ind w:right="49"/>
        <w:contextualSpacing/>
        <w:jc w:val="both"/>
        <w:rPr>
          <w:rFonts w:ascii="Palatino Linotype" w:eastAsiaTheme="minorEastAsia" w:hAnsi="Palatino Linotype"/>
          <w:lang w:val="es-ES_tradnl" w:eastAsia="es-ES"/>
        </w:rPr>
      </w:pPr>
    </w:p>
    <w:p w14:paraId="275AE357" w14:textId="77777777" w:rsidR="00E93FC1" w:rsidRPr="00B16372" w:rsidRDefault="00E93FC1" w:rsidP="008866EB">
      <w:pPr>
        <w:spacing w:before="240" w:after="240"/>
        <w:ind w:left="567" w:right="567"/>
        <w:jc w:val="both"/>
        <w:rPr>
          <w:rFonts w:ascii="Palatino Linotype" w:eastAsiaTheme="minorEastAsia" w:hAnsi="Palatino Linotype" w:cs="Arial"/>
          <w:b/>
          <w:bCs/>
          <w:i/>
          <w:sz w:val="22"/>
          <w:lang w:val="es-ES_tradnl" w:eastAsia="es-ES"/>
        </w:rPr>
      </w:pPr>
      <w:r w:rsidRPr="00B16372">
        <w:rPr>
          <w:rFonts w:ascii="Palatino Linotype" w:eastAsiaTheme="minorEastAsia" w:hAnsi="Palatino Linotype" w:cs="Arial"/>
          <w:b/>
          <w:bCs/>
          <w:i/>
          <w:sz w:val="22"/>
          <w:lang w:val="es-ES_tradnl" w:eastAsia="es-ES"/>
        </w:rPr>
        <w:t>Constitución Política de los Estados Unidos Mexicanos</w:t>
      </w:r>
    </w:p>
    <w:p w14:paraId="64D040F8" w14:textId="027F7F27" w:rsidR="00E93FC1" w:rsidRPr="00B16372" w:rsidRDefault="00E93FC1" w:rsidP="008866EB">
      <w:pPr>
        <w:spacing w:before="240" w:after="240"/>
        <w:ind w:left="567" w:right="567"/>
        <w:jc w:val="both"/>
        <w:rPr>
          <w:rFonts w:ascii="Palatino Linotype" w:eastAsiaTheme="minorEastAsia" w:hAnsi="Palatino Linotype" w:cs="Arial"/>
          <w:b/>
          <w:bCs/>
          <w:i/>
          <w:sz w:val="22"/>
          <w:lang w:val="es-ES_tradnl" w:eastAsia="es-ES"/>
        </w:rPr>
      </w:pPr>
      <w:r w:rsidRPr="00B16372">
        <w:rPr>
          <w:rFonts w:ascii="Palatino Linotype" w:eastAsiaTheme="minorEastAsia" w:hAnsi="Palatino Linotype" w:cs="Arial"/>
          <w:b/>
          <w:bCs/>
          <w:i/>
          <w:sz w:val="22"/>
          <w:lang w:val="es-ES_tradnl" w:eastAsia="es-ES"/>
        </w:rPr>
        <w:t>“Artículo 6.</w:t>
      </w:r>
    </w:p>
    <w:p w14:paraId="2459450F" w14:textId="4C95FC0D" w:rsidR="00E93FC1" w:rsidRPr="00B16372" w:rsidRDefault="003630BC" w:rsidP="008866EB">
      <w:pPr>
        <w:spacing w:before="240" w:after="240"/>
        <w:ind w:left="567" w:right="567"/>
        <w:jc w:val="both"/>
        <w:rPr>
          <w:rFonts w:ascii="Palatino Linotype" w:eastAsiaTheme="minorEastAsia" w:hAnsi="Palatino Linotype" w:cs="Arial"/>
          <w:bCs/>
          <w:i/>
          <w:sz w:val="22"/>
          <w:lang w:val="es-ES_tradnl" w:eastAsia="es-ES"/>
        </w:rPr>
      </w:pPr>
      <w:r w:rsidRPr="00B16372">
        <w:rPr>
          <w:rFonts w:ascii="Palatino Linotype" w:eastAsiaTheme="minorEastAsia" w:hAnsi="Palatino Linotype" w:cs="Arial"/>
          <w:bCs/>
          <w:i/>
          <w:sz w:val="22"/>
          <w:lang w:val="es-ES_tradnl" w:eastAsia="es-ES"/>
        </w:rPr>
        <w:t>(</w:t>
      </w:r>
      <w:r w:rsidR="00E93FC1" w:rsidRPr="00B16372">
        <w:rPr>
          <w:rFonts w:ascii="Palatino Linotype" w:eastAsiaTheme="minorEastAsia" w:hAnsi="Palatino Linotype" w:cs="Arial"/>
          <w:bCs/>
          <w:i/>
          <w:sz w:val="22"/>
          <w:lang w:val="es-ES_tradnl" w:eastAsia="es-ES"/>
        </w:rPr>
        <w:t>…</w:t>
      </w:r>
      <w:r w:rsidRPr="00B16372">
        <w:rPr>
          <w:rFonts w:ascii="Palatino Linotype" w:eastAsiaTheme="minorEastAsia" w:hAnsi="Palatino Linotype" w:cs="Arial"/>
          <w:bCs/>
          <w:i/>
          <w:sz w:val="22"/>
          <w:lang w:val="es-ES_tradnl" w:eastAsia="es-ES"/>
        </w:rPr>
        <w:t>)</w:t>
      </w:r>
    </w:p>
    <w:p w14:paraId="0FBB178F" w14:textId="77777777" w:rsidR="00E93FC1" w:rsidRPr="00B16372" w:rsidRDefault="00E93FC1" w:rsidP="008866EB">
      <w:pPr>
        <w:spacing w:before="240" w:after="240"/>
        <w:ind w:left="567" w:right="567"/>
        <w:jc w:val="both"/>
        <w:rPr>
          <w:rFonts w:ascii="Palatino Linotype" w:eastAsiaTheme="minorEastAsia" w:hAnsi="Palatino Linotype" w:cs="Arial"/>
          <w:bCs/>
          <w:i/>
          <w:sz w:val="22"/>
          <w:lang w:val="es-ES_tradnl" w:eastAsia="es-ES"/>
        </w:rPr>
      </w:pPr>
      <w:r w:rsidRPr="00B16372">
        <w:rPr>
          <w:rFonts w:ascii="Palatino Linotype" w:eastAsiaTheme="minorEastAsia" w:hAnsi="Palatino Linotype" w:cs="Arial"/>
          <w:bCs/>
          <w:i/>
          <w:sz w:val="22"/>
          <w:lang w:val="es-ES_tradnl" w:eastAsia="es-ES"/>
        </w:rPr>
        <w:t>Para efectos de lo dispuesto en el presente artículo se observará lo siguiente:</w:t>
      </w:r>
    </w:p>
    <w:p w14:paraId="2C73FA50" w14:textId="5AB66BD7" w:rsidR="00E93FC1" w:rsidRPr="00B16372" w:rsidRDefault="00E93FC1" w:rsidP="008866EB">
      <w:pPr>
        <w:spacing w:before="240" w:after="240"/>
        <w:ind w:left="567" w:right="567"/>
        <w:jc w:val="both"/>
        <w:rPr>
          <w:rFonts w:ascii="Palatino Linotype" w:eastAsiaTheme="minorEastAsia" w:hAnsi="Palatino Linotype" w:cs="Arial"/>
          <w:b/>
          <w:bCs/>
          <w:i/>
          <w:sz w:val="22"/>
          <w:lang w:val="es-ES_tradnl" w:eastAsia="es-ES"/>
        </w:rPr>
      </w:pPr>
      <w:r w:rsidRPr="00B16372">
        <w:rPr>
          <w:rFonts w:ascii="Palatino Linotype" w:eastAsiaTheme="minorEastAsia" w:hAnsi="Palatino Linotype" w:cs="Arial"/>
          <w:b/>
          <w:bCs/>
          <w:i/>
          <w:sz w:val="22"/>
          <w:lang w:val="es-ES_tradnl" w:eastAsia="es-ES"/>
        </w:rPr>
        <w:t>A</w:t>
      </w:r>
      <w:r w:rsidRPr="00B16372">
        <w:rPr>
          <w:rFonts w:ascii="Palatino Linotype" w:eastAsiaTheme="minorEastAsia" w:hAnsi="Palatino Linotype" w:cs="Arial"/>
          <w:bCs/>
          <w:i/>
          <w:sz w:val="22"/>
          <w:lang w:val="es-ES_tradnl" w:eastAsia="es-ES"/>
        </w:rPr>
        <w:t xml:space="preserve">. </w:t>
      </w:r>
      <w:r w:rsidRPr="00B16372">
        <w:rPr>
          <w:rFonts w:ascii="Palatino Linotype" w:eastAsiaTheme="minorEastAsia" w:hAnsi="Palatino Linotype" w:cs="Arial"/>
          <w:b/>
          <w:bCs/>
          <w:i/>
          <w:sz w:val="22"/>
          <w:lang w:val="es-ES_tradnl" w:eastAsia="es-ES"/>
        </w:rPr>
        <w:t>Para el ejercicio del derecho de acceso a la información</w:t>
      </w:r>
      <w:r w:rsidRPr="00B16372">
        <w:rPr>
          <w:rFonts w:ascii="Palatino Linotype" w:eastAsiaTheme="minorEastAsia" w:hAnsi="Palatino Linotype" w:cs="Arial"/>
          <w:bCs/>
          <w:i/>
          <w:sz w:val="22"/>
          <w:lang w:val="es-ES_tradnl" w:eastAsia="es-ES"/>
        </w:rPr>
        <w:t xml:space="preserve">, la Federación y </w:t>
      </w:r>
      <w:r w:rsidRPr="00B16372">
        <w:rPr>
          <w:rFonts w:ascii="Palatino Linotype" w:eastAsiaTheme="minorEastAsia" w:hAnsi="Palatino Linotype" w:cs="Arial"/>
          <w:b/>
          <w:bCs/>
          <w:i/>
          <w:sz w:val="22"/>
          <w:lang w:val="es-ES_tradnl" w:eastAsia="es-ES"/>
        </w:rPr>
        <w:t>las entidades federativas, en el ámbito de sus respectivas competencias, se regirán por los siguientes principios y bases:</w:t>
      </w:r>
    </w:p>
    <w:p w14:paraId="78568C5A" w14:textId="77777777" w:rsidR="00E93FC1" w:rsidRPr="00B16372" w:rsidRDefault="00E93FC1" w:rsidP="008866EB">
      <w:pPr>
        <w:spacing w:before="240" w:after="240"/>
        <w:ind w:left="567" w:right="567"/>
        <w:jc w:val="both"/>
        <w:rPr>
          <w:rFonts w:ascii="Palatino Linotype" w:eastAsiaTheme="minorEastAsia" w:hAnsi="Palatino Linotype" w:cs="Arial"/>
          <w:bCs/>
          <w:i/>
          <w:sz w:val="22"/>
          <w:lang w:val="es-ES_tradnl" w:eastAsia="es-ES"/>
        </w:rPr>
      </w:pPr>
      <w:r w:rsidRPr="00B16372">
        <w:rPr>
          <w:rFonts w:ascii="Palatino Linotype" w:eastAsiaTheme="minorEastAsia" w:hAnsi="Palatino Linotype" w:cs="Arial"/>
          <w:b/>
          <w:bCs/>
          <w:i/>
          <w:sz w:val="22"/>
          <w:lang w:val="es-ES_tradnl" w:eastAsia="es-ES"/>
        </w:rPr>
        <w:t xml:space="preserve">I. </w:t>
      </w:r>
      <w:r w:rsidRPr="00B16372">
        <w:rPr>
          <w:rFonts w:ascii="Palatino Linotype" w:eastAsiaTheme="minorEastAsia" w:hAnsi="Palatino Linotype" w:cs="Arial"/>
          <w:b/>
          <w:bCs/>
          <w:i/>
          <w:sz w:val="22"/>
          <w:lang w:val="es-ES_tradnl" w:eastAsia="es-ES"/>
        </w:rPr>
        <w:tab/>
        <w:t>Toda la información en posesión de cualquier</w:t>
      </w:r>
      <w:r w:rsidRPr="00B16372">
        <w:rPr>
          <w:rFonts w:ascii="Palatino Linotype" w:eastAsiaTheme="minorEastAsia" w:hAnsi="Palatino Linotype" w:cs="Arial"/>
          <w:bCs/>
          <w:i/>
          <w:sz w:val="22"/>
          <w:lang w:val="es-ES_tradnl" w:eastAsia="es-ES"/>
        </w:rPr>
        <w:t xml:space="preserve"> </w:t>
      </w:r>
      <w:r w:rsidRPr="00B16372">
        <w:rPr>
          <w:rFonts w:ascii="Palatino Linotype" w:eastAsiaTheme="minorEastAsia" w:hAnsi="Palatino Linotype" w:cs="Arial"/>
          <w:b/>
          <w:bCs/>
          <w:i/>
          <w:sz w:val="22"/>
          <w:lang w:val="es-ES_tradnl" w:eastAsia="es-ES"/>
        </w:rPr>
        <w:t>autoridad</w:t>
      </w:r>
      <w:r w:rsidRPr="00B16372">
        <w:rPr>
          <w:rFonts w:ascii="Palatino Linotype" w:eastAsiaTheme="minorEastAsia" w:hAnsi="Palatino Linotype" w:cs="Arial"/>
          <w:bCs/>
          <w:i/>
          <w:sz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B16372">
        <w:rPr>
          <w:rFonts w:ascii="Palatino Linotype" w:eastAsiaTheme="minorEastAsia" w:hAnsi="Palatino Linotype" w:cs="Arial"/>
          <w:b/>
          <w:bCs/>
          <w:i/>
          <w:sz w:val="22"/>
          <w:lang w:val="es-ES_tradnl" w:eastAsia="es-ES"/>
        </w:rPr>
        <w:t>municipal</w:t>
      </w:r>
      <w:r w:rsidRPr="00B16372">
        <w:rPr>
          <w:rFonts w:ascii="Palatino Linotype" w:eastAsiaTheme="minorEastAsia" w:hAnsi="Palatino Linotype" w:cs="Arial"/>
          <w:bCs/>
          <w:i/>
          <w:sz w:val="22"/>
          <w:lang w:val="es-ES_tradnl" w:eastAsia="es-ES"/>
        </w:rPr>
        <w:t xml:space="preserve">, </w:t>
      </w:r>
      <w:r w:rsidRPr="00B16372">
        <w:rPr>
          <w:rFonts w:ascii="Palatino Linotype" w:eastAsiaTheme="minorEastAsia" w:hAnsi="Palatino Linotype" w:cs="Arial"/>
          <w:b/>
          <w:bCs/>
          <w:i/>
          <w:sz w:val="22"/>
          <w:lang w:val="es-ES_tradnl" w:eastAsia="es-ES"/>
        </w:rPr>
        <w:t>es pública</w:t>
      </w:r>
      <w:r w:rsidRPr="00B16372">
        <w:rPr>
          <w:rFonts w:ascii="Palatino Linotype" w:eastAsiaTheme="minorEastAsia" w:hAnsi="Palatino Linotype" w:cs="Arial"/>
          <w:bCs/>
          <w:i/>
          <w:sz w:val="22"/>
          <w:lang w:val="es-ES_tradnl" w:eastAsia="es-ES"/>
        </w:rPr>
        <w:t xml:space="preserve"> y sólo podrá ser reservada temporalmente por razones de interés público y seguridad nacional, en los términos que fijen las leyes. </w:t>
      </w:r>
      <w:r w:rsidRPr="00B16372">
        <w:rPr>
          <w:rFonts w:ascii="Palatino Linotype" w:eastAsiaTheme="minorEastAsia" w:hAnsi="Palatino Linotype" w:cs="Arial"/>
          <w:b/>
          <w:bCs/>
          <w:i/>
          <w:sz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B16372">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14:paraId="351F1CFA" w14:textId="77777777" w:rsidR="00E93FC1" w:rsidRPr="00B16372" w:rsidRDefault="00E93FC1" w:rsidP="008866EB">
      <w:pPr>
        <w:pStyle w:val="Prrafodelista"/>
        <w:tabs>
          <w:tab w:val="left" w:pos="567"/>
        </w:tabs>
        <w:spacing w:before="240" w:after="240"/>
        <w:ind w:left="567" w:right="567"/>
        <w:jc w:val="both"/>
        <w:rPr>
          <w:rFonts w:ascii="Palatino Linotype" w:hAnsi="Palatino Linotype" w:cs="Arial"/>
          <w:b/>
          <w:bCs/>
          <w:i/>
        </w:rPr>
      </w:pPr>
    </w:p>
    <w:p w14:paraId="05A782BB" w14:textId="77777777" w:rsidR="00E93FC1" w:rsidRPr="00B16372" w:rsidRDefault="00E93FC1" w:rsidP="008866EB">
      <w:pPr>
        <w:spacing w:before="240" w:after="240"/>
        <w:ind w:left="567" w:right="567"/>
        <w:jc w:val="both"/>
        <w:rPr>
          <w:rFonts w:ascii="Palatino Linotype" w:eastAsiaTheme="minorEastAsia" w:hAnsi="Palatino Linotype" w:cs="Arial"/>
          <w:b/>
          <w:bCs/>
          <w:i/>
          <w:sz w:val="22"/>
          <w:lang w:val="es-ES_tradnl" w:eastAsia="es-ES"/>
        </w:rPr>
      </w:pPr>
      <w:r w:rsidRPr="00B16372">
        <w:rPr>
          <w:rFonts w:ascii="Palatino Linotype" w:eastAsiaTheme="minorEastAsia" w:hAnsi="Palatino Linotype" w:cs="Arial"/>
          <w:b/>
          <w:bCs/>
          <w:i/>
          <w:sz w:val="22"/>
          <w:lang w:val="es-ES_tradnl" w:eastAsia="es-ES"/>
        </w:rPr>
        <w:lastRenderedPageBreak/>
        <w:t>Constitución Política del Estado Libre y Soberano de México</w:t>
      </w:r>
    </w:p>
    <w:p w14:paraId="064F0698" w14:textId="703DACEB" w:rsidR="00E93FC1" w:rsidRPr="00B16372" w:rsidRDefault="00E93FC1" w:rsidP="008866EB">
      <w:pPr>
        <w:spacing w:before="240" w:after="240"/>
        <w:ind w:left="567" w:right="567"/>
        <w:jc w:val="both"/>
        <w:rPr>
          <w:rFonts w:ascii="Palatino Linotype" w:eastAsiaTheme="minorEastAsia" w:hAnsi="Palatino Linotype" w:cs="Arial"/>
          <w:bCs/>
          <w:i/>
          <w:sz w:val="22"/>
          <w:lang w:val="es-ES_tradnl" w:eastAsia="es-ES"/>
        </w:rPr>
      </w:pPr>
      <w:r w:rsidRPr="00B16372">
        <w:rPr>
          <w:rFonts w:ascii="Palatino Linotype" w:eastAsiaTheme="minorEastAsia" w:hAnsi="Palatino Linotype" w:cs="Arial"/>
          <w:b/>
          <w:bCs/>
          <w:i/>
          <w:sz w:val="22"/>
          <w:lang w:val="es-ES_tradnl" w:eastAsia="es-ES"/>
        </w:rPr>
        <w:t>“Artículo 5</w:t>
      </w:r>
      <w:r w:rsidRPr="00B16372">
        <w:rPr>
          <w:rFonts w:ascii="Palatino Linotype" w:eastAsiaTheme="minorEastAsia" w:hAnsi="Palatino Linotype" w:cs="Arial"/>
          <w:bCs/>
          <w:i/>
          <w:sz w:val="22"/>
          <w:lang w:val="es-ES_tradnl" w:eastAsia="es-ES"/>
        </w:rPr>
        <w:t xml:space="preserve">.- </w:t>
      </w:r>
    </w:p>
    <w:p w14:paraId="20BCB3B6" w14:textId="1DFA10F2" w:rsidR="00E93FC1" w:rsidRPr="00B16372" w:rsidRDefault="003630BC" w:rsidP="008866EB">
      <w:pPr>
        <w:spacing w:before="240" w:after="240"/>
        <w:ind w:left="567" w:right="567"/>
        <w:jc w:val="both"/>
        <w:rPr>
          <w:rFonts w:ascii="Palatino Linotype" w:eastAsiaTheme="minorEastAsia" w:hAnsi="Palatino Linotype" w:cs="Arial"/>
          <w:bCs/>
          <w:i/>
          <w:sz w:val="22"/>
          <w:lang w:val="es-ES_tradnl" w:eastAsia="es-ES"/>
        </w:rPr>
      </w:pPr>
      <w:r w:rsidRPr="00B16372">
        <w:rPr>
          <w:rFonts w:ascii="Palatino Linotype" w:eastAsiaTheme="minorEastAsia" w:hAnsi="Palatino Linotype" w:cs="Arial"/>
          <w:bCs/>
          <w:i/>
          <w:sz w:val="22"/>
          <w:lang w:val="es-ES_tradnl" w:eastAsia="es-ES"/>
        </w:rPr>
        <w:t>(</w:t>
      </w:r>
      <w:r w:rsidR="00E93FC1" w:rsidRPr="00B16372">
        <w:rPr>
          <w:rFonts w:ascii="Palatino Linotype" w:eastAsiaTheme="minorEastAsia" w:hAnsi="Palatino Linotype" w:cs="Arial"/>
          <w:bCs/>
          <w:i/>
          <w:sz w:val="22"/>
          <w:lang w:val="es-ES_tradnl" w:eastAsia="es-ES"/>
        </w:rPr>
        <w:t>…</w:t>
      </w:r>
      <w:r w:rsidRPr="00B16372">
        <w:rPr>
          <w:rFonts w:ascii="Palatino Linotype" w:eastAsiaTheme="minorEastAsia" w:hAnsi="Palatino Linotype" w:cs="Arial"/>
          <w:bCs/>
          <w:i/>
          <w:sz w:val="22"/>
          <w:lang w:val="es-ES_tradnl" w:eastAsia="es-ES"/>
        </w:rPr>
        <w:t>)</w:t>
      </w:r>
    </w:p>
    <w:p w14:paraId="02471354" w14:textId="77777777" w:rsidR="00E93FC1" w:rsidRPr="00B16372" w:rsidRDefault="00E93FC1" w:rsidP="008866EB">
      <w:pPr>
        <w:spacing w:before="240" w:after="240"/>
        <w:ind w:left="567" w:right="567"/>
        <w:jc w:val="both"/>
        <w:rPr>
          <w:rFonts w:ascii="Palatino Linotype" w:eastAsiaTheme="minorEastAsia" w:hAnsi="Palatino Linotype" w:cs="Arial"/>
          <w:bCs/>
          <w:i/>
          <w:sz w:val="22"/>
          <w:lang w:val="es-ES_tradnl" w:eastAsia="es-ES"/>
        </w:rPr>
      </w:pPr>
      <w:r w:rsidRPr="00B16372">
        <w:rPr>
          <w:rFonts w:ascii="Palatino Linotype" w:eastAsiaTheme="minorEastAsia" w:hAnsi="Palatino Linotype" w:cs="Arial"/>
          <w:b/>
          <w:bCs/>
          <w:i/>
          <w:sz w:val="22"/>
          <w:lang w:val="es-ES_tradnl" w:eastAsia="es-ES"/>
        </w:rPr>
        <w:t>El derecho a la información será garantizado por el Estado. La ley establecerá las previsiones que permitan asegurar la protección, el respeto y la difusión de este derecho</w:t>
      </w:r>
      <w:r w:rsidRPr="00B16372">
        <w:rPr>
          <w:rFonts w:ascii="Palatino Linotype" w:eastAsiaTheme="minorEastAsia" w:hAnsi="Palatino Linotype" w:cs="Arial"/>
          <w:bCs/>
          <w:i/>
          <w:sz w:val="22"/>
          <w:lang w:val="es-ES_tradnl" w:eastAsia="es-ES"/>
        </w:rPr>
        <w:t>.</w:t>
      </w:r>
    </w:p>
    <w:p w14:paraId="7BBD388E" w14:textId="77777777" w:rsidR="00E93FC1" w:rsidRPr="00B16372" w:rsidRDefault="00E93FC1" w:rsidP="008866EB">
      <w:pPr>
        <w:spacing w:before="240" w:after="240"/>
        <w:ind w:left="567" w:right="567"/>
        <w:jc w:val="both"/>
        <w:rPr>
          <w:rFonts w:ascii="Palatino Linotype" w:eastAsiaTheme="minorEastAsia" w:hAnsi="Palatino Linotype" w:cs="Arial"/>
          <w:bCs/>
          <w:i/>
          <w:sz w:val="22"/>
          <w:lang w:val="es-ES_tradnl" w:eastAsia="es-ES"/>
        </w:rPr>
      </w:pPr>
      <w:r w:rsidRPr="00B16372">
        <w:rPr>
          <w:rFonts w:ascii="Palatino Linotype" w:eastAsiaTheme="minorEastAsia" w:hAnsi="Palatino Linotype" w:cs="Arial"/>
          <w:bCs/>
          <w:i/>
          <w:sz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52FA4E3" w14:textId="77777777" w:rsidR="00E93FC1" w:rsidRPr="00B16372" w:rsidRDefault="00E93FC1" w:rsidP="008866EB">
      <w:pPr>
        <w:spacing w:before="240" w:after="240"/>
        <w:ind w:left="567" w:right="567"/>
        <w:jc w:val="both"/>
        <w:rPr>
          <w:rFonts w:ascii="Palatino Linotype" w:eastAsiaTheme="minorEastAsia" w:hAnsi="Palatino Linotype" w:cs="Arial"/>
          <w:bCs/>
          <w:i/>
          <w:sz w:val="22"/>
          <w:lang w:val="es-ES_tradnl" w:eastAsia="es-ES"/>
        </w:rPr>
      </w:pPr>
      <w:r w:rsidRPr="00B16372">
        <w:rPr>
          <w:rFonts w:ascii="Palatino Linotype" w:eastAsiaTheme="minorEastAsia" w:hAnsi="Palatino Linotype" w:cs="Arial"/>
          <w:b/>
          <w:bCs/>
          <w:i/>
          <w:sz w:val="22"/>
          <w:lang w:val="es-ES_tradnl" w:eastAsia="es-ES"/>
        </w:rPr>
        <w:t>Este derecho se regirá por los principios y bases siguientes</w:t>
      </w:r>
      <w:r w:rsidRPr="00B16372">
        <w:rPr>
          <w:rFonts w:ascii="Palatino Linotype" w:eastAsiaTheme="minorEastAsia" w:hAnsi="Palatino Linotype" w:cs="Arial"/>
          <w:bCs/>
          <w:i/>
          <w:sz w:val="22"/>
          <w:lang w:val="es-ES_tradnl" w:eastAsia="es-ES"/>
        </w:rPr>
        <w:t>:</w:t>
      </w:r>
    </w:p>
    <w:p w14:paraId="2FD56844" w14:textId="77777777" w:rsidR="00E93FC1" w:rsidRPr="00B16372" w:rsidRDefault="00E93FC1" w:rsidP="008866EB">
      <w:pPr>
        <w:spacing w:before="240" w:after="240"/>
        <w:ind w:left="567" w:right="567"/>
        <w:jc w:val="both"/>
        <w:rPr>
          <w:rFonts w:ascii="Palatino Linotype" w:eastAsiaTheme="minorEastAsia" w:hAnsi="Palatino Linotype" w:cs="Arial"/>
          <w:bCs/>
          <w:i/>
          <w:sz w:val="22"/>
          <w:lang w:val="es-ES_tradnl" w:eastAsia="es-ES"/>
        </w:rPr>
      </w:pPr>
      <w:r w:rsidRPr="00B16372">
        <w:rPr>
          <w:rFonts w:ascii="Palatino Linotype" w:eastAsiaTheme="minorEastAsia" w:hAnsi="Palatino Linotype" w:cs="Arial"/>
          <w:b/>
          <w:bCs/>
          <w:i/>
          <w:sz w:val="22"/>
          <w:lang w:val="es-ES_tradnl" w:eastAsia="es-ES"/>
        </w:rPr>
        <w:t>I. Toda la información en posesión de cualquier autoridad, entidad, órgano y organismos de los</w:t>
      </w:r>
      <w:r w:rsidRPr="00B16372">
        <w:rPr>
          <w:rFonts w:ascii="Palatino Linotype" w:eastAsiaTheme="minorEastAsia" w:hAnsi="Palatino Linotype" w:cs="Arial"/>
          <w:bCs/>
          <w:i/>
          <w:sz w:val="22"/>
          <w:lang w:val="es-ES_tradnl" w:eastAsia="es-ES"/>
        </w:rPr>
        <w:t xml:space="preserve"> Poderes Ejecutivo, Legislativo y Judicial, órganos autónomos, partidos políticos, fideicomisos y fondos públicos estatales y </w:t>
      </w:r>
      <w:r w:rsidRPr="00B16372">
        <w:rPr>
          <w:rFonts w:ascii="Palatino Linotype" w:eastAsiaTheme="minorEastAsia" w:hAnsi="Palatino Linotype" w:cs="Arial"/>
          <w:b/>
          <w:bCs/>
          <w:i/>
          <w:sz w:val="22"/>
          <w:lang w:val="es-ES_tradnl" w:eastAsia="es-ES"/>
        </w:rPr>
        <w:t>municipales</w:t>
      </w:r>
      <w:r w:rsidRPr="00B16372">
        <w:rPr>
          <w:rFonts w:ascii="Palatino Linotype" w:eastAsiaTheme="minorEastAsia" w:hAnsi="Palatino Linotype" w:cs="Arial"/>
          <w:bCs/>
          <w:i/>
          <w:sz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B16372">
        <w:rPr>
          <w:rFonts w:ascii="Palatino Linotype" w:eastAsiaTheme="minorEastAsia" w:hAnsi="Palatino Linotype" w:cs="Arial"/>
          <w:b/>
          <w:bCs/>
          <w:i/>
          <w:sz w:val="22"/>
          <w:lang w:val="es-ES_tradnl" w:eastAsia="es-ES"/>
        </w:rPr>
        <w:t>es pública</w:t>
      </w:r>
      <w:r w:rsidRPr="00B16372">
        <w:rPr>
          <w:rFonts w:ascii="Palatino Linotype" w:eastAsiaTheme="minorEastAsia" w:hAnsi="Palatino Linotype" w:cs="Arial"/>
          <w:bCs/>
          <w:i/>
          <w:sz w:val="22"/>
          <w:lang w:val="es-ES_tradnl" w:eastAsia="es-ES"/>
        </w:rPr>
        <w:t xml:space="preserve"> y sólo podrá ser reservada temporalmente por razones previstas en la Constitución Política de los Estados Unidos Mexicanos de interés público y seguridad, en los términos que fijen las leyes. </w:t>
      </w:r>
      <w:r w:rsidRPr="00B16372">
        <w:rPr>
          <w:rFonts w:ascii="Palatino Linotype" w:eastAsiaTheme="minorEastAsia" w:hAnsi="Palatino Linotype" w:cs="Arial"/>
          <w:b/>
          <w:bCs/>
          <w:i/>
          <w:sz w:val="22"/>
          <w:lang w:val="es-ES_tradnl" w:eastAsia="es-ES"/>
        </w:rPr>
        <w:t>En la interpretación de este derecho deberá prevalecer el principio de máxima publicidad</w:t>
      </w:r>
      <w:r w:rsidRPr="00B16372">
        <w:rPr>
          <w:rFonts w:ascii="Palatino Linotype" w:eastAsiaTheme="minorEastAsia" w:hAnsi="Palatino Linotype" w:cs="Arial"/>
          <w:bCs/>
          <w:i/>
          <w:sz w:val="22"/>
          <w:lang w:val="es-ES_tradnl" w:eastAsia="es-ES"/>
        </w:rPr>
        <w:t xml:space="preserve">. </w:t>
      </w:r>
      <w:r w:rsidRPr="00B16372">
        <w:rPr>
          <w:rFonts w:ascii="Palatino Linotype" w:eastAsiaTheme="minorEastAsia" w:hAnsi="Palatino Linotype" w:cs="Arial"/>
          <w:b/>
          <w:bCs/>
          <w:i/>
          <w:sz w:val="22"/>
          <w:lang w:val="es-ES_tradnl" w:eastAsia="es-ES"/>
        </w:rPr>
        <w:t>Los sujetos obligados deberán documentar todo acto que derive del ejercicio de sus facultades, competencias o funciones</w:t>
      </w:r>
      <w:r w:rsidRPr="00B16372">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14:paraId="60D54392" w14:textId="77777777" w:rsidR="008866EB" w:rsidRPr="00B16372" w:rsidRDefault="008866EB" w:rsidP="008866EB">
      <w:pPr>
        <w:tabs>
          <w:tab w:val="left" w:pos="567"/>
        </w:tabs>
        <w:spacing w:before="240" w:after="240"/>
        <w:ind w:right="567"/>
        <w:jc w:val="both"/>
        <w:rPr>
          <w:rFonts w:ascii="Palatino Linotype" w:hAnsi="Palatino Linotype" w:cs="Arial"/>
          <w:b/>
          <w:bCs/>
          <w:i/>
        </w:rPr>
      </w:pPr>
    </w:p>
    <w:p w14:paraId="0F2574C5" w14:textId="77777777" w:rsidR="00E93FC1" w:rsidRPr="00B16372" w:rsidRDefault="00E93FC1" w:rsidP="00730D0C">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B16372">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B16372">
        <w:rPr>
          <w:rFonts w:ascii="Palatino Linotype" w:eastAsiaTheme="minorEastAsia" w:hAnsi="Palatino Linotype" w:cs="Arial"/>
          <w:i/>
          <w:lang w:val="es-ES_tradnl" w:eastAsia="es-ES"/>
        </w:rPr>
        <w:t>por los principios de simplicidad, rapidez gratuidad del procedimiento, auxilio y orientación a los particulares</w:t>
      </w:r>
      <w:r w:rsidRPr="00B16372">
        <w:rPr>
          <w:rFonts w:ascii="Palatino Linotype" w:eastAsiaTheme="minorEastAsia" w:hAnsi="Palatino Linotype" w:cs="Arial"/>
          <w:lang w:val="es-ES_tradnl" w:eastAsia="es-ES"/>
        </w:rPr>
        <w:t>, contemplando el derecho de las personas con discapacidad y hablantes de lengua indígena.</w:t>
      </w:r>
    </w:p>
    <w:p w14:paraId="2AFD6BF4" w14:textId="77777777" w:rsidR="00E93FC1" w:rsidRPr="00B16372" w:rsidRDefault="00E93FC1" w:rsidP="00730D0C">
      <w:pPr>
        <w:spacing w:before="240" w:after="240" w:line="360" w:lineRule="auto"/>
        <w:ind w:right="49"/>
        <w:contextualSpacing/>
        <w:jc w:val="both"/>
        <w:rPr>
          <w:rFonts w:ascii="Palatino Linotype" w:eastAsiaTheme="minorEastAsia" w:hAnsi="Palatino Linotype"/>
          <w:lang w:val="es-ES_tradnl" w:eastAsia="es-ES"/>
        </w:rPr>
      </w:pPr>
    </w:p>
    <w:p w14:paraId="5255809B" w14:textId="7FE7217B" w:rsidR="002F7D51" w:rsidRPr="00B16372" w:rsidRDefault="00E93FC1" w:rsidP="002F7D51">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B16372">
        <w:rPr>
          <w:rFonts w:ascii="Palatino Linotype" w:eastAsiaTheme="minorEastAsia" w:hAnsi="Palatino Linotype" w:cs="Arial"/>
          <w:lang w:val="es-ES_tradnl" w:eastAsia="es-ES"/>
        </w:rPr>
        <w:lastRenderedPageBreak/>
        <w:t xml:space="preserve">El Derecho de Acceso a la Información se garantiza y respeta oportunamente, y según lo que dispone la Ley, las </w:t>
      </w:r>
      <w:r w:rsidRPr="00B16372">
        <w:rPr>
          <w:rFonts w:ascii="Palatino Linotype" w:eastAsiaTheme="minorEastAsia" w:hAnsi="Palatino Linotype" w:cs="Arial"/>
          <w:i/>
          <w:lang w:val="es-ES_tradnl" w:eastAsia="es-ES"/>
        </w:rPr>
        <w:t>solicitudes de acceso a la información</w:t>
      </w:r>
      <w:r w:rsidRPr="00B16372">
        <w:rPr>
          <w:rFonts w:ascii="Palatino Linotype" w:eastAsiaTheme="minorEastAsia" w:hAnsi="Palatino Linotype" w:cs="Arial"/>
          <w:lang w:val="es-ES_tradnl" w:eastAsia="es-ES"/>
        </w:rPr>
        <w:t>.</w:t>
      </w:r>
    </w:p>
    <w:p w14:paraId="60FC5B53" w14:textId="77777777" w:rsidR="006437FA" w:rsidRPr="00B16372" w:rsidRDefault="006437FA" w:rsidP="006437FA">
      <w:pPr>
        <w:spacing w:before="240" w:after="240" w:line="360" w:lineRule="auto"/>
        <w:ind w:right="49"/>
        <w:contextualSpacing/>
        <w:jc w:val="both"/>
        <w:rPr>
          <w:rFonts w:ascii="Palatino Linotype" w:eastAsiaTheme="minorEastAsia" w:hAnsi="Palatino Linotype"/>
          <w:lang w:val="es-ES_tradnl" w:eastAsia="es-ES"/>
        </w:rPr>
      </w:pPr>
    </w:p>
    <w:p w14:paraId="6233FD2A" w14:textId="77777777" w:rsidR="00E93FC1" w:rsidRPr="00B16372" w:rsidRDefault="00E93FC1" w:rsidP="00730D0C">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B16372">
        <w:rPr>
          <w:rFonts w:ascii="Palatino Linotype" w:eastAsiaTheme="minorEastAsia" w:hAnsi="Palatino Linotype" w:cs="Arial"/>
          <w:lang w:val="es-ES_tradnl" w:eastAsia="es-ES"/>
        </w:rPr>
        <w:t xml:space="preserve">Así entonces, se procede analizar, en primer lugar, si el </w:t>
      </w:r>
      <w:r w:rsidRPr="00B16372">
        <w:rPr>
          <w:rFonts w:ascii="Palatino Linotype" w:eastAsiaTheme="minorEastAsia" w:hAnsi="Palatino Linotype" w:cs="Arial"/>
          <w:b/>
          <w:bCs/>
          <w:lang w:val="es-ES_tradnl" w:eastAsia="es-ES"/>
        </w:rPr>
        <w:t>SUJETO OBLIGADO</w:t>
      </w:r>
      <w:r w:rsidRPr="00B16372">
        <w:rPr>
          <w:rFonts w:ascii="Palatino Linotype" w:eastAsiaTheme="minorEastAsia" w:hAnsi="Palatino Linotype" w:cs="Arial"/>
          <w:lang w:val="es-ES_tradnl" w:eastAsia="es-ES"/>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w:t>
      </w:r>
      <w:r w:rsidR="00897584" w:rsidRPr="00B16372">
        <w:rPr>
          <w:rFonts w:ascii="Palatino Linotype" w:eastAsiaTheme="minorEastAsia" w:hAnsi="Palatino Linotype" w:cs="Arial"/>
          <w:lang w:val="es-ES_tradnl" w:eastAsia="es-ES"/>
        </w:rPr>
        <w:t xml:space="preserve">zar el derecho, entregando </w:t>
      </w:r>
      <w:r w:rsidRPr="00B16372">
        <w:rPr>
          <w:rFonts w:ascii="Palatino Linotype" w:eastAsiaTheme="minorEastAsia" w:hAnsi="Palatino Linotype" w:cs="Arial"/>
          <w:lang w:val="es-ES_tradnl" w:eastAsia="es-ES"/>
        </w:rPr>
        <w:t>la información solicitada.</w:t>
      </w:r>
      <w:bookmarkStart w:id="26" w:name="_Toc80812777"/>
    </w:p>
    <w:p w14:paraId="7F841C2E" w14:textId="77777777" w:rsidR="009C09D4" w:rsidRPr="00B16372" w:rsidRDefault="009C09D4" w:rsidP="009C09D4">
      <w:pPr>
        <w:spacing w:line="360" w:lineRule="auto"/>
        <w:ind w:right="49"/>
        <w:contextualSpacing/>
        <w:jc w:val="both"/>
        <w:rPr>
          <w:rFonts w:ascii="Palatino Linotype" w:eastAsiaTheme="minorEastAsia" w:hAnsi="Palatino Linotype"/>
          <w:lang w:val="es-ES_tradnl" w:eastAsia="es-ES"/>
        </w:rPr>
      </w:pPr>
    </w:p>
    <w:p w14:paraId="0A3A0E72" w14:textId="2C6F49BF" w:rsidR="00E93FC1" w:rsidRPr="00B16372" w:rsidRDefault="00E93FC1" w:rsidP="009C09D4">
      <w:pPr>
        <w:pStyle w:val="Ttulo1"/>
        <w:spacing w:before="0" w:after="240" w:line="360" w:lineRule="auto"/>
        <w:rPr>
          <w:rFonts w:ascii="Palatino Linotype" w:hAnsi="Palatino Linotype"/>
          <w:b/>
          <w:color w:val="auto"/>
          <w:sz w:val="24"/>
          <w:szCs w:val="24"/>
        </w:rPr>
      </w:pPr>
      <w:bookmarkStart w:id="27" w:name="_Toc83301641"/>
      <w:bookmarkStart w:id="28" w:name="_Toc94119617"/>
      <w:r w:rsidRPr="00B16372">
        <w:rPr>
          <w:rFonts w:ascii="Palatino Linotype" w:hAnsi="Palatino Linotype"/>
          <w:b/>
          <w:color w:val="auto"/>
          <w:sz w:val="24"/>
          <w:szCs w:val="24"/>
        </w:rPr>
        <w:t>II. De la información solicitada</w:t>
      </w:r>
      <w:bookmarkEnd w:id="26"/>
      <w:bookmarkEnd w:id="27"/>
      <w:r w:rsidRPr="00B16372">
        <w:rPr>
          <w:rFonts w:ascii="Palatino Linotype" w:hAnsi="Palatino Linotype"/>
          <w:b/>
          <w:color w:val="auto"/>
          <w:sz w:val="24"/>
          <w:szCs w:val="24"/>
        </w:rPr>
        <w:t xml:space="preserve"> y la respuesta del </w:t>
      </w:r>
      <w:r w:rsidR="00AE026F" w:rsidRPr="00B16372">
        <w:rPr>
          <w:rFonts w:ascii="Palatino Linotype" w:hAnsi="Palatino Linotype"/>
          <w:b/>
          <w:color w:val="auto"/>
          <w:sz w:val="24"/>
          <w:szCs w:val="24"/>
        </w:rPr>
        <w:t>SUJETO OBLIGADO</w:t>
      </w:r>
      <w:bookmarkEnd w:id="28"/>
    </w:p>
    <w:p w14:paraId="4099E990" w14:textId="21A9E171" w:rsidR="00AE026F" w:rsidRPr="00B16372" w:rsidRDefault="00E93FC1" w:rsidP="00AE026F">
      <w:pPr>
        <w:pStyle w:val="Prrafodelista"/>
        <w:numPr>
          <w:ilvl w:val="0"/>
          <w:numId w:val="1"/>
        </w:numPr>
        <w:spacing w:before="240" w:after="240" w:line="360" w:lineRule="auto"/>
        <w:ind w:left="0" w:firstLine="0"/>
        <w:jc w:val="both"/>
        <w:rPr>
          <w:rFonts w:ascii="Palatino Linotype" w:eastAsia="Calibri" w:hAnsi="Palatino Linotype" w:cs="Arial"/>
          <w:sz w:val="24"/>
        </w:rPr>
      </w:pPr>
      <w:r w:rsidRPr="00B16372">
        <w:rPr>
          <w:rFonts w:ascii="Palatino Linotype" w:eastAsia="Calibri" w:hAnsi="Palatino Linotype" w:cs="Arial"/>
          <w:sz w:val="24"/>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0D3A8020" w14:textId="77777777" w:rsidR="00D66A39" w:rsidRPr="00B16372" w:rsidRDefault="00D66A39" w:rsidP="00D66A39">
      <w:pPr>
        <w:pStyle w:val="Prrafodelista"/>
        <w:spacing w:before="240" w:after="240" w:line="360" w:lineRule="auto"/>
        <w:ind w:left="0"/>
        <w:jc w:val="both"/>
        <w:rPr>
          <w:rFonts w:ascii="Palatino Linotype" w:eastAsia="Calibri" w:hAnsi="Palatino Linotype" w:cs="Arial"/>
          <w:sz w:val="24"/>
        </w:rPr>
      </w:pPr>
    </w:p>
    <w:p w14:paraId="70CC3EED" w14:textId="5E997504" w:rsidR="006437FA" w:rsidRPr="00B16372" w:rsidRDefault="00F34AC5" w:rsidP="00F34AC5">
      <w:pPr>
        <w:pStyle w:val="Prrafodelista"/>
        <w:numPr>
          <w:ilvl w:val="0"/>
          <w:numId w:val="1"/>
        </w:numPr>
        <w:spacing w:before="240" w:after="240" w:line="360" w:lineRule="auto"/>
        <w:ind w:left="0" w:right="48" w:firstLine="0"/>
        <w:jc w:val="both"/>
        <w:rPr>
          <w:rFonts w:ascii="Palatino Linotype" w:eastAsia="MS Mincho" w:hAnsi="Palatino Linotype" w:cs="Arial"/>
          <w:iCs/>
          <w:sz w:val="24"/>
          <w:lang w:val="es-ES_tradnl" w:eastAsia="es-ES"/>
        </w:rPr>
      </w:pPr>
      <w:r w:rsidRPr="00B16372">
        <w:rPr>
          <w:rFonts w:ascii="Palatino Linotype" w:eastAsia="Calibri" w:hAnsi="Palatino Linotype" w:cs="Arial"/>
          <w:sz w:val="24"/>
        </w:rPr>
        <w:t xml:space="preserve">Así, </w:t>
      </w:r>
      <w:r w:rsidR="00EE743E" w:rsidRPr="00B16372">
        <w:rPr>
          <w:rFonts w:ascii="Palatino Linotype" w:eastAsia="Calibri" w:hAnsi="Palatino Linotype" w:cs="Arial"/>
          <w:sz w:val="24"/>
        </w:rPr>
        <w:t xml:space="preserve">debemos recapitular que el </w:t>
      </w:r>
      <w:r w:rsidR="00D11F51" w:rsidRPr="00B16372">
        <w:rPr>
          <w:rFonts w:ascii="Palatino Linotype" w:eastAsia="Calibri" w:hAnsi="Palatino Linotype" w:cs="Arial"/>
          <w:b/>
          <w:bCs/>
          <w:sz w:val="24"/>
        </w:rPr>
        <w:t>RECURRENTE</w:t>
      </w:r>
      <w:r w:rsidR="00EE743E" w:rsidRPr="00B16372">
        <w:rPr>
          <w:rFonts w:ascii="Palatino Linotype" w:eastAsia="Calibri" w:hAnsi="Palatino Linotype" w:cs="Arial"/>
          <w:sz w:val="24"/>
        </w:rPr>
        <w:t xml:space="preserve"> </w:t>
      </w:r>
      <w:r w:rsidR="002F44D2" w:rsidRPr="00B16372">
        <w:rPr>
          <w:rFonts w:ascii="Palatino Linotype" w:eastAsia="Calibri" w:hAnsi="Palatino Linotype" w:cs="Arial"/>
          <w:sz w:val="24"/>
        </w:rPr>
        <w:t xml:space="preserve">requirió al </w:t>
      </w:r>
      <w:r w:rsidR="002F44D2" w:rsidRPr="00B16372">
        <w:rPr>
          <w:rFonts w:ascii="Palatino Linotype" w:eastAsia="Calibri" w:hAnsi="Palatino Linotype" w:cs="Arial"/>
          <w:b/>
          <w:bCs/>
          <w:sz w:val="24"/>
        </w:rPr>
        <w:t>SUJETO OBLIGADO</w:t>
      </w:r>
      <w:r w:rsidR="002F44D2" w:rsidRPr="00B16372">
        <w:rPr>
          <w:rFonts w:ascii="Palatino Linotype" w:eastAsia="Calibri" w:hAnsi="Palatino Linotype" w:cs="Arial"/>
          <w:sz w:val="24"/>
        </w:rPr>
        <w:t xml:space="preserve"> </w:t>
      </w:r>
      <w:r w:rsidRPr="00B16372">
        <w:rPr>
          <w:rFonts w:ascii="Palatino Linotype" w:hAnsi="Palatino Linotype"/>
          <w:color w:val="000000"/>
          <w:sz w:val="24"/>
        </w:rPr>
        <w:t>los resultados de la Evaluación del Desempeño y los resultados de la Encuesta de Clima y Cultura Laboral ambos del año 2022</w:t>
      </w:r>
      <w:r w:rsidR="001E3321" w:rsidRPr="00B16372">
        <w:rPr>
          <w:rFonts w:ascii="Palatino Linotype" w:hAnsi="Palatino Linotype"/>
          <w:color w:val="000000"/>
          <w:sz w:val="24"/>
        </w:rPr>
        <w:t xml:space="preserve"> y</w:t>
      </w:r>
      <w:r w:rsidRPr="00B16372">
        <w:rPr>
          <w:rFonts w:ascii="Palatino Linotype" w:hAnsi="Palatino Linotype"/>
          <w:color w:val="000000"/>
          <w:sz w:val="24"/>
        </w:rPr>
        <w:t xml:space="preserve"> por dependencia.</w:t>
      </w:r>
    </w:p>
    <w:p w14:paraId="4B2EB893" w14:textId="77777777" w:rsidR="002F44D2" w:rsidRPr="00B16372" w:rsidRDefault="002F44D2" w:rsidP="006437FA">
      <w:pPr>
        <w:pStyle w:val="Prrafodelista"/>
        <w:spacing w:before="240" w:after="240" w:line="360" w:lineRule="auto"/>
        <w:ind w:left="0"/>
        <w:jc w:val="both"/>
        <w:rPr>
          <w:rFonts w:ascii="Palatino Linotype" w:eastAsia="Calibri" w:hAnsi="Palatino Linotype" w:cs="Arial"/>
          <w:sz w:val="24"/>
          <w:lang w:val="es-ES_tradnl"/>
        </w:rPr>
      </w:pPr>
    </w:p>
    <w:p w14:paraId="59FD02A7" w14:textId="3E377F40" w:rsidR="00F83172" w:rsidRPr="00B16372" w:rsidRDefault="009C4F8B" w:rsidP="004069CB">
      <w:pPr>
        <w:pStyle w:val="Prrafodelista"/>
        <w:numPr>
          <w:ilvl w:val="0"/>
          <w:numId w:val="1"/>
        </w:numPr>
        <w:spacing w:before="240" w:after="240" w:line="360" w:lineRule="auto"/>
        <w:ind w:left="0" w:right="48" w:firstLine="0"/>
        <w:jc w:val="both"/>
        <w:rPr>
          <w:rFonts w:ascii="Palatino Linotype" w:eastAsia="MS Mincho" w:hAnsi="Palatino Linotype" w:cs="Arial"/>
          <w:iCs/>
          <w:sz w:val="24"/>
          <w:lang w:val="es-ES_tradnl" w:eastAsia="es-ES"/>
        </w:rPr>
      </w:pPr>
      <w:r w:rsidRPr="00B16372">
        <w:rPr>
          <w:rFonts w:ascii="Palatino Linotype" w:hAnsi="Palatino Linotype"/>
          <w:iCs/>
          <w:color w:val="000000"/>
          <w:sz w:val="24"/>
        </w:rPr>
        <w:t xml:space="preserve">En </w:t>
      </w:r>
      <w:r w:rsidR="00981445" w:rsidRPr="00B16372">
        <w:rPr>
          <w:rFonts w:ascii="Palatino Linotype" w:hAnsi="Palatino Linotype"/>
          <w:iCs/>
          <w:color w:val="000000"/>
          <w:sz w:val="24"/>
        </w:rPr>
        <w:t xml:space="preserve">respuesta, el </w:t>
      </w:r>
      <w:r w:rsidR="00981445" w:rsidRPr="00B16372">
        <w:rPr>
          <w:rFonts w:ascii="Palatino Linotype" w:hAnsi="Palatino Linotype"/>
          <w:b/>
          <w:bCs/>
          <w:iCs/>
          <w:color w:val="000000"/>
          <w:sz w:val="24"/>
        </w:rPr>
        <w:t>SUJETO OBLIGADO</w:t>
      </w:r>
      <w:r w:rsidR="00981445" w:rsidRPr="00B16372">
        <w:rPr>
          <w:rFonts w:ascii="Palatino Linotype" w:hAnsi="Palatino Linotype"/>
          <w:iCs/>
          <w:color w:val="000000"/>
          <w:sz w:val="24"/>
        </w:rPr>
        <w:t xml:space="preserve"> </w:t>
      </w:r>
      <w:r w:rsidR="00F34AC5" w:rsidRPr="00B16372">
        <w:rPr>
          <w:rFonts w:ascii="Palatino Linotype" w:hAnsi="Palatino Linotype"/>
          <w:iCs/>
          <w:color w:val="000000"/>
          <w:sz w:val="24"/>
        </w:rPr>
        <w:t xml:space="preserve">por medio </w:t>
      </w:r>
      <w:r w:rsidR="00F34AC5" w:rsidRPr="00B16372">
        <w:rPr>
          <w:rFonts w:ascii="Palatino Linotype" w:eastAsia="MS Mincho" w:hAnsi="Palatino Linotype" w:cs="Arial"/>
          <w:iCs/>
          <w:sz w:val="24"/>
          <w:lang w:eastAsia="es-ES"/>
        </w:rPr>
        <w:t>d</w:t>
      </w:r>
      <w:r w:rsidR="00F34AC5" w:rsidRPr="00B16372">
        <w:rPr>
          <w:rFonts w:ascii="Palatino Linotype" w:hAnsi="Palatino Linotype"/>
          <w:color w:val="000000" w:themeColor="text1"/>
          <w:sz w:val="24"/>
        </w:rPr>
        <w:t xml:space="preserve">el Jefe de la Unidad y Servidor Público Habilitado de la Dirección General de Personal, refirió que los </w:t>
      </w:r>
      <w:r w:rsidR="00F34AC5" w:rsidRPr="00B16372">
        <w:rPr>
          <w:rFonts w:ascii="Palatino Linotype" w:hAnsi="Palatino Linotype"/>
          <w:color w:val="000000" w:themeColor="text1"/>
          <w:sz w:val="24"/>
        </w:rPr>
        <w:lastRenderedPageBreak/>
        <w:t>resultados de la Evaluación del Desempeño por dependencia, correspondientes al primer y segundo semestre del año 2022, podían ser consultados a través de diversos enlaces electrónicos proporcionados; y, respecto a los resultados de la encuesta de Clima y Cultura Laboral por Dependencia del año 2022, informó que dicho proceso no fue realizado, por lo que no cuenta con</w:t>
      </w:r>
      <w:r w:rsidR="001E3321" w:rsidRPr="00B16372">
        <w:rPr>
          <w:rFonts w:ascii="Palatino Linotype" w:hAnsi="Palatino Linotype"/>
          <w:color w:val="000000" w:themeColor="text1"/>
          <w:sz w:val="24"/>
        </w:rPr>
        <w:t xml:space="preserve"> </w:t>
      </w:r>
      <w:r w:rsidR="00F34AC5" w:rsidRPr="00B16372">
        <w:rPr>
          <w:rFonts w:ascii="Palatino Linotype" w:hAnsi="Palatino Linotype"/>
          <w:color w:val="000000" w:themeColor="text1"/>
          <w:sz w:val="24"/>
        </w:rPr>
        <w:t xml:space="preserve"> información</w:t>
      </w:r>
      <w:r w:rsidR="001E3321" w:rsidRPr="00B16372">
        <w:rPr>
          <w:rFonts w:ascii="Palatino Linotype" w:hAnsi="Palatino Linotype"/>
          <w:color w:val="000000" w:themeColor="text1"/>
          <w:sz w:val="24"/>
        </w:rPr>
        <w:t xml:space="preserve"> al respecto</w:t>
      </w:r>
      <w:r w:rsidR="00F34AC5" w:rsidRPr="00B16372">
        <w:rPr>
          <w:rFonts w:ascii="Palatino Linotype" w:hAnsi="Palatino Linotype"/>
          <w:color w:val="000000" w:themeColor="text1"/>
          <w:sz w:val="24"/>
        </w:rPr>
        <w:t>; como se observa:</w:t>
      </w:r>
    </w:p>
    <w:p w14:paraId="38B80386" w14:textId="37047517" w:rsidR="00F34AC5" w:rsidRPr="00B16372" w:rsidRDefault="00F34AC5" w:rsidP="00F34AC5">
      <w:pPr>
        <w:pStyle w:val="Prrafodelista"/>
        <w:spacing w:before="240" w:after="240" w:line="360" w:lineRule="auto"/>
        <w:ind w:left="0" w:right="48"/>
        <w:jc w:val="both"/>
        <w:rPr>
          <w:rFonts w:ascii="Palatino Linotype" w:eastAsia="MS Mincho" w:hAnsi="Palatino Linotype" w:cs="Arial"/>
          <w:iCs/>
          <w:sz w:val="24"/>
          <w:lang w:val="es-ES_tradnl" w:eastAsia="es-ES"/>
        </w:rPr>
      </w:pPr>
    </w:p>
    <w:p w14:paraId="410CBA50" w14:textId="769C4AFE" w:rsidR="00F34AC5" w:rsidRPr="00B16372" w:rsidRDefault="00F34AC5" w:rsidP="00F34AC5">
      <w:pPr>
        <w:pStyle w:val="Prrafodelista"/>
        <w:spacing w:before="240" w:after="240" w:line="360" w:lineRule="auto"/>
        <w:ind w:left="0" w:right="48"/>
        <w:jc w:val="both"/>
        <w:rPr>
          <w:rFonts w:ascii="Palatino Linotype" w:eastAsia="MS Mincho" w:hAnsi="Palatino Linotype" w:cs="Arial"/>
          <w:iCs/>
          <w:sz w:val="24"/>
          <w:lang w:val="es-ES_tradnl" w:eastAsia="es-ES"/>
        </w:rPr>
      </w:pPr>
      <w:r w:rsidRPr="00B16372">
        <w:rPr>
          <w:rFonts w:ascii="Palatino Linotype" w:eastAsia="MS Mincho" w:hAnsi="Palatino Linotype" w:cs="Arial"/>
          <w:iCs/>
          <w:noProof/>
          <w:sz w:val="24"/>
        </w:rPr>
        <mc:AlternateContent>
          <mc:Choice Requires="wps">
            <w:drawing>
              <wp:anchor distT="0" distB="0" distL="114300" distR="114300" simplePos="0" relativeHeight="251659264" behindDoc="0" locked="0" layoutInCell="1" allowOverlap="1" wp14:anchorId="64F5FB64" wp14:editId="1D5C4A25">
                <wp:simplePos x="0" y="0"/>
                <wp:positionH relativeFrom="column">
                  <wp:posOffset>229870</wp:posOffset>
                </wp:positionH>
                <wp:positionV relativeFrom="paragraph">
                  <wp:posOffset>3249931</wp:posOffset>
                </wp:positionV>
                <wp:extent cx="4429125" cy="2152650"/>
                <wp:effectExtent l="19050" t="19050" r="28575" b="19050"/>
                <wp:wrapNone/>
                <wp:docPr id="9" name="Rectángulo 9"/>
                <wp:cNvGraphicFramePr/>
                <a:graphic xmlns:a="http://schemas.openxmlformats.org/drawingml/2006/main">
                  <a:graphicData uri="http://schemas.microsoft.com/office/word/2010/wordprocessingShape">
                    <wps:wsp>
                      <wps:cNvSpPr/>
                      <wps:spPr>
                        <a:xfrm>
                          <a:off x="0" y="0"/>
                          <a:ext cx="4429125" cy="215265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FE861EC" id="Rectángulo 9" o:spid="_x0000_s1026" style="position:absolute;margin-left:18.1pt;margin-top:255.9pt;width:348.75pt;height:1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" filled="f" strokecolor="#c00000" strokeweight="2.25pt"/>
            </w:pict>
          </mc:Fallback>
        </mc:AlternateContent>
      </w:r>
      <w:r w:rsidRPr="00B16372">
        <w:rPr>
          <w:rFonts w:ascii="Palatino Linotype" w:eastAsia="MS Mincho" w:hAnsi="Palatino Linotype" w:cs="Arial"/>
          <w:iCs/>
          <w:noProof/>
          <w:sz w:val="24"/>
        </w:rPr>
        <w:drawing>
          <wp:inline distT="0" distB="0" distL="0" distR="0" wp14:anchorId="5AE137E2" wp14:editId="4075B647">
            <wp:extent cx="4779414" cy="5162550"/>
            <wp:effectExtent l="19050" t="19050" r="21590"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1">
                      <a:extLst>
                        <a:ext uri="{28A0092B-C50C-407E-A947-70E740481C1C}">
                          <a14:useLocalDpi xmlns:a14="http://schemas.microsoft.com/office/drawing/2010/main" val="0"/>
                        </a:ext>
                      </a:extLst>
                    </a:blip>
                    <a:stretch>
                      <a:fillRect/>
                    </a:stretch>
                  </pic:blipFill>
                  <pic:spPr>
                    <a:xfrm>
                      <a:off x="0" y="0"/>
                      <a:ext cx="4781843" cy="5165174"/>
                    </a:xfrm>
                    <a:prstGeom prst="rect">
                      <a:avLst/>
                    </a:prstGeom>
                    <a:ln>
                      <a:solidFill>
                        <a:schemeClr val="tx1"/>
                      </a:solidFill>
                    </a:ln>
                  </pic:spPr>
                </pic:pic>
              </a:graphicData>
            </a:graphic>
          </wp:inline>
        </w:drawing>
      </w:r>
    </w:p>
    <w:p w14:paraId="615D56AF" w14:textId="463BE80E" w:rsidR="00F34AC5" w:rsidRPr="00B16372" w:rsidRDefault="00F34AC5" w:rsidP="00F34AC5">
      <w:pPr>
        <w:pStyle w:val="Prrafodelista"/>
        <w:spacing w:before="240" w:after="240" w:line="360" w:lineRule="auto"/>
        <w:ind w:left="0" w:right="48"/>
        <w:jc w:val="both"/>
        <w:rPr>
          <w:rFonts w:ascii="Palatino Linotype" w:eastAsia="MS Mincho" w:hAnsi="Palatino Linotype" w:cs="Arial"/>
          <w:iCs/>
          <w:sz w:val="24"/>
          <w:lang w:val="es-ES_tradnl" w:eastAsia="es-ES"/>
        </w:rPr>
      </w:pPr>
      <w:r w:rsidRPr="00B16372">
        <w:rPr>
          <w:rFonts w:ascii="Palatino Linotype" w:eastAsia="MS Mincho" w:hAnsi="Palatino Linotype" w:cs="Arial"/>
          <w:iCs/>
          <w:noProof/>
          <w:sz w:val="24"/>
        </w:rPr>
        <w:lastRenderedPageBreak/>
        <mc:AlternateContent>
          <mc:Choice Requires="wps">
            <w:drawing>
              <wp:anchor distT="0" distB="0" distL="114300" distR="114300" simplePos="0" relativeHeight="251661312" behindDoc="0" locked="0" layoutInCell="1" allowOverlap="1" wp14:anchorId="03422F77" wp14:editId="0045A494">
                <wp:simplePos x="0" y="0"/>
                <wp:positionH relativeFrom="column">
                  <wp:posOffset>185420</wp:posOffset>
                </wp:positionH>
                <wp:positionV relativeFrom="paragraph">
                  <wp:posOffset>979170</wp:posOffset>
                </wp:positionV>
                <wp:extent cx="5372100" cy="2654300"/>
                <wp:effectExtent l="12700" t="12700" r="12700" b="12700"/>
                <wp:wrapNone/>
                <wp:docPr id="10" name="Rectángulo 10"/>
                <wp:cNvGraphicFramePr/>
                <a:graphic xmlns:a="http://schemas.openxmlformats.org/drawingml/2006/main">
                  <a:graphicData uri="http://schemas.microsoft.com/office/word/2010/wordprocessingShape">
                    <wps:wsp>
                      <wps:cNvSpPr/>
                      <wps:spPr>
                        <a:xfrm>
                          <a:off x="0" y="0"/>
                          <a:ext cx="5372100" cy="265430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E19A191" id="Rectángulo 10" o:spid="_x0000_s1026" style="position:absolute;margin-left:14.6pt;margin-top:77.1pt;width:423pt;height:20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" filled="f" strokecolor="#c00000" strokeweight="2.25pt"/>
            </w:pict>
          </mc:Fallback>
        </mc:AlternateContent>
      </w:r>
      <w:r w:rsidRPr="00B16372">
        <w:rPr>
          <w:rFonts w:ascii="Palatino Linotype" w:eastAsia="MS Mincho" w:hAnsi="Palatino Linotype" w:cs="Arial"/>
          <w:iCs/>
          <w:noProof/>
          <w:sz w:val="24"/>
        </w:rPr>
        <w:drawing>
          <wp:inline distT="0" distB="0" distL="0" distR="0" wp14:anchorId="36687CA6" wp14:editId="619A89D6">
            <wp:extent cx="5742940" cy="6148705"/>
            <wp:effectExtent l="12700" t="12700" r="10160" b="1079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2">
                      <a:extLst>
                        <a:ext uri="{28A0092B-C50C-407E-A947-70E740481C1C}">
                          <a14:useLocalDpi xmlns:a14="http://schemas.microsoft.com/office/drawing/2010/main" val="0"/>
                        </a:ext>
                      </a:extLst>
                    </a:blip>
                    <a:stretch>
                      <a:fillRect/>
                    </a:stretch>
                  </pic:blipFill>
                  <pic:spPr>
                    <a:xfrm>
                      <a:off x="0" y="0"/>
                      <a:ext cx="5742940" cy="6148705"/>
                    </a:xfrm>
                    <a:prstGeom prst="rect">
                      <a:avLst/>
                    </a:prstGeom>
                    <a:ln>
                      <a:solidFill>
                        <a:schemeClr val="tx1"/>
                      </a:solidFill>
                    </a:ln>
                  </pic:spPr>
                </pic:pic>
              </a:graphicData>
            </a:graphic>
          </wp:inline>
        </w:drawing>
      </w:r>
    </w:p>
    <w:p w14:paraId="3C419B76" w14:textId="77777777" w:rsidR="00F34AC5" w:rsidRPr="00B16372" w:rsidRDefault="00F34AC5" w:rsidP="00F34AC5">
      <w:pPr>
        <w:pStyle w:val="Prrafodelista"/>
        <w:spacing w:before="240" w:after="240" w:line="360" w:lineRule="auto"/>
        <w:ind w:left="0" w:right="48"/>
        <w:jc w:val="both"/>
        <w:rPr>
          <w:rFonts w:ascii="Palatino Linotype" w:eastAsia="MS Mincho" w:hAnsi="Palatino Linotype" w:cs="Arial"/>
          <w:iCs/>
          <w:sz w:val="24"/>
          <w:lang w:val="es-ES_tradnl" w:eastAsia="es-ES"/>
        </w:rPr>
      </w:pPr>
    </w:p>
    <w:p w14:paraId="62C91572" w14:textId="77777777" w:rsidR="00F34AC5" w:rsidRPr="00B16372" w:rsidRDefault="009C4F8B" w:rsidP="00F34AC5">
      <w:pPr>
        <w:pStyle w:val="Prrafodelista"/>
        <w:numPr>
          <w:ilvl w:val="0"/>
          <w:numId w:val="1"/>
        </w:numPr>
        <w:spacing w:before="240" w:after="240" w:line="360" w:lineRule="auto"/>
        <w:ind w:left="0" w:right="48" w:firstLine="0"/>
        <w:jc w:val="both"/>
        <w:rPr>
          <w:rFonts w:ascii="Palatino Linotype" w:eastAsia="MS Mincho" w:hAnsi="Palatino Linotype" w:cs="Arial"/>
          <w:b/>
          <w:bCs/>
          <w:sz w:val="24"/>
          <w:lang w:val="es-ES_tradnl" w:eastAsia="es-ES"/>
        </w:rPr>
      </w:pPr>
      <w:r w:rsidRPr="00B16372">
        <w:rPr>
          <w:rFonts w:ascii="Palatino Linotype" w:hAnsi="Palatino Linotype"/>
          <w:sz w:val="24"/>
        </w:rPr>
        <w:t>En consecuencia, el</w:t>
      </w:r>
      <w:r w:rsidRPr="00B16372">
        <w:rPr>
          <w:rFonts w:ascii="Palatino Linotype" w:hAnsi="Palatino Linotype"/>
          <w:b/>
          <w:bCs/>
          <w:sz w:val="24"/>
        </w:rPr>
        <w:t xml:space="preserve"> </w:t>
      </w:r>
      <w:r w:rsidR="00D11F51" w:rsidRPr="00B16372">
        <w:rPr>
          <w:rFonts w:ascii="Palatino Linotype" w:hAnsi="Palatino Linotype"/>
          <w:b/>
          <w:bCs/>
          <w:sz w:val="24"/>
        </w:rPr>
        <w:t>RECURRENTE</w:t>
      </w:r>
      <w:r w:rsidRPr="00B16372">
        <w:rPr>
          <w:rFonts w:ascii="Palatino Linotype" w:hAnsi="Palatino Linotype"/>
          <w:sz w:val="24"/>
        </w:rPr>
        <w:t xml:space="preserve"> interpuso recurso de revisión </w:t>
      </w:r>
      <w:bookmarkStart w:id="29" w:name="_Toc70625058"/>
      <w:bookmarkStart w:id="30" w:name="_Toc94119618"/>
      <w:r w:rsidR="00981445" w:rsidRPr="00B16372">
        <w:rPr>
          <w:rFonts w:ascii="Palatino Linotype" w:hAnsi="Palatino Linotype"/>
          <w:sz w:val="24"/>
        </w:rPr>
        <w:t xml:space="preserve">mediante el cual manifestó como motivos de inconformidad </w:t>
      </w:r>
      <w:r w:rsidR="00F34AC5" w:rsidRPr="00B16372">
        <w:rPr>
          <w:rFonts w:ascii="Palatino Linotype" w:hAnsi="Palatino Linotype"/>
          <w:b/>
          <w:bCs/>
          <w:sz w:val="24"/>
        </w:rPr>
        <w:t xml:space="preserve">que los enlaces electrónicos </w:t>
      </w:r>
      <w:r w:rsidR="00F34AC5" w:rsidRPr="00B16372">
        <w:rPr>
          <w:rFonts w:ascii="Palatino Linotype" w:hAnsi="Palatino Linotype"/>
          <w:b/>
          <w:bCs/>
          <w:sz w:val="24"/>
        </w:rPr>
        <w:lastRenderedPageBreak/>
        <w:t>proporcionados son inaccesibles, motivo por el cual, no se puede consultar la información solicitada.</w:t>
      </w:r>
    </w:p>
    <w:p w14:paraId="1515B7E9" w14:textId="77777777" w:rsidR="00981445" w:rsidRPr="00B16372" w:rsidRDefault="00981445" w:rsidP="00F34AC5">
      <w:pPr>
        <w:pStyle w:val="Prrafodelista"/>
        <w:spacing w:before="240" w:after="240" w:line="360" w:lineRule="auto"/>
        <w:ind w:left="0" w:right="48"/>
        <w:jc w:val="both"/>
        <w:rPr>
          <w:rFonts w:ascii="Palatino Linotype" w:eastAsia="MS Gothic" w:hAnsi="Palatino Linotype"/>
          <w:sz w:val="24"/>
        </w:rPr>
      </w:pPr>
    </w:p>
    <w:p w14:paraId="49846BC7" w14:textId="388CB714" w:rsidR="00F34AC5" w:rsidRPr="00B16372" w:rsidRDefault="00F34AC5" w:rsidP="00F34AC5">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B16372">
        <w:rPr>
          <w:rFonts w:ascii="Palatino Linotype" w:eastAsia="MS Gothic" w:hAnsi="Palatino Linotype"/>
          <w:sz w:val="24"/>
        </w:rPr>
        <w:t xml:space="preserve">En </w:t>
      </w:r>
      <w:r w:rsidRPr="00B16372">
        <w:rPr>
          <w:rFonts w:ascii="Palatino Linotype" w:hAnsi="Palatino Linotype" w:cs="Arial"/>
          <w:sz w:val="24"/>
          <w:szCs w:val="28"/>
        </w:rPr>
        <w:t xml:space="preserve">este </w:t>
      </w:r>
      <w:r w:rsidRPr="00B16372">
        <w:rPr>
          <w:rFonts w:ascii="Palatino Linotype" w:eastAsia="MS Gothic" w:hAnsi="Palatino Linotype" w:cstheme="majorBidi"/>
          <w:sz w:val="24"/>
          <w:szCs w:val="28"/>
        </w:rPr>
        <w:t xml:space="preserve">caso, se advierte que el </w:t>
      </w:r>
      <w:r w:rsidRPr="00B16372">
        <w:rPr>
          <w:rFonts w:ascii="Palatino Linotype" w:eastAsia="MS Gothic" w:hAnsi="Palatino Linotype" w:cstheme="majorBidi"/>
          <w:b/>
          <w:sz w:val="24"/>
          <w:szCs w:val="28"/>
        </w:rPr>
        <w:t>RECURRENTE</w:t>
      </w:r>
      <w:r w:rsidRPr="00B16372">
        <w:rPr>
          <w:rFonts w:ascii="Palatino Linotype" w:eastAsia="MS Gothic" w:hAnsi="Palatino Linotype" w:cstheme="majorBidi"/>
          <w:sz w:val="24"/>
          <w:szCs w:val="28"/>
        </w:rPr>
        <w:t xml:space="preserve"> no se inconformó por la totalidad de la respuesta. Bajo ese tenor, se tiene que la parte de la respuesta que no fue impugnada debe declararse como consentida, toda vez que, </w:t>
      </w:r>
      <w:r w:rsidRPr="00B16372">
        <w:rPr>
          <w:rFonts w:ascii="Palatino Linotype" w:eastAsia="Palatino Linotype" w:hAnsi="Palatino Linotype" w:cs="Palatino Linotype"/>
          <w:color w:val="000000"/>
          <w:sz w:val="24"/>
          <w:szCs w:val="28"/>
        </w:rPr>
        <w:t xml:space="preserve">al no haber realizado manifestaciones de inconformidad al respecto, se infiere que la información proporcionada por el </w:t>
      </w:r>
      <w:r w:rsidRPr="00B16372">
        <w:rPr>
          <w:rFonts w:ascii="Palatino Linotype" w:eastAsia="Palatino Linotype" w:hAnsi="Palatino Linotype" w:cs="Palatino Linotype"/>
          <w:b/>
          <w:color w:val="000000"/>
          <w:sz w:val="24"/>
          <w:szCs w:val="28"/>
        </w:rPr>
        <w:t>SUJETO OBLIGADO</w:t>
      </w:r>
      <w:r w:rsidRPr="00B16372">
        <w:rPr>
          <w:rFonts w:ascii="Palatino Linotype" w:eastAsia="Palatino Linotype" w:hAnsi="Palatino Linotype" w:cs="Palatino Linotype"/>
          <w:color w:val="000000"/>
          <w:sz w:val="24"/>
          <w:szCs w:val="28"/>
        </w:rPr>
        <w:t xml:space="preserve"> satisface este punto de la solicitud presentada.</w:t>
      </w:r>
    </w:p>
    <w:p w14:paraId="1D3A9A80" w14:textId="77777777" w:rsidR="00F34AC5" w:rsidRPr="00B16372" w:rsidRDefault="00F34AC5" w:rsidP="00F34AC5">
      <w:pPr>
        <w:pStyle w:val="Prrafodelista"/>
        <w:rPr>
          <w:rFonts w:ascii="Palatino Linotype" w:eastAsia="MS Gothic" w:hAnsi="Palatino Linotype"/>
          <w:sz w:val="24"/>
        </w:rPr>
      </w:pPr>
    </w:p>
    <w:p w14:paraId="4925C6F0" w14:textId="0E54B14B" w:rsidR="00F34AC5" w:rsidRPr="00B16372" w:rsidRDefault="00F34AC5" w:rsidP="00F34AC5">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B16372">
        <w:rPr>
          <w:rFonts w:ascii="Palatino Linotype" w:eastAsia="MS Gothic" w:hAnsi="Palatino Linotype"/>
          <w:sz w:val="24"/>
        </w:rPr>
        <w:t xml:space="preserve">Lo </w:t>
      </w:r>
      <w:r w:rsidRPr="00B16372">
        <w:rPr>
          <w:rFonts w:ascii="Palatino Linotype" w:eastAsia="Palatino Linotype" w:hAnsi="Palatino Linotype" w:cs="Palatino Linotype"/>
          <w:color w:val="000000"/>
          <w:sz w:val="24"/>
          <w:szCs w:val="28"/>
        </w:rPr>
        <w:t xml:space="preserve">anterior es así, debido a que cuando un Recurrente impugna la respuesta del </w:t>
      </w:r>
      <w:r w:rsidRPr="00B16372">
        <w:rPr>
          <w:rFonts w:ascii="Palatino Linotype" w:eastAsia="Palatino Linotype" w:hAnsi="Palatino Linotype" w:cs="Palatino Linotype"/>
          <w:b/>
          <w:color w:val="000000"/>
          <w:sz w:val="24"/>
          <w:szCs w:val="28"/>
        </w:rPr>
        <w:t>SUJETO OBLIGADO</w:t>
      </w:r>
      <w:r w:rsidRPr="00B16372">
        <w:rPr>
          <w:rFonts w:ascii="Palatino Linotype" w:eastAsia="Palatino Linotype" w:hAnsi="Palatino Linotype" w:cs="Palatino Linotype"/>
          <w:color w:val="000000"/>
          <w:sz w:val="24"/>
          <w:szCs w:val="28"/>
        </w:rPr>
        <w:t xml:space="preserve">, y éste no expresa Razón o Motivo de Inconformidad en contra de todos los rubros solicitados, dichos rubros deben declararse atendidos, pues se entiende que el </w:t>
      </w:r>
      <w:r w:rsidRPr="00B16372">
        <w:rPr>
          <w:rFonts w:ascii="Palatino Linotype" w:eastAsia="Palatino Linotype" w:hAnsi="Palatino Linotype" w:cs="Palatino Linotype"/>
          <w:b/>
          <w:color w:val="000000"/>
          <w:sz w:val="24"/>
          <w:szCs w:val="28"/>
        </w:rPr>
        <w:t xml:space="preserve">RECURRENTE </w:t>
      </w:r>
      <w:r w:rsidRPr="00B16372">
        <w:rPr>
          <w:rFonts w:ascii="Palatino Linotype" w:eastAsia="Palatino Linotype" w:hAnsi="Palatino Linotype" w:cs="Palatino Linotype"/>
          <w:color w:val="000000"/>
          <w:sz w:val="24"/>
          <w:szCs w:val="28"/>
        </w:rPr>
        <w:t>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03FB0827" w14:textId="77777777" w:rsidR="00F34AC5" w:rsidRPr="00B16372" w:rsidRDefault="00F34AC5" w:rsidP="00F34AC5">
      <w:pPr>
        <w:pStyle w:val="Prrafodelista"/>
        <w:tabs>
          <w:tab w:val="left" w:pos="567"/>
        </w:tabs>
        <w:ind w:left="360" w:right="616"/>
        <w:jc w:val="both"/>
        <w:rPr>
          <w:rFonts w:ascii="Palatino Linotype" w:eastAsia="Palatino Linotype" w:hAnsi="Palatino Linotype" w:cs="Palatino Linotype"/>
          <w:b/>
          <w:i/>
          <w:color w:val="000000"/>
          <w:szCs w:val="22"/>
        </w:rPr>
      </w:pPr>
    </w:p>
    <w:p w14:paraId="589C90C7" w14:textId="0BB6EEFD" w:rsidR="00F34AC5" w:rsidRPr="00B16372" w:rsidRDefault="00F34AC5" w:rsidP="00F34AC5">
      <w:pPr>
        <w:pStyle w:val="Prrafodelista"/>
        <w:tabs>
          <w:tab w:val="left" w:pos="567"/>
        </w:tabs>
        <w:ind w:left="567" w:right="539"/>
        <w:jc w:val="both"/>
        <w:rPr>
          <w:rFonts w:ascii="Palatino Linotype" w:hAnsi="Palatino Linotype" w:cs="Arial"/>
        </w:rPr>
      </w:pPr>
      <w:r w:rsidRPr="00B16372">
        <w:rPr>
          <w:rFonts w:ascii="Palatino Linotype" w:eastAsia="Palatino Linotype" w:hAnsi="Palatino Linotype" w:cs="Palatino Linotype"/>
          <w:b/>
          <w:i/>
          <w:color w:val="000000"/>
          <w:szCs w:val="22"/>
        </w:rPr>
        <w:t xml:space="preserve">“REVISIÓN EN AMPARO. LOS RESOLUTIVOS NO COMBATIDOS DEBEN DECLARARSE FIRMES. </w:t>
      </w:r>
      <w:r w:rsidRPr="00B16372">
        <w:rPr>
          <w:rFonts w:ascii="Palatino Linotype" w:eastAsia="Palatino Linotype" w:hAnsi="Palatino Linotype" w:cs="Palatino Linotype"/>
          <w:i/>
          <w:color w:val="000000"/>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2224D9B" w14:textId="77777777" w:rsidR="00F34AC5" w:rsidRPr="00B16372" w:rsidRDefault="00F34AC5" w:rsidP="00F34AC5">
      <w:pPr>
        <w:pStyle w:val="Prrafodelista"/>
        <w:spacing w:before="240" w:after="240" w:line="360" w:lineRule="auto"/>
        <w:ind w:left="0" w:right="48"/>
        <w:jc w:val="both"/>
        <w:rPr>
          <w:rFonts w:ascii="Palatino Linotype" w:eastAsia="MS Gothic" w:hAnsi="Palatino Linotype"/>
          <w:sz w:val="24"/>
        </w:rPr>
      </w:pPr>
    </w:p>
    <w:p w14:paraId="61CA7DB5" w14:textId="77777777" w:rsidR="00F34AC5" w:rsidRPr="00B16372" w:rsidRDefault="00F34AC5" w:rsidP="00F34AC5">
      <w:pPr>
        <w:pStyle w:val="Prrafodelista"/>
        <w:numPr>
          <w:ilvl w:val="0"/>
          <w:numId w:val="1"/>
        </w:numPr>
        <w:tabs>
          <w:tab w:val="left" w:pos="567"/>
        </w:tabs>
        <w:spacing w:line="360" w:lineRule="auto"/>
        <w:ind w:left="0" w:firstLine="0"/>
        <w:jc w:val="both"/>
        <w:rPr>
          <w:rFonts w:ascii="Palatino Linotype" w:hAnsi="Palatino Linotype" w:cs="Arial"/>
          <w:sz w:val="24"/>
          <w:szCs w:val="28"/>
        </w:rPr>
      </w:pPr>
      <w:r w:rsidRPr="00B16372">
        <w:rPr>
          <w:rFonts w:ascii="Palatino Linotype" w:hAnsi="Palatino Linotype" w:cs="Arial"/>
          <w:sz w:val="24"/>
          <w:szCs w:val="28"/>
        </w:rPr>
        <w:t xml:space="preserve">Consecuentemente, </w:t>
      </w:r>
      <w:r w:rsidRPr="00B16372">
        <w:rPr>
          <w:rFonts w:ascii="Palatino Linotype" w:eastAsia="Palatino Linotype" w:hAnsi="Palatino Linotype" w:cs="Palatino Linotype"/>
          <w:color w:val="000000"/>
          <w:sz w:val="24"/>
          <w:szCs w:val="28"/>
        </w:rPr>
        <w:t>se reitera que la parte de la solicitud que no fue impugnada debe declararse consentida por el</w:t>
      </w:r>
      <w:r w:rsidRPr="00B16372">
        <w:rPr>
          <w:rFonts w:ascii="Palatino Linotype" w:eastAsia="Palatino Linotype" w:hAnsi="Palatino Linotype" w:cs="Palatino Linotype"/>
          <w:b/>
          <w:color w:val="000000"/>
          <w:sz w:val="24"/>
          <w:szCs w:val="28"/>
        </w:rPr>
        <w:t xml:space="preserve"> RECURRENTE</w:t>
      </w:r>
      <w:r w:rsidRPr="00B16372">
        <w:rPr>
          <w:rFonts w:ascii="Palatino Linotype" w:eastAsia="Palatino Linotype" w:hAnsi="Palatino Linotype" w:cs="Palatino Linotype"/>
          <w:color w:val="000000"/>
          <w:sz w:val="24"/>
          <w:szCs w:val="28"/>
        </w:rPr>
        <w:t xml:space="preserve">, en razón de que no se realizaron </w:t>
      </w:r>
      <w:r w:rsidRPr="00B16372">
        <w:rPr>
          <w:rFonts w:ascii="Palatino Linotype" w:eastAsia="Palatino Linotype" w:hAnsi="Palatino Linotype" w:cs="Palatino Linotype"/>
          <w:color w:val="000000"/>
          <w:sz w:val="24"/>
          <w:szCs w:val="28"/>
        </w:rPr>
        <w:lastRenderedPageBreak/>
        <w:t xml:space="preserve">manifestaciones de inconformidad, por lo que no pueden producirse efectos jurídicos tendentes a revocar, confirmar o modificar el acto reclamado ya que se infiere un consentimiento del </w:t>
      </w:r>
      <w:r w:rsidRPr="00B16372">
        <w:rPr>
          <w:rFonts w:ascii="Palatino Linotype" w:eastAsia="Palatino Linotype" w:hAnsi="Palatino Linotype" w:cs="Palatino Linotype"/>
          <w:b/>
          <w:color w:val="000000"/>
          <w:sz w:val="24"/>
          <w:szCs w:val="28"/>
        </w:rPr>
        <w:t xml:space="preserve">RECURRENTE </w:t>
      </w:r>
      <w:r w:rsidRPr="00B16372">
        <w:rPr>
          <w:rFonts w:ascii="Palatino Linotype" w:eastAsia="Palatino Linotype" w:hAnsi="Palatino Linotype" w:cs="Palatino Linotype"/>
          <w:color w:val="000000"/>
          <w:sz w:val="24"/>
          <w:szCs w:val="28"/>
        </w:rPr>
        <w:t>ante la falta de impugnación eficaz.</w:t>
      </w:r>
    </w:p>
    <w:p w14:paraId="74FA54C0" w14:textId="77777777" w:rsidR="00F34AC5" w:rsidRPr="00B16372" w:rsidRDefault="00F34AC5" w:rsidP="00F34AC5">
      <w:pPr>
        <w:pStyle w:val="Prrafodelista"/>
        <w:spacing w:before="240" w:after="240" w:line="360" w:lineRule="auto"/>
        <w:ind w:left="0" w:right="48"/>
        <w:jc w:val="both"/>
        <w:rPr>
          <w:rFonts w:ascii="Palatino Linotype" w:eastAsia="MS Gothic" w:hAnsi="Palatino Linotype"/>
          <w:sz w:val="24"/>
        </w:rPr>
      </w:pPr>
    </w:p>
    <w:p w14:paraId="3DA08DB6" w14:textId="77777777" w:rsidR="00CA3BB7" w:rsidRPr="00B16372" w:rsidRDefault="00CA3BB7" w:rsidP="00CA3BB7">
      <w:pPr>
        <w:pStyle w:val="Prrafodelista"/>
        <w:numPr>
          <w:ilvl w:val="0"/>
          <w:numId w:val="1"/>
        </w:numPr>
        <w:tabs>
          <w:tab w:val="left" w:pos="567"/>
        </w:tabs>
        <w:spacing w:line="360" w:lineRule="auto"/>
        <w:ind w:left="0" w:firstLine="0"/>
        <w:jc w:val="both"/>
        <w:rPr>
          <w:rFonts w:ascii="Palatino Linotype" w:hAnsi="Palatino Linotype" w:cs="Arial"/>
          <w:sz w:val="24"/>
          <w:szCs w:val="28"/>
        </w:rPr>
      </w:pPr>
      <w:r w:rsidRPr="00B16372">
        <w:rPr>
          <w:rFonts w:ascii="Palatino Linotype" w:hAnsi="Palatino Linotype" w:cs="Arial"/>
          <w:sz w:val="24"/>
          <w:szCs w:val="28"/>
        </w:rPr>
        <w:t xml:space="preserve">Sirve </w:t>
      </w:r>
      <w:r w:rsidRPr="00B16372">
        <w:rPr>
          <w:rFonts w:ascii="Palatino Linotype" w:eastAsia="Palatino Linotype" w:hAnsi="Palatino Linotype" w:cs="Palatino Linotype"/>
          <w:color w:val="000000"/>
          <w:sz w:val="24"/>
          <w:szCs w:val="28"/>
        </w:rPr>
        <w:t>de sustento a lo anterior por analogía la tesis jurisprudencial número VI.3o.C. J/60, publicada en el Semanario Judicial de la Federación y su Gaceta bajo el número de registro 176,608 que a la letra dice:</w:t>
      </w:r>
    </w:p>
    <w:p w14:paraId="3B2D0637" w14:textId="77777777" w:rsidR="00CA3BB7" w:rsidRPr="00B16372" w:rsidRDefault="00CA3BB7" w:rsidP="00CA3BB7">
      <w:pPr>
        <w:pStyle w:val="Prrafodelista"/>
        <w:spacing w:before="240" w:after="240" w:line="360" w:lineRule="auto"/>
        <w:ind w:left="0" w:right="48"/>
        <w:jc w:val="both"/>
        <w:rPr>
          <w:rFonts w:ascii="Palatino Linotype" w:eastAsia="Palatino Linotype" w:hAnsi="Palatino Linotype" w:cs="Palatino Linotype"/>
          <w:b/>
          <w:i/>
          <w:smallCaps/>
          <w:color w:val="000000"/>
          <w:szCs w:val="22"/>
        </w:rPr>
      </w:pPr>
    </w:p>
    <w:p w14:paraId="1D06C6D4" w14:textId="394585DB" w:rsidR="00CA3BB7" w:rsidRPr="00B16372" w:rsidRDefault="00CA3BB7" w:rsidP="00CA3BB7">
      <w:pPr>
        <w:pStyle w:val="Prrafodelista"/>
        <w:spacing w:before="240" w:after="240"/>
        <w:ind w:left="567" w:right="539"/>
        <w:jc w:val="both"/>
        <w:rPr>
          <w:rFonts w:ascii="Palatino Linotype" w:eastAsia="MS Gothic" w:hAnsi="Palatino Linotype"/>
          <w:sz w:val="24"/>
        </w:rPr>
      </w:pPr>
      <w:r w:rsidRPr="00B16372">
        <w:rPr>
          <w:rFonts w:ascii="Palatino Linotype" w:eastAsia="Palatino Linotype" w:hAnsi="Palatino Linotype" w:cs="Palatino Linotype"/>
          <w:b/>
          <w:i/>
          <w:smallCaps/>
          <w:color w:val="000000"/>
          <w:szCs w:val="22"/>
        </w:rPr>
        <w:t xml:space="preserve">“ACTOS CONSENTIDOS. SON LOS QUE NO SE IMPUGNAN MEDIANTE EL RECURSO IDÓNEO. </w:t>
      </w:r>
      <w:r w:rsidRPr="00B16372">
        <w:rPr>
          <w:rFonts w:ascii="Palatino Linotype" w:eastAsia="Palatino Linotype" w:hAnsi="Palatino Linotype" w:cs="Palatino Linotype"/>
          <w:i/>
          <w:color w:val="000000"/>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EA036A3" w14:textId="77777777" w:rsidR="00CA3BB7" w:rsidRPr="00B16372" w:rsidRDefault="00CA3BB7" w:rsidP="00CA3BB7">
      <w:pPr>
        <w:pStyle w:val="Prrafodelista"/>
        <w:spacing w:before="240" w:after="240" w:line="360" w:lineRule="auto"/>
        <w:ind w:left="0" w:right="48"/>
        <w:jc w:val="both"/>
        <w:rPr>
          <w:rFonts w:ascii="Palatino Linotype" w:eastAsia="MS Gothic" w:hAnsi="Palatino Linotype"/>
          <w:sz w:val="24"/>
        </w:rPr>
      </w:pPr>
    </w:p>
    <w:p w14:paraId="4B30A4EE" w14:textId="0A172E36" w:rsidR="00D11F51" w:rsidRPr="00B16372" w:rsidRDefault="00CA3BB7" w:rsidP="00F34AC5">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B16372">
        <w:rPr>
          <w:rFonts w:ascii="Palatino Linotype" w:eastAsia="MS Gothic" w:hAnsi="Palatino Linotype"/>
          <w:sz w:val="24"/>
        </w:rPr>
        <w:t>Ahora bien, e</w:t>
      </w:r>
      <w:r w:rsidR="00D11F51" w:rsidRPr="00B16372">
        <w:rPr>
          <w:rFonts w:ascii="Palatino Linotype" w:eastAsia="MS Gothic" w:hAnsi="Palatino Linotype"/>
          <w:sz w:val="24"/>
        </w:rPr>
        <w:t xml:space="preserve">xpuesto lo anterior, se obvia el análisis de la competencia por parte del </w:t>
      </w:r>
      <w:r w:rsidR="00D11F51" w:rsidRPr="00B16372">
        <w:rPr>
          <w:rFonts w:ascii="Palatino Linotype" w:eastAsia="MS Gothic" w:hAnsi="Palatino Linotype"/>
          <w:b/>
          <w:sz w:val="24"/>
        </w:rPr>
        <w:t>SUJETO OBLIGADO</w:t>
      </w:r>
      <w:r w:rsidR="00D11F51" w:rsidRPr="00B16372">
        <w:rPr>
          <w:rFonts w:ascii="Palatino Linotype" w:eastAsia="MS Gothic" w:hAnsi="Palatino Linotype"/>
          <w:sz w:val="24"/>
        </w:rPr>
        <w:t>, para generar, administrar o poseer la información solicitada, dado que éste ha asumido la misma razón por la cual, al haberse pronunciado es que acepta poseer y administrar dicha información, en ejercicio de sus funciones de derecho público, motivo por el cual se actualiza el supuesto jurídico, previsto en el artículo 12 de la Ley de Transparencia y Acceso a la Información Pública del Estado de México y Municipios.</w:t>
      </w:r>
    </w:p>
    <w:p w14:paraId="1B2672FC" w14:textId="77777777" w:rsidR="00D11F51" w:rsidRPr="00B16372" w:rsidRDefault="00D11F51" w:rsidP="00D11F51">
      <w:pPr>
        <w:pStyle w:val="Prrafodelista"/>
        <w:spacing w:before="240" w:after="240" w:line="360" w:lineRule="auto"/>
        <w:ind w:left="0" w:right="48"/>
        <w:jc w:val="both"/>
        <w:rPr>
          <w:rFonts w:ascii="Palatino Linotype" w:eastAsia="MS Gothic" w:hAnsi="Palatino Linotype"/>
          <w:sz w:val="24"/>
        </w:rPr>
      </w:pPr>
    </w:p>
    <w:p w14:paraId="0CD82E43" w14:textId="7E33E32F" w:rsidR="00D11F51" w:rsidRPr="00B16372" w:rsidRDefault="00D11F51" w:rsidP="006437FA">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B16372">
        <w:rPr>
          <w:rFonts w:ascii="Palatino Linotype" w:eastAsia="MS Gothic" w:hAnsi="Palatino Linotype"/>
          <w:sz w:val="24"/>
        </w:rPr>
        <w:t xml:space="preserve">Por lo que, el estudio de la naturaleza jurídica de la información pública solicitada, tiene por objeto determinar si ésta la genera, posee o administra el </w:t>
      </w:r>
      <w:r w:rsidRPr="00B16372">
        <w:rPr>
          <w:rFonts w:ascii="Palatino Linotype" w:eastAsia="MS Gothic" w:hAnsi="Palatino Linotype"/>
          <w:b/>
          <w:sz w:val="24"/>
        </w:rPr>
        <w:t>SUJETO OBLIGADO</w:t>
      </w:r>
      <w:r w:rsidRPr="00B16372">
        <w:rPr>
          <w:rFonts w:ascii="Palatino Linotype" w:eastAsia="MS Gothic" w:hAnsi="Palatino Linotype"/>
          <w:sz w:val="24"/>
        </w:rPr>
        <w:t xml:space="preserve">; sin embargo, en aquellos casos en que éste la asume, implica que cuenta </w:t>
      </w:r>
      <w:r w:rsidRPr="00B16372">
        <w:rPr>
          <w:rFonts w:ascii="Palatino Linotype" w:eastAsia="MS Gothic" w:hAnsi="Palatino Linotype"/>
          <w:sz w:val="24"/>
        </w:rPr>
        <w:lastRenderedPageBreak/>
        <w:t xml:space="preserve">con la misma; por consiguiente, a nada práctico nos conduciría su estudio, ya que se insiste la información pública solicitada, fue asumida por el </w:t>
      </w:r>
      <w:r w:rsidRPr="00B16372">
        <w:rPr>
          <w:rFonts w:ascii="Palatino Linotype" w:eastAsia="MS Gothic" w:hAnsi="Palatino Linotype"/>
          <w:b/>
          <w:sz w:val="24"/>
        </w:rPr>
        <w:t>SUJETO OBLIGADO</w:t>
      </w:r>
      <w:r w:rsidRPr="00B16372">
        <w:rPr>
          <w:rFonts w:ascii="Palatino Linotype" w:eastAsia="MS Gothic" w:hAnsi="Palatino Linotype"/>
          <w:sz w:val="24"/>
        </w:rPr>
        <w:t>.</w:t>
      </w:r>
    </w:p>
    <w:p w14:paraId="279F893F" w14:textId="77777777" w:rsidR="00D11F51" w:rsidRPr="00B16372" w:rsidRDefault="00D11F51" w:rsidP="00D11F51">
      <w:pPr>
        <w:pStyle w:val="Prrafodelista"/>
        <w:spacing w:before="240" w:after="240" w:line="360" w:lineRule="auto"/>
        <w:ind w:left="0" w:right="48"/>
        <w:jc w:val="both"/>
        <w:rPr>
          <w:rFonts w:ascii="Palatino Linotype" w:eastAsia="MS Gothic" w:hAnsi="Palatino Linotype"/>
          <w:sz w:val="24"/>
        </w:rPr>
      </w:pPr>
    </w:p>
    <w:p w14:paraId="3117514F" w14:textId="17787DE0" w:rsidR="00FF6B38" w:rsidRPr="00B16372" w:rsidRDefault="00D11F51" w:rsidP="00FF6B38">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B16372">
        <w:rPr>
          <w:rFonts w:ascii="Palatino Linotype" w:eastAsia="MS Gothic" w:hAnsi="Palatino Linotype"/>
          <w:sz w:val="24"/>
        </w:rPr>
        <w:t>Precisado lo anterior</w:t>
      </w:r>
      <w:r w:rsidR="00FF6B38" w:rsidRPr="00B16372">
        <w:rPr>
          <w:rFonts w:ascii="Palatino Linotype" w:eastAsia="MS Gothic" w:hAnsi="Palatino Linotype"/>
          <w:sz w:val="24"/>
        </w:rPr>
        <w:t xml:space="preserve">, este </w:t>
      </w:r>
      <w:r w:rsidR="002E2F2E" w:rsidRPr="00B16372">
        <w:rPr>
          <w:rFonts w:ascii="Palatino Linotype" w:eastAsia="MS Gothic" w:hAnsi="Palatino Linotype"/>
          <w:sz w:val="24"/>
        </w:rPr>
        <w:t>O</w:t>
      </w:r>
      <w:r w:rsidR="00FF6B38" w:rsidRPr="00B16372">
        <w:rPr>
          <w:rFonts w:ascii="Palatino Linotype" w:eastAsia="MS Gothic" w:hAnsi="Palatino Linotype"/>
          <w:sz w:val="24"/>
        </w:rPr>
        <w:t>rganismo Garante consultó la</w:t>
      </w:r>
      <w:r w:rsidR="00CA3BB7" w:rsidRPr="00B16372">
        <w:rPr>
          <w:rFonts w:ascii="Palatino Linotype" w:eastAsia="MS Gothic" w:hAnsi="Palatino Linotype"/>
          <w:sz w:val="24"/>
        </w:rPr>
        <w:t>s</w:t>
      </w:r>
      <w:r w:rsidR="00FF6B38" w:rsidRPr="00B16372">
        <w:rPr>
          <w:rFonts w:ascii="Palatino Linotype" w:eastAsia="MS Gothic" w:hAnsi="Palatino Linotype"/>
          <w:sz w:val="24"/>
        </w:rPr>
        <w:t xml:space="preserve"> liga</w:t>
      </w:r>
      <w:r w:rsidR="00CA3BB7" w:rsidRPr="00B16372">
        <w:rPr>
          <w:rFonts w:ascii="Palatino Linotype" w:eastAsia="MS Gothic" w:hAnsi="Palatino Linotype"/>
          <w:sz w:val="24"/>
        </w:rPr>
        <w:t>s</w:t>
      </w:r>
      <w:r w:rsidR="00FF6B38" w:rsidRPr="00B16372">
        <w:rPr>
          <w:rFonts w:ascii="Palatino Linotype" w:eastAsia="MS Gothic" w:hAnsi="Palatino Linotype"/>
          <w:sz w:val="24"/>
        </w:rPr>
        <w:t xml:space="preserve"> electrónica</w:t>
      </w:r>
      <w:r w:rsidR="00CA3BB7" w:rsidRPr="00B16372">
        <w:rPr>
          <w:rFonts w:ascii="Palatino Linotype" w:eastAsia="MS Gothic" w:hAnsi="Palatino Linotype"/>
          <w:sz w:val="24"/>
        </w:rPr>
        <w:t>s</w:t>
      </w:r>
      <w:r w:rsidR="00FF6B38" w:rsidRPr="00B16372">
        <w:rPr>
          <w:rFonts w:ascii="Palatino Linotype" w:eastAsia="MS Gothic" w:hAnsi="Palatino Linotype"/>
          <w:sz w:val="24"/>
        </w:rPr>
        <w:t xml:space="preserve"> proporcionada</w:t>
      </w:r>
      <w:r w:rsidR="00CA3BB7" w:rsidRPr="00B16372">
        <w:rPr>
          <w:rFonts w:ascii="Palatino Linotype" w:eastAsia="MS Gothic" w:hAnsi="Palatino Linotype"/>
          <w:sz w:val="24"/>
        </w:rPr>
        <w:t>s</w:t>
      </w:r>
      <w:r w:rsidR="00FF6B38" w:rsidRPr="00B16372">
        <w:rPr>
          <w:rFonts w:ascii="Palatino Linotype" w:eastAsia="MS Gothic" w:hAnsi="Palatino Linotype"/>
          <w:sz w:val="24"/>
        </w:rPr>
        <w:t xml:space="preserve"> por el </w:t>
      </w:r>
      <w:r w:rsidR="00FF6B38" w:rsidRPr="00B16372">
        <w:rPr>
          <w:rFonts w:ascii="Palatino Linotype" w:eastAsia="MS Gothic" w:hAnsi="Palatino Linotype"/>
          <w:b/>
          <w:bCs/>
          <w:sz w:val="24"/>
        </w:rPr>
        <w:t>SUJETO OBLIGADO</w:t>
      </w:r>
      <w:r w:rsidR="00FF6B38" w:rsidRPr="00B16372">
        <w:rPr>
          <w:rFonts w:ascii="Palatino Linotype" w:eastAsia="MS Gothic" w:hAnsi="Palatino Linotype"/>
          <w:sz w:val="24"/>
        </w:rPr>
        <w:t>, de la</w:t>
      </w:r>
      <w:r w:rsidR="00CA3BB7" w:rsidRPr="00B16372">
        <w:rPr>
          <w:rFonts w:ascii="Palatino Linotype" w:eastAsia="MS Gothic" w:hAnsi="Palatino Linotype"/>
          <w:sz w:val="24"/>
        </w:rPr>
        <w:t>s</w:t>
      </w:r>
      <w:r w:rsidR="00FF6B38" w:rsidRPr="00B16372">
        <w:rPr>
          <w:rFonts w:ascii="Palatino Linotype" w:eastAsia="MS Gothic" w:hAnsi="Palatino Linotype"/>
          <w:sz w:val="24"/>
        </w:rPr>
        <w:t xml:space="preserve"> cual</w:t>
      </w:r>
      <w:r w:rsidR="00CA3BB7" w:rsidRPr="00B16372">
        <w:rPr>
          <w:rFonts w:ascii="Palatino Linotype" w:eastAsia="MS Gothic" w:hAnsi="Palatino Linotype"/>
          <w:sz w:val="24"/>
        </w:rPr>
        <w:t>es</w:t>
      </w:r>
      <w:r w:rsidR="008A5501" w:rsidRPr="00B16372">
        <w:rPr>
          <w:rFonts w:ascii="Palatino Linotype" w:eastAsia="MS Gothic" w:hAnsi="Palatino Linotype"/>
          <w:sz w:val="24"/>
        </w:rPr>
        <w:t xml:space="preserve">, </w:t>
      </w:r>
      <w:r w:rsidR="00F73213" w:rsidRPr="00B16372">
        <w:rPr>
          <w:rFonts w:ascii="Palatino Linotype" w:eastAsia="MS Gothic" w:hAnsi="Palatino Linotype"/>
          <w:sz w:val="24"/>
        </w:rPr>
        <w:t xml:space="preserve">se advierte que, la mayoría de </w:t>
      </w:r>
      <w:r w:rsidR="00447634" w:rsidRPr="00B16372">
        <w:rPr>
          <w:rFonts w:ascii="Palatino Linotype" w:eastAsia="MS Gothic" w:hAnsi="Palatino Linotype"/>
          <w:sz w:val="24"/>
        </w:rPr>
        <w:t>los enlace</w:t>
      </w:r>
      <w:r w:rsidR="00F73213" w:rsidRPr="00B16372">
        <w:rPr>
          <w:rFonts w:ascii="Palatino Linotype" w:eastAsia="MS Gothic" w:hAnsi="Palatino Linotype"/>
          <w:sz w:val="24"/>
        </w:rPr>
        <w:t>s no permiten acceder a ningún tipo de información; a</w:t>
      </w:r>
      <w:r w:rsidR="008A5501" w:rsidRPr="00B16372">
        <w:rPr>
          <w:rFonts w:ascii="Palatino Linotype" w:eastAsia="MS Gothic" w:hAnsi="Palatino Linotype"/>
          <w:sz w:val="24"/>
        </w:rPr>
        <w:t xml:space="preserve"> modo de ejemplo, </w:t>
      </w:r>
      <w:r w:rsidR="00F73213" w:rsidRPr="00B16372">
        <w:rPr>
          <w:rFonts w:ascii="Palatino Linotype" w:eastAsia="MS Gothic" w:hAnsi="Palatino Linotype"/>
          <w:sz w:val="24"/>
        </w:rPr>
        <w:t>se inserta la siguiente captura de pantalla:</w:t>
      </w:r>
      <w:r w:rsidR="008A5501" w:rsidRPr="00B16372">
        <w:t xml:space="preserve"> </w:t>
      </w:r>
    </w:p>
    <w:p w14:paraId="2C58B587" w14:textId="205A3A3A" w:rsidR="008A5501" w:rsidRPr="00B16372" w:rsidRDefault="008A5501" w:rsidP="008A5501">
      <w:pPr>
        <w:pStyle w:val="Prrafodelista"/>
        <w:spacing w:before="240" w:after="240" w:line="360" w:lineRule="auto"/>
        <w:ind w:left="0" w:right="48"/>
        <w:jc w:val="both"/>
        <w:rPr>
          <w:rFonts w:ascii="Palatino Linotype" w:eastAsia="MS Gothic" w:hAnsi="Palatino Linotype"/>
          <w:sz w:val="24"/>
        </w:rPr>
      </w:pPr>
    </w:p>
    <w:p w14:paraId="06FA0775" w14:textId="77777777" w:rsidR="008A5501" w:rsidRPr="00B16372" w:rsidRDefault="008A5501" w:rsidP="008A5501">
      <w:pPr>
        <w:pStyle w:val="Prrafodelista"/>
        <w:spacing w:before="240" w:after="240" w:line="360" w:lineRule="auto"/>
        <w:ind w:left="0" w:right="48"/>
        <w:jc w:val="both"/>
        <w:rPr>
          <w:rFonts w:ascii="Palatino Linotype" w:eastAsia="MS Gothic" w:hAnsi="Palatino Linotype"/>
          <w:b/>
          <w:bCs/>
          <w:sz w:val="18"/>
          <w:szCs w:val="18"/>
        </w:rPr>
      </w:pPr>
      <w:r w:rsidRPr="00B16372">
        <w:rPr>
          <w:rFonts w:ascii="Palatino Linotype" w:eastAsia="MS Gothic" w:hAnsi="Palatino Linotype"/>
          <w:b/>
          <w:bCs/>
          <w:sz w:val="18"/>
          <w:szCs w:val="18"/>
        </w:rPr>
        <w:t>Oficina de la Gubernatura:</w:t>
      </w:r>
    </w:p>
    <w:p w14:paraId="3A8492B6" w14:textId="5DC0CFD3" w:rsidR="008A5501" w:rsidRPr="00B16372" w:rsidRDefault="008A5501" w:rsidP="008A5501">
      <w:pPr>
        <w:pStyle w:val="Prrafodelista"/>
        <w:spacing w:before="240" w:after="240" w:line="360" w:lineRule="auto"/>
        <w:ind w:left="0" w:right="48"/>
        <w:jc w:val="both"/>
        <w:rPr>
          <w:rStyle w:val="Hipervnculo"/>
          <w:rFonts w:ascii="Palatino Linotype" w:eastAsia="MS Gothic" w:hAnsi="Palatino Linotype"/>
          <w:sz w:val="18"/>
          <w:szCs w:val="18"/>
        </w:rPr>
      </w:pPr>
      <w:r w:rsidRPr="00B16372">
        <w:rPr>
          <w:rFonts w:ascii="Palatino Linotype" w:eastAsia="MS Gothic" w:hAnsi="Palatino Linotype"/>
          <w:sz w:val="18"/>
          <w:szCs w:val="18"/>
        </w:rPr>
        <w:t xml:space="preserve"> </w:t>
      </w:r>
      <w:hyperlink r:id="rId13" w:history="1">
        <w:r w:rsidRPr="00B16372">
          <w:rPr>
            <w:rStyle w:val="Hipervnculo"/>
            <w:rFonts w:ascii="Palatino Linotype" w:eastAsia="MS Gothic" w:hAnsi="Palatino Linotype"/>
            <w:sz w:val="18"/>
            <w:szCs w:val="18"/>
          </w:rPr>
          <w:t>https://drive.google.com/file/d/1JTvKB_TueUsqk_UZgoZT92WVHg2y/view?usp=share_link</w:t>
        </w:r>
      </w:hyperlink>
    </w:p>
    <w:p w14:paraId="48F1C08C" w14:textId="77777777" w:rsidR="00F13889" w:rsidRPr="00B16372" w:rsidRDefault="00F13889" w:rsidP="008A5501">
      <w:pPr>
        <w:pStyle w:val="Prrafodelista"/>
        <w:spacing w:before="240" w:after="240" w:line="360" w:lineRule="auto"/>
        <w:ind w:left="0" w:right="48"/>
        <w:jc w:val="both"/>
        <w:rPr>
          <w:rFonts w:ascii="Palatino Linotype" w:eastAsia="MS Gothic" w:hAnsi="Palatino Linotype"/>
          <w:sz w:val="18"/>
          <w:szCs w:val="18"/>
        </w:rPr>
      </w:pPr>
    </w:p>
    <w:p w14:paraId="609C01E7" w14:textId="2C9F6D61" w:rsidR="00CA3BB7" w:rsidRPr="00B16372" w:rsidRDefault="008A5501" w:rsidP="00CA3BB7">
      <w:pPr>
        <w:pStyle w:val="Prrafodelista"/>
        <w:spacing w:before="240" w:after="240" w:line="360" w:lineRule="auto"/>
        <w:ind w:left="0" w:right="48"/>
        <w:jc w:val="both"/>
        <w:rPr>
          <w:rFonts w:ascii="Palatino Linotype" w:eastAsia="MS Gothic" w:hAnsi="Palatino Linotype"/>
          <w:sz w:val="24"/>
        </w:rPr>
      </w:pPr>
      <w:r w:rsidRPr="00B16372">
        <w:rPr>
          <w:rFonts w:ascii="Palatino Linotype" w:eastAsia="MS Gothic" w:hAnsi="Palatino Linotype"/>
          <w:noProof/>
          <w:sz w:val="24"/>
        </w:rPr>
        <w:drawing>
          <wp:inline distT="0" distB="0" distL="0" distR="0" wp14:anchorId="5CB8B3ED" wp14:editId="6F288DDE">
            <wp:extent cx="5742940" cy="2954655"/>
            <wp:effectExtent l="12700" t="12700" r="10160" b="171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4">
                      <a:extLst>
                        <a:ext uri="{28A0092B-C50C-407E-A947-70E740481C1C}">
                          <a14:useLocalDpi xmlns:a14="http://schemas.microsoft.com/office/drawing/2010/main" val="0"/>
                        </a:ext>
                      </a:extLst>
                    </a:blip>
                    <a:stretch>
                      <a:fillRect/>
                    </a:stretch>
                  </pic:blipFill>
                  <pic:spPr>
                    <a:xfrm>
                      <a:off x="0" y="0"/>
                      <a:ext cx="5742940" cy="2954655"/>
                    </a:xfrm>
                    <a:prstGeom prst="rect">
                      <a:avLst/>
                    </a:prstGeom>
                    <a:solidFill>
                      <a:schemeClr val="tx1"/>
                    </a:solidFill>
                    <a:ln>
                      <a:solidFill>
                        <a:schemeClr val="tx1"/>
                      </a:solidFill>
                    </a:ln>
                  </pic:spPr>
                </pic:pic>
              </a:graphicData>
            </a:graphic>
          </wp:inline>
        </w:drawing>
      </w:r>
    </w:p>
    <w:p w14:paraId="4AC2B82E" w14:textId="74F1E5B0" w:rsidR="00C7016E" w:rsidRPr="00B16372" w:rsidRDefault="00237829" w:rsidP="00C7016E">
      <w:pPr>
        <w:shd w:val="clear" w:color="auto" w:fill="FFFFFF"/>
        <w:rPr>
          <w:rFonts w:ascii="Palatino Linotype" w:hAnsi="Palatino Linotype" w:cs="Arial"/>
          <w:b/>
          <w:bCs/>
          <w:color w:val="222222"/>
          <w:sz w:val="18"/>
          <w:szCs w:val="18"/>
        </w:rPr>
      </w:pPr>
      <w:r w:rsidRPr="00B16372">
        <w:rPr>
          <w:rFonts w:ascii="Palatino Linotype" w:hAnsi="Palatino Linotype" w:cs="Arial"/>
          <w:b/>
          <w:bCs/>
          <w:color w:val="222222"/>
          <w:sz w:val="18"/>
          <w:szCs w:val="18"/>
        </w:rPr>
        <w:t>Coordinación</w:t>
      </w:r>
      <w:r w:rsidR="00774FD2" w:rsidRPr="00B16372">
        <w:rPr>
          <w:rFonts w:ascii="Palatino Linotype" w:hAnsi="Palatino Linotype" w:cs="Arial"/>
          <w:b/>
          <w:bCs/>
          <w:color w:val="222222"/>
          <w:sz w:val="18"/>
          <w:szCs w:val="18"/>
        </w:rPr>
        <w:t xml:space="preserve"> General de Comunicación Social:</w:t>
      </w:r>
    </w:p>
    <w:p w14:paraId="41AAF9C4" w14:textId="554D0AD4" w:rsidR="00C7016E" w:rsidRPr="00B16372" w:rsidRDefault="00AF543F" w:rsidP="00C7016E">
      <w:pPr>
        <w:shd w:val="clear" w:color="auto" w:fill="FFFFFF"/>
        <w:rPr>
          <w:rFonts w:ascii="Palatino Linotype" w:hAnsi="Palatino Linotype" w:cs="Arial"/>
          <w:color w:val="222222"/>
          <w:sz w:val="18"/>
          <w:szCs w:val="18"/>
        </w:rPr>
      </w:pPr>
      <w:hyperlink r:id="rId15" w:history="1">
        <w:r w:rsidR="00813E97" w:rsidRPr="00B16372">
          <w:rPr>
            <w:rStyle w:val="Hipervnculo"/>
            <w:rFonts w:ascii="Palatino Linotype" w:hAnsi="Palatino Linotype" w:cs="Arial"/>
            <w:sz w:val="18"/>
            <w:szCs w:val="18"/>
          </w:rPr>
          <w:t>https://drive.google.com/file/d/1FyuolgaNtcA3LDo8qc_e3TEzbMttAG94/view?usp=sharing</w:t>
        </w:r>
      </w:hyperlink>
    </w:p>
    <w:p w14:paraId="6D444AFA" w14:textId="4864038E" w:rsidR="00774FD2" w:rsidRPr="00B16372" w:rsidRDefault="00774FD2" w:rsidP="00C7016E">
      <w:pPr>
        <w:shd w:val="clear" w:color="auto" w:fill="FFFFFF"/>
        <w:rPr>
          <w:rFonts w:ascii="Palatino Linotype" w:hAnsi="Palatino Linotype" w:cs="Arial"/>
          <w:b/>
          <w:bCs/>
          <w:color w:val="222222"/>
          <w:sz w:val="18"/>
          <w:szCs w:val="18"/>
        </w:rPr>
      </w:pPr>
      <w:r w:rsidRPr="00B16372">
        <w:rPr>
          <w:rFonts w:ascii="Palatino Linotype" w:hAnsi="Palatino Linotype" w:cs="Arial"/>
          <w:b/>
          <w:bCs/>
          <w:color w:val="222222"/>
          <w:sz w:val="18"/>
          <w:szCs w:val="18"/>
        </w:rPr>
        <w:t>Secretaría General de Gobierno:</w:t>
      </w:r>
    </w:p>
    <w:p w14:paraId="7C2919A5" w14:textId="0079C6D4" w:rsidR="00813E97" w:rsidRPr="00B16372" w:rsidRDefault="00AF543F" w:rsidP="00C7016E">
      <w:pPr>
        <w:shd w:val="clear" w:color="auto" w:fill="FFFFFF"/>
        <w:rPr>
          <w:rFonts w:ascii="Palatino Linotype" w:hAnsi="Palatino Linotype" w:cs="Arial"/>
          <w:color w:val="222222"/>
          <w:sz w:val="18"/>
          <w:szCs w:val="18"/>
        </w:rPr>
      </w:pPr>
      <w:hyperlink r:id="rId16" w:history="1">
        <w:r w:rsidR="00C7016E" w:rsidRPr="00B16372">
          <w:rPr>
            <w:rStyle w:val="Hipervnculo"/>
            <w:rFonts w:ascii="Palatino Linotype" w:hAnsi="Palatino Linotype" w:cs="Arial"/>
            <w:sz w:val="18"/>
            <w:szCs w:val="18"/>
          </w:rPr>
          <w:t>https://drive.google.com/file/d/1b1YVmOHYuv_vaEy2F_JTmJqxIEfp4z2Q/view?usp-sharing</w:t>
        </w:r>
      </w:hyperlink>
      <w:r w:rsidR="00813E97" w:rsidRPr="00B16372">
        <w:rPr>
          <w:rFonts w:ascii="Palatino Linotype" w:hAnsi="Palatino Linotype" w:cs="Arial"/>
          <w:color w:val="222222"/>
          <w:sz w:val="18"/>
          <w:szCs w:val="18"/>
        </w:rPr>
        <w:t xml:space="preserve">  </w:t>
      </w:r>
    </w:p>
    <w:p w14:paraId="6A416FE7" w14:textId="6303487F" w:rsidR="00C7016E" w:rsidRPr="00B16372" w:rsidRDefault="00774FD2" w:rsidP="00C7016E">
      <w:pPr>
        <w:shd w:val="clear" w:color="auto" w:fill="FFFFFF"/>
        <w:rPr>
          <w:rFonts w:ascii="Palatino Linotype" w:hAnsi="Palatino Linotype" w:cs="Arial"/>
          <w:b/>
          <w:bCs/>
          <w:color w:val="222222"/>
          <w:sz w:val="18"/>
          <w:szCs w:val="18"/>
        </w:rPr>
      </w:pPr>
      <w:r w:rsidRPr="00B16372">
        <w:rPr>
          <w:rFonts w:ascii="Palatino Linotype" w:hAnsi="Palatino Linotype" w:cs="Arial"/>
          <w:b/>
          <w:bCs/>
          <w:color w:val="222222"/>
          <w:sz w:val="18"/>
          <w:szCs w:val="18"/>
        </w:rPr>
        <w:t>Secretaría de Seguridad:</w:t>
      </w:r>
    </w:p>
    <w:p w14:paraId="130B0BF1" w14:textId="64C57B31" w:rsidR="00774FD2" w:rsidRPr="00B16372" w:rsidRDefault="00AF543F" w:rsidP="00C7016E">
      <w:pPr>
        <w:shd w:val="clear" w:color="auto" w:fill="FFFFFF"/>
        <w:rPr>
          <w:rFonts w:ascii="Palatino Linotype" w:hAnsi="Palatino Linotype" w:cs="Arial"/>
          <w:color w:val="222222"/>
          <w:sz w:val="18"/>
          <w:szCs w:val="18"/>
        </w:rPr>
      </w:pPr>
      <w:hyperlink r:id="rId17" w:history="1">
        <w:r w:rsidR="00C7016E" w:rsidRPr="00B16372">
          <w:rPr>
            <w:rStyle w:val="Hipervnculo"/>
            <w:rFonts w:ascii="Palatino Linotype" w:hAnsi="Palatino Linotype" w:cs="Arial"/>
            <w:sz w:val="18"/>
            <w:szCs w:val="18"/>
          </w:rPr>
          <w:t>https://drive.google.com/file/d/1G8RICvPfae-2gLIP5oDzeGemUvOXKIvG/view?usp-sharing</w:t>
        </w:r>
      </w:hyperlink>
    </w:p>
    <w:p w14:paraId="01E9B586" w14:textId="560776D7" w:rsidR="00C7016E" w:rsidRPr="00B16372" w:rsidRDefault="00774FD2" w:rsidP="00C7016E">
      <w:pPr>
        <w:shd w:val="clear" w:color="auto" w:fill="FFFFFF"/>
        <w:rPr>
          <w:rFonts w:ascii="Palatino Linotype" w:hAnsi="Palatino Linotype" w:cs="Arial"/>
          <w:b/>
          <w:bCs/>
          <w:color w:val="222222"/>
          <w:sz w:val="18"/>
          <w:szCs w:val="18"/>
        </w:rPr>
      </w:pPr>
      <w:r w:rsidRPr="00B16372">
        <w:rPr>
          <w:rFonts w:ascii="Palatino Linotype" w:hAnsi="Palatino Linotype" w:cs="Arial"/>
          <w:b/>
          <w:bCs/>
          <w:color w:val="222222"/>
          <w:sz w:val="18"/>
          <w:szCs w:val="18"/>
        </w:rPr>
        <w:t>Secretaría de Finanzas:</w:t>
      </w:r>
    </w:p>
    <w:p w14:paraId="429FCDA1" w14:textId="0713E464" w:rsidR="00774FD2" w:rsidRPr="00B16372" w:rsidRDefault="00AF543F" w:rsidP="00C7016E">
      <w:pPr>
        <w:shd w:val="clear" w:color="auto" w:fill="FFFFFF"/>
        <w:rPr>
          <w:rFonts w:ascii="Palatino Linotype" w:hAnsi="Palatino Linotype" w:cs="Arial"/>
          <w:color w:val="222222"/>
          <w:sz w:val="18"/>
          <w:szCs w:val="18"/>
        </w:rPr>
      </w:pPr>
      <w:hyperlink r:id="rId18" w:tgtFrame="_blank" w:history="1">
        <w:r w:rsidR="00C7016E" w:rsidRPr="00B16372">
          <w:rPr>
            <w:rStyle w:val="Hipervnculo"/>
            <w:rFonts w:ascii="Palatino Linotype" w:hAnsi="Palatino Linotype" w:cs="Arial"/>
            <w:color w:val="1155CC"/>
            <w:sz w:val="18"/>
            <w:szCs w:val="18"/>
          </w:rPr>
          <w:t>https://drive.google.com/file/d/1124wcUb@QYIL_34un_OnliSrBQRIE2s/view?usp-sharing</w:t>
        </w:r>
      </w:hyperlink>
    </w:p>
    <w:p w14:paraId="0CD3D590" w14:textId="028E921B" w:rsidR="00774FD2" w:rsidRPr="00B16372" w:rsidRDefault="00237829" w:rsidP="00C7016E">
      <w:pPr>
        <w:shd w:val="clear" w:color="auto" w:fill="FFFFFF"/>
        <w:rPr>
          <w:rFonts w:ascii="Palatino Linotype" w:hAnsi="Palatino Linotype" w:cs="Arial"/>
          <w:b/>
          <w:bCs/>
          <w:color w:val="222222"/>
          <w:sz w:val="18"/>
          <w:szCs w:val="18"/>
        </w:rPr>
      </w:pPr>
      <w:r w:rsidRPr="00B16372">
        <w:rPr>
          <w:rFonts w:ascii="Palatino Linotype" w:hAnsi="Palatino Linotype" w:cs="Arial"/>
          <w:b/>
          <w:bCs/>
          <w:color w:val="222222"/>
          <w:sz w:val="18"/>
          <w:szCs w:val="18"/>
        </w:rPr>
        <w:lastRenderedPageBreak/>
        <w:t>Secretariat</w:t>
      </w:r>
      <w:r w:rsidR="00774FD2" w:rsidRPr="00B16372">
        <w:rPr>
          <w:rFonts w:ascii="Palatino Linotype" w:hAnsi="Palatino Linotype" w:cs="Arial"/>
          <w:b/>
          <w:bCs/>
          <w:color w:val="222222"/>
          <w:sz w:val="18"/>
          <w:szCs w:val="18"/>
        </w:rPr>
        <w:t xml:space="preserve"> de Salud:</w:t>
      </w:r>
    </w:p>
    <w:p w14:paraId="196F86DE" w14:textId="212D7EC9" w:rsidR="00C7016E" w:rsidRPr="00B16372" w:rsidRDefault="00AF543F" w:rsidP="00C7016E">
      <w:pPr>
        <w:shd w:val="clear" w:color="auto" w:fill="FFFFFF"/>
        <w:rPr>
          <w:rFonts w:ascii="Palatino Linotype" w:hAnsi="Palatino Linotype" w:cs="Arial"/>
          <w:color w:val="222222"/>
          <w:sz w:val="18"/>
          <w:szCs w:val="18"/>
        </w:rPr>
      </w:pPr>
      <w:hyperlink r:id="rId19" w:history="1">
        <w:r w:rsidR="00C7016E" w:rsidRPr="00B16372">
          <w:rPr>
            <w:rStyle w:val="Hipervnculo"/>
            <w:rFonts w:ascii="Palatino Linotype" w:hAnsi="Palatino Linotype" w:cs="Arial"/>
            <w:sz w:val="18"/>
            <w:szCs w:val="18"/>
          </w:rPr>
          <w:t>https://drive.google.com/file/d/1PWW5tupM0c4¢-DBKg0M1Ed_o6ab01ABd/view?usp-sharing</w:t>
        </w:r>
      </w:hyperlink>
    </w:p>
    <w:p w14:paraId="51F204A1" w14:textId="4517572A" w:rsidR="00774FD2" w:rsidRPr="00B16372" w:rsidRDefault="00774FD2" w:rsidP="00C7016E">
      <w:pPr>
        <w:shd w:val="clear" w:color="auto" w:fill="FFFFFF"/>
        <w:rPr>
          <w:rFonts w:ascii="Palatino Linotype" w:hAnsi="Palatino Linotype" w:cs="Arial"/>
          <w:b/>
          <w:bCs/>
          <w:color w:val="222222"/>
          <w:sz w:val="18"/>
          <w:szCs w:val="18"/>
        </w:rPr>
      </w:pPr>
      <w:r w:rsidRPr="00B16372">
        <w:rPr>
          <w:rFonts w:ascii="Palatino Linotype" w:hAnsi="Palatino Linotype" w:cs="Arial"/>
          <w:b/>
          <w:bCs/>
          <w:color w:val="222222"/>
          <w:sz w:val="18"/>
          <w:szCs w:val="18"/>
        </w:rPr>
        <w:t>Secretaría del Trabajo:</w:t>
      </w:r>
    </w:p>
    <w:p w14:paraId="2E5BBF5E" w14:textId="6965B02C" w:rsidR="00C7016E" w:rsidRPr="00B16372" w:rsidRDefault="00AF543F" w:rsidP="00C7016E">
      <w:pPr>
        <w:shd w:val="clear" w:color="auto" w:fill="FFFFFF"/>
        <w:rPr>
          <w:rFonts w:ascii="Palatino Linotype" w:hAnsi="Palatino Linotype" w:cs="Arial"/>
          <w:color w:val="222222"/>
          <w:sz w:val="18"/>
          <w:szCs w:val="18"/>
        </w:rPr>
      </w:pPr>
      <w:hyperlink r:id="rId20" w:history="1">
        <w:r w:rsidR="00C7016E" w:rsidRPr="00B16372">
          <w:rPr>
            <w:rStyle w:val="Hipervnculo"/>
            <w:rFonts w:ascii="Palatino Linotype" w:hAnsi="Palatino Linotype" w:cs="Arial"/>
            <w:sz w:val="18"/>
            <w:szCs w:val="18"/>
          </w:rPr>
          <w:t>https://drive.google.com/file/d/1kZa2qFMhATFgbgYcM-IH8CFT91nJfzku/view?usp=sharing</w:t>
        </w:r>
      </w:hyperlink>
      <w:r w:rsidR="00C7016E" w:rsidRPr="00B16372">
        <w:rPr>
          <w:rFonts w:ascii="Palatino Linotype" w:hAnsi="Palatino Linotype" w:cs="Arial"/>
          <w:color w:val="222222"/>
          <w:sz w:val="18"/>
          <w:szCs w:val="18"/>
        </w:rPr>
        <w:t xml:space="preserve"> </w:t>
      </w:r>
    </w:p>
    <w:p w14:paraId="5288CEDC" w14:textId="3A5D7D63" w:rsidR="00774FD2" w:rsidRPr="00B16372" w:rsidRDefault="00237829" w:rsidP="00C7016E">
      <w:pPr>
        <w:shd w:val="clear" w:color="auto" w:fill="FFFFFF"/>
        <w:rPr>
          <w:rFonts w:ascii="Palatino Linotype" w:hAnsi="Palatino Linotype" w:cs="Arial"/>
          <w:b/>
          <w:bCs/>
          <w:color w:val="222222"/>
          <w:sz w:val="18"/>
          <w:szCs w:val="18"/>
        </w:rPr>
      </w:pPr>
      <w:r w:rsidRPr="00B16372">
        <w:rPr>
          <w:rFonts w:ascii="Palatino Linotype" w:hAnsi="Palatino Linotype" w:cs="Arial"/>
          <w:b/>
          <w:bCs/>
          <w:color w:val="222222"/>
          <w:sz w:val="18"/>
          <w:szCs w:val="18"/>
        </w:rPr>
        <w:t>Secretaría</w:t>
      </w:r>
      <w:r w:rsidR="00774FD2" w:rsidRPr="00B16372">
        <w:rPr>
          <w:rFonts w:ascii="Palatino Linotype" w:hAnsi="Palatino Linotype" w:cs="Arial"/>
          <w:b/>
          <w:bCs/>
          <w:color w:val="222222"/>
          <w:sz w:val="18"/>
          <w:szCs w:val="18"/>
        </w:rPr>
        <w:t xml:space="preserve"> de Educación:</w:t>
      </w:r>
    </w:p>
    <w:p w14:paraId="2DA0DEC7" w14:textId="7D2468F0" w:rsidR="00774FD2" w:rsidRPr="00B16372" w:rsidRDefault="00AF543F" w:rsidP="00C7016E">
      <w:pPr>
        <w:shd w:val="clear" w:color="auto" w:fill="FFFFFF"/>
        <w:rPr>
          <w:rFonts w:ascii="Palatino Linotype" w:hAnsi="Palatino Linotype" w:cs="Arial"/>
          <w:color w:val="222222"/>
          <w:sz w:val="18"/>
          <w:szCs w:val="18"/>
        </w:rPr>
      </w:pPr>
      <w:hyperlink r:id="rId21" w:history="1">
        <w:r w:rsidR="00C7016E" w:rsidRPr="00B16372">
          <w:rPr>
            <w:rStyle w:val="Hipervnculo"/>
            <w:rFonts w:ascii="Palatino Linotype" w:hAnsi="Palatino Linotype" w:cs="Arial"/>
            <w:sz w:val="18"/>
            <w:szCs w:val="18"/>
          </w:rPr>
          <w:t>https://drive.google.com/file/d/1V_SnL6FXpiuBI4CWR3PgyOa-OTo-EIX/view?usp=sharing</w:t>
        </w:r>
      </w:hyperlink>
    </w:p>
    <w:p w14:paraId="433E3F7C" w14:textId="72C41788" w:rsidR="00C7016E" w:rsidRPr="00B16372" w:rsidRDefault="00774FD2" w:rsidP="00C7016E">
      <w:pPr>
        <w:shd w:val="clear" w:color="auto" w:fill="FFFFFF"/>
        <w:rPr>
          <w:rFonts w:ascii="Palatino Linotype" w:hAnsi="Palatino Linotype" w:cs="Arial"/>
          <w:b/>
          <w:bCs/>
          <w:color w:val="222222"/>
          <w:sz w:val="18"/>
          <w:szCs w:val="18"/>
        </w:rPr>
      </w:pPr>
      <w:r w:rsidRPr="00B16372">
        <w:rPr>
          <w:rFonts w:ascii="Palatino Linotype" w:hAnsi="Palatino Linotype" w:cs="Arial"/>
          <w:b/>
          <w:bCs/>
          <w:color w:val="222222"/>
          <w:sz w:val="18"/>
          <w:szCs w:val="18"/>
        </w:rPr>
        <w:t>Secretaría de Desarrollo Social:</w:t>
      </w:r>
    </w:p>
    <w:p w14:paraId="75C670F7" w14:textId="78DAC109" w:rsidR="00774FD2" w:rsidRPr="00B16372" w:rsidRDefault="00AF543F" w:rsidP="00C7016E">
      <w:pPr>
        <w:shd w:val="clear" w:color="auto" w:fill="FFFFFF"/>
        <w:rPr>
          <w:rFonts w:ascii="Palatino Linotype" w:hAnsi="Palatino Linotype" w:cs="Arial"/>
          <w:color w:val="222222"/>
          <w:sz w:val="18"/>
          <w:szCs w:val="18"/>
        </w:rPr>
      </w:pPr>
      <w:hyperlink r:id="rId22" w:history="1">
        <w:r w:rsidR="00C7016E" w:rsidRPr="00B16372">
          <w:rPr>
            <w:rStyle w:val="Hipervnculo"/>
            <w:rFonts w:ascii="Palatino Linotype" w:hAnsi="Palatino Linotype" w:cs="Arial"/>
            <w:sz w:val="18"/>
            <w:szCs w:val="18"/>
          </w:rPr>
          <w:t>https://drive.google.com/file/d/1AoP132_BXtsSIahNNO2EOgWHxQkWFP8/view?usp-sharing</w:t>
        </w:r>
      </w:hyperlink>
    </w:p>
    <w:p w14:paraId="71EF96F0" w14:textId="2B82ACE8" w:rsidR="00C7016E" w:rsidRPr="00B16372" w:rsidRDefault="00774FD2" w:rsidP="00C7016E">
      <w:pPr>
        <w:shd w:val="clear" w:color="auto" w:fill="FFFFFF"/>
        <w:rPr>
          <w:rFonts w:ascii="Palatino Linotype" w:hAnsi="Palatino Linotype" w:cs="Arial"/>
          <w:b/>
          <w:bCs/>
          <w:color w:val="222222"/>
          <w:sz w:val="18"/>
          <w:szCs w:val="18"/>
        </w:rPr>
      </w:pPr>
      <w:r w:rsidRPr="00B16372">
        <w:rPr>
          <w:rFonts w:ascii="Palatino Linotype" w:hAnsi="Palatino Linotype" w:cs="Arial"/>
          <w:b/>
          <w:bCs/>
          <w:color w:val="222222"/>
          <w:sz w:val="18"/>
          <w:szCs w:val="18"/>
        </w:rPr>
        <w:t xml:space="preserve">Secretaría de Desarrollo </w:t>
      </w:r>
      <w:r w:rsidR="00237829" w:rsidRPr="00B16372">
        <w:rPr>
          <w:rFonts w:ascii="Palatino Linotype" w:hAnsi="Palatino Linotype" w:cs="Arial"/>
          <w:b/>
          <w:bCs/>
          <w:color w:val="222222"/>
          <w:sz w:val="18"/>
          <w:szCs w:val="18"/>
        </w:rPr>
        <w:t>Económico</w:t>
      </w:r>
      <w:r w:rsidRPr="00B16372">
        <w:rPr>
          <w:rFonts w:ascii="Palatino Linotype" w:hAnsi="Palatino Linotype" w:cs="Arial"/>
          <w:b/>
          <w:bCs/>
          <w:color w:val="222222"/>
          <w:sz w:val="18"/>
          <w:szCs w:val="18"/>
        </w:rPr>
        <w:t>:</w:t>
      </w:r>
    </w:p>
    <w:p w14:paraId="647DA24A" w14:textId="7B2C6E3A" w:rsidR="00C7016E" w:rsidRPr="00B16372" w:rsidRDefault="00AF543F" w:rsidP="00C7016E">
      <w:pPr>
        <w:shd w:val="clear" w:color="auto" w:fill="FFFFFF"/>
        <w:rPr>
          <w:rFonts w:ascii="Palatino Linotype" w:hAnsi="Palatino Linotype" w:cs="Arial"/>
          <w:color w:val="222222"/>
          <w:sz w:val="18"/>
          <w:szCs w:val="18"/>
        </w:rPr>
      </w:pPr>
      <w:hyperlink r:id="rId23" w:history="1">
        <w:r w:rsidR="00C7016E" w:rsidRPr="00B16372">
          <w:rPr>
            <w:rStyle w:val="Hipervnculo"/>
            <w:rFonts w:ascii="Palatino Linotype" w:hAnsi="Palatino Linotype" w:cs="Arial"/>
            <w:sz w:val="18"/>
            <w:szCs w:val="18"/>
          </w:rPr>
          <w:t>https://drive.google.com/file/d/1K4GO_vkhQE-XOx1zxNOn@GPCCLYZroA2/view</w:t>
        </w:r>
      </w:hyperlink>
    </w:p>
    <w:p w14:paraId="1F45760E" w14:textId="437ACA90" w:rsidR="00774FD2" w:rsidRPr="00B16372" w:rsidRDefault="00774FD2" w:rsidP="00C7016E">
      <w:pPr>
        <w:shd w:val="clear" w:color="auto" w:fill="FFFFFF"/>
        <w:rPr>
          <w:rFonts w:ascii="Palatino Linotype" w:hAnsi="Palatino Linotype" w:cs="Arial"/>
          <w:b/>
          <w:bCs/>
          <w:color w:val="222222"/>
          <w:sz w:val="18"/>
          <w:szCs w:val="18"/>
        </w:rPr>
      </w:pPr>
      <w:r w:rsidRPr="00B16372">
        <w:rPr>
          <w:rFonts w:ascii="Palatino Linotype" w:hAnsi="Palatino Linotype" w:cs="Arial"/>
          <w:b/>
          <w:bCs/>
          <w:color w:val="222222"/>
          <w:sz w:val="18"/>
          <w:szCs w:val="18"/>
        </w:rPr>
        <w:t>Secretaría de la Contraloría:</w:t>
      </w:r>
    </w:p>
    <w:p w14:paraId="6C423087" w14:textId="728D9FED" w:rsidR="00774FD2" w:rsidRPr="00B16372" w:rsidRDefault="00AF543F" w:rsidP="00C7016E">
      <w:pPr>
        <w:shd w:val="clear" w:color="auto" w:fill="FFFFFF"/>
        <w:rPr>
          <w:rFonts w:ascii="Palatino Linotype" w:hAnsi="Palatino Linotype" w:cs="Arial"/>
          <w:color w:val="222222"/>
          <w:sz w:val="18"/>
          <w:szCs w:val="18"/>
        </w:rPr>
      </w:pPr>
      <w:hyperlink r:id="rId24" w:history="1">
        <w:r w:rsidR="00C7016E" w:rsidRPr="00B16372">
          <w:rPr>
            <w:rStyle w:val="Hipervnculo"/>
            <w:rFonts w:ascii="Palatino Linotype" w:hAnsi="Palatino Linotype" w:cs="Arial"/>
            <w:sz w:val="18"/>
            <w:szCs w:val="18"/>
          </w:rPr>
          <w:t>https://drive.google.com/file/d/1KZRmru7jVZNeZscIYuSQd190TI6IGZV/view?usp=sharing</w:t>
        </w:r>
      </w:hyperlink>
      <w:r w:rsidR="00C7016E" w:rsidRPr="00B16372">
        <w:rPr>
          <w:rFonts w:ascii="Palatino Linotype" w:hAnsi="Palatino Linotype" w:cs="Arial"/>
          <w:color w:val="222222"/>
          <w:sz w:val="18"/>
          <w:szCs w:val="18"/>
        </w:rPr>
        <w:t xml:space="preserve"> </w:t>
      </w:r>
    </w:p>
    <w:p w14:paraId="3152E2F1" w14:textId="42512928" w:rsidR="00C7016E" w:rsidRPr="00B16372" w:rsidRDefault="00774FD2" w:rsidP="00C7016E">
      <w:pPr>
        <w:shd w:val="clear" w:color="auto" w:fill="FFFFFF"/>
        <w:rPr>
          <w:rFonts w:ascii="Palatino Linotype" w:hAnsi="Palatino Linotype" w:cs="Arial"/>
          <w:color w:val="222222"/>
          <w:sz w:val="18"/>
          <w:szCs w:val="18"/>
        </w:rPr>
      </w:pPr>
      <w:r w:rsidRPr="00B16372">
        <w:rPr>
          <w:rFonts w:ascii="Palatino Linotype" w:hAnsi="Palatino Linotype" w:cs="Arial"/>
          <w:color w:val="222222"/>
          <w:sz w:val="18"/>
          <w:szCs w:val="18"/>
        </w:rPr>
        <w:t>Secretaría de Movilidad:</w:t>
      </w:r>
    </w:p>
    <w:p w14:paraId="67F74BF9" w14:textId="3E3D46DA" w:rsidR="00C7016E" w:rsidRPr="00B16372" w:rsidRDefault="00AF543F" w:rsidP="00C7016E">
      <w:pPr>
        <w:shd w:val="clear" w:color="auto" w:fill="FFFFFF"/>
        <w:rPr>
          <w:rFonts w:ascii="Palatino Linotype" w:hAnsi="Palatino Linotype" w:cs="Arial"/>
          <w:color w:val="222222"/>
          <w:sz w:val="18"/>
          <w:szCs w:val="18"/>
        </w:rPr>
      </w:pPr>
      <w:hyperlink r:id="rId25" w:history="1">
        <w:r w:rsidR="00C7016E" w:rsidRPr="00B16372">
          <w:rPr>
            <w:rStyle w:val="Hipervnculo"/>
            <w:rFonts w:ascii="Palatino Linotype" w:hAnsi="Palatino Linotype" w:cs="Arial"/>
            <w:sz w:val="18"/>
            <w:szCs w:val="18"/>
          </w:rPr>
          <w:t>https://drive.google.com/file/d/1ZIAfaPf3vgLuVqprSzFk7q9cUTfWP9mk/view?usp=sharing</w:t>
        </w:r>
      </w:hyperlink>
    </w:p>
    <w:p w14:paraId="4F63C9CE" w14:textId="0B5844E2" w:rsidR="00774FD2" w:rsidRPr="00B16372" w:rsidRDefault="00774FD2" w:rsidP="00C7016E">
      <w:pPr>
        <w:shd w:val="clear" w:color="auto" w:fill="FFFFFF"/>
        <w:rPr>
          <w:rFonts w:ascii="Palatino Linotype" w:hAnsi="Palatino Linotype" w:cs="Arial"/>
          <w:b/>
          <w:bCs/>
          <w:color w:val="222222"/>
          <w:sz w:val="18"/>
          <w:szCs w:val="18"/>
        </w:rPr>
      </w:pPr>
      <w:r w:rsidRPr="00B16372">
        <w:rPr>
          <w:rFonts w:ascii="Palatino Linotype" w:hAnsi="Palatino Linotype" w:cs="Arial"/>
          <w:b/>
          <w:bCs/>
          <w:color w:val="222222"/>
          <w:sz w:val="18"/>
          <w:szCs w:val="18"/>
        </w:rPr>
        <w:t>Secretaría del Medio Ambiente:</w:t>
      </w:r>
    </w:p>
    <w:p w14:paraId="6CA1920B" w14:textId="4FD3E77F" w:rsidR="00C7016E" w:rsidRPr="00B16372" w:rsidRDefault="00AF543F" w:rsidP="00C7016E">
      <w:pPr>
        <w:shd w:val="clear" w:color="auto" w:fill="FFFFFF"/>
        <w:rPr>
          <w:rFonts w:ascii="Palatino Linotype" w:hAnsi="Palatino Linotype" w:cs="Arial"/>
          <w:color w:val="222222"/>
          <w:sz w:val="18"/>
          <w:szCs w:val="18"/>
        </w:rPr>
      </w:pPr>
      <w:hyperlink r:id="rId26" w:history="1">
        <w:r w:rsidR="00C7016E" w:rsidRPr="00B16372">
          <w:rPr>
            <w:rStyle w:val="Hipervnculo"/>
            <w:rFonts w:ascii="Palatino Linotype" w:hAnsi="Palatino Linotype" w:cs="Arial"/>
            <w:sz w:val="18"/>
            <w:szCs w:val="18"/>
          </w:rPr>
          <w:t>https://drive.google.com/file/d/1LUH3z-nanny\/-t7D-rBOIP_Q2JwB--M/view?usp-sharing</w:t>
        </w:r>
      </w:hyperlink>
      <w:r w:rsidR="00C7016E" w:rsidRPr="00B16372">
        <w:rPr>
          <w:rFonts w:ascii="Palatino Linotype" w:hAnsi="Palatino Linotype" w:cs="Arial"/>
          <w:color w:val="222222"/>
          <w:sz w:val="18"/>
          <w:szCs w:val="18"/>
        </w:rPr>
        <w:t xml:space="preserve"> </w:t>
      </w:r>
    </w:p>
    <w:p w14:paraId="166BB519" w14:textId="0A60A0C0" w:rsidR="00813E97" w:rsidRPr="00B16372" w:rsidRDefault="00813E97" w:rsidP="00C7016E">
      <w:pPr>
        <w:shd w:val="clear" w:color="auto" w:fill="FFFFFF"/>
        <w:rPr>
          <w:rFonts w:ascii="Palatino Linotype" w:hAnsi="Palatino Linotype" w:cs="Arial"/>
          <w:b/>
          <w:bCs/>
          <w:color w:val="222222"/>
          <w:sz w:val="18"/>
          <w:szCs w:val="18"/>
        </w:rPr>
      </w:pPr>
      <w:r w:rsidRPr="00B16372">
        <w:rPr>
          <w:rFonts w:ascii="Palatino Linotype" w:hAnsi="Palatino Linotype" w:cs="Arial"/>
          <w:b/>
          <w:bCs/>
          <w:color w:val="222222"/>
          <w:sz w:val="18"/>
          <w:szCs w:val="18"/>
        </w:rPr>
        <w:t>Secretaría de Desarrollo Urbano y Obra:</w:t>
      </w:r>
    </w:p>
    <w:p w14:paraId="2EDAE09E" w14:textId="0F64C5DC" w:rsidR="00C7016E" w:rsidRPr="00B16372" w:rsidRDefault="00AF543F" w:rsidP="00C7016E">
      <w:pPr>
        <w:shd w:val="clear" w:color="auto" w:fill="FFFFFF"/>
        <w:rPr>
          <w:rFonts w:ascii="Palatino Linotype" w:hAnsi="Palatino Linotype" w:cs="Arial"/>
          <w:color w:val="222222"/>
          <w:sz w:val="18"/>
          <w:szCs w:val="18"/>
        </w:rPr>
      </w:pPr>
      <w:hyperlink r:id="rId27" w:history="1">
        <w:r w:rsidR="00C7016E" w:rsidRPr="00B16372">
          <w:rPr>
            <w:rStyle w:val="Hipervnculo"/>
            <w:rFonts w:ascii="Palatino Linotype" w:hAnsi="Palatino Linotype" w:cs="Arial"/>
            <w:sz w:val="18"/>
            <w:szCs w:val="18"/>
          </w:rPr>
          <w:t>https://drive.google.com/file/d/1GLsYGtB-H-bA6nGOTQe6L8-Yry98t9gL/view?usp=sharing</w:t>
        </w:r>
      </w:hyperlink>
    </w:p>
    <w:p w14:paraId="7E78C7F6" w14:textId="78BED92A" w:rsidR="00813E97" w:rsidRPr="00B16372" w:rsidRDefault="00813E97" w:rsidP="00C7016E">
      <w:pPr>
        <w:shd w:val="clear" w:color="auto" w:fill="FFFFFF"/>
        <w:rPr>
          <w:rFonts w:ascii="Palatino Linotype" w:hAnsi="Palatino Linotype" w:cs="Arial"/>
          <w:b/>
          <w:bCs/>
          <w:color w:val="222222"/>
          <w:sz w:val="18"/>
          <w:szCs w:val="18"/>
        </w:rPr>
      </w:pPr>
      <w:r w:rsidRPr="00B16372">
        <w:rPr>
          <w:rFonts w:ascii="Palatino Linotype" w:hAnsi="Palatino Linotype" w:cs="Arial"/>
          <w:b/>
          <w:bCs/>
          <w:color w:val="222222"/>
          <w:sz w:val="18"/>
          <w:szCs w:val="18"/>
        </w:rPr>
        <w:t>Secretaría del Campo:</w:t>
      </w:r>
    </w:p>
    <w:p w14:paraId="673978AB" w14:textId="280750C8" w:rsidR="00813E97" w:rsidRPr="00B16372" w:rsidRDefault="00AF543F" w:rsidP="00C7016E">
      <w:pPr>
        <w:shd w:val="clear" w:color="auto" w:fill="FFFFFF"/>
        <w:rPr>
          <w:rFonts w:ascii="Palatino Linotype" w:hAnsi="Palatino Linotype" w:cs="Arial"/>
          <w:color w:val="222222"/>
          <w:sz w:val="18"/>
          <w:szCs w:val="18"/>
        </w:rPr>
      </w:pPr>
      <w:hyperlink r:id="rId28" w:history="1">
        <w:r w:rsidR="00C7016E" w:rsidRPr="00B16372">
          <w:rPr>
            <w:rStyle w:val="Hipervnculo"/>
            <w:rFonts w:ascii="Palatino Linotype" w:hAnsi="Palatino Linotype" w:cs="Arial"/>
            <w:sz w:val="18"/>
            <w:szCs w:val="18"/>
          </w:rPr>
          <w:t>https://drive.google.com/file/d/1t3cxts41CL30KZ1p-NTz1Uvi@8JXpSOV/view?usp=sharing</w:t>
        </w:r>
      </w:hyperlink>
      <w:r w:rsidR="00C7016E" w:rsidRPr="00B16372">
        <w:rPr>
          <w:rFonts w:ascii="Palatino Linotype" w:hAnsi="Palatino Linotype" w:cs="Arial"/>
          <w:color w:val="222222"/>
          <w:sz w:val="18"/>
          <w:szCs w:val="18"/>
        </w:rPr>
        <w:t xml:space="preserve"> </w:t>
      </w:r>
    </w:p>
    <w:p w14:paraId="7932FADF" w14:textId="0D247B07" w:rsidR="00C7016E" w:rsidRPr="00B16372" w:rsidRDefault="00813E97" w:rsidP="00C7016E">
      <w:pPr>
        <w:shd w:val="clear" w:color="auto" w:fill="FFFFFF"/>
        <w:rPr>
          <w:rFonts w:ascii="Palatino Linotype" w:hAnsi="Palatino Linotype" w:cs="Arial"/>
          <w:b/>
          <w:bCs/>
          <w:color w:val="222222"/>
          <w:sz w:val="18"/>
          <w:szCs w:val="18"/>
        </w:rPr>
      </w:pPr>
      <w:r w:rsidRPr="00B16372">
        <w:rPr>
          <w:rFonts w:ascii="Palatino Linotype" w:hAnsi="Palatino Linotype" w:cs="Arial"/>
          <w:b/>
          <w:bCs/>
          <w:color w:val="222222"/>
          <w:sz w:val="18"/>
          <w:szCs w:val="18"/>
        </w:rPr>
        <w:t>Secretaría de Cultura y Turismo:</w:t>
      </w:r>
    </w:p>
    <w:p w14:paraId="009AF200" w14:textId="3BB2C38D" w:rsidR="00813E97" w:rsidRPr="00B16372" w:rsidRDefault="00AF543F" w:rsidP="00C7016E">
      <w:pPr>
        <w:shd w:val="clear" w:color="auto" w:fill="FFFFFF"/>
        <w:rPr>
          <w:rFonts w:ascii="Palatino Linotype" w:hAnsi="Palatino Linotype" w:cs="Arial"/>
          <w:color w:val="222222"/>
          <w:sz w:val="18"/>
          <w:szCs w:val="18"/>
        </w:rPr>
      </w:pPr>
      <w:hyperlink r:id="rId29" w:history="1">
        <w:r w:rsidR="00C7016E" w:rsidRPr="00B16372">
          <w:rPr>
            <w:rStyle w:val="Hipervnculo"/>
            <w:rFonts w:ascii="Palatino Linotype" w:hAnsi="Palatino Linotype" w:cs="Arial"/>
            <w:sz w:val="18"/>
            <w:szCs w:val="18"/>
          </w:rPr>
          <w:t>https://drive.google.com/file/d/1HjGRvEaPMvrINzB8ioikMPuxaDp7Aja/view?usp=sharing</w:t>
        </w:r>
      </w:hyperlink>
      <w:r w:rsidR="00C7016E" w:rsidRPr="00B16372">
        <w:rPr>
          <w:rFonts w:ascii="Palatino Linotype" w:hAnsi="Palatino Linotype" w:cs="Arial"/>
          <w:color w:val="222222"/>
          <w:sz w:val="18"/>
          <w:szCs w:val="18"/>
        </w:rPr>
        <w:t xml:space="preserve"> </w:t>
      </w:r>
    </w:p>
    <w:p w14:paraId="5CE1AA2B" w14:textId="615B7C76" w:rsidR="00C7016E" w:rsidRPr="00B16372" w:rsidRDefault="00813E97" w:rsidP="00C7016E">
      <w:pPr>
        <w:shd w:val="clear" w:color="auto" w:fill="FFFFFF"/>
        <w:rPr>
          <w:rFonts w:ascii="Palatino Linotype" w:hAnsi="Palatino Linotype" w:cs="Arial"/>
          <w:b/>
          <w:bCs/>
          <w:color w:val="222222"/>
          <w:sz w:val="18"/>
          <w:szCs w:val="18"/>
        </w:rPr>
      </w:pPr>
      <w:r w:rsidRPr="00B16372">
        <w:rPr>
          <w:rFonts w:ascii="Palatino Linotype" w:hAnsi="Palatino Linotype" w:cs="Arial"/>
          <w:b/>
          <w:bCs/>
          <w:color w:val="222222"/>
          <w:sz w:val="18"/>
          <w:szCs w:val="18"/>
        </w:rPr>
        <w:t>Secretaría de las Mujeres:</w:t>
      </w:r>
    </w:p>
    <w:p w14:paraId="505E6879" w14:textId="33384C4D" w:rsidR="00C7016E" w:rsidRPr="00B16372" w:rsidRDefault="00AF543F" w:rsidP="00C7016E">
      <w:pPr>
        <w:shd w:val="clear" w:color="auto" w:fill="FFFFFF"/>
        <w:rPr>
          <w:rFonts w:ascii="Palatino Linotype" w:hAnsi="Palatino Linotype" w:cs="Arial"/>
          <w:color w:val="222222"/>
          <w:sz w:val="18"/>
          <w:szCs w:val="18"/>
        </w:rPr>
      </w:pPr>
      <w:hyperlink r:id="rId30" w:history="1">
        <w:r w:rsidR="00C7016E" w:rsidRPr="00B16372">
          <w:rPr>
            <w:rStyle w:val="Hipervnculo"/>
            <w:rFonts w:ascii="Palatino Linotype" w:hAnsi="Palatino Linotype" w:cs="Arial"/>
            <w:sz w:val="18"/>
            <w:szCs w:val="18"/>
          </w:rPr>
          <w:t>https://drive.google.com/file/d/1</w:t>
        </w:r>
      </w:hyperlink>
      <w:r w:rsidR="00C7016E" w:rsidRPr="00B16372">
        <w:rPr>
          <w:rFonts w:ascii="Palatino Linotype" w:hAnsi="Palatino Linotype" w:cs="Arial"/>
          <w:color w:val="222222"/>
          <w:sz w:val="18"/>
          <w:szCs w:val="18"/>
        </w:rPr>
        <w:t>ilhxmai01 FU2X2YowG-WZ21T-YxaW11M/view?usp=sharing</w:t>
      </w:r>
    </w:p>
    <w:p w14:paraId="754D2A41" w14:textId="3B554223" w:rsidR="00D67CCD" w:rsidRPr="00B16372" w:rsidRDefault="00D67CCD" w:rsidP="00D67CCD">
      <w:pPr>
        <w:pStyle w:val="Prrafodelista"/>
        <w:spacing w:before="240" w:after="240" w:line="360" w:lineRule="auto"/>
        <w:ind w:left="0" w:right="48"/>
        <w:jc w:val="both"/>
        <w:rPr>
          <w:rFonts w:ascii="Palatino Linotype" w:eastAsia="MS Gothic" w:hAnsi="Palatino Linotype"/>
          <w:sz w:val="24"/>
        </w:rPr>
      </w:pPr>
    </w:p>
    <w:p w14:paraId="6579211C" w14:textId="5C792CDE" w:rsidR="00951244" w:rsidRPr="00B16372" w:rsidRDefault="00FC1D1C" w:rsidP="00951244">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B16372">
        <w:rPr>
          <w:rFonts w:ascii="Palatino Linotype" w:eastAsia="MS Gothic" w:hAnsi="Palatino Linotype"/>
          <w:sz w:val="24"/>
        </w:rPr>
        <w:t>No obstante,</w:t>
      </w:r>
      <w:r w:rsidR="00447634" w:rsidRPr="00B16372">
        <w:rPr>
          <w:rFonts w:ascii="Palatino Linotype" w:eastAsia="MS Gothic" w:hAnsi="Palatino Linotype"/>
          <w:sz w:val="24"/>
        </w:rPr>
        <w:t xml:space="preserve"> </w:t>
      </w:r>
      <w:r w:rsidR="00813E97" w:rsidRPr="00B16372">
        <w:rPr>
          <w:rFonts w:ascii="Palatino Linotype" w:eastAsia="MS Gothic" w:hAnsi="Palatino Linotype"/>
          <w:sz w:val="24"/>
        </w:rPr>
        <w:t>se refiere</w:t>
      </w:r>
      <w:r w:rsidR="001E3321" w:rsidRPr="00B16372">
        <w:rPr>
          <w:rFonts w:ascii="Palatino Linotype" w:eastAsia="MS Gothic" w:hAnsi="Palatino Linotype"/>
          <w:sz w:val="24"/>
        </w:rPr>
        <w:t xml:space="preserve"> también que, el enlace </w:t>
      </w:r>
      <w:r w:rsidR="00F73213" w:rsidRPr="00B16372">
        <w:rPr>
          <w:rFonts w:ascii="Palatino Linotype" w:eastAsia="MS Gothic" w:hAnsi="Palatino Linotype"/>
          <w:sz w:val="24"/>
        </w:rPr>
        <w:t>electrónico</w:t>
      </w:r>
      <w:r w:rsidR="001E3321" w:rsidRPr="00B16372">
        <w:rPr>
          <w:rFonts w:ascii="Palatino Linotype" w:eastAsia="MS Gothic" w:hAnsi="Palatino Linotype"/>
          <w:sz w:val="24"/>
        </w:rPr>
        <w:t xml:space="preserve"> correspondiente a</w:t>
      </w:r>
      <w:r w:rsidR="00813E97" w:rsidRPr="00B16372">
        <w:rPr>
          <w:rFonts w:ascii="Palatino Linotype" w:eastAsia="MS Gothic" w:hAnsi="Palatino Linotype"/>
          <w:sz w:val="24"/>
        </w:rPr>
        <w:t xml:space="preserve"> la </w:t>
      </w:r>
      <w:r w:rsidR="00F73213" w:rsidRPr="00B16372">
        <w:rPr>
          <w:rFonts w:ascii="Palatino Linotype" w:eastAsia="MS Gothic" w:hAnsi="Palatino Linotype"/>
          <w:sz w:val="24"/>
        </w:rPr>
        <w:t>Secretaría de Justicia y Derechos Humanos</w:t>
      </w:r>
      <w:r w:rsidR="00813E97" w:rsidRPr="00B16372">
        <w:rPr>
          <w:rFonts w:ascii="Palatino Linotype" w:eastAsia="MS Gothic" w:hAnsi="Palatino Linotype"/>
          <w:sz w:val="24"/>
        </w:rPr>
        <w:t xml:space="preserve"> (primer semestre)</w:t>
      </w:r>
      <w:r w:rsidR="00F73213" w:rsidRPr="00B16372">
        <w:rPr>
          <w:rFonts w:ascii="Palatino Linotype" w:eastAsia="MS Gothic" w:hAnsi="Palatino Linotype"/>
          <w:sz w:val="24"/>
        </w:rPr>
        <w:t>, permite acceder a un documento</w:t>
      </w:r>
      <w:r w:rsidR="00447634" w:rsidRPr="00B16372">
        <w:rPr>
          <w:rFonts w:ascii="Palatino Linotype" w:eastAsia="MS Gothic" w:hAnsi="Palatino Linotype"/>
          <w:sz w:val="24"/>
        </w:rPr>
        <w:t xml:space="preserve"> de diez fojas,</w:t>
      </w:r>
      <w:r w:rsidR="00951244" w:rsidRPr="00B16372">
        <w:rPr>
          <w:rFonts w:ascii="Palatino Linotype" w:eastAsia="MS Gothic" w:hAnsi="Palatino Linotype"/>
          <w:sz w:val="24"/>
        </w:rPr>
        <w:t xml:space="preserve"> en formato </w:t>
      </w:r>
      <w:r w:rsidR="00447634" w:rsidRPr="00B16372">
        <w:rPr>
          <w:rFonts w:ascii="Palatino Linotype" w:eastAsia="MS Gothic" w:hAnsi="Palatino Linotype"/>
          <w:sz w:val="24"/>
        </w:rPr>
        <w:t xml:space="preserve">PDF, </w:t>
      </w:r>
      <w:r w:rsidR="00951244" w:rsidRPr="00B16372">
        <w:rPr>
          <w:rFonts w:ascii="Palatino Linotype" w:eastAsia="MS Gothic" w:hAnsi="Palatino Linotype"/>
          <w:sz w:val="24"/>
        </w:rPr>
        <w:t xml:space="preserve">que contiene el </w:t>
      </w:r>
      <w:r w:rsidR="00951244" w:rsidRPr="00B16372">
        <w:rPr>
          <w:rFonts w:ascii="Palatino Linotype" w:eastAsia="MS Gothic" w:hAnsi="Palatino Linotype"/>
          <w:b/>
          <w:sz w:val="24"/>
        </w:rPr>
        <w:t>Informe de Resultados y Recomendaciones de la Evaluación del Desempeño de la Secretaría de Justicia y Derechos Humanos</w:t>
      </w:r>
      <w:r w:rsidR="00951244" w:rsidRPr="00B16372">
        <w:rPr>
          <w:rFonts w:ascii="Palatino Linotype" w:eastAsia="MS Gothic" w:hAnsi="Palatino Linotype"/>
          <w:sz w:val="24"/>
        </w:rPr>
        <w:t xml:space="preserve"> del primer semestre de dos mil veintidós; como se observa:</w:t>
      </w:r>
    </w:p>
    <w:p w14:paraId="2FBB1877" w14:textId="77777777" w:rsidR="00813E97" w:rsidRPr="00B16372" w:rsidRDefault="00813E97" w:rsidP="00813E97">
      <w:pPr>
        <w:pStyle w:val="Prrafodelista"/>
        <w:spacing w:before="240" w:after="240" w:line="360" w:lineRule="auto"/>
        <w:ind w:left="0" w:right="48"/>
        <w:jc w:val="both"/>
        <w:rPr>
          <w:rFonts w:ascii="Palatino Linotype" w:eastAsia="MS Gothic" w:hAnsi="Palatino Linotype"/>
          <w:sz w:val="24"/>
        </w:rPr>
      </w:pPr>
    </w:p>
    <w:p w14:paraId="357AB238" w14:textId="21EEAD40" w:rsidR="00951244" w:rsidRPr="00B16372" w:rsidRDefault="00813E97" w:rsidP="00951244">
      <w:pPr>
        <w:pStyle w:val="Prrafodelista"/>
        <w:spacing w:before="240" w:after="240" w:line="360" w:lineRule="auto"/>
        <w:ind w:left="0" w:right="48"/>
        <w:jc w:val="both"/>
        <w:rPr>
          <w:rFonts w:ascii="Palatino Linotype" w:eastAsia="MS Gothic" w:hAnsi="Palatino Linotype"/>
          <w:b/>
          <w:bCs/>
          <w:sz w:val="18"/>
          <w:szCs w:val="18"/>
        </w:rPr>
      </w:pPr>
      <w:r w:rsidRPr="00B16372">
        <w:rPr>
          <w:rFonts w:ascii="Palatino Linotype" w:eastAsia="MS Gothic" w:hAnsi="Palatino Linotype"/>
          <w:b/>
          <w:bCs/>
          <w:sz w:val="18"/>
          <w:szCs w:val="18"/>
        </w:rPr>
        <w:t>Secretaría de Justicia y Derechos Humanos:</w:t>
      </w:r>
    </w:p>
    <w:p w14:paraId="48AC7906" w14:textId="1A005B28" w:rsidR="00C7016E" w:rsidRPr="00B16372" w:rsidRDefault="00AF543F" w:rsidP="00813E97">
      <w:pPr>
        <w:pStyle w:val="Prrafodelista"/>
        <w:spacing w:before="240" w:after="240"/>
        <w:ind w:left="0" w:right="48"/>
        <w:jc w:val="both"/>
        <w:rPr>
          <w:rFonts w:ascii="Palatino Linotype" w:eastAsia="MS Gothic" w:hAnsi="Palatino Linotype"/>
          <w:sz w:val="18"/>
          <w:szCs w:val="18"/>
        </w:rPr>
      </w:pPr>
      <w:hyperlink r:id="rId31" w:tgtFrame="_blank" w:history="1">
        <w:r w:rsidR="00951244" w:rsidRPr="00B16372">
          <w:rPr>
            <w:rStyle w:val="Hipervnculo"/>
            <w:rFonts w:ascii="Palatino Linotype" w:eastAsiaTheme="majorEastAsia" w:hAnsi="Palatino Linotype" w:cs="Arial"/>
            <w:color w:val="1155CC"/>
            <w:sz w:val="18"/>
            <w:szCs w:val="18"/>
            <w:shd w:val="clear" w:color="auto" w:fill="FFFFFF"/>
          </w:rPr>
          <w:t>https://drive.google.com/file/d/1V-VDChfWtRpFGAfJ9tkokQV73-EUwhWs/view?usp=sharing</w:t>
        </w:r>
      </w:hyperlink>
    </w:p>
    <w:p w14:paraId="4AB804DA" w14:textId="5CCE6517" w:rsidR="00951244" w:rsidRPr="00B16372" w:rsidRDefault="00951244" w:rsidP="00813E97">
      <w:pPr>
        <w:pStyle w:val="Prrafodelista"/>
        <w:spacing w:before="240" w:after="240" w:line="360" w:lineRule="auto"/>
        <w:ind w:left="0" w:right="48"/>
        <w:jc w:val="center"/>
        <w:rPr>
          <w:rFonts w:ascii="Palatino Linotype" w:eastAsia="MS Gothic" w:hAnsi="Palatino Linotype"/>
          <w:sz w:val="24"/>
        </w:rPr>
      </w:pPr>
      <w:r w:rsidRPr="00B16372">
        <w:rPr>
          <w:noProof/>
        </w:rPr>
        <w:lastRenderedPageBreak/>
        <w:drawing>
          <wp:inline distT="0" distB="0" distL="0" distR="0" wp14:anchorId="7508F972" wp14:editId="78F04706">
            <wp:extent cx="5411470" cy="3309620"/>
            <wp:effectExtent l="12700" t="12700" r="11430" b="177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3600" t="4423" r="25365" b="5052"/>
                    <a:stretch/>
                  </pic:blipFill>
                  <pic:spPr bwMode="auto">
                    <a:xfrm>
                      <a:off x="0" y="0"/>
                      <a:ext cx="5421173" cy="331555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A3B89D0" w14:textId="7D89884D" w:rsidR="00447634" w:rsidRPr="00B16372" w:rsidRDefault="00447634" w:rsidP="00951244">
      <w:pPr>
        <w:pStyle w:val="Prrafodelista"/>
        <w:spacing w:before="240" w:after="240" w:line="360" w:lineRule="auto"/>
        <w:ind w:left="0" w:right="48"/>
        <w:jc w:val="center"/>
        <w:rPr>
          <w:rFonts w:ascii="Palatino Linotype" w:eastAsia="MS Gothic" w:hAnsi="Palatino Linotype"/>
          <w:b/>
          <w:szCs w:val="22"/>
        </w:rPr>
      </w:pPr>
      <w:r w:rsidRPr="00B16372">
        <w:rPr>
          <w:rFonts w:ascii="Palatino Linotype" w:eastAsia="MS Gothic" w:hAnsi="Palatino Linotype"/>
          <w:b/>
          <w:szCs w:val="22"/>
        </w:rPr>
        <w:t>(…)</w:t>
      </w:r>
    </w:p>
    <w:p w14:paraId="203EF3AD" w14:textId="40DD2BF4" w:rsidR="00447634" w:rsidRPr="00B16372" w:rsidRDefault="00447634" w:rsidP="00951244">
      <w:pPr>
        <w:pStyle w:val="Prrafodelista"/>
        <w:spacing w:before="240" w:after="240" w:line="360" w:lineRule="auto"/>
        <w:ind w:left="0" w:right="48"/>
        <w:jc w:val="center"/>
        <w:rPr>
          <w:rFonts w:ascii="Palatino Linotype" w:eastAsia="MS Gothic" w:hAnsi="Palatino Linotype"/>
          <w:sz w:val="24"/>
        </w:rPr>
      </w:pPr>
      <w:r w:rsidRPr="00B16372">
        <w:rPr>
          <w:noProof/>
        </w:rPr>
        <w:drawing>
          <wp:inline distT="0" distB="0" distL="0" distR="0" wp14:anchorId="7FEC16E3" wp14:editId="4D5A7AE1">
            <wp:extent cx="5347970" cy="3431540"/>
            <wp:effectExtent l="12700" t="12700" r="11430" b="101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3435" t="4423" r="24701" b="4461"/>
                    <a:stretch/>
                  </pic:blipFill>
                  <pic:spPr bwMode="auto">
                    <a:xfrm>
                      <a:off x="0" y="0"/>
                      <a:ext cx="5362339" cy="34407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09EF2D2" w14:textId="2328F03E" w:rsidR="00951244" w:rsidRPr="00B16372" w:rsidRDefault="00447634" w:rsidP="00813E97">
      <w:pPr>
        <w:pStyle w:val="Prrafodelista"/>
        <w:spacing w:before="240" w:after="240" w:line="360" w:lineRule="auto"/>
        <w:ind w:left="0" w:right="48"/>
        <w:jc w:val="center"/>
        <w:rPr>
          <w:rFonts w:ascii="Palatino Linotype" w:eastAsia="MS Gothic" w:hAnsi="Palatino Linotype"/>
          <w:b/>
          <w:szCs w:val="22"/>
        </w:rPr>
      </w:pPr>
      <w:r w:rsidRPr="00B16372">
        <w:rPr>
          <w:rFonts w:ascii="Palatino Linotype" w:eastAsia="MS Gothic" w:hAnsi="Palatino Linotype"/>
          <w:b/>
          <w:szCs w:val="22"/>
        </w:rPr>
        <w:t>(…)</w:t>
      </w:r>
    </w:p>
    <w:p w14:paraId="4B7FFD59" w14:textId="245F1434" w:rsidR="003D0D6A" w:rsidRPr="00B16372" w:rsidRDefault="00CB6D3C" w:rsidP="00CB6D3C">
      <w:pPr>
        <w:pStyle w:val="Prrafodelista"/>
        <w:numPr>
          <w:ilvl w:val="0"/>
          <w:numId w:val="1"/>
        </w:numPr>
        <w:spacing w:before="240" w:after="240" w:line="360" w:lineRule="auto"/>
        <w:ind w:left="0" w:right="48" w:firstLine="0"/>
        <w:jc w:val="both"/>
        <w:rPr>
          <w:rFonts w:ascii="Palatino Linotype" w:hAnsi="Palatino Linotype"/>
          <w:sz w:val="24"/>
          <w:lang w:val="es-ES"/>
        </w:rPr>
      </w:pPr>
      <w:r w:rsidRPr="00B16372">
        <w:rPr>
          <w:rFonts w:ascii="Palatino Linotype" w:eastAsia="MS Gothic" w:hAnsi="Palatino Linotype"/>
          <w:sz w:val="24"/>
        </w:rPr>
        <w:lastRenderedPageBreak/>
        <w:t>Precisado lo anterior, l</w:t>
      </w:r>
      <w:r w:rsidR="003D0D6A" w:rsidRPr="00B16372">
        <w:rPr>
          <w:rFonts w:ascii="Palatino Linotype" w:hAnsi="Palatino Linotype"/>
          <w:sz w:val="24"/>
          <w:lang w:val="es-ES"/>
        </w:rPr>
        <w:t>os Sujetos Obligado pueden indicar la dirección electrónica donde obra la información solicitada, no obstante, esta dirección electrónica debe ser precisa, de tal modo que no implique realizar una búsqueda en toda la información que ahí se encuentre. Además, debe ir acompañada del procedimiento a seguir, en caso de que la información se encuentre en distintos puntos del sitio electrónico referido.</w:t>
      </w:r>
    </w:p>
    <w:p w14:paraId="4336CA4B" w14:textId="77777777" w:rsidR="003D0D6A" w:rsidRPr="00B16372" w:rsidRDefault="003D0D6A" w:rsidP="003D0D6A">
      <w:pPr>
        <w:pStyle w:val="Prrafodelista"/>
        <w:spacing w:before="240" w:after="240" w:line="360" w:lineRule="auto"/>
        <w:ind w:left="0" w:right="48"/>
        <w:jc w:val="both"/>
        <w:rPr>
          <w:rFonts w:ascii="Palatino Linotype" w:eastAsia="MS Gothic" w:hAnsi="Palatino Linotype"/>
          <w:sz w:val="24"/>
        </w:rPr>
      </w:pPr>
    </w:p>
    <w:p w14:paraId="3F9E36FE" w14:textId="117559FB" w:rsidR="00211CB6" w:rsidRPr="00B16372" w:rsidRDefault="00D11F51" w:rsidP="00211CB6">
      <w:pPr>
        <w:pStyle w:val="Prrafodelista"/>
        <w:numPr>
          <w:ilvl w:val="0"/>
          <w:numId w:val="1"/>
        </w:numPr>
        <w:spacing w:before="240" w:after="240" w:line="360" w:lineRule="auto"/>
        <w:ind w:left="0" w:right="48" w:firstLine="0"/>
        <w:jc w:val="both"/>
        <w:rPr>
          <w:rFonts w:ascii="Palatino Linotype" w:eastAsia="MS Mincho" w:hAnsi="Palatino Linotype" w:cs="Arial"/>
          <w:iCs/>
          <w:sz w:val="24"/>
          <w:lang w:val="es-ES_tradnl" w:eastAsia="es-ES"/>
        </w:rPr>
      </w:pPr>
      <w:r w:rsidRPr="00B16372">
        <w:rPr>
          <w:rFonts w:ascii="Palatino Linotype" w:eastAsia="MS Gothic" w:hAnsi="Palatino Linotype"/>
          <w:sz w:val="24"/>
        </w:rPr>
        <w:t xml:space="preserve">En consecuencia, </w:t>
      </w:r>
      <w:r w:rsidRPr="00B16372">
        <w:rPr>
          <w:rFonts w:ascii="Palatino Linotype" w:hAnsi="Palatino Linotype" w:cs="Tahoma"/>
          <w:sz w:val="24"/>
          <w:lang w:val="es-ES"/>
        </w:rPr>
        <w:t>no es posible tener por atendido el requerimiento con la entrega de la</w:t>
      </w:r>
      <w:r w:rsidR="003D0D6A" w:rsidRPr="00B16372">
        <w:rPr>
          <w:rFonts w:ascii="Palatino Linotype" w:hAnsi="Palatino Linotype" w:cs="Tahoma"/>
          <w:sz w:val="24"/>
          <w:lang w:val="es-ES"/>
        </w:rPr>
        <w:t>s</w:t>
      </w:r>
      <w:r w:rsidRPr="00B16372">
        <w:rPr>
          <w:rFonts w:ascii="Palatino Linotype" w:hAnsi="Palatino Linotype" w:cs="Tahoma"/>
          <w:sz w:val="24"/>
          <w:lang w:val="es-ES"/>
        </w:rPr>
        <w:t xml:space="preserve"> liga</w:t>
      </w:r>
      <w:r w:rsidR="003D0D6A" w:rsidRPr="00B16372">
        <w:rPr>
          <w:rFonts w:ascii="Palatino Linotype" w:hAnsi="Palatino Linotype" w:cs="Tahoma"/>
          <w:sz w:val="24"/>
          <w:lang w:val="es-ES"/>
        </w:rPr>
        <w:t>s</w:t>
      </w:r>
      <w:r w:rsidRPr="00B16372">
        <w:rPr>
          <w:rFonts w:ascii="Palatino Linotype" w:hAnsi="Palatino Linotype" w:cs="Tahoma"/>
          <w:sz w:val="24"/>
          <w:lang w:val="es-ES"/>
        </w:rPr>
        <w:t xml:space="preserve"> electrónica</w:t>
      </w:r>
      <w:r w:rsidR="003D0D6A" w:rsidRPr="00B16372">
        <w:rPr>
          <w:rFonts w:ascii="Palatino Linotype" w:hAnsi="Palatino Linotype" w:cs="Tahoma"/>
          <w:sz w:val="24"/>
          <w:lang w:val="es-ES"/>
        </w:rPr>
        <w:t>s</w:t>
      </w:r>
      <w:r w:rsidRPr="00B16372">
        <w:rPr>
          <w:rFonts w:ascii="Palatino Linotype" w:hAnsi="Palatino Linotype" w:cs="Tahoma"/>
          <w:sz w:val="24"/>
          <w:lang w:val="es-ES"/>
        </w:rPr>
        <w:t xml:space="preserve">, pues </w:t>
      </w:r>
      <w:r w:rsidR="003D0D6A" w:rsidRPr="00B16372">
        <w:rPr>
          <w:rFonts w:ascii="Palatino Linotype" w:hAnsi="Palatino Linotype" w:cs="Tahoma"/>
          <w:sz w:val="24"/>
          <w:lang w:val="es-ES"/>
        </w:rPr>
        <w:t xml:space="preserve">los enlaces </w:t>
      </w:r>
      <w:r w:rsidRPr="00B16372">
        <w:rPr>
          <w:rFonts w:ascii="Palatino Linotype" w:hAnsi="Palatino Linotype" w:cs="Tahoma"/>
          <w:sz w:val="24"/>
          <w:lang w:val="es-ES"/>
        </w:rPr>
        <w:t xml:space="preserve">no </w:t>
      </w:r>
      <w:r w:rsidR="003D0D6A" w:rsidRPr="00B16372">
        <w:rPr>
          <w:rFonts w:ascii="Palatino Linotype" w:hAnsi="Palatino Linotype" w:cs="Tahoma"/>
          <w:sz w:val="24"/>
          <w:lang w:val="es-ES"/>
        </w:rPr>
        <w:t>permiten acceder</w:t>
      </w:r>
      <w:r w:rsidRPr="00B16372">
        <w:rPr>
          <w:rFonts w:ascii="Palatino Linotype" w:hAnsi="Palatino Linotype" w:cs="Tahoma"/>
          <w:sz w:val="24"/>
          <w:lang w:val="es-ES"/>
        </w:rPr>
        <w:t xml:space="preserve"> a la información solicitada; </w:t>
      </w:r>
      <w:r w:rsidR="00F1699F" w:rsidRPr="00B16372">
        <w:rPr>
          <w:rFonts w:ascii="Palatino Linotype" w:hAnsi="Palatino Linotype" w:cs="Tahoma"/>
          <w:sz w:val="24"/>
          <w:lang w:val="es-ES"/>
        </w:rPr>
        <w:t>p</w:t>
      </w:r>
      <w:r w:rsidR="00F1699F" w:rsidRPr="00B16372">
        <w:rPr>
          <w:rFonts w:ascii="Palatino Linotype" w:hAnsi="Palatino Linotype"/>
          <w:sz w:val="24"/>
          <w:lang w:val="es-ES"/>
        </w:rPr>
        <w:t xml:space="preserve">or tal motivo, las razones y motivos de inconformidad vertidos por el </w:t>
      </w:r>
      <w:r w:rsidR="00F1699F" w:rsidRPr="00B16372">
        <w:rPr>
          <w:rFonts w:ascii="Palatino Linotype" w:hAnsi="Palatino Linotype"/>
          <w:b/>
          <w:bCs/>
          <w:sz w:val="24"/>
          <w:lang w:val="es-ES"/>
        </w:rPr>
        <w:t xml:space="preserve">RECURRENTE </w:t>
      </w:r>
      <w:r w:rsidR="00F1699F" w:rsidRPr="00B16372">
        <w:rPr>
          <w:rFonts w:ascii="Palatino Linotype" w:hAnsi="Palatino Linotype"/>
          <w:sz w:val="24"/>
          <w:lang w:val="es-ES"/>
        </w:rPr>
        <w:t>en el presente recurso de revisión resultan fundados,</w:t>
      </w:r>
      <w:r w:rsidR="00F1699F" w:rsidRPr="00B16372">
        <w:rPr>
          <w:rFonts w:ascii="Palatino Linotype" w:hAnsi="Palatino Linotype" w:cs="Tahoma"/>
          <w:sz w:val="24"/>
          <w:lang w:val="es-ES"/>
        </w:rPr>
        <w:t xml:space="preserve"> </w:t>
      </w:r>
      <w:r w:rsidRPr="00B16372">
        <w:rPr>
          <w:rFonts w:ascii="Palatino Linotype" w:hAnsi="Palatino Linotype" w:cs="Tahoma"/>
          <w:sz w:val="24"/>
          <w:lang w:val="es-ES"/>
        </w:rPr>
        <w:t xml:space="preserve">razón por la cual, será necesario que el </w:t>
      </w:r>
      <w:r w:rsidRPr="00B16372">
        <w:rPr>
          <w:rFonts w:ascii="Palatino Linotype" w:hAnsi="Palatino Linotype" w:cs="Tahoma"/>
          <w:b/>
          <w:bCs/>
          <w:sz w:val="24"/>
          <w:lang w:val="es-ES"/>
        </w:rPr>
        <w:t>SUJETO OBLIGADO</w:t>
      </w:r>
      <w:r w:rsidRPr="00B16372">
        <w:rPr>
          <w:rFonts w:ascii="Palatino Linotype" w:hAnsi="Palatino Linotype" w:cs="Tahoma"/>
          <w:sz w:val="24"/>
          <w:lang w:val="es-ES"/>
        </w:rPr>
        <w:t xml:space="preserve"> realice la búsqueda de la información y entregue de ser procedente en versión pública:</w:t>
      </w:r>
      <w:bookmarkStart w:id="31" w:name="_Toc89350464"/>
      <w:bookmarkStart w:id="32" w:name="_Toc94119619"/>
      <w:bookmarkEnd w:id="29"/>
      <w:bookmarkEnd w:id="30"/>
      <w:r w:rsidR="006F0638" w:rsidRPr="00B16372">
        <w:rPr>
          <w:rFonts w:ascii="Palatino Linotype" w:hAnsi="Palatino Linotype" w:cs="Tahoma"/>
          <w:sz w:val="24"/>
          <w:lang w:val="es-ES"/>
        </w:rPr>
        <w:t xml:space="preserve"> </w:t>
      </w:r>
      <w:r w:rsidR="006F0638" w:rsidRPr="00B16372">
        <w:rPr>
          <w:rFonts w:ascii="Palatino Linotype" w:hAnsi="Palatino Linotype"/>
          <w:b/>
          <w:bCs/>
          <w:color w:val="000000"/>
          <w:sz w:val="24"/>
        </w:rPr>
        <w:t xml:space="preserve">Los </w:t>
      </w:r>
      <w:r w:rsidR="00447634" w:rsidRPr="00B16372">
        <w:rPr>
          <w:rFonts w:ascii="Palatino Linotype" w:hAnsi="Palatino Linotype"/>
          <w:b/>
          <w:bCs/>
          <w:color w:val="000000"/>
          <w:sz w:val="24"/>
        </w:rPr>
        <w:t xml:space="preserve">Informes de </w:t>
      </w:r>
      <w:r w:rsidR="006F0638" w:rsidRPr="00B16372">
        <w:rPr>
          <w:rFonts w:ascii="Palatino Linotype" w:hAnsi="Palatino Linotype"/>
          <w:b/>
          <w:bCs/>
          <w:color w:val="000000"/>
          <w:sz w:val="24"/>
        </w:rPr>
        <w:t>resultados de la Evaluación del Desempeño por dependencia</w:t>
      </w:r>
      <w:r w:rsidR="00447634" w:rsidRPr="00B16372">
        <w:rPr>
          <w:rFonts w:ascii="Palatino Linotype" w:hAnsi="Palatino Linotype"/>
          <w:b/>
          <w:bCs/>
          <w:color w:val="000000"/>
          <w:sz w:val="24"/>
        </w:rPr>
        <w:t xml:space="preserve"> del</w:t>
      </w:r>
      <w:r w:rsidR="006F0638" w:rsidRPr="00B16372">
        <w:rPr>
          <w:rFonts w:ascii="Palatino Linotype" w:hAnsi="Palatino Linotype"/>
          <w:b/>
          <w:bCs/>
          <w:color w:val="000000"/>
          <w:sz w:val="24"/>
        </w:rPr>
        <w:t xml:space="preserve"> primer </w:t>
      </w:r>
      <w:r w:rsidR="00813E97" w:rsidRPr="00B16372">
        <w:rPr>
          <w:rFonts w:ascii="Palatino Linotype" w:hAnsi="Palatino Linotype"/>
          <w:b/>
          <w:bCs/>
          <w:color w:val="000000"/>
          <w:sz w:val="24"/>
        </w:rPr>
        <w:t xml:space="preserve">y segundo </w:t>
      </w:r>
      <w:r w:rsidR="006F0638" w:rsidRPr="00B16372">
        <w:rPr>
          <w:rFonts w:ascii="Palatino Linotype" w:hAnsi="Palatino Linotype"/>
          <w:b/>
          <w:bCs/>
          <w:color w:val="000000"/>
          <w:sz w:val="24"/>
        </w:rPr>
        <w:t>sem</w:t>
      </w:r>
      <w:r w:rsidR="00447634" w:rsidRPr="00B16372">
        <w:rPr>
          <w:rFonts w:ascii="Palatino Linotype" w:hAnsi="Palatino Linotype"/>
          <w:b/>
          <w:bCs/>
          <w:color w:val="000000"/>
          <w:sz w:val="24"/>
        </w:rPr>
        <w:t>estre del año dos mil veintidós, a excepción del correspondiente a la Secretaría de Justicia y Derechos Humanos</w:t>
      </w:r>
      <w:r w:rsidR="00813E97" w:rsidRPr="00B16372">
        <w:rPr>
          <w:rFonts w:ascii="Palatino Linotype" w:hAnsi="Palatino Linotype"/>
          <w:b/>
          <w:bCs/>
          <w:color w:val="000000"/>
          <w:sz w:val="24"/>
        </w:rPr>
        <w:t xml:space="preserve"> del primer semestre </w:t>
      </w:r>
      <w:r w:rsidR="00F13889" w:rsidRPr="00B16372">
        <w:rPr>
          <w:rFonts w:ascii="Palatino Linotype" w:hAnsi="Palatino Linotype"/>
          <w:b/>
          <w:bCs/>
          <w:color w:val="000000"/>
          <w:sz w:val="24"/>
        </w:rPr>
        <w:t>del año dos mil veintidós.</w:t>
      </w:r>
    </w:p>
    <w:p w14:paraId="36371917" w14:textId="0C20808D" w:rsidR="006F0638" w:rsidRPr="00B16372" w:rsidRDefault="006F0638" w:rsidP="006F0638">
      <w:pPr>
        <w:spacing w:before="240" w:after="240" w:line="360" w:lineRule="auto"/>
        <w:ind w:left="567" w:right="539"/>
        <w:jc w:val="both"/>
        <w:rPr>
          <w:rFonts w:ascii="Palatino Linotype" w:eastAsia="MS Mincho" w:hAnsi="Palatino Linotype" w:cs="Arial"/>
          <w:b/>
          <w:bCs/>
          <w:sz w:val="4"/>
          <w:szCs w:val="4"/>
          <w:lang w:val="es-ES_tradnl" w:eastAsia="es-ES"/>
        </w:rPr>
      </w:pPr>
    </w:p>
    <w:p w14:paraId="418B4992" w14:textId="7A258209" w:rsidR="003F2E3B" w:rsidRPr="00B16372" w:rsidRDefault="003F2E3B" w:rsidP="007D537F">
      <w:pPr>
        <w:spacing w:before="240" w:after="240" w:line="360" w:lineRule="auto"/>
        <w:contextualSpacing/>
        <w:jc w:val="both"/>
        <w:rPr>
          <w:rFonts w:ascii="Palatino Linotype" w:eastAsia="Calibri" w:hAnsi="Palatino Linotype" w:cs="Arial"/>
        </w:rPr>
      </w:pPr>
      <w:r w:rsidRPr="00B16372">
        <w:rPr>
          <w:rFonts w:ascii="Palatino Linotype" w:hAnsi="Palatino Linotype"/>
          <w:b/>
          <w:bCs/>
          <w:color w:val="000000" w:themeColor="text1"/>
        </w:rPr>
        <w:t>QUINTO. De la versión pública.</w:t>
      </w:r>
      <w:bookmarkEnd w:id="31"/>
      <w:bookmarkEnd w:id="32"/>
    </w:p>
    <w:p w14:paraId="5FF18312" w14:textId="223DD1ED" w:rsidR="003F2E3B" w:rsidRPr="00B16372" w:rsidRDefault="003F2E3B" w:rsidP="00E400B2">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B16372">
        <w:rPr>
          <w:rFonts w:ascii="Palatino Linotype" w:hAnsi="Palatino Linotype"/>
          <w:color w:val="000000" w:themeColor="text1"/>
          <w:sz w:val="24"/>
        </w:rPr>
        <w:t>Debe destacarse que, debido a la naturaleza de la información solicitada</w:t>
      </w:r>
      <w:r w:rsidRPr="00B16372">
        <w:rPr>
          <w:rFonts w:ascii="Palatino Linotype" w:hAnsi="Palatino Linotype"/>
          <w:b/>
          <w:color w:val="000000" w:themeColor="text1"/>
          <w:sz w:val="24"/>
        </w:rPr>
        <w:t xml:space="preserve"> </w:t>
      </w:r>
      <w:r w:rsidRPr="00B16372">
        <w:rPr>
          <w:rFonts w:ascii="Palatino Linotype" w:hAnsi="Palatino Linotype"/>
          <w:color w:val="000000" w:themeColor="text1"/>
          <w:sz w:val="24"/>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12664129" w14:textId="77777777" w:rsidR="00211CB6" w:rsidRPr="00B16372" w:rsidRDefault="00211CB6" w:rsidP="00211CB6">
      <w:pPr>
        <w:tabs>
          <w:tab w:val="left" w:pos="426"/>
        </w:tabs>
        <w:spacing w:before="240" w:after="240" w:line="360" w:lineRule="auto"/>
        <w:ind w:right="51"/>
        <w:jc w:val="both"/>
        <w:rPr>
          <w:rFonts w:ascii="Palatino Linotype" w:hAnsi="Palatino Linotype"/>
          <w:color w:val="000000" w:themeColor="text1"/>
        </w:rPr>
      </w:pPr>
    </w:p>
    <w:p w14:paraId="4F3E3FB3" w14:textId="77777777" w:rsidR="003F2E3B" w:rsidRPr="00B16372" w:rsidRDefault="003F2E3B" w:rsidP="00E400B2">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B16372">
        <w:rPr>
          <w:rFonts w:ascii="Palatino Linotype" w:hAnsi="Palatino Linotype"/>
          <w:color w:val="000000" w:themeColor="text1"/>
          <w:sz w:val="24"/>
        </w:rPr>
        <w:t xml:space="preserve">La </w:t>
      </w:r>
      <w:r w:rsidRPr="00B16372">
        <w:rPr>
          <w:rFonts w:ascii="Palatino Linotype" w:eastAsia="MS Mincho" w:hAnsi="Palatino Linotype"/>
          <w:sz w:val="24"/>
        </w:rPr>
        <w:t xml:space="preserve">clasificación total o parcial de la información requerida, mediante solicitud de acceso a la información pública, constituye una restricción al derecho humano de acceso a la información. </w:t>
      </w:r>
      <w:r w:rsidRPr="00B16372">
        <w:rPr>
          <w:rFonts w:ascii="Palatino Linotype" w:hAnsi="Palatino Linotype" w:cs="Arial"/>
          <w:color w:val="000000"/>
          <w:sz w:val="24"/>
        </w:rPr>
        <w:t xml:space="preserve">Actualmente, el grave problema que enfrentamos son los Acuerdos de Clasificación de la Información que emiten los </w:t>
      </w:r>
      <w:r w:rsidRPr="00B16372">
        <w:rPr>
          <w:rFonts w:ascii="Palatino Linotype" w:hAnsi="Palatino Linotype" w:cs="Arial"/>
          <w:b/>
          <w:color w:val="000000"/>
          <w:sz w:val="24"/>
        </w:rPr>
        <w:t>SUJETOS OBLIGADOS</w:t>
      </w:r>
      <w:r w:rsidRPr="00B16372">
        <w:rPr>
          <w:rFonts w:ascii="Palatino Linotype" w:hAnsi="Palatino Linotype" w:cs="Arial"/>
          <w:color w:val="000000"/>
          <w:sz w:val="24"/>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14:paraId="221EA107" w14:textId="77777777" w:rsidR="003F2E3B" w:rsidRPr="00B16372" w:rsidRDefault="003F2E3B" w:rsidP="00E400B2">
      <w:pPr>
        <w:pStyle w:val="Prrafodelista"/>
        <w:tabs>
          <w:tab w:val="left" w:pos="426"/>
        </w:tabs>
        <w:spacing w:before="240" w:after="240" w:line="360" w:lineRule="auto"/>
        <w:ind w:left="0" w:right="51"/>
        <w:jc w:val="both"/>
        <w:rPr>
          <w:rFonts w:ascii="Palatino Linotype" w:hAnsi="Palatino Linotype"/>
          <w:color w:val="000000" w:themeColor="text1"/>
        </w:rPr>
      </w:pPr>
    </w:p>
    <w:tbl>
      <w:tblPr>
        <w:tblStyle w:val="Tabladecuadrcula6concolores"/>
        <w:tblW w:w="0" w:type="auto"/>
        <w:tblLook w:val="04A0" w:firstRow="1" w:lastRow="0" w:firstColumn="1" w:lastColumn="0" w:noHBand="0" w:noVBand="1"/>
      </w:tblPr>
      <w:tblGrid>
        <w:gridCol w:w="1838"/>
        <w:gridCol w:w="6990"/>
      </w:tblGrid>
      <w:tr w:rsidR="003F2E3B" w:rsidRPr="00B16372" w14:paraId="17512483" w14:textId="77777777" w:rsidTr="003F2E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C144BB5" w14:textId="77777777" w:rsidR="003F2E3B" w:rsidRPr="00B16372" w:rsidRDefault="003F2E3B" w:rsidP="0060605C">
            <w:pPr>
              <w:spacing w:before="240" w:after="240" w:line="360" w:lineRule="auto"/>
              <w:rPr>
                <w:rFonts w:ascii="Palatino Linotype" w:hAnsi="Palatino Linotype"/>
                <w:sz w:val="22"/>
                <w:szCs w:val="20"/>
              </w:rPr>
            </w:pPr>
            <w:r w:rsidRPr="00B16372">
              <w:rPr>
                <w:rFonts w:ascii="Palatino Linotype" w:hAnsi="Palatino Linotype" w:cstheme="majorBidi"/>
                <w:b w:val="0"/>
                <w:sz w:val="22"/>
                <w:szCs w:val="20"/>
              </w:rPr>
              <w:t>a) Requisitos previos.</w:t>
            </w:r>
          </w:p>
        </w:tc>
        <w:tc>
          <w:tcPr>
            <w:tcW w:w="6990" w:type="dxa"/>
          </w:tcPr>
          <w:p w14:paraId="01A92125" w14:textId="77777777" w:rsidR="003F2E3B" w:rsidRPr="00B16372" w:rsidRDefault="003F2E3B" w:rsidP="0060605C">
            <w:pPr>
              <w:spacing w:before="240" w:after="240"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B16372">
              <w:rPr>
                <w:rFonts w:ascii="Palatino Linotype" w:hAnsi="Palatino Linotype" w:cs="Arial"/>
                <w:color w:val="000000"/>
                <w:sz w:val="22"/>
                <w:szCs w:val="20"/>
              </w:rPr>
              <w:t xml:space="preserve">Los artículos 100 y 122 de la Ley Estatal y de la Ley General, respectivamente, señalan que si los </w:t>
            </w:r>
            <w:r w:rsidRPr="00B16372">
              <w:rPr>
                <w:rFonts w:ascii="Palatino Linotype" w:hAnsi="Palatino Linotype" w:cs="Arial"/>
                <w:b w:val="0"/>
                <w:color w:val="000000"/>
                <w:sz w:val="22"/>
                <w:szCs w:val="20"/>
              </w:rPr>
              <w:t>Sujetos Obligados</w:t>
            </w:r>
            <w:r w:rsidRPr="00B16372">
              <w:rPr>
                <w:rFonts w:ascii="Palatino Linotype" w:hAnsi="Palatino Linotype" w:cs="Arial"/>
                <w:color w:val="000000"/>
                <w:sz w:val="22"/>
                <w:szCs w:val="20"/>
              </w:rPr>
              <w:t xml:space="preserve"> determinan que la información actualiza alguno de los supuestos de clasificación, es deber de los titulares de las áreas proponer su clasificación y no del Comité de Transparencia. </w:t>
            </w:r>
          </w:p>
          <w:p w14:paraId="5069395E" w14:textId="77777777" w:rsidR="003F2E3B" w:rsidRPr="00B16372" w:rsidRDefault="003F2E3B" w:rsidP="0060605C">
            <w:pPr>
              <w:spacing w:before="240" w:after="240"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B16372">
              <w:rPr>
                <w:rFonts w:ascii="Palatino Linotype" w:hAnsi="Palatino Linotype" w:cs="Arial"/>
                <w:color w:val="000000"/>
                <w:sz w:val="22"/>
                <w:szCs w:val="20"/>
              </w:rPr>
              <w:t>Al hacerlo tienen que precisar de qué información se trata, señalando el supuesto de clasificación (confidencialidad o reserva).</w:t>
            </w:r>
          </w:p>
          <w:p w14:paraId="6FCABC70" w14:textId="77777777" w:rsidR="003F2E3B" w:rsidRPr="00B16372" w:rsidRDefault="003F2E3B" w:rsidP="0060605C">
            <w:pPr>
              <w:spacing w:before="240" w:after="240"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B16372">
              <w:rPr>
                <w:rFonts w:ascii="Palatino Linotype" w:hAnsi="Palatino Linotype" w:cs="Arial"/>
                <w:color w:val="000000"/>
                <w:sz w:val="22"/>
                <w:szCs w:val="20"/>
              </w:rPr>
              <w:t>Además, se debe señalar el procedimiento, de los tres que establecen los artículos 132 y 106 de la Ley Estatal y General, respectivamente.</w:t>
            </w:r>
          </w:p>
          <w:p w14:paraId="4FAC1291" w14:textId="77777777" w:rsidR="003F2E3B" w:rsidRPr="00B16372" w:rsidRDefault="003F2E3B" w:rsidP="0060605C">
            <w:pPr>
              <w:spacing w:before="240" w:after="240"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2"/>
                <w:szCs w:val="20"/>
              </w:rPr>
            </w:pPr>
            <w:r w:rsidRPr="00B16372">
              <w:rPr>
                <w:rFonts w:ascii="Palatino Linotype" w:hAnsi="Palatino Linotype" w:cs="Arial"/>
                <w:color w:val="000000"/>
                <w:sz w:val="22"/>
                <w:szCs w:val="20"/>
              </w:rPr>
              <w:t xml:space="preserve">El último de estos requisitos previos consiste en que no se pueden emitir acuerdos de carácter general ni particular, esto es, </w:t>
            </w:r>
            <w:r w:rsidRPr="00B16372">
              <w:rPr>
                <w:rFonts w:ascii="Palatino Linotype" w:hAnsi="Palatino Linotype" w:cs="Arial"/>
                <w:b w:val="0"/>
                <w:color w:val="000000"/>
                <w:sz w:val="22"/>
                <w:szCs w:val="20"/>
                <w:u w:val="single"/>
              </w:rPr>
              <w:t xml:space="preserve">no se puede hacer un acuerdo para clasificar de manera general todos los documentos de un expediente o área,  </w:t>
            </w:r>
            <w:r w:rsidRPr="00B16372">
              <w:rPr>
                <w:rFonts w:ascii="Palatino Linotype" w:hAnsi="Palatino Linotype" w:cs="Arial"/>
                <w:color w:val="000000"/>
                <w:sz w:val="22"/>
                <w:szCs w:val="20"/>
              </w:rPr>
              <w:t xml:space="preserve">sin individualizar su análisis y tampoco se puede hacer un acuerdo por cada dato que se vaya a </w:t>
            </w:r>
            <w:r w:rsidRPr="00B16372">
              <w:rPr>
                <w:rFonts w:ascii="Palatino Linotype" w:hAnsi="Palatino Linotype" w:cs="Arial"/>
                <w:color w:val="000000"/>
                <w:sz w:val="22"/>
                <w:szCs w:val="20"/>
              </w:rPr>
              <w:lastRenderedPageBreak/>
              <w:t>clasificar dentro de un documento con diez datos, por ejemplo, susceptibles de ser clasificados.</w:t>
            </w:r>
          </w:p>
        </w:tc>
      </w:tr>
      <w:tr w:rsidR="003F2E3B" w:rsidRPr="00B16372" w14:paraId="678B0DB9" w14:textId="77777777" w:rsidTr="003F2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EF27548" w14:textId="77777777" w:rsidR="003F2E3B" w:rsidRPr="00B16372" w:rsidRDefault="003F2E3B" w:rsidP="0060605C">
            <w:pPr>
              <w:spacing w:before="240" w:after="240" w:line="360" w:lineRule="auto"/>
              <w:rPr>
                <w:rFonts w:ascii="Palatino Linotype" w:hAnsi="Palatino Linotype"/>
                <w:sz w:val="22"/>
                <w:szCs w:val="20"/>
              </w:rPr>
            </w:pPr>
            <w:r w:rsidRPr="00B16372">
              <w:rPr>
                <w:rFonts w:ascii="Palatino Linotype" w:hAnsi="Palatino Linotype" w:cstheme="majorBidi"/>
                <w:b w:val="0"/>
                <w:sz w:val="22"/>
                <w:szCs w:val="20"/>
              </w:rPr>
              <w:lastRenderedPageBreak/>
              <w:t>b) Supuestos de clasificación.</w:t>
            </w:r>
          </w:p>
        </w:tc>
        <w:tc>
          <w:tcPr>
            <w:tcW w:w="6990" w:type="dxa"/>
          </w:tcPr>
          <w:p w14:paraId="568A0DC4" w14:textId="77777777" w:rsidR="003F2E3B" w:rsidRPr="00B16372" w:rsidRDefault="003F2E3B" w:rsidP="0060605C">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B16372">
              <w:rPr>
                <w:rFonts w:ascii="Palatino Linotype" w:hAnsi="Palatino Linotype" w:cs="Arial"/>
                <w:color w:val="000000"/>
                <w:sz w:val="22"/>
                <w:szCs w:val="20"/>
              </w:rPr>
              <w:t>Las disposiciones constitucionales y legales en la materia establecen los dos supuestos generales para clasificar la información: por reserva y por confidencialidad.</w:t>
            </w:r>
          </w:p>
          <w:p w14:paraId="093F0467" w14:textId="77777777" w:rsidR="003F2E3B" w:rsidRPr="00B16372" w:rsidRDefault="003F2E3B" w:rsidP="0060605C">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B16372">
              <w:rPr>
                <w:rFonts w:ascii="Palatino Linotype" w:hAnsi="Palatino Linotype" w:cs="Arial"/>
                <w:color w:val="000000"/>
                <w:sz w:val="22"/>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5198A1FB" w14:textId="77777777" w:rsidR="003F2E3B" w:rsidRPr="00B16372" w:rsidRDefault="003F2E3B" w:rsidP="0060605C">
            <w:pPr>
              <w:spacing w:before="240" w:after="240"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2"/>
                <w:szCs w:val="20"/>
              </w:rPr>
            </w:pPr>
            <w:r w:rsidRPr="00B16372">
              <w:rPr>
                <w:rFonts w:ascii="Palatino Linotype" w:hAnsi="Palatino Linotype" w:cs="Arial"/>
                <w:color w:val="000000"/>
                <w:sz w:val="22"/>
                <w:szCs w:val="20"/>
              </w:rPr>
              <w:t xml:space="preserve">El </w:t>
            </w:r>
            <w:r w:rsidRPr="00B16372">
              <w:rPr>
                <w:rFonts w:ascii="Palatino Linotype" w:hAnsi="Palatino Linotype" w:cs="Arial"/>
                <w:b/>
                <w:color w:val="000000"/>
                <w:sz w:val="22"/>
                <w:szCs w:val="20"/>
              </w:rPr>
              <w:t>SUJETO OBLIGADO</w:t>
            </w:r>
            <w:r w:rsidRPr="00B16372">
              <w:rPr>
                <w:rFonts w:ascii="Palatino Linotype" w:hAnsi="Palatino Linotype" w:cs="Arial"/>
                <w:color w:val="000000"/>
                <w:sz w:val="22"/>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3F2E3B" w:rsidRPr="00B16372" w14:paraId="274BEB78" w14:textId="77777777" w:rsidTr="003F2E3B">
        <w:tc>
          <w:tcPr>
            <w:cnfStyle w:val="001000000000" w:firstRow="0" w:lastRow="0" w:firstColumn="1" w:lastColumn="0" w:oddVBand="0" w:evenVBand="0" w:oddHBand="0" w:evenHBand="0" w:firstRowFirstColumn="0" w:firstRowLastColumn="0" w:lastRowFirstColumn="0" w:lastRowLastColumn="0"/>
            <w:tcW w:w="1838" w:type="dxa"/>
          </w:tcPr>
          <w:p w14:paraId="5C9A4F7E" w14:textId="77777777" w:rsidR="003F2E3B" w:rsidRPr="00B16372" w:rsidRDefault="003F2E3B" w:rsidP="0060605C">
            <w:pPr>
              <w:spacing w:before="240" w:after="240" w:line="360" w:lineRule="auto"/>
              <w:rPr>
                <w:rFonts w:ascii="Palatino Linotype" w:hAnsi="Palatino Linotype"/>
                <w:sz w:val="22"/>
                <w:szCs w:val="20"/>
              </w:rPr>
            </w:pPr>
            <w:r w:rsidRPr="00B16372">
              <w:rPr>
                <w:rFonts w:ascii="Palatino Linotype" w:hAnsi="Palatino Linotype" w:cstheme="majorBidi"/>
                <w:b w:val="0"/>
                <w:sz w:val="22"/>
                <w:szCs w:val="20"/>
              </w:rPr>
              <w:t>c) Formalidades para emitir el acuerdo de clasificación.</w:t>
            </w:r>
          </w:p>
        </w:tc>
        <w:tc>
          <w:tcPr>
            <w:tcW w:w="6990" w:type="dxa"/>
          </w:tcPr>
          <w:p w14:paraId="26E87416" w14:textId="77777777" w:rsidR="003F2E3B" w:rsidRPr="00B16372" w:rsidRDefault="003F2E3B" w:rsidP="0060605C">
            <w:pPr>
              <w:spacing w:before="240" w:after="240"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B16372">
              <w:rPr>
                <w:rFonts w:ascii="Palatino Linotype" w:hAnsi="Palatino Linotype" w:cs="Arial"/>
                <w:color w:val="000000"/>
                <w:sz w:val="22"/>
                <w:szCs w:val="20"/>
              </w:rPr>
              <w:t xml:space="preserve">El Comité de Transparencia, según lo dispuesto en los artículos cuenta con las facultades para aprobar, modificar o revocar la clasificación de la información que haya propuesto. </w:t>
            </w:r>
          </w:p>
          <w:p w14:paraId="3EBA2544" w14:textId="77777777" w:rsidR="003F2E3B" w:rsidRPr="00B16372" w:rsidRDefault="003F2E3B" w:rsidP="0060605C">
            <w:pPr>
              <w:spacing w:before="240" w:after="240"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B16372">
              <w:rPr>
                <w:rFonts w:ascii="Palatino Linotype" w:hAnsi="Palatino Linotype" w:cs="Arial"/>
                <w:color w:val="000000"/>
                <w:sz w:val="22"/>
                <w:szCs w:val="20"/>
              </w:rPr>
              <w:t xml:space="preserve">Es necesario que </w:t>
            </w:r>
            <w:r w:rsidRPr="00B16372">
              <w:rPr>
                <w:rFonts w:ascii="Palatino Linotype" w:hAnsi="Palatino Linotype" w:cs="Arial"/>
                <w:b/>
                <w:color w:val="000000"/>
                <w:sz w:val="22"/>
                <w:szCs w:val="20"/>
                <w:u w:val="single"/>
              </w:rPr>
              <w:t>el acto reúna con los requisitos elementales</w:t>
            </w:r>
            <w:r w:rsidRPr="00B16372">
              <w:rPr>
                <w:rFonts w:ascii="Palatino Linotype" w:hAnsi="Palatino Linotype" w:cs="Arial"/>
                <w:color w:val="000000"/>
                <w:sz w:val="22"/>
                <w:szCs w:val="20"/>
              </w:rPr>
              <w:t>, entre ellos, que la autoridad que va a emitir el acto de autoridad sea la legalmente facultada para ello.</w:t>
            </w:r>
          </w:p>
          <w:p w14:paraId="0634812A" w14:textId="77777777" w:rsidR="003F2E3B" w:rsidRPr="00B16372" w:rsidRDefault="003F2E3B" w:rsidP="0060605C">
            <w:pPr>
              <w:spacing w:before="240" w:after="240"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2"/>
                <w:szCs w:val="20"/>
              </w:rPr>
            </w:pPr>
            <w:r w:rsidRPr="00B16372">
              <w:rPr>
                <w:rFonts w:ascii="Palatino Linotype" w:hAnsi="Palatino Linotype" w:cs="Arial"/>
                <w:color w:val="000000"/>
                <w:sz w:val="22"/>
                <w:szCs w:val="20"/>
              </w:rPr>
              <w:lastRenderedPageBreak/>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3F2E3B" w:rsidRPr="00B16372" w14:paraId="4E036768" w14:textId="77777777" w:rsidTr="003F2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69531D0" w14:textId="77777777" w:rsidR="003F2E3B" w:rsidRPr="00B16372" w:rsidRDefault="003F2E3B" w:rsidP="0060605C">
            <w:pPr>
              <w:spacing w:before="240" w:after="240" w:line="360" w:lineRule="auto"/>
              <w:rPr>
                <w:rFonts w:ascii="Palatino Linotype" w:hAnsi="Palatino Linotype"/>
                <w:b w:val="0"/>
                <w:sz w:val="22"/>
                <w:szCs w:val="20"/>
              </w:rPr>
            </w:pPr>
          </w:p>
          <w:p w14:paraId="44A4BC86" w14:textId="77777777" w:rsidR="003F2E3B" w:rsidRPr="00B16372" w:rsidRDefault="003F2E3B" w:rsidP="0060605C">
            <w:pPr>
              <w:spacing w:before="240" w:after="240" w:line="360" w:lineRule="auto"/>
              <w:jc w:val="both"/>
              <w:rPr>
                <w:rFonts w:ascii="Palatino Linotype" w:hAnsi="Palatino Linotype"/>
                <w:b w:val="0"/>
                <w:sz w:val="22"/>
                <w:szCs w:val="20"/>
              </w:rPr>
            </w:pPr>
            <w:r w:rsidRPr="00B16372">
              <w:rPr>
                <w:rFonts w:ascii="Palatino Linotype" w:hAnsi="Palatino Linotype" w:cs="Arial"/>
                <w:b w:val="0"/>
                <w:color w:val="000000"/>
                <w:sz w:val="22"/>
                <w:szCs w:val="20"/>
              </w:rPr>
              <w:t xml:space="preserve">d) Requisitos de fondo del acuerdo de clasificación. </w:t>
            </w:r>
          </w:p>
        </w:tc>
        <w:tc>
          <w:tcPr>
            <w:tcW w:w="6990" w:type="dxa"/>
          </w:tcPr>
          <w:p w14:paraId="7EE130D9" w14:textId="77777777" w:rsidR="003F2E3B" w:rsidRPr="00B16372" w:rsidRDefault="003F2E3B" w:rsidP="0060605C">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B16372">
              <w:rPr>
                <w:rFonts w:ascii="Palatino Linotype" w:hAnsi="Palatino Linotype" w:cs="Arial"/>
                <w:color w:val="000000"/>
                <w:sz w:val="22"/>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B16372">
              <w:rPr>
                <w:rFonts w:ascii="Palatino Linotype" w:hAnsi="Palatino Linotype" w:cs="Arial"/>
                <w:b/>
                <w:color w:val="000000"/>
                <w:sz w:val="22"/>
                <w:szCs w:val="20"/>
              </w:rPr>
              <w:t>Sujetos Obligados</w:t>
            </w:r>
            <w:r w:rsidRPr="00B16372">
              <w:rPr>
                <w:rFonts w:ascii="Palatino Linotype" w:hAnsi="Palatino Linotype" w:cs="Arial"/>
                <w:color w:val="000000"/>
                <w:sz w:val="22"/>
                <w:szCs w:val="20"/>
              </w:rPr>
              <w:t xml:space="preserve">, por lo que deberán fundar y motivar debidamente la clasificación. </w:t>
            </w:r>
          </w:p>
          <w:p w14:paraId="201C02AC" w14:textId="77777777" w:rsidR="003F2E3B" w:rsidRPr="00B16372" w:rsidRDefault="003F2E3B" w:rsidP="0060605C">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B16372">
              <w:rPr>
                <w:rFonts w:ascii="Palatino Linotype" w:hAnsi="Palatino Linotype" w:cs="Arial"/>
                <w:color w:val="000000"/>
                <w:sz w:val="22"/>
                <w:szCs w:val="20"/>
              </w:rPr>
              <w:t xml:space="preserve">De lo anterior, se desprende que para una correcta </w:t>
            </w:r>
            <w:r w:rsidRPr="00B16372">
              <w:rPr>
                <w:rFonts w:ascii="Palatino Linotype" w:hAnsi="Palatino Linotype" w:cs="Arial"/>
                <w:b/>
                <w:color w:val="000000"/>
                <w:sz w:val="22"/>
                <w:szCs w:val="20"/>
              </w:rPr>
              <w:t>clasificación total o parcial</w:t>
            </w:r>
            <w:r w:rsidRPr="00B16372">
              <w:rPr>
                <w:rFonts w:ascii="Palatino Linotype" w:hAnsi="Palatino Linotype" w:cs="Arial"/>
                <w:color w:val="000000"/>
                <w:sz w:val="22"/>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D9F547A" w14:textId="77777777" w:rsidR="003F2E3B" w:rsidRPr="00B16372" w:rsidRDefault="003F2E3B" w:rsidP="0060605C">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B16372">
              <w:rPr>
                <w:rFonts w:ascii="Palatino Linotype" w:hAnsi="Palatino Linotype" w:cs="Arial"/>
                <w:color w:val="000000"/>
                <w:sz w:val="22"/>
                <w:szCs w:val="20"/>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w:t>
            </w:r>
            <w:r w:rsidRPr="00B16372">
              <w:rPr>
                <w:rFonts w:ascii="Palatino Linotype" w:hAnsi="Palatino Linotype" w:cs="Arial"/>
                <w:color w:val="000000"/>
                <w:sz w:val="22"/>
                <w:szCs w:val="20"/>
              </w:rPr>
              <w:lastRenderedPageBreak/>
              <w:t>fundamentos de derecho. De este modo, la persona que se sienta afectada pueda impugnar la decisión, permitiéndole una real y auténtica defensa.</w:t>
            </w:r>
          </w:p>
          <w:p w14:paraId="1478BDEA" w14:textId="77777777" w:rsidR="003F2E3B" w:rsidRPr="00B16372" w:rsidRDefault="003F2E3B" w:rsidP="0060605C">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B16372">
              <w:rPr>
                <w:rFonts w:ascii="Palatino Linotype" w:hAnsi="Palatino Linotype" w:cs="Arial"/>
                <w:color w:val="000000"/>
                <w:sz w:val="22"/>
                <w:szCs w:val="20"/>
              </w:rPr>
              <w:t>En ese mismo sentido, el numeral trigésimo tercero fracción V de los Lineamientos Generales, precisa que para motivar la clasificación se deben acreditar las circunstancias de tiempo, modo y lugar.</w:t>
            </w:r>
          </w:p>
          <w:p w14:paraId="771A7B91" w14:textId="77777777" w:rsidR="003F2E3B" w:rsidRPr="00B16372" w:rsidRDefault="003F2E3B" w:rsidP="0060605C">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B16372">
              <w:rPr>
                <w:rFonts w:ascii="Palatino Linotype" w:hAnsi="Palatino Linotype" w:cs="Arial"/>
                <w:color w:val="000000"/>
                <w:sz w:val="22"/>
                <w:szCs w:val="20"/>
              </w:rPr>
              <w:t xml:space="preserve">Ahora bien, </w:t>
            </w:r>
            <w:r w:rsidRPr="00B16372">
              <w:rPr>
                <w:rFonts w:ascii="Palatino Linotype" w:hAnsi="Palatino Linotype" w:cs="Arial"/>
                <w:b/>
                <w:color w:val="000000"/>
                <w:sz w:val="22"/>
                <w:szCs w:val="20"/>
                <w:u w:val="single"/>
              </w:rPr>
              <w:t>para cada caso además de fundar y motivar</w:t>
            </w:r>
            <w:r w:rsidRPr="00B16372">
              <w:rPr>
                <w:rFonts w:ascii="Palatino Linotype" w:hAnsi="Palatino Linotype" w:cs="Arial"/>
                <w:color w:val="000000"/>
                <w:sz w:val="22"/>
                <w:szCs w:val="20"/>
              </w:rPr>
              <w:t xml:space="preserve">, se debe identificar con claridad que datos contenidos en las documentales que son susceptibles de suprimirse, por ejemplo; </w:t>
            </w:r>
            <w:r w:rsidRPr="00B16372">
              <w:rPr>
                <w:rFonts w:ascii="Palatino Linotype" w:hAnsi="Palatino Linotype" w:cs="Arial"/>
                <w:color w:val="000000"/>
                <w:sz w:val="22"/>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3F2E3B" w:rsidRPr="00B16372" w14:paraId="17CC9058" w14:textId="77777777" w:rsidTr="003F2E3B">
        <w:tc>
          <w:tcPr>
            <w:cnfStyle w:val="001000000000" w:firstRow="0" w:lastRow="0" w:firstColumn="1" w:lastColumn="0" w:oddVBand="0" w:evenVBand="0" w:oddHBand="0" w:evenHBand="0" w:firstRowFirstColumn="0" w:firstRowLastColumn="0" w:lastRowFirstColumn="0" w:lastRowLastColumn="0"/>
            <w:tcW w:w="1838" w:type="dxa"/>
          </w:tcPr>
          <w:p w14:paraId="73A2D2D3" w14:textId="77777777" w:rsidR="003F2E3B" w:rsidRPr="00B16372" w:rsidRDefault="003F2E3B" w:rsidP="0060605C">
            <w:pPr>
              <w:spacing w:before="240" w:after="240" w:line="360" w:lineRule="auto"/>
              <w:ind w:right="49"/>
              <w:jc w:val="both"/>
              <w:rPr>
                <w:rFonts w:ascii="Palatino Linotype" w:hAnsi="Palatino Linotype" w:cs="Arial"/>
                <w:color w:val="000000"/>
                <w:sz w:val="22"/>
                <w:szCs w:val="20"/>
              </w:rPr>
            </w:pPr>
            <w:r w:rsidRPr="00B16372">
              <w:rPr>
                <w:rFonts w:ascii="Palatino Linotype" w:eastAsia="MS Gothic" w:hAnsi="Palatino Linotype"/>
                <w:b w:val="0"/>
                <w:sz w:val="22"/>
                <w:szCs w:val="20"/>
              </w:rPr>
              <w:lastRenderedPageBreak/>
              <w:t xml:space="preserve">e) Condiciones especiales de la clasificación de la información como confidencial. </w:t>
            </w:r>
          </w:p>
          <w:p w14:paraId="487EE4E2" w14:textId="77777777" w:rsidR="003F2E3B" w:rsidRPr="00B16372" w:rsidRDefault="003F2E3B" w:rsidP="0060605C">
            <w:pPr>
              <w:spacing w:before="240" w:after="240" w:line="360" w:lineRule="auto"/>
              <w:rPr>
                <w:rFonts w:ascii="Palatino Linotype" w:hAnsi="Palatino Linotype"/>
                <w:sz w:val="22"/>
                <w:szCs w:val="20"/>
              </w:rPr>
            </w:pPr>
          </w:p>
        </w:tc>
        <w:tc>
          <w:tcPr>
            <w:tcW w:w="6990" w:type="dxa"/>
          </w:tcPr>
          <w:p w14:paraId="471F923C" w14:textId="77777777" w:rsidR="003F2E3B" w:rsidRPr="00B16372" w:rsidRDefault="003F2E3B" w:rsidP="0060605C">
            <w:pPr>
              <w:spacing w:before="240" w:after="240"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B16372">
              <w:rPr>
                <w:rFonts w:ascii="Palatino Linotype" w:hAnsi="Palatino Linotype" w:cs="Arial"/>
                <w:color w:val="000000"/>
                <w:sz w:val="22"/>
                <w:szCs w:val="20"/>
              </w:rPr>
              <w:t xml:space="preserve">Los artículos 148 y 120 de la Ley Estatal y de la Ley General, respectivamente, establecen que aun tratándose de datos personales, se podrán proporcionar, incluso sin solicitar el consentimiento de su titular. </w:t>
            </w:r>
          </w:p>
          <w:p w14:paraId="2139E35D" w14:textId="77777777" w:rsidR="003F2E3B" w:rsidRPr="00B16372" w:rsidRDefault="003F2E3B" w:rsidP="0060605C">
            <w:pPr>
              <w:spacing w:before="240" w:after="240"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B16372">
              <w:rPr>
                <w:rFonts w:ascii="Palatino Linotype" w:hAnsi="Palatino Linotype" w:cs="Arial"/>
                <w:color w:val="000000"/>
                <w:sz w:val="22"/>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44D418EA" w14:textId="77777777" w:rsidR="003F2E3B" w:rsidRPr="00B16372" w:rsidRDefault="003F2E3B" w:rsidP="0060605C">
            <w:pPr>
              <w:spacing w:before="240" w:after="240"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2"/>
                <w:szCs w:val="20"/>
              </w:rPr>
            </w:pPr>
            <w:r w:rsidRPr="00B16372">
              <w:rPr>
                <w:rFonts w:ascii="Palatino Linotype" w:hAnsi="Palatino Linotype" w:cs="Arial"/>
                <w:color w:val="000000"/>
                <w:sz w:val="22"/>
                <w:szCs w:val="20"/>
              </w:rPr>
              <w:t xml:space="preserve">Pero si la información que se pretende clasificar como confidencial no se encuentra en los supuestos de los artículos señalados y es posible, se deberá consultar al titular de los datos si permite o no el acceso. De </w:t>
            </w:r>
            <w:r w:rsidRPr="00B16372">
              <w:rPr>
                <w:rFonts w:ascii="Palatino Linotype" w:hAnsi="Palatino Linotype" w:cs="Arial"/>
                <w:color w:val="000000"/>
                <w:sz w:val="22"/>
                <w:szCs w:val="20"/>
              </w:rPr>
              <w:lastRenderedPageBreak/>
              <w:t>no ser posible, la realización de la consulta, procede, fundando y motivando, la clasificación.</w:t>
            </w:r>
          </w:p>
        </w:tc>
      </w:tr>
    </w:tbl>
    <w:p w14:paraId="0E8F044A" w14:textId="77777777" w:rsidR="00ED44F5" w:rsidRPr="00B16372" w:rsidRDefault="00ED44F5" w:rsidP="00C635EF">
      <w:pPr>
        <w:tabs>
          <w:tab w:val="left" w:pos="426"/>
        </w:tabs>
        <w:spacing w:before="240" w:after="240"/>
        <w:ind w:right="539"/>
        <w:jc w:val="both"/>
        <w:rPr>
          <w:rFonts w:ascii="Palatino Linotype" w:hAnsi="Palatino Linotype"/>
          <w:color w:val="000000" w:themeColor="text1"/>
          <w:sz w:val="22"/>
          <w:szCs w:val="22"/>
        </w:rPr>
      </w:pPr>
    </w:p>
    <w:p w14:paraId="1E5AC4CB" w14:textId="1F18E58E" w:rsidR="00FF5D4E" w:rsidRPr="00B16372" w:rsidRDefault="002105D0" w:rsidP="00EA25B9">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B16372">
        <w:rPr>
          <w:rFonts w:ascii="Palatino Linotype" w:eastAsia="MS Mincho" w:hAnsi="Palatino Linotype" w:cstheme="majorBidi"/>
          <w:sz w:val="24"/>
        </w:rPr>
        <w:t>E</w:t>
      </w:r>
      <w:r w:rsidR="003F2E3B" w:rsidRPr="00B16372">
        <w:rPr>
          <w:rFonts w:ascii="Palatino Linotype" w:eastAsia="MS Mincho" w:hAnsi="Palatino Linotype" w:cstheme="majorBidi"/>
          <w:sz w:val="24"/>
          <w:lang w:val="es-ES"/>
        </w:rPr>
        <w:t xml:space="preserve">n consecuencia y en mérito de lo expuesto en líneas anteriores, resultan fundadas las razones o motivos de inconformidad hechos valer por el </w:t>
      </w:r>
      <w:r w:rsidR="003F2E3B" w:rsidRPr="00B16372">
        <w:rPr>
          <w:rFonts w:ascii="Palatino Linotype" w:eastAsia="MS Mincho" w:hAnsi="Palatino Linotype" w:cstheme="majorBidi"/>
          <w:b/>
          <w:sz w:val="24"/>
          <w:lang w:val="es-ES"/>
        </w:rPr>
        <w:t>RECURRENTE</w:t>
      </w:r>
      <w:r w:rsidR="003F2E3B" w:rsidRPr="00B16372">
        <w:rPr>
          <w:rFonts w:ascii="Palatino Linotype" w:eastAsia="MS Mincho" w:hAnsi="Palatino Linotype" w:cstheme="majorBidi"/>
          <w:sz w:val="24"/>
          <w:lang w:val="es-ES"/>
        </w:rPr>
        <w:t xml:space="preserve"> dentro de</w:t>
      </w:r>
      <w:r w:rsidR="00D67CCD" w:rsidRPr="00B16372">
        <w:rPr>
          <w:rFonts w:ascii="Palatino Linotype" w:eastAsia="MS Mincho" w:hAnsi="Palatino Linotype" w:cstheme="majorBidi"/>
          <w:sz w:val="24"/>
          <w:lang w:val="es-ES"/>
        </w:rPr>
        <w:t>l</w:t>
      </w:r>
      <w:r w:rsidR="003F2E3B" w:rsidRPr="00B16372">
        <w:rPr>
          <w:rFonts w:ascii="Palatino Linotype" w:eastAsia="MS Mincho" w:hAnsi="Palatino Linotype" w:cstheme="majorBidi"/>
          <w:sz w:val="24"/>
          <w:lang w:val="es-ES"/>
        </w:rPr>
        <w:t xml:space="preserve"> recurso de revisión </w:t>
      </w:r>
      <w:r w:rsidR="00D11F51" w:rsidRPr="00B16372">
        <w:rPr>
          <w:rFonts w:ascii="Palatino Linotype" w:eastAsia="MS Mincho" w:hAnsi="Palatino Linotype" w:cstheme="majorBidi"/>
          <w:b/>
          <w:bCs/>
          <w:sz w:val="24"/>
          <w:lang w:val="es-ES"/>
        </w:rPr>
        <w:t>0</w:t>
      </w:r>
      <w:r w:rsidR="006F0638" w:rsidRPr="00B16372">
        <w:rPr>
          <w:rFonts w:ascii="Palatino Linotype" w:eastAsia="MS Mincho" w:hAnsi="Palatino Linotype" w:cstheme="majorBidi"/>
          <w:b/>
          <w:bCs/>
          <w:sz w:val="24"/>
          <w:lang w:val="es-ES"/>
        </w:rPr>
        <w:t>4788</w:t>
      </w:r>
      <w:r w:rsidR="00FF5D4E" w:rsidRPr="00B16372">
        <w:rPr>
          <w:rFonts w:ascii="Palatino Linotype" w:eastAsia="MS Mincho" w:hAnsi="Palatino Linotype" w:cstheme="majorBidi"/>
          <w:b/>
          <w:bCs/>
          <w:sz w:val="24"/>
          <w:lang w:val="es-ES"/>
        </w:rPr>
        <w:t>/INFOEM/IP/RR/202</w:t>
      </w:r>
      <w:r w:rsidR="00726ABE" w:rsidRPr="00B16372">
        <w:rPr>
          <w:rFonts w:ascii="Palatino Linotype" w:eastAsia="MS Mincho" w:hAnsi="Palatino Linotype" w:cstheme="majorBidi"/>
          <w:b/>
          <w:bCs/>
          <w:sz w:val="24"/>
          <w:lang w:val="es-ES"/>
        </w:rPr>
        <w:t>3</w:t>
      </w:r>
      <w:r w:rsidR="003F2E3B" w:rsidRPr="00B16372">
        <w:rPr>
          <w:rFonts w:ascii="Palatino Linotype" w:eastAsia="MS Mincho" w:hAnsi="Palatino Linotype" w:cstheme="majorBidi"/>
          <w:sz w:val="24"/>
          <w:lang w:val="es-ES"/>
        </w:rPr>
        <w:t xml:space="preserve">; por ello, y con fundamento en la fracción III del numeral 186 de la Ley de Transparencia y Acceso a la Información Pública del Estado de México y Municipios, se </w:t>
      </w:r>
      <w:r w:rsidR="00447634" w:rsidRPr="00B16372">
        <w:rPr>
          <w:rFonts w:ascii="Palatino Linotype" w:eastAsia="MS Mincho" w:hAnsi="Palatino Linotype" w:cstheme="majorBidi"/>
          <w:b/>
          <w:sz w:val="24"/>
          <w:lang w:val="es-ES"/>
        </w:rPr>
        <w:t>MODIFICA</w:t>
      </w:r>
      <w:r w:rsidR="003F2E3B" w:rsidRPr="00B16372">
        <w:rPr>
          <w:rFonts w:ascii="Palatino Linotype" w:eastAsia="MS Mincho" w:hAnsi="Palatino Linotype" w:cstheme="majorBidi"/>
          <w:sz w:val="24"/>
          <w:lang w:val="es-ES"/>
        </w:rPr>
        <w:t xml:space="preserve"> la respuesta </w:t>
      </w:r>
      <w:r w:rsidR="005B4960" w:rsidRPr="00B16372">
        <w:rPr>
          <w:rFonts w:ascii="Palatino Linotype" w:eastAsia="MS Mincho" w:hAnsi="Palatino Linotype" w:cstheme="majorBidi"/>
          <w:sz w:val="24"/>
          <w:lang w:val="es-ES"/>
        </w:rPr>
        <w:t xml:space="preserve">del </w:t>
      </w:r>
      <w:r w:rsidR="00EC61FB" w:rsidRPr="00B16372">
        <w:rPr>
          <w:rFonts w:ascii="Palatino Linotype" w:eastAsia="MS Mincho" w:hAnsi="Palatino Linotype" w:cstheme="majorBidi"/>
          <w:b/>
          <w:bCs/>
          <w:sz w:val="24"/>
          <w:lang w:val="es-ES"/>
        </w:rPr>
        <w:t>SUJETO OBLIGADO</w:t>
      </w:r>
      <w:r w:rsidR="00EC61FB" w:rsidRPr="00B16372">
        <w:rPr>
          <w:rFonts w:ascii="Palatino Linotype" w:eastAsia="MS Mincho" w:hAnsi="Palatino Linotype" w:cstheme="majorBidi"/>
          <w:sz w:val="24"/>
          <w:lang w:val="es-ES"/>
        </w:rPr>
        <w:t xml:space="preserve"> </w:t>
      </w:r>
      <w:r w:rsidR="005B4960" w:rsidRPr="00B16372">
        <w:rPr>
          <w:rFonts w:ascii="Palatino Linotype" w:eastAsia="MS Mincho" w:hAnsi="Palatino Linotype" w:cstheme="majorBidi"/>
          <w:sz w:val="24"/>
          <w:lang w:val="es-ES"/>
        </w:rPr>
        <w:t>y se ordena la entrega en versión pública</w:t>
      </w:r>
      <w:r w:rsidR="00D7503A" w:rsidRPr="00B16372">
        <w:rPr>
          <w:rFonts w:ascii="Palatino Linotype" w:eastAsia="MS Mincho" w:hAnsi="Palatino Linotype" w:cstheme="majorBidi"/>
          <w:sz w:val="24"/>
          <w:lang w:val="es-ES"/>
        </w:rPr>
        <w:t xml:space="preserve"> </w:t>
      </w:r>
      <w:r w:rsidR="00534479" w:rsidRPr="00B16372">
        <w:rPr>
          <w:rFonts w:ascii="Palatino Linotype" w:eastAsia="MS Mincho" w:hAnsi="Palatino Linotype" w:cstheme="majorBidi"/>
          <w:sz w:val="24"/>
          <w:lang w:val="es-ES"/>
        </w:rPr>
        <w:t>de ser procedente.</w:t>
      </w:r>
    </w:p>
    <w:p w14:paraId="13247D57" w14:textId="77777777" w:rsidR="00C0645D" w:rsidRPr="00B16372" w:rsidRDefault="00C0645D" w:rsidP="00C0645D">
      <w:pPr>
        <w:tabs>
          <w:tab w:val="left" w:pos="426"/>
        </w:tabs>
        <w:spacing w:before="240" w:after="240" w:line="360" w:lineRule="auto"/>
        <w:ind w:right="51"/>
        <w:jc w:val="both"/>
        <w:rPr>
          <w:rFonts w:ascii="Palatino Linotype" w:hAnsi="Palatino Linotype"/>
          <w:color w:val="000000" w:themeColor="text1"/>
        </w:rPr>
      </w:pPr>
    </w:p>
    <w:p w14:paraId="771D432C" w14:textId="46C63E97" w:rsidR="00E93FC1" w:rsidRPr="00B16372" w:rsidRDefault="00E93FC1" w:rsidP="00E420D7">
      <w:pPr>
        <w:pStyle w:val="Prrafodelista"/>
        <w:numPr>
          <w:ilvl w:val="0"/>
          <w:numId w:val="1"/>
        </w:numPr>
        <w:spacing w:line="360" w:lineRule="auto"/>
        <w:ind w:left="0" w:firstLine="0"/>
        <w:jc w:val="both"/>
        <w:rPr>
          <w:rFonts w:ascii="Palatino Linotype" w:hAnsi="Palatino Linotype" w:cs="Arial"/>
          <w:sz w:val="24"/>
        </w:rPr>
      </w:pPr>
      <w:r w:rsidRPr="00B16372">
        <w:rPr>
          <w:rFonts w:ascii="Palatino Linotype" w:hAnsi="Palatino Linotype"/>
          <w:sz w:val="24"/>
          <w:lang w:val="es-ES"/>
        </w:rPr>
        <w:t xml:space="preserve">Por lo anteriormente expuesto y fundado, este </w:t>
      </w:r>
      <w:r w:rsidRPr="00B16372">
        <w:rPr>
          <w:rFonts w:ascii="Palatino Linotype" w:hAnsi="Palatino Linotype"/>
          <w:b/>
          <w:bCs/>
          <w:sz w:val="24"/>
          <w:lang w:val="es-ES"/>
        </w:rPr>
        <w:t>ÓRGANO GARANTE</w:t>
      </w:r>
      <w:r w:rsidRPr="00B16372">
        <w:rPr>
          <w:rFonts w:ascii="Palatino Linotype" w:hAnsi="Palatino Linotype"/>
          <w:sz w:val="24"/>
          <w:lang w:val="es-ES"/>
        </w:rPr>
        <w:t xml:space="preserve"> emite los siguientes:</w:t>
      </w:r>
    </w:p>
    <w:p w14:paraId="3E5C0963" w14:textId="77777777" w:rsidR="006F0638" w:rsidRPr="00B16372" w:rsidRDefault="006F0638" w:rsidP="006F0638">
      <w:pPr>
        <w:pStyle w:val="Prrafodelista"/>
        <w:spacing w:line="360" w:lineRule="auto"/>
        <w:ind w:left="0"/>
        <w:jc w:val="both"/>
        <w:rPr>
          <w:rFonts w:ascii="Palatino Linotype" w:hAnsi="Palatino Linotype" w:cs="Arial"/>
          <w:sz w:val="24"/>
        </w:rPr>
      </w:pPr>
    </w:p>
    <w:p w14:paraId="38A6F867" w14:textId="77777777" w:rsidR="00E93FC1" w:rsidRPr="00B16372" w:rsidRDefault="00E93FC1" w:rsidP="00E420D7">
      <w:pPr>
        <w:keepNext/>
        <w:keepLines/>
        <w:spacing w:before="240" w:after="240" w:line="360" w:lineRule="auto"/>
        <w:jc w:val="center"/>
        <w:outlineLvl w:val="0"/>
        <w:rPr>
          <w:rFonts w:ascii="Palatino Linotype" w:eastAsiaTheme="majorEastAsia" w:hAnsi="Palatino Linotype" w:cstheme="majorBidi"/>
          <w:b/>
          <w:color w:val="000000" w:themeColor="text1"/>
          <w:lang w:eastAsia="en-US"/>
        </w:rPr>
      </w:pPr>
      <w:bookmarkStart w:id="33" w:name="_Toc528153792"/>
      <w:bookmarkStart w:id="34" w:name="_Toc94119621"/>
      <w:r w:rsidRPr="00B16372">
        <w:rPr>
          <w:rFonts w:ascii="Palatino Linotype" w:eastAsiaTheme="majorEastAsia" w:hAnsi="Palatino Linotype" w:cstheme="majorBidi"/>
          <w:b/>
          <w:color w:val="000000" w:themeColor="text1"/>
          <w:lang w:eastAsia="en-US"/>
        </w:rPr>
        <w:t>R E S O L U T I V O S</w:t>
      </w:r>
      <w:bookmarkEnd w:id="33"/>
      <w:bookmarkEnd w:id="34"/>
    </w:p>
    <w:p w14:paraId="1FF638C4" w14:textId="34CDC8D1" w:rsidR="00D67CCD" w:rsidRPr="00B16372" w:rsidRDefault="00E93FC1" w:rsidP="00730D0C">
      <w:pPr>
        <w:spacing w:before="240" w:after="240" w:line="360" w:lineRule="auto"/>
        <w:ind w:right="48"/>
        <w:jc w:val="both"/>
        <w:rPr>
          <w:rFonts w:ascii="Palatino Linotype" w:hAnsi="Palatino Linotype" w:cs="Arial"/>
          <w:bCs/>
          <w:lang w:eastAsia="es-ES"/>
        </w:rPr>
      </w:pPr>
      <w:r w:rsidRPr="00B16372">
        <w:rPr>
          <w:rFonts w:ascii="Palatino Linotype" w:hAnsi="Palatino Linotype" w:cs="Arial"/>
          <w:b/>
          <w:lang w:eastAsia="es-ES"/>
        </w:rPr>
        <w:t xml:space="preserve">PRIMERO. </w:t>
      </w:r>
      <w:r w:rsidRPr="00B16372">
        <w:rPr>
          <w:rFonts w:ascii="Palatino Linotype" w:hAnsi="Palatino Linotype" w:cs="Arial"/>
          <w:lang w:eastAsia="es-ES"/>
        </w:rPr>
        <w:t xml:space="preserve">Resultan </w:t>
      </w:r>
      <w:r w:rsidR="00447634" w:rsidRPr="00B16372">
        <w:rPr>
          <w:rFonts w:ascii="Palatino Linotype" w:hAnsi="Palatino Linotype" w:cs="Arial"/>
          <w:lang w:eastAsia="es-ES"/>
        </w:rPr>
        <w:t xml:space="preserve">parcialmente </w:t>
      </w:r>
      <w:r w:rsidRPr="00B16372">
        <w:rPr>
          <w:rFonts w:ascii="Palatino Linotype" w:hAnsi="Palatino Linotype" w:cs="Arial"/>
          <w:lang w:eastAsia="es-ES"/>
        </w:rPr>
        <w:t>fundadas las</w:t>
      </w:r>
      <w:r w:rsidRPr="00B16372">
        <w:rPr>
          <w:rFonts w:ascii="Palatino Linotype" w:hAnsi="Palatino Linotype" w:cs="Arial"/>
          <w:b/>
          <w:lang w:eastAsia="es-ES"/>
        </w:rPr>
        <w:t xml:space="preserve"> </w:t>
      </w:r>
      <w:r w:rsidRPr="00B16372">
        <w:rPr>
          <w:rFonts w:ascii="Palatino Linotype" w:hAnsi="Palatino Linotype" w:cs="Arial"/>
          <w:lang w:val="es-ES" w:eastAsia="es-ES"/>
        </w:rPr>
        <w:t xml:space="preserve">razones o motivos de inconformidad hechos valer </w:t>
      </w:r>
      <w:r w:rsidR="00CD7112" w:rsidRPr="00B16372">
        <w:rPr>
          <w:rFonts w:ascii="Palatino Linotype" w:eastAsia="Calibri" w:hAnsi="Palatino Linotype" w:cs="Arial"/>
          <w:lang w:val="es-ES" w:eastAsia="es-ES"/>
        </w:rPr>
        <w:t xml:space="preserve">en </w:t>
      </w:r>
      <w:r w:rsidR="00D67CCD" w:rsidRPr="00B16372">
        <w:rPr>
          <w:rFonts w:ascii="Palatino Linotype" w:eastAsia="Calibri" w:hAnsi="Palatino Linotype" w:cs="Arial"/>
          <w:lang w:val="es-ES" w:eastAsia="es-ES"/>
        </w:rPr>
        <w:t>el</w:t>
      </w:r>
      <w:r w:rsidRPr="00B16372">
        <w:rPr>
          <w:rFonts w:ascii="Palatino Linotype" w:eastAsia="Calibri" w:hAnsi="Palatino Linotype" w:cs="Arial"/>
          <w:lang w:val="es-ES" w:eastAsia="es-ES"/>
        </w:rPr>
        <w:t xml:space="preserve"> recurso de revisión </w:t>
      </w:r>
      <w:r w:rsidR="00726ABE" w:rsidRPr="00B16372">
        <w:rPr>
          <w:rFonts w:ascii="Palatino Linotype" w:eastAsia="MS Mincho" w:hAnsi="Palatino Linotype" w:cstheme="majorBidi"/>
          <w:b/>
          <w:bCs/>
          <w:lang w:val="es-ES"/>
        </w:rPr>
        <w:t>0</w:t>
      </w:r>
      <w:r w:rsidR="00D11F51" w:rsidRPr="00B16372">
        <w:rPr>
          <w:rFonts w:ascii="Palatino Linotype" w:eastAsia="MS Mincho" w:hAnsi="Palatino Linotype" w:cstheme="majorBidi"/>
          <w:b/>
          <w:bCs/>
          <w:lang w:val="es-ES"/>
        </w:rPr>
        <w:t>4</w:t>
      </w:r>
      <w:r w:rsidR="006F0638" w:rsidRPr="00B16372">
        <w:rPr>
          <w:rFonts w:ascii="Palatino Linotype" w:eastAsia="MS Mincho" w:hAnsi="Palatino Linotype" w:cstheme="majorBidi"/>
          <w:b/>
          <w:bCs/>
          <w:lang w:val="es-ES"/>
        </w:rPr>
        <w:t>78</w:t>
      </w:r>
      <w:r w:rsidR="00D11F51" w:rsidRPr="00B16372">
        <w:rPr>
          <w:rFonts w:ascii="Palatino Linotype" w:eastAsia="MS Mincho" w:hAnsi="Palatino Linotype" w:cstheme="majorBidi"/>
          <w:b/>
          <w:bCs/>
          <w:lang w:val="es-ES"/>
        </w:rPr>
        <w:t>8</w:t>
      </w:r>
      <w:r w:rsidR="00534479" w:rsidRPr="00B16372">
        <w:rPr>
          <w:rFonts w:ascii="Palatino Linotype" w:eastAsia="MS Mincho" w:hAnsi="Palatino Linotype" w:cstheme="majorBidi"/>
          <w:b/>
          <w:bCs/>
          <w:lang w:val="es-ES"/>
        </w:rPr>
        <w:t>/INFOEM/IP/RR/202</w:t>
      </w:r>
      <w:r w:rsidR="00726ABE" w:rsidRPr="00B16372">
        <w:rPr>
          <w:rFonts w:ascii="Palatino Linotype" w:eastAsia="MS Mincho" w:hAnsi="Palatino Linotype" w:cstheme="majorBidi"/>
          <w:b/>
          <w:bCs/>
          <w:lang w:val="es-ES"/>
        </w:rPr>
        <w:t>3</w:t>
      </w:r>
      <w:r w:rsidRPr="00B16372">
        <w:rPr>
          <w:rFonts w:ascii="Palatino Linotype" w:hAnsi="Palatino Linotype" w:cs="Arial"/>
          <w:b/>
          <w:bCs/>
          <w:lang w:eastAsia="es-ES"/>
        </w:rPr>
        <w:t xml:space="preserve">, </w:t>
      </w:r>
      <w:r w:rsidRPr="00B16372">
        <w:rPr>
          <w:rFonts w:ascii="Palatino Linotype" w:hAnsi="Palatino Linotype" w:cs="Arial"/>
          <w:bCs/>
          <w:lang w:eastAsia="es-ES"/>
        </w:rPr>
        <w:t>en términos de</w:t>
      </w:r>
      <w:r w:rsidR="00237829" w:rsidRPr="00B16372">
        <w:rPr>
          <w:rFonts w:ascii="Palatino Linotype" w:hAnsi="Palatino Linotype" w:cs="Arial"/>
          <w:bCs/>
          <w:lang w:eastAsia="es-ES"/>
        </w:rPr>
        <w:t xml:space="preserve"> </w:t>
      </w:r>
      <w:r w:rsidRPr="00B16372">
        <w:rPr>
          <w:rFonts w:ascii="Palatino Linotype" w:hAnsi="Palatino Linotype" w:cs="Arial"/>
          <w:bCs/>
          <w:lang w:eastAsia="es-ES"/>
        </w:rPr>
        <w:t>l</w:t>
      </w:r>
      <w:r w:rsidR="00237829" w:rsidRPr="00B16372">
        <w:rPr>
          <w:rFonts w:ascii="Palatino Linotype" w:hAnsi="Palatino Linotype" w:cs="Arial"/>
          <w:bCs/>
          <w:lang w:eastAsia="es-ES"/>
        </w:rPr>
        <w:t>os</w:t>
      </w:r>
      <w:r w:rsidRPr="00B16372">
        <w:rPr>
          <w:rFonts w:ascii="Palatino Linotype" w:hAnsi="Palatino Linotype" w:cs="Arial"/>
          <w:bCs/>
          <w:lang w:eastAsia="es-ES"/>
        </w:rPr>
        <w:t xml:space="preserve"> </w:t>
      </w:r>
      <w:r w:rsidR="00237829" w:rsidRPr="00B16372">
        <w:rPr>
          <w:rFonts w:ascii="Palatino Linotype" w:hAnsi="Palatino Linotype" w:cs="Arial"/>
          <w:b/>
          <w:bCs/>
          <w:lang w:eastAsia="es-ES"/>
        </w:rPr>
        <w:t>c</w:t>
      </w:r>
      <w:r w:rsidRPr="00B16372">
        <w:rPr>
          <w:rFonts w:ascii="Palatino Linotype" w:hAnsi="Palatino Linotype" w:cs="Arial"/>
          <w:b/>
          <w:bCs/>
          <w:lang w:eastAsia="es-ES"/>
        </w:rPr>
        <w:t>onsiderando</w:t>
      </w:r>
      <w:r w:rsidR="00237829" w:rsidRPr="00B16372">
        <w:rPr>
          <w:rFonts w:ascii="Palatino Linotype" w:hAnsi="Palatino Linotype" w:cs="Arial"/>
          <w:b/>
          <w:bCs/>
          <w:lang w:eastAsia="es-ES"/>
        </w:rPr>
        <w:t>s</w:t>
      </w:r>
      <w:r w:rsidRPr="00B16372">
        <w:rPr>
          <w:rFonts w:ascii="Palatino Linotype" w:hAnsi="Palatino Linotype" w:cs="Arial"/>
          <w:bCs/>
          <w:lang w:eastAsia="es-ES"/>
        </w:rPr>
        <w:t xml:space="preserve"> </w:t>
      </w:r>
      <w:r w:rsidRPr="00B16372">
        <w:rPr>
          <w:rFonts w:ascii="Palatino Linotype" w:hAnsi="Palatino Linotype" w:cs="Arial"/>
          <w:b/>
          <w:bCs/>
          <w:lang w:eastAsia="es-ES"/>
        </w:rPr>
        <w:t xml:space="preserve">CUARTO </w:t>
      </w:r>
      <w:r w:rsidR="006E1937" w:rsidRPr="00B16372">
        <w:rPr>
          <w:rFonts w:ascii="Palatino Linotype" w:hAnsi="Palatino Linotype" w:cs="Arial"/>
          <w:b/>
          <w:bCs/>
          <w:lang w:eastAsia="es-ES"/>
        </w:rPr>
        <w:t>y QUINTO</w:t>
      </w:r>
      <w:r w:rsidRPr="00B16372">
        <w:rPr>
          <w:rFonts w:ascii="Palatino Linotype" w:hAnsi="Palatino Linotype" w:cs="Arial"/>
          <w:b/>
          <w:bCs/>
          <w:lang w:eastAsia="es-ES"/>
        </w:rPr>
        <w:t xml:space="preserve"> </w:t>
      </w:r>
      <w:r w:rsidR="00E420D7" w:rsidRPr="00B16372">
        <w:rPr>
          <w:rFonts w:ascii="Palatino Linotype" w:hAnsi="Palatino Linotype" w:cs="Arial"/>
          <w:bCs/>
          <w:lang w:eastAsia="es-ES"/>
        </w:rPr>
        <w:t>de la presente resolución.</w:t>
      </w:r>
    </w:p>
    <w:p w14:paraId="6B9C7777" w14:textId="77777777" w:rsidR="000637E2" w:rsidRPr="00B16372" w:rsidRDefault="000637E2" w:rsidP="00730D0C">
      <w:pPr>
        <w:spacing w:before="240" w:after="240" w:line="360" w:lineRule="auto"/>
        <w:ind w:right="48"/>
        <w:jc w:val="both"/>
        <w:rPr>
          <w:rFonts w:ascii="Palatino Linotype" w:hAnsi="Palatino Linotype" w:cs="Arial"/>
          <w:bCs/>
          <w:sz w:val="2"/>
          <w:szCs w:val="2"/>
          <w:lang w:eastAsia="es-ES"/>
        </w:rPr>
      </w:pPr>
    </w:p>
    <w:p w14:paraId="636997E3" w14:textId="486121DA" w:rsidR="006F0638" w:rsidRPr="00B16372" w:rsidRDefault="00E93FC1" w:rsidP="00447634">
      <w:pPr>
        <w:spacing w:before="240" w:after="240" w:line="360" w:lineRule="auto"/>
        <w:ind w:right="48"/>
        <w:jc w:val="both"/>
        <w:rPr>
          <w:rFonts w:ascii="Palatino Linotype" w:hAnsi="Palatino Linotype" w:cs="Arial"/>
          <w:lang w:val="es-ES" w:eastAsia="es-ES"/>
        </w:rPr>
      </w:pPr>
      <w:bookmarkStart w:id="35" w:name="_Toc477891768"/>
      <w:bookmarkStart w:id="36" w:name="_Toc477891858"/>
      <w:bookmarkStart w:id="37" w:name="_Toc481576259"/>
      <w:bookmarkStart w:id="38" w:name="_Toc492590391"/>
      <w:bookmarkStart w:id="39" w:name="_Toc462653937"/>
      <w:bookmarkStart w:id="40" w:name="_Toc453696502"/>
      <w:bookmarkStart w:id="41" w:name="_Toc454301155"/>
      <w:r w:rsidRPr="00B16372">
        <w:rPr>
          <w:rFonts w:ascii="Palatino Linotype" w:hAnsi="Palatino Linotype"/>
          <w:b/>
          <w:lang w:eastAsia="es-ES"/>
        </w:rPr>
        <w:t>SEGUNDO.</w:t>
      </w:r>
      <w:r w:rsidRPr="00B16372">
        <w:rPr>
          <w:rFonts w:ascii="Palatino Linotype" w:eastAsia="DengXian Light" w:hAnsi="Palatino Linotype"/>
          <w:color w:val="2F5496"/>
          <w:lang w:eastAsia="es-ES"/>
        </w:rPr>
        <w:t xml:space="preserve"> </w:t>
      </w:r>
      <w:bookmarkEnd w:id="35"/>
      <w:bookmarkEnd w:id="36"/>
      <w:bookmarkEnd w:id="37"/>
      <w:bookmarkEnd w:id="38"/>
      <w:bookmarkEnd w:id="39"/>
      <w:bookmarkEnd w:id="40"/>
      <w:bookmarkEnd w:id="41"/>
      <w:r w:rsidRPr="00B16372">
        <w:rPr>
          <w:rFonts w:ascii="Palatino Linotype" w:eastAsia="Calibri" w:hAnsi="Palatino Linotype" w:cs="Arial"/>
          <w:lang w:val="es-ES" w:eastAsia="es-ES"/>
        </w:rPr>
        <w:t>Se</w:t>
      </w:r>
      <w:r w:rsidRPr="00B16372">
        <w:rPr>
          <w:rFonts w:ascii="Palatino Linotype" w:eastAsia="Calibri" w:hAnsi="Palatino Linotype" w:cs="Arial"/>
          <w:b/>
          <w:lang w:val="es-ES" w:eastAsia="es-ES"/>
        </w:rPr>
        <w:t xml:space="preserve"> </w:t>
      </w:r>
      <w:r w:rsidR="00447634" w:rsidRPr="00B16372">
        <w:rPr>
          <w:rFonts w:ascii="Palatino Linotype" w:eastAsia="Calibri" w:hAnsi="Palatino Linotype" w:cs="Arial"/>
          <w:b/>
          <w:lang w:val="es-ES" w:eastAsia="es-ES"/>
        </w:rPr>
        <w:t>MODIFICA</w:t>
      </w:r>
      <w:r w:rsidRPr="00B16372">
        <w:rPr>
          <w:rFonts w:ascii="Palatino Linotype" w:eastAsia="Calibri" w:hAnsi="Palatino Linotype" w:cs="Arial"/>
          <w:b/>
          <w:lang w:val="es-ES" w:eastAsia="es-ES"/>
        </w:rPr>
        <w:t xml:space="preserve"> </w:t>
      </w:r>
      <w:r w:rsidR="00CD7112" w:rsidRPr="00B16372">
        <w:rPr>
          <w:rFonts w:ascii="Palatino Linotype" w:eastAsia="Calibri" w:hAnsi="Palatino Linotype" w:cs="Arial"/>
          <w:lang w:val="es-ES" w:eastAsia="es-ES"/>
        </w:rPr>
        <w:t>la respuesta emitida</w:t>
      </w:r>
      <w:r w:rsidR="00FF5D4E" w:rsidRPr="00B16372">
        <w:rPr>
          <w:rFonts w:ascii="Palatino Linotype" w:eastAsia="Calibri" w:hAnsi="Palatino Linotype" w:cs="Arial"/>
          <w:lang w:val="es-ES" w:eastAsia="es-ES"/>
        </w:rPr>
        <w:t xml:space="preserve"> por </w:t>
      </w:r>
      <w:r w:rsidR="006F0638" w:rsidRPr="00B16372">
        <w:rPr>
          <w:rFonts w:ascii="Palatino Linotype" w:eastAsia="Calibri" w:hAnsi="Palatino Linotype" w:cs="Arial"/>
          <w:lang w:val="es-ES" w:eastAsia="es-ES"/>
        </w:rPr>
        <w:t>la</w:t>
      </w:r>
      <w:r w:rsidRPr="00B16372">
        <w:rPr>
          <w:rFonts w:ascii="Palatino Linotype" w:eastAsia="Calibri" w:hAnsi="Palatino Linotype" w:cs="Arial"/>
          <w:lang w:val="es-ES" w:eastAsia="es-ES"/>
        </w:rPr>
        <w:t xml:space="preserve"> </w:t>
      </w:r>
      <w:r w:rsidR="006F0638" w:rsidRPr="00B16372">
        <w:rPr>
          <w:rFonts w:ascii="Palatino Linotype" w:eastAsia="Calibri" w:hAnsi="Palatino Linotype" w:cs="Tahoma"/>
          <w:b/>
          <w:bCs/>
          <w:lang w:eastAsia="en-US"/>
        </w:rPr>
        <w:t>Secretaría de Finanzas</w:t>
      </w:r>
      <w:r w:rsidR="00D11F51" w:rsidRPr="00B16372">
        <w:rPr>
          <w:rFonts w:ascii="Palatino Linotype" w:eastAsia="Calibri" w:hAnsi="Palatino Linotype" w:cs="Tahoma"/>
          <w:b/>
          <w:bCs/>
          <w:lang w:eastAsia="en-US"/>
        </w:rPr>
        <w:t xml:space="preserve"> </w:t>
      </w:r>
      <w:r w:rsidRPr="00B16372">
        <w:rPr>
          <w:rFonts w:ascii="Palatino Linotype" w:eastAsia="Calibri" w:hAnsi="Palatino Linotype" w:cs="Arial"/>
          <w:lang w:val="es-ES" w:eastAsia="es-ES"/>
        </w:rPr>
        <w:t>y se</w:t>
      </w:r>
      <w:r w:rsidRPr="00B16372">
        <w:rPr>
          <w:rFonts w:ascii="Palatino Linotype" w:eastAsia="Calibri" w:hAnsi="Palatino Linotype" w:cs="Arial"/>
          <w:b/>
          <w:lang w:val="es-ES" w:eastAsia="es-ES"/>
        </w:rPr>
        <w:t xml:space="preserve"> ORDENA </w:t>
      </w:r>
      <w:r w:rsidRPr="00B16372">
        <w:rPr>
          <w:rFonts w:ascii="Palatino Linotype" w:hAnsi="Palatino Linotype" w:cs="Arial"/>
          <w:lang w:val="es-ES" w:eastAsia="es-ES"/>
        </w:rPr>
        <w:t xml:space="preserve">entregar vía Sistema de Accesos a la Información Mexiquense </w:t>
      </w:r>
      <w:r w:rsidRPr="00B16372">
        <w:rPr>
          <w:rFonts w:ascii="Palatino Linotype" w:hAnsi="Palatino Linotype" w:cs="Arial"/>
          <w:b/>
          <w:bCs/>
          <w:lang w:val="es-ES" w:eastAsia="es-ES"/>
        </w:rPr>
        <w:t>(SAIMEX)</w:t>
      </w:r>
      <w:r w:rsidR="001D3551" w:rsidRPr="00B16372">
        <w:rPr>
          <w:rFonts w:ascii="Palatino Linotype" w:hAnsi="Palatino Linotype" w:cs="Arial"/>
          <w:lang w:val="es-ES" w:eastAsia="es-ES"/>
        </w:rPr>
        <w:t xml:space="preserve">, de ser procedente en versión pública, </w:t>
      </w:r>
      <w:r w:rsidR="006F0638" w:rsidRPr="00B16372">
        <w:rPr>
          <w:rFonts w:ascii="Palatino Linotype" w:hAnsi="Palatino Linotype" w:cs="Arial"/>
          <w:lang w:val="es-ES" w:eastAsia="es-ES"/>
        </w:rPr>
        <w:t>el documento donde conste lo siguiente:</w:t>
      </w:r>
    </w:p>
    <w:p w14:paraId="2E5A4AA0" w14:textId="77777777" w:rsidR="00447634" w:rsidRPr="00B16372" w:rsidRDefault="00447634" w:rsidP="00447634">
      <w:pPr>
        <w:spacing w:before="240" w:after="240" w:line="360" w:lineRule="auto"/>
        <w:ind w:right="48"/>
        <w:jc w:val="both"/>
        <w:rPr>
          <w:rFonts w:ascii="Palatino Linotype" w:hAnsi="Palatino Linotype" w:cs="Arial"/>
          <w:sz w:val="22"/>
          <w:lang w:val="es-ES" w:eastAsia="es-ES"/>
        </w:rPr>
      </w:pPr>
    </w:p>
    <w:p w14:paraId="515C76CB" w14:textId="082AC779" w:rsidR="00447634" w:rsidRPr="00B16372" w:rsidRDefault="00447634" w:rsidP="00447634">
      <w:pPr>
        <w:pStyle w:val="Prrafodelista"/>
        <w:spacing w:before="240" w:after="240" w:line="360" w:lineRule="auto"/>
        <w:ind w:left="567" w:right="539"/>
        <w:jc w:val="both"/>
        <w:rPr>
          <w:rFonts w:ascii="Palatino Linotype" w:hAnsi="Palatino Linotype"/>
          <w:b/>
          <w:bCs/>
          <w:color w:val="000000"/>
        </w:rPr>
      </w:pPr>
      <w:r w:rsidRPr="00B16372">
        <w:rPr>
          <w:rFonts w:ascii="Palatino Linotype" w:hAnsi="Palatino Linotype"/>
          <w:b/>
          <w:bCs/>
          <w:color w:val="000000"/>
        </w:rPr>
        <w:t>Los Informes de resultados de la Evaluación del Desempeño por dependencia</w:t>
      </w:r>
      <w:r w:rsidR="001009E6" w:rsidRPr="00B16372">
        <w:rPr>
          <w:rFonts w:ascii="Palatino Linotype" w:hAnsi="Palatino Linotype"/>
          <w:b/>
          <w:bCs/>
          <w:color w:val="000000"/>
        </w:rPr>
        <w:t xml:space="preserve"> faltantes,</w:t>
      </w:r>
      <w:r w:rsidRPr="00B16372">
        <w:rPr>
          <w:rFonts w:ascii="Palatino Linotype" w:hAnsi="Palatino Linotype"/>
          <w:b/>
          <w:bCs/>
          <w:color w:val="000000"/>
        </w:rPr>
        <w:t xml:space="preserve"> del primer y segundo semestre del</w:t>
      </w:r>
      <w:r w:rsidR="001009E6" w:rsidRPr="00B16372">
        <w:rPr>
          <w:rFonts w:ascii="Palatino Linotype" w:hAnsi="Palatino Linotype"/>
          <w:b/>
          <w:bCs/>
          <w:color w:val="000000"/>
        </w:rPr>
        <w:t xml:space="preserve"> año dos mil veintidós.</w:t>
      </w:r>
    </w:p>
    <w:p w14:paraId="0CF85825" w14:textId="77777777" w:rsidR="00447634" w:rsidRPr="00B16372" w:rsidRDefault="00447634" w:rsidP="00447634">
      <w:pPr>
        <w:pStyle w:val="Prrafodelista"/>
        <w:spacing w:before="240" w:after="240" w:line="360" w:lineRule="auto"/>
        <w:ind w:left="567" w:right="539"/>
        <w:jc w:val="both"/>
        <w:rPr>
          <w:rFonts w:ascii="Palatino Linotype" w:hAnsi="Palatino Linotype"/>
          <w:b/>
          <w:bCs/>
          <w:color w:val="000000"/>
        </w:rPr>
      </w:pPr>
    </w:p>
    <w:p w14:paraId="7A9A8366" w14:textId="0AB95519" w:rsidR="00E93FC1" w:rsidRPr="00B16372" w:rsidRDefault="00E93FC1" w:rsidP="00730D0C">
      <w:pPr>
        <w:tabs>
          <w:tab w:val="left" w:pos="8080"/>
        </w:tabs>
        <w:spacing w:before="240" w:after="240" w:line="360" w:lineRule="auto"/>
        <w:ind w:right="48"/>
        <w:contextualSpacing/>
        <w:jc w:val="both"/>
        <w:rPr>
          <w:rFonts w:ascii="Palatino Linotype" w:hAnsi="Palatino Linotype"/>
          <w:b/>
        </w:rPr>
      </w:pPr>
      <w:r w:rsidRPr="00B16372">
        <w:rPr>
          <w:rFonts w:ascii="Palatino Linotype" w:hAnsi="Palatino Linotype"/>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w:t>
      </w:r>
      <w:r w:rsidR="00534479" w:rsidRPr="00B16372">
        <w:rPr>
          <w:rFonts w:ascii="Palatino Linotype" w:hAnsi="Palatino Linotype"/>
        </w:rPr>
        <w:t>l</w:t>
      </w:r>
      <w:r w:rsidRPr="00B16372">
        <w:rPr>
          <w:rFonts w:ascii="Palatino Linotype" w:hAnsi="Palatino Linotype"/>
          <w:b/>
        </w:rPr>
        <w:t xml:space="preserve"> RECURRENTE.</w:t>
      </w:r>
    </w:p>
    <w:p w14:paraId="03026612" w14:textId="77777777" w:rsidR="000637E2" w:rsidRPr="00B16372" w:rsidRDefault="000637E2" w:rsidP="00730D0C">
      <w:pPr>
        <w:tabs>
          <w:tab w:val="left" w:pos="8080"/>
        </w:tabs>
        <w:spacing w:before="240" w:after="240" w:line="360" w:lineRule="auto"/>
        <w:ind w:right="48"/>
        <w:contextualSpacing/>
        <w:jc w:val="both"/>
        <w:rPr>
          <w:rFonts w:ascii="Palatino Linotype" w:hAnsi="Palatino Linotype"/>
          <w:b/>
        </w:rPr>
      </w:pPr>
    </w:p>
    <w:p w14:paraId="3ADEEE47" w14:textId="7294570C" w:rsidR="00E93FC1" w:rsidRPr="00B16372" w:rsidRDefault="00E93FC1" w:rsidP="00E420D7">
      <w:pPr>
        <w:tabs>
          <w:tab w:val="left" w:pos="8080"/>
        </w:tabs>
        <w:spacing w:before="240" w:after="240" w:line="360" w:lineRule="auto"/>
        <w:ind w:right="48"/>
        <w:contextualSpacing/>
        <w:jc w:val="both"/>
        <w:rPr>
          <w:rFonts w:ascii="Palatino Linotype" w:hAnsi="Palatino Linotype"/>
          <w:color w:val="222222"/>
          <w:shd w:val="clear" w:color="auto" w:fill="FFFFFF"/>
        </w:rPr>
      </w:pPr>
      <w:r w:rsidRPr="00B16372">
        <w:rPr>
          <w:rFonts w:ascii="Palatino Linotype" w:eastAsia="Palatino Linotype" w:hAnsi="Palatino Linotype" w:cs="Palatino Linotype"/>
          <w:b/>
        </w:rPr>
        <w:t xml:space="preserve">TERCERO. </w:t>
      </w:r>
      <w:r w:rsidR="00D11F51" w:rsidRPr="00B16372">
        <w:rPr>
          <w:rFonts w:ascii="Palatino Linotype" w:hAnsi="Palatino Linotype" w:cs="Arial"/>
          <w:b/>
          <w:color w:val="000000" w:themeColor="text1"/>
        </w:rPr>
        <w:t>Notifíquese</w:t>
      </w:r>
      <w:r w:rsidR="00D11F51" w:rsidRPr="00B16372">
        <w:rPr>
          <w:rFonts w:ascii="Palatino Linotype" w:hAnsi="Palatino Linotype" w:cs="Arial"/>
          <w:b/>
          <w:bCs/>
          <w:color w:val="000000" w:themeColor="text1"/>
        </w:rPr>
        <w:t xml:space="preserve"> </w:t>
      </w:r>
      <w:r w:rsidR="00D11F51" w:rsidRPr="00B16372">
        <w:rPr>
          <w:rFonts w:ascii="Palatino Linotype" w:hAnsi="Palatino Linotype" w:cs="AppleSystemUIFont"/>
        </w:rPr>
        <w:t xml:space="preserve">a presente resolución al Titular de la Unidad de Transparencia del </w:t>
      </w:r>
      <w:r w:rsidR="00D11F51" w:rsidRPr="00B16372">
        <w:rPr>
          <w:rFonts w:ascii="Palatino Linotype" w:hAnsi="Palatino Linotype" w:cs="AppleSystemUIFont"/>
          <w:b/>
          <w:bCs/>
        </w:rPr>
        <w:t>SUJETO OBLIGADO</w:t>
      </w:r>
      <w:r w:rsidR="00D11F51" w:rsidRPr="00B16372">
        <w:rPr>
          <w:rFonts w:ascii="Palatino Linotype" w:hAnsi="Palatino Linotype" w:cs="AppleSystemUIFont"/>
        </w:rPr>
        <w:t xml:space="preserve">, para que conforme al artículo 186 último párrafo, 189 segundo párrafo y 194 de la Ley de Transparencia y Acceso a la Información Pública del Estado de México y Municipios; </w:t>
      </w:r>
      <w:r w:rsidR="00D11F51" w:rsidRPr="00B16372">
        <w:rPr>
          <w:rFonts w:ascii="Palatino Linotype" w:hAnsi="Palatino Linotype" w:cs="AppleSystemUIFont"/>
          <w:b/>
        </w:rPr>
        <w:t>dé cumplimiento a lo ordenado dentro del plazo de diez días hábiles,</w:t>
      </w:r>
      <w:r w:rsidR="00D11F51" w:rsidRPr="00B16372">
        <w:rPr>
          <w:rFonts w:ascii="Palatino Linotype" w:hAnsi="Palatino Linotype" w:cs="AppleSystemUIFont"/>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596944B" w14:textId="77777777" w:rsidR="00AA1064" w:rsidRPr="00B16372" w:rsidRDefault="00AA1064" w:rsidP="00E420D7">
      <w:pPr>
        <w:tabs>
          <w:tab w:val="left" w:pos="8080"/>
        </w:tabs>
        <w:spacing w:before="240" w:after="240" w:line="360" w:lineRule="auto"/>
        <w:ind w:right="48"/>
        <w:contextualSpacing/>
        <w:jc w:val="both"/>
        <w:rPr>
          <w:rFonts w:ascii="Palatino Linotype" w:hAnsi="Palatino Linotype"/>
          <w:color w:val="222222"/>
          <w:shd w:val="clear" w:color="auto" w:fill="FFFFFF"/>
        </w:rPr>
      </w:pPr>
    </w:p>
    <w:p w14:paraId="79BF767B" w14:textId="6CA007AA" w:rsidR="00AA1064" w:rsidRPr="00B16372" w:rsidRDefault="00E93FC1" w:rsidP="00730D0C">
      <w:pPr>
        <w:shd w:val="clear" w:color="auto" w:fill="FFFFFF"/>
        <w:spacing w:before="240" w:after="240" w:line="360" w:lineRule="auto"/>
        <w:ind w:right="48"/>
        <w:jc w:val="both"/>
        <w:rPr>
          <w:rFonts w:ascii="Palatino Linotype" w:hAnsi="Palatino Linotype"/>
          <w:b/>
        </w:rPr>
      </w:pPr>
      <w:r w:rsidRPr="00B16372">
        <w:rPr>
          <w:rFonts w:ascii="Palatino Linotype" w:hAnsi="Palatino Linotype" w:cs="Arial"/>
          <w:b/>
        </w:rPr>
        <w:t xml:space="preserve">CUARTO. </w:t>
      </w:r>
      <w:r w:rsidRPr="00B16372">
        <w:rPr>
          <w:rFonts w:ascii="Palatino Linotype" w:hAnsi="Palatino Linotype"/>
          <w:b/>
          <w:bCs/>
          <w:lang w:val="es-ES"/>
        </w:rPr>
        <w:t>Notifíquese a</w:t>
      </w:r>
      <w:r w:rsidR="00534479" w:rsidRPr="00B16372">
        <w:rPr>
          <w:rFonts w:ascii="Palatino Linotype" w:hAnsi="Palatino Linotype"/>
          <w:b/>
          <w:bCs/>
          <w:lang w:val="es-ES"/>
        </w:rPr>
        <w:t xml:space="preserve">l </w:t>
      </w:r>
      <w:r w:rsidRPr="00B16372">
        <w:rPr>
          <w:rFonts w:ascii="Palatino Linotype" w:hAnsi="Palatino Linotype"/>
          <w:b/>
          <w:bCs/>
          <w:lang w:val="es-ES"/>
        </w:rPr>
        <w:t>RECURRENTE</w:t>
      </w:r>
      <w:r w:rsidRPr="00B16372">
        <w:rPr>
          <w:rFonts w:ascii="Palatino Linotype" w:hAnsi="Palatino Linotype"/>
        </w:rPr>
        <w:t xml:space="preserve"> la presente resolución</w:t>
      </w:r>
      <w:r w:rsidR="006E1937" w:rsidRPr="00B16372">
        <w:rPr>
          <w:rFonts w:ascii="Palatino Linotype" w:hAnsi="Palatino Linotype"/>
        </w:rPr>
        <w:t xml:space="preserve"> vía </w:t>
      </w:r>
      <w:r w:rsidR="006E1937" w:rsidRPr="00B16372">
        <w:rPr>
          <w:rFonts w:ascii="Palatino Linotype" w:hAnsi="Palatino Linotype"/>
          <w:b/>
        </w:rPr>
        <w:t>SAIMEX</w:t>
      </w:r>
      <w:r w:rsidR="00A54073" w:rsidRPr="00B16372">
        <w:rPr>
          <w:rFonts w:ascii="Palatino Linotype" w:hAnsi="Palatino Linotype"/>
          <w:b/>
        </w:rPr>
        <w:t>.</w:t>
      </w:r>
    </w:p>
    <w:p w14:paraId="5252F347" w14:textId="77777777" w:rsidR="000637E2" w:rsidRPr="00B16372" w:rsidRDefault="000637E2" w:rsidP="00730D0C">
      <w:pPr>
        <w:shd w:val="clear" w:color="auto" w:fill="FFFFFF"/>
        <w:spacing w:before="240" w:after="240" w:line="360" w:lineRule="auto"/>
        <w:ind w:right="48"/>
        <w:jc w:val="both"/>
        <w:rPr>
          <w:rFonts w:ascii="Palatino Linotype" w:hAnsi="Palatino Linotype"/>
          <w:b/>
          <w:sz w:val="2"/>
          <w:szCs w:val="2"/>
        </w:rPr>
      </w:pPr>
    </w:p>
    <w:p w14:paraId="4F340872" w14:textId="505AFE71" w:rsidR="00E93FC1" w:rsidRPr="00B16372" w:rsidRDefault="00E93FC1" w:rsidP="00730D0C">
      <w:pPr>
        <w:spacing w:before="240" w:after="240" w:line="360" w:lineRule="auto"/>
        <w:ind w:right="48"/>
        <w:jc w:val="both"/>
        <w:rPr>
          <w:rFonts w:ascii="Palatino Linotype" w:eastAsia="MS Mincho" w:hAnsi="Palatino Linotype"/>
          <w:lang w:val="es-ES"/>
        </w:rPr>
      </w:pPr>
      <w:r w:rsidRPr="00B16372">
        <w:rPr>
          <w:rFonts w:ascii="Palatino Linotype" w:eastAsia="MS Mincho" w:hAnsi="Palatino Linotype"/>
          <w:b/>
        </w:rPr>
        <w:lastRenderedPageBreak/>
        <w:t>QUINTO.</w:t>
      </w:r>
      <w:r w:rsidRPr="00B16372">
        <w:rPr>
          <w:rFonts w:ascii="Palatino Linotype" w:eastAsia="MS Mincho" w:hAnsi="Palatino Linotype"/>
        </w:rPr>
        <w:t xml:space="preserve"> </w:t>
      </w:r>
      <w:r w:rsidRPr="00B16372">
        <w:rPr>
          <w:rFonts w:ascii="Palatino Linotype" w:eastAsia="MS Mincho" w:hAnsi="Palatino Linotype"/>
          <w:lang w:val="es-ES"/>
        </w:rPr>
        <w:t>Se hace del conocimiento de</w:t>
      </w:r>
      <w:r w:rsidR="00534479" w:rsidRPr="00B16372">
        <w:rPr>
          <w:rFonts w:ascii="Palatino Linotype" w:eastAsia="MS Mincho" w:hAnsi="Palatino Linotype"/>
          <w:lang w:val="es-ES"/>
        </w:rPr>
        <w:t>l</w:t>
      </w:r>
      <w:r w:rsidRPr="00B16372">
        <w:rPr>
          <w:rFonts w:ascii="Palatino Linotype" w:eastAsia="MS Mincho" w:hAnsi="Palatino Linotype"/>
          <w:lang w:val="es-ES"/>
        </w:rPr>
        <w:t xml:space="preserve"> </w:t>
      </w:r>
      <w:r w:rsidRPr="00B16372">
        <w:rPr>
          <w:rFonts w:ascii="Palatino Linotype" w:hAnsi="Palatino Linotype"/>
          <w:b/>
        </w:rPr>
        <w:t>RECURRENTE</w:t>
      </w:r>
      <w:r w:rsidRPr="00B16372">
        <w:rPr>
          <w:rFonts w:ascii="Palatino Linotype" w:hAnsi="Palatino Linotype"/>
        </w:rPr>
        <w:t xml:space="preserve"> </w:t>
      </w:r>
      <w:r w:rsidRPr="00B16372">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w:t>
      </w:r>
      <w:r w:rsidR="00AA1064" w:rsidRPr="00B16372">
        <w:rPr>
          <w:rFonts w:ascii="Palatino Linotype" w:eastAsia="MS Mincho" w:hAnsi="Palatino Linotype"/>
          <w:lang w:val="es-ES"/>
        </w:rPr>
        <w:t xml:space="preserve"> </w:t>
      </w:r>
      <w:r w:rsidRPr="00B16372">
        <w:rPr>
          <w:rFonts w:ascii="Palatino Linotype" w:eastAsia="MS Mincho" w:hAnsi="Palatino Linotype"/>
          <w:bCs/>
          <w:lang w:val="es-ES"/>
        </w:rPr>
        <w:t>vía juicio de amparo</w:t>
      </w:r>
      <w:r w:rsidR="00AA1064" w:rsidRPr="00B16372">
        <w:rPr>
          <w:rFonts w:ascii="Palatino Linotype" w:eastAsia="MS Mincho" w:hAnsi="Palatino Linotype"/>
          <w:lang w:val="es-ES"/>
        </w:rPr>
        <w:t xml:space="preserve"> </w:t>
      </w:r>
      <w:r w:rsidRPr="00B16372">
        <w:rPr>
          <w:rFonts w:ascii="Palatino Linotype" w:eastAsia="MS Mincho" w:hAnsi="Palatino Linotype"/>
          <w:lang w:val="es-ES"/>
        </w:rPr>
        <w:t>en los té</w:t>
      </w:r>
      <w:r w:rsidR="00E420D7" w:rsidRPr="00B16372">
        <w:rPr>
          <w:rFonts w:ascii="Palatino Linotype" w:eastAsia="MS Mincho" w:hAnsi="Palatino Linotype"/>
          <w:lang w:val="es-ES"/>
        </w:rPr>
        <w:t>rminos de las leyes aplicables.</w:t>
      </w:r>
    </w:p>
    <w:p w14:paraId="4DE01AA7" w14:textId="77777777" w:rsidR="000637E2" w:rsidRPr="00B16372" w:rsidRDefault="000637E2" w:rsidP="00730D0C">
      <w:pPr>
        <w:spacing w:before="240" w:after="240" w:line="360" w:lineRule="auto"/>
        <w:ind w:right="48"/>
        <w:jc w:val="both"/>
        <w:rPr>
          <w:rFonts w:ascii="Palatino Linotype" w:eastAsia="MS Mincho" w:hAnsi="Palatino Linotype"/>
          <w:sz w:val="2"/>
          <w:szCs w:val="2"/>
          <w:lang w:val="es-ES"/>
        </w:rPr>
      </w:pPr>
    </w:p>
    <w:p w14:paraId="1A34E69E" w14:textId="77777777" w:rsidR="00E93FC1" w:rsidRPr="00B16372" w:rsidRDefault="00E93FC1" w:rsidP="00730D0C">
      <w:pPr>
        <w:spacing w:before="240" w:after="240" w:line="360" w:lineRule="auto"/>
        <w:ind w:right="48"/>
        <w:jc w:val="both"/>
        <w:rPr>
          <w:rFonts w:ascii="Palatino Linotype" w:eastAsia="Calibri" w:hAnsi="Palatino Linotype" w:cs="Arial"/>
          <w:bCs/>
        </w:rPr>
      </w:pPr>
      <w:r w:rsidRPr="00B16372">
        <w:rPr>
          <w:rFonts w:ascii="Palatino Linotype" w:hAnsi="Palatino Linotype"/>
          <w:b/>
          <w:color w:val="000000"/>
          <w:shd w:val="clear" w:color="auto" w:fill="FFFFFF"/>
        </w:rPr>
        <w:t xml:space="preserve">SEXTO. </w:t>
      </w:r>
      <w:r w:rsidRPr="00B16372">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w:t>
      </w:r>
      <w:r w:rsidR="00E420D7" w:rsidRPr="00B16372">
        <w:rPr>
          <w:rFonts w:ascii="Palatino Linotype" w:eastAsia="Calibri" w:hAnsi="Palatino Linotype" w:cs="Arial"/>
          <w:bCs/>
        </w:rPr>
        <w:t>ento de la presente resolución.</w:t>
      </w:r>
    </w:p>
    <w:bookmarkStart w:id="42" w:name="_Hlk129792997"/>
    <w:p w14:paraId="21818702" w14:textId="1C08A427" w:rsidR="00237829" w:rsidRPr="00237829" w:rsidRDefault="00B16372" w:rsidP="00237829">
      <w:pPr>
        <w:spacing w:before="240" w:after="240" w:line="360" w:lineRule="auto"/>
        <w:ind w:firstLine="1"/>
        <w:jc w:val="both"/>
        <w:rPr>
          <w:rFonts w:ascii="Palatino Linotype" w:hAnsi="Palatino Linotype"/>
          <w:smallCaps/>
        </w:rPr>
      </w:pPr>
      <w:r w:rsidRPr="00B16372">
        <w:rPr>
          <w:rFonts w:ascii="Palatino Linotype" w:eastAsiaTheme="majorEastAsia" w:hAnsi="Palatino Linotype"/>
          <w:smallCaps/>
          <w:noProof/>
        </w:rPr>
        <mc:AlternateContent>
          <mc:Choice Requires="wps">
            <w:drawing>
              <wp:anchor distT="0" distB="0" distL="114300" distR="114300" simplePos="0" relativeHeight="251662336" behindDoc="0" locked="0" layoutInCell="1" allowOverlap="1" wp14:anchorId="04AEFEB2" wp14:editId="36B58D54">
                <wp:simplePos x="0" y="0"/>
                <wp:positionH relativeFrom="column">
                  <wp:posOffset>58419</wp:posOffset>
                </wp:positionH>
                <wp:positionV relativeFrom="paragraph">
                  <wp:posOffset>2726054</wp:posOffset>
                </wp:positionV>
                <wp:extent cx="5629275" cy="1666875"/>
                <wp:effectExtent l="0" t="0" r="28575" b="28575"/>
                <wp:wrapNone/>
                <wp:docPr id="2" name="Conector recto 2"/>
                <wp:cNvGraphicFramePr/>
                <a:graphic xmlns:a="http://schemas.openxmlformats.org/drawingml/2006/main">
                  <a:graphicData uri="http://schemas.microsoft.com/office/word/2010/wordprocessingShape">
                    <wps:wsp>
                      <wps:cNvCnPr/>
                      <wps:spPr>
                        <a:xfrm>
                          <a:off x="0" y="0"/>
                          <a:ext cx="5629275" cy="1666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2A5630" id="Conector recto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6pt,214.65pt" to="447.85pt,3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" strokecolor="#5b9bd5 [3204]" strokeweight=".5pt">
                <v:stroke joinstyle="miter"/>
              </v:line>
            </w:pict>
          </mc:Fallback>
        </mc:AlternateContent>
      </w:r>
      <w:r w:rsidR="00237829" w:rsidRPr="00B16372">
        <w:rPr>
          <w:rStyle w:val="Referenciasutil"/>
          <w:rFonts w:ascii="Palatino Linotype" w:eastAsiaTheme="majorEastAsia"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A51352">
        <w:rPr>
          <w:rStyle w:val="Referenciasutil"/>
          <w:rFonts w:ascii="Palatino Linotype" w:eastAsiaTheme="majorEastAsia" w:hAnsi="Palatino Linotype"/>
          <w:color w:val="auto"/>
        </w:rPr>
        <w:t xml:space="preserve"> (AUSENCIA JUSTIFICADA)</w:t>
      </w:r>
      <w:r w:rsidR="00237829" w:rsidRPr="00B16372">
        <w:rPr>
          <w:rStyle w:val="Referenciasutil"/>
          <w:rFonts w:ascii="Palatino Linotype" w:eastAsiaTheme="majorEastAsia" w:hAnsi="Palatino Linotype"/>
          <w:color w:val="auto"/>
        </w:rPr>
        <w:t>; EN LA TRIGÉSIMA QUINTA SESIÓN ORDI</w:t>
      </w:r>
      <w:bookmarkStart w:id="43" w:name="_GoBack"/>
      <w:bookmarkEnd w:id="43"/>
      <w:r w:rsidR="00237829" w:rsidRPr="00B16372">
        <w:rPr>
          <w:rStyle w:val="Referenciasutil"/>
          <w:rFonts w:ascii="Palatino Linotype" w:eastAsiaTheme="majorEastAsia" w:hAnsi="Palatino Linotype"/>
          <w:color w:val="auto"/>
        </w:rPr>
        <w:t>NARIA CELEBRADA EL VEINTISIETE (27) DE SEPTIEMBRE DE DOS MIL VEINTITRÉS, ANTE EL SECRETARIO TÉCNICO DEL PLENO ALEXIS TAPIA RAMÍREZ.</w:t>
      </w:r>
      <w:r w:rsidR="00237829" w:rsidRPr="00237829">
        <w:rPr>
          <w:rStyle w:val="Referenciasutil"/>
          <w:rFonts w:ascii="Palatino Linotype" w:eastAsiaTheme="majorEastAsia" w:hAnsi="Palatino Linotype"/>
          <w:color w:val="auto"/>
        </w:rPr>
        <w:t xml:space="preserve"> </w:t>
      </w:r>
      <w:bookmarkEnd w:id="42"/>
    </w:p>
    <w:p w14:paraId="191E577F" w14:textId="77777777" w:rsidR="00E93FC1" w:rsidRPr="00730D0C" w:rsidRDefault="00E93FC1" w:rsidP="00730D0C">
      <w:pPr>
        <w:spacing w:before="240" w:after="240" w:line="360" w:lineRule="auto"/>
        <w:jc w:val="both"/>
        <w:rPr>
          <w:rFonts w:ascii="Palatino Linotype" w:hAnsi="Palatino Linotype" w:cs="Arial"/>
        </w:rPr>
      </w:pPr>
    </w:p>
    <w:p w14:paraId="3C0F7196" w14:textId="77777777" w:rsidR="00E93FC1" w:rsidRPr="00730D0C" w:rsidRDefault="00E93FC1" w:rsidP="00730D0C">
      <w:pPr>
        <w:spacing w:before="240" w:after="240" w:line="360" w:lineRule="auto"/>
        <w:jc w:val="both"/>
        <w:rPr>
          <w:rFonts w:ascii="Palatino Linotype" w:hAnsi="Palatino Linotype" w:cs="Arial"/>
        </w:rPr>
      </w:pPr>
    </w:p>
    <w:p w14:paraId="37856827" w14:textId="77777777" w:rsidR="00E93FC1" w:rsidRPr="00730D0C" w:rsidRDefault="00E93FC1" w:rsidP="00730D0C">
      <w:pPr>
        <w:spacing w:before="240" w:after="240" w:line="360" w:lineRule="auto"/>
        <w:rPr>
          <w:rFonts w:ascii="Palatino Linotype" w:hAnsi="Palatino Linotype"/>
        </w:rPr>
      </w:pPr>
    </w:p>
    <w:p w14:paraId="13F95FC9" w14:textId="77777777" w:rsidR="00E93FC1" w:rsidRPr="00730D0C" w:rsidRDefault="00E93FC1" w:rsidP="00730D0C">
      <w:pPr>
        <w:spacing w:before="240" w:after="240" w:line="360" w:lineRule="auto"/>
        <w:rPr>
          <w:rFonts w:ascii="Palatino Linotype" w:hAnsi="Palatino Linotype"/>
        </w:rPr>
      </w:pPr>
    </w:p>
    <w:p w14:paraId="60DC5DA9" w14:textId="2A25FE02" w:rsidR="00E93FC1" w:rsidRDefault="00E93FC1" w:rsidP="00730D0C">
      <w:pPr>
        <w:spacing w:before="240" w:after="240" w:line="360" w:lineRule="auto"/>
        <w:rPr>
          <w:rFonts w:ascii="Palatino Linotype" w:hAnsi="Palatino Linotype"/>
        </w:rPr>
      </w:pPr>
    </w:p>
    <w:p w14:paraId="0E8E69CC" w14:textId="087D6D23" w:rsidR="008B49A6" w:rsidRDefault="008B49A6" w:rsidP="00730D0C">
      <w:pPr>
        <w:spacing w:before="240" w:after="240" w:line="360" w:lineRule="auto"/>
        <w:rPr>
          <w:rFonts w:ascii="Palatino Linotype" w:hAnsi="Palatino Linotype"/>
        </w:rPr>
      </w:pPr>
    </w:p>
    <w:p w14:paraId="4ED089C4" w14:textId="31420AEE" w:rsidR="008B49A6" w:rsidRDefault="008B49A6" w:rsidP="00730D0C">
      <w:pPr>
        <w:spacing w:before="240" w:after="240" w:line="360" w:lineRule="auto"/>
        <w:rPr>
          <w:rFonts w:ascii="Palatino Linotype" w:hAnsi="Palatino Linotype"/>
        </w:rPr>
      </w:pPr>
    </w:p>
    <w:p w14:paraId="4DAA276C" w14:textId="13B747B5" w:rsidR="008B49A6" w:rsidRDefault="008B49A6" w:rsidP="00730D0C">
      <w:pPr>
        <w:spacing w:before="240" w:after="240" w:line="360" w:lineRule="auto"/>
        <w:rPr>
          <w:rFonts w:ascii="Palatino Linotype" w:hAnsi="Palatino Linotype"/>
        </w:rPr>
      </w:pPr>
    </w:p>
    <w:p w14:paraId="7946ACB0" w14:textId="275BD626" w:rsidR="008B49A6" w:rsidRDefault="008B49A6" w:rsidP="00730D0C">
      <w:pPr>
        <w:spacing w:before="240" w:after="240" w:line="360" w:lineRule="auto"/>
        <w:rPr>
          <w:rFonts w:ascii="Palatino Linotype" w:hAnsi="Palatino Linotype"/>
        </w:rPr>
      </w:pPr>
    </w:p>
    <w:p w14:paraId="09332D2D" w14:textId="77777777" w:rsidR="008B49A6" w:rsidRPr="00730D0C" w:rsidRDefault="008B49A6" w:rsidP="00730D0C">
      <w:pPr>
        <w:spacing w:before="240" w:after="240" w:line="360" w:lineRule="auto"/>
        <w:rPr>
          <w:rFonts w:ascii="Palatino Linotype" w:hAnsi="Palatino Linotype"/>
        </w:rPr>
      </w:pPr>
    </w:p>
    <w:p w14:paraId="01020CB7" w14:textId="77777777" w:rsidR="00E93FC1" w:rsidRPr="00730D0C" w:rsidRDefault="00E93FC1" w:rsidP="00730D0C">
      <w:pPr>
        <w:spacing w:before="240" w:after="240" w:line="360" w:lineRule="auto"/>
        <w:rPr>
          <w:rFonts w:ascii="Palatino Linotype" w:hAnsi="Palatino Linotype"/>
        </w:rPr>
      </w:pPr>
    </w:p>
    <w:p w14:paraId="46AE86AC" w14:textId="77777777" w:rsidR="00E93FC1" w:rsidRPr="00730D0C" w:rsidRDefault="00E93FC1" w:rsidP="00730D0C">
      <w:pPr>
        <w:spacing w:before="240" w:after="240" w:line="360" w:lineRule="auto"/>
        <w:rPr>
          <w:rFonts w:ascii="Palatino Linotype" w:hAnsi="Palatino Linotype"/>
        </w:rPr>
      </w:pPr>
    </w:p>
    <w:sectPr w:rsidR="00E93FC1" w:rsidRPr="00730D0C" w:rsidSect="00E93FC1">
      <w:headerReference w:type="even" r:id="rId34"/>
      <w:headerReference w:type="default" r:id="rId35"/>
      <w:footerReference w:type="default" r:id="rId36"/>
      <w:headerReference w:type="first" r:id="rId37"/>
      <w:footerReference w:type="first" r:id="rId38"/>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A5D763" w14:textId="77777777" w:rsidR="00AF543F" w:rsidRDefault="00AF543F" w:rsidP="00E93FC1">
      <w:r>
        <w:separator/>
      </w:r>
    </w:p>
  </w:endnote>
  <w:endnote w:type="continuationSeparator" w:id="0">
    <w:p w14:paraId="50036D9C" w14:textId="77777777" w:rsidR="00AF543F" w:rsidRDefault="00AF543F" w:rsidP="00E93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AppleSystemUIFont">
    <w:altName w:val="Calibri"/>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C950C" w14:textId="77777777" w:rsidR="00681B03" w:rsidRDefault="00681B03">
    <w:pPr>
      <w:pStyle w:val="Piedepgina"/>
      <w:jc w:val="right"/>
    </w:pPr>
    <w:r>
      <w:rPr>
        <w:lang w:val="es-ES"/>
      </w:rPr>
      <w:t xml:space="preserve">Página </w:t>
    </w:r>
    <w:r>
      <w:rPr>
        <w:b/>
        <w:bCs/>
      </w:rPr>
      <w:fldChar w:fldCharType="begin"/>
    </w:r>
    <w:r>
      <w:rPr>
        <w:b/>
        <w:bCs/>
      </w:rPr>
      <w:instrText>PAGE</w:instrText>
    </w:r>
    <w:r>
      <w:rPr>
        <w:b/>
        <w:bCs/>
      </w:rPr>
      <w:fldChar w:fldCharType="separate"/>
    </w:r>
    <w:r w:rsidR="00A51352">
      <w:rPr>
        <w:b/>
        <w:bCs/>
        <w:noProof/>
      </w:rPr>
      <w:t>25</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51352">
      <w:rPr>
        <w:b/>
        <w:bCs/>
        <w:noProof/>
      </w:rPr>
      <w:t>26</w:t>
    </w:r>
    <w:r>
      <w:rPr>
        <w:b/>
        <w:bCs/>
      </w:rPr>
      <w:fldChar w:fldCharType="end"/>
    </w:r>
  </w:p>
  <w:p w14:paraId="101ED849" w14:textId="77777777" w:rsidR="00681B03" w:rsidRDefault="00681B0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3E1247" w14:textId="77777777" w:rsidR="00681B03" w:rsidRDefault="00681B03">
    <w:pPr>
      <w:pStyle w:val="Piedepgina"/>
      <w:jc w:val="right"/>
    </w:pPr>
    <w:r>
      <w:rPr>
        <w:lang w:val="es-ES"/>
      </w:rPr>
      <w:t xml:space="preserve">Página </w:t>
    </w:r>
    <w:r>
      <w:rPr>
        <w:b/>
        <w:bCs/>
      </w:rPr>
      <w:fldChar w:fldCharType="begin"/>
    </w:r>
    <w:r>
      <w:rPr>
        <w:b/>
        <w:bCs/>
      </w:rPr>
      <w:instrText>PAGE</w:instrText>
    </w:r>
    <w:r>
      <w:rPr>
        <w:b/>
        <w:bCs/>
      </w:rPr>
      <w:fldChar w:fldCharType="separate"/>
    </w:r>
    <w:r w:rsidR="00A51352">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51352">
      <w:rPr>
        <w:b/>
        <w:bCs/>
        <w:noProof/>
      </w:rPr>
      <w:t>26</w:t>
    </w:r>
    <w:r>
      <w:rPr>
        <w:b/>
        <w:bCs/>
      </w:rPr>
      <w:fldChar w:fldCharType="end"/>
    </w:r>
  </w:p>
  <w:p w14:paraId="52503304" w14:textId="77777777" w:rsidR="00681B03" w:rsidRDefault="00681B0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61168E" w14:textId="77777777" w:rsidR="00AF543F" w:rsidRDefault="00AF543F" w:rsidP="00E93FC1">
      <w:r>
        <w:separator/>
      </w:r>
    </w:p>
  </w:footnote>
  <w:footnote w:type="continuationSeparator" w:id="0">
    <w:p w14:paraId="187A1A70" w14:textId="77777777" w:rsidR="00AF543F" w:rsidRDefault="00AF543F" w:rsidP="00E93FC1">
      <w:r>
        <w:continuationSeparator/>
      </w:r>
    </w:p>
  </w:footnote>
  <w:footnote w:id="1">
    <w:p w14:paraId="02D8ECA6" w14:textId="77777777" w:rsidR="00681B03" w:rsidRDefault="00681B03" w:rsidP="00E93FC1">
      <w:pPr>
        <w:pStyle w:val="Textonotapie"/>
      </w:pPr>
      <w:r>
        <w:rPr>
          <w:rStyle w:val="Refdenotaalpie"/>
        </w:rPr>
        <w:footnoteRef/>
      </w:r>
      <w:r>
        <w:t xml:space="preserve"> Convención Americana sobre Derechos Humanos. Artículo 13.</w:t>
      </w:r>
    </w:p>
  </w:footnote>
  <w:footnote w:id="2">
    <w:p w14:paraId="56FB40B8" w14:textId="77777777" w:rsidR="00681B03" w:rsidRDefault="00681B03" w:rsidP="00E93FC1">
      <w:pPr>
        <w:pStyle w:val="Textonotapie"/>
      </w:pPr>
      <w:r>
        <w:rPr>
          <w:rStyle w:val="Refdenotaalpie"/>
        </w:rPr>
        <w:footnoteRef/>
      </w:r>
      <w:r>
        <w:t xml:space="preserve"> Constitución Política de los Estados Unidos Mexicanos. Artículo sexto, sección A, fracción I.</w:t>
      </w:r>
    </w:p>
  </w:footnote>
  <w:footnote w:id="3">
    <w:p w14:paraId="7FEEB752" w14:textId="77777777" w:rsidR="00681B03" w:rsidRDefault="00681B03" w:rsidP="00E93FC1">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03FBCBE4" w14:textId="77777777" w:rsidR="00681B03" w:rsidRDefault="00681B03" w:rsidP="00E93FC1">
      <w:pPr>
        <w:pStyle w:val="Textonotapie"/>
      </w:pPr>
      <w:r>
        <w:rPr>
          <w:rStyle w:val="Refdenotaalpie"/>
        </w:rPr>
        <w:footnoteRef/>
      </w:r>
      <w: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1FDDE" w14:textId="77777777" w:rsidR="00681B03" w:rsidRDefault="00AF543F">
    <w:pPr>
      <w:pStyle w:val="Encabezado"/>
    </w:pPr>
    <w:r>
      <w:rPr>
        <w:noProof/>
      </w:rPr>
      <w:pict w14:anchorId="4EBF47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51" type="#_x0000_t75" alt="" style="position:absolute;margin-left:0;margin-top:0;width:589.8pt;height:768pt;z-index:-25165977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681B03" w:rsidRPr="005C106F" w14:paraId="3D9D5830" w14:textId="77777777" w:rsidTr="00E93FC1">
      <w:trPr>
        <w:trHeight w:val="1435"/>
      </w:trPr>
      <w:tc>
        <w:tcPr>
          <w:tcW w:w="2268" w:type="dxa"/>
          <w:shd w:val="clear" w:color="auto" w:fill="auto"/>
        </w:tcPr>
        <w:p w14:paraId="7C838A1D" w14:textId="77777777" w:rsidR="00681B03" w:rsidRPr="005C106F" w:rsidRDefault="00681B03" w:rsidP="00E93FC1">
          <w:pPr>
            <w:tabs>
              <w:tab w:val="right" w:pos="4273"/>
            </w:tabs>
            <w:rPr>
              <w:rFonts w:ascii="Garamond" w:eastAsia="Calibri" w:hAnsi="Garamond"/>
              <w:sz w:val="16"/>
              <w:szCs w:val="16"/>
              <w:lang w:eastAsia="en-US"/>
            </w:rPr>
          </w:pPr>
        </w:p>
      </w:tc>
      <w:tc>
        <w:tcPr>
          <w:tcW w:w="6946" w:type="dxa"/>
          <w:shd w:val="clear" w:color="auto" w:fill="auto"/>
        </w:tcPr>
        <w:tbl>
          <w:tblPr>
            <w:tblW w:w="6662" w:type="dxa"/>
            <w:tblInd w:w="40" w:type="dxa"/>
            <w:tblLayout w:type="fixed"/>
            <w:tblLook w:val="0420" w:firstRow="1" w:lastRow="0" w:firstColumn="0" w:lastColumn="0" w:noHBand="0" w:noVBand="1"/>
          </w:tblPr>
          <w:tblGrid>
            <w:gridCol w:w="2551"/>
            <w:gridCol w:w="4111"/>
          </w:tblGrid>
          <w:tr w:rsidR="00681B03" w14:paraId="21345384" w14:textId="77777777" w:rsidTr="00E93FC1">
            <w:trPr>
              <w:trHeight w:val="150"/>
            </w:trPr>
            <w:tc>
              <w:tcPr>
                <w:tcW w:w="2551" w:type="dxa"/>
                <w:shd w:val="clear" w:color="auto" w:fill="auto"/>
              </w:tcPr>
              <w:p w14:paraId="5628DF04" w14:textId="77777777" w:rsidR="00681B03" w:rsidRPr="00020E73" w:rsidRDefault="00681B03" w:rsidP="00E93FC1">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14:paraId="79007278" w14:textId="5FA913F4" w:rsidR="00681B03" w:rsidRPr="00020E73" w:rsidRDefault="00052206" w:rsidP="00E93FC1">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0</w:t>
                </w:r>
                <w:r w:rsidR="00D11F51">
                  <w:rPr>
                    <w:rFonts w:ascii="Palatino Linotype" w:eastAsia="Calibri" w:hAnsi="Palatino Linotype" w:cs="Tahoma"/>
                    <w:bCs/>
                    <w:sz w:val="22"/>
                    <w:szCs w:val="22"/>
                    <w:lang w:eastAsia="en-US"/>
                  </w:rPr>
                  <w:t>4</w:t>
                </w:r>
                <w:r w:rsidR="00FB7BDC">
                  <w:rPr>
                    <w:rFonts w:ascii="Palatino Linotype" w:eastAsia="Calibri" w:hAnsi="Palatino Linotype" w:cs="Tahoma"/>
                    <w:bCs/>
                    <w:sz w:val="22"/>
                    <w:szCs w:val="22"/>
                    <w:lang w:eastAsia="en-US"/>
                  </w:rPr>
                  <w:t>788</w:t>
                </w:r>
                <w:r w:rsidR="00E919FF">
                  <w:rPr>
                    <w:rFonts w:ascii="Palatino Linotype" w:eastAsia="Calibri" w:hAnsi="Palatino Linotype" w:cs="Tahoma"/>
                    <w:bCs/>
                    <w:sz w:val="22"/>
                    <w:szCs w:val="22"/>
                    <w:lang w:eastAsia="en-US"/>
                  </w:rPr>
                  <w:t>/INFOEM/IP/RR/202</w:t>
                </w:r>
                <w:r>
                  <w:rPr>
                    <w:rFonts w:ascii="Palatino Linotype" w:eastAsia="Calibri" w:hAnsi="Palatino Linotype" w:cs="Tahoma"/>
                    <w:bCs/>
                    <w:sz w:val="22"/>
                    <w:szCs w:val="22"/>
                    <w:lang w:eastAsia="en-US"/>
                  </w:rPr>
                  <w:t>3</w:t>
                </w:r>
                <w:r w:rsidR="00CC0C20">
                  <w:rPr>
                    <w:rFonts w:ascii="Palatino Linotype" w:eastAsia="Calibri" w:hAnsi="Palatino Linotype" w:cs="Tahoma"/>
                    <w:bCs/>
                    <w:sz w:val="22"/>
                    <w:szCs w:val="22"/>
                    <w:lang w:eastAsia="en-US"/>
                  </w:rPr>
                  <w:t xml:space="preserve"> </w:t>
                </w:r>
              </w:p>
            </w:tc>
          </w:tr>
          <w:tr w:rsidR="00681B03" w14:paraId="2C689127" w14:textId="77777777" w:rsidTr="00E93FC1">
            <w:trPr>
              <w:trHeight w:val="295"/>
            </w:trPr>
            <w:tc>
              <w:tcPr>
                <w:tcW w:w="2551" w:type="dxa"/>
                <w:shd w:val="clear" w:color="auto" w:fill="auto"/>
              </w:tcPr>
              <w:p w14:paraId="6F74B469" w14:textId="77777777" w:rsidR="00681B03" w:rsidRPr="00020E73" w:rsidRDefault="00681B03" w:rsidP="00E93FC1">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14:paraId="6B3A0898" w14:textId="7C7B1C74" w:rsidR="00681B03" w:rsidRPr="00020E73" w:rsidRDefault="00FB7BDC" w:rsidP="00731106">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eastAsia="en-US"/>
                  </w:rPr>
                  <w:t>Secretaría de Finanzas</w:t>
                </w:r>
              </w:p>
            </w:tc>
          </w:tr>
          <w:tr w:rsidR="00681B03" w14:paraId="51586913" w14:textId="77777777" w:rsidTr="00E93FC1">
            <w:trPr>
              <w:trHeight w:val="295"/>
            </w:trPr>
            <w:tc>
              <w:tcPr>
                <w:tcW w:w="2551" w:type="dxa"/>
                <w:shd w:val="clear" w:color="auto" w:fill="auto"/>
              </w:tcPr>
              <w:p w14:paraId="4295483B" w14:textId="77777777" w:rsidR="00681B03" w:rsidRPr="00020E73" w:rsidRDefault="00681B03" w:rsidP="00E93FC1">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14:paraId="7400C8B6" w14:textId="77777777" w:rsidR="00681B03" w:rsidRPr="00020E73" w:rsidRDefault="00681B03" w:rsidP="00E93FC1">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5D20E0AE" w14:textId="77777777" w:rsidR="00681B03" w:rsidRPr="00020E73" w:rsidRDefault="00681B03" w:rsidP="00E93FC1">
                <w:pPr>
                  <w:tabs>
                    <w:tab w:val="right" w:pos="8838"/>
                  </w:tabs>
                  <w:ind w:left="-108" w:right="171"/>
                  <w:jc w:val="both"/>
                  <w:rPr>
                    <w:rFonts w:ascii="Palatino Linotype" w:eastAsia="Calibri" w:hAnsi="Palatino Linotype" w:cs="Tahoma"/>
                    <w:b/>
                    <w:sz w:val="22"/>
                    <w:szCs w:val="22"/>
                    <w:lang w:val="es-ES" w:eastAsia="en-US"/>
                  </w:rPr>
                </w:pPr>
              </w:p>
            </w:tc>
          </w:tr>
        </w:tbl>
        <w:p w14:paraId="47C3CD07" w14:textId="77777777" w:rsidR="00681B03" w:rsidRPr="005C106F" w:rsidRDefault="00681B03" w:rsidP="00E93FC1">
          <w:pPr>
            <w:tabs>
              <w:tab w:val="right" w:pos="8838"/>
            </w:tabs>
            <w:ind w:left="-28"/>
            <w:jc w:val="both"/>
            <w:rPr>
              <w:rFonts w:ascii="Arial" w:eastAsia="Calibri" w:hAnsi="Arial" w:cs="Arial"/>
              <w:b/>
              <w:sz w:val="22"/>
              <w:szCs w:val="22"/>
              <w:lang w:eastAsia="en-US"/>
            </w:rPr>
          </w:pPr>
        </w:p>
      </w:tc>
    </w:tr>
  </w:tbl>
  <w:p w14:paraId="584D10B0" w14:textId="77777777" w:rsidR="00681B03" w:rsidRPr="00443C6B" w:rsidRDefault="00AF543F" w:rsidP="00E93FC1">
    <w:pPr>
      <w:pStyle w:val="Encabezado"/>
      <w:rPr>
        <w:sz w:val="14"/>
      </w:rPr>
    </w:pPr>
    <w:r>
      <w:rPr>
        <w:noProof/>
        <w:sz w:val="14"/>
      </w:rPr>
      <w:pict w14:anchorId="6689D2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875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681B03" w:rsidRPr="00330DA7" w14:paraId="02FF7FE9" w14:textId="77777777" w:rsidTr="00E93FC1">
      <w:trPr>
        <w:trHeight w:val="1435"/>
      </w:trPr>
      <w:tc>
        <w:tcPr>
          <w:tcW w:w="2268" w:type="dxa"/>
          <w:shd w:val="clear" w:color="auto" w:fill="auto"/>
        </w:tcPr>
        <w:p w14:paraId="0BD5C9DD" w14:textId="77777777" w:rsidR="00681B03" w:rsidRPr="00330DA7" w:rsidRDefault="00681B03" w:rsidP="00E93FC1">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681B03" w:rsidRPr="00330DA7" w14:paraId="3D824142" w14:textId="77777777" w:rsidTr="00E93FC1">
            <w:trPr>
              <w:trHeight w:val="144"/>
            </w:trPr>
            <w:tc>
              <w:tcPr>
                <w:tcW w:w="2444" w:type="dxa"/>
                <w:shd w:val="clear" w:color="auto" w:fill="auto"/>
              </w:tcPr>
              <w:p w14:paraId="23ADCFB8" w14:textId="77777777" w:rsidR="00681B03" w:rsidRPr="00020E73" w:rsidRDefault="00681B03" w:rsidP="00E93FC1">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14:paraId="5E0694AB" w14:textId="17C2378D" w:rsidR="00681B03" w:rsidRPr="00020E73" w:rsidRDefault="00052206" w:rsidP="00E919FF">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0</w:t>
                </w:r>
                <w:r w:rsidR="00D11F51">
                  <w:rPr>
                    <w:rFonts w:ascii="Palatino Linotype" w:eastAsia="Calibri" w:hAnsi="Palatino Linotype" w:cs="Tahoma"/>
                    <w:sz w:val="22"/>
                    <w:szCs w:val="22"/>
                    <w:lang w:eastAsia="en-US"/>
                  </w:rPr>
                  <w:t>4</w:t>
                </w:r>
                <w:r w:rsidR="00FB7BDC">
                  <w:rPr>
                    <w:rFonts w:ascii="Palatino Linotype" w:eastAsia="Calibri" w:hAnsi="Palatino Linotype" w:cs="Tahoma"/>
                    <w:sz w:val="22"/>
                    <w:szCs w:val="22"/>
                    <w:lang w:eastAsia="en-US"/>
                  </w:rPr>
                  <w:t>788</w:t>
                </w:r>
                <w:r w:rsidR="007872B8">
                  <w:rPr>
                    <w:rFonts w:ascii="Palatino Linotype" w:eastAsia="Calibri" w:hAnsi="Palatino Linotype" w:cs="Tahoma"/>
                    <w:sz w:val="22"/>
                    <w:szCs w:val="22"/>
                    <w:lang w:eastAsia="en-US"/>
                  </w:rPr>
                  <w:t>/INFOEM/IP/RR/</w:t>
                </w:r>
                <w:r w:rsidR="007872B8" w:rsidRPr="00CC0C20">
                  <w:rPr>
                    <w:rFonts w:ascii="Palatino Linotype" w:eastAsia="Calibri" w:hAnsi="Palatino Linotype" w:cs="Tahoma"/>
                    <w:sz w:val="22"/>
                    <w:szCs w:val="22"/>
                    <w:lang w:eastAsia="en-US"/>
                  </w:rPr>
                  <w:t>202</w:t>
                </w:r>
                <w:r>
                  <w:rPr>
                    <w:rFonts w:ascii="Palatino Linotype" w:eastAsia="Calibri" w:hAnsi="Palatino Linotype" w:cs="Tahoma"/>
                    <w:sz w:val="22"/>
                    <w:szCs w:val="22"/>
                    <w:lang w:eastAsia="en-US"/>
                  </w:rPr>
                  <w:t>3</w:t>
                </w:r>
              </w:p>
            </w:tc>
          </w:tr>
          <w:tr w:rsidR="00681B03" w:rsidRPr="00330DA7" w14:paraId="75006A53" w14:textId="77777777" w:rsidTr="00E93FC1">
            <w:trPr>
              <w:trHeight w:val="144"/>
            </w:trPr>
            <w:tc>
              <w:tcPr>
                <w:tcW w:w="2444" w:type="dxa"/>
                <w:shd w:val="clear" w:color="auto" w:fill="auto"/>
              </w:tcPr>
              <w:p w14:paraId="490E5259" w14:textId="77777777" w:rsidR="00681B03" w:rsidRPr="00020E73" w:rsidRDefault="00681B03" w:rsidP="00E93FC1">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14:paraId="457A0436" w14:textId="746F67F5" w:rsidR="00681B03" w:rsidRPr="00020E73" w:rsidRDefault="00681B03" w:rsidP="00E93FC1">
                <w:pPr>
                  <w:tabs>
                    <w:tab w:val="left" w:pos="3122"/>
                    <w:tab w:val="right" w:pos="8838"/>
                  </w:tabs>
                  <w:ind w:left="-74" w:right="-105"/>
                  <w:jc w:val="both"/>
                  <w:rPr>
                    <w:rFonts w:ascii="Palatino Linotype" w:eastAsia="Calibri" w:hAnsi="Palatino Linotype" w:cs="Tahoma"/>
                    <w:sz w:val="22"/>
                    <w:szCs w:val="22"/>
                    <w:lang w:val="es-ES" w:eastAsia="en-US"/>
                  </w:rPr>
                </w:pPr>
              </w:p>
            </w:tc>
          </w:tr>
          <w:tr w:rsidR="00681B03" w:rsidRPr="00330DA7" w14:paraId="6044DBEF" w14:textId="77777777" w:rsidTr="00E93FC1">
            <w:trPr>
              <w:trHeight w:val="283"/>
            </w:trPr>
            <w:tc>
              <w:tcPr>
                <w:tcW w:w="2444" w:type="dxa"/>
                <w:shd w:val="clear" w:color="auto" w:fill="auto"/>
              </w:tcPr>
              <w:p w14:paraId="2BFBE2C5" w14:textId="77777777" w:rsidR="00681B03" w:rsidRPr="00020E73" w:rsidRDefault="00681B03" w:rsidP="00E93FC1">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14:paraId="793779B4" w14:textId="4D51CCEF" w:rsidR="00681B03" w:rsidRPr="009E7B0A" w:rsidRDefault="00FB7BDC" w:rsidP="00731106">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eastAsia="en-US"/>
                  </w:rPr>
                  <w:t>Secretaría de Finanzas</w:t>
                </w:r>
              </w:p>
            </w:tc>
          </w:tr>
          <w:tr w:rsidR="00681B03" w:rsidRPr="00330DA7" w14:paraId="67C16651" w14:textId="77777777" w:rsidTr="00E93FC1">
            <w:trPr>
              <w:trHeight w:val="283"/>
            </w:trPr>
            <w:tc>
              <w:tcPr>
                <w:tcW w:w="2444" w:type="dxa"/>
                <w:shd w:val="clear" w:color="auto" w:fill="auto"/>
              </w:tcPr>
              <w:p w14:paraId="4CB64F3E" w14:textId="77777777" w:rsidR="00681B03" w:rsidRPr="00020E73" w:rsidRDefault="00681B03" w:rsidP="00E93FC1">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14:paraId="090ADB30" w14:textId="77777777" w:rsidR="00681B03" w:rsidRPr="00020E73" w:rsidRDefault="00681B03" w:rsidP="00E93FC1">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008775DE" w14:textId="77777777" w:rsidR="00681B03" w:rsidRPr="00020E73" w:rsidRDefault="00681B03" w:rsidP="00E93FC1">
                <w:pPr>
                  <w:tabs>
                    <w:tab w:val="right" w:pos="8838"/>
                  </w:tabs>
                  <w:ind w:left="-74" w:right="-105"/>
                  <w:jc w:val="both"/>
                  <w:rPr>
                    <w:rFonts w:ascii="Palatino Linotype" w:eastAsia="Calibri" w:hAnsi="Palatino Linotype" w:cs="Tahoma"/>
                    <w:b/>
                    <w:sz w:val="22"/>
                    <w:szCs w:val="22"/>
                    <w:lang w:val="es-ES" w:eastAsia="en-US"/>
                  </w:rPr>
                </w:pPr>
              </w:p>
            </w:tc>
          </w:tr>
        </w:tbl>
        <w:p w14:paraId="017F12C3" w14:textId="77777777" w:rsidR="00681B03" w:rsidRPr="00330DA7" w:rsidRDefault="00681B03" w:rsidP="00E93FC1">
          <w:pPr>
            <w:tabs>
              <w:tab w:val="right" w:pos="8838"/>
            </w:tabs>
            <w:ind w:left="-28"/>
            <w:jc w:val="both"/>
            <w:rPr>
              <w:rFonts w:ascii="Arial" w:eastAsia="Calibri" w:hAnsi="Arial" w:cs="Arial"/>
              <w:b/>
              <w:sz w:val="22"/>
              <w:szCs w:val="22"/>
              <w:lang w:eastAsia="en-US"/>
            </w:rPr>
          </w:pPr>
        </w:p>
      </w:tc>
    </w:tr>
  </w:tbl>
  <w:p w14:paraId="1EDAC28C" w14:textId="77777777" w:rsidR="00681B03" w:rsidRPr="00827FA0" w:rsidRDefault="00AF543F" w:rsidP="00E93FC1">
    <w:pPr>
      <w:pStyle w:val="Encabezado"/>
      <w:rPr>
        <w:sz w:val="2"/>
        <w:szCs w:val="22"/>
      </w:rPr>
    </w:pPr>
    <w:r>
      <w:rPr>
        <w:noProof/>
        <w:sz w:val="2"/>
        <w:szCs w:val="22"/>
      </w:rPr>
      <w:pict w14:anchorId="76D613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49" type="#_x0000_t75" alt="" style="position:absolute;margin-left:-68.8pt;margin-top:-117.6pt;width:589.8pt;height:768pt;z-index:-25165772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D3608C"/>
    <w:multiLevelType w:val="hybridMultilevel"/>
    <w:tmpl w:val="E7868D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00008D2"/>
    <w:multiLevelType w:val="hybridMultilevel"/>
    <w:tmpl w:val="3D1005A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nsid w:val="12046725"/>
    <w:multiLevelType w:val="hybridMultilevel"/>
    <w:tmpl w:val="CEBC7D7C"/>
    <w:lvl w:ilvl="0" w:tplc="55D4FA3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
    <w:nsid w:val="1AFD153B"/>
    <w:multiLevelType w:val="hybridMultilevel"/>
    <w:tmpl w:val="5EEAB92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BAD61AE"/>
    <w:multiLevelType w:val="hybridMultilevel"/>
    <w:tmpl w:val="E2427F1A"/>
    <w:lvl w:ilvl="0" w:tplc="080A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nsid w:val="22293017"/>
    <w:multiLevelType w:val="hybridMultilevel"/>
    <w:tmpl w:val="2B0823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23D2CD0"/>
    <w:multiLevelType w:val="hybridMultilevel"/>
    <w:tmpl w:val="A064C23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39E19F6"/>
    <w:multiLevelType w:val="hybridMultilevel"/>
    <w:tmpl w:val="8EF84A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1572189"/>
    <w:multiLevelType w:val="hybridMultilevel"/>
    <w:tmpl w:val="867818D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312754A"/>
    <w:multiLevelType w:val="hybridMultilevel"/>
    <w:tmpl w:val="61349DB6"/>
    <w:lvl w:ilvl="0" w:tplc="8F8C6D2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317490"/>
    <w:multiLevelType w:val="hybridMultilevel"/>
    <w:tmpl w:val="10866472"/>
    <w:lvl w:ilvl="0" w:tplc="E6E6863C">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4BF543D"/>
    <w:multiLevelType w:val="hybridMultilevel"/>
    <w:tmpl w:val="E626D2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4">
    <w:nsid w:val="3CD45CC1"/>
    <w:multiLevelType w:val="hybridMultilevel"/>
    <w:tmpl w:val="5284EF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10B7310"/>
    <w:multiLevelType w:val="hybridMultilevel"/>
    <w:tmpl w:val="1146FA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C1503E5"/>
    <w:multiLevelType w:val="hybridMultilevel"/>
    <w:tmpl w:val="C068E2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03A783C"/>
    <w:multiLevelType w:val="hybridMultilevel"/>
    <w:tmpl w:val="AB58E2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9">
    <w:nsid w:val="52BE03DE"/>
    <w:multiLevelType w:val="hybridMultilevel"/>
    <w:tmpl w:val="06FA20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6D500C6"/>
    <w:multiLevelType w:val="hybridMultilevel"/>
    <w:tmpl w:val="ACEEC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6EB4745"/>
    <w:multiLevelType w:val="hybridMultilevel"/>
    <w:tmpl w:val="5F8E23EE"/>
    <w:lvl w:ilvl="0" w:tplc="670E0A46">
      <w:start w:val="1"/>
      <w:numFmt w:val="lowerLetter"/>
      <w:lvlText w:val="%1)"/>
      <w:lvlJc w:val="left"/>
      <w:pPr>
        <w:ind w:left="1211" w:hanging="360"/>
      </w:pPr>
      <w:rPr>
        <w:rFonts w:hint="default"/>
        <w:b/>
        <w:sz w:val="22"/>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2">
    <w:nsid w:val="56F5455E"/>
    <w:multiLevelType w:val="multilevel"/>
    <w:tmpl w:val="D4346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89475B7"/>
    <w:multiLevelType w:val="hybridMultilevel"/>
    <w:tmpl w:val="74F0A2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6">
    <w:nsid w:val="644165A2"/>
    <w:multiLevelType w:val="hybridMultilevel"/>
    <w:tmpl w:val="90E06C2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8E61229"/>
    <w:multiLevelType w:val="hybridMultilevel"/>
    <w:tmpl w:val="A23205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D732901"/>
    <w:multiLevelType w:val="hybridMultilevel"/>
    <w:tmpl w:val="895AC08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E707D8A"/>
    <w:multiLevelType w:val="hybridMultilevel"/>
    <w:tmpl w:val="BC663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45651C7"/>
    <w:multiLevelType w:val="hybridMultilevel"/>
    <w:tmpl w:val="904C27D2"/>
    <w:lvl w:ilvl="0" w:tplc="8F8C6D2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70136A0"/>
    <w:multiLevelType w:val="hybridMultilevel"/>
    <w:tmpl w:val="F072DB56"/>
    <w:lvl w:ilvl="0" w:tplc="080A000F">
      <w:start w:val="1"/>
      <w:numFmt w:val="decimal"/>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FB526E3"/>
    <w:multiLevelType w:val="hybridMultilevel"/>
    <w:tmpl w:val="2D7C497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4"/>
  </w:num>
  <w:num w:numId="2">
    <w:abstractNumId w:val="25"/>
  </w:num>
  <w:num w:numId="3">
    <w:abstractNumId w:val="18"/>
  </w:num>
  <w:num w:numId="4">
    <w:abstractNumId w:val="3"/>
  </w:num>
  <w:num w:numId="5">
    <w:abstractNumId w:val="11"/>
  </w:num>
  <w:num w:numId="6">
    <w:abstractNumId w:val="17"/>
  </w:num>
  <w:num w:numId="7">
    <w:abstractNumId w:val="15"/>
  </w:num>
  <w:num w:numId="8">
    <w:abstractNumId w:val="7"/>
  </w:num>
  <w:num w:numId="9">
    <w:abstractNumId w:val="6"/>
  </w:num>
  <w:num w:numId="10">
    <w:abstractNumId w:val="28"/>
  </w:num>
  <w:num w:numId="11">
    <w:abstractNumId w:val="32"/>
  </w:num>
  <w:num w:numId="12">
    <w:abstractNumId w:val="13"/>
  </w:num>
  <w:num w:numId="13">
    <w:abstractNumId w:val="26"/>
  </w:num>
  <w:num w:numId="14">
    <w:abstractNumId w:val="10"/>
  </w:num>
  <w:num w:numId="15">
    <w:abstractNumId w:val="30"/>
  </w:num>
  <w:num w:numId="16">
    <w:abstractNumId w:val="22"/>
  </w:num>
  <w:num w:numId="17">
    <w:abstractNumId w:val="9"/>
  </w:num>
  <w:num w:numId="18">
    <w:abstractNumId w:val="14"/>
  </w:num>
  <w:num w:numId="19">
    <w:abstractNumId w:val="19"/>
  </w:num>
  <w:num w:numId="20">
    <w:abstractNumId w:val="21"/>
  </w:num>
  <w:num w:numId="21">
    <w:abstractNumId w:val="29"/>
  </w:num>
  <w:num w:numId="22">
    <w:abstractNumId w:val="4"/>
  </w:num>
  <w:num w:numId="23">
    <w:abstractNumId w:val="31"/>
  </w:num>
  <w:num w:numId="24">
    <w:abstractNumId w:val="23"/>
  </w:num>
  <w:num w:numId="25">
    <w:abstractNumId w:val="20"/>
  </w:num>
  <w:num w:numId="26">
    <w:abstractNumId w:val="27"/>
  </w:num>
  <w:num w:numId="27">
    <w:abstractNumId w:val="16"/>
  </w:num>
  <w:num w:numId="28">
    <w:abstractNumId w:val="8"/>
  </w:num>
  <w:num w:numId="29">
    <w:abstractNumId w:val="1"/>
  </w:num>
  <w:num w:numId="30">
    <w:abstractNumId w:val="0"/>
  </w:num>
  <w:num w:numId="31">
    <w:abstractNumId w:val="2"/>
  </w:num>
  <w:num w:numId="32">
    <w:abstractNumId w:val="12"/>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FC1"/>
    <w:rsid w:val="00004DA0"/>
    <w:rsid w:val="00007A3C"/>
    <w:rsid w:val="0004169F"/>
    <w:rsid w:val="00050A7E"/>
    <w:rsid w:val="00052206"/>
    <w:rsid w:val="0005455E"/>
    <w:rsid w:val="000637E2"/>
    <w:rsid w:val="00071489"/>
    <w:rsid w:val="00073F20"/>
    <w:rsid w:val="00080A89"/>
    <w:rsid w:val="0008252C"/>
    <w:rsid w:val="00093EB1"/>
    <w:rsid w:val="000A4088"/>
    <w:rsid w:val="000A68FE"/>
    <w:rsid w:val="000A77D0"/>
    <w:rsid w:val="000C4EE6"/>
    <w:rsid w:val="000D79D7"/>
    <w:rsid w:val="000E3DDC"/>
    <w:rsid w:val="000F14F6"/>
    <w:rsid w:val="000F71F3"/>
    <w:rsid w:val="001009E6"/>
    <w:rsid w:val="00102DEE"/>
    <w:rsid w:val="00105E8D"/>
    <w:rsid w:val="00132989"/>
    <w:rsid w:val="00133794"/>
    <w:rsid w:val="00135ABF"/>
    <w:rsid w:val="0013797D"/>
    <w:rsid w:val="00145FA3"/>
    <w:rsid w:val="001532BF"/>
    <w:rsid w:val="00157557"/>
    <w:rsid w:val="0016749F"/>
    <w:rsid w:val="00171A1F"/>
    <w:rsid w:val="00174C1C"/>
    <w:rsid w:val="00183438"/>
    <w:rsid w:val="001846CB"/>
    <w:rsid w:val="0019424D"/>
    <w:rsid w:val="00196156"/>
    <w:rsid w:val="001A6191"/>
    <w:rsid w:val="001A6FE8"/>
    <w:rsid w:val="001A7BE8"/>
    <w:rsid w:val="001C45E4"/>
    <w:rsid w:val="001D1BE5"/>
    <w:rsid w:val="001D3551"/>
    <w:rsid w:val="001D497D"/>
    <w:rsid w:val="001D67DC"/>
    <w:rsid w:val="001E3321"/>
    <w:rsid w:val="001F499E"/>
    <w:rsid w:val="001F4FD9"/>
    <w:rsid w:val="002032DD"/>
    <w:rsid w:val="002105D0"/>
    <w:rsid w:val="00211CB6"/>
    <w:rsid w:val="00212244"/>
    <w:rsid w:val="00214EBE"/>
    <w:rsid w:val="00225AFF"/>
    <w:rsid w:val="00236611"/>
    <w:rsid w:val="00237829"/>
    <w:rsid w:val="00242FE5"/>
    <w:rsid w:val="002442EA"/>
    <w:rsid w:val="0025591C"/>
    <w:rsid w:val="002569C0"/>
    <w:rsid w:val="0026064D"/>
    <w:rsid w:val="00264EC3"/>
    <w:rsid w:val="00266686"/>
    <w:rsid w:val="00277C9B"/>
    <w:rsid w:val="00280FA3"/>
    <w:rsid w:val="00285561"/>
    <w:rsid w:val="002A433E"/>
    <w:rsid w:val="002B0FFD"/>
    <w:rsid w:val="002D0C60"/>
    <w:rsid w:val="002D5507"/>
    <w:rsid w:val="002D793B"/>
    <w:rsid w:val="002E2F2E"/>
    <w:rsid w:val="002F0975"/>
    <w:rsid w:val="002F44D2"/>
    <w:rsid w:val="002F7D51"/>
    <w:rsid w:val="0030122B"/>
    <w:rsid w:val="003020F7"/>
    <w:rsid w:val="00311503"/>
    <w:rsid w:val="00315443"/>
    <w:rsid w:val="00330DF2"/>
    <w:rsid w:val="00333D2A"/>
    <w:rsid w:val="00351095"/>
    <w:rsid w:val="00360EB7"/>
    <w:rsid w:val="00361B7A"/>
    <w:rsid w:val="003630BC"/>
    <w:rsid w:val="00382517"/>
    <w:rsid w:val="003A14CB"/>
    <w:rsid w:val="003A25EC"/>
    <w:rsid w:val="003B2EE3"/>
    <w:rsid w:val="003B3A2B"/>
    <w:rsid w:val="003C2CE3"/>
    <w:rsid w:val="003C3850"/>
    <w:rsid w:val="003C4F22"/>
    <w:rsid w:val="003D0510"/>
    <w:rsid w:val="003D0D6A"/>
    <w:rsid w:val="003D3274"/>
    <w:rsid w:val="003D473B"/>
    <w:rsid w:val="003D5085"/>
    <w:rsid w:val="003D572E"/>
    <w:rsid w:val="003F2E3B"/>
    <w:rsid w:val="003F312C"/>
    <w:rsid w:val="003F681A"/>
    <w:rsid w:val="003F7BD4"/>
    <w:rsid w:val="00402467"/>
    <w:rsid w:val="004069CB"/>
    <w:rsid w:val="00412181"/>
    <w:rsid w:val="004127ED"/>
    <w:rsid w:val="004132BD"/>
    <w:rsid w:val="00417DC5"/>
    <w:rsid w:val="00424043"/>
    <w:rsid w:val="00426749"/>
    <w:rsid w:val="004454D5"/>
    <w:rsid w:val="00447634"/>
    <w:rsid w:val="0045302C"/>
    <w:rsid w:val="00465E0E"/>
    <w:rsid w:val="004733AF"/>
    <w:rsid w:val="0047361F"/>
    <w:rsid w:val="00495062"/>
    <w:rsid w:val="00496DC3"/>
    <w:rsid w:val="004A2ECD"/>
    <w:rsid w:val="004A4A48"/>
    <w:rsid w:val="004A599B"/>
    <w:rsid w:val="004D6B27"/>
    <w:rsid w:val="004F050E"/>
    <w:rsid w:val="004F2B9D"/>
    <w:rsid w:val="004F334F"/>
    <w:rsid w:val="004F340A"/>
    <w:rsid w:val="004F64B9"/>
    <w:rsid w:val="0052281A"/>
    <w:rsid w:val="00534479"/>
    <w:rsid w:val="00544C61"/>
    <w:rsid w:val="0055264C"/>
    <w:rsid w:val="0055631C"/>
    <w:rsid w:val="00556ABA"/>
    <w:rsid w:val="00564644"/>
    <w:rsid w:val="00564720"/>
    <w:rsid w:val="00580A0F"/>
    <w:rsid w:val="005B21EF"/>
    <w:rsid w:val="005B4960"/>
    <w:rsid w:val="005C049D"/>
    <w:rsid w:val="005E614C"/>
    <w:rsid w:val="005F1134"/>
    <w:rsid w:val="005F2A25"/>
    <w:rsid w:val="005F48AF"/>
    <w:rsid w:val="00605C31"/>
    <w:rsid w:val="0060605C"/>
    <w:rsid w:val="006118C5"/>
    <w:rsid w:val="00623CCB"/>
    <w:rsid w:val="006248A0"/>
    <w:rsid w:val="006255C9"/>
    <w:rsid w:val="00626F20"/>
    <w:rsid w:val="00635262"/>
    <w:rsid w:val="00641C4F"/>
    <w:rsid w:val="006437FA"/>
    <w:rsid w:val="0065064E"/>
    <w:rsid w:val="00652405"/>
    <w:rsid w:val="00655E90"/>
    <w:rsid w:val="00657493"/>
    <w:rsid w:val="0065765B"/>
    <w:rsid w:val="0066736C"/>
    <w:rsid w:val="0067200B"/>
    <w:rsid w:val="00672D87"/>
    <w:rsid w:val="00681B03"/>
    <w:rsid w:val="00686B08"/>
    <w:rsid w:val="006A192D"/>
    <w:rsid w:val="006B79D4"/>
    <w:rsid w:val="006C7290"/>
    <w:rsid w:val="006E1937"/>
    <w:rsid w:val="006F0638"/>
    <w:rsid w:val="00707A05"/>
    <w:rsid w:val="00726ABE"/>
    <w:rsid w:val="00730D0C"/>
    <w:rsid w:val="00731106"/>
    <w:rsid w:val="00734B74"/>
    <w:rsid w:val="007353A8"/>
    <w:rsid w:val="0074360B"/>
    <w:rsid w:val="00744698"/>
    <w:rsid w:val="0075374F"/>
    <w:rsid w:val="0076643E"/>
    <w:rsid w:val="00767D1D"/>
    <w:rsid w:val="007711B6"/>
    <w:rsid w:val="00774FD2"/>
    <w:rsid w:val="007762EF"/>
    <w:rsid w:val="0078361B"/>
    <w:rsid w:val="00786AD1"/>
    <w:rsid w:val="007872B8"/>
    <w:rsid w:val="00787C2A"/>
    <w:rsid w:val="00791991"/>
    <w:rsid w:val="00796C52"/>
    <w:rsid w:val="007A3D32"/>
    <w:rsid w:val="007B0BCA"/>
    <w:rsid w:val="007B3EBB"/>
    <w:rsid w:val="007C37A0"/>
    <w:rsid w:val="007D537F"/>
    <w:rsid w:val="007D567D"/>
    <w:rsid w:val="007E0C10"/>
    <w:rsid w:val="007E2E6C"/>
    <w:rsid w:val="007E45DE"/>
    <w:rsid w:val="007E7F10"/>
    <w:rsid w:val="007F1AB7"/>
    <w:rsid w:val="007F7189"/>
    <w:rsid w:val="00805F5B"/>
    <w:rsid w:val="0080644C"/>
    <w:rsid w:val="00813E97"/>
    <w:rsid w:val="00817386"/>
    <w:rsid w:val="008306DA"/>
    <w:rsid w:val="00832761"/>
    <w:rsid w:val="00834BCD"/>
    <w:rsid w:val="00843CA1"/>
    <w:rsid w:val="00847ABF"/>
    <w:rsid w:val="00861C66"/>
    <w:rsid w:val="008644FC"/>
    <w:rsid w:val="0087756D"/>
    <w:rsid w:val="008866EB"/>
    <w:rsid w:val="008922B1"/>
    <w:rsid w:val="00897584"/>
    <w:rsid w:val="008A1C98"/>
    <w:rsid w:val="008A5501"/>
    <w:rsid w:val="008A6846"/>
    <w:rsid w:val="008B49A6"/>
    <w:rsid w:val="008C574D"/>
    <w:rsid w:val="008D6504"/>
    <w:rsid w:val="008E0A5F"/>
    <w:rsid w:val="008E5D90"/>
    <w:rsid w:val="008E79B9"/>
    <w:rsid w:val="008F4FA9"/>
    <w:rsid w:val="0090497E"/>
    <w:rsid w:val="0090514D"/>
    <w:rsid w:val="00907EAA"/>
    <w:rsid w:val="009161C7"/>
    <w:rsid w:val="0092049E"/>
    <w:rsid w:val="00926425"/>
    <w:rsid w:val="00931640"/>
    <w:rsid w:val="00931A24"/>
    <w:rsid w:val="009361B0"/>
    <w:rsid w:val="0094321C"/>
    <w:rsid w:val="00946B3B"/>
    <w:rsid w:val="00951244"/>
    <w:rsid w:val="0095434F"/>
    <w:rsid w:val="009543D9"/>
    <w:rsid w:val="00954B71"/>
    <w:rsid w:val="009678C8"/>
    <w:rsid w:val="00970EE3"/>
    <w:rsid w:val="009747C6"/>
    <w:rsid w:val="00976CF4"/>
    <w:rsid w:val="009770FF"/>
    <w:rsid w:val="00981445"/>
    <w:rsid w:val="00983EB5"/>
    <w:rsid w:val="00996153"/>
    <w:rsid w:val="009A66E4"/>
    <w:rsid w:val="009C09D4"/>
    <w:rsid w:val="009C4F8B"/>
    <w:rsid w:val="009C53EB"/>
    <w:rsid w:val="009F0099"/>
    <w:rsid w:val="00A17D87"/>
    <w:rsid w:val="00A3271E"/>
    <w:rsid w:val="00A331FD"/>
    <w:rsid w:val="00A379F0"/>
    <w:rsid w:val="00A4435D"/>
    <w:rsid w:val="00A4775A"/>
    <w:rsid w:val="00A51352"/>
    <w:rsid w:val="00A54073"/>
    <w:rsid w:val="00A567BA"/>
    <w:rsid w:val="00A7471C"/>
    <w:rsid w:val="00A82427"/>
    <w:rsid w:val="00A87430"/>
    <w:rsid w:val="00A95951"/>
    <w:rsid w:val="00AA1064"/>
    <w:rsid w:val="00AB4AF9"/>
    <w:rsid w:val="00AC0561"/>
    <w:rsid w:val="00AC574B"/>
    <w:rsid w:val="00AE026F"/>
    <w:rsid w:val="00AE563E"/>
    <w:rsid w:val="00AE7FC3"/>
    <w:rsid w:val="00AF0429"/>
    <w:rsid w:val="00AF543F"/>
    <w:rsid w:val="00B16372"/>
    <w:rsid w:val="00B73C19"/>
    <w:rsid w:val="00B81DCB"/>
    <w:rsid w:val="00B864DD"/>
    <w:rsid w:val="00B910C0"/>
    <w:rsid w:val="00BB2437"/>
    <w:rsid w:val="00BC4D8E"/>
    <w:rsid w:val="00BC6690"/>
    <w:rsid w:val="00BD738A"/>
    <w:rsid w:val="00BE0AEC"/>
    <w:rsid w:val="00BE2309"/>
    <w:rsid w:val="00BF37C5"/>
    <w:rsid w:val="00BF49D7"/>
    <w:rsid w:val="00BF4D16"/>
    <w:rsid w:val="00C0645D"/>
    <w:rsid w:val="00C2564D"/>
    <w:rsid w:val="00C41761"/>
    <w:rsid w:val="00C51590"/>
    <w:rsid w:val="00C5684D"/>
    <w:rsid w:val="00C635EF"/>
    <w:rsid w:val="00C7016E"/>
    <w:rsid w:val="00C82D41"/>
    <w:rsid w:val="00C82FE5"/>
    <w:rsid w:val="00C8485D"/>
    <w:rsid w:val="00CA2E6C"/>
    <w:rsid w:val="00CA3BB7"/>
    <w:rsid w:val="00CA55BA"/>
    <w:rsid w:val="00CB62F7"/>
    <w:rsid w:val="00CB6D3C"/>
    <w:rsid w:val="00CB7E79"/>
    <w:rsid w:val="00CC064D"/>
    <w:rsid w:val="00CC0C20"/>
    <w:rsid w:val="00CD0D2C"/>
    <w:rsid w:val="00CD7112"/>
    <w:rsid w:val="00CF2C45"/>
    <w:rsid w:val="00D11F51"/>
    <w:rsid w:val="00D12AD2"/>
    <w:rsid w:val="00D15142"/>
    <w:rsid w:val="00D16F2C"/>
    <w:rsid w:val="00D21854"/>
    <w:rsid w:val="00D26AC6"/>
    <w:rsid w:val="00D3376B"/>
    <w:rsid w:val="00D37593"/>
    <w:rsid w:val="00D5736F"/>
    <w:rsid w:val="00D6639F"/>
    <w:rsid w:val="00D666D8"/>
    <w:rsid w:val="00D66A39"/>
    <w:rsid w:val="00D67CCD"/>
    <w:rsid w:val="00D73E5B"/>
    <w:rsid w:val="00D7503A"/>
    <w:rsid w:val="00D75718"/>
    <w:rsid w:val="00D91C3A"/>
    <w:rsid w:val="00D91E06"/>
    <w:rsid w:val="00D92924"/>
    <w:rsid w:val="00DA6D69"/>
    <w:rsid w:val="00DB7B2C"/>
    <w:rsid w:val="00DC63C8"/>
    <w:rsid w:val="00DC73DA"/>
    <w:rsid w:val="00DD7CEF"/>
    <w:rsid w:val="00DF5791"/>
    <w:rsid w:val="00E142F5"/>
    <w:rsid w:val="00E22B88"/>
    <w:rsid w:val="00E3522C"/>
    <w:rsid w:val="00E400B2"/>
    <w:rsid w:val="00E420D7"/>
    <w:rsid w:val="00E42703"/>
    <w:rsid w:val="00E4479F"/>
    <w:rsid w:val="00E44E07"/>
    <w:rsid w:val="00E45420"/>
    <w:rsid w:val="00E454D1"/>
    <w:rsid w:val="00E50E5B"/>
    <w:rsid w:val="00E618B1"/>
    <w:rsid w:val="00E82F4B"/>
    <w:rsid w:val="00E83211"/>
    <w:rsid w:val="00E919FF"/>
    <w:rsid w:val="00E93FC1"/>
    <w:rsid w:val="00E95B3E"/>
    <w:rsid w:val="00EA0C88"/>
    <w:rsid w:val="00EA692A"/>
    <w:rsid w:val="00EB2E50"/>
    <w:rsid w:val="00EB70AD"/>
    <w:rsid w:val="00EC61FB"/>
    <w:rsid w:val="00EC6CAA"/>
    <w:rsid w:val="00ED44F5"/>
    <w:rsid w:val="00ED5AAE"/>
    <w:rsid w:val="00EE37D7"/>
    <w:rsid w:val="00EE4D83"/>
    <w:rsid w:val="00EE743E"/>
    <w:rsid w:val="00EF4A66"/>
    <w:rsid w:val="00F13889"/>
    <w:rsid w:val="00F1699F"/>
    <w:rsid w:val="00F26DE8"/>
    <w:rsid w:val="00F3013B"/>
    <w:rsid w:val="00F33AC0"/>
    <w:rsid w:val="00F34AC5"/>
    <w:rsid w:val="00F476D7"/>
    <w:rsid w:val="00F61CD3"/>
    <w:rsid w:val="00F63E66"/>
    <w:rsid w:val="00F67C84"/>
    <w:rsid w:val="00F73213"/>
    <w:rsid w:val="00F80211"/>
    <w:rsid w:val="00F8287E"/>
    <w:rsid w:val="00F83172"/>
    <w:rsid w:val="00F90D37"/>
    <w:rsid w:val="00F91816"/>
    <w:rsid w:val="00FA2E49"/>
    <w:rsid w:val="00FA6752"/>
    <w:rsid w:val="00FB7BDC"/>
    <w:rsid w:val="00FC1D1C"/>
    <w:rsid w:val="00FE7FF4"/>
    <w:rsid w:val="00FF0D68"/>
    <w:rsid w:val="00FF5A72"/>
    <w:rsid w:val="00FF5D4E"/>
    <w:rsid w:val="00FF6B3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101C9F6"/>
  <w15:chartTrackingRefBased/>
  <w15:docId w15:val="{8A05230E-21E6-4EF6-9D79-967080BDC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5718"/>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E93F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EE743E"/>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93FC1"/>
    <w:rPr>
      <w:rFonts w:asciiTheme="majorHAnsi" w:eastAsiaTheme="majorEastAsia" w:hAnsiTheme="majorHAnsi" w:cstheme="majorBidi"/>
      <w:color w:val="2E74B5" w:themeColor="accent1" w:themeShade="BF"/>
      <w:sz w:val="32"/>
      <w:szCs w:val="32"/>
      <w:lang w:val="es-MX" w:eastAsia="es-MX"/>
    </w:rPr>
  </w:style>
  <w:style w:type="paragraph" w:styleId="Encabezado">
    <w:name w:val="header"/>
    <w:basedOn w:val="Normal"/>
    <w:link w:val="EncabezadoCar"/>
    <w:uiPriority w:val="99"/>
    <w:unhideWhenUsed/>
    <w:rsid w:val="00E93FC1"/>
    <w:pPr>
      <w:tabs>
        <w:tab w:val="center" w:pos="4419"/>
        <w:tab w:val="right" w:pos="8838"/>
      </w:tabs>
    </w:pPr>
  </w:style>
  <w:style w:type="character" w:customStyle="1" w:styleId="EncabezadoCar">
    <w:name w:val="Encabezado Car"/>
    <w:basedOn w:val="Fuentedeprrafopredeter"/>
    <w:link w:val="Encabezado"/>
    <w:uiPriority w:val="99"/>
    <w:rsid w:val="00E93FC1"/>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E93FC1"/>
    <w:pPr>
      <w:tabs>
        <w:tab w:val="center" w:pos="4419"/>
        <w:tab w:val="right" w:pos="8838"/>
      </w:tabs>
    </w:pPr>
  </w:style>
  <w:style w:type="character" w:customStyle="1" w:styleId="PiedepginaCar">
    <w:name w:val="Pie de página Car"/>
    <w:basedOn w:val="Fuentedeprrafopredeter"/>
    <w:link w:val="Piedepgina"/>
    <w:uiPriority w:val="99"/>
    <w:rsid w:val="00E93FC1"/>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93FC1"/>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E93FC1"/>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E93FC1"/>
    <w:rPr>
      <w:color w:val="0563C1"/>
      <w:u w:val="single"/>
    </w:rPr>
  </w:style>
  <w:style w:type="paragraph" w:styleId="TDC1">
    <w:name w:val="toc 1"/>
    <w:basedOn w:val="Normal"/>
    <w:next w:val="Normal"/>
    <w:autoRedefine/>
    <w:uiPriority w:val="39"/>
    <w:unhideWhenUsed/>
    <w:rsid w:val="00E93FC1"/>
    <w:pPr>
      <w:spacing w:after="100" w:line="259" w:lineRule="auto"/>
    </w:pPr>
    <w:rPr>
      <w:rFonts w:asciiTheme="minorHAnsi" w:eastAsiaTheme="minorHAnsi" w:hAnsiTheme="minorHAnsi" w:cstheme="minorBidi"/>
      <w:sz w:val="22"/>
      <w:szCs w:val="22"/>
      <w:lang w:eastAsia="en-US"/>
    </w:rPr>
  </w:style>
  <w:style w:type="paragraph" w:styleId="TDC2">
    <w:name w:val="toc 2"/>
    <w:basedOn w:val="Normal"/>
    <w:next w:val="Normal"/>
    <w:autoRedefine/>
    <w:uiPriority w:val="39"/>
    <w:unhideWhenUsed/>
    <w:rsid w:val="00E93FC1"/>
    <w:pPr>
      <w:tabs>
        <w:tab w:val="right" w:leader="dot" w:pos="8637"/>
      </w:tabs>
      <w:spacing w:line="480" w:lineRule="auto"/>
    </w:pPr>
    <w:rPr>
      <w:rFonts w:asciiTheme="minorHAnsi" w:eastAsiaTheme="minorHAnsi" w:hAnsiTheme="minorHAnsi" w:cstheme="minorBidi"/>
      <w:sz w:val="22"/>
      <w:szCs w:val="22"/>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93FC1"/>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E93FC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93FC1"/>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E93FC1"/>
    <w:rPr>
      <w:rFonts w:ascii="Times New Roman" w:eastAsia="Times New Roman" w:hAnsi="Times New Roman" w:cs="Times New Roman"/>
      <w:sz w:val="20"/>
      <w:szCs w:val="20"/>
      <w:lang w:val="es-MX" w:eastAsia="es-MX"/>
    </w:rPr>
  </w:style>
  <w:style w:type="paragraph" w:styleId="TtulodeTDC">
    <w:name w:val="TOC Heading"/>
    <w:basedOn w:val="Ttulo1"/>
    <w:next w:val="Normal"/>
    <w:uiPriority w:val="39"/>
    <w:semiHidden/>
    <w:unhideWhenUsed/>
    <w:qFormat/>
    <w:rsid w:val="00E93FC1"/>
    <w:pPr>
      <w:outlineLvl w:val="9"/>
    </w:pPr>
  </w:style>
  <w:style w:type="character" w:customStyle="1" w:styleId="apple-converted-space">
    <w:name w:val="apple-converted-space"/>
    <w:basedOn w:val="Fuentedeprrafopredeter"/>
    <w:qFormat/>
    <w:rsid w:val="00E93FC1"/>
  </w:style>
  <w:style w:type="table" w:styleId="Tablaconcuadrcula">
    <w:name w:val="Table Grid"/>
    <w:basedOn w:val="Tablanormal"/>
    <w:uiPriority w:val="39"/>
    <w:rsid w:val="00E93F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6concolores">
    <w:name w:val="Grid Table 6 Colorful"/>
    <w:basedOn w:val="Tablanormal"/>
    <w:uiPriority w:val="51"/>
    <w:rsid w:val="003F2E3B"/>
    <w:pPr>
      <w:spacing w:after="0" w:line="240" w:lineRule="auto"/>
    </w:pPr>
    <w:rPr>
      <w:color w:val="000000" w:themeColor="text1"/>
      <w:lang w:val="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inespaciado">
    <w:name w:val="No Spacing"/>
    <w:uiPriority w:val="1"/>
    <w:qFormat/>
    <w:rsid w:val="007D567D"/>
    <w:pPr>
      <w:spacing w:after="0" w:line="240" w:lineRule="auto"/>
    </w:pPr>
    <w:rPr>
      <w:lang w:val="es-MX"/>
    </w:rPr>
  </w:style>
  <w:style w:type="paragraph" w:styleId="TDC3">
    <w:name w:val="toc 3"/>
    <w:basedOn w:val="Normal"/>
    <w:next w:val="Normal"/>
    <w:autoRedefine/>
    <w:uiPriority w:val="39"/>
    <w:unhideWhenUsed/>
    <w:rsid w:val="00730D0C"/>
    <w:pPr>
      <w:spacing w:after="100"/>
      <w:ind w:left="480"/>
    </w:pPr>
  </w:style>
  <w:style w:type="character" w:customStyle="1" w:styleId="Ttulo2Car">
    <w:name w:val="Título 2 Car"/>
    <w:basedOn w:val="Fuentedeprrafopredeter"/>
    <w:link w:val="Ttulo2"/>
    <w:uiPriority w:val="9"/>
    <w:rsid w:val="00EE743E"/>
    <w:rPr>
      <w:rFonts w:asciiTheme="majorHAnsi" w:eastAsiaTheme="majorEastAsia" w:hAnsiTheme="majorHAnsi" w:cstheme="majorBidi"/>
      <w:color w:val="2E74B5" w:themeColor="accent1" w:themeShade="BF"/>
      <w:sz w:val="26"/>
      <w:szCs w:val="26"/>
      <w:lang w:val="es-MX"/>
    </w:rPr>
  </w:style>
  <w:style w:type="table" w:customStyle="1" w:styleId="Tablaconcuadrcula1">
    <w:name w:val="Tabla con cuadrícula1"/>
    <w:basedOn w:val="Tablanormal"/>
    <w:next w:val="Tablaconcuadrcula"/>
    <w:uiPriority w:val="59"/>
    <w:rsid w:val="00C5684D"/>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8E5D90"/>
    <w:rPr>
      <w:color w:val="605E5C"/>
      <w:shd w:val="clear" w:color="auto" w:fill="E1DFDD"/>
    </w:rPr>
  </w:style>
  <w:style w:type="character" w:styleId="Hipervnculovisitado">
    <w:name w:val="FollowedHyperlink"/>
    <w:basedOn w:val="Fuentedeprrafopredeter"/>
    <w:uiPriority w:val="99"/>
    <w:semiHidden/>
    <w:unhideWhenUsed/>
    <w:rsid w:val="00A95951"/>
    <w:rPr>
      <w:color w:val="954F72" w:themeColor="followedHyperlink"/>
      <w:u w:val="single"/>
    </w:rPr>
  </w:style>
  <w:style w:type="paragraph" w:customStyle="1" w:styleId="Default">
    <w:name w:val="Default"/>
    <w:rsid w:val="001D67DC"/>
    <w:pPr>
      <w:autoSpaceDE w:val="0"/>
      <w:autoSpaceDN w:val="0"/>
      <w:adjustRightInd w:val="0"/>
      <w:spacing w:after="0" w:line="240" w:lineRule="auto"/>
    </w:pPr>
    <w:rPr>
      <w:rFonts w:ascii="Palatino Linotype" w:hAnsi="Palatino Linotype" w:cs="Palatino Linotype"/>
      <w:color w:val="000000"/>
      <w:sz w:val="24"/>
      <w:szCs w:val="24"/>
      <w:lang w:val="es-MX"/>
    </w:rPr>
  </w:style>
  <w:style w:type="character" w:customStyle="1" w:styleId="Mencinsinresolver2">
    <w:name w:val="Mención sin resolver2"/>
    <w:basedOn w:val="Fuentedeprrafopredeter"/>
    <w:uiPriority w:val="99"/>
    <w:semiHidden/>
    <w:unhideWhenUsed/>
    <w:rsid w:val="00C2564D"/>
    <w:rPr>
      <w:color w:val="605E5C"/>
      <w:shd w:val="clear" w:color="auto" w:fill="E1DFDD"/>
    </w:rPr>
  </w:style>
  <w:style w:type="character" w:customStyle="1" w:styleId="Mencinsinresolver3">
    <w:name w:val="Mención sin resolver3"/>
    <w:basedOn w:val="Fuentedeprrafopredeter"/>
    <w:uiPriority w:val="99"/>
    <w:semiHidden/>
    <w:unhideWhenUsed/>
    <w:rsid w:val="00C7016E"/>
    <w:rPr>
      <w:color w:val="605E5C"/>
      <w:shd w:val="clear" w:color="auto" w:fill="E1DFDD"/>
    </w:rPr>
  </w:style>
  <w:style w:type="character" w:styleId="Referenciasutil">
    <w:name w:val="Subtle Reference"/>
    <w:basedOn w:val="Fuentedeprrafopredeter"/>
    <w:uiPriority w:val="31"/>
    <w:qFormat/>
    <w:rsid w:val="00237829"/>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562993">
      <w:bodyDiv w:val="1"/>
      <w:marLeft w:val="0"/>
      <w:marRight w:val="0"/>
      <w:marTop w:val="0"/>
      <w:marBottom w:val="0"/>
      <w:divBdr>
        <w:top w:val="none" w:sz="0" w:space="0" w:color="auto"/>
        <w:left w:val="none" w:sz="0" w:space="0" w:color="auto"/>
        <w:bottom w:val="none" w:sz="0" w:space="0" w:color="auto"/>
        <w:right w:val="none" w:sz="0" w:space="0" w:color="auto"/>
      </w:divBdr>
    </w:div>
    <w:div w:id="114106951">
      <w:bodyDiv w:val="1"/>
      <w:marLeft w:val="0"/>
      <w:marRight w:val="0"/>
      <w:marTop w:val="0"/>
      <w:marBottom w:val="0"/>
      <w:divBdr>
        <w:top w:val="none" w:sz="0" w:space="0" w:color="auto"/>
        <w:left w:val="none" w:sz="0" w:space="0" w:color="auto"/>
        <w:bottom w:val="none" w:sz="0" w:space="0" w:color="auto"/>
        <w:right w:val="none" w:sz="0" w:space="0" w:color="auto"/>
      </w:divBdr>
    </w:div>
    <w:div w:id="206724602">
      <w:bodyDiv w:val="1"/>
      <w:marLeft w:val="0"/>
      <w:marRight w:val="0"/>
      <w:marTop w:val="0"/>
      <w:marBottom w:val="0"/>
      <w:divBdr>
        <w:top w:val="none" w:sz="0" w:space="0" w:color="auto"/>
        <w:left w:val="none" w:sz="0" w:space="0" w:color="auto"/>
        <w:bottom w:val="none" w:sz="0" w:space="0" w:color="auto"/>
        <w:right w:val="none" w:sz="0" w:space="0" w:color="auto"/>
      </w:divBdr>
    </w:div>
    <w:div w:id="285551741">
      <w:bodyDiv w:val="1"/>
      <w:marLeft w:val="0"/>
      <w:marRight w:val="0"/>
      <w:marTop w:val="0"/>
      <w:marBottom w:val="0"/>
      <w:divBdr>
        <w:top w:val="none" w:sz="0" w:space="0" w:color="auto"/>
        <w:left w:val="none" w:sz="0" w:space="0" w:color="auto"/>
        <w:bottom w:val="none" w:sz="0" w:space="0" w:color="auto"/>
        <w:right w:val="none" w:sz="0" w:space="0" w:color="auto"/>
      </w:divBdr>
    </w:div>
    <w:div w:id="340356841">
      <w:bodyDiv w:val="1"/>
      <w:marLeft w:val="0"/>
      <w:marRight w:val="0"/>
      <w:marTop w:val="0"/>
      <w:marBottom w:val="0"/>
      <w:divBdr>
        <w:top w:val="none" w:sz="0" w:space="0" w:color="auto"/>
        <w:left w:val="none" w:sz="0" w:space="0" w:color="auto"/>
        <w:bottom w:val="none" w:sz="0" w:space="0" w:color="auto"/>
        <w:right w:val="none" w:sz="0" w:space="0" w:color="auto"/>
      </w:divBdr>
    </w:div>
    <w:div w:id="470682069">
      <w:bodyDiv w:val="1"/>
      <w:marLeft w:val="0"/>
      <w:marRight w:val="0"/>
      <w:marTop w:val="0"/>
      <w:marBottom w:val="0"/>
      <w:divBdr>
        <w:top w:val="none" w:sz="0" w:space="0" w:color="auto"/>
        <w:left w:val="none" w:sz="0" w:space="0" w:color="auto"/>
        <w:bottom w:val="none" w:sz="0" w:space="0" w:color="auto"/>
        <w:right w:val="none" w:sz="0" w:space="0" w:color="auto"/>
      </w:divBdr>
    </w:div>
    <w:div w:id="498235006">
      <w:bodyDiv w:val="1"/>
      <w:marLeft w:val="0"/>
      <w:marRight w:val="0"/>
      <w:marTop w:val="0"/>
      <w:marBottom w:val="0"/>
      <w:divBdr>
        <w:top w:val="none" w:sz="0" w:space="0" w:color="auto"/>
        <w:left w:val="none" w:sz="0" w:space="0" w:color="auto"/>
        <w:bottom w:val="none" w:sz="0" w:space="0" w:color="auto"/>
        <w:right w:val="none" w:sz="0" w:space="0" w:color="auto"/>
      </w:divBdr>
    </w:div>
    <w:div w:id="587470385">
      <w:bodyDiv w:val="1"/>
      <w:marLeft w:val="0"/>
      <w:marRight w:val="0"/>
      <w:marTop w:val="0"/>
      <w:marBottom w:val="0"/>
      <w:divBdr>
        <w:top w:val="none" w:sz="0" w:space="0" w:color="auto"/>
        <w:left w:val="none" w:sz="0" w:space="0" w:color="auto"/>
        <w:bottom w:val="none" w:sz="0" w:space="0" w:color="auto"/>
        <w:right w:val="none" w:sz="0" w:space="0" w:color="auto"/>
      </w:divBdr>
    </w:div>
    <w:div w:id="592861995">
      <w:bodyDiv w:val="1"/>
      <w:marLeft w:val="0"/>
      <w:marRight w:val="0"/>
      <w:marTop w:val="0"/>
      <w:marBottom w:val="0"/>
      <w:divBdr>
        <w:top w:val="none" w:sz="0" w:space="0" w:color="auto"/>
        <w:left w:val="none" w:sz="0" w:space="0" w:color="auto"/>
        <w:bottom w:val="none" w:sz="0" w:space="0" w:color="auto"/>
        <w:right w:val="none" w:sz="0" w:space="0" w:color="auto"/>
      </w:divBdr>
    </w:div>
    <w:div w:id="600795931">
      <w:bodyDiv w:val="1"/>
      <w:marLeft w:val="0"/>
      <w:marRight w:val="0"/>
      <w:marTop w:val="0"/>
      <w:marBottom w:val="0"/>
      <w:divBdr>
        <w:top w:val="none" w:sz="0" w:space="0" w:color="auto"/>
        <w:left w:val="none" w:sz="0" w:space="0" w:color="auto"/>
        <w:bottom w:val="none" w:sz="0" w:space="0" w:color="auto"/>
        <w:right w:val="none" w:sz="0" w:space="0" w:color="auto"/>
      </w:divBdr>
    </w:div>
    <w:div w:id="655450884">
      <w:bodyDiv w:val="1"/>
      <w:marLeft w:val="0"/>
      <w:marRight w:val="0"/>
      <w:marTop w:val="0"/>
      <w:marBottom w:val="0"/>
      <w:divBdr>
        <w:top w:val="none" w:sz="0" w:space="0" w:color="auto"/>
        <w:left w:val="none" w:sz="0" w:space="0" w:color="auto"/>
        <w:bottom w:val="none" w:sz="0" w:space="0" w:color="auto"/>
        <w:right w:val="none" w:sz="0" w:space="0" w:color="auto"/>
      </w:divBdr>
    </w:div>
    <w:div w:id="667711203">
      <w:bodyDiv w:val="1"/>
      <w:marLeft w:val="0"/>
      <w:marRight w:val="0"/>
      <w:marTop w:val="0"/>
      <w:marBottom w:val="0"/>
      <w:divBdr>
        <w:top w:val="none" w:sz="0" w:space="0" w:color="auto"/>
        <w:left w:val="none" w:sz="0" w:space="0" w:color="auto"/>
        <w:bottom w:val="none" w:sz="0" w:space="0" w:color="auto"/>
        <w:right w:val="none" w:sz="0" w:space="0" w:color="auto"/>
      </w:divBdr>
    </w:div>
    <w:div w:id="683628118">
      <w:bodyDiv w:val="1"/>
      <w:marLeft w:val="0"/>
      <w:marRight w:val="0"/>
      <w:marTop w:val="0"/>
      <w:marBottom w:val="0"/>
      <w:divBdr>
        <w:top w:val="none" w:sz="0" w:space="0" w:color="auto"/>
        <w:left w:val="none" w:sz="0" w:space="0" w:color="auto"/>
        <w:bottom w:val="none" w:sz="0" w:space="0" w:color="auto"/>
        <w:right w:val="none" w:sz="0" w:space="0" w:color="auto"/>
      </w:divBdr>
    </w:div>
    <w:div w:id="697775748">
      <w:bodyDiv w:val="1"/>
      <w:marLeft w:val="0"/>
      <w:marRight w:val="0"/>
      <w:marTop w:val="0"/>
      <w:marBottom w:val="0"/>
      <w:divBdr>
        <w:top w:val="none" w:sz="0" w:space="0" w:color="auto"/>
        <w:left w:val="none" w:sz="0" w:space="0" w:color="auto"/>
        <w:bottom w:val="none" w:sz="0" w:space="0" w:color="auto"/>
        <w:right w:val="none" w:sz="0" w:space="0" w:color="auto"/>
      </w:divBdr>
    </w:div>
    <w:div w:id="707099368">
      <w:bodyDiv w:val="1"/>
      <w:marLeft w:val="0"/>
      <w:marRight w:val="0"/>
      <w:marTop w:val="0"/>
      <w:marBottom w:val="0"/>
      <w:divBdr>
        <w:top w:val="none" w:sz="0" w:space="0" w:color="auto"/>
        <w:left w:val="none" w:sz="0" w:space="0" w:color="auto"/>
        <w:bottom w:val="none" w:sz="0" w:space="0" w:color="auto"/>
        <w:right w:val="none" w:sz="0" w:space="0" w:color="auto"/>
      </w:divBdr>
    </w:div>
    <w:div w:id="848643741">
      <w:bodyDiv w:val="1"/>
      <w:marLeft w:val="0"/>
      <w:marRight w:val="0"/>
      <w:marTop w:val="0"/>
      <w:marBottom w:val="0"/>
      <w:divBdr>
        <w:top w:val="none" w:sz="0" w:space="0" w:color="auto"/>
        <w:left w:val="none" w:sz="0" w:space="0" w:color="auto"/>
        <w:bottom w:val="none" w:sz="0" w:space="0" w:color="auto"/>
        <w:right w:val="none" w:sz="0" w:space="0" w:color="auto"/>
      </w:divBdr>
    </w:div>
    <w:div w:id="866257655">
      <w:bodyDiv w:val="1"/>
      <w:marLeft w:val="0"/>
      <w:marRight w:val="0"/>
      <w:marTop w:val="0"/>
      <w:marBottom w:val="0"/>
      <w:divBdr>
        <w:top w:val="none" w:sz="0" w:space="0" w:color="auto"/>
        <w:left w:val="none" w:sz="0" w:space="0" w:color="auto"/>
        <w:bottom w:val="none" w:sz="0" w:space="0" w:color="auto"/>
        <w:right w:val="none" w:sz="0" w:space="0" w:color="auto"/>
      </w:divBdr>
    </w:div>
    <w:div w:id="875628743">
      <w:bodyDiv w:val="1"/>
      <w:marLeft w:val="0"/>
      <w:marRight w:val="0"/>
      <w:marTop w:val="0"/>
      <w:marBottom w:val="0"/>
      <w:divBdr>
        <w:top w:val="none" w:sz="0" w:space="0" w:color="auto"/>
        <w:left w:val="none" w:sz="0" w:space="0" w:color="auto"/>
        <w:bottom w:val="none" w:sz="0" w:space="0" w:color="auto"/>
        <w:right w:val="none" w:sz="0" w:space="0" w:color="auto"/>
      </w:divBdr>
    </w:div>
    <w:div w:id="904144243">
      <w:bodyDiv w:val="1"/>
      <w:marLeft w:val="0"/>
      <w:marRight w:val="0"/>
      <w:marTop w:val="0"/>
      <w:marBottom w:val="0"/>
      <w:divBdr>
        <w:top w:val="none" w:sz="0" w:space="0" w:color="auto"/>
        <w:left w:val="none" w:sz="0" w:space="0" w:color="auto"/>
        <w:bottom w:val="none" w:sz="0" w:space="0" w:color="auto"/>
        <w:right w:val="none" w:sz="0" w:space="0" w:color="auto"/>
      </w:divBdr>
    </w:div>
    <w:div w:id="915364105">
      <w:bodyDiv w:val="1"/>
      <w:marLeft w:val="0"/>
      <w:marRight w:val="0"/>
      <w:marTop w:val="0"/>
      <w:marBottom w:val="0"/>
      <w:divBdr>
        <w:top w:val="none" w:sz="0" w:space="0" w:color="auto"/>
        <w:left w:val="none" w:sz="0" w:space="0" w:color="auto"/>
        <w:bottom w:val="none" w:sz="0" w:space="0" w:color="auto"/>
        <w:right w:val="none" w:sz="0" w:space="0" w:color="auto"/>
      </w:divBdr>
    </w:div>
    <w:div w:id="942153068">
      <w:bodyDiv w:val="1"/>
      <w:marLeft w:val="0"/>
      <w:marRight w:val="0"/>
      <w:marTop w:val="0"/>
      <w:marBottom w:val="0"/>
      <w:divBdr>
        <w:top w:val="none" w:sz="0" w:space="0" w:color="auto"/>
        <w:left w:val="none" w:sz="0" w:space="0" w:color="auto"/>
        <w:bottom w:val="none" w:sz="0" w:space="0" w:color="auto"/>
        <w:right w:val="none" w:sz="0" w:space="0" w:color="auto"/>
      </w:divBdr>
    </w:div>
    <w:div w:id="952906583">
      <w:bodyDiv w:val="1"/>
      <w:marLeft w:val="0"/>
      <w:marRight w:val="0"/>
      <w:marTop w:val="0"/>
      <w:marBottom w:val="0"/>
      <w:divBdr>
        <w:top w:val="none" w:sz="0" w:space="0" w:color="auto"/>
        <w:left w:val="none" w:sz="0" w:space="0" w:color="auto"/>
        <w:bottom w:val="none" w:sz="0" w:space="0" w:color="auto"/>
        <w:right w:val="none" w:sz="0" w:space="0" w:color="auto"/>
      </w:divBdr>
    </w:div>
    <w:div w:id="1017390035">
      <w:bodyDiv w:val="1"/>
      <w:marLeft w:val="0"/>
      <w:marRight w:val="0"/>
      <w:marTop w:val="0"/>
      <w:marBottom w:val="0"/>
      <w:divBdr>
        <w:top w:val="none" w:sz="0" w:space="0" w:color="auto"/>
        <w:left w:val="none" w:sz="0" w:space="0" w:color="auto"/>
        <w:bottom w:val="none" w:sz="0" w:space="0" w:color="auto"/>
        <w:right w:val="none" w:sz="0" w:space="0" w:color="auto"/>
      </w:divBdr>
    </w:div>
    <w:div w:id="1107696795">
      <w:bodyDiv w:val="1"/>
      <w:marLeft w:val="0"/>
      <w:marRight w:val="0"/>
      <w:marTop w:val="0"/>
      <w:marBottom w:val="0"/>
      <w:divBdr>
        <w:top w:val="none" w:sz="0" w:space="0" w:color="auto"/>
        <w:left w:val="none" w:sz="0" w:space="0" w:color="auto"/>
        <w:bottom w:val="none" w:sz="0" w:space="0" w:color="auto"/>
        <w:right w:val="none" w:sz="0" w:space="0" w:color="auto"/>
      </w:divBdr>
    </w:div>
    <w:div w:id="1185708242">
      <w:bodyDiv w:val="1"/>
      <w:marLeft w:val="0"/>
      <w:marRight w:val="0"/>
      <w:marTop w:val="0"/>
      <w:marBottom w:val="0"/>
      <w:divBdr>
        <w:top w:val="none" w:sz="0" w:space="0" w:color="auto"/>
        <w:left w:val="none" w:sz="0" w:space="0" w:color="auto"/>
        <w:bottom w:val="none" w:sz="0" w:space="0" w:color="auto"/>
        <w:right w:val="none" w:sz="0" w:space="0" w:color="auto"/>
      </w:divBdr>
    </w:div>
    <w:div w:id="1201360774">
      <w:bodyDiv w:val="1"/>
      <w:marLeft w:val="0"/>
      <w:marRight w:val="0"/>
      <w:marTop w:val="0"/>
      <w:marBottom w:val="0"/>
      <w:divBdr>
        <w:top w:val="none" w:sz="0" w:space="0" w:color="auto"/>
        <w:left w:val="none" w:sz="0" w:space="0" w:color="auto"/>
        <w:bottom w:val="none" w:sz="0" w:space="0" w:color="auto"/>
        <w:right w:val="none" w:sz="0" w:space="0" w:color="auto"/>
      </w:divBdr>
    </w:div>
    <w:div w:id="1320622177">
      <w:bodyDiv w:val="1"/>
      <w:marLeft w:val="0"/>
      <w:marRight w:val="0"/>
      <w:marTop w:val="0"/>
      <w:marBottom w:val="0"/>
      <w:divBdr>
        <w:top w:val="none" w:sz="0" w:space="0" w:color="auto"/>
        <w:left w:val="none" w:sz="0" w:space="0" w:color="auto"/>
        <w:bottom w:val="none" w:sz="0" w:space="0" w:color="auto"/>
        <w:right w:val="none" w:sz="0" w:space="0" w:color="auto"/>
      </w:divBdr>
    </w:div>
    <w:div w:id="1339236365">
      <w:bodyDiv w:val="1"/>
      <w:marLeft w:val="0"/>
      <w:marRight w:val="0"/>
      <w:marTop w:val="0"/>
      <w:marBottom w:val="0"/>
      <w:divBdr>
        <w:top w:val="none" w:sz="0" w:space="0" w:color="auto"/>
        <w:left w:val="none" w:sz="0" w:space="0" w:color="auto"/>
        <w:bottom w:val="none" w:sz="0" w:space="0" w:color="auto"/>
        <w:right w:val="none" w:sz="0" w:space="0" w:color="auto"/>
      </w:divBdr>
    </w:div>
    <w:div w:id="1413891412">
      <w:bodyDiv w:val="1"/>
      <w:marLeft w:val="0"/>
      <w:marRight w:val="0"/>
      <w:marTop w:val="0"/>
      <w:marBottom w:val="0"/>
      <w:divBdr>
        <w:top w:val="none" w:sz="0" w:space="0" w:color="auto"/>
        <w:left w:val="none" w:sz="0" w:space="0" w:color="auto"/>
        <w:bottom w:val="none" w:sz="0" w:space="0" w:color="auto"/>
        <w:right w:val="none" w:sz="0" w:space="0" w:color="auto"/>
      </w:divBdr>
    </w:div>
    <w:div w:id="1437555216">
      <w:bodyDiv w:val="1"/>
      <w:marLeft w:val="0"/>
      <w:marRight w:val="0"/>
      <w:marTop w:val="0"/>
      <w:marBottom w:val="0"/>
      <w:divBdr>
        <w:top w:val="none" w:sz="0" w:space="0" w:color="auto"/>
        <w:left w:val="none" w:sz="0" w:space="0" w:color="auto"/>
        <w:bottom w:val="none" w:sz="0" w:space="0" w:color="auto"/>
        <w:right w:val="none" w:sz="0" w:space="0" w:color="auto"/>
      </w:divBdr>
    </w:div>
    <w:div w:id="1492721258">
      <w:bodyDiv w:val="1"/>
      <w:marLeft w:val="0"/>
      <w:marRight w:val="0"/>
      <w:marTop w:val="0"/>
      <w:marBottom w:val="0"/>
      <w:divBdr>
        <w:top w:val="none" w:sz="0" w:space="0" w:color="auto"/>
        <w:left w:val="none" w:sz="0" w:space="0" w:color="auto"/>
        <w:bottom w:val="none" w:sz="0" w:space="0" w:color="auto"/>
        <w:right w:val="none" w:sz="0" w:space="0" w:color="auto"/>
      </w:divBdr>
    </w:div>
    <w:div w:id="1583832838">
      <w:bodyDiv w:val="1"/>
      <w:marLeft w:val="0"/>
      <w:marRight w:val="0"/>
      <w:marTop w:val="0"/>
      <w:marBottom w:val="0"/>
      <w:divBdr>
        <w:top w:val="none" w:sz="0" w:space="0" w:color="auto"/>
        <w:left w:val="none" w:sz="0" w:space="0" w:color="auto"/>
        <w:bottom w:val="none" w:sz="0" w:space="0" w:color="auto"/>
        <w:right w:val="none" w:sz="0" w:space="0" w:color="auto"/>
      </w:divBdr>
      <w:divsChild>
        <w:div w:id="1815675465">
          <w:marLeft w:val="0"/>
          <w:marRight w:val="0"/>
          <w:marTop w:val="120"/>
          <w:marBottom w:val="0"/>
          <w:divBdr>
            <w:top w:val="none" w:sz="0" w:space="0" w:color="auto"/>
            <w:left w:val="none" w:sz="0" w:space="0" w:color="auto"/>
            <w:bottom w:val="none" w:sz="0" w:space="0" w:color="auto"/>
            <w:right w:val="none" w:sz="0" w:space="0" w:color="auto"/>
          </w:divBdr>
          <w:divsChild>
            <w:div w:id="1278105008">
              <w:marLeft w:val="0"/>
              <w:marRight w:val="0"/>
              <w:marTop w:val="0"/>
              <w:marBottom w:val="0"/>
              <w:divBdr>
                <w:top w:val="none" w:sz="0" w:space="0" w:color="auto"/>
                <w:left w:val="none" w:sz="0" w:space="0" w:color="auto"/>
                <w:bottom w:val="none" w:sz="0" w:space="0" w:color="auto"/>
                <w:right w:val="none" w:sz="0" w:space="0" w:color="auto"/>
              </w:divBdr>
              <w:divsChild>
                <w:div w:id="129702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919353">
          <w:marLeft w:val="0"/>
          <w:marRight w:val="0"/>
          <w:marTop w:val="225"/>
          <w:marBottom w:val="225"/>
          <w:divBdr>
            <w:top w:val="none" w:sz="0" w:space="0" w:color="auto"/>
            <w:left w:val="none" w:sz="0" w:space="0" w:color="auto"/>
            <w:bottom w:val="none" w:sz="0" w:space="0" w:color="auto"/>
            <w:right w:val="none" w:sz="0" w:space="0" w:color="auto"/>
          </w:divBdr>
        </w:div>
      </w:divsChild>
    </w:div>
    <w:div w:id="1639725240">
      <w:bodyDiv w:val="1"/>
      <w:marLeft w:val="0"/>
      <w:marRight w:val="0"/>
      <w:marTop w:val="0"/>
      <w:marBottom w:val="0"/>
      <w:divBdr>
        <w:top w:val="none" w:sz="0" w:space="0" w:color="auto"/>
        <w:left w:val="none" w:sz="0" w:space="0" w:color="auto"/>
        <w:bottom w:val="none" w:sz="0" w:space="0" w:color="auto"/>
        <w:right w:val="none" w:sz="0" w:space="0" w:color="auto"/>
      </w:divBdr>
    </w:div>
    <w:div w:id="1672440217">
      <w:bodyDiv w:val="1"/>
      <w:marLeft w:val="0"/>
      <w:marRight w:val="0"/>
      <w:marTop w:val="0"/>
      <w:marBottom w:val="0"/>
      <w:divBdr>
        <w:top w:val="none" w:sz="0" w:space="0" w:color="auto"/>
        <w:left w:val="none" w:sz="0" w:space="0" w:color="auto"/>
        <w:bottom w:val="none" w:sz="0" w:space="0" w:color="auto"/>
        <w:right w:val="none" w:sz="0" w:space="0" w:color="auto"/>
      </w:divBdr>
    </w:div>
    <w:div w:id="1740785272">
      <w:bodyDiv w:val="1"/>
      <w:marLeft w:val="0"/>
      <w:marRight w:val="0"/>
      <w:marTop w:val="0"/>
      <w:marBottom w:val="0"/>
      <w:divBdr>
        <w:top w:val="none" w:sz="0" w:space="0" w:color="auto"/>
        <w:left w:val="none" w:sz="0" w:space="0" w:color="auto"/>
        <w:bottom w:val="none" w:sz="0" w:space="0" w:color="auto"/>
        <w:right w:val="none" w:sz="0" w:space="0" w:color="auto"/>
      </w:divBdr>
    </w:div>
    <w:div w:id="1742944784">
      <w:bodyDiv w:val="1"/>
      <w:marLeft w:val="0"/>
      <w:marRight w:val="0"/>
      <w:marTop w:val="0"/>
      <w:marBottom w:val="0"/>
      <w:divBdr>
        <w:top w:val="none" w:sz="0" w:space="0" w:color="auto"/>
        <w:left w:val="none" w:sz="0" w:space="0" w:color="auto"/>
        <w:bottom w:val="none" w:sz="0" w:space="0" w:color="auto"/>
        <w:right w:val="none" w:sz="0" w:space="0" w:color="auto"/>
      </w:divBdr>
    </w:div>
    <w:div w:id="1752968367">
      <w:bodyDiv w:val="1"/>
      <w:marLeft w:val="0"/>
      <w:marRight w:val="0"/>
      <w:marTop w:val="0"/>
      <w:marBottom w:val="0"/>
      <w:divBdr>
        <w:top w:val="none" w:sz="0" w:space="0" w:color="auto"/>
        <w:left w:val="none" w:sz="0" w:space="0" w:color="auto"/>
        <w:bottom w:val="none" w:sz="0" w:space="0" w:color="auto"/>
        <w:right w:val="none" w:sz="0" w:space="0" w:color="auto"/>
      </w:divBdr>
    </w:div>
    <w:div w:id="1766073776">
      <w:bodyDiv w:val="1"/>
      <w:marLeft w:val="0"/>
      <w:marRight w:val="0"/>
      <w:marTop w:val="0"/>
      <w:marBottom w:val="0"/>
      <w:divBdr>
        <w:top w:val="none" w:sz="0" w:space="0" w:color="auto"/>
        <w:left w:val="none" w:sz="0" w:space="0" w:color="auto"/>
        <w:bottom w:val="none" w:sz="0" w:space="0" w:color="auto"/>
        <w:right w:val="none" w:sz="0" w:space="0" w:color="auto"/>
      </w:divBdr>
    </w:div>
    <w:div w:id="1770393630">
      <w:bodyDiv w:val="1"/>
      <w:marLeft w:val="0"/>
      <w:marRight w:val="0"/>
      <w:marTop w:val="0"/>
      <w:marBottom w:val="0"/>
      <w:divBdr>
        <w:top w:val="none" w:sz="0" w:space="0" w:color="auto"/>
        <w:left w:val="none" w:sz="0" w:space="0" w:color="auto"/>
        <w:bottom w:val="none" w:sz="0" w:space="0" w:color="auto"/>
        <w:right w:val="none" w:sz="0" w:space="0" w:color="auto"/>
      </w:divBdr>
    </w:div>
    <w:div w:id="1794712225">
      <w:bodyDiv w:val="1"/>
      <w:marLeft w:val="0"/>
      <w:marRight w:val="0"/>
      <w:marTop w:val="0"/>
      <w:marBottom w:val="0"/>
      <w:divBdr>
        <w:top w:val="none" w:sz="0" w:space="0" w:color="auto"/>
        <w:left w:val="none" w:sz="0" w:space="0" w:color="auto"/>
        <w:bottom w:val="none" w:sz="0" w:space="0" w:color="auto"/>
        <w:right w:val="none" w:sz="0" w:space="0" w:color="auto"/>
      </w:divBdr>
    </w:div>
    <w:div w:id="1821730409">
      <w:bodyDiv w:val="1"/>
      <w:marLeft w:val="0"/>
      <w:marRight w:val="0"/>
      <w:marTop w:val="0"/>
      <w:marBottom w:val="0"/>
      <w:divBdr>
        <w:top w:val="none" w:sz="0" w:space="0" w:color="auto"/>
        <w:left w:val="none" w:sz="0" w:space="0" w:color="auto"/>
        <w:bottom w:val="none" w:sz="0" w:space="0" w:color="auto"/>
        <w:right w:val="none" w:sz="0" w:space="0" w:color="auto"/>
      </w:divBdr>
    </w:div>
    <w:div w:id="1850020048">
      <w:bodyDiv w:val="1"/>
      <w:marLeft w:val="0"/>
      <w:marRight w:val="0"/>
      <w:marTop w:val="0"/>
      <w:marBottom w:val="0"/>
      <w:divBdr>
        <w:top w:val="none" w:sz="0" w:space="0" w:color="auto"/>
        <w:left w:val="none" w:sz="0" w:space="0" w:color="auto"/>
        <w:bottom w:val="none" w:sz="0" w:space="0" w:color="auto"/>
        <w:right w:val="none" w:sz="0" w:space="0" w:color="auto"/>
      </w:divBdr>
    </w:div>
    <w:div w:id="1880581896">
      <w:bodyDiv w:val="1"/>
      <w:marLeft w:val="0"/>
      <w:marRight w:val="0"/>
      <w:marTop w:val="0"/>
      <w:marBottom w:val="0"/>
      <w:divBdr>
        <w:top w:val="none" w:sz="0" w:space="0" w:color="auto"/>
        <w:left w:val="none" w:sz="0" w:space="0" w:color="auto"/>
        <w:bottom w:val="none" w:sz="0" w:space="0" w:color="auto"/>
        <w:right w:val="none" w:sz="0" w:space="0" w:color="auto"/>
      </w:divBdr>
    </w:div>
    <w:div w:id="2015768101">
      <w:bodyDiv w:val="1"/>
      <w:marLeft w:val="0"/>
      <w:marRight w:val="0"/>
      <w:marTop w:val="0"/>
      <w:marBottom w:val="0"/>
      <w:divBdr>
        <w:top w:val="none" w:sz="0" w:space="0" w:color="auto"/>
        <w:left w:val="none" w:sz="0" w:space="0" w:color="auto"/>
        <w:bottom w:val="none" w:sz="0" w:space="0" w:color="auto"/>
        <w:right w:val="none" w:sz="0" w:space="0" w:color="auto"/>
      </w:divBdr>
    </w:div>
    <w:div w:id="2078278570">
      <w:bodyDiv w:val="1"/>
      <w:marLeft w:val="0"/>
      <w:marRight w:val="0"/>
      <w:marTop w:val="0"/>
      <w:marBottom w:val="0"/>
      <w:divBdr>
        <w:top w:val="none" w:sz="0" w:space="0" w:color="auto"/>
        <w:left w:val="none" w:sz="0" w:space="0" w:color="auto"/>
        <w:bottom w:val="none" w:sz="0" w:space="0" w:color="auto"/>
        <w:right w:val="none" w:sz="0" w:space="0" w:color="auto"/>
      </w:divBdr>
    </w:div>
    <w:div w:id="212310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file/d/1JTvKB_TueUsqk_UZgoZT92WVHg2y/view?usp=share_link" TargetMode="External"/><Relationship Id="rId18" Type="http://schemas.openxmlformats.org/officeDocument/2006/relationships/hyperlink" Target="https://drive.google.com/file/d/1124wcUb@QYIL_34un_OnliSrBQRIE2s/view?usp-sharing" TargetMode="External"/><Relationship Id="rId26" Type="http://schemas.openxmlformats.org/officeDocument/2006/relationships/hyperlink" Target="https://drive.google.com/file/d/1LUH3z-nanny\/-t7D-rBOIP_Q2JwB--M/view?usp-sharing" TargetMode="External"/><Relationship Id="rId39" Type="http://schemas.openxmlformats.org/officeDocument/2006/relationships/fontTable" Target="fontTable.xml"/><Relationship Id="rId21" Type="http://schemas.openxmlformats.org/officeDocument/2006/relationships/hyperlink" Target="https://drive.google.com/file/d/1V_SnL6FXpiuBI4CWR3PgyOa-OTo-EIX/view?usp=sharing"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rive.google.com/file/d/1G8RICvPfae-2gLIP5oDzeGemUvOXKIvG/view?usp-sharing" TargetMode="External"/><Relationship Id="rId25" Type="http://schemas.openxmlformats.org/officeDocument/2006/relationships/hyperlink" Target="https://drive.google.com/file/d/1ZIAfaPf3vgLuVqprSzFk7q9cUTfWP9mk/view?usp=sharing" TargetMode="External"/><Relationship Id="rId33" Type="http://schemas.openxmlformats.org/officeDocument/2006/relationships/image" Target="media/image6.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drive.google.com/file/d/1b1YVmOHYuv_vaEy2F_JTmJqxIEfp4z2Q/view?usp-sharing" TargetMode="External"/><Relationship Id="rId20" Type="http://schemas.openxmlformats.org/officeDocument/2006/relationships/hyperlink" Target="https://drive.google.com/file/d/1kZa2qFMhATFgbgYcM-IH8CFT91nJfzku/view?usp=sharing" TargetMode="External"/><Relationship Id="rId29" Type="http://schemas.openxmlformats.org/officeDocument/2006/relationships/hyperlink" Target="https://drive.google.com/file/d/1HjGRvEaPMvrINzB8ioikMPuxaDp7Aja/view?usp=shar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rive.google.com/file/d/1KZRmru7jVZNeZscIYuSQd190TI6IGZV/view?usp=sharing" TargetMode="External"/><Relationship Id="rId32" Type="http://schemas.openxmlformats.org/officeDocument/2006/relationships/image" Target="media/image5.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rive.google.com/file/d/1FyuolgaNtcA3LDo8qc_e3TEzbMttAG94/view?usp=sharing" TargetMode="External"/><Relationship Id="rId23" Type="http://schemas.openxmlformats.org/officeDocument/2006/relationships/hyperlink" Target="https://drive.google.com/file/d/1K4GO_vkhQE-XOx1zxNOn@GPCCLYZroA2/view" TargetMode="External"/><Relationship Id="rId28" Type="http://schemas.openxmlformats.org/officeDocument/2006/relationships/hyperlink" Target="https://drive.google.com/file/d/1t3cxts41CL30KZ1p-NTz1Uvi@8JXpSOV/view?usp=sharing" TargetMode="External"/><Relationship Id="rId36" Type="http://schemas.openxmlformats.org/officeDocument/2006/relationships/footer" Target="footer1.xml"/><Relationship Id="rId10" Type="http://schemas.openxmlformats.org/officeDocument/2006/relationships/hyperlink" Target="https://saimex.org.mx/saimex/solicitud/downloadAttach/1863461.page" TargetMode="External"/><Relationship Id="rId19" Type="http://schemas.openxmlformats.org/officeDocument/2006/relationships/hyperlink" Target="https://drive.google.com/file/d/1PWW5tupM0c4&#162;-DBKg0M1Ed_o6ab01ABd/view?usp-sharing" TargetMode="External"/><Relationship Id="rId31" Type="http://schemas.openxmlformats.org/officeDocument/2006/relationships/hyperlink" Target="https://drive.google.com/file/d/1V-VDChfWtRpFGAfJ9tkokQV73-EUwhWs/view?usp=sharing" TargetMode="External"/><Relationship Id="rId4" Type="http://schemas.openxmlformats.org/officeDocument/2006/relationships/settings" Target="settings.xml"/><Relationship Id="rId9" Type="http://schemas.openxmlformats.org/officeDocument/2006/relationships/hyperlink" Target="https://saimex.org.mx/saimex/solicitud/downloadAttach/1858147.page" TargetMode="External"/><Relationship Id="rId14" Type="http://schemas.openxmlformats.org/officeDocument/2006/relationships/image" Target="media/image4.png"/><Relationship Id="rId22" Type="http://schemas.openxmlformats.org/officeDocument/2006/relationships/hyperlink" Target="https://drive.google.com/file/d/1AoP132_BXtsSIahNNO2EOgWHxQkWFP8/view?usp-sharing" TargetMode="External"/><Relationship Id="rId27" Type="http://schemas.openxmlformats.org/officeDocument/2006/relationships/hyperlink" Target="https://drive.google.com/file/d/1GLsYGtB-H-bA6nGOTQe6L8-Yry98t9gL/view?usp=sharing" TargetMode="External"/><Relationship Id="rId30" Type="http://schemas.openxmlformats.org/officeDocument/2006/relationships/hyperlink" Target="https://drive.google.com/file/d/1" TargetMode="External"/><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E1F68F-2E95-47C2-A1A2-91D7BD8BC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26</Pages>
  <Words>5606</Words>
  <Characters>30835</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cp:lastPrinted>2023-09-28T02:03:00Z</cp:lastPrinted>
  <dcterms:created xsi:type="dcterms:W3CDTF">2023-09-19T17:37:00Z</dcterms:created>
  <dcterms:modified xsi:type="dcterms:W3CDTF">2023-09-28T02:04:00Z</dcterms:modified>
</cp:coreProperties>
</file>