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0813D3" w14:textId="3D2E851C" w:rsidR="005F6CB1" w:rsidRPr="00E21B1F" w:rsidRDefault="005F6CB1" w:rsidP="005F6CB1">
      <w:pPr>
        <w:shd w:val="clear" w:color="auto" w:fill="FFFFFF"/>
        <w:spacing w:after="0" w:line="360" w:lineRule="auto"/>
        <w:jc w:val="both"/>
        <w:rPr>
          <w:rFonts w:ascii="Palatino Linotype" w:eastAsia="Times New Roman" w:hAnsi="Palatino Linotype" w:cs="Arial"/>
          <w:color w:val="000000"/>
          <w:sz w:val="24"/>
          <w:szCs w:val="24"/>
          <w:lang w:eastAsia="es-MX"/>
        </w:rPr>
      </w:pPr>
      <w:r w:rsidRPr="00E21B1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47B1F" w:rsidRPr="00E21B1F">
        <w:rPr>
          <w:rFonts w:ascii="Palatino Linotype" w:eastAsia="Times New Roman" w:hAnsi="Palatino Linotype" w:cs="Arial"/>
          <w:color w:val="000000"/>
          <w:sz w:val="24"/>
          <w:szCs w:val="24"/>
          <w:lang w:eastAsia="es-MX"/>
        </w:rPr>
        <w:t>cinco de julio</w:t>
      </w:r>
      <w:r w:rsidR="00534B09" w:rsidRPr="00E21B1F">
        <w:rPr>
          <w:rFonts w:ascii="Palatino Linotype" w:eastAsia="Times New Roman" w:hAnsi="Palatino Linotype" w:cs="Arial"/>
          <w:color w:val="000000"/>
          <w:sz w:val="24"/>
          <w:szCs w:val="24"/>
          <w:lang w:eastAsia="es-MX"/>
        </w:rPr>
        <w:t xml:space="preserve"> de dos mil veintitrés.</w:t>
      </w:r>
    </w:p>
    <w:p w14:paraId="233F9F88" w14:textId="77777777" w:rsidR="003857C1" w:rsidRPr="00E21B1F" w:rsidRDefault="003857C1" w:rsidP="005F6CB1">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9ED52C1" w14:textId="4C768CC3" w:rsidR="005F6CB1" w:rsidRPr="00E21B1F" w:rsidRDefault="003857C1" w:rsidP="005F6CB1">
      <w:pPr>
        <w:tabs>
          <w:tab w:val="left" w:pos="1701"/>
        </w:tabs>
        <w:spacing w:after="0" w:line="360" w:lineRule="auto"/>
        <w:jc w:val="both"/>
        <w:rPr>
          <w:rFonts w:ascii="Palatino Linotype" w:hAnsi="Palatino Linotype" w:cs="Arial"/>
          <w:sz w:val="24"/>
          <w:szCs w:val="24"/>
        </w:rPr>
      </w:pPr>
      <w:r w:rsidRPr="00E21B1F">
        <w:rPr>
          <w:rFonts w:ascii="Palatino Linotype" w:hAnsi="Palatino Linotype" w:cs="Arial"/>
          <w:b/>
          <w:sz w:val="24"/>
          <w:szCs w:val="24"/>
        </w:rPr>
        <w:t>VISTO</w:t>
      </w:r>
      <w:r w:rsidR="005F6CB1" w:rsidRPr="00E21B1F">
        <w:rPr>
          <w:rFonts w:ascii="Palatino Linotype" w:hAnsi="Palatino Linotype" w:cs="Arial"/>
          <w:sz w:val="24"/>
          <w:szCs w:val="24"/>
        </w:rPr>
        <w:t xml:space="preserve"> </w:t>
      </w:r>
      <w:r w:rsidR="002E1A73" w:rsidRPr="00E21B1F">
        <w:rPr>
          <w:rFonts w:ascii="Palatino Linotype" w:hAnsi="Palatino Linotype" w:cs="Arial"/>
          <w:sz w:val="24"/>
          <w:szCs w:val="24"/>
        </w:rPr>
        <w:t>el</w:t>
      </w:r>
      <w:r w:rsidR="005F6CB1" w:rsidRPr="00E21B1F">
        <w:rPr>
          <w:rFonts w:ascii="Palatino Linotype" w:hAnsi="Palatino Linotype" w:cs="Arial"/>
          <w:sz w:val="24"/>
          <w:szCs w:val="24"/>
        </w:rPr>
        <w:t xml:space="preserve"> expediente elec</w:t>
      </w:r>
      <w:r w:rsidR="002E1A73" w:rsidRPr="00E21B1F">
        <w:rPr>
          <w:rFonts w:ascii="Palatino Linotype" w:hAnsi="Palatino Linotype" w:cs="Arial"/>
          <w:sz w:val="24"/>
          <w:szCs w:val="24"/>
        </w:rPr>
        <w:t>trónico formado con motivo del recurso de revisión número</w:t>
      </w:r>
      <w:r w:rsidR="005F6CB1" w:rsidRPr="00E21B1F">
        <w:rPr>
          <w:rFonts w:ascii="Palatino Linotype" w:hAnsi="Palatino Linotype" w:cs="Arial"/>
          <w:sz w:val="24"/>
          <w:szCs w:val="24"/>
        </w:rPr>
        <w:t xml:space="preserve"> </w:t>
      </w:r>
      <w:bookmarkStart w:id="0" w:name="_GoBack"/>
      <w:r w:rsidR="005F6CB1" w:rsidRPr="00E21B1F">
        <w:rPr>
          <w:rFonts w:ascii="Palatino Linotype" w:hAnsi="Palatino Linotype" w:cs="Arial"/>
          <w:b/>
          <w:bCs/>
          <w:sz w:val="24"/>
          <w:szCs w:val="24"/>
          <w:lang w:eastAsia="es-MX"/>
        </w:rPr>
        <w:t>0</w:t>
      </w:r>
      <w:r w:rsidRPr="00E21B1F">
        <w:rPr>
          <w:rFonts w:ascii="Palatino Linotype" w:hAnsi="Palatino Linotype" w:cs="Arial"/>
          <w:b/>
          <w:bCs/>
          <w:sz w:val="24"/>
          <w:szCs w:val="24"/>
          <w:lang w:eastAsia="es-MX"/>
        </w:rPr>
        <w:t>0640/INFOEM/IP/RR/2023</w:t>
      </w:r>
      <w:bookmarkEnd w:id="0"/>
      <w:r w:rsidR="002E1A73" w:rsidRPr="00E21B1F">
        <w:rPr>
          <w:rFonts w:ascii="Palatino Linotype" w:hAnsi="Palatino Linotype" w:cs="Arial"/>
          <w:sz w:val="24"/>
          <w:szCs w:val="24"/>
        </w:rPr>
        <w:t>, interpuesto</w:t>
      </w:r>
      <w:r w:rsidRPr="00E21B1F">
        <w:rPr>
          <w:rFonts w:ascii="Palatino Linotype" w:hAnsi="Palatino Linotype" w:cs="Arial"/>
          <w:sz w:val="24"/>
          <w:szCs w:val="24"/>
        </w:rPr>
        <w:t xml:space="preserve"> </w:t>
      </w:r>
      <w:r w:rsidRPr="00E21B1F">
        <w:rPr>
          <w:rFonts w:ascii="Palatino Linotype" w:hAnsi="Palatino Linotype" w:cs="Arial"/>
          <w:sz w:val="24"/>
        </w:rPr>
        <w:t>por un particular</w:t>
      </w:r>
      <w:r w:rsidRPr="00E21B1F">
        <w:rPr>
          <w:rFonts w:ascii="Palatino Linotype" w:hAnsi="Palatino Linotype" w:cs="Arial"/>
          <w:sz w:val="24"/>
          <w:szCs w:val="24"/>
        </w:rPr>
        <w:t xml:space="preserve"> </w:t>
      </w:r>
      <w:r w:rsidRPr="00E21B1F">
        <w:rPr>
          <w:rFonts w:ascii="Palatino Linotype" w:hAnsi="Palatino Linotype" w:cs="Arial"/>
          <w:sz w:val="24"/>
        </w:rPr>
        <w:t xml:space="preserve">que al momento de ingresar la solicitud de información e interponer el recurso de revisión, </w:t>
      </w:r>
      <w:r w:rsidRPr="00E21B1F">
        <w:rPr>
          <w:rFonts w:ascii="Palatino Linotype" w:hAnsi="Palatino Linotype" w:cs="Arial"/>
          <w:b/>
          <w:bCs/>
          <w:sz w:val="24"/>
        </w:rPr>
        <w:t xml:space="preserve">no señaló nombre o seudónimo </w:t>
      </w:r>
      <w:r w:rsidRPr="00E21B1F">
        <w:rPr>
          <w:rFonts w:ascii="Palatino Linotype" w:hAnsi="Palatino Linotype" w:cs="Arial"/>
          <w:sz w:val="24"/>
        </w:rPr>
        <w:t xml:space="preserve">con el cual desee ser identificado, en lo sucesivo </w:t>
      </w:r>
      <w:r w:rsidRPr="00E21B1F">
        <w:rPr>
          <w:rFonts w:ascii="Palatino Linotype" w:hAnsi="Palatino Linotype" w:cs="Arial"/>
          <w:b/>
          <w:bCs/>
          <w:sz w:val="24"/>
        </w:rPr>
        <w:t>El</w:t>
      </w:r>
      <w:r w:rsidRPr="00E21B1F">
        <w:rPr>
          <w:rFonts w:ascii="Palatino Linotype" w:hAnsi="Palatino Linotype" w:cs="Arial"/>
          <w:b/>
          <w:sz w:val="24"/>
        </w:rPr>
        <w:t xml:space="preserve"> Recurrente</w:t>
      </w:r>
      <w:r w:rsidR="008F2BD1" w:rsidRPr="00E21B1F">
        <w:rPr>
          <w:rFonts w:ascii="Palatino Linotype" w:hAnsi="Palatino Linotype" w:cs="Arial"/>
          <w:sz w:val="24"/>
          <w:szCs w:val="24"/>
        </w:rPr>
        <w:t xml:space="preserve">, </w:t>
      </w:r>
      <w:r w:rsidR="002E1A73" w:rsidRPr="00E21B1F">
        <w:rPr>
          <w:rFonts w:ascii="Palatino Linotype" w:hAnsi="Palatino Linotype" w:cs="Arial"/>
          <w:sz w:val="24"/>
          <w:szCs w:val="24"/>
        </w:rPr>
        <w:t>en contra de la respuesta</w:t>
      </w:r>
      <w:r w:rsidR="005F6CB1" w:rsidRPr="00E21B1F">
        <w:rPr>
          <w:rFonts w:ascii="Palatino Linotype" w:hAnsi="Palatino Linotype" w:cs="Arial"/>
          <w:sz w:val="24"/>
          <w:szCs w:val="24"/>
        </w:rPr>
        <w:t xml:space="preserve"> de</w:t>
      </w:r>
      <w:r w:rsidRPr="00E21B1F">
        <w:rPr>
          <w:rFonts w:ascii="Palatino Linotype" w:hAnsi="Palatino Linotype" w:cs="Arial"/>
          <w:sz w:val="24"/>
          <w:szCs w:val="24"/>
        </w:rPr>
        <w:t xml:space="preserve"> la</w:t>
      </w:r>
      <w:r w:rsidR="005F6CB1" w:rsidRPr="00E21B1F">
        <w:rPr>
          <w:rFonts w:ascii="Palatino Linotype" w:hAnsi="Palatino Linotype" w:cs="Arial"/>
          <w:sz w:val="24"/>
          <w:szCs w:val="24"/>
        </w:rPr>
        <w:t xml:space="preserve"> </w:t>
      </w:r>
      <w:r w:rsidRPr="00E21B1F">
        <w:rPr>
          <w:rFonts w:ascii="Palatino Linotype" w:hAnsi="Palatino Linotype" w:cs="Arial"/>
          <w:b/>
          <w:sz w:val="24"/>
          <w:szCs w:val="24"/>
        </w:rPr>
        <w:t>Universidad Tecnológica del Valle de Toluca</w:t>
      </w:r>
      <w:r w:rsidR="005F6CB1" w:rsidRPr="00E21B1F">
        <w:rPr>
          <w:rFonts w:ascii="Palatino Linotype" w:hAnsi="Palatino Linotype" w:cs="Arial"/>
          <w:sz w:val="24"/>
          <w:szCs w:val="24"/>
        </w:rPr>
        <w:t>, en lo subsecuente</w:t>
      </w:r>
      <w:r w:rsidR="005F6CB1" w:rsidRPr="00E21B1F">
        <w:rPr>
          <w:rFonts w:ascii="Palatino Linotype" w:hAnsi="Palatino Linotype" w:cs="Arial"/>
          <w:b/>
          <w:sz w:val="24"/>
          <w:szCs w:val="24"/>
        </w:rPr>
        <w:t xml:space="preserve"> </w:t>
      </w:r>
      <w:r w:rsidR="005F6CB1" w:rsidRPr="00E21B1F">
        <w:rPr>
          <w:rFonts w:ascii="Palatino Linotype" w:hAnsi="Palatino Linotype" w:cs="Arial"/>
          <w:sz w:val="24"/>
          <w:szCs w:val="24"/>
        </w:rPr>
        <w:t>el</w:t>
      </w:r>
      <w:r w:rsidR="005F6CB1" w:rsidRPr="00E21B1F">
        <w:rPr>
          <w:rFonts w:ascii="Palatino Linotype" w:hAnsi="Palatino Linotype" w:cs="Arial"/>
          <w:b/>
          <w:sz w:val="24"/>
          <w:szCs w:val="24"/>
        </w:rPr>
        <w:t xml:space="preserve"> Sujeto Obligado</w:t>
      </w:r>
      <w:r w:rsidR="005F6CB1" w:rsidRPr="00E21B1F">
        <w:rPr>
          <w:rFonts w:ascii="Palatino Linotype" w:hAnsi="Palatino Linotype" w:cs="Arial"/>
          <w:sz w:val="24"/>
          <w:szCs w:val="24"/>
        </w:rPr>
        <w:t>,</w:t>
      </w:r>
      <w:r w:rsidR="005F6CB1" w:rsidRPr="00E21B1F">
        <w:rPr>
          <w:rFonts w:ascii="Palatino Linotype" w:hAnsi="Palatino Linotype" w:cs="Arial"/>
          <w:b/>
          <w:sz w:val="24"/>
          <w:szCs w:val="24"/>
        </w:rPr>
        <w:t xml:space="preserve"> </w:t>
      </w:r>
      <w:r w:rsidR="005F6CB1" w:rsidRPr="00E21B1F">
        <w:rPr>
          <w:rFonts w:ascii="Palatino Linotype" w:hAnsi="Palatino Linotype" w:cs="Arial"/>
          <w:sz w:val="24"/>
          <w:szCs w:val="24"/>
        </w:rPr>
        <w:t>se procede a dictar la presente resolución.</w:t>
      </w:r>
    </w:p>
    <w:p w14:paraId="108C8C6F" w14:textId="77777777" w:rsidR="005F6CB1" w:rsidRPr="00E21B1F" w:rsidRDefault="005F6CB1" w:rsidP="005F6CB1">
      <w:pPr>
        <w:pStyle w:val="Sinespaciado"/>
        <w:jc w:val="both"/>
        <w:rPr>
          <w:rFonts w:ascii="Palatino Linotype" w:hAnsi="Palatino Linotype"/>
          <w:sz w:val="24"/>
        </w:rPr>
      </w:pPr>
    </w:p>
    <w:p w14:paraId="06974698" w14:textId="6ACC7B75" w:rsidR="005F6CB1" w:rsidRPr="00E21B1F" w:rsidRDefault="005F6CB1" w:rsidP="00363D5C">
      <w:pPr>
        <w:spacing w:after="0" w:line="360" w:lineRule="auto"/>
        <w:jc w:val="center"/>
        <w:rPr>
          <w:rFonts w:ascii="Palatino Linotype" w:hAnsi="Palatino Linotype"/>
          <w:b/>
          <w:sz w:val="28"/>
        </w:rPr>
      </w:pPr>
      <w:r w:rsidRPr="00E21B1F">
        <w:rPr>
          <w:rFonts w:ascii="Palatino Linotype" w:hAnsi="Palatino Linotype"/>
          <w:b/>
          <w:sz w:val="28"/>
        </w:rPr>
        <w:t>A N T E C E D E N T E S   D E L   A S U N T O</w:t>
      </w:r>
    </w:p>
    <w:p w14:paraId="41A92161" w14:textId="77777777" w:rsidR="00363D5C" w:rsidRPr="00E21B1F" w:rsidRDefault="00363D5C" w:rsidP="00363D5C">
      <w:pPr>
        <w:spacing w:after="0" w:line="360" w:lineRule="auto"/>
        <w:jc w:val="center"/>
        <w:rPr>
          <w:rFonts w:ascii="Palatino Linotype" w:hAnsi="Palatino Linotype"/>
          <w:b/>
          <w:sz w:val="24"/>
          <w:szCs w:val="20"/>
        </w:rPr>
      </w:pPr>
    </w:p>
    <w:p w14:paraId="747BF1FC" w14:textId="00DABE9F" w:rsidR="005F6CB1" w:rsidRPr="00E21B1F" w:rsidRDefault="005F6CB1" w:rsidP="005F6CB1">
      <w:pPr>
        <w:spacing w:after="0" w:line="360" w:lineRule="auto"/>
        <w:jc w:val="both"/>
        <w:rPr>
          <w:rFonts w:ascii="Palatino Linotype" w:hAnsi="Palatino Linotype"/>
        </w:rPr>
      </w:pPr>
      <w:r w:rsidRPr="00E21B1F">
        <w:rPr>
          <w:rFonts w:ascii="Palatino Linotype" w:hAnsi="Palatino Linotype" w:cs="Arial"/>
          <w:b/>
          <w:sz w:val="28"/>
        </w:rPr>
        <w:t>PRIMERO.</w:t>
      </w:r>
      <w:r w:rsidRPr="00E21B1F">
        <w:rPr>
          <w:rFonts w:ascii="Palatino Linotype" w:hAnsi="Palatino Linotype" w:cs="Arial"/>
        </w:rPr>
        <w:t xml:space="preserve"> </w:t>
      </w:r>
      <w:r w:rsidR="002E1A73" w:rsidRPr="00E21B1F">
        <w:rPr>
          <w:rFonts w:ascii="Palatino Linotype" w:hAnsi="Palatino Linotype"/>
          <w:b/>
          <w:sz w:val="28"/>
          <w:szCs w:val="28"/>
        </w:rPr>
        <w:t>De la Solicitud</w:t>
      </w:r>
      <w:r w:rsidRPr="00E21B1F">
        <w:rPr>
          <w:rFonts w:ascii="Palatino Linotype" w:hAnsi="Palatino Linotype"/>
          <w:b/>
          <w:sz w:val="28"/>
          <w:szCs w:val="28"/>
        </w:rPr>
        <w:t xml:space="preserve"> de Información.</w:t>
      </w:r>
    </w:p>
    <w:p w14:paraId="51FF364C" w14:textId="374ED84C" w:rsidR="005F6CB1" w:rsidRPr="00E21B1F" w:rsidRDefault="003857C1" w:rsidP="005F6CB1">
      <w:pPr>
        <w:spacing w:after="0" w:line="360" w:lineRule="auto"/>
        <w:jc w:val="both"/>
        <w:rPr>
          <w:rFonts w:ascii="Palatino Linotype" w:hAnsi="Palatino Linotype" w:cs="Arial"/>
          <w:sz w:val="24"/>
        </w:rPr>
      </w:pPr>
      <w:r w:rsidRPr="00E21B1F">
        <w:rPr>
          <w:rFonts w:ascii="Palatino Linotype" w:hAnsi="Palatino Linotype" w:cs="Arial"/>
          <w:sz w:val="24"/>
        </w:rPr>
        <w:t>Con fecha once de enero de dos mil veintitrés</w:t>
      </w:r>
      <w:r w:rsidR="005F6CB1" w:rsidRPr="00E21B1F">
        <w:rPr>
          <w:rFonts w:ascii="Palatino Linotype" w:hAnsi="Palatino Linotype" w:cs="Arial"/>
          <w:sz w:val="24"/>
        </w:rPr>
        <w:t>,</w:t>
      </w:r>
      <w:r w:rsidRPr="00E21B1F">
        <w:rPr>
          <w:rFonts w:ascii="Palatino Linotype" w:hAnsi="Palatino Linotype" w:cs="Arial"/>
          <w:sz w:val="24"/>
        </w:rPr>
        <w:t xml:space="preserve"> </w:t>
      </w:r>
      <w:r w:rsidRPr="00E21B1F">
        <w:rPr>
          <w:rFonts w:ascii="Palatino Linotype" w:hAnsi="Palatino Linotype" w:cs="Arial"/>
          <w:b/>
          <w:sz w:val="24"/>
        </w:rPr>
        <w:t>El</w:t>
      </w:r>
      <w:r w:rsidR="008F2BD1" w:rsidRPr="00E21B1F">
        <w:rPr>
          <w:rFonts w:ascii="Palatino Linotype" w:hAnsi="Palatino Linotype" w:cs="Arial"/>
          <w:b/>
          <w:sz w:val="24"/>
        </w:rPr>
        <w:t xml:space="preserve"> </w:t>
      </w:r>
      <w:r w:rsidR="005F6CB1" w:rsidRPr="00E21B1F">
        <w:rPr>
          <w:rFonts w:ascii="Palatino Linotype" w:hAnsi="Palatino Linotype" w:cs="Arial"/>
          <w:b/>
          <w:sz w:val="24"/>
        </w:rPr>
        <w:t>Recurrente</w:t>
      </w:r>
      <w:r w:rsidR="005F6CB1" w:rsidRPr="00E21B1F">
        <w:rPr>
          <w:rFonts w:ascii="Palatino Linotype" w:hAnsi="Palatino Linotype" w:cs="Arial"/>
          <w:sz w:val="24"/>
        </w:rPr>
        <w:t>, presentó a través de</w:t>
      </w:r>
      <w:r w:rsidR="008F2BD1" w:rsidRPr="00E21B1F">
        <w:rPr>
          <w:rFonts w:ascii="Palatino Linotype" w:hAnsi="Palatino Linotype" w:cs="Arial"/>
          <w:sz w:val="24"/>
        </w:rPr>
        <w:t xml:space="preserve">l </w:t>
      </w:r>
      <w:r w:rsidR="005F6CB1" w:rsidRPr="00E21B1F">
        <w:rPr>
          <w:rFonts w:ascii="Palatino Linotype" w:hAnsi="Palatino Linotype" w:cs="Arial"/>
          <w:sz w:val="24"/>
        </w:rPr>
        <w:t xml:space="preserve">Sistema de Acceso a la Información Mexiquense </w:t>
      </w:r>
      <w:r w:rsidR="005F6CB1" w:rsidRPr="00E21B1F">
        <w:rPr>
          <w:rFonts w:ascii="Palatino Linotype" w:hAnsi="Palatino Linotype" w:cs="Arial"/>
          <w:b/>
          <w:sz w:val="24"/>
        </w:rPr>
        <w:t>(SAIMEX)</w:t>
      </w:r>
      <w:r w:rsidR="005F6CB1" w:rsidRPr="00E21B1F">
        <w:rPr>
          <w:rFonts w:ascii="Palatino Linotype" w:hAnsi="Palatino Linotype" w:cs="Arial"/>
          <w:sz w:val="24"/>
        </w:rPr>
        <w:t xml:space="preserve"> ante</w:t>
      </w:r>
      <w:r w:rsidR="00363D5C" w:rsidRPr="00E21B1F">
        <w:rPr>
          <w:rFonts w:ascii="Palatino Linotype" w:hAnsi="Palatino Linotype" w:cs="Arial"/>
          <w:sz w:val="24"/>
        </w:rPr>
        <w:t xml:space="preserve"> el </w:t>
      </w:r>
      <w:r w:rsidR="005F6CB1" w:rsidRPr="00E21B1F">
        <w:rPr>
          <w:rFonts w:ascii="Palatino Linotype" w:hAnsi="Palatino Linotype" w:cs="Arial"/>
          <w:b/>
          <w:sz w:val="24"/>
        </w:rPr>
        <w:t>Sujeto Obligado</w:t>
      </w:r>
      <w:r w:rsidR="002E1A73" w:rsidRPr="00E21B1F">
        <w:rPr>
          <w:rFonts w:ascii="Palatino Linotype" w:hAnsi="Palatino Linotype" w:cs="Arial"/>
          <w:sz w:val="24"/>
        </w:rPr>
        <w:t>, la solicitud</w:t>
      </w:r>
      <w:r w:rsidR="005F6CB1" w:rsidRPr="00E21B1F">
        <w:rPr>
          <w:rFonts w:ascii="Palatino Linotype" w:hAnsi="Palatino Linotype" w:cs="Arial"/>
          <w:sz w:val="24"/>
        </w:rPr>
        <w:t xml:space="preserve"> de acceso a la información pública,</w:t>
      </w:r>
      <w:r w:rsidR="002E1A73" w:rsidRPr="00E21B1F">
        <w:rPr>
          <w:rFonts w:ascii="Palatino Linotype" w:hAnsi="Palatino Linotype" w:cs="Arial"/>
          <w:sz w:val="24"/>
        </w:rPr>
        <w:t xml:space="preserve"> registrada</w:t>
      </w:r>
      <w:r w:rsidR="005F6CB1" w:rsidRPr="00E21B1F">
        <w:rPr>
          <w:rFonts w:ascii="Palatino Linotype" w:hAnsi="Palatino Linotype" w:cs="Arial"/>
          <w:sz w:val="24"/>
        </w:rPr>
        <w:t xml:space="preserve"> bajo </w:t>
      </w:r>
      <w:r w:rsidR="002E1A73" w:rsidRPr="00E21B1F">
        <w:rPr>
          <w:rFonts w:ascii="Palatino Linotype" w:hAnsi="Palatino Linotype" w:cs="Arial"/>
          <w:sz w:val="24"/>
        </w:rPr>
        <w:t>el número</w:t>
      </w:r>
      <w:r w:rsidR="005F6CB1" w:rsidRPr="00E21B1F">
        <w:rPr>
          <w:rFonts w:ascii="Palatino Linotype" w:hAnsi="Palatino Linotype" w:cs="Arial"/>
          <w:sz w:val="24"/>
        </w:rPr>
        <w:t xml:space="preserve"> de expediente</w:t>
      </w:r>
      <w:r w:rsidRPr="00E21B1F">
        <w:rPr>
          <w:rFonts w:ascii="Palatino Linotype" w:hAnsi="Palatino Linotype" w:cs="Arial"/>
          <w:sz w:val="24"/>
        </w:rPr>
        <w:t xml:space="preserve"> </w:t>
      </w:r>
      <w:r w:rsidRPr="00E21B1F">
        <w:rPr>
          <w:rFonts w:ascii="Palatino Linotype" w:hAnsi="Palatino Linotype" w:cs="Arial"/>
          <w:b/>
          <w:sz w:val="24"/>
        </w:rPr>
        <w:t>00002/UTVT/IP/2023</w:t>
      </w:r>
      <w:r w:rsidR="00363D5C" w:rsidRPr="00E21B1F">
        <w:rPr>
          <w:rFonts w:ascii="Palatino Linotype" w:hAnsi="Palatino Linotype" w:cs="Arial"/>
          <w:bCs/>
          <w:sz w:val="24"/>
        </w:rPr>
        <w:t>,</w:t>
      </w:r>
      <w:r w:rsidR="002E1A73" w:rsidRPr="00E21B1F">
        <w:rPr>
          <w:rFonts w:ascii="Palatino Linotype" w:hAnsi="Palatino Linotype" w:cs="Arial"/>
          <w:b/>
          <w:sz w:val="24"/>
        </w:rPr>
        <w:t xml:space="preserve"> </w:t>
      </w:r>
      <w:r w:rsidR="002E1A73" w:rsidRPr="00E21B1F">
        <w:rPr>
          <w:rFonts w:ascii="Palatino Linotype" w:hAnsi="Palatino Linotype" w:cs="Arial"/>
          <w:sz w:val="24"/>
        </w:rPr>
        <w:t>mediante la cual,</w:t>
      </w:r>
      <w:r w:rsidR="005F6CB1" w:rsidRPr="00E21B1F">
        <w:rPr>
          <w:rFonts w:ascii="Palatino Linotype" w:hAnsi="Palatino Linotype" w:cs="Arial"/>
          <w:sz w:val="24"/>
        </w:rPr>
        <w:t xml:space="preserve"> solicitó información en el tenor siguiente:</w:t>
      </w:r>
    </w:p>
    <w:p w14:paraId="4DC036D9" w14:textId="77777777" w:rsidR="002E1A73" w:rsidRPr="00E21B1F" w:rsidRDefault="002E1A73" w:rsidP="005F6CB1">
      <w:pPr>
        <w:spacing w:after="0" w:line="360" w:lineRule="auto"/>
        <w:jc w:val="both"/>
        <w:rPr>
          <w:rFonts w:ascii="Palatino Linotype" w:hAnsi="Palatino Linotype" w:cs="Arial"/>
          <w:sz w:val="24"/>
        </w:rPr>
      </w:pPr>
    </w:p>
    <w:p w14:paraId="6205103A" w14:textId="52BD7F0A" w:rsidR="002E1A73" w:rsidRPr="00E21B1F" w:rsidRDefault="002E1A73" w:rsidP="002E1A73">
      <w:pPr>
        <w:spacing w:after="0" w:line="360" w:lineRule="auto"/>
        <w:ind w:left="567" w:right="567"/>
        <w:jc w:val="both"/>
        <w:rPr>
          <w:rFonts w:ascii="Palatino Linotype" w:eastAsia="Times New Roman" w:hAnsi="Palatino Linotype" w:cs="Times New Roman"/>
          <w:i/>
          <w:sz w:val="24"/>
          <w:szCs w:val="24"/>
          <w:lang w:eastAsia="es-MX"/>
        </w:rPr>
      </w:pPr>
      <w:r w:rsidRPr="00E21B1F">
        <w:rPr>
          <w:rFonts w:ascii="Palatino Linotype" w:eastAsia="Times New Roman" w:hAnsi="Palatino Linotype" w:cs="Times New Roman"/>
          <w:i/>
          <w:sz w:val="24"/>
          <w:szCs w:val="24"/>
          <w:lang w:eastAsia="es-MX"/>
        </w:rPr>
        <w:t>“</w:t>
      </w:r>
      <w:r w:rsidR="003857C1" w:rsidRPr="00E21B1F">
        <w:rPr>
          <w:rFonts w:ascii="Palatino Linotype" w:eastAsia="Times New Roman" w:hAnsi="Palatino Linotype" w:cs="Times New Roman"/>
          <w:i/>
          <w:sz w:val="24"/>
          <w:szCs w:val="24"/>
          <w:lang w:eastAsia="es-MX"/>
        </w:rPr>
        <w:t>solicito los recibos de nómina de la maestra maribel anzaldo sierra de la quincenas del mes de diciembre, su recibo de aguinaldo y prima vacacional, todo lo anterior del año 2022.”</w:t>
      </w:r>
      <w:r w:rsidRPr="00E21B1F">
        <w:rPr>
          <w:rFonts w:ascii="Palatino Linotype" w:eastAsia="Times New Roman" w:hAnsi="Palatino Linotype" w:cs="Times New Roman"/>
          <w:i/>
          <w:sz w:val="24"/>
          <w:szCs w:val="24"/>
          <w:lang w:eastAsia="es-MX"/>
        </w:rPr>
        <w:t xml:space="preserve"> (Sic).</w:t>
      </w:r>
    </w:p>
    <w:p w14:paraId="2EC207DA" w14:textId="77777777" w:rsidR="00363D5C" w:rsidRPr="00E21B1F" w:rsidRDefault="00363D5C" w:rsidP="005F6CB1">
      <w:pPr>
        <w:spacing w:after="0" w:line="360" w:lineRule="auto"/>
        <w:jc w:val="both"/>
        <w:rPr>
          <w:rFonts w:ascii="Palatino Linotype" w:hAnsi="Palatino Linotype" w:cs="Arial"/>
          <w:sz w:val="6"/>
          <w:szCs w:val="4"/>
        </w:rPr>
      </w:pPr>
    </w:p>
    <w:p w14:paraId="46D2F539" w14:textId="77777777" w:rsidR="005F6CB1" w:rsidRPr="00E21B1F" w:rsidRDefault="005F6CB1" w:rsidP="005F6CB1">
      <w:pPr>
        <w:pStyle w:val="Sinespaciado"/>
        <w:rPr>
          <w:sz w:val="4"/>
        </w:rPr>
      </w:pPr>
    </w:p>
    <w:p w14:paraId="2F47CA36" w14:textId="77777777" w:rsidR="005F6CB1" w:rsidRPr="00E21B1F" w:rsidRDefault="005F6CB1" w:rsidP="005F6CB1">
      <w:pPr>
        <w:spacing w:after="0" w:line="360" w:lineRule="auto"/>
        <w:jc w:val="both"/>
        <w:rPr>
          <w:rFonts w:ascii="Palatino Linotype" w:hAnsi="Palatino Linotype" w:cs="Arial"/>
          <w:b/>
          <w:sz w:val="4"/>
        </w:rPr>
      </w:pPr>
    </w:p>
    <w:p w14:paraId="702550AE" w14:textId="77777777" w:rsidR="005F6CB1" w:rsidRPr="00E21B1F" w:rsidRDefault="005F6CB1" w:rsidP="005F6CB1">
      <w:pPr>
        <w:pStyle w:val="Prrafodelista"/>
        <w:ind w:left="720"/>
        <w:rPr>
          <w:rFonts w:ascii="Palatino Linotype" w:hAnsi="Palatino Linotype"/>
          <w:sz w:val="18"/>
          <w:lang w:val="es-ES_tradnl"/>
        </w:rPr>
      </w:pPr>
    </w:p>
    <w:p w14:paraId="629525F6" w14:textId="1452F651" w:rsidR="005F6CB1" w:rsidRPr="00E21B1F" w:rsidRDefault="005F6CB1" w:rsidP="00363D5C">
      <w:pPr>
        <w:spacing w:line="360" w:lineRule="auto"/>
        <w:jc w:val="both"/>
        <w:rPr>
          <w:rFonts w:ascii="Palatino Linotype" w:hAnsi="Palatino Linotype"/>
          <w:sz w:val="24"/>
          <w:lang w:val="es-ES_tradnl"/>
        </w:rPr>
      </w:pPr>
      <w:r w:rsidRPr="00E21B1F">
        <w:rPr>
          <w:rFonts w:ascii="Palatino Linotype" w:hAnsi="Palatino Linotype"/>
          <w:b/>
          <w:sz w:val="24"/>
          <w:lang w:val="es-ES_tradnl"/>
        </w:rPr>
        <w:t>MODALIDAD DE ENTREGA:</w:t>
      </w:r>
      <w:r w:rsidRPr="00E21B1F">
        <w:rPr>
          <w:rFonts w:ascii="Palatino Linotype" w:hAnsi="Palatino Linotype"/>
          <w:sz w:val="24"/>
          <w:lang w:val="es-ES_tradnl"/>
        </w:rPr>
        <w:t xml:space="preserve"> A través del</w:t>
      </w:r>
      <w:r w:rsidR="00363D5C" w:rsidRPr="00E21B1F">
        <w:rPr>
          <w:rFonts w:ascii="Palatino Linotype" w:hAnsi="Palatino Linotype"/>
          <w:sz w:val="24"/>
          <w:lang w:val="es-ES_tradnl"/>
        </w:rPr>
        <w:t xml:space="preserve"> </w:t>
      </w:r>
      <w:r w:rsidRPr="00E21B1F">
        <w:rPr>
          <w:rFonts w:ascii="Palatino Linotype" w:hAnsi="Palatino Linotype"/>
          <w:b/>
          <w:sz w:val="24"/>
          <w:lang w:val="es-ES_tradnl"/>
        </w:rPr>
        <w:t>SAIMEX</w:t>
      </w:r>
      <w:r w:rsidRPr="00E21B1F">
        <w:rPr>
          <w:rFonts w:ascii="Palatino Linotype" w:hAnsi="Palatino Linotype"/>
          <w:sz w:val="24"/>
          <w:lang w:val="es-ES_tradnl"/>
        </w:rPr>
        <w:t>.</w:t>
      </w:r>
    </w:p>
    <w:p w14:paraId="547F2F67" w14:textId="77777777" w:rsidR="00363D5C" w:rsidRPr="00E21B1F" w:rsidRDefault="00363D5C" w:rsidP="00363D5C">
      <w:pPr>
        <w:pStyle w:val="Prrafodelista"/>
        <w:ind w:left="720"/>
        <w:rPr>
          <w:rFonts w:ascii="Palatino Linotype" w:hAnsi="Palatino Linotype"/>
          <w:lang w:val="es-ES_tradnl"/>
        </w:rPr>
      </w:pPr>
    </w:p>
    <w:p w14:paraId="0EDE26DC" w14:textId="0C370E0D" w:rsidR="005F6CB1" w:rsidRPr="00E21B1F" w:rsidRDefault="005F6CB1" w:rsidP="005F6CB1">
      <w:pPr>
        <w:spacing w:after="0" w:line="360" w:lineRule="auto"/>
        <w:jc w:val="both"/>
        <w:rPr>
          <w:rFonts w:ascii="Palatino Linotype" w:hAnsi="Palatino Linotype" w:cs="Arial"/>
          <w:b/>
          <w:sz w:val="28"/>
        </w:rPr>
      </w:pPr>
      <w:r w:rsidRPr="00E21B1F">
        <w:rPr>
          <w:rFonts w:ascii="Palatino Linotype" w:hAnsi="Palatino Linotype" w:cs="Arial"/>
          <w:b/>
          <w:sz w:val="28"/>
        </w:rPr>
        <w:t xml:space="preserve">SEGUNDO. </w:t>
      </w:r>
      <w:r w:rsidR="002E1A73" w:rsidRPr="00E21B1F">
        <w:rPr>
          <w:rFonts w:ascii="Palatino Linotype" w:hAnsi="Palatino Linotype" w:cs="Arial"/>
          <w:b/>
          <w:sz w:val="28"/>
          <w:szCs w:val="20"/>
        </w:rPr>
        <w:t>De la respuesta</w:t>
      </w:r>
      <w:r w:rsidRPr="00E21B1F">
        <w:rPr>
          <w:rFonts w:ascii="Palatino Linotype" w:hAnsi="Palatino Linotype" w:cs="Arial"/>
          <w:b/>
          <w:sz w:val="28"/>
          <w:szCs w:val="20"/>
        </w:rPr>
        <w:t xml:space="preserve"> del Sujeto Obligado.</w:t>
      </w:r>
    </w:p>
    <w:p w14:paraId="7B858D40" w14:textId="4A9DD470" w:rsidR="005F6CB1" w:rsidRPr="00E21B1F" w:rsidRDefault="005F6CB1" w:rsidP="005F6CB1">
      <w:pPr>
        <w:spacing w:after="0" w:line="360" w:lineRule="auto"/>
        <w:jc w:val="both"/>
        <w:rPr>
          <w:rFonts w:ascii="Palatino Linotype" w:hAnsi="Palatino Linotype" w:cs="Arial"/>
          <w:b/>
          <w:sz w:val="28"/>
        </w:rPr>
      </w:pPr>
      <w:r w:rsidRPr="00E21B1F">
        <w:rPr>
          <w:rFonts w:ascii="Palatino Linotype" w:hAnsi="Palatino Linotype" w:cs="Arial"/>
          <w:sz w:val="24"/>
        </w:rPr>
        <w:t xml:space="preserve">En el expediente electrónico </w:t>
      </w:r>
      <w:r w:rsidRPr="00E21B1F">
        <w:rPr>
          <w:rFonts w:ascii="Palatino Linotype" w:hAnsi="Palatino Linotype" w:cs="Arial"/>
          <w:b/>
          <w:sz w:val="24"/>
        </w:rPr>
        <w:t>SAIMEX</w:t>
      </w:r>
      <w:r w:rsidRPr="00E21B1F">
        <w:rPr>
          <w:rFonts w:ascii="Palatino Linotype" w:hAnsi="Palatino Linotype" w:cs="Arial"/>
          <w:sz w:val="24"/>
        </w:rPr>
        <w:t xml:space="preserve">, se aprecia que el día </w:t>
      </w:r>
      <w:r w:rsidR="00853481" w:rsidRPr="00E21B1F">
        <w:rPr>
          <w:rFonts w:ascii="Palatino Linotype" w:hAnsi="Palatino Linotype" w:cs="Arial"/>
          <w:sz w:val="24"/>
        </w:rPr>
        <w:t>veintiséis de enero de dos mil veintitrés</w:t>
      </w:r>
      <w:r w:rsidRPr="00E21B1F">
        <w:rPr>
          <w:rFonts w:ascii="Palatino Linotype" w:hAnsi="Palatino Linotype" w:cs="Arial"/>
          <w:sz w:val="24"/>
        </w:rPr>
        <w:t xml:space="preserve">, </w:t>
      </w:r>
      <w:r w:rsidRPr="00E21B1F">
        <w:rPr>
          <w:rFonts w:ascii="Palatino Linotype" w:hAnsi="Palatino Linotype" w:cs="Arial"/>
          <w:b/>
          <w:sz w:val="24"/>
        </w:rPr>
        <w:t>El Sujeto Obligado</w:t>
      </w:r>
      <w:r w:rsidRPr="00E21B1F">
        <w:rPr>
          <w:rFonts w:ascii="Palatino Linotype" w:hAnsi="Palatino Linotype" w:cs="Arial"/>
          <w:sz w:val="24"/>
        </w:rPr>
        <w:t xml:space="preserve"> dio respuesta a las solicitudes de información señalando lo siguiente: </w:t>
      </w:r>
    </w:p>
    <w:p w14:paraId="47B43032" w14:textId="77777777" w:rsidR="005F6CB1" w:rsidRPr="00E21B1F" w:rsidRDefault="005F6CB1" w:rsidP="005F6CB1">
      <w:pPr>
        <w:spacing w:after="0" w:line="240" w:lineRule="auto"/>
        <w:jc w:val="both"/>
        <w:rPr>
          <w:rFonts w:ascii="Palatino Linotype" w:hAnsi="Palatino Linotype" w:cs="Arial"/>
          <w:i/>
          <w:sz w:val="24"/>
        </w:rPr>
      </w:pPr>
    </w:p>
    <w:p w14:paraId="59A942C2" w14:textId="77777777" w:rsidR="00853481" w:rsidRPr="00E21B1F" w:rsidRDefault="005F6CB1" w:rsidP="00853481">
      <w:pPr>
        <w:spacing w:after="0" w:line="240" w:lineRule="auto"/>
        <w:ind w:left="567" w:right="567"/>
        <w:jc w:val="right"/>
        <w:rPr>
          <w:rFonts w:ascii="Palatino Linotype" w:eastAsia="Times New Roman" w:hAnsi="Palatino Linotype" w:cs="Times New Roman"/>
          <w:i/>
          <w:lang w:val="es-ES_tradnl" w:eastAsia="es-ES"/>
        </w:rPr>
      </w:pPr>
      <w:r w:rsidRPr="00E21B1F">
        <w:rPr>
          <w:rFonts w:ascii="Palatino Linotype" w:eastAsia="Times New Roman" w:hAnsi="Palatino Linotype" w:cs="Times New Roman"/>
          <w:i/>
          <w:lang w:val="es-ES_tradnl" w:eastAsia="es-ES"/>
        </w:rPr>
        <w:t>“</w:t>
      </w:r>
      <w:r w:rsidR="00853481" w:rsidRPr="00E21B1F">
        <w:rPr>
          <w:rFonts w:ascii="Palatino Linotype" w:eastAsia="Times New Roman" w:hAnsi="Palatino Linotype" w:cs="Times New Roman"/>
          <w:i/>
          <w:lang w:val="es-ES_tradnl" w:eastAsia="es-ES"/>
        </w:rPr>
        <w:t>Metepec, México a 26 de Enero de 2023</w:t>
      </w:r>
    </w:p>
    <w:p w14:paraId="4D72F4C7" w14:textId="77777777" w:rsidR="00853481" w:rsidRPr="00E21B1F" w:rsidRDefault="00853481" w:rsidP="00853481">
      <w:pPr>
        <w:spacing w:after="0" w:line="240" w:lineRule="auto"/>
        <w:ind w:left="567" w:right="567"/>
        <w:jc w:val="right"/>
        <w:rPr>
          <w:rFonts w:ascii="Palatino Linotype" w:eastAsia="Times New Roman" w:hAnsi="Palatino Linotype" w:cs="Times New Roman"/>
          <w:i/>
          <w:lang w:val="es-ES_tradnl" w:eastAsia="es-ES"/>
        </w:rPr>
      </w:pPr>
      <w:r w:rsidRPr="00E21B1F">
        <w:rPr>
          <w:rFonts w:ascii="Palatino Linotype" w:eastAsia="Times New Roman" w:hAnsi="Palatino Linotype" w:cs="Times New Roman"/>
          <w:i/>
          <w:lang w:val="es-ES_tradnl" w:eastAsia="es-ES"/>
        </w:rPr>
        <w:t>Nombre del solicitante: C. Solicitante</w:t>
      </w:r>
    </w:p>
    <w:p w14:paraId="4E254A23" w14:textId="77777777" w:rsidR="00853481" w:rsidRPr="00E21B1F" w:rsidRDefault="00853481" w:rsidP="00853481">
      <w:pPr>
        <w:spacing w:after="0" w:line="240" w:lineRule="auto"/>
        <w:ind w:left="567" w:right="567"/>
        <w:jc w:val="right"/>
        <w:rPr>
          <w:rFonts w:ascii="Palatino Linotype" w:eastAsia="Times New Roman" w:hAnsi="Palatino Linotype" w:cs="Times New Roman"/>
          <w:i/>
          <w:lang w:val="es-ES_tradnl" w:eastAsia="es-ES"/>
        </w:rPr>
      </w:pPr>
      <w:r w:rsidRPr="00E21B1F">
        <w:rPr>
          <w:rFonts w:ascii="Palatino Linotype" w:eastAsia="Times New Roman" w:hAnsi="Palatino Linotype" w:cs="Times New Roman"/>
          <w:i/>
          <w:lang w:val="es-ES_tradnl" w:eastAsia="es-ES"/>
        </w:rPr>
        <w:t>Folio de la solicitud: 00002/UTVT/IP/2023</w:t>
      </w:r>
    </w:p>
    <w:p w14:paraId="079A0460" w14:textId="77777777" w:rsidR="00853481" w:rsidRPr="00E21B1F" w:rsidRDefault="00853481" w:rsidP="00853481">
      <w:pPr>
        <w:spacing w:after="0" w:line="240" w:lineRule="auto"/>
        <w:ind w:left="567" w:right="567"/>
        <w:jc w:val="both"/>
        <w:rPr>
          <w:rFonts w:ascii="Palatino Linotype" w:eastAsia="Times New Roman" w:hAnsi="Palatino Linotype" w:cs="Times New Roman"/>
          <w:i/>
          <w:lang w:val="es-ES_tradnl" w:eastAsia="es-ES"/>
        </w:rPr>
      </w:pPr>
      <w:r w:rsidRPr="00E21B1F">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E733F8" w14:textId="77777777" w:rsidR="00853481" w:rsidRPr="00E21B1F" w:rsidRDefault="00853481" w:rsidP="00853481">
      <w:pPr>
        <w:spacing w:after="0" w:line="240" w:lineRule="auto"/>
        <w:ind w:left="567" w:right="567"/>
        <w:jc w:val="both"/>
        <w:rPr>
          <w:rFonts w:ascii="Palatino Linotype" w:eastAsia="Times New Roman" w:hAnsi="Palatino Linotype" w:cs="Times New Roman"/>
          <w:i/>
          <w:lang w:val="es-ES_tradnl" w:eastAsia="es-ES"/>
        </w:rPr>
      </w:pPr>
      <w:r w:rsidRPr="00E21B1F">
        <w:rPr>
          <w:rFonts w:ascii="Palatino Linotype" w:eastAsia="Times New Roman" w:hAnsi="Palatino Linotype" w:cs="Times New Roman"/>
          <w:i/>
          <w:lang w:val="es-ES_tradnl" w:eastAsia="es-ES"/>
        </w:rPr>
        <w:t xml:space="preserve">Lerma, México a 25 de enero de 2023 Nombre del solicitante: N/A Folio de la solicitud: 00002/UTVT/IP/2023 Con fundamento en los Artículos 12, 13, 15 de la Ley General de Transparencia y Acceso a la Información Pública y Artículos 12, 53, 150, 156, 163, 164 de la Ley de Transparencia y Acceso a la Información Pública del Estado de México y Municipios, comento a Usted que la respuesta a la solicitud con No. de Folio 00002/UTVT/IP/2023, que a la letra dice: “solicito los recibos de nómina de la maestra maribel anzaldo sierra de la quincenas del mes de diciembre, su recibo de aguinaldo y prima vacacional, todo lo anterior del año 2022”, ha sido remitida mediante el Sistema SAIMEX. La información y el documento que da sustento a la respuesta es el siguiente: • Oficio No. oficio No. 210C2501000100S/012/2023, mediante el cual se turnó la Solicitud de Información Pública con No. de folio 00002/UTVT/IP/2023, al Servidor Público Habilitado, para su atención. • Oficio de respuesta del Servidor Público Habilitado No. 210C2501010001L/017/2023, mediante el cual entrega la información solicitada. Cabe señalar que con base en el Artículo 178, de la Ley de Transparencia y Acceso a la Información Pública del Estado de México y Municipios,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54D43458" w14:textId="77259E70" w:rsidR="00853481" w:rsidRPr="00E21B1F" w:rsidRDefault="00853481" w:rsidP="00853481">
      <w:pPr>
        <w:spacing w:after="0" w:line="240" w:lineRule="auto"/>
        <w:ind w:left="567" w:right="567"/>
        <w:jc w:val="center"/>
        <w:rPr>
          <w:rFonts w:ascii="Palatino Linotype" w:eastAsia="Times New Roman" w:hAnsi="Palatino Linotype" w:cs="Times New Roman"/>
          <w:i/>
          <w:lang w:val="es-ES_tradnl" w:eastAsia="es-ES"/>
        </w:rPr>
      </w:pPr>
      <w:r w:rsidRPr="00E21B1F">
        <w:rPr>
          <w:rFonts w:ascii="Palatino Linotype" w:eastAsia="Times New Roman" w:hAnsi="Palatino Linotype" w:cs="Times New Roman"/>
          <w:i/>
          <w:lang w:val="es-ES_tradnl" w:eastAsia="es-ES"/>
        </w:rPr>
        <w:t>ATENTAMENTE</w:t>
      </w:r>
    </w:p>
    <w:p w14:paraId="30F9E04E" w14:textId="6630BF3E" w:rsidR="005F6CB1" w:rsidRPr="00E21B1F" w:rsidRDefault="00853481" w:rsidP="00853481">
      <w:pPr>
        <w:spacing w:after="0" w:line="240" w:lineRule="auto"/>
        <w:ind w:left="567" w:right="567"/>
        <w:jc w:val="center"/>
        <w:rPr>
          <w:rFonts w:ascii="Palatino Linotype" w:eastAsia="Times New Roman" w:hAnsi="Palatino Linotype" w:cs="Times New Roman"/>
          <w:i/>
          <w:lang w:val="es-ES_tradnl" w:eastAsia="es-ES"/>
        </w:rPr>
      </w:pPr>
      <w:r w:rsidRPr="00E21B1F">
        <w:rPr>
          <w:rFonts w:ascii="Palatino Linotype" w:eastAsia="Times New Roman" w:hAnsi="Palatino Linotype" w:cs="Times New Roman"/>
          <w:i/>
          <w:lang w:val="es-ES_tradnl" w:eastAsia="es-ES"/>
        </w:rPr>
        <w:t>Dra. Irina Belem Reyes Rojas Titular de la Unidad de Transparencia Universidad Tecnológica del Valle de Toluca</w:t>
      </w:r>
      <w:r w:rsidR="005F6CB1" w:rsidRPr="00E21B1F">
        <w:rPr>
          <w:rFonts w:ascii="Palatino Linotype" w:eastAsia="Times New Roman" w:hAnsi="Palatino Linotype" w:cs="Times New Roman"/>
          <w:i/>
          <w:lang w:val="es-ES_tradnl" w:eastAsia="es-ES"/>
        </w:rPr>
        <w:t>” [Sic]</w:t>
      </w:r>
    </w:p>
    <w:p w14:paraId="5242C58B" w14:textId="77777777" w:rsidR="002E1A73" w:rsidRPr="00E21B1F" w:rsidRDefault="002E1A73" w:rsidP="00961A57">
      <w:pPr>
        <w:pStyle w:val="Sinespaciado"/>
        <w:spacing w:line="360" w:lineRule="auto"/>
        <w:jc w:val="both"/>
        <w:rPr>
          <w:rFonts w:ascii="Palatino Linotype" w:hAnsi="Palatino Linotype"/>
          <w:sz w:val="24"/>
          <w:lang w:val="es-ES_tradnl"/>
        </w:rPr>
      </w:pPr>
    </w:p>
    <w:p w14:paraId="294CDAB4" w14:textId="20BE6385" w:rsidR="007C7E74" w:rsidRPr="00E21B1F" w:rsidRDefault="005F6CB1" w:rsidP="00547B1F">
      <w:pPr>
        <w:pStyle w:val="Sinespaciado"/>
        <w:spacing w:line="360" w:lineRule="auto"/>
        <w:jc w:val="both"/>
        <w:rPr>
          <w:rFonts w:ascii="Palatino Linotype" w:hAnsi="Palatino Linotype"/>
          <w:sz w:val="24"/>
          <w:lang w:val="es-ES_tradnl"/>
        </w:rPr>
      </w:pPr>
      <w:r w:rsidRPr="00E21B1F">
        <w:rPr>
          <w:rFonts w:ascii="Palatino Linotype" w:hAnsi="Palatino Linotype"/>
          <w:sz w:val="24"/>
          <w:lang w:val="es-ES_tradnl"/>
        </w:rPr>
        <w:lastRenderedPageBreak/>
        <w:t xml:space="preserve">El </w:t>
      </w:r>
      <w:r w:rsidRPr="00E21B1F">
        <w:rPr>
          <w:rFonts w:ascii="Palatino Linotype" w:hAnsi="Palatino Linotype"/>
          <w:b/>
          <w:sz w:val="24"/>
          <w:lang w:val="es-ES_tradnl"/>
        </w:rPr>
        <w:t>Sujeto Obligado</w:t>
      </w:r>
      <w:r w:rsidRPr="00E21B1F">
        <w:rPr>
          <w:rFonts w:ascii="Palatino Linotype" w:hAnsi="Palatino Linotype"/>
          <w:sz w:val="24"/>
          <w:lang w:val="es-ES_tradnl"/>
        </w:rPr>
        <w:t xml:space="preserve"> adjuntó a su</w:t>
      </w:r>
      <w:r w:rsidR="002E1A73" w:rsidRPr="00E21B1F">
        <w:rPr>
          <w:rFonts w:ascii="Palatino Linotype" w:hAnsi="Palatino Linotype"/>
          <w:sz w:val="24"/>
          <w:lang w:val="es-ES_tradnl"/>
        </w:rPr>
        <w:t xml:space="preserve"> respuesta</w:t>
      </w:r>
      <w:r w:rsidRPr="00E21B1F">
        <w:rPr>
          <w:rFonts w:ascii="Palatino Linotype" w:hAnsi="Palatino Linotype"/>
          <w:sz w:val="24"/>
          <w:lang w:val="es-ES_tradnl"/>
        </w:rPr>
        <w:t xml:space="preserve">, los archivos electrónicos denominados </w:t>
      </w:r>
      <w:r w:rsidR="00547B1F" w:rsidRPr="00E21B1F">
        <w:rPr>
          <w:rFonts w:ascii="Palatino Linotype" w:hAnsi="Palatino Linotype"/>
          <w:i/>
          <w:iCs/>
          <w:sz w:val="24"/>
          <w:lang w:val="es-ES_tradnl"/>
        </w:rPr>
        <w:t>“Respuesta al Solicitante SIP 00002.PDF; Ofic-012-23.PDF y Ofic-017-23.pdf”</w:t>
      </w:r>
      <w:r w:rsidR="00853481" w:rsidRPr="00E21B1F">
        <w:rPr>
          <w:rFonts w:ascii="Palatino Linotype" w:hAnsi="Palatino Linotype"/>
          <w:i/>
          <w:iCs/>
          <w:sz w:val="24"/>
          <w:lang w:val="es-ES_tradnl"/>
        </w:rPr>
        <w:t>;</w:t>
      </w:r>
      <w:r w:rsidR="00853481" w:rsidRPr="00E21B1F">
        <w:rPr>
          <w:rFonts w:ascii="Palatino Linotype" w:hAnsi="Palatino Linotype"/>
          <w:i/>
          <w:sz w:val="24"/>
          <w:lang w:val="es-ES_tradnl"/>
        </w:rPr>
        <w:t xml:space="preserve"> </w:t>
      </w:r>
      <w:r w:rsidRPr="00E21B1F">
        <w:rPr>
          <w:rFonts w:ascii="Palatino Linotype" w:hAnsi="Palatino Linotype"/>
          <w:sz w:val="24"/>
          <w:lang w:val="es-ES_tradnl"/>
        </w:rPr>
        <w:t xml:space="preserve"> los cuales, no se insertan por ser del conocimiento de las partes, sin embargo, serán motivo de estudio en el Considerando correspondiente.</w:t>
      </w:r>
    </w:p>
    <w:p w14:paraId="3153C3AD" w14:textId="77777777" w:rsidR="007C7E74" w:rsidRPr="00E21B1F" w:rsidRDefault="007C7E74" w:rsidP="007C7E74">
      <w:pPr>
        <w:pStyle w:val="Sinespaciado"/>
        <w:spacing w:line="276" w:lineRule="auto"/>
        <w:jc w:val="both"/>
        <w:rPr>
          <w:rFonts w:ascii="Palatino Linotype" w:hAnsi="Palatino Linotype"/>
          <w:sz w:val="24"/>
          <w:lang w:val="es-ES_tradnl"/>
        </w:rPr>
      </w:pPr>
    </w:p>
    <w:p w14:paraId="05BD76F4" w14:textId="046EFFB0" w:rsidR="005F6CB1" w:rsidRPr="00E21B1F" w:rsidRDefault="005F6CB1" w:rsidP="007C7E74">
      <w:pPr>
        <w:pStyle w:val="Sinespaciado"/>
        <w:spacing w:line="276" w:lineRule="auto"/>
        <w:jc w:val="both"/>
        <w:rPr>
          <w:rFonts w:ascii="Palatino Linotype" w:hAnsi="Palatino Linotype"/>
          <w:sz w:val="24"/>
          <w:lang w:val="es-ES_tradnl"/>
        </w:rPr>
      </w:pPr>
      <w:r w:rsidRPr="00E21B1F">
        <w:rPr>
          <w:rFonts w:ascii="Palatino Linotype" w:hAnsi="Palatino Linotype" w:cs="Arial"/>
          <w:b/>
          <w:sz w:val="28"/>
        </w:rPr>
        <w:t xml:space="preserve">TERCERO. </w:t>
      </w:r>
      <w:r w:rsidRPr="00E21B1F">
        <w:rPr>
          <w:rFonts w:ascii="Palatino Linotype" w:hAnsi="Palatino Linotype"/>
          <w:b/>
          <w:sz w:val="28"/>
        </w:rPr>
        <w:t>Del recurso de revisión.</w:t>
      </w:r>
    </w:p>
    <w:p w14:paraId="508933E0" w14:textId="0BF322AA" w:rsidR="005F6CB1" w:rsidRPr="00E21B1F" w:rsidRDefault="002E1A73" w:rsidP="005F6CB1">
      <w:pPr>
        <w:spacing w:after="0" w:line="360" w:lineRule="auto"/>
        <w:jc w:val="both"/>
        <w:rPr>
          <w:rFonts w:ascii="Palatino Linotype" w:hAnsi="Palatino Linotype" w:cs="Arial"/>
          <w:sz w:val="24"/>
        </w:rPr>
      </w:pPr>
      <w:r w:rsidRPr="00E21B1F">
        <w:rPr>
          <w:rFonts w:ascii="Palatino Linotype" w:hAnsi="Palatino Linotype" w:cs="Arial"/>
          <w:sz w:val="24"/>
          <w:szCs w:val="24"/>
        </w:rPr>
        <w:t>Inconforme con la respuesta notificada</w:t>
      </w:r>
      <w:r w:rsidR="005F6CB1" w:rsidRPr="00E21B1F">
        <w:rPr>
          <w:rFonts w:ascii="Palatino Linotype" w:hAnsi="Palatino Linotype" w:cs="Arial"/>
          <w:sz w:val="24"/>
          <w:szCs w:val="24"/>
        </w:rPr>
        <w:t xml:space="preserve"> por</w:t>
      </w:r>
      <w:r w:rsidRPr="00E21B1F">
        <w:rPr>
          <w:rFonts w:ascii="Palatino Linotype" w:hAnsi="Palatino Linotype" w:cs="Arial"/>
          <w:sz w:val="24"/>
          <w:szCs w:val="24"/>
        </w:rPr>
        <w:t xml:space="preserve"> parte del</w:t>
      </w:r>
      <w:r w:rsidR="005F6CB1" w:rsidRPr="00E21B1F">
        <w:rPr>
          <w:rFonts w:ascii="Palatino Linotype" w:hAnsi="Palatino Linotype" w:cs="Arial"/>
          <w:b/>
          <w:sz w:val="24"/>
          <w:szCs w:val="24"/>
        </w:rPr>
        <w:t xml:space="preserve"> Sujeto Obligado</w:t>
      </w:r>
      <w:r w:rsidR="005F6CB1" w:rsidRPr="00E21B1F">
        <w:rPr>
          <w:rFonts w:ascii="Palatino Linotype" w:hAnsi="Palatino Linotype" w:cs="Arial"/>
          <w:sz w:val="24"/>
          <w:szCs w:val="24"/>
        </w:rPr>
        <w:t xml:space="preserve">, </w:t>
      </w:r>
      <w:r w:rsidR="00EA7FB3" w:rsidRPr="00E21B1F">
        <w:rPr>
          <w:rFonts w:ascii="Palatino Linotype" w:hAnsi="Palatino Linotype" w:cs="Arial"/>
          <w:sz w:val="24"/>
          <w:szCs w:val="24"/>
        </w:rPr>
        <w:t>el</w:t>
      </w:r>
      <w:r w:rsidRPr="00E21B1F">
        <w:rPr>
          <w:rFonts w:ascii="Palatino Linotype" w:hAnsi="Palatino Linotype" w:cs="Arial"/>
          <w:sz w:val="24"/>
          <w:szCs w:val="24"/>
        </w:rPr>
        <w:t xml:space="preserve"> ahora</w:t>
      </w:r>
      <w:r w:rsidR="005F6CB1" w:rsidRPr="00E21B1F">
        <w:rPr>
          <w:rFonts w:ascii="Palatino Linotype" w:hAnsi="Palatino Linotype" w:cs="Arial"/>
          <w:b/>
          <w:sz w:val="24"/>
          <w:szCs w:val="24"/>
        </w:rPr>
        <w:t xml:space="preserve"> Recurrente </w:t>
      </w:r>
      <w:r w:rsidR="005F6CB1" w:rsidRPr="00E21B1F">
        <w:rPr>
          <w:rFonts w:ascii="Palatino Linotype" w:hAnsi="Palatino Linotype" w:cs="Arial"/>
          <w:sz w:val="24"/>
          <w:szCs w:val="24"/>
        </w:rPr>
        <w:t xml:space="preserve">interpuso </w:t>
      </w:r>
      <w:r w:rsidRPr="00E21B1F">
        <w:rPr>
          <w:rFonts w:ascii="Palatino Linotype" w:hAnsi="Palatino Linotype" w:cs="Arial"/>
          <w:sz w:val="24"/>
          <w:szCs w:val="24"/>
        </w:rPr>
        <w:t>el</w:t>
      </w:r>
      <w:r w:rsidR="00EA7FB3" w:rsidRPr="00E21B1F">
        <w:rPr>
          <w:rFonts w:ascii="Palatino Linotype" w:hAnsi="Palatino Linotype" w:cs="Arial"/>
          <w:sz w:val="24"/>
          <w:szCs w:val="24"/>
        </w:rPr>
        <w:t xml:space="preserve"> recurso</w:t>
      </w:r>
      <w:r w:rsidR="005F6CB1" w:rsidRPr="00E21B1F">
        <w:rPr>
          <w:rFonts w:ascii="Palatino Linotype" w:hAnsi="Palatino Linotype" w:cs="Arial"/>
          <w:sz w:val="24"/>
          <w:szCs w:val="24"/>
        </w:rPr>
        <w:t xml:space="preserve"> de revisión, en fecha </w:t>
      </w:r>
      <w:r w:rsidR="00EA7FB3" w:rsidRPr="00E21B1F">
        <w:rPr>
          <w:rFonts w:ascii="Palatino Linotype" w:hAnsi="Palatino Linotype" w:cs="Arial"/>
          <w:sz w:val="24"/>
          <w:szCs w:val="24"/>
        </w:rPr>
        <w:t>siete de febrero de dos mil veintitrés</w:t>
      </w:r>
      <w:r w:rsidR="005F6CB1" w:rsidRPr="00E21B1F">
        <w:rPr>
          <w:rFonts w:ascii="Palatino Linotype" w:hAnsi="Palatino Linotype" w:cs="Arial"/>
          <w:sz w:val="24"/>
          <w:szCs w:val="24"/>
        </w:rPr>
        <w:t xml:space="preserve">, </w:t>
      </w:r>
      <w:r w:rsidR="004279BF" w:rsidRPr="00E21B1F">
        <w:rPr>
          <w:rFonts w:ascii="Palatino Linotype" w:hAnsi="Palatino Linotype" w:cs="Arial"/>
          <w:sz w:val="24"/>
          <w:szCs w:val="24"/>
        </w:rPr>
        <w:t>el cual, fue registrado</w:t>
      </w:r>
      <w:r w:rsidR="005F6CB1" w:rsidRPr="00E21B1F">
        <w:rPr>
          <w:rFonts w:ascii="Palatino Linotype" w:hAnsi="Palatino Linotype" w:cs="Arial"/>
          <w:b/>
          <w:sz w:val="24"/>
          <w:szCs w:val="24"/>
        </w:rPr>
        <w:t xml:space="preserve"> </w:t>
      </w:r>
      <w:r w:rsidR="005F6CB1" w:rsidRPr="00E21B1F">
        <w:rPr>
          <w:rFonts w:ascii="Palatino Linotype" w:hAnsi="Palatino Linotype" w:cs="Arial"/>
          <w:sz w:val="24"/>
          <w:szCs w:val="24"/>
        </w:rPr>
        <w:t xml:space="preserve">en el sistema electrónico con </w:t>
      </w:r>
      <w:r w:rsidR="004279BF" w:rsidRPr="00E21B1F">
        <w:rPr>
          <w:rFonts w:ascii="Palatino Linotype" w:hAnsi="Palatino Linotype" w:cs="Arial"/>
          <w:sz w:val="24"/>
          <w:szCs w:val="24"/>
        </w:rPr>
        <w:t>el expediente número</w:t>
      </w:r>
      <w:r w:rsidR="005F6CB1" w:rsidRPr="00E21B1F">
        <w:rPr>
          <w:rFonts w:ascii="Palatino Linotype" w:hAnsi="Palatino Linotype" w:cs="Arial"/>
          <w:sz w:val="24"/>
          <w:szCs w:val="24"/>
        </w:rPr>
        <w:t xml:space="preserve"> </w:t>
      </w:r>
      <w:r w:rsidR="00EA7FB3" w:rsidRPr="00E21B1F">
        <w:rPr>
          <w:rFonts w:ascii="Palatino Linotype" w:hAnsi="Palatino Linotype" w:cs="Arial"/>
          <w:b/>
          <w:sz w:val="24"/>
          <w:szCs w:val="24"/>
        </w:rPr>
        <w:t>0</w:t>
      </w:r>
      <w:r w:rsidR="005F6CB1" w:rsidRPr="00E21B1F">
        <w:rPr>
          <w:rFonts w:ascii="Palatino Linotype" w:hAnsi="Palatino Linotype" w:cs="Arial"/>
          <w:b/>
          <w:bCs/>
          <w:sz w:val="24"/>
          <w:szCs w:val="24"/>
          <w:lang w:eastAsia="es-MX"/>
        </w:rPr>
        <w:t>0</w:t>
      </w:r>
      <w:r w:rsidR="00EA7FB3" w:rsidRPr="00E21B1F">
        <w:rPr>
          <w:rFonts w:ascii="Palatino Linotype" w:hAnsi="Palatino Linotype" w:cs="Arial"/>
          <w:b/>
          <w:bCs/>
          <w:sz w:val="24"/>
          <w:szCs w:val="24"/>
          <w:lang w:eastAsia="es-MX"/>
        </w:rPr>
        <w:t>640/INFOEM/IP/RR/2023</w:t>
      </w:r>
      <w:r w:rsidR="005F6CB1" w:rsidRPr="00E21B1F">
        <w:rPr>
          <w:rFonts w:ascii="Palatino Linotype" w:hAnsi="Palatino Linotype" w:cs="Arial"/>
          <w:sz w:val="24"/>
          <w:szCs w:val="24"/>
        </w:rPr>
        <w:t xml:space="preserve">; en </w:t>
      </w:r>
      <w:r w:rsidR="004279BF" w:rsidRPr="00E21B1F">
        <w:rPr>
          <w:rFonts w:ascii="Palatino Linotype" w:hAnsi="Palatino Linotype" w:cs="Arial"/>
          <w:sz w:val="24"/>
          <w:szCs w:val="24"/>
        </w:rPr>
        <w:t>el cual,</w:t>
      </w:r>
      <w:r w:rsidR="005F6CB1" w:rsidRPr="00E21B1F">
        <w:rPr>
          <w:rFonts w:ascii="Palatino Linotype" w:hAnsi="Palatino Linotype" w:cs="Arial"/>
          <w:sz w:val="24"/>
          <w:szCs w:val="24"/>
        </w:rPr>
        <w:t xml:space="preserve"> </w:t>
      </w:r>
      <w:r w:rsidR="004279BF" w:rsidRPr="00E21B1F">
        <w:rPr>
          <w:rFonts w:ascii="Palatino Linotype" w:hAnsi="Palatino Linotype" w:cs="Arial"/>
          <w:sz w:val="24"/>
        </w:rPr>
        <w:t>arguye</w:t>
      </w:r>
      <w:r w:rsidR="005F6CB1" w:rsidRPr="00E21B1F">
        <w:rPr>
          <w:rFonts w:ascii="Palatino Linotype" w:hAnsi="Palatino Linotype" w:cs="Arial"/>
          <w:sz w:val="24"/>
        </w:rPr>
        <w:t xml:space="preserve"> las siguientes manifestaciones:</w:t>
      </w:r>
    </w:p>
    <w:p w14:paraId="19FC1BC2" w14:textId="77777777" w:rsidR="00961A57" w:rsidRPr="00E21B1F" w:rsidRDefault="00961A57" w:rsidP="005F6CB1">
      <w:pPr>
        <w:spacing w:after="0" w:line="360" w:lineRule="auto"/>
        <w:jc w:val="both"/>
        <w:rPr>
          <w:rFonts w:ascii="Palatino Linotype" w:hAnsi="Palatino Linotype" w:cs="Arial"/>
          <w:sz w:val="24"/>
        </w:rPr>
      </w:pPr>
    </w:p>
    <w:p w14:paraId="3A97EBEC" w14:textId="77777777" w:rsidR="005F6CB1" w:rsidRPr="00E21B1F" w:rsidRDefault="005F6CB1" w:rsidP="005F6CB1">
      <w:pPr>
        <w:pStyle w:val="Prrafodelista"/>
        <w:numPr>
          <w:ilvl w:val="0"/>
          <w:numId w:val="1"/>
        </w:numPr>
        <w:jc w:val="both"/>
        <w:rPr>
          <w:rFonts w:ascii="Palatino Linotype" w:hAnsi="Palatino Linotype" w:cs="Arial"/>
          <w:b/>
          <w:sz w:val="28"/>
        </w:rPr>
      </w:pPr>
      <w:r w:rsidRPr="00E21B1F">
        <w:rPr>
          <w:rFonts w:ascii="Palatino Linotype" w:hAnsi="Palatino Linotype" w:cs="Arial"/>
          <w:b/>
          <w:sz w:val="28"/>
        </w:rPr>
        <w:t>Acto Impugnado:</w:t>
      </w:r>
    </w:p>
    <w:p w14:paraId="77020BAB" w14:textId="7E96266C" w:rsidR="005F6CB1" w:rsidRPr="00E21B1F" w:rsidRDefault="005F6CB1" w:rsidP="00961A57">
      <w:pPr>
        <w:spacing w:after="0" w:line="240" w:lineRule="auto"/>
        <w:ind w:left="567" w:right="567"/>
        <w:jc w:val="both"/>
        <w:rPr>
          <w:rFonts w:ascii="Palatino Linotype" w:hAnsi="Palatino Linotype" w:cs="Arial"/>
          <w:i/>
          <w:sz w:val="24"/>
        </w:rPr>
      </w:pPr>
      <w:r w:rsidRPr="00E21B1F">
        <w:rPr>
          <w:rFonts w:ascii="Palatino Linotype" w:hAnsi="Palatino Linotype" w:cs="Arial"/>
          <w:i/>
          <w:sz w:val="24"/>
        </w:rPr>
        <w:t>“</w:t>
      </w:r>
      <w:r w:rsidR="003A29FE" w:rsidRPr="00E21B1F">
        <w:rPr>
          <w:rFonts w:ascii="Palatino Linotype" w:hAnsi="Palatino Linotype" w:cs="Arial"/>
          <w:i/>
          <w:sz w:val="24"/>
        </w:rPr>
        <w:t>no proporcionan todos los datos</w:t>
      </w:r>
      <w:r w:rsidRPr="00E21B1F">
        <w:rPr>
          <w:rFonts w:ascii="Palatino Linotype" w:hAnsi="Palatino Linotype" w:cs="Arial"/>
          <w:i/>
          <w:sz w:val="24"/>
        </w:rPr>
        <w:t>” [sic]</w:t>
      </w:r>
    </w:p>
    <w:p w14:paraId="2AE988E9" w14:textId="77777777" w:rsidR="00961A57" w:rsidRPr="00E21B1F" w:rsidRDefault="00961A57" w:rsidP="00961A57">
      <w:pPr>
        <w:spacing w:after="0" w:line="240" w:lineRule="auto"/>
        <w:ind w:left="567" w:right="567"/>
        <w:jc w:val="both"/>
        <w:rPr>
          <w:rFonts w:ascii="Palatino Linotype" w:hAnsi="Palatino Linotype" w:cs="Arial"/>
          <w:i/>
          <w:sz w:val="24"/>
        </w:rPr>
      </w:pPr>
    </w:p>
    <w:p w14:paraId="2486A2EC" w14:textId="77777777" w:rsidR="005F6CB1" w:rsidRPr="00E21B1F" w:rsidRDefault="005F6CB1" w:rsidP="005F6CB1">
      <w:pPr>
        <w:pStyle w:val="Prrafodelista"/>
        <w:numPr>
          <w:ilvl w:val="0"/>
          <w:numId w:val="1"/>
        </w:numPr>
        <w:jc w:val="both"/>
        <w:rPr>
          <w:rFonts w:ascii="Palatino Linotype" w:hAnsi="Palatino Linotype" w:cs="Arial"/>
          <w:sz w:val="28"/>
        </w:rPr>
      </w:pPr>
      <w:r w:rsidRPr="00E21B1F">
        <w:rPr>
          <w:rFonts w:ascii="Palatino Linotype" w:hAnsi="Palatino Linotype" w:cs="Arial"/>
          <w:b/>
          <w:sz w:val="28"/>
        </w:rPr>
        <w:t>Razones o Motivos de Inconformidad</w:t>
      </w:r>
      <w:r w:rsidRPr="00E21B1F">
        <w:rPr>
          <w:rFonts w:ascii="Palatino Linotype" w:hAnsi="Palatino Linotype" w:cs="Arial"/>
          <w:sz w:val="28"/>
        </w:rPr>
        <w:t xml:space="preserve">: </w:t>
      </w:r>
    </w:p>
    <w:p w14:paraId="39AB7860" w14:textId="66DEED15" w:rsidR="005F6CB1" w:rsidRPr="00E21B1F" w:rsidRDefault="005F6CB1" w:rsidP="00961A57">
      <w:pPr>
        <w:pStyle w:val="Prrafodelista"/>
        <w:ind w:left="567"/>
        <w:jc w:val="both"/>
        <w:rPr>
          <w:rFonts w:ascii="Palatino Linotype" w:hAnsi="Palatino Linotype" w:cs="Arial"/>
          <w:i/>
        </w:rPr>
      </w:pPr>
      <w:r w:rsidRPr="00E21B1F">
        <w:rPr>
          <w:rFonts w:ascii="Palatino Linotype" w:hAnsi="Palatino Linotype" w:cs="Arial"/>
          <w:i/>
        </w:rPr>
        <w:t>“</w:t>
      </w:r>
      <w:r w:rsidR="003A29FE" w:rsidRPr="00E21B1F">
        <w:rPr>
          <w:rFonts w:ascii="Palatino Linotype" w:hAnsi="Palatino Linotype" w:cs="Arial"/>
          <w:i/>
        </w:rPr>
        <w:t>por que borran datos del recibo de nómina?</w:t>
      </w:r>
      <w:r w:rsidRPr="00E21B1F">
        <w:rPr>
          <w:rFonts w:ascii="Palatino Linotype" w:hAnsi="Palatino Linotype" w:cs="Arial"/>
          <w:i/>
        </w:rPr>
        <w:t>” [sic]</w:t>
      </w:r>
    </w:p>
    <w:p w14:paraId="58431F4D" w14:textId="77777777" w:rsidR="00B85D3F" w:rsidRPr="00E21B1F" w:rsidRDefault="00B85D3F" w:rsidP="00B85D3F">
      <w:pPr>
        <w:pStyle w:val="Sinespaciado"/>
        <w:spacing w:line="360" w:lineRule="auto"/>
        <w:jc w:val="both"/>
        <w:rPr>
          <w:rFonts w:ascii="Palatino Linotype" w:hAnsi="Palatino Linotype"/>
          <w:sz w:val="24"/>
          <w:lang w:val="es-ES_tradnl"/>
        </w:rPr>
      </w:pPr>
    </w:p>
    <w:p w14:paraId="020D2CF8" w14:textId="77777777" w:rsidR="00032F6F" w:rsidRPr="00E21B1F" w:rsidRDefault="00032F6F" w:rsidP="005F6CB1">
      <w:pPr>
        <w:spacing w:after="0" w:line="360" w:lineRule="auto"/>
        <w:jc w:val="both"/>
        <w:rPr>
          <w:rFonts w:ascii="Palatino Linotype" w:hAnsi="Palatino Linotype" w:cs="Arial"/>
          <w:b/>
          <w:sz w:val="28"/>
        </w:rPr>
      </w:pPr>
    </w:p>
    <w:p w14:paraId="64D551AB" w14:textId="1CFDF7AC" w:rsidR="005F6CB1" w:rsidRPr="00E21B1F" w:rsidRDefault="005F6CB1" w:rsidP="005F6CB1">
      <w:pPr>
        <w:spacing w:after="0" w:line="360" w:lineRule="auto"/>
        <w:jc w:val="both"/>
        <w:rPr>
          <w:rFonts w:ascii="Palatino Linotype" w:hAnsi="Palatino Linotype" w:cs="Arial"/>
          <w:b/>
          <w:sz w:val="24"/>
          <w:szCs w:val="24"/>
        </w:rPr>
      </w:pPr>
      <w:r w:rsidRPr="00E21B1F">
        <w:rPr>
          <w:rFonts w:ascii="Palatino Linotype" w:hAnsi="Palatino Linotype" w:cs="Arial"/>
          <w:b/>
          <w:sz w:val="28"/>
        </w:rPr>
        <w:t>CUARTO</w:t>
      </w:r>
      <w:r w:rsidRPr="00E21B1F">
        <w:rPr>
          <w:rFonts w:ascii="Palatino Linotype" w:hAnsi="Palatino Linotype" w:cs="Arial"/>
          <w:b/>
          <w:sz w:val="24"/>
          <w:szCs w:val="24"/>
        </w:rPr>
        <w:t xml:space="preserve">. </w:t>
      </w:r>
      <w:r w:rsidR="004279BF" w:rsidRPr="00E21B1F">
        <w:rPr>
          <w:rFonts w:ascii="Palatino Linotype" w:hAnsi="Palatino Linotype" w:cs="Arial"/>
          <w:b/>
          <w:sz w:val="28"/>
          <w:szCs w:val="28"/>
        </w:rPr>
        <w:t>Del turno del recurso</w:t>
      </w:r>
      <w:r w:rsidRPr="00E21B1F">
        <w:rPr>
          <w:rFonts w:ascii="Palatino Linotype" w:hAnsi="Palatino Linotype" w:cs="Arial"/>
          <w:b/>
          <w:sz w:val="28"/>
          <w:szCs w:val="28"/>
        </w:rPr>
        <w:t xml:space="preserve"> de revisión.</w:t>
      </w:r>
    </w:p>
    <w:p w14:paraId="35E4D947" w14:textId="6C74E802" w:rsidR="005F6CB1" w:rsidRPr="00E21B1F" w:rsidRDefault="004279BF" w:rsidP="004279BF">
      <w:pPr>
        <w:spacing w:after="0" w:line="360" w:lineRule="auto"/>
        <w:jc w:val="both"/>
        <w:rPr>
          <w:rFonts w:ascii="Palatino Linotype" w:hAnsi="Palatino Linotype" w:cs="Arial"/>
          <w:sz w:val="24"/>
          <w:szCs w:val="24"/>
        </w:rPr>
      </w:pPr>
      <w:r w:rsidRPr="00E21B1F">
        <w:rPr>
          <w:rFonts w:ascii="Palatino Linotype" w:hAnsi="Palatino Linotype" w:cs="Arial"/>
          <w:sz w:val="24"/>
          <w:szCs w:val="24"/>
        </w:rPr>
        <w:t>El medio de impugnación le fue turnado al Comisionado Presidente</w:t>
      </w:r>
      <w:r w:rsidR="005F6CB1" w:rsidRPr="00E21B1F">
        <w:rPr>
          <w:rFonts w:ascii="Palatino Linotype" w:hAnsi="Palatino Linotype" w:cs="Arial"/>
          <w:sz w:val="24"/>
          <w:szCs w:val="24"/>
        </w:rPr>
        <w:t xml:space="preserve"> </w:t>
      </w:r>
      <w:r w:rsidR="005F6CB1" w:rsidRPr="00E21B1F">
        <w:rPr>
          <w:rFonts w:ascii="Palatino Linotype" w:hAnsi="Palatino Linotype" w:cs="Arial"/>
          <w:b/>
          <w:sz w:val="24"/>
          <w:szCs w:val="24"/>
        </w:rPr>
        <w:t>José Martínez Vilchis</w:t>
      </w:r>
      <w:r w:rsidR="00B85D3F" w:rsidRPr="00E21B1F">
        <w:rPr>
          <w:rFonts w:ascii="Palatino Linotype" w:hAnsi="Palatino Linotype" w:cs="Arial"/>
          <w:sz w:val="24"/>
          <w:szCs w:val="24"/>
        </w:rPr>
        <w:t>;</w:t>
      </w:r>
      <w:r w:rsidR="005F6CB1" w:rsidRPr="00E21B1F">
        <w:rPr>
          <w:rFonts w:ascii="Palatino Linotype" w:hAnsi="Palatino Linotype" w:cs="Arial"/>
          <w:sz w:val="24"/>
          <w:szCs w:val="24"/>
        </w:rPr>
        <w:t xml:space="preserve"> por medio del sistema electrónico SAIMEX, en términos del arábigo 185, fracción I, de la Ley de Transparencia y Acceso a la información Pública del Es</w:t>
      </w:r>
      <w:r w:rsidRPr="00E21B1F">
        <w:rPr>
          <w:rFonts w:ascii="Palatino Linotype" w:hAnsi="Palatino Linotype" w:cs="Arial"/>
          <w:sz w:val="24"/>
          <w:szCs w:val="24"/>
        </w:rPr>
        <w:t>tado de México y Municipios, del cual recayó acuerdo</w:t>
      </w:r>
      <w:r w:rsidR="005F6CB1" w:rsidRPr="00E21B1F">
        <w:rPr>
          <w:rFonts w:ascii="Palatino Linotype" w:hAnsi="Palatino Linotype" w:cs="Arial"/>
          <w:sz w:val="24"/>
          <w:szCs w:val="24"/>
        </w:rPr>
        <w:t xml:space="preserve"> de admisión en fecha </w:t>
      </w:r>
      <w:r w:rsidR="003A29FE" w:rsidRPr="00E21B1F">
        <w:rPr>
          <w:rFonts w:ascii="Palatino Linotype" w:hAnsi="Palatino Linotype" w:cs="Arial"/>
          <w:sz w:val="24"/>
          <w:szCs w:val="24"/>
        </w:rPr>
        <w:t>ocho de febrero</w:t>
      </w:r>
      <w:r w:rsidR="00B85D3F" w:rsidRPr="00E21B1F">
        <w:rPr>
          <w:rFonts w:ascii="Palatino Linotype" w:hAnsi="Palatino Linotype" w:cs="Arial"/>
          <w:sz w:val="24"/>
          <w:szCs w:val="24"/>
        </w:rPr>
        <w:t xml:space="preserve"> </w:t>
      </w:r>
      <w:r w:rsidR="003A29FE" w:rsidRPr="00E21B1F">
        <w:rPr>
          <w:rFonts w:ascii="Palatino Linotype" w:hAnsi="Palatino Linotype" w:cs="Arial"/>
          <w:sz w:val="24"/>
          <w:szCs w:val="24"/>
        </w:rPr>
        <w:t>de dos mil veintitrés</w:t>
      </w:r>
      <w:r w:rsidRPr="00E21B1F">
        <w:rPr>
          <w:rFonts w:ascii="Palatino Linotype" w:hAnsi="Palatino Linotype" w:cs="Arial"/>
          <w:sz w:val="24"/>
          <w:szCs w:val="24"/>
        </w:rPr>
        <w:t>, determinándose en él</w:t>
      </w:r>
      <w:r w:rsidR="005F6CB1" w:rsidRPr="00E21B1F">
        <w:rPr>
          <w:rFonts w:ascii="Palatino Linotype" w:hAnsi="Palatino Linotype" w:cs="Arial"/>
          <w:sz w:val="24"/>
          <w:szCs w:val="24"/>
        </w:rPr>
        <w:t>, un plazo de siete días para que las partes manifestaran lo que a su derecho corresponda en términos del numeral ya citado.</w:t>
      </w:r>
    </w:p>
    <w:p w14:paraId="5B4FC37E" w14:textId="77777777" w:rsidR="004279BF" w:rsidRPr="00E21B1F" w:rsidRDefault="004279BF" w:rsidP="004279BF">
      <w:pPr>
        <w:spacing w:after="0" w:line="360" w:lineRule="auto"/>
        <w:jc w:val="both"/>
        <w:rPr>
          <w:rFonts w:ascii="Palatino Linotype" w:hAnsi="Palatino Linotype" w:cs="Arial"/>
          <w:sz w:val="24"/>
          <w:szCs w:val="24"/>
        </w:rPr>
      </w:pPr>
    </w:p>
    <w:p w14:paraId="2770467F" w14:textId="7D4A7A9C" w:rsidR="005F6CB1" w:rsidRPr="00E21B1F" w:rsidRDefault="004279BF" w:rsidP="005F6CB1">
      <w:pPr>
        <w:spacing w:after="0" w:line="360" w:lineRule="auto"/>
        <w:jc w:val="both"/>
        <w:rPr>
          <w:rFonts w:ascii="Palatino Linotype" w:hAnsi="Palatino Linotype" w:cs="Arial"/>
          <w:b/>
          <w:sz w:val="24"/>
          <w:szCs w:val="24"/>
        </w:rPr>
      </w:pPr>
      <w:r w:rsidRPr="00E21B1F">
        <w:rPr>
          <w:rFonts w:ascii="Palatino Linotype" w:hAnsi="Palatino Linotype" w:cs="Arial"/>
          <w:b/>
          <w:sz w:val="28"/>
        </w:rPr>
        <w:lastRenderedPageBreak/>
        <w:t>QUIN</w:t>
      </w:r>
      <w:r w:rsidR="005F6CB1" w:rsidRPr="00E21B1F">
        <w:rPr>
          <w:rFonts w:ascii="Palatino Linotype" w:hAnsi="Palatino Linotype" w:cs="Arial"/>
          <w:b/>
          <w:sz w:val="28"/>
        </w:rPr>
        <w:t>TO</w:t>
      </w:r>
      <w:r w:rsidR="005F6CB1" w:rsidRPr="00E21B1F">
        <w:rPr>
          <w:rFonts w:ascii="Palatino Linotype" w:hAnsi="Palatino Linotype" w:cs="Arial"/>
          <w:b/>
          <w:sz w:val="24"/>
          <w:szCs w:val="24"/>
        </w:rPr>
        <w:t xml:space="preserve">. </w:t>
      </w:r>
      <w:r w:rsidR="005F6CB1" w:rsidRPr="00E21B1F">
        <w:rPr>
          <w:rFonts w:ascii="Palatino Linotype" w:hAnsi="Palatino Linotype" w:cs="Arial"/>
          <w:b/>
          <w:sz w:val="28"/>
          <w:szCs w:val="28"/>
        </w:rPr>
        <w:t>De la etapa de instrucción.</w:t>
      </w:r>
    </w:p>
    <w:p w14:paraId="194D377A" w14:textId="338B94C9" w:rsidR="005F6CB1" w:rsidRPr="00E21B1F" w:rsidRDefault="005F6CB1" w:rsidP="005F6CB1">
      <w:pPr>
        <w:spacing w:after="0" w:line="360" w:lineRule="auto"/>
        <w:jc w:val="both"/>
        <w:rPr>
          <w:rFonts w:ascii="Palatino Linotype" w:hAnsi="Palatino Linotype" w:cs="Arial"/>
          <w:sz w:val="24"/>
          <w:szCs w:val="24"/>
        </w:rPr>
      </w:pPr>
      <w:r w:rsidRPr="00E21B1F">
        <w:rPr>
          <w:rFonts w:ascii="Palatino Linotype" w:hAnsi="Palatino Linotype" w:cs="Arial"/>
          <w:sz w:val="24"/>
          <w:szCs w:val="24"/>
        </w:rPr>
        <w:t xml:space="preserve">De las constancias que obran en el expediente electrónico del SAIMEX se desprende que </w:t>
      </w:r>
      <w:r w:rsidRPr="00E21B1F">
        <w:rPr>
          <w:rFonts w:ascii="Palatino Linotype" w:hAnsi="Palatino Linotype" w:cs="Arial"/>
          <w:b/>
          <w:sz w:val="24"/>
          <w:szCs w:val="24"/>
        </w:rPr>
        <w:t>El Sujeto Obligado</w:t>
      </w:r>
      <w:r w:rsidRPr="00E21B1F">
        <w:rPr>
          <w:rFonts w:ascii="Palatino Linotype" w:hAnsi="Palatino Linotype" w:cs="Arial"/>
          <w:sz w:val="24"/>
          <w:szCs w:val="24"/>
        </w:rPr>
        <w:t xml:space="preserve"> </w:t>
      </w:r>
      <w:r w:rsidR="004279BF" w:rsidRPr="00E21B1F">
        <w:rPr>
          <w:rFonts w:ascii="Palatino Linotype" w:hAnsi="Palatino Linotype" w:cs="Arial"/>
          <w:sz w:val="24"/>
          <w:szCs w:val="24"/>
        </w:rPr>
        <w:t xml:space="preserve">en fecha </w:t>
      </w:r>
      <w:r w:rsidR="003A29FE" w:rsidRPr="00E21B1F">
        <w:rPr>
          <w:rFonts w:ascii="Palatino Linotype" w:hAnsi="Palatino Linotype" w:cs="Arial"/>
          <w:sz w:val="24"/>
          <w:szCs w:val="24"/>
        </w:rPr>
        <w:t>diecisiete de febrero de dos mil veintitrés</w:t>
      </w:r>
      <w:r w:rsidR="004279BF" w:rsidRPr="00E21B1F">
        <w:rPr>
          <w:rFonts w:ascii="Palatino Linotype" w:hAnsi="Palatino Linotype" w:cs="Arial"/>
          <w:sz w:val="24"/>
          <w:szCs w:val="24"/>
        </w:rPr>
        <w:t>, remitió su</w:t>
      </w:r>
      <w:r w:rsidRPr="00E21B1F">
        <w:rPr>
          <w:rFonts w:ascii="Palatino Linotype" w:hAnsi="Palatino Linotype" w:cs="Arial"/>
          <w:sz w:val="24"/>
          <w:szCs w:val="24"/>
        </w:rPr>
        <w:t xml:space="preserve"> informe justificado</w:t>
      </w:r>
      <w:r w:rsidR="004279BF" w:rsidRPr="00E21B1F">
        <w:rPr>
          <w:rFonts w:ascii="Palatino Linotype" w:hAnsi="Palatino Linotype" w:cs="Arial"/>
          <w:sz w:val="24"/>
          <w:szCs w:val="24"/>
        </w:rPr>
        <w:t xml:space="preserve"> mediante el archivo electrónico denominado </w:t>
      </w:r>
      <w:r w:rsidR="004279BF" w:rsidRPr="00E21B1F">
        <w:rPr>
          <w:rFonts w:ascii="Palatino Linotype" w:hAnsi="Palatino Linotype" w:cs="Arial"/>
          <w:i/>
          <w:sz w:val="24"/>
          <w:szCs w:val="24"/>
        </w:rPr>
        <w:t>“</w:t>
      </w:r>
      <w:r w:rsidR="003A29FE" w:rsidRPr="00E21B1F">
        <w:rPr>
          <w:rFonts w:ascii="Palatino Linotype" w:hAnsi="Palatino Linotype" w:cs="Arial"/>
          <w:i/>
          <w:sz w:val="24"/>
          <w:szCs w:val="24"/>
        </w:rPr>
        <w:tab/>
        <w:t>Informe Justificado RR 00640.pdf</w:t>
      </w:r>
      <w:r w:rsidR="004279BF" w:rsidRPr="00E21B1F">
        <w:rPr>
          <w:rFonts w:ascii="Palatino Linotype" w:hAnsi="Palatino Linotype" w:cs="Arial"/>
          <w:i/>
          <w:sz w:val="24"/>
          <w:szCs w:val="24"/>
        </w:rPr>
        <w:t>”</w:t>
      </w:r>
      <w:r w:rsidR="004279BF" w:rsidRPr="00E21B1F">
        <w:rPr>
          <w:rFonts w:ascii="Palatino Linotype" w:hAnsi="Palatino Linotype" w:cs="Arial"/>
          <w:sz w:val="24"/>
          <w:szCs w:val="24"/>
        </w:rPr>
        <w:t xml:space="preserve">; el cual, fue puesto a la vista del particular el día </w:t>
      </w:r>
      <w:r w:rsidR="003A29FE" w:rsidRPr="00E21B1F">
        <w:rPr>
          <w:rFonts w:ascii="Palatino Linotype" w:hAnsi="Palatino Linotype" w:cs="Arial"/>
          <w:sz w:val="24"/>
          <w:szCs w:val="24"/>
        </w:rPr>
        <w:t>veintiuno</w:t>
      </w:r>
      <w:r w:rsidR="004279BF" w:rsidRPr="00E21B1F">
        <w:rPr>
          <w:rFonts w:ascii="Palatino Linotype" w:hAnsi="Palatino Linotype" w:cs="Arial"/>
          <w:sz w:val="24"/>
          <w:szCs w:val="24"/>
        </w:rPr>
        <w:t xml:space="preserve"> del mismo mes y año</w:t>
      </w:r>
      <w:r w:rsidRPr="00E21B1F">
        <w:rPr>
          <w:rFonts w:ascii="Palatino Linotype" w:hAnsi="Palatino Linotype" w:cs="Arial"/>
          <w:sz w:val="24"/>
          <w:szCs w:val="24"/>
        </w:rPr>
        <w:t>; por su parte,</w:t>
      </w:r>
      <w:r w:rsidR="00B85D3F" w:rsidRPr="00E21B1F">
        <w:rPr>
          <w:rFonts w:ascii="Palatino Linotype" w:hAnsi="Palatino Linotype" w:cs="Arial"/>
          <w:sz w:val="24"/>
          <w:szCs w:val="24"/>
        </w:rPr>
        <w:t xml:space="preserve"> la parte </w:t>
      </w:r>
      <w:r w:rsidRPr="00E21B1F">
        <w:rPr>
          <w:rFonts w:ascii="Palatino Linotype" w:hAnsi="Palatino Linotype" w:cs="Arial"/>
          <w:b/>
          <w:sz w:val="24"/>
          <w:szCs w:val="24"/>
        </w:rPr>
        <w:t>Recurrente</w:t>
      </w:r>
      <w:r w:rsidRPr="00E21B1F">
        <w:rPr>
          <w:rFonts w:ascii="Palatino Linotype" w:hAnsi="Palatino Linotype" w:cs="Arial"/>
          <w:sz w:val="24"/>
          <w:szCs w:val="24"/>
        </w:rPr>
        <w:t xml:space="preserve">, tampoco </w:t>
      </w:r>
      <w:r w:rsidR="00BE4513" w:rsidRPr="00E21B1F">
        <w:rPr>
          <w:rFonts w:ascii="Palatino Linotype" w:hAnsi="Palatino Linotype" w:cs="Arial"/>
          <w:sz w:val="24"/>
          <w:szCs w:val="24"/>
        </w:rPr>
        <w:t>emitió</w:t>
      </w:r>
      <w:r w:rsidRPr="00E21B1F">
        <w:rPr>
          <w:rFonts w:ascii="Palatino Linotype" w:hAnsi="Palatino Linotype" w:cs="Arial"/>
          <w:sz w:val="24"/>
          <w:szCs w:val="24"/>
        </w:rPr>
        <w:t xml:space="preserve"> alegatos, pruebas o manifestaciones</w:t>
      </w:r>
      <w:r w:rsidR="004279BF" w:rsidRPr="00E21B1F">
        <w:rPr>
          <w:rFonts w:ascii="Palatino Linotype" w:hAnsi="Palatino Linotype" w:cs="Arial"/>
          <w:sz w:val="24"/>
          <w:szCs w:val="24"/>
        </w:rPr>
        <w:t>, de conformidad con la siguiente captura de pantalla:</w:t>
      </w:r>
    </w:p>
    <w:p w14:paraId="425605C8" w14:textId="18DB72E6" w:rsidR="005F6CB1" w:rsidRPr="00E21B1F" w:rsidRDefault="003A29FE" w:rsidP="005F6CB1">
      <w:pPr>
        <w:spacing w:after="0" w:line="360" w:lineRule="auto"/>
        <w:jc w:val="both"/>
        <w:rPr>
          <w:rFonts w:ascii="Palatino Linotype" w:hAnsi="Palatino Linotype" w:cs="Arial"/>
          <w:sz w:val="24"/>
          <w:szCs w:val="24"/>
        </w:rPr>
      </w:pPr>
      <w:r w:rsidRPr="00E21B1F">
        <w:rPr>
          <w:rFonts w:ascii="Palatino Linotype" w:hAnsi="Palatino Linotype" w:cs="Arial"/>
          <w:noProof/>
          <w:sz w:val="24"/>
          <w:szCs w:val="24"/>
          <w:lang w:eastAsia="es-MX"/>
        </w:rPr>
        <w:drawing>
          <wp:inline distT="0" distB="0" distL="0" distR="0" wp14:anchorId="45929A6E" wp14:editId="106BF67A">
            <wp:extent cx="5753100" cy="211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14:paraId="0ECAB984" w14:textId="27A0CCE9" w:rsidR="004279BF" w:rsidRPr="00E21B1F" w:rsidRDefault="004279BF" w:rsidP="004279BF">
      <w:pPr>
        <w:spacing w:after="0" w:line="360" w:lineRule="auto"/>
        <w:jc w:val="center"/>
        <w:rPr>
          <w:rFonts w:ascii="Palatino Linotype" w:hAnsi="Palatino Linotype" w:cs="Arial"/>
          <w:sz w:val="24"/>
          <w:szCs w:val="24"/>
        </w:rPr>
      </w:pPr>
    </w:p>
    <w:p w14:paraId="7928A7EA" w14:textId="34DA86D4" w:rsidR="005F6CB1" w:rsidRPr="00E21B1F" w:rsidRDefault="004279BF" w:rsidP="005F6CB1">
      <w:pPr>
        <w:spacing w:after="0" w:line="360" w:lineRule="auto"/>
        <w:jc w:val="both"/>
        <w:rPr>
          <w:rFonts w:ascii="Palatino Linotype" w:hAnsi="Palatino Linotype" w:cs="Arial"/>
          <w:b/>
          <w:sz w:val="28"/>
          <w:szCs w:val="24"/>
        </w:rPr>
      </w:pPr>
      <w:r w:rsidRPr="00E21B1F">
        <w:rPr>
          <w:rFonts w:ascii="Palatino Linotype" w:hAnsi="Palatino Linotype" w:cs="Arial"/>
          <w:b/>
          <w:sz w:val="28"/>
          <w:szCs w:val="24"/>
        </w:rPr>
        <w:t>SEXT</w:t>
      </w:r>
      <w:r w:rsidR="005F6CB1" w:rsidRPr="00E21B1F">
        <w:rPr>
          <w:rFonts w:ascii="Palatino Linotype" w:hAnsi="Palatino Linotype" w:cs="Arial"/>
          <w:b/>
          <w:sz w:val="28"/>
          <w:szCs w:val="24"/>
        </w:rPr>
        <w:t>O. Del cierre de instrucción.</w:t>
      </w:r>
    </w:p>
    <w:p w14:paraId="787B7661" w14:textId="08D97486" w:rsidR="00F70251" w:rsidRPr="00E21B1F" w:rsidRDefault="005F6CB1" w:rsidP="005F6CB1">
      <w:pPr>
        <w:spacing w:after="0" w:line="360" w:lineRule="auto"/>
        <w:jc w:val="both"/>
        <w:rPr>
          <w:rFonts w:ascii="Palatino Linotype" w:hAnsi="Palatino Linotype" w:cs="Arial"/>
          <w:sz w:val="24"/>
          <w:szCs w:val="24"/>
        </w:rPr>
      </w:pPr>
      <w:r w:rsidRPr="00E21B1F">
        <w:rPr>
          <w:rFonts w:ascii="Palatino Linotype" w:hAnsi="Palatino Linotype" w:cs="Arial"/>
          <w:sz w:val="24"/>
          <w:szCs w:val="24"/>
        </w:rPr>
        <w:t xml:space="preserve">En fecha </w:t>
      </w:r>
      <w:r w:rsidR="003A29FE" w:rsidRPr="00E21B1F">
        <w:rPr>
          <w:rFonts w:ascii="Palatino Linotype" w:hAnsi="Palatino Linotype" w:cs="Arial"/>
          <w:sz w:val="24"/>
          <w:szCs w:val="24"/>
        </w:rPr>
        <w:t>veintiocho de febrero</w:t>
      </w:r>
      <w:r w:rsidRPr="00E21B1F">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se decretó el cierre de la</w:t>
      </w:r>
      <w:r w:rsidR="003A29FE" w:rsidRPr="00E21B1F">
        <w:rPr>
          <w:rFonts w:ascii="Palatino Linotype" w:hAnsi="Palatino Linotype" w:cs="Arial"/>
          <w:sz w:val="24"/>
          <w:szCs w:val="24"/>
        </w:rPr>
        <w:t xml:space="preserve"> misma</w:t>
      </w:r>
      <w:r w:rsidRPr="00E21B1F">
        <w:rPr>
          <w:rFonts w:ascii="Palatino Linotype" w:hAnsi="Palatino Linotype" w:cs="Arial"/>
          <w:sz w:val="24"/>
          <w:szCs w:val="24"/>
        </w:rPr>
        <w:t>, iniciando el término legal para dictar resolución definitiva del asunto.</w:t>
      </w:r>
    </w:p>
    <w:p w14:paraId="45A52B4F" w14:textId="77777777" w:rsidR="00F70251" w:rsidRPr="00E21B1F" w:rsidRDefault="00F70251" w:rsidP="005F6CB1">
      <w:pPr>
        <w:spacing w:after="0" w:line="360" w:lineRule="auto"/>
        <w:jc w:val="both"/>
        <w:rPr>
          <w:rFonts w:ascii="Palatino Linotype" w:hAnsi="Palatino Linotype" w:cs="Arial"/>
          <w:sz w:val="24"/>
          <w:szCs w:val="24"/>
        </w:rPr>
      </w:pPr>
    </w:p>
    <w:p w14:paraId="57586E88" w14:textId="1E6577E4" w:rsidR="00F70251" w:rsidRPr="00E21B1F" w:rsidRDefault="004279BF" w:rsidP="00F70251">
      <w:pPr>
        <w:pStyle w:val="Sinespaciado"/>
        <w:spacing w:line="360" w:lineRule="auto"/>
        <w:rPr>
          <w:rFonts w:ascii="Palatino Linotype" w:hAnsi="Palatino Linotype"/>
          <w:b/>
          <w:sz w:val="28"/>
          <w:szCs w:val="26"/>
        </w:rPr>
      </w:pPr>
      <w:r w:rsidRPr="00E21B1F">
        <w:rPr>
          <w:rFonts w:ascii="Palatino Linotype" w:hAnsi="Palatino Linotype"/>
          <w:b/>
          <w:sz w:val="28"/>
          <w:szCs w:val="26"/>
        </w:rPr>
        <w:t>SÉPTIM</w:t>
      </w:r>
      <w:r w:rsidR="00F70251" w:rsidRPr="00E21B1F">
        <w:rPr>
          <w:rFonts w:ascii="Palatino Linotype" w:hAnsi="Palatino Linotype"/>
          <w:b/>
          <w:sz w:val="28"/>
          <w:szCs w:val="26"/>
        </w:rPr>
        <w:t>O. De la ampliación del término para resolver.</w:t>
      </w:r>
    </w:p>
    <w:p w14:paraId="170EE7BE" w14:textId="018DBA9A" w:rsidR="0021131E" w:rsidRPr="00E21B1F" w:rsidRDefault="0021131E" w:rsidP="0021131E">
      <w:pPr>
        <w:spacing w:line="360" w:lineRule="auto"/>
        <w:jc w:val="both"/>
        <w:rPr>
          <w:rFonts w:ascii="Palatino Linotype" w:hAnsi="Palatino Linotype" w:cs="Arial"/>
          <w:sz w:val="24"/>
        </w:rPr>
      </w:pPr>
      <w:r w:rsidRPr="00E21B1F">
        <w:rPr>
          <w:rFonts w:ascii="Palatino Linotype" w:hAnsi="Palatino Linotype" w:cs="Arial"/>
          <w:sz w:val="24"/>
        </w:rPr>
        <w:t xml:space="preserve">En fecha dieciocho de abril de dos mil veintitrés, en términos del párrafo tercero del artículo 181, de la Ley de Transparencia y Acceso a la Información Pública del Estado </w:t>
      </w:r>
      <w:r w:rsidRPr="00E21B1F">
        <w:rPr>
          <w:rFonts w:ascii="Palatino Linotype" w:hAnsi="Palatino Linotype" w:cs="Arial"/>
          <w:sz w:val="24"/>
        </w:rPr>
        <w:lastRenderedPageBreak/>
        <w:t>de México y Municipios, se emitió acuerdo mediante el cual se amplío el plazo para emitir la resolución que en derecho proceda, hasta por un periodo de quince días hábiles.</w:t>
      </w:r>
    </w:p>
    <w:p w14:paraId="31DD1EB2"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AEF4EC3"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9AD35E1"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F8C491"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 xml:space="preserve">En ese sentido, el legislador fijó los términos procesales en las leyes, de manera general, sin que pudiera prever la variada gama de casos que son resueltos por los órganos </w:t>
      </w:r>
      <w:r w:rsidRPr="00E21B1F">
        <w:rPr>
          <w:rFonts w:ascii="Palatino Linotype" w:hAnsi="Palatino Linotype"/>
          <w:sz w:val="24"/>
        </w:rPr>
        <w:lastRenderedPageBreak/>
        <w:t>jurisdiccionales o cuasi jurisdiccionales, tanto por la complejidad de los hechos, como por el número de casos que conocen.</w:t>
      </w:r>
    </w:p>
    <w:p w14:paraId="7699C19E"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Por ello, excepcionalmente, si un asunto es resuelto con posterioridad a los plazos señalados por la norma debe analizarse la razonabilidad del tiempo necesario para su resolución, atentos a los siguientes criterios:</w:t>
      </w:r>
    </w:p>
    <w:p w14:paraId="03A5CD87" w14:textId="77777777" w:rsidR="0021131E" w:rsidRPr="00E21B1F" w:rsidRDefault="0021131E" w:rsidP="00274B9C">
      <w:pPr>
        <w:pStyle w:val="Prrafodelista"/>
        <w:numPr>
          <w:ilvl w:val="0"/>
          <w:numId w:val="2"/>
        </w:numPr>
        <w:spacing w:line="360" w:lineRule="auto"/>
        <w:jc w:val="both"/>
        <w:rPr>
          <w:rFonts w:ascii="Palatino Linotype" w:hAnsi="Palatino Linotype"/>
        </w:rPr>
      </w:pPr>
      <w:r w:rsidRPr="00E21B1F">
        <w:rPr>
          <w:rFonts w:ascii="Palatino Linotype" w:hAnsi="Palatino Linotype"/>
          <w:b/>
        </w:rPr>
        <w:t>Complejidad del asunto:</w:t>
      </w:r>
      <w:r w:rsidRPr="00E21B1F">
        <w:rPr>
          <w:rFonts w:ascii="Palatino Linotype" w:hAnsi="Palatino Linotype"/>
        </w:rPr>
        <w:t xml:space="preserve"> La complejidad de la prueba, la pluralidad de sujetos procesales, el tiempo transcurrido, las características y contexto del recurso.</w:t>
      </w:r>
    </w:p>
    <w:p w14:paraId="0ACA62BA" w14:textId="77777777" w:rsidR="0021131E" w:rsidRPr="00E21B1F" w:rsidRDefault="0021131E" w:rsidP="00274B9C">
      <w:pPr>
        <w:pStyle w:val="Prrafodelista"/>
        <w:numPr>
          <w:ilvl w:val="0"/>
          <w:numId w:val="2"/>
        </w:numPr>
        <w:spacing w:line="360" w:lineRule="auto"/>
        <w:jc w:val="both"/>
        <w:rPr>
          <w:rFonts w:ascii="Palatino Linotype" w:hAnsi="Palatino Linotype"/>
          <w:b/>
        </w:rPr>
      </w:pPr>
      <w:r w:rsidRPr="00E21B1F">
        <w:rPr>
          <w:rFonts w:ascii="Palatino Linotype" w:hAnsi="Palatino Linotype"/>
          <w:b/>
        </w:rPr>
        <w:t>Actividad Procesal del interesado: Acciones u omisiones del interesado.</w:t>
      </w:r>
    </w:p>
    <w:p w14:paraId="113A3345" w14:textId="77777777" w:rsidR="0021131E" w:rsidRPr="00E21B1F" w:rsidRDefault="0021131E" w:rsidP="00274B9C">
      <w:pPr>
        <w:pStyle w:val="Prrafodelista"/>
        <w:numPr>
          <w:ilvl w:val="0"/>
          <w:numId w:val="2"/>
        </w:numPr>
        <w:spacing w:line="360" w:lineRule="auto"/>
        <w:jc w:val="both"/>
        <w:rPr>
          <w:rFonts w:ascii="Palatino Linotype" w:hAnsi="Palatino Linotype"/>
        </w:rPr>
      </w:pPr>
      <w:r w:rsidRPr="00E21B1F">
        <w:rPr>
          <w:rFonts w:ascii="Palatino Linotype" w:hAnsi="Palatino Linotype"/>
          <w:b/>
        </w:rPr>
        <w:t>Conducta de la Autoridad:</w:t>
      </w:r>
      <w:r w:rsidRPr="00E21B1F">
        <w:rPr>
          <w:rFonts w:ascii="Palatino Linotype" w:hAnsi="Palatino Linotype"/>
        </w:rPr>
        <w:t xml:space="preserve"> Las Acciones u omisiones realizadas en el procedimiento. Así como si la autoridad actuó con la debida diligencia.</w:t>
      </w:r>
    </w:p>
    <w:p w14:paraId="00CD8C4D" w14:textId="77777777" w:rsidR="0021131E" w:rsidRPr="00E21B1F" w:rsidRDefault="0021131E" w:rsidP="00274B9C">
      <w:pPr>
        <w:pStyle w:val="Prrafodelista"/>
        <w:numPr>
          <w:ilvl w:val="0"/>
          <w:numId w:val="2"/>
        </w:numPr>
        <w:spacing w:line="360" w:lineRule="auto"/>
        <w:jc w:val="both"/>
        <w:rPr>
          <w:rFonts w:ascii="Palatino Linotype" w:hAnsi="Palatino Linotype"/>
        </w:rPr>
      </w:pPr>
      <w:r w:rsidRPr="00E21B1F">
        <w:rPr>
          <w:rFonts w:ascii="Palatino Linotype" w:hAnsi="Palatino Linotype"/>
          <w:b/>
        </w:rPr>
        <w:t>La afectación generada en la situación jurídica de la persona involucrada en el proceso:</w:t>
      </w:r>
      <w:r w:rsidRPr="00E21B1F">
        <w:rPr>
          <w:rFonts w:ascii="Palatino Linotype" w:hAnsi="Palatino Linotype"/>
        </w:rPr>
        <w:t xml:space="preserve"> Violación a sus derechos humanos.</w:t>
      </w:r>
    </w:p>
    <w:p w14:paraId="688C1C38" w14:textId="77777777" w:rsidR="0021131E" w:rsidRPr="00E21B1F" w:rsidRDefault="0021131E" w:rsidP="0021131E">
      <w:pPr>
        <w:spacing w:line="360" w:lineRule="auto"/>
        <w:jc w:val="both"/>
        <w:rPr>
          <w:rFonts w:ascii="Palatino Linotype" w:hAnsi="Palatino Linotype"/>
          <w:sz w:val="24"/>
        </w:rPr>
      </w:pPr>
    </w:p>
    <w:p w14:paraId="62237DAA"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98C897"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 xml:space="preserve">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E21B1F">
        <w:rPr>
          <w:rFonts w:ascii="Palatino Linotype" w:hAnsi="Palatino Linotype"/>
          <w:sz w:val="24"/>
        </w:rPr>
        <w:lastRenderedPageBreak/>
        <w:t>CARACTERÍSTICAS DEL CASO.”, visible en la Gaceta del Seminario Judicial de la Federación con el registro digital 205635.</w:t>
      </w:r>
    </w:p>
    <w:p w14:paraId="2E53F690"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626C482"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784D9307"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“PLAZO RAZONABLE PARA RESOLVER. DIMENSIÓN Y EFECTOS DE ESTE CONCEPTO CUANDO SE ADUCE EXCESIVA CARGA DE TRABAJO.” consultable en el Seminario Judicial de la Federación y su gaceta, con el registro digital 2002351.</w:t>
      </w:r>
    </w:p>
    <w:p w14:paraId="530E71A5" w14:textId="77777777" w:rsidR="0021131E" w:rsidRPr="00E21B1F" w:rsidRDefault="0021131E" w:rsidP="0021131E">
      <w:pPr>
        <w:spacing w:line="360" w:lineRule="auto"/>
        <w:jc w:val="both"/>
        <w:rPr>
          <w:rFonts w:ascii="Palatino Linotype" w:hAnsi="Palatino Linotype"/>
          <w:sz w:val="24"/>
        </w:rPr>
      </w:pPr>
      <w:r w:rsidRPr="00E21B1F">
        <w:rPr>
          <w:rFonts w:ascii="Palatino Linotype" w:hAnsi="Palatino Linotype"/>
          <w:sz w:val="24"/>
        </w:rPr>
        <w:t>“PLAZO RAZONABLE PARA RESOLVER. CONCEPTO Y ELEMENTOS QUE LO INTEGRAN A LA LUZ DEL DERECHO INTERNACIONAL DE LOS DERECHOS HUMANOS.”, visible en el Seminario Judicial de la Federación y su gaceta, con el registro digital 2002350.</w:t>
      </w:r>
    </w:p>
    <w:p w14:paraId="6C2ABBC1" w14:textId="77777777" w:rsidR="0021131E" w:rsidRPr="00E21B1F" w:rsidRDefault="0021131E" w:rsidP="0021131E">
      <w:pPr>
        <w:spacing w:line="360" w:lineRule="auto"/>
        <w:jc w:val="both"/>
        <w:rPr>
          <w:rFonts w:ascii="Palatino Linotype" w:hAnsi="Palatino Linotype"/>
          <w:sz w:val="24"/>
        </w:rPr>
      </w:pPr>
    </w:p>
    <w:p w14:paraId="3E71BBC5" w14:textId="77777777" w:rsidR="0021131E" w:rsidRPr="00E21B1F" w:rsidRDefault="0021131E" w:rsidP="0021131E">
      <w:pPr>
        <w:spacing w:line="360" w:lineRule="auto"/>
        <w:jc w:val="both"/>
        <w:rPr>
          <w:rFonts w:ascii="Palatino Linotype" w:hAnsi="Palatino Linotype"/>
        </w:rPr>
      </w:pPr>
      <w:r w:rsidRPr="00E21B1F">
        <w:rPr>
          <w:rFonts w:ascii="Palatino Linotype" w:hAnsi="Palatino Linotype"/>
          <w:sz w:val="24"/>
        </w:rPr>
        <w:lastRenderedPageBreak/>
        <w:t>Por ello, este organismo garante comprometido con la tutela de los derechos humanos confiados, señala que este exceso del plazo legal para resolver el presente asunto, resulta de carácter excepcional.</w:t>
      </w:r>
    </w:p>
    <w:p w14:paraId="7287E092" w14:textId="77777777" w:rsidR="004279BF" w:rsidRPr="00E21B1F" w:rsidRDefault="004279BF" w:rsidP="00F70251">
      <w:pPr>
        <w:pStyle w:val="Sinespaciado"/>
        <w:spacing w:line="360" w:lineRule="auto"/>
        <w:jc w:val="both"/>
        <w:rPr>
          <w:rFonts w:ascii="Palatino Linotype" w:hAnsi="Palatino Linotype"/>
          <w:sz w:val="24"/>
          <w:szCs w:val="24"/>
        </w:rPr>
      </w:pPr>
    </w:p>
    <w:p w14:paraId="6BFA00EA" w14:textId="77777777" w:rsidR="005F6CB1" w:rsidRPr="00E21B1F" w:rsidRDefault="005F6CB1" w:rsidP="005F6CB1">
      <w:pPr>
        <w:spacing w:after="0" w:line="360" w:lineRule="auto"/>
        <w:jc w:val="center"/>
        <w:rPr>
          <w:rFonts w:ascii="Palatino Linotype" w:hAnsi="Palatino Linotype" w:cs="Arial"/>
          <w:b/>
          <w:sz w:val="28"/>
        </w:rPr>
      </w:pPr>
      <w:r w:rsidRPr="00E21B1F">
        <w:rPr>
          <w:rFonts w:ascii="Palatino Linotype" w:hAnsi="Palatino Linotype" w:cs="Arial"/>
          <w:b/>
          <w:sz w:val="28"/>
        </w:rPr>
        <w:t xml:space="preserve">C O N S I D E R A N D O </w:t>
      </w:r>
    </w:p>
    <w:p w14:paraId="7101EF0A" w14:textId="77777777" w:rsidR="005F6CB1" w:rsidRPr="00E21B1F" w:rsidRDefault="005F6CB1" w:rsidP="005F6CB1">
      <w:pPr>
        <w:spacing w:after="0" w:line="240" w:lineRule="auto"/>
        <w:rPr>
          <w:rFonts w:ascii="Times New Roman" w:eastAsia="Times New Roman" w:hAnsi="Times New Roman" w:cs="Times New Roman"/>
          <w:sz w:val="16"/>
          <w:szCs w:val="24"/>
          <w:lang w:eastAsia="es-ES"/>
        </w:rPr>
      </w:pPr>
    </w:p>
    <w:p w14:paraId="3610CDB8" w14:textId="77777777" w:rsidR="0098714C" w:rsidRPr="00E21B1F" w:rsidRDefault="0098714C" w:rsidP="0098714C">
      <w:pPr>
        <w:spacing w:before="240" w:line="360" w:lineRule="auto"/>
        <w:jc w:val="both"/>
        <w:rPr>
          <w:rFonts w:ascii="Palatino Linotype" w:hAnsi="Palatino Linotype" w:cs="Arial"/>
          <w:sz w:val="28"/>
          <w:szCs w:val="28"/>
        </w:rPr>
      </w:pPr>
      <w:r w:rsidRPr="00E21B1F">
        <w:rPr>
          <w:rFonts w:ascii="Palatino Linotype" w:hAnsi="Palatino Linotype" w:cs="Arial"/>
          <w:b/>
          <w:sz w:val="28"/>
        </w:rPr>
        <w:t>PRIMERO.</w:t>
      </w:r>
      <w:r w:rsidRPr="00E21B1F">
        <w:rPr>
          <w:rFonts w:ascii="Palatino Linotype" w:hAnsi="Palatino Linotype" w:cs="Arial"/>
          <w:b/>
        </w:rPr>
        <w:t xml:space="preserve"> </w:t>
      </w:r>
      <w:r w:rsidRPr="00E21B1F">
        <w:rPr>
          <w:rFonts w:ascii="Palatino Linotype" w:hAnsi="Palatino Linotype" w:cs="Arial"/>
          <w:b/>
          <w:sz w:val="28"/>
          <w:szCs w:val="28"/>
        </w:rPr>
        <w:t>De la competencia</w:t>
      </w:r>
      <w:r w:rsidRPr="00E21B1F">
        <w:rPr>
          <w:rFonts w:ascii="Palatino Linotype" w:hAnsi="Palatino Linotype" w:cs="Arial"/>
          <w:sz w:val="28"/>
          <w:szCs w:val="28"/>
        </w:rPr>
        <w:t>.</w:t>
      </w:r>
    </w:p>
    <w:p w14:paraId="3DB0D14E" w14:textId="77777777" w:rsidR="0098714C" w:rsidRPr="00E21B1F" w:rsidRDefault="0098714C" w:rsidP="0098714C">
      <w:pPr>
        <w:spacing w:before="240" w:line="360" w:lineRule="auto"/>
        <w:jc w:val="both"/>
        <w:rPr>
          <w:rFonts w:ascii="Palatino Linotype" w:eastAsia="Calibri" w:hAnsi="Palatino Linotype" w:cs="Arial"/>
          <w:color w:val="000000" w:themeColor="text1"/>
          <w:sz w:val="24"/>
          <w:szCs w:val="24"/>
        </w:rPr>
      </w:pPr>
      <w:r w:rsidRPr="00E21B1F">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E21B1F">
        <w:rPr>
          <w:rFonts w:ascii="Palatino Linotype" w:hAnsi="Palatino Linotype" w:cs="Arial"/>
          <w:bCs/>
          <w:sz w:val="24"/>
          <w:szCs w:val="24"/>
          <w:lang w:val="es-ES"/>
        </w:rPr>
        <w:t>la parte recurrente</w:t>
      </w:r>
      <w:r w:rsidRPr="00E21B1F">
        <w:rPr>
          <w:rFonts w:ascii="Palatino Linotype" w:hAnsi="Palatino Linotype" w:cs="Arial"/>
          <w:b/>
          <w:sz w:val="24"/>
          <w:szCs w:val="24"/>
          <w:lang w:val="es-ES"/>
        </w:rPr>
        <w:t xml:space="preserve"> </w:t>
      </w:r>
      <w:r w:rsidRPr="00E21B1F">
        <w:rPr>
          <w:rFonts w:ascii="Palatino Linotype" w:hAnsi="Palatino Linotype" w:cs="Arial"/>
          <w:sz w:val="24"/>
          <w:szCs w:val="24"/>
          <w:lang w:val="es-ES"/>
        </w:rPr>
        <w:t xml:space="preserve">conforme a lo dispuesto en los artículos 1, párrafos segundo y tercero, </w:t>
      </w:r>
      <w:r w:rsidRPr="00E21B1F">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E21B1F">
        <w:rPr>
          <w:rFonts w:ascii="Palatino Linotype" w:eastAsia="Calibri" w:hAnsi="Palatino Linotype" w:cs="Arial"/>
          <w:color w:val="000000" w:themeColor="text1"/>
          <w:sz w:val="24"/>
          <w:szCs w:val="24"/>
        </w:rPr>
        <w:t>de la Ley de Transparencia y Acceso a la Información Pública del Estado de México y Municipios; y 6, 9 fracciones I y XXIII, y 11 del Reglamento Interior del Instituto de Transparencia, Acceso a la Información Pública y Protección de Datos Personales del Estado de México y Municipios.</w:t>
      </w:r>
    </w:p>
    <w:p w14:paraId="6E862F07" w14:textId="77777777" w:rsidR="005F6CB1" w:rsidRPr="00E21B1F" w:rsidRDefault="005F6CB1" w:rsidP="005F6CB1">
      <w:pPr>
        <w:spacing w:after="0" w:line="360" w:lineRule="auto"/>
        <w:jc w:val="both"/>
        <w:rPr>
          <w:rFonts w:ascii="Palatino Linotype" w:eastAsia="Times New Roman" w:hAnsi="Palatino Linotype" w:cs="Arial"/>
          <w:color w:val="222222"/>
          <w:sz w:val="24"/>
          <w:szCs w:val="24"/>
          <w:shd w:val="clear" w:color="auto" w:fill="FFFFFF"/>
          <w:lang w:eastAsia="es-MX"/>
        </w:rPr>
      </w:pPr>
    </w:p>
    <w:p w14:paraId="2CC70F7D" w14:textId="77777777" w:rsidR="005F6CB1" w:rsidRPr="00E21B1F" w:rsidRDefault="005F6CB1" w:rsidP="005F6CB1">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E21B1F">
        <w:rPr>
          <w:rFonts w:ascii="Palatino Linotype" w:eastAsia="Times New Roman" w:hAnsi="Palatino Linotype" w:cs="Arial"/>
          <w:b/>
          <w:sz w:val="28"/>
          <w:szCs w:val="24"/>
          <w:lang w:val="es-ES" w:eastAsia="es-ES"/>
        </w:rPr>
        <w:t>SEGUNDO</w:t>
      </w:r>
      <w:r w:rsidRPr="00E21B1F">
        <w:rPr>
          <w:rFonts w:ascii="Palatino Linotype" w:eastAsia="Times New Roman" w:hAnsi="Palatino Linotype" w:cs="Arial"/>
          <w:b/>
          <w:sz w:val="24"/>
          <w:szCs w:val="24"/>
          <w:lang w:val="es-ES" w:eastAsia="es-ES"/>
        </w:rPr>
        <w:t xml:space="preserve">. </w:t>
      </w:r>
      <w:r w:rsidRPr="00E21B1F">
        <w:rPr>
          <w:rFonts w:ascii="Palatino Linotype" w:eastAsia="Times New Roman" w:hAnsi="Palatino Linotype" w:cs="Arial"/>
          <w:b/>
          <w:sz w:val="28"/>
          <w:szCs w:val="28"/>
          <w:lang w:val="es-ES" w:eastAsia="es-ES"/>
        </w:rPr>
        <w:t>Sobre los alcances del recurso de revisión.</w:t>
      </w:r>
      <w:r w:rsidRPr="00E21B1F">
        <w:rPr>
          <w:rFonts w:ascii="Palatino Linotype" w:eastAsia="Times New Roman" w:hAnsi="Palatino Linotype" w:cs="Arial"/>
          <w:b/>
          <w:sz w:val="24"/>
          <w:szCs w:val="24"/>
          <w:lang w:val="es-ES" w:eastAsia="es-ES"/>
        </w:rPr>
        <w:t xml:space="preserve"> </w:t>
      </w:r>
    </w:p>
    <w:p w14:paraId="771FE6D8" w14:textId="0FE55FC6" w:rsidR="005F6CB1" w:rsidRPr="00E21B1F" w:rsidRDefault="005F6CB1" w:rsidP="00F702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21B1F">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E21B1F">
        <w:rPr>
          <w:rFonts w:ascii="Palatino Linotype" w:eastAsia="Times New Roman" w:hAnsi="Palatino Linotype" w:cs="Arial"/>
          <w:sz w:val="24"/>
          <w:szCs w:val="24"/>
          <w:lang w:val="es-ES" w:eastAsia="es-ES"/>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8A93EC8" w14:textId="77777777" w:rsidR="00671E05" w:rsidRPr="00E21B1F" w:rsidRDefault="00671E05" w:rsidP="00F702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F6B4CB" w14:textId="77777777" w:rsidR="00671E05" w:rsidRPr="00E21B1F" w:rsidRDefault="00671E05" w:rsidP="00671E05">
      <w:pPr>
        <w:spacing w:after="0" w:line="360" w:lineRule="auto"/>
        <w:jc w:val="both"/>
        <w:rPr>
          <w:rFonts w:ascii="Palatino Linotype" w:eastAsia="Times New Roman" w:hAnsi="Palatino Linotype" w:cs="Times New Roman"/>
          <w:sz w:val="24"/>
          <w:szCs w:val="24"/>
          <w:lang w:eastAsia="es-ES"/>
        </w:rPr>
      </w:pPr>
      <w:r w:rsidRPr="00E21B1F">
        <w:rPr>
          <w:rFonts w:ascii="Palatino Linotype" w:hAnsi="Palatino Linotype" w:cs="Arial"/>
          <w:b/>
          <w:sz w:val="28"/>
        </w:rPr>
        <w:t xml:space="preserve">TERCERO. Cuestiones de previo y especial pronunciamiento. </w:t>
      </w:r>
      <w:r w:rsidRPr="00E21B1F">
        <w:rPr>
          <w:rFonts w:ascii="Palatino Linotype" w:eastAsia="Times New Roman" w:hAnsi="Palatino Linotype" w:cs="Times New Roman"/>
          <w:sz w:val="24"/>
          <w:szCs w:val="24"/>
          <w:lang w:eastAsia="es-ES"/>
        </w:rPr>
        <w:t xml:space="preserve"> </w:t>
      </w:r>
    </w:p>
    <w:p w14:paraId="3182B2F4" w14:textId="77777777" w:rsidR="00671E05" w:rsidRPr="00E21B1F" w:rsidRDefault="00671E05" w:rsidP="00671E05">
      <w:pPr>
        <w:spacing w:after="0" w:line="360" w:lineRule="auto"/>
        <w:jc w:val="both"/>
        <w:rPr>
          <w:rFonts w:ascii="Palatino Linotype" w:eastAsia="Times New Roman" w:hAnsi="Palatino Linotype" w:cs="Times New Roman"/>
          <w:sz w:val="24"/>
          <w:szCs w:val="24"/>
          <w:lang w:eastAsia="es-ES"/>
        </w:rPr>
      </w:pPr>
      <w:r w:rsidRPr="00E21B1F">
        <w:rPr>
          <w:rFonts w:ascii="Palatino Linotype" w:eastAsia="Times New Roman" w:hAnsi="Palatino Linotype" w:cs="Times New Roman"/>
          <w:sz w:val="24"/>
          <w:szCs w:val="24"/>
          <w:lang w:eastAsia="es-ES"/>
        </w:rPr>
        <w:t xml:space="preserve">Los Recursos de Revisión en estudio contienen los elementos normativos de validez exigidos en la Ley de Transparencia y </w:t>
      </w:r>
      <w:r w:rsidRPr="00E21B1F">
        <w:rPr>
          <w:rFonts w:ascii="Palatino Linotype" w:eastAsia="Times New Roman" w:hAnsi="Palatino Linotype" w:cs="Times New Roman"/>
          <w:sz w:val="24"/>
          <w:szCs w:val="24"/>
          <w:lang w:val="es-ES_tradnl" w:eastAsia="es-ES"/>
        </w:rPr>
        <w:t>Acceso a la Información Pública del Estado de México y Municipios</w:t>
      </w:r>
      <w:r w:rsidRPr="00E21B1F">
        <w:rPr>
          <w:rFonts w:ascii="Palatino Linotype" w:eastAsia="Times New Roman" w:hAnsi="Palatino Linotype" w:cs="Times New Roman"/>
          <w:sz w:val="24"/>
          <w:szCs w:val="24"/>
          <w:lang w:eastAsia="es-ES"/>
        </w:rPr>
        <w:t>, establecidos en el artículo 180 que enuncia:</w:t>
      </w:r>
    </w:p>
    <w:p w14:paraId="7E1800FF"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b/>
          <w:i/>
          <w:lang w:eastAsia="es-ES"/>
        </w:rPr>
        <w:t xml:space="preserve">“Artículo 180. </w:t>
      </w:r>
      <w:r w:rsidRPr="00E21B1F">
        <w:rPr>
          <w:rFonts w:ascii="Palatino Linotype" w:eastAsia="Times New Roman" w:hAnsi="Palatino Linotype" w:cs="Arial"/>
          <w:i/>
          <w:lang w:eastAsia="es-ES"/>
        </w:rPr>
        <w:t>El recurso de revisión contendrá:</w:t>
      </w:r>
    </w:p>
    <w:p w14:paraId="79EB25FA"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t>I. El sujeto obligado ante la cual se presentó la solicitud;</w:t>
      </w:r>
    </w:p>
    <w:p w14:paraId="4D1CE506"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b/>
          <w:i/>
          <w:u w:val="single"/>
          <w:lang w:eastAsia="es-ES"/>
        </w:rPr>
        <w:t>II. El nombre del solicitante que recurre</w:t>
      </w:r>
      <w:r w:rsidRPr="00E21B1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88B0519"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t>III. El número de folio de respuesta de la solicitud de acceso;</w:t>
      </w:r>
    </w:p>
    <w:p w14:paraId="384F7BD4"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C4E557F"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t>V. El acto que se recurre;</w:t>
      </w:r>
    </w:p>
    <w:p w14:paraId="4432CF0A"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t>VI. Las razones o motivos de inconformidad;</w:t>
      </w:r>
    </w:p>
    <w:p w14:paraId="6C3D8DAB"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lastRenderedPageBreak/>
        <w:t>VII. La copia de la respuesta que se impugna y, en su caso, de la notificación correspondiente, en el caso de respuesta de la solicitud; y</w:t>
      </w:r>
    </w:p>
    <w:p w14:paraId="1070CD90"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t>VIII. Firma del recurrente, en su caso, cuando se presente por escrito, requisito sin el cual se dará trámite al recurso.</w:t>
      </w:r>
    </w:p>
    <w:p w14:paraId="528ACB47"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t>Adicionalmente, se podrán anexar las pruebas y demás elementos que considere procedentes someter a juicio del Instituto.</w:t>
      </w:r>
    </w:p>
    <w:p w14:paraId="31A544F3" w14:textId="77777777" w:rsidR="00671E05" w:rsidRPr="00E21B1F" w:rsidRDefault="00671E05" w:rsidP="00671E05">
      <w:pPr>
        <w:spacing w:before="240" w:line="360" w:lineRule="auto"/>
        <w:ind w:left="851" w:right="851"/>
        <w:jc w:val="both"/>
        <w:rPr>
          <w:rFonts w:ascii="Palatino Linotype" w:eastAsia="Times New Roman" w:hAnsi="Palatino Linotype" w:cs="Arial"/>
          <w:i/>
          <w:lang w:eastAsia="es-ES"/>
        </w:rPr>
      </w:pPr>
      <w:r w:rsidRPr="00E21B1F">
        <w:rPr>
          <w:rFonts w:ascii="Palatino Linotype" w:eastAsia="Times New Roman" w:hAnsi="Palatino Linotype" w:cs="Arial"/>
          <w:i/>
          <w:lang w:eastAsia="es-ES"/>
        </w:rPr>
        <w:t>En ningún caso será necesario que el particular ratifique el recurso de revisión interpuesto.</w:t>
      </w:r>
    </w:p>
    <w:p w14:paraId="2C52F62B" w14:textId="77777777" w:rsidR="00671E05" w:rsidRPr="00E21B1F" w:rsidRDefault="00671E05" w:rsidP="00671E05">
      <w:pPr>
        <w:spacing w:before="240" w:line="360" w:lineRule="auto"/>
        <w:ind w:left="851" w:right="851"/>
        <w:jc w:val="both"/>
        <w:rPr>
          <w:rFonts w:ascii="Palatino Linotype" w:eastAsia="Times New Roman" w:hAnsi="Palatino Linotype" w:cs="Arial"/>
          <w:i/>
          <w:sz w:val="24"/>
          <w:szCs w:val="24"/>
          <w:lang w:eastAsia="es-ES"/>
        </w:rPr>
      </w:pPr>
      <w:r w:rsidRPr="00E21B1F">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E21B1F">
        <w:rPr>
          <w:rFonts w:ascii="Palatino Linotype" w:eastAsia="Times New Roman" w:hAnsi="Palatino Linotype" w:cs="Arial"/>
          <w:b/>
          <w:i/>
          <w:lang w:eastAsia="es-ES"/>
        </w:rPr>
        <w:t xml:space="preserve"> [Sic] </w:t>
      </w:r>
    </w:p>
    <w:p w14:paraId="05BAABF0" w14:textId="77777777" w:rsidR="00671E05" w:rsidRPr="00E21B1F" w:rsidRDefault="00671E05" w:rsidP="00671E05">
      <w:pPr>
        <w:spacing w:after="0" w:line="360" w:lineRule="auto"/>
        <w:jc w:val="both"/>
        <w:rPr>
          <w:rFonts w:ascii="Palatino Linotype" w:eastAsia="Times New Roman" w:hAnsi="Palatino Linotype" w:cs="Arial"/>
          <w:b/>
          <w:i/>
          <w:sz w:val="24"/>
          <w:szCs w:val="24"/>
          <w:lang w:eastAsia="es-ES"/>
        </w:rPr>
      </w:pPr>
    </w:p>
    <w:p w14:paraId="6562C145" w14:textId="77777777" w:rsidR="00671E05" w:rsidRPr="00E21B1F" w:rsidRDefault="00671E05" w:rsidP="00671E05">
      <w:pPr>
        <w:spacing w:after="0" w:line="360" w:lineRule="auto"/>
        <w:jc w:val="both"/>
        <w:rPr>
          <w:rFonts w:ascii="Palatino Linotype" w:eastAsia="Calibri" w:hAnsi="Palatino Linotype" w:cs="Arial"/>
          <w:sz w:val="24"/>
          <w:szCs w:val="24"/>
          <w:lang w:val="es-ES" w:eastAsia="es-ES"/>
        </w:rPr>
      </w:pPr>
      <w:r w:rsidRPr="00E21B1F">
        <w:rPr>
          <w:rFonts w:ascii="Palatino Linotype" w:eastAsia="Calibri" w:hAnsi="Palatino Linotype" w:cs="Segoe UI"/>
          <w:sz w:val="24"/>
          <w:szCs w:val="24"/>
          <w:lang w:val="es-ES" w:eastAsia="es-ES"/>
        </w:rPr>
        <w:t xml:space="preserve">Cabe señalar que </w:t>
      </w:r>
      <w:r w:rsidRPr="00E21B1F">
        <w:rPr>
          <w:rFonts w:ascii="Palatino Linotype" w:eastAsia="Calibri" w:hAnsi="Palatino Linotype" w:cs="Segoe UI"/>
          <w:b/>
          <w:sz w:val="24"/>
          <w:szCs w:val="24"/>
          <w:lang w:val="es-ES" w:eastAsia="es-ES"/>
        </w:rPr>
        <w:t>El Recurrente</w:t>
      </w:r>
      <w:r w:rsidRPr="00E21B1F">
        <w:rPr>
          <w:rFonts w:ascii="Palatino Linotype" w:eastAsia="Calibri" w:hAnsi="Palatino Linotype" w:cs="Segoe UI"/>
          <w:sz w:val="24"/>
          <w:szCs w:val="24"/>
          <w:lang w:val="es-ES" w:eastAsia="es-ES"/>
        </w:rPr>
        <w:t xml:space="preserve"> ejerció de manera anónima su derecho de acceso a la información pública</w:t>
      </w:r>
      <w:r w:rsidRPr="00E21B1F">
        <w:rPr>
          <w:rFonts w:ascii="Palatino Linotype" w:eastAsia="Calibri" w:hAnsi="Palatino Linotype" w:cs="Times New Roman"/>
          <w:sz w:val="24"/>
          <w:szCs w:val="24"/>
          <w:lang w:val="es-ES" w:eastAsia="es-ES"/>
        </w:rPr>
        <w:t xml:space="preserve">, sin embargo, no es motivo para desechar las </w:t>
      </w:r>
      <w:r w:rsidRPr="00E21B1F">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89D5EEB" w14:textId="77777777" w:rsidR="00671E05" w:rsidRPr="00E21B1F" w:rsidRDefault="00671E05" w:rsidP="00671E05">
      <w:pPr>
        <w:spacing w:before="240" w:line="360" w:lineRule="auto"/>
        <w:ind w:left="851" w:right="851"/>
        <w:jc w:val="both"/>
        <w:rPr>
          <w:rFonts w:ascii="Palatino Linotype" w:eastAsia="Calibri" w:hAnsi="Palatino Linotype" w:cs="Arial"/>
          <w:b/>
          <w:i/>
          <w:lang w:val="es-ES" w:eastAsia="es-ES"/>
        </w:rPr>
      </w:pPr>
      <w:r w:rsidRPr="00E21B1F">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21B1F">
        <w:rPr>
          <w:rFonts w:ascii="Palatino Linotype" w:eastAsia="Calibri" w:hAnsi="Palatino Linotype" w:cs="Arial"/>
          <w:b/>
          <w:i/>
          <w:lang w:val="es-ES" w:eastAsia="es-ES"/>
        </w:rPr>
        <w:t>[Sic]</w:t>
      </w:r>
    </w:p>
    <w:p w14:paraId="684F1198" w14:textId="77777777" w:rsidR="00671E05" w:rsidRPr="00E21B1F" w:rsidRDefault="00671E05" w:rsidP="00671E05">
      <w:pPr>
        <w:spacing w:before="240" w:line="360" w:lineRule="auto"/>
        <w:ind w:left="851" w:right="851"/>
        <w:jc w:val="both"/>
        <w:rPr>
          <w:rFonts w:ascii="Palatino Linotype" w:eastAsia="Calibri" w:hAnsi="Palatino Linotype" w:cs="Arial"/>
          <w:b/>
          <w:i/>
          <w:lang w:val="es-ES" w:eastAsia="es-ES"/>
        </w:rPr>
      </w:pPr>
    </w:p>
    <w:p w14:paraId="3C62E536" w14:textId="77777777" w:rsidR="00671E05" w:rsidRPr="00E21B1F" w:rsidRDefault="00671E05" w:rsidP="00671E05">
      <w:pPr>
        <w:spacing w:after="0" w:line="360" w:lineRule="auto"/>
        <w:jc w:val="both"/>
        <w:rPr>
          <w:rFonts w:ascii="Palatino Linotype" w:eastAsia="Calibri" w:hAnsi="Palatino Linotype" w:cs="Times New Roman"/>
          <w:sz w:val="24"/>
          <w:szCs w:val="24"/>
          <w:lang w:val="es-ES" w:eastAsia="es-ES"/>
        </w:rPr>
      </w:pPr>
      <w:r w:rsidRPr="00E21B1F">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E21B1F">
        <w:rPr>
          <w:rFonts w:ascii="Palatino Linotype" w:eastAsia="Calibri" w:hAnsi="Palatino Linotype" w:cs="Arial"/>
          <w:sz w:val="24"/>
          <w:szCs w:val="24"/>
          <w:lang w:val="es-ES" w:eastAsia="es-ES"/>
        </w:rPr>
        <w:t>vigésimo, vigésimo primero</w:t>
      </w:r>
      <w:r w:rsidRPr="00E21B1F">
        <w:rPr>
          <w:rFonts w:ascii="Palatino Linotype" w:eastAsia="Times New Roman" w:hAnsi="Palatino Linotype" w:cs="Arial"/>
          <w:sz w:val="24"/>
          <w:szCs w:val="24"/>
          <w:lang w:eastAsia="es-ES"/>
        </w:rPr>
        <w:t xml:space="preserve"> y vigésimo segundo</w:t>
      </w:r>
      <w:r w:rsidRPr="00E21B1F">
        <w:rPr>
          <w:rFonts w:ascii="Palatino Linotype" w:eastAsia="Calibri" w:hAnsi="Palatino Linotype" w:cs="Times New Roman"/>
          <w:sz w:val="24"/>
          <w:szCs w:val="24"/>
          <w:lang w:val="es-ES" w:eastAsia="es-ES"/>
        </w:rPr>
        <w:t>, de la Constitución Política del Estado Libre y Soberano de México, se establece lo siguiente:</w:t>
      </w:r>
    </w:p>
    <w:p w14:paraId="39001F29" w14:textId="77777777" w:rsidR="00671E05" w:rsidRPr="00E21B1F" w:rsidRDefault="00671E05" w:rsidP="00671E05">
      <w:pPr>
        <w:spacing w:before="240" w:line="360" w:lineRule="auto"/>
        <w:ind w:left="851" w:right="851"/>
        <w:jc w:val="center"/>
        <w:rPr>
          <w:rFonts w:ascii="Palatino Linotype" w:eastAsia="Times New Roman" w:hAnsi="Palatino Linotype" w:cs="Times New Roman"/>
          <w:b/>
          <w:i/>
          <w:u w:val="single"/>
          <w:lang w:val="es-ES" w:eastAsia="es-ES"/>
        </w:rPr>
      </w:pPr>
      <w:r w:rsidRPr="00E21B1F">
        <w:rPr>
          <w:rFonts w:ascii="Palatino Linotype" w:eastAsia="Times New Roman" w:hAnsi="Palatino Linotype" w:cs="Times New Roman"/>
          <w:b/>
          <w:i/>
          <w:u w:val="single"/>
          <w:lang w:val="es-ES" w:eastAsia="es-ES"/>
        </w:rPr>
        <w:t>Constitución Política de los Estados Unidos Mexicanos</w:t>
      </w:r>
    </w:p>
    <w:p w14:paraId="54B839DD"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b/>
          <w:i/>
          <w:lang w:val="es-ES" w:eastAsia="es-ES"/>
        </w:rPr>
        <w:t>“Artículo 6</w:t>
      </w:r>
      <w:r w:rsidRPr="00E21B1F">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A90C88C"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w:t>
      </w:r>
    </w:p>
    <w:p w14:paraId="5F6A86F6"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 xml:space="preserve">Para efectos de lo dispuesto en el presente artículo se observará lo siguiente: </w:t>
      </w:r>
    </w:p>
    <w:p w14:paraId="14C87EFC"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6ABC476F"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w:t>
      </w:r>
    </w:p>
    <w:p w14:paraId="540D6EE0"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22636364" w14:textId="77777777" w:rsidR="00671E05" w:rsidRPr="00E21B1F" w:rsidRDefault="00671E05" w:rsidP="00671E05">
      <w:pPr>
        <w:spacing w:before="240" w:line="360" w:lineRule="auto"/>
        <w:ind w:left="851" w:right="851"/>
        <w:jc w:val="both"/>
        <w:rPr>
          <w:rFonts w:ascii="Palatino Linotype" w:eastAsia="Times New Roman" w:hAnsi="Palatino Linotype" w:cs="Times New Roman"/>
          <w:b/>
          <w:i/>
          <w:lang w:val="es-ES" w:eastAsia="es-ES"/>
        </w:rPr>
      </w:pPr>
      <w:r w:rsidRPr="00E21B1F">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E21B1F">
        <w:rPr>
          <w:rFonts w:ascii="Palatino Linotype" w:eastAsia="Times New Roman" w:hAnsi="Palatino Linotype" w:cs="Times New Roman"/>
          <w:b/>
          <w:i/>
          <w:lang w:val="es-ES" w:eastAsia="es-ES"/>
        </w:rPr>
        <w:t>[Sic]</w:t>
      </w:r>
    </w:p>
    <w:p w14:paraId="59E8A8E7" w14:textId="77777777" w:rsidR="00671E05" w:rsidRPr="00E21B1F" w:rsidRDefault="00671E05" w:rsidP="00671E05">
      <w:pPr>
        <w:spacing w:before="240" w:line="360" w:lineRule="auto"/>
        <w:ind w:left="851" w:right="851"/>
        <w:jc w:val="both"/>
        <w:rPr>
          <w:rFonts w:ascii="Palatino Linotype" w:eastAsia="Times New Roman" w:hAnsi="Palatino Linotype" w:cs="Times New Roman"/>
          <w:b/>
          <w:i/>
          <w:lang w:val="es-ES" w:eastAsia="es-ES"/>
        </w:rPr>
      </w:pPr>
    </w:p>
    <w:p w14:paraId="4DA47AE3" w14:textId="77777777" w:rsidR="00671E05" w:rsidRPr="00E21B1F" w:rsidRDefault="00671E05" w:rsidP="00671E05">
      <w:pPr>
        <w:spacing w:before="240" w:line="360" w:lineRule="auto"/>
        <w:ind w:left="851" w:right="851"/>
        <w:jc w:val="center"/>
        <w:rPr>
          <w:rFonts w:ascii="Palatino Linotype" w:eastAsia="Times New Roman" w:hAnsi="Palatino Linotype" w:cs="Times New Roman"/>
          <w:b/>
          <w:i/>
          <w:u w:val="single"/>
          <w:lang w:val="es-ES" w:eastAsia="es-ES"/>
        </w:rPr>
      </w:pPr>
      <w:r w:rsidRPr="00E21B1F">
        <w:rPr>
          <w:rFonts w:ascii="Palatino Linotype" w:eastAsia="Times New Roman" w:hAnsi="Palatino Linotype" w:cs="Times New Roman"/>
          <w:b/>
          <w:i/>
          <w:u w:val="single"/>
          <w:lang w:val="es-ES" w:eastAsia="es-ES"/>
        </w:rPr>
        <w:t>Constitución Política del Estado Libre y Soberano de México</w:t>
      </w:r>
    </w:p>
    <w:p w14:paraId="3A0B2F8E"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w:t>
      </w:r>
      <w:r w:rsidRPr="00E21B1F">
        <w:rPr>
          <w:rFonts w:ascii="Palatino Linotype" w:eastAsia="Times New Roman" w:hAnsi="Palatino Linotype" w:cs="Times New Roman"/>
          <w:b/>
          <w:i/>
          <w:lang w:val="es-ES" w:eastAsia="es-ES"/>
        </w:rPr>
        <w:t>Artículo 5</w:t>
      </w:r>
      <w:r w:rsidRPr="00E21B1F">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A2C334D"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w:t>
      </w:r>
    </w:p>
    <w:p w14:paraId="6CB8ED35"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0D70FB19"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 xml:space="preserve"> (…)</w:t>
      </w:r>
    </w:p>
    <w:p w14:paraId="425DB6D6"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203C17E5"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C6D721A"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lastRenderedPageBreak/>
        <w:t>(..)</w:t>
      </w:r>
    </w:p>
    <w:p w14:paraId="4DBF14FA"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694AA3D"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0053C3D3" w14:textId="77777777" w:rsidR="00671E05" w:rsidRPr="00E21B1F" w:rsidRDefault="00671E05" w:rsidP="00671E05">
      <w:pPr>
        <w:spacing w:before="240" w:line="360" w:lineRule="auto"/>
        <w:ind w:left="851" w:right="851"/>
        <w:jc w:val="both"/>
        <w:rPr>
          <w:rFonts w:ascii="Palatino Linotype" w:eastAsia="Times New Roman" w:hAnsi="Palatino Linotype" w:cs="Times New Roman"/>
          <w:i/>
          <w:lang w:val="es-ES" w:eastAsia="es-ES"/>
        </w:rPr>
      </w:pPr>
      <w:r w:rsidRPr="00E21B1F">
        <w:rPr>
          <w:rFonts w:ascii="Palatino Linotype" w:eastAsia="Times New Roman" w:hAnsi="Palatino Linotype" w:cs="Times New Roman"/>
          <w:i/>
          <w:lang w:val="es-ES" w:eastAsia="es-ES"/>
        </w:rPr>
        <w:t>(…)</w:t>
      </w:r>
    </w:p>
    <w:p w14:paraId="288C2B14" w14:textId="77777777" w:rsidR="00671E05" w:rsidRPr="00E21B1F" w:rsidRDefault="00671E05" w:rsidP="00671E05">
      <w:pPr>
        <w:spacing w:before="240" w:line="360" w:lineRule="auto"/>
        <w:ind w:left="851" w:right="851"/>
        <w:jc w:val="both"/>
        <w:rPr>
          <w:rFonts w:ascii="Palatino Linotype" w:eastAsia="Times New Roman" w:hAnsi="Palatino Linotype" w:cs="Times New Roman"/>
          <w:b/>
          <w:i/>
          <w:lang w:val="es-ES" w:eastAsia="es-ES"/>
        </w:rPr>
      </w:pPr>
      <w:r w:rsidRPr="00E21B1F">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E21B1F">
        <w:rPr>
          <w:rFonts w:ascii="Palatino Linotype" w:eastAsia="Times New Roman" w:hAnsi="Palatino Linotype" w:cs="Times New Roman"/>
          <w:b/>
          <w:i/>
          <w:lang w:val="es-ES" w:eastAsia="es-ES"/>
        </w:rPr>
        <w:t>[Sic]</w:t>
      </w:r>
    </w:p>
    <w:p w14:paraId="245D654D" w14:textId="77777777" w:rsidR="00671E05" w:rsidRPr="00E21B1F" w:rsidRDefault="00671E05" w:rsidP="00671E05">
      <w:pPr>
        <w:spacing w:after="0" w:line="360" w:lineRule="auto"/>
        <w:jc w:val="both"/>
        <w:rPr>
          <w:rFonts w:ascii="Palatino Linotype" w:eastAsia="Times New Roman" w:hAnsi="Palatino Linotype" w:cs="Times New Roman"/>
          <w:sz w:val="24"/>
          <w:szCs w:val="24"/>
          <w:lang w:val="es-ES" w:eastAsia="es-ES"/>
        </w:rPr>
      </w:pPr>
    </w:p>
    <w:p w14:paraId="2E040454" w14:textId="77777777" w:rsidR="00671E05" w:rsidRPr="00E21B1F" w:rsidRDefault="00671E05" w:rsidP="00671E05">
      <w:pPr>
        <w:spacing w:after="0" w:line="360" w:lineRule="auto"/>
        <w:jc w:val="both"/>
        <w:rPr>
          <w:rFonts w:ascii="Palatino Linotype" w:eastAsia="Times New Roman" w:hAnsi="Palatino Linotype" w:cs="Times New Roman"/>
          <w:sz w:val="24"/>
          <w:szCs w:val="24"/>
          <w:lang w:val="es-ES" w:eastAsia="es-ES"/>
        </w:rPr>
      </w:pPr>
      <w:r w:rsidRPr="00E21B1F">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B26DDAF" w14:textId="77777777" w:rsidR="00671E05" w:rsidRPr="00E21B1F" w:rsidRDefault="00671E05" w:rsidP="00671E05">
      <w:pPr>
        <w:spacing w:before="240" w:line="360" w:lineRule="auto"/>
        <w:ind w:left="851" w:right="851"/>
        <w:jc w:val="both"/>
        <w:rPr>
          <w:rFonts w:ascii="Palatino Linotype" w:eastAsia="Calibri" w:hAnsi="Palatino Linotype" w:cs="Times New Roman"/>
          <w:i/>
          <w:lang w:val="es-ES" w:eastAsia="es-ES"/>
        </w:rPr>
      </w:pPr>
      <w:r w:rsidRPr="00E21B1F">
        <w:rPr>
          <w:rFonts w:ascii="Palatino Linotype" w:eastAsia="Calibri" w:hAnsi="Palatino Linotype" w:cs="Times New Roman"/>
          <w:i/>
          <w:lang w:val="es-ES" w:eastAsia="es-ES"/>
        </w:rPr>
        <w:t>“</w:t>
      </w:r>
      <w:r w:rsidRPr="00E21B1F">
        <w:rPr>
          <w:rFonts w:ascii="Palatino Linotype" w:eastAsia="Calibri" w:hAnsi="Palatino Linotype" w:cs="Times New Roman"/>
          <w:b/>
          <w:i/>
          <w:lang w:val="es-ES" w:eastAsia="es-ES"/>
        </w:rPr>
        <w:t>Artículo 1o</w:t>
      </w:r>
      <w:r w:rsidRPr="00E21B1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D13743D" w14:textId="77777777" w:rsidR="00671E05" w:rsidRPr="00E21B1F" w:rsidRDefault="00671E05" w:rsidP="00671E05">
      <w:pPr>
        <w:spacing w:before="240" w:line="360" w:lineRule="auto"/>
        <w:ind w:left="851" w:right="851"/>
        <w:jc w:val="both"/>
        <w:rPr>
          <w:rFonts w:ascii="Palatino Linotype" w:eastAsia="Calibri" w:hAnsi="Palatino Linotype" w:cs="Times New Roman"/>
          <w:i/>
          <w:lang w:val="es-ES" w:eastAsia="es-ES"/>
        </w:rPr>
      </w:pPr>
      <w:r w:rsidRPr="00E21B1F">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7E5F3720" w14:textId="77777777" w:rsidR="00671E05" w:rsidRPr="00E21B1F" w:rsidRDefault="00671E05" w:rsidP="00671E05">
      <w:pPr>
        <w:spacing w:before="240" w:line="360" w:lineRule="auto"/>
        <w:ind w:left="851" w:right="851"/>
        <w:jc w:val="both"/>
        <w:rPr>
          <w:rFonts w:ascii="Palatino Linotype" w:eastAsia="Calibri" w:hAnsi="Palatino Linotype" w:cs="Times New Roman"/>
          <w:b/>
          <w:i/>
          <w:lang w:val="es-ES" w:eastAsia="es-ES"/>
        </w:rPr>
      </w:pPr>
      <w:r w:rsidRPr="00E21B1F">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E21B1F">
        <w:rPr>
          <w:rFonts w:ascii="Palatino Linotype" w:eastAsia="Calibri" w:hAnsi="Palatino Linotype" w:cs="Times New Roman"/>
          <w:b/>
          <w:i/>
          <w:lang w:val="es-ES" w:eastAsia="es-ES"/>
        </w:rPr>
        <w:t>[Sic]</w:t>
      </w:r>
    </w:p>
    <w:p w14:paraId="25D2C734" w14:textId="77777777" w:rsidR="00671E05" w:rsidRPr="00E21B1F" w:rsidRDefault="00671E05" w:rsidP="00671E05">
      <w:pPr>
        <w:spacing w:before="240" w:line="360" w:lineRule="auto"/>
        <w:ind w:left="851" w:right="851"/>
        <w:jc w:val="both"/>
        <w:rPr>
          <w:rFonts w:ascii="Palatino Linotype" w:eastAsia="Calibri" w:hAnsi="Palatino Linotype" w:cs="Times New Roman"/>
          <w:b/>
          <w:i/>
          <w:lang w:val="es-ES" w:eastAsia="es-ES"/>
        </w:rPr>
      </w:pPr>
    </w:p>
    <w:p w14:paraId="5DC6C572" w14:textId="2230E40B" w:rsidR="00671E05" w:rsidRPr="00E21B1F" w:rsidRDefault="00671E05" w:rsidP="00671E0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21B1F">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21B1F">
        <w:rPr>
          <w:rFonts w:ascii="Palatino Linotype" w:eastAsia="Times New Roman" w:hAnsi="Palatino Linotype" w:cs="Times New Roman"/>
          <w:b/>
          <w:sz w:val="24"/>
          <w:szCs w:val="24"/>
          <w:u w:val="single"/>
          <w:lang w:val="es-ES" w:eastAsia="es-ES"/>
        </w:rPr>
        <w:t>incluso, la solicitud de acceso a la información pueda ser anónima</w:t>
      </w:r>
      <w:r w:rsidRPr="00E21B1F">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E21B1F">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54E44969" w14:textId="77777777" w:rsidR="00671E05" w:rsidRPr="00E21B1F" w:rsidRDefault="00671E05" w:rsidP="005F6CB1">
      <w:pPr>
        <w:spacing w:after="0" w:line="360" w:lineRule="auto"/>
        <w:jc w:val="both"/>
        <w:rPr>
          <w:rFonts w:ascii="Palatino Linotype" w:hAnsi="Palatino Linotype" w:cs="Arial"/>
          <w:b/>
          <w:sz w:val="28"/>
          <w:szCs w:val="28"/>
        </w:rPr>
      </w:pPr>
    </w:p>
    <w:p w14:paraId="1DE7F67D" w14:textId="54E12CBE" w:rsidR="005F6CB1" w:rsidRPr="00E21B1F" w:rsidRDefault="00671E05" w:rsidP="005F6CB1">
      <w:pPr>
        <w:spacing w:after="0" w:line="360" w:lineRule="auto"/>
        <w:jc w:val="both"/>
        <w:rPr>
          <w:rFonts w:ascii="Palatino Linotype" w:hAnsi="Palatino Linotype" w:cs="Arial"/>
          <w:b/>
          <w:sz w:val="28"/>
          <w:szCs w:val="28"/>
        </w:rPr>
      </w:pPr>
      <w:r w:rsidRPr="00E21B1F">
        <w:rPr>
          <w:rFonts w:ascii="Palatino Linotype" w:hAnsi="Palatino Linotype" w:cs="Arial"/>
          <w:b/>
          <w:sz w:val="28"/>
          <w:szCs w:val="28"/>
        </w:rPr>
        <w:t>CUARTO</w:t>
      </w:r>
      <w:r w:rsidR="005F6CB1" w:rsidRPr="00E21B1F">
        <w:rPr>
          <w:rFonts w:ascii="Palatino Linotype" w:hAnsi="Palatino Linotype" w:cs="Arial"/>
          <w:b/>
          <w:sz w:val="28"/>
          <w:szCs w:val="28"/>
        </w:rPr>
        <w:t>. De las causas de improcedencia.</w:t>
      </w:r>
    </w:p>
    <w:p w14:paraId="66E7E35D" w14:textId="77777777" w:rsidR="005F6CB1" w:rsidRPr="00E21B1F" w:rsidRDefault="005F6CB1" w:rsidP="005F6CB1">
      <w:pPr>
        <w:pStyle w:val="Prrafodelista"/>
        <w:autoSpaceDE w:val="0"/>
        <w:autoSpaceDN w:val="0"/>
        <w:adjustRightInd w:val="0"/>
        <w:spacing w:line="360" w:lineRule="auto"/>
        <w:ind w:left="0"/>
        <w:jc w:val="both"/>
        <w:rPr>
          <w:rFonts w:ascii="Palatino Linotype" w:hAnsi="Palatino Linotype" w:cs="Arial"/>
        </w:rPr>
      </w:pPr>
      <w:r w:rsidRPr="00E21B1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E21B1F">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E21B1F">
        <w:rPr>
          <w:rStyle w:val="Refdenotaalpie"/>
          <w:rFonts w:ascii="Palatino Linotype" w:hAnsi="Palatino Linotype" w:cs="Arial"/>
        </w:rPr>
        <w:footnoteReference w:id="1"/>
      </w:r>
      <w:r w:rsidRPr="00E21B1F">
        <w:rPr>
          <w:rFonts w:ascii="Palatino Linotype" w:hAnsi="Palatino Linotype" w:cs="Arial"/>
        </w:rPr>
        <w:t>.</w:t>
      </w:r>
    </w:p>
    <w:p w14:paraId="4E82D3CD" w14:textId="77777777" w:rsidR="00032F6F" w:rsidRPr="00E21B1F" w:rsidRDefault="00032F6F" w:rsidP="005F6CB1">
      <w:pPr>
        <w:pStyle w:val="Prrafodelista"/>
        <w:autoSpaceDE w:val="0"/>
        <w:autoSpaceDN w:val="0"/>
        <w:adjustRightInd w:val="0"/>
        <w:spacing w:line="360" w:lineRule="auto"/>
        <w:ind w:left="0"/>
        <w:jc w:val="both"/>
        <w:rPr>
          <w:rFonts w:ascii="Palatino Linotype" w:hAnsi="Palatino Linotype" w:cs="Arial"/>
        </w:rPr>
      </w:pPr>
    </w:p>
    <w:p w14:paraId="690A4B56" w14:textId="77777777" w:rsidR="005F6CB1" w:rsidRPr="00E21B1F" w:rsidRDefault="005F6CB1" w:rsidP="005F6CB1">
      <w:pPr>
        <w:pStyle w:val="Prrafodelista"/>
        <w:autoSpaceDE w:val="0"/>
        <w:autoSpaceDN w:val="0"/>
        <w:adjustRightInd w:val="0"/>
        <w:spacing w:line="360" w:lineRule="auto"/>
        <w:ind w:left="0"/>
        <w:jc w:val="both"/>
        <w:rPr>
          <w:rFonts w:ascii="Palatino Linotype" w:hAnsi="Palatino Linotype" w:cs="Arial"/>
        </w:rPr>
      </w:pPr>
      <w:r w:rsidRPr="00E21B1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sidRPr="00E21B1F">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14:paraId="4AF9194E" w14:textId="77777777" w:rsidR="005F6CB1" w:rsidRPr="00E21B1F" w:rsidRDefault="005F6CB1" w:rsidP="005F6CB1">
      <w:pPr>
        <w:pStyle w:val="Prrafodelista"/>
        <w:autoSpaceDE w:val="0"/>
        <w:autoSpaceDN w:val="0"/>
        <w:adjustRightInd w:val="0"/>
        <w:spacing w:line="360" w:lineRule="auto"/>
        <w:ind w:left="0"/>
        <w:jc w:val="both"/>
        <w:rPr>
          <w:rFonts w:ascii="Palatino Linotype" w:hAnsi="Palatino Linotype" w:cs="Arial"/>
        </w:rPr>
      </w:pPr>
    </w:p>
    <w:p w14:paraId="76794387" w14:textId="77777777" w:rsidR="00032F6F" w:rsidRPr="00E21B1F" w:rsidRDefault="00032F6F" w:rsidP="005F6CB1">
      <w:pPr>
        <w:pStyle w:val="Prrafodelista"/>
        <w:autoSpaceDE w:val="0"/>
        <w:autoSpaceDN w:val="0"/>
        <w:adjustRightInd w:val="0"/>
        <w:spacing w:line="360" w:lineRule="auto"/>
        <w:ind w:left="0"/>
        <w:jc w:val="both"/>
        <w:rPr>
          <w:rFonts w:ascii="Palatino Linotype" w:hAnsi="Palatino Linotype" w:cs="Arial"/>
        </w:rPr>
      </w:pPr>
    </w:p>
    <w:p w14:paraId="514C90DD" w14:textId="50B2D0D2" w:rsidR="005F6CB1" w:rsidRPr="00E21B1F" w:rsidRDefault="00671E05" w:rsidP="005F6CB1">
      <w:pPr>
        <w:pStyle w:val="Prrafodelista"/>
        <w:autoSpaceDE w:val="0"/>
        <w:autoSpaceDN w:val="0"/>
        <w:adjustRightInd w:val="0"/>
        <w:spacing w:line="360" w:lineRule="auto"/>
        <w:ind w:left="0"/>
        <w:jc w:val="both"/>
        <w:rPr>
          <w:rFonts w:ascii="Palatino Linotype" w:hAnsi="Palatino Linotype" w:cs="Arial"/>
          <w:sz w:val="28"/>
          <w:szCs w:val="28"/>
        </w:rPr>
      </w:pPr>
      <w:r w:rsidRPr="00E21B1F">
        <w:rPr>
          <w:rFonts w:ascii="Palatino Linotype" w:hAnsi="Palatino Linotype" w:cs="Arial"/>
          <w:b/>
          <w:sz w:val="28"/>
        </w:rPr>
        <w:t>QUINTO</w:t>
      </w:r>
      <w:r w:rsidR="005F6CB1" w:rsidRPr="00E21B1F">
        <w:rPr>
          <w:rFonts w:ascii="Palatino Linotype" w:hAnsi="Palatino Linotype" w:cs="Arial"/>
          <w:b/>
          <w:sz w:val="28"/>
          <w:szCs w:val="28"/>
        </w:rPr>
        <w:t>.</w:t>
      </w:r>
      <w:r w:rsidR="005F6CB1" w:rsidRPr="00E21B1F">
        <w:rPr>
          <w:rFonts w:ascii="Palatino Linotype" w:hAnsi="Palatino Linotype" w:cs="Arial"/>
          <w:sz w:val="28"/>
          <w:szCs w:val="28"/>
        </w:rPr>
        <w:t xml:space="preserve"> </w:t>
      </w:r>
      <w:r w:rsidR="005F6CB1" w:rsidRPr="00E21B1F">
        <w:rPr>
          <w:rFonts w:ascii="Palatino Linotype" w:hAnsi="Palatino Linotype" w:cs="Arial"/>
          <w:b/>
          <w:sz w:val="28"/>
          <w:szCs w:val="28"/>
        </w:rPr>
        <w:t>Estudio y resolución del asunto.</w:t>
      </w:r>
    </w:p>
    <w:p w14:paraId="4BEEBCE9" w14:textId="77777777" w:rsidR="00193B19" w:rsidRPr="00E21B1F" w:rsidRDefault="00193B19" w:rsidP="00193B19">
      <w:pPr>
        <w:widowControl w:val="0"/>
        <w:autoSpaceDE w:val="0"/>
        <w:autoSpaceDN w:val="0"/>
        <w:adjustRightInd w:val="0"/>
        <w:spacing w:after="0" w:line="360" w:lineRule="auto"/>
        <w:jc w:val="both"/>
        <w:rPr>
          <w:rFonts w:ascii="Palatino Linotype" w:hAnsi="Palatino Linotype" w:cs="Arial"/>
          <w:sz w:val="24"/>
          <w:szCs w:val="24"/>
        </w:rPr>
      </w:pPr>
      <w:r w:rsidRPr="00E21B1F">
        <w:rPr>
          <w:rFonts w:ascii="Palatino Linotype" w:hAnsi="Palatino Linotype" w:cs="Arial"/>
          <w:sz w:val="24"/>
          <w:szCs w:val="24"/>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con respecto a la respuesta emitida por el SUJETO OBLIGADO. </w:t>
      </w:r>
    </w:p>
    <w:p w14:paraId="20D2228B" w14:textId="77777777" w:rsidR="00193B19" w:rsidRPr="00E21B1F" w:rsidRDefault="00193B19" w:rsidP="00193B19">
      <w:pPr>
        <w:widowControl w:val="0"/>
        <w:autoSpaceDE w:val="0"/>
        <w:autoSpaceDN w:val="0"/>
        <w:adjustRightInd w:val="0"/>
        <w:spacing w:after="0" w:line="360" w:lineRule="auto"/>
        <w:jc w:val="both"/>
        <w:rPr>
          <w:rFonts w:ascii="Palatino Linotype" w:hAnsi="Palatino Linotype" w:cs="Arial"/>
          <w:sz w:val="24"/>
          <w:szCs w:val="24"/>
        </w:rPr>
      </w:pPr>
    </w:p>
    <w:p w14:paraId="3883F78D" w14:textId="4134AEAE" w:rsidR="00193B19" w:rsidRPr="00E21B1F" w:rsidRDefault="00193B19" w:rsidP="00193B19">
      <w:pPr>
        <w:widowControl w:val="0"/>
        <w:autoSpaceDE w:val="0"/>
        <w:autoSpaceDN w:val="0"/>
        <w:adjustRightInd w:val="0"/>
        <w:spacing w:after="0" w:line="360" w:lineRule="auto"/>
        <w:jc w:val="both"/>
        <w:rPr>
          <w:rFonts w:ascii="Palatino Linotype" w:hAnsi="Palatino Linotype" w:cs="Arial"/>
          <w:sz w:val="24"/>
          <w:szCs w:val="24"/>
        </w:rPr>
      </w:pPr>
      <w:r w:rsidRPr="00E21B1F">
        <w:rPr>
          <w:rFonts w:ascii="Palatino Linotype" w:hAnsi="Palatino Linotype" w:cs="Arial"/>
          <w:sz w:val="24"/>
          <w:szCs w:val="24"/>
        </w:rPr>
        <w:t xml:space="preserve">En el caso concreto y derivado del razonamiento lógico-jurídico de las constancias que obran en el expediente electrónico al rubro indicado, es de señalar que el ahora recurrente, solicitó acceso  </w:t>
      </w:r>
      <w:r w:rsidRPr="00E21B1F">
        <w:rPr>
          <w:rFonts w:ascii="Palatino Linotype" w:hAnsi="Palatino Linotype" w:cs="Arial"/>
          <w:i/>
          <w:iCs/>
          <w:sz w:val="24"/>
          <w:szCs w:val="24"/>
        </w:rPr>
        <w:t>“Los recibos de nómina de la maestra Maribel Anzaldo Sierra correspondientes a la primera y segunda quincena del mes de diciembre, su recibo de aguinaldo y prima vacacional del año 2022</w:t>
      </w:r>
      <w:r w:rsidRPr="00E21B1F">
        <w:rPr>
          <w:rFonts w:ascii="Palatino Linotype" w:hAnsi="Palatino Linotype" w:cs="Arial"/>
          <w:sz w:val="24"/>
          <w:szCs w:val="24"/>
        </w:rPr>
        <w:t>.” [Sic]”, en tal consideración, el SUJETO OBLIGADO refirió</w:t>
      </w:r>
      <w:r w:rsidR="00485175" w:rsidRPr="00E21B1F">
        <w:rPr>
          <w:rFonts w:ascii="Palatino Linotype" w:hAnsi="Palatino Linotype" w:cs="Arial"/>
          <w:sz w:val="24"/>
          <w:szCs w:val="24"/>
        </w:rPr>
        <w:t xml:space="preserve"> en su respuesta:</w:t>
      </w:r>
    </w:p>
    <w:p w14:paraId="4E8FD3DA" w14:textId="77777777" w:rsidR="00485175" w:rsidRPr="00E21B1F" w:rsidRDefault="00485175" w:rsidP="00193B19">
      <w:pPr>
        <w:widowControl w:val="0"/>
        <w:autoSpaceDE w:val="0"/>
        <w:autoSpaceDN w:val="0"/>
        <w:adjustRightInd w:val="0"/>
        <w:spacing w:after="0" w:line="360" w:lineRule="auto"/>
        <w:jc w:val="both"/>
        <w:rPr>
          <w:rFonts w:ascii="Palatino Linotype" w:hAnsi="Palatino Linotype" w:cs="Arial"/>
          <w:sz w:val="24"/>
          <w:szCs w:val="24"/>
        </w:rPr>
      </w:pPr>
    </w:p>
    <w:p w14:paraId="07904C55" w14:textId="77777777" w:rsidR="00485175" w:rsidRPr="00E21B1F" w:rsidRDefault="00485175"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r w:rsidRPr="00E21B1F">
        <w:rPr>
          <w:rFonts w:ascii="Palatino Linotype" w:hAnsi="Palatino Linotype" w:cs="Arial"/>
          <w:i/>
          <w:iCs/>
          <w:sz w:val="24"/>
          <w:szCs w:val="24"/>
        </w:rPr>
        <w:t xml:space="preserve">Lerma, México a 25 de enero de 2023 </w:t>
      </w:r>
    </w:p>
    <w:p w14:paraId="64D8E251" w14:textId="77777777" w:rsidR="00485175" w:rsidRPr="00E21B1F" w:rsidRDefault="00485175"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r w:rsidRPr="00E21B1F">
        <w:rPr>
          <w:rFonts w:ascii="Palatino Linotype" w:hAnsi="Palatino Linotype" w:cs="Arial"/>
          <w:i/>
          <w:iCs/>
          <w:sz w:val="24"/>
          <w:szCs w:val="24"/>
        </w:rPr>
        <w:t xml:space="preserve">Nombre del solicitante: N/A </w:t>
      </w:r>
    </w:p>
    <w:p w14:paraId="174BF5CE" w14:textId="77777777" w:rsidR="00485175" w:rsidRPr="00E21B1F" w:rsidRDefault="00485175"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r w:rsidRPr="00E21B1F">
        <w:rPr>
          <w:rFonts w:ascii="Palatino Linotype" w:hAnsi="Palatino Linotype" w:cs="Arial"/>
          <w:i/>
          <w:iCs/>
          <w:sz w:val="24"/>
          <w:szCs w:val="24"/>
        </w:rPr>
        <w:t xml:space="preserve">Folio de la solicitud: 00002/UTVT/IP/2023 </w:t>
      </w:r>
    </w:p>
    <w:p w14:paraId="1BC9ADFA" w14:textId="77777777" w:rsidR="00485175" w:rsidRPr="00E21B1F" w:rsidRDefault="00485175"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r w:rsidRPr="00E21B1F">
        <w:rPr>
          <w:rFonts w:ascii="Palatino Linotype" w:hAnsi="Palatino Linotype" w:cs="Arial"/>
          <w:i/>
          <w:iCs/>
          <w:sz w:val="24"/>
          <w:szCs w:val="24"/>
        </w:rPr>
        <w:t xml:space="preserve">Con fundamento en los Artículos 12, 13, 15 de la Ley General de Transparencia y </w:t>
      </w:r>
      <w:r w:rsidRPr="00E21B1F">
        <w:rPr>
          <w:rFonts w:ascii="Palatino Linotype" w:hAnsi="Palatino Linotype" w:cs="Arial"/>
          <w:i/>
          <w:iCs/>
          <w:sz w:val="24"/>
          <w:szCs w:val="24"/>
        </w:rPr>
        <w:lastRenderedPageBreak/>
        <w:t xml:space="preserve">Acceso a la Información Pública y Artículos 12, 53, 150, 156, 163, 164 de la Ley de Transparencia y Acceso a la Información Pública del Estado de México y Municipios, comento a Usted que la respuesta a la solicitud con No. de Folio 00002/UTVT/IP/2023, que a la letra dice: "solicito los recibos de nómina de la maestra maribel anzaldo sierra de la quincenas del mes de diciembre, su recibo de aguinaldo y prima vacacional, todo lo anterior del año 2022", ha sido remitida mediante el Sistema SAIMEX. </w:t>
      </w:r>
    </w:p>
    <w:p w14:paraId="3ABE6854" w14:textId="77777777" w:rsidR="00485175" w:rsidRPr="00E21B1F" w:rsidRDefault="00485175"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p>
    <w:p w14:paraId="04F7C475" w14:textId="77777777" w:rsidR="00485175" w:rsidRPr="00E21B1F" w:rsidRDefault="00485175"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r w:rsidRPr="00E21B1F">
        <w:rPr>
          <w:rFonts w:ascii="Palatino Linotype" w:hAnsi="Palatino Linotype" w:cs="Arial"/>
          <w:i/>
          <w:iCs/>
          <w:sz w:val="24"/>
          <w:szCs w:val="24"/>
        </w:rPr>
        <w:t xml:space="preserve">La información y el documento que da sustento a la respuesta es el siguiente: </w:t>
      </w:r>
    </w:p>
    <w:p w14:paraId="00D37A5C" w14:textId="77777777" w:rsidR="00485175" w:rsidRPr="00E21B1F" w:rsidRDefault="00485175"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r w:rsidRPr="00E21B1F">
        <w:rPr>
          <w:rFonts w:ascii="Palatino Linotype" w:hAnsi="Palatino Linotype" w:cs="Arial"/>
          <w:i/>
          <w:iCs/>
          <w:sz w:val="24"/>
          <w:szCs w:val="24"/>
        </w:rPr>
        <w:t xml:space="preserve">• Oficio No. oficio No. 210C2501000100S/012/2023, mediante el cual se turnó la Solicitud de Información Pública con No. de folio 00002/UTVT/IP/2023, al Servidor Público Habilitado, para su atención. </w:t>
      </w:r>
    </w:p>
    <w:p w14:paraId="29728D0B" w14:textId="30387454" w:rsidR="00485175" w:rsidRPr="00E21B1F" w:rsidRDefault="00485175"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r w:rsidRPr="00E21B1F">
        <w:rPr>
          <w:rFonts w:ascii="Palatino Linotype" w:hAnsi="Palatino Linotype" w:cs="Arial"/>
          <w:i/>
          <w:iCs/>
          <w:sz w:val="24"/>
          <w:szCs w:val="24"/>
        </w:rPr>
        <w:t>• Oficio de respuesta del Servidor Público Habilitado No. 210C2501010001L/017/2023, mediante el cual entrega la información solicitada.</w:t>
      </w:r>
    </w:p>
    <w:p w14:paraId="39BCB9E2" w14:textId="77777777" w:rsidR="00193B19" w:rsidRPr="00E21B1F" w:rsidRDefault="00193B19" w:rsidP="00485175">
      <w:pPr>
        <w:widowControl w:val="0"/>
        <w:autoSpaceDE w:val="0"/>
        <w:autoSpaceDN w:val="0"/>
        <w:adjustRightInd w:val="0"/>
        <w:spacing w:after="0" w:line="360" w:lineRule="auto"/>
        <w:ind w:left="567" w:right="567"/>
        <w:jc w:val="both"/>
        <w:rPr>
          <w:rFonts w:ascii="Palatino Linotype" w:hAnsi="Palatino Linotype" w:cs="Arial"/>
          <w:i/>
          <w:iCs/>
          <w:sz w:val="24"/>
          <w:szCs w:val="24"/>
        </w:rPr>
      </w:pPr>
    </w:p>
    <w:p w14:paraId="7CC2D972" w14:textId="2F863C3F" w:rsidR="00193B19" w:rsidRPr="00E21B1F" w:rsidRDefault="00485175" w:rsidP="005F6CB1">
      <w:pPr>
        <w:pStyle w:val="Prrafodelista"/>
        <w:autoSpaceDE w:val="0"/>
        <w:autoSpaceDN w:val="0"/>
        <w:adjustRightInd w:val="0"/>
        <w:spacing w:line="360" w:lineRule="auto"/>
        <w:ind w:left="0"/>
        <w:jc w:val="both"/>
        <w:rPr>
          <w:rFonts w:ascii="Palatino Linotype" w:hAnsi="Palatino Linotype" w:cs="Arial"/>
        </w:rPr>
      </w:pPr>
      <w:r w:rsidRPr="00E21B1F">
        <w:rPr>
          <w:rFonts w:ascii="Palatino Linotype" w:hAnsi="Palatino Linotype" w:cs="Arial"/>
        </w:rPr>
        <w:t xml:space="preserve">No </w:t>
      </w:r>
      <w:r w:rsidRPr="00E21B1F">
        <w:rPr>
          <w:rFonts w:ascii="Palatino Linotype" w:hAnsi="Palatino Linotype" w:cs="Arial"/>
          <w:lang w:val="es-419"/>
        </w:rPr>
        <w:t xml:space="preserve">obstante </w:t>
      </w:r>
      <w:r w:rsidRPr="00E21B1F">
        <w:rPr>
          <w:rFonts w:ascii="Palatino Linotype" w:hAnsi="Palatino Linotype" w:cs="Arial"/>
        </w:rPr>
        <w:t xml:space="preserve">lo anterior, el </w:t>
      </w:r>
      <w:r w:rsidRPr="00E21B1F">
        <w:rPr>
          <w:rFonts w:ascii="Palatino Linotype" w:hAnsi="Palatino Linotype" w:cs="Arial"/>
          <w:b/>
          <w:bCs/>
        </w:rPr>
        <w:t>RECURRENTE</w:t>
      </w:r>
      <w:r w:rsidRPr="00E21B1F">
        <w:rPr>
          <w:rFonts w:ascii="Palatino Linotype" w:hAnsi="Palatino Linotype" w:cs="Arial"/>
        </w:rPr>
        <w:t xml:space="preserve"> interpuso recurso de revisión en el cual </w:t>
      </w:r>
      <w:r w:rsidR="00822CD8" w:rsidRPr="00E21B1F">
        <w:rPr>
          <w:rFonts w:ascii="Palatino Linotype" w:hAnsi="Palatino Linotype" w:cs="Arial"/>
        </w:rPr>
        <w:t>señaló como acto reclamado y motivo o razones de inconformidad los siguientes:</w:t>
      </w:r>
    </w:p>
    <w:p w14:paraId="6CFC0317" w14:textId="77777777" w:rsidR="00822CD8" w:rsidRPr="00E21B1F" w:rsidRDefault="00822CD8" w:rsidP="005F6CB1">
      <w:pPr>
        <w:pStyle w:val="Prrafodelista"/>
        <w:autoSpaceDE w:val="0"/>
        <w:autoSpaceDN w:val="0"/>
        <w:adjustRightInd w:val="0"/>
        <w:spacing w:line="360" w:lineRule="auto"/>
        <w:ind w:left="0"/>
        <w:jc w:val="both"/>
        <w:rPr>
          <w:rFonts w:ascii="Palatino Linotype" w:hAnsi="Palatino Linotype" w:cs="Arial"/>
        </w:rPr>
      </w:pPr>
    </w:p>
    <w:p w14:paraId="6F8E9FD0" w14:textId="3E8B211D" w:rsidR="00822CD8" w:rsidRPr="00E21B1F" w:rsidRDefault="00822CD8" w:rsidP="005F6CB1">
      <w:pPr>
        <w:pStyle w:val="Prrafodelista"/>
        <w:autoSpaceDE w:val="0"/>
        <w:autoSpaceDN w:val="0"/>
        <w:adjustRightInd w:val="0"/>
        <w:spacing w:line="360" w:lineRule="auto"/>
        <w:ind w:left="0"/>
        <w:jc w:val="both"/>
        <w:rPr>
          <w:rFonts w:ascii="Palatino Linotype" w:hAnsi="Palatino Linotype" w:cs="Arial"/>
          <w:b/>
          <w:bCs/>
        </w:rPr>
      </w:pPr>
      <w:r w:rsidRPr="00E21B1F">
        <w:rPr>
          <w:rFonts w:ascii="Palatino Linotype" w:hAnsi="Palatino Linotype" w:cs="Arial"/>
          <w:b/>
          <w:bCs/>
        </w:rPr>
        <w:t>Acto impugnado</w:t>
      </w:r>
    </w:p>
    <w:p w14:paraId="7134DCD0" w14:textId="012A93CD" w:rsidR="00822CD8" w:rsidRPr="00E21B1F" w:rsidRDefault="00822CD8" w:rsidP="005F6CB1">
      <w:pPr>
        <w:pStyle w:val="Prrafodelista"/>
        <w:autoSpaceDE w:val="0"/>
        <w:autoSpaceDN w:val="0"/>
        <w:adjustRightInd w:val="0"/>
        <w:spacing w:line="360" w:lineRule="auto"/>
        <w:ind w:left="0"/>
        <w:jc w:val="both"/>
        <w:rPr>
          <w:rFonts w:ascii="Palatino Linotype" w:hAnsi="Palatino Linotype" w:cs="Arial"/>
          <w:i/>
          <w:iCs/>
        </w:rPr>
      </w:pPr>
      <w:r w:rsidRPr="00E21B1F">
        <w:rPr>
          <w:rFonts w:ascii="Palatino Linotype" w:hAnsi="Palatino Linotype" w:cs="Arial"/>
          <w:i/>
          <w:iCs/>
        </w:rPr>
        <w:t xml:space="preserve">“no proporcionan todos los datos” </w:t>
      </w:r>
      <w:bookmarkStart w:id="1" w:name="_Hlk138866986"/>
      <w:r w:rsidRPr="00E21B1F">
        <w:rPr>
          <w:rFonts w:ascii="Palatino Linotype" w:hAnsi="Palatino Linotype" w:cs="Arial"/>
          <w:i/>
          <w:iCs/>
        </w:rPr>
        <w:t>[Sic]</w:t>
      </w:r>
    </w:p>
    <w:bookmarkEnd w:id="1"/>
    <w:p w14:paraId="5FC5FE61" w14:textId="77777777" w:rsidR="00822CD8" w:rsidRPr="00E21B1F" w:rsidRDefault="00822CD8" w:rsidP="005F6CB1">
      <w:pPr>
        <w:pStyle w:val="Prrafodelista"/>
        <w:autoSpaceDE w:val="0"/>
        <w:autoSpaceDN w:val="0"/>
        <w:adjustRightInd w:val="0"/>
        <w:spacing w:line="360" w:lineRule="auto"/>
        <w:ind w:left="0"/>
        <w:jc w:val="both"/>
        <w:rPr>
          <w:rFonts w:ascii="Palatino Linotype" w:hAnsi="Palatino Linotype" w:cs="Arial"/>
          <w:i/>
          <w:iCs/>
        </w:rPr>
      </w:pPr>
    </w:p>
    <w:p w14:paraId="3D5F4D3B" w14:textId="0B3829C4" w:rsidR="00822CD8" w:rsidRPr="00E21B1F" w:rsidRDefault="00822CD8" w:rsidP="005F6CB1">
      <w:pPr>
        <w:pStyle w:val="Prrafodelista"/>
        <w:autoSpaceDE w:val="0"/>
        <w:autoSpaceDN w:val="0"/>
        <w:adjustRightInd w:val="0"/>
        <w:spacing w:line="360" w:lineRule="auto"/>
        <w:ind w:left="0"/>
        <w:jc w:val="both"/>
        <w:rPr>
          <w:rFonts w:ascii="Palatino Linotype" w:hAnsi="Palatino Linotype" w:cs="Arial"/>
          <w:b/>
          <w:bCs/>
        </w:rPr>
      </w:pPr>
      <w:r w:rsidRPr="00E21B1F">
        <w:rPr>
          <w:rFonts w:ascii="Palatino Linotype" w:hAnsi="Palatino Linotype" w:cs="Arial"/>
          <w:b/>
          <w:bCs/>
        </w:rPr>
        <w:t>Razones o motivos de inconformidad</w:t>
      </w:r>
    </w:p>
    <w:p w14:paraId="14A0DB8F" w14:textId="6D8BB1C3" w:rsidR="00822CD8" w:rsidRPr="00E21B1F" w:rsidRDefault="00822CD8" w:rsidP="005F6CB1">
      <w:pPr>
        <w:pStyle w:val="Prrafodelista"/>
        <w:autoSpaceDE w:val="0"/>
        <w:autoSpaceDN w:val="0"/>
        <w:adjustRightInd w:val="0"/>
        <w:spacing w:line="360" w:lineRule="auto"/>
        <w:ind w:left="0"/>
        <w:jc w:val="both"/>
        <w:rPr>
          <w:rFonts w:ascii="Palatino Linotype" w:hAnsi="Palatino Linotype" w:cs="Arial"/>
          <w:i/>
          <w:iCs/>
        </w:rPr>
      </w:pPr>
      <w:r w:rsidRPr="00E21B1F">
        <w:rPr>
          <w:rFonts w:ascii="Palatino Linotype" w:hAnsi="Palatino Linotype" w:cs="Arial"/>
          <w:i/>
          <w:iCs/>
        </w:rPr>
        <w:t>“por que borran datos del recibo de nómina?” [Sic]</w:t>
      </w:r>
    </w:p>
    <w:p w14:paraId="11F834D2" w14:textId="77777777" w:rsidR="00822CD8" w:rsidRPr="00E21B1F" w:rsidRDefault="00822CD8" w:rsidP="005F6CB1">
      <w:pPr>
        <w:pStyle w:val="Prrafodelista"/>
        <w:autoSpaceDE w:val="0"/>
        <w:autoSpaceDN w:val="0"/>
        <w:adjustRightInd w:val="0"/>
        <w:spacing w:line="360" w:lineRule="auto"/>
        <w:ind w:left="0"/>
        <w:jc w:val="both"/>
        <w:rPr>
          <w:rFonts w:ascii="Palatino Linotype" w:hAnsi="Palatino Linotype" w:cs="Arial"/>
          <w:lang w:val="es-MX"/>
        </w:rPr>
      </w:pPr>
    </w:p>
    <w:p w14:paraId="005512E8" w14:textId="0FC746E7" w:rsidR="00A10466" w:rsidRPr="00E21B1F" w:rsidRDefault="00822CD8" w:rsidP="00975923">
      <w:pPr>
        <w:spacing w:after="0" w:line="360" w:lineRule="auto"/>
        <w:jc w:val="both"/>
        <w:rPr>
          <w:rFonts w:ascii="Palatino Linotype" w:hAnsi="Palatino Linotype" w:cs="Arial"/>
          <w:sz w:val="24"/>
          <w:szCs w:val="24"/>
          <w:lang w:eastAsia="es-MX"/>
        </w:rPr>
      </w:pPr>
      <w:r w:rsidRPr="00E21B1F">
        <w:rPr>
          <w:rFonts w:ascii="Palatino Linotype" w:hAnsi="Palatino Linotype" w:cs="Arial"/>
          <w:sz w:val="24"/>
          <w:szCs w:val="24"/>
        </w:rPr>
        <w:lastRenderedPageBreak/>
        <w:t>En orden a las razones o motivos de inconformidad que adujo el Recurrente</w:t>
      </w:r>
      <w:r w:rsidR="00975923" w:rsidRPr="00E21B1F">
        <w:rPr>
          <w:rFonts w:ascii="Palatino Linotype" w:hAnsi="Palatino Linotype" w:cs="Arial"/>
          <w:sz w:val="24"/>
          <w:szCs w:val="24"/>
        </w:rPr>
        <w:t>,</w:t>
      </w:r>
      <w:r w:rsidRPr="00E21B1F">
        <w:rPr>
          <w:rFonts w:ascii="Palatino Linotype" w:hAnsi="Palatino Linotype" w:cs="Arial"/>
          <w:sz w:val="24"/>
          <w:szCs w:val="24"/>
        </w:rPr>
        <w:t xml:space="preserve"> es de </w:t>
      </w:r>
      <w:r w:rsidR="00975923" w:rsidRPr="00E21B1F">
        <w:rPr>
          <w:rFonts w:ascii="Palatino Linotype" w:hAnsi="Palatino Linotype" w:cs="Arial"/>
          <w:sz w:val="24"/>
          <w:szCs w:val="24"/>
        </w:rPr>
        <w:t>señalar</w:t>
      </w:r>
      <w:r w:rsidRPr="00E21B1F">
        <w:rPr>
          <w:rFonts w:ascii="Palatino Linotype" w:hAnsi="Palatino Linotype" w:cs="Arial"/>
          <w:sz w:val="24"/>
          <w:szCs w:val="24"/>
        </w:rPr>
        <w:t xml:space="preserve"> que </w:t>
      </w:r>
      <w:r w:rsidRPr="00E21B1F">
        <w:rPr>
          <w:rFonts w:ascii="Palatino Linotype" w:hAnsi="Palatino Linotype" w:cs="Arial"/>
          <w:b/>
          <w:sz w:val="24"/>
          <w:szCs w:val="24"/>
        </w:rPr>
        <w:t>no refirió inconformidad en relación a la los recibos de aguinaldo</w:t>
      </w:r>
      <w:r w:rsidR="00975923" w:rsidRPr="00E21B1F">
        <w:rPr>
          <w:rFonts w:ascii="Palatino Linotype" w:hAnsi="Palatino Linotype" w:cs="Arial"/>
          <w:b/>
          <w:sz w:val="24"/>
          <w:szCs w:val="24"/>
        </w:rPr>
        <w:t>,</w:t>
      </w:r>
      <w:r w:rsidRPr="00E21B1F">
        <w:rPr>
          <w:rFonts w:ascii="Palatino Linotype" w:hAnsi="Palatino Linotype" w:cs="Arial"/>
          <w:b/>
          <w:sz w:val="24"/>
          <w:szCs w:val="24"/>
        </w:rPr>
        <w:t xml:space="preserve"> ni a la prima vacacional</w:t>
      </w:r>
      <w:r w:rsidR="00975923" w:rsidRPr="00E21B1F">
        <w:rPr>
          <w:rFonts w:ascii="Palatino Linotype" w:hAnsi="Palatino Linotype" w:cs="Arial"/>
          <w:b/>
          <w:sz w:val="24"/>
          <w:szCs w:val="24"/>
        </w:rPr>
        <w:t>,</w:t>
      </w:r>
      <w:r w:rsidR="00975923" w:rsidRPr="00E21B1F">
        <w:rPr>
          <w:rFonts w:ascii="Palatino Linotype" w:hAnsi="Palatino Linotype" w:cs="Arial"/>
          <w:sz w:val="24"/>
          <w:szCs w:val="24"/>
        </w:rPr>
        <w:t xml:space="preserve"> por lo que b</w:t>
      </w:r>
      <w:r w:rsidR="00975923" w:rsidRPr="00E21B1F">
        <w:rPr>
          <w:rFonts w:ascii="Palatino Linotype" w:hAnsi="Palatino Linotype" w:cs="Arial"/>
          <w:sz w:val="24"/>
          <w:szCs w:val="24"/>
          <w:lang w:eastAsia="es-MX"/>
        </w:rPr>
        <w:t xml:space="preserve">ajo estas líneas argumentativas, la parte de la solicitud sobre la que no se expresó inconformidad, debe declararse consentida por el hoy </w:t>
      </w:r>
      <w:r w:rsidR="00975923" w:rsidRPr="00E21B1F">
        <w:rPr>
          <w:rFonts w:ascii="Palatino Linotype" w:hAnsi="Palatino Linotype" w:cs="Arial"/>
          <w:b/>
          <w:sz w:val="24"/>
          <w:szCs w:val="24"/>
          <w:lang w:eastAsia="es-MX"/>
        </w:rPr>
        <w:t>Recurrente</w:t>
      </w:r>
      <w:r w:rsidR="00EA1841" w:rsidRPr="00E21B1F">
        <w:rPr>
          <w:rFonts w:ascii="Palatino Linotype" w:hAnsi="Palatino Linotype" w:cs="Arial"/>
          <w:sz w:val="24"/>
          <w:szCs w:val="24"/>
          <w:lang w:eastAsia="es-MX"/>
        </w:rPr>
        <w:t>.</w:t>
      </w:r>
    </w:p>
    <w:p w14:paraId="07D66DC1" w14:textId="77777777" w:rsidR="00A10466" w:rsidRPr="00E21B1F" w:rsidRDefault="00A10466" w:rsidP="00975923">
      <w:pPr>
        <w:spacing w:after="0" w:line="360" w:lineRule="auto"/>
        <w:jc w:val="both"/>
        <w:rPr>
          <w:rFonts w:ascii="Palatino Linotype" w:hAnsi="Palatino Linotype" w:cs="Arial"/>
          <w:sz w:val="24"/>
          <w:szCs w:val="24"/>
          <w:lang w:eastAsia="es-MX"/>
        </w:rPr>
      </w:pPr>
    </w:p>
    <w:p w14:paraId="1B152A97" w14:textId="77777777" w:rsidR="00A10466" w:rsidRPr="00E21B1F" w:rsidRDefault="00A10466" w:rsidP="00A10466">
      <w:pPr>
        <w:spacing w:after="0" w:line="360" w:lineRule="auto"/>
        <w:jc w:val="both"/>
        <w:rPr>
          <w:rFonts w:ascii="Palatino Linotype" w:eastAsia="Calibri" w:hAnsi="Palatino Linotype" w:cs="Arial"/>
          <w:sz w:val="24"/>
          <w:szCs w:val="24"/>
          <w:lang w:eastAsia="es-MX"/>
        </w:rPr>
      </w:pPr>
      <w:r w:rsidRPr="00E21B1F">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60FA9BE" w14:textId="77777777" w:rsidR="00A10466" w:rsidRPr="00E21B1F" w:rsidRDefault="00A10466" w:rsidP="00A10466">
      <w:pPr>
        <w:spacing w:after="0" w:line="360" w:lineRule="auto"/>
        <w:jc w:val="both"/>
        <w:rPr>
          <w:rFonts w:ascii="Palatino Linotype" w:eastAsia="Calibri" w:hAnsi="Palatino Linotype" w:cs="Arial"/>
          <w:sz w:val="24"/>
          <w:szCs w:val="24"/>
        </w:rPr>
      </w:pPr>
    </w:p>
    <w:p w14:paraId="71EF8B0D" w14:textId="77777777" w:rsidR="00A10466" w:rsidRPr="00E21B1F" w:rsidRDefault="00A10466" w:rsidP="00A10466">
      <w:pPr>
        <w:spacing w:after="0" w:line="240" w:lineRule="auto"/>
        <w:ind w:left="567" w:right="567"/>
        <w:jc w:val="both"/>
        <w:rPr>
          <w:rFonts w:ascii="Palatino Linotype" w:eastAsia="Calibri" w:hAnsi="Palatino Linotype" w:cs="Times New Roman"/>
          <w:i/>
          <w:lang w:eastAsia="es-MX"/>
        </w:rPr>
      </w:pPr>
      <w:r w:rsidRPr="00E21B1F">
        <w:rPr>
          <w:rFonts w:ascii="Palatino Linotype" w:eastAsia="Calibri" w:hAnsi="Palatino Linotype" w:cs="Times New Roman"/>
          <w:b/>
          <w:i/>
          <w:lang w:eastAsia="es-MX"/>
        </w:rPr>
        <w:t>REVISIÓN EN AMPARO. LOS RESOLUTIVOS NO COMBATIDOS DEBEN DECLARARSE FIRMES</w:t>
      </w:r>
      <w:r w:rsidRPr="00E21B1F">
        <w:rPr>
          <w:rFonts w:ascii="Palatino Linotype" w:eastAsia="Calibri" w:hAnsi="Palatino Linotype" w:cs="Times New Roman"/>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B6784C" w14:textId="77777777" w:rsidR="00A10466" w:rsidRPr="00E21B1F" w:rsidRDefault="00A10466" w:rsidP="00A10466">
      <w:pPr>
        <w:spacing w:after="0" w:line="360" w:lineRule="auto"/>
        <w:jc w:val="both"/>
        <w:rPr>
          <w:rFonts w:ascii="Palatino Linotype" w:eastAsia="Calibri" w:hAnsi="Palatino Linotype" w:cs="Times New Roman"/>
          <w:sz w:val="24"/>
          <w:szCs w:val="24"/>
        </w:rPr>
      </w:pPr>
    </w:p>
    <w:p w14:paraId="2C31B7C7" w14:textId="77777777" w:rsidR="00A10466" w:rsidRPr="00E21B1F" w:rsidRDefault="00A10466" w:rsidP="00A10466">
      <w:pPr>
        <w:spacing w:after="0" w:line="360" w:lineRule="auto"/>
        <w:jc w:val="both"/>
        <w:rPr>
          <w:rFonts w:ascii="Palatino Linotype" w:eastAsia="Calibri" w:hAnsi="Palatino Linotype" w:cs="Times New Roman"/>
          <w:sz w:val="24"/>
          <w:szCs w:val="24"/>
        </w:rPr>
      </w:pPr>
      <w:r w:rsidRPr="00E21B1F">
        <w:rPr>
          <w:rFonts w:ascii="Palatino Linotype" w:eastAsia="Calibri" w:hAnsi="Palatino Linotype" w:cs="Times New Roman"/>
          <w:sz w:val="24"/>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w:t>
      </w:r>
      <w:r w:rsidRPr="00E21B1F">
        <w:rPr>
          <w:rFonts w:ascii="Palatino Linotype" w:eastAsia="Calibri" w:hAnsi="Palatino Linotype" w:cs="Times New Roman"/>
          <w:sz w:val="24"/>
          <w:szCs w:val="24"/>
        </w:rPr>
        <w:lastRenderedPageBreak/>
        <w:t>analogía, la tesis jurisprudencial número VI.3o.C. J/60, publicada en el Semanario Judicial de la Federación y su Gaceta bajo el número de registro 176,608 que a la letra dice:</w:t>
      </w:r>
    </w:p>
    <w:p w14:paraId="0A6421AA" w14:textId="77777777" w:rsidR="00A10466" w:rsidRPr="00E21B1F" w:rsidRDefault="00A10466" w:rsidP="00A10466">
      <w:pPr>
        <w:spacing w:after="0" w:line="360" w:lineRule="auto"/>
        <w:jc w:val="both"/>
        <w:rPr>
          <w:rFonts w:ascii="Palatino Linotype" w:eastAsia="Calibri" w:hAnsi="Palatino Linotype" w:cs="Times New Roman"/>
          <w:sz w:val="24"/>
          <w:szCs w:val="24"/>
        </w:rPr>
      </w:pPr>
    </w:p>
    <w:p w14:paraId="3E6C3E77" w14:textId="77777777" w:rsidR="00A10466" w:rsidRPr="00E21B1F" w:rsidRDefault="00A10466" w:rsidP="00A10466">
      <w:pPr>
        <w:spacing w:after="0" w:line="240" w:lineRule="auto"/>
        <w:ind w:left="567" w:right="567"/>
        <w:jc w:val="both"/>
        <w:rPr>
          <w:rFonts w:ascii="Palatino Linotype" w:eastAsia="Calibri" w:hAnsi="Palatino Linotype" w:cs="Times New Roman"/>
          <w:i/>
        </w:rPr>
      </w:pPr>
      <w:r w:rsidRPr="00E21B1F">
        <w:rPr>
          <w:rFonts w:ascii="Palatino Linotype" w:eastAsia="Calibri" w:hAnsi="Palatino Linotype" w:cs="Times New Roman"/>
          <w:b/>
          <w:i/>
        </w:rPr>
        <w:t>ACTOS CONSENTIDOS. SON LOS QUE NO SE IMPUGNAN MEDIANTE EL RECURSO IDÓNEO.</w:t>
      </w:r>
      <w:r w:rsidRPr="00E21B1F">
        <w:rPr>
          <w:rFonts w:ascii="Palatino Linotype" w:eastAsia="Calibri" w:hAnsi="Palatino Linotype" w:cs="Times New Roman"/>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9398585" w14:textId="77777777" w:rsidR="00A10466" w:rsidRPr="00E21B1F" w:rsidRDefault="00A10466" w:rsidP="00A10466">
      <w:pPr>
        <w:spacing w:after="0" w:line="360" w:lineRule="auto"/>
        <w:jc w:val="both"/>
        <w:rPr>
          <w:rFonts w:ascii="Palatino Linotype" w:eastAsia="Calibri" w:hAnsi="Palatino Linotype" w:cs="Times New Roman"/>
          <w:sz w:val="24"/>
          <w:szCs w:val="24"/>
        </w:rPr>
      </w:pPr>
    </w:p>
    <w:p w14:paraId="475DB236" w14:textId="373F187A" w:rsidR="00292117" w:rsidRPr="00E21B1F" w:rsidRDefault="00CB7FAD" w:rsidP="00292117">
      <w:pPr>
        <w:spacing w:line="360" w:lineRule="auto"/>
        <w:jc w:val="both"/>
        <w:rPr>
          <w:rFonts w:ascii="Palatino Linotype" w:hAnsi="Palatino Linotype" w:cs="Times New Roman"/>
          <w:sz w:val="24"/>
          <w:szCs w:val="24"/>
          <w:lang w:eastAsia="es-ES"/>
        </w:rPr>
      </w:pPr>
      <w:r w:rsidRPr="00E21B1F">
        <w:rPr>
          <w:rFonts w:ascii="Palatino Linotype" w:eastAsia="Calibri" w:hAnsi="Palatino Linotype"/>
          <w:sz w:val="24"/>
          <w:szCs w:val="24"/>
        </w:rPr>
        <w:t xml:space="preserve">Así, una vez establecido que el motivo de inconformidad del </w:t>
      </w:r>
      <w:r w:rsidRPr="00E21B1F">
        <w:rPr>
          <w:rFonts w:ascii="Palatino Linotype" w:eastAsia="Calibri" w:hAnsi="Palatino Linotype"/>
          <w:b/>
          <w:bCs/>
          <w:sz w:val="24"/>
          <w:szCs w:val="24"/>
        </w:rPr>
        <w:t>Recurrente</w:t>
      </w:r>
      <w:r w:rsidRPr="00E21B1F">
        <w:rPr>
          <w:rFonts w:ascii="Palatino Linotype" w:eastAsia="Calibri" w:hAnsi="Palatino Linotype"/>
          <w:sz w:val="24"/>
          <w:szCs w:val="24"/>
        </w:rPr>
        <w:t xml:space="preserve"> es que no se proporcionan todos los datos y señalando como acto reclamado “por que borran datos del recibo de nómina?”(Sic),  se infiere que la </w:t>
      </w:r>
      <w:r w:rsidRPr="00E21B1F">
        <w:rPr>
          <w:rFonts w:ascii="Palatino Linotype" w:eastAsia="Calibri" w:hAnsi="Palatino Linotype"/>
          <w:i/>
          <w:sz w:val="24"/>
          <w:szCs w:val="24"/>
        </w:rPr>
        <w:t xml:space="preserve">litis </w:t>
      </w:r>
      <w:r w:rsidRPr="00E21B1F">
        <w:rPr>
          <w:rFonts w:ascii="Palatino Linotype" w:eastAsia="Calibri" w:hAnsi="Palatino Linotype"/>
          <w:sz w:val="24"/>
          <w:szCs w:val="24"/>
        </w:rPr>
        <w:t xml:space="preserve">radica en establecer si el </w:t>
      </w:r>
      <w:r w:rsidRPr="00E21B1F">
        <w:rPr>
          <w:rFonts w:ascii="Palatino Linotype" w:eastAsia="Calibri" w:hAnsi="Palatino Linotype"/>
          <w:b/>
          <w:bCs/>
          <w:sz w:val="24"/>
          <w:szCs w:val="24"/>
        </w:rPr>
        <w:t xml:space="preserve">Sujeto Obligado </w:t>
      </w:r>
      <w:r w:rsidRPr="00E21B1F">
        <w:rPr>
          <w:rFonts w:ascii="Palatino Linotype" w:eastAsia="Calibri" w:hAnsi="Palatino Linotype"/>
          <w:sz w:val="24"/>
          <w:szCs w:val="24"/>
        </w:rPr>
        <w:t>entregó la información solicitada en los recibos de nómina, de manera fundada y motivada.</w:t>
      </w:r>
      <w:r w:rsidR="00292117" w:rsidRPr="00E21B1F">
        <w:rPr>
          <w:rFonts w:ascii="Palatino Linotype" w:eastAsia="Calibri" w:hAnsi="Palatino Linotype"/>
          <w:sz w:val="24"/>
          <w:szCs w:val="24"/>
        </w:rPr>
        <w:t xml:space="preserve"> </w:t>
      </w:r>
      <w:r w:rsidR="00292117" w:rsidRPr="00E21B1F">
        <w:rPr>
          <w:rFonts w:ascii="Palatino Linotype" w:hAnsi="Palatino Linotype"/>
          <w:sz w:val="24"/>
          <w:szCs w:val="24"/>
        </w:rPr>
        <w:t>Por lo que se analizará si es correcta la versión pública de los recibos de nómina correspondientes a la primera y segunda quincena del mes de diciembre del dos mil veintidós, remitidos por el Sujeto obligado.</w:t>
      </w:r>
    </w:p>
    <w:p w14:paraId="0A9AE3E7" w14:textId="77777777" w:rsidR="00292117" w:rsidRPr="00E21B1F" w:rsidRDefault="00292117" w:rsidP="005F6CB1">
      <w:pPr>
        <w:spacing w:after="0" w:line="360" w:lineRule="auto"/>
        <w:ind w:right="49"/>
        <w:jc w:val="both"/>
        <w:rPr>
          <w:rFonts w:ascii="Palatino Linotype" w:eastAsia="Calibri" w:hAnsi="Palatino Linotype"/>
          <w:sz w:val="24"/>
          <w:szCs w:val="24"/>
        </w:rPr>
      </w:pPr>
    </w:p>
    <w:p w14:paraId="46C69122" w14:textId="3375989B" w:rsidR="005F6CB1" w:rsidRPr="00E21B1F" w:rsidRDefault="00CB7FAD" w:rsidP="005F6CB1">
      <w:pPr>
        <w:spacing w:after="0" w:line="360" w:lineRule="auto"/>
        <w:ind w:right="49"/>
        <w:jc w:val="both"/>
        <w:rPr>
          <w:rFonts w:ascii="Palatino Linotype" w:hAnsi="Palatino Linotype"/>
          <w:sz w:val="24"/>
          <w:szCs w:val="24"/>
          <w:lang w:val="es-ES_tradnl"/>
        </w:rPr>
      </w:pPr>
      <w:r w:rsidRPr="00E21B1F">
        <w:rPr>
          <w:rFonts w:ascii="Palatino Linotype" w:eastAsia="Calibri" w:hAnsi="Palatino Linotype"/>
          <w:sz w:val="24"/>
          <w:szCs w:val="24"/>
        </w:rPr>
        <w:t>En ese contexto, a</w:t>
      </w:r>
      <w:r w:rsidR="005F6CB1" w:rsidRPr="00E21B1F">
        <w:rPr>
          <w:rFonts w:ascii="Palatino Linotype" w:hAnsi="Palatino Linotype"/>
          <w:sz w:val="24"/>
          <w:szCs w:val="24"/>
          <w:lang w:eastAsia="es-MX"/>
        </w:rPr>
        <w:t xml:space="preserve">tento a la solicitud de información </w:t>
      </w:r>
      <w:r w:rsidR="005F6CB1" w:rsidRPr="00E21B1F">
        <w:rPr>
          <w:rFonts w:ascii="Palatino Linotype" w:hAnsi="Palatino Linotype"/>
          <w:b/>
          <w:sz w:val="24"/>
          <w:szCs w:val="24"/>
          <w:lang w:eastAsia="es-MX"/>
        </w:rPr>
        <w:t>El Sujeto Obligado</w:t>
      </w:r>
      <w:r w:rsidR="005F6CB1" w:rsidRPr="00E21B1F">
        <w:rPr>
          <w:rFonts w:ascii="Palatino Linotype" w:hAnsi="Palatino Linotype"/>
          <w:sz w:val="24"/>
          <w:szCs w:val="24"/>
          <w:lang w:eastAsia="es-MX"/>
        </w:rPr>
        <w:t>, emitió su respuesta</w:t>
      </w:r>
      <w:r w:rsidR="005F6CB1" w:rsidRPr="00E21B1F">
        <w:rPr>
          <w:rFonts w:ascii="Palatino Linotype" w:hAnsi="Palatino Linotype"/>
          <w:sz w:val="24"/>
          <w:szCs w:val="24"/>
          <w:lang w:val="es-ES_tradnl"/>
        </w:rPr>
        <w:t>; en la cual, informó lo siguiente:</w:t>
      </w:r>
    </w:p>
    <w:p w14:paraId="078E722D" w14:textId="18B6E4A5" w:rsidR="00B34D12" w:rsidRPr="00E21B1F" w:rsidRDefault="00B34D12" w:rsidP="005F6CB1">
      <w:pPr>
        <w:spacing w:after="0" w:line="360" w:lineRule="auto"/>
        <w:ind w:right="49"/>
        <w:jc w:val="both"/>
        <w:rPr>
          <w:rFonts w:ascii="Palatino Linotype" w:hAnsi="Palatino Linotype"/>
          <w:sz w:val="24"/>
          <w:szCs w:val="24"/>
          <w:lang w:val="es-ES_tradnl"/>
        </w:rPr>
      </w:pPr>
      <w:r w:rsidRPr="00E21B1F">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B6E5CFE" wp14:editId="687BA280">
                <wp:simplePos x="0" y="0"/>
                <wp:positionH relativeFrom="column">
                  <wp:posOffset>24765</wp:posOffset>
                </wp:positionH>
                <wp:positionV relativeFrom="paragraph">
                  <wp:posOffset>92075</wp:posOffset>
                </wp:positionV>
                <wp:extent cx="4886325" cy="1571625"/>
                <wp:effectExtent l="0" t="0" r="28575" b="28575"/>
                <wp:wrapNone/>
                <wp:docPr id="258508308" name="Conector recto 7"/>
                <wp:cNvGraphicFramePr/>
                <a:graphic xmlns:a="http://schemas.openxmlformats.org/drawingml/2006/main">
                  <a:graphicData uri="http://schemas.microsoft.com/office/word/2010/wordprocessingShape">
                    <wps:wsp>
                      <wps:cNvCnPr/>
                      <wps:spPr>
                        <a:xfrm>
                          <a:off x="0" y="0"/>
                          <a:ext cx="4886325" cy="157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7CB1A" id="Conector recto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25pt" to="386.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" strokecolor="#5b9bd5 [3204]" strokeweight=".5pt">
                <v:stroke joinstyle="miter"/>
              </v:line>
            </w:pict>
          </mc:Fallback>
        </mc:AlternateContent>
      </w:r>
    </w:p>
    <w:p w14:paraId="7D6843C6" w14:textId="77777777" w:rsidR="00B34D12" w:rsidRPr="00E21B1F" w:rsidRDefault="00B34D12" w:rsidP="005F6CB1">
      <w:pPr>
        <w:spacing w:after="0" w:line="360" w:lineRule="auto"/>
        <w:ind w:right="49"/>
        <w:jc w:val="both"/>
        <w:rPr>
          <w:rFonts w:ascii="Palatino Linotype" w:hAnsi="Palatino Linotype"/>
          <w:sz w:val="24"/>
          <w:szCs w:val="24"/>
          <w:lang w:val="es-ES_tradnl"/>
        </w:rPr>
      </w:pPr>
    </w:p>
    <w:p w14:paraId="3D0EF9DB" w14:textId="77777777" w:rsidR="00B34D12" w:rsidRPr="00E21B1F" w:rsidRDefault="00B34D12" w:rsidP="005F6CB1">
      <w:pPr>
        <w:spacing w:after="0" w:line="360" w:lineRule="auto"/>
        <w:ind w:right="49"/>
        <w:jc w:val="both"/>
        <w:rPr>
          <w:rFonts w:ascii="Palatino Linotype" w:hAnsi="Palatino Linotype"/>
          <w:sz w:val="24"/>
          <w:szCs w:val="24"/>
          <w:lang w:val="es-ES_tradnl"/>
        </w:rPr>
      </w:pPr>
    </w:p>
    <w:p w14:paraId="088ED083" w14:textId="77777777" w:rsidR="00B34D12" w:rsidRPr="00E21B1F" w:rsidRDefault="00B34D12" w:rsidP="005F6CB1">
      <w:pPr>
        <w:spacing w:after="0" w:line="360" w:lineRule="auto"/>
        <w:ind w:right="49"/>
        <w:jc w:val="both"/>
        <w:rPr>
          <w:rFonts w:ascii="Palatino Linotype" w:hAnsi="Palatino Linotype"/>
          <w:sz w:val="24"/>
          <w:szCs w:val="24"/>
          <w:lang w:val="es-ES_tradnl"/>
        </w:rPr>
      </w:pPr>
    </w:p>
    <w:p w14:paraId="1D00649B" w14:textId="77777777" w:rsidR="00B34D12" w:rsidRPr="00E21B1F" w:rsidRDefault="00B34D12" w:rsidP="005F6CB1">
      <w:pPr>
        <w:spacing w:after="0" w:line="360" w:lineRule="auto"/>
        <w:ind w:right="49"/>
        <w:jc w:val="both"/>
        <w:rPr>
          <w:rFonts w:ascii="Palatino Linotype" w:hAnsi="Palatino Linotype"/>
          <w:sz w:val="24"/>
          <w:szCs w:val="24"/>
          <w:lang w:val="es-ES_tradnl"/>
        </w:rPr>
      </w:pPr>
    </w:p>
    <w:p w14:paraId="7BD29C49" w14:textId="77777777" w:rsidR="00B34D12" w:rsidRPr="00E21B1F" w:rsidRDefault="00B34D12" w:rsidP="005F6CB1">
      <w:pPr>
        <w:spacing w:after="0" w:line="360" w:lineRule="auto"/>
        <w:ind w:right="49"/>
        <w:jc w:val="both"/>
        <w:rPr>
          <w:rFonts w:ascii="Palatino Linotype" w:hAnsi="Palatino Linotype"/>
          <w:sz w:val="24"/>
          <w:szCs w:val="24"/>
          <w:lang w:val="es-ES_tradnl"/>
        </w:rPr>
      </w:pPr>
    </w:p>
    <w:p w14:paraId="19BE3A0F" w14:textId="77777777" w:rsidR="00B34D12" w:rsidRPr="00E21B1F" w:rsidRDefault="00B34D12" w:rsidP="005F6CB1">
      <w:pPr>
        <w:spacing w:after="0" w:line="360" w:lineRule="auto"/>
        <w:ind w:right="49"/>
        <w:jc w:val="both"/>
        <w:rPr>
          <w:rFonts w:ascii="Palatino Linotype" w:hAnsi="Palatino Linotype"/>
          <w:sz w:val="24"/>
          <w:szCs w:val="24"/>
          <w:lang w:val="es-ES_tradnl"/>
        </w:rPr>
      </w:pPr>
    </w:p>
    <w:p w14:paraId="1904B83E" w14:textId="77777777" w:rsidR="00B34D12" w:rsidRPr="00E21B1F" w:rsidRDefault="00B34D12" w:rsidP="005F6CB1">
      <w:pPr>
        <w:spacing w:after="0" w:line="360" w:lineRule="auto"/>
        <w:ind w:right="49"/>
        <w:jc w:val="both"/>
        <w:rPr>
          <w:rFonts w:ascii="Palatino Linotype" w:hAnsi="Palatino Linotype"/>
          <w:sz w:val="24"/>
          <w:szCs w:val="24"/>
          <w:lang w:val="es-ES_tradnl"/>
        </w:rPr>
      </w:pPr>
    </w:p>
    <w:tbl>
      <w:tblPr>
        <w:tblStyle w:val="Tablaconcuadrcula"/>
        <w:tblW w:w="9209" w:type="dxa"/>
        <w:tblLook w:val="04A0" w:firstRow="1" w:lastRow="0" w:firstColumn="1" w:lastColumn="0" w:noHBand="0" w:noVBand="1"/>
      </w:tblPr>
      <w:tblGrid>
        <w:gridCol w:w="2689"/>
        <w:gridCol w:w="6520"/>
      </w:tblGrid>
      <w:tr w:rsidR="00D13EF7" w:rsidRPr="00E21B1F" w14:paraId="3DB39563" w14:textId="77777777" w:rsidTr="00D13EF7">
        <w:tc>
          <w:tcPr>
            <w:tcW w:w="2689" w:type="dxa"/>
            <w:shd w:val="clear" w:color="auto" w:fill="D9D9D9" w:themeFill="background1" w:themeFillShade="D9"/>
            <w:vAlign w:val="center"/>
          </w:tcPr>
          <w:p w14:paraId="7396D261" w14:textId="1D29BA9E" w:rsidR="00D13EF7" w:rsidRPr="00E21B1F" w:rsidRDefault="00D13EF7" w:rsidP="0092784F">
            <w:pPr>
              <w:ind w:right="49"/>
              <w:jc w:val="center"/>
              <w:rPr>
                <w:rFonts w:ascii="Palatino Linotype" w:hAnsi="Palatino Linotype"/>
                <w:b/>
                <w:sz w:val="24"/>
                <w:lang w:val="es-ES_tradnl"/>
              </w:rPr>
            </w:pPr>
            <w:r w:rsidRPr="00E21B1F">
              <w:rPr>
                <w:rFonts w:ascii="Palatino Linotype" w:hAnsi="Palatino Linotype"/>
                <w:b/>
                <w:sz w:val="24"/>
                <w:lang w:val="es-ES_tradnl"/>
              </w:rPr>
              <w:t>Solicitud de Información</w:t>
            </w:r>
          </w:p>
        </w:tc>
        <w:tc>
          <w:tcPr>
            <w:tcW w:w="6520" w:type="dxa"/>
            <w:shd w:val="clear" w:color="auto" w:fill="D9D9D9" w:themeFill="background1" w:themeFillShade="D9"/>
            <w:vAlign w:val="center"/>
          </w:tcPr>
          <w:p w14:paraId="7C11D649" w14:textId="5B9440B0" w:rsidR="00D13EF7" w:rsidRPr="00E21B1F" w:rsidRDefault="00D13EF7" w:rsidP="0092784F">
            <w:pPr>
              <w:ind w:right="49"/>
              <w:jc w:val="center"/>
              <w:rPr>
                <w:rFonts w:ascii="Palatino Linotype" w:hAnsi="Palatino Linotype"/>
                <w:b/>
                <w:sz w:val="24"/>
                <w:lang w:val="es-ES_tradnl"/>
              </w:rPr>
            </w:pPr>
            <w:r w:rsidRPr="00E21B1F">
              <w:rPr>
                <w:rFonts w:ascii="Palatino Linotype" w:hAnsi="Palatino Linotype"/>
                <w:b/>
                <w:sz w:val="24"/>
                <w:lang w:val="es-ES_tradnl"/>
              </w:rPr>
              <w:t>Respuesta</w:t>
            </w:r>
          </w:p>
        </w:tc>
      </w:tr>
      <w:tr w:rsidR="00D13EF7" w:rsidRPr="00E21B1F" w14:paraId="4E664AB4" w14:textId="77777777" w:rsidTr="002D44FC">
        <w:trPr>
          <w:trHeight w:val="1717"/>
        </w:trPr>
        <w:tc>
          <w:tcPr>
            <w:tcW w:w="2689" w:type="dxa"/>
            <w:vAlign w:val="center"/>
          </w:tcPr>
          <w:p w14:paraId="36919B78" w14:textId="7D2A8F4B" w:rsidR="00D13EF7" w:rsidRPr="00E21B1F" w:rsidRDefault="00D13EF7" w:rsidP="0092784F">
            <w:pPr>
              <w:autoSpaceDE w:val="0"/>
              <w:autoSpaceDN w:val="0"/>
              <w:adjustRightInd w:val="0"/>
              <w:jc w:val="both"/>
              <w:rPr>
                <w:rFonts w:ascii="Palatino Linotype" w:hAnsi="Palatino Linotype" w:cs="Arial"/>
              </w:rPr>
            </w:pPr>
            <w:r w:rsidRPr="00E21B1F">
              <w:rPr>
                <w:rFonts w:ascii="Palatino Linotype" w:hAnsi="Palatino Linotype"/>
                <w:sz w:val="24"/>
                <w:szCs w:val="24"/>
                <w:lang w:eastAsia="es-MX"/>
              </w:rPr>
              <w:t>Los recibos de nómina de la maestra Maribel Anzaldo Sierra correspondientes a la primera y segunda quincena del mes de diciembre</w:t>
            </w:r>
          </w:p>
        </w:tc>
        <w:tc>
          <w:tcPr>
            <w:tcW w:w="6520" w:type="dxa"/>
          </w:tcPr>
          <w:p w14:paraId="1DFF032C" w14:textId="1FB02380" w:rsidR="00D13EF7" w:rsidRPr="00E21B1F" w:rsidRDefault="00D13EF7" w:rsidP="005F6CB1">
            <w:pPr>
              <w:spacing w:line="360" w:lineRule="auto"/>
              <w:ind w:right="49"/>
              <w:jc w:val="both"/>
              <w:rPr>
                <w:rFonts w:ascii="Palatino Linotype" w:hAnsi="Palatino Linotype"/>
                <w:i/>
                <w:lang w:val="es-ES_tradnl"/>
              </w:rPr>
            </w:pPr>
            <w:r w:rsidRPr="00E21B1F">
              <w:rPr>
                <w:rFonts w:ascii="Palatino Linotype" w:hAnsi="Palatino Linotype"/>
                <w:lang w:val="es-ES_tradnl"/>
              </w:rPr>
              <w:t>1.-</w:t>
            </w:r>
            <w:r w:rsidRPr="00E21B1F">
              <w:t xml:space="preserve"> </w:t>
            </w:r>
            <w:r w:rsidRPr="00E21B1F">
              <w:rPr>
                <w:rFonts w:ascii="Palatino Linotype" w:hAnsi="Palatino Linotype"/>
                <w:b/>
                <w:lang w:val="es-ES_tradnl"/>
              </w:rPr>
              <w:t>Respuesta al Solicitante SIP 00002.pdf.</w:t>
            </w:r>
            <w:r w:rsidRPr="00E21B1F">
              <w:rPr>
                <w:rFonts w:ascii="Palatino Linotype" w:hAnsi="Palatino Linotype"/>
                <w:lang w:val="es-ES_tradnl"/>
              </w:rPr>
              <w:t xml:space="preserve"> (el cual consta de 1 foja) El sujeto obligado remitió el escrito de fecha 25 de enero de 2023, señalando folio de la solicitud: 00002/UTVT/IP/2023 informando que: </w:t>
            </w:r>
            <w:r w:rsidRPr="00E21B1F">
              <w:rPr>
                <w:rFonts w:ascii="Palatino Linotype" w:hAnsi="Palatino Linotype"/>
                <w:i/>
                <w:lang w:val="es-ES_tradnl"/>
              </w:rPr>
              <w:t>“comento a usted que la respuesta a la solicitud con no. De folio 00002/UTVT/IP/2023, que a la letra dice: solicito los recibos de nómina de la maestra maribel anzaldo sierra de las quincenas del mes de diciembre, su recibo de aguinaldo y prima vacacional, todo lo anterior del año 2022” ha quedado remitida mediante el sistema SAIMEX…”</w:t>
            </w:r>
          </w:p>
          <w:p w14:paraId="72FA08FD" w14:textId="77777777" w:rsidR="00D13EF7" w:rsidRPr="00E21B1F" w:rsidRDefault="00D13EF7" w:rsidP="005F6CB1">
            <w:pPr>
              <w:spacing w:line="360" w:lineRule="auto"/>
              <w:ind w:right="49"/>
              <w:jc w:val="both"/>
              <w:rPr>
                <w:rFonts w:ascii="Palatino Linotype" w:hAnsi="Palatino Linotype"/>
                <w:i/>
                <w:lang w:val="es-ES_tradnl"/>
              </w:rPr>
            </w:pPr>
          </w:p>
          <w:p w14:paraId="7D37D029" w14:textId="46F0840B" w:rsidR="00D13EF7" w:rsidRPr="00E21B1F" w:rsidRDefault="00D13EF7" w:rsidP="005F6CB1">
            <w:pPr>
              <w:spacing w:line="360" w:lineRule="auto"/>
              <w:ind w:right="49"/>
              <w:jc w:val="both"/>
              <w:rPr>
                <w:rFonts w:ascii="Palatino Linotype" w:hAnsi="Palatino Linotype"/>
                <w:i/>
                <w:lang w:val="es-ES_tradnl"/>
              </w:rPr>
            </w:pPr>
            <w:r w:rsidRPr="00E21B1F">
              <w:rPr>
                <w:rFonts w:ascii="Palatino Linotype" w:hAnsi="Palatino Linotype"/>
                <w:i/>
                <w:lang w:val="es-ES_tradnl"/>
              </w:rPr>
              <w:t xml:space="preserve">2. </w:t>
            </w:r>
            <w:r w:rsidRPr="00E21B1F">
              <w:rPr>
                <w:rFonts w:ascii="Palatino Linotype" w:hAnsi="Palatino Linotype"/>
                <w:b/>
                <w:lang w:val="es-ES_tradnl"/>
              </w:rPr>
              <w:t>Ofic-012-23.pdf.:</w:t>
            </w:r>
            <w:r w:rsidRPr="00E21B1F">
              <w:rPr>
                <w:rFonts w:ascii="Palatino Linotype" w:hAnsi="Palatino Linotype"/>
                <w:i/>
                <w:lang w:val="es-ES_tradnl"/>
              </w:rPr>
              <w:t xml:space="preserve"> </w:t>
            </w:r>
            <w:r w:rsidRPr="00E21B1F">
              <w:rPr>
                <w:rFonts w:ascii="Palatino Linotype" w:hAnsi="Palatino Linotype"/>
                <w:lang w:val="es-ES_tradnl"/>
              </w:rPr>
              <w:t xml:space="preserve">(el cual consta de </w:t>
            </w:r>
            <w:r w:rsidRPr="00E21B1F">
              <w:rPr>
                <w:rFonts w:ascii="Palatino Linotype" w:hAnsi="Palatino Linotype"/>
                <w:b/>
                <w:lang w:val="es-ES_tradnl"/>
              </w:rPr>
              <w:t>1</w:t>
            </w:r>
            <w:r w:rsidRPr="00E21B1F">
              <w:rPr>
                <w:rFonts w:ascii="Palatino Linotype" w:hAnsi="Palatino Linotype"/>
                <w:lang w:val="es-ES_tradnl"/>
              </w:rPr>
              <w:t xml:space="preserve"> foja)</w:t>
            </w:r>
            <w:r w:rsidRPr="00E21B1F">
              <w:rPr>
                <w:rFonts w:ascii="Palatino Linotype" w:hAnsi="Palatino Linotype"/>
                <w:i/>
                <w:lang w:val="es-ES_tradnl"/>
              </w:rPr>
              <w:t xml:space="preserve"> Oficio No. 210C2501000100S/012/2023, signado por la Dra. Irina Belém Reyes Rojas, Titular de la Unidad de Transparencia y dirigido al Jefe de Departamento de Recursos Humanos, mediante el cual solicita los recibos de nómina de la maestra maribel anzaldo sierra de las quincenas del mes de diciembre su recibo de aguinaldo y prima vacacional, todo lo anterior del año 2022”.</w:t>
            </w:r>
          </w:p>
          <w:p w14:paraId="1B54BEC1" w14:textId="77777777" w:rsidR="00D13EF7" w:rsidRPr="00E21B1F" w:rsidRDefault="00D13EF7" w:rsidP="005F6CB1">
            <w:pPr>
              <w:spacing w:line="360" w:lineRule="auto"/>
              <w:ind w:right="49"/>
              <w:jc w:val="both"/>
              <w:rPr>
                <w:rFonts w:ascii="Palatino Linotype" w:hAnsi="Palatino Linotype"/>
                <w:i/>
                <w:lang w:val="es-ES_tradnl"/>
              </w:rPr>
            </w:pPr>
          </w:p>
          <w:p w14:paraId="427E4504" w14:textId="7659476E" w:rsidR="00D13EF7" w:rsidRPr="00E21B1F" w:rsidRDefault="00D13EF7" w:rsidP="005F6CB1">
            <w:pPr>
              <w:spacing w:line="360" w:lineRule="auto"/>
              <w:ind w:right="49"/>
              <w:jc w:val="both"/>
              <w:rPr>
                <w:rFonts w:ascii="Palatino Linotype" w:hAnsi="Palatino Linotype"/>
                <w:i/>
                <w:lang w:val="es-ES_tradnl"/>
              </w:rPr>
            </w:pPr>
            <w:r w:rsidRPr="00E21B1F">
              <w:rPr>
                <w:rFonts w:ascii="Palatino Linotype" w:hAnsi="Palatino Linotype"/>
                <w:i/>
                <w:lang w:val="es-ES_tradnl"/>
              </w:rPr>
              <w:t>3.</w:t>
            </w:r>
            <w:r w:rsidRPr="00E21B1F">
              <w:t xml:space="preserve"> </w:t>
            </w:r>
            <w:r w:rsidRPr="00E21B1F">
              <w:rPr>
                <w:rFonts w:ascii="Palatino Linotype" w:hAnsi="Palatino Linotype"/>
                <w:b/>
                <w:i/>
                <w:lang w:val="es-ES_tradnl"/>
              </w:rPr>
              <w:t xml:space="preserve">Ofic-017-23.pdf. </w:t>
            </w:r>
            <w:r w:rsidRPr="00E21B1F">
              <w:rPr>
                <w:rFonts w:ascii="Palatino Linotype" w:hAnsi="Palatino Linotype"/>
                <w:i/>
                <w:lang w:val="es-ES_tradnl"/>
              </w:rPr>
              <w:t>(archivo que consta de 5 fojas) oficio no. 210C2501010001L/017/2023, de fecha 23 de enero de 2023 mediante el cual el Jefe de Departamento de Recursos Humanos, informa a la Titular de la unidad de Transparencia que hace llegar la información solicitada.</w:t>
            </w:r>
          </w:p>
          <w:p w14:paraId="67936F88" w14:textId="77777777" w:rsidR="00D13EF7" w:rsidRPr="00E21B1F" w:rsidRDefault="00D13EF7" w:rsidP="00FA5880">
            <w:pPr>
              <w:ind w:right="49"/>
              <w:jc w:val="both"/>
              <w:rPr>
                <w:rFonts w:ascii="Palatino Linotype" w:hAnsi="Palatino Linotype"/>
                <w:lang w:val="es-ES_tradnl"/>
              </w:rPr>
            </w:pPr>
          </w:p>
          <w:p w14:paraId="0B062E40" w14:textId="7733589E" w:rsidR="00D13EF7" w:rsidRPr="00E21B1F" w:rsidRDefault="00D13EF7" w:rsidP="00D13EF7">
            <w:pPr>
              <w:spacing w:line="360" w:lineRule="auto"/>
              <w:ind w:right="51"/>
              <w:jc w:val="both"/>
              <w:rPr>
                <w:rFonts w:ascii="Palatino Linotype" w:hAnsi="Palatino Linotype"/>
                <w:lang w:val="es-ES_tradnl"/>
              </w:rPr>
            </w:pPr>
            <w:r w:rsidRPr="00E21B1F">
              <w:rPr>
                <w:rFonts w:ascii="Palatino Linotype" w:hAnsi="Palatino Linotype"/>
                <w:lang w:val="es-ES_tradnl"/>
              </w:rPr>
              <w:lastRenderedPageBreak/>
              <w:t xml:space="preserve">El Sujeto Obligado, remitió las versiones públicas de los recibos de nómina, correspondientes a la primera (01-12-22 al 15-12-22) foja 2 y segunda quincena del mes de diciembre  de 2022 (16-12-22 al 31-12-22) a foja 3. </w:t>
            </w:r>
            <w:r w:rsidRPr="00E21B1F">
              <w:rPr>
                <w:rFonts w:ascii="Palatino Linotype" w:hAnsi="Palatino Linotype"/>
                <w:i/>
                <w:u w:val="single"/>
                <w:lang w:val="es-ES_tradnl"/>
              </w:rPr>
              <w:t>No se acompaña a la respuesta Acuerdo Clasificatorio</w:t>
            </w:r>
            <w:r w:rsidRPr="00E21B1F">
              <w:rPr>
                <w:rFonts w:ascii="Palatino Linotype" w:hAnsi="Palatino Linotype"/>
                <w:lang w:val="es-ES_tradnl"/>
              </w:rPr>
              <w:t xml:space="preserve"> emitido por el Comité de Transparencia.</w:t>
            </w:r>
          </w:p>
        </w:tc>
      </w:tr>
    </w:tbl>
    <w:p w14:paraId="5A7C6563" w14:textId="77777777" w:rsidR="002D44FC" w:rsidRPr="00E21B1F" w:rsidRDefault="002D44FC" w:rsidP="00F42383">
      <w:pPr>
        <w:spacing w:after="0" w:line="360" w:lineRule="auto"/>
        <w:jc w:val="both"/>
        <w:rPr>
          <w:rFonts w:ascii="Palatino Linotype" w:hAnsi="Palatino Linotype" w:cs="Arial"/>
          <w:sz w:val="24"/>
          <w:lang w:val="es-ES"/>
        </w:rPr>
      </w:pPr>
    </w:p>
    <w:p w14:paraId="65A905C5" w14:textId="527E8335" w:rsidR="00F42383" w:rsidRPr="00E21B1F" w:rsidRDefault="00787E1A" w:rsidP="00F42383">
      <w:pPr>
        <w:spacing w:after="0" w:line="360" w:lineRule="auto"/>
        <w:jc w:val="both"/>
        <w:rPr>
          <w:rFonts w:ascii="Palatino Linotype" w:hAnsi="Palatino Linotype" w:cs="Arial"/>
          <w:sz w:val="24"/>
          <w:szCs w:val="24"/>
        </w:rPr>
      </w:pPr>
      <w:r w:rsidRPr="00E21B1F">
        <w:rPr>
          <w:rFonts w:ascii="Palatino Linotype" w:hAnsi="Palatino Linotype" w:cs="Arial"/>
          <w:sz w:val="24"/>
          <w:lang w:val="es-ES"/>
        </w:rPr>
        <w:t>Por lo que i</w:t>
      </w:r>
      <w:r w:rsidR="00F42383" w:rsidRPr="00E21B1F">
        <w:rPr>
          <w:rFonts w:ascii="Palatino Linotype" w:hAnsi="Palatino Linotype" w:cs="Arial"/>
          <w:sz w:val="24"/>
          <w:lang w:val="es-ES"/>
        </w:rPr>
        <w:t xml:space="preserve">nterpuesto el recurso, de las constancias que integran el expediente en que se actúa, se advierte que el </w:t>
      </w:r>
      <w:r w:rsidR="00F42383" w:rsidRPr="00E21B1F">
        <w:rPr>
          <w:rFonts w:ascii="Palatino Linotype" w:hAnsi="Palatino Linotype" w:cs="Arial"/>
          <w:b/>
          <w:sz w:val="24"/>
          <w:lang w:val="es-ES"/>
        </w:rPr>
        <w:t>Sujeto Obligado</w:t>
      </w:r>
      <w:r w:rsidR="00F42383" w:rsidRPr="00E21B1F">
        <w:rPr>
          <w:rFonts w:ascii="Palatino Linotype" w:hAnsi="Palatino Linotype" w:cs="Arial"/>
          <w:sz w:val="24"/>
          <w:lang w:val="es-ES"/>
        </w:rPr>
        <w:t xml:space="preserve"> rindió su informe justificado, por medio de los archivos:</w:t>
      </w:r>
      <w:r w:rsidR="00F42383" w:rsidRPr="00E21B1F">
        <w:t xml:space="preserve"> </w:t>
      </w:r>
      <w:r w:rsidR="00F42383" w:rsidRPr="00E21B1F">
        <w:rPr>
          <w:b/>
          <w:bCs/>
          <w:i/>
          <w:iCs/>
        </w:rPr>
        <w:t>“I</w:t>
      </w:r>
      <w:r w:rsidR="00F42383" w:rsidRPr="00E21B1F">
        <w:rPr>
          <w:rFonts w:ascii="Palatino Linotype" w:hAnsi="Palatino Linotype" w:cs="Arial"/>
          <w:b/>
          <w:bCs/>
          <w:i/>
          <w:iCs/>
          <w:sz w:val="24"/>
          <w:lang w:val="es-ES"/>
        </w:rPr>
        <w:t>nforme Justificado RR 00640.pdf”</w:t>
      </w:r>
      <w:r w:rsidR="00F42383" w:rsidRPr="00E21B1F">
        <w:rPr>
          <w:rFonts w:ascii="Palatino Linotype" w:hAnsi="Palatino Linotype" w:cs="Arial"/>
          <w:sz w:val="24"/>
          <w:szCs w:val="24"/>
        </w:rPr>
        <w:t xml:space="preserve"> de los que se desprende el contenido siguiente:</w:t>
      </w:r>
    </w:p>
    <w:p w14:paraId="204F326E" w14:textId="77777777" w:rsidR="00F42383" w:rsidRPr="00E21B1F" w:rsidRDefault="00F42383" w:rsidP="00F42383">
      <w:pPr>
        <w:spacing w:after="0" w:line="360" w:lineRule="auto"/>
        <w:jc w:val="both"/>
        <w:rPr>
          <w:rFonts w:ascii="Palatino Linotype" w:hAnsi="Palatino Linotype" w:cs="Arial"/>
          <w:sz w:val="24"/>
          <w:szCs w:val="24"/>
        </w:rPr>
      </w:pPr>
    </w:p>
    <w:p w14:paraId="48524991" w14:textId="77777777" w:rsidR="00760E11" w:rsidRPr="00E21B1F" w:rsidRDefault="00F42383" w:rsidP="00F42383">
      <w:pPr>
        <w:spacing w:after="0" w:line="360" w:lineRule="auto"/>
        <w:ind w:right="141"/>
        <w:jc w:val="both"/>
        <w:rPr>
          <w:rFonts w:ascii="Palatino Linotype" w:hAnsi="Palatino Linotype" w:cs="Arial"/>
          <w:bCs/>
          <w:sz w:val="24"/>
          <w:szCs w:val="24"/>
        </w:rPr>
      </w:pPr>
      <w:r w:rsidRPr="00E21B1F">
        <w:rPr>
          <w:rFonts w:ascii="Palatino Linotype" w:hAnsi="Palatino Linotype" w:cs="Arial"/>
          <w:b/>
          <w:sz w:val="24"/>
          <w:szCs w:val="24"/>
        </w:rPr>
        <w:t>Informe Justificado RR 00640.pdf.</w:t>
      </w:r>
      <w:r w:rsidR="00760E11" w:rsidRPr="00E21B1F">
        <w:rPr>
          <w:rFonts w:ascii="Palatino Linotype" w:hAnsi="Palatino Linotype" w:cs="Arial"/>
          <w:b/>
          <w:sz w:val="24"/>
          <w:szCs w:val="24"/>
        </w:rPr>
        <w:t xml:space="preserve"> </w:t>
      </w:r>
      <w:r w:rsidR="00760E11" w:rsidRPr="00E21B1F">
        <w:rPr>
          <w:rFonts w:ascii="Palatino Linotype" w:hAnsi="Palatino Linotype" w:cs="Arial"/>
          <w:bCs/>
          <w:sz w:val="24"/>
          <w:szCs w:val="24"/>
        </w:rPr>
        <w:t xml:space="preserve">de fecha diecisiete de febrero de dos mil veintitrés, documento pdf a 17 fojas, de cuyo contenido se lee: </w:t>
      </w:r>
    </w:p>
    <w:p w14:paraId="18F51BF5" w14:textId="2FF8287F" w:rsidR="00F42383" w:rsidRPr="00E21B1F" w:rsidRDefault="00760E11" w:rsidP="00274B9C">
      <w:pPr>
        <w:pStyle w:val="Prrafodelista"/>
        <w:numPr>
          <w:ilvl w:val="0"/>
          <w:numId w:val="3"/>
        </w:numPr>
        <w:spacing w:line="360" w:lineRule="auto"/>
        <w:ind w:right="141"/>
        <w:jc w:val="both"/>
        <w:rPr>
          <w:rFonts w:ascii="Palatino Linotype" w:eastAsia="MS Mincho" w:hAnsi="Palatino Linotype"/>
          <w:i/>
        </w:rPr>
      </w:pPr>
      <w:r w:rsidRPr="00E21B1F">
        <w:rPr>
          <w:rFonts w:ascii="Palatino Linotype" w:hAnsi="Palatino Linotype"/>
        </w:rPr>
        <w:t xml:space="preserve">Informe Justificado derivado del recurso de revisión no. </w:t>
      </w:r>
      <w:r w:rsidRPr="00E21B1F">
        <w:rPr>
          <w:rFonts w:ascii="Palatino Linotype" w:hAnsi="Palatino Linotype"/>
          <w:b/>
          <w:bCs/>
        </w:rPr>
        <w:t xml:space="preserve">00640/INFOEM/IP/RR/2023, </w:t>
      </w:r>
      <w:r w:rsidRPr="00E21B1F">
        <w:rPr>
          <w:rFonts w:ascii="Palatino Linotype" w:hAnsi="Palatino Linotype"/>
        </w:rPr>
        <w:t>signado por la</w:t>
      </w:r>
      <w:r w:rsidRPr="00E21B1F">
        <w:rPr>
          <w:rFonts w:ascii="Palatino Linotype" w:hAnsi="Palatino Linotype"/>
          <w:b/>
          <w:bCs/>
        </w:rPr>
        <w:t xml:space="preserve"> </w:t>
      </w:r>
      <w:bookmarkStart w:id="2" w:name="_Hlk138872337"/>
      <w:r w:rsidRPr="00E21B1F">
        <w:rPr>
          <w:rFonts w:ascii="Palatino Linotype" w:hAnsi="Palatino Linotype"/>
        </w:rPr>
        <w:t>Dra. Irina Belem Reyes Rojas Titular de la Unidad de Transparencia Universidad Tecnológica del Valle de Toluca</w:t>
      </w:r>
      <w:bookmarkEnd w:id="2"/>
      <w:r w:rsidRPr="00E21B1F">
        <w:rPr>
          <w:rFonts w:ascii="Palatino Linotype" w:hAnsi="Palatino Linotype"/>
        </w:rPr>
        <w:t xml:space="preserve">; el cual fue puesto a la vista del </w:t>
      </w:r>
      <w:r w:rsidRPr="00E21B1F">
        <w:rPr>
          <w:rFonts w:ascii="Palatino Linotype" w:hAnsi="Palatino Linotype"/>
          <w:b/>
          <w:bCs/>
        </w:rPr>
        <w:t>Recurrente</w:t>
      </w:r>
      <w:r w:rsidRPr="00E21B1F">
        <w:rPr>
          <w:rFonts w:ascii="Palatino Linotype" w:hAnsi="Palatino Linotype"/>
        </w:rPr>
        <w:t xml:space="preserve"> en fecha veintiuno de febrero de dos mil veintitrés, sin que el Recurrente haya hecho manifestación al respecto.</w:t>
      </w:r>
    </w:p>
    <w:p w14:paraId="54045F99" w14:textId="03CAA550" w:rsidR="002E6509" w:rsidRPr="00E21B1F" w:rsidRDefault="002E6509" w:rsidP="002E6509">
      <w:pPr>
        <w:pStyle w:val="Prrafodelista"/>
        <w:spacing w:line="360" w:lineRule="auto"/>
        <w:ind w:left="720" w:right="141"/>
        <w:jc w:val="both"/>
        <w:rPr>
          <w:rFonts w:ascii="Palatino Linotype" w:hAnsi="Palatino Linotype"/>
        </w:rPr>
      </w:pPr>
      <w:r w:rsidRPr="00E21B1F">
        <w:rPr>
          <w:rFonts w:ascii="Palatino Linotype" w:hAnsi="Palatino Linotype"/>
        </w:rPr>
        <w:t>Documento en el cual señala :</w:t>
      </w:r>
    </w:p>
    <w:p w14:paraId="1FB54CC4" w14:textId="77777777" w:rsidR="002C193C" w:rsidRPr="00E21B1F" w:rsidRDefault="002C193C" w:rsidP="002E6509">
      <w:pPr>
        <w:pStyle w:val="Prrafodelista"/>
        <w:spacing w:line="360" w:lineRule="auto"/>
        <w:ind w:left="720" w:right="141"/>
        <w:jc w:val="both"/>
      </w:pPr>
    </w:p>
    <w:p w14:paraId="05EDB108" w14:textId="77777777" w:rsidR="002C193C" w:rsidRPr="00E21B1F" w:rsidRDefault="002C193C" w:rsidP="00274B9C">
      <w:pPr>
        <w:pStyle w:val="Prrafodelista"/>
        <w:numPr>
          <w:ilvl w:val="0"/>
          <w:numId w:val="5"/>
        </w:numPr>
        <w:ind w:right="141"/>
        <w:jc w:val="both"/>
        <w:rPr>
          <w:rFonts w:ascii="Palatino Linotype" w:hAnsi="Palatino Linotype"/>
          <w:i/>
          <w:iCs/>
        </w:rPr>
      </w:pPr>
      <w:r w:rsidRPr="00E21B1F">
        <w:rPr>
          <w:rFonts w:ascii="Palatino Linotype" w:hAnsi="Palatino Linotype"/>
          <w:i/>
          <w:iCs/>
        </w:rPr>
        <w:t xml:space="preserve">“I. Informo al INFOEM que </w:t>
      </w:r>
      <w:r w:rsidRPr="00E21B1F">
        <w:rPr>
          <w:rFonts w:ascii="Palatino Linotype" w:hAnsi="Palatino Linotype"/>
          <w:b/>
          <w:bCs/>
          <w:i/>
          <w:iCs/>
        </w:rPr>
        <w:t xml:space="preserve">con fecha 26 de enero de 2023, se entregó la información al solicitante por medio del Sistema de Acceso a la Información Mexiquense (SAIMEX), </w:t>
      </w:r>
      <w:r w:rsidRPr="00E21B1F">
        <w:rPr>
          <w:rFonts w:ascii="Palatino Linotype" w:hAnsi="Palatino Linotype"/>
          <w:i/>
          <w:iCs/>
        </w:rPr>
        <w:t xml:space="preserve">con fundamento en los Artículos 12, 13, 15 de la Ley General de Transparencia y Acceso a la Información Pública y Artículos 12, 15 ,49, 53, 150, 156, 163, 164 y 186, fracción III de la Ley de Transparencia y Acceso a la Información Pública del Estado de México y </w:t>
      </w:r>
      <w:r w:rsidRPr="00E21B1F">
        <w:rPr>
          <w:rFonts w:ascii="Palatino Linotype" w:hAnsi="Palatino Linotype"/>
          <w:i/>
          <w:iCs/>
        </w:rPr>
        <w:lastRenderedPageBreak/>
        <w:t>Municipios, dando respuesta a la solicitud con No. de Folio 00002/UTVT/IP/2023, que a la letra dice: “solicito los recibos de nómina de la maestra maribel anzaldo sierra de la quincenas del mes de diciembre, su recibo de aguinaldo y prima vacacional, todo lo anterior del año 2022”</w:t>
      </w:r>
    </w:p>
    <w:p w14:paraId="333135E9" w14:textId="77777777" w:rsidR="002C193C" w:rsidRPr="00E21B1F" w:rsidRDefault="002C193C" w:rsidP="002C193C">
      <w:pPr>
        <w:pStyle w:val="Prrafodelista"/>
        <w:ind w:left="720" w:right="141"/>
        <w:jc w:val="both"/>
        <w:rPr>
          <w:rFonts w:ascii="Palatino Linotype" w:hAnsi="Palatino Linotype"/>
          <w:i/>
          <w:iCs/>
        </w:rPr>
      </w:pPr>
      <w:r w:rsidRPr="00E21B1F">
        <w:rPr>
          <w:rFonts w:ascii="Palatino Linotype" w:hAnsi="Palatino Linotype"/>
          <w:i/>
          <w:iCs/>
        </w:rPr>
        <w:t xml:space="preserve"> II. Derivado de la Resolución del Recurso de Revisión con Folio No. 00640/INFOEM/IP/RR/2023, se realizaron las siguientes acciones:</w:t>
      </w:r>
    </w:p>
    <w:p w14:paraId="037315B4" w14:textId="68C5B272" w:rsidR="002E6509" w:rsidRPr="00E21B1F" w:rsidRDefault="002C193C" w:rsidP="00274B9C">
      <w:pPr>
        <w:pStyle w:val="Prrafodelista"/>
        <w:numPr>
          <w:ilvl w:val="0"/>
          <w:numId w:val="4"/>
        </w:numPr>
        <w:ind w:right="141"/>
        <w:jc w:val="both"/>
        <w:rPr>
          <w:rFonts w:ascii="Palatino Linotype" w:hAnsi="Palatino Linotype"/>
          <w:i/>
          <w:iCs/>
        </w:rPr>
      </w:pPr>
      <w:r w:rsidRPr="00E21B1F">
        <w:rPr>
          <w:rFonts w:ascii="Palatino Linotype" w:hAnsi="Palatino Linotype"/>
          <w:i/>
          <w:iCs/>
        </w:rPr>
        <w:t>Oficio No. Oficio No.210C2501000100S/066/2023, mediante el cual se solicita al Servidor Público Habilitado, la información para dar atención al Recurso de Revisión No. 00640/INFOEM/IP/RR/2023, derivado de la Solicitud de Información Pública con No. de folio 00002/UTVT/IP/2023 y del Acuerdo de Admisión del Recurso de Revisión: 00640/INFOEM/IP/RR/2023.</w:t>
      </w:r>
    </w:p>
    <w:p w14:paraId="6DABE5BE" w14:textId="77777777" w:rsidR="002C193C" w:rsidRPr="00E21B1F" w:rsidRDefault="002C193C" w:rsidP="00274B9C">
      <w:pPr>
        <w:pStyle w:val="Prrafodelista"/>
        <w:numPr>
          <w:ilvl w:val="0"/>
          <w:numId w:val="4"/>
        </w:numPr>
        <w:ind w:right="141"/>
        <w:jc w:val="both"/>
        <w:rPr>
          <w:rFonts w:ascii="Palatino Linotype" w:eastAsia="MS Mincho" w:hAnsi="Palatino Linotype"/>
          <w:i/>
          <w:iCs/>
        </w:rPr>
      </w:pPr>
      <w:r w:rsidRPr="00E21B1F">
        <w:rPr>
          <w:rFonts w:ascii="Palatino Linotype" w:eastAsia="MS Mincho" w:hAnsi="Palatino Linotype"/>
          <w:i/>
          <w:iCs/>
          <w:lang w:val="es-MX"/>
        </w:rPr>
        <w:t>Oficio No. 210C2501010001L/029/2023 que corresponde a la respuesta emitida por el Servidor Público Habilitado, mediante el cual remite lo siguiente:</w:t>
      </w:r>
    </w:p>
    <w:p w14:paraId="7CA08D5E" w14:textId="77777777" w:rsidR="002C193C" w:rsidRPr="00E21B1F" w:rsidRDefault="002C193C" w:rsidP="002C193C">
      <w:pPr>
        <w:pStyle w:val="Prrafodelista"/>
        <w:ind w:left="1080" w:right="141"/>
        <w:jc w:val="both"/>
        <w:rPr>
          <w:rFonts w:ascii="Palatino Linotype" w:eastAsia="MS Mincho" w:hAnsi="Palatino Linotype"/>
          <w:b/>
          <w:bCs/>
          <w:i/>
          <w:iCs/>
          <w:lang w:val="es-MX"/>
        </w:rPr>
      </w:pPr>
      <w:r w:rsidRPr="00E21B1F">
        <w:rPr>
          <w:rFonts w:ascii="Palatino Linotype" w:eastAsia="MS Mincho" w:hAnsi="Palatino Linotype"/>
          <w:i/>
          <w:iCs/>
          <w:lang w:val="es-MX"/>
        </w:rPr>
        <w:t xml:space="preserve"> b.1. Recibos de nómina en versión pública de la Maestra Maribel Anzaldo Sierra de las quincenas del mes de diciembre, su recibo de aguinaldo y prima vacacional, todo lo anterior del año 2022, </w:t>
      </w:r>
      <w:r w:rsidRPr="00E21B1F">
        <w:rPr>
          <w:rFonts w:ascii="Palatino Linotype" w:eastAsia="MS Mincho" w:hAnsi="Palatino Linotype"/>
          <w:b/>
          <w:bCs/>
          <w:i/>
          <w:iCs/>
          <w:lang w:val="es-MX"/>
        </w:rPr>
        <w:t xml:space="preserve">testando (RFC, CURP, Clave de ISSEMYM, Sistema de Seguro Solidario, Sello digital del contribuyente emisor, Sello digital del SAT, Cadena Original del complemento de certificación digital del SAT y el Sello Fiscal (QR)). </w:t>
      </w:r>
    </w:p>
    <w:p w14:paraId="0E3A82FF" w14:textId="77777777" w:rsidR="002C193C" w:rsidRPr="00E21B1F" w:rsidRDefault="002C193C" w:rsidP="002C193C">
      <w:pPr>
        <w:pStyle w:val="Prrafodelista"/>
        <w:ind w:left="1080" w:right="141"/>
        <w:jc w:val="both"/>
        <w:rPr>
          <w:rFonts w:ascii="Palatino Linotype" w:eastAsia="MS Mincho" w:hAnsi="Palatino Linotype"/>
          <w:i/>
          <w:iCs/>
          <w:lang w:val="es-MX"/>
        </w:rPr>
      </w:pPr>
      <w:r w:rsidRPr="00E21B1F">
        <w:rPr>
          <w:rFonts w:ascii="Palatino Linotype" w:eastAsia="MS Mincho" w:hAnsi="Palatino Linotype"/>
          <w:i/>
          <w:iCs/>
          <w:lang w:val="es-MX"/>
        </w:rPr>
        <w:t xml:space="preserve">b.2. </w:t>
      </w:r>
      <w:r w:rsidRPr="00E21B1F">
        <w:rPr>
          <w:rFonts w:ascii="Palatino Linotype" w:eastAsia="MS Mincho" w:hAnsi="Palatino Linotype"/>
          <w:b/>
          <w:bCs/>
          <w:i/>
          <w:iCs/>
          <w:lang w:val="es-MX"/>
        </w:rPr>
        <w:t>Cuadro de Versión Pública y cuadro de clasificación 00640/INFOEM/IP/RR/2023.</w:t>
      </w:r>
      <w:r w:rsidRPr="00E21B1F">
        <w:rPr>
          <w:rFonts w:ascii="Palatino Linotype" w:eastAsia="MS Mincho" w:hAnsi="Palatino Linotype"/>
          <w:i/>
          <w:iCs/>
          <w:lang w:val="es-MX"/>
        </w:rPr>
        <w:t xml:space="preserve"> </w:t>
      </w:r>
    </w:p>
    <w:p w14:paraId="69D9BFD0" w14:textId="77777777" w:rsidR="002C193C" w:rsidRPr="00E21B1F" w:rsidRDefault="002C193C" w:rsidP="002C193C">
      <w:pPr>
        <w:pStyle w:val="Prrafodelista"/>
        <w:ind w:left="1080" w:right="141"/>
        <w:jc w:val="both"/>
        <w:rPr>
          <w:rFonts w:ascii="Palatino Linotype" w:eastAsia="MS Mincho" w:hAnsi="Palatino Linotype"/>
          <w:i/>
          <w:iCs/>
          <w:lang w:val="es-MX"/>
        </w:rPr>
      </w:pPr>
      <w:r w:rsidRPr="00E21B1F">
        <w:rPr>
          <w:rFonts w:ascii="Palatino Linotype" w:eastAsia="MS Mincho" w:hAnsi="Palatino Linotype"/>
          <w:i/>
          <w:iCs/>
          <w:lang w:val="es-MX"/>
        </w:rPr>
        <w:t xml:space="preserve">b.3. El Comité de Transparencia realizó la XIII Sesión Extraordinaria, con la finalidad de confirmar, modificar o revocar la clasificación de la información y la versión pública de los recibos de nómina de la Maestra Maribel Anzaldo Sierra de las quincenas del mes de diciembre, su recibo de aguinaldo y prima vacacional, todo lo anterior del año 2022, generando los acuerdos siguientes: </w:t>
      </w:r>
    </w:p>
    <w:p w14:paraId="661C17AF" w14:textId="77777777" w:rsidR="002C193C" w:rsidRPr="00E21B1F" w:rsidRDefault="002C193C" w:rsidP="002C193C">
      <w:pPr>
        <w:pStyle w:val="Prrafodelista"/>
        <w:ind w:left="1080" w:right="141"/>
        <w:jc w:val="both"/>
        <w:rPr>
          <w:rFonts w:ascii="Palatino Linotype" w:eastAsia="MS Mincho" w:hAnsi="Palatino Linotype"/>
          <w:i/>
          <w:iCs/>
          <w:lang w:val="es-MX"/>
        </w:rPr>
      </w:pPr>
      <w:r w:rsidRPr="00E21B1F">
        <w:rPr>
          <w:rFonts w:ascii="Palatino Linotype" w:eastAsia="MS Mincho" w:hAnsi="Palatino Linotype"/>
          <w:i/>
          <w:iCs/>
          <w:lang w:val="es-MX"/>
        </w:rPr>
        <w:t xml:space="preserve">ACUERDO CT-UTVT-13-SE-2023-02: El Comité aprobó por unanimidad la desclasificación como Información Confidencial el Sistema de Capitalización Individualizado dejándolo como un dato público. </w:t>
      </w:r>
    </w:p>
    <w:p w14:paraId="5759EB2B" w14:textId="77777777" w:rsidR="002C193C" w:rsidRPr="00E21B1F" w:rsidRDefault="002C193C" w:rsidP="002C193C">
      <w:pPr>
        <w:pStyle w:val="Prrafodelista"/>
        <w:ind w:left="1080" w:right="141"/>
        <w:jc w:val="both"/>
        <w:rPr>
          <w:rFonts w:ascii="Palatino Linotype" w:eastAsia="MS Mincho" w:hAnsi="Palatino Linotype"/>
          <w:i/>
          <w:iCs/>
          <w:lang w:val="es-MX"/>
        </w:rPr>
      </w:pPr>
      <w:r w:rsidRPr="00E21B1F">
        <w:rPr>
          <w:rFonts w:ascii="Palatino Linotype" w:eastAsia="MS Mincho" w:hAnsi="Palatino Linotype"/>
          <w:i/>
          <w:iCs/>
          <w:lang w:val="es-MX"/>
        </w:rPr>
        <w:t xml:space="preserve">ACUERDO CT-UTVT-13-SE-2023-03: El Comité aprobó por unanimidad la respuesta de atención al Recurso de Revisión 00640/INFOEM/IP/RR/2023 en su versión pública, testando el RFC, CURP, Clave de ISSEMYM, Sistema de Seguro Solidario, Sello digital del contribuyente emisor, Sello digital del SAT, Cadena Original del complemento de certificación digital del SAT y Sello fiscal (QR) de los recibos de nómina de la Maestra Maribel Anzaldo Sierra de las quincenas del mes de diciembre, así como el recibo de aguinaldo y prima vacacional, todo lo </w:t>
      </w:r>
      <w:r w:rsidRPr="00E21B1F">
        <w:rPr>
          <w:rFonts w:ascii="Palatino Linotype" w:eastAsia="MS Mincho" w:hAnsi="Palatino Linotype"/>
          <w:i/>
          <w:iCs/>
          <w:lang w:val="es-MX"/>
        </w:rPr>
        <w:lastRenderedPageBreak/>
        <w:t>anterior al año 2022; así como la Clasificación de la Información como Confidencial por su propia naturaleza como lo establece el artículo 52 y 143, fracción I de la Ley de Transparencia Acceso a la Información Pública del Estado de México y Municipios.</w:t>
      </w:r>
    </w:p>
    <w:p w14:paraId="1757A502" w14:textId="77777777" w:rsidR="002C193C" w:rsidRPr="00E21B1F" w:rsidRDefault="002C193C" w:rsidP="002C193C">
      <w:pPr>
        <w:pStyle w:val="Prrafodelista"/>
        <w:ind w:left="1080" w:right="141"/>
        <w:jc w:val="both"/>
        <w:rPr>
          <w:rFonts w:ascii="Palatino Linotype" w:eastAsia="MS Mincho" w:hAnsi="Palatino Linotype"/>
          <w:i/>
          <w:iCs/>
          <w:lang w:val="es-MX"/>
        </w:rPr>
      </w:pPr>
      <w:r w:rsidRPr="00E21B1F">
        <w:rPr>
          <w:rFonts w:ascii="Palatino Linotype" w:eastAsia="MS Mincho" w:hAnsi="Palatino Linotype"/>
          <w:i/>
          <w:iCs/>
          <w:lang w:val="es-MX"/>
        </w:rPr>
        <w:t>(…)</w:t>
      </w:r>
    </w:p>
    <w:p w14:paraId="01DF261C" w14:textId="603908F4" w:rsidR="002C193C" w:rsidRPr="00E21B1F" w:rsidRDefault="002C193C" w:rsidP="002C193C">
      <w:pPr>
        <w:pStyle w:val="Prrafodelista"/>
        <w:ind w:left="1080" w:right="141"/>
        <w:jc w:val="both"/>
        <w:rPr>
          <w:rFonts w:ascii="Palatino Linotype" w:eastAsia="MS Mincho" w:hAnsi="Palatino Linotype"/>
          <w:i/>
          <w:iCs/>
          <w:lang w:val="es-MX"/>
        </w:rPr>
      </w:pPr>
      <w:r w:rsidRPr="00E21B1F">
        <w:rPr>
          <w:rFonts w:ascii="Palatino Linotype" w:eastAsia="MS Mincho" w:hAnsi="Palatino Linotype"/>
          <w:b/>
          <w:bCs/>
          <w:i/>
          <w:iCs/>
          <w:lang w:val="es-MX"/>
        </w:rPr>
        <w:t>c) Acta de la XIII Sesión Extraordinaria del Comité de Transparencia, de fecha 15 de febrero de 2023</w:t>
      </w:r>
      <w:r w:rsidRPr="00E21B1F">
        <w:rPr>
          <w:rFonts w:ascii="Palatino Linotype" w:eastAsia="MS Mincho" w:hAnsi="Palatino Linotype"/>
          <w:i/>
          <w:iCs/>
          <w:lang w:val="es-MX"/>
        </w:rPr>
        <w:t>.”</w:t>
      </w:r>
    </w:p>
    <w:p w14:paraId="75B11A9E" w14:textId="77777777" w:rsidR="002C193C" w:rsidRPr="00E21B1F" w:rsidRDefault="002C193C" w:rsidP="002C193C">
      <w:pPr>
        <w:pStyle w:val="Prrafodelista"/>
        <w:ind w:left="1080" w:right="141"/>
        <w:jc w:val="both"/>
        <w:rPr>
          <w:rFonts w:ascii="Palatino Linotype" w:eastAsia="MS Mincho" w:hAnsi="Palatino Linotype"/>
          <w:i/>
          <w:iCs/>
        </w:rPr>
      </w:pPr>
    </w:p>
    <w:p w14:paraId="01C7ECF2" w14:textId="0493C232" w:rsidR="002C193C" w:rsidRPr="00E21B1F" w:rsidRDefault="002C193C" w:rsidP="00274B9C">
      <w:pPr>
        <w:pStyle w:val="Prrafodelista"/>
        <w:numPr>
          <w:ilvl w:val="0"/>
          <w:numId w:val="5"/>
        </w:numPr>
        <w:spacing w:line="360" w:lineRule="auto"/>
        <w:ind w:right="142"/>
        <w:jc w:val="both"/>
        <w:rPr>
          <w:rFonts w:ascii="Palatino Linotype" w:hAnsi="Palatino Linotype"/>
        </w:rPr>
      </w:pPr>
      <w:r w:rsidRPr="00E21B1F">
        <w:rPr>
          <w:rFonts w:ascii="Palatino Linotype" w:eastAsia="MS Mincho" w:hAnsi="Palatino Linotype"/>
        </w:rPr>
        <w:t>A foja 4 se contiene en el informe señalado el</w:t>
      </w:r>
      <w:r w:rsidRPr="00E21B1F">
        <w:rPr>
          <w:rFonts w:ascii="Palatino Linotype" w:eastAsia="MS Mincho" w:hAnsi="Palatino Linotype"/>
          <w:i/>
          <w:iCs/>
        </w:rPr>
        <w:t xml:space="preserve"> </w:t>
      </w:r>
      <w:r w:rsidRPr="00E21B1F">
        <w:rPr>
          <w:rFonts w:ascii="Palatino Linotype" w:hAnsi="Palatino Linotype"/>
        </w:rPr>
        <w:t>Oficio No.210C2501000100S/066/2023 Lerma de Villada, México; 13 de enero de 2023</w:t>
      </w:r>
      <w:r w:rsidR="001031A5" w:rsidRPr="00E21B1F">
        <w:rPr>
          <w:rFonts w:ascii="Palatino Linotype" w:hAnsi="Palatino Linotype"/>
        </w:rPr>
        <w:t>, dirigido al Lic. Carlos Arturo Monforte Díaz, Jefe de Departamento de Recursos Humanos y signado por</w:t>
      </w:r>
      <w:r w:rsidR="001031A5" w:rsidRPr="00E21B1F">
        <w:t xml:space="preserve"> la </w:t>
      </w:r>
      <w:r w:rsidR="001031A5" w:rsidRPr="00E21B1F">
        <w:rPr>
          <w:rFonts w:ascii="Palatino Linotype" w:hAnsi="Palatino Linotype"/>
        </w:rPr>
        <w:t>Dra. Irina Belem Reyes Rojas Titular de la Unidad de Transparencia Universidad Tecnológica del Valle de Toluca, mediante el cual se solicita la información requerida.</w:t>
      </w:r>
    </w:p>
    <w:p w14:paraId="0E149F4F" w14:textId="77777777" w:rsidR="001031A5" w:rsidRPr="00E21B1F" w:rsidRDefault="001031A5" w:rsidP="001031A5">
      <w:pPr>
        <w:pStyle w:val="Prrafodelista"/>
        <w:spacing w:line="360" w:lineRule="auto"/>
        <w:ind w:left="0" w:right="142"/>
        <w:jc w:val="both"/>
        <w:rPr>
          <w:rFonts w:ascii="Palatino Linotype" w:hAnsi="Palatino Linotype"/>
        </w:rPr>
      </w:pPr>
    </w:p>
    <w:p w14:paraId="6DADA315" w14:textId="25DBEDF1" w:rsidR="001031A5" w:rsidRPr="00E21B1F" w:rsidRDefault="001031A5" w:rsidP="00274B9C">
      <w:pPr>
        <w:pStyle w:val="Prrafodelista"/>
        <w:numPr>
          <w:ilvl w:val="0"/>
          <w:numId w:val="5"/>
        </w:numPr>
        <w:spacing w:line="360" w:lineRule="auto"/>
        <w:ind w:right="142"/>
        <w:jc w:val="both"/>
        <w:rPr>
          <w:rFonts w:ascii="Palatino Linotype" w:hAnsi="Palatino Linotype"/>
        </w:rPr>
      </w:pPr>
      <w:r w:rsidRPr="00E21B1F">
        <w:rPr>
          <w:rFonts w:ascii="Palatino Linotype" w:hAnsi="Palatino Linotype"/>
        </w:rPr>
        <w:t>A foja 5. oficio no. 210C2501010001L/029/2023 Lerma de Villada, México; 14 de febrero de 2023, signado por el Lic Carlos Monforte Díaz, Jefe del Departamento de Recursos Humanos y mediante el cual remite la información solicitada.</w:t>
      </w:r>
    </w:p>
    <w:p w14:paraId="04D91574" w14:textId="575E56B7" w:rsidR="001031A5" w:rsidRPr="00E21B1F" w:rsidRDefault="001031A5" w:rsidP="00274B9C">
      <w:pPr>
        <w:pStyle w:val="Prrafodelista"/>
        <w:numPr>
          <w:ilvl w:val="0"/>
          <w:numId w:val="5"/>
        </w:numPr>
        <w:spacing w:line="360" w:lineRule="auto"/>
        <w:ind w:right="142"/>
        <w:jc w:val="both"/>
        <w:rPr>
          <w:rFonts w:ascii="Palatino Linotype" w:hAnsi="Palatino Linotype"/>
        </w:rPr>
      </w:pPr>
      <w:r w:rsidRPr="00E21B1F">
        <w:rPr>
          <w:rFonts w:ascii="Palatino Linotype" w:hAnsi="Palatino Linotype"/>
        </w:rPr>
        <w:t>Recibos de nómina en versión pública de los periodos siguientes:</w:t>
      </w:r>
    </w:p>
    <w:p w14:paraId="26E00FEC" w14:textId="59317D5A" w:rsidR="001031A5" w:rsidRPr="00E21B1F" w:rsidRDefault="001031A5" w:rsidP="00C97774">
      <w:pPr>
        <w:pStyle w:val="Prrafodelista"/>
        <w:spacing w:line="360" w:lineRule="auto"/>
        <w:ind w:left="0" w:right="142" w:firstLine="1134"/>
        <w:jc w:val="both"/>
        <w:rPr>
          <w:rFonts w:ascii="Palatino Linotype" w:hAnsi="Palatino Linotype"/>
        </w:rPr>
      </w:pPr>
      <w:r w:rsidRPr="00E21B1F">
        <w:rPr>
          <w:rFonts w:ascii="Palatino Linotype" w:hAnsi="Palatino Linotype"/>
        </w:rPr>
        <w:t>2022-12-01 al 2022-12-15</w:t>
      </w:r>
    </w:p>
    <w:p w14:paraId="2FFF836D" w14:textId="574DE71C" w:rsidR="001031A5" w:rsidRPr="00E21B1F" w:rsidRDefault="001031A5" w:rsidP="00C97774">
      <w:pPr>
        <w:pStyle w:val="Prrafodelista"/>
        <w:spacing w:line="360" w:lineRule="auto"/>
        <w:ind w:left="0" w:right="142" w:firstLine="1134"/>
        <w:jc w:val="both"/>
        <w:rPr>
          <w:rFonts w:ascii="Palatino Linotype" w:hAnsi="Palatino Linotype"/>
        </w:rPr>
      </w:pPr>
      <w:r w:rsidRPr="00E21B1F">
        <w:rPr>
          <w:rFonts w:ascii="Palatino Linotype" w:hAnsi="Palatino Linotype"/>
        </w:rPr>
        <w:t>2022-12-16 al 2022-12-31</w:t>
      </w:r>
    </w:p>
    <w:p w14:paraId="6C1861D9" w14:textId="5A566D91" w:rsidR="001031A5" w:rsidRPr="00E21B1F" w:rsidRDefault="001031A5" w:rsidP="00C97774">
      <w:pPr>
        <w:pStyle w:val="Prrafodelista"/>
        <w:spacing w:line="360" w:lineRule="auto"/>
        <w:ind w:left="0" w:right="142" w:firstLine="1134"/>
        <w:jc w:val="both"/>
        <w:rPr>
          <w:rFonts w:ascii="Palatino Linotype" w:hAnsi="Palatino Linotype"/>
        </w:rPr>
      </w:pPr>
      <w:r w:rsidRPr="00E21B1F">
        <w:rPr>
          <w:rFonts w:ascii="Palatino Linotype" w:hAnsi="Palatino Linotype"/>
        </w:rPr>
        <w:t xml:space="preserve">2022-11-01 al 2022-11-15 </w:t>
      </w:r>
      <w:r w:rsidR="00C97774" w:rsidRPr="00E21B1F">
        <w:rPr>
          <w:rFonts w:ascii="Palatino Linotype" w:hAnsi="Palatino Linotype"/>
        </w:rPr>
        <w:t>extraordinaria</w:t>
      </w:r>
    </w:p>
    <w:p w14:paraId="7271E281" w14:textId="001C1D28" w:rsidR="001031A5" w:rsidRPr="00E21B1F" w:rsidRDefault="001031A5" w:rsidP="00C97774">
      <w:pPr>
        <w:pStyle w:val="Prrafodelista"/>
        <w:spacing w:line="360" w:lineRule="auto"/>
        <w:ind w:left="0" w:right="142" w:firstLine="1134"/>
        <w:jc w:val="both"/>
        <w:rPr>
          <w:rFonts w:ascii="Palatino Linotype" w:hAnsi="Palatino Linotype"/>
        </w:rPr>
      </w:pPr>
      <w:r w:rsidRPr="00E21B1F">
        <w:rPr>
          <w:rFonts w:ascii="Palatino Linotype" w:hAnsi="Palatino Linotype"/>
        </w:rPr>
        <w:t>2022-12-16 al 2022-12-</w:t>
      </w:r>
      <w:r w:rsidR="00C97774" w:rsidRPr="00E21B1F">
        <w:rPr>
          <w:rFonts w:ascii="Palatino Linotype" w:hAnsi="Palatino Linotype"/>
        </w:rPr>
        <w:t>31 extraordinaria</w:t>
      </w:r>
    </w:p>
    <w:p w14:paraId="2F2A6B25" w14:textId="77777777" w:rsidR="00C97774" w:rsidRPr="00E21B1F" w:rsidRDefault="00C97774" w:rsidP="001031A5">
      <w:pPr>
        <w:pStyle w:val="Prrafodelista"/>
        <w:spacing w:line="360" w:lineRule="auto"/>
        <w:ind w:left="0" w:right="142"/>
        <w:jc w:val="both"/>
        <w:rPr>
          <w:rFonts w:ascii="Palatino Linotype" w:hAnsi="Palatino Linotype"/>
        </w:rPr>
      </w:pPr>
    </w:p>
    <w:p w14:paraId="5A78CB2C" w14:textId="3F59C796" w:rsidR="00C97774" w:rsidRPr="00E21B1F" w:rsidRDefault="00C97774" w:rsidP="00274B9C">
      <w:pPr>
        <w:pStyle w:val="Prrafodelista"/>
        <w:numPr>
          <w:ilvl w:val="0"/>
          <w:numId w:val="6"/>
        </w:numPr>
        <w:spacing w:line="360" w:lineRule="auto"/>
        <w:ind w:right="142"/>
        <w:jc w:val="both"/>
        <w:rPr>
          <w:rFonts w:ascii="Palatino Linotype" w:hAnsi="Palatino Linotype"/>
        </w:rPr>
      </w:pPr>
      <w:r w:rsidRPr="00E21B1F">
        <w:rPr>
          <w:rFonts w:ascii="Palatino Linotype" w:hAnsi="Palatino Linotype"/>
        </w:rPr>
        <w:t>A foja 12 Cuadro de Versión Pública</w:t>
      </w:r>
    </w:p>
    <w:p w14:paraId="31D56850" w14:textId="0C09586B" w:rsidR="00C97774" w:rsidRPr="00E21B1F" w:rsidRDefault="00C97774" w:rsidP="00274B9C">
      <w:pPr>
        <w:pStyle w:val="Prrafodelista"/>
        <w:numPr>
          <w:ilvl w:val="0"/>
          <w:numId w:val="6"/>
        </w:numPr>
        <w:spacing w:line="360" w:lineRule="auto"/>
        <w:ind w:right="142"/>
        <w:jc w:val="both"/>
        <w:rPr>
          <w:rFonts w:ascii="Palatino Linotype" w:hAnsi="Palatino Linotype"/>
        </w:rPr>
      </w:pPr>
      <w:r w:rsidRPr="00E21B1F">
        <w:rPr>
          <w:rFonts w:ascii="Palatino Linotype" w:hAnsi="Palatino Linotype"/>
        </w:rPr>
        <w:lastRenderedPageBreak/>
        <w:t xml:space="preserve">De foja 14 a la foja 17. </w:t>
      </w:r>
      <w:r w:rsidRPr="00E21B1F">
        <w:t>ACTA DE LA DÉCIMA TERCERA SESIÓN EXTRAORDINARIA DEL COMITÉ DE TRANSPARENCIA DE LA UNIVERSIDAD TECNOLÓGICA DEL VALLE DE TOLUCA</w:t>
      </w:r>
    </w:p>
    <w:p w14:paraId="1A3E194A" w14:textId="77777777" w:rsidR="001031A5" w:rsidRPr="00E21B1F" w:rsidRDefault="001031A5" w:rsidP="001031A5">
      <w:pPr>
        <w:pStyle w:val="Prrafodelista"/>
        <w:spacing w:line="360" w:lineRule="auto"/>
        <w:ind w:left="0" w:right="142"/>
        <w:jc w:val="both"/>
        <w:rPr>
          <w:rFonts w:ascii="Palatino Linotype" w:hAnsi="Palatino Linotype"/>
        </w:rPr>
      </w:pPr>
    </w:p>
    <w:p w14:paraId="7521D85E" w14:textId="1EB64F00" w:rsidR="005507E4" w:rsidRPr="00E21B1F" w:rsidRDefault="002D44FC" w:rsidP="001031A5">
      <w:pPr>
        <w:pStyle w:val="Prrafodelista"/>
        <w:spacing w:line="360" w:lineRule="auto"/>
        <w:ind w:left="0" w:right="142"/>
        <w:jc w:val="both"/>
        <w:rPr>
          <w:rFonts w:ascii="Palatino Linotype" w:hAnsi="Palatino Linotype"/>
        </w:rPr>
      </w:pPr>
      <w:r w:rsidRPr="00E21B1F">
        <w:rPr>
          <w:rFonts w:ascii="Palatino Linotype" w:hAnsi="Palatino Linotype"/>
        </w:rPr>
        <w:t>C</w:t>
      </w:r>
      <w:r w:rsidR="005507E4" w:rsidRPr="00E21B1F">
        <w:rPr>
          <w:rFonts w:ascii="Palatino Linotype" w:hAnsi="Palatino Linotype"/>
        </w:rPr>
        <w:t>on base en lo anterior, la entrega de información en respuesta primigenia y en informe justificado se ilustra conforme q lo siguiente:</w:t>
      </w:r>
    </w:p>
    <w:tbl>
      <w:tblPr>
        <w:tblStyle w:val="Tablaconcuadrcula"/>
        <w:tblW w:w="9062" w:type="dxa"/>
        <w:tblLook w:val="04A0" w:firstRow="1" w:lastRow="0" w:firstColumn="1" w:lastColumn="0" w:noHBand="0" w:noVBand="1"/>
      </w:tblPr>
      <w:tblGrid>
        <w:gridCol w:w="2041"/>
        <w:gridCol w:w="2878"/>
        <w:gridCol w:w="2254"/>
        <w:gridCol w:w="1889"/>
      </w:tblGrid>
      <w:tr w:rsidR="00787E1A" w:rsidRPr="00E21B1F" w14:paraId="793A316A" w14:textId="7E52DD04" w:rsidTr="00787E1A">
        <w:tc>
          <w:tcPr>
            <w:tcW w:w="2041" w:type="dxa"/>
            <w:shd w:val="clear" w:color="auto" w:fill="D9D9D9" w:themeFill="background1" w:themeFillShade="D9"/>
            <w:vAlign w:val="center"/>
          </w:tcPr>
          <w:p w14:paraId="5C672D3B" w14:textId="77777777" w:rsidR="005507E4" w:rsidRPr="00E21B1F" w:rsidRDefault="005507E4" w:rsidP="00292117">
            <w:pPr>
              <w:ind w:right="49"/>
              <w:jc w:val="center"/>
              <w:rPr>
                <w:rFonts w:ascii="Palatino Linotype" w:hAnsi="Palatino Linotype"/>
                <w:b/>
                <w:sz w:val="24"/>
                <w:lang w:val="es-ES_tradnl"/>
              </w:rPr>
            </w:pPr>
            <w:r w:rsidRPr="00E21B1F">
              <w:rPr>
                <w:rFonts w:ascii="Palatino Linotype" w:hAnsi="Palatino Linotype"/>
                <w:b/>
                <w:sz w:val="24"/>
                <w:lang w:val="es-ES_tradnl"/>
              </w:rPr>
              <w:t>Solicitud de Información</w:t>
            </w:r>
          </w:p>
        </w:tc>
        <w:tc>
          <w:tcPr>
            <w:tcW w:w="2878" w:type="dxa"/>
            <w:shd w:val="clear" w:color="auto" w:fill="D9D9D9" w:themeFill="background1" w:themeFillShade="D9"/>
            <w:vAlign w:val="center"/>
          </w:tcPr>
          <w:p w14:paraId="7D3F1CA0" w14:textId="77777777" w:rsidR="005507E4" w:rsidRPr="00E21B1F" w:rsidRDefault="005507E4" w:rsidP="00292117">
            <w:pPr>
              <w:ind w:right="49"/>
              <w:jc w:val="center"/>
              <w:rPr>
                <w:rFonts w:ascii="Palatino Linotype" w:hAnsi="Palatino Linotype"/>
                <w:b/>
                <w:sz w:val="24"/>
                <w:lang w:val="es-ES_tradnl"/>
              </w:rPr>
            </w:pPr>
            <w:r w:rsidRPr="00E21B1F">
              <w:rPr>
                <w:rFonts w:ascii="Palatino Linotype" w:hAnsi="Palatino Linotype"/>
                <w:b/>
                <w:sz w:val="24"/>
                <w:lang w:val="es-ES_tradnl"/>
              </w:rPr>
              <w:t>Respuesta</w:t>
            </w:r>
          </w:p>
        </w:tc>
        <w:tc>
          <w:tcPr>
            <w:tcW w:w="2254" w:type="dxa"/>
            <w:shd w:val="clear" w:color="auto" w:fill="D9D9D9" w:themeFill="background1" w:themeFillShade="D9"/>
          </w:tcPr>
          <w:p w14:paraId="4BF5EE6B" w14:textId="1AA46DBA" w:rsidR="005507E4" w:rsidRPr="00E21B1F" w:rsidRDefault="005507E4" w:rsidP="00292117">
            <w:pPr>
              <w:ind w:right="49"/>
              <w:jc w:val="center"/>
              <w:rPr>
                <w:rFonts w:ascii="Palatino Linotype" w:hAnsi="Palatino Linotype"/>
                <w:b/>
                <w:sz w:val="24"/>
                <w:lang w:val="es-ES_tradnl"/>
              </w:rPr>
            </w:pPr>
            <w:r w:rsidRPr="00E21B1F">
              <w:rPr>
                <w:rFonts w:ascii="Palatino Linotype" w:hAnsi="Palatino Linotype"/>
                <w:b/>
                <w:sz w:val="24"/>
                <w:lang w:val="es-ES_tradnl"/>
              </w:rPr>
              <w:t>informe justificado</w:t>
            </w:r>
          </w:p>
        </w:tc>
        <w:tc>
          <w:tcPr>
            <w:tcW w:w="1889" w:type="dxa"/>
            <w:shd w:val="clear" w:color="auto" w:fill="D9D9D9" w:themeFill="background1" w:themeFillShade="D9"/>
          </w:tcPr>
          <w:p w14:paraId="34C86466" w14:textId="6C504698" w:rsidR="005507E4" w:rsidRPr="00E21B1F" w:rsidRDefault="005507E4" w:rsidP="00292117">
            <w:pPr>
              <w:ind w:right="49"/>
              <w:jc w:val="center"/>
              <w:rPr>
                <w:rFonts w:ascii="Palatino Linotype" w:hAnsi="Palatino Linotype"/>
                <w:b/>
                <w:sz w:val="24"/>
                <w:lang w:val="es-ES_tradnl"/>
              </w:rPr>
            </w:pPr>
            <w:r w:rsidRPr="00E21B1F">
              <w:rPr>
                <w:rFonts w:ascii="Palatino Linotype" w:hAnsi="Palatino Linotype"/>
                <w:b/>
                <w:sz w:val="24"/>
                <w:lang w:val="es-ES_tradnl"/>
              </w:rPr>
              <w:t>colma</w:t>
            </w:r>
          </w:p>
        </w:tc>
      </w:tr>
      <w:tr w:rsidR="00787E1A" w:rsidRPr="00E21B1F" w14:paraId="34CFF1E7" w14:textId="06C07B9E" w:rsidTr="00787E1A">
        <w:trPr>
          <w:trHeight w:val="1717"/>
        </w:trPr>
        <w:tc>
          <w:tcPr>
            <w:tcW w:w="2041" w:type="dxa"/>
            <w:vAlign w:val="center"/>
          </w:tcPr>
          <w:p w14:paraId="4886A31F" w14:textId="77777777" w:rsidR="005507E4" w:rsidRPr="00E21B1F" w:rsidRDefault="005507E4" w:rsidP="00292117">
            <w:pPr>
              <w:autoSpaceDE w:val="0"/>
              <w:autoSpaceDN w:val="0"/>
              <w:adjustRightInd w:val="0"/>
              <w:jc w:val="both"/>
              <w:rPr>
                <w:rFonts w:ascii="Palatino Linotype" w:hAnsi="Palatino Linotype" w:cs="Arial"/>
              </w:rPr>
            </w:pPr>
            <w:r w:rsidRPr="00E21B1F">
              <w:rPr>
                <w:rFonts w:ascii="Palatino Linotype" w:hAnsi="Palatino Linotype"/>
                <w:sz w:val="24"/>
                <w:szCs w:val="24"/>
                <w:lang w:eastAsia="es-MX"/>
              </w:rPr>
              <w:t>Los recibos de nómina de la maestra Maribel Anzaldo Sierra correspondientes a la primera y segunda quincena del mes de diciembre</w:t>
            </w:r>
          </w:p>
        </w:tc>
        <w:tc>
          <w:tcPr>
            <w:tcW w:w="2878" w:type="dxa"/>
          </w:tcPr>
          <w:p w14:paraId="78F34445" w14:textId="77777777" w:rsidR="005507E4" w:rsidRPr="00E21B1F" w:rsidRDefault="005507E4" w:rsidP="00292117">
            <w:pPr>
              <w:ind w:right="49"/>
              <w:jc w:val="both"/>
              <w:rPr>
                <w:rFonts w:ascii="Palatino Linotype" w:hAnsi="Palatino Linotype"/>
                <w:lang w:val="es-ES_tradnl"/>
              </w:rPr>
            </w:pPr>
          </w:p>
          <w:p w14:paraId="278F056D" w14:textId="173C9F89" w:rsidR="005507E4" w:rsidRPr="00E21B1F" w:rsidRDefault="005507E4" w:rsidP="00292117">
            <w:pPr>
              <w:spacing w:line="360" w:lineRule="auto"/>
              <w:ind w:right="51"/>
              <w:jc w:val="both"/>
              <w:rPr>
                <w:rFonts w:ascii="Palatino Linotype" w:hAnsi="Palatino Linotype"/>
                <w:lang w:val="es-ES_tradnl"/>
              </w:rPr>
            </w:pPr>
            <w:r w:rsidRPr="00E21B1F">
              <w:rPr>
                <w:rFonts w:ascii="Palatino Linotype" w:hAnsi="Palatino Linotype"/>
                <w:lang w:val="es-ES_tradnl"/>
              </w:rPr>
              <w:t xml:space="preserve">El Sujeto Obligado, remitió las versiones públicas de los recibos de nómina, correspondientes a la primera quincena del mes de diciembre 2022 (01-12-22 al 15-12-22) foja 2 y segunda quincena del mes de diciembre  de 2022 (16-12-22 al 31-12-22) a foja 3. </w:t>
            </w:r>
            <w:r w:rsidRPr="00E21B1F">
              <w:rPr>
                <w:rFonts w:ascii="Palatino Linotype" w:hAnsi="Palatino Linotype"/>
                <w:i/>
                <w:u w:val="single"/>
                <w:lang w:val="es-ES_tradnl"/>
              </w:rPr>
              <w:t>No se acompaña a la respuesta Acuerdo Clasificatorio</w:t>
            </w:r>
            <w:r w:rsidRPr="00E21B1F">
              <w:rPr>
                <w:rFonts w:ascii="Palatino Linotype" w:hAnsi="Palatino Linotype"/>
                <w:lang w:val="es-ES_tradnl"/>
              </w:rPr>
              <w:t xml:space="preserve"> emitido por el Comité de Transparencia.</w:t>
            </w:r>
          </w:p>
        </w:tc>
        <w:tc>
          <w:tcPr>
            <w:tcW w:w="2254" w:type="dxa"/>
          </w:tcPr>
          <w:p w14:paraId="01979407" w14:textId="37C7031D" w:rsidR="005507E4" w:rsidRPr="00E21B1F" w:rsidRDefault="00787E1A" w:rsidP="00292117">
            <w:pPr>
              <w:spacing w:line="360" w:lineRule="auto"/>
              <w:ind w:right="49"/>
              <w:jc w:val="both"/>
              <w:rPr>
                <w:rFonts w:ascii="Palatino Linotype" w:hAnsi="Palatino Linotype"/>
                <w:lang w:val="es-ES_tradnl"/>
              </w:rPr>
            </w:pPr>
            <w:r w:rsidRPr="00E21B1F">
              <w:rPr>
                <w:rFonts w:ascii="Palatino Linotype" w:hAnsi="Palatino Linotype"/>
                <w:lang w:val="es-ES_tradnl"/>
              </w:rPr>
              <w:t>1.</w:t>
            </w:r>
            <w:r w:rsidR="005507E4" w:rsidRPr="00E21B1F">
              <w:rPr>
                <w:rFonts w:ascii="Palatino Linotype" w:hAnsi="Palatino Linotype"/>
                <w:lang w:val="es-ES_tradnl"/>
              </w:rPr>
              <w:t>El Sujeto Obligad</w:t>
            </w:r>
            <w:r w:rsidR="00834C11" w:rsidRPr="00E21B1F">
              <w:rPr>
                <w:rFonts w:ascii="Palatino Linotype" w:hAnsi="Palatino Linotype"/>
                <w:lang w:val="es-ES_tradnl"/>
              </w:rPr>
              <w:t>o</w:t>
            </w:r>
            <w:r w:rsidR="005507E4" w:rsidRPr="00E21B1F">
              <w:rPr>
                <w:rFonts w:ascii="Palatino Linotype" w:hAnsi="Palatino Linotype"/>
                <w:lang w:val="es-ES_tradnl"/>
              </w:rPr>
              <w:t>, reitera los recibos de nómina</w:t>
            </w:r>
            <w:r w:rsidR="00834C11" w:rsidRPr="00E21B1F">
              <w:rPr>
                <w:rFonts w:ascii="Palatino Linotype" w:hAnsi="Palatino Linotype"/>
                <w:lang w:val="es-ES_tradnl"/>
              </w:rPr>
              <w:t xml:space="preserve"> entregados en respuesta primigenia</w:t>
            </w:r>
            <w:r w:rsidR="005507E4" w:rsidRPr="00E21B1F">
              <w:rPr>
                <w:rFonts w:ascii="Palatino Linotype" w:hAnsi="Palatino Linotype"/>
                <w:lang w:val="es-ES_tradnl"/>
              </w:rPr>
              <w:t>, a fojas 6 a 11 de su informe justificado.</w:t>
            </w:r>
          </w:p>
          <w:p w14:paraId="363E375E" w14:textId="74D9C70D" w:rsidR="00FF32B8" w:rsidRPr="00E21B1F" w:rsidRDefault="00787E1A" w:rsidP="00834C11">
            <w:pPr>
              <w:spacing w:line="360" w:lineRule="auto"/>
              <w:ind w:right="49"/>
              <w:jc w:val="both"/>
              <w:rPr>
                <w:rFonts w:ascii="Palatino Linotype" w:hAnsi="Palatino Linotype"/>
                <w:lang w:val="es-ES_tradnl"/>
              </w:rPr>
            </w:pPr>
            <w:r w:rsidRPr="00E21B1F">
              <w:rPr>
                <w:rFonts w:ascii="Palatino Linotype" w:hAnsi="Palatino Linotype"/>
                <w:lang w:val="es-ES_tradnl"/>
              </w:rPr>
              <w:t>2.</w:t>
            </w:r>
            <w:r w:rsidR="00834C11" w:rsidRPr="00E21B1F">
              <w:rPr>
                <w:rFonts w:ascii="Palatino Linotype" w:hAnsi="Palatino Linotype"/>
                <w:lang w:val="es-ES_tradnl"/>
              </w:rPr>
              <w:t>E</w:t>
            </w:r>
            <w:r w:rsidR="005507E4" w:rsidRPr="00E21B1F">
              <w:rPr>
                <w:rFonts w:ascii="Palatino Linotype" w:hAnsi="Palatino Linotype"/>
                <w:lang w:val="es-ES_tradnl"/>
              </w:rPr>
              <w:t>nvía</w:t>
            </w:r>
            <w:r w:rsidR="00834C11" w:rsidRPr="00E21B1F">
              <w:rPr>
                <w:rFonts w:ascii="Palatino Linotype" w:hAnsi="Palatino Linotype"/>
                <w:lang w:val="es-ES_tradnl"/>
              </w:rPr>
              <w:t xml:space="preserve"> </w:t>
            </w:r>
            <w:r w:rsidR="00FF32B8" w:rsidRPr="00E21B1F">
              <w:rPr>
                <w:rFonts w:ascii="Palatino Linotype" w:hAnsi="Palatino Linotype"/>
                <w:lang w:val="es-ES_tradnl"/>
              </w:rPr>
              <w:t>a foja 14 a la 17</w:t>
            </w:r>
            <w:r w:rsidR="00834C11" w:rsidRPr="00E21B1F">
              <w:rPr>
                <w:rFonts w:ascii="Palatino Linotype" w:hAnsi="Palatino Linotype"/>
                <w:lang w:val="es-ES_tradnl"/>
              </w:rPr>
              <w:t xml:space="preserve"> </w:t>
            </w:r>
            <w:r w:rsidR="00FF32B8" w:rsidRPr="00E21B1F">
              <w:rPr>
                <w:rFonts w:ascii="Palatino Linotype" w:hAnsi="Palatino Linotype"/>
                <w:iCs/>
                <w:lang w:val="es-ES_tradnl"/>
              </w:rPr>
              <w:t xml:space="preserve">Acuerdo </w:t>
            </w:r>
            <w:r w:rsidR="00834C11" w:rsidRPr="00E21B1F">
              <w:rPr>
                <w:rFonts w:ascii="Palatino Linotype" w:hAnsi="Palatino Linotype"/>
                <w:iCs/>
                <w:lang w:val="es-ES_tradnl"/>
              </w:rPr>
              <w:t>C</w:t>
            </w:r>
            <w:r w:rsidR="00FF32B8" w:rsidRPr="00E21B1F">
              <w:rPr>
                <w:rFonts w:ascii="Palatino Linotype" w:hAnsi="Palatino Linotype"/>
                <w:iCs/>
                <w:lang w:val="es-ES_tradnl"/>
              </w:rPr>
              <w:t>lasificatorio</w:t>
            </w:r>
            <w:r w:rsidR="00FF32B8" w:rsidRPr="00E21B1F">
              <w:rPr>
                <w:rFonts w:ascii="Palatino Linotype" w:hAnsi="Palatino Linotype"/>
                <w:lang w:val="es-ES_tradnl"/>
              </w:rPr>
              <w:t xml:space="preserve"> </w:t>
            </w:r>
            <w:r w:rsidR="00834C11" w:rsidRPr="00E21B1F">
              <w:rPr>
                <w:rFonts w:ascii="Palatino Linotype" w:hAnsi="Palatino Linotype"/>
                <w:lang w:val="es-ES_tradnl"/>
              </w:rPr>
              <w:t>e</w:t>
            </w:r>
            <w:r w:rsidR="00FF32B8" w:rsidRPr="00E21B1F">
              <w:rPr>
                <w:rFonts w:ascii="Palatino Linotype" w:hAnsi="Palatino Linotype"/>
                <w:lang w:val="es-ES_tradnl"/>
              </w:rPr>
              <w:t xml:space="preserve">mitido por el Comité de Transparencia y </w:t>
            </w:r>
          </w:p>
          <w:p w14:paraId="215318B8" w14:textId="429AD6A1" w:rsidR="00FF32B8" w:rsidRPr="00E21B1F" w:rsidRDefault="00FF32B8" w:rsidP="00834C11">
            <w:pPr>
              <w:spacing w:line="360" w:lineRule="auto"/>
              <w:ind w:right="49"/>
              <w:jc w:val="both"/>
              <w:rPr>
                <w:rFonts w:ascii="Palatino Linotype" w:hAnsi="Palatino Linotype"/>
                <w:lang w:val="es-ES_tradnl"/>
              </w:rPr>
            </w:pPr>
            <w:r w:rsidRPr="00E21B1F">
              <w:rPr>
                <w:rFonts w:ascii="Palatino Linotype" w:hAnsi="Palatino Linotype"/>
              </w:rPr>
              <w:t xml:space="preserve">Acta de la Décima Tercera Sesión Extraordinaria del Comité de </w:t>
            </w:r>
            <w:r w:rsidRPr="00E21B1F">
              <w:rPr>
                <w:rFonts w:ascii="Palatino Linotype" w:hAnsi="Palatino Linotype"/>
              </w:rPr>
              <w:lastRenderedPageBreak/>
              <w:t>Transparencia de la Universidad Tecnológica del Vale de Toluca</w:t>
            </w:r>
          </w:p>
        </w:tc>
        <w:tc>
          <w:tcPr>
            <w:tcW w:w="1889" w:type="dxa"/>
          </w:tcPr>
          <w:p w14:paraId="33468FAE" w14:textId="77777777" w:rsidR="005507E4" w:rsidRPr="00E21B1F" w:rsidRDefault="00FF32B8" w:rsidP="00292117">
            <w:pPr>
              <w:spacing w:line="360" w:lineRule="auto"/>
              <w:ind w:right="49"/>
              <w:jc w:val="both"/>
              <w:rPr>
                <w:rFonts w:ascii="Palatino Linotype" w:hAnsi="Palatino Linotype"/>
                <w:b/>
                <w:bCs/>
                <w:lang w:val="es-ES_tradnl"/>
              </w:rPr>
            </w:pPr>
            <w:r w:rsidRPr="00E21B1F">
              <w:rPr>
                <w:rFonts w:ascii="Palatino Linotype" w:hAnsi="Palatino Linotype"/>
                <w:b/>
                <w:bCs/>
                <w:lang w:val="es-ES_tradnl"/>
              </w:rPr>
              <w:lastRenderedPageBreak/>
              <w:t>Parcialmente</w:t>
            </w:r>
          </w:p>
          <w:p w14:paraId="0BE806CA" w14:textId="075EECD1" w:rsidR="00FF32B8" w:rsidRPr="00E21B1F" w:rsidRDefault="003051E7" w:rsidP="00292117">
            <w:pPr>
              <w:spacing w:line="360" w:lineRule="auto"/>
              <w:ind w:right="49"/>
              <w:jc w:val="both"/>
              <w:rPr>
                <w:rFonts w:ascii="Palatino Linotype" w:hAnsi="Palatino Linotype"/>
                <w:lang w:val="es-ES_tradnl"/>
              </w:rPr>
            </w:pPr>
            <w:r w:rsidRPr="00E21B1F">
              <w:rPr>
                <w:rFonts w:ascii="Palatino Linotype" w:hAnsi="Palatino Linotype"/>
                <w:lang w:val="es-ES_tradnl"/>
              </w:rPr>
              <w:t xml:space="preserve">El Sujeto obligado </w:t>
            </w:r>
            <w:r w:rsidR="00787E1A" w:rsidRPr="00E21B1F">
              <w:rPr>
                <w:rFonts w:ascii="Palatino Linotype" w:hAnsi="Palatino Linotype"/>
                <w:lang w:val="es-ES_tradnl"/>
              </w:rPr>
              <w:t xml:space="preserve">entrega y envía los recibos de nómina correspondiente </w:t>
            </w:r>
            <w:r w:rsidRPr="00E21B1F">
              <w:rPr>
                <w:rFonts w:ascii="Palatino Linotype" w:hAnsi="Palatino Linotype"/>
                <w:lang w:val="es-ES_tradnl"/>
              </w:rPr>
              <w:t>test</w:t>
            </w:r>
            <w:r w:rsidR="00787E1A" w:rsidRPr="00E21B1F">
              <w:rPr>
                <w:rFonts w:ascii="Palatino Linotype" w:hAnsi="Palatino Linotype"/>
                <w:lang w:val="es-ES_tradnl"/>
              </w:rPr>
              <w:t>ando</w:t>
            </w:r>
            <w:r w:rsidRPr="00E21B1F">
              <w:rPr>
                <w:rFonts w:ascii="Palatino Linotype" w:hAnsi="Palatino Linotype"/>
                <w:lang w:val="es-ES_tradnl"/>
              </w:rPr>
              <w:t xml:space="preserve"> el Sistema de Capitalización Individualizado.</w:t>
            </w:r>
          </w:p>
        </w:tc>
      </w:tr>
    </w:tbl>
    <w:p w14:paraId="041E5261" w14:textId="182C0266" w:rsidR="00787E1A" w:rsidRPr="00E21B1F" w:rsidRDefault="00787E1A" w:rsidP="00787E1A">
      <w:pPr>
        <w:spacing w:before="240" w:line="360" w:lineRule="auto"/>
        <w:jc w:val="both"/>
        <w:rPr>
          <w:rFonts w:ascii="Palatino Linotype" w:hAnsi="Palatino Linotype" w:cs="Arial"/>
          <w:sz w:val="24"/>
          <w:szCs w:val="24"/>
          <w:lang w:val="es-ES"/>
        </w:rPr>
      </w:pPr>
      <w:r w:rsidRPr="00E21B1F">
        <w:rPr>
          <w:rFonts w:ascii="Palatino Linotype" w:hAnsi="Palatino Linotype" w:cs="Arial"/>
          <w:color w:val="000000"/>
          <w:sz w:val="24"/>
          <w:szCs w:val="24"/>
        </w:rPr>
        <w:t xml:space="preserve">En este orden de ideas y  toda vez que el particular solicita recibos de nómina de las quincenas referidas, </w:t>
      </w:r>
      <w:r w:rsidRPr="00E21B1F">
        <w:rPr>
          <w:rFonts w:ascii="Palatino Linotype" w:hAnsi="Palatino Linotype"/>
          <w:sz w:val="24"/>
          <w:szCs w:val="24"/>
          <w:lang w:val="es-ES"/>
        </w:rPr>
        <w:t xml:space="preserve">conviene precisar que </w:t>
      </w:r>
      <w:r w:rsidRPr="00E21B1F">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A4AFDF3" w14:textId="77777777" w:rsidR="00787E1A" w:rsidRPr="00E21B1F" w:rsidRDefault="00787E1A" w:rsidP="00787E1A">
      <w:pPr>
        <w:spacing w:before="240" w:line="360" w:lineRule="auto"/>
        <w:ind w:left="851" w:right="851"/>
        <w:jc w:val="both"/>
        <w:rPr>
          <w:rFonts w:ascii="Palatino Linotype" w:hAnsi="Palatino Linotype" w:cs="Arial"/>
          <w:b/>
          <w:i/>
          <w:lang w:val="es-ES"/>
        </w:rPr>
      </w:pPr>
      <w:r w:rsidRPr="00E21B1F">
        <w:rPr>
          <w:rFonts w:ascii="Palatino Linotype" w:hAnsi="Palatino Linotype" w:cs="Arial"/>
          <w:b/>
          <w:bCs/>
          <w:i/>
          <w:lang w:val="es-ES"/>
        </w:rPr>
        <w:t xml:space="preserve">“NÓMINA </w:t>
      </w:r>
      <w:r w:rsidRPr="00E21B1F">
        <w:rPr>
          <w:rFonts w:ascii="Palatino Linotype" w:hAnsi="Palatino Linotype" w:cs="Arial"/>
          <w:i/>
          <w:lang w:val="es-ES"/>
        </w:rPr>
        <w:t>Listado general de los trabajadores de una institución, en</w:t>
      </w:r>
      <w:r w:rsidRPr="00E21B1F">
        <w:rPr>
          <w:rFonts w:ascii="Palatino Linotype" w:hAnsi="Palatino Linotype" w:cs="Arial"/>
          <w:b/>
          <w:bCs/>
          <w:i/>
          <w:lang w:val="es-ES"/>
        </w:rPr>
        <w:t xml:space="preserve"> </w:t>
      </w:r>
      <w:r w:rsidRPr="00E21B1F">
        <w:rPr>
          <w:rFonts w:ascii="Palatino Linotype" w:hAnsi="Palatino Linotype" w:cs="Arial"/>
          <w:i/>
          <w:lang w:val="es-ES"/>
        </w:rPr>
        <w:t>el cual se asientan las percepciones brutas, deducciones y</w:t>
      </w:r>
      <w:r w:rsidRPr="00E21B1F">
        <w:rPr>
          <w:rFonts w:ascii="Palatino Linotype" w:hAnsi="Palatino Linotype" w:cs="Arial"/>
          <w:b/>
          <w:bCs/>
          <w:i/>
          <w:lang w:val="es-ES"/>
        </w:rPr>
        <w:t xml:space="preserve"> </w:t>
      </w:r>
      <w:r w:rsidRPr="00E21B1F">
        <w:rPr>
          <w:rFonts w:ascii="Palatino Linotype" w:hAnsi="Palatino Linotype" w:cs="Arial"/>
          <w:i/>
          <w:lang w:val="es-ES"/>
        </w:rPr>
        <w:t xml:space="preserve">alcance neto </w:t>
      </w:r>
      <w:r w:rsidRPr="00E21B1F">
        <w:rPr>
          <w:rFonts w:ascii="Palatino Linotype" w:hAnsi="Palatino Linotype" w:cs="Arial"/>
          <w:i/>
          <w:color w:val="000000"/>
          <w:lang w:val="es-ES"/>
        </w:rPr>
        <w:t>de</w:t>
      </w:r>
      <w:r w:rsidRPr="00E21B1F">
        <w:rPr>
          <w:rFonts w:ascii="Palatino Linotype" w:hAnsi="Palatino Linotype" w:cs="Arial"/>
          <w:i/>
          <w:lang w:val="es-ES"/>
        </w:rPr>
        <w:t xml:space="preserve"> las mismas; la nómina es utilizada para</w:t>
      </w:r>
      <w:r w:rsidRPr="00E21B1F">
        <w:rPr>
          <w:rFonts w:ascii="Palatino Linotype" w:hAnsi="Palatino Linotype" w:cs="Arial"/>
          <w:b/>
          <w:bCs/>
          <w:i/>
          <w:lang w:val="es-ES"/>
        </w:rPr>
        <w:t xml:space="preserve"> </w:t>
      </w:r>
      <w:r w:rsidRPr="00E21B1F">
        <w:rPr>
          <w:rFonts w:ascii="Palatino Linotype" w:hAnsi="Palatino Linotype" w:cs="Arial"/>
          <w:i/>
          <w:lang w:val="es-ES"/>
        </w:rPr>
        <w:t>efectuar los pagos periódicos (semanales, quincenales o</w:t>
      </w:r>
      <w:r w:rsidRPr="00E21B1F">
        <w:rPr>
          <w:rFonts w:ascii="Palatino Linotype" w:hAnsi="Palatino Linotype" w:cs="Arial"/>
          <w:b/>
          <w:bCs/>
          <w:i/>
          <w:lang w:val="es-ES"/>
        </w:rPr>
        <w:t xml:space="preserve"> </w:t>
      </w:r>
      <w:r w:rsidRPr="00E21B1F">
        <w:rPr>
          <w:rFonts w:ascii="Palatino Linotype" w:hAnsi="Palatino Linotype" w:cs="Arial"/>
          <w:i/>
          <w:lang w:val="es-ES"/>
        </w:rPr>
        <w:t>mensuales) a los trabajadores por concepto de sueldos y</w:t>
      </w:r>
      <w:r w:rsidRPr="00E21B1F">
        <w:rPr>
          <w:rFonts w:ascii="Palatino Linotype" w:hAnsi="Palatino Linotype" w:cs="Arial"/>
          <w:b/>
          <w:bCs/>
          <w:i/>
          <w:lang w:val="es-ES"/>
        </w:rPr>
        <w:t xml:space="preserve"> </w:t>
      </w:r>
      <w:r w:rsidRPr="00E21B1F">
        <w:rPr>
          <w:rFonts w:ascii="Palatino Linotype" w:hAnsi="Palatino Linotype" w:cs="Arial"/>
          <w:i/>
          <w:lang w:val="es-ES"/>
        </w:rPr>
        <w:t xml:space="preserve">salarios.” </w:t>
      </w:r>
      <w:r w:rsidRPr="00E21B1F">
        <w:rPr>
          <w:rFonts w:ascii="Palatino Linotype" w:hAnsi="Palatino Linotype" w:cs="Arial"/>
          <w:b/>
          <w:i/>
          <w:lang w:val="es-ES"/>
        </w:rPr>
        <w:t>[Sic]</w:t>
      </w:r>
    </w:p>
    <w:p w14:paraId="49FD1B48" w14:textId="77777777" w:rsidR="00787E1A" w:rsidRPr="00E21B1F" w:rsidRDefault="00787E1A" w:rsidP="00787E1A">
      <w:pPr>
        <w:spacing w:before="240" w:line="360" w:lineRule="auto"/>
        <w:ind w:left="851" w:right="851"/>
        <w:jc w:val="both"/>
        <w:rPr>
          <w:rFonts w:ascii="Palatino Linotype" w:hAnsi="Palatino Linotype" w:cs="Arial"/>
          <w:b/>
          <w:i/>
          <w:lang w:val="es-ES"/>
        </w:rPr>
      </w:pPr>
    </w:p>
    <w:p w14:paraId="0E0C885A" w14:textId="77777777" w:rsidR="00787E1A" w:rsidRPr="00E21B1F" w:rsidRDefault="00787E1A" w:rsidP="00787E1A">
      <w:pPr>
        <w:spacing w:line="360" w:lineRule="auto"/>
        <w:jc w:val="both"/>
        <w:rPr>
          <w:rFonts w:ascii="Palatino Linotype" w:hAnsi="Palatino Linotype" w:cs="Arial"/>
          <w:sz w:val="24"/>
          <w:szCs w:val="24"/>
          <w:lang w:eastAsia="es-MX"/>
        </w:rPr>
      </w:pPr>
      <w:r w:rsidRPr="00E21B1F">
        <w:rPr>
          <w:rFonts w:ascii="Palatino Linotype" w:hAnsi="Palatino Linotype" w:cs="Arial"/>
          <w:sz w:val="24"/>
          <w:szCs w:val="24"/>
        </w:rPr>
        <w:t>Como ya se apuntó, si bien es cierto nuestra legislación no establece la definición de “nómina”,</w:t>
      </w:r>
      <w:r w:rsidRPr="00E21B1F">
        <w:rPr>
          <w:rFonts w:ascii="Palatino Linotype" w:hAnsi="Palatino Linotype" w:cs="Arial"/>
          <w:b/>
          <w:sz w:val="24"/>
          <w:szCs w:val="24"/>
        </w:rPr>
        <w:t xml:space="preserve"> </w:t>
      </w:r>
      <w:r w:rsidRPr="00E21B1F">
        <w:rPr>
          <w:rFonts w:ascii="Palatino Linotype" w:hAnsi="Palatino Linotype" w:cs="Arial"/>
          <w:sz w:val="24"/>
          <w:szCs w:val="24"/>
          <w:lang w:eastAsia="es-MX"/>
        </w:rPr>
        <w:t xml:space="preserve">este término es </w:t>
      </w:r>
      <w:r w:rsidRPr="00E21B1F">
        <w:rPr>
          <w:rFonts w:ascii="Palatino Linotype" w:hAnsi="Palatino Linotype" w:cs="Arial"/>
          <w:sz w:val="24"/>
          <w:szCs w:val="24"/>
        </w:rPr>
        <w:t>mencionado</w:t>
      </w:r>
      <w:r w:rsidRPr="00E21B1F">
        <w:rPr>
          <w:rFonts w:ascii="Palatino Linotype" w:hAnsi="Palatino Linotype" w:cs="Arial"/>
          <w:sz w:val="24"/>
          <w:szCs w:val="24"/>
          <w:lang w:eastAsia="es-MX"/>
        </w:rPr>
        <w:t xml:space="preserve"> en diferentes ordenamientos legales; </w:t>
      </w:r>
      <w:r w:rsidRPr="00E21B1F">
        <w:rPr>
          <w:rFonts w:ascii="Palatino Linotype" w:hAnsi="Palatino Linotype" w:cs="Arial"/>
          <w:sz w:val="24"/>
          <w:szCs w:val="24"/>
          <w:lang w:eastAsia="es-MX"/>
        </w:rPr>
        <w:lastRenderedPageBreak/>
        <w:t xml:space="preserve">resultando de nuestro interés el artículo 804 fracción II de la Ley Federal de Trabajo, el cual a la letra reza: </w:t>
      </w:r>
    </w:p>
    <w:p w14:paraId="11D7AD74" w14:textId="77777777" w:rsidR="00787E1A" w:rsidRPr="00E21B1F" w:rsidRDefault="00787E1A" w:rsidP="00787E1A">
      <w:pPr>
        <w:spacing w:before="240" w:line="360" w:lineRule="auto"/>
        <w:ind w:left="851" w:right="851"/>
        <w:jc w:val="both"/>
        <w:rPr>
          <w:rFonts w:ascii="Palatino Linotype" w:hAnsi="Palatino Linotype" w:cs="Arial"/>
          <w:i/>
          <w:szCs w:val="20"/>
          <w:lang w:eastAsia="es-MX"/>
        </w:rPr>
      </w:pPr>
      <w:r w:rsidRPr="00E21B1F">
        <w:rPr>
          <w:rFonts w:ascii="Palatino Linotype" w:hAnsi="Palatino Linotype" w:cs="Arial"/>
          <w:bCs/>
          <w:i/>
          <w:szCs w:val="20"/>
          <w:lang w:eastAsia="es-MX"/>
        </w:rPr>
        <w:t>“</w:t>
      </w:r>
      <w:r w:rsidRPr="00E21B1F">
        <w:rPr>
          <w:rFonts w:ascii="Palatino Linotype" w:hAnsi="Palatino Linotype" w:cs="Arial"/>
          <w:b/>
          <w:i/>
          <w:szCs w:val="20"/>
          <w:lang w:eastAsia="es-MX"/>
        </w:rPr>
        <w:t>Artículo 804.-</w:t>
      </w:r>
      <w:r w:rsidRPr="00E21B1F">
        <w:rPr>
          <w:rFonts w:ascii="Palatino Linotype" w:hAnsi="Palatino Linotype" w:cs="Arial"/>
          <w:i/>
          <w:szCs w:val="20"/>
          <w:lang w:eastAsia="es-MX"/>
        </w:rPr>
        <w:t xml:space="preserve"> </w:t>
      </w:r>
      <w:r w:rsidRPr="00E21B1F">
        <w:rPr>
          <w:rFonts w:ascii="Palatino Linotype" w:hAnsi="Palatino Linotype" w:cs="Arial"/>
          <w:b/>
          <w:i/>
          <w:szCs w:val="20"/>
          <w:u w:val="single"/>
          <w:lang w:eastAsia="es-MX"/>
        </w:rPr>
        <w:t>El patrón tiene obligación de conservar y exhibir en juicio los documentos que a continuación se precisan</w:t>
      </w:r>
      <w:r w:rsidRPr="00E21B1F">
        <w:rPr>
          <w:rFonts w:ascii="Palatino Linotype" w:hAnsi="Palatino Linotype" w:cs="Arial"/>
          <w:i/>
          <w:szCs w:val="20"/>
          <w:lang w:eastAsia="es-MX"/>
        </w:rPr>
        <w:t xml:space="preserve">: </w:t>
      </w:r>
    </w:p>
    <w:p w14:paraId="1A25FCEE" w14:textId="77777777" w:rsidR="00787E1A" w:rsidRPr="00E21B1F" w:rsidRDefault="00787E1A" w:rsidP="00787E1A">
      <w:pPr>
        <w:spacing w:before="240" w:line="360" w:lineRule="auto"/>
        <w:ind w:left="851" w:right="851"/>
        <w:jc w:val="both"/>
        <w:rPr>
          <w:rFonts w:ascii="Palatino Linotype" w:hAnsi="Palatino Linotype" w:cs="Arial"/>
          <w:i/>
          <w:szCs w:val="20"/>
          <w:lang w:eastAsia="es-MX"/>
        </w:rPr>
      </w:pPr>
      <w:r w:rsidRPr="00E21B1F">
        <w:rPr>
          <w:rFonts w:ascii="Palatino Linotype" w:hAnsi="Palatino Linotype" w:cs="Arial"/>
          <w:i/>
          <w:szCs w:val="20"/>
          <w:lang w:eastAsia="es-MX"/>
        </w:rPr>
        <w:t>(…)</w:t>
      </w:r>
    </w:p>
    <w:p w14:paraId="3E64FC5F" w14:textId="77777777" w:rsidR="00787E1A" w:rsidRPr="00E21B1F" w:rsidRDefault="00787E1A" w:rsidP="00787E1A">
      <w:pPr>
        <w:spacing w:before="240" w:line="360" w:lineRule="auto"/>
        <w:ind w:left="851" w:right="851"/>
        <w:jc w:val="both"/>
        <w:rPr>
          <w:rFonts w:ascii="Palatino Linotype" w:hAnsi="Palatino Linotype" w:cs="Arial"/>
          <w:i/>
          <w:szCs w:val="20"/>
          <w:lang w:eastAsia="es-MX"/>
        </w:rPr>
      </w:pPr>
      <w:r w:rsidRPr="00E21B1F">
        <w:rPr>
          <w:rFonts w:ascii="Palatino Linotype" w:hAnsi="Palatino Linotype" w:cs="Arial"/>
          <w:i/>
          <w:szCs w:val="20"/>
          <w:lang w:eastAsia="es-MX"/>
        </w:rPr>
        <w:t xml:space="preserve">II. </w:t>
      </w:r>
      <w:r w:rsidRPr="00E21B1F">
        <w:rPr>
          <w:rFonts w:ascii="Palatino Linotype" w:hAnsi="Palatino Linotype" w:cs="Arial"/>
          <w:b/>
          <w:i/>
          <w:szCs w:val="20"/>
          <w:u w:val="single"/>
          <w:lang w:eastAsia="es-MX"/>
        </w:rPr>
        <w:t>Listas de raya o nómina de personal</w:t>
      </w:r>
      <w:r w:rsidRPr="00E21B1F">
        <w:rPr>
          <w:rFonts w:ascii="Palatino Linotype" w:hAnsi="Palatino Linotype" w:cs="Arial"/>
          <w:i/>
          <w:szCs w:val="20"/>
          <w:lang w:eastAsia="es-MX"/>
        </w:rPr>
        <w:t xml:space="preserve">, cuando se lleven en el centro de trabajo; o recibos de pagos de salarios; </w:t>
      </w:r>
    </w:p>
    <w:p w14:paraId="43328E0C" w14:textId="77777777" w:rsidR="00787E1A" w:rsidRPr="00E21B1F" w:rsidRDefault="00787E1A" w:rsidP="00787E1A">
      <w:pPr>
        <w:spacing w:before="240" w:line="360" w:lineRule="auto"/>
        <w:ind w:left="851" w:right="851"/>
        <w:jc w:val="both"/>
        <w:rPr>
          <w:rFonts w:ascii="Palatino Linotype" w:hAnsi="Palatino Linotype" w:cs="Arial"/>
          <w:i/>
          <w:szCs w:val="20"/>
          <w:lang w:eastAsia="es-MX"/>
        </w:rPr>
      </w:pPr>
      <w:r w:rsidRPr="00E21B1F">
        <w:rPr>
          <w:rFonts w:ascii="Palatino Linotype" w:hAnsi="Palatino Linotype" w:cs="Arial"/>
          <w:i/>
          <w:szCs w:val="20"/>
          <w:lang w:eastAsia="es-MX"/>
        </w:rPr>
        <w:t>(…)</w:t>
      </w:r>
    </w:p>
    <w:p w14:paraId="05802B6B" w14:textId="77777777" w:rsidR="00787E1A" w:rsidRPr="00E21B1F" w:rsidRDefault="00787E1A" w:rsidP="00787E1A">
      <w:pPr>
        <w:spacing w:before="240" w:line="360" w:lineRule="auto"/>
        <w:ind w:left="851" w:right="851"/>
        <w:jc w:val="both"/>
        <w:rPr>
          <w:rFonts w:ascii="Palatino Linotype" w:hAnsi="Palatino Linotype" w:cs="Arial"/>
          <w:b/>
          <w:i/>
          <w:szCs w:val="20"/>
          <w:lang w:eastAsia="es-MX"/>
        </w:rPr>
      </w:pPr>
      <w:r w:rsidRPr="00E21B1F">
        <w:rPr>
          <w:rFonts w:ascii="Palatino Linotype" w:hAnsi="Palatino Linotype" w:cs="Arial"/>
          <w:b/>
          <w:i/>
          <w:szCs w:val="20"/>
          <w:u w:val="single"/>
          <w:lang w:eastAsia="es-MX"/>
        </w:rPr>
        <w:t>Los documentos</w:t>
      </w:r>
      <w:r w:rsidRPr="00E21B1F">
        <w:rPr>
          <w:rFonts w:ascii="Palatino Linotype" w:hAnsi="Palatino Linotype" w:cs="Arial"/>
          <w:i/>
          <w:szCs w:val="20"/>
          <w:lang w:eastAsia="es-MX"/>
        </w:rPr>
        <w:t xml:space="preserve"> señalados en la fracción I </w:t>
      </w:r>
      <w:r w:rsidRPr="00E21B1F">
        <w:rPr>
          <w:rFonts w:ascii="Palatino Linotype" w:hAnsi="Palatino Linotype" w:cs="Arial"/>
          <w:b/>
          <w:i/>
          <w:szCs w:val="20"/>
          <w:u w:val="single"/>
          <w:lang w:eastAsia="es-MX"/>
        </w:rPr>
        <w:t>deberán conservarse</w:t>
      </w:r>
      <w:r w:rsidRPr="00E21B1F">
        <w:rPr>
          <w:rFonts w:ascii="Palatino Linotype" w:hAnsi="Palatino Linotype" w:cs="Arial"/>
          <w:i/>
          <w:szCs w:val="20"/>
          <w:lang w:eastAsia="es-MX"/>
        </w:rPr>
        <w:t xml:space="preserve"> mientras dure la relación laboral y hasta un año después; los </w:t>
      </w:r>
      <w:r w:rsidRPr="00E21B1F">
        <w:rPr>
          <w:rFonts w:ascii="Palatino Linotype" w:hAnsi="Palatino Linotype" w:cs="Arial"/>
          <w:b/>
          <w:i/>
          <w:szCs w:val="20"/>
          <w:u w:val="single"/>
          <w:lang w:eastAsia="es-MX"/>
        </w:rPr>
        <w:t>señalados en las fracciones II</w:t>
      </w:r>
      <w:r w:rsidRPr="00E21B1F">
        <w:rPr>
          <w:rFonts w:ascii="Palatino Linotype" w:hAnsi="Palatino Linotype" w:cs="Arial"/>
          <w:i/>
          <w:szCs w:val="20"/>
          <w:lang w:eastAsia="es-MX"/>
        </w:rPr>
        <w:t xml:space="preserve">, III y IV, </w:t>
      </w:r>
      <w:r w:rsidRPr="00E21B1F">
        <w:rPr>
          <w:rFonts w:ascii="Palatino Linotype" w:hAnsi="Palatino Linotype" w:cs="Arial"/>
          <w:b/>
          <w:i/>
          <w:szCs w:val="20"/>
          <w:u w:val="single"/>
          <w:lang w:eastAsia="es-MX"/>
        </w:rPr>
        <w:t>durante el último año y un año después de que se extinga la relación laboral</w:t>
      </w:r>
      <w:r w:rsidRPr="00E21B1F">
        <w:rPr>
          <w:rFonts w:ascii="Palatino Linotype" w:hAnsi="Palatino Linotype" w:cs="Arial"/>
          <w:i/>
          <w:szCs w:val="20"/>
          <w:lang w:eastAsia="es-MX"/>
        </w:rPr>
        <w:t xml:space="preserve">; y los mencionados en la fracción V, conforme lo señalen las Leyes que los rijan.” </w:t>
      </w:r>
      <w:r w:rsidRPr="00E21B1F">
        <w:rPr>
          <w:rFonts w:ascii="Palatino Linotype" w:hAnsi="Palatino Linotype" w:cs="Arial"/>
          <w:b/>
          <w:i/>
          <w:szCs w:val="20"/>
          <w:lang w:eastAsia="es-MX"/>
        </w:rPr>
        <w:t>(Sic)</w:t>
      </w:r>
    </w:p>
    <w:p w14:paraId="210E5F2C" w14:textId="77777777" w:rsidR="00787E1A" w:rsidRPr="00E21B1F" w:rsidRDefault="00787E1A" w:rsidP="00787E1A">
      <w:pPr>
        <w:tabs>
          <w:tab w:val="right" w:leader="dot" w:pos="8505"/>
        </w:tabs>
        <w:spacing w:before="240" w:after="240" w:line="360" w:lineRule="auto"/>
        <w:jc w:val="both"/>
        <w:rPr>
          <w:rFonts w:ascii="Palatino Linotype" w:hAnsi="Palatino Linotype" w:cs="Arial"/>
          <w:sz w:val="24"/>
          <w:szCs w:val="24"/>
          <w:lang w:eastAsia="es-MX"/>
        </w:rPr>
      </w:pPr>
    </w:p>
    <w:p w14:paraId="3F65D069" w14:textId="77777777" w:rsidR="00787E1A" w:rsidRPr="00E21B1F" w:rsidRDefault="00787E1A" w:rsidP="00787E1A">
      <w:pPr>
        <w:tabs>
          <w:tab w:val="right" w:leader="dot" w:pos="8505"/>
        </w:tabs>
        <w:spacing w:before="240" w:after="240" w:line="360" w:lineRule="auto"/>
        <w:jc w:val="both"/>
        <w:rPr>
          <w:rFonts w:ascii="Palatino Linotype" w:hAnsi="Palatino Linotype" w:cs="Arial"/>
          <w:sz w:val="24"/>
          <w:szCs w:val="24"/>
          <w:lang w:eastAsia="es-MX"/>
        </w:rPr>
      </w:pPr>
      <w:r w:rsidRPr="00E21B1F">
        <w:rPr>
          <w:rFonts w:ascii="Palatino Linotype" w:hAnsi="Palatino Linotype" w:cs="Arial"/>
          <w:sz w:val="24"/>
          <w:szCs w:val="24"/>
          <w:lang w:eastAsia="es-MX"/>
        </w:rPr>
        <w:t xml:space="preserve">De lo antes señalado, es dable concluir que los recibos de pago, consisten en un registro conformado por el conjunto de trabajadores a los cuales se les va a remunerar por los </w:t>
      </w:r>
      <w:hyperlink r:id="rId9" w:history="1">
        <w:r w:rsidRPr="00E21B1F">
          <w:rPr>
            <w:rFonts w:ascii="Palatino Linotype" w:hAnsi="Palatino Linotype" w:cs="Arial"/>
            <w:sz w:val="24"/>
            <w:szCs w:val="24"/>
            <w:lang w:eastAsia="es-MX"/>
          </w:rPr>
          <w:t>servicios</w:t>
        </w:r>
      </w:hyperlink>
      <w:r w:rsidRPr="00E21B1F">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3FF9132D" w14:textId="77777777" w:rsidR="00787E1A" w:rsidRPr="00E21B1F" w:rsidRDefault="00787E1A" w:rsidP="00787E1A">
      <w:pPr>
        <w:spacing w:before="240" w:after="360" w:line="360" w:lineRule="auto"/>
        <w:ind w:right="49"/>
        <w:jc w:val="both"/>
        <w:rPr>
          <w:rFonts w:ascii="Palatino Linotype" w:hAnsi="Palatino Linotype" w:cs="Arial"/>
          <w:sz w:val="24"/>
          <w:szCs w:val="24"/>
        </w:rPr>
      </w:pPr>
      <w:r w:rsidRPr="00E21B1F">
        <w:rPr>
          <w:rFonts w:ascii="Palatino Linotype" w:hAnsi="Palatino Linotype" w:cs="Arial"/>
          <w:sz w:val="24"/>
          <w:szCs w:val="24"/>
        </w:rPr>
        <w:t xml:space="preserve">De lo establecido en dicho precepto legal, se puede llegar a la conclusión de que los recibos de pago, consisten en un registro conformado por el conjunto de trabajadores a los cuales se les va a remunerar por los servicios que éstos le prestan al patrón, en el </w:t>
      </w:r>
      <w:r w:rsidRPr="00E21B1F">
        <w:rPr>
          <w:rFonts w:ascii="Palatino Linotype" w:hAnsi="Palatino Linotype" w:cs="Arial"/>
          <w:sz w:val="24"/>
          <w:szCs w:val="24"/>
        </w:rPr>
        <w:lastRenderedPageBreak/>
        <w:t>cual se asientan las percepciones brutas, deducciones y el neto a recibir de dichos trabajadores.</w:t>
      </w:r>
    </w:p>
    <w:p w14:paraId="516186AE" w14:textId="77777777" w:rsidR="00787E1A" w:rsidRPr="00E21B1F" w:rsidRDefault="00787E1A" w:rsidP="00787E1A">
      <w:pPr>
        <w:spacing w:before="240" w:after="360" w:line="360" w:lineRule="auto"/>
        <w:ind w:right="49"/>
        <w:jc w:val="both"/>
        <w:rPr>
          <w:rFonts w:ascii="Palatino Linotype" w:hAnsi="Palatino Linotype" w:cs="Arial"/>
          <w:sz w:val="24"/>
          <w:szCs w:val="24"/>
        </w:rPr>
      </w:pPr>
      <w:r w:rsidRPr="00E21B1F">
        <w:rPr>
          <w:rFonts w:ascii="Palatino Linotype" w:hAnsi="Palatino Linotype" w:cs="Arial"/>
          <w:sz w:val="24"/>
          <w:szCs w:val="24"/>
        </w:rPr>
        <w:t>En relación a ello, el artículo 50 de la Ley del Trabajo de los Servidores Públicos del Estado y Municipios, dispone a la literalidad:</w:t>
      </w:r>
    </w:p>
    <w:p w14:paraId="2578992E" w14:textId="77777777" w:rsidR="00787E1A" w:rsidRPr="00E21B1F" w:rsidRDefault="00787E1A" w:rsidP="00787E1A">
      <w:pPr>
        <w:spacing w:before="240" w:line="360" w:lineRule="auto"/>
        <w:ind w:left="851" w:right="851"/>
        <w:jc w:val="both"/>
        <w:rPr>
          <w:rFonts w:ascii="Palatino Linotype" w:hAnsi="Palatino Linotype"/>
          <w:i/>
        </w:rPr>
      </w:pPr>
      <w:r w:rsidRPr="00E21B1F">
        <w:rPr>
          <w:rFonts w:ascii="Palatino Linotype" w:hAnsi="Palatino Linotype"/>
          <w:i/>
        </w:rPr>
        <w:t>“</w:t>
      </w:r>
      <w:r w:rsidRPr="00E21B1F">
        <w:rPr>
          <w:rFonts w:ascii="Palatino Linotype" w:hAnsi="Palatino Linotype"/>
          <w:b/>
          <w:i/>
        </w:rPr>
        <w:t>ARTÍCULO 50</w:t>
      </w:r>
      <w:r w:rsidRPr="00E21B1F">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E9936A1" w14:textId="77777777" w:rsidR="00787E1A" w:rsidRPr="00E21B1F" w:rsidRDefault="00787E1A" w:rsidP="00787E1A">
      <w:pPr>
        <w:spacing w:before="240" w:line="360" w:lineRule="auto"/>
        <w:ind w:left="851" w:right="851"/>
        <w:jc w:val="both"/>
        <w:rPr>
          <w:rFonts w:ascii="Palatino Linotype" w:hAnsi="Palatino Linotype"/>
          <w:b/>
          <w:i/>
        </w:rPr>
      </w:pPr>
      <w:r w:rsidRPr="00E21B1F">
        <w:rPr>
          <w:rFonts w:ascii="Palatino Linotype" w:hAnsi="Palatino Linotype"/>
          <w:i/>
        </w:rPr>
        <w:t xml:space="preserve">Iguales consecuencias se generarán para todos </w:t>
      </w:r>
      <w:r w:rsidRPr="00E21B1F">
        <w:rPr>
          <w:rFonts w:ascii="Palatino Linotype" w:hAnsi="Palatino Linotype"/>
          <w:i/>
          <w:u w:val="single"/>
        </w:rPr>
        <w:t xml:space="preserve">los </w:t>
      </w:r>
      <w:r w:rsidRPr="00E21B1F">
        <w:rPr>
          <w:rFonts w:ascii="Palatino Linotype" w:hAnsi="Palatino Linotype"/>
          <w:b/>
          <w:i/>
          <w:u w:val="single"/>
        </w:rPr>
        <w:t>servidores públicos, cuando la relación de trabajo se formalice mediante un contrato o por encontrarse en lista de raya</w:t>
      </w:r>
      <w:r w:rsidRPr="00E21B1F">
        <w:rPr>
          <w:rFonts w:ascii="Palatino Linotype" w:hAnsi="Palatino Linotype"/>
          <w:i/>
          <w:u w:val="single"/>
        </w:rPr>
        <w:t>.”</w:t>
      </w:r>
      <w:r w:rsidRPr="00E21B1F">
        <w:rPr>
          <w:rFonts w:ascii="Palatino Linotype" w:hAnsi="Palatino Linotype"/>
          <w:i/>
        </w:rPr>
        <w:t xml:space="preserve"> </w:t>
      </w:r>
      <w:r w:rsidRPr="00E21B1F">
        <w:rPr>
          <w:rFonts w:ascii="Palatino Linotype" w:hAnsi="Palatino Linotype"/>
          <w:b/>
          <w:i/>
        </w:rPr>
        <w:t>[Sic]</w:t>
      </w:r>
    </w:p>
    <w:p w14:paraId="5FED95C9" w14:textId="77777777" w:rsidR="00787E1A" w:rsidRPr="00E21B1F" w:rsidRDefault="00787E1A" w:rsidP="00787E1A">
      <w:pPr>
        <w:spacing w:before="240" w:after="360" w:line="360" w:lineRule="auto"/>
        <w:ind w:right="49"/>
        <w:jc w:val="both"/>
        <w:rPr>
          <w:rFonts w:ascii="Palatino Linotype" w:hAnsi="Palatino Linotype" w:cs="Arial"/>
          <w:sz w:val="24"/>
          <w:szCs w:val="24"/>
        </w:rPr>
      </w:pPr>
      <w:r w:rsidRPr="00E21B1F">
        <w:rPr>
          <w:rFonts w:ascii="Palatino Linotype" w:hAnsi="Palatino Linotype" w:cs="Arial"/>
          <w:sz w:val="24"/>
          <w:szCs w:val="24"/>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38981729" w14:textId="77777777" w:rsidR="00787E1A" w:rsidRPr="00E21B1F" w:rsidRDefault="00787E1A" w:rsidP="00787E1A">
      <w:pPr>
        <w:tabs>
          <w:tab w:val="left" w:pos="9072"/>
        </w:tabs>
        <w:spacing w:before="240" w:line="360" w:lineRule="auto"/>
        <w:ind w:left="851" w:right="902"/>
        <w:jc w:val="both"/>
        <w:rPr>
          <w:rFonts w:ascii="Palatino Linotype" w:hAnsi="Palatino Linotype"/>
          <w:bCs/>
          <w:i/>
        </w:rPr>
      </w:pPr>
      <w:r w:rsidRPr="00E21B1F">
        <w:rPr>
          <w:rFonts w:ascii="Palatino Linotype" w:hAnsi="Palatino Linotype"/>
          <w:b/>
          <w:bCs/>
          <w:i/>
        </w:rPr>
        <w:t>“ARTÍCULO 220 K.-</w:t>
      </w:r>
      <w:r w:rsidRPr="00E21B1F">
        <w:rPr>
          <w:rFonts w:ascii="Palatino Linotype" w:hAnsi="Palatino Linotype"/>
          <w:bCs/>
          <w:i/>
        </w:rPr>
        <w:t xml:space="preserve"> La institución o dependencia pública tiene la obligación de conservar y exhibir en el proceso los documentos que a continuación se precisan:</w:t>
      </w:r>
    </w:p>
    <w:p w14:paraId="3DBD6340" w14:textId="77777777" w:rsidR="00787E1A" w:rsidRPr="00E21B1F" w:rsidRDefault="00787E1A" w:rsidP="00787E1A">
      <w:pPr>
        <w:tabs>
          <w:tab w:val="left" w:pos="9072"/>
        </w:tabs>
        <w:spacing w:before="240" w:line="360" w:lineRule="auto"/>
        <w:ind w:left="851" w:right="902"/>
        <w:jc w:val="both"/>
        <w:rPr>
          <w:rFonts w:ascii="Palatino Linotype" w:hAnsi="Palatino Linotype"/>
          <w:bCs/>
          <w:i/>
        </w:rPr>
      </w:pPr>
      <w:r w:rsidRPr="00E21B1F">
        <w:rPr>
          <w:rFonts w:ascii="Palatino Linotype" w:hAnsi="Palatino Linotype"/>
          <w:bCs/>
          <w:i/>
        </w:rPr>
        <w:t>(…)</w:t>
      </w:r>
    </w:p>
    <w:p w14:paraId="2595628C" w14:textId="77777777" w:rsidR="00787E1A" w:rsidRPr="00E21B1F" w:rsidRDefault="00787E1A" w:rsidP="00787E1A">
      <w:pPr>
        <w:tabs>
          <w:tab w:val="left" w:pos="9072"/>
        </w:tabs>
        <w:spacing w:before="240" w:line="360" w:lineRule="auto"/>
        <w:ind w:left="851" w:right="902"/>
        <w:jc w:val="both"/>
        <w:rPr>
          <w:rFonts w:ascii="Palatino Linotype" w:hAnsi="Palatino Linotype"/>
          <w:bCs/>
          <w:i/>
        </w:rPr>
      </w:pPr>
      <w:r w:rsidRPr="00E21B1F">
        <w:rPr>
          <w:rFonts w:ascii="Palatino Linotype" w:hAnsi="Palatino Linotype"/>
          <w:bCs/>
          <w:i/>
        </w:rPr>
        <w:lastRenderedPageBreak/>
        <w:t xml:space="preserve">II. </w:t>
      </w:r>
      <w:r w:rsidRPr="00E21B1F">
        <w:rPr>
          <w:rFonts w:ascii="Palatino Linotype" w:hAnsi="Palatino Linotype"/>
          <w:b/>
          <w:i/>
          <w:u w:val="single"/>
        </w:rPr>
        <w:t xml:space="preserve">Recibos de pagos de salarios o las constancias documentales del pago de salario </w:t>
      </w:r>
      <w:r w:rsidRPr="00E21B1F">
        <w:rPr>
          <w:rFonts w:ascii="Palatino Linotype" w:hAnsi="Palatino Linotype"/>
          <w:bCs/>
          <w:i/>
        </w:rPr>
        <w:t>cuando sea por depósito o mediante información electrónica;</w:t>
      </w:r>
    </w:p>
    <w:p w14:paraId="6EF25598" w14:textId="77777777" w:rsidR="00787E1A" w:rsidRPr="00E21B1F" w:rsidRDefault="00787E1A" w:rsidP="00787E1A">
      <w:pPr>
        <w:tabs>
          <w:tab w:val="left" w:pos="9072"/>
        </w:tabs>
        <w:spacing w:before="240" w:line="360" w:lineRule="auto"/>
        <w:ind w:left="851" w:right="902"/>
        <w:jc w:val="both"/>
        <w:rPr>
          <w:rFonts w:ascii="Palatino Linotype" w:hAnsi="Palatino Linotype"/>
          <w:bCs/>
          <w:i/>
        </w:rPr>
      </w:pPr>
      <w:r w:rsidRPr="00E21B1F">
        <w:rPr>
          <w:rFonts w:ascii="Palatino Linotype" w:hAnsi="Palatino Linotype"/>
          <w:bCs/>
          <w:i/>
        </w:rPr>
        <w:t>(…)</w:t>
      </w:r>
    </w:p>
    <w:p w14:paraId="61CAA606" w14:textId="77777777" w:rsidR="00787E1A" w:rsidRPr="00E21B1F" w:rsidRDefault="00787E1A" w:rsidP="00787E1A">
      <w:pPr>
        <w:tabs>
          <w:tab w:val="left" w:pos="9072"/>
        </w:tabs>
        <w:spacing w:before="240" w:line="360" w:lineRule="auto"/>
        <w:ind w:left="851" w:right="902"/>
        <w:jc w:val="both"/>
        <w:rPr>
          <w:rFonts w:ascii="Palatino Linotype" w:hAnsi="Palatino Linotype"/>
          <w:bCs/>
          <w:i/>
        </w:rPr>
      </w:pPr>
      <w:r w:rsidRPr="00E21B1F">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6500D1F" w14:textId="77777777" w:rsidR="00787E1A" w:rsidRPr="00E21B1F" w:rsidRDefault="00787E1A" w:rsidP="00787E1A">
      <w:pPr>
        <w:tabs>
          <w:tab w:val="left" w:pos="9072"/>
        </w:tabs>
        <w:spacing w:before="240" w:line="360" w:lineRule="auto"/>
        <w:ind w:left="851" w:right="902"/>
        <w:jc w:val="both"/>
        <w:rPr>
          <w:rFonts w:ascii="Palatino Linotype" w:hAnsi="Palatino Linotype"/>
          <w:b/>
          <w:bCs/>
          <w:i/>
        </w:rPr>
      </w:pPr>
      <w:r w:rsidRPr="00E21B1F">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E21B1F">
        <w:rPr>
          <w:rFonts w:ascii="Palatino Linotype" w:hAnsi="Palatino Linotype"/>
          <w:b/>
          <w:bCs/>
          <w:i/>
        </w:rPr>
        <w:t>” [Sic]</w:t>
      </w:r>
    </w:p>
    <w:p w14:paraId="7877491C" w14:textId="77777777" w:rsidR="00787E1A" w:rsidRPr="00E21B1F" w:rsidRDefault="00787E1A" w:rsidP="00787E1A">
      <w:pPr>
        <w:spacing w:before="240" w:after="240" w:line="360" w:lineRule="auto"/>
        <w:ind w:right="49"/>
        <w:jc w:val="both"/>
        <w:rPr>
          <w:rFonts w:ascii="Palatino Linotype" w:hAnsi="Palatino Linotype" w:cs="Arial"/>
          <w:sz w:val="24"/>
          <w:szCs w:val="24"/>
        </w:rPr>
      </w:pPr>
      <w:r w:rsidRPr="00E21B1F">
        <w:rPr>
          <w:rFonts w:ascii="Palatino Linotype" w:hAnsi="Palatino Linotype" w:cs="Arial"/>
          <w:sz w:val="24"/>
          <w:szCs w:val="24"/>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33CA745" w14:textId="77777777" w:rsidR="00787E1A" w:rsidRPr="00E21B1F" w:rsidRDefault="00787E1A" w:rsidP="00787E1A">
      <w:pPr>
        <w:tabs>
          <w:tab w:val="right" w:leader="dot" w:pos="8505"/>
        </w:tabs>
        <w:spacing w:before="240" w:after="240" w:line="360" w:lineRule="auto"/>
        <w:jc w:val="both"/>
        <w:rPr>
          <w:rStyle w:val="apple-style-span"/>
          <w:rFonts w:ascii="Palatino Linotype" w:hAnsi="Palatino Linotype"/>
          <w:color w:val="000000"/>
          <w:sz w:val="24"/>
          <w:szCs w:val="24"/>
        </w:rPr>
      </w:pPr>
      <w:r w:rsidRPr="00E21B1F">
        <w:rPr>
          <w:rFonts w:ascii="Palatino Linotype" w:hAnsi="Palatino Linotype"/>
          <w:color w:val="000000"/>
          <w:sz w:val="24"/>
          <w:szCs w:val="24"/>
        </w:rPr>
        <w:t xml:space="preserve">Por ende, para conocer lo que debe contener la información correspondiente a la “Nómina”, es necesario señalar </w:t>
      </w:r>
      <w:r w:rsidRPr="00E21B1F">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18E9AB5B" w14:textId="77777777" w:rsidR="00787E1A" w:rsidRPr="00E21B1F" w:rsidRDefault="00787E1A" w:rsidP="00787E1A">
      <w:pPr>
        <w:autoSpaceDE w:val="0"/>
        <w:autoSpaceDN w:val="0"/>
        <w:adjustRightInd w:val="0"/>
        <w:spacing w:before="240" w:line="360" w:lineRule="auto"/>
        <w:ind w:left="851" w:right="851"/>
        <w:jc w:val="both"/>
        <w:rPr>
          <w:rFonts w:ascii="Palatino Linotype" w:hAnsi="Palatino Linotype" w:cs="Arial"/>
          <w:i/>
          <w:lang w:eastAsia="es-MX"/>
        </w:rPr>
      </w:pPr>
      <w:r w:rsidRPr="00E21B1F">
        <w:rPr>
          <w:rFonts w:ascii="Palatino Linotype" w:hAnsi="Palatino Linotype" w:cs="Arial"/>
          <w:b/>
          <w:bCs/>
          <w:i/>
          <w:lang w:eastAsia="es-MX"/>
        </w:rPr>
        <w:t xml:space="preserve">“Artículo 4. </w:t>
      </w:r>
      <w:r w:rsidRPr="00E21B1F">
        <w:rPr>
          <w:rFonts w:ascii="Palatino Linotype" w:hAnsi="Palatino Linotype" w:cs="Arial"/>
          <w:i/>
          <w:lang w:eastAsia="es-MX"/>
        </w:rPr>
        <w:t>Son sujetos de fiscalización:</w:t>
      </w:r>
    </w:p>
    <w:p w14:paraId="575F78C1" w14:textId="77777777" w:rsidR="00787E1A" w:rsidRPr="00E21B1F" w:rsidRDefault="00787E1A" w:rsidP="00274B9C">
      <w:pPr>
        <w:numPr>
          <w:ilvl w:val="0"/>
          <w:numId w:val="7"/>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E21B1F">
        <w:rPr>
          <w:rFonts w:ascii="Palatino Linotype" w:hAnsi="Palatino Linotype" w:cs="Arial"/>
          <w:b/>
          <w:i/>
          <w:u w:val="single"/>
          <w:lang w:eastAsia="es-MX"/>
        </w:rPr>
        <w:lastRenderedPageBreak/>
        <w:t>Los municipios del Estado de México;</w:t>
      </w:r>
    </w:p>
    <w:p w14:paraId="04A874E2" w14:textId="77777777" w:rsidR="00787E1A" w:rsidRPr="00E21B1F" w:rsidRDefault="00787E1A" w:rsidP="00787E1A">
      <w:pPr>
        <w:autoSpaceDE w:val="0"/>
        <w:autoSpaceDN w:val="0"/>
        <w:adjustRightInd w:val="0"/>
        <w:spacing w:before="240" w:line="360" w:lineRule="auto"/>
        <w:ind w:left="851" w:right="851"/>
        <w:jc w:val="both"/>
        <w:rPr>
          <w:rFonts w:ascii="Palatino Linotype" w:hAnsi="Palatino Linotype" w:cs="Arial"/>
          <w:b/>
          <w:i/>
          <w:lang w:eastAsia="es-MX"/>
        </w:rPr>
      </w:pPr>
      <w:r w:rsidRPr="00E21B1F">
        <w:rPr>
          <w:rFonts w:ascii="Palatino Linotype" w:hAnsi="Palatino Linotype" w:cs="Arial"/>
          <w:i/>
          <w:lang w:eastAsia="es-MX"/>
        </w:rPr>
        <w:t xml:space="preserve">(…)” </w:t>
      </w:r>
      <w:r w:rsidRPr="00E21B1F">
        <w:rPr>
          <w:rFonts w:ascii="Palatino Linotype" w:hAnsi="Palatino Linotype" w:cs="Arial"/>
          <w:b/>
          <w:i/>
          <w:lang w:eastAsia="es-MX"/>
        </w:rPr>
        <w:t>[Sic]</w:t>
      </w:r>
    </w:p>
    <w:p w14:paraId="4D98C3BD" w14:textId="77777777" w:rsidR="00787E1A" w:rsidRPr="00E21B1F" w:rsidRDefault="00787E1A" w:rsidP="00787E1A">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E21B1F">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E21B1F">
        <w:rPr>
          <w:rStyle w:val="apple-style-span"/>
          <w:rFonts w:ascii="Palatino Linotype" w:hAnsi="Palatino Linotype" w:cs="Arial"/>
          <w:b/>
          <w:color w:val="000000"/>
          <w:sz w:val="24"/>
          <w:szCs w:val="24"/>
        </w:rPr>
        <w:t>Lineamientos para la Integración del Informe Mensual</w:t>
      </w:r>
      <w:r w:rsidRPr="00E21B1F">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789A07FE" w14:textId="77777777" w:rsidR="00787E1A" w:rsidRPr="00E21B1F" w:rsidRDefault="00787E1A" w:rsidP="00787E1A">
      <w:pPr>
        <w:autoSpaceDE w:val="0"/>
        <w:autoSpaceDN w:val="0"/>
        <w:adjustRightInd w:val="0"/>
        <w:spacing w:before="240" w:line="360" w:lineRule="auto"/>
        <w:ind w:left="851" w:right="851"/>
        <w:jc w:val="both"/>
        <w:rPr>
          <w:rFonts w:ascii="Palatino Linotype" w:hAnsi="Palatino Linotype" w:cs="Arial"/>
          <w:i/>
        </w:rPr>
      </w:pPr>
      <w:r w:rsidRPr="00E21B1F">
        <w:rPr>
          <w:rFonts w:ascii="Palatino Linotype" w:hAnsi="Palatino Linotype" w:cs="Arial"/>
          <w:b/>
          <w:bCs/>
          <w:i/>
        </w:rPr>
        <w:t xml:space="preserve">“Artículo 8. </w:t>
      </w:r>
      <w:r w:rsidRPr="00E21B1F">
        <w:rPr>
          <w:rFonts w:ascii="Palatino Linotype" w:hAnsi="Palatino Linotype" w:cs="Arial"/>
          <w:i/>
        </w:rPr>
        <w:t>El Órgano Superior tendrá las siguientes atribuciones:</w:t>
      </w:r>
    </w:p>
    <w:p w14:paraId="48318F6A" w14:textId="77777777" w:rsidR="00787E1A" w:rsidRPr="00E21B1F" w:rsidRDefault="00787E1A" w:rsidP="00787E1A">
      <w:pPr>
        <w:autoSpaceDE w:val="0"/>
        <w:autoSpaceDN w:val="0"/>
        <w:adjustRightInd w:val="0"/>
        <w:spacing w:before="240" w:line="360" w:lineRule="auto"/>
        <w:ind w:left="851" w:right="851"/>
        <w:jc w:val="both"/>
        <w:rPr>
          <w:rFonts w:ascii="Palatino Linotype" w:hAnsi="Palatino Linotype" w:cs="Arial"/>
          <w:i/>
        </w:rPr>
      </w:pPr>
      <w:r w:rsidRPr="00E21B1F">
        <w:rPr>
          <w:rFonts w:ascii="Palatino Linotype" w:hAnsi="Palatino Linotype" w:cs="Arial"/>
          <w:b/>
          <w:bCs/>
          <w:i/>
        </w:rPr>
        <w:t xml:space="preserve">XI. </w:t>
      </w:r>
      <w:r w:rsidRPr="00E21B1F">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30579DF7" w14:textId="77777777" w:rsidR="00787E1A" w:rsidRPr="00E21B1F" w:rsidRDefault="00787E1A" w:rsidP="00787E1A">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E21B1F">
        <w:rPr>
          <w:rStyle w:val="apple-style-span"/>
          <w:rFonts w:ascii="Palatino Linotype" w:hAnsi="Palatino Linotype" w:cs="Arial"/>
          <w:color w:val="000000"/>
        </w:rPr>
        <w:t xml:space="preserve">(…)” </w:t>
      </w:r>
      <w:r w:rsidRPr="00E21B1F">
        <w:rPr>
          <w:rStyle w:val="apple-style-span"/>
          <w:rFonts w:ascii="Palatino Linotype" w:hAnsi="Palatino Linotype" w:cs="Arial"/>
          <w:b/>
          <w:i/>
          <w:color w:val="000000"/>
        </w:rPr>
        <w:t>[Sic]</w:t>
      </w:r>
    </w:p>
    <w:p w14:paraId="27B8F81F" w14:textId="77777777" w:rsidR="00787E1A" w:rsidRPr="00E21B1F" w:rsidRDefault="00787E1A" w:rsidP="00787E1A">
      <w:pPr>
        <w:spacing w:line="360" w:lineRule="auto"/>
        <w:jc w:val="both"/>
        <w:rPr>
          <w:rFonts w:ascii="Palatino Linotype" w:hAnsi="Palatino Linotype"/>
          <w:sz w:val="24"/>
          <w:szCs w:val="24"/>
        </w:rPr>
      </w:pPr>
      <w:r w:rsidRPr="00E21B1F">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w:t>
      </w:r>
    </w:p>
    <w:p w14:paraId="7E13814B" w14:textId="77777777" w:rsidR="00787E1A" w:rsidRPr="00E21B1F" w:rsidRDefault="00787E1A" w:rsidP="00787E1A">
      <w:pPr>
        <w:spacing w:line="360" w:lineRule="auto"/>
        <w:jc w:val="both"/>
        <w:rPr>
          <w:rFonts w:ascii="Palatino Linotype" w:hAnsi="Palatino Linotype"/>
          <w:sz w:val="24"/>
          <w:szCs w:val="24"/>
        </w:rPr>
      </w:pPr>
      <w:r w:rsidRPr="00E21B1F">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w:t>
      </w:r>
      <w:r w:rsidRPr="00E21B1F">
        <w:rPr>
          <w:rFonts w:ascii="Palatino Linotype" w:hAnsi="Palatino Linotype"/>
          <w:sz w:val="24"/>
          <w:szCs w:val="24"/>
        </w:rPr>
        <w:lastRenderedPageBreak/>
        <w:t>en el artículo 32 de la Ley de Fiscalización Superior del Estado de México, que a la letra dice:</w:t>
      </w:r>
    </w:p>
    <w:p w14:paraId="4D5417C0" w14:textId="77777777" w:rsidR="00787E1A" w:rsidRPr="00E21B1F" w:rsidRDefault="00787E1A" w:rsidP="00787E1A">
      <w:pPr>
        <w:spacing w:before="240" w:line="360" w:lineRule="auto"/>
        <w:ind w:left="851" w:right="851"/>
        <w:jc w:val="both"/>
        <w:rPr>
          <w:rFonts w:ascii="Palatino Linotype" w:hAnsi="Palatino Linotype"/>
          <w:i/>
        </w:rPr>
      </w:pPr>
      <w:r w:rsidRPr="00E21B1F">
        <w:rPr>
          <w:rFonts w:ascii="Palatino Linotype" w:hAnsi="Palatino Linotype"/>
          <w:b/>
          <w:i/>
        </w:rPr>
        <w:t>“Artículo 32.-</w:t>
      </w:r>
      <w:r w:rsidRPr="00E21B1F">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E20042E" w14:textId="20F69765" w:rsidR="00787E1A" w:rsidRPr="00E21B1F" w:rsidRDefault="00787E1A" w:rsidP="00787E1A">
      <w:pPr>
        <w:spacing w:before="240" w:line="360" w:lineRule="auto"/>
        <w:ind w:left="851" w:right="851"/>
        <w:jc w:val="both"/>
        <w:rPr>
          <w:rFonts w:ascii="Palatino Linotype" w:hAnsi="Palatino Linotype"/>
          <w:b/>
          <w:i/>
        </w:rPr>
      </w:pPr>
      <w:r w:rsidRPr="00E21B1F">
        <w:rPr>
          <w:rFonts w:ascii="Palatino Linotype" w:hAnsi="Palatino Linotype"/>
          <w:b/>
          <w:i/>
        </w:rPr>
        <w:t>Los Presidentes Municipales presentarán a la Legislatura las cuentas públicas anuales</w:t>
      </w:r>
      <w:r w:rsidRPr="00E21B1F">
        <w:rPr>
          <w:rFonts w:ascii="Palatino Linotype" w:hAnsi="Palatino Linotype"/>
          <w:i/>
        </w:rPr>
        <w:t xml:space="preserve"> de sus respectivos municipios, del ejercicio fiscal inmediato anterior, </w:t>
      </w:r>
      <w:r w:rsidRPr="00E21B1F">
        <w:rPr>
          <w:rFonts w:ascii="Palatino Linotype" w:hAnsi="Palatino Linotype"/>
          <w:b/>
          <w:i/>
        </w:rPr>
        <w:t>dentro de los quince primeros días del mes de marzo</w:t>
      </w:r>
      <w:r w:rsidRPr="00E21B1F">
        <w:rPr>
          <w:rFonts w:ascii="Palatino Linotype" w:hAnsi="Palatino Linotype"/>
          <w:i/>
        </w:rPr>
        <w:t xml:space="preserve"> de cada año; </w:t>
      </w:r>
      <w:r w:rsidRPr="00E21B1F">
        <w:rPr>
          <w:rFonts w:ascii="Palatino Linotype" w:hAnsi="Palatino Linotype"/>
          <w:b/>
          <w:i/>
        </w:rPr>
        <w:t>asimism</w:t>
      </w:r>
      <w:r w:rsidRPr="00E21B1F">
        <w:rPr>
          <w:rFonts w:ascii="Palatino Linotype" w:hAnsi="Palatino Linotype"/>
          <w:i/>
        </w:rPr>
        <w:t xml:space="preserve">o, </w:t>
      </w:r>
      <w:r w:rsidRPr="00E21B1F">
        <w:rPr>
          <w:rFonts w:ascii="Palatino Linotype" w:hAnsi="Palatino Linotype"/>
          <w:b/>
          <w:i/>
          <w:u w:val="single"/>
        </w:rPr>
        <w:t>los informes mensuales</w:t>
      </w:r>
      <w:r w:rsidRPr="00E21B1F">
        <w:rPr>
          <w:rFonts w:ascii="Palatino Linotype" w:hAnsi="Palatino Linotype"/>
          <w:i/>
        </w:rPr>
        <w:t xml:space="preserve"> los deberán presentar </w:t>
      </w:r>
      <w:r w:rsidRPr="00E21B1F">
        <w:rPr>
          <w:rFonts w:ascii="Palatino Linotype" w:hAnsi="Palatino Linotype"/>
          <w:b/>
          <w:i/>
          <w:u w:val="single"/>
        </w:rPr>
        <w:t xml:space="preserve">dentro de los veinte días posteriores al término del mes correspondiente.” </w:t>
      </w:r>
      <w:r w:rsidRPr="00E21B1F">
        <w:rPr>
          <w:rFonts w:ascii="Palatino Linotype" w:hAnsi="Palatino Linotype"/>
          <w:b/>
          <w:i/>
        </w:rPr>
        <w:t>[Sic]</w:t>
      </w:r>
    </w:p>
    <w:p w14:paraId="1D4D33FA" w14:textId="77777777" w:rsidR="00787E1A" w:rsidRPr="00E21B1F" w:rsidRDefault="00787E1A" w:rsidP="00787E1A">
      <w:pPr>
        <w:ind w:left="851" w:right="758"/>
        <w:jc w:val="both"/>
        <w:rPr>
          <w:rFonts w:ascii="Palatino Linotype" w:hAnsi="Palatino Linotype"/>
          <w:i/>
        </w:rPr>
      </w:pPr>
    </w:p>
    <w:p w14:paraId="35CFBA70" w14:textId="1380B429" w:rsidR="00787E1A" w:rsidRPr="00E21B1F" w:rsidRDefault="000D1E9A" w:rsidP="00787E1A">
      <w:pPr>
        <w:spacing w:before="240" w:after="240" w:line="360" w:lineRule="auto"/>
        <w:ind w:right="-91"/>
        <w:jc w:val="both"/>
        <w:rPr>
          <w:rFonts w:ascii="Palatino Linotype" w:hAnsi="Palatino Linotype"/>
          <w:sz w:val="24"/>
          <w:szCs w:val="24"/>
        </w:rPr>
      </w:pPr>
      <w:r w:rsidRPr="00E21B1F">
        <w:rPr>
          <w:rFonts w:ascii="Palatino Linotype" w:hAnsi="Palatino Linotype"/>
          <w:noProof/>
          <w:sz w:val="24"/>
          <w:szCs w:val="24"/>
          <w:lang w:eastAsia="es-MX"/>
        </w:rPr>
        <w:drawing>
          <wp:anchor distT="0" distB="0" distL="114300" distR="114300" simplePos="0" relativeHeight="251660288" behindDoc="0" locked="0" layoutInCell="1" allowOverlap="1" wp14:anchorId="0F16D5FF" wp14:editId="7EBFF599">
            <wp:simplePos x="0" y="0"/>
            <wp:positionH relativeFrom="column">
              <wp:posOffset>-174625</wp:posOffset>
            </wp:positionH>
            <wp:positionV relativeFrom="paragraph">
              <wp:posOffset>3342005</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87E1A" w:rsidRPr="00E21B1F">
        <w:rPr>
          <w:rFonts w:ascii="Palatino Linotype" w:hAnsi="Palatino Linotype"/>
          <w:sz w:val="24"/>
          <w:szCs w:val="24"/>
        </w:rPr>
        <w:t xml:space="preserve">La información </w:t>
      </w:r>
      <w:r w:rsidR="00787E1A" w:rsidRPr="00E21B1F">
        <w:rPr>
          <w:rFonts w:ascii="Palatino Linotype" w:hAnsi="Palatino Linotype"/>
          <w:b/>
          <w:sz w:val="24"/>
          <w:szCs w:val="24"/>
        </w:rPr>
        <w:t>documental comprobatoria</w:t>
      </w:r>
      <w:r w:rsidR="00787E1A" w:rsidRPr="00E21B1F">
        <w:rPr>
          <w:rFonts w:ascii="Palatino Linotype" w:hAnsi="Palatino Linotype"/>
          <w:sz w:val="24"/>
          <w:szCs w:val="24"/>
        </w:rPr>
        <w:t xml:space="preserve">, </w:t>
      </w:r>
      <w:r w:rsidR="00787E1A" w:rsidRPr="00E21B1F">
        <w:rPr>
          <w:rFonts w:ascii="Palatino Linotype" w:hAnsi="Palatino Linotype"/>
          <w:b/>
          <w:sz w:val="24"/>
          <w:szCs w:val="24"/>
          <w:u w:val="single"/>
        </w:rPr>
        <w:t>deberá conservarse en los archivos de la entidad fiscalizada –Municipio</w:t>
      </w:r>
      <w:r w:rsidR="00787E1A" w:rsidRPr="00E21B1F">
        <w:rPr>
          <w:rFonts w:ascii="Palatino Linotype" w:hAnsi="Palatino Linotype"/>
          <w:sz w:val="24"/>
          <w:szCs w:val="24"/>
        </w:rPr>
        <w:t xml:space="preserve">-, en original y debidamente integrada en términos de </w:t>
      </w:r>
      <w:r w:rsidR="00787E1A" w:rsidRPr="00E21B1F">
        <w:rPr>
          <w:rFonts w:ascii="Palatino Linotype" w:hAnsi="Palatino Linotype"/>
          <w:sz w:val="24"/>
          <w:szCs w:val="24"/>
        </w:rPr>
        <w:lastRenderedPageBreak/>
        <w:t xml:space="preserve">los lineamientos de referencia, pues son susceptibles de revisión directa por el órgano Superior de Fiscalización. </w:t>
      </w:r>
      <w:r w:rsidR="00787E1A" w:rsidRPr="00E21B1F">
        <w:rPr>
          <w:rFonts w:ascii="Palatino Linotype" w:hAnsi="Palatino Linotype" w:cs="Arial"/>
          <w:sz w:val="24"/>
          <w:szCs w:val="24"/>
          <w:lang w:val="es-ES"/>
        </w:rPr>
        <w:t xml:space="preserve">Una vez puntualizado esto, se advierte que los recibos de nómina contienen la información relativa a las remuneraciones de los servidores públicos. </w:t>
      </w:r>
      <w:r w:rsidR="00787E1A" w:rsidRPr="00E21B1F">
        <w:rPr>
          <w:rFonts w:ascii="Palatino Linotype" w:hAnsi="Palatino Linotype"/>
          <w:sz w:val="24"/>
          <w:szCs w:val="24"/>
        </w:rPr>
        <w:t xml:space="preserve">Aunado a lo anterior, los Lineamientos para la Integración del informe trimestral de los Sujetos de Fiscalización Municipales para el Ejercicio, visibles en la página oficial del Órgano Superior de Fiscalización del Estado de México (OSFEM) en el sitio de internet: </w:t>
      </w:r>
    </w:p>
    <w:p w14:paraId="04D4FBB8" w14:textId="70E16F88" w:rsidR="00787E1A" w:rsidRPr="00E21B1F" w:rsidRDefault="00787E1A" w:rsidP="000D1E9A">
      <w:pPr>
        <w:spacing w:before="240" w:after="240" w:line="360" w:lineRule="auto"/>
        <w:ind w:right="-91"/>
        <w:jc w:val="both"/>
        <w:rPr>
          <w:rFonts w:ascii="Palatino Linotype" w:hAnsi="Palatino Linotype" w:cs="Arial"/>
          <w:b/>
          <w:sz w:val="24"/>
          <w:szCs w:val="24"/>
          <w:lang w:val="es-ES"/>
        </w:rPr>
      </w:pPr>
      <w:r w:rsidRPr="00E21B1F">
        <w:rPr>
          <w:rFonts w:ascii="Palatino Linotype" w:hAnsi="Palatino Linotype"/>
          <w:i/>
          <w:noProof/>
          <w:sz w:val="24"/>
          <w:szCs w:val="24"/>
          <w:lang w:eastAsia="es-MX"/>
        </w:rPr>
        <mc:AlternateContent>
          <mc:Choice Requires="wps">
            <w:drawing>
              <wp:anchor distT="0" distB="0" distL="114300" distR="114300" simplePos="0" relativeHeight="251659264" behindDoc="0" locked="0" layoutInCell="1" allowOverlap="1" wp14:anchorId="2D998541" wp14:editId="7599ED3F">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75C43A" id="Rectángulo 16" o:spid="_x0000_s1026" style="position:absolute;margin-left:24.95pt;margin-top:704.3pt;width:372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E21B1F">
        <w:rPr>
          <w:rFonts w:ascii="Palatino Linotype" w:hAnsi="Palatino Linotype" w:cs="Arial"/>
          <w:sz w:val="24"/>
          <w:szCs w:val="24"/>
          <w:lang w:val="es-ES"/>
        </w:rPr>
        <w:t xml:space="preserve">Atento a lo anterior, resulta claro que existe la obligación por parte del </w:t>
      </w:r>
      <w:r w:rsidRPr="00E21B1F">
        <w:rPr>
          <w:rFonts w:ascii="Palatino Linotype" w:hAnsi="Palatino Linotype" w:cs="Arial"/>
          <w:b/>
          <w:sz w:val="24"/>
          <w:szCs w:val="24"/>
          <w:lang w:val="es-ES"/>
        </w:rPr>
        <w:t>Sujeto Obligado</w:t>
      </w:r>
      <w:r w:rsidRPr="00E21B1F">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E21B1F">
        <w:rPr>
          <w:rFonts w:ascii="Palatino Linotype" w:hAnsi="Palatino Linotype" w:cs="Arial"/>
          <w:b/>
          <w:sz w:val="24"/>
          <w:szCs w:val="24"/>
          <w:lang w:val="es-ES"/>
        </w:rPr>
        <w:t xml:space="preserve">Sujeto Obligado. </w:t>
      </w:r>
    </w:p>
    <w:p w14:paraId="79C96CA0" w14:textId="77777777" w:rsidR="00787E1A" w:rsidRPr="00E21B1F" w:rsidRDefault="00787E1A" w:rsidP="00787E1A">
      <w:pPr>
        <w:spacing w:line="360" w:lineRule="auto"/>
        <w:jc w:val="both"/>
        <w:rPr>
          <w:rFonts w:ascii="Palatino Linotype" w:hAnsi="Palatino Linotype" w:cs="Arial"/>
          <w:bCs/>
          <w:sz w:val="24"/>
          <w:szCs w:val="24"/>
          <w:lang w:val="es-ES"/>
        </w:rPr>
      </w:pPr>
      <w:r w:rsidRPr="00E21B1F">
        <w:rPr>
          <w:rFonts w:ascii="Palatino Linotype" w:hAnsi="Palatino Linotype" w:cs="Arial"/>
          <w:sz w:val="24"/>
          <w:szCs w:val="24"/>
          <w:lang w:val="es-ES"/>
        </w:rPr>
        <w:t>En este sentido, de acuerdo a la naturaleza de la información solicitada se concluye que ésta es de</w:t>
      </w:r>
      <w:r w:rsidRPr="00E21B1F">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21B1F">
        <w:rPr>
          <w:rFonts w:ascii="Palatino Linotype" w:hAnsi="Palatino Linotype" w:cs="Arial"/>
          <w:sz w:val="24"/>
          <w:szCs w:val="24"/>
          <w:lang w:val="es-ES"/>
        </w:rPr>
        <w:t xml:space="preserve"> </w:t>
      </w:r>
      <w:r w:rsidRPr="00E21B1F">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w:t>
      </w:r>
      <w:r w:rsidRPr="00E21B1F">
        <w:rPr>
          <w:rFonts w:ascii="Palatino Linotype" w:hAnsi="Palatino Linotype" w:cs="Arial"/>
          <w:bCs/>
          <w:sz w:val="24"/>
          <w:szCs w:val="24"/>
          <w:lang w:val="es-ES"/>
        </w:rPr>
        <w:lastRenderedPageBreak/>
        <w:t xml:space="preserve">causas y finalidad en la disposición de esos recursos; ya que, este precepto legal, como ya fue citado, establece: </w:t>
      </w:r>
    </w:p>
    <w:p w14:paraId="3F592B77" w14:textId="77777777" w:rsidR="00787E1A" w:rsidRPr="00E21B1F" w:rsidRDefault="00787E1A" w:rsidP="00787E1A">
      <w:pPr>
        <w:spacing w:before="240" w:line="360" w:lineRule="auto"/>
        <w:ind w:left="851" w:right="851"/>
        <w:jc w:val="both"/>
        <w:rPr>
          <w:rFonts w:ascii="Palatino Linotype" w:hAnsi="Palatino Linotype" w:cs="Arial"/>
          <w:bCs/>
          <w:i/>
          <w:lang w:val="es-ES"/>
        </w:rPr>
      </w:pPr>
      <w:r w:rsidRPr="00E21B1F">
        <w:rPr>
          <w:rFonts w:ascii="Palatino Linotype" w:hAnsi="Palatino Linotype" w:cs="Arial"/>
          <w:bCs/>
          <w:i/>
          <w:lang w:val="es-ES"/>
        </w:rPr>
        <w:t>“</w:t>
      </w:r>
      <w:r w:rsidRPr="00E21B1F">
        <w:rPr>
          <w:rFonts w:ascii="Palatino Linotype" w:hAnsi="Palatino Linotype" w:cs="Arial"/>
          <w:b/>
          <w:bCs/>
          <w:i/>
          <w:lang w:val="es-ES"/>
        </w:rPr>
        <w:t>Artículo 23</w:t>
      </w:r>
      <w:r w:rsidRPr="00E21B1F">
        <w:rPr>
          <w:rFonts w:ascii="Palatino Linotype" w:hAnsi="Palatino Linotype" w:cs="Arial"/>
          <w:bCs/>
          <w:i/>
          <w:lang w:val="es-ES"/>
        </w:rPr>
        <w:t xml:space="preserve"> Son </w:t>
      </w:r>
      <w:r w:rsidRPr="00E21B1F">
        <w:rPr>
          <w:rFonts w:ascii="Palatino Linotype" w:eastAsia="MS Mincho" w:hAnsi="Palatino Linotype" w:cs="Arial"/>
          <w:i/>
          <w:lang w:val="es-ES"/>
        </w:rPr>
        <w:t>sujetos</w:t>
      </w:r>
      <w:r w:rsidRPr="00E21B1F">
        <w:rPr>
          <w:rFonts w:ascii="Palatino Linotype" w:hAnsi="Palatino Linotype" w:cs="Arial"/>
          <w:bCs/>
          <w:i/>
          <w:lang w:val="es-ES"/>
        </w:rPr>
        <w:t xml:space="preserve"> obligados a transparentar y permitir el acceso a su información y proteger los datos personales que obren en su poder:</w:t>
      </w:r>
    </w:p>
    <w:p w14:paraId="5AE53917" w14:textId="77777777" w:rsidR="00787E1A" w:rsidRPr="00E21B1F" w:rsidRDefault="00787E1A" w:rsidP="00787E1A">
      <w:pPr>
        <w:spacing w:before="240" w:line="360" w:lineRule="auto"/>
        <w:ind w:left="851" w:right="851"/>
        <w:jc w:val="both"/>
        <w:rPr>
          <w:rFonts w:ascii="Palatino Linotype" w:hAnsi="Palatino Linotype" w:cs="Arial"/>
          <w:bCs/>
          <w:i/>
          <w:lang w:val="es-ES"/>
        </w:rPr>
      </w:pPr>
      <w:r w:rsidRPr="00E21B1F">
        <w:rPr>
          <w:rFonts w:ascii="Palatino Linotype" w:hAnsi="Palatino Linotype" w:cs="Arial"/>
          <w:b/>
          <w:bCs/>
          <w:i/>
          <w:lang w:val="es-ES"/>
        </w:rPr>
        <w:t>IV.</w:t>
      </w:r>
      <w:r w:rsidRPr="00E21B1F">
        <w:rPr>
          <w:rFonts w:ascii="Palatino Linotype" w:hAnsi="Palatino Linotype" w:cs="Arial"/>
          <w:bCs/>
          <w:i/>
          <w:lang w:val="es-ES"/>
        </w:rPr>
        <w:t xml:space="preserve"> Los ayuntamientos </w:t>
      </w:r>
      <w:r w:rsidRPr="00E21B1F">
        <w:rPr>
          <w:rFonts w:ascii="Palatino Linotype" w:hAnsi="Palatino Linotype" w:cs="Arial"/>
          <w:b/>
          <w:bCs/>
          <w:i/>
          <w:u w:val="single"/>
          <w:lang w:val="es-ES"/>
        </w:rPr>
        <w:t>y las dependencias, organismos, órganos y entidades de la administración municipal;</w:t>
      </w:r>
    </w:p>
    <w:p w14:paraId="26CBFE6D" w14:textId="77777777" w:rsidR="00787E1A" w:rsidRPr="00E21B1F" w:rsidRDefault="00787E1A" w:rsidP="00787E1A">
      <w:pPr>
        <w:spacing w:before="240" w:line="360" w:lineRule="auto"/>
        <w:ind w:left="851" w:right="851"/>
        <w:jc w:val="both"/>
        <w:rPr>
          <w:rFonts w:ascii="Palatino Linotype" w:hAnsi="Palatino Linotype" w:cs="Arial"/>
          <w:b/>
          <w:bCs/>
          <w:i/>
          <w:lang w:val="es-ES"/>
        </w:rPr>
      </w:pPr>
      <w:r w:rsidRPr="00E21B1F">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E21B1F">
        <w:rPr>
          <w:rFonts w:ascii="Palatino Linotype" w:hAnsi="Palatino Linotype" w:cs="Arial"/>
          <w:b/>
          <w:bCs/>
          <w:i/>
          <w:lang w:val="es-ES"/>
        </w:rPr>
        <w:t>[Sic]</w:t>
      </w:r>
    </w:p>
    <w:p w14:paraId="5704192D" w14:textId="77777777" w:rsidR="00787E1A" w:rsidRPr="00E21B1F" w:rsidRDefault="00787E1A" w:rsidP="00787E1A">
      <w:pPr>
        <w:spacing w:line="360" w:lineRule="auto"/>
        <w:jc w:val="both"/>
        <w:rPr>
          <w:rFonts w:ascii="Palatino Linotype" w:hAnsi="Palatino Linotype" w:cs="Arial"/>
          <w:sz w:val="24"/>
          <w:szCs w:val="24"/>
          <w:lang w:val="es-ES"/>
        </w:rPr>
      </w:pPr>
      <w:r w:rsidRPr="00E21B1F">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E21B1F">
        <w:rPr>
          <w:rFonts w:ascii="Palatino Linotype" w:hAnsi="Palatino Linotype" w:cs="Arial"/>
          <w:b/>
          <w:sz w:val="24"/>
          <w:szCs w:val="24"/>
          <w:lang w:val="es-ES"/>
        </w:rPr>
        <w:t>01/2003</w:t>
      </w:r>
      <w:r w:rsidRPr="00E21B1F">
        <w:rPr>
          <w:rFonts w:ascii="Palatino Linotype" w:hAnsi="Palatino Linotype" w:cs="Arial"/>
          <w:sz w:val="24"/>
          <w:szCs w:val="24"/>
          <w:lang w:val="es-ES"/>
        </w:rPr>
        <w:t xml:space="preserve"> y </w:t>
      </w:r>
      <w:r w:rsidRPr="00E21B1F">
        <w:rPr>
          <w:rFonts w:ascii="Palatino Linotype" w:hAnsi="Palatino Linotype" w:cs="Arial"/>
          <w:b/>
          <w:sz w:val="24"/>
          <w:szCs w:val="24"/>
          <w:lang w:val="es-ES"/>
        </w:rPr>
        <w:t>02/2003</w:t>
      </w:r>
      <w:r w:rsidRPr="00E21B1F">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5346BA13" w14:textId="77777777" w:rsidR="00787E1A" w:rsidRPr="00E21B1F" w:rsidRDefault="00787E1A" w:rsidP="00787E1A">
      <w:pPr>
        <w:spacing w:before="240" w:line="360" w:lineRule="auto"/>
        <w:ind w:left="851" w:right="851"/>
        <w:jc w:val="center"/>
        <w:rPr>
          <w:rFonts w:ascii="Palatino Linotype" w:hAnsi="Palatino Linotype" w:cs="Arial"/>
          <w:b/>
          <w:i/>
          <w:lang w:val="es-ES"/>
        </w:rPr>
      </w:pPr>
      <w:r w:rsidRPr="00E21B1F">
        <w:rPr>
          <w:rFonts w:ascii="Palatino Linotype" w:hAnsi="Palatino Linotype" w:cs="Arial"/>
          <w:b/>
          <w:i/>
          <w:lang w:val="es-ES"/>
        </w:rPr>
        <w:t>Criterio 01/2003.</w:t>
      </w:r>
    </w:p>
    <w:p w14:paraId="5B5D45DD" w14:textId="77777777" w:rsidR="00787E1A" w:rsidRPr="00E21B1F" w:rsidRDefault="00787E1A" w:rsidP="00787E1A">
      <w:pPr>
        <w:spacing w:before="240" w:line="360" w:lineRule="auto"/>
        <w:ind w:left="851" w:right="851"/>
        <w:jc w:val="both"/>
        <w:rPr>
          <w:rFonts w:ascii="Palatino Linotype" w:hAnsi="Palatino Linotype" w:cs="Arial"/>
          <w:b/>
          <w:bCs/>
          <w:i/>
          <w:lang w:val="es-ES"/>
        </w:rPr>
      </w:pPr>
      <w:r w:rsidRPr="00E21B1F">
        <w:rPr>
          <w:rFonts w:ascii="Palatino Linotype" w:hAnsi="Palatino Linotype" w:cs="Arial"/>
          <w:b/>
          <w:i/>
          <w:lang w:val="es-ES"/>
        </w:rPr>
        <w:t>“INGRESOS DE LOS SERVIDORES PÚBLICOS. CONSTITUYEN INFORMACIÓN PÚBLICA AÚN Y CUANDO SU DIFUSIÓN PUEDE AFECTAR LA VIDA O LA SEGURIDAD DE AQUELLOS.</w:t>
      </w:r>
      <w:r w:rsidRPr="00E21B1F">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w:t>
      </w:r>
      <w:r w:rsidRPr="00E21B1F">
        <w:rPr>
          <w:rFonts w:ascii="Palatino Linotype" w:hAnsi="Palatino Linotype" w:cs="Arial"/>
          <w:i/>
          <w:lang w:val="es-ES"/>
        </w:rPr>
        <w:lastRenderedPageBreak/>
        <w:t xml:space="preserve">ordinarias y extraordinaria de los servidores públicos, ello no obsta para reconocer que el legislador estableció en el artículo 7 de ese mismo ordenamiento que la referida información, como una obligación de trasparencia, </w:t>
      </w:r>
      <w:r w:rsidRPr="00E21B1F">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21B1F">
        <w:rPr>
          <w:rFonts w:ascii="Palatino Linotype" w:hAnsi="Palatino Linotype" w:cs="Arial"/>
          <w:i/>
          <w:u w:val="single"/>
          <w:lang w:val="es-ES"/>
        </w:rPr>
        <w:t>…”</w:t>
      </w:r>
      <w:r w:rsidRPr="00E21B1F">
        <w:rPr>
          <w:rFonts w:ascii="Palatino Linotype" w:hAnsi="Palatino Linotype" w:cs="Arial"/>
          <w:i/>
          <w:lang w:val="es-ES"/>
        </w:rPr>
        <w:t xml:space="preserve"> </w:t>
      </w:r>
      <w:r w:rsidRPr="00E21B1F">
        <w:rPr>
          <w:rFonts w:ascii="Palatino Linotype" w:hAnsi="Palatino Linotype" w:cs="Arial"/>
          <w:b/>
          <w:bCs/>
          <w:i/>
          <w:lang w:val="es-ES"/>
        </w:rPr>
        <w:t>[Sic]</w:t>
      </w:r>
    </w:p>
    <w:p w14:paraId="244E1CC2" w14:textId="77777777" w:rsidR="00787E1A" w:rsidRPr="00E21B1F" w:rsidRDefault="00787E1A" w:rsidP="00787E1A">
      <w:pPr>
        <w:spacing w:before="240" w:line="360" w:lineRule="auto"/>
        <w:ind w:left="851" w:right="851"/>
        <w:jc w:val="both"/>
        <w:rPr>
          <w:rFonts w:ascii="Palatino Linotype" w:hAnsi="Palatino Linotype" w:cs="Arial"/>
          <w:i/>
          <w:lang w:val="es-ES"/>
        </w:rPr>
      </w:pPr>
    </w:p>
    <w:p w14:paraId="63B20069" w14:textId="77777777" w:rsidR="00787E1A" w:rsidRPr="00E21B1F" w:rsidRDefault="00787E1A" w:rsidP="00787E1A">
      <w:pPr>
        <w:spacing w:before="240" w:line="360" w:lineRule="auto"/>
        <w:ind w:left="851" w:right="851"/>
        <w:jc w:val="center"/>
        <w:rPr>
          <w:rFonts w:ascii="Palatino Linotype" w:hAnsi="Palatino Linotype" w:cs="Arial"/>
          <w:b/>
          <w:i/>
          <w:lang w:val="es-ES"/>
        </w:rPr>
      </w:pPr>
      <w:r w:rsidRPr="00E21B1F">
        <w:rPr>
          <w:rFonts w:ascii="Palatino Linotype" w:hAnsi="Palatino Linotype" w:cs="Arial"/>
          <w:b/>
          <w:i/>
          <w:lang w:val="es-ES"/>
        </w:rPr>
        <w:t>Criterio 02/2003.</w:t>
      </w:r>
    </w:p>
    <w:p w14:paraId="3EC6B65A" w14:textId="77777777" w:rsidR="00787E1A" w:rsidRPr="00E21B1F" w:rsidRDefault="00787E1A" w:rsidP="00787E1A">
      <w:pPr>
        <w:spacing w:before="240" w:line="360" w:lineRule="auto"/>
        <w:ind w:left="851" w:right="851"/>
        <w:jc w:val="both"/>
        <w:rPr>
          <w:rFonts w:ascii="Palatino Linotype" w:hAnsi="Palatino Linotype" w:cs="Arial"/>
          <w:b/>
          <w:i/>
          <w:lang w:val="es-ES"/>
        </w:rPr>
      </w:pPr>
      <w:r w:rsidRPr="00E21B1F">
        <w:rPr>
          <w:rFonts w:ascii="Palatino Linotype" w:hAnsi="Palatino Linotype" w:cs="Arial"/>
          <w:b/>
          <w:i/>
          <w:lang w:val="es-ES"/>
        </w:rPr>
        <w:t>“INGRESOS DE LOS SERVIDORES PÚBLICOS, SON INFORMACIÓN PÚBLICA AÚN Y CUANDO CONSTITUYEN DATOS PERSONALES QUE SE REFIEREN AL PATRIMONIO DE AQUÉLLOS.</w:t>
      </w:r>
      <w:r w:rsidRPr="00E21B1F">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21B1F">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21B1F">
        <w:rPr>
          <w:rFonts w:ascii="Palatino Linotype" w:hAnsi="Palatino Linotype" w:cs="Arial"/>
          <w:i/>
          <w:lang w:val="es-ES"/>
        </w:rPr>
        <w:t xml:space="preserve"> el sistema de compensación…” </w:t>
      </w:r>
      <w:r w:rsidRPr="00E21B1F">
        <w:rPr>
          <w:rFonts w:ascii="Palatino Linotype" w:hAnsi="Palatino Linotype" w:cs="Arial"/>
          <w:b/>
          <w:i/>
          <w:lang w:val="es-ES"/>
        </w:rPr>
        <w:t>[Sic]</w:t>
      </w:r>
    </w:p>
    <w:p w14:paraId="684E7E59" w14:textId="77777777" w:rsidR="00787E1A" w:rsidRPr="00E21B1F" w:rsidRDefault="00787E1A" w:rsidP="00787E1A">
      <w:pPr>
        <w:spacing w:before="240" w:after="240" w:line="360" w:lineRule="auto"/>
        <w:jc w:val="both"/>
        <w:rPr>
          <w:rFonts w:ascii="Palatino Linotype" w:hAnsi="Palatino Linotype" w:cs="Arial"/>
          <w:sz w:val="24"/>
          <w:szCs w:val="24"/>
          <w:lang w:val="es-ES"/>
        </w:rPr>
      </w:pPr>
    </w:p>
    <w:p w14:paraId="26520C80" w14:textId="77777777" w:rsidR="00787E1A" w:rsidRPr="00E21B1F" w:rsidRDefault="00787E1A" w:rsidP="00787E1A">
      <w:pPr>
        <w:spacing w:before="240" w:after="240" w:line="360" w:lineRule="auto"/>
        <w:jc w:val="both"/>
        <w:rPr>
          <w:rFonts w:ascii="Palatino Linotype" w:hAnsi="Palatino Linotype" w:cs="Arial"/>
          <w:sz w:val="24"/>
          <w:szCs w:val="24"/>
          <w:lang w:val="es-ES"/>
        </w:rPr>
      </w:pPr>
      <w:r w:rsidRPr="00E21B1F">
        <w:rPr>
          <w:rFonts w:ascii="Palatino Linotype" w:hAnsi="Palatino Linotype" w:cs="Arial"/>
          <w:sz w:val="24"/>
          <w:szCs w:val="24"/>
          <w:lang w:val="es-ES"/>
        </w:rPr>
        <w:t xml:space="preserve">En este sentido, </w:t>
      </w:r>
      <w:r w:rsidRPr="00E21B1F">
        <w:rPr>
          <w:rFonts w:ascii="Palatino Linotype" w:hAnsi="Palatino Linotype" w:cs="Arial"/>
          <w:b/>
          <w:sz w:val="24"/>
          <w:szCs w:val="24"/>
          <w:lang w:val="es-ES"/>
        </w:rPr>
        <w:t>El Sujeto Obligado</w:t>
      </w:r>
      <w:r w:rsidRPr="00E21B1F">
        <w:rPr>
          <w:rFonts w:ascii="Palatino Linotype" w:hAnsi="Palatino Linotype" w:cs="Arial"/>
          <w:sz w:val="24"/>
          <w:szCs w:val="24"/>
          <w:lang w:val="es-ES"/>
        </w:rPr>
        <w:t xml:space="preserve"> se encuentra constreñido a entregar la información solicitada por </w:t>
      </w:r>
      <w:r w:rsidRPr="00E21B1F">
        <w:rPr>
          <w:rFonts w:ascii="Palatino Linotype" w:hAnsi="Palatino Linotype" w:cs="Arial"/>
          <w:b/>
          <w:color w:val="000000"/>
          <w:sz w:val="24"/>
          <w:szCs w:val="24"/>
          <w:lang w:val="es-ES" w:eastAsia="es-MX"/>
        </w:rPr>
        <w:t>El</w:t>
      </w:r>
      <w:r w:rsidRPr="00E21B1F">
        <w:rPr>
          <w:rFonts w:ascii="Palatino Linotype" w:hAnsi="Palatino Linotype" w:cs="Arial"/>
          <w:b/>
          <w:color w:val="000000"/>
          <w:sz w:val="24"/>
          <w:szCs w:val="24"/>
          <w:lang w:eastAsia="es-MX"/>
        </w:rPr>
        <w:t xml:space="preserve"> Recurrente</w:t>
      </w:r>
      <w:r w:rsidRPr="00E21B1F">
        <w:rPr>
          <w:rFonts w:ascii="Palatino Linotype" w:hAnsi="Palatino Linotype" w:cs="Arial"/>
          <w:sz w:val="24"/>
          <w:szCs w:val="24"/>
          <w:lang w:val="es-ES"/>
        </w:rPr>
        <w:t xml:space="preserve">, de acuerdo con lo dispuesto por los artículos 3, fracción XI y 12 </w:t>
      </w:r>
      <w:r w:rsidRPr="00E21B1F">
        <w:rPr>
          <w:rFonts w:ascii="Palatino Linotype" w:hAnsi="Palatino Linotype" w:cs="Arial"/>
          <w:bCs/>
          <w:sz w:val="24"/>
          <w:szCs w:val="24"/>
          <w:lang w:val="es-ES"/>
        </w:rPr>
        <w:t>de la Ley de Transparencia y Acceso a la Información Pública del Estado de México y Municipios</w:t>
      </w:r>
      <w:r w:rsidRPr="00E21B1F">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34B6611E" w14:textId="77777777" w:rsidR="00787E1A" w:rsidRPr="00E21B1F" w:rsidRDefault="00787E1A" w:rsidP="00787E1A">
      <w:pPr>
        <w:autoSpaceDE w:val="0"/>
        <w:autoSpaceDN w:val="0"/>
        <w:adjustRightInd w:val="0"/>
        <w:spacing w:before="240" w:after="240" w:line="360" w:lineRule="auto"/>
        <w:jc w:val="both"/>
        <w:rPr>
          <w:rFonts w:ascii="Palatino Linotype" w:hAnsi="Palatino Linotype" w:cs="Arial"/>
          <w:sz w:val="24"/>
          <w:szCs w:val="24"/>
          <w:lang w:val="es-ES"/>
        </w:rPr>
      </w:pPr>
      <w:r w:rsidRPr="00E21B1F">
        <w:rPr>
          <w:rFonts w:ascii="Palatino Linotype" w:hAnsi="Palatino Linotype" w:cs="Arial"/>
          <w:sz w:val="24"/>
          <w:szCs w:val="24"/>
          <w:lang w:val="es-ES"/>
        </w:rPr>
        <w:t xml:space="preserve">Siendo aplicable, el criterio </w:t>
      </w:r>
      <w:r w:rsidRPr="00E21B1F">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E21B1F">
        <w:rPr>
          <w:rFonts w:ascii="Palatino Linotype" w:hAnsi="Palatino Linotype" w:cs="Arial"/>
          <w:sz w:val="24"/>
          <w:szCs w:val="24"/>
          <w:lang w:val="es-ES"/>
        </w:rPr>
        <w:t>cuyo rubro y texto dispone:</w:t>
      </w:r>
    </w:p>
    <w:p w14:paraId="53B894D6" w14:textId="77777777" w:rsidR="00787E1A" w:rsidRPr="00E21B1F" w:rsidRDefault="00787E1A" w:rsidP="00787E1A">
      <w:pPr>
        <w:spacing w:before="240" w:line="360" w:lineRule="auto"/>
        <w:ind w:left="851" w:right="851"/>
        <w:jc w:val="center"/>
        <w:rPr>
          <w:rFonts w:ascii="Palatino Linotype" w:hAnsi="Palatino Linotype" w:cs="Arial"/>
          <w:b/>
          <w:i/>
          <w:lang w:val="es-ES"/>
        </w:rPr>
      </w:pPr>
      <w:r w:rsidRPr="00E21B1F">
        <w:rPr>
          <w:rFonts w:ascii="Palatino Linotype" w:hAnsi="Palatino Linotype" w:cs="Arial"/>
          <w:b/>
          <w:i/>
          <w:lang w:val="es-ES"/>
        </w:rPr>
        <w:t>CRITERIO 0002-11</w:t>
      </w:r>
    </w:p>
    <w:p w14:paraId="6B32C6E2" w14:textId="77777777" w:rsidR="00787E1A" w:rsidRPr="00E21B1F" w:rsidRDefault="00787E1A" w:rsidP="00787E1A">
      <w:pPr>
        <w:spacing w:before="240" w:line="360" w:lineRule="auto"/>
        <w:ind w:left="851" w:right="851"/>
        <w:jc w:val="both"/>
        <w:rPr>
          <w:rFonts w:ascii="Palatino Linotype" w:hAnsi="Palatino Linotype" w:cs="Arial"/>
          <w:i/>
          <w:lang w:val="es-ES"/>
        </w:rPr>
      </w:pPr>
      <w:r w:rsidRPr="00E21B1F">
        <w:rPr>
          <w:rFonts w:ascii="Palatino Linotype" w:hAnsi="Palatino Linotype" w:cs="Arial"/>
          <w:b/>
          <w:i/>
          <w:lang w:val="es-ES"/>
        </w:rPr>
        <w:t xml:space="preserve">“INFORMACIÓN PÚBLICA, CONCEPTO DE, EN MATERIA DE TRANSPARENCIA. INTERPRETACIÓN TEMÁTICA DE LOS ARTÍCULOS 2 2, FRACCIÓN </w:t>
      </w:r>
      <w:r w:rsidRPr="00E21B1F">
        <w:rPr>
          <w:rFonts w:ascii="Palatino Linotype" w:hAnsi="Palatino Linotype" w:cs="Arial"/>
          <w:b/>
          <w:bCs/>
          <w:i/>
          <w:lang w:val="es-ES"/>
        </w:rPr>
        <w:t xml:space="preserve">V, XV, Y XVI, </w:t>
      </w:r>
      <w:r w:rsidRPr="00E21B1F">
        <w:rPr>
          <w:rFonts w:ascii="Palatino Linotype" w:hAnsi="Palatino Linotype" w:cs="Arial"/>
          <w:b/>
          <w:i/>
          <w:lang w:val="es-ES"/>
        </w:rPr>
        <w:t>32, 4,11 Y 41.</w:t>
      </w:r>
      <w:r w:rsidRPr="00E21B1F">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04B095" w14:textId="77777777" w:rsidR="00787E1A" w:rsidRPr="00E21B1F" w:rsidRDefault="00787E1A" w:rsidP="00787E1A">
      <w:pPr>
        <w:spacing w:before="240" w:line="360" w:lineRule="auto"/>
        <w:ind w:left="851" w:right="851"/>
        <w:jc w:val="both"/>
        <w:rPr>
          <w:rFonts w:ascii="Palatino Linotype" w:hAnsi="Palatino Linotype" w:cs="Arial"/>
          <w:i/>
          <w:lang w:val="es-ES"/>
        </w:rPr>
      </w:pPr>
      <w:r w:rsidRPr="00E21B1F">
        <w:rPr>
          <w:rFonts w:ascii="Palatino Linotype" w:hAnsi="Palatino Linotype" w:cs="Arial"/>
          <w:i/>
          <w:lang w:val="es-ES"/>
        </w:rPr>
        <w:lastRenderedPageBreak/>
        <w:t>En consecuencia el acceso a la información se refiere a que se cumplan cualquiera de los siguientes tres supuestos:</w:t>
      </w:r>
    </w:p>
    <w:p w14:paraId="4CF70DEF" w14:textId="77777777" w:rsidR="00787E1A" w:rsidRPr="00E21B1F" w:rsidRDefault="00787E1A" w:rsidP="00787E1A">
      <w:pPr>
        <w:spacing w:before="240" w:line="360" w:lineRule="auto"/>
        <w:ind w:left="851" w:right="851"/>
        <w:jc w:val="both"/>
        <w:rPr>
          <w:rFonts w:ascii="Palatino Linotype" w:hAnsi="Palatino Linotype" w:cs="Arial"/>
          <w:b/>
          <w:i/>
          <w:u w:val="single"/>
          <w:lang w:val="es-ES"/>
        </w:rPr>
      </w:pPr>
      <w:r w:rsidRPr="00E21B1F">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3CDE6071" w14:textId="77777777" w:rsidR="00787E1A" w:rsidRPr="00E21B1F" w:rsidRDefault="00787E1A" w:rsidP="00787E1A">
      <w:pPr>
        <w:spacing w:before="240" w:line="360" w:lineRule="auto"/>
        <w:ind w:left="851" w:right="851"/>
        <w:jc w:val="both"/>
        <w:rPr>
          <w:rFonts w:ascii="Palatino Linotype" w:hAnsi="Palatino Linotype" w:cs="Arial"/>
          <w:i/>
          <w:lang w:val="es-ES"/>
        </w:rPr>
      </w:pPr>
      <w:r w:rsidRPr="00E21B1F">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3A26A7FE" w14:textId="77777777" w:rsidR="00787E1A" w:rsidRPr="00E21B1F" w:rsidRDefault="00787E1A" w:rsidP="00787E1A">
      <w:pPr>
        <w:spacing w:before="240" w:line="360" w:lineRule="auto"/>
        <w:ind w:left="851" w:right="851"/>
        <w:jc w:val="both"/>
        <w:rPr>
          <w:rFonts w:ascii="Palatino Linotype" w:hAnsi="Palatino Linotype" w:cs="Arial"/>
          <w:b/>
          <w:i/>
          <w:lang w:val="es-ES"/>
        </w:rPr>
      </w:pPr>
      <w:r w:rsidRPr="00E21B1F">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E21B1F">
        <w:rPr>
          <w:rFonts w:ascii="Palatino Linotype" w:hAnsi="Palatino Linotype" w:cs="Arial"/>
          <w:b/>
          <w:i/>
          <w:lang w:val="es-ES"/>
        </w:rPr>
        <w:t>[Sic]</w:t>
      </w:r>
    </w:p>
    <w:p w14:paraId="53AE8533" w14:textId="77777777" w:rsidR="00787E1A" w:rsidRPr="00E21B1F" w:rsidRDefault="00787E1A" w:rsidP="00787E1A">
      <w:pPr>
        <w:autoSpaceDE w:val="0"/>
        <w:autoSpaceDN w:val="0"/>
        <w:adjustRightInd w:val="0"/>
        <w:spacing w:before="240" w:line="360" w:lineRule="auto"/>
        <w:jc w:val="both"/>
        <w:rPr>
          <w:rFonts w:ascii="Palatino Linotype" w:hAnsi="Palatino Linotype" w:cs="Arial"/>
          <w:sz w:val="24"/>
          <w:szCs w:val="24"/>
        </w:rPr>
      </w:pPr>
      <w:r w:rsidRPr="00E21B1F">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938E5B1" w14:textId="77777777" w:rsidR="00787E1A" w:rsidRPr="00E21B1F" w:rsidRDefault="00787E1A" w:rsidP="00787E1A">
      <w:pPr>
        <w:pStyle w:val="Default"/>
        <w:spacing w:before="240" w:after="160" w:line="360" w:lineRule="auto"/>
        <w:ind w:left="851" w:right="851"/>
        <w:jc w:val="both"/>
        <w:rPr>
          <w:rFonts w:ascii="Palatino Linotype" w:hAnsi="Palatino Linotype"/>
          <w:b/>
          <w:bCs/>
          <w:i/>
          <w:sz w:val="22"/>
          <w:szCs w:val="22"/>
        </w:rPr>
      </w:pPr>
      <w:r w:rsidRPr="00E21B1F">
        <w:rPr>
          <w:rFonts w:ascii="Palatino Linotype" w:hAnsi="Palatino Linotype"/>
          <w:b/>
          <w:bCs/>
          <w:i/>
          <w:sz w:val="22"/>
          <w:szCs w:val="22"/>
        </w:rPr>
        <w:t xml:space="preserve">“Artículo 24. </w:t>
      </w:r>
      <w:r w:rsidRPr="00E21B1F">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46D0B448" w14:textId="77777777" w:rsidR="00787E1A" w:rsidRPr="00E21B1F" w:rsidRDefault="00787E1A" w:rsidP="00787E1A">
      <w:pPr>
        <w:pStyle w:val="Default"/>
        <w:spacing w:before="240" w:after="160" w:line="360" w:lineRule="auto"/>
        <w:ind w:left="851" w:right="851"/>
        <w:jc w:val="both"/>
        <w:rPr>
          <w:rFonts w:ascii="Palatino Linotype" w:hAnsi="Palatino Linotype"/>
          <w:b/>
          <w:bCs/>
          <w:i/>
          <w:sz w:val="22"/>
          <w:szCs w:val="22"/>
        </w:rPr>
      </w:pPr>
      <w:r w:rsidRPr="00E21B1F">
        <w:rPr>
          <w:rFonts w:ascii="Palatino Linotype" w:hAnsi="Palatino Linotype"/>
          <w:b/>
          <w:bCs/>
          <w:i/>
          <w:sz w:val="22"/>
          <w:szCs w:val="22"/>
        </w:rPr>
        <w:t xml:space="preserve">XII. </w:t>
      </w:r>
      <w:r w:rsidRPr="00E21B1F">
        <w:rPr>
          <w:rFonts w:ascii="Palatino Linotype" w:hAnsi="Palatino Linotype"/>
          <w:b/>
          <w:i/>
          <w:sz w:val="22"/>
          <w:szCs w:val="22"/>
          <w:u w:val="single"/>
        </w:rPr>
        <w:t>Publicar y mantener actualizada la información relativa a las obligaciones generales de transparencia</w:t>
      </w:r>
      <w:r w:rsidRPr="00E21B1F">
        <w:rPr>
          <w:rFonts w:ascii="Palatino Linotype" w:hAnsi="Palatino Linotype"/>
          <w:i/>
          <w:sz w:val="22"/>
          <w:szCs w:val="22"/>
        </w:rPr>
        <w:t xml:space="preserve"> previstas en la presente Ley o determinadas así por el Instituto, y en general aquella que sea de interés público;</w:t>
      </w:r>
    </w:p>
    <w:p w14:paraId="4FA10718" w14:textId="77777777" w:rsidR="00787E1A" w:rsidRPr="00E21B1F" w:rsidRDefault="00787E1A" w:rsidP="00787E1A">
      <w:pPr>
        <w:pStyle w:val="Default"/>
        <w:spacing w:before="240" w:after="160" w:line="360" w:lineRule="auto"/>
        <w:ind w:left="851" w:right="851"/>
        <w:jc w:val="both"/>
        <w:rPr>
          <w:rFonts w:ascii="Palatino Linotype" w:hAnsi="Palatino Linotype"/>
          <w:i/>
          <w:sz w:val="22"/>
          <w:szCs w:val="22"/>
        </w:rPr>
      </w:pPr>
      <w:r w:rsidRPr="00E21B1F">
        <w:rPr>
          <w:rFonts w:ascii="Palatino Linotype" w:hAnsi="Palatino Linotype"/>
          <w:b/>
          <w:bCs/>
          <w:i/>
          <w:sz w:val="22"/>
          <w:szCs w:val="22"/>
        </w:rPr>
        <w:t xml:space="preserve">Artículo 92. </w:t>
      </w:r>
      <w:r w:rsidRPr="00E21B1F">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w:t>
      </w:r>
      <w:r w:rsidRPr="00E21B1F">
        <w:rPr>
          <w:rFonts w:ascii="Palatino Linotype" w:hAnsi="Palatino Linotype"/>
          <w:i/>
          <w:sz w:val="22"/>
          <w:szCs w:val="22"/>
        </w:rPr>
        <w:lastRenderedPageBreak/>
        <w:t xml:space="preserve">social, según corresponda, la información, por lo menos, de los temas, documentos y políticas que a continuación se señalan: </w:t>
      </w:r>
    </w:p>
    <w:p w14:paraId="6F9A14DC" w14:textId="77777777" w:rsidR="00787E1A" w:rsidRPr="00E21B1F" w:rsidRDefault="00787E1A" w:rsidP="00787E1A">
      <w:pPr>
        <w:pStyle w:val="Default"/>
        <w:spacing w:before="240" w:after="160" w:line="360" w:lineRule="auto"/>
        <w:ind w:left="851" w:right="851"/>
        <w:jc w:val="both"/>
        <w:rPr>
          <w:rFonts w:ascii="Palatino Linotype" w:hAnsi="Palatino Linotype"/>
          <w:i/>
          <w:sz w:val="22"/>
          <w:szCs w:val="22"/>
        </w:rPr>
      </w:pPr>
      <w:r w:rsidRPr="00E21B1F">
        <w:rPr>
          <w:rFonts w:ascii="Palatino Linotype" w:hAnsi="Palatino Linotype"/>
          <w:b/>
          <w:bCs/>
          <w:i/>
          <w:sz w:val="22"/>
          <w:szCs w:val="22"/>
        </w:rPr>
        <w:t>(…</w:t>
      </w:r>
      <w:r w:rsidRPr="00E21B1F">
        <w:rPr>
          <w:rFonts w:ascii="Palatino Linotype" w:hAnsi="Palatino Linotype"/>
          <w:i/>
          <w:sz w:val="22"/>
          <w:szCs w:val="22"/>
        </w:rPr>
        <w:t>)</w:t>
      </w:r>
    </w:p>
    <w:p w14:paraId="051F2068" w14:textId="77777777" w:rsidR="00787E1A" w:rsidRPr="00E21B1F" w:rsidRDefault="00787E1A" w:rsidP="00787E1A">
      <w:pPr>
        <w:autoSpaceDE w:val="0"/>
        <w:autoSpaceDN w:val="0"/>
        <w:adjustRightInd w:val="0"/>
        <w:spacing w:before="240" w:line="360" w:lineRule="auto"/>
        <w:ind w:left="851" w:right="851"/>
        <w:jc w:val="both"/>
        <w:rPr>
          <w:rFonts w:ascii="Palatino Linotype" w:hAnsi="Palatino Linotype"/>
          <w:b/>
          <w:i/>
          <w:u w:val="single"/>
        </w:rPr>
      </w:pPr>
      <w:r w:rsidRPr="00E21B1F">
        <w:rPr>
          <w:rFonts w:ascii="Palatino Linotype" w:hAnsi="Palatino Linotype"/>
          <w:b/>
          <w:bCs/>
          <w:i/>
          <w:u w:val="single"/>
        </w:rPr>
        <w:t xml:space="preserve">VIII. </w:t>
      </w:r>
      <w:r w:rsidRPr="00E21B1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62AD93A" w14:textId="77777777" w:rsidR="00787E1A" w:rsidRPr="00E21B1F" w:rsidRDefault="00787E1A" w:rsidP="00787E1A">
      <w:pPr>
        <w:autoSpaceDE w:val="0"/>
        <w:autoSpaceDN w:val="0"/>
        <w:adjustRightInd w:val="0"/>
        <w:spacing w:before="240" w:line="360" w:lineRule="auto"/>
        <w:ind w:left="851" w:right="851"/>
        <w:jc w:val="both"/>
        <w:rPr>
          <w:rFonts w:ascii="Palatino Linotype" w:hAnsi="Palatino Linotype"/>
          <w:b/>
          <w:i/>
          <w:u w:val="single"/>
        </w:rPr>
      </w:pPr>
      <w:r w:rsidRPr="00E21B1F">
        <w:rPr>
          <w:rFonts w:ascii="Palatino Linotype" w:hAnsi="Palatino Linotype"/>
          <w:b/>
          <w:i/>
          <w:u w:val="single"/>
        </w:rPr>
        <w:t>(…)”</w:t>
      </w:r>
      <w:r w:rsidRPr="00E21B1F">
        <w:rPr>
          <w:rFonts w:ascii="Palatino Linotype" w:hAnsi="Palatino Linotype"/>
          <w:i/>
          <w:u w:val="single"/>
        </w:rPr>
        <w:t xml:space="preserve"> </w:t>
      </w:r>
      <w:r w:rsidRPr="00E21B1F">
        <w:rPr>
          <w:rFonts w:ascii="Palatino Linotype" w:hAnsi="Palatino Linotype"/>
          <w:b/>
          <w:i/>
          <w:u w:val="single"/>
        </w:rPr>
        <w:t>[Sic]</w:t>
      </w:r>
    </w:p>
    <w:p w14:paraId="04DC3654" w14:textId="77777777" w:rsidR="00787E1A" w:rsidRPr="00E21B1F" w:rsidRDefault="00787E1A" w:rsidP="00787E1A">
      <w:pPr>
        <w:autoSpaceDE w:val="0"/>
        <w:autoSpaceDN w:val="0"/>
        <w:adjustRightInd w:val="0"/>
        <w:spacing w:before="240" w:line="360" w:lineRule="auto"/>
        <w:ind w:right="851"/>
        <w:jc w:val="both"/>
        <w:rPr>
          <w:rFonts w:ascii="Palatino Linotype" w:hAnsi="Palatino Linotype"/>
          <w:b/>
          <w:i/>
        </w:rPr>
      </w:pPr>
    </w:p>
    <w:p w14:paraId="0F1CE718" w14:textId="77777777" w:rsidR="00787E1A" w:rsidRPr="00E21B1F" w:rsidRDefault="00787E1A" w:rsidP="00787E1A">
      <w:pPr>
        <w:spacing w:line="360" w:lineRule="auto"/>
        <w:contextualSpacing/>
        <w:jc w:val="both"/>
        <w:rPr>
          <w:rFonts w:ascii="Palatino Linotype" w:eastAsia="MS Mincho" w:hAnsi="Palatino Linotype" w:cs="Times New Roman"/>
          <w:sz w:val="24"/>
          <w:szCs w:val="24"/>
        </w:rPr>
      </w:pPr>
      <w:r w:rsidRPr="00E21B1F">
        <w:rPr>
          <w:rFonts w:ascii="Palatino Linotype" w:eastAsia="MS Mincho" w:hAnsi="Palatino Linotype" w:cs="Tahoma"/>
          <w:sz w:val="24"/>
          <w:szCs w:val="24"/>
        </w:rPr>
        <w:t xml:space="preserve">Así, la Ley de Transparencia y Acceso a la Información Pública del Estado de México y Municipios </w:t>
      </w:r>
      <w:r w:rsidRPr="00E21B1F">
        <w:rPr>
          <w:rFonts w:ascii="Palatino Linotype" w:eastAsia="Arial Unicode MS" w:hAnsi="Palatino Linotype" w:cs="Arial"/>
          <w:sz w:val="24"/>
          <w:szCs w:val="24"/>
        </w:rPr>
        <w:t xml:space="preserve">en el artículo 92 </w:t>
      </w:r>
      <w:r w:rsidRPr="00E21B1F">
        <w:rPr>
          <w:rFonts w:ascii="Palatino Linotype" w:eastAsia="Arial Unicode MS" w:hAnsi="Palatino Linotype" w:cs="Times New Roman"/>
          <w:sz w:val="24"/>
          <w:szCs w:val="24"/>
        </w:rPr>
        <w:t>fracción VIII, señala que</w:t>
      </w:r>
      <w:r w:rsidRPr="00E21B1F">
        <w:rPr>
          <w:rFonts w:ascii="Palatino Linotype" w:eastAsia="MS Mincho" w:hAnsi="Palatino Linotype" w:cs="Tahoma"/>
          <w:sz w:val="24"/>
          <w:szCs w:val="24"/>
        </w:rPr>
        <w:t xml:space="preserve"> la </w:t>
      </w:r>
      <w:r w:rsidRPr="00E21B1F">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E21B1F">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E21B1F">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62DA4E7F" w14:textId="77777777" w:rsidR="00787E1A" w:rsidRPr="00E21B1F" w:rsidRDefault="00787E1A" w:rsidP="00787E1A">
      <w:pPr>
        <w:spacing w:line="360" w:lineRule="auto"/>
        <w:contextualSpacing/>
        <w:jc w:val="both"/>
        <w:rPr>
          <w:rFonts w:ascii="Palatino Linotype" w:eastAsia="MS Mincho" w:hAnsi="Palatino Linotype" w:cs="Times New Roman"/>
          <w:sz w:val="24"/>
          <w:szCs w:val="24"/>
        </w:rPr>
      </w:pPr>
    </w:p>
    <w:p w14:paraId="6C02429D" w14:textId="77777777" w:rsidR="00787E1A" w:rsidRPr="00E21B1F" w:rsidRDefault="00787E1A" w:rsidP="00787E1A">
      <w:pPr>
        <w:spacing w:after="240" w:line="360" w:lineRule="auto"/>
        <w:jc w:val="both"/>
        <w:rPr>
          <w:rFonts w:ascii="Palatino Linotype" w:hAnsi="Palatino Linotype" w:cs="Arial"/>
          <w:sz w:val="24"/>
          <w:szCs w:val="24"/>
        </w:rPr>
      </w:pPr>
      <w:r w:rsidRPr="00E21B1F">
        <w:rPr>
          <w:rFonts w:ascii="Palatino Linotype" w:hAnsi="Palatino Linotype" w:cs="Arial"/>
          <w:sz w:val="24"/>
          <w:szCs w:val="24"/>
        </w:rPr>
        <w:t xml:space="preserve">Atento a lo anterior, resulta claro que existe la obligación del </w:t>
      </w:r>
      <w:r w:rsidRPr="00E21B1F">
        <w:rPr>
          <w:rFonts w:ascii="Palatino Linotype" w:hAnsi="Palatino Linotype" w:cs="Arial"/>
          <w:b/>
          <w:sz w:val="24"/>
          <w:szCs w:val="24"/>
        </w:rPr>
        <w:t>Sujeto Obligado</w:t>
      </w:r>
      <w:r w:rsidRPr="00E21B1F">
        <w:rPr>
          <w:rFonts w:ascii="Palatino Linotype" w:hAnsi="Palatino Linotype" w:cs="Arial"/>
          <w:sz w:val="24"/>
          <w:szCs w:val="24"/>
        </w:rPr>
        <w:t xml:space="preserve">, de entregar los informes trimestrales al Órgano Superior de Fiscalización del Estado de </w:t>
      </w:r>
      <w:r w:rsidRPr="00E21B1F">
        <w:rPr>
          <w:rFonts w:ascii="Palatino Linotype" w:hAnsi="Palatino Linotype" w:cs="Arial"/>
          <w:sz w:val="24"/>
          <w:szCs w:val="24"/>
        </w:rPr>
        <w:lastRenderedPageBreak/>
        <w:t xml:space="preserve">México, en los cuales se incluye la información relativa a los recibos de nómina correspondientes a un periodo determinado; en consecuencia, la información solicitada por </w:t>
      </w:r>
      <w:r w:rsidRPr="00E21B1F">
        <w:rPr>
          <w:rFonts w:ascii="Palatino Linotype" w:hAnsi="Palatino Linotype" w:cs="Arial"/>
          <w:b/>
          <w:sz w:val="24"/>
          <w:szCs w:val="24"/>
        </w:rPr>
        <w:t xml:space="preserve">El Recurrente </w:t>
      </w:r>
      <w:r w:rsidRPr="00E21B1F">
        <w:rPr>
          <w:rFonts w:ascii="Palatino Linotype" w:hAnsi="Palatino Linotype" w:cs="Arial"/>
          <w:sz w:val="24"/>
          <w:szCs w:val="24"/>
        </w:rPr>
        <w:t xml:space="preserve">debe obrar en los archivos del </w:t>
      </w:r>
      <w:r w:rsidRPr="00E21B1F">
        <w:rPr>
          <w:rFonts w:ascii="Palatino Linotype" w:hAnsi="Palatino Linotype" w:cs="Arial"/>
          <w:b/>
          <w:sz w:val="24"/>
          <w:szCs w:val="24"/>
        </w:rPr>
        <w:t xml:space="preserve">Sujeto Obligado. </w:t>
      </w:r>
    </w:p>
    <w:p w14:paraId="2DC27121" w14:textId="77777777" w:rsidR="00787E1A" w:rsidRPr="00E21B1F" w:rsidRDefault="00787E1A" w:rsidP="00787E1A">
      <w:pPr>
        <w:spacing w:line="360" w:lineRule="auto"/>
        <w:jc w:val="both"/>
        <w:rPr>
          <w:rFonts w:ascii="Palatino Linotype" w:hAnsi="Palatino Linotype" w:cs="Arial"/>
          <w:sz w:val="24"/>
          <w:szCs w:val="24"/>
        </w:rPr>
      </w:pPr>
      <w:r w:rsidRPr="00E21B1F">
        <w:rPr>
          <w:rFonts w:ascii="Palatino Linotype" w:hAnsi="Palatino Linotype"/>
          <w:sz w:val="24"/>
          <w:szCs w:val="24"/>
        </w:rPr>
        <w:t xml:space="preserve">Con base en lo anteriormente expuesto, se desprende que la esfera competencial del </w:t>
      </w:r>
      <w:r w:rsidRPr="00E21B1F">
        <w:rPr>
          <w:rFonts w:ascii="Palatino Linotype" w:hAnsi="Palatino Linotype"/>
          <w:b/>
          <w:bCs/>
          <w:sz w:val="24"/>
          <w:szCs w:val="24"/>
        </w:rPr>
        <w:t xml:space="preserve">Sujeto Obligado </w:t>
      </w:r>
      <w:r w:rsidRPr="00E21B1F">
        <w:rPr>
          <w:rFonts w:ascii="Palatino Linotype" w:hAnsi="Palatino Linotype"/>
          <w:sz w:val="24"/>
          <w:szCs w:val="24"/>
        </w:rPr>
        <w:t xml:space="preserve">le constriñe a generar, poseer y administrar la información requerida. </w:t>
      </w:r>
      <w:r w:rsidRPr="00E21B1F">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77ACEA4" w14:textId="77777777" w:rsidR="00787E1A" w:rsidRPr="00E21B1F" w:rsidRDefault="00787E1A" w:rsidP="00787E1A">
      <w:pPr>
        <w:pStyle w:val="Citas"/>
      </w:pPr>
      <w:r w:rsidRPr="00E21B1F">
        <w:t xml:space="preserve">“Artículo 18. Los sujetos obligados deberán documentar todo acto que derive del ejercicio de sus facultades, competencias o funciones, considerando desde su origen la eventual publicidad y reutilización de la información que generen. </w:t>
      </w:r>
    </w:p>
    <w:p w14:paraId="5D562046" w14:textId="77777777" w:rsidR="00787E1A" w:rsidRPr="00E21B1F" w:rsidRDefault="00787E1A" w:rsidP="00787E1A">
      <w:pPr>
        <w:pStyle w:val="Citas"/>
      </w:pPr>
      <w:r w:rsidRPr="00E21B1F">
        <w:t xml:space="preserve">Artículo 19. Se presume que la información debe existir si se refiere a las facultades, competencias y funciones que los ordenamientos jurídicos aplicables otorgan a los sujetos obligados. </w:t>
      </w:r>
    </w:p>
    <w:p w14:paraId="4C210E32" w14:textId="77777777" w:rsidR="00787E1A" w:rsidRPr="00E21B1F" w:rsidRDefault="00787E1A" w:rsidP="00787E1A">
      <w:pPr>
        <w:pStyle w:val="Citas"/>
      </w:pPr>
      <w:r w:rsidRPr="00E21B1F">
        <w:t xml:space="preserve">En los casos en que ciertas facultades, competencias o funciones no se hayan ejercido, se debe motivar la respuesta en función de las causas que motiven tal circunstancia. </w:t>
      </w:r>
    </w:p>
    <w:p w14:paraId="2B2A7C2B" w14:textId="77777777" w:rsidR="00787E1A" w:rsidRPr="00E21B1F" w:rsidRDefault="00787E1A" w:rsidP="00787E1A">
      <w:pPr>
        <w:pStyle w:val="Citas"/>
        <w:rPr>
          <w:b/>
          <w:bCs/>
        </w:rPr>
      </w:pPr>
      <w:r w:rsidRPr="00E21B1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E21B1F">
        <w:rPr>
          <w:b/>
          <w:bCs/>
        </w:rPr>
        <w:t>(Sic)</w:t>
      </w:r>
    </w:p>
    <w:p w14:paraId="3EF57B01" w14:textId="221C1E52" w:rsidR="00481270" w:rsidRPr="00E21B1F" w:rsidRDefault="00481270" w:rsidP="00481270">
      <w:pPr>
        <w:spacing w:after="240" w:line="360" w:lineRule="auto"/>
        <w:jc w:val="both"/>
        <w:rPr>
          <w:rFonts w:ascii="Palatino Linotype" w:hAnsi="Palatino Linotype" w:cs="Arial"/>
          <w:color w:val="000000"/>
          <w:sz w:val="24"/>
          <w:lang w:val="es-ES_tradnl"/>
        </w:rPr>
      </w:pPr>
      <w:r w:rsidRPr="00E21B1F">
        <w:rPr>
          <w:rFonts w:ascii="Palatino Linotype" w:hAnsi="Palatino Linotype" w:cs="Arial"/>
          <w:color w:val="000000"/>
          <w:sz w:val="24"/>
          <w:lang w:val="es-ES_tradnl"/>
        </w:rPr>
        <w:t xml:space="preserve">Una vez sentado lo anterior, como se mencionó en el antecedente segundo, </w:t>
      </w:r>
      <w:r w:rsidRPr="00E21B1F">
        <w:rPr>
          <w:rFonts w:ascii="Palatino Linotype" w:hAnsi="Palatino Linotype" w:cs="Arial"/>
          <w:b/>
          <w:color w:val="000000"/>
          <w:sz w:val="24"/>
          <w:lang w:val="es-ES_tradnl"/>
        </w:rPr>
        <w:t xml:space="preserve">El Sujeto Obligado </w:t>
      </w:r>
      <w:r w:rsidRPr="00E21B1F">
        <w:rPr>
          <w:rFonts w:ascii="Palatino Linotype" w:hAnsi="Palatino Linotype" w:cs="Arial"/>
          <w:color w:val="000000"/>
          <w:sz w:val="24"/>
          <w:lang w:val="es-ES_tradnl"/>
        </w:rPr>
        <w:t xml:space="preserve">en fecha veintiséis de enero de dos mil veintitrés, rindió su respuesta a la </w:t>
      </w:r>
      <w:r w:rsidRPr="00E21B1F">
        <w:rPr>
          <w:rFonts w:ascii="Palatino Linotype" w:hAnsi="Palatino Linotype" w:cs="Arial"/>
          <w:color w:val="000000"/>
          <w:sz w:val="24"/>
          <w:lang w:val="es-ES_tradnl"/>
        </w:rPr>
        <w:lastRenderedPageBreak/>
        <w:t xml:space="preserve">solicitud de información formulada por el particular, adjuntando para tal efecto </w:t>
      </w:r>
      <w:r w:rsidR="00FB10C8" w:rsidRPr="00E21B1F">
        <w:rPr>
          <w:rFonts w:ascii="Palatino Linotype" w:hAnsi="Palatino Linotype" w:cs="Arial"/>
          <w:color w:val="000000"/>
          <w:sz w:val="24"/>
          <w:lang w:val="es-ES_tradnl"/>
        </w:rPr>
        <w:t xml:space="preserve">los </w:t>
      </w:r>
      <w:r w:rsidRPr="00E21B1F">
        <w:rPr>
          <w:rFonts w:ascii="Palatino Linotype" w:hAnsi="Palatino Linotype" w:cs="Arial"/>
          <w:color w:val="000000"/>
          <w:sz w:val="24"/>
          <w:lang w:val="es-ES_tradnl"/>
        </w:rPr>
        <w:t xml:space="preserve">recibos de </w:t>
      </w:r>
      <w:r w:rsidR="00FB10C8" w:rsidRPr="00E21B1F">
        <w:rPr>
          <w:rFonts w:ascii="Palatino Linotype" w:hAnsi="Palatino Linotype" w:cs="Arial"/>
          <w:color w:val="000000"/>
          <w:sz w:val="24"/>
          <w:lang w:val="es-ES_tradnl"/>
        </w:rPr>
        <w:t>nómina solicitados en versión pública, conforme a la siguiente imagen ilustrativa:</w:t>
      </w:r>
    </w:p>
    <w:p w14:paraId="187910C5" w14:textId="1EA07ED7" w:rsidR="00FB10C8" w:rsidRPr="00E21B1F" w:rsidRDefault="00FC23DF" w:rsidP="00481270">
      <w:pPr>
        <w:spacing w:after="240" w:line="360" w:lineRule="auto"/>
        <w:jc w:val="both"/>
        <w:rPr>
          <w:rFonts w:ascii="Palatino Linotype" w:hAnsi="Palatino Linotype" w:cs="Arial"/>
          <w:color w:val="000000"/>
          <w:sz w:val="24"/>
          <w:lang w:val="es-ES_tradnl"/>
        </w:rPr>
      </w:pPr>
      <w:r w:rsidRPr="00E21B1F">
        <w:rPr>
          <w:rFonts w:ascii="Palatino Linotype" w:hAnsi="Palatino Linotype" w:cs="Arial"/>
          <w:noProof/>
          <w:color w:val="000000"/>
          <w:sz w:val="24"/>
          <w:lang w:eastAsia="es-MX"/>
        </w:rPr>
        <mc:AlternateContent>
          <mc:Choice Requires="wps">
            <w:drawing>
              <wp:anchor distT="0" distB="0" distL="114300" distR="114300" simplePos="0" relativeHeight="251661312" behindDoc="0" locked="0" layoutInCell="1" allowOverlap="1" wp14:anchorId="0E2EC31E" wp14:editId="7EBEF020">
                <wp:simplePos x="0" y="0"/>
                <wp:positionH relativeFrom="column">
                  <wp:posOffset>120015</wp:posOffset>
                </wp:positionH>
                <wp:positionV relativeFrom="paragraph">
                  <wp:posOffset>4512310</wp:posOffset>
                </wp:positionV>
                <wp:extent cx="5581650" cy="2533650"/>
                <wp:effectExtent l="0" t="0" r="19050" b="19050"/>
                <wp:wrapNone/>
                <wp:docPr id="1846998990" name="Conector recto 5"/>
                <wp:cNvGraphicFramePr/>
                <a:graphic xmlns:a="http://schemas.openxmlformats.org/drawingml/2006/main">
                  <a:graphicData uri="http://schemas.microsoft.com/office/word/2010/wordprocessingShape">
                    <wps:wsp>
                      <wps:cNvCnPr/>
                      <wps:spPr>
                        <a:xfrm>
                          <a:off x="0" y="0"/>
                          <a:ext cx="5581650"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D0A79E"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45pt,355.3pt" to="448.95pt,5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" strokecolor="#5b9bd5 [3204]" strokeweight=".5pt">
                <v:stroke joinstyle="miter"/>
              </v:line>
            </w:pict>
          </mc:Fallback>
        </mc:AlternateContent>
      </w:r>
      <w:r w:rsidR="00754E74" w:rsidRPr="00E21B1F">
        <w:rPr>
          <w:rFonts w:ascii="Palatino Linotype" w:hAnsi="Palatino Linotype" w:cs="Arial"/>
          <w:noProof/>
          <w:color w:val="000000"/>
          <w:sz w:val="24"/>
          <w:lang w:eastAsia="es-MX"/>
        </w:rPr>
        <w:drawing>
          <wp:inline distT="0" distB="0" distL="0" distR="0" wp14:anchorId="30714878" wp14:editId="59E60CE4">
            <wp:extent cx="5753100" cy="4019550"/>
            <wp:effectExtent l="0" t="0" r="0" b="0"/>
            <wp:docPr id="684015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19550"/>
                    </a:xfrm>
                    <a:prstGeom prst="rect">
                      <a:avLst/>
                    </a:prstGeom>
                    <a:noFill/>
                    <a:ln>
                      <a:noFill/>
                    </a:ln>
                  </pic:spPr>
                </pic:pic>
              </a:graphicData>
            </a:graphic>
          </wp:inline>
        </w:drawing>
      </w:r>
    </w:p>
    <w:p w14:paraId="17726FAC" w14:textId="71D25A97" w:rsidR="00FC23DF" w:rsidRPr="00E21B1F" w:rsidRDefault="00FC23DF" w:rsidP="00481270">
      <w:pPr>
        <w:spacing w:after="240" w:line="360" w:lineRule="auto"/>
        <w:jc w:val="both"/>
        <w:rPr>
          <w:rFonts w:ascii="Palatino Linotype" w:hAnsi="Palatino Linotype" w:cs="Arial"/>
          <w:color w:val="000000"/>
          <w:sz w:val="24"/>
          <w:lang w:val="es-ES_tradnl"/>
        </w:rPr>
      </w:pPr>
      <w:r w:rsidRPr="00E21B1F">
        <w:rPr>
          <w:rFonts w:ascii="Palatino Linotype" w:hAnsi="Palatino Linotype" w:cs="Arial"/>
          <w:noProof/>
          <w:color w:val="000000"/>
          <w:sz w:val="24"/>
          <w:lang w:eastAsia="es-MX"/>
        </w:rPr>
        <w:lastRenderedPageBreak/>
        <w:drawing>
          <wp:inline distT="0" distB="0" distL="0" distR="0" wp14:anchorId="7DC395AB" wp14:editId="496CE678">
            <wp:extent cx="5753100" cy="4705350"/>
            <wp:effectExtent l="0" t="0" r="0" b="0"/>
            <wp:docPr id="21202012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705350"/>
                    </a:xfrm>
                    <a:prstGeom prst="rect">
                      <a:avLst/>
                    </a:prstGeom>
                    <a:noFill/>
                    <a:ln>
                      <a:noFill/>
                    </a:ln>
                  </pic:spPr>
                </pic:pic>
              </a:graphicData>
            </a:graphic>
          </wp:inline>
        </w:drawing>
      </w:r>
    </w:p>
    <w:p w14:paraId="72AE8278" w14:textId="047877FF" w:rsidR="00ED6B05" w:rsidRPr="00E21B1F" w:rsidRDefault="00ED6B05" w:rsidP="00481270">
      <w:pPr>
        <w:spacing w:after="240" w:line="360" w:lineRule="auto"/>
        <w:jc w:val="both"/>
        <w:rPr>
          <w:rFonts w:ascii="Palatino Linotype" w:hAnsi="Palatino Linotype"/>
          <w:sz w:val="24"/>
          <w:szCs w:val="24"/>
        </w:rPr>
      </w:pPr>
      <w:r w:rsidRPr="00E21B1F">
        <w:rPr>
          <w:rFonts w:ascii="Palatino Linotype" w:hAnsi="Palatino Linotype" w:cs="Arial"/>
          <w:color w:val="000000"/>
          <w:sz w:val="24"/>
          <w:szCs w:val="24"/>
          <w:lang w:val="es-ES_tradnl"/>
        </w:rPr>
        <w:t xml:space="preserve">Por lo que conforme a los recibos de nómina entregados, el Sujeto Obligado manifestó que </w:t>
      </w:r>
      <w:r w:rsidRPr="00E21B1F">
        <w:rPr>
          <w:rFonts w:ascii="Palatino Linotype" w:hAnsi="Palatino Linotype"/>
          <w:sz w:val="24"/>
          <w:szCs w:val="24"/>
        </w:rPr>
        <w:t xml:space="preserve">los recibos contaban con diversos datos de naturaleza confidencial, conforme a lo siguiente: </w:t>
      </w:r>
    </w:p>
    <w:p w14:paraId="52C41405" w14:textId="30C4E487" w:rsidR="00FB10C8" w:rsidRPr="00E21B1F" w:rsidRDefault="00ED6B05" w:rsidP="00481270">
      <w:pPr>
        <w:spacing w:after="240" w:line="360" w:lineRule="auto"/>
        <w:jc w:val="both"/>
        <w:rPr>
          <w:rFonts w:ascii="Palatino Linotype" w:hAnsi="Palatino Linotype"/>
          <w:b/>
          <w:bCs/>
          <w:sz w:val="24"/>
          <w:szCs w:val="24"/>
        </w:rPr>
      </w:pPr>
      <w:r w:rsidRPr="00E21B1F">
        <w:rPr>
          <w:rFonts w:ascii="Palatino Linotype" w:hAnsi="Palatino Linotype"/>
          <w:sz w:val="24"/>
          <w:szCs w:val="24"/>
        </w:rPr>
        <w:t xml:space="preserve">Clave Única de Registro de Población; Registro Federal de Contribuyentes; Código bidimensional o QR.; Número de seguridad social del Instituto de Seguridad Social del Estado de México y Municipios; Sellos digitales del emisor y del Servicio de Administración Tributaria, cadena original del complemento de certificación digital </w:t>
      </w:r>
      <w:r w:rsidRPr="00E21B1F">
        <w:rPr>
          <w:rFonts w:ascii="Palatino Linotype" w:hAnsi="Palatino Linotype"/>
          <w:sz w:val="24"/>
          <w:szCs w:val="24"/>
        </w:rPr>
        <w:lastRenderedPageBreak/>
        <w:t xml:space="preserve">del órgano previamente señalado y folio fiscal; </w:t>
      </w:r>
      <w:r w:rsidRPr="00E21B1F">
        <w:rPr>
          <w:rFonts w:ascii="Palatino Linotype" w:hAnsi="Palatino Linotype"/>
          <w:b/>
          <w:bCs/>
          <w:sz w:val="24"/>
          <w:szCs w:val="24"/>
        </w:rPr>
        <w:t>Seguro de capitalización individualizado (SCI).</w:t>
      </w:r>
    </w:p>
    <w:p w14:paraId="0045E107" w14:textId="62877F1D" w:rsidR="00730D3A" w:rsidRPr="00E21B1F" w:rsidRDefault="009F210C"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Por lo que hace al Seguro de Capitalización Individualizado el cual fue testado por el Sujeto Obligado en la versión pública de los recibos de nómina materia de la solicitud de información,  debe señalarse que conforme a</w:t>
      </w:r>
      <w:r w:rsidR="00730D3A" w:rsidRPr="00E21B1F">
        <w:rPr>
          <w:rFonts w:ascii="Palatino Linotype" w:hAnsi="Palatino Linotype"/>
          <w:sz w:val="24"/>
          <w:szCs w:val="24"/>
        </w:rPr>
        <w:t xml:space="preserve"> lo </w:t>
      </w:r>
      <w:r w:rsidRPr="00E21B1F">
        <w:rPr>
          <w:rFonts w:ascii="Palatino Linotype" w:hAnsi="Palatino Linotype"/>
          <w:sz w:val="24"/>
          <w:szCs w:val="24"/>
        </w:rPr>
        <w:t>publicado por el Instituto de Seguridad Social del Estado de México y Municipios , (</w:t>
      </w:r>
      <w:r w:rsidR="00730D3A" w:rsidRPr="00E21B1F">
        <w:rPr>
          <w:rFonts w:ascii="Palatino Linotype" w:hAnsi="Palatino Linotype"/>
          <w:sz w:val="24"/>
          <w:szCs w:val="24"/>
        </w:rPr>
        <w:t xml:space="preserve">visible </w:t>
      </w:r>
      <w:r w:rsidRPr="00E21B1F">
        <w:rPr>
          <w:rFonts w:ascii="Palatino Linotype" w:hAnsi="Palatino Linotype"/>
          <w:sz w:val="24"/>
          <w:szCs w:val="24"/>
        </w:rPr>
        <w:t>en la página electrónica</w:t>
      </w:r>
      <w:r w:rsidRPr="00E21B1F">
        <w:t xml:space="preserve"> </w:t>
      </w:r>
      <w:r w:rsidRPr="00E21B1F">
        <w:rPr>
          <w:rFonts w:ascii="Palatino Linotype" w:hAnsi="Palatino Linotype"/>
          <w:sz w:val="24"/>
          <w:szCs w:val="24"/>
        </w:rPr>
        <w:t>https://www.issemym.gob.mx/sites/www.issemym.gob.mx/files/Sistema%20de%20Capitalizacion%20Individual.jpg )</w:t>
      </w:r>
      <w:r w:rsidR="00730D3A" w:rsidRPr="00E21B1F">
        <w:rPr>
          <w:rFonts w:ascii="Palatino Linotype" w:hAnsi="Palatino Linotype"/>
          <w:sz w:val="24"/>
          <w:szCs w:val="24"/>
        </w:rPr>
        <w:t>, que se ilustra con la siguiente imagen:</w:t>
      </w:r>
    </w:p>
    <w:p w14:paraId="70D3C242" w14:textId="1FB2977F" w:rsidR="00730D3A" w:rsidRPr="00E21B1F" w:rsidRDefault="00730D3A" w:rsidP="00481270">
      <w:pPr>
        <w:spacing w:after="240" w:line="360" w:lineRule="auto"/>
        <w:jc w:val="both"/>
        <w:rPr>
          <w:rFonts w:ascii="Palatino Linotype" w:hAnsi="Palatino Linotype"/>
          <w:sz w:val="24"/>
          <w:szCs w:val="24"/>
        </w:rPr>
      </w:pPr>
      <w:r w:rsidRPr="00E21B1F">
        <w:rPr>
          <w:rFonts w:ascii="Palatino Linotype" w:hAnsi="Palatino Linotype"/>
          <w:noProof/>
          <w:sz w:val="24"/>
          <w:szCs w:val="24"/>
          <w:lang w:eastAsia="es-MX"/>
        </w:rPr>
        <w:drawing>
          <wp:inline distT="0" distB="0" distL="0" distR="0" wp14:anchorId="46E3A07A" wp14:editId="1096EE45">
            <wp:extent cx="5772150" cy="2952750"/>
            <wp:effectExtent l="0" t="0" r="0" b="0"/>
            <wp:docPr id="10906844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2952750"/>
                    </a:xfrm>
                    <a:prstGeom prst="rect">
                      <a:avLst/>
                    </a:prstGeom>
                    <a:noFill/>
                    <a:ln>
                      <a:noFill/>
                    </a:ln>
                  </pic:spPr>
                </pic:pic>
              </a:graphicData>
            </a:graphic>
          </wp:inline>
        </w:drawing>
      </w:r>
    </w:p>
    <w:p w14:paraId="7E18928E" w14:textId="242872D5" w:rsidR="00730D3A" w:rsidRPr="00E21B1F" w:rsidRDefault="00730D3A"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E</w:t>
      </w:r>
      <w:r w:rsidR="009F210C" w:rsidRPr="00E21B1F">
        <w:rPr>
          <w:rFonts w:ascii="Palatino Linotype" w:hAnsi="Palatino Linotype"/>
          <w:sz w:val="24"/>
          <w:szCs w:val="24"/>
        </w:rPr>
        <w:t xml:space="preserve">l Sistema de Capitalización Individualizado es el mecanismo mediante el cual, un servidor público y la Institución en la que labora, acumulan recursos, adicionales a su pensión; mismo que se integra hasta por tres rubros, los cuales son los siguientes: </w:t>
      </w:r>
    </w:p>
    <w:p w14:paraId="3C815961" w14:textId="77777777" w:rsidR="00730D3A" w:rsidRPr="00E21B1F" w:rsidRDefault="009F210C"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lastRenderedPageBreak/>
        <w:t xml:space="preserve">Subcuenta de cuota obligatoria; que corresponde a un porcentaje del sueldo sujeto a cotización, que se descuenta al servir público de manera automática. </w:t>
      </w:r>
    </w:p>
    <w:p w14:paraId="4AC6E239" w14:textId="77777777" w:rsidR="00730D3A" w:rsidRPr="00E21B1F" w:rsidRDefault="009F210C"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 xml:space="preserve">Subcuenta de aportación obligatoria: que es la aportación que realiza la Institución a favor del servidor público, el cual equivale a un porcentaje del sueldo sujeto a cotización. </w:t>
      </w:r>
    </w:p>
    <w:p w14:paraId="472279A5" w14:textId="77777777" w:rsidR="00730D3A" w:rsidRPr="00E21B1F" w:rsidRDefault="009F210C"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 xml:space="preserve"> Subcuenta voluntaria: que es la cantidad que cada servidor público decide ahorrar de acuerdo con sus aportaciones, permitiendo acumular mayores ingresos para su retiro. </w:t>
      </w:r>
    </w:p>
    <w:p w14:paraId="34DDB9D9" w14:textId="77777777" w:rsidR="00CB7778" w:rsidRPr="00E21B1F" w:rsidRDefault="009F210C"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 xml:space="preserve">En razón de lo anterior, debe considerarse que la subcuenta de cuota obligatoria y subcuenta de aportación obligatoria, deben ser considerados datos de naturaleza publica,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w:t>
      </w:r>
    </w:p>
    <w:p w14:paraId="1F946CD6" w14:textId="56F3698B" w:rsidR="008250A4" w:rsidRPr="00E21B1F" w:rsidRDefault="00CB7778"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Lo anterior se refuerza</w:t>
      </w:r>
      <w:r w:rsidR="009F210C" w:rsidRPr="00E21B1F">
        <w:rPr>
          <w:rFonts w:ascii="Palatino Linotype" w:hAnsi="Palatino Linotype"/>
          <w:sz w:val="24"/>
          <w:szCs w:val="24"/>
        </w:rPr>
        <w:t xml:space="preserve"> con el Criterio 05/10 emitido por el entonces Pleno del Instituto Federal de Acceso a la Información y Protección de Datos, cuyo texto y rubro es el siguiente: </w:t>
      </w:r>
    </w:p>
    <w:p w14:paraId="4115ED88" w14:textId="77777777" w:rsidR="008250A4" w:rsidRPr="00E21B1F" w:rsidRDefault="009F210C" w:rsidP="008250A4">
      <w:pPr>
        <w:spacing w:after="240" w:line="360" w:lineRule="auto"/>
        <w:ind w:left="567" w:right="567"/>
        <w:jc w:val="both"/>
        <w:rPr>
          <w:rFonts w:ascii="Palatino Linotype" w:hAnsi="Palatino Linotype"/>
          <w:i/>
          <w:iCs/>
        </w:rPr>
      </w:pPr>
      <w:r w:rsidRPr="00E21B1F">
        <w:rPr>
          <w:rFonts w:ascii="Palatino Linotype" w:hAnsi="Palatino Linotype"/>
          <w:i/>
          <w:iCs/>
        </w:rPr>
        <w:t>“</w:t>
      </w:r>
      <w:r w:rsidRPr="00E21B1F">
        <w:rPr>
          <w:rFonts w:ascii="Palatino Linotype" w:hAnsi="Palatino Linotype"/>
          <w:b/>
          <w:bCs/>
          <w:i/>
          <w:iCs/>
        </w:rPr>
        <w:t>Naturaleza de la información relativa a los montos aportados al Seguro de Separación Individualizado.</w:t>
      </w:r>
      <w:r w:rsidRPr="00E21B1F">
        <w:rPr>
          <w:rFonts w:ascii="Palatino Linotype" w:hAnsi="Palatino Linotype"/>
          <w:i/>
          <w:iCs/>
        </w:rPr>
        <w:t xml:space="preserve">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w:t>
      </w:r>
      <w:r w:rsidRPr="00E21B1F">
        <w:rPr>
          <w:rFonts w:ascii="Palatino Linotype" w:hAnsi="Palatino Linotype"/>
          <w:i/>
          <w:iCs/>
        </w:rPr>
        <w:lastRenderedPageBreak/>
        <w:t>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p>
    <w:p w14:paraId="4CC6873D" w14:textId="737FEF75" w:rsidR="00FC23DF" w:rsidRPr="00E21B1F" w:rsidRDefault="008C2E7D"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Es así que</w:t>
      </w:r>
      <w:r w:rsidR="009F210C" w:rsidRPr="00E21B1F">
        <w:rPr>
          <w:rFonts w:ascii="Palatino Linotype" w:hAnsi="Palatino Linotype"/>
          <w:sz w:val="24"/>
          <w:szCs w:val="24"/>
        </w:rPr>
        <w:t xml:space="preserve">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5D56995C" w14:textId="77777777" w:rsidR="008C2E7D" w:rsidRPr="00E21B1F" w:rsidRDefault="008C2E7D" w:rsidP="008C2E7D">
      <w:pPr>
        <w:spacing w:after="0" w:line="360" w:lineRule="auto"/>
        <w:jc w:val="both"/>
        <w:rPr>
          <w:rFonts w:ascii="Palatino Linotype" w:eastAsia="Calibri" w:hAnsi="Palatino Linotype" w:cs="Calibri"/>
          <w:sz w:val="24"/>
          <w:szCs w:val="24"/>
          <w:lang w:eastAsia="es-MX"/>
        </w:rPr>
      </w:pPr>
      <w:r w:rsidRPr="00E21B1F">
        <w:rPr>
          <w:rFonts w:ascii="Palatino Linotype" w:eastAsia="Arial Unicode MS" w:hAnsi="Palatino Linotype" w:cs="Calibri"/>
          <w:sz w:val="24"/>
          <w:szCs w:val="24"/>
          <w:lang w:eastAsia="es-MX"/>
        </w:rPr>
        <w:lastRenderedPageBreak/>
        <w:t xml:space="preserve">Por otra parte, </w:t>
      </w:r>
      <w:r w:rsidRPr="00E21B1F">
        <w:rPr>
          <w:rFonts w:ascii="Palatino Linotype" w:eastAsia="Calibri" w:hAnsi="Palatino Linotype" w:cs="Calibri"/>
          <w:sz w:val="24"/>
          <w:szCs w:val="24"/>
          <w:lang w:eastAsia="es-MX"/>
        </w:rPr>
        <w:t xml:space="preserve">las </w:t>
      </w:r>
      <w:r w:rsidRPr="00E21B1F">
        <w:rPr>
          <w:rFonts w:ascii="Palatino Linotype" w:eastAsia="Calibri" w:hAnsi="Palatino Linotype" w:cs="Calibri"/>
          <w:b/>
          <w:sz w:val="24"/>
          <w:szCs w:val="24"/>
          <w:lang w:eastAsia="es-MX"/>
        </w:rPr>
        <w:t xml:space="preserve">Cadenas Originales </w:t>
      </w:r>
      <w:r w:rsidRPr="00E21B1F">
        <w:rPr>
          <w:rFonts w:ascii="Palatino Linotype" w:eastAsia="Calibri" w:hAnsi="Palatino Linotype" w:cs="Calibri"/>
          <w:sz w:val="24"/>
          <w:szCs w:val="24"/>
          <w:lang w:eastAsia="es-MX"/>
        </w:rPr>
        <w:t xml:space="preserve">y </w:t>
      </w:r>
      <w:r w:rsidRPr="00E21B1F">
        <w:rPr>
          <w:rFonts w:ascii="Palatino Linotype" w:eastAsia="Calibri" w:hAnsi="Palatino Linotype" w:cs="Calibri"/>
          <w:b/>
          <w:sz w:val="24"/>
          <w:szCs w:val="24"/>
          <w:lang w:eastAsia="es-MX"/>
        </w:rPr>
        <w:t>Sellos</w:t>
      </w:r>
      <w:r w:rsidRPr="00E21B1F">
        <w:rPr>
          <w:rFonts w:ascii="Palatino Linotype" w:eastAsia="Calibri" w:hAnsi="Palatino Linotype" w:cs="Calibri"/>
          <w:sz w:val="24"/>
          <w:szCs w:val="24"/>
          <w:lang w:eastAsia="es-MX"/>
        </w:rPr>
        <w:t xml:space="preserve"> </w:t>
      </w:r>
      <w:r w:rsidRPr="00E21B1F">
        <w:rPr>
          <w:rFonts w:ascii="Palatino Linotype" w:eastAsia="Calibri" w:hAnsi="Palatino Linotype" w:cs="Calibri"/>
          <w:b/>
          <w:sz w:val="24"/>
          <w:szCs w:val="24"/>
          <w:lang w:eastAsia="es-MX"/>
        </w:rPr>
        <w:t>Digitales</w:t>
      </w:r>
      <w:r w:rsidRPr="00E21B1F">
        <w:rPr>
          <w:rFonts w:ascii="Palatino Linotype" w:eastAsia="Calibri" w:hAnsi="Palatino Linotype" w:cs="Calibri"/>
          <w:sz w:val="24"/>
          <w:szCs w:val="24"/>
          <w:lang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E21B1F">
        <w:rPr>
          <w:rFonts w:ascii="Palatino Linotype" w:eastAsia="Calibri" w:hAnsi="Palatino Linotype" w:cs="Calibri"/>
          <w:b/>
          <w:sz w:val="24"/>
          <w:szCs w:val="24"/>
          <w:lang w:eastAsia="es-MX"/>
        </w:rPr>
        <w:t xml:space="preserve">vinculación </w:t>
      </w:r>
      <w:r w:rsidRPr="00E21B1F">
        <w:rPr>
          <w:rFonts w:ascii="Palatino Linotype" w:eastAsia="Calibri" w:hAnsi="Palatino Linotype" w:cs="Calibri"/>
          <w:sz w:val="24"/>
          <w:szCs w:val="24"/>
          <w:lang w:eastAsia="es-MX"/>
        </w:rPr>
        <w:t xml:space="preserve">entre la </w:t>
      </w:r>
      <w:r w:rsidRPr="00E21B1F">
        <w:rPr>
          <w:rFonts w:ascii="Palatino Linotype" w:eastAsia="Calibri" w:hAnsi="Palatino Linotype" w:cs="Calibri"/>
          <w:b/>
          <w:sz w:val="24"/>
          <w:szCs w:val="24"/>
          <w:lang w:eastAsia="es-MX"/>
        </w:rPr>
        <w:t>identidad de un sujeto o entidad</w:t>
      </w:r>
      <w:r w:rsidRPr="00E21B1F">
        <w:rPr>
          <w:rFonts w:ascii="Palatino Linotype" w:eastAsia="Calibri" w:hAnsi="Palatino Linotype" w:cs="Calibri"/>
          <w:sz w:val="24"/>
          <w:szCs w:val="24"/>
          <w:lang w:eastAsia="es-MX"/>
        </w:rPr>
        <w:t xml:space="preserve"> con su clave pública, lo que hace identificable a una persona o entidad, además de que dichos certificados tienen como finalidad o propósito específico firmar digitalmente las facturas electrónicas </w:t>
      </w:r>
      <w:r w:rsidRPr="00E21B1F">
        <w:rPr>
          <w:rFonts w:ascii="Palatino Linotype" w:eastAsia="Calibri" w:hAnsi="Palatino Linotype" w:cs="Calibri"/>
          <w:b/>
          <w:sz w:val="24"/>
          <w:szCs w:val="24"/>
          <w:lang w:eastAsia="es-MX"/>
        </w:rPr>
        <w:t>para acreditar la autoría de los comprobantes fiscales digitales</w:t>
      </w:r>
      <w:r w:rsidRPr="00E21B1F">
        <w:rPr>
          <w:rFonts w:ascii="Palatino Linotype" w:eastAsia="Calibri" w:hAnsi="Palatino Linotype" w:cs="Calibri"/>
          <w:sz w:val="24"/>
          <w:szCs w:val="24"/>
          <w:lang w:eastAsia="es-MX"/>
        </w:rPr>
        <w:t>. En ese tenor se transcriben los artículos señalados con antelación para mejor ilustración:</w:t>
      </w:r>
    </w:p>
    <w:p w14:paraId="5E463D81" w14:textId="77777777" w:rsidR="008C2E7D" w:rsidRPr="00E21B1F" w:rsidRDefault="008C2E7D" w:rsidP="008C2E7D">
      <w:pPr>
        <w:spacing w:after="0" w:line="360" w:lineRule="auto"/>
        <w:rPr>
          <w:rFonts w:ascii="Palatino Linotype" w:eastAsia="Calibri" w:hAnsi="Palatino Linotype" w:cs="Calibri"/>
          <w:sz w:val="24"/>
          <w:szCs w:val="24"/>
          <w:lang w:eastAsia="es-MX"/>
        </w:rPr>
      </w:pPr>
    </w:p>
    <w:p w14:paraId="47B26AF5"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b/>
          <w:i/>
          <w:noProof/>
          <w:lang w:eastAsia="es-MX"/>
        </w:rPr>
        <w:t xml:space="preserve">Artículo 17-G.- </w:t>
      </w:r>
      <w:r w:rsidRPr="00E21B1F">
        <w:rPr>
          <w:rFonts w:ascii="Palatino Linotype" w:eastAsia="Calibri" w:hAnsi="Palatino Linotype" w:cs="Calibri"/>
          <w:i/>
          <w:noProof/>
          <w:lang w:eastAsia="es-MX"/>
        </w:rPr>
        <w:t xml:space="preserve">Los certificados que emita el Servicio de Administración Tributaria para ser considerados válidos deberán contener los datos siguientes: </w:t>
      </w:r>
    </w:p>
    <w:p w14:paraId="22BE24D4"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p>
    <w:p w14:paraId="73979B19"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 La mención de que se expiden como tales. Tratándose de certificados de sellos digitales, se deberán especificar las limitantes que tengan para su uso.</w:t>
      </w:r>
    </w:p>
    <w:p w14:paraId="1A26163B" w14:textId="77777777" w:rsidR="008C2E7D" w:rsidRPr="00E21B1F" w:rsidRDefault="008C2E7D" w:rsidP="008C2E7D">
      <w:pPr>
        <w:spacing w:after="0" w:line="240" w:lineRule="auto"/>
        <w:ind w:left="1422" w:right="616"/>
        <w:jc w:val="both"/>
        <w:rPr>
          <w:rFonts w:ascii="Palatino Linotype" w:eastAsia="Calibri" w:hAnsi="Palatino Linotype" w:cs="Calibri"/>
          <w:i/>
          <w:noProof/>
          <w:lang w:eastAsia="es-MX"/>
        </w:rPr>
      </w:pPr>
    </w:p>
    <w:p w14:paraId="422F8A8F"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b/>
          <w:i/>
          <w:noProof/>
          <w:lang w:eastAsia="es-MX"/>
        </w:rPr>
        <w:t>Artículo 29.</w:t>
      </w:r>
      <w:r w:rsidRPr="00E21B1F">
        <w:rPr>
          <w:rFonts w:ascii="Palatino Linotype" w:eastAsia="Calibri" w:hAnsi="Palatino Linotype" w:cs="Calibri"/>
          <w:i/>
          <w:noProof/>
          <w:lang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4E36179"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p>
    <w:p w14:paraId="121F2A6A"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Los contribuyentes a que se refiere el párrafo anterior deberán cumplir con las obligaciones siguientes:</w:t>
      </w:r>
    </w:p>
    <w:p w14:paraId="50AAD49C"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p>
    <w:p w14:paraId="44AB560A"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w:t>
      </w:r>
    </w:p>
    <w:p w14:paraId="7C1090A6"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II. Tramitar ante el Servicio de Administración Tributaria el certificado para el uso de los sellos digitales.</w:t>
      </w:r>
    </w:p>
    <w:p w14:paraId="228A3A66"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p>
    <w:p w14:paraId="2BEF2BE7" w14:textId="77777777" w:rsidR="008C2E7D" w:rsidRPr="00E21B1F" w:rsidRDefault="008C2E7D" w:rsidP="008C2E7D">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 xml:space="preserve">Los contribuyentes podrán optar por el uso de uno o más certificados de sellos digitales que se utilizarán exclusivamente para la expedición de los comprobantes fiscales mediante </w:t>
      </w:r>
      <w:r w:rsidRPr="00E21B1F">
        <w:rPr>
          <w:rFonts w:ascii="Palatino Linotype" w:eastAsia="Calibri" w:hAnsi="Palatino Linotype" w:cs="Calibri"/>
          <w:i/>
          <w:noProof/>
          <w:lang w:eastAsia="es-MX"/>
        </w:rPr>
        <w:lastRenderedPageBreak/>
        <w:t>documentos digitales. El sello digital permitirá acreditar la autoría de los comprobantes fiscales digitales por Internet que expidan las personas físicas y morales, el cual queda sujeto a la regulación aplicable al uso de la firma electrónica avanzada.</w:t>
      </w:r>
    </w:p>
    <w:p w14:paraId="0BD5774B" w14:textId="77777777" w:rsidR="008C2E7D" w:rsidRPr="00E21B1F" w:rsidRDefault="008C2E7D" w:rsidP="008C2E7D">
      <w:pPr>
        <w:spacing w:after="0" w:line="240" w:lineRule="auto"/>
        <w:ind w:left="567" w:right="616"/>
        <w:jc w:val="both"/>
        <w:rPr>
          <w:rFonts w:ascii="Palatino Linotype" w:eastAsia="Calibri" w:hAnsi="Palatino Linotype" w:cs="Calibri"/>
          <w:noProof/>
          <w:lang w:eastAsia="es-MX"/>
        </w:rPr>
      </w:pPr>
    </w:p>
    <w:p w14:paraId="4A543F22" w14:textId="6E96AD77" w:rsidR="00FC23DF" w:rsidRPr="00E21B1F" w:rsidRDefault="008C2E7D"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E1EB96A" w14:textId="207163AE" w:rsidR="009F210C" w:rsidRPr="00E21B1F" w:rsidRDefault="009F210C" w:rsidP="00481270">
      <w:pPr>
        <w:spacing w:after="240" w:line="360" w:lineRule="auto"/>
        <w:jc w:val="both"/>
        <w:rPr>
          <w:rFonts w:ascii="Palatino Linotype" w:hAnsi="Palatino Linotype"/>
          <w:sz w:val="24"/>
          <w:szCs w:val="24"/>
        </w:rPr>
      </w:pPr>
      <w:r w:rsidRPr="00E21B1F">
        <w:rPr>
          <w:rFonts w:ascii="Palatino Linotype" w:hAnsi="Palatino Linotype"/>
          <w:sz w:val="24"/>
          <w:szCs w:val="24"/>
        </w:rPr>
        <w:t xml:space="preserve">Conforme a lo anterior, se considera que Sujeto Obligado clasificó datos de naturaleza pública, a saber,  </w:t>
      </w:r>
      <w:r w:rsidR="008C2E7D" w:rsidRPr="00E21B1F">
        <w:rPr>
          <w:rFonts w:ascii="Palatino Linotype" w:hAnsi="Palatino Linotype"/>
          <w:sz w:val="24"/>
          <w:szCs w:val="24"/>
        </w:rPr>
        <w:t xml:space="preserve">las cadenas originales y los sellos originales </w:t>
      </w:r>
      <w:r w:rsidRPr="00E21B1F">
        <w:rPr>
          <w:rFonts w:ascii="Palatino Linotype" w:hAnsi="Palatino Linotype"/>
          <w:sz w:val="24"/>
          <w:szCs w:val="24"/>
        </w:rPr>
        <w:t>sellos digitales del emisor y del Servicio de Administración Tributaria</w:t>
      </w:r>
      <w:r w:rsidR="008C2E7D" w:rsidRPr="00E21B1F">
        <w:rPr>
          <w:rFonts w:ascii="Palatino Linotype" w:hAnsi="Palatino Linotype"/>
          <w:sz w:val="24"/>
          <w:szCs w:val="24"/>
        </w:rPr>
        <w:t>, así como</w:t>
      </w:r>
      <w:r w:rsidRPr="00E21B1F">
        <w:rPr>
          <w:rFonts w:ascii="Palatino Linotype" w:hAnsi="Palatino Linotype"/>
          <w:sz w:val="24"/>
          <w:szCs w:val="24"/>
        </w:rPr>
        <w:t xml:space="preserve"> el seguro de capitalización individualizado; por lo que, se considera que el Sujeto Obligado deberá proporcionar los recibos de de pago en versión pública, así como, el Acuerdo emitido por el Comité de Transparencia en donde confirme la clasificación de los datos testados, conforme al procedimiento establecido en el artículo 168, de la Ley de Transparencia y Acceso a la Información Pública del Estado de México y Municipios.</w:t>
      </w:r>
    </w:p>
    <w:p w14:paraId="04BCFF08" w14:textId="77777777" w:rsidR="0072429C" w:rsidRPr="00E21B1F" w:rsidRDefault="0072429C" w:rsidP="00EE5EA8">
      <w:pPr>
        <w:spacing w:after="0" w:line="360" w:lineRule="auto"/>
        <w:jc w:val="both"/>
        <w:rPr>
          <w:rFonts w:ascii="Palatino Linotype" w:eastAsia="Times New Roman" w:hAnsi="Palatino Linotype" w:cs="Times New Roman"/>
          <w:b/>
          <w:bCs/>
          <w:i/>
          <w:iCs/>
          <w:sz w:val="24"/>
          <w:szCs w:val="24"/>
          <w:u w:val="single"/>
          <w:lang w:val="es-ES_tradnl" w:eastAsia="es-MX"/>
        </w:rPr>
      </w:pPr>
      <w:bookmarkStart w:id="3" w:name="_Hlk22897875"/>
    </w:p>
    <w:p w14:paraId="3F2E109E" w14:textId="1BEA4099" w:rsidR="00EE5EA8" w:rsidRPr="00E21B1F" w:rsidRDefault="00EE5EA8" w:rsidP="00EE5EA8">
      <w:pPr>
        <w:spacing w:after="0" w:line="360" w:lineRule="auto"/>
        <w:jc w:val="both"/>
        <w:rPr>
          <w:rFonts w:ascii="Palatino Linotype" w:eastAsia="Times New Roman" w:hAnsi="Palatino Linotype" w:cs="Times New Roman"/>
          <w:b/>
          <w:bCs/>
          <w:i/>
          <w:iCs/>
          <w:sz w:val="24"/>
          <w:szCs w:val="24"/>
          <w:u w:val="single"/>
          <w:lang w:val="es-ES_tradnl" w:eastAsia="es-MX"/>
        </w:rPr>
      </w:pPr>
      <w:r w:rsidRPr="00E21B1F">
        <w:rPr>
          <w:rFonts w:ascii="Palatino Linotype" w:eastAsia="Times New Roman" w:hAnsi="Palatino Linotype" w:cs="Times New Roman"/>
          <w:b/>
          <w:bCs/>
          <w:i/>
          <w:iCs/>
          <w:sz w:val="24"/>
          <w:szCs w:val="24"/>
          <w:u w:val="single"/>
          <w:lang w:val="es-ES_tradnl" w:eastAsia="es-MX"/>
        </w:rPr>
        <w:t>DE LA VERSIÓN PÚBLICA</w:t>
      </w:r>
    </w:p>
    <w:p w14:paraId="6540458D" w14:textId="69C5988A" w:rsidR="00EE5EA8" w:rsidRPr="00E21B1F" w:rsidRDefault="00EE5EA8" w:rsidP="00EE5EA8">
      <w:pPr>
        <w:spacing w:after="0" w:line="360" w:lineRule="auto"/>
        <w:jc w:val="both"/>
        <w:rPr>
          <w:rFonts w:ascii="Palatino Linotype" w:eastAsia="Arial Unicode MS" w:hAnsi="Palatino Linotype" w:cs="Calibri"/>
          <w:sz w:val="24"/>
          <w:szCs w:val="24"/>
          <w:lang w:eastAsia="es-MX"/>
        </w:rPr>
      </w:pPr>
      <w:r w:rsidRPr="00E21B1F">
        <w:rPr>
          <w:rFonts w:ascii="Palatino Linotype" w:eastAsia="Arial Unicode MS" w:hAnsi="Palatino Linotype" w:cs="Calibri"/>
          <w:sz w:val="24"/>
          <w:szCs w:val="24"/>
          <w:lang w:eastAsia="es-MX"/>
        </w:rPr>
        <w:t>Tomando en consideración la naturaleza de los documentos</w:t>
      </w:r>
      <w:r w:rsidR="0072429C" w:rsidRPr="00E21B1F">
        <w:rPr>
          <w:rFonts w:ascii="Palatino Linotype" w:eastAsia="Arial Unicode MS" w:hAnsi="Palatino Linotype" w:cs="Calibri"/>
          <w:sz w:val="24"/>
          <w:szCs w:val="24"/>
          <w:lang w:eastAsia="es-MX"/>
        </w:rPr>
        <w:t xml:space="preserve">, </w:t>
      </w:r>
      <w:r w:rsidRPr="00E21B1F">
        <w:rPr>
          <w:rFonts w:ascii="Palatino Linotype" w:eastAsia="Arial Unicode MS" w:hAnsi="Palatino Linotype" w:cs="Calibri"/>
          <w:sz w:val="24"/>
          <w:szCs w:val="24"/>
          <w:lang w:eastAsia="es-MX"/>
        </w:rPr>
        <w:t>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6DB92F5A" w14:textId="77777777" w:rsidR="00EE5EA8" w:rsidRPr="00E21B1F" w:rsidRDefault="00EE5EA8" w:rsidP="00EE5EA8">
      <w:pPr>
        <w:spacing w:after="0" w:line="360" w:lineRule="auto"/>
        <w:jc w:val="both"/>
        <w:rPr>
          <w:rFonts w:ascii="Palatino Linotype" w:eastAsia="Calibri" w:hAnsi="Palatino Linotype" w:cs="Calibri"/>
          <w:bCs/>
          <w:sz w:val="24"/>
          <w:szCs w:val="24"/>
          <w:lang w:eastAsia="es-MX"/>
        </w:rPr>
      </w:pPr>
    </w:p>
    <w:p w14:paraId="745A7692"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bCs/>
          <w:sz w:val="24"/>
          <w:szCs w:val="24"/>
          <w:lang w:eastAsia="es-MX"/>
        </w:rPr>
        <w:t>A este respecto, los</w:t>
      </w:r>
      <w:r w:rsidRPr="00E21B1F">
        <w:rPr>
          <w:rFonts w:ascii="Palatino Linotype" w:eastAsia="Calibri" w:hAnsi="Palatino Linotype" w:cs="Calibri"/>
          <w:sz w:val="24"/>
          <w:szCs w:val="24"/>
          <w:lang w:eastAsia="es-MX"/>
        </w:rPr>
        <w:t xml:space="preserve"> artículos 3, fracciones IX, XX, XXI y XLV; 51 y 52de la Ley de Transparencia y Acceso a la Información Pública del Estado de México y Municipios establecen:</w:t>
      </w:r>
    </w:p>
    <w:p w14:paraId="4D83A803" w14:textId="77777777" w:rsidR="00EE5EA8" w:rsidRPr="00E21B1F" w:rsidRDefault="00EE5EA8" w:rsidP="00EE5EA8">
      <w:pPr>
        <w:spacing w:after="0" w:line="360" w:lineRule="auto"/>
        <w:rPr>
          <w:rFonts w:ascii="Palatino Linotype" w:eastAsia="Calibri" w:hAnsi="Palatino Linotype" w:cs="Calibri"/>
          <w:noProof/>
          <w:sz w:val="24"/>
          <w:szCs w:val="24"/>
          <w:lang w:eastAsia="es-MX"/>
        </w:rPr>
      </w:pPr>
    </w:p>
    <w:p w14:paraId="4ED1675C"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Arial"/>
          <w:b/>
          <w:bCs/>
          <w:i/>
          <w:lang w:eastAsia="es-MX"/>
        </w:rPr>
        <w:t xml:space="preserve">Artículo 3. </w:t>
      </w:r>
      <w:r w:rsidRPr="00E21B1F">
        <w:rPr>
          <w:rFonts w:ascii="Palatino Linotype" w:eastAsia="Calibri" w:hAnsi="Palatino Linotype" w:cs="Calibri"/>
          <w:i/>
          <w:lang w:eastAsia="es-MX"/>
        </w:rPr>
        <w:t xml:space="preserve">Para los efectos de la presente Ley se entenderá por: </w:t>
      </w:r>
    </w:p>
    <w:p w14:paraId="52772051"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Arial"/>
          <w:i/>
          <w:lang w:eastAsia="es-MX"/>
        </w:rPr>
        <w:t>(…</w:t>
      </w:r>
      <w:r w:rsidRPr="00E21B1F">
        <w:rPr>
          <w:rFonts w:ascii="Palatino Linotype" w:eastAsia="Calibri" w:hAnsi="Palatino Linotype" w:cs="Calibri"/>
          <w:i/>
          <w:lang w:eastAsia="es-MX"/>
        </w:rPr>
        <w:t>)</w:t>
      </w:r>
    </w:p>
    <w:p w14:paraId="3F1FB2D8"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b/>
          <w:i/>
          <w:lang w:eastAsia="es-MX"/>
        </w:rPr>
        <w:t>IX.</w:t>
      </w:r>
      <w:r w:rsidRPr="00E21B1F">
        <w:rPr>
          <w:rFonts w:ascii="Palatino Linotype" w:eastAsia="Calibri" w:hAnsi="Palatino Linotype" w:cs="Arial"/>
          <w:i/>
          <w:lang w:eastAsia="es-MX"/>
        </w:rPr>
        <w:t xml:space="preserve"> </w:t>
      </w:r>
      <w:r w:rsidRPr="00E21B1F">
        <w:rPr>
          <w:rFonts w:ascii="Palatino Linotype" w:eastAsia="Calibri" w:hAnsi="Palatino Linotype" w:cs="Arial"/>
          <w:b/>
          <w:i/>
          <w:lang w:eastAsia="es-MX"/>
        </w:rPr>
        <w:t xml:space="preserve">Datos personales: </w:t>
      </w:r>
      <w:r w:rsidRPr="00E21B1F">
        <w:rPr>
          <w:rFonts w:ascii="Palatino Linotype" w:eastAsia="Calibri" w:hAnsi="Palatino Linotype" w:cs="Arial"/>
          <w:i/>
          <w:lang w:eastAsia="es-MX"/>
        </w:rPr>
        <w:t xml:space="preserve">La información concerniente a una persona, identificada o identificable según lo dispuesto por la Ley de Protección de Datos Personales del Estado de México; </w:t>
      </w:r>
    </w:p>
    <w:p w14:paraId="3E1CE621"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i/>
          <w:lang w:eastAsia="es-MX"/>
        </w:rPr>
        <w:t>(…)</w:t>
      </w:r>
    </w:p>
    <w:p w14:paraId="75B55BC6"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b/>
          <w:i/>
          <w:lang w:eastAsia="es-MX"/>
        </w:rPr>
        <w:t>XX.</w:t>
      </w:r>
      <w:r w:rsidRPr="00E21B1F">
        <w:rPr>
          <w:rFonts w:ascii="Palatino Linotype" w:eastAsia="Calibri" w:hAnsi="Palatino Linotype" w:cs="Arial"/>
          <w:i/>
          <w:lang w:eastAsia="es-MX"/>
        </w:rPr>
        <w:t xml:space="preserve"> </w:t>
      </w:r>
      <w:r w:rsidRPr="00E21B1F">
        <w:rPr>
          <w:rFonts w:ascii="Palatino Linotype" w:eastAsia="Calibri" w:hAnsi="Palatino Linotype" w:cs="Arial"/>
          <w:b/>
          <w:i/>
          <w:lang w:eastAsia="es-MX"/>
        </w:rPr>
        <w:t>Información clasificada:</w:t>
      </w:r>
      <w:r w:rsidRPr="00E21B1F">
        <w:rPr>
          <w:rFonts w:ascii="Palatino Linotype" w:eastAsia="Calibri" w:hAnsi="Palatino Linotype" w:cs="Arial"/>
          <w:i/>
          <w:lang w:eastAsia="es-MX"/>
        </w:rPr>
        <w:t xml:space="preserve"> Aquella considerada por la presente Ley como reservada o confidencial; </w:t>
      </w:r>
    </w:p>
    <w:p w14:paraId="498EA853"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b/>
          <w:i/>
          <w:lang w:eastAsia="es-MX"/>
        </w:rPr>
        <w:t>XXI.</w:t>
      </w:r>
      <w:r w:rsidRPr="00E21B1F">
        <w:rPr>
          <w:rFonts w:ascii="Palatino Linotype" w:eastAsia="Calibri" w:hAnsi="Palatino Linotype" w:cs="Arial"/>
          <w:i/>
          <w:lang w:eastAsia="es-MX"/>
        </w:rPr>
        <w:t xml:space="preserve"> </w:t>
      </w:r>
      <w:r w:rsidRPr="00E21B1F">
        <w:rPr>
          <w:rFonts w:ascii="Palatino Linotype" w:eastAsia="Calibri" w:hAnsi="Palatino Linotype" w:cs="Arial"/>
          <w:b/>
          <w:i/>
          <w:lang w:eastAsia="es-MX"/>
        </w:rPr>
        <w:t>Información confidencial</w:t>
      </w:r>
      <w:r w:rsidRPr="00E21B1F">
        <w:rPr>
          <w:rFonts w:ascii="Palatino Linotype" w:eastAsia="Calibri" w:hAnsi="Palatino Linotype" w:cs="Arial"/>
          <w:i/>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0DC597D"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i/>
          <w:lang w:eastAsia="es-MX"/>
        </w:rPr>
        <w:t>(…)</w:t>
      </w:r>
    </w:p>
    <w:p w14:paraId="2061C204"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b/>
          <w:i/>
          <w:lang w:eastAsia="es-MX"/>
        </w:rPr>
        <w:t>XLV. Versión pública:</w:t>
      </w:r>
      <w:r w:rsidRPr="00E21B1F">
        <w:rPr>
          <w:rFonts w:ascii="Palatino Linotype" w:eastAsia="Calibri" w:hAnsi="Palatino Linotype" w:cs="Arial"/>
          <w:i/>
          <w:lang w:eastAsia="es-MX"/>
        </w:rPr>
        <w:t xml:space="preserve"> Documento en el que se elimine, suprime o borra la información clasificada como reservada o confidencial para permitir su acceso. </w:t>
      </w:r>
    </w:p>
    <w:p w14:paraId="615CD05F"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p>
    <w:p w14:paraId="40B2A557"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b/>
          <w:i/>
          <w:lang w:eastAsia="es-MX"/>
        </w:rPr>
        <w:t>Artículo 51.</w:t>
      </w:r>
      <w:r w:rsidRPr="00E21B1F">
        <w:rPr>
          <w:rFonts w:ascii="Palatino Linotype" w:eastAsia="Calibri" w:hAnsi="Palatino Linotype" w:cs="Arial"/>
          <w:i/>
          <w:lang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21B1F">
        <w:rPr>
          <w:rFonts w:ascii="Palatino Linotype" w:eastAsia="Calibri" w:hAnsi="Palatino Linotype" w:cs="Arial"/>
          <w:b/>
          <w:i/>
          <w:lang w:eastAsia="es-MX"/>
        </w:rPr>
        <w:t xml:space="preserve">y tendrá la responsabilidad de verificar en cada caso que la misma no sea confidencial o reservada. </w:t>
      </w:r>
      <w:r w:rsidRPr="00E21B1F">
        <w:rPr>
          <w:rFonts w:ascii="Palatino Linotype" w:eastAsia="Calibri" w:hAnsi="Palatino Linotype" w:cs="Arial"/>
          <w:i/>
          <w:lang w:eastAsia="es-MX"/>
        </w:rPr>
        <w:t xml:space="preserve">Dicha Unidad contará con las facultades internas necesarias para gestionar la atención a las solicitudes de información en los términos de la Ley General y la presente Ley. </w:t>
      </w:r>
    </w:p>
    <w:p w14:paraId="207DCE14" w14:textId="77777777" w:rsidR="00EE5EA8" w:rsidRPr="00E21B1F" w:rsidRDefault="00EE5EA8" w:rsidP="00EE5EA8">
      <w:pPr>
        <w:spacing w:after="0" w:line="240" w:lineRule="auto"/>
        <w:ind w:left="567" w:right="616"/>
        <w:jc w:val="both"/>
        <w:rPr>
          <w:rFonts w:ascii="Palatino Linotype" w:eastAsia="Calibri" w:hAnsi="Palatino Linotype" w:cs="Arial"/>
          <w:i/>
          <w:lang w:eastAsia="es-MX"/>
        </w:rPr>
      </w:pPr>
    </w:p>
    <w:p w14:paraId="15579615" w14:textId="77777777" w:rsidR="00EE5EA8" w:rsidRPr="00E21B1F" w:rsidRDefault="00EE5EA8" w:rsidP="00EE5EA8">
      <w:pPr>
        <w:spacing w:after="0" w:line="240" w:lineRule="auto"/>
        <w:ind w:left="567" w:right="616"/>
        <w:jc w:val="both"/>
        <w:rPr>
          <w:rFonts w:ascii="Palatino Linotype" w:eastAsia="Calibri" w:hAnsi="Palatino Linotype" w:cs="Arial"/>
          <w:bCs/>
          <w:i/>
          <w:noProof/>
          <w:lang w:eastAsia="es-MX"/>
        </w:rPr>
      </w:pPr>
      <w:r w:rsidRPr="00E21B1F">
        <w:rPr>
          <w:rFonts w:ascii="Palatino Linotype" w:eastAsia="Calibri" w:hAnsi="Palatino Linotype" w:cs="Arial"/>
          <w:b/>
          <w:i/>
          <w:lang w:eastAsia="es-MX"/>
        </w:rPr>
        <w:t>Artículo 52.</w:t>
      </w:r>
      <w:r w:rsidRPr="00E21B1F">
        <w:rPr>
          <w:rFonts w:ascii="Palatino Linotype" w:eastAsia="Calibri" w:hAnsi="Palatino Linotype" w:cs="Arial"/>
          <w:i/>
          <w:lang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C255BAD" w14:textId="77777777" w:rsidR="00EE5EA8" w:rsidRPr="00E21B1F" w:rsidRDefault="00EE5EA8" w:rsidP="00EE5EA8">
      <w:pPr>
        <w:spacing w:after="0" w:line="360" w:lineRule="auto"/>
        <w:rPr>
          <w:rFonts w:ascii="Palatino Linotype" w:eastAsia="Calibri" w:hAnsi="Palatino Linotype" w:cs="Calibri"/>
          <w:noProof/>
          <w:sz w:val="24"/>
          <w:szCs w:val="24"/>
          <w:lang w:eastAsia="es-MX"/>
        </w:rPr>
      </w:pPr>
    </w:p>
    <w:p w14:paraId="203AD098"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B611B68" w14:textId="77777777" w:rsidR="00EE5EA8" w:rsidRPr="00E21B1F" w:rsidRDefault="00EE5EA8" w:rsidP="00EE5EA8">
      <w:pPr>
        <w:spacing w:after="0" w:line="360" w:lineRule="auto"/>
        <w:ind w:left="567" w:right="616"/>
        <w:jc w:val="both"/>
        <w:rPr>
          <w:rFonts w:ascii="Palatino Linotype" w:eastAsia="Calibri" w:hAnsi="Palatino Linotype" w:cs="Calibri"/>
          <w:sz w:val="24"/>
          <w:szCs w:val="24"/>
          <w:lang w:eastAsia="es-MX"/>
        </w:rPr>
      </w:pPr>
    </w:p>
    <w:p w14:paraId="27652380" w14:textId="77777777" w:rsidR="00EE5EA8" w:rsidRPr="00E21B1F" w:rsidRDefault="00EE5EA8" w:rsidP="00EE5EA8">
      <w:pPr>
        <w:spacing w:after="0" w:line="240" w:lineRule="auto"/>
        <w:ind w:left="567" w:right="616"/>
        <w:jc w:val="both"/>
        <w:rPr>
          <w:rFonts w:ascii="Palatino Linotype" w:eastAsia="Arial Unicode MS" w:hAnsi="Palatino Linotype" w:cs="Arial"/>
          <w:i/>
          <w:lang w:eastAsia="es-MX"/>
        </w:rPr>
      </w:pPr>
      <w:r w:rsidRPr="00E21B1F">
        <w:rPr>
          <w:rFonts w:ascii="Palatino Linotype" w:eastAsia="Arial Unicode MS" w:hAnsi="Palatino Linotype" w:cs="Arial"/>
          <w:b/>
          <w:i/>
          <w:lang w:eastAsia="es-MX"/>
        </w:rPr>
        <w:t>Artículo</w:t>
      </w:r>
      <w:r w:rsidRPr="00E21B1F">
        <w:rPr>
          <w:rFonts w:ascii="Palatino Linotype" w:eastAsia="Arial Unicode MS" w:hAnsi="Palatino Linotype" w:cs="Arial"/>
          <w:i/>
          <w:lang w:eastAsia="es-MX"/>
        </w:rPr>
        <w:t xml:space="preserve"> </w:t>
      </w:r>
      <w:r w:rsidRPr="00E21B1F">
        <w:rPr>
          <w:rFonts w:ascii="Palatino Linotype" w:eastAsia="Arial Unicode MS" w:hAnsi="Palatino Linotype" w:cs="Arial"/>
          <w:b/>
          <w:i/>
          <w:lang w:eastAsia="es-MX"/>
        </w:rPr>
        <w:t>22</w:t>
      </w:r>
      <w:r w:rsidRPr="00E21B1F">
        <w:rPr>
          <w:rFonts w:ascii="Palatino Linotype" w:eastAsia="Arial Unicode MS" w:hAnsi="Palatino Linotype" w:cs="Arial"/>
          <w:i/>
          <w:lang w:eastAsia="es-MX"/>
        </w:rPr>
        <w:t>. Todo tratamiento de datos personales que efectúe el responsable deberá estar justificado por finalidades concretas, lícitas, explícitas y legítimas, relacionadas con las atribuciones que la normatividad aplicable les confiera.</w:t>
      </w:r>
    </w:p>
    <w:p w14:paraId="6E0F9A3F" w14:textId="77777777" w:rsidR="00EE5EA8" w:rsidRPr="00E21B1F" w:rsidRDefault="00EE5EA8" w:rsidP="00EE5EA8">
      <w:pPr>
        <w:spacing w:after="0" w:line="240" w:lineRule="auto"/>
        <w:ind w:left="567" w:right="616"/>
        <w:jc w:val="both"/>
        <w:rPr>
          <w:rFonts w:ascii="Palatino Linotype" w:eastAsia="Arial Unicode MS" w:hAnsi="Palatino Linotype" w:cs="Arial"/>
          <w:i/>
          <w:lang w:eastAsia="es-MX"/>
        </w:rPr>
      </w:pPr>
    </w:p>
    <w:p w14:paraId="679D5E4B" w14:textId="77777777" w:rsidR="00EE5EA8" w:rsidRPr="00E21B1F" w:rsidRDefault="00EE5EA8" w:rsidP="00EE5EA8">
      <w:pPr>
        <w:spacing w:after="0" w:line="240" w:lineRule="auto"/>
        <w:ind w:left="567" w:right="616"/>
        <w:jc w:val="both"/>
        <w:rPr>
          <w:rFonts w:ascii="Palatino Linotype" w:eastAsia="Arial Unicode MS" w:hAnsi="Palatino Linotype" w:cs="Arial"/>
          <w:i/>
          <w:lang w:eastAsia="es-MX"/>
        </w:rPr>
      </w:pPr>
      <w:r w:rsidRPr="00E21B1F">
        <w:rPr>
          <w:rFonts w:ascii="Palatino Linotype" w:eastAsia="Arial Unicode MS" w:hAnsi="Palatino Linotype" w:cs="Arial"/>
          <w:i/>
          <w:lang w:eastAsia="es-MX"/>
        </w:rPr>
        <w:t>El responsable podrá tratar datos personales para finalidades distintas a aquéllas establecidas en el aviso de privacidad, en los casos siguientes:</w:t>
      </w:r>
    </w:p>
    <w:p w14:paraId="1B374362" w14:textId="77777777" w:rsidR="00EE5EA8" w:rsidRPr="00E21B1F" w:rsidRDefault="00EE5EA8" w:rsidP="00EE5EA8">
      <w:pPr>
        <w:spacing w:after="0" w:line="240" w:lineRule="auto"/>
        <w:ind w:left="567" w:right="616"/>
        <w:jc w:val="both"/>
        <w:rPr>
          <w:rFonts w:ascii="Palatino Linotype" w:eastAsia="Arial Unicode MS" w:hAnsi="Palatino Linotype" w:cs="Arial"/>
          <w:i/>
          <w:lang w:eastAsia="es-MX"/>
        </w:rPr>
      </w:pPr>
    </w:p>
    <w:p w14:paraId="3220BBCD" w14:textId="77777777" w:rsidR="00EE5EA8" w:rsidRPr="00E21B1F" w:rsidRDefault="00EE5EA8" w:rsidP="00EE5EA8">
      <w:pPr>
        <w:spacing w:after="0" w:line="240" w:lineRule="auto"/>
        <w:ind w:left="567" w:right="616"/>
        <w:jc w:val="both"/>
        <w:rPr>
          <w:rFonts w:ascii="Palatino Linotype" w:eastAsia="Arial Unicode MS" w:hAnsi="Palatino Linotype" w:cs="Arial"/>
          <w:i/>
          <w:lang w:eastAsia="es-MX"/>
        </w:rPr>
      </w:pPr>
      <w:r w:rsidRPr="00E21B1F">
        <w:rPr>
          <w:rFonts w:ascii="Palatino Linotype" w:eastAsia="Arial Unicode MS" w:hAnsi="Palatino Linotype" w:cs="Arial"/>
          <w:i/>
          <w:lang w:eastAsia="es-MX"/>
        </w:rPr>
        <w:t>I. Cuente con atribuciones conferidas en ley y medie el consentimiento del titular.</w:t>
      </w:r>
    </w:p>
    <w:p w14:paraId="2CD17FF7" w14:textId="77777777" w:rsidR="00EE5EA8" w:rsidRPr="00E21B1F" w:rsidRDefault="00EE5EA8" w:rsidP="00EE5EA8">
      <w:pPr>
        <w:spacing w:after="0" w:line="240" w:lineRule="auto"/>
        <w:ind w:left="567" w:right="616"/>
        <w:jc w:val="both"/>
        <w:rPr>
          <w:rFonts w:ascii="Palatino Linotype" w:eastAsia="Arial Unicode MS" w:hAnsi="Palatino Linotype" w:cs="Arial"/>
          <w:i/>
          <w:lang w:eastAsia="es-MX"/>
        </w:rPr>
      </w:pPr>
      <w:r w:rsidRPr="00E21B1F">
        <w:rPr>
          <w:rFonts w:ascii="Palatino Linotype" w:eastAsia="Arial Unicode MS" w:hAnsi="Palatino Linotype" w:cs="Arial"/>
          <w:i/>
          <w:lang w:eastAsia="es-MX"/>
        </w:rPr>
        <w:t>II. Se trate de una persona reportada como desaparecida, en los términos previstos en la presente Ley y demás disposiciones legales aplicables...</w:t>
      </w:r>
    </w:p>
    <w:p w14:paraId="7C26EE0F" w14:textId="77777777" w:rsidR="00EE5EA8" w:rsidRPr="00E21B1F" w:rsidRDefault="00EE5EA8" w:rsidP="00EE5EA8">
      <w:pPr>
        <w:spacing w:after="0" w:line="240" w:lineRule="auto"/>
        <w:ind w:left="567" w:right="616"/>
        <w:jc w:val="both"/>
        <w:rPr>
          <w:rFonts w:ascii="Palatino Linotype" w:eastAsia="Arial Unicode MS" w:hAnsi="Palatino Linotype" w:cs="Arial"/>
          <w:i/>
          <w:lang w:eastAsia="es-MX"/>
        </w:rPr>
      </w:pPr>
    </w:p>
    <w:p w14:paraId="7C87B2A7" w14:textId="77777777" w:rsidR="00EE5EA8" w:rsidRPr="00E21B1F" w:rsidRDefault="00EE5EA8" w:rsidP="00EE5EA8">
      <w:pPr>
        <w:spacing w:after="0" w:line="240" w:lineRule="auto"/>
        <w:ind w:left="567" w:right="616"/>
        <w:jc w:val="both"/>
        <w:rPr>
          <w:rFonts w:ascii="Palatino Linotype" w:eastAsia="Arial Unicode MS" w:hAnsi="Palatino Linotype" w:cs="Arial"/>
          <w:i/>
          <w:lang w:eastAsia="es-MX"/>
        </w:rPr>
      </w:pPr>
      <w:r w:rsidRPr="00E21B1F">
        <w:rPr>
          <w:rFonts w:ascii="Palatino Linotype" w:eastAsia="Arial Unicode MS" w:hAnsi="Palatino Linotype" w:cs="Arial"/>
          <w:b/>
          <w:i/>
          <w:lang w:eastAsia="es-MX"/>
        </w:rPr>
        <w:t>Artículo</w:t>
      </w:r>
      <w:r w:rsidRPr="00E21B1F">
        <w:rPr>
          <w:rFonts w:ascii="Palatino Linotype" w:eastAsia="Arial Unicode MS" w:hAnsi="Palatino Linotype" w:cs="Arial"/>
          <w:i/>
          <w:lang w:eastAsia="es-MX"/>
        </w:rPr>
        <w:t xml:space="preserve"> </w:t>
      </w:r>
      <w:r w:rsidRPr="00E21B1F">
        <w:rPr>
          <w:rFonts w:ascii="Palatino Linotype" w:eastAsia="Arial Unicode MS" w:hAnsi="Palatino Linotype" w:cs="Arial"/>
          <w:b/>
          <w:i/>
          <w:lang w:eastAsia="es-MX"/>
        </w:rPr>
        <w:t>38</w:t>
      </w:r>
      <w:r w:rsidRPr="00E21B1F">
        <w:rPr>
          <w:rFonts w:ascii="Palatino Linotype" w:eastAsia="Arial Unicode MS" w:hAnsi="Palatino Linotype" w:cs="Arial"/>
          <w:i/>
          <w:lang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7CDD9E96" w14:textId="77777777" w:rsidR="00EE5EA8" w:rsidRPr="00E21B1F" w:rsidRDefault="00EE5EA8" w:rsidP="00EE5EA8">
      <w:pPr>
        <w:spacing w:after="0" w:line="360" w:lineRule="auto"/>
        <w:ind w:left="567" w:right="616"/>
        <w:jc w:val="both"/>
        <w:rPr>
          <w:rFonts w:ascii="Palatino Linotype" w:eastAsia="Arial Unicode MS" w:hAnsi="Palatino Linotype" w:cs="Arial"/>
          <w:i/>
          <w:sz w:val="24"/>
          <w:szCs w:val="24"/>
          <w:lang w:eastAsia="es-MX"/>
        </w:rPr>
      </w:pPr>
    </w:p>
    <w:p w14:paraId="5D19CC50"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w:t>
      </w:r>
      <w:r w:rsidRPr="00E21B1F">
        <w:rPr>
          <w:rFonts w:ascii="Palatino Linotype" w:eastAsia="Calibri" w:hAnsi="Palatino Linotype" w:cs="Calibri"/>
          <w:sz w:val="24"/>
          <w:szCs w:val="24"/>
          <w:lang w:eastAsia="es-MX"/>
        </w:rPr>
        <w:lastRenderedPageBreak/>
        <w:t xml:space="preserve">los particulares y de los servidores públicos toda vez que ésta tiene por objeto proteger datos personales, entendiéndose por tales, aquéllos que hacen identificable a una persona. </w:t>
      </w:r>
    </w:p>
    <w:p w14:paraId="41C00196"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7E09C03D" w14:textId="77777777" w:rsidR="00EE5EA8" w:rsidRPr="00E21B1F" w:rsidRDefault="00EE5EA8" w:rsidP="00EE5EA8">
      <w:pPr>
        <w:spacing w:after="0" w:line="360" w:lineRule="auto"/>
        <w:jc w:val="both"/>
        <w:rPr>
          <w:rFonts w:ascii="Palatino Linotype" w:eastAsia="Arial Unicode MS" w:hAnsi="Palatino Linotype" w:cs="Calibri"/>
          <w:sz w:val="24"/>
          <w:szCs w:val="24"/>
          <w:lang w:eastAsia="es-MX"/>
        </w:rPr>
      </w:pPr>
      <w:r w:rsidRPr="00E21B1F">
        <w:rPr>
          <w:rFonts w:ascii="Palatino Linotype" w:eastAsia="Arial Unicode MS" w:hAnsi="Palatino Linotype" w:cs="Calibri"/>
          <w:sz w:val="24"/>
          <w:szCs w:val="24"/>
          <w:lang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21B1F">
        <w:rPr>
          <w:rFonts w:ascii="Palatino Linotype" w:eastAsia="Arial Unicode MS" w:hAnsi="Palatino Linotype" w:cs="Calibri"/>
          <w:color w:val="000000"/>
          <w:sz w:val="24"/>
          <w:szCs w:val="24"/>
          <w:lang w:eastAsia="es-MX"/>
        </w:rPr>
        <w:t>el Sujeto Obligado</w:t>
      </w:r>
      <w:r w:rsidRPr="00E21B1F">
        <w:rPr>
          <w:rFonts w:ascii="Palatino Linotype" w:eastAsia="Arial Unicode MS" w:hAnsi="Palatino Linotype" w:cs="Calibri"/>
          <w:sz w:val="24"/>
          <w:szCs w:val="24"/>
          <w:lang w:eastAsia="es-MX"/>
        </w:rPr>
        <w:t xml:space="preserve">, en ese contexto, todo dato personal susceptible de clasificación debe ser protegido. </w:t>
      </w:r>
    </w:p>
    <w:p w14:paraId="5720E1D0" w14:textId="77777777" w:rsidR="00EE5EA8" w:rsidRPr="00E21B1F" w:rsidRDefault="00EE5EA8" w:rsidP="00EE5EA8">
      <w:pPr>
        <w:spacing w:after="0" w:line="360" w:lineRule="auto"/>
        <w:jc w:val="both"/>
        <w:rPr>
          <w:rFonts w:ascii="Palatino Linotype" w:eastAsia="Arial Unicode MS" w:hAnsi="Palatino Linotype" w:cs="Calibri"/>
          <w:sz w:val="24"/>
          <w:szCs w:val="24"/>
          <w:lang w:eastAsia="es-MX"/>
        </w:rPr>
      </w:pPr>
    </w:p>
    <w:p w14:paraId="2383D9EE" w14:textId="77777777" w:rsidR="00EE5EA8" w:rsidRPr="00E21B1F" w:rsidRDefault="00EE5EA8" w:rsidP="00EE5EA8">
      <w:pPr>
        <w:spacing w:after="0" w:line="360" w:lineRule="auto"/>
        <w:jc w:val="both"/>
        <w:rPr>
          <w:rFonts w:ascii="Palatino Linotype" w:eastAsia="Arial Unicode MS" w:hAnsi="Palatino Linotype" w:cs="Calibri"/>
          <w:sz w:val="24"/>
          <w:szCs w:val="24"/>
          <w:lang w:eastAsia="es-MX"/>
        </w:rPr>
      </w:pPr>
      <w:r w:rsidRPr="00E21B1F">
        <w:rPr>
          <w:rFonts w:ascii="Palatino Linotype" w:eastAsia="Arial Unicode MS" w:hAnsi="Palatino Linotype" w:cs="Calibri"/>
          <w:sz w:val="24"/>
          <w:szCs w:val="24"/>
          <w:lang w:eastAsia="es-MX"/>
        </w:rPr>
        <w:t>Asimismo, de la versión pública deberá dejarse a la vista de la Recurrente</w:t>
      </w:r>
      <w:r w:rsidRPr="00E21B1F">
        <w:rPr>
          <w:rFonts w:ascii="Palatino Linotype" w:eastAsia="Arial Unicode MS" w:hAnsi="Palatino Linotype" w:cs="Calibri"/>
          <w:b/>
          <w:sz w:val="24"/>
          <w:szCs w:val="24"/>
          <w:lang w:eastAsia="es-MX"/>
        </w:rPr>
        <w:t xml:space="preserve"> </w:t>
      </w:r>
      <w:r w:rsidRPr="00E21B1F">
        <w:rPr>
          <w:rFonts w:ascii="Palatino Linotype" w:eastAsia="Arial Unicode MS" w:hAnsi="Palatino Linotype" w:cs="Calibri"/>
          <w:sz w:val="24"/>
          <w:szCs w:val="24"/>
          <w:lang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144C527C"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4F051C6A"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21FDF49"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6BC59FA6" w14:textId="77777777" w:rsidR="00EE5EA8" w:rsidRPr="00E21B1F" w:rsidRDefault="00EE5EA8" w:rsidP="00EE5EA8">
      <w:pPr>
        <w:spacing w:after="0" w:line="240" w:lineRule="auto"/>
        <w:ind w:left="567" w:right="567"/>
        <w:jc w:val="both"/>
        <w:rPr>
          <w:rFonts w:ascii="Palatino Linotype" w:eastAsia="Times New Roman" w:hAnsi="Palatino Linotype" w:cs="Times New Roman"/>
          <w:b/>
          <w:i/>
          <w:szCs w:val="24"/>
          <w:lang w:eastAsia="es-ES"/>
        </w:rPr>
      </w:pPr>
      <w:r w:rsidRPr="00E21B1F">
        <w:rPr>
          <w:rFonts w:ascii="Palatino Linotype" w:eastAsia="Times New Roman" w:hAnsi="Palatino Linotype" w:cs="Times New Roman"/>
          <w:b/>
          <w:i/>
          <w:szCs w:val="24"/>
          <w:lang w:eastAsia="es-ES"/>
        </w:rPr>
        <w:t xml:space="preserve">TRANSPARENCIA Y ACCESO A LA INFORMACIÓN PÚBLICA GUBERNAMENTAL. LOS ARTÍCULOS 3o., FRACCIÓN II, Y 18, FRACCIÓN II, </w:t>
      </w:r>
      <w:r w:rsidRPr="00E21B1F">
        <w:rPr>
          <w:rFonts w:ascii="Palatino Linotype" w:eastAsia="Times New Roman" w:hAnsi="Palatino Linotype" w:cs="Times New Roman"/>
          <w:b/>
          <w:i/>
          <w:szCs w:val="24"/>
          <w:lang w:eastAsia="es-ES"/>
        </w:rPr>
        <w:lastRenderedPageBreak/>
        <w:t xml:space="preserve">DE LA LEY FEDERAL RELATIVA, NO VIOLAN LA GARANTÍA DE IGUALDAD, AL TUTELAR EL DERECHO A LA PROTECCIÓN DE DATOS PERSONALES SÓLO DE LAS PERSONAS FÍSICAS. </w:t>
      </w:r>
    </w:p>
    <w:p w14:paraId="178AA2FC" w14:textId="77777777" w:rsidR="00EE5EA8" w:rsidRPr="00E21B1F" w:rsidRDefault="00EE5EA8" w:rsidP="00EE5EA8">
      <w:pPr>
        <w:spacing w:after="0" w:line="240" w:lineRule="auto"/>
        <w:ind w:left="567" w:right="567"/>
        <w:jc w:val="both"/>
        <w:rPr>
          <w:rFonts w:ascii="Palatino Linotype" w:eastAsia="Times New Roman" w:hAnsi="Palatino Linotype" w:cs="Times New Roman"/>
          <w:i/>
          <w:szCs w:val="24"/>
          <w:lang w:eastAsia="es-ES"/>
        </w:rPr>
      </w:pPr>
      <w:r w:rsidRPr="00E21B1F">
        <w:rPr>
          <w:rFonts w:ascii="Palatino Linotype" w:eastAsia="Times New Roman" w:hAnsi="Palatino Linotype" w:cs="Times New Roman"/>
          <w:i/>
          <w:szCs w:val="24"/>
          <w:lang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C9B64C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307702B6"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21B1F">
        <w:rPr>
          <w:rFonts w:ascii="Palatino Linotype" w:eastAsia="Calibri" w:hAnsi="Palatino Linotype" w:cs="Calibri"/>
          <w:b/>
          <w:sz w:val="24"/>
          <w:szCs w:val="24"/>
          <w:lang w:eastAsia="es-MX"/>
        </w:rPr>
        <w:t>Lineamientos Generales en Materia de Clasificación y Desclasificación de la Información, así como para la Elaboración de Versiones Públicas</w:t>
      </w:r>
      <w:r w:rsidRPr="00E21B1F">
        <w:rPr>
          <w:rFonts w:ascii="Palatino Linotype" w:eastAsia="Calibri" w:hAnsi="Palatino Linotype" w:cs="Calibri"/>
          <w:sz w:val="24"/>
          <w:szCs w:val="24"/>
          <w:lang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60AFCBB8"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5327363F" w14:textId="77777777" w:rsidR="00EE5EA8" w:rsidRPr="00E21B1F" w:rsidRDefault="00EE5EA8" w:rsidP="00EE5EA8">
      <w:pPr>
        <w:spacing w:after="0" w:line="360" w:lineRule="auto"/>
        <w:jc w:val="both"/>
        <w:rPr>
          <w:rFonts w:ascii="Palatino Linotype" w:eastAsia="Calibri" w:hAnsi="Palatino Linotype" w:cs="Arial"/>
          <w:sz w:val="24"/>
          <w:szCs w:val="24"/>
          <w:lang w:eastAsia="es-MX"/>
        </w:rPr>
      </w:pPr>
      <w:r w:rsidRPr="00E21B1F">
        <w:rPr>
          <w:rFonts w:ascii="Palatino Linotype" w:eastAsia="Calibri" w:hAnsi="Palatino Linotype" w:cs="Calibri"/>
          <w:sz w:val="24"/>
          <w:szCs w:val="24"/>
          <w:lang w:eastAsia="es-MX"/>
        </w:rPr>
        <w:t xml:space="preserve">Cabe señalar que también deberá considerarse lo dispuesto por </w:t>
      </w:r>
      <w:r w:rsidRPr="00E21B1F">
        <w:rPr>
          <w:rFonts w:ascii="Palatino Linotype" w:eastAsia="Calibri" w:hAnsi="Palatino Linotype" w:cs="Arial"/>
          <w:sz w:val="24"/>
          <w:szCs w:val="24"/>
          <w:lang w:eastAsia="es-MX"/>
        </w:rPr>
        <w:t xml:space="preserve">el artículo 91 de la Ley de la Materia, en el que se dispone que el acceso a la información pública será restringido excepcionalmente, cuando ésta sea clasificada como reservada o confidencial. </w:t>
      </w:r>
    </w:p>
    <w:p w14:paraId="2258F803" w14:textId="77777777" w:rsidR="00EE5EA8" w:rsidRPr="00E21B1F" w:rsidRDefault="00EE5EA8" w:rsidP="00EE5EA8">
      <w:pPr>
        <w:spacing w:after="0" w:line="360" w:lineRule="auto"/>
        <w:jc w:val="both"/>
        <w:rPr>
          <w:rFonts w:ascii="Palatino Linotype" w:eastAsia="Calibri" w:hAnsi="Palatino Linotype" w:cs="Arial"/>
          <w:sz w:val="24"/>
          <w:szCs w:val="24"/>
          <w:lang w:eastAsia="es-MX"/>
        </w:rPr>
      </w:pPr>
    </w:p>
    <w:p w14:paraId="4A2F5EDC"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Arial"/>
          <w:sz w:val="24"/>
          <w:szCs w:val="24"/>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E21B1F">
        <w:rPr>
          <w:rFonts w:ascii="Palatino Linotype" w:eastAsia="Calibri" w:hAnsi="Palatino Linotype" w:cs="Arial"/>
          <w:b/>
          <w:sz w:val="24"/>
          <w:szCs w:val="24"/>
          <w:u w:val="single"/>
          <w:lang w:eastAsia="es-MX"/>
        </w:rPr>
        <w:t>reserva de la información</w:t>
      </w:r>
      <w:r w:rsidRPr="00E21B1F">
        <w:rPr>
          <w:rFonts w:ascii="Palatino Linotype" w:eastAsia="Calibri" w:hAnsi="Palatino Linotype" w:cs="Arial"/>
          <w:sz w:val="24"/>
          <w:szCs w:val="24"/>
          <w:lang w:eastAsia="es-MX"/>
        </w:rPr>
        <w:t>, para no hacer identificable al titular de tal dato personal.</w:t>
      </w:r>
    </w:p>
    <w:p w14:paraId="1656FA9C"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21D90099" w14:textId="77777777" w:rsidR="00EE5EA8" w:rsidRPr="00E21B1F" w:rsidRDefault="00EE5EA8" w:rsidP="00EE5EA8">
      <w:pPr>
        <w:spacing w:after="0" w:line="360" w:lineRule="auto"/>
        <w:jc w:val="both"/>
        <w:rPr>
          <w:rFonts w:ascii="Palatino Linotype" w:eastAsia="Calibri" w:hAnsi="Palatino Linotype" w:cs="Arial"/>
          <w:sz w:val="24"/>
          <w:szCs w:val="24"/>
          <w:lang w:eastAsia="es-MX"/>
        </w:rPr>
      </w:pPr>
      <w:r w:rsidRPr="00E21B1F">
        <w:rPr>
          <w:rFonts w:ascii="Palatino Linotype" w:eastAsia="Calibri" w:hAnsi="Palatino Linotype" w:cs="Arial"/>
          <w:sz w:val="24"/>
          <w:szCs w:val="24"/>
          <w:lang w:eastAsia="es-MX"/>
        </w:rPr>
        <w:t>Ello, conforme al propio concepto de versión pública contenido en el artículo 3, fracción XXIV, de la multicitada Ley se define como:</w:t>
      </w:r>
    </w:p>
    <w:p w14:paraId="1CF8C3D4"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0E7D521E" w14:textId="77777777" w:rsidR="00EE5EA8" w:rsidRPr="00E21B1F" w:rsidRDefault="00EE5EA8" w:rsidP="00EE5EA8">
      <w:pPr>
        <w:autoSpaceDE w:val="0"/>
        <w:autoSpaceDN w:val="0"/>
        <w:adjustRightInd w:val="0"/>
        <w:spacing w:after="0" w:line="240" w:lineRule="auto"/>
        <w:ind w:left="851" w:right="900"/>
        <w:jc w:val="both"/>
        <w:rPr>
          <w:rFonts w:ascii="Palatino Linotype" w:eastAsia="Calibri" w:hAnsi="Palatino Linotype" w:cs="Arial"/>
          <w:lang w:eastAsia="es-MX"/>
        </w:rPr>
      </w:pPr>
      <w:r w:rsidRPr="00E21B1F">
        <w:rPr>
          <w:rFonts w:ascii="Palatino Linotype" w:eastAsia="Calibri" w:hAnsi="Palatino Linotype" w:cs="Arial"/>
          <w:b/>
          <w:i/>
          <w:lang w:eastAsia="es-MX"/>
        </w:rPr>
        <w:t xml:space="preserve">XXIV. </w:t>
      </w:r>
      <w:r w:rsidRPr="00E21B1F">
        <w:rPr>
          <w:rFonts w:ascii="Palatino Linotype" w:eastAsia="Calibri" w:hAnsi="Palatino Linotype" w:cs="Arial"/>
          <w:b/>
          <w:bCs/>
          <w:i/>
          <w:lang w:eastAsia="es-MX"/>
        </w:rPr>
        <w:t>Información reservada:</w:t>
      </w:r>
      <w:r w:rsidRPr="00E21B1F">
        <w:rPr>
          <w:rFonts w:ascii="Palatino Linotype" w:eastAsia="Calibri" w:hAnsi="Palatino Linotype" w:cs="Arial"/>
          <w:i/>
          <w:lang w:eastAsia="es-MX"/>
        </w:rPr>
        <w:t xml:space="preserve"> La clasificada con este carácter de manera temporal por las disposiciones de esta Ley, cuya divulgación puede causar daño en términos de lo establecido por esta Ley;</w:t>
      </w:r>
    </w:p>
    <w:p w14:paraId="78C401EA"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sz w:val="24"/>
          <w:szCs w:val="24"/>
          <w:lang w:eastAsia="es-MX"/>
        </w:rPr>
      </w:pPr>
    </w:p>
    <w:p w14:paraId="128A76FB"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b/>
          <w:i/>
          <w:sz w:val="24"/>
          <w:szCs w:val="24"/>
          <w:lang w:eastAsia="es-MX"/>
        </w:rPr>
      </w:pPr>
      <w:r w:rsidRPr="00E21B1F">
        <w:rPr>
          <w:rFonts w:ascii="Palatino Linotype" w:eastAsia="Calibri" w:hAnsi="Palatino Linotype" w:cs="Arial"/>
          <w:sz w:val="24"/>
          <w:szCs w:val="24"/>
          <w:lang w:eastAsia="es-MX"/>
        </w:rPr>
        <w:t xml:space="preserve">No obstante que si bien, por regla general dentro de la </w:t>
      </w:r>
      <w:r w:rsidRPr="00E21B1F">
        <w:rPr>
          <w:rFonts w:ascii="Palatino Linotype" w:eastAsia="Calibri" w:hAnsi="Palatino Linotype" w:cs="Arial"/>
          <w:i/>
          <w:sz w:val="24"/>
          <w:szCs w:val="24"/>
          <w:lang w:eastAsia="es-MX"/>
        </w:rPr>
        <w:t xml:space="preserve">nómina </w:t>
      </w:r>
      <w:r w:rsidRPr="00E21B1F">
        <w:rPr>
          <w:rFonts w:ascii="Palatino Linotype" w:eastAsia="Calibri" w:hAnsi="Palatino Linotype" w:cs="Arial"/>
          <w:sz w:val="24"/>
          <w:szCs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E21B1F">
        <w:rPr>
          <w:rFonts w:ascii="Palatino Linotype" w:eastAsia="Calibri" w:hAnsi="Palatino Linotype" w:cs="Arial"/>
          <w:b/>
          <w:bCs/>
          <w:sz w:val="24"/>
          <w:szCs w:val="24"/>
          <w:u w:val="single"/>
          <w:lang w:eastAsia="es-MX"/>
        </w:rPr>
        <w:t xml:space="preserve">recibos de nómina de elementos de seguridad pública, la elaboración de versiones públicas pudiera </w:t>
      </w:r>
      <w:r w:rsidRPr="00E21B1F">
        <w:rPr>
          <w:rFonts w:ascii="Palatino Linotype" w:eastAsia="Calibri" w:hAnsi="Palatino Linotype" w:cs="Arial"/>
          <w:b/>
          <w:bCs/>
          <w:sz w:val="24"/>
          <w:szCs w:val="24"/>
          <w:u w:val="single"/>
          <w:lang w:eastAsia="es-MX"/>
        </w:rPr>
        <w:lastRenderedPageBreak/>
        <w:t>variar, eliminando información adicional, siempre y cuando se demuestre que pueda poner en riesgo la vida e integridad física con motivo de las funciones de servidores públicos.</w:t>
      </w:r>
    </w:p>
    <w:p w14:paraId="65033028"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sz w:val="24"/>
          <w:szCs w:val="24"/>
          <w:lang w:eastAsia="es-MX"/>
        </w:rPr>
      </w:pPr>
    </w:p>
    <w:p w14:paraId="465B587B"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sz w:val="24"/>
          <w:szCs w:val="24"/>
          <w:lang w:eastAsia="es-MX"/>
        </w:rPr>
      </w:pPr>
      <w:r w:rsidRPr="00E21B1F">
        <w:rPr>
          <w:rFonts w:ascii="Palatino Linotype" w:eastAsia="Calibri" w:hAnsi="Palatino Linotype" w:cs="Arial"/>
          <w:sz w:val="24"/>
          <w:szCs w:val="24"/>
          <w:lang w:eastAsia="es-MX"/>
        </w:rPr>
        <w:t xml:space="preserve">Esto es así, ya que el artículo 81, fracción III, de la Ley de Seguridad del Estado de México, establece lo siguiente: </w:t>
      </w:r>
    </w:p>
    <w:p w14:paraId="395E3A61"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sz w:val="24"/>
          <w:szCs w:val="24"/>
          <w:lang w:eastAsia="es-MX"/>
        </w:rPr>
      </w:pPr>
    </w:p>
    <w:p w14:paraId="6EF270F4" w14:textId="77777777" w:rsidR="00EE5EA8" w:rsidRPr="00E21B1F" w:rsidRDefault="00EE5EA8" w:rsidP="00EE5EA8">
      <w:pPr>
        <w:autoSpaceDE w:val="0"/>
        <w:autoSpaceDN w:val="0"/>
        <w:adjustRightInd w:val="0"/>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b/>
          <w:i/>
          <w:lang w:eastAsia="es-MX"/>
        </w:rPr>
        <w:t>Artículo 81</w:t>
      </w:r>
      <w:r w:rsidRPr="00E21B1F">
        <w:rPr>
          <w:rFonts w:ascii="Palatino Linotype" w:eastAsia="Calibri" w:hAnsi="Palatino Linotype" w:cs="Arial"/>
          <w:i/>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E21B1F">
        <w:rPr>
          <w:rFonts w:ascii="Palatino Linotype" w:eastAsia="Calibri" w:hAnsi="Palatino Linotype" w:cs="Arial"/>
          <w:b/>
          <w:i/>
          <w:u w:val="single"/>
          <w:lang w:eastAsia="es-MX"/>
        </w:rPr>
        <w:t>esta información se considerará reservada en los casos siguientes</w:t>
      </w:r>
      <w:r w:rsidRPr="00E21B1F">
        <w:rPr>
          <w:rFonts w:ascii="Palatino Linotype" w:eastAsia="Calibri" w:hAnsi="Palatino Linotype" w:cs="Arial"/>
          <w:i/>
          <w:lang w:eastAsia="es-MX"/>
        </w:rPr>
        <w:t>:</w:t>
      </w:r>
    </w:p>
    <w:p w14:paraId="65E4390C" w14:textId="77777777" w:rsidR="00EE5EA8" w:rsidRPr="00E21B1F" w:rsidRDefault="00EE5EA8" w:rsidP="00EE5EA8">
      <w:pPr>
        <w:autoSpaceDE w:val="0"/>
        <w:autoSpaceDN w:val="0"/>
        <w:adjustRightInd w:val="0"/>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i/>
          <w:lang w:eastAsia="es-MX"/>
        </w:rPr>
        <w:t>(…)</w:t>
      </w:r>
    </w:p>
    <w:p w14:paraId="7F6D7DA9" w14:textId="77777777" w:rsidR="00EE5EA8" w:rsidRPr="00E21B1F" w:rsidRDefault="00EE5EA8" w:rsidP="00EE5EA8">
      <w:pPr>
        <w:autoSpaceDE w:val="0"/>
        <w:autoSpaceDN w:val="0"/>
        <w:adjustRightInd w:val="0"/>
        <w:spacing w:after="0" w:line="240" w:lineRule="auto"/>
        <w:ind w:left="567" w:right="616"/>
        <w:jc w:val="both"/>
        <w:rPr>
          <w:rFonts w:ascii="Palatino Linotype" w:eastAsia="Calibri" w:hAnsi="Palatino Linotype" w:cs="Arial"/>
          <w:i/>
          <w:lang w:eastAsia="es-MX"/>
        </w:rPr>
      </w:pPr>
      <w:r w:rsidRPr="00E21B1F">
        <w:rPr>
          <w:rFonts w:ascii="Palatino Linotype" w:eastAsia="Calibri" w:hAnsi="Palatino Linotype" w:cs="Arial"/>
          <w:i/>
          <w:lang w:eastAsia="es-MX"/>
        </w:rPr>
        <w:t xml:space="preserve">III. </w:t>
      </w:r>
      <w:r w:rsidRPr="00E21B1F">
        <w:rPr>
          <w:rFonts w:ascii="Palatino Linotype" w:eastAsia="Calibri"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E21B1F">
        <w:rPr>
          <w:rFonts w:ascii="Palatino Linotype" w:eastAsia="Calibri" w:hAnsi="Palatino Linotype" w:cs="Arial"/>
          <w:i/>
          <w:lang w:eastAsia="es-MX"/>
        </w:rPr>
        <w:t>;</w:t>
      </w:r>
    </w:p>
    <w:p w14:paraId="267AC9B6" w14:textId="77777777" w:rsidR="00EE5EA8" w:rsidRPr="00E21B1F" w:rsidRDefault="00EE5EA8" w:rsidP="00EE5EA8">
      <w:pPr>
        <w:autoSpaceDE w:val="0"/>
        <w:autoSpaceDN w:val="0"/>
        <w:adjustRightInd w:val="0"/>
        <w:spacing w:after="0" w:line="360" w:lineRule="auto"/>
        <w:ind w:left="567" w:right="616"/>
        <w:jc w:val="both"/>
        <w:rPr>
          <w:rFonts w:ascii="Palatino Linotype" w:eastAsia="Calibri" w:hAnsi="Palatino Linotype" w:cs="Arial"/>
          <w:sz w:val="24"/>
          <w:szCs w:val="24"/>
          <w:lang w:eastAsia="es-MX"/>
        </w:rPr>
      </w:pPr>
    </w:p>
    <w:p w14:paraId="4F9914C5"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sz w:val="24"/>
          <w:szCs w:val="24"/>
          <w:lang w:eastAsia="es-MX"/>
        </w:rPr>
      </w:pPr>
      <w:r w:rsidRPr="00E21B1F">
        <w:rPr>
          <w:rFonts w:ascii="Palatino Linotype" w:eastAsia="Calibri" w:hAnsi="Palatino Linotype" w:cs="Arial"/>
          <w:sz w:val="24"/>
          <w:szCs w:val="24"/>
          <w:lang w:eastAsia="es-MX"/>
        </w:rPr>
        <w:t xml:space="preserve">Por tanto, el </w:t>
      </w:r>
      <w:r w:rsidRPr="00E21B1F">
        <w:rPr>
          <w:rFonts w:ascii="Palatino Linotype" w:eastAsia="Calibri" w:hAnsi="Palatino Linotype" w:cs="Arial"/>
          <w:bCs/>
          <w:sz w:val="24"/>
          <w:szCs w:val="24"/>
          <w:lang w:eastAsia="es-MX"/>
        </w:rPr>
        <w:t>Sujeto Obligado deberá</w:t>
      </w:r>
      <w:r w:rsidRPr="00E21B1F">
        <w:rPr>
          <w:rFonts w:ascii="Palatino Linotype" w:eastAsia="Calibri" w:hAnsi="Palatino Linotype" w:cs="Arial"/>
          <w:sz w:val="24"/>
          <w:szCs w:val="24"/>
          <w:lang w:eastAsia="es-MX"/>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EBEB89C"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sz w:val="24"/>
          <w:szCs w:val="24"/>
          <w:lang w:eastAsia="es-MX"/>
        </w:rPr>
      </w:pPr>
    </w:p>
    <w:p w14:paraId="35BD19DB"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sz w:val="24"/>
          <w:szCs w:val="24"/>
          <w:lang w:eastAsia="es-MX"/>
        </w:rPr>
      </w:pPr>
      <w:r w:rsidRPr="00E21B1F">
        <w:rPr>
          <w:rFonts w:ascii="Palatino Linotype" w:eastAsia="Calibri" w:hAnsi="Palatino Linotype" w:cs="Arial"/>
          <w:sz w:val="24"/>
          <w:szCs w:val="24"/>
          <w:lang w:eastAsia="es-MX"/>
        </w:rPr>
        <w:lastRenderedPageBreak/>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295B097" w14:textId="77777777" w:rsidR="00EE5EA8" w:rsidRPr="00E21B1F" w:rsidRDefault="00EE5EA8" w:rsidP="00EE5EA8">
      <w:pPr>
        <w:autoSpaceDE w:val="0"/>
        <w:autoSpaceDN w:val="0"/>
        <w:adjustRightInd w:val="0"/>
        <w:spacing w:after="0" w:line="360" w:lineRule="auto"/>
        <w:jc w:val="both"/>
        <w:rPr>
          <w:rFonts w:ascii="Palatino Linotype" w:eastAsia="Calibri" w:hAnsi="Palatino Linotype" w:cs="Arial"/>
          <w:sz w:val="24"/>
          <w:szCs w:val="24"/>
          <w:lang w:eastAsia="es-MX"/>
        </w:rPr>
      </w:pPr>
    </w:p>
    <w:p w14:paraId="33A45604" w14:textId="77777777" w:rsidR="00EE5EA8" w:rsidRPr="00E21B1F" w:rsidRDefault="00EE5EA8" w:rsidP="00EE5EA8">
      <w:pPr>
        <w:spacing w:after="0" w:line="360" w:lineRule="auto"/>
        <w:jc w:val="both"/>
        <w:rPr>
          <w:rFonts w:ascii="Palatino Linotype" w:eastAsia="Calibri" w:hAnsi="Palatino Linotype" w:cs="Arial"/>
          <w:sz w:val="24"/>
          <w:szCs w:val="24"/>
          <w:lang w:eastAsia="es-MX"/>
        </w:rPr>
      </w:pPr>
      <w:r w:rsidRPr="00E21B1F">
        <w:rPr>
          <w:rFonts w:ascii="Palatino Linotype" w:eastAsia="Calibri" w:hAnsi="Palatino Linotype" w:cs="Arial"/>
          <w:sz w:val="24"/>
          <w:szCs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284A408" w14:textId="77777777" w:rsidR="00EE5EA8" w:rsidRPr="00E21B1F" w:rsidRDefault="00EE5EA8" w:rsidP="00EE5EA8">
      <w:pPr>
        <w:spacing w:after="0" w:line="360" w:lineRule="auto"/>
        <w:jc w:val="both"/>
        <w:rPr>
          <w:rFonts w:ascii="Palatino Linotype" w:eastAsia="Calibri" w:hAnsi="Palatino Linotype" w:cs="Arial"/>
          <w:sz w:val="24"/>
          <w:szCs w:val="24"/>
          <w:lang w:eastAsia="es-MX"/>
        </w:rPr>
      </w:pPr>
    </w:p>
    <w:p w14:paraId="759592C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Arial"/>
          <w:sz w:val="24"/>
          <w:szCs w:val="24"/>
          <w:lang w:eastAsia="es-MX"/>
        </w:rPr>
        <w:t xml:space="preserve">Resulta alusivo por analogía el criterio 06/09 emitido </w:t>
      </w:r>
      <w:r w:rsidRPr="00E21B1F">
        <w:rPr>
          <w:rFonts w:ascii="Palatino Linotype" w:eastAsia="Calibri" w:hAnsi="Palatino Linotype" w:cs="Calibri"/>
          <w:sz w:val="24"/>
          <w:szCs w:val="24"/>
          <w:lang w:eastAsia="es-MX"/>
        </w:rPr>
        <w:t>por el entonces IFAI, ahora INAI que a la letra dice:</w:t>
      </w:r>
    </w:p>
    <w:p w14:paraId="062DE91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2A54D62D" w14:textId="77777777" w:rsidR="00EE5EA8" w:rsidRPr="00E21B1F" w:rsidRDefault="00EE5EA8" w:rsidP="00EE5EA8">
      <w:pPr>
        <w:spacing w:after="0" w:line="240" w:lineRule="auto"/>
        <w:ind w:left="567" w:right="616"/>
        <w:jc w:val="both"/>
        <w:rPr>
          <w:rFonts w:ascii="Palatino Linotype" w:eastAsia="Calibri" w:hAnsi="Palatino Linotype" w:cs="Calibri"/>
          <w:i/>
          <w:shd w:val="clear" w:color="auto" w:fill="FFFFFF"/>
          <w:lang w:eastAsia="es-MX"/>
        </w:rPr>
      </w:pPr>
      <w:r w:rsidRPr="00E21B1F">
        <w:rPr>
          <w:rFonts w:ascii="Palatino Linotype" w:eastAsia="Arial" w:hAnsi="Palatino Linotype" w:cs="Arial"/>
          <w:b/>
          <w:i/>
          <w:spacing w:val="-1"/>
          <w:lang w:eastAsia="es-MX"/>
        </w:rPr>
        <w:t>N</w:t>
      </w:r>
      <w:r w:rsidRPr="00E21B1F">
        <w:rPr>
          <w:rFonts w:ascii="Palatino Linotype" w:eastAsia="Arial" w:hAnsi="Palatino Linotype" w:cs="Arial"/>
          <w:b/>
          <w:i/>
          <w:lang w:eastAsia="es-MX"/>
        </w:rPr>
        <w:t>ombres</w:t>
      </w:r>
      <w:r w:rsidRPr="00E21B1F">
        <w:rPr>
          <w:rFonts w:ascii="Palatino Linotype" w:eastAsia="Arial" w:hAnsi="Palatino Linotype" w:cs="Arial"/>
          <w:b/>
          <w:i/>
          <w:spacing w:val="2"/>
          <w:lang w:eastAsia="es-MX"/>
        </w:rPr>
        <w:t xml:space="preserve"> </w:t>
      </w:r>
      <w:r w:rsidRPr="00E21B1F">
        <w:rPr>
          <w:rFonts w:ascii="Palatino Linotype" w:eastAsia="Arial" w:hAnsi="Palatino Linotype" w:cs="Arial"/>
          <w:b/>
          <w:i/>
          <w:lang w:eastAsia="es-MX"/>
        </w:rPr>
        <w:t>de</w:t>
      </w:r>
      <w:r w:rsidRPr="00E21B1F">
        <w:rPr>
          <w:rFonts w:ascii="Palatino Linotype" w:eastAsia="Arial" w:hAnsi="Palatino Linotype" w:cs="Arial"/>
          <w:b/>
          <w:i/>
          <w:spacing w:val="5"/>
          <w:lang w:eastAsia="es-MX"/>
        </w:rPr>
        <w:t xml:space="preserve"> </w:t>
      </w:r>
      <w:r w:rsidRPr="00E21B1F">
        <w:rPr>
          <w:rFonts w:ascii="Palatino Linotype" w:eastAsia="Arial" w:hAnsi="Palatino Linotype" w:cs="Arial"/>
          <w:b/>
          <w:i/>
          <w:lang w:eastAsia="es-MX"/>
        </w:rPr>
        <w:t>s</w:t>
      </w:r>
      <w:r w:rsidRPr="00E21B1F">
        <w:rPr>
          <w:rFonts w:ascii="Palatino Linotype" w:eastAsia="Arial" w:hAnsi="Palatino Linotype" w:cs="Arial"/>
          <w:b/>
          <w:i/>
          <w:spacing w:val="-3"/>
          <w:lang w:eastAsia="es-MX"/>
        </w:rPr>
        <w:t>e</w:t>
      </w:r>
      <w:r w:rsidRPr="00E21B1F">
        <w:rPr>
          <w:rFonts w:ascii="Palatino Linotype" w:eastAsia="Arial" w:hAnsi="Palatino Linotype" w:cs="Arial"/>
          <w:b/>
          <w:i/>
          <w:lang w:eastAsia="es-MX"/>
        </w:rPr>
        <w:t>r</w:t>
      </w:r>
      <w:r w:rsidRPr="00E21B1F">
        <w:rPr>
          <w:rFonts w:ascii="Palatino Linotype" w:eastAsia="Arial" w:hAnsi="Palatino Linotype" w:cs="Arial"/>
          <w:b/>
          <w:i/>
          <w:spacing w:val="-2"/>
          <w:lang w:eastAsia="es-MX"/>
        </w:rPr>
        <w:t>v</w:t>
      </w:r>
      <w:r w:rsidRPr="00E21B1F">
        <w:rPr>
          <w:rFonts w:ascii="Palatino Linotype" w:eastAsia="Arial" w:hAnsi="Palatino Linotype" w:cs="Arial"/>
          <w:b/>
          <w:i/>
          <w:spacing w:val="1"/>
          <w:lang w:eastAsia="es-MX"/>
        </w:rPr>
        <w:t>i</w:t>
      </w:r>
      <w:r w:rsidRPr="00E21B1F">
        <w:rPr>
          <w:rFonts w:ascii="Palatino Linotype" w:eastAsia="Arial" w:hAnsi="Palatino Linotype" w:cs="Arial"/>
          <w:b/>
          <w:i/>
          <w:lang w:eastAsia="es-MX"/>
        </w:rPr>
        <w:t>d</w:t>
      </w:r>
      <w:r w:rsidRPr="00E21B1F">
        <w:rPr>
          <w:rFonts w:ascii="Palatino Linotype" w:eastAsia="Arial" w:hAnsi="Palatino Linotype" w:cs="Arial"/>
          <w:b/>
          <w:i/>
          <w:spacing w:val="-1"/>
          <w:lang w:eastAsia="es-MX"/>
        </w:rPr>
        <w:t>o</w:t>
      </w:r>
      <w:r w:rsidRPr="00E21B1F">
        <w:rPr>
          <w:rFonts w:ascii="Palatino Linotype" w:eastAsia="Arial" w:hAnsi="Palatino Linotype" w:cs="Arial"/>
          <w:b/>
          <w:i/>
          <w:lang w:eastAsia="es-MX"/>
        </w:rPr>
        <w:t>r</w:t>
      </w:r>
      <w:r w:rsidRPr="00E21B1F">
        <w:rPr>
          <w:rFonts w:ascii="Palatino Linotype" w:eastAsia="Arial" w:hAnsi="Palatino Linotype" w:cs="Arial"/>
          <w:b/>
          <w:i/>
          <w:spacing w:val="-2"/>
          <w:lang w:eastAsia="es-MX"/>
        </w:rPr>
        <w:t>e</w:t>
      </w:r>
      <w:r w:rsidRPr="00E21B1F">
        <w:rPr>
          <w:rFonts w:ascii="Palatino Linotype" w:eastAsia="Arial" w:hAnsi="Palatino Linotype" w:cs="Arial"/>
          <w:b/>
          <w:i/>
          <w:lang w:eastAsia="es-MX"/>
        </w:rPr>
        <w:t>s</w:t>
      </w:r>
      <w:r w:rsidRPr="00E21B1F">
        <w:rPr>
          <w:rFonts w:ascii="Palatino Linotype" w:eastAsia="Arial" w:hAnsi="Palatino Linotype" w:cs="Arial"/>
          <w:b/>
          <w:i/>
          <w:spacing w:val="5"/>
          <w:lang w:eastAsia="es-MX"/>
        </w:rPr>
        <w:t xml:space="preserve"> </w:t>
      </w:r>
      <w:r w:rsidRPr="00E21B1F">
        <w:rPr>
          <w:rFonts w:ascii="Palatino Linotype" w:eastAsia="Arial" w:hAnsi="Palatino Linotype" w:cs="Arial"/>
          <w:b/>
          <w:i/>
          <w:lang w:eastAsia="es-MX"/>
        </w:rPr>
        <w:t>p</w:t>
      </w:r>
      <w:r w:rsidRPr="00E21B1F">
        <w:rPr>
          <w:rFonts w:ascii="Palatino Linotype" w:eastAsia="Arial" w:hAnsi="Palatino Linotype" w:cs="Arial"/>
          <w:b/>
          <w:i/>
          <w:spacing w:val="-1"/>
          <w:lang w:eastAsia="es-MX"/>
        </w:rPr>
        <w:t>ú</w:t>
      </w:r>
      <w:r w:rsidRPr="00E21B1F">
        <w:rPr>
          <w:rFonts w:ascii="Palatino Linotype" w:eastAsia="Arial" w:hAnsi="Palatino Linotype" w:cs="Arial"/>
          <w:b/>
          <w:i/>
          <w:lang w:eastAsia="es-MX"/>
        </w:rPr>
        <w:t>b</w:t>
      </w:r>
      <w:r w:rsidRPr="00E21B1F">
        <w:rPr>
          <w:rFonts w:ascii="Palatino Linotype" w:eastAsia="Arial" w:hAnsi="Palatino Linotype" w:cs="Arial"/>
          <w:b/>
          <w:i/>
          <w:spacing w:val="-2"/>
          <w:lang w:eastAsia="es-MX"/>
        </w:rPr>
        <w:t>l</w:t>
      </w:r>
      <w:r w:rsidRPr="00E21B1F">
        <w:rPr>
          <w:rFonts w:ascii="Palatino Linotype" w:eastAsia="Arial" w:hAnsi="Palatino Linotype" w:cs="Arial"/>
          <w:b/>
          <w:i/>
          <w:spacing w:val="1"/>
          <w:lang w:eastAsia="es-MX"/>
        </w:rPr>
        <w:t>i</w:t>
      </w:r>
      <w:r w:rsidRPr="00E21B1F">
        <w:rPr>
          <w:rFonts w:ascii="Palatino Linotype" w:eastAsia="Arial" w:hAnsi="Palatino Linotype" w:cs="Arial"/>
          <w:b/>
          <w:i/>
          <w:lang w:eastAsia="es-MX"/>
        </w:rPr>
        <w:t>c</w:t>
      </w:r>
      <w:r w:rsidRPr="00E21B1F">
        <w:rPr>
          <w:rFonts w:ascii="Palatino Linotype" w:eastAsia="Arial" w:hAnsi="Palatino Linotype" w:cs="Arial"/>
          <w:b/>
          <w:i/>
          <w:spacing w:val="-1"/>
          <w:lang w:eastAsia="es-MX"/>
        </w:rPr>
        <w:t>o</w:t>
      </w:r>
      <w:r w:rsidRPr="00E21B1F">
        <w:rPr>
          <w:rFonts w:ascii="Palatino Linotype" w:eastAsia="Arial" w:hAnsi="Palatino Linotype" w:cs="Arial"/>
          <w:b/>
          <w:i/>
          <w:lang w:eastAsia="es-MX"/>
        </w:rPr>
        <w:t>s</w:t>
      </w:r>
      <w:r w:rsidRPr="00E21B1F">
        <w:rPr>
          <w:rFonts w:ascii="Palatino Linotype" w:eastAsia="Arial" w:hAnsi="Palatino Linotype" w:cs="Arial"/>
          <w:b/>
          <w:i/>
          <w:spacing w:val="3"/>
          <w:lang w:eastAsia="es-MX"/>
        </w:rPr>
        <w:t xml:space="preserve"> </w:t>
      </w:r>
      <w:r w:rsidRPr="00E21B1F">
        <w:rPr>
          <w:rFonts w:ascii="Palatino Linotype" w:eastAsia="Arial" w:hAnsi="Palatino Linotype" w:cs="Arial"/>
          <w:b/>
          <w:i/>
          <w:lang w:eastAsia="es-MX"/>
        </w:rPr>
        <w:t>d</w:t>
      </w:r>
      <w:r w:rsidRPr="00E21B1F">
        <w:rPr>
          <w:rFonts w:ascii="Palatino Linotype" w:eastAsia="Arial" w:hAnsi="Palatino Linotype" w:cs="Arial"/>
          <w:b/>
          <w:i/>
          <w:spacing w:val="-1"/>
          <w:lang w:eastAsia="es-MX"/>
        </w:rPr>
        <w:t>e</w:t>
      </w:r>
      <w:r w:rsidRPr="00E21B1F">
        <w:rPr>
          <w:rFonts w:ascii="Palatino Linotype" w:eastAsia="Arial" w:hAnsi="Palatino Linotype" w:cs="Arial"/>
          <w:b/>
          <w:i/>
          <w:lang w:eastAsia="es-MX"/>
        </w:rPr>
        <w:t>dica</w:t>
      </w:r>
      <w:r w:rsidRPr="00E21B1F">
        <w:rPr>
          <w:rFonts w:ascii="Palatino Linotype" w:eastAsia="Arial" w:hAnsi="Palatino Linotype" w:cs="Arial"/>
          <w:b/>
          <w:i/>
          <w:spacing w:val="-1"/>
          <w:lang w:eastAsia="es-MX"/>
        </w:rPr>
        <w:t>d</w:t>
      </w:r>
      <w:r w:rsidRPr="00E21B1F">
        <w:rPr>
          <w:rFonts w:ascii="Palatino Linotype" w:eastAsia="Arial" w:hAnsi="Palatino Linotype" w:cs="Arial"/>
          <w:b/>
          <w:i/>
          <w:lang w:eastAsia="es-MX"/>
        </w:rPr>
        <w:t>os a</w:t>
      </w:r>
      <w:r w:rsidRPr="00E21B1F">
        <w:rPr>
          <w:rFonts w:ascii="Palatino Linotype" w:eastAsia="Arial" w:hAnsi="Palatino Linotype" w:cs="Arial"/>
          <w:b/>
          <w:i/>
          <w:spacing w:val="5"/>
          <w:lang w:eastAsia="es-MX"/>
        </w:rPr>
        <w:t xml:space="preserve"> </w:t>
      </w:r>
      <w:r w:rsidRPr="00E21B1F">
        <w:rPr>
          <w:rFonts w:ascii="Palatino Linotype" w:eastAsia="Arial" w:hAnsi="Palatino Linotype" w:cs="Arial"/>
          <w:b/>
          <w:i/>
          <w:lang w:eastAsia="es-MX"/>
        </w:rPr>
        <w:t>a</w:t>
      </w:r>
      <w:r w:rsidRPr="00E21B1F">
        <w:rPr>
          <w:rFonts w:ascii="Palatino Linotype" w:eastAsia="Arial" w:hAnsi="Palatino Linotype" w:cs="Arial"/>
          <w:b/>
          <w:i/>
          <w:spacing w:val="-1"/>
          <w:lang w:eastAsia="es-MX"/>
        </w:rPr>
        <w:t>c</w:t>
      </w:r>
      <w:r w:rsidRPr="00E21B1F">
        <w:rPr>
          <w:rFonts w:ascii="Palatino Linotype" w:eastAsia="Arial" w:hAnsi="Palatino Linotype" w:cs="Arial"/>
          <w:b/>
          <w:i/>
          <w:spacing w:val="-2"/>
          <w:lang w:eastAsia="es-MX"/>
        </w:rPr>
        <w:t>t</w:t>
      </w:r>
      <w:r w:rsidRPr="00E21B1F">
        <w:rPr>
          <w:rFonts w:ascii="Palatino Linotype" w:eastAsia="Arial" w:hAnsi="Palatino Linotype" w:cs="Arial"/>
          <w:b/>
          <w:i/>
          <w:spacing w:val="1"/>
          <w:lang w:eastAsia="es-MX"/>
        </w:rPr>
        <w:t>i</w:t>
      </w:r>
      <w:r w:rsidRPr="00E21B1F">
        <w:rPr>
          <w:rFonts w:ascii="Palatino Linotype" w:eastAsia="Arial" w:hAnsi="Palatino Linotype" w:cs="Arial"/>
          <w:b/>
          <w:i/>
          <w:spacing w:val="-3"/>
          <w:lang w:eastAsia="es-MX"/>
        </w:rPr>
        <w:t>v</w:t>
      </w:r>
      <w:r w:rsidRPr="00E21B1F">
        <w:rPr>
          <w:rFonts w:ascii="Palatino Linotype" w:eastAsia="Arial" w:hAnsi="Palatino Linotype" w:cs="Arial"/>
          <w:b/>
          <w:i/>
          <w:spacing w:val="1"/>
          <w:lang w:eastAsia="es-MX"/>
        </w:rPr>
        <w:t>i</w:t>
      </w:r>
      <w:r w:rsidRPr="00E21B1F">
        <w:rPr>
          <w:rFonts w:ascii="Palatino Linotype" w:eastAsia="Arial" w:hAnsi="Palatino Linotype" w:cs="Arial"/>
          <w:b/>
          <w:i/>
          <w:lang w:eastAsia="es-MX"/>
        </w:rPr>
        <w:t>d</w:t>
      </w:r>
      <w:r w:rsidRPr="00E21B1F">
        <w:rPr>
          <w:rFonts w:ascii="Palatino Linotype" w:eastAsia="Arial" w:hAnsi="Palatino Linotype" w:cs="Arial"/>
          <w:b/>
          <w:i/>
          <w:spacing w:val="-1"/>
          <w:lang w:eastAsia="es-MX"/>
        </w:rPr>
        <w:t>a</w:t>
      </w:r>
      <w:r w:rsidRPr="00E21B1F">
        <w:rPr>
          <w:rFonts w:ascii="Palatino Linotype" w:eastAsia="Arial" w:hAnsi="Palatino Linotype" w:cs="Arial"/>
          <w:b/>
          <w:i/>
          <w:lang w:eastAsia="es-MX"/>
        </w:rPr>
        <w:t>d</w:t>
      </w:r>
      <w:r w:rsidRPr="00E21B1F">
        <w:rPr>
          <w:rFonts w:ascii="Palatino Linotype" w:eastAsia="Arial" w:hAnsi="Palatino Linotype" w:cs="Arial"/>
          <w:b/>
          <w:i/>
          <w:spacing w:val="-1"/>
          <w:lang w:eastAsia="es-MX"/>
        </w:rPr>
        <w:t>e</w:t>
      </w:r>
      <w:r w:rsidRPr="00E21B1F">
        <w:rPr>
          <w:rFonts w:ascii="Palatino Linotype" w:eastAsia="Arial" w:hAnsi="Palatino Linotype" w:cs="Arial"/>
          <w:b/>
          <w:i/>
          <w:lang w:eastAsia="es-MX"/>
        </w:rPr>
        <w:t>s</w:t>
      </w:r>
      <w:r w:rsidRPr="00E21B1F">
        <w:rPr>
          <w:rFonts w:ascii="Palatino Linotype" w:eastAsia="Arial" w:hAnsi="Palatino Linotype" w:cs="Arial"/>
          <w:b/>
          <w:i/>
          <w:spacing w:val="5"/>
          <w:lang w:eastAsia="es-MX"/>
        </w:rPr>
        <w:t xml:space="preserve"> </w:t>
      </w:r>
      <w:r w:rsidRPr="00E21B1F">
        <w:rPr>
          <w:rFonts w:ascii="Palatino Linotype" w:eastAsia="Arial" w:hAnsi="Palatino Linotype" w:cs="Arial"/>
          <w:b/>
          <w:i/>
          <w:lang w:eastAsia="es-MX"/>
        </w:rPr>
        <w:t>en ma</w:t>
      </w:r>
      <w:r w:rsidRPr="00E21B1F">
        <w:rPr>
          <w:rFonts w:ascii="Palatino Linotype" w:eastAsia="Arial" w:hAnsi="Palatino Linotype" w:cs="Arial"/>
          <w:b/>
          <w:i/>
          <w:spacing w:val="1"/>
          <w:lang w:eastAsia="es-MX"/>
        </w:rPr>
        <w:t>t</w:t>
      </w:r>
      <w:r w:rsidRPr="00E21B1F">
        <w:rPr>
          <w:rFonts w:ascii="Palatino Linotype" w:eastAsia="Arial" w:hAnsi="Palatino Linotype" w:cs="Arial"/>
          <w:b/>
          <w:i/>
          <w:spacing w:val="-3"/>
          <w:lang w:eastAsia="es-MX"/>
        </w:rPr>
        <w:t>e</w:t>
      </w:r>
      <w:r w:rsidRPr="00E21B1F">
        <w:rPr>
          <w:rFonts w:ascii="Palatino Linotype" w:eastAsia="Arial" w:hAnsi="Palatino Linotype" w:cs="Arial"/>
          <w:b/>
          <w:i/>
          <w:spacing w:val="-2"/>
          <w:lang w:eastAsia="es-MX"/>
        </w:rPr>
        <w:t>r</w:t>
      </w:r>
      <w:r w:rsidRPr="00E21B1F">
        <w:rPr>
          <w:rFonts w:ascii="Palatino Linotype" w:eastAsia="Arial" w:hAnsi="Palatino Linotype" w:cs="Arial"/>
          <w:b/>
          <w:i/>
          <w:spacing w:val="1"/>
          <w:lang w:eastAsia="es-MX"/>
        </w:rPr>
        <w:t>i</w:t>
      </w:r>
      <w:r w:rsidRPr="00E21B1F">
        <w:rPr>
          <w:rFonts w:ascii="Palatino Linotype" w:eastAsia="Arial" w:hAnsi="Palatino Linotype" w:cs="Arial"/>
          <w:b/>
          <w:i/>
          <w:lang w:eastAsia="es-MX"/>
        </w:rPr>
        <w:t>a</w:t>
      </w:r>
      <w:r w:rsidRPr="00E21B1F">
        <w:rPr>
          <w:rFonts w:ascii="Palatino Linotype" w:eastAsia="Arial" w:hAnsi="Palatino Linotype" w:cs="Arial"/>
          <w:b/>
          <w:i/>
          <w:spacing w:val="5"/>
          <w:lang w:eastAsia="es-MX"/>
        </w:rPr>
        <w:t xml:space="preserve"> </w:t>
      </w:r>
      <w:r w:rsidRPr="00E21B1F">
        <w:rPr>
          <w:rFonts w:ascii="Palatino Linotype" w:eastAsia="Arial" w:hAnsi="Palatino Linotype" w:cs="Arial"/>
          <w:b/>
          <w:i/>
          <w:lang w:eastAsia="es-MX"/>
        </w:rPr>
        <w:t>de</w:t>
      </w:r>
      <w:r w:rsidRPr="00E21B1F">
        <w:rPr>
          <w:rFonts w:ascii="Palatino Linotype" w:eastAsia="Arial" w:hAnsi="Palatino Linotype" w:cs="Arial"/>
          <w:b/>
          <w:i/>
          <w:spacing w:val="2"/>
          <w:lang w:eastAsia="es-MX"/>
        </w:rPr>
        <w:t xml:space="preserve"> </w:t>
      </w:r>
      <w:r w:rsidRPr="00E21B1F">
        <w:rPr>
          <w:rFonts w:ascii="Palatino Linotype" w:eastAsia="Arial" w:hAnsi="Palatino Linotype" w:cs="Arial"/>
          <w:b/>
          <w:i/>
          <w:lang w:eastAsia="es-MX"/>
        </w:rPr>
        <w:t>s</w:t>
      </w:r>
      <w:r w:rsidRPr="00E21B1F">
        <w:rPr>
          <w:rFonts w:ascii="Palatino Linotype" w:eastAsia="Arial" w:hAnsi="Palatino Linotype" w:cs="Arial"/>
          <w:b/>
          <w:i/>
          <w:spacing w:val="-1"/>
          <w:lang w:eastAsia="es-MX"/>
        </w:rPr>
        <w:t>e</w:t>
      </w:r>
      <w:r w:rsidRPr="00E21B1F">
        <w:rPr>
          <w:rFonts w:ascii="Palatino Linotype" w:eastAsia="Arial" w:hAnsi="Palatino Linotype" w:cs="Arial"/>
          <w:b/>
          <w:i/>
          <w:lang w:eastAsia="es-MX"/>
        </w:rPr>
        <w:t>g</w:t>
      </w:r>
      <w:r w:rsidRPr="00E21B1F">
        <w:rPr>
          <w:rFonts w:ascii="Palatino Linotype" w:eastAsia="Arial" w:hAnsi="Palatino Linotype" w:cs="Arial"/>
          <w:b/>
          <w:i/>
          <w:spacing w:val="-3"/>
          <w:lang w:eastAsia="es-MX"/>
        </w:rPr>
        <w:t>u</w:t>
      </w:r>
      <w:r w:rsidRPr="00E21B1F">
        <w:rPr>
          <w:rFonts w:ascii="Palatino Linotype" w:eastAsia="Arial" w:hAnsi="Palatino Linotype" w:cs="Arial"/>
          <w:b/>
          <w:i/>
          <w:lang w:eastAsia="es-MX"/>
        </w:rPr>
        <w:t>r</w:t>
      </w:r>
      <w:r w:rsidRPr="00E21B1F">
        <w:rPr>
          <w:rFonts w:ascii="Palatino Linotype" w:eastAsia="Arial" w:hAnsi="Palatino Linotype" w:cs="Arial"/>
          <w:b/>
          <w:i/>
          <w:spacing w:val="1"/>
          <w:lang w:eastAsia="es-MX"/>
        </w:rPr>
        <w:t>i</w:t>
      </w:r>
      <w:r w:rsidRPr="00E21B1F">
        <w:rPr>
          <w:rFonts w:ascii="Palatino Linotype" w:eastAsia="Arial" w:hAnsi="Palatino Linotype" w:cs="Arial"/>
          <w:b/>
          <w:i/>
          <w:lang w:eastAsia="es-MX"/>
        </w:rPr>
        <w:t>d</w:t>
      </w:r>
      <w:r w:rsidRPr="00E21B1F">
        <w:rPr>
          <w:rFonts w:ascii="Palatino Linotype" w:eastAsia="Arial" w:hAnsi="Palatino Linotype" w:cs="Arial"/>
          <w:b/>
          <w:i/>
          <w:spacing w:val="-1"/>
          <w:lang w:eastAsia="es-MX"/>
        </w:rPr>
        <w:t>a</w:t>
      </w:r>
      <w:r w:rsidRPr="00E21B1F">
        <w:rPr>
          <w:rFonts w:ascii="Palatino Linotype" w:eastAsia="Arial" w:hAnsi="Palatino Linotype" w:cs="Arial"/>
          <w:b/>
          <w:i/>
          <w:spacing w:val="-3"/>
          <w:lang w:eastAsia="es-MX"/>
        </w:rPr>
        <w:t>d</w:t>
      </w:r>
      <w:r w:rsidRPr="00E21B1F">
        <w:rPr>
          <w:rFonts w:ascii="Palatino Linotype" w:eastAsia="Arial" w:hAnsi="Palatino Linotype" w:cs="Arial"/>
          <w:b/>
          <w:i/>
          <w:lang w:eastAsia="es-MX"/>
        </w:rPr>
        <w:t>, p</w:t>
      </w:r>
      <w:r w:rsidRPr="00E21B1F">
        <w:rPr>
          <w:rFonts w:ascii="Palatino Linotype" w:eastAsia="Arial" w:hAnsi="Palatino Linotype" w:cs="Arial"/>
          <w:b/>
          <w:i/>
          <w:spacing w:val="-1"/>
          <w:lang w:eastAsia="es-MX"/>
        </w:rPr>
        <w:t>o</w:t>
      </w:r>
      <w:r w:rsidRPr="00E21B1F">
        <w:rPr>
          <w:rFonts w:ascii="Palatino Linotype" w:eastAsia="Arial" w:hAnsi="Palatino Linotype" w:cs="Arial"/>
          <w:b/>
          <w:i/>
          <w:lang w:eastAsia="es-MX"/>
        </w:rPr>
        <w:t>r</w:t>
      </w:r>
      <w:r w:rsidRPr="00E21B1F">
        <w:rPr>
          <w:rFonts w:ascii="Palatino Linotype" w:eastAsia="Arial" w:hAnsi="Palatino Linotype" w:cs="Arial"/>
          <w:b/>
          <w:i/>
          <w:spacing w:val="11"/>
          <w:lang w:eastAsia="es-MX"/>
        </w:rPr>
        <w:t xml:space="preserve"> </w:t>
      </w:r>
      <w:r w:rsidRPr="00E21B1F">
        <w:rPr>
          <w:rFonts w:ascii="Palatino Linotype" w:eastAsia="Arial" w:hAnsi="Palatino Linotype" w:cs="Arial"/>
          <w:b/>
          <w:i/>
          <w:lang w:eastAsia="es-MX"/>
        </w:rPr>
        <w:t>e</w:t>
      </w:r>
      <w:r w:rsidRPr="00E21B1F">
        <w:rPr>
          <w:rFonts w:ascii="Palatino Linotype" w:eastAsia="Arial" w:hAnsi="Palatino Linotype" w:cs="Arial"/>
          <w:b/>
          <w:i/>
          <w:spacing w:val="-1"/>
          <w:lang w:eastAsia="es-MX"/>
        </w:rPr>
        <w:t>x</w:t>
      </w:r>
      <w:r w:rsidRPr="00E21B1F">
        <w:rPr>
          <w:rFonts w:ascii="Palatino Linotype" w:eastAsia="Arial" w:hAnsi="Palatino Linotype" w:cs="Arial"/>
          <w:b/>
          <w:i/>
          <w:lang w:eastAsia="es-MX"/>
        </w:rPr>
        <w:t>c</w:t>
      </w:r>
      <w:r w:rsidRPr="00E21B1F">
        <w:rPr>
          <w:rFonts w:ascii="Palatino Linotype" w:eastAsia="Arial" w:hAnsi="Palatino Linotype" w:cs="Arial"/>
          <w:b/>
          <w:i/>
          <w:spacing w:val="-1"/>
          <w:lang w:eastAsia="es-MX"/>
        </w:rPr>
        <w:t>e</w:t>
      </w:r>
      <w:r w:rsidRPr="00E21B1F">
        <w:rPr>
          <w:rFonts w:ascii="Palatino Linotype" w:eastAsia="Arial" w:hAnsi="Palatino Linotype" w:cs="Arial"/>
          <w:b/>
          <w:i/>
          <w:lang w:eastAsia="es-MX"/>
        </w:rPr>
        <w:t>p</w:t>
      </w:r>
      <w:r w:rsidRPr="00E21B1F">
        <w:rPr>
          <w:rFonts w:ascii="Palatino Linotype" w:eastAsia="Arial" w:hAnsi="Palatino Linotype" w:cs="Arial"/>
          <w:b/>
          <w:i/>
          <w:spacing w:val="-1"/>
          <w:lang w:eastAsia="es-MX"/>
        </w:rPr>
        <w:t>c</w:t>
      </w:r>
      <w:r w:rsidRPr="00E21B1F">
        <w:rPr>
          <w:rFonts w:ascii="Palatino Linotype" w:eastAsia="Arial" w:hAnsi="Palatino Linotype" w:cs="Arial"/>
          <w:b/>
          <w:i/>
          <w:spacing w:val="1"/>
          <w:lang w:eastAsia="es-MX"/>
        </w:rPr>
        <w:t>i</w:t>
      </w:r>
      <w:r w:rsidRPr="00E21B1F">
        <w:rPr>
          <w:rFonts w:ascii="Palatino Linotype" w:eastAsia="Arial" w:hAnsi="Palatino Linotype" w:cs="Arial"/>
          <w:b/>
          <w:i/>
          <w:lang w:eastAsia="es-MX"/>
        </w:rPr>
        <w:t>ón</w:t>
      </w:r>
      <w:r w:rsidRPr="00E21B1F">
        <w:rPr>
          <w:rFonts w:ascii="Palatino Linotype" w:eastAsia="Arial" w:hAnsi="Palatino Linotype" w:cs="Arial"/>
          <w:b/>
          <w:i/>
          <w:spacing w:val="10"/>
          <w:lang w:eastAsia="es-MX"/>
        </w:rPr>
        <w:t xml:space="preserve"> </w:t>
      </w:r>
      <w:r w:rsidRPr="00E21B1F">
        <w:rPr>
          <w:rFonts w:ascii="Palatino Linotype" w:eastAsia="Arial" w:hAnsi="Palatino Linotype" w:cs="Arial"/>
          <w:b/>
          <w:i/>
          <w:lang w:eastAsia="es-MX"/>
        </w:rPr>
        <w:t>p</w:t>
      </w:r>
      <w:r w:rsidRPr="00E21B1F">
        <w:rPr>
          <w:rFonts w:ascii="Palatino Linotype" w:eastAsia="Arial" w:hAnsi="Palatino Linotype" w:cs="Arial"/>
          <w:b/>
          <w:i/>
          <w:spacing w:val="-1"/>
          <w:lang w:eastAsia="es-MX"/>
        </w:rPr>
        <w:t>u</w:t>
      </w:r>
      <w:r w:rsidRPr="00E21B1F">
        <w:rPr>
          <w:rFonts w:ascii="Palatino Linotype" w:eastAsia="Arial" w:hAnsi="Palatino Linotype" w:cs="Arial"/>
          <w:b/>
          <w:i/>
          <w:lang w:eastAsia="es-MX"/>
        </w:rPr>
        <w:t>e</w:t>
      </w:r>
      <w:r w:rsidRPr="00E21B1F">
        <w:rPr>
          <w:rFonts w:ascii="Palatino Linotype" w:eastAsia="Arial" w:hAnsi="Palatino Linotype" w:cs="Arial"/>
          <w:b/>
          <w:i/>
          <w:spacing w:val="-1"/>
          <w:lang w:eastAsia="es-MX"/>
        </w:rPr>
        <w:t>d</w:t>
      </w:r>
      <w:r w:rsidRPr="00E21B1F">
        <w:rPr>
          <w:rFonts w:ascii="Palatino Linotype" w:eastAsia="Arial" w:hAnsi="Palatino Linotype" w:cs="Arial"/>
          <w:b/>
          <w:i/>
          <w:lang w:eastAsia="es-MX"/>
        </w:rPr>
        <w:t>en</w:t>
      </w:r>
      <w:r w:rsidRPr="00E21B1F">
        <w:rPr>
          <w:rFonts w:ascii="Palatino Linotype" w:eastAsia="Arial" w:hAnsi="Palatino Linotype" w:cs="Arial"/>
          <w:b/>
          <w:i/>
          <w:spacing w:val="7"/>
          <w:lang w:eastAsia="es-MX"/>
        </w:rPr>
        <w:t xml:space="preserve"> </w:t>
      </w:r>
      <w:r w:rsidRPr="00E21B1F">
        <w:rPr>
          <w:rFonts w:ascii="Palatino Linotype" w:eastAsia="Arial" w:hAnsi="Palatino Linotype" w:cs="Arial"/>
          <w:b/>
          <w:i/>
          <w:lang w:eastAsia="es-MX"/>
        </w:rPr>
        <w:t>c</w:t>
      </w:r>
      <w:r w:rsidRPr="00E21B1F">
        <w:rPr>
          <w:rFonts w:ascii="Palatino Linotype" w:eastAsia="Arial" w:hAnsi="Palatino Linotype" w:cs="Arial"/>
          <w:b/>
          <w:i/>
          <w:spacing w:val="-1"/>
          <w:lang w:eastAsia="es-MX"/>
        </w:rPr>
        <w:t>o</w:t>
      </w:r>
      <w:r w:rsidRPr="00E21B1F">
        <w:rPr>
          <w:rFonts w:ascii="Palatino Linotype" w:eastAsia="Arial" w:hAnsi="Palatino Linotype" w:cs="Arial"/>
          <w:b/>
          <w:i/>
          <w:lang w:eastAsia="es-MX"/>
        </w:rPr>
        <w:t>n</w:t>
      </w:r>
      <w:r w:rsidRPr="00E21B1F">
        <w:rPr>
          <w:rFonts w:ascii="Palatino Linotype" w:eastAsia="Arial" w:hAnsi="Palatino Linotype" w:cs="Arial"/>
          <w:b/>
          <w:i/>
          <w:spacing w:val="-1"/>
          <w:lang w:eastAsia="es-MX"/>
        </w:rPr>
        <w:t>s</w:t>
      </w:r>
      <w:r w:rsidRPr="00E21B1F">
        <w:rPr>
          <w:rFonts w:ascii="Palatino Linotype" w:eastAsia="Arial" w:hAnsi="Palatino Linotype" w:cs="Arial"/>
          <w:b/>
          <w:i/>
          <w:spacing w:val="1"/>
          <w:lang w:eastAsia="es-MX"/>
        </w:rPr>
        <w:t>i</w:t>
      </w:r>
      <w:r w:rsidRPr="00E21B1F">
        <w:rPr>
          <w:rFonts w:ascii="Palatino Linotype" w:eastAsia="Arial" w:hAnsi="Palatino Linotype" w:cs="Arial"/>
          <w:b/>
          <w:i/>
          <w:lang w:eastAsia="es-MX"/>
        </w:rPr>
        <w:t>d</w:t>
      </w:r>
      <w:r w:rsidRPr="00E21B1F">
        <w:rPr>
          <w:rFonts w:ascii="Palatino Linotype" w:eastAsia="Arial" w:hAnsi="Palatino Linotype" w:cs="Arial"/>
          <w:b/>
          <w:i/>
          <w:spacing w:val="-1"/>
          <w:lang w:eastAsia="es-MX"/>
        </w:rPr>
        <w:t>e</w:t>
      </w:r>
      <w:r w:rsidRPr="00E21B1F">
        <w:rPr>
          <w:rFonts w:ascii="Palatino Linotype" w:eastAsia="Arial" w:hAnsi="Palatino Linotype" w:cs="Arial"/>
          <w:b/>
          <w:i/>
          <w:lang w:eastAsia="es-MX"/>
        </w:rPr>
        <w:t>rarse</w:t>
      </w:r>
      <w:r w:rsidRPr="00E21B1F">
        <w:rPr>
          <w:rFonts w:ascii="Palatino Linotype" w:eastAsia="Arial" w:hAnsi="Palatino Linotype" w:cs="Arial"/>
          <w:b/>
          <w:i/>
          <w:spacing w:val="8"/>
          <w:lang w:eastAsia="es-MX"/>
        </w:rPr>
        <w:t xml:space="preserve"> </w:t>
      </w:r>
      <w:r w:rsidRPr="00E21B1F">
        <w:rPr>
          <w:rFonts w:ascii="Palatino Linotype" w:eastAsia="Arial" w:hAnsi="Palatino Linotype" w:cs="Arial"/>
          <w:b/>
          <w:i/>
          <w:spacing w:val="1"/>
          <w:lang w:eastAsia="es-MX"/>
        </w:rPr>
        <w:t>i</w:t>
      </w:r>
      <w:r w:rsidRPr="00E21B1F">
        <w:rPr>
          <w:rFonts w:ascii="Palatino Linotype" w:eastAsia="Arial" w:hAnsi="Palatino Linotype" w:cs="Arial"/>
          <w:b/>
          <w:i/>
          <w:spacing w:val="-3"/>
          <w:lang w:eastAsia="es-MX"/>
        </w:rPr>
        <w:t>n</w:t>
      </w:r>
      <w:r w:rsidRPr="00E21B1F">
        <w:rPr>
          <w:rFonts w:ascii="Palatino Linotype" w:eastAsia="Arial" w:hAnsi="Palatino Linotype" w:cs="Arial"/>
          <w:b/>
          <w:i/>
          <w:spacing w:val="1"/>
          <w:lang w:eastAsia="es-MX"/>
        </w:rPr>
        <w:t>f</w:t>
      </w:r>
      <w:r w:rsidRPr="00E21B1F">
        <w:rPr>
          <w:rFonts w:ascii="Palatino Linotype" w:eastAsia="Arial" w:hAnsi="Palatino Linotype" w:cs="Arial"/>
          <w:b/>
          <w:i/>
          <w:lang w:eastAsia="es-MX"/>
        </w:rPr>
        <w:t>orm</w:t>
      </w:r>
      <w:r w:rsidRPr="00E21B1F">
        <w:rPr>
          <w:rFonts w:ascii="Palatino Linotype" w:eastAsia="Arial" w:hAnsi="Palatino Linotype" w:cs="Arial"/>
          <w:b/>
          <w:i/>
          <w:spacing w:val="-2"/>
          <w:lang w:eastAsia="es-MX"/>
        </w:rPr>
        <w:t>a</w:t>
      </w:r>
      <w:r w:rsidRPr="00E21B1F">
        <w:rPr>
          <w:rFonts w:ascii="Palatino Linotype" w:eastAsia="Arial" w:hAnsi="Palatino Linotype" w:cs="Arial"/>
          <w:b/>
          <w:i/>
          <w:lang w:eastAsia="es-MX"/>
        </w:rPr>
        <w:t>ción</w:t>
      </w:r>
      <w:r w:rsidRPr="00E21B1F">
        <w:rPr>
          <w:rFonts w:ascii="Palatino Linotype" w:eastAsia="Arial" w:hAnsi="Palatino Linotype" w:cs="Arial"/>
          <w:b/>
          <w:i/>
          <w:spacing w:val="10"/>
          <w:lang w:eastAsia="es-MX"/>
        </w:rPr>
        <w:t xml:space="preserve"> </w:t>
      </w:r>
      <w:r w:rsidRPr="00E21B1F">
        <w:rPr>
          <w:rFonts w:ascii="Palatino Linotype" w:eastAsia="Arial" w:hAnsi="Palatino Linotype" w:cs="Arial"/>
          <w:b/>
          <w:i/>
          <w:lang w:eastAsia="es-MX"/>
        </w:rPr>
        <w:t>reser</w:t>
      </w:r>
      <w:r w:rsidRPr="00E21B1F">
        <w:rPr>
          <w:rFonts w:ascii="Palatino Linotype" w:eastAsia="Arial" w:hAnsi="Palatino Linotype" w:cs="Arial"/>
          <w:b/>
          <w:i/>
          <w:spacing w:val="-3"/>
          <w:lang w:eastAsia="es-MX"/>
        </w:rPr>
        <w:t>v</w:t>
      </w:r>
      <w:r w:rsidRPr="00E21B1F">
        <w:rPr>
          <w:rFonts w:ascii="Palatino Linotype" w:eastAsia="Arial" w:hAnsi="Palatino Linotype" w:cs="Arial"/>
          <w:b/>
          <w:i/>
          <w:lang w:eastAsia="es-MX"/>
        </w:rPr>
        <w:t>a</w:t>
      </w:r>
      <w:r w:rsidRPr="00E21B1F">
        <w:rPr>
          <w:rFonts w:ascii="Palatino Linotype" w:eastAsia="Arial" w:hAnsi="Palatino Linotype" w:cs="Arial"/>
          <w:b/>
          <w:i/>
          <w:spacing w:val="-1"/>
          <w:lang w:eastAsia="es-MX"/>
        </w:rPr>
        <w:t>d</w:t>
      </w:r>
      <w:r w:rsidRPr="00E21B1F">
        <w:rPr>
          <w:rFonts w:ascii="Palatino Linotype" w:eastAsia="Arial" w:hAnsi="Palatino Linotype" w:cs="Arial"/>
          <w:b/>
          <w:i/>
          <w:lang w:eastAsia="es-MX"/>
        </w:rPr>
        <w:t>a.</w:t>
      </w:r>
      <w:r w:rsidRPr="00E21B1F">
        <w:rPr>
          <w:rFonts w:ascii="Palatino Linotype" w:eastAsia="Arial" w:hAnsi="Palatino Linotype" w:cs="Arial"/>
          <w:b/>
          <w:i/>
          <w:spacing w:val="14"/>
          <w:lang w:eastAsia="es-MX"/>
        </w:rPr>
        <w:t xml:space="preserve"> </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c</w:t>
      </w:r>
      <w:r w:rsidRPr="00E21B1F">
        <w:rPr>
          <w:rFonts w:ascii="Palatino Linotype" w:eastAsia="Arial" w:hAnsi="Palatino Linotype" w:cs="Arial"/>
          <w:i/>
          <w:spacing w:val="-3"/>
          <w:lang w:eastAsia="es-MX"/>
        </w:rPr>
        <w:t>on</w:t>
      </w:r>
      <w:r w:rsidRPr="00E21B1F">
        <w:rPr>
          <w:rFonts w:ascii="Palatino Linotype" w:eastAsia="Arial" w:hAnsi="Palatino Linotype" w:cs="Arial"/>
          <w:i/>
          <w:spacing w:val="3"/>
          <w:lang w:eastAsia="es-MX"/>
        </w:rPr>
        <w:t>f</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r</w:t>
      </w:r>
      <w:r w:rsidRPr="00E21B1F">
        <w:rPr>
          <w:rFonts w:ascii="Palatino Linotype" w:eastAsia="Arial" w:hAnsi="Palatino Linotype" w:cs="Arial"/>
          <w:i/>
          <w:spacing w:val="1"/>
          <w:lang w:eastAsia="es-MX"/>
        </w:rPr>
        <w:t>m</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d</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con el ar</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4"/>
          <w:lang w:eastAsia="es-MX"/>
        </w:rPr>
        <w:t>í</w:t>
      </w:r>
      <w:r w:rsidRPr="00E21B1F">
        <w:rPr>
          <w:rFonts w:ascii="Palatino Linotype" w:eastAsia="Arial" w:hAnsi="Palatino Linotype" w:cs="Arial"/>
          <w:i/>
          <w:lang w:eastAsia="es-MX"/>
        </w:rPr>
        <w:t>cu</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w:t>
      </w:r>
      <w:r w:rsidRPr="00E21B1F">
        <w:rPr>
          <w:rFonts w:ascii="Palatino Linotype" w:eastAsia="Arial" w:hAnsi="Palatino Linotype" w:cs="Arial"/>
          <w:i/>
          <w:spacing w:val="5"/>
          <w:lang w:eastAsia="es-MX"/>
        </w:rPr>
        <w:t xml:space="preserve"> </w:t>
      </w:r>
      <w:r w:rsidRPr="00E21B1F">
        <w:rPr>
          <w:rFonts w:ascii="Palatino Linotype" w:eastAsia="Arial" w:hAnsi="Palatino Linotype" w:cs="Arial"/>
          <w:i/>
          <w:lang w:eastAsia="es-MX"/>
        </w:rPr>
        <w:t>7,</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spacing w:val="1"/>
          <w:lang w:eastAsia="es-MX"/>
        </w:rPr>
        <w:t>fr</w:t>
      </w:r>
      <w:r w:rsidRPr="00E21B1F">
        <w:rPr>
          <w:rFonts w:ascii="Palatino Linotype" w:eastAsia="Arial" w:hAnsi="Palatino Linotype" w:cs="Arial"/>
          <w:i/>
          <w:lang w:eastAsia="es-MX"/>
        </w:rPr>
        <w:t>acc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es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I</w:t>
      </w:r>
      <w:r w:rsidRPr="00E21B1F">
        <w:rPr>
          <w:rFonts w:ascii="Palatino Linotype" w:eastAsia="Arial" w:hAnsi="Palatino Linotype" w:cs="Arial"/>
          <w:i/>
          <w:spacing w:val="7"/>
          <w:lang w:eastAsia="es-MX"/>
        </w:rPr>
        <w:t xml:space="preserve"> </w:t>
      </w:r>
      <w:r w:rsidRPr="00E21B1F">
        <w:rPr>
          <w:rFonts w:ascii="Palatino Linotype" w:eastAsia="Arial" w:hAnsi="Palatino Linotype" w:cs="Arial"/>
          <w:i/>
          <w:lang w:eastAsia="es-MX"/>
        </w:rPr>
        <w:t>y</w:t>
      </w:r>
      <w:r w:rsidRPr="00E21B1F">
        <w:rPr>
          <w:rFonts w:ascii="Palatino Linotype" w:eastAsia="Arial" w:hAnsi="Palatino Linotype" w:cs="Arial"/>
          <w:i/>
          <w:spacing w:val="1"/>
          <w:lang w:eastAsia="es-MX"/>
        </w:rPr>
        <w:t xml:space="preserve"> I</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I</w:t>
      </w:r>
      <w:r w:rsidRPr="00E21B1F">
        <w:rPr>
          <w:rFonts w:ascii="Palatino Linotype" w:eastAsia="Arial" w:hAnsi="Palatino Linotype" w:cs="Arial"/>
          <w:i/>
          <w:spacing w:val="7"/>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5"/>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L</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y</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F</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e</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al</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2"/>
          <w:lang w:eastAsia="es-MX"/>
        </w:rPr>
        <w:t>T</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3"/>
          <w:lang w:eastAsia="es-MX"/>
        </w:rPr>
        <w:t>a</w:t>
      </w:r>
      <w:r w:rsidRPr="00E21B1F">
        <w:rPr>
          <w:rFonts w:ascii="Palatino Linotype" w:eastAsia="Arial" w:hAnsi="Palatino Linotype" w:cs="Arial"/>
          <w:i/>
          <w:lang w:eastAsia="es-MX"/>
        </w:rPr>
        <w:t>ns</w:t>
      </w:r>
      <w:r w:rsidRPr="00E21B1F">
        <w:rPr>
          <w:rFonts w:ascii="Palatino Linotype" w:eastAsia="Arial" w:hAnsi="Palatino Linotype" w:cs="Arial"/>
          <w:i/>
          <w:spacing w:val="-1"/>
          <w:lang w:eastAsia="es-MX"/>
        </w:rPr>
        <w:t>p</w:t>
      </w:r>
      <w:r w:rsidRPr="00E21B1F">
        <w:rPr>
          <w:rFonts w:ascii="Palatino Linotype" w:eastAsia="Arial" w:hAnsi="Palatino Linotype" w:cs="Arial"/>
          <w:i/>
          <w:lang w:eastAsia="es-MX"/>
        </w:rPr>
        <w:t>arenc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a</w:t>
      </w:r>
      <w:r w:rsidRPr="00E21B1F">
        <w:rPr>
          <w:rFonts w:ascii="Palatino Linotype" w:eastAsia="Arial" w:hAnsi="Palatino Linotype" w:cs="Arial"/>
          <w:i/>
          <w:spacing w:val="5"/>
          <w:lang w:eastAsia="es-MX"/>
        </w:rPr>
        <w:t xml:space="preserve"> </w:t>
      </w:r>
      <w:r w:rsidRPr="00E21B1F">
        <w:rPr>
          <w:rFonts w:ascii="Palatino Linotype" w:eastAsia="Arial" w:hAnsi="Palatino Linotype" w:cs="Arial"/>
          <w:i/>
          <w:lang w:eastAsia="es-MX"/>
        </w:rPr>
        <w:t>y</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cceso a</w:t>
      </w:r>
      <w:r w:rsidRPr="00E21B1F">
        <w:rPr>
          <w:rFonts w:ascii="Palatino Linotype" w:eastAsia="Arial" w:hAnsi="Palatino Linotype" w:cs="Arial"/>
          <w:i/>
          <w:spacing w:val="5"/>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5"/>
          <w:lang w:eastAsia="es-MX"/>
        </w:rPr>
        <w:t xml:space="preserve"> </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3"/>
          <w:lang w:eastAsia="es-MX"/>
        </w:rPr>
        <w:t>n</w:t>
      </w:r>
      <w:r w:rsidRPr="00E21B1F">
        <w:rPr>
          <w:rFonts w:ascii="Palatino Linotype" w:eastAsia="Arial" w:hAnsi="Palatino Linotype" w:cs="Arial"/>
          <w:i/>
          <w:spacing w:val="1"/>
          <w:lang w:eastAsia="es-MX"/>
        </w:rPr>
        <w:t>f</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r</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ac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 xml:space="preserve">ón </w:t>
      </w:r>
      <w:r w:rsidRPr="00E21B1F">
        <w:rPr>
          <w:rFonts w:ascii="Palatino Linotype" w:eastAsia="Arial" w:hAnsi="Palatino Linotype" w:cs="Arial"/>
          <w:i/>
          <w:spacing w:val="-1"/>
          <w:lang w:eastAsia="es-MX"/>
        </w:rPr>
        <w:t>P</w:t>
      </w:r>
      <w:r w:rsidRPr="00E21B1F">
        <w:rPr>
          <w:rFonts w:ascii="Palatino Linotype" w:eastAsia="Arial" w:hAnsi="Palatino Linotype" w:cs="Arial"/>
          <w:i/>
          <w:lang w:eastAsia="es-MX"/>
        </w:rPr>
        <w:t>ú</w:t>
      </w:r>
      <w:r w:rsidRPr="00E21B1F">
        <w:rPr>
          <w:rFonts w:ascii="Palatino Linotype" w:eastAsia="Arial" w:hAnsi="Palatino Linotype" w:cs="Arial"/>
          <w:i/>
          <w:spacing w:val="-1"/>
          <w:lang w:eastAsia="es-MX"/>
        </w:rPr>
        <w:t>bli</w:t>
      </w:r>
      <w:r w:rsidRPr="00E21B1F">
        <w:rPr>
          <w:rFonts w:ascii="Palatino Linotype" w:eastAsia="Arial" w:hAnsi="Palatino Linotype" w:cs="Arial"/>
          <w:i/>
          <w:lang w:eastAsia="es-MX"/>
        </w:rPr>
        <w:t>ca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G</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b</w:t>
      </w:r>
      <w:r w:rsidRPr="00E21B1F">
        <w:rPr>
          <w:rFonts w:ascii="Palatino Linotype" w:eastAsia="Arial" w:hAnsi="Palatino Linotype" w:cs="Arial"/>
          <w:i/>
          <w:lang w:eastAsia="es-MX"/>
        </w:rPr>
        <w:t>ern</w:t>
      </w:r>
      <w:r w:rsidRPr="00E21B1F">
        <w:rPr>
          <w:rFonts w:ascii="Palatino Linotype" w:eastAsia="Arial" w:hAnsi="Palatino Linotype" w:cs="Arial"/>
          <w:i/>
          <w:spacing w:val="-3"/>
          <w:lang w:eastAsia="es-MX"/>
        </w:rPr>
        <w:t>a</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al</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el</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o</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bre</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 xml:space="preserve">de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2"/>
          <w:lang w:eastAsia="es-MX"/>
        </w:rPr>
        <w:t>v</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o</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es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ú</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li</w:t>
      </w:r>
      <w:r w:rsidRPr="00E21B1F">
        <w:rPr>
          <w:rFonts w:ascii="Palatino Linotype" w:eastAsia="Arial" w:hAnsi="Palatino Linotype" w:cs="Arial"/>
          <w:i/>
          <w:lang w:eastAsia="es-MX"/>
        </w:rPr>
        <w:t>cos</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es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3"/>
          <w:lang w:eastAsia="es-MX"/>
        </w:rPr>
        <w:t>n</w:t>
      </w:r>
      <w:r w:rsidRPr="00E21B1F">
        <w:rPr>
          <w:rFonts w:ascii="Palatino Linotype" w:eastAsia="Arial" w:hAnsi="Palatino Linotype" w:cs="Arial"/>
          <w:i/>
          <w:spacing w:val="1"/>
          <w:lang w:eastAsia="es-MX"/>
        </w:rPr>
        <w:t>f</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r</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ac</w:t>
      </w:r>
      <w:r w:rsidRPr="00E21B1F">
        <w:rPr>
          <w:rFonts w:ascii="Palatino Linotype" w:eastAsia="Arial" w:hAnsi="Palatino Linotype" w:cs="Arial"/>
          <w:i/>
          <w:spacing w:val="-4"/>
          <w:lang w:eastAsia="es-MX"/>
        </w:rPr>
        <w:t>i</w:t>
      </w:r>
      <w:r w:rsidRPr="00E21B1F">
        <w:rPr>
          <w:rFonts w:ascii="Palatino Linotype" w:eastAsia="Arial" w:hAnsi="Palatino Linotype" w:cs="Arial"/>
          <w:i/>
          <w:lang w:eastAsia="es-MX"/>
        </w:rPr>
        <w:t>ón</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n</w:t>
      </w:r>
      <w:r w:rsidRPr="00E21B1F">
        <w:rPr>
          <w:rFonts w:ascii="Palatino Linotype" w:eastAsia="Arial" w:hAnsi="Palatino Linotype" w:cs="Arial"/>
          <w:i/>
          <w:spacing w:val="-3"/>
          <w:lang w:eastAsia="es-MX"/>
        </w:rPr>
        <w:t>a</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ura</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z</w:t>
      </w:r>
      <w:r w:rsidRPr="00E21B1F">
        <w:rPr>
          <w:rFonts w:ascii="Palatino Linotype" w:eastAsia="Arial" w:hAnsi="Palatino Linotype" w:cs="Arial"/>
          <w:i/>
          <w:lang w:eastAsia="es-MX"/>
        </w:rPr>
        <w:t>a p</w:t>
      </w:r>
      <w:r w:rsidRPr="00E21B1F">
        <w:rPr>
          <w:rFonts w:ascii="Palatino Linotype" w:eastAsia="Arial" w:hAnsi="Palatino Linotype" w:cs="Arial"/>
          <w:i/>
          <w:spacing w:val="-1"/>
          <w:lang w:eastAsia="es-MX"/>
        </w:rPr>
        <w:t>ú</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li</w:t>
      </w:r>
      <w:r w:rsidRPr="00E21B1F">
        <w:rPr>
          <w:rFonts w:ascii="Palatino Linotype" w:eastAsia="Arial" w:hAnsi="Palatino Linotype" w:cs="Arial"/>
          <w:i/>
          <w:lang w:eastAsia="es-MX"/>
        </w:rPr>
        <w:t>ca.</w:t>
      </w:r>
      <w:r w:rsidRPr="00E21B1F">
        <w:rPr>
          <w:rFonts w:ascii="Palatino Linotype" w:eastAsia="Arial" w:hAnsi="Palatino Linotype" w:cs="Arial"/>
          <w:i/>
          <w:spacing w:val="7"/>
          <w:lang w:eastAsia="es-MX"/>
        </w:rPr>
        <w:t xml:space="preserve"> </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o</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b</w:t>
      </w:r>
      <w:r w:rsidRPr="00E21B1F">
        <w:rPr>
          <w:rFonts w:ascii="Palatino Linotype" w:eastAsia="Arial" w:hAnsi="Palatino Linotype" w:cs="Arial"/>
          <w:i/>
          <w:spacing w:val="-2"/>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3"/>
          <w:lang w:eastAsia="es-MX"/>
        </w:rPr>
        <w:t>a</w:t>
      </w:r>
      <w:r w:rsidRPr="00E21B1F">
        <w:rPr>
          <w:rFonts w:ascii="Palatino Linotype" w:eastAsia="Arial" w:hAnsi="Palatino Linotype" w:cs="Arial"/>
          <w:i/>
          <w:lang w:eastAsia="es-MX"/>
        </w:rPr>
        <w:t>nte</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r</w:t>
      </w:r>
      <w:r w:rsidRPr="00E21B1F">
        <w:rPr>
          <w:rFonts w:ascii="Palatino Linotype" w:eastAsia="Arial" w:hAnsi="Palatino Linotype" w:cs="Arial"/>
          <w:i/>
          <w:lang w:eastAsia="es-MX"/>
        </w:rPr>
        <w:t>,</w:t>
      </w:r>
      <w:r w:rsidRPr="00E21B1F">
        <w:rPr>
          <w:rFonts w:ascii="Palatino Linotype" w:eastAsia="Arial" w:hAnsi="Palatino Linotype" w:cs="Arial"/>
          <w:i/>
          <w:spacing w:val="5"/>
          <w:lang w:eastAsia="es-MX"/>
        </w:rPr>
        <w:t xml:space="preserve"> </w:t>
      </w:r>
      <w:r w:rsidRPr="00E21B1F">
        <w:rPr>
          <w:rFonts w:ascii="Palatino Linotype" w:eastAsia="Arial" w:hAnsi="Palatino Linotype" w:cs="Arial"/>
          <w:i/>
          <w:lang w:eastAsia="es-MX"/>
        </w:rPr>
        <w:t>el</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m</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s</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prece</w:t>
      </w:r>
      <w:r w:rsidRPr="00E21B1F">
        <w:rPr>
          <w:rFonts w:ascii="Palatino Linotype" w:eastAsia="Arial" w:hAnsi="Palatino Linotype" w:cs="Arial"/>
          <w:i/>
          <w:spacing w:val="-3"/>
          <w:lang w:eastAsia="es-MX"/>
        </w:rPr>
        <w:t>p</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o</w:t>
      </w:r>
      <w:r w:rsidRPr="00E21B1F">
        <w:rPr>
          <w:rFonts w:ascii="Palatino Linotype" w:eastAsia="Arial" w:hAnsi="Palatino Linotype" w:cs="Arial"/>
          <w:i/>
          <w:spacing w:val="6"/>
          <w:lang w:eastAsia="es-MX"/>
        </w:rPr>
        <w:t xml:space="preserve"> </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bl</w:t>
      </w:r>
      <w:r w:rsidRPr="00E21B1F">
        <w:rPr>
          <w:rFonts w:ascii="Palatino Linotype" w:eastAsia="Arial" w:hAnsi="Palatino Linotype" w:cs="Arial"/>
          <w:i/>
          <w:lang w:eastAsia="es-MX"/>
        </w:rPr>
        <w:t>ece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6"/>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o</w:t>
      </w:r>
      <w:r w:rsidRPr="00E21B1F">
        <w:rPr>
          <w:rFonts w:ascii="Palatino Linotype" w:eastAsia="Arial" w:hAnsi="Palatino Linotype" w:cs="Arial"/>
          <w:i/>
          <w:lang w:eastAsia="es-MX"/>
        </w:rPr>
        <w:t>s</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ili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d</w:t>
      </w:r>
      <w:r w:rsidRPr="00E21B1F">
        <w:rPr>
          <w:rFonts w:ascii="Palatino Linotype" w:eastAsia="Arial" w:hAnsi="Palatino Linotype" w:cs="Arial"/>
          <w:i/>
          <w:spacing w:val="6"/>
          <w:lang w:eastAsia="es-MX"/>
        </w:rPr>
        <w:t xml:space="preserve"> </w:t>
      </w:r>
      <w:r w:rsidRPr="00E21B1F">
        <w:rPr>
          <w:rFonts w:ascii="Palatino Linotype" w:eastAsia="Arial" w:hAnsi="Palatino Linotype" w:cs="Arial"/>
          <w:i/>
          <w:lang w:eastAsia="es-MX"/>
        </w:rPr>
        <w:t xml:space="preserve">de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x</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an e</w:t>
      </w:r>
      <w:r w:rsidRPr="00E21B1F">
        <w:rPr>
          <w:rFonts w:ascii="Palatino Linotype" w:eastAsia="Arial" w:hAnsi="Palatino Linotype" w:cs="Arial"/>
          <w:i/>
          <w:spacing w:val="-3"/>
          <w:lang w:eastAsia="es-MX"/>
        </w:rPr>
        <w:t>x</w:t>
      </w:r>
      <w:r w:rsidRPr="00E21B1F">
        <w:rPr>
          <w:rFonts w:ascii="Palatino Linotype" w:eastAsia="Arial" w:hAnsi="Palatino Linotype" w:cs="Arial"/>
          <w:i/>
          <w:lang w:eastAsia="es-MX"/>
        </w:rPr>
        <w:t>ce</w:t>
      </w:r>
      <w:r w:rsidRPr="00E21B1F">
        <w:rPr>
          <w:rFonts w:ascii="Palatino Linotype" w:eastAsia="Arial" w:hAnsi="Palatino Linotype" w:cs="Arial"/>
          <w:i/>
          <w:spacing w:val="-1"/>
          <w:lang w:eastAsia="es-MX"/>
        </w:rPr>
        <w:t>p</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es</w:t>
      </w:r>
      <w:r w:rsidRPr="00E21B1F">
        <w:rPr>
          <w:rFonts w:ascii="Palatino Linotype" w:eastAsia="Arial" w:hAnsi="Palatino Linotype" w:cs="Arial"/>
          <w:i/>
          <w:spacing w:val="20"/>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20"/>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as</w:t>
      </w:r>
      <w:r w:rsidRPr="00E21B1F">
        <w:rPr>
          <w:rFonts w:ascii="Palatino Linotype" w:eastAsia="Arial" w:hAnsi="Palatino Linotype" w:cs="Arial"/>
          <w:i/>
          <w:spacing w:val="18"/>
          <w:lang w:eastAsia="es-MX"/>
        </w:rPr>
        <w:t xml:space="preserve"> </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bli</w:t>
      </w:r>
      <w:r w:rsidRPr="00E21B1F">
        <w:rPr>
          <w:rFonts w:ascii="Palatino Linotype" w:eastAsia="Arial" w:hAnsi="Palatino Linotype" w:cs="Arial"/>
          <w:i/>
          <w:spacing w:val="2"/>
          <w:lang w:eastAsia="es-MX"/>
        </w:rPr>
        <w:t>g</w:t>
      </w:r>
      <w:r w:rsidRPr="00E21B1F">
        <w:rPr>
          <w:rFonts w:ascii="Palatino Linotype" w:eastAsia="Arial" w:hAnsi="Palatino Linotype" w:cs="Arial"/>
          <w:i/>
          <w:spacing w:val="-3"/>
          <w:lang w:eastAsia="es-MX"/>
        </w:rPr>
        <w:t>a</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es</w:t>
      </w:r>
      <w:r w:rsidRPr="00E21B1F">
        <w:rPr>
          <w:rFonts w:ascii="Palatino Linotype" w:eastAsia="Arial" w:hAnsi="Palatino Linotype" w:cs="Arial"/>
          <w:i/>
          <w:spacing w:val="20"/>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h</w:t>
      </w:r>
      <w:r w:rsidRPr="00E21B1F">
        <w:rPr>
          <w:rFonts w:ascii="Palatino Linotype" w:eastAsia="Arial" w:hAnsi="Palatino Linotype" w:cs="Arial"/>
          <w:i/>
          <w:lang w:eastAsia="es-MX"/>
        </w:rPr>
        <w:t>í</w:t>
      </w:r>
      <w:r w:rsidRPr="00E21B1F">
        <w:rPr>
          <w:rFonts w:ascii="Palatino Linotype" w:eastAsia="Arial" w:hAnsi="Palatino Linotype" w:cs="Arial"/>
          <w:i/>
          <w:spacing w:val="17"/>
          <w:lang w:eastAsia="es-MX"/>
        </w:rPr>
        <w:t xml:space="preserve"> </w:t>
      </w:r>
      <w:r w:rsidRPr="00E21B1F">
        <w:rPr>
          <w:rFonts w:ascii="Palatino Linotype" w:eastAsia="Arial" w:hAnsi="Palatino Linotype" w:cs="Arial"/>
          <w:i/>
          <w:lang w:eastAsia="es-MX"/>
        </w:rPr>
        <w:t>estab</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ec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s</w:t>
      </w:r>
      <w:r w:rsidRPr="00E21B1F">
        <w:rPr>
          <w:rFonts w:ascii="Palatino Linotype" w:eastAsia="Arial" w:hAnsi="Palatino Linotype" w:cs="Arial"/>
          <w:i/>
          <w:spacing w:val="16"/>
          <w:lang w:eastAsia="es-MX"/>
        </w:rPr>
        <w:t xml:space="preserve"> </w:t>
      </w:r>
      <w:r w:rsidRPr="00E21B1F">
        <w:rPr>
          <w:rFonts w:ascii="Palatino Linotype" w:eastAsia="Arial" w:hAnsi="Palatino Linotype" w:cs="Arial"/>
          <w:i/>
          <w:lang w:eastAsia="es-MX"/>
        </w:rPr>
        <w:t>cu</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o</w:t>
      </w:r>
      <w:r w:rsidRPr="00E21B1F">
        <w:rPr>
          <w:rFonts w:ascii="Palatino Linotype" w:eastAsia="Arial" w:hAnsi="Palatino Linotype" w:cs="Arial"/>
          <w:i/>
          <w:spacing w:val="20"/>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18"/>
          <w:lang w:eastAsia="es-MX"/>
        </w:rPr>
        <w:t xml:space="preserve"> </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3"/>
          <w:lang w:eastAsia="es-MX"/>
        </w:rPr>
        <w:t>n</w:t>
      </w:r>
      <w:r w:rsidRPr="00E21B1F">
        <w:rPr>
          <w:rFonts w:ascii="Palatino Linotype" w:eastAsia="Arial" w:hAnsi="Palatino Linotype" w:cs="Arial"/>
          <w:i/>
          <w:spacing w:val="3"/>
          <w:lang w:eastAsia="es-MX"/>
        </w:rPr>
        <w:t>f</w:t>
      </w:r>
      <w:r w:rsidRPr="00E21B1F">
        <w:rPr>
          <w:rFonts w:ascii="Palatino Linotype" w:eastAsia="Arial" w:hAnsi="Palatino Linotype" w:cs="Arial"/>
          <w:i/>
          <w:spacing w:val="-3"/>
          <w:lang w:eastAsia="es-MX"/>
        </w:rPr>
        <w:t>o</w:t>
      </w:r>
      <w:r w:rsidRPr="00E21B1F">
        <w:rPr>
          <w:rFonts w:ascii="Palatino Linotype" w:eastAsia="Arial" w:hAnsi="Palatino Linotype" w:cs="Arial"/>
          <w:i/>
          <w:spacing w:val="1"/>
          <w:lang w:eastAsia="es-MX"/>
        </w:rPr>
        <w:t>rm</w:t>
      </w:r>
      <w:r w:rsidRPr="00E21B1F">
        <w:rPr>
          <w:rFonts w:ascii="Palatino Linotype" w:eastAsia="Arial" w:hAnsi="Palatino Linotype" w:cs="Arial"/>
          <w:i/>
          <w:lang w:eastAsia="es-MX"/>
        </w:rPr>
        <w:t>ac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ón</w:t>
      </w:r>
      <w:r w:rsidRPr="00E21B1F">
        <w:rPr>
          <w:rFonts w:ascii="Palatino Linotype" w:eastAsia="Arial" w:hAnsi="Palatino Linotype" w:cs="Arial"/>
          <w:i/>
          <w:spacing w:val="17"/>
          <w:lang w:eastAsia="es-MX"/>
        </w:rPr>
        <w:t xml:space="preserve"> </w:t>
      </w:r>
      <w:r w:rsidRPr="00E21B1F">
        <w:rPr>
          <w:rFonts w:ascii="Palatino Linotype" w:eastAsia="Arial" w:hAnsi="Palatino Linotype" w:cs="Arial"/>
          <w:i/>
          <w:spacing w:val="-3"/>
          <w:lang w:eastAsia="es-MX"/>
        </w:rPr>
        <w:t>a</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a</w:t>
      </w:r>
      <w:r w:rsidRPr="00E21B1F">
        <w:rPr>
          <w:rFonts w:ascii="Palatino Linotype" w:eastAsia="Arial" w:hAnsi="Palatino Linotype" w:cs="Arial"/>
          <w:i/>
          <w:spacing w:val="4"/>
          <w:lang w:eastAsia="es-MX"/>
        </w:rPr>
        <w:t>l</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ce</w:t>
      </w:r>
      <w:r w:rsidRPr="00E21B1F">
        <w:rPr>
          <w:rFonts w:ascii="Palatino Linotype" w:eastAsia="Arial" w:hAnsi="Palatino Linotype" w:cs="Arial"/>
          <w:i/>
          <w:spacing w:val="20"/>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4"/>
          <w:lang w:eastAsia="es-MX"/>
        </w:rPr>
        <w:t>l</w:t>
      </w:r>
      <w:r w:rsidRPr="00E21B1F">
        <w:rPr>
          <w:rFonts w:ascii="Palatino Linotype" w:eastAsia="Arial" w:hAnsi="Palatino Linotype" w:cs="Arial"/>
          <w:i/>
          <w:spacing w:val="2"/>
          <w:lang w:eastAsia="es-MX"/>
        </w:rPr>
        <w:t>g</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3"/>
          <w:lang w:eastAsia="es-MX"/>
        </w:rPr>
        <w:t>o</w:t>
      </w:r>
      <w:r w:rsidRPr="00E21B1F">
        <w:rPr>
          <w:rFonts w:ascii="Palatino Linotype" w:eastAsia="Arial" w:hAnsi="Palatino Linotype" w:cs="Arial"/>
          <w:i/>
          <w:lang w:eastAsia="es-MX"/>
        </w:rPr>
        <w:t>s de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su</w:t>
      </w:r>
      <w:r w:rsidRPr="00E21B1F">
        <w:rPr>
          <w:rFonts w:ascii="Palatino Linotype" w:eastAsia="Arial" w:hAnsi="Palatino Linotype" w:cs="Arial"/>
          <w:i/>
          <w:spacing w:val="-1"/>
          <w:lang w:eastAsia="es-MX"/>
        </w:rPr>
        <w:t>p</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 xml:space="preserve">de </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s</w:t>
      </w:r>
      <w:r w:rsidRPr="00E21B1F">
        <w:rPr>
          <w:rFonts w:ascii="Palatino Linotype" w:eastAsia="Arial" w:hAnsi="Palatino Linotype" w:cs="Arial"/>
          <w:i/>
          <w:lang w:eastAsia="es-MX"/>
        </w:rPr>
        <w:t>er</w:t>
      </w:r>
      <w:r w:rsidRPr="00E21B1F">
        <w:rPr>
          <w:rFonts w:ascii="Palatino Linotype" w:eastAsia="Arial" w:hAnsi="Palatino Linotype" w:cs="Arial"/>
          <w:i/>
          <w:spacing w:val="-2"/>
          <w:lang w:eastAsia="es-MX"/>
        </w:rPr>
        <w:t>v</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o</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co</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3"/>
          <w:lang w:eastAsia="es-MX"/>
        </w:rPr>
        <w:t>f</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nc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li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d</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pre</w:t>
      </w:r>
      <w:r w:rsidRPr="00E21B1F">
        <w:rPr>
          <w:rFonts w:ascii="Palatino Linotype" w:eastAsia="Arial" w:hAnsi="Palatino Linotype" w:cs="Arial"/>
          <w:i/>
          <w:spacing w:val="-2"/>
          <w:lang w:eastAsia="es-MX"/>
        </w:rPr>
        <w:t>v</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en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ar</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4"/>
          <w:lang w:eastAsia="es-MX"/>
        </w:rPr>
        <w:t>í</w:t>
      </w:r>
      <w:r w:rsidRPr="00E21B1F">
        <w:rPr>
          <w:rFonts w:ascii="Palatino Linotype" w:eastAsia="Arial" w:hAnsi="Palatino Linotype" w:cs="Arial"/>
          <w:i/>
          <w:lang w:eastAsia="es-MX"/>
        </w:rPr>
        <w:t>cu</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1</w:t>
      </w:r>
      <w:r w:rsidRPr="00E21B1F">
        <w:rPr>
          <w:rFonts w:ascii="Palatino Linotype" w:eastAsia="Arial" w:hAnsi="Palatino Linotype" w:cs="Arial"/>
          <w:i/>
          <w:spacing w:val="-1"/>
          <w:lang w:eastAsia="es-MX"/>
        </w:rPr>
        <w:t>3</w:t>
      </w:r>
      <w:r w:rsidRPr="00E21B1F">
        <w:rPr>
          <w:rFonts w:ascii="Palatino Linotype" w:eastAsia="Arial" w:hAnsi="Palatino Linotype" w:cs="Arial"/>
          <w:i/>
          <w:lang w:eastAsia="es-MX"/>
        </w:rPr>
        <w:t>,</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14</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y</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18</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 c</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a</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y</w:t>
      </w:r>
      <w:r w:rsidRPr="00E21B1F">
        <w:rPr>
          <w:rFonts w:ascii="Palatino Linotype" w:eastAsia="Arial" w:hAnsi="Palatino Linotype" w:cs="Arial"/>
          <w:i/>
          <w:lang w:eastAsia="es-MX"/>
        </w:rPr>
        <w:t>.</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este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se</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3"/>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o</w:t>
      </w:r>
      <w:r w:rsidRPr="00E21B1F">
        <w:rPr>
          <w:rFonts w:ascii="Palatino Linotype" w:eastAsia="Arial" w:hAnsi="Palatino Linotype" w:cs="Arial"/>
          <w:i/>
          <w:lang w:eastAsia="es-MX"/>
        </w:rPr>
        <w:t>,</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se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be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se</w:t>
      </w:r>
      <w:r w:rsidRPr="00E21B1F">
        <w:rPr>
          <w:rFonts w:ascii="Palatino Linotype" w:eastAsia="Arial" w:hAnsi="Palatino Linotype" w:cs="Arial"/>
          <w:i/>
          <w:spacing w:val="-1"/>
          <w:lang w:eastAsia="es-MX"/>
        </w:rPr>
        <w:t>ñ</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ar</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ue e</w:t>
      </w:r>
      <w:r w:rsidRPr="00E21B1F">
        <w:rPr>
          <w:rFonts w:ascii="Palatino Linotype" w:eastAsia="Arial" w:hAnsi="Palatino Linotype" w:cs="Arial"/>
          <w:i/>
          <w:spacing w:val="-3"/>
          <w:lang w:eastAsia="es-MX"/>
        </w:rPr>
        <w:t>x</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en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3"/>
          <w:lang w:eastAsia="es-MX"/>
        </w:rPr>
        <w:t>f</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es</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c</w:t>
      </w:r>
      <w:r w:rsidRPr="00E21B1F">
        <w:rPr>
          <w:rFonts w:ascii="Palatino Linotype" w:eastAsia="Arial" w:hAnsi="Palatino Linotype" w:cs="Arial"/>
          <w:i/>
          <w:spacing w:val="-3"/>
          <w:lang w:eastAsia="es-MX"/>
        </w:rPr>
        <w:t>a</w:t>
      </w:r>
      <w:r w:rsidRPr="00E21B1F">
        <w:rPr>
          <w:rFonts w:ascii="Palatino Linotype" w:eastAsia="Arial" w:hAnsi="Palatino Linotype" w:cs="Arial"/>
          <w:i/>
          <w:spacing w:val="-2"/>
          <w:lang w:eastAsia="es-MX"/>
        </w:rPr>
        <w:t>r</w:t>
      </w:r>
      <w:r w:rsidRPr="00E21B1F">
        <w:rPr>
          <w:rFonts w:ascii="Palatino Linotype" w:eastAsia="Arial" w:hAnsi="Palatino Linotype" w:cs="Arial"/>
          <w:i/>
          <w:spacing w:val="2"/>
          <w:lang w:eastAsia="es-MX"/>
        </w:rPr>
        <w:t>g</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2"/>
          <w:lang w:eastAsia="es-MX"/>
        </w:rPr>
        <w:t>v</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o</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 xml:space="preserve">es </w:t>
      </w:r>
      <w:r w:rsidRPr="00E21B1F">
        <w:rPr>
          <w:rFonts w:ascii="Palatino Linotype" w:eastAsia="Arial" w:hAnsi="Palatino Linotype" w:cs="Arial"/>
          <w:i/>
          <w:lang w:eastAsia="es-MX"/>
        </w:rPr>
        <w:lastRenderedPageBreak/>
        <w:t>p</w:t>
      </w:r>
      <w:r w:rsidRPr="00E21B1F">
        <w:rPr>
          <w:rFonts w:ascii="Palatino Linotype" w:eastAsia="Arial" w:hAnsi="Palatino Linotype" w:cs="Arial"/>
          <w:i/>
          <w:spacing w:val="-1"/>
          <w:lang w:eastAsia="es-MX"/>
        </w:rPr>
        <w:t>ú</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li</w:t>
      </w:r>
      <w:r w:rsidRPr="00E21B1F">
        <w:rPr>
          <w:rFonts w:ascii="Palatino Linotype" w:eastAsia="Arial" w:hAnsi="Palatino Linotype" w:cs="Arial"/>
          <w:i/>
          <w:lang w:eastAsia="es-MX"/>
        </w:rPr>
        <w:t>cos,</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es</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g</w:t>
      </w:r>
      <w:r w:rsidRPr="00E21B1F">
        <w:rPr>
          <w:rFonts w:ascii="Palatino Linotype" w:eastAsia="Arial" w:hAnsi="Palatino Linotype" w:cs="Arial"/>
          <w:i/>
          <w:spacing w:val="-1"/>
          <w:lang w:eastAsia="es-MX"/>
        </w:rPr>
        <w:t>a</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2"/>
          <w:lang w:eastAsia="es-MX"/>
        </w:rPr>
        <w:t>z</w:t>
      </w:r>
      <w:r w:rsidRPr="00E21B1F">
        <w:rPr>
          <w:rFonts w:ascii="Palatino Linotype" w:eastAsia="Arial" w:hAnsi="Palatino Linotype" w:cs="Arial"/>
          <w:i/>
          <w:lang w:eastAsia="es-MX"/>
        </w:rPr>
        <w:t>ar</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 xml:space="preserve">de </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era</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2"/>
          <w:lang w:eastAsia="es-MX"/>
        </w:rPr>
        <w:t>r</w:t>
      </w:r>
      <w:r w:rsidRPr="00E21B1F">
        <w:rPr>
          <w:rFonts w:ascii="Palatino Linotype" w:eastAsia="Arial" w:hAnsi="Palatino Linotype" w:cs="Arial"/>
          <w:i/>
          <w:lang w:eastAsia="es-MX"/>
        </w:rPr>
        <w:t>ecta</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2"/>
          <w:lang w:eastAsia="es-MX"/>
        </w:rPr>
        <w:t>g</w:t>
      </w:r>
      <w:r w:rsidRPr="00E21B1F">
        <w:rPr>
          <w:rFonts w:ascii="Palatino Linotype" w:eastAsia="Arial" w:hAnsi="Palatino Linotype" w:cs="Arial"/>
          <w:i/>
          <w:spacing w:val="-3"/>
          <w:lang w:eastAsia="es-MX"/>
        </w:rPr>
        <w:t>u</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3"/>
          <w:lang w:eastAsia="es-MX"/>
        </w:rPr>
        <w:t>a</w:t>
      </w:r>
      <w:r w:rsidRPr="00E21B1F">
        <w:rPr>
          <w:rFonts w:ascii="Palatino Linotype" w:eastAsia="Arial" w:hAnsi="Palatino Linotype" w:cs="Arial"/>
          <w:i/>
          <w:lang w:eastAsia="es-MX"/>
        </w:rPr>
        <w:t>d</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3"/>
          <w:lang w:eastAsia="es-MX"/>
        </w:rPr>
        <w:t>o</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l</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y</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ú</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li</w:t>
      </w:r>
      <w:r w:rsidRPr="00E21B1F">
        <w:rPr>
          <w:rFonts w:ascii="Palatino Linotype" w:eastAsia="Arial" w:hAnsi="Palatino Linotype" w:cs="Arial"/>
          <w:i/>
          <w:lang w:eastAsia="es-MX"/>
        </w:rPr>
        <w:t>ca,</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 xml:space="preserve">a </w:t>
      </w:r>
      <w:r w:rsidRPr="00E21B1F">
        <w:rPr>
          <w:rFonts w:ascii="Palatino Linotype" w:eastAsia="Arial" w:hAnsi="Palatino Linotype" w:cs="Arial"/>
          <w:i/>
          <w:spacing w:val="1"/>
          <w:lang w:eastAsia="es-MX"/>
        </w:rPr>
        <w:t>tr</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v</w:t>
      </w:r>
      <w:r w:rsidRPr="00E21B1F">
        <w:rPr>
          <w:rFonts w:ascii="Palatino Linotype" w:eastAsia="Arial" w:hAnsi="Palatino Linotype" w:cs="Arial"/>
          <w:i/>
          <w:lang w:eastAsia="es-MX"/>
        </w:rPr>
        <w:t>és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c</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es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pre</w:t>
      </w:r>
      <w:r w:rsidRPr="00E21B1F">
        <w:rPr>
          <w:rFonts w:ascii="Palatino Linotype" w:eastAsia="Arial" w:hAnsi="Palatino Linotype" w:cs="Arial"/>
          <w:i/>
          <w:spacing w:val="-5"/>
          <w:lang w:eastAsia="es-MX"/>
        </w:rPr>
        <w:t>v</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2"/>
          <w:lang w:eastAsia="es-MX"/>
        </w:rPr>
        <w:t>v</w:t>
      </w:r>
      <w:r w:rsidRPr="00E21B1F">
        <w:rPr>
          <w:rFonts w:ascii="Palatino Linotype" w:eastAsia="Arial" w:hAnsi="Palatino Linotype" w:cs="Arial"/>
          <w:i/>
          <w:lang w:eastAsia="es-MX"/>
        </w:rPr>
        <w:t>as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y</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cor</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ecti</w:t>
      </w:r>
      <w:r w:rsidRPr="00E21B1F">
        <w:rPr>
          <w:rFonts w:ascii="Palatino Linotype" w:eastAsia="Arial" w:hAnsi="Palatino Linotype" w:cs="Arial"/>
          <w:i/>
          <w:spacing w:val="-3"/>
          <w:lang w:eastAsia="es-MX"/>
        </w:rPr>
        <w:t>v</w:t>
      </w:r>
      <w:r w:rsidRPr="00E21B1F">
        <w:rPr>
          <w:rFonts w:ascii="Palatino Linotype" w:eastAsia="Arial" w:hAnsi="Palatino Linotype" w:cs="Arial"/>
          <w:i/>
          <w:lang w:eastAsia="es-MX"/>
        </w:rPr>
        <w:t>as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2"/>
          <w:lang w:eastAsia="es-MX"/>
        </w:rPr>
        <w:t>c</w:t>
      </w:r>
      <w:r w:rsidRPr="00E21B1F">
        <w:rPr>
          <w:rFonts w:ascii="Palatino Linotype" w:eastAsia="Arial" w:hAnsi="Palatino Linotype" w:cs="Arial"/>
          <w:i/>
          <w:lang w:eastAsia="es-MX"/>
        </w:rPr>
        <w:t>ami</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as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a comb</w:t>
      </w:r>
      <w:r w:rsidRPr="00E21B1F">
        <w:rPr>
          <w:rFonts w:ascii="Palatino Linotype" w:eastAsia="Arial" w:hAnsi="Palatino Linotype" w:cs="Arial"/>
          <w:i/>
          <w:spacing w:val="-3"/>
          <w:lang w:eastAsia="es-MX"/>
        </w:rPr>
        <w:t>a</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r</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 xml:space="preserve">a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eli</w:t>
      </w:r>
      <w:r w:rsidRPr="00E21B1F">
        <w:rPr>
          <w:rFonts w:ascii="Palatino Linotype" w:eastAsia="Arial" w:hAnsi="Palatino Linotype" w:cs="Arial"/>
          <w:i/>
          <w:lang w:eastAsia="es-MX"/>
        </w:rPr>
        <w:t>nc</w:t>
      </w:r>
      <w:r w:rsidRPr="00E21B1F">
        <w:rPr>
          <w:rFonts w:ascii="Palatino Linotype" w:eastAsia="Arial" w:hAnsi="Palatino Linotype" w:cs="Arial"/>
          <w:i/>
          <w:spacing w:val="-1"/>
          <w:lang w:eastAsia="es-MX"/>
        </w:rPr>
        <w:t>u</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en sus</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d</w:t>
      </w:r>
      <w:r w:rsidRPr="00E21B1F">
        <w:rPr>
          <w:rFonts w:ascii="Palatino Linotype" w:eastAsia="Arial" w:hAnsi="Palatino Linotype" w:cs="Arial"/>
          <w:i/>
          <w:spacing w:val="-4"/>
          <w:lang w:eastAsia="es-MX"/>
        </w:rPr>
        <w:t>i</w:t>
      </w:r>
      <w:r w:rsidRPr="00E21B1F">
        <w:rPr>
          <w:rFonts w:ascii="Palatino Linotype" w:eastAsia="Arial" w:hAnsi="Palatino Linotype" w:cs="Arial"/>
          <w:i/>
          <w:spacing w:val="3"/>
          <w:lang w:eastAsia="es-MX"/>
        </w:rPr>
        <w:t>f</w:t>
      </w:r>
      <w:r w:rsidRPr="00E21B1F">
        <w:rPr>
          <w:rFonts w:ascii="Palatino Linotype" w:eastAsia="Arial" w:hAnsi="Palatino Linotype" w:cs="Arial"/>
          <w:i/>
          <w:lang w:eastAsia="es-MX"/>
        </w:rPr>
        <w:t>ere</w:t>
      </w:r>
      <w:r w:rsidRPr="00E21B1F">
        <w:rPr>
          <w:rFonts w:ascii="Palatino Linotype" w:eastAsia="Arial" w:hAnsi="Palatino Linotype" w:cs="Arial"/>
          <w:i/>
          <w:spacing w:val="-3"/>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 xml:space="preserve">es </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3"/>
          <w:lang w:eastAsia="es-MX"/>
        </w:rPr>
        <w:t>i</w:t>
      </w:r>
      <w:r w:rsidRPr="00E21B1F">
        <w:rPr>
          <w:rFonts w:ascii="Palatino Linotype" w:eastAsia="Arial" w:hAnsi="Palatino Linotype" w:cs="Arial"/>
          <w:i/>
          <w:spacing w:val="3"/>
          <w:lang w:eastAsia="es-MX"/>
        </w:rPr>
        <w:t>f</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3"/>
          <w:lang w:eastAsia="es-MX"/>
        </w:rPr>
        <w:t>a</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es.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s</w:t>
      </w:r>
      <w:r w:rsidRPr="00E21B1F">
        <w:rPr>
          <w:rFonts w:ascii="Palatino Linotype" w:eastAsia="Arial" w:hAnsi="Palatino Linotype" w:cs="Arial"/>
          <w:i/>
          <w:spacing w:val="-4"/>
          <w:lang w:eastAsia="es-MX"/>
        </w:rPr>
        <w:t>í</w:t>
      </w:r>
      <w:r w:rsidRPr="00E21B1F">
        <w:rPr>
          <w:rFonts w:ascii="Palatino Linotype" w:eastAsia="Arial" w:hAnsi="Palatino Linotype" w:cs="Arial"/>
          <w:i/>
          <w:lang w:eastAsia="es-MX"/>
        </w:rPr>
        <w:t>,</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es</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e</w:t>
      </w:r>
      <w:r w:rsidRPr="00E21B1F">
        <w:rPr>
          <w:rFonts w:ascii="Palatino Linotype" w:eastAsia="Arial" w:hAnsi="Palatino Linotype" w:cs="Arial"/>
          <w:i/>
          <w:spacing w:val="-2"/>
          <w:lang w:eastAsia="es-MX"/>
        </w:rPr>
        <w:t>r</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n</w:t>
      </w:r>
      <w:r w:rsidRPr="00E21B1F">
        <w:rPr>
          <w:rFonts w:ascii="Palatino Linotype" w:eastAsia="Arial" w:hAnsi="Palatino Linotype" w:cs="Arial"/>
          <w:i/>
          <w:spacing w:val="-2"/>
          <w:lang w:eastAsia="es-MX"/>
        </w:rPr>
        <w:t>t</w:t>
      </w:r>
      <w:r w:rsidRPr="00E21B1F">
        <w:rPr>
          <w:rFonts w:ascii="Palatino Linotype" w:eastAsia="Arial" w:hAnsi="Palatino Linotype" w:cs="Arial"/>
          <w:i/>
          <w:lang w:eastAsia="es-MX"/>
        </w:rPr>
        <w:t>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se</w:t>
      </w:r>
      <w:r w:rsidRPr="00E21B1F">
        <w:rPr>
          <w:rFonts w:ascii="Palatino Linotype" w:eastAsia="Arial" w:hAnsi="Palatino Linotype" w:cs="Arial"/>
          <w:i/>
          <w:spacing w:val="-1"/>
          <w:lang w:eastAsia="es-MX"/>
        </w:rPr>
        <w:t>ñ</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ar</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en el</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ar</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4"/>
          <w:lang w:eastAsia="es-MX"/>
        </w:rPr>
        <w:t>í</w:t>
      </w:r>
      <w:r w:rsidRPr="00E21B1F">
        <w:rPr>
          <w:rFonts w:ascii="Palatino Linotype" w:eastAsia="Arial" w:hAnsi="Palatino Linotype" w:cs="Arial"/>
          <w:i/>
          <w:lang w:eastAsia="es-MX"/>
        </w:rPr>
        <w:t>cu</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1</w:t>
      </w:r>
      <w:r w:rsidRPr="00E21B1F">
        <w:rPr>
          <w:rFonts w:ascii="Palatino Linotype" w:eastAsia="Arial" w:hAnsi="Palatino Linotype" w:cs="Arial"/>
          <w:i/>
          <w:spacing w:val="-1"/>
          <w:lang w:eastAsia="es-MX"/>
        </w:rPr>
        <w:t>3</w:t>
      </w:r>
      <w:r w:rsidRPr="00E21B1F">
        <w:rPr>
          <w:rFonts w:ascii="Palatino Linotype" w:eastAsia="Arial" w:hAnsi="Palatino Linotype" w:cs="Arial"/>
          <w:i/>
          <w:lang w:eastAsia="es-MX"/>
        </w:rPr>
        <w:t>,</w:t>
      </w:r>
      <w:r w:rsidRPr="00E21B1F">
        <w:rPr>
          <w:rFonts w:ascii="Palatino Linotype" w:eastAsia="Arial" w:hAnsi="Palatino Linotype" w:cs="Arial"/>
          <w:i/>
          <w:spacing w:val="1"/>
          <w:lang w:eastAsia="es-MX"/>
        </w:rPr>
        <w:t xml:space="preserve"> fr</w:t>
      </w:r>
      <w:r w:rsidRPr="00E21B1F">
        <w:rPr>
          <w:rFonts w:ascii="Palatino Linotype" w:eastAsia="Arial" w:hAnsi="Palatino Linotype" w:cs="Arial"/>
          <w:i/>
          <w:lang w:eastAsia="es-MX"/>
        </w:rPr>
        <w:t>acc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ón I de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 xml:space="preserve">ey de </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1"/>
          <w:lang w:eastAsia="es-MX"/>
        </w:rPr>
        <w:t>f</w:t>
      </w:r>
      <w:r w:rsidRPr="00E21B1F">
        <w:rPr>
          <w:rFonts w:ascii="Palatino Linotype" w:eastAsia="Arial" w:hAnsi="Palatino Linotype" w:cs="Arial"/>
          <w:i/>
          <w:lang w:eastAsia="es-MX"/>
        </w:rPr>
        <w:t>erenc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a se e</w:t>
      </w:r>
      <w:r w:rsidRPr="00E21B1F">
        <w:rPr>
          <w:rFonts w:ascii="Palatino Linotype" w:eastAsia="Arial" w:hAnsi="Palatino Linotype" w:cs="Arial"/>
          <w:i/>
          <w:spacing w:val="-3"/>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bl</w:t>
      </w:r>
      <w:r w:rsidRPr="00E21B1F">
        <w:rPr>
          <w:rFonts w:ascii="Palatino Linotype" w:eastAsia="Arial" w:hAnsi="Palatino Linotype" w:cs="Arial"/>
          <w:i/>
          <w:lang w:eastAsia="es-MX"/>
        </w:rPr>
        <w:t xml:space="preserve">ece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ue p</w:t>
      </w:r>
      <w:r w:rsidRPr="00E21B1F">
        <w:rPr>
          <w:rFonts w:ascii="Palatino Linotype" w:eastAsia="Arial" w:hAnsi="Palatino Linotype" w:cs="Arial"/>
          <w:i/>
          <w:spacing w:val="-1"/>
          <w:lang w:eastAsia="es-MX"/>
        </w:rPr>
        <w:t>o</w:t>
      </w:r>
      <w:r w:rsidRPr="00E21B1F">
        <w:rPr>
          <w:rFonts w:ascii="Palatino Linotype" w:eastAsia="Arial" w:hAnsi="Palatino Linotype" w:cs="Arial"/>
          <w:i/>
          <w:spacing w:val="-3"/>
          <w:lang w:eastAsia="es-MX"/>
        </w:rPr>
        <w:t>d</w:t>
      </w:r>
      <w:r w:rsidRPr="00E21B1F">
        <w:rPr>
          <w:rFonts w:ascii="Palatino Linotype" w:eastAsia="Arial" w:hAnsi="Palatino Linotype" w:cs="Arial"/>
          <w:i/>
          <w:spacing w:val="-2"/>
          <w:lang w:eastAsia="es-MX"/>
        </w:rPr>
        <w:t>r</w:t>
      </w:r>
      <w:r w:rsidRPr="00E21B1F">
        <w:rPr>
          <w:rFonts w:ascii="Palatino Linotype" w:eastAsia="Arial" w:hAnsi="Palatino Linotype" w:cs="Arial"/>
          <w:i/>
          <w:lang w:eastAsia="es-MX"/>
        </w:rPr>
        <w:t>á</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l</w:t>
      </w:r>
      <w:r w:rsidRPr="00E21B1F">
        <w:rPr>
          <w:rFonts w:ascii="Palatino Linotype" w:eastAsia="Arial" w:hAnsi="Palatino Linotype" w:cs="Arial"/>
          <w:i/>
          <w:spacing w:val="4"/>
          <w:lang w:eastAsia="es-MX"/>
        </w:rPr>
        <w:t>a</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i</w:t>
      </w:r>
      <w:r w:rsidRPr="00E21B1F">
        <w:rPr>
          <w:rFonts w:ascii="Palatino Linotype" w:eastAsia="Arial" w:hAnsi="Palatino Linotype" w:cs="Arial"/>
          <w:i/>
          <w:spacing w:val="3"/>
          <w:lang w:eastAsia="es-MX"/>
        </w:rPr>
        <w:t>f</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carse</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spacing w:val="-3"/>
          <w:lang w:eastAsia="es-MX"/>
        </w:rPr>
        <w:t>a</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ell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3"/>
          <w:lang w:eastAsia="es-MX"/>
        </w:rPr>
        <w:t>n</w:t>
      </w:r>
      <w:r w:rsidRPr="00E21B1F">
        <w:rPr>
          <w:rFonts w:ascii="Palatino Linotype" w:eastAsia="Arial" w:hAnsi="Palatino Linotype" w:cs="Arial"/>
          <w:i/>
          <w:spacing w:val="1"/>
          <w:lang w:eastAsia="es-MX"/>
        </w:rPr>
        <w:t>f</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r</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ac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ón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cu</w:t>
      </w:r>
      <w:r w:rsidRPr="00E21B1F">
        <w:rPr>
          <w:rFonts w:ascii="Palatino Linotype" w:eastAsia="Arial" w:hAnsi="Palatino Linotype" w:cs="Arial"/>
          <w:i/>
          <w:spacing w:val="-3"/>
          <w:lang w:eastAsia="es-MX"/>
        </w:rPr>
        <w:t>y</w:t>
      </w:r>
      <w:r w:rsidRPr="00E21B1F">
        <w:rPr>
          <w:rFonts w:ascii="Palatino Linotype" w:eastAsia="Arial" w:hAnsi="Palatino Linotype" w:cs="Arial"/>
          <w:i/>
          <w:lang w:eastAsia="es-MX"/>
        </w:rPr>
        <w:t>a d</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3"/>
          <w:lang w:eastAsia="es-MX"/>
        </w:rPr>
        <w:t>f</w:t>
      </w:r>
      <w:r w:rsidRPr="00E21B1F">
        <w:rPr>
          <w:rFonts w:ascii="Palatino Linotype" w:eastAsia="Arial" w:hAnsi="Palatino Linotype" w:cs="Arial"/>
          <w:i/>
          <w:lang w:eastAsia="es-MX"/>
        </w:rPr>
        <w:t>us</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ón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u</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a</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c</w:t>
      </w:r>
      <w:r w:rsidRPr="00E21B1F">
        <w:rPr>
          <w:rFonts w:ascii="Palatino Linotype" w:eastAsia="Arial" w:hAnsi="Palatino Linotype" w:cs="Arial"/>
          <w:i/>
          <w:spacing w:val="-3"/>
          <w:lang w:eastAsia="es-MX"/>
        </w:rPr>
        <w:t>o</w:t>
      </w:r>
      <w:r w:rsidRPr="00E21B1F">
        <w:rPr>
          <w:rFonts w:ascii="Palatino Linotype" w:eastAsia="Arial" w:hAnsi="Palatino Linotype" w:cs="Arial"/>
          <w:i/>
          <w:spacing w:val="1"/>
          <w:lang w:eastAsia="es-MX"/>
        </w:rPr>
        <w:t>m</w:t>
      </w:r>
      <w:r w:rsidRPr="00E21B1F">
        <w:rPr>
          <w:rFonts w:ascii="Palatino Linotype" w:eastAsia="Arial" w:hAnsi="Palatino Linotype" w:cs="Arial"/>
          <w:i/>
          <w:spacing w:val="-3"/>
          <w:lang w:eastAsia="es-MX"/>
        </w:rPr>
        <w:t>p</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m</w:t>
      </w:r>
      <w:r w:rsidRPr="00E21B1F">
        <w:rPr>
          <w:rFonts w:ascii="Palatino Linotype" w:eastAsia="Arial" w:hAnsi="Palatino Linotype" w:cs="Arial"/>
          <w:i/>
          <w:lang w:eastAsia="es-MX"/>
        </w:rPr>
        <w:t>eter</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2"/>
          <w:lang w:eastAsia="es-MX"/>
        </w:rPr>
        <w:t>g</w:t>
      </w:r>
      <w:r w:rsidRPr="00E21B1F">
        <w:rPr>
          <w:rFonts w:ascii="Palatino Linotype" w:eastAsia="Arial" w:hAnsi="Palatino Linotype" w:cs="Arial"/>
          <w:i/>
          <w:spacing w:val="-3"/>
          <w:lang w:eastAsia="es-MX"/>
        </w:rPr>
        <w:t>u</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d</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al</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y p</w:t>
      </w:r>
      <w:r w:rsidRPr="00E21B1F">
        <w:rPr>
          <w:rFonts w:ascii="Palatino Linotype" w:eastAsia="Arial" w:hAnsi="Palatino Linotype" w:cs="Arial"/>
          <w:i/>
          <w:spacing w:val="-1"/>
          <w:lang w:eastAsia="es-MX"/>
        </w:rPr>
        <w:t>ú</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l</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ca.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este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or</w:t>
      </w:r>
      <w:r w:rsidRPr="00E21B1F">
        <w:rPr>
          <w:rFonts w:ascii="Palatino Linotype" w:eastAsia="Arial" w:hAnsi="Palatino Linotype" w:cs="Arial"/>
          <w:i/>
          <w:spacing w:val="-2"/>
          <w:lang w:eastAsia="es-MX"/>
        </w:rPr>
        <w:t>d</w:t>
      </w:r>
      <w:r w:rsidRPr="00E21B1F">
        <w:rPr>
          <w:rFonts w:ascii="Palatino Linotype" w:eastAsia="Arial" w:hAnsi="Palatino Linotype" w:cs="Arial"/>
          <w:i/>
          <w:lang w:eastAsia="es-MX"/>
        </w:rPr>
        <w:t>en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as,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u</w:t>
      </w:r>
      <w:r w:rsidRPr="00E21B1F">
        <w:rPr>
          <w:rFonts w:ascii="Palatino Linotype" w:eastAsia="Arial" w:hAnsi="Palatino Linotype" w:cs="Arial"/>
          <w:i/>
          <w:spacing w:val="-3"/>
          <w:lang w:eastAsia="es-MX"/>
        </w:rPr>
        <w:t>n</w:t>
      </w:r>
      <w:r w:rsidRPr="00E21B1F">
        <w:rPr>
          <w:rFonts w:ascii="Palatino Linotype" w:eastAsia="Arial" w:hAnsi="Palatino Linotype" w:cs="Arial"/>
          <w:i/>
          <w:lang w:eastAsia="es-MX"/>
        </w:rPr>
        <w:t>a de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as</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spacing w:val="3"/>
          <w:lang w:eastAsia="es-MX"/>
        </w:rPr>
        <w:t>f</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r</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as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 xml:space="preserve">en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eli</w:t>
      </w:r>
      <w:r w:rsidRPr="00E21B1F">
        <w:rPr>
          <w:rFonts w:ascii="Palatino Linotype" w:eastAsia="Arial" w:hAnsi="Palatino Linotype" w:cs="Arial"/>
          <w:i/>
          <w:lang w:eastAsia="es-MX"/>
        </w:rPr>
        <w:t>nc</w:t>
      </w:r>
      <w:r w:rsidRPr="00E21B1F">
        <w:rPr>
          <w:rFonts w:ascii="Palatino Linotype" w:eastAsia="Arial" w:hAnsi="Palatino Linotype" w:cs="Arial"/>
          <w:i/>
          <w:spacing w:val="-1"/>
          <w:lang w:eastAsia="es-MX"/>
        </w:rPr>
        <w:t>u</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u</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ll</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g</w:t>
      </w:r>
      <w:r w:rsidRPr="00E21B1F">
        <w:rPr>
          <w:rFonts w:ascii="Palatino Linotype" w:eastAsia="Arial" w:hAnsi="Palatino Linotype" w:cs="Arial"/>
          <w:i/>
          <w:lang w:eastAsia="es-MX"/>
        </w:rPr>
        <w:t>ar</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o</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r</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 xml:space="preserve">en </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s</w:t>
      </w:r>
      <w:r w:rsidRPr="00E21B1F">
        <w:rPr>
          <w:rFonts w:ascii="Palatino Linotype" w:eastAsia="Arial" w:hAnsi="Palatino Linotype" w:cs="Arial"/>
          <w:i/>
          <w:spacing w:val="2"/>
          <w:lang w:eastAsia="es-MX"/>
        </w:rPr>
        <w:t>g</w:t>
      </w:r>
      <w:r w:rsidRPr="00E21B1F">
        <w:rPr>
          <w:rFonts w:ascii="Palatino Linotype" w:eastAsia="Arial" w:hAnsi="Palatino Linotype" w:cs="Arial"/>
          <w:i/>
          <w:lang w:eastAsia="es-MX"/>
        </w:rPr>
        <w:t>o</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2"/>
          <w:lang w:eastAsia="es-MX"/>
        </w:rPr>
        <w:t>g</w:t>
      </w:r>
      <w:r w:rsidRPr="00E21B1F">
        <w:rPr>
          <w:rFonts w:ascii="Palatino Linotype" w:eastAsia="Arial" w:hAnsi="Palatino Linotype" w:cs="Arial"/>
          <w:i/>
          <w:spacing w:val="-3"/>
          <w:lang w:eastAsia="es-MX"/>
        </w:rPr>
        <w:t>u</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d</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l</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a</w:t>
      </w:r>
      <w:r w:rsidRPr="00E21B1F">
        <w:rPr>
          <w:rFonts w:ascii="Palatino Linotype" w:eastAsia="Arial" w:hAnsi="Palatino Linotype" w:cs="Arial"/>
          <w:i/>
          <w:spacing w:val="-4"/>
          <w:lang w:eastAsia="es-MX"/>
        </w:rPr>
        <w:t>í</w:t>
      </w:r>
      <w:r w:rsidRPr="00E21B1F">
        <w:rPr>
          <w:rFonts w:ascii="Palatino Linotype" w:eastAsia="Arial" w:hAnsi="Palatino Linotype" w:cs="Arial"/>
          <w:i/>
          <w:lang w:eastAsia="es-MX"/>
        </w:rPr>
        <w:t>s es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pr</w:t>
      </w:r>
      <w:r w:rsidRPr="00E21B1F">
        <w:rPr>
          <w:rFonts w:ascii="Palatino Linotype" w:eastAsia="Arial" w:hAnsi="Palatino Linotype" w:cs="Arial"/>
          <w:i/>
          <w:spacing w:val="-2"/>
          <w:lang w:eastAsia="es-MX"/>
        </w:rPr>
        <w:t>e</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same</w:t>
      </w:r>
      <w:r w:rsidRPr="00E21B1F">
        <w:rPr>
          <w:rFonts w:ascii="Palatino Linotype" w:eastAsia="Arial" w:hAnsi="Palatino Linotype" w:cs="Arial"/>
          <w:i/>
          <w:spacing w:val="-3"/>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n</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o</w:t>
      </w:r>
      <w:r w:rsidRPr="00E21B1F">
        <w:rPr>
          <w:rFonts w:ascii="Palatino Linotype" w:eastAsia="Arial" w:hAnsi="Palatino Linotype" w:cs="Arial"/>
          <w:i/>
          <w:lang w:eastAsia="es-MX"/>
        </w:rPr>
        <w:t>,</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spacing w:val="-3"/>
          <w:lang w:eastAsia="es-MX"/>
        </w:rPr>
        <w:t>i</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do</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u o</w:t>
      </w:r>
      <w:r w:rsidRPr="00E21B1F">
        <w:rPr>
          <w:rFonts w:ascii="Palatino Linotype" w:eastAsia="Arial" w:hAnsi="Palatino Linotype" w:cs="Arial"/>
          <w:i/>
          <w:spacing w:val="-1"/>
          <w:lang w:eastAsia="es-MX"/>
        </w:rPr>
        <w:t>b</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t</w:t>
      </w:r>
      <w:r w:rsidRPr="00E21B1F">
        <w:rPr>
          <w:rFonts w:ascii="Palatino Linotype" w:eastAsia="Arial" w:hAnsi="Palatino Linotype" w:cs="Arial"/>
          <w:i/>
          <w:spacing w:val="-3"/>
          <w:lang w:eastAsia="es-MX"/>
        </w:rPr>
        <w:t>a</w:t>
      </w:r>
      <w:r w:rsidRPr="00E21B1F">
        <w:rPr>
          <w:rFonts w:ascii="Palatino Linotype" w:eastAsia="Arial" w:hAnsi="Palatino Linotype" w:cs="Arial"/>
          <w:i/>
          <w:spacing w:val="-2"/>
          <w:lang w:eastAsia="es-MX"/>
        </w:rPr>
        <w:t>c</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l</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2"/>
          <w:lang w:eastAsia="es-MX"/>
        </w:rPr>
        <w:t>z</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do</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actu</w:t>
      </w:r>
      <w:r w:rsidRPr="00E21B1F">
        <w:rPr>
          <w:rFonts w:ascii="Palatino Linotype" w:eastAsia="Arial" w:hAnsi="Palatino Linotype" w:cs="Arial"/>
          <w:i/>
          <w:spacing w:val="-2"/>
          <w:lang w:eastAsia="es-MX"/>
        </w:rPr>
        <w:t>a</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ón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3"/>
          <w:lang w:eastAsia="es-MX"/>
        </w:rPr>
        <w:t>d</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os ser</w:t>
      </w:r>
      <w:r w:rsidRPr="00E21B1F">
        <w:rPr>
          <w:rFonts w:ascii="Palatino Linotype" w:eastAsia="Arial" w:hAnsi="Palatino Linotype" w:cs="Arial"/>
          <w:i/>
          <w:spacing w:val="-2"/>
          <w:lang w:eastAsia="es-MX"/>
        </w:rPr>
        <w:t>v</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o</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es p</w:t>
      </w:r>
      <w:r w:rsidRPr="00E21B1F">
        <w:rPr>
          <w:rFonts w:ascii="Palatino Linotype" w:eastAsia="Arial" w:hAnsi="Palatino Linotype" w:cs="Arial"/>
          <w:i/>
          <w:spacing w:val="-1"/>
          <w:lang w:eastAsia="es-MX"/>
        </w:rPr>
        <w:t>ú</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li</w:t>
      </w:r>
      <w:r w:rsidRPr="00E21B1F">
        <w:rPr>
          <w:rFonts w:ascii="Palatino Linotype" w:eastAsia="Arial" w:hAnsi="Palatino Linotype" w:cs="Arial"/>
          <w:i/>
          <w:lang w:eastAsia="es-MX"/>
        </w:rPr>
        <w:t>cos</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ue</w:t>
      </w:r>
      <w:r w:rsidRPr="00E21B1F">
        <w:rPr>
          <w:rFonts w:ascii="Palatino Linotype" w:eastAsia="Arial" w:hAnsi="Palatino Linotype" w:cs="Arial"/>
          <w:i/>
          <w:spacing w:val="1"/>
          <w:lang w:eastAsia="es-MX"/>
        </w:rPr>
        <w:t xml:space="preserve"> r</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ali</w:t>
      </w:r>
      <w:r w:rsidRPr="00E21B1F">
        <w:rPr>
          <w:rFonts w:ascii="Palatino Linotype" w:eastAsia="Arial" w:hAnsi="Palatino Linotype" w:cs="Arial"/>
          <w:i/>
          <w:spacing w:val="-2"/>
          <w:lang w:eastAsia="es-MX"/>
        </w:rPr>
        <w:t>z</w:t>
      </w:r>
      <w:r w:rsidRPr="00E21B1F">
        <w:rPr>
          <w:rFonts w:ascii="Palatino Linotype" w:eastAsia="Arial" w:hAnsi="Palatino Linotype" w:cs="Arial"/>
          <w:i/>
          <w:lang w:eastAsia="es-MX"/>
        </w:rPr>
        <w:t>an</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spacing w:val="3"/>
          <w:lang w:eastAsia="es-MX"/>
        </w:rPr>
        <w:t>f</w:t>
      </w:r>
      <w:r w:rsidRPr="00E21B1F">
        <w:rPr>
          <w:rFonts w:ascii="Palatino Linotype" w:eastAsia="Arial" w:hAnsi="Palatino Linotype" w:cs="Arial"/>
          <w:i/>
          <w:spacing w:val="-3"/>
          <w:lang w:eastAsia="es-MX"/>
        </w:rPr>
        <w:t>u</w:t>
      </w:r>
      <w:r w:rsidRPr="00E21B1F">
        <w:rPr>
          <w:rFonts w:ascii="Palatino Linotype" w:eastAsia="Arial" w:hAnsi="Palatino Linotype" w:cs="Arial"/>
          <w:i/>
          <w:lang w:eastAsia="es-MX"/>
        </w:rPr>
        <w:t>nc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es</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c</w:t>
      </w:r>
      <w:r w:rsidRPr="00E21B1F">
        <w:rPr>
          <w:rFonts w:ascii="Palatino Linotype" w:eastAsia="Arial" w:hAnsi="Palatino Linotype" w:cs="Arial"/>
          <w:i/>
          <w:spacing w:val="-3"/>
          <w:lang w:eastAsia="es-MX"/>
        </w:rPr>
        <w:t>a</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áct</w:t>
      </w:r>
      <w:r w:rsidRPr="00E21B1F">
        <w:rPr>
          <w:rFonts w:ascii="Palatino Linotype" w:eastAsia="Arial" w:hAnsi="Palatino Linotype" w:cs="Arial"/>
          <w:i/>
          <w:spacing w:val="-2"/>
          <w:lang w:eastAsia="es-MX"/>
        </w:rPr>
        <w:t>e</w:t>
      </w:r>
      <w:r w:rsidRPr="00E21B1F">
        <w:rPr>
          <w:rFonts w:ascii="Palatino Linotype" w:eastAsia="Arial" w:hAnsi="Palatino Linotype" w:cs="Arial"/>
          <w:i/>
          <w:lang w:eastAsia="es-MX"/>
        </w:rPr>
        <w:t>r</w:t>
      </w:r>
      <w:r w:rsidRPr="00E21B1F">
        <w:rPr>
          <w:rFonts w:ascii="Palatino Linotype" w:eastAsia="Arial" w:hAnsi="Palatino Linotype" w:cs="Arial"/>
          <w:i/>
          <w:spacing w:val="5"/>
          <w:lang w:eastAsia="es-MX"/>
        </w:rPr>
        <w:t xml:space="preserve"> </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p</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ati</w:t>
      </w:r>
      <w:r w:rsidRPr="00E21B1F">
        <w:rPr>
          <w:rFonts w:ascii="Palatino Linotype" w:eastAsia="Arial" w:hAnsi="Palatino Linotype" w:cs="Arial"/>
          <w:i/>
          <w:spacing w:val="-3"/>
          <w:lang w:eastAsia="es-MX"/>
        </w:rPr>
        <w:t>v</w:t>
      </w:r>
      <w:r w:rsidRPr="00E21B1F">
        <w:rPr>
          <w:rFonts w:ascii="Palatino Linotype" w:eastAsia="Arial" w:hAnsi="Palatino Linotype" w:cs="Arial"/>
          <w:i/>
          <w:lang w:eastAsia="es-MX"/>
        </w:rPr>
        <w:t>o,</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di</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e</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el co</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3"/>
          <w:lang w:eastAsia="es-MX"/>
        </w:rPr>
        <w:t>o</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1"/>
          <w:lang w:eastAsia="es-MX"/>
        </w:rPr>
        <w:t>m</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o</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d</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cha s</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ó</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3"/>
          <w:lang w:eastAsia="es-MX"/>
        </w:rPr>
        <w:t>o</w:t>
      </w:r>
      <w:r w:rsidRPr="00E21B1F">
        <w:rPr>
          <w:rFonts w:ascii="Palatino Linotype" w:eastAsia="Arial" w:hAnsi="Palatino Linotype" w:cs="Arial"/>
          <w:i/>
          <w:lang w:eastAsia="es-MX"/>
        </w:rPr>
        <w:t>r</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 xml:space="preserve">o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 xml:space="preserve">ue </w:t>
      </w:r>
      <w:r w:rsidRPr="00E21B1F">
        <w:rPr>
          <w:rFonts w:ascii="Palatino Linotype" w:eastAsia="Arial" w:hAnsi="Palatino Linotype" w:cs="Arial"/>
          <w:i/>
          <w:spacing w:val="-3"/>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es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2"/>
          <w:lang w:eastAsia="es-MX"/>
        </w:rPr>
        <w:t>v</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 xml:space="preserve">de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ac</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3"/>
          <w:lang w:eastAsia="es-MX"/>
        </w:rPr>
        <w:t>ó</w:t>
      </w:r>
      <w:r w:rsidRPr="00E21B1F">
        <w:rPr>
          <w:rFonts w:ascii="Palatino Linotype" w:eastAsia="Arial" w:hAnsi="Palatino Linotype" w:cs="Arial"/>
          <w:i/>
          <w:lang w:eastAsia="es-MX"/>
        </w:rPr>
        <w:t>n</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 xml:space="preserve">de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n</w:t>
      </w:r>
      <w:r w:rsidRPr="00E21B1F">
        <w:rPr>
          <w:rFonts w:ascii="Palatino Linotype" w:eastAsia="Arial" w:hAnsi="Palatino Linotype" w:cs="Arial"/>
          <w:i/>
          <w:spacing w:val="-3"/>
          <w:lang w:eastAsia="es-MX"/>
        </w:rPr>
        <w:t>o</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bres</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y</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spacing w:val="-3"/>
          <w:lang w:eastAsia="es-MX"/>
        </w:rPr>
        <w:t>a</w:t>
      </w:r>
      <w:r w:rsidRPr="00E21B1F">
        <w:rPr>
          <w:rFonts w:ascii="Palatino Linotype" w:eastAsia="Arial" w:hAnsi="Palatino Linotype" w:cs="Arial"/>
          <w:i/>
          <w:lang w:eastAsia="es-MX"/>
        </w:rPr>
        <w:t>s</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spacing w:val="3"/>
          <w:lang w:eastAsia="es-MX"/>
        </w:rPr>
        <w:t>f</w:t>
      </w:r>
      <w:r w:rsidRPr="00E21B1F">
        <w:rPr>
          <w:rFonts w:ascii="Palatino Linotype" w:eastAsia="Arial" w:hAnsi="Palatino Linotype" w:cs="Arial"/>
          <w:i/>
          <w:lang w:eastAsia="es-MX"/>
        </w:rPr>
        <w:t>u</w:t>
      </w:r>
      <w:r w:rsidRPr="00E21B1F">
        <w:rPr>
          <w:rFonts w:ascii="Palatino Linotype" w:eastAsia="Arial" w:hAnsi="Palatino Linotype" w:cs="Arial"/>
          <w:i/>
          <w:spacing w:val="-3"/>
          <w:lang w:eastAsia="es-MX"/>
        </w:rPr>
        <w:t>n</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 xml:space="preserve">es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ue d</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sempeñ</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n</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2"/>
          <w:lang w:eastAsia="es-MX"/>
        </w:rPr>
        <w:t>v</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2"/>
          <w:lang w:eastAsia="es-MX"/>
        </w:rPr>
        <w:t>d</w:t>
      </w:r>
      <w:r w:rsidRPr="00E21B1F">
        <w:rPr>
          <w:rFonts w:ascii="Palatino Linotype" w:eastAsia="Arial" w:hAnsi="Palatino Linotype" w:cs="Arial"/>
          <w:i/>
          <w:lang w:eastAsia="es-MX"/>
        </w:rPr>
        <w:t>ores</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ú</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li</w:t>
      </w:r>
      <w:r w:rsidRPr="00E21B1F">
        <w:rPr>
          <w:rFonts w:ascii="Palatino Linotype" w:eastAsia="Arial" w:hAnsi="Palatino Linotype" w:cs="Arial"/>
          <w:i/>
          <w:lang w:eastAsia="es-MX"/>
        </w:rPr>
        <w:t>cos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ue pr</w:t>
      </w:r>
      <w:r w:rsidRPr="00E21B1F">
        <w:rPr>
          <w:rFonts w:ascii="Palatino Linotype" w:eastAsia="Arial" w:hAnsi="Palatino Linotype" w:cs="Arial"/>
          <w:i/>
          <w:spacing w:val="2"/>
          <w:lang w:eastAsia="es-MX"/>
        </w:rPr>
        <w:t>e</w:t>
      </w:r>
      <w:r w:rsidRPr="00E21B1F">
        <w:rPr>
          <w:rFonts w:ascii="Palatino Linotype" w:eastAsia="Arial" w:hAnsi="Palatino Linotype" w:cs="Arial"/>
          <w:i/>
          <w:spacing w:val="-2"/>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an</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sus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ser</w:t>
      </w:r>
      <w:r w:rsidRPr="00E21B1F">
        <w:rPr>
          <w:rFonts w:ascii="Palatino Linotype" w:eastAsia="Arial" w:hAnsi="Palatino Linotype" w:cs="Arial"/>
          <w:i/>
          <w:spacing w:val="-2"/>
          <w:lang w:eastAsia="es-MX"/>
        </w:rPr>
        <w:t>v</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en</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ár</w:t>
      </w:r>
      <w:r w:rsidRPr="00E21B1F">
        <w:rPr>
          <w:rFonts w:ascii="Palatino Linotype" w:eastAsia="Arial" w:hAnsi="Palatino Linotype" w:cs="Arial"/>
          <w:i/>
          <w:spacing w:val="-2"/>
          <w:lang w:eastAsia="es-MX"/>
        </w:rPr>
        <w:t>e</w:t>
      </w:r>
      <w:r w:rsidRPr="00E21B1F">
        <w:rPr>
          <w:rFonts w:ascii="Palatino Linotype" w:eastAsia="Arial" w:hAnsi="Palatino Linotype" w:cs="Arial"/>
          <w:i/>
          <w:lang w:eastAsia="es-MX"/>
        </w:rPr>
        <w:t>as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de</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2"/>
          <w:lang w:eastAsia="es-MX"/>
        </w:rPr>
        <w:t>g</w:t>
      </w:r>
      <w:r w:rsidRPr="00E21B1F">
        <w:rPr>
          <w:rFonts w:ascii="Palatino Linotype" w:eastAsia="Arial" w:hAnsi="Palatino Linotype" w:cs="Arial"/>
          <w:i/>
          <w:lang w:eastAsia="es-MX"/>
        </w:rPr>
        <w:t>uri</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ad n</w:t>
      </w:r>
      <w:r w:rsidRPr="00E21B1F">
        <w:rPr>
          <w:rFonts w:ascii="Palatino Linotype" w:eastAsia="Arial" w:hAnsi="Palatino Linotype" w:cs="Arial"/>
          <w:i/>
          <w:spacing w:val="-1"/>
          <w:lang w:eastAsia="es-MX"/>
        </w:rPr>
        <w:t>a</w:t>
      </w:r>
      <w:r w:rsidRPr="00E21B1F">
        <w:rPr>
          <w:rFonts w:ascii="Palatino Linotype" w:eastAsia="Arial" w:hAnsi="Palatino Linotype" w:cs="Arial"/>
          <w:i/>
          <w:lang w:eastAsia="es-MX"/>
        </w:rPr>
        <w:t>c</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o</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al</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o</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ú</w:t>
      </w:r>
      <w:r w:rsidRPr="00E21B1F">
        <w:rPr>
          <w:rFonts w:ascii="Palatino Linotype" w:eastAsia="Arial" w:hAnsi="Palatino Linotype" w:cs="Arial"/>
          <w:i/>
          <w:lang w:eastAsia="es-MX"/>
        </w:rPr>
        <w:t>b</w:t>
      </w:r>
      <w:r w:rsidRPr="00E21B1F">
        <w:rPr>
          <w:rFonts w:ascii="Palatino Linotype" w:eastAsia="Arial" w:hAnsi="Palatino Linotype" w:cs="Arial"/>
          <w:i/>
          <w:spacing w:val="-1"/>
          <w:lang w:eastAsia="es-MX"/>
        </w:rPr>
        <w:t>li</w:t>
      </w:r>
      <w:r w:rsidRPr="00E21B1F">
        <w:rPr>
          <w:rFonts w:ascii="Palatino Linotype" w:eastAsia="Arial" w:hAnsi="Palatino Linotype" w:cs="Arial"/>
          <w:i/>
          <w:lang w:eastAsia="es-MX"/>
        </w:rPr>
        <w:t>ca,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u</w:t>
      </w:r>
      <w:r w:rsidRPr="00E21B1F">
        <w:rPr>
          <w:rFonts w:ascii="Palatino Linotype" w:eastAsia="Arial" w:hAnsi="Palatino Linotype" w:cs="Arial"/>
          <w:i/>
          <w:spacing w:val="-3"/>
          <w:lang w:eastAsia="es-MX"/>
        </w:rPr>
        <w:t>e</w:t>
      </w:r>
      <w:r w:rsidRPr="00E21B1F">
        <w:rPr>
          <w:rFonts w:ascii="Palatino Linotype" w:eastAsia="Arial" w:hAnsi="Palatino Linotype" w:cs="Arial"/>
          <w:i/>
          <w:lang w:eastAsia="es-MX"/>
        </w:rPr>
        <w:t>de</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spacing w:val="-1"/>
          <w:lang w:eastAsia="es-MX"/>
        </w:rPr>
        <w:t>ll</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g</w:t>
      </w:r>
      <w:r w:rsidRPr="00E21B1F">
        <w:rPr>
          <w:rFonts w:ascii="Palatino Linotype" w:eastAsia="Arial" w:hAnsi="Palatino Linotype" w:cs="Arial"/>
          <w:i/>
          <w:lang w:eastAsia="es-MX"/>
        </w:rPr>
        <w:t>ar</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co</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2"/>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se en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un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c</w:t>
      </w:r>
      <w:r w:rsidRPr="00E21B1F">
        <w:rPr>
          <w:rFonts w:ascii="Palatino Linotype" w:eastAsia="Arial" w:hAnsi="Palatino Linotype" w:cs="Arial"/>
          <w:i/>
          <w:spacing w:val="-3"/>
          <w:lang w:eastAsia="es-MX"/>
        </w:rPr>
        <w:t>o</w:t>
      </w:r>
      <w:r w:rsidRPr="00E21B1F">
        <w:rPr>
          <w:rFonts w:ascii="Palatino Linotype" w:eastAsia="Arial" w:hAnsi="Palatino Linotype" w:cs="Arial"/>
          <w:i/>
          <w:spacing w:val="1"/>
          <w:lang w:eastAsia="es-MX"/>
        </w:rPr>
        <w:t>m</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o</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e</w:t>
      </w:r>
      <w:r w:rsidRPr="00E21B1F">
        <w:rPr>
          <w:rFonts w:ascii="Palatino Linotype" w:eastAsia="Arial" w:hAnsi="Palatino Linotype" w:cs="Arial"/>
          <w:i/>
          <w:spacing w:val="-3"/>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 xml:space="preserve">e </w:t>
      </w:r>
      <w:r w:rsidRPr="00E21B1F">
        <w:rPr>
          <w:rFonts w:ascii="Palatino Linotype" w:eastAsia="Arial" w:hAnsi="Palatino Linotype" w:cs="Arial"/>
          <w:i/>
          <w:spacing w:val="1"/>
          <w:lang w:eastAsia="es-MX"/>
        </w:rPr>
        <w:t>f</w:t>
      </w:r>
      <w:r w:rsidRPr="00E21B1F">
        <w:rPr>
          <w:rFonts w:ascii="Palatino Linotype" w:eastAsia="Arial" w:hAnsi="Palatino Linotype" w:cs="Arial"/>
          <w:i/>
          <w:spacing w:val="-3"/>
          <w:lang w:eastAsia="es-MX"/>
        </w:rPr>
        <w:t>u</w:t>
      </w:r>
      <w:r w:rsidRPr="00E21B1F">
        <w:rPr>
          <w:rFonts w:ascii="Palatino Linotype" w:eastAsia="Arial" w:hAnsi="Palatino Linotype" w:cs="Arial"/>
          <w:i/>
          <w:lang w:eastAsia="es-MX"/>
        </w:rPr>
        <w:t>n</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amen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al</w:t>
      </w:r>
      <w:r w:rsidRPr="00E21B1F">
        <w:rPr>
          <w:rFonts w:ascii="Palatino Linotype" w:eastAsia="Arial" w:hAnsi="Palatino Linotype" w:cs="Arial"/>
          <w:i/>
          <w:spacing w:val="1"/>
          <w:lang w:eastAsia="es-MX"/>
        </w:rPr>
        <w:t xml:space="preserve"> </w:t>
      </w:r>
      <w:r w:rsidRPr="00E21B1F">
        <w:rPr>
          <w:rFonts w:ascii="Palatino Linotype" w:eastAsia="Arial" w:hAnsi="Palatino Linotype" w:cs="Arial"/>
          <w:i/>
          <w:lang w:eastAsia="es-MX"/>
        </w:rPr>
        <w:t>en el e</w:t>
      </w:r>
      <w:r w:rsidRPr="00E21B1F">
        <w:rPr>
          <w:rFonts w:ascii="Palatino Linotype" w:eastAsia="Arial" w:hAnsi="Palatino Linotype" w:cs="Arial"/>
          <w:i/>
          <w:spacing w:val="-3"/>
          <w:lang w:eastAsia="es-MX"/>
        </w:rPr>
        <w:t>s</w:t>
      </w:r>
      <w:r w:rsidRPr="00E21B1F">
        <w:rPr>
          <w:rFonts w:ascii="Palatino Linotype" w:eastAsia="Arial" w:hAnsi="Palatino Linotype" w:cs="Arial"/>
          <w:i/>
          <w:spacing w:val="3"/>
          <w:lang w:eastAsia="es-MX"/>
        </w:rPr>
        <w:t>f</w:t>
      </w:r>
      <w:r w:rsidRPr="00E21B1F">
        <w:rPr>
          <w:rFonts w:ascii="Palatino Linotype" w:eastAsia="Arial" w:hAnsi="Palatino Linotype" w:cs="Arial"/>
          <w:i/>
          <w:lang w:eastAsia="es-MX"/>
        </w:rPr>
        <w:t>u</w:t>
      </w:r>
      <w:r w:rsidRPr="00E21B1F">
        <w:rPr>
          <w:rFonts w:ascii="Palatino Linotype" w:eastAsia="Arial" w:hAnsi="Palatino Linotype" w:cs="Arial"/>
          <w:i/>
          <w:spacing w:val="-1"/>
          <w:lang w:eastAsia="es-MX"/>
        </w:rPr>
        <w:t>e</w:t>
      </w:r>
      <w:r w:rsidRPr="00E21B1F">
        <w:rPr>
          <w:rFonts w:ascii="Palatino Linotype" w:eastAsia="Arial" w:hAnsi="Palatino Linotype" w:cs="Arial"/>
          <w:i/>
          <w:spacing w:val="1"/>
          <w:lang w:eastAsia="es-MX"/>
        </w:rPr>
        <w:t>r</w:t>
      </w:r>
      <w:r w:rsidRPr="00E21B1F">
        <w:rPr>
          <w:rFonts w:ascii="Palatino Linotype" w:eastAsia="Arial" w:hAnsi="Palatino Linotype" w:cs="Arial"/>
          <w:i/>
          <w:spacing w:val="-2"/>
          <w:lang w:eastAsia="es-MX"/>
        </w:rPr>
        <w:t>z</w:t>
      </w:r>
      <w:r w:rsidRPr="00E21B1F">
        <w:rPr>
          <w:rFonts w:ascii="Palatino Linotype" w:eastAsia="Arial" w:hAnsi="Palatino Linotype" w:cs="Arial"/>
          <w:i/>
          <w:lang w:eastAsia="es-MX"/>
        </w:rPr>
        <w:t xml:space="preserve">o </w:t>
      </w:r>
      <w:r w:rsidRPr="00E21B1F">
        <w:rPr>
          <w:rFonts w:ascii="Palatino Linotype" w:eastAsia="Arial" w:hAnsi="Palatino Linotype" w:cs="Arial"/>
          <w:i/>
          <w:spacing w:val="2"/>
          <w:lang w:eastAsia="es-MX"/>
        </w:rPr>
        <w:t>q</w:t>
      </w:r>
      <w:r w:rsidRPr="00E21B1F">
        <w:rPr>
          <w:rFonts w:ascii="Palatino Linotype" w:eastAsia="Arial" w:hAnsi="Palatino Linotype" w:cs="Arial"/>
          <w:i/>
          <w:lang w:eastAsia="es-MX"/>
        </w:rPr>
        <w:t xml:space="preserve">ue </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ali</w:t>
      </w:r>
      <w:r w:rsidRPr="00E21B1F">
        <w:rPr>
          <w:rFonts w:ascii="Palatino Linotype" w:eastAsia="Arial" w:hAnsi="Palatino Linotype" w:cs="Arial"/>
          <w:i/>
          <w:spacing w:val="-2"/>
          <w:lang w:eastAsia="es-MX"/>
        </w:rPr>
        <w:t>z</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el</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s</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o</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spacing w:val="-4"/>
          <w:lang w:eastAsia="es-MX"/>
        </w:rPr>
        <w:t>M</w:t>
      </w:r>
      <w:r w:rsidRPr="00E21B1F">
        <w:rPr>
          <w:rFonts w:ascii="Palatino Linotype" w:eastAsia="Arial" w:hAnsi="Palatino Linotype" w:cs="Arial"/>
          <w:i/>
          <w:lang w:eastAsia="es-MX"/>
        </w:rPr>
        <w:t>ex</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ca</w:t>
      </w:r>
      <w:r w:rsidRPr="00E21B1F">
        <w:rPr>
          <w:rFonts w:ascii="Palatino Linotype" w:eastAsia="Arial" w:hAnsi="Palatino Linotype" w:cs="Arial"/>
          <w:i/>
          <w:spacing w:val="-1"/>
          <w:lang w:eastAsia="es-MX"/>
        </w:rPr>
        <w:t>n</w:t>
      </w:r>
      <w:r w:rsidRPr="00E21B1F">
        <w:rPr>
          <w:rFonts w:ascii="Palatino Linotype" w:eastAsia="Arial" w:hAnsi="Palatino Linotype" w:cs="Arial"/>
          <w:i/>
          <w:lang w:eastAsia="es-MX"/>
        </w:rPr>
        <w:t>o</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a</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 xml:space="preserve">a </w:t>
      </w:r>
      <w:r w:rsidRPr="00E21B1F">
        <w:rPr>
          <w:rFonts w:ascii="Palatino Linotype" w:eastAsia="Arial" w:hAnsi="Palatino Linotype" w:cs="Arial"/>
          <w:i/>
          <w:spacing w:val="2"/>
          <w:lang w:eastAsia="es-MX"/>
        </w:rPr>
        <w:t>g</w:t>
      </w:r>
      <w:r w:rsidRPr="00E21B1F">
        <w:rPr>
          <w:rFonts w:ascii="Palatino Linotype" w:eastAsia="Arial" w:hAnsi="Palatino Linotype" w:cs="Arial"/>
          <w:i/>
          <w:spacing w:val="-3"/>
          <w:lang w:eastAsia="es-MX"/>
        </w:rPr>
        <w:t>a</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a</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2"/>
          <w:lang w:eastAsia="es-MX"/>
        </w:rPr>
        <w:t>z</w:t>
      </w:r>
      <w:r w:rsidRPr="00E21B1F">
        <w:rPr>
          <w:rFonts w:ascii="Palatino Linotype" w:eastAsia="Arial" w:hAnsi="Palatino Linotype" w:cs="Arial"/>
          <w:i/>
          <w:lang w:eastAsia="es-MX"/>
        </w:rPr>
        <w:t>ar</w:t>
      </w:r>
      <w:r w:rsidRPr="00E21B1F">
        <w:rPr>
          <w:rFonts w:ascii="Palatino Linotype" w:eastAsia="Arial" w:hAnsi="Palatino Linotype" w:cs="Arial"/>
          <w:i/>
          <w:spacing w:val="4"/>
          <w:lang w:eastAsia="es-MX"/>
        </w:rPr>
        <w:t xml:space="preserve"> </w:t>
      </w:r>
      <w:r w:rsidRPr="00E21B1F">
        <w:rPr>
          <w:rFonts w:ascii="Palatino Linotype" w:eastAsia="Arial" w:hAnsi="Palatino Linotype" w:cs="Arial"/>
          <w:i/>
          <w:spacing w:val="-1"/>
          <w:lang w:eastAsia="es-MX"/>
        </w:rPr>
        <w:t>l</w:t>
      </w:r>
      <w:r w:rsidRPr="00E21B1F">
        <w:rPr>
          <w:rFonts w:ascii="Palatino Linotype" w:eastAsia="Arial" w:hAnsi="Palatino Linotype" w:cs="Arial"/>
          <w:i/>
          <w:lang w:eastAsia="es-MX"/>
        </w:rPr>
        <w:t>a</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2"/>
          <w:lang w:eastAsia="es-MX"/>
        </w:rPr>
        <w:t>g</w:t>
      </w:r>
      <w:r w:rsidRPr="00E21B1F">
        <w:rPr>
          <w:rFonts w:ascii="Palatino Linotype" w:eastAsia="Arial" w:hAnsi="Palatino Linotype" w:cs="Arial"/>
          <w:i/>
          <w:lang w:eastAsia="es-MX"/>
        </w:rPr>
        <w:t>uri</w:t>
      </w:r>
      <w:r w:rsidRPr="00E21B1F">
        <w:rPr>
          <w:rFonts w:ascii="Palatino Linotype" w:eastAsia="Arial" w:hAnsi="Palatino Linotype" w:cs="Arial"/>
          <w:i/>
          <w:spacing w:val="-1"/>
          <w:lang w:eastAsia="es-MX"/>
        </w:rPr>
        <w:t>d</w:t>
      </w:r>
      <w:r w:rsidRPr="00E21B1F">
        <w:rPr>
          <w:rFonts w:ascii="Palatino Linotype" w:eastAsia="Arial" w:hAnsi="Palatino Linotype" w:cs="Arial"/>
          <w:i/>
          <w:lang w:eastAsia="es-MX"/>
        </w:rPr>
        <w:t>ad d</w:t>
      </w:r>
      <w:r w:rsidRPr="00E21B1F">
        <w:rPr>
          <w:rFonts w:ascii="Palatino Linotype" w:eastAsia="Arial" w:hAnsi="Palatino Linotype" w:cs="Arial"/>
          <w:i/>
          <w:spacing w:val="-1"/>
          <w:lang w:eastAsia="es-MX"/>
        </w:rPr>
        <w:t>e</w:t>
      </w:r>
      <w:r w:rsidRPr="00E21B1F">
        <w:rPr>
          <w:rFonts w:ascii="Palatino Linotype" w:eastAsia="Arial" w:hAnsi="Palatino Linotype" w:cs="Arial"/>
          <w:i/>
          <w:lang w:eastAsia="es-MX"/>
        </w:rPr>
        <w:t>l</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p</w:t>
      </w:r>
      <w:r w:rsidRPr="00E21B1F">
        <w:rPr>
          <w:rFonts w:ascii="Palatino Linotype" w:eastAsia="Arial" w:hAnsi="Palatino Linotype" w:cs="Arial"/>
          <w:i/>
          <w:spacing w:val="-1"/>
          <w:lang w:eastAsia="es-MX"/>
        </w:rPr>
        <w:t>a</w:t>
      </w:r>
      <w:r w:rsidRPr="00E21B1F">
        <w:rPr>
          <w:rFonts w:ascii="Palatino Linotype" w:eastAsia="Arial" w:hAnsi="Palatino Linotype" w:cs="Arial"/>
          <w:i/>
          <w:spacing w:val="-4"/>
          <w:lang w:eastAsia="es-MX"/>
        </w:rPr>
        <w:t>í</w:t>
      </w:r>
      <w:r w:rsidRPr="00E21B1F">
        <w:rPr>
          <w:rFonts w:ascii="Palatino Linotype" w:eastAsia="Arial" w:hAnsi="Palatino Linotype" w:cs="Arial"/>
          <w:i/>
          <w:lang w:eastAsia="es-MX"/>
        </w:rPr>
        <w:t>s</w:t>
      </w:r>
      <w:r w:rsidRPr="00E21B1F">
        <w:rPr>
          <w:rFonts w:ascii="Palatino Linotype" w:eastAsia="Arial" w:hAnsi="Palatino Linotype" w:cs="Arial"/>
          <w:i/>
          <w:spacing w:val="3"/>
          <w:lang w:eastAsia="es-MX"/>
        </w:rPr>
        <w:t xml:space="preserve"> </w:t>
      </w:r>
      <w:r w:rsidRPr="00E21B1F">
        <w:rPr>
          <w:rFonts w:ascii="Palatino Linotype" w:eastAsia="Arial" w:hAnsi="Palatino Linotype" w:cs="Arial"/>
          <w:i/>
          <w:lang w:eastAsia="es-MX"/>
        </w:rPr>
        <w:t>en</w:t>
      </w:r>
      <w:r w:rsidRPr="00E21B1F">
        <w:rPr>
          <w:rFonts w:ascii="Palatino Linotype" w:eastAsia="Arial" w:hAnsi="Palatino Linotype" w:cs="Arial"/>
          <w:i/>
          <w:spacing w:val="2"/>
          <w:lang w:eastAsia="es-MX"/>
        </w:rPr>
        <w:t xml:space="preserve"> </w:t>
      </w:r>
      <w:r w:rsidRPr="00E21B1F">
        <w:rPr>
          <w:rFonts w:ascii="Palatino Linotype" w:eastAsia="Arial" w:hAnsi="Palatino Linotype" w:cs="Arial"/>
          <w:i/>
          <w:lang w:eastAsia="es-MX"/>
        </w:rPr>
        <w:t>sus d</w:t>
      </w:r>
      <w:r w:rsidRPr="00E21B1F">
        <w:rPr>
          <w:rFonts w:ascii="Palatino Linotype" w:eastAsia="Arial" w:hAnsi="Palatino Linotype" w:cs="Arial"/>
          <w:i/>
          <w:spacing w:val="-1"/>
          <w:lang w:eastAsia="es-MX"/>
        </w:rPr>
        <w:t>i</w:t>
      </w:r>
      <w:r w:rsidRPr="00E21B1F">
        <w:rPr>
          <w:rFonts w:ascii="Palatino Linotype" w:eastAsia="Arial" w:hAnsi="Palatino Linotype" w:cs="Arial"/>
          <w:i/>
          <w:spacing w:val="3"/>
          <w:lang w:eastAsia="es-MX"/>
        </w:rPr>
        <w:t>f</w:t>
      </w:r>
      <w:r w:rsidRPr="00E21B1F">
        <w:rPr>
          <w:rFonts w:ascii="Palatino Linotype" w:eastAsia="Arial" w:hAnsi="Palatino Linotype" w:cs="Arial"/>
          <w:i/>
          <w:spacing w:val="-3"/>
          <w:lang w:eastAsia="es-MX"/>
        </w:rPr>
        <w:t>e</w:t>
      </w:r>
      <w:r w:rsidRPr="00E21B1F">
        <w:rPr>
          <w:rFonts w:ascii="Palatino Linotype" w:eastAsia="Arial" w:hAnsi="Palatino Linotype" w:cs="Arial"/>
          <w:i/>
          <w:spacing w:val="1"/>
          <w:lang w:eastAsia="es-MX"/>
        </w:rPr>
        <w:t>r</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es</w:t>
      </w:r>
      <w:r w:rsidRPr="00E21B1F">
        <w:rPr>
          <w:rFonts w:ascii="Palatino Linotype" w:eastAsia="Arial" w:hAnsi="Palatino Linotype" w:cs="Arial"/>
          <w:i/>
          <w:spacing w:val="-2"/>
          <w:lang w:eastAsia="es-MX"/>
        </w:rPr>
        <w:t xml:space="preserve"> v</w:t>
      </w:r>
      <w:r w:rsidRPr="00E21B1F">
        <w:rPr>
          <w:rFonts w:ascii="Palatino Linotype" w:eastAsia="Arial" w:hAnsi="Palatino Linotype" w:cs="Arial"/>
          <w:i/>
          <w:lang w:eastAsia="es-MX"/>
        </w:rPr>
        <w:t>er</w:t>
      </w:r>
      <w:r w:rsidRPr="00E21B1F">
        <w:rPr>
          <w:rFonts w:ascii="Palatino Linotype" w:eastAsia="Arial" w:hAnsi="Palatino Linotype" w:cs="Arial"/>
          <w:i/>
          <w:spacing w:val="1"/>
          <w:lang w:eastAsia="es-MX"/>
        </w:rPr>
        <w:t>t</w:t>
      </w:r>
      <w:r w:rsidRPr="00E21B1F">
        <w:rPr>
          <w:rFonts w:ascii="Palatino Linotype" w:eastAsia="Arial" w:hAnsi="Palatino Linotype" w:cs="Arial"/>
          <w:i/>
          <w:spacing w:val="-1"/>
          <w:lang w:eastAsia="es-MX"/>
        </w:rPr>
        <w:t>i</w:t>
      </w:r>
      <w:r w:rsidRPr="00E21B1F">
        <w:rPr>
          <w:rFonts w:ascii="Palatino Linotype" w:eastAsia="Arial" w:hAnsi="Palatino Linotype" w:cs="Arial"/>
          <w:i/>
          <w:lang w:eastAsia="es-MX"/>
        </w:rPr>
        <w:t>e</w:t>
      </w:r>
      <w:r w:rsidRPr="00E21B1F">
        <w:rPr>
          <w:rFonts w:ascii="Palatino Linotype" w:eastAsia="Arial" w:hAnsi="Palatino Linotype" w:cs="Arial"/>
          <w:i/>
          <w:spacing w:val="-1"/>
          <w:lang w:eastAsia="es-MX"/>
        </w:rPr>
        <w:t>n</w:t>
      </w:r>
      <w:r w:rsidRPr="00E21B1F">
        <w:rPr>
          <w:rFonts w:ascii="Palatino Linotype" w:eastAsia="Arial" w:hAnsi="Palatino Linotype" w:cs="Arial"/>
          <w:i/>
          <w:spacing w:val="1"/>
          <w:lang w:eastAsia="es-MX"/>
        </w:rPr>
        <w:t>t</w:t>
      </w:r>
      <w:r w:rsidRPr="00E21B1F">
        <w:rPr>
          <w:rFonts w:ascii="Palatino Linotype" w:eastAsia="Arial" w:hAnsi="Palatino Linotype" w:cs="Arial"/>
          <w:i/>
          <w:lang w:eastAsia="es-MX"/>
        </w:rPr>
        <w:t>e</w:t>
      </w:r>
      <w:r w:rsidRPr="00E21B1F">
        <w:rPr>
          <w:rFonts w:ascii="Palatino Linotype" w:eastAsia="Arial" w:hAnsi="Palatino Linotype" w:cs="Arial"/>
          <w:i/>
          <w:spacing w:val="-3"/>
          <w:lang w:eastAsia="es-MX"/>
        </w:rPr>
        <w:t>s</w:t>
      </w:r>
      <w:r w:rsidRPr="00E21B1F">
        <w:rPr>
          <w:rFonts w:ascii="Palatino Linotype" w:eastAsia="Arial" w:hAnsi="Palatino Linotype" w:cs="Arial"/>
          <w:i/>
          <w:lang w:eastAsia="es-MX"/>
        </w:rPr>
        <w:t>.</w:t>
      </w:r>
    </w:p>
    <w:p w14:paraId="13A9519E" w14:textId="77777777" w:rsidR="00EE5EA8" w:rsidRPr="00E21B1F" w:rsidRDefault="00EE5EA8" w:rsidP="00EE5EA8">
      <w:pPr>
        <w:spacing w:after="0" w:line="360" w:lineRule="auto"/>
        <w:rPr>
          <w:rFonts w:ascii="Palatino Linotype" w:eastAsia="Calibri" w:hAnsi="Palatino Linotype" w:cs="Calibri"/>
          <w:sz w:val="24"/>
          <w:szCs w:val="24"/>
          <w:lang w:val="es-ES_tradnl" w:eastAsia="es-MX"/>
        </w:rPr>
      </w:pPr>
    </w:p>
    <w:p w14:paraId="61ACE8FF"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Arial"/>
          <w:sz w:val="24"/>
          <w:szCs w:val="24"/>
          <w:lang w:eastAsia="es-MX"/>
        </w:rPr>
        <w:t xml:space="preserve">En el mismo sentido, en el </w:t>
      </w:r>
      <w:r w:rsidRPr="00E21B1F">
        <w:rPr>
          <w:rFonts w:ascii="Palatino Linotype" w:eastAsia="Calibri" w:hAnsi="Palatino Linotype" w:cs="Calibri"/>
          <w:sz w:val="24"/>
          <w:szCs w:val="24"/>
          <w:lang w:eastAsia="es-MX"/>
        </w:rPr>
        <w:t xml:space="preserve">caso específico, </w:t>
      </w:r>
      <w:r w:rsidRPr="00E21B1F">
        <w:rPr>
          <w:rFonts w:ascii="Palatino Linotype" w:eastAsia="Calibri" w:hAnsi="Palatino Linotype" w:cs="Arial"/>
          <w:sz w:val="24"/>
          <w:szCs w:val="24"/>
          <w:lang w:eastAsia="es-MX"/>
        </w:rPr>
        <w:t xml:space="preserve">se advierte que </w:t>
      </w:r>
      <w:r w:rsidRPr="00E21B1F">
        <w:rPr>
          <w:rFonts w:ascii="Palatino Linotype" w:eastAsia="Calibri" w:hAnsi="Palatino Linotype" w:cs="Calibri"/>
          <w:sz w:val="24"/>
          <w:szCs w:val="24"/>
          <w:lang w:eastAsia="es-MX"/>
        </w:rPr>
        <w:t xml:space="preserve">en los documentos solicitados obran datos que son considerados confidenciales, cuyo acceso debe ser restringido, los cuales deben testarse al momento de la elaboración de versiones públicas, como es el caso del </w:t>
      </w:r>
      <w:r w:rsidRPr="00E21B1F">
        <w:rPr>
          <w:rFonts w:ascii="Palatino Linotype" w:eastAsia="Calibri" w:hAnsi="Palatino Linotype" w:cs="Calibri"/>
          <w:b/>
          <w:sz w:val="24"/>
          <w:szCs w:val="24"/>
          <w:lang w:eastAsia="es-MX"/>
        </w:rPr>
        <w:t>Registro Federal de Contribuyentes</w:t>
      </w:r>
      <w:r w:rsidRPr="00E21B1F">
        <w:rPr>
          <w:rFonts w:ascii="Palatino Linotype" w:eastAsia="Calibri" w:hAnsi="Palatino Linotype" w:cs="Calibri"/>
          <w:sz w:val="24"/>
          <w:szCs w:val="24"/>
          <w:lang w:eastAsia="es-MX"/>
        </w:rPr>
        <w:t xml:space="preserve"> (RFC), la </w:t>
      </w:r>
      <w:r w:rsidRPr="00E21B1F">
        <w:rPr>
          <w:rFonts w:ascii="Palatino Linotype" w:eastAsia="Calibri" w:hAnsi="Palatino Linotype" w:cs="Calibri"/>
          <w:b/>
          <w:sz w:val="24"/>
          <w:szCs w:val="24"/>
          <w:lang w:eastAsia="es-MX"/>
        </w:rPr>
        <w:t>Clave Única de Registro de Población</w:t>
      </w:r>
      <w:r w:rsidRPr="00E21B1F">
        <w:rPr>
          <w:rFonts w:ascii="Palatino Linotype" w:eastAsia="Calibri" w:hAnsi="Palatino Linotype" w:cs="Calibri"/>
          <w:sz w:val="24"/>
          <w:szCs w:val="24"/>
          <w:lang w:eastAsia="es-MX"/>
        </w:rPr>
        <w:t xml:space="preserve"> (CURP), la </w:t>
      </w:r>
      <w:r w:rsidRPr="00E21B1F">
        <w:rPr>
          <w:rFonts w:ascii="Palatino Linotype" w:eastAsia="Calibri" w:hAnsi="Palatino Linotype" w:cs="Calibri"/>
          <w:b/>
          <w:sz w:val="24"/>
          <w:szCs w:val="24"/>
          <w:lang w:eastAsia="es-MX"/>
        </w:rPr>
        <w:t>Clave de cualquier tipo de seguridad social</w:t>
      </w:r>
      <w:r w:rsidRPr="00E21B1F">
        <w:rPr>
          <w:rFonts w:ascii="Palatino Linotype" w:eastAsia="Calibri" w:hAnsi="Palatino Linotype" w:cs="Calibri"/>
          <w:sz w:val="24"/>
          <w:szCs w:val="24"/>
          <w:lang w:eastAsia="es-MX"/>
        </w:rPr>
        <w:t xml:space="preserve"> (ISSEMYM, u otros), así como, los </w:t>
      </w:r>
      <w:r w:rsidRPr="00E21B1F">
        <w:rPr>
          <w:rFonts w:ascii="Palatino Linotype" w:eastAsia="Calibri" w:hAnsi="Palatino Linotype" w:cs="Calibri"/>
          <w:b/>
          <w:sz w:val="24"/>
          <w:szCs w:val="24"/>
          <w:lang w:eastAsia="es-MX"/>
        </w:rPr>
        <w:t xml:space="preserve">préstamos o descuentos </w:t>
      </w:r>
      <w:r w:rsidRPr="00E21B1F">
        <w:rPr>
          <w:rFonts w:ascii="Palatino Linotype" w:eastAsia="Calibri" w:hAnsi="Palatino Linotype" w:cs="Calibri"/>
          <w:sz w:val="24"/>
          <w:szCs w:val="24"/>
          <w:lang w:eastAsia="es-MX"/>
        </w:rPr>
        <w:t xml:space="preserve">que se le hagan al servidor público, que no se encuentren relacionados con </w:t>
      </w:r>
      <w:r w:rsidRPr="00E21B1F">
        <w:rPr>
          <w:rFonts w:ascii="Palatino Linotype" w:eastAsia="Calibri" w:hAnsi="Palatino Linotype" w:cs="Calibri"/>
          <w:b/>
          <w:sz w:val="24"/>
          <w:szCs w:val="24"/>
          <w:lang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E21B1F">
        <w:rPr>
          <w:rFonts w:ascii="Palatino Linotype" w:eastAsia="Calibri" w:hAnsi="Palatino Linotype" w:cs="Calibri"/>
          <w:sz w:val="24"/>
          <w:szCs w:val="24"/>
          <w:lang w:eastAsia="es-MX"/>
        </w:rPr>
        <w:t>, cuando de estos se desprendan o sean visibles datos personales correspondientes a los servidores públicos.</w:t>
      </w:r>
    </w:p>
    <w:p w14:paraId="41736D3B"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04324E2C"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b/>
          <w:sz w:val="24"/>
          <w:szCs w:val="24"/>
          <w:lang w:eastAsia="es-MX"/>
        </w:rPr>
        <w:lastRenderedPageBreak/>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E21B1F">
        <w:rPr>
          <w:rFonts w:ascii="Palatino Linotype" w:eastAsia="Calibri" w:hAnsi="Palatino Linotype" w:cs="Calibri"/>
          <w:sz w:val="24"/>
          <w:szCs w:val="24"/>
          <w:lang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18EDAA61"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70AE0E26"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Por cuanto hace al </w:t>
      </w:r>
      <w:r w:rsidRPr="00E21B1F">
        <w:rPr>
          <w:rFonts w:ascii="Palatino Linotype" w:eastAsia="Calibri" w:hAnsi="Palatino Linotype" w:cs="Calibri"/>
          <w:b/>
          <w:sz w:val="24"/>
          <w:szCs w:val="24"/>
          <w:lang w:eastAsia="es-MX"/>
        </w:rPr>
        <w:t>Registro Federal de Contribuyentes</w:t>
      </w:r>
      <w:r w:rsidRPr="00E21B1F">
        <w:rPr>
          <w:rFonts w:ascii="Palatino Linotype" w:eastAsia="Calibri" w:hAnsi="Palatino Linotype" w:cs="Calibri"/>
          <w:sz w:val="24"/>
          <w:szCs w:val="24"/>
          <w:lang w:eastAsia="es-MX"/>
        </w:rPr>
        <w:t xml:space="preserve"> </w:t>
      </w:r>
      <w:r w:rsidRPr="00E21B1F">
        <w:rPr>
          <w:rFonts w:ascii="Palatino Linotype" w:eastAsia="Calibri" w:hAnsi="Palatino Linotype" w:cs="Calibri"/>
          <w:b/>
          <w:sz w:val="24"/>
          <w:szCs w:val="24"/>
          <w:lang w:eastAsia="es-MX"/>
        </w:rPr>
        <w:t>de las personas físicas</w:t>
      </w:r>
      <w:r w:rsidRPr="00E21B1F">
        <w:rPr>
          <w:rFonts w:ascii="Palatino Linotype" w:eastAsia="Calibri" w:hAnsi="Palatino Linotype" w:cs="Calibri"/>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6061A982"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1DB0DB09"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Al respecto, el Instituto Nacional Transparencia, Acceso a la Información y Protección de Datos Personales (INAI) a través del Criterio 19/17, señala literalmente lo siguiente:</w:t>
      </w:r>
    </w:p>
    <w:p w14:paraId="24CFB6F2" w14:textId="77777777" w:rsidR="00EE5EA8" w:rsidRPr="00E21B1F" w:rsidRDefault="00EE5EA8" w:rsidP="00EE5EA8">
      <w:pPr>
        <w:spacing w:after="0" w:line="360" w:lineRule="auto"/>
        <w:ind w:left="567" w:right="616"/>
        <w:jc w:val="both"/>
        <w:rPr>
          <w:rFonts w:ascii="Palatino Linotype" w:eastAsia="Calibri" w:hAnsi="Palatino Linotype" w:cs="Calibri"/>
          <w:i/>
          <w:sz w:val="24"/>
          <w:szCs w:val="24"/>
          <w:lang w:eastAsia="es-MX"/>
        </w:rPr>
      </w:pPr>
    </w:p>
    <w:p w14:paraId="4FAA311D"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lastRenderedPageBreak/>
        <w:t>Registro Federal de Contribuyentes (RFC) de personas físicas</w:t>
      </w:r>
      <w:r w:rsidRPr="00E21B1F">
        <w:rPr>
          <w:rFonts w:ascii="Palatino Linotype" w:eastAsia="Calibri" w:hAnsi="Palatino Linotype" w:cs="Calibri"/>
          <w:i/>
          <w:lang w:eastAsia="es-MX"/>
        </w:rPr>
        <w:t>. El RFC es una clave de carácter fiscal, única e irrepetible, que permite identificar al titular, su edad y fecha de nacimiento, por lo que es un dato personal de carácter confidencial.</w:t>
      </w:r>
    </w:p>
    <w:p w14:paraId="4F2AFF26"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3F8B37EF"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21B1F">
        <w:rPr>
          <w:rFonts w:ascii="Palatino Linotype" w:eastAsia="Arial Unicode MS" w:hAnsi="Palatino Linotype" w:cs="Calibri"/>
          <w:sz w:val="24"/>
          <w:szCs w:val="24"/>
          <w:lang w:eastAsia="es-MX"/>
        </w:rPr>
        <w:t>4 fracción XI de la Ley de Protección de Datos Personales en Posesión de los Sujetos Obligados del Estado de México y Municipios</w:t>
      </w:r>
      <w:r w:rsidRPr="00E21B1F">
        <w:rPr>
          <w:rFonts w:ascii="Palatino Linotype" w:eastAsia="Calibri" w:hAnsi="Palatino Linotype" w:cs="Calibri"/>
          <w:sz w:val="24"/>
          <w:szCs w:val="24"/>
          <w:lang w:eastAsia="es-MX"/>
        </w:rPr>
        <w:t>.</w:t>
      </w:r>
    </w:p>
    <w:p w14:paraId="5AEDB193"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6BC247DD"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Por cuanto hace a la </w:t>
      </w:r>
      <w:r w:rsidRPr="00E21B1F">
        <w:rPr>
          <w:rFonts w:ascii="Palatino Linotype" w:eastAsia="Calibri" w:hAnsi="Palatino Linotype" w:cs="Calibri"/>
          <w:b/>
          <w:sz w:val="24"/>
          <w:szCs w:val="24"/>
          <w:lang w:eastAsia="es-MX"/>
        </w:rPr>
        <w:t xml:space="preserve">Clave Única de Registro de Población, </w:t>
      </w:r>
      <w:r w:rsidRPr="00E21B1F">
        <w:rPr>
          <w:rFonts w:ascii="Palatino Linotype" w:eastAsia="Calibri" w:hAnsi="Palatino Linotype" w:cs="Calibri"/>
          <w:sz w:val="24"/>
          <w:szCs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74BE5F8"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55C21829"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Lo anterior, tiene sustento en los artículos 86 y 91, de la Ley General de Población, la cual señala lo siguiente:</w:t>
      </w:r>
    </w:p>
    <w:p w14:paraId="1225B829" w14:textId="77777777" w:rsidR="00EE5EA8" w:rsidRPr="00E21B1F" w:rsidRDefault="00EE5EA8" w:rsidP="00EE5EA8">
      <w:pPr>
        <w:spacing w:after="0" w:line="360" w:lineRule="auto"/>
        <w:ind w:left="709" w:right="757"/>
        <w:jc w:val="both"/>
        <w:rPr>
          <w:rFonts w:ascii="Palatino Linotype" w:eastAsia="Calibri" w:hAnsi="Palatino Linotype" w:cs="Arial,Bold"/>
          <w:b/>
          <w:bCs/>
          <w:i/>
          <w:sz w:val="24"/>
          <w:szCs w:val="24"/>
          <w:lang w:eastAsia="es-MX"/>
        </w:rPr>
      </w:pPr>
    </w:p>
    <w:p w14:paraId="4C16B983" w14:textId="77777777" w:rsidR="00EE5EA8" w:rsidRPr="00E21B1F" w:rsidRDefault="00EE5EA8" w:rsidP="00EE5EA8">
      <w:pPr>
        <w:spacing w:after="0" w:line="240" w:lineRule="auto"/>
        <w:ind w:left="709" w:right="757"/>
        <w:jc w:val="both"/>
        <w:rPr>
          <w:rFonts w:ascii="Palatino Linotype" w:eastAsia="Calibri" w:hAnsi="Palatino Linotype" w:cs="Arial"/>
          <w:i/>
          <w:lang w:eastAsia="es-MX"/>
        </w:rPr>
      </w:pPr>
      <w:r w:rsidRPr="00E21B1F">
        <w:rPr>
          <w:rFonts w:ascii="Palatino Linotype" w:eastAsia="Calibri" w:hAnsi="Palatino Linotype" w:cs="Arial,Bold"/>
          <w:b/>
          <w:bCs/>
          <w:i/>
          <w:lang w:eastAsia="es-MX"/>
        </w:rPr>
        <w:t xml:space="preserve">Artículo 86. </w:t>
      </w:r>
      <w:r w:rsidRPr="00E21B1F">
        <w:rPr>
          <w:rFonts w:ascii="Palatino Linotype" w:eastAsia="Calibri"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14:paraId="1ED7AE68" w14:textId="77777777" w:rsidR="00EE5EA8" w:rsidRPr="00E21B1F" w:rsidRDefault="00EE5EA8" w:rsidP="00EE5EA8">
      <w:pPr>
        <w:spacing w:after="0" w:line="240" w:lineRule="auto"/>
        <w:ind w:left="709" w:right="757"/>
        <w:jc w:val="both"/>
        <w:rPr>
          <w:rFonts w:ascii="Palatino Linotype" w:eastAsia="Calibri" w:hAnsi="Palatino Linotype" w:cs="Arial"/>
          <w:i/>
          <w:lang w:eastAsia="es-MX"/>
        </w:rPr>
      </w:pPr>
    </w:p>
    <w:p w14:paraId="534AA120" w14:textId="77777777" w:rsidR="00EE5EA8" w:rsidRPr="00E21B1F" w:rsidRDefault="00EE5EA8" w:rsidP="00EE5EA8">
      <w:pPr>
        <w:spacing w:after="0" w:line="240" w:lineRule="auto"/>
        <w:ind w:left="709" w:right="757"/>
        <w:jc w:val="both"/>
        <w:rPr>
          <w:rFonts w:ascii="Palatino Linotype" w:eastAsia="Calibri" w:hAnsi="Palatino Linotype" w:cs="Arial"/>
          <w:i/>
          <w:lang w:eastAsia="es-MX"/>
        </w:rPr>
      </w:pPr>
      <w:r w:rsidRPr="00E21B1F">
        <w:rPr>
          <w:rFonts w:ascii="Palatino Linotype" w:eastAsia="Calibri" w:hAnsi="Palatino Linotype" w:cs="Arial,Bold"/>
          <w:b/>
          <w:bCs/>
          <w:i/>
          <w:lang w:eastAsia="es-MX"/>
        </w:rPr>
        <w:t xml:space="preserve">Artículo 91. </w:t>
      </w:r>
      <w:r w:rsidRPr="00E21B1F">
        <w:rPr>
          <w:rFonts w:ascii="Palatino Linotype" w:eastAsia="Calibri" w:hAnsi="Palatino Linotype" w:cs="Arial"/>
          <w:i/>
          <w:lang w:eastAsia="es-MX"/>
        </w:rPr>
        <w:t>Al incorporar a una persona en el Registro Nacional de Población, se le asignará una clave que se denominará Clave Única de Registro de Población. Esta servirá para registrarla e identificarla en forma individual.</w:t>
      </w:r>
    </w:p>
    <w:p w14:paraId="71141E31"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2BD72847"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830E39D"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0698E43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Al respecto, el Instituto Nacional de Transparencia, Acceso a la Información y Protección de Datos Personales (INAI) a través del Criterio 18/17, señala literalmente lo siguiente:</w:t>
      </w:r>
    </w:p>
    <w:p w14:paraId="3278C8B6"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5EB8ABB5"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Clave Única de Registro de Población (CURP)</w:t>
      </w:r>
      <w:r w:rsidRPr="00E21B1F">
        <w:rPr>
          <w:rFonts w:ascii="Palatino Linotype" w:eastAsia="Calibri" w:hAnsi="Palatino Linotype" w:cs="Calibri"/>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DA0246E" w14:textId="77777777" w:rsidR="00EE5EA8" w:rsidRPr="00E21B1F" w:rsidRDefault="00EE5EA8" w:rsidP="00EE5EA8">
      <w:pPr>
        <w:spacing w:after="0" w:line="360" w:lineRule="auto"/>
        <w:ind w:right="616"/>
        <w:jc w:val="both"/>
        <w:rPr>
          <w:rFonts w:ascii="Palatino Linotype" w:eastAsia="Calibri" w:hAnsi="Palatino Linotype" w:cs="Arial"/>
          <w:bCs/>
          <w:i/>
          <w:sz w:val="24"/>
          <w:szCs w:val="24"/>
          <w:lang w:eastAsia="es-MX"/>
        </w:rPr>
      </w:pPr>
    </w:p>
    <w:p w14:paraId="33A27C75"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w:t>
      </w:r>
      <w:r w:rsidRPr="00E21B1F">
        <w:rPr>
          <w:rFonts w:ascii="Palatino Linotype" w:eastAsia="Calibri" w:hAnsi="Palatino Linotype" w:cs="Calibri"/>
          <w:sz w:val="24"/>
          <w:szCs w:val="24"/>
          <w:lang w:eastAsia="es-MX"/>
        </w:rPr>
        <w:lastRenderedPageBreak/>
        <w:t>2 fracción II de la Ley de Transparencia y Acceso a la Información Pública del Estado de México y Municipios y  4 fracción XI de la Ley de Protección de Datos Personales en Posesión de Sujetos Obligados del Estado de México y Municipios.</w:t>
      </w:r>
    </w:p>
    <w:p w14:paraId="7B8D6EF0"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7BE5F69A"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Por cuanto hace a la </w:t>
      </w:r>
      <w:r w:rsidRPr="00E21B1F">
        <w:rPr>
          <w:rFonts w:ascii="Palatino Linotype" w:eastAsia="Calibri" w:hAnsi="Palatino Linotype" w:cs="Calibri"/>
          <w:b/>
          <w:sz w:val="24"/>
          <w:szCs w:val="24"/>
          <w:lang w:eastAsia="es-MX"/>
        </w:rPr>
        <w:t>Clave de cualquier tipo de seguridad social</w:t>
      </w:r>
      <w:r w:rsidRPr="00E21B1F">
        <w:rPr>
          <w:rFonts w:ascii="Palatino Linotype" w:eastAsia="Calibri" w:hAnsi="Palatino Linotype" w:cs="Calibri"/>
          <w:sz w:val="24"/>
          <w:szCs w:val="24"/>
          <w:lang w:eastAsia="es-MX"/>
        </w:rPr>
        <w:t xml:space="preserve"> (ISSEMYM u otros), está integrado por una </w:t>
      </w:r>
      <w:r w:rsidRPr="00E21B1F">
        <w:rPr>
          <w:rFonts w:ascii="Palatino Linotype" w:eastAsia="Calibri" w:hAnsi="Palatino Linotype" w:cs="Calibri"/>
          <w:bCs/>
          <w:sz w:val="24"/>
          <w:szCs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21B1F">
        <w:rPr>
          <w:rFonts w:ascii="Palatino Linotype" w:eastAsia="Calibri" w:hAnsi="Palatino Linotype" w:cs="Calibri"/>
          <w:sz w:val="24"/>
          <w:szCs w:val="24"/>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21B1F">
        <w:rPr>
          <w:rFonts w:ascii="Palatino Linotype" w:eastAsia="Arial Unicode MS" w:hAnsi="Palatino Linotype" w:cs="Calibri"/>
          <w:sz w:val="24"/>
          <w:szCs w:val="24"/>
          <w:lang w:eastAsia="es-MX"/>
        </w:rPr>
        <w:t>4 fracción XI de la Ley de Protección de Datos Personales en Posesión de Sujetos Obligados del Estado de México y Municipios</w:t>
      </w:r>
      <w:r w:rsidRPr="00E21B1F">
        <w:rPr>
          <w:rFonts w:ascii="Palatino Linotype" w:eastAsia="Calibri" w:hAnsi="Palatino Linotype" w:cs="Calibri"/>
          <w:sz w:val="24"/>
          <w:szCs w:val="24"/>
          <w:lang w:eastAsia="es-MX"/>
        </w:rPr>
        <w:t>.</w:t>
      </w:r>
    </w:p>
    <w:p w14:paraId="4032773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6B1564C1"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Respecto de los </w:t>
      </w:r>
      <w:r w:rsidRPr="00E21B1F">
        <w:rPr>
          <w:rFonts w:ascii="Palatino Linotype" w:eastAsia="Calibri" w:hAnsi="Palatino Linotype" w:cs="Calibri"/>
          <w:b/>
          <w:sz w:val="24"/>
          <w:szCs w:val="24"/>
          <w:lang w:eastAsia="es-MX"/>
        </w:rPr>
        <w:t>préstamos o descuentos</w:t>
      </w:r>
      <w:r w:rsidRPr="00E21B1F">
        <w:rPr>
          <w:rFonts w:ascii="Palatino Linotype" w:eastAsia="Calibri" w:hAnsi="Palatino Linotype" w:cs="Calibri"/>
          <w:sz w:val="24"/>
          <w:szCs w:val="24"/>
          <w:lang w:eastAsia="es-MX"/>
        </w:rPr>
        <w:t xml:space="preserve"> </w:t>
      </w:r>
      <w:r w:rsidRPr="00E21B1F">
        <w:rPr>
          <w:rFonts w:ascii="Palatino Linotype" w:eastAsia="Calibri" w:hAnsi="Palatino Linotype" w:cs="Calibri"/>
          <w:b/>
          <w:sz w:val="24"/>
          <w:szCs w:val="24"/>
          <w:lang w:eastAsia="es-MX"/>
        </w:rPr>
        <w:t>de carácter personal</w:t>
      </w:r>
      <w:r w:rsidRPr="00E21B1F">
        <w:rPr>
          <w:rFonts w:ascii="Palatino Linotype" w:eastAsia="Calibri" w:hAnsi="Palatino Linotype" w:cs="Calibri"/>
          <w:sz w:val="24"/>
          <w:szCs w:val="24"/>
          <w:lang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EC73B26"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2C34DE2C"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Por su parte, el artículo 84 de la Ley del Trabajo de los Servidores Públicos del Estado y Municipios, señala:</w:t>
      </w:r>
    </w:p>
    <w:p w14:paraId="033C0EC3"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320EFAF9"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b/>
          <w:i/>
          <w:noProof/>
          <w:lang w:eastAsia="es-MX"/>
        </w:rPr>
        <w:t>ARTÍCULO 84.</w:t>
      </w:r>
      <w:r w:rsidRPr="00E21B1F">
        <w:rPr>
          <w:rFonts w:ascii="Palatino Linotype" w:eastAsia="Calibri" w:hAnsi="Palatino Linotype" w:cs="Calibri"/>
          <w:i/>
          <w:noProof/>
          <w:lang w:eastAsia="es-MX"/>
        </w:rPr>
        <w:t xml:space="preserve"> Sólo podrán hacerse retenciones, descuentos o deducciones al sueldo de los servidores públicos por concepto de:</w:t>
      </w:r>
    </w:p>
    <w:p w14:paraId="03BEFBC7"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p>
    <w:p w14:paraId="50CDB930"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 Gravámenes fiscales relacionados con el sueldo;</w:t>
      </w:r>
    </w:p>
    <w:p w14:paraId="7F46539B"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II. Deudas contraídas con las instituciones públicas o dependencias por concepto de anticipos de sueldo, pagos hechos con exceso, errores o pérdidas debidamente comprobados;</w:t>
      </w:r>
    </w:p>
    <w:p w14:paraId="48025419"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III. Cuotas sindicales;</w:t>
      </w:r>
    </w:p>
    <w:p w14:paraId="1C61276A"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IV. Cuotas de aportación a fondos para la constitución de cooperativas y de cajas de ahorro, siempre que el servidor público hubiese manifestado previamente, de manera expresa, su conformidad;</w:t>
      </w:r>
    </w:p>
    <w:p w14:paraId="5631C94D"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V. Descuentos ordenados por el Instituto de Seguridad Social del Estado de México y Municipios, con motivo de cuotas y obligaciones contraídas con éste por los servidores públicos;</w:t>
      </w:r>
    </w:p>
    <w:p w14:paraId="4F0466DD"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VI. Obligaciones a cargo del servidor público con las que haya consentido, derivadas de la adquisición o del uso de habitaciones consideradas como de interés social;</w:t>
      </w:r>
    </w:p>
    <w:p w14:paraId="76EB0898"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VII. Faltas de puntualidad o de asistencia injustificadas;</w:t>
      </w:r>
    </w:p>
    <w:p w14:paraId="31B5A708"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VIII. Pensiones alimenticias ordenadas por la autoridad judicial; o</w:t>
      </w:r>
    </w:p>
    <w:p w14:paraId="20D5A278"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IX. Cualquier otro convenido con instituciones de servicios y aceptado por el servidor público.</w:t>
      </w:r>
    </w:p>
    <w:p w14:paraId="3EC690CA"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p>
    <w:p w14:paraId="62AD5BE3" w14:textId="77777777" w:rsidR="00EE5EA8" w:rsidRPr="00E21B1F" w:rsidRDefault="00EE5EA8" w:rsidP="00EE5EA8">
      <w:pPr>
        <w:spacing w:after="0" w:line="240" w:lineRule="auto"/>
        <w:ind w:left="567" w:right="616"/>
        <w:jc w:val="both"/>
        <w:rPr>
          <w:rFonts w:ascii="Palatino Linotype" w:eastAsia="Calibri" w:hAnsi="Palatino Linotype" w:cs="Calibri"/>
          <w:lang w:eastAsia="es-MX"/>
        </w:rPr>
      </w:pPr>
      <w:r w:rsidRPr="00E21B1F">
        <w:rPr>
          <w:rFonts w:ascii="Palatino Linotype" w:eastAsia="Calibri" w:hAnsi="Palatino Linotype" w:cs="Calibri"/>
          <w:i/>
          <w:noProof/>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FAB10BF"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50AE3DD6"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7871B66"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2532FE09"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No obstante, el denominado </w:t>
      </w:r>
      <w:r w:rsidRPr="00E21B1F">
        <w:rPr>
          <w:rFonts w:ascii="Palatino Linotype" w:eastAsia="Calibri" w:hAnsi="Palatino Linotype" w:cs="Calibri"/>
          <w:b/>
          <w:sz w:val="24"/>
          <w:szCs w:val="24"/>
          <w:lang w:eastAsia="es-MX"/>
        </w:rPr>
        <w:t>Sistema de Capitalización Individual</w:t>
      </w:r>
      <w:r w:rsidRPr="00E21B1F">
        <w:rPr>
          <w:rFonts w:ascii="Palatino Linotype" w:eastAsia="Calibri" w:hAnsi="Palatino Linotype" w:cs="Calibri"/>
          <w:sz w:val="24"/>
          <w:szCs w:val="24"/>
          <w:lang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30485AEA"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62D48CF6"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Arial Unicode MS" w:hAnsi="Palatino Linotype" w:cs="Calibri"/>
          <w:sz w:val="24"/>
          <w:szCs w:val="24"/>
          <w:lang w:eastAsia="es-MX"/>
        </w:rPr>
        <w:t xml:space="preserve">Por otra parte, </w:t>
      </w:r>
      <w:r w:rsidRPr="00E21B1F">
        <w:rPr>
          <w:rFonts w:ascii="Palatino Linotype" w:eastAsia="Calibri" w:hAnsi="Palatino Linotype" w:cs="Calibri"/>
          <w:sz w:val="24"/>
          <w:szCs w:val="24"/>
          <w:lang w:eastAsia="es-MX"/>
        </w:rPr>
        <w:t xml:space="preserve">las </w:t>
      </w:r>
      <w:r w:rsidRPr="00E21B1F">
        <w:rPr>
          <w:rFonts w:ascii="Palatino Linotype" w:eastAsia="Calibri" w:hAnsi="Palatino Linotype" w:cs="Calibri"/>
          <w:b/>
          <w:sz w:val="24"/>
          <w:szCs w:val="24"/>
          <w:lang w:eastAsia="es-MX"/>
        </w:rPr>
        <w:t xml:space="preserve">Cadenas Originales </w:t>
      </w:r>
      <w:r w:rsidRPr="00E21B1F">
        <w:rPr>
          <w:rFonts w:ascii="Palatino Linotype" w:eastAsia="Calibri" w:hAnsi="Palatino Linotype" w:cs="Calibri"/>
          <w:sz w:val="24"/>
          <w:szCs w:val="24"/>
          <w:lang w:eastAsia="es-MX"/>
        </w:rPr>
        <w:t xml:space="preserve">y </w:t>
      </w:r>
      <w:r w:rsidRPr="00E21B1F">
        <w:rPr>
          <w:rFonts w:ascii="Palatino Linotype" w:eastAsia="Calibri" w:hAnsi="Palatino Linotype" w:cs="Calibri"/>
          <w:b/>
          <w:sz w:val="24"/>
          <w:szCs w:val="24"/>
          <w:lang w:eastAsia="es-MX"/>
        </w:rPr>
        <w:t>Sellos</w:t>
      </w:r>
      <w:r w:rsidRPr="00E21B1F">
        <w:rPr>
          <w:rFonts w:ascii="Palatino Linotype" w:eastAsia="Calibri" w:hAnsi="Palatino Linotype" w:cs="Calibri"/>
          <w:sz w:val="24"/>
          <w:szCs w:val="24"/>
          <w:lang w:eastAsia="es-MX"/>
        </w:rPr>
        <w:t xml:space="preserve"> </w:t>
      </w:r>
      <w:r w:rsidRPr="00E21B1F">
        <w:rPr>
          <w:rFonts w:ascii="Palatino Linotype" w:eastAsia="Calibri" w:hAnsi="Palatino Linotype" w:cs="Calibri"/>
          <w:b/>
          <w:sz w:val="24"/>
          <w:szCs w:val="24"/>
          <w:lang w:eastAsia="es-MX"/>
        </w:rPr>
        <w:t>Digitales</w:t>
      </w:r>
      <w:r w:rsidRPr="00E21B1F">
        <w:rPr>
          <w:rFonts w:ascii="Palatino Linotype" w:eastAsia="Calibri" w:hAnsi="Palatino Linotype" w:cs="Calibri"/>
          <w:sz w:val="24"/>
          <w:szCs w:val="24"/>
          <w:lang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E21B1F">
        <w:rPr>
          <w:rFonts w:ascii="Palatino Linotype" w:eastAsia="Calibri" w:hAnsi="Palatino Linotype" w:cs="Calibri"/>
          <w:b/>
          <w:sz w:val="24"/>
          <w:szCs w:val="24"/>
          <w:lang w:eastAsia="es-MX"/>
        </w:rPr>
        <w:t xml:space="preserve">vinculación </w:t>
      </w:r>
      <w:r w:rsidRPr="00E21B1F">
        <w:rPr>
          <w:rFonts w:ascii="Palatino Linotype" w:eastAsia="Calibri" w:hAnsi="Palatino Linotype" w:cs="Calibri"/>
          <w:sz w:val="24"/>
          <w:szCs w:val="24"/>
          <w:lang w:eastAsia="es-MX"/>
        </w:rPr>
        <w:t xml:space="preserve">entre la </w:t>
      </w:r>
      <w:r w:rsidRPr="00E21B1F">
        <w:rPr>
          <w:rFonts w:ascii="Palatino Linotype" w:eastAsia="Calibri" w:hAnsi="Palatino Linotype" w:cs="Calibri"/>
          <w:b/>
          <w:sz w:val="24"/>
          <w:szCs w:val="24"/>
          <w:lang w:eastAsia="es-MX"/>
        </w:rPr>
        <w:t>identidad de un sujeto o entidad</w:t>
      </w:r>
      <w:r w:rsidRPr="00E21B1F">
        <w:rPr>
          <w:rFonts w:ascii="Palatino Linotype" w:eastAsia="Calibri" w:hAnsi="Palatino Linotype" w:cs="Calibri"/>
          <w:sz w:val="24"/>
          <w:szCs w:val="24"/>
          <w:lang w:eastAsia="es-MX"/>
        </w:rPr>
        <w:t xml:space="preserve"> con su clave pública, lo que hace identificable a una persona o entidad, además de que dichos certificados tienen como finalidad o propósito específico firmar digitalmente las facturas electrónicas </w:t>
      </w:r>
      <w:r w:rsidRPr="00E21B1F">
        <w:rPr>
          <w:rFonts w:ascii="Palatino Linotype" w:eastAsia="Calibri" w:hAnsi="Palatino Linotype" w:cs="Calibri"/>
          <w:b/>
          <w:sz w:val="24"/>
          <w:szCs w:val="24"/>
          <w:lang w:eastAsia="es-MX"/>
        </w:rPr>
        <w:t>para acreditar la autoría de los comprobantes fiscales digitales</w:t>
      </w:r>
      <w:r w:rsidRPr="00E21B1F">
        <w:rPr>
          <w:rFonts w:ascii="Palatino Linotype" w:eastAsia="Calibri" w:hAnsi="Palatino Linotype" w:cs="Calibri"/>
          <w:sz w:val="24"/>
          <w:szCs w:val="24"/>
          <w:lang w:eastAsia="es-MX"/>
        </w:rPr>
        <w:t>. En ese tenor se transcriben los artículos señalados con antelación para mejor ilustración:</w:t>
      </w:r>
    </w:p>
    <w:p w14:paraId="0F309DED"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5727376E"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b/>
          <w:i/>
          <w:noProof/>
          <w:lang w:eastAsia="es-MX"/>
        </w:rPr>
        <w:t xml:space="preserve">Artículo 17-G.- </w:t>
      </w:r>
      <w:r w:rsidRPr="00E21B1F">
        <w:rPr>
          <w:rFonts w:ascii="Palatino Linotype" w:eastAsia="Calibri" w:hAnsi="Palatino Linotype" w:cs="Calibri"/>
          <w:i/>
          <w:noProof/>
          <w:lang w:eastAsia="es-MX"/>
        </w:rPr>
        <w:t xml:space="preserve">Los certificados que emita el Servicio de Administración Tributaria para ser considerados válidos deberán contener los datos siguientes: </w:t>
      </w:r>
    </w:p>
    <w:p w14:paraId="168668DB"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p>
    <w:p w14:paraId="3D7150A2"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 La mención de que se expiden como tales. Tratándose de certificados de sellos digitales, se deberán especificar las limitantes que tengan para su uso.</w:t>
      </w:r>
    </w:p>
    <w:p w14:paraId="3F2F1DBC" w14:textId="77777777" w:rsidR="00EE5EA8" w:rsidRPr="00E21B1F" w:rsidRDefault="00EE5EA8" w:rsidP="00EE5EA8">
      <w:pPr>
        <w:spacing w:after="0" w:line="240" w:lineRule="auto"/>
        <w:ind w:left="1422" w:right="616"/>
        <w:jc w:val="both"/>
        <w:rPr>
          <w:rFonts w:ascii="Palatino Linotype" w:eastAsia="Calibri" w:hAnsi="Palatino Linotype" w:cs="Calibri"/>
          <w:i/>
          <w:noProof/>
          <w:lang w:eastAsia="es-MX"/>
        </w:rPr>
      </w:pPr>
    </w:p>
    <w:p w14:paraId="0D9488B2"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b/>
          <w:i/>
          <w:noProof/>
          <w:lang w:eastAsia="es-MX"/>
        </w:rPr>
        <w:t>Artículo 29.</w:t>
      </w:r>
      <w:r w:rsidRPr="00E21B1F">
        <w:rPr>
          <w:rFonts w:ascii="Palatino Linotype" w:eastAsia="Calibri" w:hAnsi="Palatino Linotype" w:cs="Calibri"/>
          <w:i/>
          <w:noProof/>
          <w:lang w:eastAsia="es-MX"/>
        </w:rPr>
        <w:t xml:space="preserve"> Cuando las leyes fiscales establezcan la obligación de expedir comprobantes fiscales por los actos o actividades que realicen, por los ingresos que se perciban o por las </w:t>
      </w:r>
      <w:r w:rsidRPr="00E21B1F">
        <w:rPr>
          <w:rFonts w:ascii="Palatino Linotype" w:eastAsia="Calibri" w:hAnsi="Palatino Linotype" w:cs="Calibri"/>
          <w:i/>
          <w:noProof/>
          <w:lang w:eastAsia="es-MX"/>
        </w:rPr>
        <w:lastRenderedPageBreak/>
        <w:t>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64CCE83"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p>
    <w:p w14:paraId="1B9B33C3"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Los contribuyentes a que se refiere el párrafo anterior deberán cumplir con las obligaciones siguientes:</w:t>
      </w:r>
    </w:p>
    <w:p w14:paraId="2C1D6DD9"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p>
    <w:p w14:paraId="000BE58B"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w:t>
      </w:r>
    </w:p>
    <w:p w14:paraId="6371B274"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r w:rsidRPr="00E21B1F">
        <w:rPr>
          <w:rFonts w:ascii="Palatino Linotype" w:eastAsia="Calibri" w:hAnsi="Palatino Linotype" w:cs="Calibri"/>
          <w:i/>
          <w:noProof/>
          <w:lang w:eastAsia="es-MX"/>
        </w:rPr>
        <w:t>II. Tramitar ante el Servicio de Administración Tributaria el certificado para el uso de los sellos digitales.</w:t>
      </w:r>
    </w:p>
    <w:p w14:paraId="1BD7E562" w14:textId="77777777" w:rsidR="00EE5EA8" w:rsidRPr="00E21B1F" w:rsidRDefault="00EE5EA8" w:rsidP="00EE5EA8">
      <w:pPr>
        <w:spacing w:after="0" w:line="240" w:lineRule="auto"/>
        <w:ind w:left="567" w:right="616"/>
        <w:jc w:val="both"/>
        <w:rPr>
          <w:rFonts w:ascii="Palatino Linotype" w:eastAsia="Calibri" w:hAnsi="Palatino Linotype" w:cs="Calibri"/>
          <w:i/>
          <w:noProof/>
          <w:lang w:eastAsia="es-MX"/>
        </w:rPr>
      </w:pPr>
    </w:p>
    <w:p w14:paraId="4487AE87" w14:textId="77777777" w:rsidR="00EE5EA8" w:rsidRPr="00E21B1F" w:rsidRDefault="00EE5EA8" w:rsidP="00EE5EA8">
      <w:pPr>
        <w:spacing w:after="0" w:line="240" w:lineRule="auto"/>
        <w:ind w:left="567" w:right="616"/>
        <w:jc w:val="both"/>
        <w:rPr>
          <w:rFonts w:ascii="Palatino Linotype" w:eastAsia="Calibri" w:hAnsi="Palatino Linotype" w:cs="Calibri"/>
          <w:noProof/>
          <w:lang w:eastAsia="es-MX"/>
        </w:rPr>
      </w:pPr>
      <w:r w:rsidRPr="00E21B1F">
        <w:rPr>
          <w:rFonts w:ascii="Palatino Linotype" w:eastAsia="Calibri" w:hAnsi="Palatino Linotype" w:cs="Calibri"/>
          <w:i/>
          <w:noProof/>
          <w:lang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43F474A"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2A9E97FC"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Por lo que hace a los </w:t>
      </w:r>
      <w:r w:rsidRPr="00E21B1F">
        <w:rPr>
          <w:rFonts w:ascii="Palatino Linotype" w:eastAsia="Calibri" w:hAnsi="Palatino Linotype" w:cs="Calibri"/>
          <w:b/>
          <w:sz w:val="24"/>
          <w:szCs w:val="24"/>
          <w:lang w:eastAsia="es-MX"/>
        </w:rPr>
        <w:t>Códigos Bidimensionales</w:t>
      </w:r>
      <w:r w:rsidRPr="00E21B1F">
        <w:rPr>
          <w:rFonts w:ascii="Palatino Linotype" w:eastAsia="Calibri" w:hAnsi="Palatino Linotype" w:cs="Calibri"/>
          <w:sz w:val="24"/>
          <w:szCs w:val="24"/>
          <w:lang w:eastAsia="es-MX"/>
        </w:rPr>
        <w:t xml:space="preserve"> y los denominados </w:t>
      </w:r>
      <w:r w:rsidRPr="00E21B1F">
        <w:rPr>
          <w:rFonts w:ascii="Palatino Linotype" w:eastAsia="Calibri" w:hAnsi="Palatino Linotype" w:cs="Calibri"/>
          <w:b/>
          <w:sz w:val="24"/>
          <w:szCs w:val="24"/>
          <w:lang w:eastAsia="es-MX"/>
        </w:rPr>
        <w:t>Códigos QR</w:t>
      </w:r>
      <w:r w:rsidRPr="00E21B1F">
        <w:rPr>
          <w:rFonts w:ascii="Palatino Linotype" w:eastAsia="Calibri" w:hAnsi="Palatino Linotype" w:cs="Calibri"/>
          <w:sz w:val="24"/>
          <w:szCs w:val="24"/>
          <w:lang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E21B1F">
        <w:rPr>
          <w:rFonts w:ascii="Palatino Linotype" w:eastAsia="Calibri" w:hAnsi="Palatino Linotype" w:cs="Calibri"/>
          <w:b/>
          <w:sz w:val="24"/>
          <w:szCs w:val="24"/>
          <w:lang w:eastAsia="es-MX"/>
        </w:rPr>
        <w:t>Registro Federal de Contribuyentes</w:t>
      </w:r>
      <w:r w:rsidRPr="00E21B1F">
        <w:rPr>
          <w:rFonts w:ascii="Palatino Linotype" w:eastAsia="Calibri" w:hAnsi="Palatino Linotype" w:cs="Calibri"/>
          <w:sz w:val="24"/>
          <w:szCs w:val="24"/>
          <w:lang w:eastAsia="es-MX"/>
        </w:rPr>
        <w:t xml:space="preserve"> (RFC) y la </w:t>
      </w:r>
      <w:r w:rsidRPr="00E21B1F">
        <w:rPr>
          <w:rFonts w:ascii="Palatino Linotype" w:eastAsia="Calibri" w:hAnsi="Palatino Linotype" w:cs="Calibri"/>
          <w:b/>
          <w:sz w:val="24"/>
          <w:szCs w:val="24"/>
          <w:lang w:eastAsia="es-MX"/>
        </w:rPr>
        <w:t>Clave Única de Registro de Población</w:t>
      </w:r>
      <w:r w:rsidRPr="00E21B1F">
        <w:rPr>
          <w:rFonts w:ascii="Palatino Linotype" w:eastAsia="Calibri" w:hAnsi="Palatino Linotype" w:cs="Calibri"/>
          <w:sz w:val="24"/>
          <w:szCs w:val="24"/>
          <w:lang w:eastAsia="es-MX"/>
        </w:rPr>
        <w:t xml:space="preserve"> (CURP), por lo cual, deberán ser protegidos.</w:t>
      </w:r>
    </w:p>
    <w:p w14:paraId="21395792"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2FE13848"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Ahora bien, por lo que hace Folio Fiscal, cabe precisar que conforme al ANEXO 20 de la Segunda Resolución de modificaciones a la Resolución Miscelánea Fiscal para dos mil diecisiete, el folio fiscal se conforma de treinta seis caracteres alfanuméricos; </w:t>
      </w:r>
      <w:r w:rsidRPr="00E21B1F">
        <w:rPr>
          <w:rFonts w:ascii="Palatino Linotype" w:eastAsia="Calibri" w:hAnsi="Palatino Linotype" w:cs="Calibri"/>
          <w:sz w:val="24"/>
          <w:szCs w:val="24"/>
          <w:lang w:eastAsia="es-MX"/>
        </w:rPr>
        <w:lastRenderedPageBreak/>
        <w:t>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6E38FD7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1B61B4BA"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E5EF10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6B526360"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52BB4A0B"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76145EAF"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lastRenderedPageBreak/>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068165D9"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2D2CFC7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31DF2C44"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59B1F2E9"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w:t>
      </w:r>
      <w:r w:rsidRPr="00E21B1F">
        <w:rPr>
          <w:rFonts w:ascii="Palatino Linotype" w:eastAsia="Calibri" w:hAnsi="Palatino Linotype" w:cs="Calibri"/>
          <w:sz w:val="24"/>
          <w:szCs w:val="24"/>
          <w:lang w:eastAsia="es-MX"/>
        </w:rPr>
        <w:lastRenderedPageBreak/>
        <w:t>información y finalmente sea éste último quien apruebe, modifique o revoque la clasificación de la información solicitada.</w:t>
      </w:r>
    </w:p>
    <w:p w14:paraId="1AC0B60E"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6E14EFA8"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43ADF31"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519128A7"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48D15DF1"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230DC723"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 xml:space="preserve">Artículo 49. </w:t>
      </w:r>
      <w:r w:rsidRPr="00E21B1F">
        <w:rPr>
          <w:rFonts w:ascii="Palatino Linotype" w:eastAsia="Calibri" w:hAnsi="Palatino Linotype" w:cs="Calibri"/>
          <w:i/>
          <w:lang w:eastAsia="es-MX"/>
        </w:rPr>
        <w:t>Los Comités de Transparencia tendrán las siguientes atribuciones:</w:t>
      </w:r>
    </w:p>
    <w:p w14:paraId="629D425C" w14:textId="77777777" w:rsidR="00EE5EA8" w:rsidRPr="00E21B1F" w:rsidRDefault="00EE5EA8" w:rsidP="00EE5EA8">
      <w:pPr>
        <w:spacing w:after="0" w:line="240" w:lineRule="auto"/>
        <w:ind w:left="567" w:right="616"/>
        <w:jc w:val="both"/>
        <w:rPr>
          <w:rFonts w:ascii="Palatino Linotype" w:eastAsia="Calibri" w:hAnsi="Palatino Linotype" w:cs="Calibri"/>
          <w:bCs/>
          <w:i/>
          <w:lang w:eastAsia="es-MX"/>
        </w:rPr>
      </w:pPr>
      <w:r w:rsidRPr="00E21B1F">
        <w:rPr>
          <w:rFonts w:ascii="Palatino Linotype" w:eastAsia="Calibri" w:hAnsi="Palatino Linotype" w:cs="Calibri"/>
          <w:bCs/>
          <w:i/>
          <w:lang w:eastAsia="es-MX"/>
        </w:rPr>
        <w:t>(…)</w:t>
      </w:r>
    </w:p>
    <w:p w14:paraId="4607A98D"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VIII.</w:t>
      </w:r>
      <w:r w:rsidRPr="00E21B1F">
        <w:rPr>
          <w:rFonts w:ascii="Palatino Linotype" w:eastAsia="Calibri" w:hAnsi="Palatino Linotype" w:cs="Calibri"/>
          <w:i/>
          <w:lang w:eastAsia="es-MX"/>
        </w:rPr>
        <w:t xml:space="preserve"> Aprobar, modificar o revocar la clasificación de la información;</w:t>
      </w:r>
    </w:p>
    <w:p w14:paraId="2F004FCE" w14:textId="77777777" w:rsidR="00EE5EA8" w:rsidRPr="00E21B1F" w:rsidRDefault="00EE5EA8" w:rsidP="00EE5EA8">
      <w:pPr>
        <w:spacing w:after="0" w:line="240" w:lineRule="auto"/>
        <w:ind w:left="567" w:right="616"/>
        <w:jc w:val="both"/>
        <w:rPr>
          <w:rFonts w:ascii="Palatino Linotype" w:eastAsia="Calibri" w:hAnsi="Palatino Linotype" w:cs="Calibri"/>
          <w:bCs/>
          <w:i/>
          <w:lang w:eastAsia="es-MX"/>
        </w:rPr>
      </w:pPr>
      <w:r w:rsidRPr="00E21B1F">
        <w:rPr>
          <w:rFonts w:ascii="Palatino Linotype" w:eastAsia="Calibri" w:hAnsi="Palatino Linotype" w:cs="Calibri"/>
          <w:bCs/>
          <w:i/>
          <w:lang w:eastAsia="es-MX"/>
        </w:rPr>
        <w:t>(…)</w:t>
      </w:r>
    </w:p>
    <w:p w14:paraId="3A02538C"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p>
    <w:p w14:paraId="064C072B"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lastRenderedPageBreak/>
        <w:t>Artículo 132.</w:t>
      </w:r>
      <w:r w:rsidRPr="00E21B1F">
        <w:rPr>
          <w:rFonts w:ascii="Palatino Linotype" w:eastAsia="Calibri" w:hAnsi="Palatino Linotype" w:cs="Calibri"/>
          <w:i/>
          <w:lang w:eastAsia="es-MX"/>
        </w:rPr>
        <w:t xml:space="preserve"> La clasificación de la información se llevará a cabo en el momento en que:</w:t>
      </w:r>
    </w:p>
    <w:p w14:paraId="2DBB9FEA"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11F29CB1"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I.</w:t>
      </w:r>
      <w:r w:rsidRPr="00E21B1F">
        <w:rPr>
          <w:rFonts w:ascii="Palatino Linotype" w:eastAsia="Calibri" w:hAnsi="Palatino Linotype" w:cs="Calibri"/>
          <w:i/>
          <w:lang w:eastAsia="es-MX"/>
        </w:rPr>
        <w:t xml:space="preserve"> Se reciba una solicitud de acceso a la información;</w:t>
      </w:r>
    </w:p>
    <w:p w14:paraId="2371ED1F"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II.</w:t>
      </w:r>
      <w:r w:rsidRPr="00E21B1F">
        <w:rPr>
          <w:rFonts w:ascii="Palatino Linotype" w:eastAsia="Calibri" w:hAnsi="Palatino Linotype" w:cs="Calibri"/>
          <w:i/>
          <w:lang w:eastAsia="es-MX"/>
        </w:rPr>
        <w:t xml:space="preserve"> Se determine mediante resolución de autoridad competente; o</w:t>
      </w:r>
    </w:p>
    <w:p w14:paraId="64A2884A"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r w:rsidRPr="00E21B1F">
        <w:rPr>
          <w:rFonts w:ascii="Palatino Linotype" w:eastAsia="Calibri" w:hAnsi="Palatino Linotype" w:cs="Calibri"/>
          <w:b/>
          <w:bCs/>
          <w:i/>
          <w:lang w:eastAsia="es-MX"/>
        </w:rPr>
        <w:t>III.</w:t>
      </w:r>
      <w:r w:rsidRPr="00E21B1F">
        <w:rPr>
          <w:rFonts w:ascii="Palatino Linotype" w:eastAsia="Calibri" w:hAnsi="Palatino Linotype" w:cs="Calibri"/>
          <w:i/>
          <w:lang w:eastAsia="es-MX"/>
        </w:rPr>
        <w:t xml:space="preserve"> Se generen versiones públicas para dar cumplimiento a las obligaciones de transparencia previstas en esta Ley.</w:t>
      </w:r>
      <w:r w:rsidRPr="00E21B1F">
        <w:rPr>
          <w:rFonts w:ascii="Palatino Linotype" w:eastAsia="Calibri" w:hAnsi="Palatino Linotype" w:cs="Calibri"/>
          <w:b/>
          <w:i/>
          <w:lang w:eastAsia="es-MX"/>
        </w:rPr>
        <w:t>”</w:t>
      </w:r>
    </w:p>
    <w:p w14:paraId="4A536A68"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7D25E45B"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Segundo.-</w:t>
      </w:r>
      <w:r w:rsidRPr="00E21B1F">
        <w:rPr>
          <w:rFonts w:ascii="Palatino Linotype" w:eastAsia="Calibri" w:hAnsi="Palatino Linotype" w:cs="Calibri"/>
          <w:i/>
          <w:lang w:eastAsia="es-MX"/>
        </w:rPr>
        <w:t xml:space="preserve"> Para efectos de los presentes Lineamientos Generales, se entenderá por:</w:t>
      </w:r>
    </w:p>
    <w:p w14:paraId="31B66953"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i/>
          <w:lang w:eastAsia="es-MX"/>
        </w:rPr>
        <w:t>(…)</w:t>
      </w:r>
    </w:p>
    <w:p w14:paraId="3DF36F24"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XVIII.</w:t>
      </w:r>
      <w:r w:rsidRPr="00E21B1F">
        <w:rPr>
          <w:rFonts w:ascii="Palatino Linotype" w:eastAsia="Calibri" w:hAnsi="Palatino Linotype" w:cs="Calibri"/>
          <w:i/>
          <w:lang w:eastAsia="es-MX"/>
        </w:rPr>
        <w:t xml:space="preserve"> </w:t>
      </w:r>
      <w:r w:rsidRPr="00E21B1F">
        <w:rPr>
          <w:rFonts w:ascii="Palatino Linotype" w:eastAsia="Calibri" w:hAnsi="Palatino Linotype" w:cs="Calibri"/>
          <w:b/>
          <w:i/>
          <w:lang w:eastAsia="es-MX"/>
        </w:rPr>
        <w:t>Versión pública:</w:t>
      </w:r>
      <w:r w:rsidRPr="00E21B1F">
        <w:rPr>
          <w:rFonts w:ascii="Palatino Linotype" w:eastAsia="Calibri" w:hAnsi="Palatino Linotype" w:cs="Calibri"/>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EFB97B0"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54F70C15"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Cuarto.</w:t>
      </w:r>
      <w:r w:rsidRPr="00E21B1F">
        <w:rPr>
          <w:rFonts w:ascii="Palatino Linotype" w:eastAsia="Calibri" w:hAnsi="Palatino Linotype" w:cs="Calibri"/>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49776F8"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p>
    <w:p w14:paraId="61BBCCCD"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i/>
          <w:lang w:eastAsia="es-MX"/>
        </w:rPr>
        <w:t>Los sujetos obligados deberán aplicar, de manera estricta, las excepciones al derecho de acceso a la información y sólo podrán invocarlas cuando acrediten su procedencia.</w:t>
      </w:r>
    </w:p>
    <w:p w14:paraId="7CACC3F6"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0AE6BF5D"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Quinto.</w:t>
      </w:r>
      <w:r w:rsidRPr="00E21B1F">
        <w:rPr>
          <w:rFonts w:ascii="Palatino Linotype" w:eastAsia="Calibri" w:hAnsi="Palatino Linotype" w:cs="Calibri"/>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148042A"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52D48DA2"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Séptimo.</w:t>
      </w:r>
      <w:r w:rsidRPr="00E21B1F">
        <w:rPr>
          <w:rFonts w:ascii="Palatino Linotype" w:eastAsia="Calibri" w:hAnsi="Palatino Linotype" w:cs="Calibri"/>
          <w:i/>
          <w:lang w:eastAsia="es-MX"/>
        </w:rPr>
        <w:t xml:space="preserve"> La clasificación de la información se llevará a cabo en el momento en que:</w:t>
      </w:r>
    </w:p>
    <w:p w14:paraId="3F4A598B"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I.</w:t>
      </w:r>
      <w:r w:rsidRPr="00E21B1F">
        <w:rPr>
          <w:rFonts w:ascii="Palatino Linotype" w:eastAsia="Calibri" w:hAnsi="Palatino Linotype" w:cs="Calibri"/>
          <w:i/>
          <w:lang w:eastAsia="es-MX"/>
        </w:rPr>
        <w:t xml:space="preserve"> Se reciba una solicitud de acceso a la información;</w:t>
      </w:r>
    </w:p>
    <w:p w14:paraId="2259ED3C"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II.</w:t>
      </w:r>
      <w:r w:rsidRPr="00E21B1F">
        <w:rPr>
          <w:rFonts w:ascii="Palatino Linotype" w:eastAsia="Calibri" w:hAnsi="Palatino Linotype" w:cs="Calibri"/>
          <w:i/>
          <w:lang w:eastAsia="es-MX"/>
        </w:rPr>
        <w:t xml:space="preserve"> Se determine mediante resolución del Comité de Transparnecia, el órgano garante competente, o en cumplimiento a una sentencia del Poder Judicial; o</w:t>
      </w:r>
    </w:p>
    <w:p w14:paraId="6EEED210"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III.</w:t>
      </w:r>
      <w:r w:rsidRPr="00E21B1F">
        <w:rPr>
          <w:rFonts w:ascii="Palatino Linotype" w:eastAsia="Calibri" w:hAnsi="Palatino Linotype" w:cs="Calibri"/>
          <w:i/>
          <w:lang w:eastAsia="es-MX"/>
        </w:rPr>
        <w:t xml:space="preserve"> Se generen versiones públicas para dar cumplimiento a las obligaciones de transparencia previstas en la Ley General, la Ley Federal y las correspondientes de las entidades federativas.</w:t>
      </w:r>
    </w:p>
    <w:p w14:paraId="5AFDA3A6"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p>
    <w:p w14:paraId="4F7C109D"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i/>
          <w:lang w:eastAsia="es-MX"/>
        </w:rPr>
        <w:lastRenderedPageBreak/>
        <w:t>Los titulares de las áreas deberán revisar la información requerida al momento de la recepción de una solicitud de acceso, para verificar si encuadra en una causal de reserva o de confidencialidad.</w:t>
      </w:r>
    </w:p>
    <w:p w14:paraId="659633CB"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4E4DEE01"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Octavo.</w:t>
      </w:r>
      <w:r w:rsidRPr="00E21B1F">
        <w:rPr>
          <w:rFonts w:ascii="Palatino Linotype" w:eastAsia="Calibri" w:hAnsi="Palatino Linotype" w:cs="Calibri"/>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EB06E7D"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p>
    <w:p w14:paraId="718B67E1"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i/>
          <w:lang w:eastAsia="es-MX"/>
        </w:rPr>
        <w:t>Para motivar la clasificación se deberán señalar las razones o circunstancias especiales que lo llevaron a concluir que el caso particular se ajusta al supuesto previsto por la norma legal invocada como fundamento.</w:t>
      </w:r>
    </w:p>
    <w:p w14:paraId="0C1D24F8"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p>
    <w:p w14:paraId="551FE5E1"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i/>
          <w:lang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3C2D3E3"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24477B91"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Noveno.</w:t>
      </w:r>
      <w:r w:rsidRPr="00E21B1F">
        <w:rPr>
          <w:rFonts w:ascii="Palatino Linotype" w:eastAsia="Calibri" w:hAnsi="Palatino Linotype" w:cs="Calibri"/>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55C23D1"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1AD70755"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Décimo.</w:t>
      </w:r>
      <w:r w:rsidRPr="00E21B1F">
        <w:rPr>
          <w:rFonts w:ascii="Palatino Linotype" w:eastAsia="Calibri" w:hAnsi="Palatino Linotype" w:cs="Calibri"/>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6410BC4"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p>
    <w:p w14:paraId="486D2768"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i/>
          <w:lang w:eastAsia="es-MX"/>
        </w:rPr>
        <w:t>En ausencia de los titulares de las áreas, la información será clasificada o desclasificada por la persona que lo supla, en términos de la normativa que rija la actuación del sujeto obligado.</w:t>
      </w:r>
    </w:p>
    <w:p w14:paraId="1E8DAC61"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p>
    <w:p w14:paraId="3C1AD8C9" w14:textId="77777777" w:rsidR="00EE5EA8" w:rsidRPr="00E21B1F" w:rsidRDefault="00EE5EA8" w:rsidP="00EE5EA8">
      <w:pPr>
        <w:spacing w:after="0" w:line="240" w:lineRule="auto"/>
        <w:ind w:left="567" w:right="616"/>
        <w:jc w:val="both"/>
        <w:rPr>
          <w:rFonts w:ascii="Palatino Linotype" w:eastAsia="Calibri" w:hAnsi="Palatino Linotype" w:cs="Calibri"/>
          <w:b/>
          <w:lang w:eastAsia="es-MX"/>
        </w:rPr>
      </w:pPr>
      <w:r w:rsidRPr="00E21B1F">
        <w:rPr>
          <w:rFonts w:ascii="Palatino Linotype" w:eastAsia="Calibri" w:hAnsi="Palatino Linotype" w:cs="Calibri"/>
          <w:b/>
          <w:i/>
          <w:lang w:eastAsia="es-MX"/>
        </w:rPr>
        <w:t>Décimo primero.</w:t>
      </w:r>
      <w:r w:rsidRPr="00E21B1F">
        <w:rPr>
          <w:rFonts w:ascii="Palatino Linotype" w:eastAsia="Calibri" w:hAnsi="Palatino Linotype" w:cs="Calibri"/>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CFB5ECC" w14:textId="77777777" w:rsidR="00EE5EA8" w:rsidRPr="00E21B1F" w:rsidRDefault="00EE5EA8" w:rsidP="00EE5EA8">
      <w:pPr>
        <w:spacing w:after="0" w:line="360" w:lineRule="auto"/>
        <w:jc w:val="both"/>
        <w:rPr>
          <w:rFonts w:ascii="Palatino Linotype" w:eastAsia="Calibri" w:hAnsi="Palatino Linotype" w:cs="Arial"/>
          <w:i/>
          <w:sz w:val="24"/>
          <w:szCs w:val="24"/>
          <w:lang w:eastAsia="es-MX"/>
        </w:rPr>
      </w:pPr>
    </w:p>
    <w:p w14:paraId="0270B8C4"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96CE609"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21C1AEE8"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Por tanto, la fundamentación y motivación consiste en la obligación que tiene todo ente público de expresar los preceptos jurídicos aplicables al asunto motivo del acto y las razones o argumentos de su actuar.</w:t>
      </w:r>
    </w:p>
    <w:p w14:paraId="1E5FB746"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5906CCB9"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Al respecto, el máximo tribunal del país ha establecido jurisprudencia respecto a qué debe entenderse por fundamentación y motivación, en los siguientes términos:</w:t>
      </w:r>
    </w:p>
    <w:p w14:paraId="74E8BC4E"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1F8CFA25" w14:textId="77777777" w:rsidR="00EE5EA8" w:rsidRPr="00E21B1F" w:rsidRDefault="00EE5EA8" w:rsidP="00EE5EA8">
      <w:pPr>
        <w:spacing w:after="0" w:line="240" w:lineRule="auto"/>
        <w:ind w:left="567" w:right="616"/>
        <w:jc w:val="both"/>
        <w:rPr>
          <w:rFonts w:ascii="Palatino Linotype" w:eastAsia="Calibri" w:hAnsi="Palatino Linotype" w:cs="Calibri"/>
          <w:b/>
          <w:i/>
          <w:lang w:eastAsia="es-MX"/>
        </w:rPr>
      </w:pPr>
      <w:r w:rsidRPr="00E21B1F">
        <w:rPr>
          <w:rFonts w:ascii="Palatino Linotype" w:eastAsia="Calibri" w:hAnsi="Palatino Linotype" w:cs="Calibri"/>
          <w:b/>
          <w:i/>
          <w:lang w:eastAsia="es-MX"/>
        </w:rPr>
        <w:t xml:space="preserve">FUNDAMENTACIÓN Y MOTIVACIÓN. </w:t>
      </w:r>
    </w:p>
    <w:p w14:paraId="7E651004"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i/>
          <w:lang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6245A99"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3BB45DD9"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1812580"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228866E9"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5E0B017" w14:textId="77777777" w:rsidR="00EE5EA8" w:rsidRPr="00E21B1F" w:rsidRDefault="00EE5EA8" w:rsidP="00EE5EA8">
      <w:pPr>
        <w:spacing w:after="0" w:line="360" w:lineRule="auto"/>
        <w:rPr>
          <w:rFonts w:ascii="Palatino Linotype" w:eastAsia="Calibri" w:hAnsi="Palatino Linotype" w:cs="Calibri"/>
          <w:sz w:val="24"/>
          <w:szCs w:val="24"/>
          <w:lang w:eastAsia="es-MX"/>
        </w:rPr>
      </w:pPr>
    </w:p>
    <w:p w14:paraId="77D04C14"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b/>
          <w:i/>
          <w:lang w:eastAsia="es-MX"/>
        </w:rPr>
        <w:t>FUNDAMENTACIÓN Y MOTIVACIÓN. EL ASPECTO FORMAL DE LA GARANTÍA Y SU FINALIDAD SE TRADUCEN EN EXPLICAR, JUSTIFICAR, POSIBILITAR LA DEFENSA Y COMUNICAR LA DECISIÓN</w:t>
      </w:r>
      <w:r w:rsidRPr="00E21B1F">
        <w:rPr>
          <w:rFonts w:ascii="Palatino Linotype" w:eastAsia="Calibri" w:hAnsi="Palatino Linotype" w:cs="Calibri"/>
          <w:i/>
          <w:lang w:eastAsia="es-MX"/>
        </w:rPr>
        <w:t xml:space="preserve">. </w:t>
      </w:r>
    </w:p>
    <w:p w14:paraId="0D03806C" w14:textId="77777777" w:rsidR="00EE5EA8" w:rsidRPr="00E21B1F" w:rsidRDefault="00EE5EA8" w:rsidP="00EE5EA8">
      <w:pPr>
        <w:spacing w:after="0" w:line="240" w:lineRule="auto"/>
        <w:ind w:left="567" w:right="616"/>
        <w:jc w:val="both"/>
        <w:rPr>
          <w:rFonts w:ascii="Palatino Linotype" w:eastAsia="Calibri" w:hAnsi="Palatino Linotype" w:cs="Calibri"/>
          <w:i/>
          <w:lang w:eastAsia="es-MX"/>
        </w:rPr>
      </w:pPr>
      <w:r w:rsidRPr="00E21B1F">
        <w:rPr>
          <w:rFonts w:ascii="Palatino Linotype" w:eastAsia="Calibri" w:hAnsi="Palatino Linotype" w:cs="Calibri"/>
          <w:i/>
          <w:lang w:eastAsia="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A626B1A"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0CB3A34F"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E21B1F">
        <w:rPr>
          <w:rFonts w:ascii="Palatino Linotype" w:eastAsia="Calibri" w:hAnsi="Palatino Linotype" w:cs="Calibri"/>
          <w:sz w:val="24"/>
          <w:szCs w:val="24"/>
          <w:lang w:eastAsia="es-MX"/>
        </w:rPr>
        <w:lastRenderedPageBreak/>
        <w:t>que se siente afectada pueda impugnar la decisión, permitiéndole una real y auténtica defensa.</w:t>
      </w:r>
    </w:p>
    <w:p w14:paraId="628CBF86" w14:textId="77777777" w:rsidR="00EE5EA8" w:rsidRPr="00E21B1F" w:rsidRDefault="00EE5EA8" w:rsidP="00EE5EA8">
      <w:pPr>
        <w:spacing w:after="0" w:line="360" w:lineRule="auto"/>
        <w:jc w:val="both"/>
        <w:rPr>
          <w:rFonts w:ascii="Palatino Linotype" w:eastAsia="Calibri" w:hAnsi="Palatino Linotype" w:cs="Calibri"/>
          <w:sz w:val="24"/>
          <w:szCs w:val="24"/>
          <w:lang w:eastAsia="es-MX"/>
        </w:rPr>
      </w:pPr>
    </w:p>
    <w:p w14:paraId="4C9C6FDD" w14:textId="706C2796" w:rsidR="00EE5EA8" w:rsidRPr="00E21B1F" w:rsidRDefault="00EE5EA8" w:rsidP="00EE5EA8">
      <w:pPr>
        <w:spacing w:after="0" w:line="360" w:lineRule="auto"/>
        <w:jc w:val="both"/>
        <w:rPr>
          <w:rFonts w:ascii="Palatino Linotype" w:eastAsia="Calibri" w:hAnsi="Palatino Linotype" w:cs="Calibri"/>
          <w:sz w:val="24"/>
          <w:szCs w:val="24"/>
          <w:lang w:eastAsia="es-MX"/>
        </w:rPr>
      </w:pPr>
      <w:r w:rsidRPr="00E21B1F">
        <w:rPr>
          <w:rFonts w:ascii="Palatino Linotype" w:eastAsia="Calibri" w:hAnsi="Palatino Linotype" w:cs="Calibri"/>
          <w:sz w:val="24"/>
          <w:szCs w:val="24"/>
          <w:lang w:eastAsia="es-MX"/>
        </w:rPr>
        <w:t>Por lo tanto, la entrega de documentos en su versión pública debe acompañarse necesariamente del Acuerdo del Comité de Transparencia del Sujeto Obligado</w:t>
      </w:r>
      <w:r w:rsidRPr="00E21B1F">
        <w:rPr>
          <w:rFonts w:ascii="Palatino Linotype" w:eastAsia="Calibri" w:hAnsi="Palatino Linotype" w:cs="Calibri"/>
          <w:b/>
          <w:sz w:val="24"/>
          <w:szCs w:val="24"/>
          <w:lang w:eastAsia="es-MX"/>
        </w:rPr>
        <w:t xml:space="preserve"> </w:t>
      </w:r>
      <w:r w:rsidRPr="00E21B1F">
        <w:rPr>
          <w:rFonts w:ascii="Palatino Linotype" w:eastAsia="Calibri" w:hAnsi="Palatino Linotype" w:cs="Calibri"/>
          <w:sz w:val="24"/>
          <w:szCs w:val="24"/>
          <w:lang w:eastAsia="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9D29C0" w:rsidRPr="00E21B1F">
        <w:rPr>
          <w:rFonts w:ascii="Palatino Linotype" w:eastAsia="Calibri" w:hAnsi="Palatino Linotype" w:cs="Calibri"/>
          <w:sz w:val="24"/>
          <w:szCs w:val="24"/>
          <w:lang w:eastAsia="es-MX"/>
        </w:rPr>
        <w:t xml:space="preserve">l </w:t>
      </w:r>
      <w:r w:rsidRPr="00E21B1F">
        <w:rPr>
          <w:rFonts w:ascii="Palatino Linotype" w:eastAsia="Calibri" w:hAnsi="Palatino Linotype" w:cs="Calibri"/>
          <w:sz w:val="24"/>
          <w:szCs w:val="24"/>
          <w:lang w:eastAsia="es-MX"/>
        </w:rPr>
        <w:t>solicitante.</w:t>
      </w:r>
    </w:p>
    <w:p w14:paraId="74D21097" w14:textId="77777777" w:rsidR="00E460B0" w:rsidRPr="00E21B1F" w:rsidRDefault="00E460B0" w:rsidP="00E460B0">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p>
    <w:p w14:paraId="1FCAFD02" w14:textId="66E7F4F6" w:rsidR="00D01D6F" w:rsidRPr="00E21B1F" w:rsidRDefault="009D29C0" w:rsidP="00D01D6F">
      <w:pPr>
        <w:spacing w:line="360" w:lineRule="auto"/>
        <w:jc w:val="both"/>
        <w:rPr>
          <w:rFonts w:ascii="Palatino Linotype" w:hAnsi="Palatino Linotype"/>
          <w:sz w:val="24"/>
          <w:szCs w:val="24"/>
        </w:rPr>
      </w:pPr>
      <w:r w:rsidRPr="00E21B1F">
        <w:rPr>
          <w:rFonts w:ascii="Palatino Linotype" w:hAnsi="Palatino Linotype" w:cs="Arial"/>
          <w:sz w:val="24"/>
          <w:szCs w:val="24"/>
          <w:lang w:eastAsia="es-MX"/>
        </w:rPr>
        <w:t>Final</w:t>
      </w:r>
      <w:r w:rsidRPr="00E21B1F">
        <w:rPr>
          <w:rFonts w:ascii="Palatino Linotype" w:hAnsi="Palatino Linotype"/>
          <w:sz w:val="24"/>
          <w:szCs w:val="24"/>
        </w:rPr>
        <w:t>mente,</w:t>
      </w:r>
      <w:r w:rsidR="00D01D6F" w:rsidRPr="00E21B1F">
        <w:rPr>
          <w:rFonts w:ascii="Palatino Linotype" w:hAnsi="Palatino Linotype"/>
          <w:sz w:val="24"/>
          <w:szCs w:val="24"/>
        </w:rPr>
        <w:t xml:space="preserve"> y en mérito de lo expuesto en líneas anteriores, resultan parcialmente fundados los motivos de inconformidad vertidos por </w:t>
      </w:r>
      <w:r w:rsidR="00523CDB" w:rsidRPr="00E21B1F">
        <w:rPr>
          <w:rFonts w:ascii="Palatino Linotype" w:hAnsi="Palatino Linotype"/>
          <w:b/>
          <w:sz w:val="24"/>
          <w:szCs w:val="24"/>
        </w:rPr>
        <w:t>El</w:t>
      </w:r>
      <w:r w:rsidR="00D01D6F" w:rsidRPr="00E21B1F">
        <w:rPr>
          <w:rFonts w:ascii="Palatino Linotype" w:hAnsi="Palatino Linotype"/>
          <w:b/>
          <w:sz w:val="24"/>
          <w:szCs w:val="24"/>
        </w:rPr>
        <w:t xml:space="preserve"> Recurrente</w:t>
      </w:r>
      <w:r w:rsidR="00D01D6F" w:rsidRPr="00E21B1F">
        <w:rPr>
          <w:rFonts w:ascii="Palatino Linotype" w:hAnsi="Palatino Linotype"/>
          <w:sz w:val="24"/>
          <w:szCs w:val="24"/>
        </w:rPr>
        <w:t xml:space="preserve">, por ello con fundamento en la </w:t>
      </w:r>
      <w:r w:rsidR="00D01D6F" w:rsidRPr="00E21B1F">
        <w:rPr>
          <w:rFonts w:ascii="Palatino Linotype" w:hAnsi="Palatino Linotype"/>
          <w:i/>
          <w:sz w:val="24"/>
          <w:szCs w:val="24"/>
        </w:rPr>
        <w:t>segunda hipótesis</w:t>
      </w:r>
      <w:r w:rsidR="00D01D6F" w:rsidRPr="00E21B1F">
        <w:rPr>
          <w:rFonts w:ascii="Palatino Linotype" w:hAnsi="Palatino Linotype"/>
          <w:sz w:val="24"/>
          <w:szCs w:val="24"/>
        </w:rPr>
        <w:t xml:space="preserve"> del artículo 186, fracción III, de la Ley de Transparencia y Acceso a la Información Pública del Estado de México y Municipios, se </w:t>
      </w:r>
      <w:r w:rsidR="00D01D6F" w:rsidRPr="00E21B1F">
        <w:rPr>
          <w:rFonts w:ascii="Palatino Linotype" w:hAnsi="Palatino Linotype"/>
          <w:b/>
          <w:sz w:val="24"/>
          <w:szCs w:val="24"/>
        </w:rPr>
        <w:t xml:space="preserve">MODIFICA </w:t>
      </w:r>
      <w:r w:rsidR="00D01D6F" w:rsidRPr="00E21B1F">
        <w:rPr>
          <w:rFonts w:ascii="Palatino Linotype" w:hAnsi="Palatino Linotype"/>
          <w:sz w:val="24"/>
          <w:szCs w:val="24"/>
        </w:rPr>
        <w:t>la respuesta a la solicitud de información</w:t>
      </w:r>
      <w:r w:rsidR="00D01D6F" w:rsidRPr="00E21B1F">
        <w:rPr>
          <w:sz w:val="24"/>
          <w:szCs w:val="24"/>
        </w:rPr>
        <w:t xml:space="preserve"> </w:t>
      </w:r>
      <w:r w:rsidR="00D01D6F" w:rsidRPr="00E21B1F">
        <w:rPr>
          <w:rFonts w:ascii="Palatino Linotype" w:hAnsi="Palatino Linotype"/>
          <w:b/>
          <w:sz w:val="24"/>
          <w:szCs w:val="24"/>
        </w:rPr>
        <w:t>00002/UTVT/IP/2023</w:t>
      </w:r>
      <w:r w:rsidR="00D01D6F" w:rsidRPr="00E21B1F">
        <w:rPr>
          <w:rFonts w:ascii="Palatino Linotype" w:hAnsi="Palatino Linotype" w:cs="Arial"/>
          <w:sz w:val="24"/>
          <w:szCs w:val="24"/>
        </w:rPr>
        <w:t xml:space="preserve">, </w:t>
      </w:r>
      <w:r w:rsidR="00D01D6F" w:rsidRPr="00E21B1F">
        <w:rPr>
          <w:rFonts w:ascii="Palatino Linotype" w:hAnsi="Palatino Linotype"/>
          <w:sz w:val="24"/>
          <w:szCs w:val="24"/>
        </w:rPr>
        <w:t>que ha sido materia del presente fallo.</w:t>
      </w:r>
    </w:p>
    <w:p w14:paraId="49590BAB" w14:textId="77777777" w:rsidR="00D01D6F" w:rsidRPr="00E21B1F" w:rsidRDefault="00D01D6F" w:rsidP="00D01D6F">
      <w:pPr>
        <w:spacing w:line="360" w:lineRule="auto"/>
        <w:jc w:val="both"/>
        <w:rPr>
          <w:rFonts w:ascii="Palatino Linotype" w:hAnsi="Palatino Linotype" w:cs="Arial"/>
          <w:b/>
          <w:bCs/>
          <w:color w:val="333333"/>
          <w:sz w:val="24"/>
          <w:szCs w:val="24"/>
        </w:rPr>
      </w:pPr>
    </w:p>
    <w:p w14:paraId="78218612" w14:textId="6BAD616D" w:rsidR="00D01D6F" w:rsidRPr="00E21B1F" w:rsidRDefault="00D01D6F" w:rsidP="009D29C0">
      <w:pPr>
        <w:spacing w:line="360" w:lineRule="auto"/>
        <w:rPr>
          <w:rFonts w:ascii="Palatino Linotype" w:hAnsi="Palatino Linotype"/>
          <w:sz w:val="24"/>
          <w:szCs w:val="24"/>
        </w:rPr>
      </w:pPr>
      <w:r w:rsidRPr="00E21B1F">
        <w:rPr>
          <w:rFonts w:ascii="Palatino Linotype" w:hAnsi="Palatino Linotype"/>
          <w:sz w:val="24"/>
          <w:szCs w:val="24"/>
        </w:rPr>
        <w:t>Por lo antes expuesto y fundado.</w:t>
      </w:r>
    </w:p>
    <w:p w14:paraId="39215068" w14:textId="77777777" w:rsidR="00D01D6F" w:rsidRPr="00E21B1F" w:rsidRDefault="00D01D6F" w:rsidP="00D01D6F">
      <w:pPr>
        <w:pStyle w:val="Sinespaciado"/>
      </w:pPr>
    </w:p>
    <w:p w14:paraId="4E1686F6" w14:textId="77777777" w:rsidR="00D01D6F" w:rsidRPr="00E21B1F" w:rsidRDefault="00D01D6F" w:rsidP="00D01D6F">
      <w:pPr>
        <w:spacing w:line="360" w:lineRule="auto"/>
        <w:jc w:val="center"/>
        <w:rPr>
          <w:rFonts w:ascii="Palatino Linotype" w:hAnsi="Palatino Linotype"/>
          <w:b/>
          <w:bCs/>
          <w:spacing w:val="60"/>
          <w:sz w:val="28"/>
          <w:lang w:val="es-ES_tradnl"/>
        </w:rPr>
      </w:pPr>
      <w:r w:rsidRPr="00E21B1F">
        <w:rPr>
          <w:rFonts w:ascii="Palatino Linotype" w:hAnsi="Palatino Linotype"/>
          <w:b/>
          <w:bCs/>
          <w:spacing w:val="60"/>
          <w:sz w:val="28"/>
          <w:lang w:val="es-ES_tradnl"/>
        </w:rPr>
        <w:lastRenderedPageBreak/>
        <w:t>SE    RESUELVE</w:t>
      </w:r>
    </w:p>
    <w:p w14:paraId="51447BC2" w14:textId="77777777" w:rsidR="00D01D6F" w:rsidRPr="00E21B1F" w:rsidRDefault="00D01D6F" w:rsidP="00D01D6F">
      <w:pPr>
        <w:rPr>
          <w:rFonts w:ascii="Palatino Linotype" w:hAnsi="Palatino Linotype"/>
          <w:lang w:val="es-ES_tradnl"/>
        </w:rPr>
      </w:pPr>
    </w:p>
    <w:p w14:paraId="4B4CAD00" w14:textId="1B5F0343" w:rsidR="00D01D6F" w:rsidRPr="00E21B1F" w:rsidRDefault="00D01D6F" w:rsidP="00D01D6F">
      <w:pPr>
        <w:autoSpaceDE w:val="0"/>
        <w:autoSpaceDN w:val="0"/>
        <w:adjustRightInd w:val="0"/>
        <w:spacing w:line="360" w:lineRule="auto"/>
        <w:ind w:right="49"/>
        <w:jc w:val="both"/>
        <w:rPr>
          <w:rFonts w:ascii="Palatino Linotype" w:hAnsi="Palatino Linotype" w:cs="Arial"/>
          <w:sz w:val="24"/>
          <w:szCs w:val="24"/>
        </w:rPr>
      </w:pPr>
      <w:r w:rsidRPr="00E21B1F">
        <w:rPr>
          <w:rFonts w:ascii="Palatino Linotype" w:hAnsi="Palatino Linotype" w:cs="Arial"/>
          <w:b/>
          <w:sz w:val="28"/>
          <w:szCs w:val="28"/>
          <w:lang w:val="es-ES_tradnl"/>
        </w:rPr>
        <w:t>PRIMERO.</w:t>
      </w:r>
      <w:r w:rsidRPr="00E21B1F">
        <w:rPr>
          <w:rFonts w:ascii="Palatino Linotype" w:hAnsi="Palatino Linotype" w:cs="Arial"/>
          <w:lang w:val="es-ES_tradnl"/>
        </w:rPr>
        <w:t xml:space="preserve"> </w:t>
      </w:r>
      <w:r w:rsidRPr="00E21B1F">
        <w:rPr>
          <w:rFonts w:ascii="Palatino Linotype" w:hAnsi="Palatino Linotype" w:cs="Arial"/>
          <w:sz w:val="24"/>
          <w:szCs w:val="24"/>
        </w:rPr>
        <w:t>Se</w:t>
      </w:r>
      <w:r w:rsidRPr="00E21B1F">
        <w:rPr>
          <w:rFonts w:ascii="Palatino Linotype" w:hAnsi="Palatino Linotype" w:cs="Arial"/>
          <w:b/>
          <w:sz w:val="24"/>
          <w:szCs w:val="24"/>
        </w:rPr>
        <w:t xml:space="preserve"> MODIFICA </w:t>
      </w:r>
      <w:r w:rsidRPr="00E21B1F">
        <w:rPr>
          <w:rFonts w:ascii="Palatino Linotype" w:eastAsia="Arial Unicode MS" w:hAnsi="Palatino Linotype" w:cs="Arial"/>
          <w:sz w:val="24"/>
          <w:szCs w:val="24"/>
        </w:rPr>
        <w:t xml:space="preserve">la respuesta entregada por </w:t>
      </w:r>
      <w:r w:rsidRPr="00E21B1F">
        <w:rPr>
          <w:rFonts w:ascii="Palatino Linotype" w:eastAsia="Arial Unicode MS" w:hAnsi="Palatino Linotype" w:cs="Arial"/>
          <w:b/>
          <w:sz w:val="24"/>
          <w:szCs w:val="24"/>
        </w:rPr>
        <w:t xml:space="preserve">El Sujeto Obligado </w:t>
      </w:r>
      <w:r w:rsidRPr="00E21B1F">
        <w:rPr>
          <w:rFonts w:ascii="Palatino Linotype" w:eastAsia="Arial Unicode MS" w:hAnsi="Palatino Linotype" w:cs="Arial"/>
          <w:sz w:val="24"/>
          <w:szCs w:val="24"/>
        </w:rPr>
        <w:t>a la solicitud de información número</w:t>
      </w:r>
      <w:r w:rsidRPr="00E21B1F">
        <w:rPr>
          <w:rFonts w:ascii="Verdana" w:hAnsi="Verdana"/>
          <w:b/>
          <w:bCs/>
          <w:color w:val="FF0000"/>
          <w:sz w:val="24"/>
          <w:szCs w:val="24"/>
        </w:rPr>
        <w:t xml:space="preserve"> </w:t>
      </w:r>
      <w:bookmarkStart w:id="4" w:name="_Hlk138883348"/>
      <w:r w:rsidRPr="00E21B1F">
        <w:rPr>
          <w:rFonts w:ascii="Palatino Linotype" w:eastAsia="Arial Unicode MS" w:hAnsi="Palatino Linotype" w:cs="Arial"/>
          <w:b/>
          <w:bCs/>
          <w:sz w:val="24"/>
          <w:szCs w:val="24"/>
        </w:rPr>
        <w:t>00002/UTVT/IP/2023</w:t>
      </w:r>
      <w:bookmarkEnd w:id="4"/>
      <w:r w:rsidRPr="00E21B1F">
        <w:rPr>
          <w:rFonts w:ascii="Palatino Linotype" w:hAnsi="Palatino Linotype" w:cs="Arial"/>
          <w:sz w:val="24"/>
          <w:szCs w:val="24"/>
        </w:rPr>
        <w:t xml:space="preserve">, por resultar parcialmente fundados los motivos de inconformidad vertidos por </w:t>
      </w:r>
      <w:r w:rsidR="008D645C" w:rsidRPr="00E21B1F">
        <w:rPr>
          <w:rFonts w:ascii="Palatino Linotype" w:hAnsi="Palatino Linotype" w:cs="Arial"/>
          <w:b/>
          <w:sz w:val="24"/>
          <w:szCs w:val="24"/>
        </w:rPr>
        <w:t>El</w:t>
      </w:r>
      <w:r w:rsidRPr="00E21B1F">
        <w:rPr>
          <w:rFonts w:ascii="Palatino Linotype" w:hAnsi="Palatino Linotype" w:cs="Arial"/>
          <w:b/>
          <w:sz w:val="24"/>
          <w:szCs w:val="24"/>
        </w:rPr>
        <w:t xml:space="preserve"> Recurrente</w:t>
      </w:r>
      <w:r w:rsidRPr="00E21B1F">
        <w:rPr>
          <w:rFonts w:ascii="Palatino Linotype" w:hAnsi="Palatino Linotype" w:cs="Arial"/>
          <w:sz w:val="24"/>
          <w:szCs w:val="24"/>
        </w:rPr>
        <w:t xml:space="preserve">, en términos del Considerando </w:t>
      </w:r>
      <w:r w:rsidRPr="00E21B1F">
        <w:rPr>
          <w:rFonts w:ascii="Palatino Linotype" w:hAnsi="Palatino Linotype" w:cs="Arial"/>
          <w:b/>
          <w:sz w:val="24"/>
          <w:szCs w:val="24"/>
        </w:rPr>
        <w:t>QUINTO</w:t>
      </w:r>
      <w:r w:rsidRPr="00E21B1F">
        <w:rPr>
          <w:rFonts w:ascii="Palatino Linotype" w:hAnsi="Palatino Linotype" w:cs="Arial"/>
          <w:sz w:val="24"/>
          <w:szCs w:val="24"/>
        </w:rPr>
        <w:t xml:space="preserve"> de ésta resolución.</w:t>
      </w:r>
    </w:p>
    <w:p w14:paraId="5795A593" w14:textId="77777777" w:rsidR="00D01D6F" w:rsidRPr="00E21B1F" w:rsidRDefault="00D01D6F" w:rsidP="00D01D6F">
      <w:pPr>
        <w:autoSpaceDE w:val="0"/>
        <w:autoSpaceDN w:val="0"/>
        <w:adjustRightInd w:val="0"/>
        <w:spacing w:line="360" w:lineRule="auto"/>
        <w:ind w:right="49"/>
        <w:jc w:val="both"/>
        <w:rPr>
          <w:rFonts w:ascii="Palatino Linotype" w:hAnsi="Palatino Linotype" w:cs="Arial"/>
        </w:rPr>
      </w:pPr>
    </w:p>
    <w:p w14:paraId="22FDEAAC" w14:textId="6FD16A07" w:rsidR="00D01D6F" w:rsidRPr="00E21B1F" w:rsidRDefault="00D01D6F" w:rsidP="00D01D6F">
      <w:pPr>
        <w:spacing w:line="360" w:lineRule="auto"/>
        <w:jc w:val="both"/>
        <w:rPr>
          <w:rFonts w:ascii="Palatino Linotype" w:hAnsi="Palatino Linotype" w:cs="Arial"/>
          <w:sz w:val="24"/>
          <w:szCs w:val="24"/>
        </w:rPr>
      </w:pPr>
      <w:r w:rsidRPr="00E21B1F">
        <w:rPr>
          <w:rFonts w:ascii="Palatino Linotype" w:hAnsi="Palatino Linotype" w:cs="Arial"/>
          <w:b/>
          <w:sz w:val="28"/>
          <w:szCs w:val="28"/>
        </w:rPr>
        <w:t>SEGUNDO.</w:t>
      </w:r>
      <w:r w:rsidRPr="00E21B1F">
        <w:rPr>
          <w:rFonts w:ascii="Palatino Linotype" w:hAnsi="Palatino Linotype" w:cs="Arial"/>
        </w:rPr>
        <w:t xml:space="preserve"> </w:t>
      </w:r>
      <w:r w:rsidRPr="00E21B1F">
        <w:rPr>
          <w:rFonts w:ascii="Palatino Linotype" w:hAnsi="Palatino Linotype" w:cs="Arial"/>
          <w:sz w:val="24"/>
          <w:szCs w:val="24"/>
        </w:rPr>
        <w:t xml:space="preserve">Se </w:t>
      </w:r>
      <w:r w:rsidRPr="00E21B1F">
        <w:rPr>
          <w:rFonts w:ascii="Palatino Linotype" w:hAnsi="Palatino Linotype" w:cs="Arial"/>
          <w:b/>
          <w:sz w:val="24"/>
          <w:szCs w:val="24"/>
        </w:rPr>
        <w:t>ORDENA</w:t>
      </w:r>
      <w:r w:rsidRPr="00E21B1F">
        <w:rPr>
          <w:rFonts w:ascii="Palatino Linotype" w:hAnsi="Palatino Linotype" w:cs="Arial"/>
          <w:sz w:val="24"/>
          <w:szCs w:val="24"/>
        </w:rPr>
        <w:t xml:space="preserve"> al </w:t>
      </w:r>
      <w:r w:rsidRPr="00E21B1F">
        <w:rPr>
          <w:rFonts w:ascii="Palatino Linotype" w:hAnsi="Palatino Linotype" w:cs="Arial"/>
          <w:b/>
          <w:sz w:val="24"/>
          <w:szCs w:val="24"/>
        </w:rPr>
        <w:t>Sujeto Obligado</w:t>
      </w:r>
      <w:r w:rsidRPr="00E21B1F">
        <w:rPr>
          <w:rFonts w:ascii="Palatino Linotype" w:hAnsi="Palatino Linotype" w:cs="Arial"/>
          <w:sz w:val="24"/>
          <w:szCs w:val="24"/>
        </w:rPr>
        <w:t xml:space="preserve"> haga entrega </w:t>
      </w:r>
      <w:r w:rsidR="00077371" w:rsidRPr="00E21B1F">
        <w:rPr>
          <w:rFonts w:ascii="Palatino Linotype" w:hAnsi="Palatino Linotype" w:cs="Arial"/>
          <w:sz w:val="24"/>
          <w:szCs w:val="24"/>
        </w:rPr>
        <w:t>al</w:t>
      </w:r>
      <w:r w:rsidRPr="00E21B1F">
        <w:rPr>
          <w:rFonts w:ascii="Palatino Linotype" w:hAnsi="Palatino Linotype" w:cs="Arial"/>
          <w:sz w:val="24"/>
          <w:szCs w:val="24"/>
        </w:rPr>
        <w:t xml:space="preserve"> </w:t>
      </w:r>
      <w:r w:rsidRPr="00E21B1F">
        <w:rPr>
          <w:rFonts w:ascii="Palatino Linotype" w:hAnsi="Palatino Linotype" w:cs="Arial"/>
          <w:b/>
          <w:sz w:val="24"/>
          <w:szCs w:val="24"/>
        </w:rPr>
        <w:t xml:space="preserve">Recurrente </w:t>
      </w:r>
      <w:r w:rsidRPr="00E21B1F">
        <w:rPr>
          <w:rFonts w:ascii="Palatino Linotype" w:hAnsi="Palatino Linotype" w:cs="Arial"/>
          <w:sz w:val="24"/>
          <w:szCs w:val="24"/>
        </w:rPr>
        <w:t xml:space="preserve">en términos del Considerando </w:t>
      </w:r>
      <w:r w:rsidRPr="00E21B1F">
        <w:rPr>
          <w:rFonts w:ascii="Palatino Linotype" w:hAnsi="Palatino Linotype" w:cs="Arial"/>
          <w:b/>
          <w:sz w:val="24"/>
          <w:szCs w:val="24"/>
        </w:rPr>
        <w:t xml:space="preserve">QUINTO </w:t>
      </w:r>
      <w:r w:rsidRPr="00E21B1F">
        <w:rPr>
          <w:rFonts w:ascii="Palatino Linotype" w:hAnsi="Palatino Linotype" w:cs="Arial"/>
          <w:sz w:val="24"/>
          <w:szCs w:val="24"/>
        </w:rPr>
        <w:t>de esta resolución, a través del</w:t>
      </w:r>
      <w:r w:rsidRPr="00E21B1F">
        <w:rPr>
          <w:rFonts w:ascii="Palatino Linotype" w:hAnsi="Palatino Linotype" w:cs="Arial"/>
          <w:b/>
          <w:sz w:val="24"/>
          <w:szCs w:val="24"/>
        </w:rPr>
        <w:t xml:space="preserve"> </w:t>
      </w:r>
      <w:r w:rsidRPr="00E21B1F">
        <w:rPr>
          <w:rFonts w:ascii="Palatino Linotype" w:hAnsi="Palatino Linotype" w:cs="Arial"/>
          <w:sz w:val="24"/>
          <w:szCs w:val="24"/>
        </w:rPr>
        <w:t xml:space="preserve">Sistema de Acceso a la Información Mexiquense </w:t>
      </w:r>
      <w:r w:rsidRPr="00E21B1F">
        <w:rPr>
          <w:rFonts w:ascii="Palatino Linotype" w:hAnsi="Palatino Linotype" w:cs="Arial"/>
          <w:b/>
          <w:sz w:val="24"/>
          <w:szCs w:val="24"/>
        </w:rPr>
        <w:t>(SAIMEX</w:t>
      </w:r>
      <w:r w:rsidR="00B85194" w:rsidRPr="00E21B1F">
        <w:rPr>
          <w:rFonts w:ascii="Palatino Linotype" w:hAnsi="Palatino Linotype" w:cs="Arial"/>
          <w:b/>
          <w:sz w:val="24"/>
          <w:szCs w:val="24"/>
        </w:rPr>
        <w:t>)</w:t>
      </w:r>
      <w:r w:rsidR="00B85194" w:rsidRPr="00E21B1F">
        <w:rPr>
          <w:rFonts w:ascii="Palatino Linotype" w:hAnsi="Palatino Linotype" w:cs="Arial"/>
          <w:sz w:val="24"/>
          <w:szCs w:val="24"/>
        </w:rPr>
        <w:t>,</w:t>
      </w:r>
      <w:r w:rsidRPr="00E21B1F">
        <w:rPr>
          <w:rFonts w:ascii="Palatino Linotype" w:hAnsi="Palatino Linotype" w:cs="Arial"/>
          <w:sz w:val="24"/>
          <w:szCs w:val="24"/>
        </w:rPr>
        <w:t xml:space="preserve"> lo siguiente:</w:t>
      </w:r>
    </w:p>
    <w:p w14:paraId="093F95FB" w14:textId="3EA84D88" w:rsidR="00131666" w:rsidRPr="00E21B1F" w:rsidRDefault="00292117" w:rsidP="00274B9C">
      <w:pPr>
        <w:pStyle w:val="Prrafodelista"/>
        <w:numPr>
          <w:ilvl w:val="0"/>
          <w:numId w:val="34"/>
        </w:numPr>
        <w:spacing w:line="360" w:lineRule="auto"/>
        <w:ind w:right="567"/>
        <w:jc w:val="both"/>
        <w:rPr>
          <w:rFonts w:ascii="Palatino Linotype" w:hAnsi="Palatino Linotype"/>
        </w:rPr>
      </w:pPr>
      <w:r w:rsidRPr="00E21B1F">
        <w:rPr>
          <w:rFonts w:ascii="Palatino Linotype" w:hAnsi="Palatino Linotype"/>
        </w:rPr>
        <w:t xml:space="preserve">La correcta versión pública de los recibos de nómina correspondientes a la primera y segunda quincena del mes de diciembre del dos mil veintidós, remitidos mediante informe justificado rendido en el recurso de revisión con número de folio </w:t>
      </w:r>
      <w:r w:rsidRPr="00E21B1F">
        <w:rPr>
          <w:rFonts w:ascii="Palatino Linotype" w:hAnsi="Palatino Linotype" w:cs="Arial"/>
          <w:b/>
          <w:bCs/>
          <w:lang w:eastAsia="es-MX"/>
        </w:rPr>
        <w:t>000640/INFOEM/IP/RR/2023.</w:t>
      </w:r>
    </w:p>
    <w:p w14:paraId="0284E094" w14:textId="77777777" w:rsidR="00292117" w:rsidRPr="00E21B1F" w:rsidRDefault="00292117" w:rsidP="00292117">
      <w:pPr>
        <w:pStyle w:val="Prrafodelista"/>
        <w:spacing w:line="360" w:lineRule="auto"/>
        <w:ind w:left="720" w:right="567"/>
        <w:jc w:val="both"/>
        <w:rPr>
          <w:rFonts w:ascii="Palatino Linotype" w:hAnsi="Palatino Linotype"/>
        </w:rPr>
      </w:pPr>
    </w:p>
    <w:p w14:paraId="4B1C2D21" w14:textId="15983C92" w:rsidR="009D29C0" w:rsidRPr="00E21B1F" w:rsidRDefault="009D29C0" w:rsidP="009D29C0">
      <w:pPr>
        <w:spacing w:line="360" w:lineRule="auto"/>
        <w:ind w:right="567"/>
        <w:jc w:val="both"/>
        <w:rPr>
          <w:rFonts w:ascii="Palatino Linotype" w:hAnsi="Palatino Linotype"/>
          <w:sz w:val="24"/>
          <w:szCs w:val="24"/>
        </w:rPr>
      </w:pPr>
      <w:r w:rsidRPr="00E21B1F">
        <w:rPr>
          <w:rFonts w:ascii="Palatino Linotype" w:hAnsi="Palatino Linotype"/>
          <w:sz w:val="24"/>
          <w:szCs w:val="24"/>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5151880D" w14:textId="77777777" w:rsidR="00131666" w:rsidRPr="00E21B1F" w:rsidRDefault="00131666" w:rsidP="009D29C0">
      <w:pPr>
        <w:spacing w:line="360" w:lineRule="auto"/>
        <w:ind w:right="567"/>
        <w:jc w:val="both"/>
        <w:rPr>
          <w:rFonts w:ascii="Palatino Linotype" w:hAnsi="Palatino Linotype" w:cs="Arial"/>
          <w:i/>
          <w:sz w:val="24"/>
          <w:szCs w:val="24"/>
        </w:rPr>
      </w:pPr>
    </w:p>
    <w:p w14:paraId="23E7F242" w14:textId="77777777" w:rsidR="00BF7565" w:rsidRPr="00E21B1F" w:rsidRDefault="00BF7565" w:rsidP="00BF7565">
      <w:pPr>
        <w:autoSpaceDE w:val="0"/>
        <w:autoSpaceDN w:val="0"/>
        <w:adjustRightInd w:val="0"/>
        <w:spacing w:after="0" w:line="360" w:lineRule="auto"/>
        <w:ind w:right="49"/>
        <w:jc w:val="both"/>
        <w:rPr>
          <w:rFonts w:ascii="Palatino Linotype" w:hAnsi="Palatino Linotype" w:cs="Arial"/>
          <w:bCs/>
          <w:sz w:val="24"/>
        </w:rPr>
      </w:pPr>
      <w:r w:rsidRPr="00E21B1F">
        <w:rPr>
          <w:rFonts w:ascii="Palatino Linotype" w:hAnsi="Palatino Linotype" w:cs="Arial"/>
          <w:b/>
          <w:sz w:val="28"/>
          <w:szCs w:val="28"/>
        </w:rPr>
        <w:lastRenderedPageBreak/>
        <w:t>TERCERO.</w:t>
      </w:r>
      <w:r w:rsidRPr="00E21B1F">
        <w:rPr>
          <w:rFonts w:ascii="Palatino Linotype" w:hAnsi="Palatino Linotype" w:cs="Arial"/>
          <w:b/>
          <w:sz w:val="24"/>
        </w:rPr>
        <w:t xml:space="preserve"> NOTIFÍQUESE</w:t>
      </w:r>
      <w:r w:rsidRPr="00E21B1F">
        <w:rPr>
          <w:rFonts w:ascii="Palatino Linotype" w:hAnsi="Palatino Linotype" w:cs="Arial"/>
          <w:i/>
          <w:sz w:val="24"/>
        </w:rPr>
        <w:t xml:space="preserve"> </w:t>
      </w:r>
      <w:r w:rsidRPr="00E21B1F">
        <w:rPr>
          <w:rFonts w:ascii="Palatino Linotype" w:hAnsi="Palatino Linotype" w:cs="Arial"/>
          <w:sz w:val="24"/>
        </w:rPr>
        <w:t>la presente resolución al Titular de la Unidad de Transparencia del</w:t>
      </w:r>
      <w:r w:rsidRPr="00E21B1F">
        <w:rPr>
          <w:rFonts w:ascii="Palatino Linotype" w:hAnsi="Palatino Linotype" w:cs="Arial"/>
          <w:b/>
          <w:sz w:val="24"/>
        </w:rPr>
        <w:t xml:space="preserve"> Sujeto Obligado</w:t>
      </w:r>
      <w:r w:rsidRPr="00E21B1F">
        <w:rPr>
          <w:rFonts w:ascii="Palatino Linotype" w:hAnsi="Palatino Linotype" w:cs="Arial"/>
          <w:sz w:val="24"/>
        </w:rPr>
        <w:t>,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y,</w:t>
      </w:r>
      <w:r w:rsidRPr="00E21B1F">
        <w:rPr>
          <w:rFonts w:ascii="Palatino Linotype" w:hAnsi="Palatino Linotype" w:cs="Arial"/>
          <w:sz w:val="24"/>
          <w:lang w:val="es-419"/>
        </w:rPr>
        <w:t xml:space="preserve"> </w:t>
      </w:r>
      <w:r w:rsidRPr="00E21B1F">
        <w:rPr>
          <w:rFonts w:ascii="Palatino Linotype" w:hAnsi="Palatino Linotype" w:cs="Arial"/>
          <w:bCs/>
          <w:sz w:val="24"/>
        </w:rPr>
        <w:t>se le apercibe que en caso de negarse a cumplir la presente resolución o hacerlo</w:t>
      </w:r>
      <w:r w:rsidRPr="00E21B1F">
        <w:rPr>
          <w:rFonts w:ascii="Palatino Linotype" w:hAnsi="Palatino Linotype" w:cs="Arial"/>
          <w:bCs/>
          <w:sz w:val="24"/>
          <w:lang w:val="es-419"/>
        </w:rPr>
        <w:t xml:space="preserve"> </w:t>
      </w:r>
      <w:r w:rsidRPr="00E21B1F">
        <w:rPr>
          <w:rFonts w:ascii="Palatino Linotype" w:hAnsi="Palatino Linotype" w:cs="Arial"/>
          <w:bCs/>
          <w:sz w:val="24"/>
        </w:rPr>
        <w:t>de manera parcial, se le impondrá una medida de apremio de conformidad con lo</w:t>
      </w:r>
      <w:r w:rsidRPr="00E21B1F">
        <w:rPr>
          <w:rFonts w:ascii="Palatino Linotype" w:hAnsi="Palatino Linotype" w:cs="Arial"/>
          <w:bCs/>
          <w:sz w:val="24"/>
          <w:lang w:val="es-419"/>
        </w:rPr>
        <w:t xml:space="preserve"> </w:t>
      </w:r>
      <w:r w:rsidRPr="00E21B1F">
        <w:rPr>
          <w:rFonts w:ascii="Palatino Linotype" w:hAnsi="Palatino Linotype" w:cs="Arial"/>
          <w:bCs/>
          <w:sz w:val="24"/>
        </w:rPr>
        <w:t>previsto en los artículos 198, 200, fracción III; 214, 215 y 216 de la Ley de</w:t>
      </w:r>
      <w:r w:rsidRPr="00E21B1F">
        <w:rPr>
          <w:rFonts w:ascii="Palatino Linotype" w:hAnsi="Palatino Linotype" w:cs="Arial"/>
          <w:bCs/>
          <w:sz w:val="24"/>
          <w:lang w:val="es-419"/>
        </w:rPr>
        <w:t xml:space="preserve"> </w:t>
      </w:r>
      <w:r w:rsidRPr="00E21B1F">
        <w:rPr>
          <w:rFonts w:ascii="Palatino Linotype" w:hAnsi="Palatino Linotype" w:cs="Arial"/>
          <w:bCs/>
          <w:sz w:val="24"/>
        </w:rPr>
        <w:t>Transparencia y Acceso a la Información Pública del Estado de México y</w:t>
      </w:r>
      <w:r w:rsidRPr="00E21B1F">
        <w:rPr>
          <w:rFonts w:ascii="Palatino Linotype" w:hAnsi="Palatino Linotype" w:cs="Arial"/>
          <w:bCs/>
          <w:sz w:val="24"/>
          <w:lang w:val="es-419"/>
        </w:rPr>
        <w:t xml:space="preserve"> </w:t>
      </w:r>
      <w:r w:rsidRPr="00E21B1F">
        <w:rPr>
          <w:rFonts w:ascii="Palatino Linotype" w:hAnsi="Palatino Linotype" w:cs="Arial"/>
          <w:bCs/>
          <w:sz w:val="24"/>
        </w:rPr>
        <w:t>Municipios.</w:t>
      </w:r>
    </w:p>
    <w:p w14:paraId="1445A678" w14:textId="77777777" w:rsidR="00BF7565" w:rsidRPr="00E21B1F" w:rsidRDefault="00BF7565" w:rsidP="00BF7565">
      <w:pPr>
        <w:autoSpaceDE w:val="0"/>
        <w:autoSpaceDN w:val="0"/>
        <w:adjustRightInd w:val="0"/>
        <w:spacing w:after="0" w:line="360" w:lineRule="auto"/>
        <w:ind w:right="49"/>
        <w:jc w:val="both"/>
        <w:rPr>
          <w:rFonts w:ascii="Palatino Linotype" w:hAnsi="Palatino Linotype" w:cs="Arial"/>
          <w:sz w:val="24"/>
        </w:rPr>
      </w:pPr>
    </w:p>
    <w:p w14:paraId="4F1010ED" w14:textId="77777777" w:rsidR="00BF7565" w:rsidRPr="00E21B1F" w:rsidRDefault="00BF7565" w:rsidP="00BF7565">
      <w:pPr>
        <w:autoSpaceDE w:val="0"/>
        <w:autoSpaceDN w:val="0"/>
        <w:adjustRightInd w:val="0"/>
        <w:spacing w:after="0" w:line="360" w:lineRule="auto"/>
        <w:jc w:val="both"/>
        <w:rPr>
          <w:rFonts w:ascii="Palatino Linotype" w:hAnsi="Palatino Linotype" w:cs="Arial"/>
          <w:sz w:val="24"/>
        </w:rPr>
      </w:pPr>
      <w:r w:rsidRPr="00E21B1F">
        <w:rPr>
          <w:rFonts w:ascii="Palatino Linotype" w:hAnsi="Palatino Linotype" w:cs="Arial"/>
          <w:b/>
          <w:sz w:val="28"/>
          <w:szCs w:val="28"/>
        </w:rPr>
        <w:t>CUARTO.</w:t>
      </w:r>
      <w:r w:rsidRPr="00E21B1F">
        <w:rPr>
          <w:rFonts w:ascii="Palatino Linotype" w:hAnsi="Palatino Linotype" w:cs="Arial"/>
          <w:b/>
          <w:sz w:val="24"/>
        </w:rPr>
        <w:t xml:space="preserve"> </w:t>
      </w:r>
      <w:r w:rsidRPr="00E21B1F">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E21B1F">
        <w:rPr>
          <w:rFonts w:ascii="Palatino Linotype" w:hAnsi="Palatino Linotype" w:cs="Arial"/>
          <w:b/>
          <w:sz w:val="24"/>
        </w:rPr>
        <w:t>Sujeto Obligado</w:t>
      </w:r>
      <w:r w:rsidRPr="00E21B1F">
        <w:rPr>
          <w:rFonts w:ascii="Palatino Linotype" w:hAnsi="Palatino Linotype" w:cs="Arial"/>
          <w:sz w:val="24"/>
        </w:rPr>
        <w:t xml:space="preserve"> de manera fundada y motivada, podrá solicitar una ampliación de plazo para el cumplimiento de la presente resolución.</w:t>
      </w:r>
    </w:p>
    <w:p w14:paraId="36662AF1" w14:textId="77777777" w:rsidR="00BF7565" w:rsidRPr="00E21B1F" w:rsidRDefault="00BF7565" w:rsidP="00BF7565">
      <w:pPr>
        <w:autoSpaceDE w:val="0"/>
        <w:autoSpaceDN w:val="0"/>
        <w:adjustRightInd w:val="0"/>
        <w:spacing w:after="0" w:line="360" w:lineRule="auto"/>
        <w:jc w:val="both"/>
        <w:rPr>
          <w:rFonts w:ascii="Palatino Linotype" w:hAnsi="Palatino Linotype" w:cs="Arial"/>
          <w:sz w:val="24"/>
        </w:rPr>
      </w:pPr>
    </w:p>
    <w:p w14:paraId="088A2709" w14:textId="77777777" w:rsidR="00BF7565" w:rsidRPr="00E21B1F" w:rsidRDefault="00BF7565" w:rsidP="00BF7565">
      <w:pPr>
        <w:autoSpaceDE w:val="0"/>
        <w:autoSpaceDN w:val="0"/>
        <w:adjustRightInd w:val="0"/>
        <w:spacing w:after="0" w:line="360" w:lineRule="auto"/>
        <w:jc w:val="both"/>
        <w:rPr>
          <w:rFonts w:ascii="Palatino Linotype" w:hAnsi="Palatino Linotype" w:cs="Arial"/>
          <w:sz w:val="24"/>
        </w:rPr>
      </w:pPr>
      <w:r w:rsidRPr="00E21B1F">
        <w:rPr>
          <w:rFonts w:ascii="Palatino Linotype" w:hAnsi="Palatino Linotype"/>
          <w:b/>
          <w:sz w:val="28"/>
          <w:szCs w:val="28"/>
        </w:rPr>
        <w:t>QUINTO.</w:t>
      </w:r>
      <w:r w:rsidRPr="00E21B1F">
        <w:rPr>
          <w:rFonts w:ascii="Palatino Linotype" w:hAnsi="Palatino Linotype"/>
          <w:b/>
        </w:rPr>
        <w:t xml:space="preserve"> </w:t>
      </w:r>
      <w:r w:rsidRPr="00E21B1F">
        <w:rPr>
          <w:rFonts w:ascii="Palatino Linotype" w:hAnsi="Palatino Linotype" w:cs="Arial"/>
          <w:b/>
          <w:sz w:val="24"/>
        </w:rPr>
        <w:t>NOTIFÍQUESE</w:t>
      </w:r>
      <w:r w:rsidRPr="00E21B1F">
        <w:rPr>
          <w:rFonts w:ascii="Palatino Linotype" w:hAnsi="Palatino Linotype" w:cs="Arial"/>
          <w:sz w:val="24"/>
        </w:rPr>
        <w:t xml:space="preserve"> a través del Sistema de Acceso a la Información Mexiquense (SAIMEX) al </w:t>
      </w:r>
      <w:r w:rsidRPr="00E21B1F">
        <w:rPr>
          <w:rFonts w:ascii="Palatino Linotype" w:hAnsi="Palatino Linotype" w:cs="Arial"/>
          <w:b/>
          <w:sz w:val="24"/>
        </w:rPr>
        <w:t>Recurrente</w:t>
      </w:r>
      <w:r w:rsidRPr="00E21B1F">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F3B873C" w14:textId="77777777" w:rsidR="004002B0" w:rsidRPr="00E21B1F" w:rsidRDefault="004002B0" w:rsidP="006C2A83">
      <w:pPr>
        <w:spacing w:after="0" w:line="360" w:lineRule="auto"/>
        <w:jc w:val="both"/>
        <w:rPr>
          <w:rFonts w:ascii="Palatino Linotype" w:eastAsia="Times New Roman" w:hAnsi="Palatino Linotype"/>
          <w:sz w:val="24"/>
          <w:szCs w:val="24"/>
          <w:lang w:eastAsia="es-MX"/>
        </w:rPr>
      </w:pPr>
    </w:p>
    <w:bookmarkEnd w:id="3"/>
    <w:p w14:paraId="2A13D5C6" w14:textId="5636B6E8" w:rsidR="005F6CB1" w:rsidRPr="00E21B1F" w:rsidRDefault="005F6CB1" w:rsidP="005F6CB1">
      <w:pPr>
        <w:autoSpaceDE w:val="0"/>
        <w:autoSpaceDN w:val="0"/>
        <w:adjustRightInd w:val="0"/>
        <w:spacing w:after="0" w:line="360" w:lineRule="auto"/>
        <w:ind w:right="49"/>
        <w:jc w:val="both"/>
        <w:rPr>
          <w:rFonts w:ascii="Palatino Linotype" w:hAnsi="Palatino Linotype" w:cs="Arial"/>
        </w:rPr>
      </w:pPr>
      <w:r w:rsidRPr="00E21B1F">
        <w:rPr>
          <w:rFonts w:ascii="Palatino Linotype" w:hAnsi="Palatino Linotype" w:cs="Arial"/>
          <w:sz w:val="24"/>
          <w:szCs w:val="24"/>
        </w:rPr>
        <w:lastRenderedPageBreak/>
        <w:t>ASÍ LO RESUELVE, POR UNANIMIDAD DE VOTOS EL PLENO DEL</w:t>
      </w:r>
      <w:r w:rsidRPr="00E21B1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21B1F">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131666" w:rsidRPr="00E21B1F">
        <w:rPr>
          <w:rFonts w:ascii="Palatino Linotype" w:hAnsi="Palatino Linotype" w:cs="Arial"/>
          <w:sz w:val="24"/>
          <w:szCs w:val="24"/>
        </w:rPr>
        <w:t>VIGÉSIMA QUINTA</w:t>
      </w:r>
      <w:r w:rsidRPr="00E21B1F">
        <w:rPr>
          <w:rFonts w:ascii="Palatino Linotype" w:hAnsi="Palatino Linotype" w:cs="Arial"/>
          <w:sz w:val="24"/>
          <w:szCs w:val="24"/>
        </w:rPr>
        <w:t xml:space="preserve"> SESIÓN ORDINARIA CELEBRADA EL </w:t>
      </w:r>
      <w:r w:rsidR="00131666" w:rsidRPr="00E21B1F">
        <w:rPr>
          <w:rFonts w:ascii="Palatino Linotype" w:hAnsi="Palatino Linotype" w:cs="Arial"/>
          <w:sz w:val="24"/>
          <w:szCs w:val="24"/>
        </w:rPr>
        <w:t>CINCO DE JULIO</w:t>
      </w:r>
      <w:r w:rsidR="00523CDB" w:rsidRPr="00E21B1F">
        <w:rPr>
          <w:rFonts w:ascii="Palatino Linotype" w:hAnsi="Palatino Linotype" w:cs="Arial"/>
          <w:sz w:val="24"/>
          <w:szCs w:val="24"/>
        </w:rPr>
        <w:t xml:space="preserve"> DE DOS MIL VEINTITRÉS</w:t>
      </w:r>
      <w:r w:rsidRPr="00E21B1F">
        <w:rPr>
          <w:rFonts w:ascii="Palatino Linotype" w:hAnsi="Palatino Linotype" w:cs="Arial"/>
          <w:sz w:val="24"/>
          <w:szCs w:val="24"/>
        </w:rPr>
        <w:t>, ANTE EL SECRETARIO TÉCNICO DEL PLENO, ALEXIS TAPIA RAMÍREZ.----------------------------------------------------------------------------------------</w:t>
      </w:r>
      <w:r w:rsidR="008D6B70" w:rsidRPr="00E21B1F">
        <w:rPr>
          <w:rFonts w:ascii="Palatino Linotype" w:hAnsi="Palatino Linotype" w:cs="Arial"/>
          <w:sz w:val="24"/>
          <w:szCs w:val="24"/>
        </w:rPr>
        <w:t>--------------------------------------------------------------------------------------------------------------------------</w:t>
      </w:r>
      <w:r w:rsidR="00590A4D" w:rsidRPr="00E21B1F">
        <w:rPr>
          <w:rFonts w:ascii="Palatino Linotype" w:hAnsi="Palatino Linotype" w:cs="Arial"/>
          <w:sz w:val="24"/>
          <w:szCs w:val="24"/>
        </w:rPr>
        <w:t>--------------------------------------------------------------------------------------------------------------------------------------------------------------------------------------------------------------------------------------------------------------------------------------------------------------------------------------------------------------------------------------------------------------------------------------------------------------------------------------------------------------------------------------------------------------------------------------------------------------------------------------------------------------------------------------------------------------------------------------------------------------------------------------------------------------------------------------------------------------------------------------------------------------------------------------------------------------------------------------------------------------------------------------------------------------------------------------------------------------------------------------------------------------------------------------------------------------------------------------------------------------------------------------------------------------------------------------------------------------------------------------</w:t>
      </w:r>
      <w:r w:rsidR="002D44FC" w:rsidRPr="00E21B1F">
        <w:rPr>
          <w:rFonts w:ascii="Palatino Linotype" w:hAnsi="Palatino Linotype" w:cs="Arial"/>
          <w:sz w:val="24"/>
          <w:szCs w:val="24"/>
        </w:rPr>
        <w:t xml:space="preserve"> </w:t>
      </w:r>
    </w:p>
    <w:p w14:paraId="55FCD9F4" w14:textId="6BDDAD9B" w:rsidR="005F6CB1" w:rsidRPr="008F6317" w:rsidRDefault="00523CDB" w:rsidP="005F6CB1">
      <w:pPr>
        <w:spacing w:after="0" w:line="360" w:lineRule="auto"/>
        <w:jc w:val="both"/>
        <w:rPr>
          <w:rFonts w:ascii="Palatino Linotype" w:hAnsi="Palatino Linotype" w:cs="Arial"/>
          <w:sz w:val="18"/>
          <w:szCs w:val="24"/>
        </w:rPr>
      </w:pPr>
      <w:r w:rsidRPr="00E21B1F">
        <w:rPr>
          <w:rFonts w:ascii="Palatino Linotype" w:hAnsi="Palatino Linotype" w:cs="Arial"/>
          <w:sz w:val="18"/>
          <w:szCs w:val="24"/>
        </w:rPr>
        <w:t>JMV/CCR/pgch</w:t>
      </w:r>
    </w:p>
    <w:p w14:paraId="60425B5A" w14:textId="77777777" w:rsidR="005F6CB1" w:rsidRPr="004E74D8" w:rsidRDefault="005F6CB1" w:rsidP="005F6CB1">
      <w:pPr>
        <w:spacing w:after="0" w:line="360" w:lineRule="auto"/>
        <w:jc w:val="both"/>
        <w:rPr>
          <w:rFonts w:ascii="Palatino Linotype" w:hAnsi="Palatino Linotype" w:cs="Arial"/>
          <w:sz w:val="32"/>
          <w:szCs w:val="24"/>
        </w:rPr>
      </w:pPr>
    </w:p>
    <w:p w14:paraId="6CB7733E" w14:textId="77777777" w:rsidR="005F6CB1" w:rsidRPr="004E74D8" w:rsidRDefault="005F6CB1" w:rsidP="005F6CB1">
      <w:pPr>
        <w:spacing w:after="0" w:line="360" w:lineRule="auto"/>
        <w:jc w:val="both"/>
        <w:rPr>
          <w:rFonts w:ascii="Palatino Linotype" w:hAnsi="Palatino Linotype" w:cs="Arial"/>
          <w:sz w:val="24"/>
          <w:szCs w:val="24"/>
        </w:rPr>
      </w:pPr>
    </w:p>
    <w:p w14:paraId="54CD12C6" w14:textId="77777777" w:rsidR="005F6CB1" w:rsidRPr="004E74D8" w:rsidRDefault="005F6CB1" w:rsidP="005F6CB1">
      <w:pPr>
        <w:spacing w:after="0" w:line="360" w:lineRule="auto"/>
        <w:jc w:val="both"/>
        <w:rPr>
          <w:rFonts w:ascii="Palatino Linotype" w:hAnsi="Palatino Linotype" w:cs="Arial"/>
          <w:sz w:val="24"/>
          <w:szCs w:val="24"/>
        </w:rPr>
      </w:pPr>
    </w:p>
    <w:p w14:paraId="5A561C81" w14:textId="77777777" w:rsidR="005F6CB1" w:rsidRPr="004E74D8" w:rsidRDefault="005F6CB1" w:rsidP="005F6CB1">
      <w:pPr>
        <w:spacing w:after="0" w:line="360" w:lineRule="auto"/>
        <w:jc w:val="both"/>
        <w:rPr>
          <w:rFonts w:ascii="Palatino Linotype" w:hAnsi="Palatino Linotype" w:cs="Arial"/>
          <w:sz w:val="24"/>
          <w:szCs w:val="24"/>
        </w:rPr>
      </w:pPr>
    </w:p>
    <w:p w14:paraId="34907441"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24C8B0F7"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4239B4EB"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3ADE7642" w14:textId="77777777" w:rsidR="005F6CB1" w:rsidRPr="004E74D8" w:rsidRDefault="005F6CB1" w:rsidP="005F6CB1">
      <w:pPr>
        <w:autoSpaceDE w:val="0"/>
        <w:autoSpaceDN w:val="0"/>
        <w:adjustRightInd w:val="0"/>
        <w:spacing w:after="0" w:line="480" w:lineRule="auto"/>
        <w:jc w:val="both"/>
        <w:rPr>
          <w:rFonts w:ascii="Palatino Linotype" w:hAnsi="Palatino Linotype" w:cs="Arial"/>
          <w:sz w:val="24"/>
          <w:szCs w:val="24"/>
        </w:rPr>
      </w:pPr>
    </w:p>
    <w:p w14:paraId="036BA87C" w14:textId="77777777" w:rsidR="005F6CB1" w:rsidRPr="004E74D8" w:rsidRDefault="005F6CB1" w:rsidP="005F6CB1">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542B3CBE" w14:textId="77777777" w:rsidR="005F6CB1" w:rsidRPr="004E74D8" w:rsidRDefault="005F6CB1" w:rsidP="005F6CB1">
      <w:pPr>
        <w:spacing w:after="0" w:line="480" w:lineRule="auto"/>
        <w:jc w:val="both"/>
        <w:rPr>
          <w:rFonts w:ascii="Palatino Linotype" w:hAnsi="Palatino Linotype"/>
        </w:rPr>
      </w:pPr>
    </w:p>
    <w:p w14:paraId="19C6187F" w14:textId="77777777" w:rsidR="005F6CB1" w:rsidRPr="004E74D8" w:rsidRDefault="005F6CB1" w:rsidP="005F6CB1">
      <w:pPr>
        <w:spacing w:after="0" w:line="480" w:lineRule="auto"/>
        <w:jc w:val="center"/>
        <w:rPr>
          <w:rFonts w:ascii="Palatino Linotype" w:hAnsi="Palatino Linotype"/>
        </w:rPr>
      </w:pPr>
    </w:p>
    <w:p w14:paraId="5FA680F3" w14:textId="77777777" w:rsidR="005F6CB1" w:rsidRPr="004E74D8" w:rsidRDefault="005F6CB1" w:rsidP="005F6CB1">
      <w:pPr>
        <w:spacing w:after="0" w:line="480" w:lineRule="auto"/>
        <w:rPr>
          <w:rFonts w:ascii="Palatino Linotype" w:hAnsi="Palatino Linotype"/>
          <w:b/>
        </w:rPr>
      </w:pPr>
    </w:p>
    <w:p w14:paraId="11ADC8B1" w14:textId="77777777" w:rsidR="005F6CB1" w:rsidRPr="004E74D8" w:rsidRDefault="005F6CB1" w:rsidP="005F6CB1">
      <w:pPr>
        <w:spacing w:after="0" w:line="480" w:lineRule="auto"/>
        <w:rPr>
          <w:rFonts w:ascii="Palatino Linotype" w:hAnsi="Palatino Linotype"/>
          <w:b/>
        </w:rPr>
      </w:pPr>
    </w:p>
    <w:p w14:paraId="52F8DCAE" w14:textId="77777777" w:rsidR="005F6CB1" w:rsidRPr="004E74D8" w:rsidRDefault="005F6CB1" w:rsidP="005F6CB1">
      <w:pPr>
        <w:spacing w:after="0" w:line="480" w:lineRule="auto"/>
        <w:rPr>
          <w:rFonts w:ascii="Palatino Linotype" w:hAnsi="Palatino Linotype"/>
          <w:b/>
        </w:rPr>
      </w:pPr>
    </w:p>
    <w:p w14:paraId="3036E9C3" w14:textId="77777777" w:rsidR="005F6CB1" w:rsidRPr="004E74D8" w:rsidRDefault="005F6CB1" w:rsidP="005F6CB1">
      <w:pPr>
        <w:spacing w:after="0" w:line="480" w:lineRule="auto"/>
        <w:rPr>
          <w:rFonts w:ascii="Palatino Linotype" w:hAnsi="Palatino Linotype"/>
          <w:b/>
        </w:rPr>
      </w:pPr>
    </w:p>
    <w:p w14:paraId="45B29C8E" w14:textId="77777777" w:rsidR="005F6CB1" w:rsidRPr="004E74D8" w:rsidRDefault="005F6CB1" w:rsidP="005F6CB1">
      <w:pPr>
        <w:spacing w:after="0" w:line="480" w:lineRule="auto"/>
        <w:rPr>
          <w:rFonts w:ascii="Palatino Linotype" w:hAnsi="Palatino Linotype"/>
          <w:b/>
        </w:rPr>
      </w:pPr>
    </w:p>
    <w:p w14:paraId="702CCEB2" w14:textId="77777777" w:rsidR="005F6CB1" w:rsidRPr="004E74D8" w:rsidRDefault="005F6CB1" w:rsidP="005F6CB1">
      <w:pPr>
        <w:spacing w:after="0" w:line="480" w:lineRule="auto"/>
        <w:rPr>
          <w:rFonts w:ascii="Palatino Linotype" w:hAnsi="Palatino Linotype"/>
          <w:b/>
        </w:rPr>
      </w:pPr>
    </w:p>
    <w:p w14:paraId="02027E13" w14:textId="77777777" w:rsidR="005F6CB1" w:rsidRPr="004E74D8" w:rsidRDefault="005F6CB1" w:rsidP="005F6CB1">
      <w:pPr>
        <w:spacing w:after="0" w:line="480" w:lineRule="auto"/>
        <w:rPr>
          <w:rFonts w:ascii="Palatino Linotype" w:hAnsi="Palatino Linotype"/>
          <w:b/>
        </w:rPr>
      </w:pPr>
    </w:p>
    <w:p w14:paraId="34AB58AC" w14:textId="77777777" w:rsidR="005F6CB1" w:rsidRPr="004E74D8" w:rsidRDefault="005F6CB1" w:rsidP="005F6CB1">
      <w:pPr>
        <w:tabs>
          <w:tab w:val="left" w:pos="709"/>
        </w:tabs>
        <w:spacing w:after="0" w:line="360" w:lineRule="auto"/>
        <w:ind w:right="51"/>
        <w:jc w:val="both"/>
        <w:rPr>
          <w:rFonts w:ascii="Palatino Linotype" w:hAnsi="Palatino Linotype"/>
          <w:sz w:val="24"/>
          <w:szCs w:val="24"/>
        </w:rPr>
      </w:pPr>
    </w:p>
    <w:p w14:paraId="2C759A0D" w14:textId="77777777" w:rsidR="005F6CB1" w:rsidRPr="004E74D8" w:rsidRDefault="005F6CB1" w:rsidP="005F6CB1">
      <w:pPr>
        <w:tabs>
          <w:tab w:val="left" w:pos="5415"/>
        </w:tabs>
        <w:spacing w:after="0" w:line="240" w:lineRule="auto"/>
        <w:ind w:right="51"/>
        <w:jc w:val="both"/>
        <w:rPr>
          <w:rFonts w:ascii="Palatino Linotype" w:hAnsi="Palatino Linotype" w:cs="Arial"/>
          <w:szCs w:val="16"/>
        </w:rPr>
      </w:pPr>
    </w:p>
    <w:p w14:paraId="36A3ADDB" w14:textId="77777777" w:rsidR="005F6CB1" w:rsidRPr="004E74D8" w:rsidRDefault="005F6CB1" w:rsidP="005F6CB1">
      <w:pPr>
        <w:tabs>
          <w:tab w:val="left" w:pos="5415"/>
        </w:tabs>
        <w:spacing w:after="0" w:line="240" w:lineRule="auto"/>
        <w:ind w:right="51"/>
        <w:jc w:val="both"/>
        <w:rPr>
          <w:rFonts w:ascii="Palatino Linotype" w:hAnsi="Palatino Linotype" w:cs="Arial"/>
          <w:sz w:val="12"/>
          <w:szCs w:val="16"/>
        </w:rPr>
      </w:pPr>
    </w:p>
    <w:p w14:paraId="405168D3" w14:textId="2451131C" w:rsidR="00E03E40" w:rsidRDefault="00E03E40"/>
    <w:sectPr w:rsidR="00E03E40" w:rsidSect="006C2A8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1AE79" w14:textId="77777777" w:rsidR="00274B9C" w:rsidRDefault="00274B9C" w:rsidP="005F6CB1">
      <w:pPr>
        <w:spacing w:after="0" w:line="240" w:lineRule="auto"/>
      </w:pPr>
      <w:r>
        <w:separator/>
      </w:r>
    </w:p>
  </w:endnote>
  <w:endnote w:type="continuationSeparator" w:id="0">
    <w:p w14:paraId="643AA6E5" w14:textId="77777777" w:rsidR="00274B9C" w:rsidRDefault="00274B9C" w:rsidP="005F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
    <w:charset w:val="00"/>
    <w:family w:val="swiss"/>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512605F" w14:textId="77777777" w:rsidR="00292117" w:rsidRPr="002D6DD8" w:rsidRDefault="00292117" w:rsidP="006C2A8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39AD">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639AD">
              <w:rPr>
                <w:rFonts w:ascii="Palatino Linotype" w:hAnsi="Palatino Linotype"/>
                <w:bCs/>
                <w:noProof/>
                <w:sz w:val="20"/>
              </w:rPr>
              <w:t>71</w:t>
            </w:r>
            <w:r>
              <w:rPr>
                <w:rFonts w:ascii="Palatino Linotype" w:hAnsi="Palatino Linotype"/>
                <w:bCs/>
                <w:noProof/>
                <w:sz w:val="20"/>
              </w:rPr>
              <w:fldChar w:fldCharType="end"/>
            </w:r>
          </w:p>
        </w:sdtContent>
      </w:sdt>
    </w:sdtContent>
  </w:sdt>
  <w:p w14:paraId="3D07F501" w14:textId="77777777" w:rsidR="00292117" w:rsidRDefault="002921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8EE18" w14:textId="77777777" w:rsidR="00292117" w:rsidRPr="000B69FA" w:rsidRDefault="00292117" w:rsidP="006C2A8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39A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639AD">
      <w:rPr>
        <w:rFonts w:ascii="Palatino Linotype" w:hAnsi="Palatino Linotype"/>
        <w:bCs/>
        <w:noProof/>
        <w:sz w:val="20"/>
      </w:rPr>
      <w:t>71</w:t>
    </w:r>
    <w:r>
      <w:rPr>
        <w:rFonts w:ascii="Palatino Linotype" w:hAnsi="Palatino Linotype"/>
        <w:bCs/>
        <w:noProof/>
        <w:sz w:val="20"/>
      </w:rPr>
      <w:fldChar w:fldCharType="end"/>
    </w:r>
  </w:p>
  <w:p w14:paraId="7162AF29" w14:textId="77777777" w:rsidR="00292117" w:rsidRDefault="002921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C212F" w14:textId="77777777" w:rsidR="00274B9C" w:rsidRDefault="00274B9C" w:rsidP="005F6CB1">
      <w:pPr>
        <w:spacing w:after="0" w:line="240" w:lineRule="auto"/>
      </w:pPr>
      <w:r>
        <w:separator/>
      </w:r>
    </w:p>
  </w:footnote>
  <w:footnote w:type="continuationSeparator" w:id="0">
    <w:p w14:paraId="144F15EE" w14:textId="77777777" w:rsidR="00274B9C" w:rsidRDefault="00274B9C" w:rsidP="005F6CB1">
      <w:pPr>
        <w:spacing w:after="0" w:line="240" w:lineRule="auto"/>
      </w:pPr>
      <w:r>
        <w:continuationSeparator/>
      </w:r>
    </w:p>
  </w:footnote>
  <w:footnote w:id="1">
    <w:p w14:paraId="64134D97" w14:textId="77777777" w:rsidR="00292117" w:rsidRPr="00F07740" w:rsidRDefault="00292117" w:rsidP="005F6CB1">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39487B3" w14:textId="77777777" w:rsidR="00292117" w:rsidRPr="00946E1F" w:rsidRDefault="00292117" w:rsidP="005F6CB1">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292117" w14:paraId="59289CD1" w14:textId="77777777" w:rsidTr="006C2A83">
      <w:trPr>
        <w:trHeight w:val="227"/>
      </w:trPr>
      <w:tc>
        <w:tcPr>
          <w:tcW w:w="5916" w:type="dxa"/>
          <w:hideMark/>
        </w:tcPr>
        <w:p w14:paraId="6CF57BF2" w14:textId="77777777" w:rsidR="00292117" w:rsidRPr="00641471" w:rsidRDefault="00292117" w:rsidP="006C2A83">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59C5DB51" wp14:editId="167B8DFE">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0A0F01F" w14:textId="7E6FDC5E" w:rsidR="00292117" w:rsidRPr="007052BF" w:rsidRDefault="00292117" w:rsidP="002E1A73">
          <w:pPr>
            <w:spacing w:after="120" w:line="256"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sidR="00E21B1F">
            <w:rPr>
              <w:rFonts w:ascii="Palatino Linotype" w:hAnsi="Palatino Linotype" w:cs="Arial"/>
              <w:bCs/>
              <w:sz w:val="24"/>
              <w:lang w:eastAsia="es-MX"/>
            </w:rPr>
            <w:t>0</w:t>
          </w:r>
          <w:r>
            <w:rPr>
              <w:rFonts w:ascii="Palatino Linotype" w:hAnsi="Palatino Linotype" w:cs="Arial"/>
              <w:bCs/>
              <w:sz w:val="24"/>
              <w:lang w:eastAsia="es-MX"/>
            </w:rPr>
            <w:t>640</w:t>
          </w:r>
          <w:r w:rsidRPr="007052BF">
            <w:rPr>
              <w:rFonts w:ascii="Palatino Linotype" w:hAnsi="Palatino Linotype" w:cs="Arial"/>
              <w:bCs/>
              <w:sz w:val="24"/>
              <w:lang w:eastAsia="es-MX"/>
            </w:rPr>
            <w:t>/INFOEM/IP/RR/202</w:t>
          </w:r>
          <w:r>
            <w:rPr>
              <w:rFonts w:ascii="Palatino Linotype" w:hAnsi="Palatino Linotype" w:cs="Arial"/>
              <w:bCs/>
              <w:sz w:val="24"/>
              <w:lang w:eastAsia="es-MX"/>
            </w:rPr>
            <w:t>3</w:t>
          </w:r>
        </w:p>
      </w:tc>
    </w:tr>
    <w:tr w:rsidR="00292117" w14:paraId="427685A2" w14:textId="77777777" w:rsidTr="006C2A83">
      <w:trPr>
        <w:trHeight w:val="242"/>
      </w:trPr>
      <w:tc>
        <w:tcPr>
          <w:tcW w:w="5916" w:type="dxa"/>
          <w:hideMark/>
        </w:tcPr>
        <w:p w14:paraId="0614E9AD" w14:textId="73AF1F74" w:rsidR="00292117" w:rsidRPr="00641471" w:rsidRDefault="00292117" w:rsidP="00EA7FB3">
          <w:pPr>
            <w:spacing w:after="120" w:line="256" w:lineRule="auto"/>
            <w:ind w:right="204"/>
            <w:jc w:val="right"/>
            <w:rPr>
              <w:rFonts w:ascii="Palatino Linotype" w:hAnsi="Palatino Linotype" w:cs="Arial"/>
              <w:szCs w:val="20"/>
            </w:rPr>
          </w:pPr>
          <w:r>
            <w:rPr>
              <w:rFonts w:ascii="Palatino Linotype" w:hAnsi="Palatino Linotype" w:cs="Arial"/>
              <w:szCs w:val="20"/>
            </w:rPr>
            <w:t xml:space="preserve">                         Sujeto Obligado</w:t>
          </w:r>
          <w:r w:rsidRPr="00641471">
            <w:rPr>
              <w:rFonts w:ascii="Palatino Linotype" w:hAnsi="Palatino Linotype" w:cs="Arial"/>
              <w:szCs w:val="20"/>
            </w:rPr>
            <w:t>:</w:t>
          </w:r>
          <w:r>
            <w:rPr>
              <w:rFonts w:ascii="Palatino Linotype" w:hAnsi="Palatino Linotype" w:cs="Arial"/>
              <w:szCs w:val="20"/>
            </w:rPr>
            <w:t xml:space="preserve">                                          </w:t>
          </w:r>
        </w:p>
      </w:tc>
      <w:tc>
        <w:tcPr>
          <w:tcW w:w="4149" w:type="dxa"/>
          <w:hideMark/>
        </w:tcPr>
        <w:p w14:paraId="6B554CF7" w14:textId="205693BD" w:rsidR="00292117" w:rsidRPr="007052BF" w:rsidRDefault="00292117" w:rsidP="006C2A83">
          <w:pPr>
            <w:spacing w:after="120" w:line="256" w:lineRule="auto"/>
            <w:jc w:val="right"/>
            <w:rPr>
              <w:rFonts w:ascii="Palatino Linotype" w:hAnsi="Palatino Linotype" w:cs="Arial"/>
              <w:szCs w:val="20"/>
            </w:rPr>
          </w:pPr>
          <w:r w:rsidRPr="00EA7FB3">
            <w:rPr>
              <w:rFonts w:ascii="Palatino Linotype" w:hAnsi="Palatino Linotype" w:cs="Arial"/>
              <w:szCs w:val="20"/>
            </w:rPr>
            <w:t>Universidad Tecnológica del Valle de Tolu</w:t>
          </w:r>
          <w:r>
            <w:rPr>
              <w:rFonts w:ascii="Palatino Linotype" w:hAnsi="Palatino Linotype" w:cs="Arial"/>
              <w:szCs w:val="20"/>
            </w:rPr>
            <w:t>ca</w:t>
          </w:r>
        </w:p>
      </w:tc>
    </w:tr>
    <w:tr w:rsidR="00292117" w14:paraId="4FCC1C19" w14:textId="77777777" w:rsidTr="006C2A83">
      <w:trPr>
        <w:trHeight w:val="342"/>
      </w:trPr>
      <w:tc>
        <w:tcPr>
          <w:tcW w:w="5916" w:type="dxa"/>
          <w:hideMark/>
        </w:tcPr>
        <w:p w14:paraId="57F172E3" w14:textId="77777777" w:rsidR="00292117" w:rsidRPr="00641471" w:rsidRDefault="00292117" w:rsidP="006C2A83">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64D162E7" w14:textId="77777777" w:rsidR="00292117" w:rsidRPr="007052BF" w:rsidRDefault="00292117" w:rsidP="006C2A83">
          <w:pPr>
            <w:spacing w:after="120" w:line="256"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bl>
  <w:p w14:paraId="645EBF4D" w14:textId="77777777" w:rsidR="00292117" w:rsidRPr="00AE046A" w:rsidRDefault="00292117" w:rsidP="006C2A83">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292117" w14:paraId="18E65F7B" w14:textId="77777777" w:rsidTr="002E1A73">
      <w:trPr>
        <w:trHeight w:val="227"/>
      </w:trPr>
      <w:tc>
        <w:tcPr>
          <w:tcW w:w="2704" w:type="dxa"/>
          <w:vAlign w:val="center"/>
          <w:hideMark/>
        </w:tcPr>
        <w:p w14:paraId="7027F981" w14:textId="77777777" w:rsidR="00292117" w:rsidRPr="00E77A29" w:rsidRDefault="00292117" w:rsidP="002E1A73">
          <w:pPr>
            <w:spacing w:after="0" w:line="276"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vAlign w:val="center"/>
          <w:hideMark/>
        </w:tcPr>
        <w:p w14:paraId="489BB7C8" w14:textId="4B9BCDB4" w:rsidR="00292117" w:rsidRPr="00E77A29" w:rsidRDefault="00292117" w:rsidP="003857C1">
          <w:pPr>
            <w:spacing w:after="0" w:line="276"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0640/INFOEM/IP/RR/2023</w:t>
          </w:r>
        </w:p>
      </w:tc>
    </w:tr>
    <w:tr w:rsidR="00292117" w14:paraId="2A7027BF" w14:textId="77777777" w:rsidTr="002E1A73">
      <w:trPr>
        <w:trHeight w:val="242"/>
      </w:trPr>
      <w:tc>
        <w:tcPr>
          <w:tcW w:w="2704" w:type="dxa"/>
          <w:vAlign w:val="center"/>
          <w:hideMark/>
        </w:tcPr>
        <w:p w14:paraId="58E9B3C5" w14:textId="77777777" w:rsidR="00292117" w:rsidRPr="00E77A29" w:rsidRDefault="00292117" w:rsidP="002E1A73">
          <w:pPr>
            <w:spacing w:after="0" w:line="276"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vAlign w:val="center"/>
          <w:hideMark/>
        </w:tcPr>
        <w:p w14:paraId="18A26E5A" w14:textId="2AA3E707" w:rsidR="00292117" w:rsidRPr="00E77A29" w:rsidRDefault="00292117" w:rsidP="002E1A73">
          <w:pPr>
            <w:spacing w:after="0" w:line="276" w:lineRule="auto"/>
            <w:ind w:left="-486" w:firstLine="977"/>
            <w:jc w:val="right"/>
            <w:rPr>
              <w:rFonts w:ascii="Palatino Linotype" w:hAnsi="Palatino Linotype" w:cs="Arial"/>
            </w:rPr>
          </w:pPr>
          <w:r>
            <w:rPr>
              <w:rFonts w:ascii="Palatino Linotype" w:hAnsi="Palatino Linotype" w:cs="Arial"/>
            </w:rPr>
            <w:t>Universidad Tecnológica del Valle de Toluca</w:t>
          </w:r>
        </w:p>
      </w:tc>
    </w:tr>
    <w:tr w:rsidR="00292117" w14:paraId="13B6EEB8" w14:textId="77777777" w:rsidTr="002E1A73">
      <w:trPr>
        <w:trHeight w:val="342"/>
      </w:trPr>
      <w:tc>
        <w:tcPr>
          <w:tcW w:w="2704" w:type="dxa"/>
          <w:vAlign w:val="center"/>
        </w:tcPr>
        <w:p w14:paraId="2BB194F1" w14:textId="77777777" w:rsidR="00292117" w:rsidRPr="00E77A29" w:rsidRDefault="00292117" w:rsidP="002E1A73">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Recurrente:</w:t>
          </w:r>
        </w:p>
      </w:tc>
      <w:tc>
        <w:tcPr>
          <w:tcW w:w="4525" w:type="dxa"/>
          <w:vAlign w:val="center"/>
        </w:tcPr>
        <w:p w14:paraId="56ABB120" w14:textId="3E9AEA5B" w:rsidR="00292117" w:rsidRPr="00E77A29" w:rsidRDefault="003639AD" w:rsidP="002E1A73">
          <w:pPr>
            <w:spacing w:after="0" w:line="276" w:lineRule="auto"/>
            <w:ind w:left="-486" w:firstLine="567"/>
            <w:jc w:val="right"/>
            <w:rPr>
              <w:rFonts w:ascii="Palatino Linotype" w:hAnsi="Palatino Linotype" w:cs="Arial"/>
            </w:rPr>
          </w:pPr>
          <w:r>
            <w:rPr>
              <w:rFonts w:ascii="Palatino Linotype" w:hAnsi="Palatino Linotype" w:cs="Arial"/>
            </w:rPr>
            <w:t>XXXX</w:t>
          </w:r>
        </w:p>
      </w:tc>
    </w:tr>
    <w:tr w:rsidR="00292117" w14:paraId="6D5A45DC" w14:textId="77777777" w:rsidTr="002E1A73">
      <w:trPr>
        <w:trHeight w:val="60"/>
      </w:trPr>
      <w:tc>
        <w:tcPr>
          <w:tcW w:w="2704" w:type="dxa"/>
          <w:vAlign w:val="center"/>
        </w:tcPr>
        <w:p w14:paraId="6BF0D75E" w14:textId="77777777" w:rsidR="00292117" w:rsidRPr="00E77A29" w:rsidRDefault="00292117" w:rsidP="002E1A73">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vAlign w:val="center"/>
        </w:tcPr>
        <w:p w14:paraId="118318C7" w14:textId="77777777" w:rsidR="00292117" w:rsidRPr="00E77A29" w:rsidRDefault="00292117" w:rsidP="002E1A73">
          <w:pPr>
            <w:spacing w:after="0" w:line="276"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3B36F246" w14:textId="77777777" w:rsidR="00292117" w:rsidRPr="00C222C0" w:rsidRDefault="0029211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D02FB67" wp14:editId="167365C1">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6C3746"/>
    <w:multiLevelType w:val="hybridMultilevel"/>
    <w:tmpl w:val="DF9AC67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FE4B02"/>
    <w:multiLevelType w:val="hybridMultilevel"/>
    <w:tmpl w:val="AF0042C8"/>
    <w:lvl w:ilvl="0" w:tplc="8E5AABD0">
      <w:start w:val="1"/>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D6615"/>
    <w:multiLevelType w:val="hybridMultilevel"/>
    <w:tmpl w:val="235CC1BC"/>
    <w:lvl w:ilvl="0" w:tplc="B89497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15:restartNumberingAfterBreak="0">
    <w:nsid w:val="5C4D3096"/>
    <w:multiLevelType w:val="hybridMultilevel"/>
    <w:tmpl w:val="FBEE91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69367987"/>
    <w:multiLevelType w:val="hybridMultilevel"/>
    <w:tmpl w:val="ED38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D34645"/>
    <w:multiLevelType w:val="multilevel"/>
    <w:tmpl w:val="CDD4F81A"/>
    <w:styleLink w:val="Listaactual1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2"/>
  </w:num>
  <w:num w:numId="3">
    <w:abstractNumId w:val="28"/>
  </w:num>
  <w:num w:numId="4">
    <w:abstractNumId w:val="12"/>
  </w:num>
  <w:num w:numId="5">
    <w:abstractNumId w:val="9"/>
  </w:num>
  <w:num w:numId="6">
    <w:abstractNumId w:val="22"/>
  </w:num>
  <w:num w:numId="7">
    <w:abstractNumId w:val="17"/>
  </w:num>
  <w:num w:numId="8">
    <w:abstractNumId w:val="19"/>
  </w:num>
  <w:num w:numId="9">
    <w:abstractNumId w:val="21"/>
  </w:num>
  <w:num w:numId="10">
    <w:abstractNumId w:val="7"/>
  </w:num>
  <w:num w:numId="11">
    <w:abstractNumId w:val="29"/>
  </w:num>
  <w:num w:numId="12">
    <w:abstractNumId w:val="2"/>
  </w:num>
  <w:num w:numId="13">
    <w:abstractNumId w:val="24"/>
  </w:num>
  <w:num w:numId="14">
    <w:abstractNumId w:val="6"/>
  </w:num>
  <w:num w:numId="15">
    <w:abstractNumId w:val="15"/>
  </w:num>
  <w:num w:numId="16">
    <w:abstractNumId w:val="13"/>
  </w:num>
  <w:num w:numId="17">
    <w:abstractNumId w:val="8"/>
  </w:num>
  <w:num w:numId="18">
    <w:abstractNumId w:val="20"/>
  </w:num>
  <w:num w:numId="19">
    <w:abstractNumId w:val="23"/>
  </w:num>
  <w:num w:numId="20">
    <w:abstractNumId w:val="3"/>
  </w:num>
  <w:num w:numId="21">
    <w:abstractNumId w:val="31"/>
  </w:num>
  <w:num w:numId="22">
    <w:abstractNumId w:val="33"/>
  </w:num>
  <w:num w:numId="23">
    <w:abstractNumId w:val="18"/>
  </w:num>
  <w:num w:numId="24">
    <w:abstractNumId w:val="27"/>
  </w:num>
  <w:num w:numId="25">
    <w:abstractNumId w:val="4"/>
  </w:num>
  <w:num w:numId="26">
    <w:abstractNumId w:val="26"/>
  </w:num>
  <w:num w:numId="27">
    <w:abstractNumId w:val="5"/>
  </w:num>
  <w:num w:numId="28">
    <w:abstractNumId w:val="25"/>
  </w:num>
  <w:num w:numId="29">
    <w:abstractNumId w:val="30"/>
  </w:num>
  <w:num w:numId="30">
    <w:abstractNumId w:val="0"/>
  </w:num>
  <w:num w:numId="31">
    <w:abstractNumId w:val="1"/>
  </w:num>
  <w:num w:numId="32">
    <w:abstractNumId w:val="16"/>
  </w:num>
  <w:num w:numId="33">
    <w:abstractNumId w:val="10"/>
  </w:num>
  <w:num w:numId="3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B1"/>
    <w:rsid w:val="00024CA6"/>
    <w:rsid w:val="00032F6F"/>
    <w:rsid w:val="0003500B"/>
    <w:rsid w:val="00077371"/>
    <w:rsid w:val="000924B0"/>
    <w:rsid w:val="000977FA"/>
    <w:rsid w:val="000D00A9"/>
    <w:rsid w:val="000D1E9A"/>
    <w:rsid w:val="001031A5"/>
    <w:rsid w:val="00131666"/>
    <w:rsid w:val="00193B19"/>
    <w:rsid w:val="001B6448"/>
    <w:rsid w:val="001C030F"/>
    <w:rsid w:val="001C56A4"/>
    <w:rsid w:val="001D1FD7"/>
    <w:rsid w:val="001D47F4"/>
    <w:rsid w:val="002048AE"/>
    <w:rsid w:val="00207E23"/>
    <w:rsid w:val="0021131E"/>
    <w:rsid w:val="00265BE2"/>
    <w:rsid w:val="00274B9C"/>
    <w:rsid w:val="00284810"/>
    <w:rsid w:val="00292117"/>
    <w:rsid w:val="00295766"/>
    <w:rsid w:val="002C193C"/>
    <w:rsid w:val="002D44FC"/>
    <w:rsid w:val="002D6E5F"/>
    <w:rsid w:val="002E1A73"/>
    <w:rsid w:val="002E3B83"/>
    <w:rsid w:val="002E6509"/>
    <w:rsid w:val="003051E7"/>
    <w:rsid w:val="00353835"/>
    <w:rsid w:val="00355684"/>
    <w:rsid w:val="003639AD"/>
    <w:rsid w:val="00363D5C"/>
    <w:rsid w:val="0038262C"/>
    <w:rsid w:val="0038413D"/>
    <w:rsid w:val="003857C1"/>
    <w:rsid w:val="003A13A2"/>
    <w:rsid w:val="003A29FE"/>
    <w:rsid w:val="003A72B3"/>
    <w:rsid w:val="003B65C8"/>
    <w:rsid w:val="003D0505"/>
    <w:rsid w:val="003F6701"/>
    <w:rsid w:val="004002B0"/>
    <w:rsid w:val="004069D6"/>
    <w:rsid w:val="004279BF"/>
    <w:rsid w:val="0046164E"/>
    <w:rsid w:val="00481270"/>
    <w:rsid w:val="00485175"/>
    <w:rsid w:val="00492149"/>
    <w:rsid w:val="0049232B"/>
    <w:rsid w:val="004B170C"/>
    <w:rsid w:val="004B1BD7"/>
    <w:rsid w:val="004F759F"/>
    <w:rsid w:val="00523CDB"/>
    <w:rsid w:val="00526B20"/>
    <w:rsid w:val="00534B09"/>
    <w:rsid w:val="00547B1F"/>
    <w:rsid w:val="005507E4"/>
    <w:rsid w:val="0057309F"/>
    <w:rsid w:val="0059020E"/>
    <w:rsid w:val="00590A4D"/>
    <w:rsid w:val="0059631C"/>
    <w:rsid w:val="00596492"/>
    <w:rsid w:val="005B1C5A"/>
    <w:rsid w:val="005B42E6"/>
    <w:rsid w:val="005F6CB1"/>
    <w:rsid w:val="00642659"/>
    <w:rsid w:val="00666A90"/>
    <w:rsid w:val="00671E05"/>
    <w:rsid w:val="006962DC"/>
    <w:rsid w:val="006C2A83"/>
    <w:rsid w:val="006D5A8C"/>
    <w:rsid w:val="0072429C"/>
    <w:rsid w:val="00730D3A"/>
    <w:rsid w:val="00754E74"/>
    <w:rsid w:val="00760E11"/>
    <w:rsid w:val="0076132C"/>
    <w:rsid w:val="00763006"/>
    <w:rsid w:val="00774D4D"/>
    <w:rsid w:val="00787E1A"/>
    <w:rsid w:val="00793D4B"/>
    <w:rsid w:val="007C7E74"/>
    <w:rsid w:val="00803B88"/>
    <w:rsid w:val="008122E5"/>
    <w:rsid w:val="00822CD8"/>
    <w:rsid w:val="008250A4"/>
    <w:rsid w:val="00834C11"/>
    <w:rsid w:val="00853481"/>
    <w:rsid w:val="00855FCF"/>
    <w:rsid w:val="00871ACC"/>
    <w:rsid w:val="008B3FB8"/>
    <w:rsid w:val="008C2E7D"/>
    <w:rsid w:val="008D645C"/>
    <w:rsid w:val="008D6B70"/>
    <w:rsid w:val="008F2BD1"/>
    <w:rsid w:val="009206EE"/>
    <w:rsid w:val="0092784F"/>
    <w:rsid w:val="00952BDD"/>
    <w:rsid w:val="00961A57"/>
    <w:rsid w:val="00963EA5"/>
    <w:rsid w:val="00975923"/>
    <w:rsid w:val="0098714C"/>
    <w:rsid w:val="00991F98"/>
    <w:rsid w:val="009A35D0"/>
    <w:rsid w:val="009C411A"/>
    <w:rsid w:val="009D29C0"/>
    <w:rsid w:val="009E150F"/>
    <w:rsid w:val="009F210C"/>
    <w:rsid w:val="00A10466"/>
    <w:rsid w:val="00AB6E3C"/>
    <w:rsid w:val="00B23079"/>
    <w:rsid w:val="00B34D12"/>
    <w:rsid w:val="00B85194"/>
    <w:rsid w:val="00B85D3F"/>
    <w:rsid w:val="00B919E3"/>
    <w:rsid w:val="00BA5434"/>
    <w:rsid w:val="00BB15FB"/>
    <w:rsid w:val="00BC04F7"/>
    <w:rsid w:val="00BD6E0B"/>
    <w:rsid w:val="00BE4513"/>
    <w:rsid w:val="00BF7565"/>
    <w:rsid w:val="00C40DA4"/>
    <w:rsid w:val="00C57F34"/>
    <w:rsid w:val="00C97774"/>
    <w:rsid w:val="00CB7778"/>
    <w:rsid w:val="00CB7FAD"/>
    <w:rsid w:val="00D01D6F"/>
    <w:rsid w:val="00D13EF7"/>
    <w:rsid w:val="00D93601"/>
    <w:rsid w:val="00DA061B"/>
    <w:rsid w:val="00DA242D"/>
    <w:rsid w:val="00DA3BDE"/>
    <w:rsid w:val="00DB11C6"/>
    <w:rsid w:val="00DB5305"/>
    <w:rsid w:val="00DD19A6"/>
    <w:rsid w:val="00E03E40"/>
    <w:rsid w:val="00E21B1F"/>
    <w:rsid w:val="00E31ADE"/>
    <w:rsid w:val="00E460B0"/>
    <w:rsid w:val="00E6334C"/>
    <w:rsid w:val="00EA1841"/>
    <w:rsid w:val="00EA7FB3"/>
    <w:rsid w:val="00ED6B05"/>
    <w:rsid w:val="00EE5EA8"/>
    <w:rsid w:val="00F33A69"/>
    <w:rsid w:val="00F36AE5"/>
    <w:rsid w:val="00F37CD3"/>
    <w:rsid w:val="00F41C50"/>
    <w:rsid w:val="00F42383"/>
    <w:rsid w:val="00F70251"/>
    <w:rsid w:val="00FA3970"/>
    <w:rsid w:val="00FA5880"/>
    <w:rsid w:val="00FB10C8"/>
    <w:rsid w:val="00FC23DF"/>
    <w:rsid w:val="00FF32B8"/>
    <w:rsid w:val="00FF3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C43438"/>
  <w15:chartTrackingRefBased/>
  <w15:docId w15:val="{37E10BDA-0DF3-4A4F-97E3-0E83EB25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835"/>
  </w:style>
  <w:style w:type="paragraph" w:styleId="Ttulo1">
    <w:name w:val="heading 1"/>
    <w:aliases w:val="Título Res"/>
    <w:basedOn w:val="Normal"/>
    <w:next w:val="Normal"/>
    <w:link w:val="Ttulo1Car"/>
    <w:uiPriority w:val="9"/>
    <w:qFormat/>
    <w:rsid w:val="00EE5EA8"/>
    <w:pPr>
      <w:keepNext/>
      <w:keepLines/>
      <w:spacing w:after="0" w:line="360" w:lineRule="auto"/>
      <w:jc w:val="center"/>
      <w:outlineLvl w:val="0"/>
    </w:pPr>
    <w:rPr>
      <w:rFonts w:ascii="Palatino Linotype" w:eastAsiaTheme="majorEastAsia" w:hAnsi="Palatino Linotype"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EE5EA8"/>
    <w:pPr>
      <w:keepNext/>
      <w:keepLines/>
      <w:spacing w:after="0" w:line="360" w:lineRule="auto"/>
      <w:jc w:val="both"/>
      <w:outlineLvl w:val="1"/>
    </w:pPr>
    <w:rPr>
      <w:rFonts w:ascii="Palatino Linotype" w:eastAsiaTheme="majorEastAsia" w:hAnsi="Palatino Linotype" w:cstheme="majorBidi"/>
      <w:b/>
      <w:color w:val="000000" w:themeColor="text1"/>
      <w:sz w:val="26"/>
      <w:szCs w:val="26"/>
      <w:lang w:val="es-ES_tradnl" w:eastAsia="es-MX"/>
    </w:rPr>
  </w:style>
  <w:style w:type="paragraph" w:styleId="Ttulo3">
    <w:name w:val="heading 3"/>
    <w:basedOn w:val="Normal"/>
    <w:next w:val="Normal"/>
    <w:link w:val="Ttulo3Car"/>
    <w:uiPriority w:val="9"/>
    <w:unhideWhenUsed/>
    <w:qFormat/>
    <w:rsid w:val="00EE5EA8"/>
    <w:pPr>
      <w:keepNext/>
      <w:keepLines/>
      <w:spacing w:after="0" w:line="360" w:lineRule="auto"/>
      <w:jc w:val="both"/>
      <w:outlineLvl w:val="2"/>
    </w:pPr>
    <w:rPr>
      <w:rFonts w:ascii="Palatino Linotype" w:eastAsiaTheme="majorEastAsia" w:hAnsi="Palatino Linotype" w:cstheme="majorBidi"/>
      <w:b/>
      <w:i/>
      <w:color w:val="000000" w:themeColor="text1"/>
      <w:sz w:val="24"/>
      <w:szCs w:val="24"/>
      <w:u w:val="single"/>
      <w:lang w:val="es-ES_tradnl" w:eastAsia="es-MX"/>
    </w:rPr>
  </w:style>
  <w:style w:type="paragraph" w:styleId="Ttulo4">
    <w:name w:val="heading 4"/>
    <w:basedOn w:val="Normal"/>
    <w:link w:val="Ttulo4Car"/>
    <w:uiPriority w:val="9"/>
    <w:qFormat/>
    <w:rsid w:val="00EE5EA8"/>
    <w:pPr>
      <w:spacing w:before="100" w:beforeAutospacing="1" w:after="100" w:afterAutospacing="1" w:line="240" w:lineRule="auto"/>
      <w:jc w:val="both"/>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C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F6CB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F6CB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F6CB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F6CB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F6CB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F6CB1"/>
  </w:style>
  <w:style w:type="character" w:styleId="Hipervnculo">
    <w:name w:val="Hyperlink"/>
    <w:aliases w:val="Hipervínculo1,Hipervínculo11,Hipervínculo12,Hipervínculo13,Hipervínculo14,Hipervínculo15"/>
    <w:basedOn w:val="Fuentedeprrafopredeter"/>
    <w:uiPriority w:val="99"/>
    <w:unhideWhenUsed/>
    <w:rsid w:val="005F6CB1"/>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F6CB1"/>
    <w:rPr>
      <w:vertAlign w:val="superscript"/>
    </w:rPr>
  </w:style>
  <w:style w:type="paragraph" w:styleId="Sinespaciado">
    <w:name w:val="No Spacing"/>
    <w:aliases w:val="Francesa,INAI"/>
    <w:link w:val="SinespaciadoCar"/>
    <w:qFormat/>
    <w:rsid w:val="005F6CB1"/>
    <w:pPr>
      <w:spacing w:after="0" w:line="240" w:lineRule="auto"/>
    </w:pPr>
  </w:style>
  <w:style w:type="character" w:customStyle="1" w:styleId="SinespaciadoCar">
    <w:name w:val="Sin espaciado Car"/>
    <w:aliases w:val="Francesa Car,INAI Car"/>
    <w:link w:val="Sinespaciado"/>
    <w:locked/>
    <w:rsid w:val="005F6CB1"/>
  </w:style>
  <w:style w:type="paragraph" w:styleId="Textoindependiente">
    <w:name w:val="Body Text"/>
    <w:basedOn w:val="Normal"/>
    <w:link w:val="TextoindependienteCar"/>
    <w:uiPriority w:val="99"/>
    <w:qFormat/>
    <w:rsid w:val="005F6CB1"/>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5F6CB1"/>
    <w:rPr>
      <w:rFonts w:ascii="Arial" w:eastAsia="Arial" w:hAnsi="Arial" w:cs="Arial"/>
      <w:sz w:val="24"/>
      <w:szCs w:val="24"/>
      <w:lang w:val="es-ES" w:eastAsia="es-ES" w:bidi="es-ES"/>
    </w:rPr>
  </w:style>
  <w:style w:type="table" w:styleId="Tablaconcuadrcula">
    <w:name w:val="Table Grid"/>
    <w:basedOn w:val="Tablanormal"/>
    <w:uiPriority w:val="39"/>
    <w:rsid w:val="005F6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C2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FF330E"/>
    <w:pPr>
      <w:spacing w:after="120" w:line="480" w:lineRule="auto"/>
    </w:pPr>
  </w:style>
  <w:style w:type="character" w:customStyle="1" w:styleId="Textoindependiente2Car">
    <w:name w:val="Texto independiente 2 Car"/>
    <w:basedOn w:val="Fuentedeprrafopredeter"/>
    <w:link w:val="Textoindependiente2"/>
    <w:uiPriority w:val="99"/>
    <w:semiHidden/>
    <w:rsid w:val="00FF330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164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6164E"/>
    <w:rPr>
      <w:sz w:val="20"/>
      <w:szCs w:val="20"/>
    </w:rPr>
  </w:style>
  <w:style w:type="character" w:styleId="Refdecomentario">
    <w:name w:val="annotation reference"/>
    <w:basedOn w:val="Fuentedeprrafopredeter"/>
    <w:uiPriority w:val="99"/>
    <w:semiHidden/>
    <w:unhideWhenUsed/>
    <w:rsid w:val="003A72B3"/>
    <w:rPr>
      <w:sz w:val="16"/>
      <w:szCs w:val="16"/>
    </w:rPr>
  </w:style>
  <w:style w:type="paragraph" w:styleId="Textocomentario">
    <w:name w:val="annotation text"/>
    <w:basedOn w:val="Normal"/>
    <w:link w:val="TextocomentarioCar"/>
    <w:uiPriority w:val="99"/>
    <w:semiHidden/>
    <w:unhideWhenUsed/>
    <w:rsid w:val="003A72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72B3"/>
    <w:rPr>
      <w:sz w:val="20"/>
      <w:szCs w:val="20"/>
    </w:rPr>
  </w:style>
  <w:style w:type="paragraph" w:styleId="Asuntodelcomentario">
    <w:name w:val="annotation subject"/>
    <w:basedOn w:val="Textocomentario"/>
    <w:next w:val="Textocomentario"/>
    <w:link w:val="AsuntodelcomentarioCar"/>
    <w:uiPriority w:val="99"/>
    <w:semiHidden/>
    <w:unhideWhenUsed/>
    <w:rsid w:val="003A72B3"/>
    <w:rPr>
      <w:b/>
      <w:bCs/>
    </w:rPr>
  </w:style>
  <w:style w:type="character" w:customStyle="1" w:styleId="AsuntodelcomentarioCar">
    <w:name w:val="Asunto del comentario Car"/>
    <w:basedOn w:val="TextocomentarioCar"/>
    <w:link w:val="Asuntodelcomentario"/>
    <w:uiPriority w:val="99"/>
    <w:semiHidden/>
    <w:rsid w:val="003A72B3"/>
    <w:rPr>
      <w:b/>
      <w:bCs/>
      <w:sz w:val="20"/>
      <w:szCs w:val="20"/>
    </w:rPr>
  </w:style>
  <w:style w:type="paragraph" w:styleId="Textodeglobo">
    <w:name w:val="Balloon Text"/>
    <w:basedOn w:val="Normal"/>
    <w:link w:val="TextodegloboCar"/>
    <w:uiPriority w:val="99"/>
    <w:semiHidden/>
    <w:unhideWhenUsed/>
    <w:rsid w:val="003A72B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2B3"/>
    <w:rPr>
      <w:rFonts w:ascii="Segoe UI" w:hAnsi="Segoe UI" w:cs="Segoe UI"/>
      <w:sz w:val="18"/>
      <w:szCs w:val="18"/>
    </w:rPr>
  </w:style>
  <w:style w:type="paragraph" w:customStyle="1" w:styleId="Citas">
    <w:name w:val="Citas"/>
    <w:basedOn w:val="Normal"/>
    <w:qFormat/>
    <w:rsid w:val="00975923"/>
    <w:pPr>
      <w:spacing w:before="240" w:line="360" w:lineRule="auto"/>
      <w:ind w:left="851" w:right="851"/>
      <w:jc w:val="both"/>
    </w:pPr>
    <w:rPr>
      <w:rFonts w:ascii="Palatino Linotype" w:hAnsi="Palatino Linotype" w:cs="Arial"/>
      <w:i/>
    </w:rPr>
  </w:style>
  <w:style w:type="paragraph" w:customStyle="1" w:styleId="Default">
    <w:name w:val="Default"/>
    <w:rsid w:val="00787E1A"/>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787E1A"/>
  </w:style>
  <w:style w:type="character" w:styleId="Textoennegrita">
    <w:name w:val="Strong"/>
    <w:uiPriority w:val="22"/>
    <w:qFormat/>
    <w:rsid w:val="009F210C"/>
    <w:rPr>
      <w:b/>
      <w:bCs/>
    </w:rPr>
  </w:style>
  <w:style w:type="character" w:customStyle="1" w:styleId="Ttulo1Car">
    <w:name w:val="Título 1 Car"/>
    <w:aliases w:val="Título Res Car"/>
    <w:basedOn w:val="Fuentedeprrafopredeter"/>
    <w:link w:val="Ttulo1"/>
    <w:uiPriority w:val="9"/>
    <w:rsid w:val="00EE5EA8"/>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EE5EA8"/>
    <w:rPr>
      <w:rFonts w:ascii="Palatino Linotype" w:eastAsiaTheme="majorEastAsia" w:hAnsi="Palatino Linotype" w:cstheme="majorBidi"/>
      <w:b/>
      <w:color w:val="000000" w:themeColor="text1"/>
      <w:sz w:val="26"/>
      <w:szCs w:val="26"/>
      <w:lang w:val="es-ES_tradnl" w:eastAsia="es-MX"/>
    </w:rPr>
  </w:style>
  <w:style w:type="character" w:customStyle="1" w:styleId="Ttulo3Car">
    <w:name w:val="Título 3 Car"/>
    <w:basedOn w:val="Fuentedeprrafopredeter"/>
    <w:link w:val="Ttulo3"/>
    <w:uiPriority w:val="9"/>
    <w:rsid w:val="00EE5EA8"/>
    <w:rPr>
      <w:rFonts w:ascii="Palatino Linotype" w:eastAsiaTheme="majorEastAsia" w:hAnsi="Palatino Linotype" w:cstheme="majorBidi"/>
      <w:b/>
      <w:i/>
      <w:color w:val="000000" w:themeColor="text1"/>
      <w:sz w:val="24"/>
      <w:szCs w:val="24"/>
      <w:u w:val="single"/>
      <w:lang w:val="es-ES_tradnl" w:eastAsia="es-MX"/>
    </w:rPr>
  </w:style>
  <w:style w:type="character" w:customStyle="1" w:styleId="Ttulo4Car">
    <w:name w:val="Título 4 Car"/>
    <w:basedOn w:val="Fuentedeprrafopredeter"/>
    <w:link w:val="Ttulo4"/>
    <w:uiPriority w:val="9"/>
    <w:rsid w:val="00EE5EA8"/>
    <w:rPr>
      <w:rFonts w:ascii="Times New Roman" w:eastAsia="Times New Roman" w:hAnsi="Times New Roman" w:cs="Times New Roman"/>
      <w:b/>
      <w:bCs/>
      <w:sz w:val="24"/>
      <w:szCs w:val="24"/>
      <w:lang w:eastAsia="es-MX"/>
    </w:rPr>
  </w:style>
  <w:style w:type="numbering" w:customStyle="1" w:styleId="Sinlista1">
    <w:name w:val="Sin lista1"/>
    <w:next w:val="Sinlista"/>
    <w:uiPriority w:val="99"/>
    <w:semiHidden/>
    <w:unhideWhenUsed/>
    <w:rsid w:val="00EE5EA8"/>
  </w:style>
  <w:style w:type="character" w:styleId="Hipervnculovisitado">
    <w:name w:val="FollowedHyperlink"/>
    <w:basedOn w:val="Fuentedeprrafopredeter"/>
    <w:uiPriority w:val="99"/>
    <w:semiHidden/>
    <w:unhideWhenUsed/>
    <w:rsid w:val="00EE5EA8"/>
    <w:rPr>
      <w:color w:val="954F72" w:themeColor="followedHyperlink"/>
      <w:u w:val="single"/>
    </w:rPr>
  </w:style>
  <w:style w:type="paragraph" w:styleId="NormalWeb">
    <w:name w:val="Normal (Web)"/>
    <w:basedOn w:val="Normal"/>
    <w:uiPriority w:val="99"/>
    <w:unhideWhenUsed/>
    <w:rsid w:val="00EE5EA8"/>
    <w:pPr>
      <w:spacing w:before="100" w:beforeAutospacing="1" w:after="100" w:afterAutospacing="1" w:line="240" w:lineRule="auto"/>
      <w:jc w:val="both"/>
    </w:pPr>
    <w:rPr>
      <w:rFonts w:ascii="Times New Roman" w:eastAsia="Times New Roman" w:hAnsi="Times New Roman" w:cs="Times New Roman"/>
      <w:sz w:val="24"/>
      <w:szCs w:val="24"/>
      <w:lang w:val="es-ES_tradnl" w:eastAsia="es-MX"/>
    </w:rPr>
  </w:style>
  <w:style w:type="paragraph" w:customStyle="1" w:styleId="j">
    <w:name w:val="j"/>
    <w:basedOn w:val="Normal"/>
    <w:rsid w:val="00EE5EA8"/>
    <w:pPr>
      <w:spacing w:before="100" w:beforeAutospacing="1" w:after="100" w:afterAutospacing="1" w:line="240" w:lineRule="auto"/>
      <w:jc w:val="both"/>
    </w:pPr>
    <w:rPr>
      <w:rFonts w:ascii="Times New Roman" w:eastAsia="Calibri" w:hAnsi="Times New Roman" w:cs="Times New Roman"/>
      <w:sz w:val="24"/>
      <w:szCs w:val="24"/>
      <w:lang w:val="es-ES_tradnl" w:eastAsia="es-ES_tradnl"/>
    </w:rPr>
  </w:style>
  <w:style w:type="table" w:customStyle="1" w:styleId="Tablaconcuadrcula11">
    <w:name w:val="Tabla con cuadrícula11"/>
    <w:basedOn w:val="Tablanormal"/>
    <w:next w:val="Tablaconcuadrcula"/>
    <w:uiPriority w:val="39"/>
    <w:rsid w:val="00EE5EA8"/>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E5EA8"/>
    <w:pPr>
      <w:numPr>
        <w:numId w:val="8"/>
      </w:numPr>
    </w:pPr>
  </w:style>
  <w:style w:type="character" w:customStyle="1" w:styleId="Mencinsinresolver1">
    <w:name w:val="Mención sin resolver1"/>
    <w:basedOn w:val="Fuentedeprrafopredeter"/>
    <w:uiPriority w:val="99"/>
    <w:semiHidden/>
    <w:unhideWhenUsed/>
    <w:rsid w:val="00EE5EA8"/>
    <w:rPr>
      <w:color w:val="605E5C"/>
      <w:shd w:val="clear" w:color="auto" w:fill="E1DFDD"/>
    </w:rPr>
  </w:style>
  <w:style w:type="character" w:customStyle="1" w:styleId="TextonotaalfinalCar">
    <w:name w:val="Texto nota al final Car"/>
    <w:basedOn w:val="Fuentedeprrafopredeter"/>
    <w:link w:val="Textonotaalfinal"/>
    <w:uiPriority w:val="99"/>
    <w:semiHidden/>
    <w:rsid w:val="00EE5EA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EE5EA8"/>
    <w:pPr>
      <w:spacing w:after="0" w:line="240" w:lineRule="auto"/>
      <w:jc w:val="both"/>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EE5EA8"/>
    <w:rPr>
      <w:sz w:val="20"/>
      <w:szCs w:val="20"/>
    </w:rPr>
  </w:style>
  <w:style w:type="character" w:customStyle="1" w:styleId="il">
    <w:name w:val="il"/>
    <w:basedOn w:val="Fuentedeprrafopredeter"/>
    <w:rsid w:val="00EE5EA8"/>
  </w:style>
  <w:style w:type="paragraph" w:customStyle="1" w:styleId="n2">
    <w:name w:val="n2"/>
    <w:basedOn w:val="Normal"/>
    <w:rsid w:val="00EE5EA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E5EA8"/>
    <w:rPr>
      <w:i/>
      <w:iCs/>
    </w:rPr>
  </w:style>
  <w:style w:type="character" w:customStyle="1" w:styleId="nacep">
    <w:name w:val="n_acep"/>
    <w:basedOn w:val="Fuentedeprrafopredeter"/>
    <w:rsid w:val="00EE5EA8"/>
  </w:style>
  <w:style w:type="character" w:customStyle="1" w:styleId="notranslate">
    <w:name w:val="notranslate"/>
    <w:basedOn w:val="Fuentedeprrafopredeter"/>
    <w:rsid w:val="00EE5EA8"/>
  </w:style>
  <w:style w:type="paragraph" w:customStyle="1" w:styleId="paragraph">
    <w:name w:val="paragraph"/>
    <w:basedOn w:val="Normal"/>
    <w:rsid w:val="00EE5EA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E5EA8"/>
  </w:style>
  <w:style w:type="paragraph" w:customStyle="1" w:styleId="Body1">
    <w:name w:val="Body 1"/>
    <w:rsid w:val="00EE5EA8"/>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E5EA8"/>
    <w:pPr>
      <w:spacing w:after="0" w:line="240" w:lineRule="auto"/>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E5EA8"/>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E5EA8"/>
  </w:style>
  <w:style w:type="character" w:customStyle="1" w:styleId="red">
    <w:name w:val="red"/>
    <w:basedOn w:val="Fuentedeprrafopredeter"/>
    <w:rsid w:val="00EE5EA8"/>
  </w:style>
  <w:style w:type="paragraph" w:customStyle="1" w:styleId="francesa">
    <w:name w:val="francesa"/>
    <w:basedOn w:val="Normal"/>
    <w:rsid w:val="00EE5EA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EE5EA8"/>
    <w:pPr>
      <w:spacing w:line="221" w:lineRule="atLeast"/>
    </w:pPr>
    <w:rPr>
      <w:color w:val="auto"/>
    </w:rPr>
  </w:style>
  <w:style w:type="paragraph" w:customStyle="1" w:styleId="j2">
    <w:name w:val="j2"/>
    <w:basedOn w:val="Normal"/>
    <w:rsid w:val="00EE5EA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o">
    <w:name w:val="o"/>
    <w:basedOn w:val="Normal"/>
    <w:rsid w:val="00EE5EA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h">
    <w:name w:val="h"/>
    <w:basedOn w:val="Fuentedeprrafopredeter"/>
    <w:rsid w:val="00EE5EA8"/>
  </w:style>
  <w:style w:type="character" w:customStyle="1" w:styleId="i1">
    <w:name w:val="i1"/>
    <w:basedOn w:val="Fuentedeprrafopredeter"/>
    <w:rsid w:val="00EE5EA8"/>
  </w:style>
  <w:style w:type="paragraph" w:styleId="Sangradetextonormal">
    <w:name w:val="Body Text Indent"/>
    <w:basedOn w:val="Normal"/>
    <w:link w:val="SangradetextonormalCar"/>
    <w:uiPriority w:val="99"/>
    <w:unhideWhenUsed/>
    <w:rsid w:val="00EE5EA8"/>
    <w:pPr>
      <w:spacing w:after="120" w:line="276" w:lineRule="auto"/>
      <w:ind w:left="283"/>
      <w:jc w:val="both"/>
    </w:pPr>
    <w:rPr>
      <w:rFonts w:ascii="Palatino Linotype" w:eastAsia="Calibri" w:hAnsi="Palatino Linotype" w:cs="Times New Roman"/>
      <w:sz w:val="24"/>
    </w:rPr>
  </w:style>
  <w:style w:type="character" w:customStyle="1" w:styleId="SangradetextonormalCar">
    <w:name w:val="Sangría de texto normal Car"/>
    <w:basedOn w:val="Fuentedeprrafopredeter"/>
    <w:link w:val="Sangradetextonormal"/>
    <w:uiPriority w:val="99"/>
    <w:rsid w:val="00EE5EA8"/>
    <w:rPr>
      <w:rFonts w:ascii="Palatino Linotype" w:eastAsia="Calibri" w:hAnsi="Palatino Linotype" w:cs="Times New Roman"/>
      <w:sz w:val="24"/>
    </w:rPr>
  </w:style>
  <w:style w:type="paragraph" w:customStyle="1" w:styleId="Fundamentos">
    <w:name w:val="Fundamentos"/>
    <w:basedOn w:val="Normal"/>
    <w:qFormat/>
    <w:rsid w:val="00EE5EA8"/>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EE5EA8"/>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EE5EA8"/>
    <w:pPr>
      <w:numPr>
        <w:numId w:val="9"/>
      </w:numPr>
    </w:pPr>
  </w:style>
  <w:style w:type="numbering" w:customStyle="1" w:styleId="Listaactual3">
    <w:name w:val="Lista actual3"/>
    <w:uiPriority w:val="99"/>
    <w:rsid w:val="00EE5EA8"/>
    <w:pPr>
      <w:numPr>
        <w:numId w:val="10"/>
      </w:numPr>
    </w:pPr>
  </w:style>
  <w:style w:type="numbering" w:customStyle="1" w:styleId="Listaactual4">
    <w:name w:val="Lista actual4"/>
    <w:uiPriority w:val="99"/>
    <w:rsid w:val="00EE5EA8"/>
    <w:pPr>
      <w:numPr>
        <w:numId w:val="11"/>
      </w:numPr>
    </w:pPr>
  </w:style>
  <w:style w:type="numbering" w:customStyle="1" w:styleId="Listaactual5">
    <w:name w:val="Lista actual5"/>
    <w:uiPriority w:val="99"/>
    <w:rsid w:val="00EE5EA8"/>
    <w:pPr>
      <w:numPr>
        <w:numId w:val="12"/>
      </w:numPr>
    </w:pPr>
  </w:style>
  <w:style w:type="numbering" w:customStyle="1" w:styleId="Listaactual6">
    <w:name w:val="Lista actual6"/>
    <w:uiPriority w:val="99"/>
    <w:rsid w:val="00EE5EA8"/>
    <w:pPr>
      <w:numPr>
        <w:numId w:val="13"/>
      </w:numPr>
    </w:pPr>
  </w:style>
  <w:style w:type="numbering" w:customStyle="1" w:styleId="Listaactual7">
    <w:name w:val="Lista actual7"/>
    <w:uiPriority w:val="99"/>
    <w:rsid w:val="00EE5EA8"/>
    <w:pPr>
      <w:numPr>
        <w:numId w:val="14"/>
      </w:numPr>
    </w:pPr>
  </w:style>
  <w:style w:type="numbering" w:customStyle="1" w:styleId="Listaactual8">
    <w:name w:val="Lista actual8"/>
    <w:uiPriority w:val="99"/>
    <w:rsid w:val="00EE5EA8"/>
    <w:pPr>
      <w:numPr>
        <w:numId w:val="15"/>
      </w:numPr>
    </w:pPr>
  </w:style>
  <w:style w:type="numbering" w:customStyle="1" w:styleId="Listaactual9">
    <w:name w:val="Lista actual9"/>
    <w:uiPriority w:val="99"/>
    <w:rsid w:val="00EE5EA8"/>
    <w:pPr>
      <w:numPr>
        <w:numId w:val="16"/>
      </w:numPr>
    </w:pPr>
  </w:style>
  <w:style w:type="character" w:customStyle="1" w:styleId="Mencinsinresolver2">
    <w:name w:val="Mención sin resolver2"/>
    <w:basedOn w:val="Fuentedeprrafopredeter"/>
    <w:uiPriority w:val="99"/>
    <w:semiHidden/>
    <w:unhideWhenUsed/>
    <w:rsid w:val="00EE5EA8"/>
    <w:rPr>
      <w:color w:val="605E5C"/>
      <w:shd w:val="clear" w:color="auto" w:fill="E1DFDD"/>
    </w:rPr>
  </w:style>
  <w:style w:type="numbering" w:customStyle="1" w:styleId="Sinlista11">
    <w:name w:val="Sin lista11"/>
    <w:next w:val="Sinlista"/>
    <w:uiPriority w:val="99"/>
    <w:semiHidden/>
    <w:unhideWhenUsed/>
    <w:rsid w:val="00EE5EA8"/>
  </w:style>
  <w:style w:type="numbering" w:customStyle="1" w:styleId="Listaactual11">
    <w:name w:val="Lista actual11"/>
    <w:uiPriority w:val="99"/>
    <w:rsid w:val="00EE5EA8"/>
    <w:pPr>
      <w:numPr>
        <w:numId w:val="17"/>
      </w:numPr>
    </w:pPr>
  </w:style>
  <w:style w:type="numbering" w:customStyle="1" w:styleId="Listaactual21">
    <w:name w:val="Lista actual21"/>
    <w:uiPriority w:val="99"/>
    <w:rsid w:val="00EE5EA8"/>
    <w:pPr>
      <w:numPr>
        <w:numId w:val="18"/>
      </w:numPr>
    </w:pPr>
  </w:style>
  <w:style w:type="paragraph" w:customStyle="1" w:styleId="fundamentos0">
    <w:name w:val="fundamentos"/>
    <w:basedOn w:val="Sinespaciado"/>
    <w:link w:val="fundamentosCar"/>
    <w:qFormat/>
    <w:rsid w:val="00EE5EA8"/>
    <w:pPr>
      <w:pBdr>
        <w:top w:val="nil"/>
        <w:left w:val="nil"/>
        <w:bottom w:val="nil"/>
        <w:right w:val="nil"/>
        <w:between w:val="nil"/>
      </w:pBdr>
      <w:ind w:left="567" w:right="567"/>
      <w:jc w:val="both"/>
    </w:pPr>
    <w:rPr>
      <w:rFonts w:ascii="Times New Roman" w:eastAsia="Palatino Linotype" w:hAnsi="Times New Roman" w:cs="Palatino Linotype"/>
      <w:i/>
      <w:color w:val="000000"/>
      <w:sz w:val="24"/>
      <w:szCs w:val="24"/>
      <w:lang w:eastAsia="es-ES"/>
    </w:rPr>
  </w:style>
  <w:style w:type="paragraph" w:customStyle="1" w:styleId="NormalINFOEM">
    <w:name w:val="Normal INFOEM"/>
    <w:basedOn w:val="Normal"/>
    <w:link w:val="NormalINFOEMCar"/>
    <w:qFormat/>
    <w:rsid w:val="00EE5EA8"/>
    <w:pPr>
      <w:spacing w:after="0" w:line="360" w:lineRule="auto"/>
      <w:jc w:val="both"/>
    </w:pPr>
    <w:rPr>
      <w:rFonts w:ascii="Palatino Linotype" w:eastAsia="Calibri" w:hAnsi="Palatino Linotype" w:cs="Calibri"/>
      <w:sz w:val="24"/>
      <w:lang w:val="es-ES_tradnl" w:eastAsia="es-MX"/>
    </w:rPr>
  </w:style>
  <w:style w:type="character" w:customStyle="1" w:styleId="fundamentosCar">
    <w:name w:val="fundamentos Car"/>
    <w:basedOn w:val="SinespaciadoCar"/>
    <w:link w:val="fundamentos0"/>
    <w:rsid w:val="00EE5EA8"/>
    <w:rPr>
      <w:rFonts w:ascii="Times New Roman" w:eastAsia="Palatino Linotype" w:hAnsi="Times New Roman" w:cs="Palatino Linotype"/>
      <w:i/>
      <w:color w:val="000000"/>
      <w:sz w:val="24"/>
      <w:szCs w:val="24"/>
      <w:lang w:eastAsia="es-ES"/>
    </w:rPr>
  </w:style>
  <w:style w:type="character" w:customStyle="1" w:styleId="NormalINFOEMCar">
    <w:name w:val="Normal INFOEM Car"/>
    <w:basedOn w:val="Fuentedeprrafopredeter"/>
    <w:link w:val="NormalINFOEM"/>
    <w:rsid w:val="00EE5EA8"/>
    <w:rPr>
      <w:rFonts w:ascii="Palatino Linotype" w:eastAsia="Calibri" w:hAnsi="Palatino Linotype" w:cs="Calibri"/>
      <w:sz w:val="24"/>
      <w:lang w:val="es-ES_tradnl" w:eastAsia="es-MX"/>
    </w:rPr>
  </w:style>
  <w:style w:type="numbering" w:customStyle="1" w:styleId="Listaactual10">
    <w:name w:val="Lista actual10"/>
    <w:uiPriority w:val="99"/>
    <w:rsid w:val="00EE5EA8"/>
    <w:pPr>
      <w:numPr>
        <w:numId w:val="19"/>
      </w:numPr>
    </w:pPr>
  </w:style>
  <w:style w:type="numbering" w:customStyle="1" w:styleId="Listaactual12">
    <w:name w:val="Lista actual12"/>
    <w:uiPriority w:val="99"/>
    <w:rsid w:val="00EE5EA8"/>
    <w:pPr>
      <w:numPr>
        <w:numId w:val="20"/>
      </w:numPr>
    </w:pPr>
  </w:style>
  <w:style w:type="numbering" w:customStyle="1" w:styleId="Listaactual13">
    <w:name w:val="Lista actual13"/>
    <w:uiPriority w:val="99"/>
    <w:rsid w:val="00EE5EA8"/>
    <w:pPr>
      <w:numPr>
        <w:numId w:val="21"/>
      </w:numPr>
    </w:pPr>
  </w:style>
  <w:style w:type="numbering" w:customStyle="1" w:styleId="Listaactual22">
    <w:name w:val="Lista actual22"/>
    <w:uiPriority w:val="99"/>
    <w:rsid w:val="00EE5EA8"/>
    <w:pPr>
      <w:numPr>
        <w:numId w:val="22"/>
      </w:numPr>
    </w:pPr>
  </w:style>
  <w:style w:type="numbering" w:customStyle="1" w:styleId="Listaactual31">
    <w:name w:val="Lista actual31"/>
    <w:uiPriority w:val="99"/>
    <w:rsid w:val="00EE5EA8"/>
    <w:pPr>
      <w:numPr>
        <w:numId w:val="23"/>
      </w:numPr>
    </w:pPr>
  </w:style>
  <w:style w:type="paragraph" w:styleId="Revisin">
    <w:name w:val="Revision"/>
    <w:hidden/>
    <w:uiPriority w:val="99"/>
    <w:semiHidden/>
    <w:rsid w:val="00EE5EA8"/>
    <w:pPr>
      <w:spacing w:after="0" w:line="240" w:lineRule="auto"/>
    </w:pPr>
    <w:rPr>
      <w:rFonts w:ascii="Calibri" w:eastAsia="Calibri" w:hAnsi="Calibri" w:cs="Calibri"/>
      <w:lang w:eastAsia="es-MX"/>
    </w:rPr>
  </w:style>
  <w:style w:type="numbering" w:customStyle="1" w:styleId="Listaactual41">
    <w:name w:val="Lista actual41"/>
    <w:uiPriority w:val="99"/>
    <w:rsid w:val="00EE5EA8"/>
    <w:pPr>
      <w:numPr>
        <w:numId w:val="24"/>
      </w:numPr>
    </w:pPr>
  </w:style>
  <w:style w:type="numbering" w:customStyle="1" w:styleId="Listaactual51">
    <w:name w:val="Lista actual51"/>
    <w:uiPriority w:val="99"/>
    <w:rsid w:val="00EE5EA8"/>
    <w:pPr>
      <w:numPr>
        <w:numId w:val="25"/>
      </w:numPr>
    </w:pPr>
  </w:style>
  <w:style w:type="numbering" w:customStyle="1" w:styleId="Listaactual61">
    <w:name w:val="Lista actual61"/>
    <w:uiPriority w:val="99"/>
    <w:rsid w:val="00EE5EA8"/>
    <w:pPr>
      <w:numPr>
        <w:numId w:val="26"/>
      </w:numPr>
    </w:pPr>
  </w:style>
  <w:style w:type="numbering" w:customStyle="1" w:styleId="Listaactual71">
    <w:name w:val="Lista actual71"/>
    <w:uiPriority w:val="99"/>
    <w:rsid w:val="00EE5EA8"/>
    <w:pPr>
      <w:numPr>
        <w:numId w:val="27"/>
      </w:numPr>
    </w:pPr>
  </w:style>
  <w:style w:type="numbering" w:customStyle="1" w:styleId="Listaactual81">
    <w:name w:val="Lista actual81"/>
    <w:uiPriority w:val="99"/>
    <w:rsid w:val="00EE5EA8"/>
    <w:pPr>
      <w:numPr>
        <w:numId w:val="28"/>
      </w:numPr>
    </w:pPr>
  </w:style>
  <w:style w:type="numbering" w:customStyle="1" w:styleId="Listaactual91">
    <w:name w:val="Lista actual91"/>
    <w:uiPriority w:val="99"/>
    <w:rsid w:val="00EE5EA8"/>
    <w:pPr>
      <w:numPr>
        <w:numId w:val="29"/>
      </w:numPr>
    </w:pPr>
  </w:style>
  <w:style w:type="numbering" w:customStyle="1" w:styleId="Listaactual101">
    <w:name w:val="Lista actual101"/>
    <w:uiPriority w:val="99"/>
    <w:rsid w:val="00EE5EA8"/>
    <w:pPr>
      <w:numPr>
        <w:numId w:val="30"/>
      </w:numPr>
    </w:pPr>
  </w:style>
  <w:style w:type="numbering" w:customStyle="1" w:styleId="Listaactual111">
    <w:name w:val="Lista actual111"/>
    <w:uiPriority w:val="99"/>
    <w:rsid w:val="00EE5EA8"/>
    <w:pPr>
      <w:numPr>
        <w:numId w:val="31"/>
      </w:numPr>
    </w:pPr>
  </w:style>
  <w:style w:type="numbering" w:customStyle="1" w:styleId="Listaactual121">
    <w:name w:val="Lista actual121"/>
    <w:uiPriority w:val="99"/>
    <w:rsid w:val="00EE5EA8"/>
    <w:pPr>
      <w:numPr>
        <w:numId w:val="32"/>
      </w:numPr>
    </w:pPr>
  </w:style>
  <w:style w:type="numbering" w:customStyle="1" w:styleId="Listaactual131">
    <w:name w:val="Lista actual131"/>
    <w:uiPriority w:val="99"/>
    <w:rsid w:val="00EE5EA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662267">
      <w:bodyDiv w:val="1"/>
      <w:marLeft w:val="0"/>
      <w:marRight w:val="0"/>
      <w:marTop w:val="0"/>
      <w:marBottom w:val="0"/>
      <w:divBdr>
        <w:top w:val="none" w:sz="0" w:space="0" w:color="auto"/>
        <w:left w:val="none" w:sz="0" w:space="0" w:color="auto"/>
        <w:bottom w:val="none" w:sz="0" w:space="0" w:color="auto"/>
        <w:right w:val="none" w:sz="0" w:space="0" w:color="auto"/>
      </w:divBdr>
    </w:div>
    <w:div w:id="524249119">
      <w:bodyDiv w:val="1"/>
      <w:marLeft w:val="0"/>
      <w:marRight w:val="0"/>
      <w:marTop w:val="0"/>
      <w:marBottom w:val="0"/>
      <w:divBdr>
        <w:top w:val="none" w:sz="0" w:space="0" w:color="auto"/>
        <w:left w:val="none" w:sz="0" w:space="0" w:color="auto"/>
        <w:bottom w:val="none" w:sz="0" w:space="0" w:color="auto"/>
        <w:right w:val="none" w:sz="0" w:space="0" w:color="auto"/>
      </w:divBdr>
    </w:div>
    <w:div w:id="624190745">
      <w:bodyDiv w:val="1"/>
      <w:marLeft w:val="0"/>
      <w:marRight w:val="0"/>
      <w:marTop w:val="0"/>
      <w:marBottom w:val="0"/>
      <w:divBdr>
        <w:top w:val="none" w:sz="0" w:space="0" w:color="auto"/>
        <w:left w:val="none" w:sz="0" w:space="0" w:color="auto"/>
        <w:bottom w:val="none" w:sz="0" w:space="0" w:color="auto"/>
        <w:right w:val="none" w:sz="0" w:space="0" w:color="auto"/>
      </w:divBdr>
    </w:div>
    <w:div w:id="743768343">
      <w:bodyDiv w:val="1"/>
      <w:marLeft w:val="0"/>
      <w:marRight w:val="0"/>
      <w:marTop w:val="0"/>
      <w:marBottom w:val="0"/>
      <w:divBdr>
        <w:top w:val="none" w:sz="0" w:space="0" w:color="auto"/>
        <w:left w:val="none" w:sz="0" w:space="0" w:color="auto"/>
        <w:bottom w:val="none" w:sz="0" w:space="0" w:color="auto"/>
        <w:right w:val="none" w:sz="0" w:space="0" w:color="auto"/>
      </w:divBdr>
    </w:div>
    <w:div w:id="1380517876">
      <w:bodyDiv w:val="1"/>
      <w:marLeft w:val="0"/>
      <w:marRight w:val="0"/>
      <w:marTop w:val="0"/>
      <w:marBottom w:val="0"/>
      <w:divBdr>
        <w:top w:val="none" w:sz="0" w:space="0" w:color="auto"/>
        <w:left w:val="none" w:sz="0" w:space="0" w:color="auto"/>
        <w:bottom w:val="none" w:sz="0" w:space="0" w:color="auto"/>
        <w:right w:val="none" w:sz="0" w:space="0" w:color="auto"/>
      </w:divBdr>
    </w:div>
    <w:div w:id="1530799032">
      <w:bodyDiv w:val="1"/>
      <w:marLeft w:val="0"/>
      <w:marRight w:val="0"/>
      <w:marTop w:val="0"/>
      <w:marBottom w:val="0"/>
      <w:divBdr>
        <w:top w:val="none" w:sz="0" w:space="0" w:color="auto"/>
        <w:left w:val="none" w:sz="0" w:space="0" w:color="auto"/>
        <w:bottom w:val="none" w:sz="0" w:space="0" w:color="auto"/>
        <w:right w:val="none" w:sz="0" w:space="0" w:color="auto"/>
      </w:divBdr>
    </w:div>
    <w:div w:id="1635793125">
      <w:bodyDiv w:val="1"/>
      <w:marLeft w:val="0"/>
      <w:marRight w:val="0"/>
      <w:marTop w:val="0"/>
      <w:marBottom w:val="0"/>
      <w:divBdr>
        <w:top w:val="none" w:sz="0" w:space="0" w:color="auto"/>
        <w:left w:val="none" w:sz="0" w:space="0" w:color="auto"/>
        <w:bottom w:val="none" w:sz="0" w:space="0" w:color="auto"/>
        <w:right w:val="none" w:sz="0" w:space="0" w:color="auto"/>
      </w:divBdr>
    </w:div>
    <w:div w:id="1699771160">
      <w:bodyDiv w:val="1"/>
      <w:marLeft w:val="0"/>
      <w:marRight w:val="0"/>
      <w:marTop w:val="0"/>
      <w:marBottom w:val="0"/>
      <w:divBdr>
        <w:top w:val="none" w:sz="0" w:space="0" w:color="auto"/>
        <w:left w:val="none" w:sz="0" w:space="0" w:color="auto"/>
        <w:bottom w:val="none" w:sz="0" w:space="0" w:color="auto"/>
        <w:right w:val="none" w:sz="0" w:space="0" w:color="auto"/>
      </w:divBdr>
    </w:div>
    <w:div w:id="1778672091">
      <w:bodyDiv w:val="1"/>
      <w:marLeft w:val="0"/>
      <w:marRight w:val="0"/>
      <w:marTop w:val="0"/>
      <w:marBottom w:val="0"/>
      <w:divBdr>
        <w:top w:val="none" w:sz="0" w:space="0" w:color="auto"/>
        <w:left w:val="none" w:sz="0" w:space="0" w:color="auto"/>
        <w:bottom w:val="none" w:sz="0" w:space="0" w:color="auto"/>
        <w:right w:val="none" w:sz="0" w:space="0" w:color="auto"/>
      </w:divBdr>
    </w:div>
    <w:div w:id="197429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36CEF-83CC-47EC-8F4C-FB56CD56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71</Pages>
  <Words>17114</Words>
  <Characters>94128</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4</cp:revision>
  <dcterms:created xsi:type="dcterms:W3CDTF">2023-06-29T17:43:00Z</dcterms:created>
  <dcterms:modified xsi:type="dcterms:W3CDTF">2023-07-12T00:11:00Z</dcterms:modified>
</cp:coreProperties>
</file>