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4C46580" w:rsidR="005C2E26" w:rsidRPr="00733B25" w:rsidRDefault="005C2E26" w:rsidP="00733B25">
      <w:pPr>
        <w:spacing w:line="360" w:lineRule="auto"/>
        <w:jc w:val="both"/>
        <w:rPr>
          <w:rFonts w:ascii="Palatino Linotype" w:hAnsi="Palatino Linotype"/>
        </w:rPr>
      </w:pPr>
      <w:r w:rsidRPr="00733B2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733B25">
        <w:rPr>
          <w:rFonts w:ascii="Palatino Linotype" w:hAnsi="Palatino Linotype"/>
        </w:rPr>
        <w:t>d</w:t>
      </w:r>
      <w:r w:rsidRPr="00733B25">
        <w:rPr>
          <w:rFonts w:ascii="Palatino Linotype" w:hAnsi="Palatino Linotype"/>
        </w:rPr>
        <w:t xml:space="preserve">el </w:t>
      </w:r>
      <w:r w:rsidR="00CD176B" w:rsidRPr="00733B25">
        <w:rPr>
          <w:rFonts w:ascii="Palatino Linotype" w:hAnsi="Palatino Linotype"/>
          <w:b/>
        </w:rPr>
        <w:t xml:space="preserve">veintiocho </w:t>
      </w:r>
      <w:r w:rsidR="00B979B2" w:rsidRPr="00733B25">
        <w:rPr>
          <w:rFonts w:ascii="Palatino Linotype" w:hAnsi="Palatino Linotype"/>
          <w:b/>
        </w:rPr>
        <w:t xml:space="preserve">de </w:t>
      </w:r>
      <w:r w:rsidR="00772733" w:rsidRPr="00733B25">
        <w:rPr>
          <w:rFonts w:ascii="Palatino Linotype" w:hAnsi="Palatino Linotype"/>
          <w:b/>
        </w:rPr>
        <w:t>junio</w:t>
      </w:r>
      <w:r w:rsidR="00B979B2" w:rsidRPr="00733B25">
        <w:rPr>
          <w:rFonts w:ascii="Palatino Linotype" w:hAnsi="Palatino Linotype"/>
          <w:b/>
        </w:rPr>
        <w:t xml:space="preserve"> </w:t>
      </w:r>
      <w:r w:rsidR="00943122" w:rsidRPr="00733B25">
        <w:rPr>
          <w:rFonts w:ascii="Palatino Linotype" w:hAnsi="Palatino Linotype"/>
          <w:b/>
        </w:rPr>
        <w:t xml:space="preserve">de dos mil </w:t>
      </w:r>
      <w:r w:rsidR="00395329" w:rsidRPr="00733B25">
        <w:rPr>
          <w:rFonts w:ascii="Palatino Linotype" w:hAnsi="Palatino Linotype"/>
          <w:b/>
        </w:rPr>
        <w:t>veintitrés</w:t>
      </w:r>
      <w:r w:rsidR="00943122" w:rsidRPr="00733B25">
        <w:rPr>
          <w:rFonts w:ascii="Palatino Linotype" w:hAnsi="Palatino Linotype"/>
        </w:rPr>
        <w:t>.</w:t>
      </w:r>
    </w:p>
    <w:p w14:paraId="28464D58" w14:textId="77777777" w:rsidR="00457BB8" w:rsidRPr="00733B25" w:rsidRDefault="00457BB8" w:rsidP="00733B25">
      <w:pPr>
        <w:spacing w:line="360" w:lineRule="auto"/>
        <w:jc w:val="both"/>
        <w:rPr>
          <w:rFonts w:ascii="Palatino Linotype" w:hAnsi="Palatino Linotype"/>
        </w:rPr>
      </w:pPr>
    </w:p>
    <w:p w14:paraId="2C11FACB" w14:textId="42136A61" w:rsidR="00457BB8" w:rsidRPr="00733B25" w:rsidRDefault="00457BB8" w:rsidP="00733B25">
      <w:pPr>
        <w:spacing w:line="360" w:lineRule="auto"/>
        <w:jc w:val="both"/>
        <w:rPr>
          <w:rFonts w:ascii="Palatino Linotype" w:hAnsi="Palatino Linotype"/>
          <w:b/>
        </w:rPr>
      </w:pPr>
      <w:r w:rsidRPr="00733B25">
        <w:rPr>
          <w:rFonts w:ascii="Palatino Linotype" w:hAnsi="Palatino Linotype"/>
          <w:b/>
        </w:rPr>
        <w:t>VISTO</w:t>
      </w:r>
      <w:r w:rsidRPr="00733B25">
        <w:rPr>
          <w:rFonts w:ascii="Palatino Linotype" w:hAnsi="Palatino Linotype"/>
        </w:rPr>
        <w:t xml:space="preserve"> el exp</w:t>
      </w:r>
      <w:r w:rsidR="00CB5585" w:rsidRPr="00733B25">
        <w:rPr>
          <w:rFonts w:ascii="Palatino Linotype" w:hAnsi="Palatino Linotype"/>
        </w:rPr>
        <w:t xml:space="preserve">ediente formado con motivo del </w:t>
      </w:r>
      <w:r w:rsidR="00D86297" w:rsidRPr="00733B25">
        <w:rPr>
          <w:rFonts w:ascii="Palatino Linotype" w:hAnsi="Palatino Linotype"/>
        </w:rPr>
        <w:t>Recurso Revisión</w:t>
      </w:r>
      <w:r w:rsidRPr="00733B25">
        <w:rPr>
          <w:rFonts w:ascii="Palatino Linotype" w:hAnsi="Palatino Linotype"/>
        </w:rPr>
        <w:t xml:space="preserve"> </w:t>
      </w:r>
      <w:r w:rsidR="00CD176B" w:rsidRPr="00733B25">
        <w:rPr>
          <w:rFonts w:ascii="Palatino Linotype" w:hAnsi="Palatino Linotype"/>
          <w:b/>
          <w:lang w:val="es-ES_tradnl"/>
        </w:rPr>
        <w:t>16917</w:t>
      </w:r>
      <w:r w:rsidR="008834CE" w:rsidRPr="00733B25">
        <w:rPr>
          <w:rFonts w:ascii="Palatino Linotype" w:hAnsi="Palatino Linotype"/>
          <w:b/>
          <w:lang w:val="es-ES_tradnl"/>
        </w:rPr>
        <w:t>/INFOEM/IP/RR/2022</w:t>
      </w:r>
      <w:r w:rsidRPr="00733B25">
        <w:rPr>
          <w:rFonts w:ascii="Palatino Linotype" w:hAnsi="Palatino Linotype"/>
        </w:rPr>
        <w:t xml:space="preserve">, </w:t>
      </w:r>
      <w:r w:rsidR="006C52D7" w:rsidRPr="00733B25">
        <w:rPr>
          <w:rFonts w:ascii="Palatino Linotype" w:hAnsi="Palatino Linotype"/>
        </w:rPr>
        <w:t xml:space="preserve">promovido </w:t>
      </w:r>
      <w:r w:rsidR="005C250B" w:rsidRPr="00733B25">
        <w:rPr>
          <w:rFonts w:ascii="Palatino Linotype" w:hAnsi="Palatino Linotype"/>
        </w:rPr>
        <w:t xml:space="preserve">por </w:t>
      </w:r>
      <w:r w:rsidR="00CD176B" w:rsidRPr="00733B25">
        <w:rPr>
          <w:rFonts w:ascii="Palatino Linotype" w:hAnsi="Palatino Linotype"/>
        </w:rPr>
        <w:t xml:space="preserve">el </w:t>
      </w:r>
      <w:r w:rsidR="00CD176B" w:rsidRPr="00733B25">
        <w:rPr>
          <w:rFonts w:ascii="Palatino Linotype" w:hAnsi="Palatino Linotype"/>
          <w:b/>
        </w:rPr>
        <w:t xml:space="preserve">C. </w:t>
      </w:r>
      <w:bookmarkStart w:id="0" w:name="_GoBack"/>
      <w:r w:rsidR="00084BDE">
        <w:rPr>
          <w:rFonts w:ascii="Palatino Linotype" w:hAnsi="Palatino Linotype"/>
          <w:b/>
        </w:rPr>
        <w:t>XXXXXXXX XXXXXXX</w:t>
      </w:r>
      <w:bookmarkEnd w:id="0"/>
      <w:r w:rsidR="00B63F07" w:rsidRPr="00733B25">
        <w:rPr>
          <w:rFonts w:ascii="Palatino Linotype" w:hAnsi="Palatino Linotype"/>
        </w:rPr>
        <w:t>, a quien en lo sucesivo se</w:t>
      </w:r>
      <w:r w:rsidR="007E09B0" w:rsidRPr="00733B25">
        <w:rPr>
          <w:rFonts w:ascii="Palatino Linotype" w:hAnsi="Palatino Linotype"/>
        </w:rPr>
        <w:t xml:space="preserve"> le</w:t>
      </w:r>
      <w:r w:rsidR="005C250B" w:rsidRPr="00733B25">
        <w:rPr>
          <w:rFonts w:ascii="Palatino Linotype" w:hAnsi="Palatino Linotype"/>
        </w:rPr>
        <w:t xml:space="preserve"> denominará </w:t>
      </w:r>
      <w:r w:rsidR="00DE32E9" w:rsidRPr="00733B25">
        <w:rPr>
          <w:rFonts w:ascii="Palatino Linotype" w:hAnsi="Palatino Linotype" w:cs="Arial"/>
          <w:b/>
          <w:lang w:val="es-ES"/>
        </w:rPr>
        <w:t>EL</w:t>
      </w:r>
      <w:r w:rsidR="005C250B" w:rsidRPr="00733B25">
        <w:rPr>
          <w:rFonts w:ascii="Palatino Linotype" w:hAnsi="Palatino Linotype" w:cs="Arial"/>
          <w:b/>
          <w:lang w:val="es-ES"/>
        </w:rPr>
        <w:t xml:space="preserve"> RECURRENTE</w:t>
      </w:r>
      <w:r w:rsidR="005C250B" w:rsidRPr="00733B25">
        <w:rPr>
          <w:rFonts w:ascii="Palatino Linotype" w:hAnsi="Palatino Linotype"/>
        </w:rPr>
        <w:t>,</w:t>
      </w:r>
      <w:r w:rsidRPr="00733B25">
        <w:rPr>
          <w:rFonts w:ascii="Palatino Linotype" w:hAnsi="Palatino Linotype"/>
        </w:rPr>
        <w:t xml:space="preserve"> </w:t>
      </w:r>
      <w:r w:rsidR="00E24730" w:rsidRPr="00733B25">
        <w:rPr>
          <w:rFonts w:ascii="Palatino Linotype" w:hAnsi="Palatino Linotype"/>
        </w:rPr>
        <w:t xml:space="preserve">en contra de </w:t>
      </w:r>
      <w:r w:rsidR="00DD7C89" w:rsidRPr="00733B25">
        <w:rPr>
          <w:rFonts w:ascii="Palatino Linotype" w:hAnsi="Palatino Linotype" w:cs="Arial"/>
          <w:lang w:val="es-ES"/>
        </w:rPr>
        <w:t>la</w:t>
      </w:r>
      <w:r w:rsidR="00E24730" w:rsidRPr="00733B25">
        <w:rPr>
          <w:rFonts w:ascii="Palatino Linotype" w:hAnsi="Palatino Linotype" w:cs="Arial"/>
          <w:lang w:val="es-ES"/>
        </w:rPr>
        <w:t xml:space="preserve"> respuesta</w:t>
      </w:r>
      <w:r w:rsidR="00F74502" w:rsidRPr="00733B25">
        <w:rPr>
          <w:rFonts w:ascii="Palatino Linotype" w:hAnsi="Palatino Linotype" w:cs="Arial"/>
          <w:lang w:val="es-ES"/>
        </w:rPr>
        <w:t xml:space="preserve"> d</w:t>
      </w:r>
      <w:r w:rsidR="000C0B7F" w:rsidRPr="00733B25">
        <w:rPr>
          <w:rFonts w:ascii="Palatino Linotype" w:hAnsi="Palatino Linotype" w:cs="Arial"/>
          <w:lang w:val="es-ES"/>
        </w:rPr>
        <w:t>e</w:t>
      </w:r>
      <w:r w:rsidR="009F03A8" w:rsidRPr="00733B25">
        <w:rPr>
          <w:rFonts w:ascii="Palatino Linotype" w:hAnsi="Palatino Linotype" w:cs="Arial"/>
          <w:lang w:val="es-ES"/>
        </w:rPr>
        <w:t xml:space="preserve"> </w:t>
      </w:r>
      <w:r w:rsidR="006758BD" w:rsidRPr="00733B25">
        <w:rPr>
          <w:rFonts w:ascii="Palatino Linotype" w:hAnsi="Palatino Linotype" w:cs="Arial"/>
          <w:lang w:val="es-ES"/>
        </w:rPr>
        <w:t>l</w:t>
      </w:r>
      <w:r w:rsidR="009F03A8" w:rsidRPr="00733B25">
        <w:rPr>
          <w:rFonts w:ascii="Palatino Linotype" w:hAnsi="Palatino Linotype" w:cs="Arial"/>
          <w:lang w:val="es-ES"/>
        </w:rPr>
        <w:t>a</w:t>
      </w:r>
      <w:r w:rsidR="00395329" w:rsidRPr="00733B25">
        <w:rPr>
          <w:rFonts w:ascii="Palatino Linotype" w:hAnsi="Palatino Linotype" w:cs="Arial"/>
          <w:lang w:val="es-ES"/>
        </w:rPr>
        <w:t xml:space="preserve"> </w:t>
      </w:r>
      <w:r w:rsidR="00CD176B" w:rsidRPr="00733B25">
        <w:rPr>
          <w:rFonts w:ascii="Palatino Linotype" w:hAnsi="Palatino Linotype" w:cs="Arial"/>
          <w:b/>
          <w:lang w:val="es-ES"/>
        </w:rPr>
        <w:t>Secretaría General de Gobierno</w:t>
      </w:r>
      <w:r w:rsidRPr="00733B25">
        <w:rPr>
          <w:rFonts w:ascii="Palatino Linotype" w:hAnsi="Palatino Linotype"/>
          <w:b/>
        </w:rPr>
        <w:t xml:space="preserve">, </w:t>
      </w:r>
      <w:r w:rsidR="00A66569" w:rsidRPr="00733B25">
        <w:rPr>
          <w:rFonts w:ascii="Palatino Linotype" w:hAnsi="Palatino Linotype"/>
          <w:lang w:val="es-419"/>
        </w:rPr>
        <w:t xml:space="preserve">que en </w:t>
      </w:r>
      <w:r w:rsidRPr="00733B25">
        <w:rPr>
          <w:rFonts w:ascii="Palatino Linotype" w:hAnsi="Palatino Linotype"/>
        </w:rPr>
        <w:t xml:space="preserve">lo sucesivo </w:t>
      </w:r>
      <w:r w:rsidR="009E2E2C" w:rsidRPr="00733B25">
        <w:rPr>
          <w:rFonts w:ascii="Palatino Linotype" w:hAnsi="Palatino Linotype"/>
        </w:rPr>
        <w:t xml:space="preserve">se denominará </w:t>
      </w:r>
      <w:r w:rsidRPr="00733B25">
        <w:rPr>
          <w:rFonts w:ascii="Palatino Linotype" w:hAnsi="Palatino Linotype"/>
          <w:b/>
        </w:rPr>
        <w:t>EL SUJETO OBLIGADO</w:t>
      </w:r>
      <w:r w:rsidRPr="00733B25">
        <w:rPr>
          <w:rFonts w:ascii="Palatino Linotype" w:hAnsi="Palatino Linotype"/>
        </w:rPr>
        <w:t>, se procede a dictar la presente resol</w:t>
      </w:r>
      <w:r w:rsidR="009A60AC" w:rsidRPr="00733B25">
        <w:rPr>
          <w:rFonts w:ascii="Palatino Linotype" w:hAnsi="Palatino Linotype"/>
        </w:rPr>
        <w:t>ución con base en lo siguiente:</w:t>
      </w:r>
    </w:p>
    <w:p w14:paraId="48CEFEB5" w14:textId="77777777" w:rsidR="00457BB8" w:rsidRPr="00733B25" w:rsidRDefault="00457BB8" w:rsidP="00733B25">
      <w:pPr>
        <w:jc w:val="center"/>
        <w:rPr>
          <w:rFonts w:ascii="Palatino Linotype" w:hAnsi="Palatino Linotype"/>
        </w:rPr>
      </w:pPr>
    </w:p>
    <w:p w14:paraId="480E521A" w14:textId="1C45FB4A" w:rsidR="00457BB8" w:rsidRPr="00733B25" w:rsidRDefault="003103D9" w:rsidP="00733B25">
      <w:pPr>
        <w:jc w:val="center"/>
        <w:rPr>
          <w:rFonts w:ascii="Palatino Linotype" w:hAnsi="Palatino Linotype"/>
          <w:b/>
          <w:bCs/>
          <w:spacing w:val="40"/>
          <w:sz w:val="28"/>
        </w:rPr>
      </w:pPr>
      <w:r w:rsidRPr="00733B25">
        <w:rPr>
          <w:rFonts w:ascii="Palatino Linotype" w:hAnsi="Palatino Linotype"/>
          <w:b/>
          <w:bCs/>
          <w:spacing w:val="40"/>
          <w:sz w:val="28"/>
        </w:rPr>
        <w:t>ANTECEDENTES</w:t>
      </w:r>
    </w:p>
    <w:p w14:paraId="68707BF2" w14:textId="77777777" w:rsidR="00457BB8" w:rsidRPr="00733B25" w:rsidRDefault="00457BB8" w:rsidP="00733B25">
      <w:pPr>
        <w:jc w:val="center"/>
        <w:rPr>
          <w:rFonts w:ascii="Palatino Linotype" w:hAnsi="Palatino Linotype"/>
          <w:b/>
          <w:bCs/>
          <w:spacing w:val="40"/>
        </w:rPr>
      </w:pPr>
    </w:p>
    <w:p w14:paraId="27A028CA" w14:textId="38A75BD8" w:rsidR="0046481A" w:rsidRPr="00733B25" w:rsidRDefault="00457BB8" w:rsidP="00733B25">
      <w:pPr>
        <w:spacing w:line="360" w:lineRule="auto"/>
        <w:jc w:val="both"/>
        <w:rPr>
          <w:rFonts w:ascii="Palatino Linotype" w:hAnsi="Palatino Linotype"/>
          <w:b/>
          <w:sz w:val="28"/>
          <w:szCs w:val="26"/>
        </w:rPr>
      </w:pPr>
      <w:r w:rsidRPr="00733B25">
        <w:rPr>
          <w:rFonts w:ascii="Palatino Linotype" w:hAnsi="Palatino Linotype"/>
          <w:b/>
          <w:sz w:val="28"/>
          <w:szCs w:val="26"/>
        </w:rPr>
        <w:t xml:space="preserve">I. </w:t>
      </w:r>
      <w:r w:rsidR="00747069" w:rsidRPr="00733B25">
        <w:rPr>
          <w:rFonts w:ascii="Palatino Linotype" w:hAnsi="Palatino Linotype"/>
          <w:b/>
          <w:sz w:val="28"/>
          <w:szCs w:val="26"/>
        </w:rPr>
        <w:t>De la Solicitud de Información</w:t>
      </w:r>
      <w:r w:rsidR="00E547B6" w:rsidRPr="00733B25">
        <w:rPr>
          <w:rFonts w:ascii="Palatino Linotype" w:hAnsi="Palatino Linotype"/>
          <w:b/>
          <w:sz w:val="28"/>
          <w:szCs w:val="26"/>
        </w:rPr>
        <w:t>.</w:t>
      </w:r>
    </w:p>
    <w:p w14:paraId="4EA39801" w14:textId="71F8D657" w:rsidR="00F67B0E" w:rsidRPr="00733B25" w:rsidRDefault="00813438" w:rsidP="00733B25">
      <w:pPr>
        <w:spacing w:line="360" w:lineRule="auto"/>
        <w:jc w:val="both"/>
        <w:rPr>
          <w:rFonts w:ascii="Palatino Linotype" w:hAnsi="Palatino Linotype" w:cs="Arial"/>
        </w:rPr>
      </w:pPr>
      <w:r w:rsidRPr="00733B25">
        <w:rPr>
          <w:rFonts w:ascii="Palatino Linotype" w:hAnsi="Palatino Linotype" w:cs="Arial"/>
        </w:rPr>
        <w:t xml:space="preserve">De acuerdo con el acuse de la solicitud el </w:t>
      </w:r>
      <w:r w:rsidR="00346A95" w:rsidRPr="00733B25">
        <w:rPr>
          <w:rFonts w:ascii="Palatino Linotype" w:hAnsi="Palatino Linotype" w:cs="Arial"/>
          <w:b/>
        </w:rPr>
        <w:t>trece</w:t>
      </w:r>
      <w:r w:rsidR="00C4448B" w:rsidRPr="00733B25">
        <w:rPr>
          <w:rFonts w:ascii="Palatino Linotype" w:hAnsi="Palatino Linotype" w:cs="Arial"/>
          <w:b/>
        </w:rPr>
        <w:t xml:space="preserve"> de </w:t>
      </w:r>
      <w:r w:rsidR="00346A95" w:rsidRPr="00733B25">
        <w:rPr>
          <w:rFonts w:ascii="Palatino Linotype" w:hAnsi="Palatino Linotype" w:cs="Arial"/>
          <w:b/>
        </w:rPr>
        <w:t xml:space="preserve">octubre </w:t>
      </w:r>
      <w:r w:rsidR="00D73171" w:rsidRPr="00733B25">
        <w:rPr>
          <w:rFonts w:ascii="Palatino Linotype" w:hAnsi="Palatino Linotype" w:cs="Arial"/>
          <w:b/>
        </w:rPr>
        <w:t>de dos mil veintidós</w:t>
      </w:r>
      <w:r w:rsidR="00D73171" w:rsidRPr="00733B25">
        <w:rPr>
          <w:rFonts w:ascii="Palatino Linotype" w:hAnsi="Palatino Linotype" w:cs="Arial"/>
        </w:rPr>
        <w:t xml:space="preserve">, </w:t>
      </w:r>
      <w:r w:rsidR="001B1A92" w:rsidRPr="00733B25">
        <w:rPr>
          <w:rFonts w:ascii="Palatino Linotype" w:hAnsi="Palatino Linotype" w:cs="Arial"/>
          <w:b/>
        </w:rPr>
        <w:t>EL</w:t>
      </w:r>
      <w:r w:rsidR="00D73171" w:rsidRPr="00733B25">
        <w:rPr>
          <w:rFonts w:ascii="Palatino Linotype" w:hAnsi="Palatino Linotype" w:cs="Arial"/>
          <w:b/>
        </w:rPr>
        <w:t xml:space="preserve"> RECURRENTE</w:t>
      </w:r>
      <w:r w:rsidR="00D73171" w:rsidRPr="00733B25">
        <w:rPr>
          <w:rFonts w:ascii="Palatino Linotype" w:hAnsi="Palatino Linotype" w:cs="Arial"/>
        </w:rPr>
        <w:t xml:space="preserve"> </w:t>
      </w:r>
      <w:r w:rsidR="00AF18AC" w:rsidRPr="00733B25">
        <w:rPr>
          <w:rFonts w:ascii="Palatino Linotype" w:hAnsi="Palatino Linotype" w:cs="Arial"/>
        </w:rPr>
        <w:t xml:space="preserve">presentó </w:t>
      </w:r>
      <w:r w:rsidR="001B1A92" w:rsidRPr="00733B25">
        <w:rPr>
          <w:rFonts w:ascii="Palatino Linotype" w:eastAsia="Palatino Linotype" w:hAnsi="Palatino Linotype" w:cs="Palatino Linotype"/>
        </w:rPr>
        <w:t xml:space="preserve">a través de la plataforma del </w:t>
      </w:r>
      <w:r w:rsidR="007D6468" w:rsidRPr="00733B25">
        <w:rPr>
          <w:rFonts w:ascii="Palatino Linotype" w:eastAsia="Palatino Linotype" w:hAnsi="Palatino Linotype" w:cs="Palatino Linotype"/>
        </w:rPr>
        <w:t>Sistema de Acceso a la Información Mexiquense</w:t>
      </w:r>
      <w:r w:rsidR="00D73171" w:rsidRPr="00733B25">
        <w:rPr>
          <w:rFonts w:ascii="Palatino Linotype" w:hAnsi="Palatino Linotype" w:cs="Arial"/>
        </w:rPr>
        <w:t xml:space="preserve">, en lo subsecuente </w:t>
      </w:r>
      <w:r w:rsidR="00D73171" w:rsidRPr="00733B25">
        <w:rPr>
          <w:rFonts w:ascii="Palatino Linotype" w:hAnsi="Palatino Linotype" w:cs="Arial"/>
          <w:b/>
        </w:rPr>
        <w:t>EL SAIMEX</w:t>
      </w:r>
      <w:r w:rsidR="00D73171" w:rsidRPr="00733B25">
        <w:rPr>
          <w:rFonts w:ascii="Palatino Linotype" w:hAnsi="Palatino Linotype" w:cs="Arial"/>
        </w:rPr>
        <w:t xml:space="preserve"> ante </w:t>
      </w:r>
      <w:r w:rsidR="00D73171" w:rsidRPr="00733B25">
        <w:rPr>
          <w:rFonts w:ascii="Palatino Linotype" w:hAnsi="Palatino Linotype" w:cs="Arial"/>
          <w:b/>
        </w:rPr>
        <w:t>EL SUJETO OBLIGADO</w:t>
      </w:r>
      <w:r w:rsidR="00D73171" w:rsidRPr="00733B25">
        <w:rPr>
          <w:rFonts w:ascii="Palatino Linotype" w:hAnsi="Palatino Linotype" w:cs="Arial"/>
        </w:rPr>
        <w:t>, la solicitud de acceso a la Información Pública, a la que se le</w:t>
      </w:r>
      <w:r w:rsidR="00181639" w:rsidRPr="00733B25">
        <w:rPr>
          <w:rFonts w:ascii="Palatino Linotype" w:hAnsi="Palatino Linotype" w:cs="Arial"/>
        </w:rPr>
        <w:t xml:space="preserve"> asignó el número de expediente</w:t>
      </w:r>
      <w:r w:rsidR="00181639" w:rsidRPr="00733B25">
        <w:rPr>
          <w:rFonts w:ascii="Palatino Linotype" w:hAnsi="Palatino Linotype" w:cs="Arial"/>
          <w:b/>
        </w:rPr>
        <w:t xml:space="preserve"> </w:t>
      </w:r>
      <w:r w:rsidR="00772733" w:rsidRPr="00733B25">
        <w:rPr>
          <w:rFonts w:ascii="Palatino Linotype" w:hAnsi="Palatino Linotype" w:cs="Arial"/>
          <w:b/>
        </w:rPr>
        <w:t>00370/SEGEGOB/IP/2022</w:t>
      </w:r>
      <w:r w:rsidR="00D73171" w:rsidRPr="00733B25">
        <w:rPr>
          <w:rFonts w:ascii="Palatino Linotype" w:hAnsi="Palatino Linotype" w:cs="Arial"/>
        </w:rPr>
        <w:t xml:space="preserve">, </w:t>
      </w:r>
      <w:r w:rsidR="00AF18AC" w:rsidRPr="00733B25">
        <w:rPr>
          <w:rFonts w:ascii="Palatino Linotype" w:hAnsi="Palatino Linotype" w:cs="Arial"/>
        </w:rPr>
        <w:t xml:space="preserve">por medio del cual </w:t>
      </w:r>
      <w:r w:rsidR="00D73171" w:rsidRPr="00733B25">
        <w:rPr>
          <w:rFonts w:ascii="Palatino Linotype" w:hAnsi="Palatino Linotype" w:cs="Arial"/>
        </w:rPr>
        <w:t>solicitó</w:t>
      </w:r>
      <w:r w:rsidR="00F83AAC" w:rsidRPr="00733B25">
        <w:rPr>
          <w:rFonts w:ascii="Palatino Linotype" w:hAnsi="Palatino Linotype" w:cs="Arial"/>
        </w:rPr>
        <w:t xml:space="preserve"> lo siguiente</w:t>
      </w:r>
      <w:r w:rsidR="00D73171" w:rsidRPr="00733B25">
        <w:rPr>
          <w:rFonts w:ascii="Palatino Linotype" w:hAnsi="Palatino Linotype" w:cs="Arial"/>
        </w:rPr>
        <w:t>:</w:t>
      </w:r>
    </w:p>
    <w:p w14:paraId="14AADDFC" w14:textId="77777777" w:rsidR="008C30FC" w:rsidRPr="00733B25" w:rsidRDefault="008C30FC" w:rsidP="00733B25">
      <w:pPr>
        <w:spacing w:line="360" w:lineRule="auto"/>
        <w:jc w:val="both"/>
        <w:rPr>
          <w:rFonts w:ascii="Palatino Linotype" w:hAnsi="Palatino Linotype" w:cs="Arial"/>
          <w:b/>
          <w:bCs/>
          <w:sz w:val="14"/>
          <w:lang w:val="es-ES"/>
        </w:rPr>
      </w:pPr>
    </w:p>
    <w:p w14:paraId="2A3302E7" w14:textId="3988867A" w:rsidR="005D1CB5" w:rsidRPr="00733B25" w:rsidRDefault="00511C16" w:rsidP="00733B25">
      <w:pPr>
        <w:tabs>
          <w:tab w:val="left" w:pos="851"/>
        </w:tabs>
        <w:spacing w:line="276" w:lineRule="auto"/>
        <w:ind w:left="851" w:right="901"/>
        <w:jc w:val="both"/>
        <w:rPr>
          <w:rFonts w:ascii="Palatino Linotype" w:hAnsi="Palatino Linotype" w:cs="Arial"/>
          <w:i/>
          <w:sz w:val="22"/>
          <w:szCs w:val="22"/>
        </w:rPr>
      </w:pPr>
      <w:r w:rsidRPr="00733B25">
        <w:rPr>
          <w:rFonts w:ascii="Palatino Linotype" w:hAnsi="Palatino Linotype" w:cs="Arial"/>
          <w:i/>
          <w:sz w:val="22"/>
          <w:szCs w:val="22"/>
        </w:rPr>
        <w:t>“</w:t>
      </w:r>
      <w:r w:rsidR="00772733" w:rsidRPr="00733B25">
        <w:rPr>
          <w:rFonts w:ascii="Palatino Linotype" w:hAnsi="Palatino Linotype" w:cs="Arial"/>
          <w:i/>
          <w:sz w:val="22"/>
          <w:szCs w:val="22"/>
        </w:rPr>
        <w:t xml:space="preserve">Me sean proporcionados todos los oficios de funciones de los servidores públicos de la </w:t>
      </w:r>
      <w:proofErr w:type="spellStart"/>
      <w:r w:rsidR="00772733" w:rsidRPr="00733B25">
        <w:rPr>
          <w:rFonts w:ascii="Palatino Linotype" w:hAnsi="Palatino Linotype" w:cs="Arial"/>
          <w:i/>
          <w:sz w:val="22"/>
          <w:szCs w:val="22"/>
        </w:rPr>
        <w:t>ccordinacion</w:t>
      </w:r>
      <w:proofErr w:type="spellEnd"/>
      <w:r w:rsidR="00772733" w:rsidRPr="00733B25">
        <w:rPr>
          <w:rFonts w:ascii="Palatino Linotype" w:hAnsi="Palatino Linotype" w:cs="Arial"/>
          <w:i/>
          <w:sz w:val="22"/>
          <w:szCs w:val="22"/>
        </w:rPr>
        <w:t xml:space="preserve"> administrativa de esa secretaria, y la evidencia documental o existente de que realizan las actividades descritas</w:t>
      </w:r>
      <w:r w:rsidR="0069355F" w:rsidRPr="00733B25">
        <w:rPr>
          <w:rFonts w:ascii="Palatino Linotype" w:hAnsi="Palatino Linotype" w:cs="Arial"/>
          <w:i/>
          <w:sz w:val="22"/>
          <w:szCs w:val="22"/>
        </w:rPr>
        <w:t xml:space="preserve">” </w:t>
      </w:r>
      <w:r w:rsidR="004E74D1" w:rsidRPr="00733B25">
        <w:rPr>
          <w:rFonts w:ascii="Palatino Linotype" w:hAnsi="Palatino Linotype" w:cs="Arial"/>
          <w:sz w:val="22"/>
          <w:szCs w:val="22"/>
        </w:rPr>
        <w:t>(S</w:t>
      </w:r>
      <w:r w:rsidR="00457BB8" w:rsidRPr="00733B25">
        <w:rPr>
          <w:rFonts w:ascii="Palatino Linotype" w:hAnsi="Palatino Linotype" w:cs="Arial"/>
          <w:sz w:val="22"/>
          <w:szCs w:val="22"/>
        </w:rPr>
        <w:t>ic)</w:t>
      </w:r>
      <w:r w:rsidR="004E74D1" w:rsidRPr="00733B25">
        <w:rPr>
          <w:rFonts w:ascii="Palatino Linotype" w:hAnsi="Palatino Linotype" w:cs="Arial"/>
          <w:sz w:val="22"/>
          <w:szCs w:val="22"/>
        </w:rPr>
        <w:t>.</w:t>
      </w:r>
    </w:p>
    <w:p w14:paraId="4E784B64" w14:textId="77777777" w:rsidR="00D73171" w:rsidRPr="00733B25" w:rsidRDefault="00D73171" w:rsidP="00733B25">
      <w:pPr>
        <w:spacing w:line="360" w:lineRule="auto"/>
        <w:jc w:val="both"/>
        <w:rPr>
          <w:rFonts w:ascii="Palatino Linotype" w:hAnsi="Palatino Linotype" w:cs="Arial"/>
          <w:b/>
          <w:sz w:val="14"/>
          <w:szCs w:val="26"/>
        </w:rPr>
      </w:pPr>
    </w:p>
    <w:p w14:paraId="0FB2753E" w14:textId="7E82D7E8" w:rsidR="002B5838" w:rsidRPr="00733B25" w:rsidRDefault="00457BB8" w:rsidP="00733B25">
      <w:pPr>
        <w:widowControl w:val="0"/>
        <w:spacing w:line="360" w:lineRule="auto"/>
        <w:jc w:val="both"/>
        <w:rPr>
          <w:rFonts w:ascii="Palatino Linotype" w:eastAsia="Palatino Linotype" w:hAnsi="Palatino Linotype" w:cs="Palatino Linotype"/>
        </w:rPr>
      </w:pPr>
      <w:r w:rsidRPr="00733B25">
        <w:rPr>
          <w:rFonts w:ascii="Palatino Linotype" w:hAnsi="Palatino Linotype" w:cs="Arial"/>
          <w:b/>
          <w:sz w:val="26"/>
          <w:szCs w:val="26"/>
        </w:rPr>
        <w:t>MODALIDAD DE ENTREGA</w:t>
      </w:r>
      <w:r w:rsidRPr="00733B25">
        <w:rPr>
          <w:rFonts w:ascii="Palatino Linotype" w:hAnsi="Palatino Linotype" w:cs="Arial"/>
          <w:b/>
        </w:rPr>
        <w:t>:</w:t>
      </w:r>
      <w:r w:rsidRPr="00733B25">
        <w:rPr>
          <w:rFonts w:ascii="Palatino Linotype" w:hAnsi="Palatino Linotype" w:cs="Arial"/>
        </w:rPr>
        <w:t xml:space="preserve"> </w:t>
      </w:r>
      <w:r w:rsidR="007D6468" w:rsidRPr="00733B25">
        <w:rPr>
          <w:rFonts w:ascii="Palatino Linotype" w:eastAsia="Palatino Linotype" w:hAnsi="Palatino Linotype" w:cs="Palatino Linotype"/>
        </w:rPr>
        <w:t>Sistema de Acceso a la Información Mexiquense (</w:t>
      </w:r>
      <w:r w:rsidR="007D6468" w:rsidRPr="00733B25">
        <w:rPr>
          <w:rFonts w:ascii="Palatino Linotype" w:eastAsia="Palatino Linotype" w:hAnsi="Palatino Linotype" w:cs="Palatino Linotype"/>
          <w:b/>
        </w:rPr>
        <w:t>SAIMEX</w:t>
      </w:r>
      <w:r w:rsidR="007D6468" w:rsidRPr="00733B25">
        <w:rPr>
          <w:rFonts w:ascii="Palatino Linotype" w:eastAsia="Palatino Linotype" w:hAnsi="Palatino Linotype" w:cs="Palatino Linotype"/>
        </w:rPr>
        <w:t>).</w:t>
      </w:r>
    </w:p>
    <w:p w14:paraId="117AA757" w14:textId="459BC046" w:rsidR="00BB48BE" w:rsidRPr="00733B25" w:rsidRDefault="00BB48BE" w:rsidP="00733B25">
      <w:pPr>
        <w:spacing w:line="360" w:lineRule="auto"/>
        <w:jc w:val="both"/>
        <w:rPr>
          <w:rFonts w:ascii="Palatino Linotype" w:hAnsi="Palatino Linotype"/>
          <w:b/>
          <w:sz w:val="28"/>
          <w:szCs w:val="28"/>
        </w:rPr>
      </w:pPr>
      <w:r w:rsidRPr="00733B25">
        <w:rPr>
          <w:rFonts w:ascii="Palatino Linotype" w:hAnsi="Palatino Linotype"/>
          <w:b/>
          <w:sz w:val="28"/>
          <w:szCs w:val="28"/>
          <w:lang w:val="es-419"/>
        </w:rPr>
        <w:lastRenderedPageBreak/>
        <w:t>I</w:t>
      </w:r>
      <w:r w:rsidRPr="00733B25">
        <w:rPr>
          <w:rFonts w:ascii="Palatino Linotype" w:hAnsi="Palatino Linotype"/>
          <w:b/>
          <w:sz w:val="28"/>
          <w:szCs w:val="28"/>
        </w:rPr>
        <w:t>I. Turno de requerimiento del Sujeto Obligado.</w:t>
      </w:r>
    </w:p>
    <w:p w14:paraId="2972671C" w14:textId="4E213006" w:rsidR="00BB48BE" w:rsidRPr="00733B25" w:rsidRDefault="00BB48BE" w:rsidP="00733B25">
      <w:pPr>
        <w:widowControl w:val="0"/>
        <w:autoSpaceDE w:val="0"/>
        <w:autoSpaceDN w:val="0"/>
        <w:adjustRightInd w:val="0"/>
        <w:spacing w:line="360" w:lineRule="auto"/>
        <w:jc w:val="both"/>
        <w:rPr>
          <w:rFonts w:ascii="Palatino Linotype" w:hAnsi="Palatino Linotype" w:cs="Segoe UI"/>
          <w:lang w:eastAsia="es-MX"/>
        </w:rPr>
      </w:pPr>
      <w:r w:rsidRPr="00733B25">
        <w:rPr>
          <w:rFonts w:ascii="Palatino Linotype" w:hAnsi="Palatino Linotype" w:cs="Segoe UI"/>
          <w:lang w:eastAsia="es-MX"/>
        </w:rPr>
        <w:t xml:space="preserve">El </w:t>
      </w:r>
      <w:r w:rsidR="001F3117" w:rsidRPr="00733B25">
        <w:rPr>
          <w:rFonts w:ascii="Palatino Linotype" w:hAnsi="Palatino Linotype" w:cs="Segoe UI"/>
          <w:b/>
          <w:lang w:eastAsia="es-MX"/>
        </w:rPr>
        <w:t>catorce</w:t>
      </w:r>
      <w:r w:rsidRPr="00733B25">
        <w:rPr>
          <w:rFonts w:ascii="Palatino Linotype" w:hAnsi="Palatino Linotype" w:cs="Segoe UI"/>
          <w:b/>
          <w:lang w:eastAsia="es-MX"/>
        </w:rPr>
        <w:t xml:space="preserve"> de octubre de dos mil </w:t>
      </w:r>
      <w:r w:rsidRPr="00733B25">
        <w:rPr>
          <w:rFonts w:ascii="Palatino Linotype" w:hAnsi="Palatino Linotype" w:cs="Segoe UI"/>
          <w:b/>
          <w:lang w:val="es-419" w:eastAsia="es-MX"/>
        </w:rPr>
        <w:t>veintidós</w:t>
      </w:r>
      <w:r w:rsidRPr="00733B25">
        <w:rPr>
          <w:rFonts w:ascii="Palatino Linotype" w:hAnsi="Palatino Linotype" w:cs="Segoe UI"/>
          <w:lang w:eastAsia="es-MX"/>
        </w:rPr>
        <w:t xml:space="preserve">, </w:t>
      </w:r>
      <w:r w:rsidRPr="00733B25">
        <w:rPr>
          <w:rFonts w:ascii="Palatino Linotype" w:hAnsi="Palatino Linotype" w:cs="Segoe UI"/>
          <w:b/>
          <w:bCs/>
          <w:lang w:eastAsia="es-MX"/>
        </w:rPr>
        <w:t>EL SU</w:t>
      </w:r>
      <w:r w:rsidRPr="00733B25">
        <w:rPr>
          <w:rFonts w:ascii="Palatino Linotype" w:hAnsi="Palatino Linotype" w:cs="Segoe UI"/>
          <w:b/>
          <w:lang w:eastAsia="es-MX"/>
        </w:rPr>
        <w:t>JETO OBLIGADO</w:t>
      </w:r>
      <w:r w:rsidRPr="00733B25">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24EA60FC" w14:textId="47E03F5A" w:rsidR="00BB48BE" w:rsidRPr="00733B25" w:rsidRDefault="00772733" w:rsidP="00733B25">
      <w:pPr>
        <w:widowControl w:val="0"/>
        <w:autoSpaceDE w:val="0"/>
        <w:autoSpaceDN w:val="0"/>
        <w:adjustRightInd w:val="0"/>
        <w:spacing w:line="360" w:lineRule="auto"/>
        <w:jc w:val="both"/>
        <w:rPr>
          <w:rFonts w:ascii="Palatino Linotype" w:hAnsi="Palatino Linotype" w:cs="Segoe UI"/>
          <w:lang w:eastAsia="es-MX"/>
        </w:rPr>
      </w:pPr>
      <w:r w:rsidRPr="00733B25">
        <w:rPr>
          <w:noProof/>
          <w:lang w:val="es-419" w:eastAsia="es-419"/>
        </w:rPr>
        <w:drawing>
          <wp:inline distT="0" distB="0" distL="0" distR="0" wp14:anchorId="00EB3831" wp14:editId="6794733A">
            <wp:extent cx="5791835" cy="535305"/>
            <wp:effectExtent l="152400" t="152400" r="361315" b="360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35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4236B0AA" w:rsidR="00FA5972" w:rsidRPr="00733B25" w:rsidRDefault="00772733" w:rsidP="00733B25">
      <w:pPr>
        <w:spacing w:line="360" w:lineRule="auto"/>
        <w:jc w:val="both"/>
        <w:rPr>
          <w:rFonts w:ascii="Palatino Linotype" w:hAnsi="Palatino Linotype" w:cs="Arial"/>
          <w:b/>
          <w:sz w:val="28"/>
          <w:szCs w:val="26"/>
        </w:rPr>
      </w:pPr>
      <w:r w:rsidRPr="00733B25">
        <w:rPr>
          <w:rFonts w:ascii="Palatino Linotype" w:hAnsi="Palatino Linotype"/>
          <w:b/>
          <w:sz w:val="28"/>
          <w:szCs w:val="26"/>
        </w:rPr>
        <w:t>III.</w:t>
      </w:r>
      <w:r w:rsidR="0026092B" w:rsidRPr="00733B25">
        <w:rPr>
          <w:rFonts w:ascii="Palatino Linotype" w:hAnsi="Palatino Linotype"/>
          <w:b/>
          <w:sz w:val="28"/>
          <w:szCs w:val="26"/>
        </w:rPr>
        <w:t xml:space="preserve"> </w:t>
      </w:r>
      <w:r w:rsidR="00FA5972" w:rsidRPr="00733B25">
        <w:rPr>
          <w:rFonts w:ascii="Palatino Linotype" w:hAnsi="Palatino Linotype" w:cs="Arial"/>
          <w:b/>
          <w:sz w:val="28"/>
          <w:szCs w:val="26"/>
        </w:rPr>
        <w:t>Respuesta del Sujeto Obligado</w:t>
      </w:r>
      <w:r w:rsidR="00D73171" w:rsidRPr="00733B25">
        <w:rPr>
          <w:rFonts w:ascii="Palatino Linotype" w:hAnsi="Palatino Linotype" w:cs="Arial"/>
          <w:b/>
          <w:sz w:val="28"/>
          <w:szCs w:val="26"/>
        </w:rPr>
        <w:t>.</w:t>
      </w:r>
    </w:p>
    <w:p w14:paraId="7C3BA728" w14:textId="57AC1A73" w:rsidR="00C9398D" w:rsidRPr="00733B25" w:rsidRDefault="00641A03" w:rsidP="00733B25">
      <w:pPr>
        <w:spacing w:line="360" w:lineRule="auto"/>
        <w:jc w:val="both"/>
        <w:rPr>
          <w:rFonts w:ascii="Palatino Linotype" w:hAnsi="Palatino Linotype" w:cs="Arial"/>
        </w:rPr>
      </w:pPr>
      <w:r w:rsidRPr="00733B25">
        <w:rPr>
          <w:rFonts w:ascii="Palatino Linotype" w:hAnsi="Palatino Linotype"/>
        </w:rPr>
        <w:t xml:space="preserve">De las constancias que obran en el </w:t>
      </w:r>
      <w:r w:rsidRPr="00733B25">
        <w:rPr>
          <w:rFonts w:ascii="Palatino Linotype" w:hAnsi="Palatino Linotype"/>
          <w:b/>
        </w:rPr>
        <w:t>SAIMEX,</w:t>
      </w:r>
      <w:r w:rsidRPr="00733B25">
        <w:rPr>
          <w:rFonts w:ascii="Palatino Linotype" w:hAnsi="Palatino Linotype"/>
        </w:rPr>
        <w:t xml:space="preserve"> se advierte que</w:t>
      </w:r>
      <w:r w:rsidR="00D0570C" w:rsidRPr="00733B25">
        <w:rPr>
          <w:rFonts w:ascii="Palatino Linotype" w:hAnsi="Palatino Linotype"/>
        </w:rPr>
        <w:t xml:space="preserve"> </w:t>
      </w:r>
      <w:r w:rsidR="00290C75" w:rsidRPr="00733B25">
        <w:rPr>
          <w:rFonts w:ascii="Palatino Linotype" w:hAnsi="Palatino Linotype"/>
        </w:rPr>
        <w:t xml:space="preserve">el </w:t>
      </w:r>
      <w:r w:rsidR="00772733" w:rsidRPr="00733B25">
        <w:rPr>
          <w:rFonts w:ascii="Palatino Linotype" w:hAnsi="Palatino Linotype"/>
          <w:b/>
        </w:rPr>
        <w:t>cuatro</w:t>
      </w:r>
      <w:r w:rsidR="00732922" w:rsidRPr="00733B25">
        <w:rPr>
          <w:rFonts w:ascii="Palatino Linotype" w:hAnsi="Palatino Linotype"/>
          <w:b/>
        </w:rPr>
        <w:t xml:space="preserve"> de noviembre </w:t>
      </w:r>
      <w:r w:rsidR="00313AFF" w:rsidRPr="00733B25">
        <w:rPr>
          <w:rFonts w:ascii="Palatino Linotype" w:hAnsi="Palatino Linotype"/>
          <w:b/>
        </w:rPr>
        <w:t>de</w:t>
      </w:r>
      <w:r w:rsidR="00290C75" w:rsidRPr="00733B25">
        <w:rPr>
          <w:rFonts w:ascii="Palatino Linotype" w:hAnsi="Palatino Linotype"/>
          <w:b/>
        </w:rPr>
        <w:t xml:space="preserve"> dos mil </w:t>
      </w:r>
      <w:r w:rsidR="00313AFF" w:rsidRPr="00733B25">
        <w:rPr>
          <w:rFonts w:ascii="Palatino Linotype" w:hAnsi="Palatino Linotype"/>
          <w:b/>
        </w:rPr>
        <w:t>veintidós</w:t>
      </w:r>
      <w:r w:rsidR="00D0570C" w:rsidRPr="00733B25">
        <w:rPr>
          <w:rFonts w:ascii="Palatino Linotype" w:hAnsi="Palatino Linotype"/>
        </w:rPr>
        <w:t>,</w:t>
      </w:r>
      <w:r w:rsidRPr="00733B25">
        <w:rPr>
          <w:rFonts w:ascii="Palatino Linotype" w:hAnsi="Palatino Linotype"/>
        </w:rPr>
        <w:t xml:space="preserve"> </w:t>
      </w:r>
      <w:r w:rsidRPr="00733B25">
        <w:rPr>
          <w:rFonts w:ascii="Palatino Linotype" w:hAnsi="Palatino Linotype" w:cs="Arial"/>
          <w:b/>
        </w:rPr>
        <w:t>EL SUJETO OBLIGADO</w:t>
      </w:r>
      <w:r w:rsidRPr="00733B25">
        <w:rPr>
          <w:rFonts w:ascii="Palatino Linotype" w:hAnsi="Palatino Linotype" w:cs="Arial"/>
        </w:rPr>
        <w:t xml:space="preserve"> </w:t>
      </w:r>
      <w:r w:rsidR="0068657B" w:rsidRPr="00733B25">
        <w:rPr>
          <w:rFonts w:ascii="Palatino Linotype" w:hAnsi="Palatino Linotype" w:cs="Arial"/>
        </w:rPr>
        <w:t>entregó</w:t>
      </w:r>
      <w:r w:rsidRPr="00733B25">
        <w:rPr>
          <w:rFonts w:ascii="Palatino Linotype" w:hAnsi="Palatino Linotype" w:cs="Arial"/>
        </w:rPr>
        <w:t xml:space="preserve"> la respuesta a la solicitud de </w:t>
      </w:r>
      <w:r w:rsidR="00D86297" w:rsidRPr="00733B25">
        <w:rPr>
          <w:rFonts w:ascii="Palatino Linotype" w:hAnsi="Palatino Linotype" w:cs="Arial"/>
        </w:rPr>
        <w:t>Información Pública</w:t>
      </w:r>
      <w:r w:rsidR="0068657B" w:rsidRPr="00733B25">
        <w:rPr>
          <w:rFonts w:ascii="Palatino Linotype" w:hAnsi="Palatino Linotype" w:cs="Arial"/>
        </w:rPr>
        <w:t xml:space="preserve"> del particular</w:t>
      </w:r>
      <w:r w:rsidR="00C9398D" w:rsidRPr="00733B25">
        <w:rPr>
          <w:rFonts w:ascii="Palatino Linotype" w:hAnsi="Palatino Linotype" w:cs="Arial"/>
        </w:rPr>
        <w:t xml:space="preserve"> en los siguientes términos:</w:t>
      </w:r>
    </w:p>
    <w:p w14:paraId="59EA5C7E" w14:textId="77777777" w:rsidR="00AA3074" w:rsidRPr="00733B25" w:rsidRDefault="00AA3074" w:rsidP="00733B25">
      <w:pPr>
        <w:spacing w:line="360" w:lineRule="auto"/>
        <w:jc w:val="both"/>
        <w:rPr>
          <w:rFonts w:ascii="Palatino Linotype" w:hAnsi="Palatino Linotype" w:cs="Arial"/>
          <w:sz w:val="10"/>
        </w:rPr>
      </w:pPr>
    </w:p>
    <w:p w14:paraId="07E013F5" w14:textId="49FE2FE3" w:rsidR="00732922" w:rsidRPr="00733B25" w:rsidRDefault="00C9398D" w:rsidP="00733B25">
      <w:pPr>
        <w:spacing w:line="276" w:lineRule="auto"/>
        <w:ind w:left="851" w:right="899"/>
        <w:jc w:val="both"/>
        <w:rPr>
          <w:rFonts w:ascii="Palatino Linotype" w:hAnsi="Palatino Linotype" w:cs="Arial"/>
          <w:i/>
          <w:sz w:val="22"/>
          <w:szCs w:val="22"/>
        </w:rPr>
      </w:pPr>
      <w:r w:rsidRPr="00733B25">
        <w:rPr>
          <w:rFonts w:ascii="Palatino Linotype" w:hAnsi="Palatino Linotype" w:cs="Arial"/>
          <w:i/>
          <w:sz w:val="22"/>
          <w:szCs w:val="22"/>
        </w:rPr>
        <w:t>“</w:t>
      </w:r>
      <w:r w:rsidR="00732922" w:rsidRPr="00733B25">
        <w:rPr>
          <w:rFonts w:ascii="Palatino Linotype" w:hAnsi="Palatino Linotype" w:cs="Arial"/>
          <w:i/>
          <w:sz w:val="22"/>
          <w:szCs w:val="22"/>
        </w:rPr>
        <w:t>…</w:t>
      </w:r>
    </w:p>
    <w:p w14:paraId="2573EC53" w14:textId="77777777" w:rsidR="00772733" w:rsidRPr="00733B25" w:rsidRDefault="00772733" w:rsidP="00733B25">
      <w:pPr>
        <w:spacing w:line="276" w:lineRule="auto"/>
        <w:ind w:left="851" w:right="899"/>
        <w:jc w:val="both"/>
        <w:rPr>
          <w:rFonts w:ascii="Palatino Linotype" w:hAnsi="Palatino Linotype" w:cs="Arial"/>
          <w:i/>
          <w:sz w:val="22"/>
          <w:szCs w:val="22"/>
        </w:rPr>
      </w:pPr>
      <w:r w:rsidRPr="00733B25">
        <w:rPr>
          <w:rFonts w:ascii="Palatino Linotype" w:hAnsi="Palatino Linotype" w:cs="Arial"/>
          <w:i/>
          <w:sz w:val="22"/>
          <w:szCs w:val="22"/>
        </w:rPr>
        <w:t>Folio de la solicitud: 00370/SEGEGOB/IP/2022</w:t>
      </w:r>
    </w:p>
    <w:p w14:paraId="6B3DE41F" w14:textId="77777777" w:rsidR="00772733" w:rsidRPr="00733B25" w:rsidRDefault="00772733" w:rsidP="00733B25">
      <w:pPr>
        <w:spacing w:line="276" w:lineRule="auto"/>
        <w:ind w:left="851" w:right="899"/>
        <w:jc w:val="both"/>
        <w:rPr>
          <w:rFonts w:ascii="Palatino Linotype" w:hAnsi="Palatino Linotype" w:cs="Arial"/>
          <w:i/>
          <w:sz w:val="22"/>
          <w:szCs w:val="22"/>
        </w:rPr>
      </w:pPr>
      <w:r w:rsidRPr="00733B2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656D67" w14:textId="77777777" w:rsidR="00772733" w:rsidRPr="00733B25" w:rsidRDefault="00772733" w:rsidP="00733B25">
      <w:pPr>
        <w:spacing w:line="276" w:lineRule="auto"/>
        <w:ind w:left="851" w:right="899"/>
        <w:jc w:val="both"/>
        <w:rPr>
          <w:rFonts w:ascii="Palatino Linotype" w:hAnsi="Palatino Linotype" w:cs="Arial"/>
          <w:i/>
          <w:sz w:val="22"/>
          <w:szCs w:val="22"/>
        </w:rPr>
      </w:pPr>
      <w:r w:rsidRPr="00733B25">
        <w:rPr>
          <w:rFonts w:ascii="Palatino Linotype" w:hAnsi="Palatino Linotype" w:cs="Arial"/>
          <w:i/>
          <w:sz w:val="22"/>
          <w:szCs w:val="22"/>
        </w:rPr>
        <w:t>SE ANEXA RESPUESTA EN UN ARCHIVO. EN CASO DE TENER ALGÚN PROBLEMA CON LA RECEPCIÓN DE ESTE ARCHIVO, FAVOR DE COMUNICARSE AL TELÉFONO 722 2138893, EXT. 111, 119 Y 132.</w:t>
      </w:r>
    </w:p>
    <w:p w14:paraId="0E22D0E1" w14:textId="77777777" w:rsidR="00772733" w:rsidRPr="00733B25" w:rsidRDefault="00772733" w:rsidP="00733B25">
      <w:pPr>
        <w:spacing w:line="276" w:lineRule="auto"/>
        <w:ind w:left="851" w:right="899"/>
        <w:jc w:val="both"/>
        <w:rPr>
          <w:rFonts w:ascii="Palatino Linotype" w:hAnsi="Palatino Linotype" w:cs="Arial"/>
          <w:i/>
          <w:sz w:val="22"/>
          <w:szCs w:val="22"/>
        </w:rPr>
      </w:pPr>
      <w:r w:rsidRPr="00733B25">
        <w:rPr>
          <w:rFonts w:ascii="Palatino Linotype" w:hAnsi="Palatino Linotype" w:cs="Arial"/>
          <w:i/>
          <w:sz w:val="22"/>
          <w:szCs w:val="22"/>
        </w:rPr>
        <w:t>ATENTAMENTE</w:t>
      </w:r>
    </w:p>
    <w:p w14:paraId="7A221030" w14:textId="68B3EDA6" w:rsidR="003A5B0C" w:rsidRPr="00733B25" w:rsidRDefault="00772733" w:rsidP="00733B25">
      <w:pPr>
        <w:spacing w:line="276" w:lineRule="auto"/>
        <w:ind w:left="851" w:right="899"/>
        <w:jc w:val="both"/>
        <w:rPr>
          <w:rFonts w:ascii="Palatino Linotype" w:hAnsi="Palatino Linotype" w:cs="Arial"/>
          <w:sz w:val="22"/>
          <w:szCs w:val="22"/>
        </w:rPr>
      </w:pPr>
      <w:r w:rsidRPr="00733B25">
        <w:rPr>
          <w:rFonts w:ascii="Palatino Linotype" w:hAnsi="Palatino Linotype" w:cs="Arial"/>
          <w:i/>
          <w:sz w:val="22"/>
          <w:szCs w:val="22"/>
        </w:rPr>
        <w:t>DRA. EN D. ROSARIO ARZATE AGUILAR</w:t>
      </w:r>
      <w:r w:rsidR="00C9398D" w:rsidRPr="00733B25">
        <w:rPr>
          <w:rFonts w:ascii="Palatino Linotype" w:hAnsi="Palatino Linotype" w:cs="Arial"/>
          <w:i/>
          <w:sz w:val="22"/>
          <w:szCs w:val="22"/>
        </w:rPr>
        <w:t>”</w:t>
      </w:r>
      <w:r w:rsidR="009A5986" w:rsidRPr="00733B25">
        <w:rPr>
          <w:rFonts w:ascii="Palatino Linotype" w:hAnsi="Palatino Linotype" w:cs="Arial"/>
          <w:i/>
          <w:sz w:val="22"/>
          <w:szCs w:val="22"/>
        </w:rPr>
        <w:t xml:space="preserve"> </w:t>
      </w:r>
      <w:r w:rsidR="009A5986" w:rsidRPr="00733B25">
        <w:rPr>
          <w:rFonts w:ascii="Palatino Linotype" w:hAnsi="Palatino Linotype" w:cs="Arial"/>
          <w:sz w:val="22"/>
          <w:szCs w:val="22"/>
        </w:rPr>
        <w:t>(Sic).</w:t>
      </w:r>
    </w:p>
    <w:p w14:paraId="1344F679" w14:textId="77777777" w:rsidR="00420103" w:rsidRPr="00733B25" w:rsidRDefault="00420103" w:rsidP="00733B25">
      <w:pPr>
        <w:spacing w:line="360" w:lineRule="auto"/>
        <w:ind w:left="851" w:right="899"/>
        <w:jc w:val="both"/>
        <w:rPr>
          <w:rFonts w:ascii="Palatino Linotype" w:hAnsi="Palatino Linotype" w:cs="Arial"/>
          <w:i/>
        </w:rPr>
      </w:pPr>
    </w:p>
    <w:p w14:paraId="2BA6DECF" w14:textId="754CC764" w:rsidR="00B074DB" w:rsidRPr="00733B25" w:rsidRDefault="00290C75" w:rsidP="00733B25">
      <w:pPr>
        <w:spacing w:line="360" w:lineRule="auto"/>
        <w:ind w:right="49"/>
        <w:jc w:val="both"/>
        <w:rPr>
          <w:rFonts w:ascii="Palatino Linotype" w:hAnsi="Palatino Linotype" w:cs="Arial"/>
        </w:rPr>
      </w:pPr>
      <w:r w:rsidRPr="00733B25">
        <w:rPr>
          <w:rFonts w:ascii="Palatino Linotype" w:hAnsi="Palatino Linotype" w:cs="Arial"/>
        </w:rPr>
        <w:lastRenderedPageBreak/>
        <w:t>De igual forma</w:t>
      </w:r>
      <w:r w:rsidR="00F97A06" w:rsidRPr="00733B25">
        <w:rPr>
          <w:rFonts w:ascii="Palatino Linotype" w:hAnsi="Palatino Linotype" w:cs="Arial"/>
        </w:rPr>
        <w:t xml:space="preserve">, </w:t>
      </w:r>
      <w:r w:rsidR="00313AFF" w:rsidRPr="00733B25">
        <w:rPr>
          <w:rFonts w:ascii="Palatino Linotype" w:hAnsi="Palatino Linotype" w:cs="Arial"/>
        </w:rPr>
        <w:t>fue</w:t>
      </w:r>
      <w:r w:rsidR="00B074DB" w:rsidRPr="00733B25">
        <w:rPr>
          <w:rFonts w:ascii="Palatino Linotype" w:hAnsi="Palatino Linotype" w:cs="Arial"/>
        </w:rPr>
        <w:t>ron</w:t>
      </w:r>
      <w:r w:rsidR="00F97A06" w:rsidRPr="00733B25">
        <w:rPr>
          <w:rFonts w:ascii="Palatino Linotype" w:hAnsi="Palatino Linotype" w:cs="Arial"/>
        </w:rPr>
        <w:t xml:space="preserve"> anex</w:t>
      </w:r>
      <w:r w:rsidR="00274613" w:rsidRPr="00733B25">
        <w:rPr>
          <w:rFonts w:ascii="Palatino Linotype" w:hAnsi="Palatino Linotype" w:cs="Arial"/>
        </w:rPr>
        <w:t>ado</w:t>
      </w:r>
      <w:r w:rsidR="00B074DB" w:rsidRPr="00733B25">
        <w:rPr>
          <w:rFonts w:ascii="Palatino Linotype" w:hAnsi="Palatino Linotype" w:cs="Arial"/>
        </w:rPr>
        <w:t>s</w:t>
      </w:r>
      <w:r w:rsidR="00274613" w:rsidRPr="00733B25">
        <w:rPr>
          <w:rFonts w:ascii="Palatino Linotype" w:hAnsi="Palatino Linotype" w:cs="Arial"/>
        </w:rPr>
        <w:t xml:space="preserve"> </w:t>
      </w:r>
      <w:r w:rsidR="00B074DB" w:rsidRPr="00733B25">
        <w:rPr>
          <w:rFonts w:ascii="Palatino Linotype" w:hAnsi="Palatino Linotype" w:cs="Arial"/>
        </w:rPr>
        <w:t xml:space="preserve">a </w:t>
      </w:r>
      <w:r w:rsidR="00274613" w:rsidRPr="00733B25">
        <w:rPr>
          <w:rFonts w:ascii="Palatino Linotype" w:hAnsi="Palatino Linotype" w:cs="Arial"/>
        </w:rPr>
        <w:t>l</w:t>
      </w:r>
      <w:r w:rsidR="003A5B0C" w:rsidRPr="00733B25">
        <w:rPr>
          <w:rFonts w:ascii="Palatino Linotype" w:hAnsi="Palatino Linotype" w:cs="Arial"/>
        </w:rPr>
        <w:t xml:space="preserve">a respuesta </w:t>
      </w:r>
      <w:r w:rsidR="00B074DB" w:rsidRPr="00733B25">
        <w:rPr>
          <w:rFonts w:ascii="Palatino Linotype" w:hAnsi="Palatino Linotype" w:cs="Arial"/>
        </w:rPr>
        <w:t>dos</w:t>
      </w:r>
      <w:r w:rsidR="007F435E" w:rsidRPr="00733B25">
        <w:rPr>
          <w:rFonts w:ascii="Palatino Linotype" w:hAnsi="Palatino Linotype" w:cs="Arial"/>
        </w:rPr>
        <w:t xml:space="preserve"> </w:t>
      </w:r>
      <w:r w:rsidR="003A5B0C" w:rsidRPr="00733B25">
        <w:rPr>
          <w:rFonts w:ascii="Palatino Linotype" w:hAnsi="Palatino Linotype" w:cs="Arial"/>
        </w:rPr>
        <w:t>archivo</w:t>
      </w:r>
      <w:r w:rsidR="00B074DB" w:rsidRPr="00733B25">
        <w:rPr>
          <w:rFonts w:ascii="Palatino Linotype" w:hAnsi="Palatino Linotype" w:cs="Arial"/>
        </w:rPr>
        <w:t>s</w:t>
      </w:r>
      <w:r w:rsidR="003A5B0C" w:rsidRPr="00733B25">
        <w:rPr>
          <w:rFonts w:ascii="Palatino Linotype" w:hAnsi="Palatino Linotype" w:cs="Arial"/>
        </w:rPr>
        <w:t xml:space="preserve"> digital</w:t>
      </w:r>
      <w:r w:rsidR="00B074DB" w:rsidRPr="00733B25">
        <w:rPr>
          <w:rFonts w:ascii="Palatino Linotype" w:hAnsi="Palatino Linotype" w:cs="Arial"/>
        </w:rPr>
        <w:t>es, de los cuales el primero de ellos</w:t>
      </w:r>
      <w:r w:rsidR="007F435E" w:rsidRPr="00733B25">
        <w:rPr>
          <w:rFonts w:ascii="Palatino Linotype" w:hAnsi="Palatino Linotype" w:cs="Arial"/>
        </w:rPr>
        <w:t xml:space="preserve"> denominado: </w:t>
      </w:r>
      <w:r w:rsidR="009A5986" w:rsidRPr="00733B25">
        <w:rPr>
          <w:rFonts w:ascii="Palatino Linotype" w:hAnsi="Palatino Linotype" w:cs="Arial"/>
          <w:b/>
          <w:i/>
        </w:rPr>
        <w:t>“</w:t>
      </w:r>
      <w:proofErr w:type="spellStart"/>
      <w:r w:rsidR="00B074DB" w:rsidRPr="00733B25">
        <w:rPr>
          <w:rFonts w:ascii="Palatino Linotype" w:hAnsi="Palatino Linotype" w:cs="Arial"/>
          <w:b/>
          <w:i/>
        </w:rPr>
        <w:t>Rpta</w:t>
      </w:r>
      <w:proofErr w:type="spellEnd"/>
      <w:r w:rsidR="00B074DB" w:rsidRPr="00733B25">
        <w:rPr>
          <w:rFonts w:ascii="Palatino Linotype" w:hAnsi="Palatino Linotype" w:cs="Arial"/>
          <w:b/>
          <w:i/>
        </w:rPr>
        <w:t>. 00370-2022.pdf</w:t>
      </w:r>
      <w:r w:rsidR="009A5986" w:rsidRPr="00733B25">
        <w:rPr>
          <w:rFonts w:ascii="Palatino Linotype" w:hAnsi="Palatino Linotype" w:cs="Arial"/>
          <w:b/>
          <w:i/>
        </w:rPr>
        <w:t>”</w:t>
      </w:r>
      <w:r w:rsidR="007F435E" w:rsidRPr="00733B25">
        <w:rPr>
          <w:rFonts w:ascii="Palatino Linotype" w:hAnsi="Palatino Linotype" w:cs="Arial"/>
          <w:b/>
        </w:rPr>
        <w:t xml:space="preserve">, </w:t>
      </w:r>
      <w:r w:rsidR="007F435E" w:rsidRPr="00733B25">
        <w:rPr>
          <w:rFonts w:ascii="Palatino Linotype" w:hAnsi="Palatino Linotype" w:cs="Arial"/>
        </w:rPr>
        <w:t xml:space="preserve">el cual contiene, </w:t>
      </w:r>
      <w:r w:rsidR="002D35AB" w:rsidRPr="00733B25">
        <w:rPr>
          <w:rFonts w:ascii="Palatino Linotype" w:hAnsi="Palatino Linotype" w:cs="Arial"/>
        </w:rPr>
        <w:t>tres</w:t>
      </w:r>
      <w:r w:rsidR="00956063" w:rsidRPr="00733B25">
        <w:rPr>
          <w:rFonts w:ascii="Palatino Linotype" w:hAnsi="Palatino Linotype" w:cs="Arial"/>
        </w:rPr>
        <w:t xml:space="preserve"> oficio</w:t>
      </w:r>
      <w:r w:rsidR="00B074DB" w:rsidRPr="00733B25">
        <w:rPr>
          <w:rFonts w:ascii="Palatino Linotype" w:hAnsi="Palatino Linotype" w:cs="Arial"/>
        </w:rPr>
        <w:t xml:space="preserve">s, de los que se advierte la siguiente información: </w:t>
      </w:r>
    </w:p>
    <w:p w14:paraId="151CD82A" w14:textId="459C973E" w:rsidR="00B074DB" w:rsidRPr="00733B25" w:rsidRDefault="00B074DB" w:rsidP="00733B25">
      <w:pPr>
        <w:pStyle w:val="Prrafodelista"/>
        <w:numPr>
          <w:ilvl w:val="0"/>
          <w:numId w:val="44"/>
        </w:numPr>
        <w:spacing w:line="360" w:lineRule="auto"/>
        <w:ind w:right="49"/>
        <w:jc w:val="both"/>
        <w:rPr>
          <w:rFonts w:ascii="Palatino Linotype" w:hAnsi="Palatino Linotype" w:cs="Arial"/>
        </w:rPr>
      </w:pPr>
      <w:r w:rsidRPr="00733B25">
        <w:rPr>
          <w:rFonts w:ascii="Palatino Linotype" w:hAnsi="Palatino Linotype" w:cs="Arial"/>
        </w:rPr>
        <w:t>Primer oficio con número 00370/SEGOB/IP/2022</w:t>
      </w:r>
      <w:r w:rsidR="00BC33CD" w:rsidRPr="00733B25">
        <w:rPr>
          <w:rFonts w:ascii="Palatino Linotype" w:hAnsi="Palatino Linotype" w:cs="Arial"/>
        </w:rPr>
        <w:t>, signado por la Titular de la Unidad de Transparencia, mediante el cual le hace del conocimiento al peticionario la respuesta proporcionada por la Coordinación Administrativa del ente recurrido.</w:t>
      </w:r>
    </w:p>
    <w:p w14:paraId="217D0C0F" w14:textId="7EDD95E4" w:rsidR="007F5B6D" w:rsidRPr="00733B25" w:rsidRDefault="00BC33CD" w:rsidP="00733B25">
      <w:pPr>
        <w:pStyle w:val="Prrafodelista"/>
        <w:numPr>
          <w:ilvl w:val="0"/>
          <w:numId w:val="44"/>
        </w:numPr>
        <w:spacing w:line="360" w:lineRule="auto"/>
        <w:ind w:right="49"/>
        <w:jc w:val="both"/>
        <w:rPr>
          <w:rFonts w:ascii="Palatino Linotype" w:hAnsi="Palatino Linotype" w:cs="Arial"/>
        </w:rPr>
      </w:pPr>
      <w:r w:rsidRPr="00733B25">
        <w:rPr>
          <w:rFonts w:ascii="Palatino Linotype" w:hAnsi="Palatino Linotype" w:cs="Arial"/>
        </w:rPr>
        <w:t xml:space="preserve">Segundo oficio con número 20500006000100S/262/2022, signado por la </w:t>
      </w:r>
      <w:r w:rsidR="007F5B6D" w:rsidRPr="00733B25">
        <w:rPr>
          <w:rFonts w:ascii="Palatino Linotype" w:hAnsi="Palatino Linotype" w:cs="Arial"/>
        </w:rPr>
        <w:t xml:space="preserve">Jefa de la Unidad de Seguimiento y Evaluación </w:t>
      </w:r>
      <w:r w:rsidR="003D5EB2" w:rsidRPr="00733B25">
        <w:rPr>
          <w:rFonts w:ascii="Palatino Linotype" w:hAnsi="Palatino Linotype" w:cs="Arial"/>
        </w:rPr>
        <w:t xml:space="preserve">y servidora pública habilitada suplente, por medio del cual le notificó a la Directora General de Información, Planeación y Evaluación y Titular de la Unidad de Transparencia, </w:t>
      </w:r>
      <w:r w:rsidR="000616E9" w:rsidRPr="00733B25">
        <w:rPr>
          <w:rFonts w:ascii="Palatino Linotype" w:hAnsi="Palatino Linotype" w:cs="Arial"/>
        </w:rPr>
        <w:t>que las funciones del C. Coordinador Administrativo están contenidas en el Reglamento Interior de la Secretaría General de Gobierno y en el Manual General de Organización de la Secretaría General de Gobierno, ambos publicados en el Periódico Oficial “Gaceta de Gobierno”, por otro lado respecto a la evidencia documental de las actividades que realizan los servidores públicos adscritos a la Coordinación Administrativa refirió la suscrita que se acreditan con el cumplimiento de los objetivos y actividades de esa unidad administrativa, contenido en su Programa Operativo Anual, el cual se informa de manera periódica a las instancias correspondientes.</w:t>
      </w:r>
    </w:p>
    <w:p w14:paraId="10DB3C14" w14:textId="220F8ED3" w:rsidR="00BC33CD" w:rsidRPr="00733B25" w:rsidRDefault="00CC5B86" w:rsidP="00733B25">
      <w:pPr>
        <w:pStyle w:val="Prrafodelista"/>
        <w:numPr>
          <w:ilvl w:val="0"/>
          <w:numId w:val="44"/>
        </w:numPr>
        <w:spacing w:line="360" w:lineRule="auto"/>
        <w:ind w:right="49"/>
        <w:jc w:val="both"/>
        <w:rPr>
          <w:rFonts w:ascii="Palatino Linotype" w:hAnsi="Palatino Linotype" w:cs="Arial"/>
        </w:rPr>
      </w:pPr>
      <w:r w:rsidRPr="00733B25">
        <w:rPr>
          <w:rFonts w:ascii="Palatino Linotype" w:hAnsi="Palatino Linotype" w:cs="Arial"/>
        </w:rPr>
        <w:t>Tercer</w:t>
      </w:r>
      <w:r w:rsidR="00547243" w:rsidRPr="00733B25">
        <w:rPr>
          <w:rFonts w:ascii="Palatino Linotype" w:hAnsi="Palatino Linotype" w:cs="Arial"/>
        </w:rPr>
        <w:t xml:space="preserve"> y último</w:t>
      </w:r>
      <w:r w:rsidRPr="00733B25">
        <w:rPr>
          <w:rFonts w:ascii="Palatino Linotype" w:hAnsi="Palatino Linotype" w:cs="Arial"/>
        </w:rPr>
        <w:t xml:space="preserve"> oficio con número 20500006010000S/773/2022, signado por la Directora de Administración de Personal y Modernización Administrativa dirigido a la Jefa de la Unidad de Seguimiento y Evaluación y servidora pública habilitad</w:t>
      </w:r>
      <w:r w:rsidR="00547243" w:rsidRPr="00733B25">
        <w:rPr>
          <w:rFonts w:ascii="Palatino Linotype" w:hAnsi="Palatino Linotype" w:cs="Arial"/>
        </w:rPr>
        <w:t>a suplente, por medio del cual le hizo del conocimiento q</w:t>
      </w:r>
      <w:r w:rsidR="008B6A95" w:rsidRPr="00733B25">
        <w:rPr>
          <w:rFonts w:ascii="Palatino Linotype" w:hAnsi="Palatino Linotype" w:cs="Arial"/>
        </w:rPr>
        <w:t xml:space="preserve">ue las funciones del C. Coordinador Administrativo están contenidas en el Reglamento Interior de la Secretaría General de </w:t>
      </w:r>
      <w:r w:rsidR="006B484D" w:rsidRPr="00733B25">
        <w:rPr>
          <w:rFonts w:ascii="Palatino Linotype" w:hAnsi="Palatino Linotype" w:cs="Arial"/>
        </w:rPr>
        <w:t>Gobierno</w:t>
      </w:r>
      <w:r w:rsidR="008B6A95" w:rsidRPr="00733B25">
        <w:rPr>
          <w:rFonts w:ascii="Palatino Linotype" w:hAnsi="Palatino Linotype" w:cs="Arial"/>
        </w:rPr>
        <w:t xml:space="preserve"> y en el Manual General de </w:t>
      </w:r>
      <w:r w:rsidR="006B484D" w:rsidRPr="00733B25">
        <w:rPr>
          <w:rFonts w:ascii="Palatino Linotype" w:hAnsi="Palatino Linotype" w:cs="Arial"/>
        </w:rPr>
        <w:t>Organización</w:t>
      </w:r>
      <w:r w:rsidR="008B6A95" w:rsidRPr="00733B25">
        <w:rPr>
          <w:rFonts w:ascii="Palatino Linotype" w:hAnsi="Palatino Linotype" w:cs="Arial"/>
        </w:rPr>
        <w:t xml:space="preserve"> de la Secretaría General de </w:t>
      </w:r>
      <w:r w:rsidR="006B484D" w:rsidRPr="00733B25">
        <w:rPr>
          <w:rFonts w:ascii="Palatino Linotype" w:hAnsi="Palatino Linotype" w:cs="Arial"/>
        </w:rPr>
        <w:t>Gobierno</w:t>
      </w:r>
      <w:r w:rsidR="008B6A95" w:rsidRPr="00733B25">
        <w:rPr>
          <w:rFonts w:ascii="Palatino Linotype" w:hAnsi="Palatino Linotype" w:cs="Arial"/>
        </w:rPr>
        <w:t xml:space="preserve">, </w:t>
      </w:r>
      <w:r w:rsidR="006B484D" w:rsidRPr="00733B25">
        <w:rPr>
          <w:rFonts w:ascii="Palatino Linotype" w:hAnsi="Palatino Linotype" w:cs="Arial"/>
        </w:rPr>
        <w:t>ambos publicados en e</w:t>
      </w:r>
      <w:r w:rsidR="008B6A95" w:rsidRPr="00733B25">
        <w:rPr>
          <w:rFonts w:ascii="Palatino Linotype" w:hAnsi="Palatino Linotype" w:cs="Arial"/>
        </w:rPr>
        <w:t xml:space="preserve">l </w:t>
      </w:r>
      <w:r w:rsidR="006B484D" w:rsidRPr="00733B25">
        <w:rPr>
          <w:rFonts w:ascii="Palatino Linotype" w:hAnsi="Palatino Linotype" w:cs="Arial"/>
        </w:rPr>
        <w:t>Periódico</w:t>
      </w:r>
      <w:r w:rsidR="008B6A95" w:rsidRPr="00733B25">
        <w:rPr>
          <w:rFonts w:ascii="Palatino Linotype" w:hAnsi="Palatino Linotype" w:cs="Arial"/>
        </w:rPr>
        <w:t xml:space="preserve"> Oficial “Gaceta de Gobierno”. Por cuanto hace a la evidencia documental o existente </w:t>
      </w:r>
      <w:r w:rsidR="006B484D" w:rsidRPr="00733B25">
        <w:rPr>
          <w:rFonts w:ascii="Palatino Linotype" w:hAnsi="Palatino Linotype" w:cs="Arial"/>
        </w:rPr>
        <w:t>respecto a</w:t>
      </w:r>
      <w:r w:rsidR="008B6A95" w:rsidRPr="00733B25">
        <w:rPr>
          <w:rFonts w:ascii="Palatino Linotype" w:hAnsi="Palatino Linotype" w:cs="Arial"/>
        </w:rPr>
        <w:t xml:space="preserve"> las actividades</w:t>
      </w:r>
      <w:r w:rsidR="006B484D" w:rsidRPr="00733B25">
        <w:rPr>
          <w:rFonts w:ascii="Palatino Linotype" w:hAnsi="Palatino Linotype" w:cs="Arial"/>
        </w:rPr>
        <w:t xml:space="preserve"> que realizan los servidores públicos adscritos a esa área</w:t>
      </w:r>
      <w:r w:rsidR="008B6A95" w:rsidRPr="00733B25">
        <w:rPr>
          <w:rFonts w:ascii="Palatino Linotype" w:hAnsi="Palatino Linotype" w:cs="Arial"/>
        </w:rPr>
        <w:t xml:space="preserve">, se informó que, de acuerdo a las funciones </w:t>
      </w:r>
      <w:r w:rsidR="006B484D" w:rsidRPr="00733B25">
        <w:rPr>
          <w:rFonts w:ascii="Palatino Linotype" w:hAnsi="Palatino Linotype" w:cs="Arial"/>
        </w:rPr>
        <w:t>asignadas</w:t>
      </w:r>
      <w:r w:rsidR="008B6A95" w:rsidRPr="00733B25">
        <w:rPr>
          <w:rFonts w:ascii="Palatino Linotype" w:hAnsi="Palatino Linotype" w:cs="Arial"/>
        </w:rPr>
        <w:t xml:space="preserve"> a la Coordinación </w:t>
      </w:r>
      <w:r w:rsidR="006B484D" w:rsidRPr="00733B25">
        <w:rPr>
          <w:rFonts w:ascii="Palatino Linotype" w:hAnsi="Palatino Linotype" w:cs="Arial"/>
        </w:rPr>
        <w:t>Administrativa</w:t>
      </w:r>
      <w:r w:rsidR="008B6A95" w:rsidRPr="00733B25">
        <w:rPr>
          <w:rFonts w:ascii="Palatino Linotype" w:hAnsi="Palatino Linotype" w:cs="Arial"/>
        </w:rPr>
        <w:t xml:space="preserve">, establecidas en el </w:t>
      </w:r>
      <w:r w:rsidR="006B484D" w:rsidRPr="00733B25">
        <w:rPr>
          <w:rFonts w:ascii="Palatino Linotype" w:hAnsi="Palatino Linotype" w:cs="Arial"/>
        </w:rPr>
        <w:t xml:space="preserve">propio </w:t>
      </w:r>
      <w:r w:rsidR="008B6A95" w:rsidRPr="00733B25">
        <w:rPr>
          <w:rFonts w:ascii="Palatino Linotype" w:hAnsi="Palatino Linotype" w:cs="Arial"/>
        </w:rPr>
        <w:t xml:space="preserve">Manual de Organización de la </w:t>
      </w:r>
      <w:r w:rsidR="006B484D" w:rsidRPr="00733B25">
        <w:rPr>
          <w:rFonts w:ascii="Palatino Linotype" w:hAnsi="Palatino Linotype" w:cs="Arial"/>
        </w:rPr>
        <w:t>Secretaría</w:t>
      </w:r>
      <w:r w:rsidR="008B6A95" w:rsidRPr="00733B25">
        <w:rPr>
          <w:rFonts w:ascii="Palatino Linotype" w:hAnsi="Palatino Linotype" w:cs="Arial"/>
        </w:rPr>
        <w:t xml:space="preserve"> General de Gobierno, no existe </w:t>
      </w:r>
      <w:r w:rsidR="006B484D" w:rsidRPr="00733B25">
        <w:rPr>
          <w:rFonts w:ascii="Palatino Linotype" w:hAnsi="Palatino Linotype" w:cs="Arial"/>
        </w:rPr>
        <w:t>obligación</w:t>
      </w:r>
      <w:r w:rsidR="008B6A95" w:rsidRPr="00733B25">
        <w:rPr>
          <w:rFonts w:ascii="Palatino Linotype" w:hAnsi="Palatino Linotype" w:cs="Arial"/>
        </w:rPr>
        <w:t xml:space="preserve"> de generar un documento </w:t>
      </w:r>
      <w:r w:rsidR="006B484D" w:rsidRPr="00733B25">
        <w:rPr>
          <w:rFonts w:ascii="Palatino Linotype" w:hAnsi="Palatino Linotype" w:cs="Arial"/>
        </w:rPr>
        <w:t>especifico</w:t>
      </w:r>
      <w:r w:rsidR="008B6A95" w:rsidRPr="00733B25">
        <w:rPr>
          <w:rFonts w:ascii="Palatino Linotype" w:hAnsi="Palatino Linotype" w:cs="Arial"/>
        </w:rPr>
        <w:t xml:space="preserve"> que </w:t>
      </w:r>
      <w:r w:rsidR="006B484D" w:rsidRPr="00733B25">
        <w:rPr>
          <w:rFonts w:ascii="Palatino Linotype" w:hAnsi="Palatino Linotype" w:cs="Arial"/>
        </w:rPr>
        <w:t>evidencie</w:t>
      </w:r>
      <w:r w:rsidR="008B6A95" w:rsidRPr="00733B25">
        <w:rPr>
          <w:rFonts w:ascii="Palatino Linotype" w:hAnsi="Palatino Linotype" w:cs="Arial"/>
        </w:rPr>
        <w:t xml:space="preserve"> las actividades realizadas por los servidores públicos.</w:t>
      </w:r>
    </w:p>
    <w:p w14:paraId="0DF9F1D6" w14:textId="77777777" w:rsidR="00E743B7" w:rsidRPr="00733B25" w:rsidRDefault="00E743B7" w:rsidP="00733B25">
      <w:pPr>
        <w:spacing w:line="360" w:lineRule="auto"/>
        <w:ind w:right="49"/>
        <w:jc w:val="both"/>
        <w:rPr>
          <w:rFonts w:ascii="Palatino Linotype" w:hAnsi="Palatino Linotype" w:cs="Arial"/>
          <w:b/>
          <w:i/>
        </w:rPr>
      </w:pPr>
    </w:p>
    <w:p w14:paraId="1D8A42BD" w14:textId="32619A25" w:rsidR="002D35AB" w:rsidRPr="00733B25" w:rsidRDefault="002D35AB" w:rsidP="00733B25">
      <w:pPr>
        <w:spacing w:line="360" w:lineRule="auto"/>
        <w:ind w:right="49"/>
        <w:jc w:val="both"/>
        <w:rPr>
          <w:rFonts w:ascii="Palatino Linotype" w:hAnsi="Palatino Linotype" w:cs="Arial"/>
        </w:rPr>
      </w:pPr>
      <w:r w:rsidRPr="00733B25">
        <w:rPr>
          <w:rFonts w:ascii="Palatino Linotype" w:hAnsi="Palatino Linotype" w:cs="Arial"/>
        </w:rPr>
        <w:t xml:space="preserve">Por otro lado, el segundo archivo proporcionado en respuesta denominado: </w:t>
      </w:r>
      <w:r w:rsidRPr="00733B25">
        <w:rPr>
          <w:rFonts w:ascii="Palatino Linotype" w:hAnsi="Palatino Linotype" w:cs="Arial"/>
          <w:b/>
          <w:i/>
        </w:rPr>
        <w:t>“Acuses 115 servidores públicos(1).</w:t>
      </w:r>
      <w:proofErr w:type="spellStart"/>
      <w:r w:rsidRPr="00733B25">
        <w:rPr>
          <w:rFonts w:ascii="Palatino Linotype" w:hAnsi="Palatino Linotype" w:cs="Arial"/>
          <w:b/>
          <w:i/>
        </w:rPr>
        <w:t>pdf</w:t>
      </w:r>
      <w:proofErr w:type="spellEnd"/>
      <w:r w:rsidRPr="00733B25">
        <w:rPr>
          <w:rFonts w:ascii="Palatino Linotype" w:hAnsi="Palatino Linotype" w:cs="Arial"/>
          <w:b/>
          <w:i/>
        </w:rPr>
        <w:t xml:space="preserve">”, </w:t>
      </w:r>
      <w:r w:rsidRPr="00733B25">
        <w:rPr>
          <w:rFonts w:ascii="Palatino Linotype" w:hAnsi="Palatino Linotype" w:cs="Arial"/>
        </w:rPr>
        <w:t>contiene 225 fojas, del que se advierte una serie de oficios de los que en su mayoría consiste en señalarle al destinatario las funciones que tendrá establecidas dentro de sus obligaciones laborales.</w:t>
      </w:r>
    </w:p>
    <w:p w14:paraId="5C2F066E" w14:textId="77777777" w:rsidR="002D35AB" w:rsidRPr="00733B25" w:rsidRDefault="002D35AB" w:rsidP="00733B25">
      <w:pPr>
        <w:spacing w:line="360" w:lineRule="auto"/>
        <w:ind w:right="49"/>
        <w:jc w:val="both"/>
        <w:rPr>
          <w:rFonts w:ascii="Palatino Linotype" w:hAnsi="Palatino Linotype" w:cs="Arial"/>
          <w:b/>
          <w:i/>
        </w:rPr>
      </w:pPr>
    </w:p>
    <w:p w14:paraId="5AF077F6" w14:textId="658D9405" w:rsidR="007D38BB" w:rsidRPr="00733B25" w:rsidRDefault="00A74C56" w:rsidP="00733B25">
      <w:pPr>
        <w:pStyle w:val="Prrafodelista"/>
        <w:tabs>
          <w:tab w:val="left" w:pos="709"/>
        </w:tabs>
        <w:spacing w:line="360" w:lineRule="auto"/>
        <w:ind w:left="0"/>
        <w:jc w:val="both"/>
        <w:rPr>
          <w:rFonts w:ascii="Palatino Linotype" w:hAnsi="Palatino Linotype" w:cs="Arial"/>
          <w:b/>
          <w:bCs/>
          <w:sz w:val="26"/>
          <w:szCs w:val="26"/>
        </w:rPr>
      </w:pPr>
      <w:r w:rsidRPr="00733B25">
        <w:rPr>
          <w:rFonts w:ascii="Palatino Linotype" w:hAnsi="Palatino Linotype" w:cs="Arial"/>
          <w:b/>
          <w:sz w:val="28"/>
          <w:szCs w:val="26"/>
        </w:rPr>
        <w:t>I</w:t>
      </w:r>
      <w:r w:rsidR="00733B25" w:rsidRPr="00733B25">
        <w:rPr>
          <w:rFonts w:ascii="Palatino Linotype" w:hAnsi="Palatino Linotype" w:cs="Arial"/>
          <w:b/>
          <w:sz w:val="28"/>
          <w:szCs w:val="26"/>
        </w:rPr>
        <w:t>V</w:t>
      </w:r>
      <w:r w:rsidR="00E24730" w:rsidRPr="00733B25">
        <w:rPr>
          <w:rFonts w:ascii="Palatino Linotype" w:hAnsi="Palatino Linotype" w:cs="Arial"/>
          <w:b/>
          <w:sz w:val="28"/>
          <w:szCs w:val="26"/>
        </w:rPr>
        <w:t>.</w:t>
      </w:r>
      <w:r w:rsidR="000171D8" w:rsidRPr="00733B25">
        <w:rPr>
          <w:rFonts w:ascii="Palatino Linotype" w:hAnsi="Palatino Linotype" w:cs="Arial"/>
          <w:b/>
          <w:sz w:val="28"/>
          <w:szCs w:val="26"/>
        </w:rPr>
        <w:t xml:space="preserve"> </w:t>
      </w:r>
      <w:r w:rsidR="007D38BB" w:rsidRPr="00733B25">
        <w:rPr>
          <w:rFonts w:ascii="Palatino Linotype" w:hAnsi="Palatino Linotype" w:cs="Arial"/>
          <w:b/>
          <w:bCs/>
          <w:sz w:val="28"/>
          <w:szCs w:val="26"/>
        </w:rPr>
        <w:t xml:space="preserve">Del </w:t>
      </w:r>
      <w:r w:rsidR="00D86297" w:rsidRPr="00733B25">
        <w:rPr>
          <w:rFonts w:ascii="Palatino Linotype" w:hAnsi="Palatino Linotype" w:cs="Arial"/>
          <w:b/>
          <w:bCs/>
          <w:sz w:val="28"/>
          <w:szCs w:val="26"/>
        </w:rPr>
        <w:t>Recurso Revisión</w:t>
      </w:r>
      <w:r w:rsidR="00D73171" w:rsidRPr="00733B25">
        <w:rPr>
          <w:rFonts w:ascii="Palatino Linotype" w:hAnsi="Palatino Linotype" w:cs="Arial"/>
          <w:b/>
          <w:bCs/>
          <w:sz w:val="26"/>
          <w:szCs w:val="26"/>
        </w:rPr>
        <w:t>.</w:t>
      </w:r>
    </w:p>
    <w:p w14:paraId="66BB23E8" w14:textId="25367B4C" w:rsidR="00EA6DA7" w:rsidRPr="00733B25" w:rsidRDefault="000171D8" w:rsidP="00733B25">
      <w:pPr>
        <w:spacing w:line="360" w:lineRule="auto"/>
        <w:jc w:val="both"/>
        <w:rPr>
          <w:rFonts w:ascii="Palatino Linotype" w:hAnsi="Palatino Linotype" w:cs="Arial"/>
          <w:lang w:val="es-419"/>
        </w:rPr>
      </w:pPr>
      <w:r w:rsidRPr="00733B25">
        <w:rPr>
          <w:rFonts w:ascii="Palatino Linotype" w:hAnsi="Palatino Linotype" w:cs="Arial"/>
        </w:rPr>
        <w:t xml:space="preserve">Inconforme </w:t>
      </w:r>
      <w:r w:rsidR="00FA3204" w:rsidRPr="00733B25">
        <w:rPr>
          <w:rFonts w:ascii="Palatino Linotype" w:hAnsi="Palatino Linotype" w:cs="Arial"/>
        </w:rPr>
        <w:t xml:space="preserve">con la </w:t>
      </w:r>
      <w:r w:rsidRPr="00733B25">
        <w:rPr>
          <w:rFonts w:ascii="Palatino Linotype" w:hAnsi="Palatino Linotype" w:cs="Arial"/>
        </w:rPr>
        <w:t xml:space="preserve">respuesta, </w:t>
      </w:r>
      <w:r w:rsidR="002B42A3" w:rsidRPr="00733B25">
        <w:rPr>
          <w:rFonts w:ascii="Palatino Linotype" w:hAnsi="Palatino Linotype" w:cs="Arial"/>
        </w:rPr>
        <w:t>el</w:t>
      </w:r>
      <w:r w:rsidRPr="00733B25">
        <w:rPr>
          <w:rFonts w:ascii="Palatino Linotype" w:hAnsi="Palatino Linotype" w:cs="Arial"/>
        </w:rPr>
        <w:t xml:space="preserve"> </w:t>
      </w:r>
      <w:r w:rsidR="00547243" w:rsidRPr="00733B25">
        <w:rPr>
          <w:rFonts w:ascii="Palatino Linotype" w:hAnsi="Palatino Linotype" w:cs="Arial"/>
          <w:b/>
        </w:rPr>
        <w:t xml:space="preserve">veinticuatro de </w:t>
      </w:r>
      <w:r w:rsidR="007F435E" w:rsidRPr="00733B25">
        <w:rPr>
          <w:rFonts w:ascii="Palatino Linotype" w:hAnsi="Palatino Linotype" w:cs="Arial"/>
          <w:b/>
        </w:rPr>
        <w:t>noviembre</w:t>
      </w:r>
      <w:r w:rsidR="007A5811" w:rsidRPr="00733B25">
        <w:rPr>
          <w:rFonts w:ascii="Palatino Linotype" w:hAnsi="Palatino Linotype" w:cs="Arial"/>
          <w:b/>
        </w:rPr>
        <w:t xml:space="preserve"> </w:t>
      </w:r>
      <w:r w:rsidR="00B41543" w:rsidRPr="00733B25">
        <w:rPr>
          <w:rFonts w:ascii="Palatino Linotype" w:hAnsi="Palatino Linotype" w:cs="Arial"/>
          <w:b/>
          <w:bCs/>
        </w:rPr>
        <w:t>de dos mil veintidós</w:t>
      </w:r>
      <w:r w:rsidRPr="00733B25">
        <w:rPr>
          <w:rFonts w:ascii="Palatino Linotype" w:hAnsi="Palatino Linotype" w:cs="Arial"/>
        </w:rPr>
        <w:t xml:space="preserve">, </w:t>
      </w:r>
      <w:r w:rsidR="00554F41" w:rsidRPr="00733B25">
        <w:rPr>
          <w:rFonts w:ascii="Palatino Linotype" w:hAnsi="Palatino Linotype" w:cs="Arial"/>
          <w:b/>
        </w:rPr>
        <w:t>EL</w:t>
      </w:r>
      <w:r w:rsidR="00B41543" w:rsidRPr="00733B25">
        <w:rPr>
          <w:rFonts w:ascii="Palatino Linotype" w:hAnsi="Palatino Linotype" w:cs="Arial"/>
          <w:b/>
        </w:rPr>
        <w:t xml:space="preserve"> </w:t>
      </w:r>
      <w:r w:rsidRPr="00733B25">
        <w:rPr>
          <w:rFonts w:ascii="Palatino Linotype" w:hAnsi="Palatino Linotype" w:cs="Arial"/>
          <w:b/>
        </w:rPr>
        <w:t>RECURRENTE</w:t>
      </w:r>
      <w:r w:rsidRPr="00733B25">
        <w:rPr>
          <w:rFonts w:ascii="Palatino Linotype" w:hAnsi="Palatino Linotype" w:cs="Arial"/>
        </w:rPr>
        <w:t xml:space="preserve"> interpuso el </w:t>
      </w:r>
      <w:r w:rsidR="00D86297" w:rsidRPr="00733B25">
        <w:rPr>
          <w:rFonts w:ascii="Palatino Linotype" w:hAnsi="Palatino Linotype" w:cs="Arial"/>
        </w:rPr>
        <w:t>Recurso Revisión</w:t>
      </w:r>
      <w:r w:rsidRPr="00733B25">
        <w:rPr>
          <w:rFonts w:ascii="Palatino Linotype" w:hAnsi="Palatino Linotype" w:cs="Arial"/>
        </w:rPr>
        <w:t xml:space="preserve"> sujeto del presente estudio, el cual fue registrado en </w:t>
      </w:r>
      <w:r w:rsidRPr="00733B25">
        <w:rPr>
          <w:rFonts w:ascii="Palatino Linotype" w:hAnsi="Palatino Linotype" w:cs="Arial"/>
          <w:b/>
        </w:rPr>
        <w:t xml:space="preserve">EL SAIMEX, </w:t>
      </w:r>
      <w:r w:rsidRPr="00733B25">
        <w:rPr>
          <w:rFonts w:ascii="Palatino Linotype" w:hAnsi="Palatino Linotype" w:cs="Arial"/>
          <w:bCs/>
        </w:rPr>
        <w:t>y</w:t>
      </w:r>
      <w:r w:rsidRPr="00733B25">
        <w:rPr>
          <w:rFonts w:ascii="Palatino Linotype" w:hAnsi="Palatino Linotype" w:cs="Arial"/>
        </w:rPr>
        <w:t xml:space="preserve"> se le asignó el número de expediente </w:t>
      </w:r>
      <w:r w:rsidR="00547243" w:rsidRPr="00733B25">
        <w:rPr>
          <w:rFonts w:ascii="Palatino Linotype" w:hAnsi="Palatino Linotype" w:cs="Arial"/>
          <w:b/>
          <w:lang w:val="es-ES"/>
        </w:rPr>
        <w:t>16917</w:t>
      </w:r>
      <w:r w:rsidR="00CD3BC9" w:rsidRPr="00733B25">
        <w:rPr>
          <w:rFonts w:ascii="Palatino Linotype" w:hAnsi="Palatino Linotype" w:cs="Arial"/>
          <w:b/>
          <w:lang w:val="es-ES"/>
        </w:rPr>
        <w:t>/INFOEM/IP/RR/2022</w:t>
      </w:r>
      <w:r w:rsidRPr="00733B25">
        <w:rPr>
          <w:rFonts w:ascii="Palatino Linotype" w:hAnsi="Palatino Linotype" w:cs="Arial"/>
          <w:b/>
        </w:rPr>
        <w:t>,</w:t>
      </w:r>
      <w:r w:rsidRPr="00733B25">
        <w:rPr>
          <w:rFonts w:ascii="Palatino Linotype" w:hAnsi="Palatino Linotype" w:cs="Arial"/>
        </w:rPr>
        <w:t xml:space="preserve"> en el que señaló como</w:t>
      </w:r>
      <w:r w:rsidR="00EA6DA7" w:rsidRPr="00733B25">
        <w:rPr>
          <w:rFonts w:ascii="Palatino Linotype" w:hAnsi="Palatino Linotype" w:cs="Arial"/>
          <w:lang w:val="es-419"/>
        </w:rPr>
        <w:t>:</w:t>
      </w:r>
    </w:p>
    <w:p w14:paraId="2EECBEFA" w14:textId="03747D21" w:rsidR="003C6BD4" w:rsidRPr="00733B25" w:rsidRDefault="003C6BD4" w:rsidP="00733B25">
      <w:pPr>
        <w:spacing w:line="360" w:lineRule="auto"/>
        <w:jc w:val="both"/>
        <w:rPr>
          <w:rFonts w:ascii="Palatino Linotype" w:hAnsi="Palatino Linotype" w:cs="Arial"/>
          <w:sz w:val="14"/>
          <w:lang w:val="es-419"/>
        </w:rPr>
      </w:pPr>
    </w:p>
    <w:p w14:paraId="26F11163" w14:textId="0934D7DD" w:rsidR="00733B25" w:rsidRPr="00733B25" w:rsidRDefault="00733B25" w:rsidP="00733B25">
      <w:pPr>
        <w:spacing w:line="360" w:lineRule="auto"/>
        <w:jc w:val="both"/>
        <w:rPr>
          <w:rFonts w:ascii="Palatino Linotype" w:hAnsi="Palatino Linotype" w:cs="Arial"/>
          <w:sz w:val="14"/>
          <w:lang w:val="es-419"/>
        </w:rPr>
      </w:pPr>
    </w:p>
    <w:p w14:paraId="4B49E50B" w14:textId="6CE4B3D4" w:rsidR="00733B25" w:rsidRPr="00733B25" w:rsidRDefault="00733B25" w:rsidP="00733B25">
      <w:pPr>
        <w:spacing w:line="360" w:lineRule="auto"/>
        <w:jc w:val="both"/>
        <w:rPr>
          <w:rFonts w:ascii="Palatino Linotype" w:hAnsi="Palatino Linotype" w:cs="Arial"/>
          <w:sz w:val="14"/>
          <w:lang w:val="es-419"/>
        </w:rPr>
      </w:pPr>
    </w:p>
    <w:p w14:paraId="1CD3CE3E" w14:textId="77777777" w:rsidR="00733B25" w:rsidRPr="00733B25" w:rsidRDefault="00733B25" w:rsidP="00733B25">
      <w:pPr>
        <w:spacing w:line="360" w:lineRule="auto"/>
        <w:jc w:val="both"/>
        <w:rPr>
          <w:rFonts w:ascii="Palatino Linotype" w:hAnsi="Palatino Linotype" w:cs="Arial"/>
          <w:sz w:val="14"/>
          <w:lang w:val="es-419"/>
        </w:rPr>
      </w:pPr>
    </w:p>
    <w:p w14:paraId="2FF577A5" w14:textId="7A10FCAF" w:rsidR="004F149E" w:rsidRPr="00733B25" w:rsidRDefault="002B42A3" w:rsidP="00733B25">
      <w:pPr>
        <w:spacing w:line="360" w:lineRule="auto"/>
        <w:jc w:val="both"/>
        <w:rPr>
          <w:rFonts w:ascii="Palatino Linotype" w:hAnsi="Palatino Linotype" w:cs="Arial"/>
          <w:b/>
        </w:rPr>
      </w:pPr>
      <w:r w:rsidRPr="00733B25">
        <w:rPr>
          <w:rFonts w:ascii="Palatino Linotype" w:hAnsi="Palatino Linotype" w:cs="Arial"/>
          <w:b/>
          <w:lang w:val="es-419"/>
        </w:rPr>
        <w:t>Acto</w:t>
      </w:r>
      <w:r w:rsidR="000171D8" w:rsidRPr="00733B25">
        <w:rPr>
          <w:rFonts w:ascii="Palatino Linotype" w:hAnsi="Palatino Linotype" w:cs="Arial"/>
          <w:b/>
        </w:rPr>
        <w:t xml:space="preserve"> impugnado</w:t>
      </w:r>
      <w:r w:rsidR="00EA6DA7" w:rsidRPr="00733B25">
        <w:rPr>
          <w:rFonts w:ascii="Palatino Linotype" w:hAnsi="Palatino Linotype" w:cs="Arial"/>
          <w:b/>
        </w:rPr>
        <w:t>:</w:t>
      </w:r>
    </w:p>
    <w:p w14:paraId="4981CCD3" w14:textId="123D83CB" w:rsidR="00EA6DA7" w:rsidRPr="00733B25" w:rsidRDefault="00EA6DA7" w:rsidP="00733B25">
      <w:pPr>
        <w:tabs>
          <w:tab w:val="left" w:pos="851"/>
        </w:tabs>
        <w:ind w:left="851" w:right="901"/>
        <w:jc w:val="both"/>
        <w:rPr>
          <w:rFonts w:ascii="Palatino Linotype" w:hAnsi="Palatino Linotype" w:cs="Arial"/>
          <w:sz w:val="22"/>
          <w:szCs w:val="22"/>
        </w:rPr>
      </w:pPr>
      <w:r w:rsidRPr="00733B25">
        <w:rPr>
          <w:rFonts w:ascii="Palatino Linotype" w:hAnsi="Palatino Linotype" w:cs="Arial"/>
          <w:i/>
          <w:sz w:val="22"/>
          <w:szCs w:val="22"/>
        </w:rPr>
        <w:t>“</w:t>
      </w:r>
      <w:r w:rsidR="00547243" w:rsidRPr="00733B25">
        <w:rPr>
          <w:rFonts w:ascii="Palatino Linotype" w:hAnsi="Palatino Linotype" w:cs="Arial"/>
          <w:i/>
          <w:sz w:val="22"/>
          <w:szCs w:val="22"/>
        </w:rPr>
        <w:t>LA RESPUESTA INCONGRUENTE A LA SOLICITUD POR EL AREA QUE LA ATENDIO</w:t>
      </w:r>
      <w:r w:rsidRPr="00733B25">
        <w:rPr>
          <w:rFonts w:ascii="Palatino Linotype" w:hAnsi="Palatino Linotype" w:cs="Arial"/>
          <w:i/>
          <w:sz w:val="22"/>
          <w:szCs w:val="22"/>
        </w:rPr>
        <w:t xml:space="preserve">” </w:t>
      </w:r>
      <w:r w:rsidRPr="00733B25">
        <w:rPr>
          <w:rFonts w:ascii="Palatino Linotype" w:hAnsi="Palatino Linotype" w:cs="Arial"/>
          <w:sz w:val="22"/>
          <w:szCs w:val="22"/>
        </w:rPr>
        <w:t>(</w:t>
      </w:r>
      <w:r w:rsidR="008608BC" w:rsidRPr="00733B25">
        <w:rPr>
          <w:rFonts w:ascii="Palatino Linotype" w:hAnsi="Palatino Linotype" w:cs="Arial"/>
          <w:sz w:val="22"/>
          <w:szCs w:val="22"/>
        </w:rPr>
        <w:t>s</w:t>
      </w:r>
      <w:r w:rsidRPr="00733B25">
        <w:rPr>
          <w:rFonts w:ascii="Palatino Linotype" w:hAnsi="Palatino Linotype" w:cs="Arial"/>
          <w:sz w:val="22"/>
          <w:szCs w:val="22"/>
        </w:rPr>
        <w:t>ic)</w:t>
      </w:r>
      <w:r w:rsidR="00FF339D" w:rsidRPr="00733B25">
        <w:rPr>
          <w:rFonts w:ascii="Palatino Linotype" w:hAnsi="Palatino Linotype" w:cs="Arial"/>
          <w:sz w:val="22"/>
          <w:szCs w:val="22"/>
        </w:rPr>
        <w:t>.</w:t>
      </w:r>
    </w:p>
    <w:p w14:paraId="006C99AB" w14:textId="77777777" w:rsidR="00C35A0F" w:rsidRPr="00733B25" w:rsidRDefault="00C35A0F" w:rsidP="00733B25">
      <w:pPr>
        <w:tabs>
          <w:tab w:val="left" w:pos="851"/>
        </w:tabs>
        <w:spacing w:after="240"/>
        <w:ind w:right="901"/>
        <w:jc w:val="both"/>
        <w:rPr>
          <w:rFonts w:ascii="Palatino Linotype" w:hAnsi="Palatino Linotype" w:cs="Arial"/>
          <w:sz w:val="16"/>
          <w:szCs w:val="22"/>
        </w:rPr>
      </w:pPr>
    </w:p>
    <w:p w14:paraId="48FBAD77" w14:textId="5CB65C9F" w:rsidR="000F5ABB" w:rsidRPr="00733B25" w:rsidRDefault="002B42A3" w:rsidP="00733B25">
      <w:pPr>
        <w:tabs>
          <w:tab w:val="left" w:pos="851"/>
        </w:tabs>
        <w:spacing w:after="240"/>
        <w:ind w:right="901"/>
        <w:jc w:val="both"/>
        <w:rPr>
          <w:rFonts w:ascii="Palatino Linotype" w:hAnsi="Palatino Linotype" w:cs="Arial"/>
          <w:b/>
        </w:rPr>
      </w:pPr>
      <w:r w:rsidRPr="00733B25">
        <w:rPr>
          <w:rFonts w:ascii="Palatino Linotype" w:hAnsi="Palatino Linotype" w:cs="Arial"/>
        </w:rPr>
        <w:t xml:space="preserve">Así como </w:t>
      </w:r>
      <w:r w:rsidR="000F5ABB" w:rsidRPr="00733B25">
        <w:rPr>
          <w:rFonts w:ascii="Palatino Linotype" w:hAnsi="Palatino Linotype" w:cs="Arial"/>
          <w:b/>
        </w:rPr>
        <w:t>Razones o motivos de inconformidad</w:t>
      </w:r>
      <w:r w:rsidRPr="00733B25">
        <w:rPr>
          <w:rFonts w:ascii="Palatino Linotype" w:hAnsi="Palatino Linotype" w:cs="Arial"/>
          <w:b/>
        </w:rPr>
        <w:t xml:space="preserve"> </w:t>
      </w:r>
      <w:r w:rsidRPr="00733B25">
        <w:rPr>
          <w:rFonts w:ascii="Palatino Linotype" w:hAnsi="Palatino Linotype" w:cs="Arial"/>
        </w:rPr>
        <w:t>lo siguiente</w:t>
      </w:r>
      <w:r w:rsidR="000F5ABB" w:rsidRPr="00733B25">
        <w:rPr>
          <w:rFonts w:ascii="Palatino Linotype" w:hAnsi="Palatino Linotype" w:cs="Arial"/>
          <w:b/>
        </w:rPr>
        <w:t>:</w:t>
      </w:r>
    </w:p>
    <w:p w14:paraId="4DC32BEE" w14:textId="18746767" w:rsidR="000F5ABB" w:rsidRPr="00733B25" w:rsidRDefault="000F5ABB" w:rsidP="00733B25">
      <w:pPr>
        <w:tabs>
          <w:tab w:val="left" w:pos="851"/>
        </w:tabs>
        <w:ind w:left="851" w:right="901"/>
        <w:jc w:val="both"/>
        <w:rPr>
          <w:rFonts w:ascii="Palatino Linotype" w:hAnsi="Palatino Linotype" w:cs="Arial"/>
          <w:i/>
          <w:sz w:val="22"/>
          <w:szCs w:val="22"/>
        </w:rPr>
      </w:pPr>
      <w:r w:rsidRPr="00733B25">
        <w:rPr>
          <w:rFonts w:ascii="Palatino Linotype" w:hAnsi="Palatino Linotype" w:cs="Arial"/>
          <w:i/>
          <w:sz w:val="22"/>
          <w:szCs w:val="22"/>
        </w:rPr>
        <w:t>“</w:t>
      </w:r>
      <w:r w:rsidR="00547243" w:rsidRPr="00733B25">
        <w:rPr>
          <w:rFonts w:ascii="Palatino Linotype" w:hAnsi="Palatino Linotype" w:cs="Arial"/>
          <w:i/>
          <w:sz w:val="22"/>
          <w:szCs w:val="22"/>
        </w:rPr>
        <w:t>SEÑALAN QUE NO EXISTE OBLIGACION DE GENERAR DOCUMENTO ESPECIFICO, EL MANUAL GENRAL DE ORGANIZACION HABLA EN LO GENERAL PERO EN LO PARTICULAR TODOS LOS SERVIDORES PUBLICOS QUE HACEN NO HAY NORMATIVIDAD, ENTONCES COMO LOS SANCIONAN CUANDO NO HACEN SUS ACTIVIDADES, LA RESPUESTA ES OBSCURA DENOTANDO SU NEGATIVA A PROPORCIONAR LA INFORMACION PUBLICA QUE TIENE TODA DEPENDENCIA, VIOLANDO EL DERECHO MAXIMO CONTITUCIONAL DE ACCESO A INFORMACION</w:t>
      </w:r>
      <w:r w:rsidRPr="00733B25">
        <w:rPr>
          <w:rFonts w:ascii="Palatino Linotype" w:hAnsi="Palatino Linotype" w:cs="Arial"/>
          <w:i/>
          <w:sz w:val="22"/>
          <w:szCs w:val="22"/>
        </w:rPr>
        <w:t xml:space="preserve">” </w:t>
      </w:r>
      <w:r w:rsidR="005D72B3" w:rsidRPr="00733B25">
        <w:rPr>
          <w:rFonts w:ascii="Palatino Linotype" w:hAnsi="Palatino Linotype" w:cs="Arial"/>
          <w:sz w:val="22"/>
          <w:szCs w:val="22"/>
        </w:rPr>
        <w:t>(S</w:t>
      </w:r>
      <w:r w:rsidRPr="00733B25">
        <w:rPr>
          <w:rFonts w:ascii="Palatino Linotype" w:hAnsi="Palatino Linotype" w:cs="Arial"/>
          <w:sz w:val="22"/>
          <w:szCs w:val="22"/>
        </w:rPr>
        <w:t>ic).</w:t>
      </w:r>
    </w:p>
    <w:p w14:paraId="6C2684F5" w14:textId="77777777" w:rsidR="00D06578" w:rsidRPr="00733B25" w:rsidRDefault="00D06578" w:rsidP="00733B25">
      <w:pPr>
        <w:spacing w:line="360" w:lineRule="auto"/>
        <w:jc w:val="both"/>
        <w:rPr>
          <w:rFonts w:ascii="Palatino Linotype" w:hAnsi="Palatino Linotype" w:cs="Arial"/>
          <w:b/>
          <w:sz w:val="26"/>
          <w:szCs w:val="26"/>
        </w:rPr>
      </w:pPr>
    </w:p>
    <w:p w14:paraId="11CDF804" w14:textId="4D86C1EE" w:rsidR="007D38BB" w:rsidRPr="00733B25" w:rsidRDefault="00FA3204" w:rsidP="00733B25">
      <w:pPr>
        <w:spacing w:line="360" w:lineRule="auto"/>
        <w:jc w:val="both"/>
        <w:rPr>
          <w:rFonts w:ascii="Palatino Linotype" w:hAnsi="Palatino Linotype" w:cs="Arial"/>
          <w:b/>
          <w:sz w:val="28"/>
          <w:szCs w:val="28"/>
        </w:rPr>
      </w:pPr>
      <w:r w:rsidRPr="00733B25">
        <w:rPr>
          <w:rFonts w:ascii="Palatino Linotype" w:hAnsi="Palatino Linotype" w:cs="Arial"/>
          <w:b/>
          <w:sz w:val="28"/>
          <w:szCs w:val="28"/>
        </w:rPr>
        <w:t>V</w:t>
      </w:r>
      <w:r w:rsidR="000171D8" w:rsidRPr="00733B25">
        <w:rPr>
          <w:rFonts w:ascii="Palatino Linotype" w:hAnsi="Palatino Linotype" w:cs="Arial"/>
          <w:b/>
          <w:sz w:val="28"/>
          <w:szCs w:val="28"/>
        </w:rPr>
        <w:t xml:space="preserve">. </w:t>
      </w:r>
      <w:r w:rsidR="007D38BB" w:rsidRPr="00733B25">
        <w:rPr>
          <w:rFonts w:ascii="Palatino Linotype" w:hAnsi="Palatino Linotype" w:cs="Arial"/>
          <w:b/>
          <w:sz w:val="28"/>
          <w:szCs w:val="28"/>
        </w:rPr>
        <w:t xml:space="preserve">Del turno del </w:t>
      </w:r>
      <w:r w:rsidR="00D86297" w:rsidRPr="00733B25">
        <w:rPr>
          <w:rFonts w:ascii="Palatino Linotype" w:hAnsi="Palatino Linotype" w:cs="Arial"/>
          <w:b/>
          <w:sz w:val="28"/>
          <w:szCs w:val="28"/>
        </w:rPr>
        <w:t>Recurso Revisión</w:t>
      </w:r>
      <w:r w:rsidR="00D8393F" w:rsidRPr="00733B25">
        <w:rPr>
          <w:rFonts w:ascii="Palatino Linotype" w:hAnsi="Palatino Linotype" w:cs="Arial"/>
          <w:b/>
          <w:sz w:val="28"/>
          <w:szCs w:val="28"/>
        </w:rPr>
        <w:t>.</w:t>
      </w:r>
    </w:p>
    <w:p w14:paraId="7F32BE8B" w14:textId="3098B0E7" w:rsidR="001E3F54" w:rsidRPr="00733B25" w:rsidRDefault="002B42A3" w:rsidP="00733B25">
      <w:pPr>
        <w:spacing w:line="360" w:lineRule="auto"/>
        <w:jc w:val="both"/>
        <w:rPr>
          <w:rFonts w:ascii="Palatino Linotype" w:hAnsi="Palatino Linotype" w:cs="Arial"/>
        </w:rPr>
      </w:pPr>
      <w:r w:rsidRPr="00733B25">
        <w:rPr>
          <w:rFonts w:ascii="Palatino Linotype" w:hAnsi="Palatino Linotype" w:cs="Arial"/>
        </w:rPr>
        <w:t>El</w:t>
      </w:r>
      <w:r w:rsidR="000171D8" w:rsidRPr="00733B25">
        <w:rPr>
          <w:rFonts w:ascii="Palatino Linotype" w:hAnsi="Palatino Linotype" w:cs="Arial"/>
        </w:rPr>
        <w:t xml:space="preserve"> </w:t>
      </w:r>
      <w:r w:rsidR="009144AF" w:rsidRPr="00733B25">
        <w:rPr>
          <w:rFonts w:ascii="Palatino Linotype" w:hAnsi="Palatino Linotype" w:cs="Arial"/>
          <w:b/>
          <w:bCs/>
        </w:rPr>
        <w:t>veinticuatro</w:t>
      </w:r>
      <w:r w:rsidR="00307696" w:rsidRPr="00733B25">
        <w:rPr>
          <w:rFonts w:ascii="Palatino Linotype" w:hAnsi="Palatino Linotype" w:cs="Arial"/>
          <w:b/>
          <w:bCs/>
        </w:rPr>
        <w:t xml:space="preserve"> de noviembre </w:t>
      </w:r>
      <w:r w:rsidR="005C250B" w:rsidRPr="00733B25">
        <w:rPr>
          <w:rFonts w:ascii="Palatino Linotype" w:hAnsi="Palatino Linotype" w:cs="Arial"/>
          <w:b/>
          <w:bCs/>
        </w:rPr>
        <w:t>de</w:t>
      </w:r>
      <w:r w:rsidR="00B41543" w:rsidRPr="00733B25">
        <w:rPr>
          <w:rFonts w:ascii="Palatino Linotype" w:hAnsi="Palatino Linotype" w:cs="Arial"/>
          <w:b/>
          <w:bCs/>
        </w:rPr>
        <w:t xml:space="preserve"> dos mil veintidós</w:t>
      </w:r>
      <w:r w:rsidR="000171D8" w:rsidRPr="00733B25">
        <w:rPr>
          <w:rFonts w:ascii="Palatino Linotype" w:hAnsi="Palatino Linotype" w:cs="Arial"/>
        </w:rPr>
        <w:t xml:space="preserve">, el </w:t>
      </w:r>
      <w:r w:rsidR="00D8393F" w:rsidRPr="00733B25">
        <w:rPr>
          <w:rFonts w:ascii="Palatino Linotype" w:hAnsi="Palatino Linotype" w:cs="Arial"/>
        </w:rPr>
        <w:t>medio de impugnación</w:t>
      </w:r>
      <w:r w:rsidR="000171D8" w:rsidRPr="00733B25">
        <w:rPr>
          <w:rFonts w:ascii="Palatino Linotype" w:hAnsi="Palatino Linotype" w:cs="Arial"/>
        </w:rPr>
        <w:t xml:space="preserve"> que se trata se envió electrónicamente al Instituto de </w:t>
      </w:r>
      <w:r w:rsidR="000171D8" w:rsidRPr="00733B25">
        <w:rPr>
          <w:rFonts w:ascii="Palatino Linotype" w:eastAsia="Arial Unicode MS" w:hAnsi="Palatino Linotype" w:cs="Arial"/>
        </w:rPr>
        <w:t>Transparencia</w:t>
      </w:r>
      <w:r w:rsidR="000171D8" w:rsidRPr="00733B25">
        <w:rPr>
          <w:rFonts w:ascii="Palatino Linotype" w:hAnsi="Palatino Linotype" w:cs="Arial"/>
        </w:rPr>
        <w:t xml:space="preserve">, Acceso a la </w:t>
      </w:r>
      <w:r w:rsidR="00D86297" w:rsidRPr="00733B25">
        <w:rPr>
          <w:rFonts w:ascii="Palatino Linotype" w:hAnsi="Palatino Linotype" w:cs="Arial"/>
        </w:rPr>
        <w:t>Información Pública</w:t>
      </w:r>
      <w:r w:rsidR="000171D8" w:rsidRPr="00733B25">
        <w:rPr>
          <w:rFonts w:ascii="Palatino Linotype" w:hAnsi="Palatino Linotype" w:cs="Arial"/>
        </w:rPr>
        <w:t xml:space="preserve"> y Protección de Datos Personales del Estado de México y Municipios; </w:t>
      </w:r>
      <w:r w:rsidR="009E2E2C" w:rsidRPr="00733B25">
        <w:rPr>
          <w:rFonts w:ascii="Palatino Linotype" w:hAnsi="Palatino Linotype" w:cs="Arial"/>
        </w:rPr>
        <w:t xml:space="preserve">por lo que, </w:t>
      </w:r>
      <w:r w:rsidR="000171D8" w:rsidRPr="00733B25">
        <w:rPr>
          <w:rFonts w:ascii="Palatino Linotype" w:hAnsi="Palatino Linotype" w:cs="Arial"/>
        </w:rPr>
        <w:t xml:space="preserve">con fundamento en el artículo 185, fracción I de la </w:t>
      </w:r>
      <w:r w:rsidR="000171D8" w:rsidRPr="00733B25">
        <w:rPr>
          <w:rFonts w:ascii="Palatino Linotype" w:hAnsi="Palatino Linotype"/>
        </w:rPr>
        <w:t xml:space="preserve">Ley de Transparencia y Acceso a la </w:t>
      </w:r>
      <w:r w:rsidR="00D86297" w:rsidRPr="00733B25">
        <w:rPr>
          <w:rFonts w:ascii="Palatino Linotype" w:hAnsi="Palatino Linotype"/>
        </w:rPr>
        <w:t>Información Pública</w:t>
      </w:r>
      <w:r w:rsidR="000171D8" w:rsidRPr="00733B25">
        <w:rPr>
          <w:rFonts w:ascii="Palatino Linotype" w:hAnsi="Palatino Linotype"/>
        </w:rPr>
        <w:t xml:space="preserve"> del Estado de México y Municipios</w:t>
      </w:r>
      <w:r w:rsidR="000171D8" w:rsidRPr="00733B25">
        <w:rPr>
          <w:rFonts w:ascii="Palatino Linotype" w:hAnsi="Palatino Linotype" w:cs="Arial"/>
        </w:rPr>
        <w:t xml:space="preserve">, se turnó </w:t>
      </w:r>
      <w:r w:rsidR="00727578" w:rsidRPr="00733B25">
        <w:rPr>
          <w:rFonts w:ascii="Palatino Linotype" w:hAnsi="Palatino Linotype" w:cs="Arial"/>
        </w:rPr>
        <w:t xml:space="preserve">mediante </w:t>
      </w:r>
      <w:r w:rsidR="00727578" w:rsidRPr="00733B25">
        <w:rPr>
          <w:rFonts w:ascii="Palatino Linotype" w:hAnsi="Palatino Linotype" w:cs="Arial"/>
          <w:b/>
        </w:rPr>
        <w:t xml:space="preserve">EL </w:t>
      </w:r>
      <w:r w:rsidR="000171D8" w:rsidRPr="00733B25">
        <w:rPr>
          <w:rFonts w:ascii="Palatino Linotype" w:eastAsia="Arial Unicode MS" w:hAnsi="Palatino Linotype" w:cs="Arial"/>
          <w:b/>
        </w:rPr>
        <w:t>SAIMEX</w:t>
      </w:r>
      <w:r w:rsidR="00B41543" w:rsidRPr="00733B25">
        <w:rPr>
          <w:rFonts w:ascii="Palatino Linotype" w:hAnsi="Palatino Linotype"/>
        </w:rPr>
        <w:t xml:space="preserve">, </w:t>
      </w:r>
      <w:r w:rsidR="00A20CBF" w:rsidRPr="00733B25">
        <w:rPr>
          <w:rFonts w:ascii="Palatino Linotype" w:hAnsi="Palatino Linotype"/>
        </w:rPr>
        <w:t>a</w:t>
      </w:r>
      <w:r w:rsidR="00FA3204" w:rsidRPr="00733B25">
        <w:rPr>
          <w:rFonts w:ascii="Palatino Linotype" w:hAnsi="Palatino Linotype"/>
        </w:rPr>
        <w:t xml:space="preserve"> </w:t>
      </w:r>
      <w:r w:rsidR="0094062A" w:rsidRPr="00733B25">
        <w:rPr>
          <w:rFonts w:ascii="Palatino Linotype" w:hAnsi="Palatino Linotype"/>
        </w:rPr>
        <w:t>l</w:t>
      </w:r>
      <w:r w:rsidR="00FA3204" w:rsidRPr="00733B25">
        <w:rPr>
          <w:rFonts w:ascii="Palatino Linotype" w:hAnsi="Palatino Linotype"/>
        </w:rPr>
        <w:t>a</w:t>
      </w:r>
      <w:r w:rsidR="00CE22BE" w:rsidRPr="00733B25">
        <w:rPr>
          <w:rFonts w:ascii="Palatino Linotype" w:hAnsi="Palatino Linotype"/>
        </w:rPr>
        <w:t xml:space="preserve"> </w:t>
      </w:r>
      <w:r w:rsidR="0046481A" w:rsidRPr="00733B25">
        <w:rPr>
          <w:rFonts w:ascii="Palatino Linotype" w:hAnsi="Palatino Linotype"/>
          <w:b/>
        </w:rPr>
        <w:t>C</w:t>
      </w:r>
      <w:r w:rsidR="000171D8" w:rsidRPr="00733B25">
        <w:rPr>
          <w:rFonts w:ascii="Palatino Linotype" w:hAnsi="Palatino Linotype" w:cs="Arial"/>
          <w:b/>
        </w:rPr>
        <w:t>omisionad</w:t>
      </w:r>
      <w:r w:rsidR="00FA3204" w:rsidRPr="00733B25">
        <w:rPr>
          <w:rFonts w:ascii="Palatino Linotype" w:hAnsi="Palatino Linotype" w:cs="Arial"/>
          <w:b/>
        </w:rPr>
        <w:t>a</w:t>
      </w:r>
      <w:r w:rsidR="00F02503" w:rsidRPr="00733B25">
        <w:rPr>
          <w:rFonts w:ascii="Palatino Linotype" w:hAnsi="Palatino Linotype" w:cs="Arial"/>
        </w:rPr>
        <w:t xml:space="preserve"> </w:t>
      </w:r>
      <w:r w:rsidR="00FA3204" w:rsidRPr="00733B25">
        <w:rPr>
          <w:rFonts w:ascii="Palatino Linotype" w:hAnsi="Palatino Linotype" w:cs="Arial"/>
          <w:b/>
        </w:rPr>
        <w:t>Sharon Cristina Morales Martínez</w:t>
      </w:r>
      <w:r w:rsidR="000171D8" w:rsidRPr="00733B25">
        <w:rPr>
          <w:rFonts w:ascii="Palatino Linotype" w:hAnsi="Palatino Linotype" w:cs="Arial"/>
        </w:rPr>
        <w:t xml:space="preserve"> a efecto de decretar su admisión o desechamiento.</w:t>
      </w:r>
    </w:p>
    <w:p w14:paraId="059F2057" w14:textId="77777777" w:rsidR="00307696" w:rsidRPr="00733B25" w:rsidRDefault="00307696" w:rsidP="00733B25">
      <w:pPr>
        <w:spacing w:line="360" w:lineRule="auto"/>
        <w:jc w:val="both"/>
        <w:rPr>
          <w:rFonts w:ascii="Palatino Linotype" w:hAnsi="Palatino Linotype" w:cs="Arial"/>
        </w:rPr>
      </w:pPr>
    </w:p>
    <w:p w14:paraId="6E2E972C" w14:textId="65595861" w:rsidR="007D38BB" w:rsidRPr="00733B25" w:rsidRDefault="007D38BB" w:rsidP="00733B25">
      <w:pPr>
        <w:tabs>
          <w:tab w:val="center" w:pos="4252"/>
          <w:tab w:val="right" w:pos="8504"/>
        </w:tabs>
        <w:spacing w:line="360" w:lineRule="auto"/>
        <w:jc w:val="both"/>
        <w:rPr>
          <w:rFonts w:ascii="Palatino Linotype" w:hAnsi="Palatino Linotype" w:cs="Arial"/>
          <w:b/>
        </w:rPr>
      </w:pPr>
      <w:r w:rsidRPr="00733B25">
        <w:rPr>
          <w:rFonts w:ascii="Palatino Linotype" w:hAnsi="Palatino Linotype" w:cs="Arial"/>
          <w:b/>
        </w:rPr>
        <w:t xml:space="preserve">a) Admisión del </w:t>
      </w:r>
      <w:r w:rsidR="00D86297" w:rsidRPr="00733B25">
        <w:rPr>
          <w:rFonts w:ascii="Palatino Linotype" w:hAnsi="Palatino Linotype" w:cs="Arial"/>
          <w:b/>
        </w:rPr>
        <w:t>Recurso Revisión</w:t>
      </w:r>
      <w:r w:rsidR="00D8393F" w:rsidRPr="00733B25">
        <w:rPr>
          <w:rFonts w:ascii="Palatino Linotype" w:hAnsi="Palatino Linotype" w:cs="Arial"/>
          <w:b/>
        </w:rPr>
        <w:t>.</w:t>
      </w:r>
    </w:p>
    <w:p w14:paraId="700EE037" w14:textId="3615AF7B" w:rsidR="00F74502" w:rsidRPr="00733B25" w:rsidRDefault="000171D8" w:rsidP="00733B25">
      <w:pPr>
        <w:tabs>
          <w:tab w:val="center" w:pos="4252"/>
          <w:tab w:val="right" w:pos="8504"/>
        </w:tabs>
        <w:spacing w:line="360" w:lineRule="auto"/>
        <w:jc w:val="both"/>
        <w:rPr>
          <w:rFonts w:ascii="Palatino Linotype" w:hAnsi="Palatino Linotype" w:cs="Arial"/>
        </w:rPr>
      </w:pPr>
      <w:r w:rsidRPr="00733B25">
        <w:rPr>
          <w:rFonts w:ascii="Palatino Linotype" w:hAnsi="Palatino Linotype" w:cs="Arial"/>
        </w:rPr>
        <w:t>De las constancias del expediente electrónico del</w:t>
      </w:r>
      <w:r w:rsidRPr="00733B25">
        <w:rPr>
          <w:rFonts w:ascii="Palatino Linotype" w:hAnsi="Palatino Linotype" w:cs="Arial"/>
          <w:b/>
        </w:rPr>
        <w:t xml:space="preserve"> SAIMEX</w:t>
      </w:r>
      <w:r w:rsidRPr="00733B25">
        <w:rPr>
          <w:rFonts w:ascii="Palatino Linotype" w:hAnsi="Palatino Linotype" w:cs="Arial"/>
        </w:rPr>
        <w:t xml:space="preserve">, se advierte que </w:t>
      </w:r>
      <w:r w:rsidR="00727578" w:rsidRPr="00733B25">
        <w:rPr>
          <w:rFonts w:ascii="Palatino Linotype" w:hAnsi="Palatino Linotype" w:cs="Arial"/>
        </w:rPr>
        <w:t>el</w:t>
      </w:r>
      <w:r w:rsidRPr="00733B25">
        <w:rPr>
          <w:rFonts w:ascii="Palatino Linotype" w:hAnsi="Palatino Linotype" w:cs="Arial"/>
        </w:rPr>
        <w:t xml:space="preserve"> </w:t>
      </w:r>
      <w:r w:rsidR="009144AF" w:rsidRPr="00733B25">
        <w:rPr>
          <w:rFonts w:ascii="Palatino Linotype" w:hAnsi="Palatino Linotype" w:cs="Arial"/>
          <w:b/>
        </w:rPr>
        <w:t>veintinueve</w:t>
      </w:r>
      <w:r w:rsidR="00C35A0F" w:rsidRPr="00733B25">
        <w:rPr>
          <w:rFonts w:ascii="Palatino Linotype" w:hAnsi="Palatino Linotype" w:cs="Arial"/>
          <w:b/>
        </w:rPr>
        <w:t xml:space="preserve"> de </w:t>
      </w:r>
      <w:r w:rsidR="00307696" w:rsidRPr="00733B25">
        <w:rPr>
          <w:rFonts w:ascii="Palatino Linotype" w:hAnsi="Palatino Linotype" w:cs="Arial"/>
          <w:b/>
        </w:rPr>
        <w:t>noviembre</w:t>
      </w:r>
      <w:r w:rsidR="00C35A0F" w:rsidRPr="00733B25">
        <w:rPr>
          <w:rFonts w:ascii="Palatino Linotype" w:hAnsi="Palatino Linotype" w:cs="Arial"/>
          <w:b/>
        </w:rPr>
        <w:t xml:space="preserve"> </w:t>
      </w:r>
      <w:r w:rsidR="00B41543" w:rsidRPr="00733B25">
        <w:rPr>
          <w:rFonts w:ascii="Palatino Linotype" w:hAnsi="Palatino Linotype" w:cs="Arial"/>
          <w:b/>
          <w:bCs/>
        </w:rPr>
        <w:t>de dos mil veintidós</w:t>
      </w:r>
      <w:r w:rsidRPr="00733B25">
        <w:rPr>
          <w:rFonts w:ascii="Palatino Linotype" w:hAnsi="Palatino Linotype" w:cs="Arial"/>
        </w:rPr>
        <w:t xml:space="preserve">, se </w:t>
      </w:r>
      <w:r w:rsidR="004D1753" w:rsidRPr="00733B25">
        <w:rPr>
          <w:rFonts w:ascii="Palatino Linotype" w:hAnsi="Palatino Linotype" w:cs="Arial"/>
        </w:rPr>
        <w:t>notificó</w:t>
      </w:r>
      <w:r w:rsidRPr="00733B25">
        <w:rPr>
          <w:rFonts w:ascii="Palatino Linotype" w:hAnsi="Palatino Linotype" w:cs="Arial"/>
        </w:rPr>
        <w:t xml:space="preserve"> la admisión a trámite del </w:t>
      </w:r>
      <w:r w:rsidR="00D86297" w:rsidRPr="00733B25">
        <w:rPr>
          <w:rFonts w:ascii="Palatino Linotype" w:hAnsi="Palatino Linotype" w:cs="Arial"/>
        </w:rPr>
        <w:t>Recurso Revisión</w:t>
      </w:r>
      <w:r w:rsidRPr="00733B2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33B25">
        <w:rPr>
          <w:rFonts w:ascii="Palatino Linotype" w:hAnsi="Palatino Linotype" w:cs="Arial"/>
        </w:rPr>
        <w:t>Información Pública</w:t>
      </w:r>
      <w:r w:rsidRPr="00733B25">
        <w:rPr>
          <w:rFonts w:ascii="Palatino Linotype" w:hAnsi="Palatino Linotype" w:cs="Arial"/>
        </w:rPr>
        <w:t xml:space="preserve"> del Estado de México y Municipios</w:t>
      </w:r>
      <w:r w:rsidR="00F74A05" w:rsidRPr="00733B25">
        <w:rPr>
          <w:rFonts w:ascii="Palatino Linotype" w:hAnsi="Palatino Linotype" w:cs="Arial"/>
        </w:rPr>
        <w:t>;</w:t>
      </w:r>
      <w:r w:rsidRPr="00733B25">
        <w:rPr>
          <w:rFonts w:ascii="Palatino Linotype" w:hAnsi="Palatino Linotype" w:cs="Arial"/>
        </w:rPr>
        <w:t xml:space="preserve"> </w:t>
      </w:r>
      <w:r w:rsidR="0094062A" w:rsidRPr="00733B25">
        <w:rPr>
          <w:rFonts w:ascii="Palatino Linotype" w:hAnsi="Palatino Linotype" w:cs="Arial"/>
          <w:b/>
        </w:rPr>
        <w:t>EL</w:t>
      </w:r>
      <w:r w:rsidR="00F74A05" w:rsidRPr="00733B25">
        <w:rPr>
          <w:rFonts w:ascii="Palatino Linotype" w:hAnsi="Palatino Linotype" w:cs="Arial"/>
          <w:b/>
        </w:rPr>
        <w:t xml:space="preserve"> RECURRENTE </w:t>
      </w:r>
      <w:r w:rsidRPr="00733B25">
        <w:rPr>
          <w:rFonts w:ascii="Palatino Linotype" w:hAnsi="Palatino Linotype" w:cs="Arial"/>
        </w:rPr>
        <w:t>manifestara</w:t>
      </w:r>
      <w:r w:rsidR="00F74A05" w:rsidRPr="00733B25">
        <w:rPr>
          <w:rFonts w:ascii="Palatino Linotype" w:hAnsi="Palatino Linotype" w:cs="Arial"/>
        </w:rPr>
        <w:t xml:space="preserve"> </w:t>
      </w:r>
      <w:r w:rsidRPr="00733B25">
        <w:rPr>
          <w:rFonts w:ascii="Palatino Linotype" w:hAnsi="Palatino Linotype" w:cs="Arial"/>
        </w:rPr>
        <w:t xml:space="preserve">lo que a su derecho conviniera, a efecto de presentar pruebas </w:t>
      </w:r>
      <w:r w:rsidR="00727578" w:rsidRPr="00733B25">
        <w:rPr>
          <w:rFonts w:ascii="Palatino Linotype" w:hAnsi="Palatino Linotype" w:cs="Arial"/>
        </w:rPr>
        <w:t>o</w:t>
      </w:r>
      <w:r w:rsidRPr="00733B25">
        <w:rPr>
          <w:rFonts w:ascii="Palatino Linotype" w:hAnsi="Palatino Linotype" w:cs="Arial"/>
        </w:rPr>
        <w:t xml:space="preserve"> alegatos</w:t>
      </w:r>
      <w:r w:rsidR="00727578" w:rsidRPr="00733B25">
        <w:rPr>
          <w:rFonts w:ascii="Palatino Linotype" w:hAnsi="Palatino Linotype" w:cs="Arial"/>
        </w:rPr>
        <w:t xml:space="preserve"> y</w:t>
      </w:r>
      <w:r w:rsidR="00D5111B" w:rsidRPr="00733B25">
        <w:rPr>
          <w:rFonts w:ascii="Palatino Linotype" w:hAnsi="Palatino Linotype" w:cs="Arial"/>
        </w:rPr>
        <w:t>,</w:t>
      </w:r>
      <w:r w:rsidR="00727578" w:rsidRPr="00733B25">
        <w:rPr>
          <w:rFonts w:ascii="Palatino Linotype" w:hAnsi="Palatino Linotype" w:cs="Arial"/>
        </w:rPr>
        <w:t xml:space="preserve"> en su caso, </w:t>
      </w:r>
      <w:r w:rsidRPr="00733B25">
        <w:rPr>
          <w:rFonts w:ascii="Palatino Linotype" w:hAnsi="Palatino Linotype" w:cs="Arial"/>
          <w:b/>
        </w:rPr>
        <w:t xml:space="preserve">EL SUJETO OBLIGADO </w:t>
      </w:r>
      <w:r w:rsidRPr="00733B25">
        <w:rPr>
          <w:rFonts w:ascii="Palatino Linotype" w:hAnsi="Palatino Linotype" w:cs="Arial"/>
        </w:rPr>
        <w:t>rindiera su</w:t>
      </w:r>
      <w:r w:rsidR="00727578" w:rsidRPr="00733B25">
        <w:rPr>
          <w:rFonts w:ascii="Palatino Linotype" w:hAnsi="Palatino Linotype" w:cs="Arial"/>
        </w:rPr>
        <w:t xml:space="preserve"> correspondiente </w:t>
      </w:r>
      <w:r w:rsidRPr="00733B25">
        <w:rPr>
          <w:rFonts w:ascii="Palatino Linotype" w:hAnsi="Palatino Linotype" w:cs="Arial"/>
        </w:rPr>
        <w:t>Informe Justificado.</w:t>
      </w:r>
    </w:p>
    <w:p w14:paraId="4A74F872" w14:textId="77777777" w:rsidR="00464D4B" w:rsidRPr="00733B25" w:rsidRDefault="00464D4B" w:rsidP="00733B25">
      <w:pPr>
        <w:tabs>
          <w:tab w:val="center" w:pos="4252"/>
          <w:tab w:val="right" w:pos="8504"/>
        </w:tabs>
        <w:spacing w:line="360" w:lineRule="auto"/>
        <w:jc w:val="both"/>
        <w:rPr>
          <w:rFonts w:ascii="Palatino Linotype" w:hAnsi="Palatino Linotype" w:cs="Arial"/>
        </w:rPr>
      </w:pPr>
    </w:p>
    <w:p w14:paraId="28CF2940" w14:textId="01E72B64" w:rsidR="00F74A05" w:rsidRPr="00733B25" w:rsidRDefault="00FA3204" w:rsidP="00733B25">
      <w:pPr>
        <w:spacing w:before="100" w:beforeAutospacing="1" w:line="360" w:lineRule="auto"/>
        <w:contextualSpacing/>
        <w:jc w:val="both"/>
        <w:rPr>
          <w:rFonts w:ascii="Palatino Linotype" w:eastAsia="Arial Unicode MS" w:hAnsi="Palatino Linotype" w:cs="Arial"/>
          <w:b/>
        </w:rPr>
      </w:pPr>
      <w:r w:rsidRPr="00733B25">
        <w:rPr>
          <w:rFonts w:ascii="Palatino Linotype" w:eastAsia="Arial Unicode MS" w:hAnsi="Palatino Linotype" w:cs="Arial"/>
          <w:b/>
        </w:rPr>
        <w:t>b</w:t>
      </w:r>
      <w:r w:rsidR="00F74A05" w:rsidRPr="00733B25">
        <w:rPr>
          <w:rFonts w:ascii="Palatino Linotype" w:eastAsia="Arial Unicode MS" w:hAnsi="Palatino Linotype" w:cs="Arial"/>
          <w:b/>
        </w:rPr>
        <w:t xml:space="preserve">) </w:t>
      </w:r>
      <w:r w:rsidR="00B979B2" w:rsidRPr="00733B25">
        <w:rPr>
          <w:rFonts w:ascii="Palatino Linotype" w:hAnsi="Palatino Linotype" w:cs="Arial"/>
          <w:b/>
          <w:bCs/>
        </w:rPr>
        <w:t>Manifestaciones e Informe Justificado</w:t>
      </w:r>
    </w:p>
    <w:p w14:paraId="316E557C" w14:textId="59B60F76" w:rsidR="00417A1B" w:rsidRPr="00733B25" w:rsidRDefault="00EA3F63" w:rsidP="00733B25">
      <w:pPr>
        <w:tabs>
          <w:tab w:val="center" w:pos="4252"/>
          <w:tab w:val="right" w:pos="8504"/>
        </w:tabs>
        <w:spacing w:line="360" w:lineRule="auto"/>
        <w:jc w:val="both"/>
        <w:rPr>
          <w:rFonts w:ascii="Palatino Linotype" w:hAnsi="Palatino Linotype" w:cs="Arial"/>
        </w:rPr>
      </w:pPr>
      <w:r w:rsidRPr="00733B25">
        <w:rPr>
          <w:rFonts w:ascii="Palatino Linotype" w:hAnsi="Palatino Linotype" w:cs="Arial"/>
        </w:rPr>
        <w:t xml:space="preserve">Conforme a las constancias que obran en el </w:t>
      </w:r>
      <w:r w:rsidRPr="00733B25">
        <w:rPr>
          <w:rFonts w:ascii="Palatino Linotype" w:hAnsi="Palatino Linotype" w:cs="Arial"/>
          <w:b/>
        </w:rPr>
        <w:t>SAIMEX</w:t>
      </w:r>
      <w:r w:rsidRPr="00733B25">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733B25">
        <w:rPr>
          <w:rFonts w:ascii="Palatino Linotype" w:hAnsi="Palatino Linotype" w:cs="Arial"/>
          <w:b/>
        </w:rPr>
        <w:t>RECURRENTE</w:t>
      </w:r>
      <w:r w:rsidRPr="00733B25">
        <w:rPr>
          <w:rFonts w:ascii="Palatino Linotype" w:hAnsi="Palatino Linotype" w:cs="Arial"/>
        </w:rPr>
        <w:t xml:space="preserve">, éste no realizó manifestación alguna, ni presentó pruebas o alegatos; por su parte, </w:t>
      </w:r>
      <w:r w:rsidRPr="00733B25">
        <w:rPr>
          <w:rFonts w:ascii="Palatino Linotype" w:hAnsi="Palatino Linotype" w:cs="Arial"/>
          <w:b/>
        </w:rPr>
        <w:t>EL SUJETO OBLIGADO</w:t>
      </w:r>
      <w:r w:rsidR="00C90F18" w:rsidRPr="00733B25">
        <w:rPr>
          <w:rFonts w:ascii="Palatino Linotype" w:hAnsi="Palatino Linotype" w:cs="Arial"/>
        </w:rPr>
        <w:t xml:space="preserve">, el </w:t>
      </w:r>
      <w:r w:rsidR="009144AF" w:rsidRPr="00733B25">
        <w:rPr>
          <w:rFonts w:ascii="Palatino Linotype" w:hAnsi="Palatino Linotype" w:cs="Arial"/>
        </w:rPr>
        <w:t>ocho</w:t>
      </w:r>
      <w:r w:rsidR="00C90F18" w:rsidRPr="00733B25">
        <w:rPr>
          <w:rFonts w:ascii="Palatino Linotype" w:hAnsi="Palatino Linotype" w:cs="Arial"/>
        </w:rPr>
        <w:t xml:space="preserve"> de </w:t>
      </w:r>
      <w:r w:rsidR="009144AF" w:rsidRPr="00733B25">
        <w:rPr>
          <w:rFonts w:ascii="Palatino Linotype" w:hAnsi="Palatino Linotype" w:cs="Arial"/>
        </w:rPr>
        <w:t>diciembre</w:t>
      </w:r>
      <w:r w:rsidR="00C90F18" w:rsidRPr="00733B25">
        <w:rPr>
          <w:rFonts w:ascii="Palatino Linotype" w:hAnsi="Palatino Linotype" w:cs="Arial"/>
        </w:rPr>
        <w:t xml:space="preserve"> de dos mil </w:t>
      </w:r>
      <w:r w:rsidR="009144AF" w:rsidRPr="00733B25">
        <w:rPr>
          <w:rFonts w:ascii="Palatino Linotype" w:hAnsi="Palatino Linotype" w:cs="Arial"/>
        </w:rPr>
        <w:t>veintidós</w:t>
      </w:r>
      <w:r w:rsidR="00C90F18" w:rsidRPr="00733B25">
        <w:rPr>
          <w:rFonts w:ascii="Palatino Linotype" w:hAnsi="Palatino Linotype" w:cs="Arial"/>
        </w:rPr>
        <w:t xml:space="preserve">, remitió </w:t>
      </w:r>
      <w:r w:rsidR="009144AF" w:rsidRPr="00733B25">
        <w:rPr>
          <w:rFonts w:ascii="Palatino Linotype" w:hAnsi="Palatino Linotype" w:cs="Arial"/>
        </w:rPr>
        <w:t>un</w:t>
      </w:r>
      <w:r w:rsidR="00C90F18" w:rsidRPr="00733B25">
        <w:rPr>
          <w:rFonts w:ascii="Palatino Linotype" w:hAnsi="Palatino Linotype" w:cs="Arial"/>
        </w:rPr>
        <w:t xml:space="preserve"> archivo electrónico </w:t>
      </w:r>
      <w:r w:rsidR="009144AF" w:rsidRPr="00733B25">
        <w:rPr>
          <w:rFonts w:ascii="Palatino Linotype" w:hAnsi="Palatino Linotype" w:cs="Arial"/>
        </w:rPr>
        <w:t xml:space="preserve">denominado </w:t>
      </w:r>
      <w:r w:rsidR="009144AF" w:rsidRPr="00733B25">
        <w:rPr>
          <w:rFonts w:ascii="Palatino Linotype" w:hAnsi="Palatino Linotype" w:cs="Arial"/>
          <w:b/>
          <w:i/>
        </w:rPr>
        <w:t>“I.J. 00370-2022.pdf”</w:t>
      </w:r>
      <w:r w:rsidR="009144AF" w:rsidRPr="00733B25">
        <w:rPr>
          <w:rFonts w:ascii="Palatino Linotype" w:hAnsi="Palatino Linotype" w:cs="Arial"/>
          <w:i/>
        </w:rPr>
        <w:t xml:space="preserve">, </w:t>
      </w:r>
      <w:r w:rsidR="009144AF" w:rsidRPr="00733B25">
        <w:rPr>
          <w:rFonts w:ascii="Palatino Linotype" w:hAnsi="Palatino Linotype" w:cs="Arial"/>
        </w:rPr>
        <w:t xml:space="preserve">el cual consiste en un archivo </w:t>
      </w:r>
      <w:r w:rsidR="00417A1B" w:rsidRPr="00733B25">
        <w:rPr>
          <w:rFonts w:ascii="Palatino Linotype" w:hAnsi="Palatino Linotype" w:cs="Arial"/>
        </w:rPr>
        <w:t xml:space="preserve">de </w:t>
      </w:r>
      <w:r w:rsidR="009144AF" w:rsidRPr="00733B25">
        <w:rPr>
          <w:rFonts w:ascii="Palatino Linotype" w:hAnsi="Palatino Linotype" w:cs="Arial"/>
        </w:rPr>
        <w:t>doce</w:t>
      </w:r>
      <w:r w:rsidR="00417A1B" w:rsidRPr="00733B25">
        <w:rPr>
          <w:rFonts w:ascii="Palatino Linotype" w:hAnsi="Palatino Linotype" w:cs="Arial"/>
        </w:rPr>
        <w:t xml:space="preserve"> foja</w:t>
      </w:r>
      <w:r w:rsidR="009144AF" w:rsidRPr="00733B25">
        <w:rPr>
          <w:rFonts w:ascii="Palatino Linotype" w:hAnsi="Palatino Linotype" w:cs="Arial"/>
        </w:rPr>
        <w:t>s</w:t>
      </w:r>
      <w:r w:rsidR="00417A1B" w:rsidRPr="00733B25">
        <w:rPr>
          <w:rFonts w:ascii="Palatino Linotype" w:hAnsi="Palatino Linotype" w:cs="Arial"/>
        </w:rPr>
        <w:t xml:space="preserve">, </w:t>
      </w:r>
      <w:r w:rsidR="009144AF" w:rsidRPr="00733B25">
        <w:rPr>
          <w:rFonts w:ascii="Palatino Linotype" w:hAnsi="Palatino Linotype" w:cs="Arial"/>
        </w:rPr>
        <w:t xml:space="preserve">mismo que a su vez contiene información al tenor siguiente: </w:t>
      </w:r>
    </w:p>
    <w:p w14:paraId="48246899" w14:textId="77777777" w:rsidR="00623011" w:rsidRPr="00733B25" w:rsidRDefault="00623011" w:rsidP="00733B25">
      <w:pPr>
        <w:tabs>
          <w:tab w:val="center" w:pos="4252"/>
          <w:tab w:val="right" w:pos="8504"/>
        </w:tabs>
        <w:spacing w:line="360" w:lineRule="auto"/>
        <w:jc w:val="both"/>
        <w:rPr>
          <w:rFonts w:ascii="Palatino Linotype" w:hAnsi="Palatino Linotype" w:cs="Arial"/>
        </w:rPr>
      </w:pPr>
    </w:p>
    <w:p w14:paraId="387C030D" w14:textId="55E65BCA" w:rsidR="009144AF" w:rsidRPr="00733B25" w:rsidRDefault="009144AF" w:rsidP="00733B25">
      <w:pPr>
        <w:pStyle w:val="Prrafodelista"/>
        <w:numPr>
          <w:ilvl w:val="0"/>
          <w:numId w:val="44"/>
        </w:numPr>
        <w:tabs>
          <w:tab w:val="center" w:pos="4252"/>
          <w:tab w:val="right" w:pos="8504"/>
        </w:tabs>
        <w:spacing w:line="360" w:lineRule="auto"/>
        <w:jc w:val="both"/>
        <w:rPr>
          <w:rFonts w:ascii="Palatino Linotype" w:hAnsi="Palatino Linotype" w:cs="Arial"/>
          <w:i/>
        </w:rPr>
      </w:pPr>
      <w:r w:rsidRPr="00733B25">
        <w:rPr>
          <w:rFonts w:ascii="Palatino Linotype" w:hAnsi="Palatino Linotype" w:cs="Arial"/>
          <w:i/>
        </w:rPr>
        <w:t>Oficio sin número, signado por el Titular de la Unidad de Tra</w:t>
      </w:r>
      <w:r w:rsidR="00235CCB" w:rsidRPr="00733B25">
        <w:rPr>
          <w:rFonts w:ascii="Palatino Linotype" w:hAnsi="Palatino Linotype" w:cs="Arial"/>
          <w:i/>
        </w:rPr>
        <w:t xml:space="preserve">nsparencia, </w:t>
      </w:r>
      <w:r w:rsidR="00623011" w:rsidRPr="00733B25">
        <w:rPr>
          <w:rFonts w:ascii="Palatino Linotype" w:hAnsi="Palatino Linotype" w:cs="Arial"/>
          <w:i/>
        </w:rPr>
        <w:t xml:space="preserve">mediante el cual a través del siguiente cuadro de información, pretende señalar que la información peticionada fue colmada desde respuesta primigenia: </w:t>
      </w:r>
    </w:p>
    <w:p w14:paraId="015C327F" w14:textId="52E1C727" w:rsidR="00623011" w:rsidRPr="00733B25" w:rsidRDefault="00623011" w:rsidP="00733B25">
      <w:pPr>
        <w:pStyle w:val="Prrafodelista"/>
        <w:tabs>
          <w:tab w:val="center" w:pos="4252"/>
          <w:tab w:val="right" w:pos="8504"/>
        </w:tabs>
        <w:spacing w:line="360" w:lineRule="auto"/>
        <w:ind w:left="-284"/>
        <w:jc w:val="both"/>
        <w:rPr>
          <w:rFonts w:ascii="Palatino Linotype" w:hAnsi="Palatino Linotype" w:cs="Arial"/>
          <w:i/>
        </w:rPr>
      </w:pPr>
      <w:r w:rsidRPr="00733B25">
        <w:rPr>
          <w:noProof/>
          <w:lang w:val="es-419" w:eastAsia="es-419"/>
        </w:rPr>
        <w:drawing>
          <wp:inline distT="0" distB="0" distL="0" distR="0" wp14:anchorId="3AA21570" wp14:editId="3667DFA9">
            <wp:extent cx="5686425" cy="4210050"/>
            <wp:effectExtent l="152400" t="152400" r="371475"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6425" cy="4210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1590BB" w14:textId="77777777" w:rsidR="00C90F18" w:rsidRPr="00733B25" w:rsidRDefault="00C90F18" w:rsidP="00733B25">
      <w:pPr>
        <w:tabs>
          <w:tab w:val="center" w:pos="4252"/>
          <w:tab w:val="right" w:pos="8504"/>
        </w:tabs>
        <w:spacing w:line="360" w:lineRule="auto"/>
        <w:jc w:val="both"/>
        <w:rPr>
          <w:rFonts w:ascii="Palatino Linotype" w:hAnsi="Palatino Linotype" w:cs="Arial"/>
          <w:sz w:val="10"/>
        </w:rPr>
      </w:pPr>
    </w:p>
    <w:p w14:paraId="0653CF6E" w14:textId="5F479785" w:rsidR="00CD66C0" w:rsidRPr="00733B25" w:rsidRDefault="00CD66C0" w:rsidP="00733B25">
      <w:pPr>
        <w:pStyle w:val="Prrafodelista"/>
        <w:spacing w:line="360" w:lineRule="auto"/>
        <w:ind w:left="0"/>
        <w:contextualSpacing/>
        <w:jc w:val="both"/>
        <w:rPr>
          <w:rFonts w:ascii="Palatino Linotype" w:hAnsi="Palatino Linotype"/>
          <w:lang w:val="es-419"/>
        </w:rPr>
      </w:pPr>
      <w:r w:rsidRPr="00733B25">
        <w:rPr>
          <w:rFonts w:ascii="Palatino Linotype" w:hAnsi="Palatino Linotype"/>
          <w:lang w:val="es-419"/>
        </w:rPr>
        <w:t xml:space="preserve">Por otra parte, refirió que las manifestaciones vertidas en Informe Justificado carecen de relación lógica con lo peticionada en primer momento, señalando para tal efecto las siguientes precisiones: </w:t>
      </w:r>
    </w:p>
    <w:p w14:paraId="588CA853" w14:textId="1C394B10" w:rsidR="00CD66C0" w:rsidRPr="00733B25" w:rsidRDefault="00CD66C0" w:rsidP="00733B25">
      <w:pPr>
        <w:pStyle w:val="Prrafodelista"/>
        <w:spacing w:line="360" w:lineRule="auto"/>
        <w:ind w:left="0"/>
        <w:contextualSpacing/>
        <w:jc w:val="both"/>
        <w:rPr>
          <w:rFonts w:ascii="Palatino Linotype" w:hAnsi="Palatino Linotype"/>
          <w:lang w:val="es-419"/>
        </w:rPr>
      </w:pPr>
      <w:r w:rsidRPr="00733B25">
        <w:rPr>
          <w:noProof/>
          <w:lang w:val="es-419" w:eastAsia="es-419"/>
        </w:rPr>
        <w:drawing>
          <wp:inline distT="0" distB="0" distL="0" distR="0" wp14:anchorId="5D016074" wp14:editId="7C151ACE">
            <wp:extent cx="5791835" cy="811530"/>
            <wp:effectExtent l="152400" t="152400" r="361315" b="3695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811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225E48" w14:textId="0D32AA55" w:rsidR="00CD66C0" w:rsidRPr="00733B25" w:rsidRDefault="00CD66C0" w:rsidP="00733B25">
      <w:pPr>
        <w:pStyle w:val="Prrafodelista"/>
        <w:spacing w:line="360" w:lineRule="auto"/>
        <w:ind w:left="0"/>
        <w:contextualSpacing/>
        <w:jc w:val="both"/>
        <w:rPr>
          <w:rFonts w:ascii="Palatino Linotype" w:hAnsi="Palatino Linotype"/>
          <w:lang w:val="es-419"/>
        </w:rPr>
      </w:pPr>
      <w:r w:rsidRPr="00733B25">
        <w:rPr>
          <w:noProof/>
          <w:lang w:val="es-419" w:eastAsia="es-419"/>
        </w:rPr>
        <w:drawing>
          <wp:inline distT="0" distB="0" distL="0" distR="0" wp14:anchorId="6BBD386C" wp14:editId="63BB9E31">
            <wp:extent cx="5791835" cy="1384300"/>
            <wp:effectExtent l="152400" t="152400" r="361315" b="368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84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C40B4F" w14:textId="355DDFBB" w:rsidR="00B028F4" w:rsidRPr="00733B25" w:rsidRDefault="00B028F4" w:rsidP="00733B25">
      <w:pPr>
        <w:pStyle w:val="Prrafodelista"/>
        <w:spacing w:line="360" w:lineRule="auto"/>
        <w:ind w:left="0"/>
        <w:contextualSpacing/>
        <w:jc w:val="both"/>
        <w:rPr>
          <w:rFonts w:ascii="Palatino Linotype" w:hAnsi="Palatino Linotype"/>
          <w:b/>
          <w:lang w:val="es-419"/>
        </w:rPr>
      </w:pPr>
      <w:r w:rsidRPr="00733B25">
        <w:rPr>
          <w:rFonts w:ascii="Palatino Linotype" w:hAnsi="Palatino Linotype"/>
          <w:lang w:val="es-419"/>
        </w:rPr>
        <w:t>Por último, se remitió el oficio con número 20500006000100S/294/2022, signado por la Jefa de la Unidad de Seguimiento y Evaluación y servidora pública habilitada suplente, por medio del cual</w:t>
      </w:r>
      <w:r w:rsidR="0009616E" w:rsidRPr="00733B25">
        <w:rPr>
          <w:rFonts w:ascii="Palatino Linotype" w:hAnsi="Palatino Linotype"/>
          <w:lang w:val="es-419"/>
        </w:rPr>
        <w:t xml:space="preserve"> en lo toral, ratifica la respuesta primigenia proporcionada por las áreas del</w:t>
      </w:r>
      <w:r w:rsidR="0009616E" w:rsidRPr="00733B25">
        <w:rPr>
          <w:rFonts w:ascii="Palatino Linotype" w:hAnsi="Palatino Linotype"/>
          <w:b/>
          <w:lang w:val="es-419"/>
        </w:rPr>
        <w:t xml:space="preserve"> SUJETO OBLIGADO.</w:t>
      </w:r>
    </w:p>
    <w:p w14:paraId="45F2BE73" w14:textId="77777777" w:rsidR="00B028F4" w:rsidRPr="00733B25" w:rsidRDefault="00B028F4" w:rsidP="00733B25">
      <w:pPr>
        <w:pStyle w:val="Prrafodelista"/>
        <w:spacing w:line="360" w:lineRule="auto"/>
        <w:ind w:left="0"/>
        <w:contextualSpacing/>
        <w:jc w:val="both"/>
        <w:rPr>
          <w:rFonts w:ascii="Palatino Linotype" w:hAnsi="Palatino Linotype"/>
          <w:b/>
          <w:lang w:val="es-419"/>
        </w:rPr>
      </w:pPr>
    </w:p>
    <w:p w14:paraId="7ADD7357" w14:textId="77777777" w:rsidR="003B4377" w:rsidRPr="00733B25" w:rsidRDefault="003B4377" w:rsidP="00733B25">
      <w:pPr>
        <w:pStyle w:val="Prrafodelista"/>
        <w:spacing w:line="360" w:lineRule="auto"/>
        <w:ind w:left="0"/>
        <w:contextualSpacing/>
        <w:jc w:val="both"/>
        <w:rPr>
          <w:rFonts w:ascii="Palatino Linotype" w:hAnsi="Palatino Linotype"/>
          <w:b/>
          <w:lang w:val="es-419"/>
        </w:rPr>
      </w:pPr>
      <w:r w:rsidRPr="00733B25">
        <w:rPr>
          <w:rFonts w:ascii="Palatino Linotype" w:hAnsi="Palatino Linotype"/>
          <w:b/>
          <w:lang w:val="es-419"/>
        </w:rPr>
        <w:t>c) De la ampliación para resolver el Recurso de Revisión:</w:t>
      </w:r>
    </w:p>
    <w:p w14:paraId="1C9EBDA1" w14:textId="20912ACD" w:rsidR="003B4377" w:rsidRPr="00733B25" w:rsidRDefault="003B4377" w:rsidP="00733B25">
      <w:pPr>
        <w:pStyle w:val="Prrafodelista"/>
        <w:spacing w:line="360" w:lineRule="auto"/>
        <w:ind w:left="0"/>
        <w:jc w:val="both"/>
        <w:rPr>
          <w:rFonts w:ascii="Palatino Linotype" w:hAnsi="Palatino Linotype" w:cs="Arial"/>
          <w:lang w:eastAsia="es-MX"/>
        </w:rPr>
      </w:pPr>
      <w:r w:rsidRPr="00733B25">
        <w:rPr>
          <w:rFonts w:ascii="Palatino Linotype" w:hAnsi="Palatino Linotype" w:cs="Arial"/>
          <w:lang w:eastAsia="es-MX"/>
        </w:rPr>
        <w:t xml:space="preserve">El </w:t>
      </w:r>
      <w:r w:rsidR="0009616E" w:rsidRPr="00733B25">
        <w:rPr>
          <w:rFonts w:ascii="Palatino Linotype" w:hAnsi="Palatino Linotype" w:cs="Arial"/>
          <w:b/>
          <w:lang w:eastAsia="es-MX"/>
        </w:rPr>
        <w:t>veintisiete</w:t>
      </w:r>
      <w:r w:rsidR="00B07AFC" w:rsidRPr="00733B25">
        <w:rPr>
          <w:rFonts w:ascii="Palatino Linotype" w:hAnsi="Palatino Linotype" w:cs="Arial"/>
          <w:b/>
          <w:lang w:eastAsia="es-MX"/>
        </w:rPr>
        <w:t xml:space="preserve"> de </w:t>
      </w:r>
      <w:r w:rsidR="00EA3F63" w:rsidRPr="00733B25">
        <w:rPr>
          <w:rFonts w:ascii="Palatino Linotype" w:hAnsi="Palatino Linotype" w:cs="Arial"/>
          <w:b/>
          <w:lang w:eastAsia="es-MX"/>
        </w:rPr>
        <w:t>enero</w:t>
      </w:r>
      <w:r w:rsidR="00B07AFC" w:rsidRPr="00733B25">
        <w:rPr>
          <w:rFonts w:ascii="Palatino Linotype" w:hAnsi="Palatino Linotype" w:cs="Arial"/>
          <w:b/>
          <w:lang w:eastAsia="es-MX"/>
        </w:rPr>
        <w:t xml:space="preserve"> </w:t>
      </w:r>
      <w:r w:rsidRPr="00733B25">
        <w:rPr>
          <w:rFonts w:ascii="Palatino Linotype" w:hAnsi="Palatino Linotype" w:cs="Arial"/>
          <w:b/>
          <w:lang w:eastAsia="es-MX"/>
        </w:rPr>
        <w:t>de dos mil veinti</w:t>
      </w:r>
      <w:r w:rsidR="00EA3F63" w:rsidRPr="00733B25">
        <w:rPr>
          <w:rFonts w:ascii="Palatino Linotype" w:hAnsi="Palatino Linotype" w:cs="Arial"/>
          <w:b/>
          <w:lang w:eastAsia="es-MX"/>
        </w:rPr>
        <w:t>trés</w:t>
      </w:r>
      <w:r w:rsidRPr="00733B25">
        <w:rPr>
          <w:rFonts w:ascii="Palatino Linotype" w:hAnsi="Palatino Linotype" w:cs="Arial"/>
          <w:lang w:eastAsia="es-MX"/>
        </w:rPr>
        <w:t xml:space="preserve">, se acordó ampliar el plazo para resolver </w:t>
      </w:r>
      <w:r w:rsidRPr="00733B25">
        <w:rPr>
          <w:rFonts w:ascii="Palatino Linotype" w:hAnsi="Palatino Linotype" w:cs="Arial"/>
          <w:lang w:val="es-419" w:eastAsia="es-MX"/>
        </w:rPr>
        <w:t>el</w:t>
      </w:r>
      <w:r w:rsidRPr="00733B25">
        <w:rPr>
          <w:rFonts w:ascii="Palatino Linotype" w:hAnsi="Palatino Linotype" w:cs="Arial"/>
          <w:lang w:eastAsia="es-MX"/>
        </w:rPr>
        <w:t xml:space="preserve"> Recurso de Revisión </w:t>
      </w:r>
      <w:r w:rsidRPr="00733B25">
        <w:rPr>
          <w:rFonts w:ascii="Palatino Linotype" w:hAnsi="Palatino Linotype" w:cs="Arial"/>
          <w:lang w:val="es-419" w:eastAsia="es-MX"/>
        </w:rPr>
        <w:t>en estudio</w:t>
      </w:r>
      <w:r w:rsidRPr="00733B25">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733B25" w:rsidRDefault="003B4377" w:rsidP="00733B25">
      <w:pPr>
        <w:spacing w:before="100" w:beforeAutospacing="1" w:after="100" w:afterAutospacing="1" w:line="360" w:lineRule="auto"/>
        <w:jc w:val="both"/>
        <w:rPr>
          <w:rFonts w:ascii="Palatino Linotype" w:eastAsia="Calibri" w:hAnsi="Palatino Linotype"/>
          <w:lang w:eastAsia="en-US"/>
        </w:rPr>
      </w:pPr>
      <w:r w:rsidRPr="00733B25">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733B25" w:rsidRDefault="003B4377" w:rsidP="00733B25">
      <w:pPr>
        <w:spacing w:line="360" w:lineRule="auto"/>
        <w:jc w:val="both"/>
        <w:rPr>
          <w:rFonts w:ascii="Palatino Linotype" w:eastAsia="Calibri" w:hAnsi="Palatino Linotype"/>
          <w:lang w:eastAsia="en-US"/>
        </w:rPr>
      </w:pPr>
    </w:p>
    <w:p w14:paraId="2FD5026F"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733B25" w:rsidRDefault="003B4377" w:rsidP="00733B25">
      <w:pPr>
        <w:spacing w:line="360" w:lineRule="auto"/>
        <w:jc w:val="both"/>
        <w:rPr>
          <w:rFonts w:ascii="Palatino Linotype" w:eastAsia="Calibri" w:hAnsi="Palatino Linotype"/>
          <w:lang w:eastAsia="en-US"/>
        </w:rPr>
      </w:pPr>
    </w:p>
    <w:p w14:paraId="242EB7D4"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733B25" w:rsidRDefault="003B4377" w:rsidP="00733B25">
      <w:pPr>
        <w:spacing w:line="360" w:lineRule="auto"/>
        <w:jc w:val="both"/>
        <w:rPr>
          <w:rFonts w:ascii="Palatino Linotype" w:eastAsia="Calibri" w:hAnsi="Palatino Linotype"/>
          <w:lang w:eastAsia="en-US"/>
        </w:rPr>
      </w:pPr>
    </w:p>
    <w:p w14:paraId="053B9F4A"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b) Actividad Procesal del interesado: Acciones u omisiones del interesado.</w:t>
      </w:r>
    </w:p>
    <w:p w14:paraId="05CACB02"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733B25" w:rsidRDefault="003B4377" w:rsidP="00733B25">
      <w:pPr>
        <w:spacing w:line="360" w:lineRule="auto"/>
        <w:jc w:val="both"/>
        <w:rPr>
          <w:rFonts w:ascii="Palatino Linotype" w:eastAsia="Calibri" w:hAnsi="Palatino Linotype"/>
          <w:lang w:eastAsia="en-US"/>
        </w:rPr>
      </w:pPr>
    </w:p>
    <w:p w14:paraId="3126B836"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733B25" w:rsidRDefault="003B4377" w:rsidP="00733B25">
      <w:pPr>
        <w:spacing w:line="360" w:lineRule="auto"/>
        <w:jc w:val="both"/>
        <w:rPr>
          <w:rFonts w:ascii="Palatino Linotype" w:eastAsia="Calibri" w:hAnsi="Palatino Linotype"/>
          <w:lang w:eastAsia="en-US"/>
        </w:rPr>
      </w:pPr>
    </w:p>
    <w:p w14:paraId="0214C6CF"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733B25" w:rsidRDefault="003B4377" w:rsidP="00733B25">
      <w:pPr>
        <w:spacing w:line="360" w:lineRule="auto"/>
        <w:jc w:val="both"/>
        <w:rPr>
          <w:rFonts w:ascii="Palatino Linotype" w:eastAsia="Calibri" w:hAnsi="Palatino Linotype"/>
          <w:lang w:eastAsia="en-US"/>
        </w:rPr>
      </w:pPr>
    </w:p>
    <w:p w14:paraId="2BB616ED"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733B25" w:rsidRDefault="003B4377" w:rsidP="00733B25">
      <w:pPr>
        <w:spacing w:line="360" w:lineRule="auto"/>
        <w:jc w:val="both"/>
        <w:rPr>
          <w:rFonts w:ascii="Palatino Linotype" w:eastAsia="Calibri" w:hAnsi="Palatino Linotype"/>
          <w:lang w:eastAsia="en-US"/>
        </w:rPr>
      </w:pPr>
    </w:p>
    <w:p w14:paraId="51C06F23"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733B25" w:rsidRDefault="003B4377" w:rsidP="00733B25">
      <w:pPr>
        <w:spacing w:line="360" w:lineRule="auto"/>
        <w:jc w:val="both"/>
        <w:rPr>
          <w:rFonts w:ascii="Palatino Linotype" w:eastAsia="Calibri" w:hAnsi="Palatino Linotype"/>
          <w:lang w:eastAsia="en-US"/>
        </w:rPr>
      </w:pPr>
    </w:p>
    <w:p w14:paraId="352C22CA" w14:textId="77777777" w:rsidR="003B4377" w:rsidRPr="00733B25" w:rsidRDefault="003B4377" w:rsidP="00733B25">
      <w:pPr>
        <w:spacing w:line="360" w:lineRule="auto"/>
        <w:ind w:left="851" w:right="899"/>
        <w:jc w:val="both"/>
        <w:rPr>
          <w:rFonts w:ascii="Palatino Linotype" w:eastAsia="Calibri" w:hAnsi="Palatino Linotype"/>
          <w:lang w:eastAsia="en-US"/>
        </w:rPr>
      </w:pPr>
      <w:r w:rsidRPr="00733B25">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733B25" w:rsidRDefault="003B4377" w:rsidP="00733B25">
      <w:pPr>
        <w:spacing w:line="360" w:lineRule="auto"/>
        <w:ind w:left="851" w:right="899"/>
        <w:jc w:val="both"/>
        <w:rPr>
          <w:rFonts w:ascii="Palatino Linotype" w:eastAsia="Calibri" w:hAnsi="Palatino Linotype"/>
          <w:lang w:eastAsia="en-US"/>
        </w:rPr>
      </w:pPr>
    </w:p>
    <w:p w14:paraId="14004709" w14:textId="77777777" w:rsidR="003B4377" w:rsidRPr="00733B25" w:rsidRDefault="003B4377" w:rsidP="00733B25">
      <w:pPr>
        <w:spacing w:line="360" w:lineRule="auto"/>
        <w:ind w:left="851" w:right="899"/>
        <w:jc w:val="both"/>
        <w:rPr>
          <w:rFonts w:ascii="Palatino Linotype" w:eastAsia="Calibri" w:hAnsi="Palatino Linotype"/>
          <w:lang w:eastAsia="en-US"/>
        </w:rPr>
      </w:pPr>
      <w:r w:rsidRPr="00733B25">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733B25" w:rsidRDefault="003B4377" w:rsidP="00733B25">
      <w:pPr>
        <w:spacing w:line="360" w:lineRule="auto"/>
        <w:jc w:val="both"/>
        <w:rPr>
          <w:rFonts w:ascii="Palatino Linotype" w:eastAsia="Calibri" w:hAnsi="Palatino Linotype"/>
          <w:lang w:eastAsia="en-US"/>
        </w:rPr>
      </w:pPr>
    </w:p>
    <w:p w14:paraId="68F8F1AD" w14:textId="77777777" w:rsidR="003B4377" w:rsidRPr="00733B25" w:rsidRDefault="003B4377" w:rsidP="00733B25">
      <w:pPr>
        <w:spacing w:line="360" w:lineRule="auto"/>
        <w:jc w:val="both"/>
        <w:rPr>
          <w:rFonts w:ascii="Palatino Linotype" w:eastAsia="Calibri" w:hAnsi="Palatino Linotype"/>
          <w:lang w:eastAsia="en-US"/>
        </w:rPr>
      </w:pPr>
      <w:r w:rsidRPr="00733B25">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733B25" w:rsidRDefault="00CF400A" w:rsidP="00733B25">
      <w:pPr>
        <w:spacing w:line="360" w:lineRule="auto"/>
        <w:jc w:val="both"/>
        <w:rPr>
          <w:rFonts w:ascii="Palatino Linotype" w:eastAsia="Arial Unicode MS" w:hAnsi="Palatino Linotype" w:cs="Arial"/>
        </w:rPr>
      </w:pPr>
    </w:p>
    <w:p w14:paraId="49E94EF4" w14:textId="5940B1F2" w:rsidR="00F74A05" w:rsidRPr="00733B25" w:rsidRDefault="00733B25" w:rsidP="00733B25">
      <w:pPr>
        <w:pStyle w:val="Prrafodelista"/>
        <w:spacing w:line="360" w:lineRule="auto"/>
        <w:ind w:left="0"/>
        <w:jc w:val="both"/>
        <w:rPr>
          <w:rFonts w:ascii="Palatino Linotype" w:hAnsi="Palatino Linotype" w:cs="Arial"/>
          <w:b/>
          <w:bCs/>
        </w:rPr>
      </w:pPr>
      <w:r w:rsidRPr="00733B25">
        <w:rPr>
          <w:rFonts w:ascii="Palatino Linotype" w:hAnsi="Palatino Linotype" w:cs="Arial"/>
          <w:b/>
          <w:bCs/>
        </w:rPr>
        <w:t>d</w:t>
      </w:r>
      <w:r w:rsidR="00F74A05" w:rsidRPr="00733B25">
        <w:rPr>
          <w:rFonts w:ascii="Palatino Linotype" w:hAnsi="Palatino Linotype" w:cs="Arial"/>
          <w:b/>
          <w:bCs/>
        </w:rPr>
        <w:t>) Cierre de Instrucción</w:t>
      </w:r>
      <w:r w:rsidR="00D8393F" w:rsidRPr="00733B25">
        <w:rPr>
          <w:rFonts w:ascii="Palatino Linotype" w:hAnsi="Palatino Linotype" w:cs="Arial"/>
          <w:b/>
          <w:bCs/>
        </w:rPr>
        <w:t>.</w:t>
      </w:r>
    </w:p>
    <w:p w14:paraId="410ED933" w14:textId="6327D2EE" w:rsidR="00832240" w:rsidRPr="00733B25" w:rsidRDefault="009E2E2C" w:rsidP="00733B25">
      <w:pPr>
        <w:spacing w:line="360" w:lineRule="auto"/>
        <w:jc w:val="both"/>
        <w:rPr>
          <w:rFonts w:ascii="Palatino Linotype" w:hAnsi="Palatino Linotype" w:cs="Arial"/>
        </w:rPr>
      </w:pPr>
      <w:r w:rsidRPr="00733B25">
        <w:rPr>
          <w:rFonts w:ascii="Palatino Linotype" w:hAnsi="Palatino Linotype"/>
        </w:rPr>
        <w:t>Una vez analizado el estado procesal que guarda el expediente, el</w:t>
      </w:r>
      <w:r w:rsidR="000171D8" w:rsidRPr="00733B25">
        <w:rPr>
          <w:rFonts w:ascii="Palatino Linotype" w:hAnsi="Palatino Linotype"/>
        </w:rPr>
        <w:t xml:space="preserve"> </w:t>
      </w:r>
      <w:r w:rsidR="006E3B39" w:rsidRPr="00733B25">
        <w:rPr>
          <w:rFonts w:ascii="Palatino Linotype" w:hAnsi="Palatino Linotype"/>
          <w:b/>
          <w:bCs/>
          <w:lang w:val="es-419"/>
        </w:rPr>
        <w:t>veintiocho</w:t>
      </w:r>
      <w:r w:rsidR="000F4558" w:rsidRPr="00733B25">
        <w:rPr>
          <w:rFonts w:ascii="Palatino Linotype" w:hAnsi="Palatino Linotype"/>
          <w:b/>
          <w:bCs/>
        </w:rPr>
        <w:t xml:space="preserve"> de </w:t>
      </w:r>
      <w:r w:rsidR="0009616E" w:rsidRPr="00733B25">
        <w:rPr>
          <w:rFonts w:ascii="Palatino Linotype" w:hAnsi="Palatino Linotype"/>
          <w:b/>
          <w:bCs/>
        </w:rPr>
        <w:t xml:space="preserve">junio </w:t>
      </w:r>
      <w:r w:rsidR="00F2488E" w:rsidRPr="00733B25">
        <w:rPr>
          <w:rFonts w:ascii="Palatino Linotype" w:hAnsi="Palatino Linotype"/>
          <w:b/>
          <w:bCs/>
        </w:rPr>
        <w:t>d</w:t>
      </w:r>
      <w:r w:rsidR="00CE22BE" w:rsidRPr="00733B25">
        <w:rPr>
          <w:rFonts w:ascii="Palatino Linotype" w:hAnsi="Palatino Linotype"/>
          <w:b/>
          <w:bCs/>
        </w:rPr>
        <w:t xml:space="preserve">e dos mil </w:t>
      </w:r>
      <w:r w:rsidR="00F2488E" w:rsidRPr="00733B25">
        <w:rPr>
          <w:rFonts w:ascii="Palatino Linotype" w:hAnsi="Palatino Linotype"/>
          <w:b/>
          <w:bCs/>
        </w:rPr>
        <w:t>veintitrés</w:t>
      </w:r>
      <w:r w:rsidR="000171D8" w:rsidRPr="00733B25">
        <w:rPr>
          <w:rFonts w:ascii="Palatino Linotype" w:hAnsi="Palatino Linotype"/>
        </w:rPr>
        <w:t xml:space="preserve">, </w:t>
      </w:r>
      <w:r w:rsidR="00CE22BE" w:rsidRPr="00733B25">
        <w:rPr>
          <w:rFonts w:ascii="Palatino Linotype" w:hAnsi="Palatino Linotype"/>
        </w:rPr>
        <w:t>la</w:t>
      </w:r>
      <w:r w:rsidR="00F74502" w:rsidRPr="00733B25">
        <w:rPr>
          <w:rFonts w:ascii="Palatino Linotype" w:hAnsi="Palatino Linotype"/>
        </w:rPr>
        <w:t xml:space="preserve"> </w:t>
      </w:r>
      <w:r w:rsidR="00C77536" w:rsidRPr="00733B25">
        <w:rPr>
          <w:rFonts w:ascii="Palatino Linotype" w:hAnsi="Palatino Linotype"/>
          <w:b/>
        </w:rPr>
        <w:t>Comisionada Sharon Cristina Morales Martínez</w:t>
      </w:r>
      <w:r w:rsidR="00C77536" w:rsidRPr="00733B25">
        <w:rPr>
          <w:rFonts w:ascii="Palatino Linotype" w:hAnsi="Palatino Linotype"/>
          <w:lang w:val="es-419"/>
        </w:rPr>
        <w:t xml:space="preserve"> </w:t>
      </w:r>
      <w:r w:rsidRPr="00733B25">
        <w:rPr>
          <w:rFonts w:ascii="Palatino Linotype" w:hAnsi="Palatino Linotype"/>
        </w:rPr>
        <w:t>acordó el cierre de instrucción;</w:t>
      </w:r>
      <w:r w:rsidR="00C2778A" w:rsidRPr="00733B25">
        <w:rPr>
          <w:rFonts w:ascii="Palatino Linotype" w:hAnsi="Palatino Linotype" w:cs="Arial"/>
        </w:rPr>
        <w:t xml:space="preserve"> así como</w:t>
      </w:r>
      <w:r w:rsidRPr="00733B25">
        <w:rPr>
          <w:rFonts w:ascii="Palatino Linotype" w:hAnsi="Palatino Linotype" w:cs="Arial"/>
        </w:rPr>
        <w:t>,</w:t>
      </w:r>
      <w:r w:rsidR="00C2778A" w:rsidRPr="00733B2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33B25">
        <w:rPr>
          <w:rFonts w:ascii="Palatino Linotype" w:hAnsi="Palatino Linotype" w:cs="Arial"/>
        </w:rPr>
        <w:t>Información Pública</w:t>
      </w:r>
      <w:r w:rsidR="00C2778A" w:rsidRPr="00733B25">
        <w:rPr>
          <w:rFonts w:ascii="Palatino Linotype" w:hAnsi="Palatino Linotype" w:cs="Arial"/>
        </w:rPr>
        <w:t xml:space="preserve"> del Estado de México y Municipios</w:t>
      </w:r>
      <w:r w:rsidR="0028330F" w:rsidRPr="00733B25">
        <w:rPr>
          <w:rFonts w:ascii="Palatino Linotype" w:hAnsi="Palatino Linotype" w:cs="Arial"/>
        </w:rPr>
        <w:t>.</w:t>
      </w:r>
    </w:p>
    <w:p w14:paraId="5BBF1531" w14:textId="77777777" w:rsidR="0057572B" w:rsidRPr="00733B25" w:rsidRDefault="0057572B" w:rsidP="00733B25">
      <w:pPr>
        <w:spacing w:line="360" w:lineRule="auto"/>
        <w:jc w:val="both"/>
        <w:rPr>
          <w:rFonts w:ascii="Palatino Linotype" w:hAnsi="Palatino Linotype" w:cs="Arial"/>
        </w:rPr>
      </w:pPr>
    </w:p>
    <w:p w14:paraId="3AB9D768" w14:textId="7EB528FC" w:rsidR="000171D8" w:rsidRPr="00733B25" w:rsidRDefault="000171D8" w:rsidP="00733B25">
      <w:pPr>
        <w:jc w:val="center"/>
        <w:rPr>
          <w:rFonts w:ascii="Palatino Linotype" w:hAnsi="Palatino Linotype" w:cs="Arial"/>
          <w:b/>
          <w:bCs/>
          <w:spacing w:val="60"/>
          <w:sz w:val="28"/>
        </w:rPr>
      </w:pPr>
      <w:r w:rsidRPr="00733B25">
        <w:rPr>
          <w:rFonts w:ascii="Palatino Linotype" w:hAnsi="Palatino Linotype" w:cs="Arial"/>
          <w:b/>
          <w:bCs/>
          <w:spacing w:val="60"/>
          <w:sz w:val="28"/>
        </w:rPr>
        <w:t>CONSIDERANDO</w:t>
      </w:r>
      <w:r w:rsidR="00DC75AB" w:rsidRPr="00733B25">
        <w:rPr>
          <w:rFonts w:ascii="Palatino Linotype" w:hAnsi="Palatino Linotype" w:cs="Arial"/>
          <w:b/>
          <w:bCs/>
          <w:spacing w:val="60"/>
          <w:sz w:val="28"/>
        </w:rPr>
        <w:t>S</w:t>
      </w:r>
    </w:p>
    <w:p w14:paraId="06897FD6" w14:textId="77777777" w:rsidR="000171D8" w:rsidRPr="00733B25" w:rsidRDefault="000171D8" w:rsidP="00733B25">
      <w:pPr>
        <w:jc w:val="center"/>
        <w:rPr>
          <w:rFonts w:ascii="Palatino Linotype" w:hAnsi="Palatino Linotype"/>
          <w:b/>
          <w:sz w:val="28"/>
          <w:szCs w:val="28"/>
        </w:rPr>
      </w:pPr>
    </w:p>
    <w:p w14:paraId="7F105395" w14:textId="2EDBBF94" w:rsidR="00964F6B" w:rsidRPr="00733B25" w:rsidRDefault="000171D8" w:rsidP="00733B25">
      <w:pPr>
        <w:spacing w:line="360" w:lineRule="auto"/>
        <w:ind w:right="50"/>
        <w:jc w:val="both"/>
        <w:rPr>
          <w:rFonts w:ascii="Palatino Linotype" w:hAnsi="Palatino Linotype"/>
          <w:b/>
          <w:sz w:val="26"/>
          <w:szCs w:val="26"/>
        </w:rPr>
      </w:pPr>
      <w:r w:rsidRPr="00733B25">
        <w:rPr>
          <w:rFonts w:ascii="Palatino Linotype" w:hAnsi="Palatino Linotype"/>
          <w:b/>
          <w:sz w:val="26"/>
          <w:szCs w:val="26"/>
        </w:rPr>
        <w:t>PRIMERO.</w:t>
      </w:r>
      <w:r w:rsidRPr="00733B25">
        <w:rPr>
          <w:rFonts w:ascii="Palatino Linotype" w:hAnsi="Palatino Linotype"/>
          <w:sz w:val="26"/>
          <w:szCs w:val="26"/>
        </w:rPr>
        <w:t xml:space="preserve"> </w:t>
      </w:r>
      <w:r w:rsidRPr="00733B25">
        <w:rPr>
          <w:rFonts w:ascii="Palatino Linotype" w:hAnsi="Palatino Linotype"/>
          <w:b/>
          <w:sz w:val="26"/>
          <w:szCs w:val="26"/>
        </w:rPr>
        <w:t>Competencia</w:t>
      </w:r>
      <w:r w:rsidRPr="00733B25">
        <w:rPr>
          <w:rFonts w:ascii="Palatino Linotype" w:hAnsi="Palatino Linotype"/>
          <w:sz w:val="26"/>
          <w:szCs w:val="26"/>
        </w:rPr>
        <w:t>.</w:t>
      </w:r>
    </w:p>
    <w:p w14:paraId="07007E92" w14:textId="2B62FD5E" w:rsidR="008B239D" w:rsidRPr="00733B25" w:rsidRDefault="008B239D" w:rsidP="00733B25">
      <w:pPr>
        <w:spacing w:line="360" w:lineRule="auto"/>
        <w:ind w:right="50"/>
        <w:jc w:val="both"/>
        <w:rPr>
          <w:rFonts w:ascii="Palatino Linotype" w:hAnsi="Palatino Linotype" w:cs="Arial"/>
        </w:rPr>
      </w:pPr>
      <w:r w:rsidRPr="00733B25">
        <w:rPr>
          <w:rFonts w:ascii="Palatino Linotype" w:hAnsi="Palatino Linotype"/>
        </w:rPr>
        <w:t xml:space="preserve">Este Instituto de Transparencia, Acceso a la </w:t>
      </w:r>
      <w:r w:rsidR="00D86297" w:rsidRPr="00733B25">
        <w:rPr>
          <w:rFonts w:ascii="Palatino Linotype" w:hAnsi="Palatino Linotype"/>
        </w:rPr>
        <w:t>Información Pública</w:t>
      </w:r>
      <w:r w:rsidRPr="00733B25">
        <w:rPr>
          <w:rFonts w:ascii="Palatino Linotype" w:hAnsi="Palatino Linotype"/>
        </w:rPr>
        <w:t xml:space="preserve"> y Protección de Datos Personales del Estado de México y Municipios, es competente para </w:t>
      </w:r>
      <w:r w:rsidR="00CB5585" w:rsidRPr="00733B25">
        <w:rPr>
          <w:rFonts w:ascii="Palatino Linotype" w:hAnsi="Palatino Linotype"/>
        </w:rPr>
        <w:t xml:space="preserve">conocer y resolver el presente </w:t>
      </w:r>
      <w:r w:rsidR="00D86297" w:rsidRPr="00733B25">
        <w:rPr>
          <w:rFonts w:ascii="Palatino Linotype" w:hAnsi="Palatino Linotype"/>
        </w:rPr>
        <w:t>Recurso Revisión</w:t>
      </w:r>
      <w:r w:rsidRPr="00733B25">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733B25">
        <w:rPr>
          <w:rFonts w:ascii="Palatino Linotype" w:hAnsi="Palatino Linotype"/>
        </w:rPr>
        <w:t xml:space="preserve"> ordinal</w:t>
      </w:r>
      <w:r w:rsidRPr="00733B25">
        <w:rPr>
          <w:rFonts w:ascii="Palatino Linotype" w:hAnsi="Palatino Linotype"/>
        </w:rPr>
        <w:t xml:space="preserve"> 2</w:t>
      </w:r>
      <w:r w:rsidR="00727578" w:rsidRPr="00733B25">
        <w:rPr>
          <w:rFonts w:ascii="Palatino Linotype" w:hAnsi="Palatino Linotype"/>
        </w:rPr>
        <w:t>,</w:t>
      </w:r>
      <w:r w:rsidRPr="00733B25">
        <w:rPr>
          <w:rFonts w:ascii="Palatino Linotype" w:hAnsi="Palatino Linotype"/>
        </w:rPr>
        <w:t xml:space="preserve"> fracción II, 13, 29, 36, fracciones I y II, 176, 178, 179, 181 párrafo tercero y 185 de la Ley de Transparencia y Acceso a la </w:t>
      </w:r>
      <w:r w:rsidR="00D86297" w:rsidRPr="00733B25">
        <w:rPr>
          <w:rFonts w:ascii="Palatino Linotype" w:hAnsi="Palatino Linotype"/>
        </w:rPr>
        <w:t>Información Pública</w:t>
      </w:r>
      <w:r w:rsidRPr="00733B25">
        <w:rPr>
          <w:rFonts w:ascii="Palatino Linotype" w:hAnsi="Palatino Linotype"/>
        </w:rPr>
        <w:t xml:space="preserve"> del Estado de México y Municipios</w:t>
      </w:r>
      <w:r w:rsidRPr="00733B25">
        <w:rPr>
          <w:rFonts w:ascii="Palatino Linotype" w:hAnsi="Palatino Linotype" w:cs="Arial"/>
        </w:rPr>
        <w:t>; y 9, fracciones I y XX</w:t>
      </w:r>
      <w:r w:rsidR="00FC4046" w:rsidRPr="00733B25">
        <w:rPr>
          <w:rFonts w:ascii="Palatino Linotype" w:hAnsi="Palatino Linotype" w:cs="Arial"/>
        </w:rPr>
        <w:t>III</w:t>
      </w:r>
      <w:r w:rsidRPr="00733B25">
        <w:rPr>
          <w:rFonts w:ascii="Palatino Linotype" w:hAnsi="Palatino Linotype" w:cs="Arial"/>
        </w:rPr>
        <w:t xml:space="preserve"> y 11 del Reglamento Interior del Instituto de Transparencia, Acceso a la </w:t>
      </w:r>
      <w:r w:rsidR="00D86297" w:rsidRPr="00733B25">
        <w:rPr>
          <w:rFonts w:ascii="Palatino Linotype" w:hAnsi="Palatino Linotype" w:cs="Arial"/>
        </w:rPr>
        <w:t>Información Pública</w:t>
      </w:r>
      <w:r w:rsidRPr="00733B25">
        <w:rPr>
          <w:rFonts w:ascii="Palatino Linotype" w:hAnsi="Palatino Linotype" w:cs="Arial"/>
        </w:rPr>
        <w:t xml:space="preserve"> y Protección de Datos Personales del Estado de México y Municipios.</w:t>
      </w:r>
    </w:p>
    <w:p w14:paraId="25C2BD1B" w14:textId="77777777" w:rsidR="008F2E92" w:rsidRPr="00733B25" w:rsidRDefault="008F2E92" w:rsidP="00733B25">
      <w:pPr>
        <w:spacing w:line="360" w:lineRule="auto"/>
        <w:ind w:right="50"/>
        <w:jc w:val="both"/>
        <w:rPr>
          <w:rFonts w:ascii="Palatino Linotype" w:hAnsi="Palatino Linotype" w:cs="Arial"/>
        </w:rPr>
      </w:pPr>
    </w:p>
    <w:p w14:paraId="508C9D22" w14:textId="35439B0C" w:rsidR="004510AB" w:rsidRPr="00733B25" w:rsidRDefault="00E74792" w:rsidP="00733B25">
      <w:pPr>
        <w:spacing w:line="360" w:lineRule="auto"/>
        <w:jc w:val="both"/>
        <w:rPr>
          <w:rFonts w:ascii="Palatino Linotype" w:hAnsi="Palatino Linotype" w:cs="Arial"/>
          <w:b/>
          <w:sz w:val="26"/>
          <w:szCs w:val="26"/>
        </w:rPr>
      </w:pPr>
      <w:r w:rsidRPr="00733B25">
        <w:rPr>
          <w:rFonts w:ascii="Palatino Linotype" w:hAnsi="Palatino Linotype" w:cs="Arial"/>
          <w:b/>
          <w:sz w:val="26"/>
          <w:szCs w:val="26"/>
        </w:rPr>
        <w:t>SEGUNDO. Interés.</w:t>
      </w:r>
    </w:p>
    <w:p w14:paraId="42239410" w14:textId="3F515434" w:rsidR="0028330F" w:rsidRPr="00733B25" w:rsidRDefault="000171D8" w:rsidP="00733B25">
      <w:pPr>
        <w:spacing w:line="360" w:lineRule="auto"/>
        <w:jc w:val="both"/>
        <w:rPr>
          <w:rFonts w:ascii="Palatino Linotype" w:hAnsi="Palatino Linotype" w:cs="Arial"/>
          <w:lang w:eastAsia="es-MX"/>
        </w:rPr>
      </w:pPr>
      <w:r w:rsidRPr="00733B25">
        <w:rPr>
          <w:rFonts w:ascii="Palatino Linotype" w:hAnsi="Palatino Linotype" w:cs="Arial"/>
          <w:bCs/>
        </w:rPr>
        <w:t xml:space="preserve">El </w:t>
      </w:r>
      <w:r w:rsidR="00D86297" w:rsidRPr="00733B25">
        <w:rPr>
          <w:rFonts w:ascii="Palatino Linotype" w:hAnsi="Palatino Linotype" w:cs="Arial"/>
          <w:bCs/>
        </w:rPr>
        <w:t>Recurso Revisión</w:t>
      </w:r>
      <w:r w:rsidRPr="00733B25">
        <w:rPr>
          <w:rFonts w:ascii="Palatino Linotype" w:hAnsi="Palatino Linotype" w:cs="Arial"/>
          <w:bCs/>
        </w:rPr>
        <w:t xml:space="preserve"> fue interpuesto por parte legítima, en atención a que se presentó por </w:t>
      </w:r>
      <w:r w:rsidR="00AE51C8" w:rsidRPr="00733B25">
        <w:rPr>
          <w:rFonts w:ascii="Palatino Linotype" w:hAnsi="Palatino Linotype" w:cs="Arial"/>
          <w:b/>
        </w:rPr>
        <w:t>EL</w:t>
      </w:r>
      <w:r w:rsidRPr="00733B25">
        <w:rPr>
          <w:rFonts w:ascii="Palatino Linotype" w:hAnsi="Palatino Linotype" w:cs="Arial"/>
          <w:b/>
          <w:bCs/>
        </w:rPr>
        <w:t xml:space="preserve"> RECURRENTE,</w:t>
      </w:r>
      <w:r w:rsidRPr="00733B25">
        <w:rPr>
          <w:rFonts w:ascii="Palatino Linotype" w:hAnsi="Palatino Linotype" w:cs="Arial"/>
          <w:bCs/>
        </w:rPr>
        <w:t xml:space="preserve"> quien es la misma persona que formuló la solicitud de acceso a la </w:t>
      </w:r>
      <w:r w:rsidR="00D86297" w:rsidRPr="00733B25">
        <w:rPr>
          <w:rFonts w:ascii="Palatino Linotype" w:hAnsi="Palatino Linotype" w:cs="Arial"/>
          <w:bCs/>
        </w:rPr>
        <w:t>Información Pública</w:t>
      </w:r>
      <w:r w:rsidRPr="00733B25">
        <w:rPr>
          <w:rFonts w:ascii="Palatino Linotype" w:hAnsi="Palatino Linotype" w:cs="Arial"/>
          <w:bCs/>
        </w:rPr>
        <w:t xml:space="preserve"> al </w:t>
      </w:r>
      <w:r w:rsidRPr="00733B25">
        <w:rPr>
          <w:rFonts w:ascii="Palatino Linotype" w:hAnsi="Palatino Linotype" w:cs="Arial"/>
          <w:b/>
          <w:bCs/>
        </w:rPr>
        <w:t>SUJETO OBLIGADO</w:t>
      </w:r>
      <w:r w:rsidR="005B5043" w:rsidRPr="00733B25">
        <w:rPr>
          <w:rFonts w:ascii="Palatino Linotype" w:hAnsi="Palatino Linotype" w:cs="Arial"/>
          <w:b/>
          <w:bCs/>
        </w:rPr>
        <w:t xml:space="preserve">, </w:t>
      </w:r>
      <w:r w:rsidR="005B5043" w:rsidRPr="00733B25">
        <w:rPr>
          <w:rFonts w:ascii="Palatino Linotype" w:hAnsi="Palatino Linotype" w:cs="Arial"/>
          <w:bCs/>
        </w:rPr>
        <w:t xml:space="preserve">pues para ello, es </w:t>
      </w:r>
      <w:r w:rsidR="005B5043" w:rsidRPr="00733B25">
        <w:rPr>
          <w:rFonts w:ascii="Palatino Linotype" w:hAnsi="Palatino Linotype" w:cs="Arial"/>
          <w:lang w:eastAsia="es-MX"/>
        </w:rPr>
        <w:t xml:space="preserve">necesario que el particular ingrese al </w:t>
      </w:r>
      <w:r w:rsidR="005B5043" w:rsidRPr="00733B25">
        <w:rPr>
          <w:rFonts w:ascii="Palatino Linotype" w:hAnsi="Palatino Linotype" w:cs="Arial"/>
          <w:b/>
          <w:lang w:eastAsia="es-MX"/>
        </w:rPr>
        <w:t xml:space="preserve">SAIMEX </w:t>
      </w:r>
      <w:r w:rsidR="005B5043" w:rsidRPr="00733B25">
        <w:rPr>
          <w:rFonts w:ascii="Palatino Linotype" w:hAnsi="Palatino Linotype" w:cs="Arial"/>
          <w:lang w:eastAsia="es-MX"/>
        </w:rPr>
        <w:t>mediante la utilización de su clave de usuario y contraseña.</w:t>
      </w:r>
    </w:p>
    <w:p w14:paraId="0024EECC" w14:textId="77777777" w:rsidR="0057572B" w:rsidRPr="00733B25" w:rsidRDefault="0057572B" w:rsidP="00733B25">
      <w:pPr>
        <w:spacing w:line="360" w:lineRule="auto"/>
        <w:jc w:val="both"/>
        <w:rPr>
          <w:rFonts w:ascii="Palatino Linotype" w:hAnsi="Palatino Linotype" w:cs="Arial"/>
          <w:lang w:eastAsia="es-MX"/>
        </w:rPr>
      </w:pPr>
    </w:p>
    <w:p w14:paraId="73B57685" w14:textId="77777777" w:rsidR="005C250B" w:rsidRPr="00733B25" w:rsidRDefault="005C250B" w:rsidP="00733B25">
      <w:pPr>
        <w:autoSpaceDE w:val="0"/>
        <w:autoSpaceDN w:val="0"/>
        <w:adjustRightInd w:val="0"/>
        <w:spacing w:line="360" w:lineRule="auto"/>
        <w:ind w:right="49"/>
        <w:jc w:val="both"/>
        <w:rPr>
          <w:rFonts w:ascii="Palatino Linotype" w:hAnsi="Palatino Linotype" w:cs="Arial"/>
          <w:b/>
          <w:sz w:val="26"/>
          <w:szCs w:val="26"/>
          <w:lang w:val="es-ES"/>
        </w:rPr>
      </w:pPr>
      <w:r w:rsidRPr="00733B25">
        <w:rPr>
          <w:rFonts w:ascii="Palatino Linotype" w:hAnsi="Palatino Linotype" w:cs="Arial"/>
          <w:b/>
          <w:sz w:val="26"/>
          <w:szCs w:val="26"/>
        </w:rPr>
        <w:t xml:space="preserve">TERCERO. </w:t>
      </w:r>
      <w:r w:rsidRPr="00733B25">
        <w:rPr>
          <w:rFonts w:ascii="Palatino Linotype" w:hAnsi="Palatino Linotype" w:cs="Arial"/>
          <w:b/>
          <w:sz w:val="26"/>
          <w:szCs w:val="26"/>
          <w:lang w:val="es-ES"/>
        </w:rPr>
        <w:t xml:space="preserve">Oportunidad. </w:t>
      </w:r>
    </w:p>
    <w:p w14:paraId="4CAF7CD0" w14:textId="77777777" w:rsidR="0028330F" w:rsidRPr="00733B25" w:rsidRDefault="0028330F" w:rsidP="00733B25">
      <w:pPr>
        <w:spacing w:after="100" w:afterAutospacing="1" w:line="360" w:lineRule="auto"/>
        <w:jc w:val="both"/>
        <w:rPr>
          <w:rFonts w:ascii="Palatino Linotype" w:hAnsi="Palatino Linotype" w:cs="Arial"/>
          <w:lang w:val="es-ES"/>
        </w:rPr>
      </w:pPr>
      <w:r w:rsidRPr="00733B25">
        <w:rPr>
          <w:rFonts w:ascii="Palatino Linotype" w:hAnsi="Palatino Linotype" w:cs="Arial"/>
          <w:lang w:val="es-ES"/>
        </w:rPr>
        <w:t xml:space="preserve">El Recurso de Revisión fue interpuesto dentro del plazo de quince días hábiles, contados a partir del día siguiente al en que </w:t>
      </w:r>
      <w:r w:rsidRPr="00733B25">
        <w:rPr>
          <w:rFonts w:ascii="Palatino Linotype" w:hAnsi="Palatino Linotype" w:cs="Arial"/>
          <w:b/>
          <w:lang w:val="es-ES"/>
        </w:rPr>
        <w:t>EL RECURRENTE</w:t>
      </w:r>
      <w:r w:rsidRPr="00733B25">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733B25" w:rsidRDefault="0028330F" w:rsidP="00733B25">
      <w:pPr>
        <w:ind w:left="851" w:right="616"/>
        <w:jc w:val="both"/>
        <w:rPr>
          <w:rFonts w:ascii="Palatino Linotype" w:hAnsi="Palatino Linotype" w:cs="Arial"/>
          <w:i/>
          <w:sz w:val="22"/>
          <w:lang w:val="es-ES"/>
        </w:rPr>
      </w:pPr>
      <w:r w:rsidRPr="00733B25">
        <w:rPr>
          <w:rFonts w:ascii="Palatino Linotype" w:hAnsi="Palatino Linotype" w:cs="Arial"/>
          <w:b/>
          <w:i/>
          <w:sz w:val="22"/>
          <w:lang w:val="es-ES"/>
        </w:rPr>
        <w:t>“Artículo 178</w:t>
      </w:r>
      <w:r w:rsidRPr="00733B25">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733B25" w:rsidRDefault="0028330F" w:rsidP="00733B25">
      <w:pPr>
        <w:ind w:left="851" w:right="616" w:hanging="851"/>
        <w:jc w:val="both"/>
        <w:rPr>
          <w:rFonts w:ascii="Palatino Linotype" w:hAnsi="Palatino Linotype" w:cs="Arial"/>
          <w:i/>
          <w:sz w:val="22"/>
          <w:lang w:val="es-ES"/>
        </w:rPr>
      </w:pPr>
    </w:p>
    <w:p w14:paraId="60FBF997" w14:textId="77777777" w:rsidR="0028330F" w:rsidRPr="00733B25" w:rsidRDefault="0028330F" w:rsidP="00733B25">
      <w:pPr>
        <w:ind w:left="851" w:right="616"/>
        <w:jc w:val="both"/>
        <w:rPr>
          <w:rFonts w:ascii="Palatino Linotype" w:hAnsi="Palatino Linotype" w:cs="Arial"/>
          <w:i/>
          <w:sz w:val="22"/>
          <w:lang w:val="es-ES"/>
        </w:rPr>
      </w:pPr>
      <w:r w:rsidRPr="00733B25">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33B25" w:rsidRDefault="0028330F" w:rsidP="00733B25">
      <w:pPr>
        <w:ind w:left="851" w:right="616" w:hanging="851"/>
        <w:jc w:val="both"/>
        <w:rPr>
          <w:rFonts w:ascii="Palatino Linotype" w:hAnsi="Palatino Linotype" w:cs="Arial"/>
          <w:i/>
          <w:sz w:val="22"/>
          <w:lang w:val="es-ES"/>
        </w:rPr>
      </w:pPr>
    </w:p>
    <w:p w14:paraId="32A9651C" w14:textId="1E7481D5" w:rsidR="0028330F" w:rsidRPr="00733B25" w:rsidRDefault="0028330F" w:rsidP="00733B25">
      <w:pPr>
        <w:ind w:left="851" w:right="616"/>
        <w:jc w:val="both"/>
        <w:rPr>
          <w:rFonts w:ascii="Palatino Linotype" w:hAnsi="Palatino Linotype" w:cs="Arial"/>
          <w:i/>
          <w:sz w:val="22"/>
          <w:lang w:val="es-ES"/>
        </w:rPr>
      </w:pPr>
      <w:r w:rsidRPr="00733B25">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733B25">
        <w:rPr>
          <w:rFonts w:ascii="Palatino Linotype" w:hAnsi="Palatino Linotype" w:cs="Arial"/>
          <w:sz w:val="22"/>
          <w:lang w:val="es-ES"/>
        </w:rPr>
        <w:t>(Sic)</w:t>
      </w:r>
      <w:r w:rsidR="00DC75AB" w:rsidRPr="00733B25">
        <w:rPr>
          <w:rFonts w:ascii="Palatino Linotype" w:hAnsi="Palatino Linotype" w:cs="Arial"/>
          <w:sz w:val="22"/>
          <w:lang w:val="es-ES"/>
        </w:rPr>
        <w:t>.</w:t>
      </w:r>
    </w:p>
    <w:p w14:paraId="43D8720B" w14:textId="77777777" w:rsidR="0093432F" w:rsidRPr="00733B25" w:rsidRDefault="0093432F" w:rsidP="00733B25">
      <w:pPr>
        <w:ind w:left="851" w:right="616"/>
        <w:jc w:val="both"/>
        <w:rPr>
          <w:rFonts w:ascii="Palatino Linotype" w:hAnsi="Palatino Linotype" w:cs="Arial"/>
          <w:i/>
          <w:sz w:val="22"/>
          <w:lang w:val="es-ES"/>
        </w:rPr>
      </w:pPr>
    </w:p>
    <w:p w14:paraId="2798A03E" w14:textId="27AEEC17" w:rsidR="0028330F" w:rsidRPr="00733B25" w:rsidRDefault="0028330F" w:rsidP="00733B25">
      <w:pPr>
        <w:spacing w:before="100" w:beforeAutospacing="1" w:line="360" w:lineRule="auto"/>
        <w:jc w:val="both"/>
        <w:rPr>
          <w:rFonts w:ascii="Palatino Linotype" w:hAnsi="Palatino Linotype" w:cs="Arial"/>
          <w:lang w:val="es-ES"/>
        </w:rPr>
      </w:pPr>
      <w:r w:rsidRPr="00733B25">
        <w:rPr>
          <w:rFonts w:ascii="Palatino Linotype" w:hAnsi="Palatino Linotype" w:cs="Arial"/>
          <w:lang w:val="es-ES"/>
        </w:rPr>
        <w:t xml:space="preserve">En esa tesitura, atendiendo a que </w:t>
      </w:r>
      <w:r w:rsidRPr="00733B25">
        <w:rPr>
          <w:rFonts w:ascii="Palatino Linotype" w:hAnsi="Palatino Linotype" w:cs="Arial"/>
          <w:b/>
          <w:lang w:val="es-ES"/>
        </w:rPr>
        <w:t>EL SUJETO OBLIGADO</w:t>
      </w:r>
      <w:r w:rsidRPr="00733B25">
        <w:rPr>
          <w:rFonts w:ascii="Palatino Linotype" w:hAnsi="Palatino Linotype" w:cs="Arial"/>
          <w:lang w:val="es-ES"/>
        </w:rPr>
        <w:t xml:space="preserve"> notificó la respuesta a la solicitud de Acceso a la Información Pública el </w:t>
      </w:r>
      <w:r w:rsidR="00710B14" w:rsidRPr="00733B25">
        <w:rPr>
          <w:rFonts w:ascii="Palatino Linotype" w:hAnsi="Palatino Linotype" w:cs="Arial"/>
          <w:b/>
          <w:lang w:val="es-ES"/>
        </w:rPr>
        <w:t>cuatro</w:t>
      </w:r>
      <w:r w:rsidR="00EA3F63" w:rsidRPr="00733B25">
        <w:rPr>
          <w:rFonts w:ascii="Palatino Linotype" w:hAnsi="Palatino Linotype" w:cs="Arial"/>
          <w:b/>
          <w:lang w:val="es-ES"/>
        </w:rPr>
        <w:t xml:space="preserve"> de noviembre </w:t>
      </w:r>
      <w:r w:rsidR="009C2931" w:rsidRPr="00733B25">
        <w:rPr>
          <w:rFonts w:ascii="Palatino Linotype" w:hAnsi="Palatino Linotype" w:cs="Arial"/>
          <w:b/>
          <w:lang w:val="es-ES"/>
        </w:rPr>
        <w:t>d</w:t>
      </w:r>
      <w:r w:rsidRPr="00733B25">
        <w:rPr>
          <w:rFonts w:ascii="Palatino Linotype" w:hAnsi="Palatino Linotype" w:cs="Arial"/>
          <w:b/>
          <w:lang w:val="es-ES"/>
        </w:rPr>
        <w:t xml:space="preserve">e dos mil </w:t>
      </w:r>
      <w:r w:rsidR="00A77D79" w:rsidRPr="00733B25">
        <w:rPr>
          <w:rFonts w:ascii="Palatino Linotype" w:hAnsi="Palatino Linotype" w:cs="Arial"/>
          <w:b/>
          <w:lang w:val="es-ES"/>
        </w:rPr>
        <w:t>veintidós</w:t>
      </w:r>
      <w:r w:rsidRPr="00733B25">
        <w:rPr>
          <w:rFonts w:ascii="Palatino Linotype" w:hAnsi="Palatino Linotype" w:cs="Arial"/>
          <w:lang w:val="es-ES"/>
        </w:rPr>
        <w:t>, así, el plazo de quince días hábiles que el artículo 178 de la Ley de la materia otorga a</w:t>
      </w:r>
      <w:r w:rsidR="009E0121" w:rsidRPr="00733B25">
        <w:rPr>
          <w:rFonts w:ascii="Palatino Linotype" w:hAnsi="Palatino Linotype" w:cs="Arial"/>
          <w:lang w:val="es-ES"/>
        </w:rPr>
        <w:t xml:space="preserve">l </w:t>
      </w:r>
      <w:r w:rsidRPr="00733B25">
        <w:rPr>
          <w:rFonts w:ascii="Palatino Linotype" w:hAnsi="Palatino Linotype" w:cs="Arial"/>
          <w:lang w:val="es-ES"/>
        </w:rPr>
        <w:t xml:space="preserve">hoy </w:t>
      </w:r>
      <w:r w:rsidRPr="00733B25">
        <w:rPr>
          <w:rFonts w:ascii="Palatino Linotype" w:hAnsi="Palatino Linotype" w:cs="Arial"/>
          <w:b/>
          <w:lang w:val="es-ES"/>
        </w:rPr>
        <w:t>RECURRENTE</w:t>
      </w:r>
      <w:r w:rsidRPr="00733B25">
        <w:rPr>
          <w:rFonts w:ascii="Palatino Linotype" w:hAnsi="Palatino Linotype" w:cs="Arial"/>
          <w:lang w:val="es-ES"/>
        </w:rPr>
        <w:t xml:space="preserve"> para presentar el respectivo Recurso de Revisión, transcurrió del </w:t>
      </w:r>
      <w:r w:rsidR="00710B14" w:rsidRPr="00733B25">
        <w:rPr>
          <w:rFonts w:ascii="Palatino Linotype" w:hAnsi="Palatino Linotype" w:cs="Arial"/>
          <w:b/>
          <w:lang w:val="es-ES"/>
        </w:rPr>
        <w:t>siete</w:t>
      </w:r>
      <w:r w:rsidR="00EA3F63" w:rsidRPr="00733B25">
        <w:rPr>
          <w:rFonts w:ascii="Palatino Linotype" w:hAnsi="Palatino Linotype" w:cs="Arial"/>
          <w:b/>
          <w:lang w:val="es-ES"/>
        </w:rPr>
        <w:t xml:space="preserve"> </w:t>
      </w:r>
      <w:r w:rsidR="00710B14" w:rsidRPr="00733B25">
        <w:rPr>
          <w:rFonts w:ascii="Palatino Linotype" w:hAnsi="Palatino Linotype" w:cs="Arial"/>
          <w:b/>
          <w:lang w:val="es-ES"/>
        </w:rPr>
        <w:t>al veintiocho de noviembre d</w:t>
      </w:r>
      <w:r w:rsidRPr="00733B25">
        <w:rPr>
          <w:rFonts w:ascii="Palatino Linotype" w:hAnsi="Palatino Linotype" w:cs="Arial"/>
          <w:b/>
          <w:lang w:val="es-ES"/>
        </w:rPr>
        <w:t>e dos mil veintidós</w:t>
      </w:r>
      <w:r w:rsidRPr="00733B25">
        <w:rPr>
          <w:rFonts w:ascii="Palatino Linotype" w:hAnsi="Palatino Linotype" w:cs="Arial"/>
          <w:lang w:val="es-ES"/>
        </w:rPr>
        <w:t>, sin contemplar en el cómputo los días</w:t>
      </w:r>
      <w:r w:rsidR="00197BD2" w:rsidRPr="00733B25">
        <w:rPr>
          <w:rFonts w:ascii="Palatino Linotype" w:hAnsi="Palatino Linotype" w:cs="Arial"/>
          <w:lang w:val="es-ES"/>
        </w:rPr>
        <w:t xml:space="preserve"> </w:t>
      </w:r>
      <w:r w:rsidR="00710B14" w:rsidRPr="00733B25">
        <w:rPr>
          <w:rFonts w:ascii="Palatino Linotype" w:hAnsi="Palatino Linotype" w:cs="Arial"/>
          <w:lang w:val="es-ES"/>
        </w:rPr>
        <w:t xml:space="preserve">cinco, seis, </w:t>
      </w:r>
      <w:r w:rsidR="008D2FD5" w:rsidRPr="00733B25">
        <w:rPr>
          <w:rFonts w:ascii="Palatino Linotype" w:hAnsi="Palatino Linotype" w:cs="Arial"/>
          <w:lang w:val="es-ES"/>
        </w:rPr>
        <w:t xml:space="preserve">doce, trece, diecinueve, veinte, veintiséis y veintisiete </w:t>
      </w:r>
      <w:r w:rsidR="00D959B9" w:rsidRPr="00733B25">
        <w:rPr>
          <w:rFonts w:ascii="Palatino Linotype" w:hAnsi="Palatino Linotype" w:cs="Arial"/>
          <w:lang w:val="es-ES"/>
        </w:rPr>
        <w:t>de noviembre</w:t>
      </w:r>
      <w:r w:rsidR="00710B14" w:rsidRPr="00733B25">
        <w:rPr>
          <w:rFonts w:ascii="Palatino Linotype" w:hAnsi="Palatino Linotype" w:cs="Arial"/>
          <w:lang w:val="es-ES"/>
        </w:rPr>
        <w:t xml:space="preserve"> </w:t>
      </w:r>
      <w:r w:rsidR="00F2488E" w:rsidRPr="00733B25">
        <w:rPr>
          <w:rFonts w:ascii="Palatino Linotype" w:hAnsi="Palatino Linotype" w:cs="Arial"/>
          <w:lang w:val="es-ES"/>
        </w:rPr>
        <w:t>del dos mil veintidós,</w:t>
      </w:r>
      <w:r w:rsidR="00B24EC0" w:rsidRPr="00733B25">
        <w:rPr>
          <w:rFonts w:ascii="Palatino Linotype" w:hAnsi="Palatino Linotype" w:cs="Arial"/>
          <w:lang w:val="es-ES"/>
        </w:rPr>
        <w:t xml:space="preserve"> </w:t>
      </w:r>
      <w:r w:rsidR="002E0907" w:rsidRPr="00733B25">
        <w:rPr>
          <w:rFonts w:ascii="Palatino Linotype" w:hAnsi="Palatino Linotype" w:cs="Arial"/>
          <w:lang w:val="es-ES"/>
        </w:rPr>
        <w:t xml:space="preserve">por </w:t>
      </w:r>
      <w:r w:rsidRPr="00733B25">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733B25">
        <w:rPr>
          <w:rFonts w:ascii="Palatino Linotype" w:hAnsi="Palatino Linotype" w:cs="Arial"/>
          <w:lang w:val="es-ES"/>
        </w:rPr>
        <w:t>; así como</w:t>
      </w:r>
      <w:r w:rsidR="00E71E98" w:rsidRPr="00733B25">
        <w:rPr>
          <w:rFonts w:ascii="Palatino Linotype" w:hAnsi="Palatino Linotype" w:cs="Arial"/>
          <w:lang w:val="es-ES"/>
        </w:rPr>
        <w:t xml:space="preserve"> el </w:t>
      </w:r>
      <w:r w:rsidR="00710B14" w:rsidRPr="00733B25">
        <w:rPr>
          <w:rFonts w:ascii="Palatino Linotype" w:hAnsi="Palatino Linotype" w:cs="Arial"/>
          <w:lang w:val="es-ES"/>
        </w:rPr>
        <w:t>veintiuno</w:t>
      </w:r>
      <w:r w:rsidR="00E71E98" w:rsidRPr="00733B25">
        <w:rPr>
          <w:rFonts w:ascii="Palatino Linotype" w:hAnsi="Palatino Linotype" w:cs="Arial"/>
          <w:lang w:val="es-ES"/>
        </w:rPr>
        <w:t xml:space="preserve"> de noviembre de dos mil veintidós</w:t>
      </w:r>
      <w:r w:rsidR="004A47A3" w:rsidRPr="00733B25">
        <w:rPr>
          <w:rFonts w:ascii="Palatino Linotype" w:hAnsi="Palatino Linotype" w:cs="Arial"/>
          <w:lang w:val="es-ES"/>
        </w:rPr>
        <w:t xml:space="preserve">, por corresponder a </w:t>
      </w:r>
      <w:r w:rsidR="00710B14" w:rsidRPr="00733B25">
        <w:rPr>
          <w:rFonts w:ascii="Palatino Linotype" w:hAnsi="Palatino Linotype" w:cs="Arial"/>
          <w:lang w:val="es-ES"/>
        </w:rPr>
        <w:t xml:space="preserve">un </w:t>
      </w:r>
      <w:r w:rsidR="004A47A3" w:rsidRPr="00733B25">
        <w:rPr>
          <w:rFonts w:ascii="Palatino Linotype" w:hAnsi="Palatino Linotype" w:cs="Arial"/>
          <w:lang w:val="es-ES"/>
        </w:rPr>
        <w:t>d</w:t>
      </w:r>
      <w:r w:rsidR="00F2488E" w:rsidRPr="00733B25">
        <w:rPr>
          <w:rFonts w:ascii="Palatino Linotype" w:hAnsi="Palatino Linotype" w:cs="Arial"/>
          <w:lang w:val="es-ES"/>
        </w:rPr>
        <w:t>ía</w:t>
      </w:r>
      <w:r w:rsidR="004A47A3" w:rsidRPr="00733B25">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733B25" w:rsidRDefault="00CC6181" w:rsidP="00733B25">
      <w:pPr>
        <w:spacing w:line="360" w:lineRule="auto"/>
        <w:jc w:val="both"/>
        <w:rPr>
          <w:rFonts w:ascii="Palatino Linotype" w:hAnsi="Palatino Linotype" w:cs="Arial"/>
          <w:lang w:val="es-ES"/>
        </w:rPr>
      </w:pPr>
    </w:p>
    <w:p w14:paraId="502A6CE1" w14:textId="36821944" w:rsidR="00DC71F7" w:rsidRPr="00733B25" w:rsidRDefault="0028330F" w:rsidP="00733B25">
      <w:pPr>
        <w:spacing w:line="360" w:lineRule="auto"/>
        <w:jc w:val="both"/>
        <w:rPr>
          <w:rFonts w:ascii="Palatino Linotype" w:hAnsi="Palatino Linotype" w:cs="Arial"/>
          <w:lang w:val="es-ES"/>
        </w:rPr>
      </w:pPr>
      <w:r w:rsidRPr="00733B25">
        <w:rPr>
          <w:rFonts w:ascii="Palatino Linotype" w:hAnsi="Palatino Linotype" w:cs="Arial"/>
          <w:lang w:val="es-ES"/>
        </w:rPr>
        <w:t xml:space="preserve">Por tanto, </w:t>
      </w:r>
      <w:r w:rsidR="00E71E98" w:rsidRPr="00733B25">
        <w:rPr>
          <w:rFonts w:ascii="Palatino Linotype" w:hAnsi="Palatino Linotype" w:cs="Arial"/>
          <w:lang w:val="es-ES"/>
        </w:rPr>
        <w:t>se advierte que e</w:t>
      </w:r>
      <w:r w:rsidRPr="00733B25">
        <w:rPr>
          <w:rFonts w:ascii="Palatino Linotype" w:hAnsi="Palatino Linotype" w:cs="Arial"/>
          <w:lang w:val="es-ES"/>
        </w:rPr>
        <w:t xml:space="preserve">l Recurso de Revisión que nos ocupa, se interpuso el </w:t>
      </w:r>
      <w:r w:rsidR="00A237E9" w:rsidRPr="00733B25">
        <w:rPr>
          <w:rFonts w:ascii="Palatino Linotype" w:hAnsi="Palatino Linotype" w:cs="Arial"/>
          <w:b/>
          <w:lang w:val="es-ES"/>
        </w:rPr>
        <w:t xml:space="preserve">veinticuatro </w:t>
      </w:r>
      <w:r w:rsidR="00D959B9" w:rsidRPr="00733B25">
        <w:rPr>
          <w:rFonts w:ascii="Palatino Linotype" w:hAnsi="Palatino Linotype" w:cs="Arial"/>
          <w:b/>
          <w:lang w:val="es-ES"/>
        </w:rPr>
        <w:t xml:space="preserve">de </w:t>
      </w:r>
      <w:r w:rsidR="00E71E98" w:rsidRPr="00733B25">
        <w:rPr>
          <w:rFonts w:ascii="Palatino Linotype" w:hAnsi="Palatino Linotype" w:cs="Arial"/>
          <w:b/>
          <w:lang w:val="es-ES"/>
        </w:rPr>
        <w:t>noviembre</w:t>
      </w:r>
      <w:r w:rsidR="00D959B9" w:rsidRPr="00733B25">
        <w:rPr>
          <w:rFonts w:ascii="Palatino Linotype" w:hAnsi="Palatino Linotype" w:cs="Arial"/>
          <w:b/>
          <w:lang w:val="es-ES"/>
        </w:rPr>
        <w:t xml:space="preserve"> d</w:t>
      </w:r>
      <w:r w:rsidRPr="00733B25">
        <w:rPr>
          <w:rFonts w:ascii="Palatino Linotype" w:hAnsi="Palatino Linotype" w:cs="Arial"/>
          <w:b/>
          <w:lang w:val="es-ES"/>
        </w:rPr>
        <w:t>e dos mil veintidós</w:t>
      </w:r>
      <w:r w:rsidRPr="00733B25">
        <w:rPr>
          <w:rFonts w:ascii="Palatino Linotype" w:hAnsi="Palatino Linotype" w:cs="Arial"/>
          <w:lang w:val="es-ES"/>
        </w:rPr>
        <w:t xml:space="preserve">, </w:t>
      </w:r>
      <w:r w:rsidR="00E71E98" w:rsidRPr="00733B25">
        <w:rPr>
          <w:rFonts w:ascii="Palatino Linotype" w:hAnsi="Palatino Linotype" w:cs="Arial"/>
          <w:lang w:val="es-ES"/>
        </w:rPr>
        <w:t xml:space="preserve">por tal razón </w:t>
      </w:r>
      <w:r w:rsidRPr="00733B25">
        <w:rPr>
          <w:rFonts w:ascii="Palatino Linotype" w:hAnsi="Palatino Linotype" w:cs="Arial"/>
          <w:lang w:val="es-ES"/>
        </w:rPr>
        <w:t xml:space="preserve">éste se encuentra </w:t>
      </w:r>
      <w:r w:rsidR="00B979B2" w:rsidRPr="00733B25">
        <w:rPr>
          <w:rFonts w:ascii="Palatino Linotype" w:hAnsi="Palatino Linotype" w:cs="Arial"/>
          <w:lang w:val="es-ES"/>
        </w:rPr>
        <w:t>dentro</w:t>
      </w:r>
      <w:r w:rsidR="00E71E98" w:rsidRPr="00733B25">
        <w:rPr>
          <w:rFonts w:ascii="Palatino Linotype" w:hAnsi="Palatino Linotype" w:cs="Arial"/>
          <w:lang w:val="es-ES"/>
        </w:rPr>
        <w:t xml:space="preserve"> </w:t>
      </w:r>
      <w:r w:rsidRPr="00733B25">
        <w:rPr>
          <w:rFonts w:ascii="Palatino Linotype" w:hAnsi="Palatino Linotype" w:cs="Arial"/>
          <w:lang w:val="es-ES"/>
        </w:rPr>
        <w:t>de los márgenes temporales previstos en el precepto legal</w:t>
      </w:r>
      <w:r w:rsidR="00DC71F7" w:rsidRPr="00733B25">
        <w:rPr>
          <w:rFonts w:ascii="Palatino Linotype" w:hAnsi="Palatino Linotype" w:cs="Arial"/>
          <w:lang w:val="es-ES"/>
        </w:rPr>
        <w:t xml:space="preserve"> citado en el párrafo anterior</w:t>
      </w:r>
      <w:r w:rsidR="00B979B2" w:rsidRPr="00733B25">
        <w:rPr>
          <w:rFonts w:ascii="Palatino Linotype" w:hAnsi="Palatino Linotype" w:cs="Arial"/>
          <w:lang w:val="es-ES"/>
        </w:rPr>
        <w:t>.</w:t>
      </w:r>
    </w:p>
    <w:p w14:paraId="584874AB" w14:textId="77777777" w:rsidR="003220AB" w:rsidRPr="00733B25" w:rsidRDefault="003220AB" w:rsidP="00733B25">
      <w:pPr>
        <w:spacing w:line="360" w:lineRule="auto"/>
        <w:jc w:val="both"/>
        <w:rPr>
          <w:rFonts w:ascii="Palatino Linotype" w:hAnsi="Palatino Linotype" w:cs="Arial"/>
          <w:lang w:val="es-ES"/>
        </w:rPr>
      </w:pPr>
    </w:p>
    <w:p w14:paraId="71D326AF" w14:textId="09A3C9AE" w:rsidR="005C250B" w:rsidRPr="00733B25" w:rsidRDefault="005C250B" w:rsidP="00733B25">
      <w:pPr>
        <w:autoSpaceDE w:val="0"/>
        <w:autoSpaceDN w:val="0"/>
        <w:adjustRightInd w:val="0"/>
        <w:spacing w:line="360" w:lineRule="auto"/>
        <w:ind w:right="49"/>
        <w:jc w:val="both"/>
        <w:rPr>
          <w:rFonts w:ascii="Palatino Linotype" w:hAnsi="Palatino Linotype"/>
          <w:b/>
          <w:sz w:val="26"/>
          <w:szCs w:val="26"/>
        </w:rPr>
      </w:pPr>
      <w:r w:rsidRPr="00733B25">
        <w:rPr>
          <w:rFonts w:ascii="Palatino Linotype" w:hAnsi="Palatino Linotype" w:cs="Arial"/>
          <w:b/>
          <w:sz w:val="26"/>
          <w:szCs w:val="26"/>
        </w:rPr>
        <w:t>CUARTO</w:t>
      </w:r>
      <w:r w:rsidR="0030772C" w:rsidRPr="00733B25">
        <w:rPr>
          <w:rFonts w:ascii="Palatino Linotype" w:hAnsi="Palatino Linotype"/>
          <w:b/>
          <w:sz w:val="26"/>
          <w:szCs w:val="26"/>
        </w:rPr>
        <w:t>. Procedibilidad.</w:t>
      </w:r>
    </w:p>
    <w:p w14:paraId="3F9D910A" w14:textId="77777777" w:rsidR="00A237E9" w:rsidRPr="00733B25" w:rsidRDefault="00A237E9" w:rsidP="00733B25">
      <w:pPr>
        <w:spacing w:line="360" w:lineRule="auto"/>
        <w:jc w:val="both"/>
        <w:textAlignment w:val="baseline"/>
        <w:rPr>
          <w:rFonts w:ascii="Palatino Linotype" w:hAnsi="Palatino Linotype" w:cs="Arial"/>
          <w:lang w:val="es-ES"/>
        </w:rPr>
      </w:pPr>
      <w:r w:rsidRPr="00733B25">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AD1FEAF" w14:textId="77777777" w:rsidR="00A237E9" w:rsidRPr="00733B25" w:rsidRDefault="00A237E9" w:rsidP="00733B25">
      <w:pPr>
        <w:spacing w:line="360" w:lineRule="auto"/>
        <w:jc w:val="both"/>
        <w:textAlignment w:val="baseline"/>
        <w:rPr>
          <w:rFonts w:ascii="Palatino Linotype" w:hAnsi="Palatino Linotype" w:cs="Arial"/>
          <w:sz w:val="14"/>
          <w:lang w:val="es-ES"/>
        </w:rPr>
      </w:pPr>
    </w:p>
    <w:p w14:paraId="05242F15"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i/>
          <w:sz w:val="22"/>
          <w:lang w:val="es-ES"/>
        </w:rPr>
        <w:t>“</w:t>
      </w:r>
      <w:r w:rsidRPr="00733B25">
        <w:rPr>
          <w:rFonts w:ascii="Palatino Linotype" w:hAnsi="Palatino Linotype" w:cs="Arial"/>
          <w:b/>
          <w:i/>
          <w:sz w:val="22"/>
          <w:lang w:val="es-ES"/>
        </w:rPr>
        <w:t>Artículo 180</w:t>
      </w:r>
      <w:r w:rsidRPr="00733B25">
        <w:rPr>
          <w:rFonts w:ascii="Palatino Linotype" w:hAnsi="Palatino Linotype" w:cs="Arial"/>
          <w:i/>
          <w:sz w:val="22"/>
          <w:lang w:val="es-ES"/>
        </w:rPr>
        <w:t>. El recurso de revisión contendrá:</w:t>
      </w:r>
    </w:p>
    <w:p w14:paraId="582EF23F" w14:textId="77777777" w:rsidR="00A237E9" w:rsidRPr="00733B25" w:rsidRDefault="00A237E9" w:rsidP="00733B25">
      <w:pPr>
        <w:ind w:left="851" w:right="899"/>
        <w:jc w:val="both"/>
        <w:textAlignment w:val="baseline"/>
        <w:rPr>
          <w:rFonts w:ascii="Palatino Linotype" w:hAnsi="Palatino Linotype" w:cs="Arial"/>
          <w:i/>
          <w:sz w:val="22"/>
          <w:lang w:val="es-ES"/>
        </w:rPr>
      </w:pPr>
    </w:p>
    <w:p w14:paraId="1C104EE1"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I</w:t>
      </w:r>
      <w:r w:rsidRPr="00733B25">
        <w:rPr>
          <w:rFonts w:ascii="Palatino Linotype" w:hAnsi="Palatino Linotype" w:cs="Arial"/>
          <w:i/>
          <w:sz w:val="22"/>
          <w:lang w:val="es-ES"/>
        </w:rPr>
        <w:t>. El sujeto obligado ante la cual se presentó la solicitud;</w:t>
      </w:r>
    </w:p>
    <w:p w14:paraId="38AEC81C"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II</w:t>
      </w:r>
      <w:r w:rsidRPr="00733B25">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43FA0C2"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III</w:t>
      </w:r>
      <w:r w:rsidRPr="00733B25">
        <w:rPr>
          <w:rFonts w:ascii="Palatino Linotype" w:hAnsi="Palatino Linotype" w:cs="Arial"/>
          <w:i/>
          <w:sz w:val="22"/>
          <w:lang w:val="es-ES"/>
        </w:rPr>
        <w:t>. El número de folio de respuesta de la solicitud de acceso;</w:t>
      </w:r>
    </w:p>
    <w:p w14:paraId="3806EA00"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IV</w:t>
      </w:r>
      <w:r w:rsidRPr="00733B25">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C4BCC53"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V</w:t>
      </w:r>
      <w:r w:rsidRPr="00733B25">
        <w:rPr>
          <w:rFonts w:ascii="Palatino Linotype" w:hAnsi="Palatino Linotype" w:cs="Arial"/>
          <w:i/>
          <w:sz w:val="22"/>
          <w:lang w:val="es-ES"/>
        </w:rPr>
        <w:t>. El acto que se recurre;</w:t>
      </w:r>
    </w:p>
    <w:p w14:paraId="02EA938D"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VI</w:t>
      </w:r>
      <w:r w:rsidRPr="00733B25">
        <w:rPr>
          <w:rFonts w:ascii="Palatino Linotype" w:hAnsi="Palatino Linotype" w:cs="Arial"/>
          <w:i/>
          <w:sz w:val="22"/>
          <w:lang w:val="es-ES"/>
        </w:rPr>
        <w:t>. Las razones o motivos de inconformidad;</w:t>
      </w:r>
    </w:p>
    <w:p w14:paraId="7C2B4463"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VII</w:t>
      </w:r>
      <w:r w:rsidRPr="00733B25">
        <w:rPr>
          <w:rFonts w:ascii="Palatino Linotype" w:hAnsi="Palatino Linotype" w:cs="Arial"/>
          <w:i/>
          <w:sz w:val="22"/>
          <w:lang w:val="es-ES"/>
        </w:rPr>
        <w:t>. La copia de la respuesta que se impugna y, en su caso, de la notificación correspondiente, en el caso de respuesta de la solicitud; y</w:t>
      </w:r>
    </w:p>
    <w:p w14:paraId="22EB84B4"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b/>
          <w:i/>
          <w:sz w:val="22"/>
          <w:lang w:val="es-ES"/>
        </w:rPr>
        <w:t>VIII.</w:t>
      </w:r>
      <w:r w:rsidRPr="00733B25">
        <w:rPr>
          <w:rFonts w:ascii="Palatino Linotype" w:hAnsi="Palatino Linotype" w:cs="Arial"/>
          <w:i/>
          <w:sz w:val="22"/>
          <w:lang w:val="es-ES"/>
        </w:rPr>
        <w:t xml:space="preserve"> Firma del recurrente, en su caso, cuando se presente por escrito, requisito sin el cual se dará trámite al recurso.</w:t>
      </w:r>
    </w:p>
    <w:p w14:paraId="404EA5D0"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i/>
          <w:sz w:val="22"/>
          <w:lang w:val="es-ES"/>
        </w:rPr>
        <w:t>Adicionalmente, se podrán anexar las pruebas y demás elementos que considere procedentes someter a juicio del Instituto.</w:t>
      </w:r>
    </w:p>
    <w:p w14:paraId="243BEDC9"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i/>
          <w:sz w:val="22"/>
          <w:lang w:val="es-ES"/>
        </w:rPr>
        <w:t>En ningún caso será necesario que el particular ratifique el recurso de revisión interpuesto.</w:t>
      </w:r>
    </w:p>
    <w:p w14:paraId="2A1E0DF7" w14:textId="77777777" w:rsidR="00A237E9" w:rsidRPr="00733B25" w:rsidRDefault="00A237E9" w:rsidP="00733B25">
      <w:pPr>
        <w:ind w:left="851" w:right="899"/>
        <w:jc w:val="both"/>
        <w:textAlignment w:val="baseline"/>
        <w:rPr>
          <w:rFonts w:ascii="Palatino Linotype" w:hAnsi="Palatino Linotype" w:cs="Arial"/>
          <w:i/>
          <w:sz w:val="22"/>
          <w:lang w:val="es-ES"/>
        </w:rPr>
      </w:pPr>
      <w:r w:rsidRPr="00733B25">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E0A7D51" w14:textId="77777777" w:rsidR="00A237E9" w:rsidRPr="00733B25" w:rsidRDefault="00A237E9" w:rsidP="00733B25">
      <w:pPr>
        <w:ind w:right="899"/>
        <w:jc w:val="both"/>
        <w:textAlignment w:val="baseline"/>
        <w:rPr>
          <w:rFonts w:ascii="Palatino Linotype" w:hAnsi="Palatino Linotype" w:cs="Arial"/>
          <w:i/>
          <w:sz w:val="40"/>
          <w:lang w:val="es-ES"/>
        </w:rPr>
      </w:pPr>
    </w:p>
    <w:p w14:paraId="1845814D" w14:textId="77777777" w:rsidR="005B5043" w:rsidRPr="00733B25" w:rsidRDefault="000171D8" w:rsidP="00733B25">
      <w:pPr>
        <w:spacing w:line="360" w:lineRule="auto"/>
        <w:jc w:val="both"/>
        <w:textAlignment w:val="baseline"/>
        <w:rPr>
          <w:rFonts w:ascii="Palatino Linotype" w:hAnsi="Palatino Linotype" w:cs="Arial"/>
          <w:b/>
          <w:sz w:val="26"/>
          <w:szCs w:val="26"/>
          <w:lang w:val="es-ES" w:eastAsia="es-MX"/>
        </w:rPr>
      </w:pPr>
      <w:r w:rsidRPr="00733B25">
        <w:rPr>
          <w:rFonts w:ascii="Palatino Linotype" w:hAnsi="Palatino Linotype"/>
          <w:b/>
          <w:sz w:val="26"/>
          <w:szCs w:val="26"/>
          <w:lang w:eastAsia="es-MX"/>
        </w:rPr>
        <w:t>QUINTO</w:t>
      </w:r>
      <w:r w:rsidRPr="00733B25">
        <w:rPr>
          <w:rFonts w:ascii="Palatino Linotype" w:hAnsi="Palatino Linotype" w:cs="Arial"/>
          <w:b/>
          <w:sz w:val="26"/>
          <w:szCs w:val="26"/>
          <w:lang w:eastAsia="es-MX"/>
        </w:rPr>
        <w:t xml:space="preserve">. </w:t>
      </w:r>
      <w:r w:rsidRPr="00733B25">
        <w:rPr>
          <w:rFonts w:ascii="Palatino Linotype" w:hAnsi="Palatino Linotype" w:cs="Arial"/>
          <w:b/>
          <w:sz w:val="26"/>
          <w:szCs w:val="26"/>
          <w:lang w:val="es-ES" w:eastAsia="es-MX"/>
        </w:rPr>
        <w:t>Estudio y resolución del asunto.</w:t>
      </w:r>
    </w:p>
    <w:p w14:paraId="486F7773" w14:textId="364FC098" w:rsidR="00D831F1" w:rsidRPr="00733B25" w:rsidRDefault="00D831F1" w:rsidP="00733B25">
      <w:pPr>
        <w:spacing w:line="360" w:lineRule="auto"/>
        <w:jc w:val="both"/>
        <w:rPr>
          <w:rFonts w:ascii="Palatino Linotype" w:hAnsi="Palatino Linotype" w:cs="Arial"/>
        </w:rPr>
      </w:pPr>
      <w:r w:rsidRPr="00733B25">
        <w:rPr>
          <w:rFonts w:ascii="Palatino Linotype" w:hAnsi="Palatino Linotype" w:cs="Arial"/>
        </w:rPr>
        <w:t xml:space="preserve">Una vez determinada la vía sobre la que versará el presente recurso, y previa revisión del expediente electrónico formado en </w:t>
      </w:r>
      <w:r w:rsidRPr="00733B25">
        <w:rPr>
          <w:rFonts w:ascii="Palatino Linotype" w:hAnsi="Palatino Linotype" w:cs="Arial"/>
          <w:b/>
        </w:rPr>
        <w:t>EL SAIMEX</w:t>
      </w:r>
      <w:r w:rsidRPr="00733B2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733B25">
        <w:rPr>
          <w:rFonts w:ascii="Palatino Linotype" w:hAnsi="Palatino Linotype" w:cs="Arial"/>
        </w:rPr>
        <w:t>este</w:t>
      </w:r>
      <w:r w:rsidRPr="00733B25">
        <w:rPr>
          <w:rFonts w:ascii="Palatino Linotype" w:hAnsi="Palatino Linotype" w:cs="Arial"/>
        </w:rPr>
        <w:t xml:space="preserve"> </w:t>
      </w:r>
      <w:r w:rsidR="006113D8" w:rsidRPr="00733B25">
        <w:rPr>
          <w:rFonts w:ascii="Palatino Linotype" w:hAnsi="Palatino Linotype" w:cs="Arial"/>
        </w:rPr>
        <w:t xml:space="preserve">Órgano Garante </w:t>
      </w:r>
      <w:r w:rsidRPr="00733B25">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733B25">
        <w:rPr>
          <w:rFonts w:ascii="Palatino Linotype" w:hAnsi="Palatino Linotype"/>
          <w:lang w:val="es-ES"/>
        </w:rPr>
        <w:t>Constitución Política de los Estados Unidos Mexicanos,</w:t>
      </w:r>
      <w:r w:rsidR="00680B8C" w:rsidRPr="00733B25">
        <w:rPr>
          <w:rFonts w:ascii="Palatino Linotype" w:hAnsi="Palatino Linotype"/>
          <w:lang w:val="es-ES"/>
        </w:rPr>
        <w:t xml:space="preserve"> en la</w:t>
      </w:r>
      <w:r w:rsidRPr="00733B25">
        <w:rPr>
          <w:rFonts w:ascii="Palatino Linotype" w:hAnsi="Palatino Linotype"/>
          <w:lang w:val="es-ES"/>
        </w:rPr>
        <w:t xml:space="preserve"> Constitución Política del Estado Libre y Soberano de México</w:t>
      </w:r>
      <w:r w:rsidRPr="00733B25">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33B25">
        <w:rPr>
          <w:rFonts w:ascii="Palatino Linotype" w:hAnsi="Palatino Linotype"/>
          <w:lang w:val="es-ES"/>
        </w:rPr>
        <w:t>Constitución Política de los Estados Unidos Mexicanos</w:t>
      </w:r>
      <w:r w:rsidRPr="00733B25">
        <w:rPr>
          <w:rFonts w:ascii="Palatino Linotype" w:hAnsi="Palatino Linotype" w:cs="Arial"/>
        </w:rPr>
        <w:t xml:space="preserve"> y los numerales 8 y 9 de la </w:t>
      </w:r>
      <w:r w:rsidRPr="00733B25">
        <w:rPr>
          <w:rFonts w:ascii="Palatino Linotype" w:hAnsi="Palatino Linotype" w:cs="Arial"/>
          <w:lang w:val="es-ES"/>
        </w:rPr>
        <w:t>Ley de Transparencia y Acceso a la Información Pública del Estado de México y Municipios.</w:t>
      </w:r>
    </w:p>
    <w:p w14:paraId="635B9796" w14:textId="55EEB5ED" w:rsidR="00E712D3" w:rsidRPr="00733B25" w:rsidRDefault="00E712D3" w:rsidP="00733B25">
      <w:pPr>
        <w:spacing w:before="100" w:beforeAutospacing="1" w:after="100" w:afterAutospacing="1" w:line="360" w:lineRule="auto"/>
        <w:jc w:val="both"/>
        <w:rPr>
          <w:rFonts w:ascii="Palatino Linotype" w:hAnsi="Palatino Linotype" w:cs="Arial"/>
        </w:rPr>
      </w:pPr>
      <w:r w:rsidRPr="00733B25">
        <w:rPr>
          <w:rFonts w:ascii="Palatino Linotype" w:hAnsi="Palatino Linotype" w:cs="Arial"/>
        </w:rPr>
        <w:t xml:space="preserve">Previo a entrar de lleno en el presente asunto, es dable señalar que en el presente asunto se actualizó lo previsto en la fracción I, del artículo 179 de la Ley de Transparencia y Acceso a la Información Pública del Estado de México y Municipios, la cual dispone: </w:t>
      </w:r>
    </w:p>
    <w:p w14:paraId="35D1EBD5" w14:textId="77777777" w:rsidR="00E712D3" w:rsidRPr="00733B25" w:rsidRDefault="00E712D3" w:rsidP="00733B25">
      <w:pPr>
        <w:ind w:left="851" w:right="902"/>
        <w:jc w:val="both"/>
        <w:rPr>
          <w:rFonts w:ascii="Palatino Linotype" w:hAnsi="Palatino Linotype" w:cs="Arial"/>
          <w:i/>
        </w:rPr>
      </w:pPr>
      <w:r w:rsidRPr="00733B25">
        <w:rPr>
          <w:rFonts w:ascii="Palatino Linotype" w:hAnsi="Palatino Linotype" w:cs="Arial"/>
          <w:i/>
        </w:rPr>
        <w:t>“</w:t>
      </w:r>
      <w:r w:rsidRPr="00733B25">
        <w:rPr>
          <w:rFonts w:ascii="Palatino Linotype" w:hAnsi="Palatino Linotype" w:cs="Arial"/>
          <w:b/>
          <w:i/>
        </w:rPr>
        <w:t>Artículo 179</w:t>
      </w:r>
      <w:r w:rsidRPr="00733B25">
        <w:rPr>
          <w:rFonts w:ascii="Palatino Linotype" w:hAnsi="Palatino Linotype" w:cs="Arial"/>
          <w:i/>
        </w:rPr>
        <w:t>. El recurso de revisión es un medio de protección que la Ley otorga a los particulares, para hacer valer su derecho de acceso a la información pública, y procederá en contra de las siguientes causas:</w:t>
      </w:r>
    </w:p>
    <w:p w14:paraId="32209BEC" w14:textId="77777777" w:rsidR="00E712D3" w:rsidRPr="00733B25" w:rsidRDefault="00E712D3" w:rsidP="00733B25">
      <w:pPr>
        <w:ind w:left="851" w:right="902"/>
        <w:jc w:val="both"/>
        <w:rPr>
          <w:rFonts w:ascii="Palatino Linotype" w:hAnsi="Palatino Linotype" w:cs="Arial"/>
          <w:i/>
        </w:rPr>
      </w:pPr>
    </w:p>
    <w:p w14:paraId="1B2FD177" w14:textId="1618C675" w:rsidR="00E712D3" w:rsidRPr="00733B25" w:rsidRDefault="00E712D3" w:rsidP="00733B25">
      <w:pPr>
        <w:pStyle w:val="Prrafodelista"/>
        <w:numPr>
          <w:ilvl w:val="0"/>
          <w:numId w:val="45"/>
        </w:numPr>
        <w:ind w:right="902"/>
        <w:jc w:val="both"/>
        <w:rPr>
          <w:rFonts w:ascii="Palatino Linotype" w:hAnsi="Palatino Linotype" w:cs="Arial"/>
          <w:b/>
          <w:i/>
        </w:rPr>
      </w:pPr>
      <w:r w:rsidRPr="00733B25">
        <w:rPr>
          <w:rFonts w:ascii="Palatino Linotype" w:hAnsi="Palatino Linotype" w:cs="Arial"/>
          <w:b/>
          <w:i/>
        </w:rPr>
        <w:t>La negativa a la información solicitada;</w:t>
      </w:r>
    </w:p>
    <w:p w14:paraId="6433F9F8" w14:textId="77777777" w:rsidR="00E712D3" w:rsidRPr="00733B25" w:rsidRDefault="00E712D3" w:rsidP="00733B25">
      <w:pPr>
        <w:ind w:left="851" w:right="902"/>
        <w:jc w:val="both"/>
        <w:rPr>
          <w:rFonts w:ascii="Palatino Linotype" w:hAnsi="Palatino Linotype" w:cs="Arial"/>
          <w:i/>
        </w:rPr>
      </w:pPr>
      <w:r w:rsidRPr="00733B25">
        <w:rPr>
          <w:rFonts w:ascii="Palatino Linotype" w:hAnsi="Palatino Linotype" w:cs="Arial"/>
          <w:i/>
        </w:rPr>
        <w:t>….</w:t>
      </w:r>
      <w:r w:rsidRPr="00733B25">
        <w:rPr>
          <w:rFonts w:ascii="Palatino Linotype" w:hAnsi="Palatino Linotype" w:cs="Arial"/>
          <w:i/>
        </w:rPr>
        <w:cr/>
      </w:r>
    </w:p>
    <w:p w14:paraId="41C62A7A" w14:textId="3909879F" w:rsidR="00E712D3" w:rsidRPr="00733B25" w:rsidRDefault="00E712D3" w:rsidP="00733B25">
      <w:pPr>
        <w:ind w:left="851" w:right="902"/>
        <w:jc w:val="both"/>
        <w:rPr>
          <w:rFonts w:ascii="Palatino Linotype" w:hAnsi="Palatino Linotype" w:cs="Arial"/>
          <w:b/>
          <w:i/>
        </w:rPr>
      </w:pPr>
      <w:r w:rsidRPr="00733B25">
        <w:rPr>
          <w:rFonts w:ascii="Palatino Linotype" w:hAnsi="Palatino Linotype" w:cs="Arial"/>
          <w:b/>
          <w:i/>
        </w:rPr>
        <w:t>(Énfasis añadido)</w:t>
      </w:r>
    </w:p>
    <w:p w14:paraId="384E5256" w14:textId="113D1725" w:rsidR="00A27635" w:rsidRPr="00733B25" w:rsidRDefault="00E712D3" w:rsidP="00733B25">
      <w:pPr>
        <w:spacing w:before="100" w:beforeAutospacing="1" w:after="100" w:afterAutospacing="1" w:line="360" w:lineRule="auto"/>
        <w:jc w:val="both"/>
        <w:rPr>
          <w:rFonts w:ascii="Palatino Linotype" w:hAnsi="Palatino Linotype"/>
        </w:rPr>
      </w:pPr>
      <w:r w:rsidRPr="00733B25">
        <w:rPr>
          <w:rFonts w:ascii="Palatino Linotype" w:hAnsi="Palatino Linotype" w:cs="Arial"/>
        </w:rPr>
        <w:t>Una vez dicho lo anterior, p</w:t>
      </w:r>
      <w:r w:rsidR="00D831F1" w:rsidRPr="00733B25">
        <w:rPr>
          <w:rFonts w:ascii="Palatino Linotype" w:hAnsi="Palatino Linotype" w:cs="Arial"/>
        </w:rPr>
        <w:t xml:space="preserve">rimero, </w:t>
      </w:r>
      <w:r w:rsidR="00D831F1" w:rsidRPr="00733B25">
        <w:rPr>
          <w:rFonts w:ascii="Palatino Linotype" w:hAnsi="Palatino Linotype"/>
          <w:b/>
          <w:bCs/>
          <w:lang w:val="es-ES"/>
        </w:rPr>
        <w:t>EL RECURRENTE</w:t>
      </w:r>
      <w:r w:rsidR="00D831F1" w:rsidRPr="00733B25">
        <w:rPr>
          <w:rFonts w:ascii="Palatino Linotype" w:hAnsi="Palatino Linotype"/>
          <w:lang w:val="es-ES"/>
        </w:rPr>
        <w:t xml:space="preserve"> al momento de presentar la solicitud de</w:t>
      </w:r>
      <w:r w:rsidR="00AD6F00" w:rsidRPr="00733B25">
        <w:rPr>
          <w:rFonts w:ascii="Palatino Linotype" w:hAnsi="Palatino Linotype"/>
          <w:lang w:val="es-ES"/>
        </w:rPr>
        <w:t xml:space="preserve"> acceso a la</w:t>
      </w:r>
      <w:r w:rsidR="00D831F1" w:rsidRPr="00733B25">
        <w:rPr>
          <w:rFonts w:ascii="Palatino Linotype" w:hAnsi="Palatino Linotype"/>
          <w:lang w:val="es-ES"/>
        </w:rPr>
        <w:t xml:space="preserve"> información de mérito</w:t>
      </w:r>
      <w:r w:rsidR="00D831F1" w:rsidRPr="00733B25">
        <w:rPr>
          <w:rFonts w:ascii="Palatino Linotype" w:hAnsi="Palatino Linotype"/>
          <w:b/>
          <w:bCs/>
        </w:rPr>
        <w:t xml:space="preserve">, </w:t>
      </w:r>
      <w:r w:rsidR="00D831F1" w:rsidRPr="00733B25">
        <w:rPr>
          <w:rFonts w:ascii="Palatino Linotype" w:hAnsi="Palatino Linotype"/>
          <w:lang w:val="es-ES"/>
        </w:rPr>
        <w:t xml:space="preserve">eligió como modalidad de entrega </w:t>
      </w:r>
      <w:r w:rsidR="00D831F1" w:rsidRPr="00733B25">
        <w:rPr>
          <w:rFonts w:ascii="Palatino Linotype" w:hAnsi="Palatino Linotype"/>
          <w:b/>
          <w:lang w:val="es-ES"/>
        </w:rPr>
        <w:t>v</w:t>
      </w:r>
      <w:r w:rsidR="00D831F1" w:rsidRPr="00733B25">
        <w:rPr>
          <w:rFonts w:ascii="Palatino Linotype" w:hAnsi="Palatino Linotype"/>
          <w:b/>
          <w:bCs/>
          <w:lang w:val="es-ES"/>
        </w:rPr>
        <w:t>ía SAIMEX</w:t>
      </w:r>
      <w:r w:rsidR="00D831F1" w:rsidRPr="00733B25">
        <w:rPr>
          <w:rFonts w:ascii="Palatino Linotype" w:hAnsi="Palatino Linotype"/>
          <w:lang w:val="es-ES"/>
        </w:rPr>
        <w:t xml:space="preserve">, requiriendo </w:t>
      </w:r>
      <w:r w:rsidR="00A27635" w:rsidRPr="00733B25">
        <w:rPr>
          <w:rFonts w:ascii="Palatino Linotype" w:hAnsi="Palatino Linotype"/>
          <w:lang w:val="es-ES"/>
        </w:rPr>
        <w:t xml:space="preserve">la siguiente </w:t>
      </w:r>
      <w:r w:rsidR="008D2FD5" w:rsidRPr="00733B25">
        <w:rPr>
          <w:rFonts w:ascii="Palatino Linotype" w:hAnsi="Palatino Linotype"/>
        </w:rPr>
        <w:t>información</w:t>
      </w:r>
      <w:r w:rsidR="00A27635" w:rsidRPr="00733B25">
        <w:rPr>
          <w:rFonts w:ascii="Palatino Linotype" w:hAnsi="Palatino Linotype"/>
        </w:rPr>
        <w:t>:</w:t>
      </w:r>
    </w:p>
    <w:p w14:paraId="38678B11" w14:textId="1F15E141" w:rsidR="00A27635" w:rsidRPr="00733B25" w:rsidRDefault="00A27635" w:rsidP="00733B25">
      <w:pPr>
        <w:pStyle w:val="Prrafodelista"/>
        <w:numPr>
          <w:ilvl w:val="0"/>
          <w:numId w:val="44"/>
        </w:num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Todos los oficios de funciones de los servidores públicos de la </w:t>
      </w:r>
      <w:r w:rsidR="0081583C" w:rsidRPr="00733B25">
        <w:rPr>
          <w:rFonts w:ascii="Palatino Linotype" w:hAnsi="Palatino Linotype"/>
        </w:rPr>
        <w:t>coordinación</w:t>
      </w:r>
      <w:r w:rsidRPr="00733B25">
        <w:rPr>
          <w:rFonts w:ascii="Palatino Linotype" w:hAnsi="Palatino Linotype"/>
        </w:rPr>
        <w:t xml:space="preserve"> administrativa de esa secretaria</w:t>
      </w:r>
    </w:p>
    <w:p w14:paraId="256F4552" w14:textId="13DB2F23" w:rsidR="0081583C" w:rsidRPr="00733B25" w:rsidRDefault="0081583C" w:rsidP="00733B25">
      <w:pPr>
        <w:pStyle w:val="Prrafodelista"/>
        <w:numPr>
          <w:ilvl w:val="0"/>
          <w:numId w:val="44"/>
        </w:numPr>
        <w:spacing w:before="100" w:beforeAutospacing="1" w:after="100" w:afterAutospacing="1" w:line="360" w:lineRule="auto"/>
        <w:jc w:val="both"/>
        <w:rPr>
          <w:rFonts w:ascii="Palatino Linotype" w:hAnsi="Palatino Linotype"/>
        </w:rPr>
      </w:pPr>
      <w:r w:rsidRPr="00733B25">
        <w:rPr>
          <w:rFonts w:ascii="Palatino Linotype" w:hAnsi="Palatino Linotype"/>
        </w:rPr>
        <w:t>Y la evidencia documental o existente de que realizan las actividades descritas</w:t>
      </w:r>
    </w:p>
    <w:p w14:paraId="2476C476" w14:textId="2A893F04" w:rsidR="000E2591" w:rsidRPr="00733B25" w:rsidRDefault="00E712D3" w:rsidP="00733B25">
      <w:pPr>
        <w:spacing w:before="100" w:beforeAutospacing="1" w:after="100" w:afterAutospacing="1" w:line="360" w:lineRule="auto"/>
        <w:jc w:val="both"/>
        <w:rPr>
          <w:rFonts w:ascii="Palatino Linotype" w:hAnsi="Palatino Linotype"/>
        </w:rPr>
      </w:pPr>
      <w:r w:rsidRPr="00733B25">
        <w:rPr>
          <w:rFonts w:ascii="Palatino Linotype" w:hAnsi="Palatino Linotype"/>
          <w:noProof/>
          <w:lang w:val="es-419" w:eastAsia="es-419"/>
        </w:rPr>
        <mc:AlternateContent>
          <mc:Choice Requires="wps">
            <w:drawing>
              <wp:anchor distT="0" distB="0" distL="114300" distR="114300" simplePos="0" relativeHeight="251661312" behindDoc="0" locked="0" layoutInCell="1" allowOverlap="1" wp14:anchorId="6E434B0D" wp14:editId="553AEA5F">
                <wp:simplePos x="0" y="0"/>
                <wp:positionH relativeFrom="column">
                  <wp:posOffset>34289</wp:posOffset>
                </wp:positionH>
                <wp:positionV relativeFrom="paragraph">
                  <wp:posOffset>920115</wp:posOffset>
                </wp:positionV>
                <wp:extent cx="5743575" cy="1371600"/>
                <wp:effectExtent l="38100" t="38100" r="47625" b="95250"/>
                <wp:wrapNone/>
                <wp:docPr id="2" name="Conector recto 2"/>
                <wp:cNvGraphicFramePr/>
                <a:graphic xmlns:a="http://schemas.openxmlformats.org/drawingml/2006/main">
                  <a:graphicData uri="http://schemas.microsoft.com/office/word/2010/wordprocessingShape">
                    <wps:wsp>
                      <wps:cNvCnPr/>
                      <wps:spPr>
                        <a:xfrm>
                          <a:off x="0" y="0"/>
                          <a:ext cx="5743575"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333F09" id="Conector recto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72.45pt" to="454.9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" strokecolor="#4f81bd [3204]" strokeweight="2pt">
                <v:shadow on="t" color="black" opacity="24903f" origin=",.5" offset="0,.55556mm"/>
              </v:line>
            </w:pict>
          </mc:Fallback>
        </mc:AlternateContent>
      </w:r>
      <w:r w:rsidR="00D831F1" w:rsidRPr="00733B25">
        <w:rPr>
          <w:rFonts w:ascii="Palatino Linotype" w:hAnsi="Palatino Linotype"/>
        </w:rPr>
        <w:t xml:space="preserve">Por </w:t>
      </w:r>
      <w:r w:rsidR="00AB14F9" w:rsidRPr="00733B25">
        <w:rPr>
          <w:rFonts w:ascii="Palatino Linotype" w:hAnsi="Palatino Linotype"/>
        </w:rPr>
        <w:t xml:space="preserve">lo que de acuerdo a la información proporcionada y que obra en el expediente electrónico del </w:t>
      </w:r>
      <w:r w:rsidR="00AB14F9" w:rsidRPr="00733B25">
        <w:rPr>
          <w:rFonts w:ascii="Palatino Linotype" w:hAnsi="Palatino Linotype"/>
          <w:b/>
        </w:rPr>
        <w:t>SAIMEX</w:t>
      </w:r>
      <w:r w:rsidR="00D831F1" w:rsidRPr="00733B25">
        <w:rPr>
          <w:rFonts w:ascii="Palatino Linotype" w:hAnsi="Palatino Linotype"/>
        </w:rPr>
        <w:t>,</w:t>
      </w:r>
      <w:r w:rsidR="00862872" w:rsidRPr="00733B25">
        <w:rPr>
          <w:rFonts w:ascii="Palatino Linotype" w:hAnsi="Palatino Linotype"/>
        </w:rPr>
        <w:t xml:space="preserve"> en lo toral</w:t>
      </w:r>
      <w:r w:rsidR="00D831F1" w:rsidRPr="00733B25">
        <w:rPr>
          <w:rFonts w:ascii="Palatino Linotype" w:hAnsi="Palatino Linotype"/>
        </w:rPr>
        <w:t xml:space="preserve"> </w:t>
      </w:r>
      <w:r w:rsidR="00D831F1" w:rsidRPr="00733B25">
        <w:rPr>
          <w:rFonts w:ascii="Palatino Linotype" w:hAnsi="Palatino Linotype"/>
          <w:b/>
        </w:rPr>
        <w:t xml:space="preserve">EL SUJETO OBLIGADO </w:t>
      </w:r>
      <w:r w:rsidR="00862872" w:rsidRPr="00733B25">
        <w:rPr>
          <w:rFonts w:ascii="Palatino Linotype" w:hAnsi="Palatino Linotype"/>
        </w:rPr>
        <w:t>en</w:t>
      </w:r>
      <w:r w:rsidR="00D831F1" w:rsidRPr="00733B25">
        <w:rPr>
          <w:rFonts w:ascii="Palatino Linotype" w:hAnsi="Palatino Linotype"/>
        </w:rPr>
        <w:t xml:space="preserve"> respuesta</w:t>
      </w:r>
      <w:r w:rsidR="00862872" w:rsidRPr="00733B25">
        <w:rPr>
          <w:rFonts w:ascii="Palatino Linotype" w:hAnsi="Palatino Linotype"/>
        </w:rPr>
        <w:t xml:space="preserve"> remitió</w:t>
      </w:r>
      <w:r w:rsidR="00D831F1" w:rsidRPr="00733B25">
        <w:rPr>
          <w:rFonts w:ascii="Palatino Linotype" w:hAnsi="Palatino Linotype"/>
        </w:rPr>
        <w:t xml:space="preserve"> </w:t>
      </w:r>
      <w:r w:rsidR="000E2591" w:rsidRPr="00733B25">
        <w:rPr>
          <w:rFonts w:ascii="Palatino Linotype" w:hAnsi="Palatino Linotype"/>
        </w:rPr>
        <w:t xml:space="preserve">lo siguiente: </w:t>
      </w:r>
    </w:p>
    <w:p w14:paraId="6FADA7ED" w14:textId="77777777" w:rsidR="00E712D3" w:rsidRPr="00733B25" w:rsidRDefault="00E712D3" w:rsidP="00733B25">
      <w:pPr>
        <w:spacing w:before="100" w:beforeAutospacing="1" w:after="100" w:afterAutospacing="1" w:line="360" w:lineRule="auto"/>
        <w:jc w:val="both"/>
        <w:rPr>
          <w:rFonts w:ascii="Palatino Linotype" w:hAnsi="Palatino Linotype"/>
        </w:rPr>
      </w:pPr>
    </w:p>
    <w:p w14:paraId="0B6B13B3" w14:textId="25DF61F7" w:rsidR="00862872" w:rsidRPr="00733B25" w:rsidRDefault="00862872" w:rsidP="00733B25">
      <w:pPr>
        <w:spacing w:before="100" w:beforeAutospacing="1" w:after="100" w:afterAutospacing="1" w:line="360" w:lineRule="auto"/>
        <w:jc w:val="both"/>
        <w:rPr>
          <w:rFonts w:ascii="Palatino Linotype" w:hAnsi="Palatino Linotype"/>
        </w:rPr>
      </w:pPr>
      <w:r w:rsidRPr="00733B25">
        <w:rPr>
          <w:noProof/>
          <w:lang w:val="es-419" w:eastAsia="es-419"/>
        </w:rPr>
        <w:drawing>
          <wp:inline distT="0" distB="0" distL="0" distR="0" wp14:anchorId="05BE1375" wp14:editId="48E678A9">
            <wp:extent cx="5258953" cy="3476625"/>
            <wp:effectExtent l="152400" t="152400" r="361315" b="3524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08"/>
                    <a:stretch/>
                  </pic:blipFill>
                  <pic:spPr bwMode="auto">
                    <a:xfrm>
                      <a:off x="0" y="0"/>
                      <a:ext cx="5267967" cy="34825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BFF8B78" w14:textId="77777777" w:rsidR="003D60EB" w:rsidRPr="00733B25" w:rsidRDefault="002E4711"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Por lo que, dicha entrega de información generó la inconformidad del particular refiriendo para tal efecto como</w:t>
      </w:r>
      <w:r w:rsidR="003D60EB" w:rsidRPr="00733B25">
        <w:rPr>
          <w:rFonts w:ascii="Palatino Linotype" w:hAnsi="Palatino Linotype"/>
        </w:rPr>
        <w:t>:</w:t>
      </w:r>
    </w:p>
    <w:p w14:paraId="55183580" w14:textId="239B6E7B" w:rsidR="002E4711" w:rsidRPr="00733B25" w:rsidRDefault="002E4711" w:rsidP="00733B25">
      <w:pPr>
        <w:spacing w:before="100" w:beforeAutospacing="1" w:after="100" w:afterAutospacing="1" w:line="360" w:lineRule="auto"/>
        <w:jc w:val="both"/>
        <w:rPr>
          <w:rFonts w:ascii="Palatino Linotype" w:hAnsi="Palatino Linotype"/>
        </w:rPr>
      </w:pPr>
      <w:r w:rsidRPr="00733B25">
        <w:rPr>
          <w:rFonts w:ascii="Palatino Linotype" w:hAnsi="Palatino Linotype"/>
          <w:b/>
        </w:rPr>
        <w:t xml:space="preserve">Acto Impugnado </w:t>
      </w:r>
      <w:r w:rsidRPr="00733B25">
        <w:rPr>
          <w:rFonts w:ascii="Palatino Linotype" w:hAnsi="Palatino Linotype"/>
        </w:rPr>
        <w:t xml:space="preserve">lo siguiente: </w:t>
      </w:r>
    </w:p>
    <w:p w14:paraId="2C130960" w14:textId="768FCE10" w:rsidR="002E4711" w:rsidRPr="00733B25" w:rsidRDefault="002E4711" w:rsidP="00733B25">
      <w:pPr>
        <w:spacing w:before="100" w:beforeAutospacing="1" w:after="100" w:afterAutospacing="1" w:line="360" w:lineRule="auto"/>
        <w:ind w:left="851" w:right="899"/>
        <w:jc w:val="both"/>
        <w:rPr>
          <w:rFonts w:ascii="Palatino Linotype" w:hAnsi="Palatino Linotype"/>
        </w:rPr>
      </w:pPr>
      <w:r w:rsidRPr="00733B25">
        <w:rPr>
          <w:rFonts w:ascii="Palatino Linotype" w:hAnsi="Palatino Linotype"/>
          <w:i/>
        </w:rPr>
        <w:t>“</w:t>
      </w:r>
      <w:r w:rsidR="00364F79" w:rsidRPr="00733B25">
        <w:rPr>
          <w:rFonts w:ascii="Palatino Linotype" w:hAnsi="Palatino Linotype"/>
          <w:i/>
        </w:rPr>
        <w:t>LA RESPUESTA INCONGRUENTE A LA SOLICITUD POR EL AREA QUE LA ATENDIO</w:t>
      </w:r>
      <w:r w:rsidRPr="00733B25">
        <w:rPr>
          <w:rFonts w:ascii="Palatino Linotype" w:hAnsi="Palatino Linotype"/>
          <w:i/>
        </w:rPr>
        <w:t xml:space="preserve">” </w:t>
      </w:r>
      <w:r w:rsidRPr="00733B25">
        <w:rPr>
          <w:rFonts w:ascii="Palatino Linotype" w:hAnsi="Palatino Linotype"/>
        </w:rPr>
        <w:t>(Sic).</w:t>
      </w:r>
    </w:p>
    <w:p w14:paraId="1CEA3CF4" w14:textId="3CD2C22D" w:rsidR="00364F79" w:rsidRPr="00733B25" w:rsidRDefault="00364F79" w:rsidP="00733B25">
      <w:pPr>
        <w:spacing w:before="100" w:beforeAutospacing="1" w:after="100" w:afterAutospacing="1" w:line="360" w:lineRule="auto"/>
        <w:ind w:right="899"/>
        <w:rPr>
          <w:rFonts w:ascii="Palatino Linotype" w:hAnsi="Palatino Linotype"/>
        </w:rPr>
      </w:pPr>
      <w:r w:rsidRPr="00733B25">
        <w:rPr>
          <w:rFonts w:ascii="Palatino Linotype" w:hAnsi="Palatino Linotype"/>
        </w:rPr>
        <w:t>Así como</w:t>
      </w:r>
      <w:r w:rsidRPr="00733B25">
        <w:rPr>
          <w:rFonts w:ascii="Palatino Linotype" w:hAnsi="Palatino Linotype"/>
          <w:b/>
        </w:rPr>
        <w:t xml:space="preserve"> Razones o Motivos de Inconformidad:</w:t>
      </w:r>
    </w:p>
    <w:p w14:paraId="5521CB34" w14:textId="113F0D40" w:rsidR="00364F79" w:rsidRPr="00733B25" w:rsidRDefault="00364F79" w:rsidP="00733B25">
      <w:pPr>
        <w:spacing w:before="100" w:beforeAutospacing="1" w:after="100" w:afterAutospacing="1" w:line="360" w:lineRule="auto"/>
        <w:ind w:left="851" w:right="899"/>
        <w:jc w:val="both"/>
        <w:rPr>
          <w:rFonts w:ascii="Palatino Linotype" w:hAnsi="Palatino Linotype"/>
        </w:rPr>
      </w:pPr>
      <w:r w:rsidRPr="00733B25">
        <w:rPr>
          <w:rFonts w:ascii="Palatino Linotype" w:hAnsi="Palatino Linotype"/>
          <w:i/>
        </w:rPr>
        <w:t xml:space="preserve">“SEÑALAN QUE NO EXISTE OBLIGACION DE GENERAR DOCUMENTO ESPECIFICO, EL MANUAL GENRAL DE ORGANIZACION HABLA EN LO GENERAL PERO EN LO PARTICULAR TODOS LOS SERVIDORES PUBLICOS QUE HACEN NO HAY NORMATIVIDAD, ENTONCES COMO LOS SANCIONAN CUANDO NO HACEN SUS ACTIVIDADES, LA RESPUESTA ES OBSCURA DENOTANDO SU NEGATIVA A PROPORCIONAR LA INFORMACION PUBLICA QUE TIENE TODA DEPENDENCIA, VIOLANDO EL DERECHO MAXIMO CONTITUCIONAL DE ACCESO A INFORMACION” </w:t>
      </w:r>
      <w:r w:rsidRPr="00733B25">
        <w:rPr>
          <w:rFonts w:ascii="Palatino Linotype" w:hAnsi="Palatino Linotype"/>
        </w:rPr>
        <w:t>(Sic).</w:t>
      </w:r>
    </w:p>
    <w:p w14:paraId="3AEC1722" w14:textId="6E9F76C9" w:rsidR="00364F79" w:rsidRPr="00733B25" w:rsidRDefault="00364F79"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Una vez expuesto lo anterior, mediante Informe Justificado </w:t>
      </w:r>
      <w:r w:rsidRPr="00733B25">
        <w:rPr>
          <w:rFonts w:ascii="Palatino Linotype" w:hAnsi="Palatino Linotype"/>
          <w:b/>
        </w:rPr>
        <w:t xml:space="preserve">EL SUJETO OBLIGADO </w:t>
      </w:r>
      <w:r w:rsidRPr="00733B25">
        <w:rPr>
          <w:rFonts w:ascii="Palatino Linotype" w:hAnsi="Palatino Linotype"/>
        </w:rPr>
        <w:t xml:space="preserve">en lo toral </w:t>
      </w:r>
      <w:r w:rsidRPr="00733B25">
        <w:rPr>
          <w:rFonts w:ascii="Palatino Linotype" w:hAnsi="Palatino Linotype"/>
          <w:b/>
          <w:u w:val="single"/>
        </w:rPr>
        <w:t>ratificó sus respuestas</w:t>
      </w:r>
      <w:r w:rsidRPr="00733B25">
        <w:rPr>
          <w:rFonts w:ascii="Palatino Linotype" w:hAnsi="Palatino Linotype"/>
        </w:rPr>
        <w:t xml:space="preserve">, sin embargo, el Titular de la Unidad de Transparencia refirió </w:t>
      </w:r>
      <w:r w:rsidR="003D7D0F" w:rsidRPr="00733B25">
        <w:rPr>
          <w:rFonts w:ascii="Palatino Linotype" w:hAnsi="Palatino Linotype"/>
        </w:rPr>
        <w:t>que derivado</w:t>
      </w:r>
      <w:r w:rsidRPr="00733B25">
        <w:rPr>
          <w:rFonts w:ascii="Palatino Linotype" w:hAnsi="Palatino Linotype"/>
        </w:rPr>
        <w:t xml:space="preserve"> a las manifestaciones vertidas en la interposición del presente Recurso de Revisión en estudio, lo siguiente: </w:t>
      </w:r>
    </w:p>
    <w:p w14:paraId="11E53B35" w14:textId="01951E38" w:rsidR="00EF0227" w:rsidRPr="00733B25" w:rsidRDefault="003D7D0F" w:rsidP="00733B25">
      <w:pPr>
        <w:spacing w:before="100" w:beforeAutospacing="1" w:after="100" w:afterAutospacing="1" w:line="360" w:lineRule="auto"/>
        <w:jc w:val="both"/>
        <w:rPr>
          <w:noProof/>
          <w:lang w:eastAsia="es-MX"/>
        </w:rPr>
      </w:pPr>
      <w:r w:rsidRPr="00733B25">
        <w:rPr>
          <w:noProof/>
          <w:lang w:val="es-419" w:eastAsia="es-419"/>
        </w:rPr>
        <mc:AlternateContent>
          <mc:Choice Requires="wps">
            <w:drawing>
              <wp:anchor distT="0" distB="0" distL="114300" distR="114300" simplePos="0" relativeHeight="251662336" behindDoc="0" locked="0" layoutInCell="1" allowOverlap="1" wp14:anchorId="50B4F653" wp14:editId="7AB82D83">
                <wp:simplePos x="0" y="0"/>
                <wp:positionH relativeFrom="column">
                  <wp:posOffset>72390</wp:posOffset>
                </wp:positionH>
                <wp:positionV relativeFrom="paragraph">
                  <wp:posOffset>337819</wp:posOffset>
                </wp:positionV>
                <wp:extent cx="5581650" cy="301942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581650" cy="3019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9270E"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pt,26.6pt" to="445.2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" strokecolor="#4f81bd [3204]" strokeweight="2pt">
                <v:shadow on="t" color="black" opacity="24903f" origin=",.5" offset="0,.55556mm"/>
              </v:line>
            </w:pict>
          </mc:Fallback>
        </mc:AlternateContent>
      </w:r>
      <w:r w:rsidR="00EF0227" w:rsidRPr="00733B25">
        <w:rPr>
          <w:noProof/>
          <w:lang w:eastAsia="es-MX"/>
        </w:rPr>
        <w:t>[…]</w:t>
      </w:r>
    </w:p>
    <w:p w14:paraId="36320B79" w14:textId="05944329" w:rsidR="00EF0227" w:rsidRPr="00733B25" w:rsidRDefault="00EF0227" w:rsidP="00733B25">
      <w:pPr>
        <w:spacing w:before="100" w:beforeAutospacing="1" w:after="100" w:afterAutospacing="1" w:line="360" w:lineRule="auto"/>
        <w:jc w:val="both"/>
        <w:rPr>
          <w:rFonts w:ascii="Palatino Linotype" w:hAnsi="Palatino Linotype"/>
        </w:rPr>
      </w:pPr>
      <w:r w:rsidRPr="00733B25">
        <w:rPr>
          <w:noProof/>
          <w:lang w:val="es-419" w:eastAsia="es-419"/>
        </w:rPr>
        <w:drawing>
          <wp:inline distT="0" distB="0" distL="0" distR="0" wp14:anchorId="23E131EB" wp14:editId="32CC0384">
            <wp:extent cx="5243121" cy="5086350"/>
            <wp:effectExtent l="152400" t="152400" r="35814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7545" cy="5110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321EDE2F" w14:textId="77777777" w:rsidR="00EF0227" w:rsidRPr="00733B25" w:rsidRDefault="00EF0227"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w:t>
      </w:r>
    </w:p>
    <w:p w14:paraId="57AFB259" w14:textId="77777777" w:rsidR="003D7D0F" w:rsidRPr="00733B25" w:rsidRDefault="003D7D0F" w:rsidP="00733B25">
      <w:pPr>
        <w:spacing w:before="100" w:beforeAutospacing="1" w:after="100" w:afterAutospacing="1" w:line="360" w:lineRule="auto"/>
        <w:jc w:val="both"/>
        <w:rPr>
          <w:rFonts w:ascii="Palatino Linotype" w:hAnsi="Palatino Linotype"/>
        </w:rPr>
      </w:pPr>
    </w:p>
    <w:p w14:paraId="3507F0AA" w14:textId="77777777" w:rsidR="003D7D0F" w:rsidRPr="00733B25" w:rsidRDefault="003D7D0F" w:rsidP="00733B25">
      <w:pPr>
        <w:spacing w:before="100" w:beforeAutospacing="1" w:after="100" w:afterAutospacing="1" w:line="360" w:lineRule="auto"/>
        <w:jc w:val="both"/>
        <w:rPr>
          <w:rFonts w:ascii="Palatino Linotype" w:hAnsi="Palatino Linotype"/>
        </w:rPr>
      </w:pPr>
    </w:p>
    <w:p w14:paraId="297D141F" w14:textId="0A59E08B" w:rsidR="00364F79" w:rsidRPr="00733B25" w:rsidRDefault="00EF0227"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w:t>
      </w:r>
    </w:p>
    <w:p w14:paraId="59A135DF" w14:textId="515C95B6" w:rsidR="00EF0227" w:rsidRPr="00733B25" w:rsidRDefault="00EF0227" w:rsidP="00733B25">
      <w:pPr>
        <w:spacing w:before="100" w:beforeAutospacing="1" w:after="100" w:afterAutospacing="1" w:line="360" w:lineRule="auto"/>
        <w:jc w:val="both"/>
        <w:rPr>
          <w:rFonts w:ascii="Palatino Linotype" w:hAnsi="Palatino Linotype"/>
        </w:rPr>
      </w:pPr>
      <w:r w:rsidRPr="00733B25">
        <w:rPr>
          <w:noProof/>
          <w:lang w:val="es-419" w:eastAsia="es-419"/>
        </w:rPr>
        <w:drawing>
          <wp:inline distT="0" distB="0" distL="0" distR="0" wp14:anchorId="67E83BB6" wp14:editId="2839060A">
            <wp:extent cx="5791835" cy="52882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288280"/>
                    </a:xfrm>
                    <a:prstGeom prst="rect">
                      <a:avLst/>
                    </a:prstGeom>
                  </pic:spPr>
                </pic:pic>
              </a:graphicData>
            </a:graphic>
          </wp:inline>
        </w:drawing>
      </w:r>
    </w:p>
    <w:p w14:paraId="3E79B0F8" w14:textId="7ED60E61" w:rsidR="00364F79" w:rsidRPr="00733B25" w:rsidRDefault="00B12B8B"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que, derivado de las manifestaciones vertidas por </w:t>
      </w:r>
      <w:r w:rsidRPr="00733B25">
        <w:rPr>
          <w:rFonts w:ascii="Palatino Linotype" w:hAnsi="Palatino Linotype"/>
          <w:b/>
        </w:rPr>
        <w:t xml:space="preserve">EL RECURRENTE </w:t>
      </w:r>
      <w:r w:rsidRPr="00733B25">
        <w:rPr>
          <w:rFonts w:ascii="Palatino Linotype" w:hAnsi="Palatino Linotype"/>
        </w:rPr>
        <w:t xml:space="preserve">este Órgano Garante advierte que las Razones o Motivos de Inconformidad devienen </w:t>
      </w:r>
      <w:r w:rsidRPr="00733B25">
        <w:rPr>
          <w:rFonts w:ascii="Palatino Linotype" w:hAnsi="Palatino Linotype"/>
          <w:b/>
        </w:rPr>
        <w:t xml:space="preserve">parcialmente fundadas </w:t>
      </w:r>
      <w:r w:rsidRPr="00733B25">
        <w:rPr>
          <w:rFonts w:ascii="Palatino Linotype" w:hAnsi="Palatino Linotype"/>
        </w:rPr>
        <w:t>motivo por el cual, a continuación se entrará al análisis del presente asunto.</w:t>
      </w:r>
    </w:p>
    <w:p w14:paraId="35B2D411" w14:textId="776A4FB6" w:rsidR="00F1188B" w:rsidRPr="00733B25" w:rsidRDefault="00791289"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Una vez, analizado lo anterior, </w:t>
      </w:r>
      <w:r w:rsidR="00F1188B" w:rsidRPr="00733B25">
        <w:rPr>
          <w:rFonts w:ascii="Palatino Linotype" w:hAnsi="Palatino Linotype"/>
        </w:rPr>
        <w:t xml:space="preserve">cabe traer a contexto la primera parte de la solicitud, la cual versa en requerir: </w:t>
      </w:r>
    </w:p>
    <w:p w14:paraId="2009B1A5" w14:textId="77777777" w:rsidR="00F1188B" w:rsidRPr="00733B25" w:rsidRDefault="00F1188B" w:rsidP="00733B25">
      <w:pPr>
        <w:pStyle w:val="Prrafodelista"/>
        <w:numPr>
          <w:ilvl w:val="0"/>
          <w:numId w:val="44"/>
        </w:numPr>
        <w:spacing w:before="100" w:beforeAutospacing="1" w:after="100" w:afterAutospacing="1" w:line="360" w:lineRule="auto"/>
        <w:jc w:val="both"/>
        <w:rPr>
          <w:rFonts w:ascii="Palatino Linotype" w:hAnsi="Palatino Linotype"/>
        </w:rPr>
      </w:pPr>
      <w:r w:rsidRPr="00733B25">
        <w:rPr>
          <w:rFonts w:ascii="Palatino Linotype" w:hAnsi="Palatino Linotype"/>
        </w:rPr>
        <w:t>Todos los oficios de funciones de los servidores públicos de la coordinación administrativa de esa secretaria</w:t>
      </w:r>
    </w:p>
    <w:p w14:paraId="04E9E6CB" w14:textId="6DC43E71" w:rsidR="00295D10" w:rsidRPr="00733B25" w:rsidRDefault="00F1188B"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que, tal y como ya se mencionó previamente, </w:t>
      </w:r>
      <w:r w:rsidRPr="00733B25">
        <w:rPr>
          <w:rFonts w:ascii="Palatino Linotype" w:hAnsi="Palatino Linotype"/>
          <w:b/>
        </w:rPr>
        <w:t xml:space="preserve">EL SUJETO OBLIGADO </w:t>
      </w:r>
      <w:r w:rsidRPr="00733B25">
        <w:rPr>
          <w:rFonts w:ascii="Palatino Linotype" w:hAnsi="Palatino Linotype"/>
        </w:rPr>
        <w:t xml:space="preserve">en aras de cumplimentar esta parte de la solicitud, entregó un archivo electrónico denominado </w:t>
      </w:r>
      <w:r w:rsidRPr="00733B25">
        <w:rPr>
          <w:rFonts w:ascii="Palatino Linotype" w:hAnsi="Palatino Linotype"/>
          <w:b/>
          <w:i/>
        </w:rPr>
        <w:t>“Acuses 115 servidores públicos(1).</w:t>
      </w:r>
      <w:proofErr w:type="spellStart"/>
      <w:r w:rsidRPr="00733B25">
        <w:rPr>
          <w:rFonts w:ascii="Palatino Linotype" w:hAnsi="Palatino Linotype"/>
          <w:b/>
          <w:i/>
        </w:rPr>
        <w:t>pdf</w:t>
      </w:r>
      <w:proofErr w:type="spellEnd"/>
      <w:r w:rsidRPr="00733B25">
        <w:rPr>
          <w:rFonts w:ascii="Palatino Linotype" w:hAnsi="Palatino Linotype"/>
          <w:b/>
          <w:i/>
        </w:rPr>
        <w:t xml:space="preserve">”, </w:t>
      </w:r>
      <w:r w:rsidR="00E51B10" w:rsidRPr="00733B25">
        <w:rPr>
          <w:rFonts w:ascii="Palatino Linotype" w:hAnsi="Palatino Linotype"/>
        </w:rPr>
        <w:t xml:space="preserve">mismo que contiene </w:t>
      </w:r>
      <w:r w:rsidR="00295D10" w:rsidRPr="00733B25">
        <w:rPr>
          <w:rFonts w:ascii="Palatino Linotype" w:hAnsi="Palatino Linotype"/>
        </w:rPr>
        <w:t xml:space="preserve">oficios signados por diversos servidores públicos tales como el Coordinador Administrativo, Director General de Gobierno Región Toluca, Jefa de la Unidad de Seguimiento y Evaluación, Subdirectora de Modernización Administrativa, Subdirector de Recursos Humanos, Subdirector de Recursos Materiales, Subdirector de Servicios Generales, Directora de Administración de Personal y Modernización Administrativa, </w:t>
      </w:r>
      <w:r w:rsidR="00461D08" w:rsidRPr="00733B25">
        <w:rPr>
          <w:rFonts w:ascii="Palatino Linotype" w:hAnsi="Palatino Linotype"/>
        </w:rPr>
        <w:t>Subdirectora de Modernización Adminis</w:t>
      </w:r>
      <w:r w:rsidR="008B6D2F" w:rsidRPr="00733B25">
        <w:rPr>
          <w:rFonts w:ascii="Palatino Linotype" w:hAnsi="Palatino Linotype"/>
        </w:rPr>
        <w:t xml:space="preserve">trativa, Directora de Finanzas, de los cuales, todos ellos dirigieron sus oficios a diversos servidores públicos por medio de los cuales les hacen del conocimiento sus </w:t>
      </w:r>
      <w:r w:rsidR="008F3454" w:rsidRPr="00733B25">
        <w:rPr>
          <w:rFonts w:ascii="Palatino Linotype" w:hAnsi="Palatino Linotype"/>
        </w:rPr>
        <w:t>funciones enunciativas más no limitativas, que desarrollarán a partir de la fecha de recepción del oficio respectivo.</w:t>
      </w:r>
    </w:p>
    <w:p w14:paraId="1C9C5DA7" w14:textId="5A9BDAF0" w:rsidR="008F3454" w:rsidRPr="00733B25" w:rsidRDefault="008F3454" w:rsidP="00733B25">
      <w:pPr>
        <w:spacing w:before="100" w:beforeAutospacing="1" w:after="100" w:afterAutospacing="1" w:line="360" w:lineRule="auto"/>
        <w:jc w:val="both"/>
        <w:rPr>
          <w:rFonts w:ascii="Palatino Linotype" w:hAnsi="Palatino Linotype"/>
        </w:rPr>
      </w:pPr>
      <w:r w:rsidRPr="00733B25">
        <w:rPr>
          <w:rFonts w:ascii="Palatino Linotype" w:hAnsi="Palatino Linotype"/>
          <w:noProof/>
          <w:lang w:val="es-419" w:eastAsia="es-419"/>
        </w:rPr>
        <mc:AlternateContent>
          <mc:Choice Requires="wps">
            <w:drawing>
              <wp:anchor distT="0" distB="0" distL="114300" distR="114300" simplePos="0" relativeHeight="251659264" behindDoc="0" locked="0" layoutInCell="1" allowOverlap="1" wp14:anchorId="282B13F6" wp14:editId="2007B9CF">
                <wp:simplePos x="0" y="0"/>
                <wp:positionH relativeFrom="column">
                  <wp:posOffset>-22861</wp:posOffset>
                </wp:positionH>
                <wp:positionV relativeFrom="paragraph">
                  <wp:posOffset>298449</wp:posOffset>
                </wp:positionV>
                <wp:extent cx="5743575" cy="166687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5743575" cy="1666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BAFFD0"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23.5pt" to="450.4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" strokecolor="#4f81bd [3204]" strokeweight="2pt">
                <v:shadow on="t" color="black" opacity="24903f" origin=",.5" offset="0,.55556mm"/>
              </v:line>
            </w:pict>
          </mc:Fallback>
        </mc:AlternateContent>
      </w:r>
      <w:r w:rsidRPr="00733B25">
        <w:rPr>
          <w:rFonts w:ascii="Palatino Linotype" w:hAnsi="Palatino Linotype"/>
        </w:rPr>
        <w:t xml:space="preserve">A saber, se adjuntan algunos oficios en comento para referencia: </w:t>
      </w:r>
    </w:p>
    <w:p w14:paraId="27F42E88" w14:textId="77777777" w:rsidR="008F3454" w:rsidRPr="00733B25" w:rsidRDefault="008F3454" w:rsidP="00733B25">
      <w:pPr>
        <w:spacing w:before="100" w:beforeAutospacing="1" w:after="100" w:afterAutospacing="1" w:line="360" w:lineRule="auto"/>
        <w:jc w:val="both"/>
        <w:rPr>
          <w:rFonts w:ascii="Palatino Linotype" w:hAnsi="Palatino Linotype"/>
        </w:rPr>
      </w:pPr>
    </w:p>
    <w:p w14:paraId="61317CDE" w14:textId="77777777" w:rsidR="002076D0" w:rsidRPr="00733B25" w:rsidRDefault="002076D0" w:rsidP="00733B25">
      <w:pPr>
        <w:spacing w:before="100" w:beforeAutospacing="1" w:after="100" w:afterAutospacing="1" w:line="360" w:lineRule="auto"/>
        <w:jc w:val="both"/>
        <w:rPr>
          <w:rFonts w:ascii="Palatino Linotype" w:hAnsi="Palatino Linotype"/>
        </w:rPr>
      </w:pPr>
    </w:p>
    <w:p w14:paraId="4F9C6A71" w14:textId="77777777" w:rsidR="00295D10" w:rsidRPr="00733B25" w:rsidRDefault="00295D10" w:rsidP="00733B25">
      <w:pPr>
        <w:spacing w:before="100" w:beforeAutospacing="1" w:after="100" w:afterAutospacing="1" w:line="360" w:lineRule="auto"/>
        <w:jc w:val="both"/>
        <w:rPr>
          <w:rFonts w:ascii="Palatino Linotype" w:hAnsi="Palatino Linotype"/>
        </w:rPr>
      </w:pPr>
    </w:p>
    <w:p w14:paraId="15EBF121" w14:textId="6564DEB1" w:rsidR="002E22B4" w:rsidRPr="00733B25" w:rsidRDefault="008F3454" w:rsidP="00733B25">
      <w:pPr>
        <w:spacing w:before="100" w:beforeAutospacing="1" w:after="100" w:afterAutospacing="1" w:line="360" w:lineRule="auto"/>
        <w:ind w:left="-142"/>
        <w:jc w:val="both"/>
        <w:rPr>
          <w:rFonts w:ascii="Palatino Linotype" w:hAnsi="Palatino Linotype"/>
        </w:rPr>
      </w:pPr>
      <w:r w:rsidRPr="00733B25">
        <w:rPr>
          <w:noProof/>
          <w:lang w:val="es-419" w:eastAsia="es-419"/>
        </w:rPr>
        <w:drawing>
          <wp:inline distT="0" distB="0" distL="0" distR="0" wp14:anchorId="69C015B9" wp14:editId="409E9D15">
            <wp:extent cx="5791835" cy="6400800"/>
            <wp:effectExtent l="152400" t="152400" r="361315"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400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6FF76A" w14:textId="77777777" w:rsidR="008F3454" w:rsidRPr="00733B25" w:rsidRDefault="008F3454" w:rsidP="00733B25">
      <w:pPr>
        <w:spacing w:before="100" w:beforeAutospacing="1" w:after="100" w:afterAutospacing="1" w:line="360" w:lineRule="auto"/>
        <w:jc w:val="both"/>
        <w:rPr>
          <w:rFonts w:ascii="Palatino Linotype" w:hAnsi="Palatino Linotype"/>
        </w:rPr>
      </w:pPr>
    </w:p>
    <w:p w14:paraId="597386B5" w14:textId="04EFB8BA" w:rsidR="008F3454" w:rsidRPr="00733B25" w:rsidRDefault="008F3454" w:rsidP="00733B25">
      <w:pPr>
        <w:spacing w:before="100" w:beforeAutospacing="1" w:after="100" w:afterAutospacing="1" w:line="360" w:lineRule="auto"/>
        <w:ind w:left="-142"/>
        <w:jc w:val="both"/>
        <w:rPr>
          <w:rFonts w:ascii="Palatino Linotype" w:hAnsi="Palatino Linotype"/>
        </w:rPr>
      </w:pPr>
      <w:r w:rsidRPr="00733B25">
        <w:rPr>
          <w:noProof/>
          <w:lang w:val="es-419" w:eastAsia="es-419"/>
        </w:rPr>
        <w:drawing>
          <wp:inline distT="0" distB="0" distL="0" distR="0" wp14:anchorId="7B8E7874" wp14:editId="1109CD37">
            <wp:extent cx="5791835" cy="6269355"/>
            <wp:effectExtent l="152400" t="152400" r="361315" b="3600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269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03A87E" w14:textId="77777777" w:rsidR="008F3454" w:rsidRPr="00733B25" w:rsidRDefault="008F3454" w:rsidP="00733B25">
      <w:pPr>
        <w:spacing w:before="100" w:beforeAutospacing="1" w:after="100" w:afterAutospacing="1" w:line="360" w:lineRule="auto"/>
        <w:jc w:val="both"/>
        <w:rPr>
          <w:rFonts w:ascii="Palatino Linotype" w:hAnsi="Palatino Linotype"/>
        </w:rPr>
      </w:pPr>
    </w:p>
    <w:p w14:paraId="6763C256" w14:textId="114AE3A2" w:rsidR="008F3454" w:rsidRPr="00733B25" w:rsidRDefault="00111D2E"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010B6B1D" wp14:editId="0521DC1D">
            <wp:extent cx="5935340" cy="6276975"/>
            <wp:effectExtent l="152400" t="152400" r="37084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6406" cy="6278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792351E7" w14:textId="77777777" w:rsidR="008F3454" w:rsidRPr="00733B25" w:rsidRDefault="008F3454" w:rsidP="00733B25">
      <w:pPr>
        <w:spacing w:before="100" w:beforeAutospacing="1" w:after="100" w:afterAutospacing="1" w:line="360" w:lineRule="auto"/>
        <w:jc w:val="both"/>
        <w:rPr>
          <w:rFonts w:ascii="Palatino Linotype" w:hAnsi="Palatino Linotype"/>
        </w:rPr>
      </w:pPr>
    </w:p>
    <w:p w14:paraId="5B0A0400" w14:textId="7AD39ADC" w:rsidR="008F3454" w:rsidRPr="00733B25" w:rsidRDefault="00BA5BBB"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anterior, derivado a que el </w:t>
      </w:r>
      <w:r w:rsidR="001D3D83" w:rsidRPr="00733B25">
        <w:rPr>
          <w:rFonts w:ascii="Palatino Linotype" w:hAnsi="Palatino Linotype"/>
        </w:rPr>
        <w:t xml:space="preserve">archivo electrónico denominado </w:t>
      </w:r>
      <w:r w:rsidR="001D3D83" w:rsidRPr="00733B25">
        <w:rPr>
          <w:rFonts w:ascii="Palatino Linotype" w:hAnsi="Palatino Linotype"/>
          <w:b/>
          <w:i/>
        </w:rPr>
        <w:t xml:space="preserve">“Acuses 115 servidores </w:t>
      </w:r>
      <w:proofErr w:type="gramStart"/>
      <w:r w:rsidR="001D3D83" w:rsidRPr="00733B25">
        <w:rPr>
          <w:rFonts w:ascii="Palatino Linotype" w:hAnsi="Palatino Linotype"/>
          <w:b/>
          <w:i/>
        </w:rPr>
        <w:t>públicos(</w:t>
      </w:r>
      <w:proofErr w:type="gramEnd"/>
      <w:r w:rsidR="001D3D83" w:rsidRPr="00733B25">
        <w:rPr>
          <w:rFonts w:ascii="Palatino Linotype" w:hAnsi="Palatino Linotype"/>
          <w:b/>
          <w:i/>
        </w:rPr>
        <w:t>1).</w:t>
      </w:r>
      <w:proofErr w:type="spellStart"/>
      <w:r w:rsidR="001D3D83" w:rsidRPr="00733B25">
        <w:rPr>
          <w:rFonts w:ascii="Palatino Linotype" w:hAnsi="Palatino Linotype"/>
          <w:b/>
          <w:i/>
        </w:rPr>
        <w:t>pdf</w:t>
      </w:r>
      <w:proofErr w:type="spellEnd"/>
      <w:r w:rsidR="001D3D83" w:rsidRPr="00733B25">
        <w:rPr>
          <w:rFonts w:ascii="Palatino Linotype" w:hAnsi="Palatino Linotype"/>
          <w:b/>
          <w:i/>
        </w:rPr>
        <w:t xml:space="preserve">”, </w:t>
      </w:r>
      <w:r w:rsidR="000267A4" w:rsidRPr="00733B25">
        <w:rPr>
          <w:rFonts w:ascii="Palatino Linotype" w:hAnsi="Palatino Linotype"/>
        </w:rPr>
        <w:t xml:space="preserve">contiene los oficios previamente referidos, este Órgano Garante advierte que, por lo que hace a esta parte de la solicitud se tiene por </w:t>
      </w:r>
      <w:r w:rsidR="00C87607" w:rsidRPr="00733B25">
        <w:rPr>
          <w:rFonts w:ascii="Palatino Linotype" w:hAnsi="Palatino Linotype"/>
        </w:rPr>
        <w:t>atendido.</w:t>
      </w:r>
    </w:p>
    <w:p w14:paraId="06F23421" w14:textId="1987CB56" w:rsidR="007F0766" w:rsidRPr="00733B25" w:rsidRDefault="007F0766" w:rsidP="00733B25">
      <w:pPr>
        <w:autoSpaceDE w:val="0"/>
        <w:autoSpaceDN w:val="0"/>
        <w:adjustRightInd w:val="0"/>
        <w:spacing w:before="100" w:beforeAutospacing="1" w:after="100" w:afterAutospacing="1" w:line="360" w:lineRule="auto"/>
        <w:jc w:val="both"/>
        <w:rPr>
          <w:rFonts w:ascii="Palatino Linotype" w:eastAsia="Palatino Linotype" w:hAnsi="Palatino Linotype" w:cs="Palatino Linotype"/>
          <w:lang w:eastAsia="es-MX"/>
        </w:rPr>
      </w:pPr>
      <w:r w:rsidRPr="00733B25">
        <w:rPr>
          <w:rFonts w:ascii="Palatino Linotype" w:eastAsia="Palatino Linotype" w:hAnsi="Palatino Linotype" w:cs="Palatino Linotype"/>
          <w:lang w:eastAsia="es-MX"/>
        </w:rPr>
        <w:t xml:space="preserve">Máxime que, por lo que hace a la totalidad de servidores públicos adscritos al área referida por el particular en la solicitud de acceso a la información, </w:t>
      </w:r>
      <w:r w:rsidR="00FE104B" w:rsidRPr="00733B25">
        <w:rPr>
          <w:rFonts w:ascii="Palatino Linotype" w:eastAsia="Palatino Linotype" w:hAnsi="Palatino Linotype" w:cs="Palatino Linotype"/>
          <w:lang w:eastAsia="es-MX"/>
        </w:rPr>
        <w:t xml:space="preserve">se entiende que la información proporcionada por </w:t>
      </w:r>
      <w:r w:rsidR="00FE104B" w:rsidRPr="00733B25">
        <w:rPr>
          <w:rFonts w:ascii="Palatino Linotype" w:eastAsia="Palatino Linotype" w:hAnsi="Palatino Linotype" w:cs="Palatino Linotype"/>
          <w:b/>
          <w:lang w:eastAsia="es-MX"/>
        </w:rPr>
        <w:t xml:space="preserve">EL SUJETO OBLIGADO </w:t>
      </w:r>
      <w:r w:rsidR="00FE104B" w:rsidRPr="00733B25">
        <w:rPr>
          <w:rFonts w:ascii="Palatino Linotype" w:eastAsia="Palatino Linotype" w:hAnsi="Palatino Linotype" w:cs="Palatino Linotype"/>
          <w:lang w:eastAsia="es-MX"/>
        </w:rPr>
        <w:t xml:space="preserve">es la totalidad de documentación con la que cuenta. </w:t>
      </w:r>
    </w:p>
    <w:p w14:paraId="22E8E3E8" w14:textId="77777777" w:rsidR="00C87607" w:rsidRPr="00733B25" w:rsidRDefault="00C87607" w:rsidP="00733B25">
      <w:pPr>
        <w:autoSpaceDE w:val="0"/>
        <w:autoSpaceDN w:val="0"/>
        <w:adjustRightInd w:val="0"/>
        <w:spacing w:before="100" w:beforeAutospacing="1" w:after="100" w:afterAutospacing="1" w:line="360" w:lineRule="auto"/>
        <w:jc w:val="both"/>
        <w:rPr>
          <w:rFonts w:ascii="Palatino Linotype" w:hAnsi="Palatino Linotype"/>
          <w:bCs/>
          <w:lang w:val="es-ES" w:eastAsia="es-MX"/>
        </w:rPr>
      </w:pPr>
      <w:r w:rsidRPr="00733B25">
        <w:rPr>
          <w:rFonts w:ascii="Palatino Linotype" w:eastAsia="Palatino Linotype" w:hAnsi="Palatino Linotype" w:cs="Palatino Linotype"/>
          <w:lang w:eastAsia="es-MX"/>
        </w:rPr>
        <w:t xml:space="preserve">Derivado de lo antes expuesto, </w:t>
      </w:r>
      <w:r w:rsidRPr="00733B25">
        <w:rPr>
          <w:rFonts w:ascii="Palatino Linotype" w:eastAsiaTheme="minorEastAsia" w:hAnsi="Palatino Linotype" w:cstheme="minorBidi"/>
        </w:rPr>
        <w:t xml:space="preserve">es </w:t>
      </w:r>
      <w:r w:rsidRPr="00733B25">
        <w:rPr>
          <w:rFonts w:ascii="Palatino Linotype" w:eastAsiaTheme="minorEastAsia" w:hAnsi="Palatino Linotype" w:cstheme="minorBidi"/>
          <w:lang w:val="es-ES_tradnl"/>
        </w:rPr>
        <w:t>menester precisar que</w:t>
      </w:r>
      <w:r w:rsidRPr="00733B25">
        <w:rPr>
          <w:rFonts w:ascii="Palatino Linotype" w:eastAsiaTheme="minorEastAsia" w:hAnsi="Palatino Linotype" w:cstheme="minorBidi"/>
          <w:b/>
          <w:lang w:val="es-ES_tradnl"/>
        </w:rPr>
        <w:t xml:space="preserve"> </w:t>
      </w:r>
      <w:r w:rsidRPr="00733B25">
        <w:rPr>
          <w:rFonts w:ascii="Palatino Linotype" w:eastAsiaTheme="minorEastAsia" w:hAnsi="Palatino Linotype" w:cstheme="minorBidi"/>
          <w:lang w:val="es-ES"/>
        </w:rPr>
        <w:t>este Órgano Garante no se encuentra facultado para dudar de la veracidad</w:t>
      </w:r>
      <w:r w:rsidRPr="00733B25">
        <w:rPr>
          <w:rFonts w:ascii="Palatino Linotype" w:eastAsiaTheme="minorEastAsia" w:hAnsi="Palatino Linotype" w:cstheme="minorBidi"/>
          <w:lang w:val="es-ES_tradnl"/>
        </w:rPr>
        <w:t xml:space="preserve"> ni de la información que ponen los </w:t>
      </w:r>
      <w:r w:rsidRPr="00733B25">
        <w:rPr>
          <w:rFonts w:ascii="Palatino Linotype" w:eastAsiaTheme="minorEastAsia" w:hAnsi="Palatino Linotype" w:cstheme="minorBidi"/>
          <w:b/>
          <w:lang w:val="es-ES_tradnl"/>
        </w:rPr>
        <w:t>SUJETOS OBLIGADOS</w:t>
      </w:r>
      <w:r w:rsidRPr="00733B25">
        <w:rPr>
          <w:rFonts w:ascii="Palatino Linotype" w:eastAsiaTheme="minorEastAsia" w:hAnsi="Palatino Linotype" w:cstheme="minorBidi"/>
          <w:lang w:val="es-ES_tradnl"/>
        </w:rPr>
        <w:t xml:space="preserve"> a disposición de los solicitantes; situación que se aleja de las atribuciones de este Instituto, máxime que al momento que ponen a disposición ésta, misma tiene el carácter oficial y se presume veraz, tan es así que queda registrada en el Sistema de Acceso a la Información Mexiquense </w:t>
      </w:r>
      <w:r w:rsidRPr="00733B25">
        <w:rPr>
          <w:rFonts w:ascii="Palatino Linotype" w:eastAsiaTheme="minorEastAsia" w:hAnsi="Palatino Linotype" w:cstheme="minorBidi"/>
          <w:b/>
          <w:lang w:val="es-ES_tradnl"/>
        </w:rPr>
        <w:t>(SAIMEX).</w:t>
      </w:r>
    </w:p>
    <w:p w14:paraId="5B7C0A08" w14:textId="77777777" w:rsidR="00C87607" w:rsidRPr="00733B25" w:rsidRDefault="00C87607" w:rsidP="00733B25">
      <w:pPr>
        <w:tabs>
          <w:tab w:val="left" w:pos="426"/>
        </w:tabs>
        <w:spacing w:before="240" w:after="240" w:line="360" w:lineRule="auto"/>
        <w:ind w:right="51"/>
        <w:contextualSpacing/>
        <w:jc w:val="both"/>
        <w:rPr>
          <w:rFonts w:ascii="Palatino Linotype" w:eastAsiaTheme="minorEastAsia" w:hAnsi="Palatino Linotype" w:cstheme="minorBidi"/>
        </w:rPr>
      </w:pPr>
      <w:r w:rsidRPr="00733B25">
        <w:rPr>
          <w:rFonts w:ascii="Palatino Linotype" w:eastAsiaTheme="minorEastAsia" w:hAnsi="Palatino Linotype" w:cstheme="minorBidi"/>
        </w:rPr>
        <w:t>Sustenta lo anterior el Criterio de Interpretación 31-10 emitido por el ahora Instituto Nacional de Transparencia, Acceso a la Información y Protección de Datos Personales, que a la letra dice:</w:t>
      </w:r>
    </w:p>
    <w:p w14:paraId="4099AB13" w14:textId="77777777" w:rsidR="00C87607" w:rsidRPr="00733B25" w:rsidRDefault="00C87607" w:rsidP="00733B25">
      <w:pPr>
        <w:tabs>
          <w:tab w:val="left" w:pos="426"/>
        </w:tabs>
        <w:spacing w:before="240" w:after="240" w:line="360" w:lineRule="auto"/>
        <w:ind w:right="51"/>
        <w:contextualSpacing/>
        <w:jc w:val="both"/>
        <w:rPr>
          <w:rFonts w:ascii="Palatino Linotype" w:eastAsiaTheme="minorEastAsia" w:hAnsi="Palatino Linotype" w:cstheme="minorBidi"/>
          <w:sz w:val="14"/>
        </w:rPr>
      </w:pPr>
    </w:p>
    <w:p w14:paraId="6244CD65" w14:textId="77777777" w:rsidR="00C87607" w:rsidRPr="00733B25" w:rsidRDefault="00C87607" w:rsidP="00733B25">
      <w:pPr>
        <w:spacing w:line="276" w:lineRule="auto"/>
        <w:ind w:left="567" w:right="567"/>
        <w:jc w:val="both"/>
        <w:rPr>
          <w:rFonts w:ascii="Palatino Linotype" w:eastAsiaTheme="minorEastAsia" w:hAnsi="Palatino Linotype" w:cstheme="minorBidi"/>
          <w:i/>
          <w:sz w:val="22"/>
          <w:szCs w:val="22"/>
          <w:lang w:val="es-ES_tradnl"/>
        </w:rPr>
      </w:pPr>
      <w:r w:rsidRPr="00733B25">
        <w:rPr>
          <w:rFonts w:ascii="Palatino Linotype" w:eastAsiaTheme="minorEastAsia" w:hAnsi="Palatino Linotype" w:cstheme="minorBidi"/>
          <w:i/>
          <w:sz w:val="22"/>
          <w:szCs w:val="22"/>
          <w:lang w:val="es-ES_tradnl"/>
        </w:rPr>
        <w:t>“</w:t>
      </w:r>
      <w:r w:rsidRPr="00733B25">
        <w:rPr>
          <w:rFonts w:ascii="Palatino Linotype" w:eastAsiaTheme="minorEastAsia" w:hAnsi="Palatino Linotype" w:cstheme="minorBidi"/>
          <w:b/>
          <w:i/>
          <w:sz w:val="22"/>
          <w:szCs w:val="22"/>
          <w:lang w:val="es-ES_tradnl"/>
        </w:rPr>
        <w:t>EL INSTITUTO FEDERAL DE ACCESO A LA INFORMACIÓN Y PROTECCIÓN DE DATOS NO CUENTA CON FACULTADES PARA PRONUNCIARSE RESPECTO DE LA VERACIDAD DE LOS DOCUMENTOS PROPORCIONADOS POR LOS SUJETOS OBLIGADOS.</w:t>
      </w:r>
      <w:r w:rsidRPr="00733B25">
        <w:rPr>
          <w:rFonts w:ascii="Palatino Linotype" w:eastAsiaTheme="minorEastAsia" w:hAnsi="Palatino Linotype" w:cstheme="minorBidi"/>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887F33" w14:textId="2C00A621" w:rsidR="00C87607" w:rsidRPr="00733B25" w:rsidRDefault="00C87607" w:rsidP="00733B25">
      <w:pPr>
        <w:spacing w:before="100" w:beforeAutospacing="1" w:after="100" w:afterAutospacing="1" w:line="360" w:lineRule="auto"/>
        <w:jc w:val="both"/>
        <w:rPr>
          <w:rFonts w:ascii="Palatino Linotype" w:hAnsi="Palatino Linotype"/>
          <w:lang w:eastAsia="es-MX"/>
        </w:rPr>
      </w:pPr>
      <w:r w:rsidRPr="00733B25">
        <w:rPr>
          <w:rFonts w:ascii="Palatino Linotype" w:hAnsi="Palatino Linotype"/>
          <w:lang w:eastAsia="es-MX"/>
        </w:rPr>
        <w:t xml:space="preserve">Así las cosas, este Organismo Garante concluye que la respuesta del </w:t>
      </w:r>
      <w:r w:rsidRPr="00733B25">
        <w:rPr>
          <w:rFonts w:ascii="Palatino Linotype" w:hAnsi="Palatino Linotype"/>
          <w:b/>
          <w:bCs/>
          <w:lang w:eastAsia="es-MX"/>
        </w:rPr>
        <w:t>SUJETO OBLIGADO</w:t>
      </w:r>
      <w:r w:rsidRPr="00733B25">
        <w:rPr>
          <w:rFonts w:ascii="Palatino Linotype" w:hAnsi="Palatino Linotype"/>
          <w:lang w:eastAsia="es-MX"/>
        </w:rPr>
        <w:t xml:space="preserve"> proporciona</w:t>
      </w:r>
      <w:r w:rsidR="006967F3" w:rsidRPr="00733B25">
        <w:rPr>
          <w:rFonts w:ascii="Palatino Linotype" w:hAnsi="Palatino Linotype"/>
          <w:lang w:eastAsia="es-MX"/>
        </w:rPr>
        <w:t>ndo t</w:t>
      </w:r>
      <w:r w:rsidRPr="00733B25">
        <w:rPr>
          <w:rFonts w:ascii="Palatino Linotype" w:hAnsi="Palatino Linotype"/>
          <w:lang w:eastAsia="es-MX"/>
        </w:rPr>
        <w:t xml:space="preserve">odos los oficios de funciones de los servidores públicos </w:t>
      </w:r>
      <w:r w:rsidR="006967F3" w:rsidRPr="00733B25">
        <w:rPr>
          <w:rFonts w:ascii="Palatino Linotype" w:hAnsi="Palatino Linotype"/>
          <w:lang w:eastAsia="es-MX"/>
        </w:rPr>
        <w:t xml:space="preserve">adscritos a </w:t>
      </w:r>
      <w:r w:rsidRPr="00733B25">
        <w:rPr>
          <w:rFonts w:ascii="Palatino Linotype" w:hAnsi="Palatino Linotype"/>
          <w:lang w:eastAsia="es-MX"/>
        </w:rPr>
        <w:t xml:space="preserve">la </w:t>
      </w:r>
      <w:r w:rsidR="006967F3" w:rsidRPr="00733B25">
        <w:rPr>
          <w:rFonts w:ascii="Palatino Linotype" w:hAnsi="Palatino Linotype"/>
          <w:lang w:eastAsia="es-MX"/>
        </w:rPr>
        <w:t>coordinación</w:t>
      </w:r>
      <w:r w:rsidRPr="00733B25">
        <w:rPr>
          <w:rFonts w:ascii="Palatino Linotype" w:hAnsi="Palatino Linotype"/>
          <w:lang w:eastAsia="es-MX"/>
        </w:rPr>
        <w:t xml:space="preserve"> administrativa </w:t>
      </w:r>
      <w:r w:rsidR="006967F3" w:rsidRPr="00733B25">
        <w:rPr>
          <w:rFonts w:ascii="Palatino Linotype" w:hAnsi="Palatino Linotype"/>
          <w:lang w:eastAsia="es-MX"/>
        </w:rPr>
        <w:t>del ente recurrido, se advierte que el ente recurrido l</w:t>
      </w:r>
      <w:r w:rsidRPr="00733B25">
        <w:rPr>
          <w:rFonts w:ascii="Palatino Linotype" w:hAnsi="Palatino Linotype"/>
          <w:lang w:eastAsia="es-MX"/>
        </w:rPr>
        <w:t xml:space="preserve">ogró satisfacer </w:t>
      </w:r>
      <w:r w:rsidR="006967F3" w:rsidRPr="00733B25">
        <w:rPr>
          <w:rFonts w:ascii="Palatino Linotype" w:hAnsi="Palatino Linotype"/>
          <w:lang w:eastAsia="es-MX"/>
        </w:rPr>
        <w:t>esa parte de la</w:t>
      </w:r>
      <w:r w:rsidRPr="00733B25">
        <w:rPr>
          <w:rFonts w:ascii="Palatino Linotype" w:hAnsi="Palatino Linotype"/>
          <w:lang w:eastAsia="es-MX"/>
        </w:rPr>
        <w:t xml:space="preserve"> solicitud de</w:t>
      </w:r>
      <w:r w:rsidR="006967F3" w:rsidRPr="00733B25">
        <w:rPr>
          <w:rFonts w:ascii="Palatino Linotype" w:hAnsi="Palatino Linotype"/>
          <w:lang w:eastAsia="es-MX"/>
        </w:rPr>
        <w:t xml:space="preserve"> acceso a la</w:t>
      </w:r>
      <w:r w:rsidRPr="00733B25">
        <w:rPr>
          <w:rFonts w:ascii="Palatino Linotype" w:hAnsi="Palatino Linotype"/>
          <w:lang w:eastAsia="es-MX"/>
        </w:rPr>
        <w:t xml:space="preserve"> información, toda vez que al haberse proporcionado los </w:t>
      </w:r>
      <w:r w:rsidR="006967F3" w:rsidRPr="00733B25">
        <w:rPr>
          <w:rFonts w:ascii="Palatino Linotype" w:hAnsi="Palatino Linotype"/>
          <w:lang w:eastAsia="es-MX"/>
        </w:rPr>
        <w:t xml:space="preserve">referidos oficios, dicha pretensión </w:t>
      </w:r>
      <w:r w:rsidRPr="00733B25">
        <w:rPr>
          <w:rFonts w:ascii="Palatino Linotype" w:hAnsi="Palatino Linotype"/>
          <w:lang w:eastAsia="es-MX"/>
        </w:rPr>
        <w:t>fue atendid</w:t>
      </w:r>
      <w:r w:rsidR="006967F3" w:rsidRPr="00733B25">
        <w:rPr>
          <w:rFonts w:ascii="Palatino Linotype" w:hAnsi="Palatino Linotype"/>
          <w:lang w:eastAsia="es-MX"/>
        </w:rPr>
        <w:t>a</w:t>
      </w:r>
      <w:r w:rsidRPr="00733B25">
        <w:rPr>
          <w:rFonts w:ascii="Palatino Linotype" w:hAnsi="Palatino Linotype"/>
          <w:lang w:eastAsia="es-MX"/>
        </w:rPr>
        <w:t xml:space="preserve"> </w:t>
      </w:r>
      <w:r w:rsidR="006967F3" w:rsidRPr="00733B25">
        <w:rPr>
          <w:rFonts w:ascii="Palatino Linotype" w:hAnsi="Palatino Linotype"/>
          <w:lang w:eastAsia="es-MX"/>
        </w:rPr>
        <w:t>desde respuesta primigenia.</w:t>
      </w:r>
    </w:p>
    <w:p w14:paraId="03848366" w14:textId="77777777" w:rsidR="00C87607" w:rsidRPr="00733B25" w:rsidRDefault="00C87607" w:rsidP="00733B25">
      <w:pPr>
        <w:spacing w:before="100" w:beforeAutospacing="1" w:after="100" w:afterAutospacing="1" w:line="360" w:lineRule="auto"/>
        <w:jc w:val="both"/>
        <w:rPr>
          <w:rFonts w:ascii="Palatino Linotype" w:eastAsia="Calibri" w:hAnsi="Palatino Linotype" w:cs="Arial"/>
          <w:lang w:eastAsia="en-US"/>
        </w:rPr>
      </w:pPr>
      <w:r w:rsidRPr="00733B25">
        <w:rPr>
          <w:rFonts w:ascii="Palatino Linotype" w:eastAsia="Calibri" w:hAnsi="Palatino Linotype" w:cs="Arial"/>
          <w:lang w:eastAsia="en-US"/>
        </w:rPr>
        <w:t xml:space="preserve">En el entendido de que es la obligación de los </w:t>
      </w:r>
      <w:r w:rsidRPr="00733B25">
        <w:rPr>
          <w:rFonts w:ascii="Palatino Linotype" w:eastAsia="Calibri" w:hAnsi="Palatino Linotype" w:cs="Arial"/>
          <w:b/>
          <w:lang w:eastAsia="en-US"/>
        </w:rPr>
        <w:t>SUJETOS OBLIGADOS</w:t>
      </w:r>
      <w:r w:rsidRPr="00733B25">
        <w:rPr>
          <w:rFonts w:ascii="Palatino Linotype" w:eastAsia="Calibri" w:hAnsi="Palatino Linotype" w:cs="Arial"/>
          <w:lang w:eastAsia="en-US"/>
        </w:rPr>
        <w:t xml:space="preserve">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DB1988E" w14:textId="77777777" w:rsidR="00C87607" w:rsidRPr="00733B25" w:rsidRDefault="00C87607" w:rsidP="00733B25">
      <w:pPr>
        <w:spacing w:before="280" w:after="280" w:line="360" w:lineRule="auto"/>
        <w:jc w:val="both"/>
        <w:rPr>
          <w:rFonts w:ascii="Palatino Linotype" w:eastAsia="Palatino Linotype" w:hAnsi="Palatino Linotype" w:cs="Palatino Linotype"/>
        </w:rPr>
      </w:pPr>
      <w:r w:rsidRPr="00733B25">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1363169" w14:textId="77777777" w:rsidR="00C87607" w:rsidRPr="00733B25" w:rsidRDefault="00C87607" w:rsidP="00733B25">
      <w:pPr>
        <w:jc w:val="both"/>
        <w:rPr>
          <w:rFonts w:ascii="Palatino Linotype" w:eastAsia="Palatino Linotype" w:hAnsi="Palatino Linotype" w:cs="Palatino Linotype"/>
          <w:sz w:val="2"/>
          <w:szCs w:val="22"/>
        </w:rPr>
      </w:pPr>
    </w:p>
    <w:p w14:paraId="47128154"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i/>
          <w:sz w:val="22"/>
          <w:szCs w:val="22"/>
        </w:rPr>
        <w:t>“</w:t>
      </w:r>
      <w:r w:rsidRPr="00733B25">
        <w:rPr>
          <w:rFonts w:ascii="Palatino Linotype" w:eastAsia="Palatino Linotype" w:hAnsi="Palatino Linotype" w:cs="Palatino Linotype"/>
          <w:b/>
          <w:i/>
          <w:sz w:val="22"/>
          <w:szCs w:val="22"/>
        </w:rPr>
        <w:t xml:space="preserve">Artículo 3. </w:t>
      </w:r>
      <w:r w:rsidRPr="00733B25">
        <w:rPr>
          <w:rFonts w:ascii="Palatino Linotype" w:eastAsia="Palatino Linotype" w:hAnsi="Palatino Linotype" w:cs="Palatino Linotype"/>
          <w:i/>
          <w:sz w:val="22"/>
          <w:szCs w:val="22"/>
        </w:rPr>
        <w:t>Para los efectos de la presente Ley se entenderá por:</w:t>
      </w:r>
    </w:p>
    <w:p w14:paraId="2BF85AD8" w14:textId="77777777" w:rsidR="00C87607" w:rsidRPr="00733B25" w:rsidRDefault="00C87607" w:rsidP="00733B25">
      <w:pPr>
        <w:ind w:left="851" w:right="901"/>
        <w:jc w:val="both"/>
        <w:rPr>
          <w:rFonts w:ascii="Palatino Linotype" w:eastAsia="Palatino Linotype" w:hAnsi="Palatino Linotype" w:cs="Palatino Linotype"/>
          <w:i/>
          <w:sz w:val="22"/>
          <w:szCs w:val="22"/>
        </w:rPr>
      </w:pPr>
    </w:p>
    <w:p w14:paraId="71C1D673"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b/>
          <w:i/>
          <w:sz w:val="22"/>
          <w:szCs w:val="22"/>
        </w:rPr>
        <w:t>XI. Documento:</w:t>
      </w:r>
      <w:r w:rsidRPr="00733B25">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44CECA5" w14:textId="77777777" w:rsidR="00C87607" w:rsidRPr="00733B25" w:rsidRDefault="00C87607" w:rsidP="00733B25">
      <w:pPr>
        <w:ind w:left="851" w:right="901"/>
        <w:jc w:val="both"/>
        <w:rPr>
          <w:rFonts w:ascii="Palatino Linotype" w:eastAsia="Palatino Linotype" w:hAnsi="Palatino Linotype" w:cs="Palatino Linotype"/>
          <w:i/>
          <w:sz w:val="22"/>
          <w:szCs w:val="22"/>
        </w:rPr>
      </w:pPr>
    </w:p>
    <w:p w14:paraId="061F3AF4" w14:textId="77777777" w:rsidR="00C87607" w:rsidRPr="00733B25" w:rsidRDefault="00C87607" w:rsidP="00733B25">
      <w:pPr>
        <w:spacing w:line="360" w:lineRule="auto"/>
        <w:jc w:val="both"/>
        <w:rPr>
          <w:rFonts w:ascii="Palatino Linotype" w:eastAsia="Palatino Linotype" w:hAnsi="Palatino Linotype" w:cs="Palatino Linotype"/>
        </w:rPr>
      </w:pPr>
      <w:r w:rsidRPr="00733B25">
        <w:rPr>
          <w:rFonts w:ascii="Palatino Linotype" w:eastAsia="Palatino Linotype" w:hAnsi="Palatino Linotype" w:cs="Palatino Linotype"/>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7256147" w14:textId="77777777" w:rsidR="00C87607" w:rsidRPr="00733B25" w:rsidRDefault="00C87607" w:rsidP="00733B25">
      <w:pPr>
        <w:ind w:left="851" w:right="901"/>
        <w:jc w:val="center"/>
        <w:rPr>
          <w:rFonts w:ascii="Palatino Linotype" w:eastAsia="Palatino Linotype" w:hAnsi="Palatino Linotype" w:cs="Palatino Linotype"/>
          <w:sz w:val="22"/>
          <w:szCs w:val="22"/>
        </w:rPr>
      </w:pPr>
    </w:p>
    <w:p w14:paraId="7011DB4C" w14:textId="77777777" w:rsidR="00C87607" w:rsidRPr="00733B25" w:rsidRDefault="00C87607" w:rsidP="00733B25">
      <w:pPr>
        <w:ind w:left="851" w:right="901"/>
        <w:jc w:val="center"/>
        <w:rPr>
          <w:rFonts w:ascii="Palatino Linotype" w:eastAsia="Palatino Linotype" w:hAnsi="Palatino Linotype" w:cs="Palatino Linotype"/>
          <w:b/>
          <w:i/>
          <w:sz w:val="22"/>
          <w:szCs w:val="22"/>
        </w:rPr>
      </w:pPr>
      <w:r w:rsidRPr="00733B25">
        <w:rPr>
          <w:rFonts w:ascii="Palatino Linotype" w:eastAsia="Palatino Linotype" w:hAnsi="Palatino Linotype" w:cs="Palatino Linotype"/>
          <w:sz w:val="22"/>
          <w:szCs w:val="22"/>
        </w:rPr>
        <w:t>“</w:t>
      </w:r>
      <w:r w:rsidRPr="00733B25">
        <w:rPr>
          <w:rFonts w:ascii="Palatino Linotype" w:eastAsia="Palatino Linotype" w:hAnsi="Palatino Linotype" w:cs="Palatino Linotype"/>
          <w:b/>
          <w:i/>
          <w:sz w:val="22"/>
          <w:szCs w:val="22"/>
        </w:rPr>
        <w:t>CRITERIO 0002-11</w:t>
      </w:r>
    </w:p>
    <w:p w14:paraId="7816F236"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733B2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56E859"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81C5301" w14:textId="77777777" w:rsidR="00C87607" w:rsidRPr="00733B25" w:rsidRDefault="00C87607" w:rsidP="00733B25">
      <w:pPr>
        <w:ind w:left="851" w:right="901"/>
        <w:jc w:val="both"/>
        <w:rPr>
          <w:rFonts w:ascii="Palatino Linotype" w:eastAsia="Palatino Linotype" w:hAnsi="Palatino Linotype" w:cs="Palatino Linotype"/>
          <w:b/>
          <w:i/>
          <w:sz w:val="22"/>
          <w:szCs w:val="22"/>
          <w:u w:val="single"/>
        </w:rPr>
      </w:pPr>
      <w:r w:rsidRPr="00733B25">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51A941CD"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i/>
          <w:sz w:val="22"/>
          <w:szCs w:val="22"/>
        </w:rPr>
        <w:t xml:space="preserve">2) Que se trate de </w:t>
      </w:r>
      <w:r w:rsidRPr="00733B25">
        <w:rPr>
          <w:rFonts w:ascii="Palatino Linotype" w:eastAsia="Palatino Linotype" w:hAnsi="Palatino Linotype" w:cs="Palatino Linotype"/>
          <w:b/>
          <w:i/>
          <w:sz w:val="22"/>
          <w:szCs w:val="22"/>
          <w:u w:val="single"/>
        </w:rPr>
        <w:t>información</w:t>
      </w:r>
      <w:r w:rsidRPr="00733B25">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654E39A6" w14:textId="77777777" w:rsidR="00C87607" w:rsidRPr="00733B25" w:rsidRDefault="00C87607" w:rsidP="00733B25">
      <w:pPr>
        <w:ind w:left="851" w:right="901"/>
        <w:jc w:val="both"/>
        <w:rPr>
          <w:rFonts w:ascii="Palatino Linotype" w:eastAsia="Palatino Linotype" w:hAnsi="Palatino Linotype" w:cs="Palatino Linotype"/>
          <w:i/>
          <w:sz w:val="22"/>
          <w:szCs w:val="22"/>
        </w:rPr>
      </w:pPr>
      <w:r w:rsidRPr="00733B25">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05068FE4" w14:textId="77777777" w:rsidR="00C87607" w:rsidRPr="00733B25" w:rsidRDefault="00C87607" w:rsidP="00733B25">
      <w:pPr>
        <w:ind w:left="851" w:right="901"/>
        <w:jc w:val="both"/>
        <w:rPr>
          <w:rFonts w:ascii="Palatino Linotype" w:eastAsia="Palatino Linotype" w:hAnsi="Palatino Linotype" w:cs="Palatino Linotype"/>
          <w:sz w:val="22"/>
          <w:szCs w:val="22"/>
        </w:rPr>
      </w:pPr>
      <w:r w:rsidRPr="00733B25">
        <w:rPr>
          <w:rFonts w:ascii="Palatino Linotype" w:eastAsia="Palatino Linotype" w:hAnsi="Palatino Linotype" w:cs="Palatino Linotype"/>
          <w:sz w:val="22"/>
          <w:szCs w:val="22"/>
        </w:rPr>
        <w:t>(Énfasis Añadido)</w:t>
      </w:r>
    </w:p>
    <w:p w14:paraId="67CAD799" w14:textId="77777777" w:rsidR="00C87607" w:rsidRPr="00733B25" w:rsidRDefault="00C87607" w:rsidP="00733B25">
      <w:pPr>
        <w:spacing w:line="360" w:lineRule="auto"/>
        <w:rPr>
          <w:rFonts w:ascii="Palatino Linotype" w:eastAsia="Calibri" w:hAnsi="Palatino Linotype"/>
          <w:sz w:val="22"/>
          <w:szCs w:val="22"/>
          <w:lang w:eastAsia="en-US"/>
        </w:rPr>
      </w:pPr>
    </w:p>
    <w:p w14:paraId="6BBDE424" w14:textId="77777777" w:rsidR="00C87607" w:rsidRPr="00733B25" w:rsidRDefault="00C87607" w:rsidP="00733B25">
      <w:pPr>
        <w:tabs>
          <w:tab w:val="left" w:pos="709"/>
        </w:tabs>
        <w:spacing w:line="360" w:lineRule="auto"/>
        <w:jc w:val="both"/>
        <w:rPr>
          <w:rFonts w:ascii="Palatino Linotype" w:eastAsia="Calibri" w:hAnsi="Palatino Linotype" w:cs="Arial"/>
          <w:lang w:eastAsia="en-US"/>
        </w:rPr>
      </w:pPr>
      <w:r w:rsidRPr="00733B25">
        <w:rPr>
          <w:rFonts w:ascii="Palatino Linotype" w:eastAsia="Calibri" w:hAnsi="Palatino Linotype"/>
          <w:lang w:eastAsia="en-US"/>
        </w:rPr>
        <w:t>En estricto sentido</w:t>
      </w:r>
      <w:r w:rsidRPr="00733B25">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733B25">
        <w:rPr>
          <w:rFonts w:ascii="Palatino Linotype" w:eastAsia="Calibri" w:hAnsi="Palatino Linotype" w:cs="Arial"/>
          <w:b/>
          <w:lang w:eastAsia="en-US"/>
        </w:rPr>
        <w:t xml:space="preserve"> </w:t>
      </w:r>
      <w:r w:rsidRPr="00733B25">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733B25">
        <w:rPr>
          <w:rFonts w:ascii="Palatino Linotype" w:eastAsia="Calibri" w:hAnsi="Palatino Linotype" w:cs="Arial"/>
          <w:i/>
          <w:lang w:eastAsia="en-US"/>
        </w:rPr>
        <w:t>ad hoc</w:t>
      </w:r>
      <w:r w:rsidRPr="00733B25">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6EE637EE" w14:textId="77777777" w:rsidR="00C87607" w:rsidRPr="00733B25" w:rsidRDefault="00C87607" w:rsidP="00733B25">
      <w:pPr>
        <w:spacing w:line="360" w:lineRule="auto"/>
        <w:ind w:left="567" w:right="51"/>
        <w:jc w:val="both"/>
        <w:rPr>
          <w:rFonts w:ascii="Palatino Linotype" w:hAnsi="Palatino Linotype" w:cs="Arial"/>
          <w:lang w:val="es-ES"/>
        </w:rPr>
      </w:pPr>
    </w:p>
    <w:p w14:paraId="10FC933C" w14:textId="77777777" w:rsidR="00C87607" w:rsidRPr="00733B25" w:rsidRDefault="00C87607" w:rsidP="00733B25">
      <w:pPr>
        <w:spacing w:line="360" w:lineRule="auto"/>
        <w:ind w:right="51"/>
        <w:jc w:val="both"/>
        <w:rPr>
          <w:rFonts w:ascii="Palatino Linotype" w:eastAsia="Calibri" w:hAnsi="Palatino Linotype" w:cs="Arial"/>
          <w:lang w:eastAsia="en-US"/>
        </w:rPr>
      </w:pPr>
      <w:r w:rsidRPr="00733B25">
        <w:rPr>
          <w:rFonts w:ascii="Palatino Linotype" w:eastAsia="Calibri" w:hAnsi="Palatino Linotype" w:cs="Arial"/>
          <w:lang w:eastAsia="en-US"/>
        </w:rPr>
        <w:t xml:space="preserve">Como apoyo a lo anterior, es aplicable el Criterio 03-17, emitido por </w:t>
      </w:r>
      <w:r w:rsidRPr="00733B25">
        <w:rPr>
          <w:rFonts w:ascii="Palatino Linotype" w:eastAsia="Arial Unicode MS" w:hAnsi="Palatino Linotype" w:cs="Arial"/>
          <w:lang w:eastAsia="en-US"/>
        </w:rPr>
        <w:t>el Instituto Nacional de Transparencia, Acceso a la Información y Protección de Datos Personales,</w:t>
      </w:r>
      <w:r w:rsidRPr="00733B25">
        <w:rPr>
          <w:rFonts w:ascii="Palatino Linotype" w:eastAsia="Calibri" w:hAnsi="Palatino Linotype"/>
          <w:bCs/>
          <w:lang w:eastAsia="en-US"/>
        </w:rPr>
        <w:t xml:space="preserve"> que dice:</w:t>
      </w:r>
      <w:r w:rsidRPr="00733B25">
        <w:rPr>
          <w:rFonts w:ascii="Palatino Linotype" w:eastAsia="Calibri" w:hAnsi="Palatino Linotype"/>
          <w:b/>
          <w:bCs/>
          <w:lang w:eastAsia="en-US"/>
        </w:rPr>
        <w:t xml:space="preserve"> </w:t>
      </w:r>
    </w:p>
    <w:p w14:paraId="44A91C52" w14:textId="77777777" w:rsidR="00C87607" w:rsidRPr="00733B25" w:rsidRDefault="00C87607" w:rsidP="00733B25">
      <w:pPr>
        <w:ind w:left="928" w:right="850"/>
        <w:jc w:val="both"/>
        <w:rPr>
          <w:rFonts w:ascii="Palatino Linotype" w:hAnsi="Palatino Linotype" w:cs="Arial"/>
          <w:i/>
          <w:sz w:val="22"/>
          <w:szCs w:val="22"/>
          <w:lang w:val="es-ES"/>
        </w:rPr>
      </w:pPr>
    </w:p>
    <w:p w14:paraId="26B0401F" w14:textId="77777777" w:rsidR="00C87607" w:rsidRPr="00733B25" w:rsidRDefault="00C87607" w:rsidP="00733B25">
      <w:pPr>
        <w:ind w:left="928" w:right="901"/>
        <w:jc w:val="both"/>
        <w:rPr>
          <w:rFonts w:ascii="Palatino Linotype" w:hAnsi="Palatino Linotype" w:cs="Arial"/>
          <w:i/>
          <w:sz w:val="22"/>
          <w:szCs w:val="22"/>
          <w:lang w:val="es-ES"/>
        </w:rPr>
      </w:pPr>
      <w:r w:rsidRPr="00733B25">
        <w:rPr>
          <w:rFonts w:ascii="Palatino Linotype" w:hAnsi="Palatino Linotype" w:cs="Arial"/>
          <w:i/>
          <w:sz w:val="22"/>
          <w:szCs w:val="22"/>
          <w:lang w:val="es-ES"/>
        </w:rPr>
        <w:t>“</w:t>
      </w:r>
      <w:r w:rsidRPr="00733B25">
        <w:rPr>
          <w:rFonts w:ascii="Palatino Linotype" w:hAnsi="Palatino Linotype" w:cs="Arial"/>
          <w:b/>
          <w:i/>
          <w:sz w:val="22"/>
          <w:szCs w:val="22"/>
          <w:lang w:val="es-ES"/>
        </w:rPr>
        <w:t>No existe obligación de elaborar documentos ad hoc para atender las solicitudes de acceso a la información.</w:t>
      </w:r>
      <w:r w:rsidRPr="00733B25">
        <w:rPr>
          <w:rFonts w:ascii="Palatino Linotype"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2989FEE" w14:textId="7A2A898E" w:rsidR="00C87607" w:rsidRPr="00733B25" w:rsidRDefault="00C87607" w:rsidP="00733B25">
      <w:pPr>
        <w:spacing w:before="100" w:beforeAutospacing="1" w:after="100" w:afterAutospacing="1" w:line="360" w:lineRule="auto"/>
        <w:ind w:right="51"/>
        <w:jc w:val="both"/>
        <w:rPr>
          <w:rFonts w:ascii="Palatino Linotype" w:eastAsia="Palatino Linotype" w:hAnsi="Palatino Linotype" w:cs="Palatino Linotype"/>
          <w:lang w:eastAsia="es-MX"/>
        </w:rPr>
      </w:pPr>
      <w:r w:rsidRPr="00733B25">
        <w:rPr>
          <w:rFonts w:ascii="Palatino Linotype" w:eastAsia="Palatino Linotype" w:hAnsi="Palatino Linotype" w:cs="Palatino Linotype"/>
          <w:lang w:eastAsia="es-MX"/>
        </w:rPr>
        <w:t>Por lo que, respecto a la solicitud donde fue</w:t>
      </w:r>
      <w:r w:rsidR="00F171D2" w:rsidRPr="00733B25">
        <w:rPr>
          <w:rFonts w:ascii="Palatino Linotype" w:eastAsia="Palatino Linotype" w:hAnsi="Palatino Linotype" w:cs="Palatino Linotype"/>
          <w:lang w:eastAsia="es-MX"/>
        </w:rPr>
        <w:t>ron</w:t>
      </w:r>
      <w:r w:rsidRPr="00733B25">
        <w:rPr>
          <w:rFonts w:ascii="Palatino Linotype" w:eastAsia="Palatino Linotype" w:hAnsi="Palatino Linotype" w:cs="Palatino Linotype"/>
          <w:lang w:eastAsia="es-MX"/>
        </w:rPr>
        <w:t xml:space="preserve"> requerido</w:t>
      </w:r>
      <w:r w:rsidR="00F171D2" w:rsidRPr="00733B25">
        <w:rPr>
          <w:rFonts w:ascii="Palatino Linotype" w:eastAsia="Palatino Linotype" w:hAnsi="Palatino Linotype" w:cs="Palatino Linotype"/>
          <w:lang w:eastAsia="es-MX"/>
        </w:rPr>
        <w:t>s</w:t>
      </w:r>
      <w:r w:rsidRPr="00733B25">
        <w:rPr>
          <w:rFonts w:ascii="Palatino Linotype" w:eastAsia="Palatino Linotype" w:hAnsi="Palatino Linotype" w:cs="Palatino Linotype"/>
          <w:lang w:eastAsia="es-MX"/>
        </w:rPr>
        <w:t xml:space="preserve"> </w:t>
      </w:r>
      <w:r w:rsidR="00F171D2" w:rsidRPr="00733B25">
        <w:rPr>
          <w:rFonts w:ascii="Palatino Linotype" w:eastAsia="Palatino Linotype" w:hAnsi="Palatino Linotype" w:cs="Palatino Linotype"/>
          <w:lang w:eastAsia="es-MX"/>
        </w:rPr>
        <w:t>los oficios con los cuales se les notificaron las funciones a desarrollar a los servidores públicos adscritos a la Coordinación Administrativa</w:t>
      </w:r>
      <w:r w:rsidRPr="00733B25">
        <w:rPr>
          <w:rFonts w:ascii="Palatino Linotype" w:eastAsia="Palatino Linotype" w:hAnsi="Palatino Linotype" w:cs="Palatino Linotype"/>
          <w:lang w:eastAsia="es-MX"/>
        </w:rPr>
        <w:t xml:space="preserve">, es que al tenor del presente se hace del conocimiento al particular que </w:t>
      </w:r>
      <w:r w:rsidRPr="00733B25">
        <w:rPr>
          <w:rFonts w:ascii="Palatino Linotype" w:eastAsia="Palatino Linotype" w:hAnsi="Palatino Linotype" w:cs="Palatino Linotype"/>
          <w:b/>
          <w:lang w:eastAsia="es-MX"/>
        </w:rPr>
        <w:t xml:space="preserve">EL SUJETO OBLIGADO </w:t>
      </w:r>
      <w:r w:rsidRPr="00733B25">
        <w:rPr>
          <w:rFonts w:ascii="Palatino Linotype" w:eastAsia="Palatino Linotype" w:hAnsi="Palatino Linotype" w:cs="Palatino Linotype"/>
          <w:lang w:eastAsia="es-MX"/>
        </w:rPr>
        <w:t xml:space="preserve">no se encuentra constreñido a realizar documento a modo, de tal manera que, la información proporcionada respecto </w:t>
      </w:r>
      <w:r w:rsidR="00F171D2" w:rsidRPr="00733B25">
        <w:rPr>
          <w:rFonts w:ascii="Palatino Linotype" w:eastAsia="Palatino Linotype" w:hAnsi="Palatino Linotype" w:cs="Palatino Linotype"/>
          <w:lang w:eastAsia="es-MX"/>
        </w:rPr>
        <w:t xml:space="preserve">dichos oficios </w:t>
      </w:r>
      <w:r w:rsidRPr="00733B25">
        <w:rPr>
          <w:rFonts w:ascii="Palatino Linotype" w:eastAsia="Palatino Linotype" w:hAnsi="Palatino Linotype" w:cs="Palatino Linotype"/>
          <w:lang w:eastAsia="es-MX"/>
        </w:rPr>
        <w:t>cumplen las características exigidas por la Ley de la materia.</w:t>
      </w:r>
    </w:p>
    <w:p w14:paraId="68616103" w14:textId="08C64CED" w:rsidR="00C87607" w:rsidRPr="00733B25" w:rsidRDefault="00F171D2"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Una vez dicho lo anterior, entramos a la Litis generada respecto al segundo punto solicitado por el particular, el cual consistió en:</w:t>
      </w:r>
    </w:p>
    <w:p w14:paraId="17B0C043" w14:textId="77777777" w:rsidR="00F171D2" w:rsidRPr="00733B25" w:rsidRDefault="00F171D2" w:rsidP="00733B25">
      <w:pPr>
        <w:pStyle w:val="Prrafodelista"/>
        <w:numPr>
          <w:ilvl w:val="0"/>
          <w:numId w:val="44"/>
        </w:numPr>
        <w:spacing w:before="100" w:beforeAutospacing="1" w:after="100" w:afterAutospacing="1" w:line="360" w:lineRule="auto"/>
        <w:jc w:val="both"/>
        <w:rPr>
          <w:rFonts w:ascii="Palatino Linotype" w:hAnsi="Palatino Linotype"/>
        </w:rPr>
      </w:pPr>
      <w:r w:rsidRPr="00733B25">
        <w:rPr>
          <w:rFonts w:ascii="Palatino Linotype" w:hAnsi="Palatino Linotype"/>
        </w:rPr>
        <w:t>Y la evidencia documental o existente de que realizan las actividades descritas</w:t>
      </w:r>
    </w:p>
    <w:p w14:paraId="3A81D23A" w14:textId="6D6964C4" w:rsidR="00F171D2" w:rsidRPr="00733B25" w:rsidRDefault="00F171D2"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que, es de advertirse en lo toral, respecto a la información proporcionada por </w:t>
      </w:r>
      <w:r w:rsidRPr="00733B25">
        <w:rPr>
          <w:rFonts w:ascii="Palatino Linotype" w:hAnsi="Palatino Linotype"/>
          <w:b/>
        </w:rPr>
        <w:t>EL SUJETO OBLIGADO</w:t>
      </w:r>
      <w:r w:rsidR="00E16AB1" w:rsidRPr="00733B25">
        <w:rPr>
          <w:rFonts w:ascii="Palatino Linotype" w:hAnsi="Palatino Linotype"/>
          <w:b/>
        </w:rPr>
        <w:t xml:space="preserve"> </w:t>
      </w:r>
      <w:r w:rsidR="00E16AB1" w:rsidRPr="00733B25">
        <w:rPr>
          <w:rFonts w:ascii="Palatino Linotype" w:hAnsi="Palatino Linotype"/>
        </w:rPr>
        <w:t>en respuesta así como en Informe Justificado</w:t>
      </w:r>
      <w:r w:rsidRPr="00733B25">
        <w:rPr>
          <w:rFonts w:ascii="Palatino Linotype" w:hAnsi="Palatino Linotype"/>
          <w:b/>
        </w:rPr>
        <w:t xml:space="preserve">, </w:t>
      </w:r>
      <w:r w:rsidRPr="00733B25">
        <w:rPr>
          <w:rFonts w:ascii="Palatino Linotype" w:hAnsi="Palatino Linotype"/>
        </w:rPr>
        <w:t xml:space="preserve">refirió lo siguiente: </w:t>
      </w:r>
    </w:p>
    <w:p w14:paraId="4367A91D" w14:textId="56842617" w:rsidR="00F171D2" w:rsidRPr="00733B25" w:rsidRDefault="00F171D2" w:rsidP="00733B25">
      <w:pPr>
        <w:spacing w:before="100" w:beforeAutospacing="1" w:after="100" w:afterAutospacing="1" w:line="360" w:lineRule="auto"/>
        <w:jc w:val="both"/>
        <w:rPr>
          <w:rFonts w:ascii="Palatino Linotype" w:hAnsi="Palatino Linotype"/>
        </w:rPr>
      </w:pPr>
      <w:r w:rsidRPr="00733B25">
        <w:rPr>
          <w:noProof/>
          <w:lang w:val="es-419" w:eastAsia="es-419"/>
        </w:rPr>
        <w:drawing>
          <wp:inline distT="0" distB="0" distL="0" distR="0" wp14:anchorId="26B6316D" wp14:editId="4CD4CDA4">
            <wp:extent cx="5153025" cy="1495425"/>
            <wp:effectExtent l="152400" t="152400" r="371475"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268" r="1277"/>
                    <a:stretch/>
                  </pic:blipFill>
                  <pic:spPr bwMode="auto">
                    <a:xfrm>
                      <a:off x="0" y="0"/>
                      <a:ext cx="5153025" cy="1495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B6D45E" w14:textId="5CA40292" w:rsidR="00A36659" w:rsidRPr="00733B25" w:rsidRDefault="004A155F"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que, podemos advertir que si bien es cierto el </w:t>
      </w:r>
      <w:r w:rsidRPr="00733B25">
        <w:rPr>
          <w:rFonts w:ascii="Palatino Linotype" w:hAnsi="Palatino Linotype"/>
          <w:b/>
        </w:rPr>
        <w:t xml:space="preserve">SUJETO OLBIGADO </w:t>
      </w:r>
      <w:r w:rsidRPr="00733B25">
        <w:rPr>
          <w:rFonts w:ascii="Palatino Linotype" w:hAnsi="Palatino Linotype"/>
        </w:rPr>
        <w:t xml:space="preserve">refirió que no genera documentos a modo que den cumplimiento a la solicitud respecto a la evidencia donde se advierta específicamente las actividades que realizan cada uno de los servidores públicos adscritos a la Coordinación Administrativa y de Gestión Documental, </w:t>
      </w:r>
      <w:r w:rsidRPr="00733B25">
        <w:rPr>
          <w:rFonts w:ascii="Palatino Linotype" w:hAnsi="Palatino Linotype"/>
          <w:b/>
        </w:rPr>
        <w:t xml:space="preserve">sí es de advertirse por este Órgano Garante </w:t>
      </w:r>
      <w:r w:rsidRPr="00733B25">
        <w:rPr>
          <w:rFonts w:ascii="Palatino Linotype" w:hAnsi="Palatino Linotype"/>
        </w:rPr>
        <w:t xml:space="preserve">que el particular requirió “evidencia documental sobre las actividades descritas para los servidores públicos adscritos a el área administrativa en comento”, por lo que fue el propio </w:t>
      </w:r>
      <w:r w:rsidRPr="00733B25">
        <w:rPr>
          <w:rFonts w:ascii="Palatino Linotype" w:hAnsi="Palatino Linotype"/>
          <w:b/>
        </w:rPr>
        <w:t xml:space="preserve">SUJETO OBLIGADO </w:t>
      </w:r>
      <w:r w:rsidR="001D02C7" w:rsidRPr="00733B25">
        <w:rPr>
          <w:rFonts w:ascii="Palatino Linotype" w:hAnsi="Palatino Linotype"/>
        </w:rPr>
        <w:t>manifestó</w:t>
      </w:r>
      <w:r w:rsidRPr="00733B25">
        <w:rPr>
          <w:rFonts w:ascii="Palatino Linotype" w:hAnsi="Palatino Linotype"/>
        </w:rPr>
        <w:t xml:space="preserve"> que </w:t>
      </w:r>
      <w:r w:rsidRPr="00733B25">
        <w:rPr>
          <w:rFonts w:ascii="Palatino Linotype" w:hAnsi="Palatino Linotype"/>
          <w:b/>
        </w:rPr>
        <w:t xml:space="preserve">el documento que de manera enunciativa más no limitativa </w:t>
      </w:r>
      <w:r w:rsidRPr="00733B25">
        <w:rPr>
          <w:rFonts w:ascii="Palatino Linotype" w:hAnsi="Palatino Linotype"/>
          <w:b/>
          <w:u w:val="single"/>
        </w:rPr>
        <w:t xml:space="preserve">colma el requerimiento del particular </w:t>
      </w:r>
      <w:r w:rsidRPr="00733B25">
        <w:rPr>
          <w:rFonts w:ascii="Palatino Linotype" w:hAnsi="Palatino Linotype"/>
        </w:rPr>
        <w:t xml:space="preserve">se trata del </w:t>
      </w:r>
      <w:r w:rsidRPr="00733B25">
        <w:rPr>
          <w:rFonts w:ascii="Palatino Linotype" w:hAnsi="Palatino Linotype"/>
          <w:b/>
          <w:u w:val="single"/>
        </w:rPr>
        <w:t>Programa Operativo Anual</w:t>
      </w:r>
      <w:r w:rsidRPr="00733B25">
        <w:rPr>
          <w:rFonts w:ascii="Palatino Linotype" w:hAnsi="Palatino Linotype"/>
        </w:rPr>
        <w:t xml:space="preserve">, el cual </w:t>
      </w:r>
      <w:r w:rsidR="002D3D71" w:rsidRPr="00733B25">
        <w:rPr>
          <w:rFonts w:ascii="Palatino Linotype" w:hAnsi="Palatino Linotype"/>
        </w:rPr>
        <w:t xml:space="preserve">de acuerdo a lo publicado en la página oficial </w:t>
      </w:r>
      <w:r w:rsidR="00D604CC" w:rsidRPr="00733B25">
        <w:rPr>
          <w:rFonts w:ascii="Palatino Linotype" w:hAnsi="Palatino Linotype"/>
          <w:b/>
        </w:rPr>
        <w:t xml:space="preserve">como referencia </w:t>
      </w:r>
      <w:r w:rsidR="002D3D71" w:rsidRPr="00733B25">
        <w:rPr>
          <w:rFonts w:ascii="Palatino Linotype" w:hAnsi="Palatino Linotype"/>
        </w:rPr>
        <w:t>del Instituto Mexiquense de la Vivienda Social</w:t>
      </w:r>
      <w:r w:rsidR="002D3D71" w:rsidRPr="00733B25">
        <w:rPr>
          <w:rStyle w:val="Refdenotaalpie"/>
          <w:rFonts w:ascii="Palatino Linotype" w:hAnsi="Palatino Linotype"/>
        </w:rPr>
        <w:footnoteReference w:id="1"/>
      </w:r>
      <w:r w:rsidR="002D3D71" w:rsidRPr="00733B25">
        <w:rPr>
          <w:rFonts w:ascii="Palatino Linotype" w:hAnsi="Palatino Linotype"/>
        </w:rPr>
        <w:t xml:space="preserve">, el Programa Operativo Anual </w:t>
      </w:r>
      <w:r w:rsidR="00A36659" w:rsidRPr="00733B25">
        <w:rPr>
          <w:rFonts w:ascii="Palatino Linotype" w:hAnsi="Palatino Linotype"/>
        </w:rPr>
        <w:t>es una herramienta importante si se aplica con objetividad, certeza y coherencia en la búsqueda de mejorar la calidad  de vida de la población. Así la planeación permite definir estrategias, líneas de acción, períodos de cumplimiento, metas y gestión de recursos para la ejecución de los programas.</w:t>
      </w:r>
    </w:p>
    <w:p w14:paraId="2A486239" w14:textId="434BD721" w:rsidR="008F3454" w:rsidRPr="00733B25" w:rsidRDefault="00A36659"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El Programa Operativo Anual (POA) es el principal instrumento de planeación en la Administración Pública, en virtud de que en él, se establecen de manera pormenorizada las acciones y compromisos anuales para el cumplimiento de los programas.</w:t>
      </w:r>
    </w:p>
    <w:p w14:paraId="7E9EE5A9" w14:textId="77777777" w:rsidR="00A36659" w:rsidRPr="00733B25" w:rsidRDefault="00A36659"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Ahora bien, en la Gaceta de Gobierno del 27 de octubre de 2017 fue publicado el Manual de Procedimientos de la Dirección General de Información, Planeación y Evaluación, el cual define como el Programa Operativo Anual como: </w:t>
      </w:r>
    </w:p>
    <w:p w14:paraId="35ECDF9A" w14:textId="728FEA53" w:rsidR="008F3454" w:rsidRPr="00733B25" w:rsidRDefault="00A36659" w:rsidP="00733B25">
      <w:pPr>
        <w:spacing w:before="100" w:beforeAutospacing="1" w:after="100" w:afterAutospacing="1" w:line="360" w:lineRule="auto"/>
        <w:ind w:left="851" w:right="899"/>
        <w:jc w:val="both"/>
        <w:rPr>
          <w:rFonts w:ascii="Palatino Linotype" w:hAnsi="Palatino Linotype"/>
          <w:i/>
        </w:rPr>
      </w:pPr>
      <w:r w:rsidRPr="00733B25">
        <w:rPr>
          <w:rFonts w:ascii="Palatino Linotype" w:hAnsi="Palatino Linotype"/>
          <w:i/>
        </w:rPr>
        <w:t>“POA (Programa Operativo Anual): Documento el cual contiene los objetivos, descripciones, metas e indicadores de los programas y proyectos presupuestarios y que además le corresponde realizar a cada una de las dependencias y organismos del Gobierno del Estado de México, para dar cumplimiento al Plan de Desarrollo del Estado de México por programas institucionales que se deriven.”</w:t>
      </w:r>
    </w:p>
    <w:p w14:paraId="5B4AE7F1" w14:textId="24E69A99" w:rsidR="008F3454" w:rsidRPr="00733B25" w:rsidRDefault="001D02C7"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En continuación con el referido Manual de Procedimientos de la Dirección General de Información, Planeación y Evaluación, </w:t>
      </w:r>
      <w:r w:rsidR="005F2680" w:rsidRPr="00733B25">
        <w:rPr>
          <w:rFonts w:ascii="Palatino Linotype" w:hAnsi="Palatino Linotype"/>
        </w:rPr>
        <w:t xml:space="preserve">señala que la información concerniente al Programa Operativo Anual del Sector Gobierno habrá de ser generada de manera trimestral para con ello obtener el Informe Trimestral de metas e indicadores de desempeño mismo que se reporta en el Sistema de Planeación y Presupuesto, por lo que, para un mejor entendimiento se anexa evidencia de que </w:t>
      </w:r>
      <w:r w:rsidR="005F2680" w:rsidRPr="00733B25">
        <w:rPr>
          <w:rFonts w:ascii="Palatino Linotype" w:hAnsi="Palatino Linotype"/>
          <w:b/>
        </w:rPr>
        <w:t xml:space="preserve">EL SUJETO OBLIGADO </w:t>
      </w:r>
      <w:r w:rsidR="005F2680" w:rsidRPr="00733B25">
        <w:rPr>
          <w:rFonts w:ascii="Palatino Linotype" w:hAnsi="Palatino Linotype"/>
        </w:rPr>
        <w:t xml:space="preserve">genera la información de manera trimestral: </w:t>
      </w:r>
    </w:p>
    <w:p w14:paraId="08741A97" w14:textId="47A3D681" w:rsidR="005F2680" w:rsidRPr="00733B25" w:rsidRDefault="00B52DB8" w:rsidP="00733B25">
      <w:pPr>
        <w:spacing w:before="100" w:beforeAutospacing="1" w:after="100" w:afterAutospacing="1" w:line="360" w:lineRule="auto"/>
        <w:ind w:left="-142"/>
        <w:jc w:val="both"/>
        <w:rPr>
          <w:rFonts w:ascii="Palatino Linotype" w:hAnsi="Palatino Linotype"/>
        </w:rPr>
      </w:pPr>
      <w:r w:rsidRPr="00733B25">
        <w:rPr>
          <w:noProof/>
          <w:lang w:val="es-419" w:eastAsia="es-419"/>
        </w:rPr>
        <w:drawing>
          <wp:inline distT="0" distB="0" distL="0" distR="0" wp14:anchorId="7368F70A" wp14:editId="77599600">
            <wp:extent cx="5791835" cy="3204845"/>
            <wp:effectExtent l="152400" t="152400" r="361315" b="3575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204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C663A" w14:textId="4E8294B3" w:rsidR="00B52DB8" w:rsidRPr="00733B25" w:rsidRDefault="00B52DB8"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028F772A" wp14:editId="188EF6CC">
            <wp:extent cx="5791835" cy="687705"/>
            <wp:effectExtent l="152400" t="152400" r="361315" b="3600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87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B81E76" w14:textId="78B377F7" w:rsidR="009E4865" w:rsidRPr="00733B25" w:rsidRDefault="009E4865"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180E35A5" wp14:editId="2F50C1BB">
            <wp:extent cx="5791835" cy="2953385"/>
            <wp:effectExtent l="152400" t="152400" r="361315" b="3613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953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BDF5A9" w14:textId="2017E7EB" w:rsidR="009E4865" w:rsidRPr="00733B25" w:rsidRDefault="009E4865" w:rsidP="00733B25">
      <w:pPr>
        <w:spacing w:before="100" w:beforeAutospacing="1" w:after="100" w:afterAutospacing="1" w:line="360" w:lineRule="auto"/>
        <w:ind w:left="-142"/>
        <w:jc w:val="both"/>
        <w:rPr>
          <w:rFonts w:ascii="Palatino Linotype" w:hAnsi="Palatino Linotype"/>
        </w:rPr>
      </w:pPr>
      <w:r w:rsidRPr="00733B25">
        <w:rPr>
          <w:noProof/>
          <w:lang w:val="es-419" w:eastAsia="es-419"/>
        </w:rPr>
        <w:drawing>
          <wp:inline distT="0" distB="0" distL="0" distR="0" wp14:anchorId="5028F371" wp14:editId="3981829D">
            <wp:extent cx="5791835" cy="7378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37870"/>
                    </a:xfrm>
                    <a:prstGeom prst="rect">
                      <a:avLst/>
                    </a:prstGeom>
                  </pic:spPr>
                </pic:pic>
              </a:graphicData>
            </a:graphic>
          </wp:inline>
        </w:drawing>
      </w:r>
    </w:p>
    <w:p w14:paraId="6D8602C6" w14:textId="7CDF6182" w:rsidR="009E4865" w:rsidRPr="00733B25" w:rsidRDefault="009E4865" w:rsidP="00733B25">
      <w:pPr>
        <w:spacing w:before="100" w:beforeAutospacing="1" w:after="100" w:afterAutospacing="1" w:line="360" w:lineRule="auto"/>
        <w:jc w:val="both"/>
        <w:rPr>
          <w:rFonts w:ascii="Palatino Linotype" w:hAnsi="Palatino Linotype"/>
        </w:rPr>
      </w:pPr>
      <w:r w:rsidRPr="00733B25">
        <w:rPr>
          <w:noProof/>
          <w:lang w:val="es-419" w:eastAsia="es-419"/>
        </w:rPr>
        <w:drawing>
          <wp:inline distT="0" distB="0" distL="0" distR="0" wp14:anchorId="20ACB74F" wp14:editId="4D526636">
            <wp:extent cx="5619750" cy="10648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0232" cy="1068776"/>
                    </a:xfrm>
                    <a:prstGeom prst="rect">
                      <a:avLst/>
                    </a:prstGeom>
                  </pic:spPr>
                </pic:pic>
              </a:graphicData>
            </a:graphic>
          </wp:inline>
        </w:drawing>
      </w:r>
    </w:p>
    <w:p w14:paraId="264741E5" w14:textId="68827B2F" w:rsidR="002732CA" w:rsidRPr="00733B25" w:rsidRDefault="002732CA"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70BCB7E0" wp14:editId="6CB342B9">
            <wp:extent cx="5737874" cy="3038475"/>
            <wp:effectExtent l="152400" t="152400" r="358140" b="3524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144" cy="3040736"/>
                    </a:xfrm>
                    <a:prstGeom prst="rect">
                      <a:avLst/>
                    </a:prstGeom>
                    <a:ln>
                      <a:noFill/>
                    </a:ln>
                    <a:effectLst>
                      <a:outerShdw blurRad="292100" dist="139700" dir="2700000" algn="tl" rotWithShape="0">
                        <a:srgbClr val="333333">
                          <a:alpha val="65000"/>
                        </a:srgbClr>
                      </a:outerShdw>
                    </a:effectLst>
                  </pic:spPr>
                </pic:pic>
              </a:graphicData>
            </a:graphic>
          </wp:inline>
        </w:drawing>
      </w:r>
    </w:p>
    <w:p w14:paraId="16BDB185" w14:textId="24E969AF" w:rsidR="002732CA" w:rsidRPr="00733B25" w:rsidRDefault="002732CA"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29881A98" wp14:editId="0C823ED1">
            <wp:extent cx="5853455" cy="904875"/>
            <wp:effectExtent l="152400" t="152400" r="356870" b="3524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0541" cy="910608"/>
                    </a:xfrm>
                    <a:prstGeom prst="rect">
                      <a:avLst/>
                    </a:prstGeom>
                    <a:ln>
                      <a:noFill/>
                    </a:ln>
                    <a:effectLst>
                      <a:outerShdw blurRad="292100" dist="139700" dir="2700000" algn="tl" rotWithShape="0">
                        <a:srgbClr val="333333">
                          <a:alpha val="65000"/>
                        </a:srgbClr>
                      </a:outerShdw>
                    </a:effectLst>
                  </pic:spPr>
                </pic:pic>
              </a:graphicData>
            </a:graphic>
          </wp:inline>
        </w:drawing>
      </w:r>
    </w:p>
    <w:p w14:paraId="763FD726" w14:textId="748FB4F1" w:rsidR="002732CA" w:rsidRPr="00733B25" w:rsidRDefault="002732CA" w:rsidP="00733B25">
      <w:pPr>
        <w:spacing w:before="100" w:beforeAutospacing="1" w:after="100" w:afterAutospacing="1" w:line="360" w:lineRule="auto"/>
        <w:ind w:left="-426"/>
        <w:jc w:val="both"/>
        <w:rPr>
          <w:rFonts w:ascii="Palatino Linotype" w:hAnsi="Palatino Linotype"/>
        </w:rPr>
      </w:pPr>
      <w:r w:rsidRPr="00733B25">
        <w:rPr>
          <w:noProof/>
          <w:lang w:val="es-419" w:eastAsia="es-419"/>
        </w:rPr>
        <w:drawing>
          <wp:inline distT="0" distB="0" distL="0" distR="0" wp14:anchorId="481D856D" wp14:editId="2D03E8F2">
            <wp:extent cx="5791835" cy="2560955"/>
            <wp:effectExtent l="152400" t="152400" r="361315" b="3536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560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CCCA7" w14:textId="5DBF5133" w:rsidR="00017F8B" w:rsidRPr="00733B25" w:rsidRDefault="00D604CC" w:rsidP="00733B25">
      <w:pPr>
        <w:spacing w:before="100" w:beforeAutospacing="1" w:after="100" w:afterAutospacing="1" w:line="360" w:lineRule="auto"/>
        <w:jc w:val="both"/>
        <w:rPr>
          <w:rFonts w:ascii="Palatino Linotype" w:hAnsi="Palatino Linotype"/>
          <w:b/>
        </w:rPr>
      </w:pPr>
      <w:r w:rsidRPr="00733B25">
        <w:rPr>
          <w:rFonts w:ascii="Palatino Linotype" w:hAnsi="Palatino Linotype"/>
        </w:rPr>
        <w:t xml:space="preserve">Derivado del análisis antes señalado, se advierte </w:t>
      </w:r>
      <w:r w:rsidR="005F2680" w:rsidRPr="00733B25">
        <w:rPr>
          <w:rFonts w:ascii="Palatino Linotype" w:hAnsi="Palatino Linotype"/>
          <w:b/>
        </w:rPr>
        <w:t xml:space="preserve">parcialmente fundadas </w:t>
      </w:r>
      <w:r w:rsidR="005F2680" w:rsidRPr="00733B25">
        <w:rPr>
          <w:rFonts w:ascii="Palatino Linotype" w:hAnsi="Palatino Linotype"/>
        </w:rPr>
        <w:t xml:space="preserve">las </w:t>
      </w:r>
      <w:r w:rsidR="005F2680" w:rsidRPr="00733B25">
        <w:rPr>
          <w:rFonts w:ascii="Palatino Linotype" w:hAnsi="Palatino Linotype"/>
          <w:b/>
        </w:rPr>
        <w:t xml:space="preserve">razones y motivos de inconformidad </w:t>
      </w:r>
      <w:r w:rsidR="005F2680" w:rsidRPr="00733B25">
        <w:rPr>
          <w:rFonts w:ascii="Palatino Linotype" w:hAnsi="Palatino Linotype"/>
        </w:rPr>
        <w:t>vertidas por el particular,</w:t>
      </w:r>
      <w:r w:rsidR="004A3BDD" w:rsidRPr="00733B25">
        <w:rPr>
          <w:rFonts w:ascii="Palatino Linotype" w:hAnsi="Palatino Linotype"/>
        </w:rPr>
        <w:t xml:space="preserve"> por lo que se concluye que</w:t>
      </w:r>
      <w:r w:rsidR="005F2680" w:rsidRPr="00733B25">
        <w:rPr>
          <w:rFonts w:ascii="Palatino Linotype" w:hAnsi="Palatino Linotype"/>
        </w:rPr>
        <w:t xml:space="preserve"> </w:t>
      </w:r>
      <w:r w:rsidR="00017F8B" w:rsidRPr="00733B25">
        <w:rPr>
          <w:rFonts w:ascii="Palatino Linotype" w:hAnsi="Palatino Linotype"/>
          <w:b/>
        </w:rPr>
        <w:t xml:space="preserve">EL SUJETO OBLIGADO </w:t>
      </w:r>
      <w:r w:rsidR="00017F8B" w:rsidRPr="00733B25">
        <w:rPr>
          <w:rFonts w:ascii="Palatino Linotype" w:hAnsi="Palatino Linotype"/>
        </w:rPr>
        <w:t>fue omiso en proporcionar</w:t>
      </w:r>
      <w:r w:rsidR="004A3BDD" w:rsidRPr="00733B25">
        <w:rPr>
          <w:rFonts w:ascii="Palatino Linotype" w:hAnsi="Palatino Linotype"/>
        </w:rPr>
        <w:t xml:space="preserve"> la expresión documental consisten en</w:t>
      </w:r>
      <w:r w:rsidR="00017F8B" w:rsidRPr="00733B25">
        <w:rPr>
          <w:rFonts w:ascii="Palatino Linotype" w:hAnsi="Palatino Linotype"/>
        </w:rPr>
        <w:t xml:space="preserve"> los Informes Trimestrales de metas e indicadores de desempeño, generados para la conformación del Programa Operativo Anual</w:t>
      </w:r>
      <w:r w:rsidRPr="00733B25">
        <w:rPr>
          <w:rFonts w:ascii="Palatino Linotype" w:hAnsi="Palatino Linotype"/>
        </w:rPr>
        <w:t xml:space="preserve">, ya que de acuerdo al estudio previamente realizado, dicho documento puede ser el que de manera enunciativa más no limitativa colme la pretensión del </w:t>
      </w:r>
      <w:r w:rsidRPr="00733B25">
        <w:rPr>
          <w:rFonts w:ascii="Palatino Linotype" w:hAnsi="Palatino Linotype"/>
          <w:b/>
        </w:rPr>
        <w:t>RECURRENTE.</w:t>
      </w:r>
    </w:p>
    <w:p w14:paraId="2C70761D" w14:textId="57813AB0" w:rsidR="00017F8B" w:rsidRPr="00733B25" w:rsidRDefault="00017F8B" w:rsidP="00733B25">
      <w:pPr>
        <w:spacing w:line="360" w:lineRule="auto"/>
        <w:jc w:val="both"/>
        <w:rPr>
          <w:rFonts w:ascii="Palatino Linotype" w:eastAsia="Calibri" w:hAnsi="Palatino Linotype" w:cs="Arial"/>
          <w:iCs/>
        </w:rPr>
      </w:pPr>
      <w:r w:rsidRPr="00733B25">
        <w:rPr>
          <w:rFonts w:ascii="Palatino Linotype" w:hAnsi="Palatino Linotype"/>
        </w:rPr>
        <w:t>Una vez claro lo anterior, es preciso señalar que</w:t>
      </w:r>
      <w:r w:rsidRPr="00733B25">
        <w:rPr>
          <w:rFonts w:ascii="Palatino Linotype" w:eastAsia="Calibri" w:hAnsi="Palatino Linotype" w:cs="Arial"/>
          <w:iCs/>
        </w:rPr>
        <w:t xml:space="preserve">, </w:t>
      </w:r>
      <w:r w:rsidR="009764DD" w:rsidRPr="00733B25">
        <w:rPr>
          <w:rFonts w:ascii="Palatino Linotype" w:eastAsia="Calibri" w:hAnsi="Palatino Linotype" w:cs="Arial"/>
          <w:iCs/>
        </w:rPr>
        <w:t xml:space="preserve">este Órgano Garante </w:t>
      </w:r>
      <w:r w:rsidRPr="00733B25">
        <w:rPr>
          <w:rFonts w:ascii="Palatino Linotype" w:eastAsia="Calibri" w:hAnsi="Palatino Linotype" w:cs="Arial"/>
          <w:iCs/>
        </w:rPr>
        <w:t xml:space="preserve">advierte que del contenido de la solicitud de información, el particular omitió señalar el periodo temporal de la información requerida; a consecuencia de ello, este 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año inmediato anterior a la fecha en que fue presentada su solicitud; es decir, del </w:t>
      </w:r>
      <w:r w:rsidR="009764DD" w:rsidRPr="00733B25">
        <w:rPr>
          <w:rFonts w:ascii="Palatino Linotype" w:eastAsia="Calibri" w:hAnsi="Palatino Linotype" w:cs="Arial"/>
          <w:iCs/>
        </w:rPr>
        <w:t>trece</w:t>
      </w:r>
      <w:r w:rsidRPr="00733B25">
        <w:rPr>
          <w:rFonts w:ascii="Palatino Linotype" w:eastAsia="Calibri" w:hAnsi="Palatino Linotype" w:cs="Arial"/>
          <w:iCs/>
        </w:rPr>
        <w:t xml:space="preserve"> de </w:t>
      </w:r>
      <w:r w:rsidR="009764DD" w:rsidRPr="00733B25">
        <w:rPr>
          <w:rFonts w:ascii="Palatino Linotype" w:eastAsia="Calibri" w:hAnsi="Palatino Linotype" w:cs="Arial"/>
          <w:iCs/>
        </w:rPr>
        <w:t>octubre</w:t>
      </w:r>
      <w:r w:rsidRPr="00733B25">
        <w:rPr>
          <w:rFonts w:ascii="Palatino Linotype" w:eastAsia="Calibri" w:hAnsi="Palatino Linotype" w:cs="Arial"/>
          <w:iCs/>
        </w:rPr>
        <w:t xml:space="preserve"> de dos mil </w:t>
      </w:r>
      <w:r w:rsidR="009764DD" w:rsidRPr="00733B25">
        <w:rPr>
          <w:rFonts w:ascii="Palatino Linotype" w:eastAsia="Calibri" w:hAnsi="Palatino Linotype" w:cs="Arial"/>
          <w:iCs/>
        </w:rPr>
        <w:t>veintiuno</w:t>
      </w:r>
      <w:r w:rsidRPr="00733B25">
        <w:rPr>
          <w:rFonts w:ascii="Palatino Linotype" w:eastAsia="Calibri" w:hAnsi="Palatino Linotype" w:cs="Arial"/>
          <w:iCs/>
        </w:rPr>
        <w:t xml:space="preserve"> al </w:t>
      </w:r>
      <w:r w:rsidR="009764DD" w:rsidRPr="00733B25">
        <w:rPr>
          <w:rFonts w:ascii="Palatino Linotype" w:eastAsia="Calibri" w:hAnsi="Palatino Linotype" w:cs="Arial"/>
          <w:iCs/>
        </w:rPr>
        <w:t>trece</w:t>
      </w:r>
      <w:r w:rsidRPr="00733B25">
        <w:rPr>
          <w:rFonts w:ascii="Palatino Linotype" w:eastAsia="Calibri" w:hAnsi="Palatino Linotype" w:cs="Arial"/>
          <w:iCs/>
        </w:rPr>
        <w:t xml:space="preserve"> de </w:t>
      </w:r>
      <w:r w:rsidR="009764DD" w:rsidRPr="00733B25">
        <w:rPr>
          <w:rFonts w:ascii="Palatino Linotype" w:eastAsia="Calibri" w:hAnsi="Palatino Linotype" w:cs="Arial"/>
          <w:iCs/>
        </w:rPr>
        <w:t xml:space="preserve">octubre </w:t>
      </w:r>
      <w:r w:rsidRPr="00733B25">
        <w:rPr>
          <w:rFonts w:ascii="Palatino Linotype" w:eastAsia="Calibri" w:hAnsi="Palatino Linotype" w:cs="Arial"/>
          <w:iCs/>
        </w:rPr>
        <w:t xml:space="preserve">de dos mil </w:t>
      </w:r>
      <w:r w:rsidR="009764DD" w:rsidRPr="00733B25">
        <w:rPr>
          <w:rFonts w:ascii="Palatino Linotype" w:eastAsia="Calibri" w:hAnsi="Palatino Linotype" w:cs="Arial"/>
          <w:iCs/>
        </w:rPr>
        <w:t xml:space="preserve">veintidós, sin embargo en el tema que no atañe derivado que la información que se ordena fue generada de manera trimestral </w:t>
      </w:r>
    </w:p>
    <w:p w14:paraId="71700EB9" w14:textId="77777777" w:rsidR="00017F8B" w:rsidRPr="00733B25" w:rsidRDefault="00017F8B" w:rsidP="00733B25">
      <w:pPr>
        <w:spacing w:line="360" w:lineRule="auto"/>
        <w:jc w:val="both"/>
        <w:rPr>
          <w:rFonts w:ascii="Palatino Linotype" w:eastAsia="Calibri" w:hAnsi="Palatino Linotype" w:cs="Arial"/>
          <w:iCs/>
        </w:rPr>
      </w:pPr>
    </w:p>
    <w:p w14:paraId="72F1C764" w14:textId="77777777" w:rsidR="00017F8B" w:rsidRPr="00733B25" w:rsidRDefault="00017F8B" w:rsidP="00733B25">
      <w:pPr>
        <w:spacing w:line="360" w:lineRule="auto"/>
        <w:jc w:val="both"/>
        <w:rPr>
          <w:rFonts w:ascii="Palatino Linotype" w:eastAsia="Calibri" w:hAnsi="Palatino Linotype" w:cs="Arial"/>
          <w:iCs/>
        </w:rPr>
      </w:pPr>
      <w:r w:rsidRPr="00733B25">
        <w:rPr>
          <w:rFonts w:ascii="Palatino Linotype" w:eastAsia="Calibri" w:hAnsi="Palatino Linotype" w:cs="Arial"/>
          <w:iCs/>
        </w:rPr>
        <w:t xml:space="preserve">Siendo aplicable el Criterio 03-19, emitido por el Instituto Nacional de Transparencia, Acceso a la Información y Protección de Datos Personales, que dice: </w:t>
      </w:r>
    </w:p>
    <w:p w14:paraId="407B2EA8" w14:textId="77777777" w:rsidR="00017F8B" w:rsidRPr="00733B25" w:rsidRDefault="00017F8B" w:rsidP="00733B25">
      <w:pPr>
        <w:jc w:val="both"/>
        <w:rPr>
          <w:rFonts w:ascii="Palatino Linotype" w:eastAsia="Calibri" w:hAnsi="Palatino Linotype" w:cs="Arial"/>
          <w:iCs/>
        </w:rPr>
      </w:pPr>
    </w:p>
    <w:p w14:paraId="50B9A917" w14:textId="77777777" w:rsidR="00017F8B" w:rsidRPr="00733B25" w:rsidRDefault="00017F8B" w:rsidP="00733B25">
      <w:pPr>
        <w:ind w:left="850" w:right="901"/>
        <w:jc w:val="both"/>
        <w:rPr>
          <w:rFonts w:ascii="Palatino Linotype" w:eastAsia="Calibri" w:hAnsi="Palatino Linotype" w:cs="Arial"/>
          <w:i/>
          <w:sz w:val="22"/>
          <w:szCs w:val="22"/>
        </w:rPr>
      </w:pPr>
      <w:r w:rsidRPr="00733B25">
        <w:rPr>
          <w:rFonts w:ascii="Palatino Linotype" w:eastAsia="Calibri" w:hAnsi="Palatino Linotype" w:cs="Arial"/>
          <w:i/>
          <w:sz w:val="22"/>
          <w:szCs w:val="22"/>
        </w:rPr>
        <w:t>“</w:t>
      </w:r>
      <w:r w:rsidRPr="00733B25">
        <w:rPr>
          <w:rFonts w:ascii="Palatino Linotype" w:eastAsia="Calibri" w:hAnsi="Palatino Linotype" w:cs="Arial"/>
          <w:b/>
          <w:bCs/>
          <w:i/>
          <w:sz w:val="22"/>
          <w:szCs w:val="22"/>
        </w:rPr>
        <w:t>Periodo de búsqueda de la información.</w:t>
      </w:r>
      <w:r w:rsidRPr="00733B25">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500B7C8" w14:textId="3CFAF81C" w:rsidR="00AF6A85" w:rsidRPr="00733B25" w:rsidRDefault="00017F8B"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 </w:t>
      </w:r>
      <w:r w:rsidR="00130CC8" w:rsidRPr="00733B25">
        <w:rPr>
          <w:rFonts w:ascii="Palatino Linotype" w:hAnsi="Palatino Linotype"/>
        </w:rPr>
        <w:t>Por lo anterior</w:t>
      </w:r>
      <w:r w:rsidR="00603270" w:rsidRPr="00733B25">
        <w:rPr>
          <w:rFonts w:ascii="Palatino Linotype" w:hAnsi="Palatino Linotype"/>
        </w:rPr>
        <w:t xml:space="preserve">, es </w:t>
      </w:r>
      <w:r w:rsidR="009C7F41" w:rsidRPr="00733B25">
        <w:rPr>
          <w:rFonts w:ascii="Palatino Linotype" w:hAnsi="Palatino Linotype"/>
        </w:rPr>
        <w:t xml:space="preserve">preciso </w:t>
      </w:r>
      <w:r w:rsidR="00AF6A85" w:rsidRPr="00733B25">
        <w:rPr>
          <w:rFonts w:ascii="Palatino Linotype" w:hAnsi="Palatino Linotype"/>
        </w:rPr>
        <w:t>argumentar que</w:t>
      </w:r>
      <w:r w:rsidR="00603270" w:rsidRPr="00733B25">
        <w:rPr>
          <w:rFonts w:ascii="Palatino Linotype" w:hAnsi="Palatino Linotype"/>
        </w:rPr>
        <w:t xml:space="preserve"> de conformidad con lo señalado en el artículo</w:t>
      </w:r>
      <w:r w:rsidR="00AF6A85" w:rsidRPr="00733B25">
        <w:rPr>
          <w:rFonts w:ascii="Palatino Linotype" w:hAnsi="Palatino Linotype"/>
        </w:rPr>
        <w:t xml:space="preserve"> 162 de la Ley de Transparencia y Acceso a la Información Pública del Estado de México y Municipios, el cual a la letra refiere:</w:t>
      </w:r>
    </w:p>
    <w:p w14:paraId="4D61D388" w14:textId="77777777" w:rsidR="00AF6A85" w:rsidRPr="00733B25" w:rsidRDefault="00AF6A85" w:rsidP="00733B25">
      <w:pPr>
        <w:spacing w:line="360" w:lineRule="auto"/>
        <w:jc w:val="both"/>
        <w:rPr>
          <w:rFonts w:ascii="Palatino Linotype" w:hAnsi="Palatino Linotype"/>
          <w:sz w:val="12"/>
        </w:rPr>
      </w:pPr>
    </w:p>
    <w:p w14:paraId="6941C5E9" w14:textId="165A1BC8" w:rsidR="00603270" w:rsidRPr="00733B25" w:rsidRDefault="00AF6A85" w:rsidP="00733B25">
      <w:pPr>
        <w:ind w:left="851" w:right="902"/>
        <w:jc w:val="both"/>
        <w:rPr>
          <w:rFonts w:ascii="Palatino Linotype" w:hAnsi="Palatino Linotype"/>
          <w:i/>
        </w:rPr>
      </w:pPr>
      <w:r w:rsidRPr="00733B25">
        <w:rPr>
          <w:rFonts w:ascii="Palatino Linotype" w:hAnsi="Palatino Linotype"/>
          <w:i/>
        </w:rPr>
        <w:t>“</w:t>
      </w:r>
      <w:r w:rsidRPr="00733B25">
        <w:rPr>
          <w:rFonts w:ascii="Palatino Linotype" w:hAnsi="Palatino Linotype"/>
          <w:b/>
          <w:i/>
        </w:rPr>
        <w:t>Artículo 162</w:t>
      </w:r>
      <w:r w:rsidRPr="00733B25">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r w:rsidR="00603270" w:rsidRPr="00733B25">
        <w:rPr>
          <w:rFonts w:ascii="Palatino Linotype" w:hAnsi="Palatino Linotype"/>
          <w:i/>
        </w:rPr>
        <w:t xml:space="preserve"> </w:t>
      </w:r>
    </w:p>
    <w:p w14:paraId="1B5272DC" w14:textId="77777777" w:rsidR="00603270" w:rsidRPr="00733B25" w:rsidRDefault="00603270" w:rsidP="00733B25">
      <w:pPr>
        <w:spacing w:line="360" w:lineRule="auto"/>
        <w:jc w:val="both"/>
        <w:rPr>
          <w:rFonts w:ascii="Palatino Linotype" w:hAnsi="Palatino Linotype"/>
        </w:rPr>
      </w:pPr>
    </w:p>
    <w:p w14:paraId="4AAEB182" w14:textId="5C702C9D" w:rsidR="00AF6A85" w:rsidRPr="00733B25" w:rsidRDefault="00130CC8" w:rsidP="00733B25">
      <w:pPr>
        <w:spacing w:line="360" w:lineRule="auto"/>
        <w:jc w:val="both"/>
        <w:rPr>
          <w:rFonts w:ascii="Palatino Linotype" w:hAnsi="Palatino Linotype"/>
        </w:rPr>
      </w:pPr>
      <w:r w:rsidRPr="00733B25">
        <w:rPr>
          <w:rFonts w:ascii="Palatino Linotype" w:hAnsi="Palatino Linotype"/>
        </w:rPr>
        <w:t>Por lo que de</w:t>
      </w:r>
      <w:r w:rsidR="00AF6A85" w:rsidRPr="00733B25">
        <w:rPr>
          <w:rFonts w:ascii="Palatino Linotype" w:hAnsi="Palatino Linotype"/>
        </w:rPr>
        <w:t xml:space="preserve"> </w:t>
      </w:r>
      <w:r w:rsidRPr="00733B25">
        <w:rPr>
          <w:rFonts w:ascii="Palatino Linotype" w:hAnsi="Palatino Linotype"/>
        </w:rPr>
        <w:t>conformidad con e</w:t>
      </w:r>
      <w:r w:rsidR="00AF6A85" w:rsidRPr="00733B25">
        <w:rPr>
          <w:rFonts w:ascii="Palatino Linotype" w:hAnsi="Palatino Linotype"/>
        </w:rPr>
        <w:t xml:space="preserve">l precepto legal en cita, podemos argumentar que </w:t>
      </w:r>
      <w:r w:rsidRPr="00733B25">
        <w:rPr>
          <w:rFonts w:ascii="Palatino Linotype" w:hAnsi="Palatino Linotype"/>
        </w:rPr>
        <w:t>en</w:t>
      </w:r>
      <w:r w:rsidR="00AF6A85" w:rsidRPr="00733B25">
        <w:rPr>
          <w:rFonts w:ascii="Palatino Linotype" w:hAnsi="Palatino Linotype"/>
        </w:rPr>
        <w:t xml:space="preserve"> el expediente electrónico del </w:t>
      </w:r>
      <w:r w:rsidR="00AF6A85" w:rsidRPr="00733B25">
        <w:rPr>
          <w:rFonts w:ascii="Palatino Linotype" w:hAnsi="Palatino Linotype"/>
          <w:b/>
        </w:rPr>
        <w:t xml:space="preserve">SAIMEX </w:t>
      </w:r>
      <w:r w:rsidR="006E31B3" w:rsidRPr="00733B25">
        <w:rPr>
          <w:rFonts w:ascii="Palatino Linotype" w:hAnsi="Palatino Linotype"/>
        </w:rPr>
        <w:t xml:space="preserve">no fue debidamente garantizado que la solicitud de acceso a la información que dio trámite al presente Recurso de Revisión haya sido turnada a </w:t>
      </w:r>
      <w:r w:rsidR="0063200E" w:rsidRPr="00733B25">
        <w:rPr>
          <w:rFonts w:ascii="Palatino Linotype" w:hAnsi="Palatino Linotype"/>
        </w:rPr>
        <w:t xml:space="preserve">todos </w:t>
      </w:r>
      <w:r w:rsidR="006E31B3" w:rsidRPr="00733B25">
        <w:rPr>
          <w:rFonts w:ascii="Palatino Linotype" w:hAnsi="Palatino Linotype"/>
        </w:rPr>
        <w:t>los servidores públicos habilitados</w:t>
      </w:r>
      <w:r w:rsidR="0063200E" w:rsidRPr="00733B25">
        <w:rPr>
          <w:rFonts w:ascii="Palatino Linotype" w:hAnsi="Palatino Linotype"/>
        </w:rPr>
        <w:t xml:space="preserve"> competentes, ya </w:t>
      </w:r>
      <w:r w:rsidR="006E31B3" w:rsidRPr="00733B25">
        <w:rPr>
          <w:rFonts w:ascii="Palatino Linotype" w:hAnsi="Palatino Linotype"/>
        </w:rPr>
        <w:t>que de acu</w:t>
      </w:r>
      <w:r w:rsidR="0063200E" w:rsidRPr="00733B25">
        <w:rPr>
          <w:rFonts w:ascii="Palatino Linotype" w:hAnsi="Palatino Linotype"/>
        </w:rPr>
        <w:t>erdo a sus atribuciones pudiera</w:t>
      </w:r>
      <w:r w:rsidR="006E31B3" w:rsidRPr="00733B25">
        <w:rPr>
          <w:rFonts w:ascii="Palatino Linotype" w:hAnsi="Palatino Linotype"/>
        </w:rPr>
        <w:t xml:space="preserve"> contar con la información peticionada, tal es el caso para el presente asunto, que de manera enunciativa más no limitativa pudo haber proporcionado </w:t>
      </w:r>
      <w:r w:rsidR="006E31B3" w:rsidRPr="00733B25">
        <w:rPr>
          <w:rFonts w:ascii="Palatino Linotype" w:hAnsi="Palatino Linotype"/>
          <w:b/>
        </w:rPr>
        <w:t xml:space="preserve">EL SUJETO OBLIGADO </w:t>
      </w:r>
      <w:r w:rsidR="000D2BAF" w:rsidRPr="00733B25">
        <w:rPr>
          <w:rFonts w:ascii="Palatino Linotype" w:hAnsi="Palatino Linotype"/>
        </w:rPr>
        <w:t>el pronunciamiento de la Unidad de Seguimiento y Evaluación</w:t>
      </w:r>
      <w:r w:rsidR="0063200E" w:rsidRPr="00733B25">
        <w:rPr>
          <w:rFonts w:ascii="Palatino Linotype" w:hAnsi="Palatino Linotype"/>
        </w:rPr>
        <w:t xml:space="preserve">, quien de acuerdo a las atribuciones que tiene conferidas </w:t>
      </w:r>
      <w:r w:rsidR="006E31B3" w:rsidRPr="00733B25">
        <w:rPr>
          <w:rFonts w:ascii="Palatino Linotype" w:hAnsi="Palatino Linotype"/>
        </w:rPr>
        <w:t>debió ser la competente para pronunciarse al respecto.</w:t>
      </w:r>
    </w:p>
    <w:p w14:paraId="3948AA09" w14:textId="77777777" w:rsidR="000D2BAF" w:rsidRPr="00733B25" w:rsidRDefault="000D2BAF" w:rsidP="00733B25">
      <w:pPr>
        <w:spacing w:line="360" w:lineRule="auto"/>
        <w:jc w:val="both"/>
        <w:rPr>
          <w:rFonts w:ascii="Palatino Linotype" w:hAnsi="Palatino Linotype"/>
        </w:rPr>
      </w:pPr>
    </w:p>
    <w:p w14:paraId="33AFF543" w14:textId="156A981A" w:rsidR="000D2BAF" w:rsidRPr="00733B25" w:rsidRDefault="000D2BAF" w:rsidP="00733B25">
      <w:pPr>
        <w:spacing w:line="360" w:lineRule="auto"/>
        <w:jc w:val="both"/>
        <w:rPr>
          <w:rFonts w:ascii="Palatino Linotype" w:hAnsi="Palatino Linotype"/>
        </w:rPr>
      </w:pPr>
      <w:r w:rsidRPr="00733B25">
        <w:rPr>
          <w:noProof/>
          <w:lang w:val="es-419" w:eastAsia="es-419"/>
        </w:rPr>
        <mc:AlternateContent>
          <mc:Choice Requires="wps">
            <w:drawing>
              <wp:anchor distT="0" distB="0" distL="114300" distR="114300" simplePos="0" relativeHeight="251660288" behindDoc="0" locked="0" layoutInCell="1" allowOverlap="1" wp14:anchorId="3559E467" wp14:editId="4E4EC9D7">
                <wp:simplePos x="0" y="0"/>
                <wp:positionH relativeFrom="column">
                  <wp:posOffset>3968115</wp:posOffset>
                </wp:positionH>
                <wp:positionV relativeFrom="paragraph">
                  <wp:posOffset>414020</wp:posOffset>
                </wp:positionV>
                <wp:extent cx="1095375" cy="838200"/>
                <wp:effectExtent l="57150" t="19050" r="66675" b="95250"/>
                <wp:wrapNone/>
                <wp:docPr id="29" name="Conector recto de flecha 29"/>
                <wp:cNvGraphicFramePr/>
                <a:graphic xmlns:a="http://schemas.openxmlformats.org/drawingml/2006/main">
                  <a:graphicData uri="http://schemas.microsoft.com/office/word/2010/wordprocessingShape">
                    <wps:wsp>
                      <wps:cNvCnPr/>
                      <wps:spPr>
                        <a:xfrm flipH="1">
                          <a:off x="0" y="0"/>
                          <a:ext cx="1095375" cy="8382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741A0D5" id="_x0000_t32" coordsize="21600,21600" o:spt="32" o:oned="t" path="m,l21600,21600e" filled="f">
                <v:path arrowok="t" fillok="f" o:connecttype="none"/>
                <o:lock v:ext="edit" shapetype="t"/>
              </v:shapetype>
              <v:shape id="Conector recto de flecha 29" o:spid="_x0000_s1026" type="#_x0000_t32" style="position:absolute;margin-left:312.45pt;margin-top:32.6pt;width:86.25pt;height:6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" strokecolor="red" strokeweight="2pt">
                <v:stroke endarrow="block"/>
                <v:shadow on="t" color="black" opacity="24903f" origin=",.5" offset="0,.55556mm"/>
              </v:shape>
            </w:pict>
          </mc:Fallback>
        </mc:AlternateContent>
      </w:r>
      <w:r w:rsidRPr="00733B25">
        <w:rPr>
          <w:noProof/>
          <w:lang w:val="es-419" w:eastAsia="es-419"/>
        </w:rPr>
        <w:drawing>
          <wp:inline distT="0" distB="0" distL="0" distR="0" wp14:anchorId="1CADA6C3" wp14:editId="4CE34E79">
            <wp:extent cx="5695950" cy="3590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5950" cy="3590925"/>
                    </a:xfrm>
                    <a:prstGeom prst="rect">
                      <a:avLst/>
                    </a:prstGeom>
                  </pic:spPr>
                </pic:pic>
              </a:graphicData>
            </a:graphic>
          </wp:inline>
        </w:drawing>
      </w:r>
    </w:p>
    <w:p w14:paraId="45A04843" w14:textId="1703180F" w:rsidR="000D2BAF" w:rsidRPr="00733B25" w:rsidRDefault="000D2BAF" w:rsidP="00733B25">
      <w:pPr>
        <w:spacing w:before="100" w:beforeAutospacing="1" w:after="100" w:afterAutospacing="1" w:line="360" w:lineRule="auto"/>
        <w:jc w:val="both"/>
        <w:rPr>
          <w:rFonts w:ascii="Palatino Linotype" w:hAnsi="Palatino Linotype"/>
          <w:i/>
        </w:rPr>
      </w:pPr>
      <w:r w:rsidRPr="00733B25">
        <w:rPr>
          <w:rFonts w:ascii="Palatino Linotype" w:hAnsi="Palatino Linotype"/>
          <w:i/>
          <w:u w:val="single"/>
        </w:rPr>
        <w:t>De acuerdo al Manual General de Organización de la Secretaría General de Gobierno señala</w:t>
      </w:r>
      <w:r w:rsidRPr="00733B25">
        <w:rPr>
          <w:rFonts w:ascii="Palatino Linotype" w:hAnsi="Palatino Linotype"/>
          <w:i/>
        </w:rPr>
        <w:t>:</w:t>
      </w:r>
    </w:p>
    <w:p w14:paraId="19E2021F" w14:textId="77777777" w:rsidR="000D2BAF" w:rsidRPr="00733B25" w:rsidRDefault="000D2BAF" w:rsidP="00733B25">
      <w:pPr>
        <w:ind w:left="851" w:right="902"/>
        <w:jc w:val="both"/>
        <w:rPr>
          <w:rFonts w:ascii="Palatino Linotype" w:hAnsi="Palatino Linotype"/>
          <w:i/>
        </w:rPr>
      </w:pPr>
      <w:r w:rsidRPr="00733B25">
        <w:rPr>
          <w:rFonts w:ascii="Palatino Linotype" w:hAnsi="Palatino Linotype"/>
          <w:i/>
        </w:rPr>
        <w:t>20500007000100S UNIDAD DE SEGUIMIENTO Y EVALUACIÓN</w:t>
      </w:r>
    </w:p>
    <w:p w14:paraId="0E78148A" w14:textId="77777777" w:rsidR="000D2BAF" w:rsidRPr="00733B25" w:rsidRDefault="000D2BAF" w:rsidP="00733B25">
      <w:pPr>
        <w:ind w:left="851" w:right="902"/>
        <w:jc w:val="both"/>
        <w:rPr>
          <w:rFonts w:ascii="Palatino Linotype" w:hAnsi="Palatino Linotype"/>
          <w:i/>
        </w:rPr>
      </w:pPr>
      <w:r w:rsidRPr="00733B25">
        <w:rPr>
          <w:rFonts w:ascii="Palatino Linotype" w:hAnsi="Palatino Linotype"/>
          <w:i/>
        </w:rPr>
        <w:t>OBJETIVO:</w:t>
      </w:r>
    </w:p>
    <w:p w14:paraId="2FB8AB3B" w14:textId="77777777" w:rsidR="000D2BAF" w:rsidRPr="00733B25" w:rsidRDefault="000D2BAF" w:rsidP="00733B25">
      <w:pPr>
        <w:ind w:left="851" w:right="899"/>
        <w:jc w:val="both"/>
        <w:rPr>
          <w:rFonts w:ascii="Palatino Linotype" w:hAnsi="Palatino Linotype"/>
          <w:i/>
        </w:rPr>
      </w:pPr>
      <w:r w:rsidRPr="00733B25">
        <w:rPr>
          <w:rFonts w:ascii="Palatino Linotype" w:hAnsi="Palatino Linotype"/>
          <w:i/>
        </w:rPr>
        <w:t>Coordinar y participar en el seguimiento y evaluación de las actividades que realizan las unidades administrativas de la Coordinación</w:t>
      </w:r>
    </w:p>
    <w:p w14:paraId="3FA21D50" w14:textId="78F2D6E6" w:rsidR="000D2BAF" w:rsidRPr="00733B25" w:rsidRDefault="000D2BAF" w:rsidP="00733B25">
      <w:pPr>
        <w:ind w:left="851" w:right="899"/>
        <w:jc w:val="both"/>
        <w:rPr>
          <w:rFonts w:ascii="Palatino Linotype" w:hAnsi="Palatino Linotype"/>
        </w:rPr>
      </w:pPr>
      <w:r w:rsidRPr="00733B25">
        <w:rPr>
          <w:rFonts w:ascii="Palatino Linotype" w:hAnsi="Palatino Linotype"/>
          <w:i/>
        </w:rPr>
        <w:t>Administrativa y de Gestión Documental, así como atender los requerimientos en materia de transparencia y acceso a la información; dar seguimiento a las observaciones derivadas de las auditorías internas practicadas y colaborar en los grupos de trabajo que se deriven de la dinámica administrativa de la Coordinación.</w:t>
      </w:r>
    </w:p>
    <w:p w14:paraId="41D69D47" w14:textId="77777777" w:rsidR="002A6D8B" w:rsidRPr="00733B25" w:rsidRDefault="002A6D8B" w:rsidP="00733B25">
      <w:pPr>
        <w:ind w:left="851" w:right="899"/>
        <w:jc w:val="both"/>
        <w:rPr>
          <w:rFonts w:ascii="Palatino Linotype" w:hAnsi="Palatino Linotype"/>
        </w:rPr>
      </w:pPr>
    </w:p>
    <w:p w14:paraId="3F40EE97" w14:textId="45423BF5" w:rsidR="006E31B3" w:rsidRPr="00733B25" w:rsidRDefault="006E31B3" w:rsidP="00733B25">
      <w:pPr>
        <w:spacing w:before="100" w:beforeAutospacing="1" w:after="100" w:afterAutospacing="1" w:line="360" w:lineRule="auto"/>
        <w:jc w:val="both"/>
        <w:rPr>
          <w:rFonts w:ascii="Palatino Linotype" w:hAnsi="Palatino Linotype"/>
        </w:rPr>
      </w:pPr>
      <w:r w:rsidRPr="00733B25">
        <w:rPr>
          <w:rFonts w:ascii="Palatino Linotype" w:hAnsi="Palatino Linotype"/>
        </w:rPr>
        <w:t xml:space="preserve">Por lo que, una vez expuesto lo anterior, se determina </w:t>
      </w:r>
      <w:r w:rsidRPr="00733B25">
        <w:rPr>
          <w:rFonts w:ascii="Palatino Linotype" w:hAnsi="Palatino Linotype"/>
          <w:b/>
        </w:rPr>
        <w:t xml:space="preserve">MODIFICAR </w:t>
      </w:r>
      <w:r w:rsidRPr="00733B25">
        <w:rPr>
          <w:rFonts w:ascii="Palatino Linotype" w:hAnsi="Palatino Linotype"/>
        </w:rPr>
        <w:t xml:space="preserve">esta parte de la solicitud, y </w:t>
      </w:r>
      <w:r w:rsidRPr="00733B25">
        <w:rPr>
          <w:rFonts w:ascii="Palatino Linotype" w:hAnsi="Palatino Linotype"/>
          <w:b/>
        </w:rPr>
        <w:t xml:space="preserve">ORDENAR </w:t>
      </w:r>
      <w:r w:rsidRPr="00733B25">
        <w:rPr>
          <w:rFonts w:ascii="Palatino Linotype" w:hAnsi="Palatino Linotype"/>
        </w:rPr>
        <w:t xml:space="preserve">al </w:t>
      </w:r>
      <w:r w:rsidRPr="00733B25">
        <w:rPr>
          <w:rFonts w:ascii="Palatino Linotype" w:hAnsi="Palatino Linotype"/>
          <w:b/>
        </w:rPr>
        <w:t xml:space="preserve">SUJETO OBLIGADO </w:t>
      </w:r>
      <w:r w:rsidRPr="00733B25">
        <w:rPr>
          <w:rFonts w:ascii="Palatino Linotype" w:hAnsi="Palatino Linotype"/>
        </w:rPr>
        <w:t>realice una búsqueda exhaustiva y</w:t>
      </w:r>
      <w:r w:rsidR="006E3E34" w:rsidRPr="00733B25">
        <w:rPr>
          <w:rFonts w:ascii="Palatino Linotype" w:hAnsi="Palatino Linotype"/>
        </w:rPr>
        <w:t xml:space="preserve"> razonable de la información solicitada y</w:t>
      </w:r>
      <w:r w:rsidRPr="00733B25">
        <w:rPr>
          <w:rFonts w:ascii="Palatino Linotype" w:hAnsi="Palatino Linotype"/>
        </w:rPr>
        <w:t xml:space="preserve"> de ser el caso proporcione </w:t>
      </w:r>
      <w:r w:rsidR="005B33E4" w:rsidRPr="00733B25">
        <w:rPr>
          <w:rFonts w:ascii="Palatino Linotype" w:hAnsi="Palatino Linotype"/>
        </w:rPr>
        <w:t>Informes Trimestrales de metas e indicadores de desempeño, generados para la conformación del Programa Operativo Anual.</w:t>
      </w:r>
    </w:p>
    <w:p w14:paraId="23F52817" w14:textId="5CE53F8F" w:rsidR="00CE2F94" w:rsidRPr="00733B25" w:rsidRDefault="00CE2F94" w:rsidP="00733B25">
      <w:pPr>
        <w:spacing w:line="360" w:lineRule="auto"/>
        <w:jc w:val="both"/>
        <w:rPr>
          <w:rFonts w:ascii="Palatino Linotype" w:eastAsia="Calibri" w:hAnsi="Palatino Linotype" w:cs="Arial"/>
          <w:iCs/>
        </w:rPr>
      </w:pPr>
      <w:r w:rsidRPr="00733B25">
        <w:rPr>
          <w:rFonts w:ascii="Palatino Linotype" w:eastAsia="Calibri" w:hAnsi="Palatino Linotype" w:cs="Arial"/>
          <w:iCs/>
        </w:rPr>
        <w:t xml:space="preserve">Por último y no menos importante, se advierte que del contenido de la solicitud de información, el particular omitió señalar el periodo temporal de la información requerida; a consecuencia de ello, este 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año inmediato anterior a la fecha en que fue presentada su solicitud; es decir, </w:t>
      </w:r>
      <w:r w:rsidRPr="00733B25">
        <w:rPr>
          <w:rFonts w:ascii="Palatino Linotype" w:eastAsia="Calibri" w:hAnsi="Palatino Linotype" w:cs="Arial"/>
          <w:b/>
          <w:iCs/>
        </w:rPr>
        <w:t xml:space="preserve">del trece de octubre de dos mil veintiuno al trece de octubre de dos mil </w:t>
      </w:r>
      <w:r w:rsidR="000919AC" w:rsidRPr="00733B25">
        <w:rPr>
          <w:rFonts w:ascii="Palatino Linotype" w:eastAsia="Calibri" w:hAnsi="Palatino Linotype" w:cs="Arial"/>
          <w:b/>
          <w:iCs/>
        </w:rPr>
        <w:t>veintidós</w:t>
      </w:r>
      <w:r w:rsidRPr="00733B25">
        <w:rPr>
          <w:rFonts w:ascii="Palatino Linotype" w:eastAsia="Calibri" w:hAnsi="Palatino Linotype" w:cs="Arial"/>
          <w:iCs/>
        </w:rPr>
        <w:t xml:space="preserve">. </w:t>
      </w:r>
    </w:p>
    <w:p w14:paraId="0F0FCF7A" w14:textId="77777777" w:rsidR="00CE2F94" w:rsidRPr="00733B25" w:rsidRDefault="00CE2F94" w:rsidP="00733B25">
      <w:pPr>
        <w:spacing w:line="360" w:lineRule="auto"/>
        <w:jc w:val="both"/>
        <w:rPr>
          <w:rFonts w:ascii="Palatino Linotype" w:eastAsia="Calibri" w:hAnsi="Palatino Linotype" w:cs="Arial"/>
          <w:iCs/>
        </w:rPr>
      </w:pPr>
    </w:p>
    <w:p w14:paraId="6C973BFB" w14:textId="77777777" w:rsidR="00CE2F94" w:rsidRPr="00733B25" w:rsidRDefault="00CE2F94" w:rsidP="00733B25">
      <w:pPr>
        <w:spacing w:line="360" w:lineRule="auto"/>
        <w:jc w:val="both"/>
        <w:rPr>
          <w:rFonts w:ascii="Palatino Linotype" w:eastAsia="Calibri" w:hAnsi="Palatino Linotype" w:cs="Arial"/>
          <w:iCs/>
        </w:rPr>
      </w:pPr>
      <w:r w:rsidRPr="00733B25">
        <w:rPr>
          <w:rFonts w:ascii="Palatino Linotype" w:eastAsia="Calibri" w:hAnsi="Palatino Linotype" w:cs="Arial"/>
          <w:iCs/>
        </w:rPr>
        <w:t xml:space="preserve">Siendo aplicable el Criterio 03-19, emitido por el Instituto Nacional de Transparencia, Acceso a la Información y Protección de Datos Personales, que dice: </w:t>
      </w:r>
    </w:p>
    <w:p w14:paraId="6CB1B3F3" w14:textId="77777777" w:rsidR="00CE2F94" w:rsidRPr="00733B25" w:rsidRDefault="00CE2F94" w:rsidP="00733B25">
      <w:pPr>
        <w:ind w:left="850" w:right="901"/>
        <w:jc w:val="both"/>
        <w:rPr>
          <w:rFonts w:ascii="Palatino Linotype" w:eastAsia="Calibri" w:hAnsi="Palatino Linotype" w:cs="Arial"/>
          <w:i/>
          <w:sz w:val="22"/>
          <w:szCs w:val="22"/>
        </w:rPr>
      </w:pPr>
      <w:r w:rsidRPr="00733B25">
        <w:rPr>
          <w:rFonts w:ascii="Palatino Linotype" w:eastAsia="Calibri" w:hAnsi="Palatino Linotype" w:cs="Arial"/>
          <w:i/>
          <w:sz w:val="22"/>
          <w:szCs w:val="22"/>
        </w:rPr>
        <w:t>“</w:t>
      </w:r>
      <w:r w:rsidRPr="00733B25">
        <w:rPr>
          <w:rFonts w:ascii="Palatino Linotype" w:eastAsia="Calibri" w:hAnsi="Palatino Linotype" w:cs="Arial"/>
          <w:b/>
          <w:bCs/>
          <w:i/>
          <w:sz w:val="22"/>
          <w:szCs w:val="22"/>
        </w:rPr>
        <w:t>Periodo de búsqueda de la información.</w:t>
      </w:r>
      <w:r w:rsidRPr="00733B25">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1C446CF" w14:textId="77777777" w:rsidR="000919AC" w:rsidRPr="00733B25" w:rsidRDefault="000919AC" w:rsidP="00733B25">
      <w:pPr>
        <w:ind w:left="850" w:right="901"/>
        <w:jc w:val="both"/>
        <w:rPr>
          <w:rFonts w:ascii="Palatino Linotype" w:eastAsia="Calibri" w:hAnsi="Palatino Linotype" w:cs="Arial"/>
          <w:i/>
          <w:sz w:val="36"/>
          <w:szCs w:val="22"/>
        </w:rPr>
      </w:pPr>
    </w:p>
    <w:p w14:paraId="1AEFF702" w14:textId="089AA595" w:rsidR="00E66999" w:rsidRPr="00733B25" w:rsidRDefault="00E66999" w:rsidP="00733B25">
      <w:pPr>
        <w:spacing w:line="360" w:lineRule="auto"/>
        <w:jc w:val="both"/>
        <w:rPr>
          <w:rFonts w:ascii="Palatino Linotype" w:eastAsia="Calibri" w:hAnsi="Palatino Linotype" w:cs="Tahoma"/>
          <w:szCs w:val="22"/>
          <w:lang w:eastAsia="en-US"/>
        </w:rPr>
      </w:pPr>
      <w:r w:rsidRPr="00733B25">
        <w:rPr>
          <w:rFonts w:ascii="Palatino Linotype" w:hAnsi="Palatino Linotype"/>
        </w:rPr>
        <w:t>Una vez claro lo anterior</w:t>
      </w:r>
      <w:r w:rsidRPr="00733B25">
        <w:rPr>
          <w:rFonts w:ascii="Palatino Linotype" w:hAnsi="Palatino Linotype"/>
          <w:szCs w:val="22"/>
          <w:lang w:val="es-ES"/>
        </w:rPr>
        <w:t xml:space="preserve">, por lo que hace a la respuesta proporcionada por </w:t>
      </w:r>
      <w:r w:rsidRPr="00733B25">
        <w:rPr>
          <w:rFonts w:ascii="Palatino Linotype" w:hAnsi="Palatino Linotype"/>
          <w:b/>
          <w:szCs w:val="22"/>
          <w:lang w:val="es-ES"/>
        </w:rPr>
        <w:t>EL SUJETO OBLIGADO</w:t>
      </w:r>
      <w:r w:rsidRPr="00733B25">
        <w:rPr>
          <w:rFonts w:ascii="Palatino Linotype" w:hAnsi="Palatino Linotype"/>
          <w:szCs w:val="22"/>
          <w:lang w:val="es-ES"/>
        </w:rPr>
        <w:t xml:space="preserve">, se advierte que </w:t>
      </w:r>
      <w:r w:rsidR="00320298" w:rsidRPr="00733B25">
        <w:rPr>
          <w:rFonts w:ascii="Palatino Linotype" w:hAnsi="Palatino Linotype"/>
          <w:szCs w:val="22"/>
          <w:lang w:val="es-ES"/>
        </w:rPr>
        <w:t xml:space="preserve">no </w:t>
      </w:r>
      <w:r w:rsidRPr="00733B25">
        <w:rPr>
          <w:rFonts w:ascii="Palatino Linotype" w:hAnsi="Palatino Linotype"/>
          <w:szCs w:val="22"/>
          <w:lang w:val="es-ES"/>
        </w:rPr>
        <w:t xml:space="preserve">fue objetivo al realizar una debida tramitación a la solicitud de mérito, pues se advierte que en su caso </w:t>
      </w:r>
      <w:r w:rsidR="00320298" w:rsidRPr="00733B25">
        <w:rPr>
          <w:rFonts w:ascii="Palatino Linotype" w:hAnsi="Palatino Linotype"/>
          <w:szCs w:val="22"/>
          <w:lang w:val="es-ES"/>
        </w:rPr>
        <w:t xml:space="preserve">no se </w:t>
      </w:r>
      <w:r w:rsidRPr="00733B25">
        <w:rPr>
          <w:rFonts w:ascii="Palatino Linotype" w:hAnsi="Palatino Linotype"/>
          <w:szCs w:val="22"/>
          <w:lang w:val="es-ES"/>
        </w:rPr>
        <w:t xml:space="preserve">dio cabal cumplimiento al principio de </w:t>
      </w:r>
      <w:r w:rsidRPr="00733B25">
        <w:rPr>
          <w:rFonts w:ascii="Palatino Linotype" w:hAnsi="Palatino Linotype"/>
          <w:b/>
          <w:szCs w:val="22"/>
          <w:lang w:val="es-ES"/>
        </w:rPr>
        <w:t>exhaustividad</w:t>
      </w:r>
      <w:r w:rsidRPr="00733B25">
        <w:rPr>
          <w:rFonts w:ascii="Palatino Linotype" w:hAnsi="Palatino Linotype"/>
          <w:szCs w:val="22"/>
          <w:lang w:val="es-ES"/>
        </w:rPr>
        <w:t xml:space="preserve">; </w:t>
      </w:r>
      <w:r w:rsidRPr="00733B25">
        <w:rPr>
          <w:rFonts w:ascii="Palatino Linotype" w:hAnsi="Palatino Linotype" w:cs="Tahoma"/>
          <w:szCs w:val="22"/>
        </w:rPr>
        <w:t>sobre el tema</w:t>
      </w:r>
      <w:r w:rsidRPr="00733B25">
        <w:rPr>
          <w:rFonts w:ascii="Palatino Linotype" w:eastAsia="Calibri" w:hAnsi="Palatino Linotype" w:cs="Tahoma"/>
          <w:szCs w:val="22"/>
          <w:lang w:eastAsia="en-US"/>
        </w:rPr>
        <w:t>, e</w:t>
      </w:r>
      <w:r w:rsidRPr="00733B25">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733B25">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02E3B86F" w14:textId="77777777" w:rsidR="00E66999" w:rsidRPr="00733B25" w:rsidRDefault="00E66999" w:rsidP="00733B25">
      <w:pPr>
        <w:autoSpaceDE w:val="0"/>
        <w:autoSpaceDN w:val="0"/>
        <w:adjustRightInd w:val="0"/>
        <w:spacing w:line="360" w:lineRule="auto"/>
        <w:jc w:val="both"/>
        <w:rPr>
          <w:rFonts w:ascii="Palatino Linotype" w:eastAsia="Calibri" w:hAnsi="Palatino Linotype" w:cs="Tahoma"/>
          <w:sz w:val="10"/>
          <w:szCs w:val="22"/>
          <w:lang w:eastAsia="es-MX"/>
        </w:rPr>
      </w:pPr>
    </w:p>
    <w:p w14:paraId="75273058" w14:textId="77777777" w:rsidR="00E66999" w:rsidRPr="00733B25" w:rsidRDefault="00E66999" w:rsidP="00733B25">
      <w:pPr>
        <w:spacing w:line="360" w:lineRule="auto"/>
        <w:ind w:left="567" w:right="567"/>
        <w:jc w:val="both"/>
        <w:rPr>
          <w:rFonts w:ascii="Palatino Linotype" w:eastAsia="Calibri" w:hAnsi="Palatino Linotype" w:cs="Tahoma"/>
          <w:bCs/>
          <w:i/>
          <w:sz w:val="20"/>
          <w:szCs w:val="20"/>
          <w:lang w:eastAsia="en-US"/>
        </w:rPr>
      </w:pPr>
      <w:r w:rsidRPr="00733B25">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733B25">
        <w:rPr>
          <w:rFonts w:ascii="Palatino Linotype" w:eastAsia="Calibri" w:hAnsi="Palatino Linotype" w:cs="Tahoma"/>
          <w:bCs/>
          <w:i/>
          <w:sz w:val="20"/>
          <w:szCs w:val="20"/>
          <w:lang w:eastAsia="en-US"/>
        </w:rPr>
        <w:t xml:space="preserve">De conformidad con el artículo </w:t>
      </w:r>
      <w:r w:rsidRPr="00733B25">
        <w:rPr>
          <w:rFonts w:ascii="Palatino Linotype" w:eastAsia="Calibri" w:hAnsi="Palatino Linotype" w:cs="Tahoma"/>
          <w:bCs/>
          <w:i/>
          <w:sz w:val="20"/>
          <w:szCs w:val="20"/>
          <w:lang w:val="es-ES_tradnl" w:eastAsia="en-US"/>
        </w:rPr>
        <w:t>3 de la Ley Federal de Procedimiento Administrativo</w:t>
      </w:r>
      <w:r w:rsidRPr="00733B25">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733B25">
        <w:rPr>
          <w:rFonts w:ascii="Palatino Linotype" w:eastAsia="Calibri" w:hAnsi="Palatino Linotype" w:cs="Tahoma"/>
          <w:b/>
          <w:bCs/>
          <w:i/>
          <w:sz w:val="20"/>
          <w:szCs w:val="20"/>
          <w:lang w:eastAsia="en-US"/>
        </w:rPr>
        <w:t>la exhaustividad significa que dicha respuesta se refiera expresamente a cada uno de los puntos solicitados</w:t>
      </w:r>
      <w:r w:rsidRPr="00733B25">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733B25">
        <w:rPr>
          <w:rFonts w:ascii="Palatino Linotype" w:eastAsia="Calibri" w:hAnsi="Palatino Linotype" w:cs="Tahoma"/>
          <w:b/>
          <w:bCs/>
          <w:i/>
          <w:sz w:val="20"/>
          <w:szCs w:val="20"/>
          <w:lang w:eastAsia="en-US"/>
        </w:rPr>
        <w:t>atiendan de manera puntual y expresa, cada uno de los contenidos de información.”</w:t>
      </w:r>
    </w:p>
    <w:p w14:paraId="7B769EBF" w14:textId="77777777" w:rsidR="00E66999" w:rsidRPr="00733B25" w:rsidRDefault="00E66999" w:rsidP="00733B25">
      <w:pPr>
        <w:autoSpaceDE w:val="0"/>
        <w:autoSpaceDN w:val="0"/>
        <w:adjustRightInd w:val="0"/>
        <w:spacing w:line="360" w:lineRule="auto"/>
        <w:jc w:val="both"/>
        <w:rPr>
          <w:rFonts w:ascii="Palatino Linotype" w:eastAsia="Calibri" w:hAnsi="Palatino Linotype" w:cs="Tahoma"/>
          <w:sz w:val="22"/>
          <w:szCs w:val="22"/>
          <w:lang w:eastAsia="es-MX"/>
        </w:rPr>
      </w:pPr>
    </w:p>
    <w:p w14:paraId="10B50332" w14:textId="77777777" w:rsidR="00E66999" w:rsidRPr="00733B25" w:rsidRDefault="00E66999" w:rsidP="00733B25">
      <w:pPr>
        <w:widowControl w:val="0"/>
        <w:autoSpaceDE w:val="0"/>
        <w:autoSpaceDN w:val="0"/>
        <w:adjustRightInd w:val="0"/>
        <w:spacing w:line="360" w:lineRule="auto"/>
        <w:jc w:val="both"/>
        <w:rPr>
          <w:rFonts w:ascii="Palatino Linotype" w:hAnsi="Palatino Linotype" w:cs="Tahoma"/>
          <w:bCs/>
          <w:lang w:val="es-ES_tradnl" w:eastAsia="es-MX"/>
        </w:rPr>
      </w:pPr>
      <w:r w:rsidRPr="00733B25">
        <w:rPr>
          <w:rFonts w:ascii="Palatino Linotype" w:hAnsi="Palatino Linotype" w:cs="Tahoma"/>
          <w:lang w:eastAsia="es-MX"/>
        </w:rPr>
        <w:t xml:space="preserve">De lo citado, se desprende que </w:t>
      </w:r>
      <w:r w:rsidRPr="00733B25">
        <w:rPr>
          <w:rFonts w:ascii="Palatino Linotype" w:hAnsi="Palatino Linotype" w:cs="Tahoma"/>
          <w:bCs/>
          <w:lang w:eastAsia="es-MX"/>
        </w:rPr>
        <w:t xml:space="preserve">todo acto administrativo debe apegarse al </w:t>
      </w:r>
      <w:r w:rsidRPr="00733B25">
        <w:rPr>
          <w:rFonts w:ascii="Palatino Linotype" w:hAnsi="Palatino Linotype" w:cs="Tahoma"/>
          <w:b/>
          <w:bCs/>
          <w:lang w:eastAsia="es-MX"/>
        </w:rPr>
        <w:t>principio de exhaustividad</w:t>
      </w:r>
      <w:r w:rsidRPr="00733B25">
        <w:rPr>
          <w:rFonts w:ascii="Palatino Linotype" w:hAnsi="Palatino Linotype" w:cs="Tahoma"/>
          <w:bCs/>
          <w:lang w:eastAsia="es-MX"/>
        </w:rPr>
        <w:t xml:space="preserve">, </w:t>
      </w:r>
      <w:r w:rsidRPr="00733B25">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733B25">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733B25">
        <w:rPr>
          <w:rFonts w:ascii="Palatino Linotype" w:hAnsi="Palatino Linotype" w:cs="Tahoma"/>
          <w:bCs/>
          <w:lang w:val="es-ES_tradnl" w:eastAsia="es-MX"/>
        </w:rPr>
        <w:t>.</w:t>
      </w:r>
    </w:p>
    <w:p w14:paraId="2FD0AA20" w14:textId="3AC3172F" w:rsidR="00D831F1" w:rsidRPr="00733B25" w:rsidRDefault="00692942" w:rsidP="00733B25">
      <w:pPr>
        <w:spacing w:before="100" w:beforeAutospacing="1" w:after="100" w:afterAutospacing="1" w:line="360" w:lineRule="auto"/>
        <w:jc w:val="both"/>
        <w:rPr>
          <w:rFonts w:ascii="Palatino Linotype" w:hAnsi="Palatino Linotype" w:cs="Arial"/>
          <w:bCs/>
        </w:rPr>
      </w:pPr>
      <w:r w:rsidRPr="00733B25">
        <w:rPr>
          <w:rFonts w:ascii="Palatino Linotype" w:hAnsi="Palatino Linotype"/>
        </w:rPr>
        <w:t>No</w:t>
      </w:r>
      <w:r w:rsidR="00D831F1" w:rsidRPr="00733B25">
        <w:rPr>
          <w:rFonts w:ascii="Palatino Linotype" w:hAnsi="Palatino Linotype"/>
        </w:rPr>
        <w:t xml:space="preserve"> </w:t>
      </w:r>
      <w:r w:rsidR="00D831F1" w:rsidRPr="00733B25">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00D831F1" w:rsidRPr="00733B25">
        <w:rPr>
          <w:rFonts w:ascii="Palatino Linotype" w:hAnsi="Palatino Linotype" w:cs="Arial"/>
          <w:b/>
        </w:rPr>
        <w:t>versión pública</w:t>
      </w:r>
      <w:r w:rsidR="00D831F1" w:rsidRPr="00733B25">
        <w:rPr>
          <w:rFonts w:ascii="Palatino Linotype" w:hAnsi="Palatino Linotype" w:cs="Arial"/>
        </w:rPr>
        <w:t>; pues, el</w:t>
      </w:r>
      <w:r w:rsidR="00D831F1" w:rsidRPr="00733B2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31B5D92" w14:textId="77777777" w:rsidR="00D831F1" w:rsidRPr="00733B25" w:rsidRDefault="00D831F1" w:rsidP="00733B25">
      <w:pPr>
        <w:spacing w:line="360" w:lineRule="auto"/>
        <w:jc w:val="both"/>
        <w:rPr>
          <w:rFonts w:ascii="Palatino Linotype" w:hAnsi="Palatino Linotype" w:cs="Arial"/>
          <w:bCs/>
        </w:rPr>
      </w:pPr>
      <w:r w:rsidRPr="00733B2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BE1A2F8" w14:textId="51437FBC" w:rsidR="00D831F1" w:rsidRDefault="00D831F1" w:rsidP="00733B25">
      <w:pPr>
        <w:autoSpaceDE w:val="0"/>
        <w:autoSpaceDN w:val="0"/>
        <w:adjustRightInd w:val="0"/>
        <w:ind w:right="899"/>
        <w:jc w:val="both"/>
        <w:rPr>
          <w:rFonts w:ascii="Palatino Linotype" w:hAnsi="Palatino Linotype" w:cs="Arial"/>
          <w:sz w:val="12"/>
        </w:rPr>
      </w:pPr>
    </w:p>
    <w:p w14:paraId="25883F3E" w14:textId="76EEEF3C" w:rsidR="00733B25" w:rsidRDefault="00733B25" w:rsidP="00733B25">
      <w:pPr>
        <w:autoSpaceDE w:val="0"/>
        <w:autoSpaceDN w:val="0"/>
        <w:adjustRightInd w:val="0"/>
        <w:ind w:right="899"/>
        <w:jc w:val="both"/>
        <w:rPr>
          <w:rFonts w:ascii="Palatino Linotype" w:hAnsi="Palatino Linotype" w:cs="Arial"/>
          <w:sz w:val="12"/>
        </w:rPr>
      </w:pPr>
    </w:p>
    <w:p w14:paraId="475CB61A" w14:textId="4AC2CD19" w:rsidR="00733B25" w:rsidRDefault="00733B25" w:rsidP="00733B25">
      <w:pPr>
        <w:autoSpaceDE w:val="0"/>
        <w:autoSpaceDN w:val="0"/>
        <w:adjustRightInd w:val="0"/>
        <w:ind w:right="899"/>
        <w:jc w:val="both"/>
        <w:rPr>
          <w:rFonts w:ascii="Palatino Linotype" w:hAnsi="Palatino Linotype" w:cs="Arial"/>
          <w:sz w:val="12"/>
        </w:rPr>
      </w:pPr>
    </w:p>
    <w:p w14:paraId="2E432721" w14:textId="77777777" w:rsidR="00733B25" w:rsidRPr="00733B25" w:rsidRDefault="00733B25" w:rsidP="00733B25">
      <w:pPr>
        <w:autoSpaceDE w:val="0"/>
        <w:autoSpaceDN w:val="0"/>
        <w:adjustRightInd w:val="0"/>
        <w:ind w:right="899"/>
        <w:jc w:val="both"/>
        <w:rPr>
          <w:rFonts w:ascii="Palatino Linotype" w:hAnsi="Palatino Linotype" w:cs="Arial"/>
          <w:sz w:val="12"/>
        </w:rPr>
      </w:pPr>
    </w:p>
    <w:p w14:paraId="1A360AE4" w14:textId="77777777" w:rsidR="00D831F1" w:rsidRPr="00733B25" w:rsidRDefault="00D831F1" w:rsidP="00733B25">
      <w:pPr>
        <w:ind w:left="851" w:right="901"/>
        <w:jc w:val="both"/>
        <w:rPr>
          <w:rFonts w:ascii="Palatino Linotype" w:hAnsi="Palatino Linotype"/>
          <w:i/>
          <w:sz w:val="22"/>
          <w:szCs w:val="22"/>
        </w:rPr>
      </w:pPr>
      <w:r w:rsidRPr="00733B25">
        <w:rPr>
          <w:rFonts w:ascii="Palatino Linotype" w:hAnsi="Palatino Linotype" w:cs="Arial"/>
          <w:b/>
          <w:bCs/>
          <w:i/>
          <w:noProof/>
          <w:sz w:val="22"/>
          <w:szCs w:val="22"/>
        </w:rPr>
        <w:t>“</w:t>
      </w:r>
      <w:r w:rsidRPr="00733B25">
        <w:rPr>
          <w:rFonts w:ascii="Palatino Linotype" w:hAnsi="Palatino Linotype" w:cs="Arial"/>
          <w:b/>
          <w:bCs/>
          <w:i/>
          <w:sz w:val="22"/>
          <w:szCs w:val="22"/>
        </w:rPr>
        <w:t xml:space="preserve">Artículo 3. </w:t>
      </w:r>
      <w:r w:rsidRPr="00733B25">
        <w:rPr>
          <w:rFonts w:ascii="Palatino Linotype" w:hAnsi="Palatino Linotype"/>
          <w:i/>
          <w:sz w:val="22"/>
          <w:szCs w:val="22"/>
        </w:rPr>
        <w:t xml:space="preserve">Para los efectos de la presente Ley se entenderá por: </w:t>
      </w:r>
    </w:p>
    <w:p w14:paraId="264C9DFA"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IX.</w:t>
      </w:r>
      <w:r w:rsidRPr="00733B25">
        <w:rPr>
          <w:rFonts w:ascii="Palatino Linotype" w:hAnsi="Palatino Linotype" w:cs="Arial"/>
          <w:i/>
          <w:sz w:val="22"/>
          <w:szCs w:val="22"/>
        </w:rPr>
        <w:t xml:space="preserve"> </w:t>
      </w:r>
      <w:r w:rsidRPr="00733B25">
        <w:rPr>
          <w:rFonts w:ascii="Palatino Linotype" w:hAnsi="Palatino Linotype" w:cs="Arial"/>
          <w:b/>
          <w:i/>
          <w:sz w:val="22"/>
          <w:szCs w:val="22"/>
        </w:rPr>
        <w:t xml:space="preserve">Datos personales: </w:t>
      </w:r>
      <w:r w:rsidRPr="00733B25">
        <w:rPr>
          <w:rFonts w:ascii="Palatino Linotype" w:hAnsi="Palatino Linotype" w:cs="Arial"/>
          <w:i/>
          <w:sz w:val="22"/>
          <w:szCs w:val="22"/>
        </w:rPr>
        <w:t xml:space="preserve">La información concerniente a una persona, identificada o identificable según lo dispuesto por la Ley de </w:t>
      </w:r>
      <w:r w:rsidRPr="00733B25">
        <w:rPr>
          <w:rFonts w:ascii="Palatino Linotype" w:hAnsi="Palatino Linotype"/>
          <w:i/>
          <w:sz w:val="22"/>
          <w:szCs w:val="22"/>
        </w:rPr>
        <w:t>Protección</w:t>
      </w:r>
      <w:r w:rsidRPr="00733B25">
        <w:rPr>
          <w:rFonts w:ascii="Palatino Linotype" w:hAnsi="Palatino Linotype" w:cs="Arial"/>
          <w:i/>
          <w:sz w:val="22"/>
          <w:szCs w:val="22"/>
        </w:rPr>
        <w:t xml:space="preserve"> de Datos Personales del Estado de México; </w:t>
      </w:r>
    </w:p>
    <w:p w14:paraId="64554ECB"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XX.</w:t>
      </w:r>
      <w:r w:rsidRPr="00733B25">
        <w:rPr>
          <w:rFonts w:ascii="Palatino Linotype" w:hAnsi="Palatino Linotype" w:cs="Arial"/>
          <w:i/>
          <w:sz w:val="22"/>
          <w:szCs w:val="22"/>
        </w:rPr>
        <w:t xml:space="preserve"> </w:t>
      </w:r>
      <w:r w:rsidRPr="00733B25">
        <w:rPr>
          <w:rFonts w:ascii="Palatino Linotype" w:hAnsi="Palatino Linotype" w:cs="Arial"/>
          <w:b/>
          <w:i/>
          <w:sz w:val="22"/>
          <w:szCs w:val="22"/>
        </w:rPr>
        <w:t>Información clasificada:</w:t>
      </w:r>
      <w:r w:rsidRPr="00733B25">
        <w:rPr>
          <w:rFonts w:ascii="Palatino Linotype" w:hAnsi="Palatino Linotype" w:cs="Arial"/>
          <w:i/>
          <w:sz w:val="22"/>
          <w:szCs w:val="22"/>
        </w:rPr>
        <w:t xml:space="preserve"> Aquella considerada por la presente Ley como reservada o confidencial; </w:t>
      </w:r>
    </w:p>
    <w:p w14:paraId="37BCACD2"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XXI.</w:t>
      </w:r>
      <w:r w:rsidRPr="00733B25">
        <w:rPr>
          <w:rFonts w:ascii="Palatino Linotype" w:hAnsi="Palatino Linotype" w:cs="Arial"/>
          <w:i/>
          <w:sz w:val="22"/>
          <w:szCs w:val="22"/>
        </w:rPr>
        <w:t xml:space="preserve"> </w:t>
      </w:r>
      <w:r w:rsidRPr="00733B25">
        <w:rPr>
          <w:rFonts w:ascii="Palatino Linotype" w:hAnsi="Palatino Linotype" w:cs="Arial"/>
          <w:b/>
          <w:i/>
          <w:sz w:val="22"/>
          <w:szCs w:val="22"/>
        </w:rPr>
        <w:t>Información confidencial</w:t>
      </w:r>
      <w:r w:rsidRPr="00733B2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3EBD6B"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XLV. Versión pública:</w:t>
      </w:r>
      <w:r w:rsidRPr="00733B25">
        <w:rPr>
          <w:rFonts w:ascii="Palatino Linotype" w:hAnsi="Palatino Linotype" w:cs="Arial"/>
          <w:i/>
          <w:sz w:val="22"/>
          <w:szCs w:val="22"/>
        </w:rPr>
        <w:t xml:space="preserve"> Documento en el que se elimine, suprime o borra la información clasificada como reservada o confidencial para permitir su acceso. </w:t>
      </w:r>
    </w:p>
    <w:p w14:paraId="6DF5967F"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Artículo 51.</w:t>
      </w:r>
      <w:r w:rsidRPr="00733B2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33B25">
        <w:rPr>
          <w:rFonts w:ascii="Palatino Linotype" w:hAnsi="Palatino Linotype" w:cs="Arial"/>
          <w:b/>
          <w:i/>
          <w:sz w:val="22"/>
          <w:szCs w:val="22"/>
        </w:rPr>
        <w:t xml:space="preserve">y tendrá la responsabilidad de verificar en cada caso que la misma no sea confidencial o reservada. </w:t>
      </w:r>
      <w:r w:rsidRPr="00733B2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19B842C" w14:textId="77777777" w:rsidR="00D831F1" w:rsidRPr="00733B25" w:rsidRDefault="00D831F1" w:rsidP="00733B25">
      <w:pPr>
        <w:ind w:left="851" w:right="899"/>
        <w:jc w:val="both"/>
        <w:rPr>
          <w:rFonts w:ascii="Palatino Linotype" w:hAnsi="Palatino Linotype" w:cs="Arial"/>
          <w:i/>
          <w:sz w:val="22"/>
          <w:szCs w:val="22"/>
        </w:rPr>
      </w:pPr>
      <w:r w:rsidRPr="00733B25">
        <w:rPr>
          <w:rFonts w:ascii="Palatino Linotype" w:hAnsi="Palatino Linotype" w:cs="Arial"/>
          <w:b/>
          <w:i/>
          <w:sz w:val="22"/>
          <w:szCs w:val="22"/>
        </w:rPr>
        <w:t>Artículo 52.</w:t>
      </w:r>
      <w:r w:rsidRPr="00733B25">
        <w:rPr>
          <w:rFonts w:ascii="Palatino Linotype" w:hAnsi="Palatino Linotype" w:cs="Arial"/>
          <w:i/>
          <w:sz w:val="22"/>
          <w:szCs w:val="22"/>
        </w:rPr>
        <w:t xml:space="preserve"> Las solicitudes de acceso a la información y las respuestas que se les dé, incluyendo, en su caso, </w:t>
      </w:r>
      <w:r w:rsidRPr="00733B2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33B25">
        <w:rPr>
          <w:rFonts w:ascii="Palatino Linotype" w:hAnsi="Palatino Linotype" w:cs="Arial"/>
          <w:i/>
          <w:sz w:val="22"/>
          <w:szCs w:val="22"/>
        </w:rPr>
        <w:t>, siempre y cuando la resolución de referencia se someta a un proceso de disociación, es decir, no haga identificable al titular de tales datos personales.</w:t>
      </w:r>
      <w:r w:rsidRPr="00733B25">
        <w:rPr>
          <w:rFonts w:ascii="Palatino Linotype" w:hAnsi="Palatino Linotype" w:cs="Arial"/>
          <w:bCs/>
          <w:i/>
          <w:noProof/>
          <w:sz w:val="22"/>
          <w:szCs w:val="22"/>
        </w:rPr>
        <w:t>”</w:t>
      </w:r>
    </w:p>
    <w:p w14:paraId="462A2D2D" w14:textId="77777777" w:rsidR="00D831F1" w:rsidRPr="00733B25" w:rsidRDefault="00D831F1" w:rsidP="00733B25">
      <w:pPr>
        <w:ind w:right="899" w:firstLine="708"/>
        <w:jc w:val="both"/>
        <w:rPr>
          <w:rFonts w:ascii="Palatino Linotype" w:hAnsi="Palatino Linotype" w:cs="Arial"/>
          <w:b/>
          <w:i/>
          <w:sz w:val="22"/>
          <w:szCs w:val="22"/>
        </w:rPr>
      </w:pPr>
      <w:r w:rsidRPr="00733B25">
        <w:rPr>
          <w:rFonts w:ascii="Palatino Linotype" w:hAnsi="Palatino Linotype" w:cs="Arial"/>
          <w:b/>
          <w:i/>
          <w:sz w:val="22"/>
          <w:szCs w:val="22"/>
        </w:rPr>
        <w:t>(Énfasis añadido)</w:t>
      </w:r>
    </w:p>
    <w:p w14:paraId="5B140318" w14:textId="77777777" w:rsidR="00D831F1" w:rsidRPr="00733B25" w:rsidRDefault="00D831F1" w:rsidP="00733B25">
      <w:pPr>
        <w:ind w:right="899" w:firstLine="708"/>
        <w:jc w:val="both"/>
        <w:rPr>
          <w:rFonts w:ascii="Palatino Linotype" w:hAnsi="Palatino Linotype" w:cs="Arial"/>
        </w:rPr>
      </w:pPr>
    </w:p>
    <w:p w14:paraId="29C79CAB" w14:textId="77777777" w:rsidR="00D831F1" w:rsidRPr="00733B25" w:rsidRDefault="00D831F1" w:rsidP="00733B25">
      <w:pPr>
        <w:spacing w:line="360" w:lineRule="auto"/>
        <w:jc w:val="both"/>
        <w:rPr>
          <w:rFonts w:ascii="Palatino Linotype" w:hAnsi="Palatino Linotype" w:cs="Arial"/>
        </w:rPr>
      </w:pPr>
      <w:r w:rsidRPr="00733B2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9D203A4" w14:textId="77777777" w:rsidR="00D831F1" w:rsidRPr="00733B25" w:rsidRDefault="00D831F1" w:rsidP="00733B25">
      <w:pPr>
        <w:jc w:val="both"/>
        <w:rPr>
          <w:rFonts w:ascii="Palatino Linotype" w:hAnsi="Palatino Linotype" w:cs="Arial"/>
        </w:rPr>
      </w:pPr>
    </w:p>
    <w:p w14:paraId="38E29B45" w14:textId="77777777" w:rsidR="00D831F1" w:rsidRPr="00733B25" w:rsidRDefault="00D831F1" w:rsidP="00733B25">
      <w:pPr>
        <w:ind w:left="851" w:right="902"/>
        <w:jc w:val="both"/>
        <w:rPr>
          <w:rFonts w:ascii="Palatino Linotype" w:eastAsia="Arial Unicode MS" w:hAnsi="Palatino Linotype" w:cs="Arial"/>
          <w:i/>
          <w:sz w:val="22"/>
          <w:szCs w:val="22"/>
        </w:rPr>
      </w:pPr>
      <w:r w:rsidRPr="00733B25">
        <w:rPr>
          <w:rFonts w:ascii="Palatino Linotype" w:eastAsia="Arial Unicode MS" w:hAnsi="Palatino Linotype" w:cs="Arial"/>
          <w:b/>
          <w:i/>
          <w:sz w:val="22"/>
          <w:szCs w:val="22"/>
        </w:rPr>
        <w:t>“Artículo 22.</w:t>
      </w:r>
      <w:r w:rsidRPr="00733B2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86B8719" w14:textId="77777777" w:rsidR="00D831F1" w:rsidRPr="00733B25" w:rsidRDefault="00D831F1" w:rsidP="00733B25">
      <w:pPr>
        <w:ind w:left="851" w:right="902"/>
        <w:jc w:val="both"/>
        <w:rPr>
          <w:rFonts w:ascii="Palatino Linotype" w:eastAsia="Arial Unicode MS" w:hAnsi="Palatino Linotype" w:cs="Arial"/>
          <w:i/>
          <w:sz w:val="22"/>
          <w:szCs w:val="22"/>
        </w:rPr>
      </w:pPr>
      <w:r w:rsidRPr="00733B25">
        <w:rPr>
          <w:rFonts w:ascii="Palatino Linotype" w:eastAsia="Arial Unicode MS" w:hAnsi="Palatino Linotype" w:cs="Arial"/>
          <w:b/>
          <w:i/>
          <w:sz w:val="22"/>
          <w:szCs w:val="22"/>
        </w:rPr>
        <w:t>Artículo 38.</w:t>
      </w:r>
      <w:r w:rsidRPr="00733B2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33B25">
        <w:rPr>
          <w:rFonts w:ascii="Palatino Linotype" w:eastAsia="Arial Unicode MS" w:hAnsi="Palatino Linotype" w:cs="Arial"/>
          <w:b/>
          <w:i/>
          <w:sz w:val="22"/>
          <w:szCs w:val="22"/>
        </w:rPr>
        <w:t>”</w:t>
      </w:r>
      <w:r w:rsidRPr="00733B25">
        <w:rPr>
          <w:rFonts w:ascii="Palatino Linotype" w:eastAsia="Arial Unicode MS" w:hAnsi="Palatino Linotype" w:cs="Arial"/>
          <w:i/>
          <w:sz w:val="22"/>
          <w:szCs w:val="22"/>
        </w:rPr>
        <w:t xml:space="preserve"> </w:t>
      </w:r>
    </w:p>
    <w:p w14:paraId="002AAC8B" w14:textId="77777777" w:rsidR="00D831F1" w:rsidRPr="00733B25" w:rsidRDefault="00D831F1" w:rsidP="00733B25">
      <w:pPr>
        <w:ind w:left="851" w:right="850"/>
        <w:jc w:val="both"/>
        <w:rPr>
          <w:rFonts w:ascii="Palatino Linotype" w:eastAsia="Arial Unicode MS" w:hAnsi="Palatino Linotype" w:cs="Arial"/>
          <w:i/>
          <w:sz w:val="22"/>
          <w:szCs w:val="22"/>
        </w:rPr>
      </w:pPr>
    </w:p>
    <w:p w14:paraId="0029F78A" w14:textId="77777777" w:rsidR="00D831F1" w:rsidRPr="00733B25" w:rsidRDefault="00D831F1" w:rsidP="00733B25">
      <w:pPr>
        <w:spacing w:before="100" w:beforeAutospacing="1" w:after="100" w:afterAutospacing="1" w:line="360" w:lineRule="auto"/>
        <w:jc w:val="both"/>
        <w:rPr>
          <w:rFonts w:ascii="Palatino Linotype" w:hAnsi="Palatino Linotype" w:cs="Arial"/>
        </w:rPr>
      </w:pPr>
      <w:r w:rsidRPr="00733B2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0A0E99" w14:textId="77777777" w:rsidR="00D831F1" w:rsidRPr="00733B25" w:rsidRDefault="00D831F1" w:rsidP="00733B25">
      <w:pPr>
        <w:spacing w:before="100" w:beforeAutospacing="1" w:after="100" w:afterAutospacing="1" w:line="360" w:lineRule="auto"/>
        <w:jc w:val="both"/>
        <w:rPr>
          <w:rFonts w:ascii="Palatino Linotype" w:hAnsi="Palatino Linotype" w:cs="Arial"/>
        </w:rPr>
      </w:pPr>
      <w:r w:rsidRPr="00733B2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33B25">
        <w:rPr>
          <w:rFonts w:ascii="Palatino Linotype" w:eastAsia="Arial Unicode MS" w:hAnsi="Palatino Linotype" w:cs="Arial"/>
        </w:rPr>
        <w:t xml:space="preserve"> que debe ser protegida por </w:t>
      </w:r>
      <w:r w:rsidRPr="00733B25">
        <w:rPr>
          <w:rFonts w:ascii="Palatino Linotype" w:eastAsia="Arial Unicode MS" w:hAnsi="Palatino Linotype" w:cs="Arial"/>
          <w:b/>
        </w:rPr>
        <w:t>EL SUJETO OBLIGADO,</w:t>
      </w:r>
      <w:r w:rsidRPr="00733B25">
        <w:rPr>
          <w:rFonts w:ascii="Palatino Linotype" w:eastAsia="Arial Unicode MS" w:hAnsi="Palatino Linotype" w:cs="Arial"/>
        </w:rPr>
        <w:t xml:space="preserve"> por lo </w:t>
      </w:r>
      <w:r w:rsidRPr="00733B25">
        <w:rPr>
          <w:rFonts w:ascii="Palatino Linotype" w:hAnsi="Palatino Linotype" w:cs="Arial"/>
        </w:rPr>
        <w:t>que, todo dato personal susceptible de clasificación debe ser protegido.</w:t>
      </w:r>
    </w:p>
    <w:p w14:paraId="4DDEE4E7" w14:textId="77777777" w:rsidR="00D831F1" w:rsidRPr="00733B25" w:rsidRDefault="00D831F1" w:rsidP="00733B25">
      <w:pPr>
        <w:spacing w:before="100" w:beforeAutospacing="1" w:after="100" w:afterAutospacing="1" w:line="360" w:lineRule="auto"/>
        <w:jc w:val="both"/>
        <w:rPr>
          <w:rFonts w:ascii="Palatino Linotype" w:hAnsi="Palatino Linotype" w:cs="Arial"/>
        </w:rPr>
      </w:pPr>
      <w:r w:rsidRPr="00733B2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B004443" w14:textId="77777777" w:rsidR="00D831F1" w:rsidRPr="00733B25" w:rsidRDefault="00D831F1" w:rsidP="00733B25">
      <w:pPr>
        <w:spacing w:line="360" w:lineRule="auto"/>
        <w:jc w:val="both"/>
        <w:rPr>
          <w:rFonts w:ascii="Palatino Linotype" w:hAnsi="Palatino Linotype" w:cs="Arial"/>
        </w:rPr>
      </w:pPr>
      <w:r w:rsidRPr="00733B2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47B015" w14:textId="77777777" w:rsidR="00D831F1" w:rsidRPr="00733B25" w:rsidRDefault="00D831F1" w:rsidP="00733B25">
      <w:pPr>
        <w:jc w:val="both"/>
        <w:rPr>
          <w:rFonts w:ascii="Palatino Linotype" w:hAnsi="Palatino Linotype" w:cs="Arial"/>
        </w:rPr>
      </w:pPr>
    </w:p>
    <w:p w14:paraId="5D3AE547"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 xml:space="preserve">“Artículo 49. </w:t>
      </w:r>
      <w:r w:rsidRPr="00733B25">
        <w:rPr>
          <w:rFonts w:ascii="Palatino Linotype" w:hAnsi="Palatino Linotype" w:cs="Arial"/>
          <w:i/>
          <w:sz w:val="22"/>
          <w:szCs w:val="22"/>
        </w:rPr>
        <w:t>Los Comités de Transparencia tendrán las siguientes atribuciones:</w:t>
      </w:r>
    </w:p>
    <w:p w14:paraId="377AB1DB"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VIII.</w:t>
      </w:r>
      <w:r w:rsidRPr="00733B25">
        <w:rPr>
          <w:rFonts w:ascii="Palatino Linotype" w:hAnsi="Palatino Linotype" w:cs="Arial"/>
          <w:i/>
          <w:sz w:val="22"/>
          <w:szCs w:val="22"/>
        </w:rPr>
        <w:t xml:space="preserve"> Aprobar, modificar o revocar la clasificación de la información;</w:t>
      </w:r>
    </w:p>
    <w:p w14:paraId="7905E8F6"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Artículo 132.</w:t>
      </w:r>
      <w:r w:rsidRPr="00733B25">
        <w:rPr>
          <w:rFonts w:ascii="Palatino Linotype" w:hAnsi="Palatino Linotype" w:cs="Arial"/>
          <w:i/>
          <w:sz w:val="22"/>
          <w:szCs w:val="22"/>
        </w:rPr>
        <w:t xml:space="preserve"> La clasificación de la información se llevará a cabo en el momento en que:</w:t>
      </w:r>
    </w:p>
    <w:p w14:paraId="72C70D5D"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I.</w:t>
      </w:r>
      <w:r w:rsidRPr="00733B25">
        <w:rPr>
          <w:rFonts w:ascii="Palatino Linotype" w:hAnsi="Palatino Linotype" w:cs="Arial"/>
          <w:i/>
          <w:sz w:val="22"/>
          <w:szCs w:val="22"/>
        </w:rPr>
        <w:t xml:space="preserve"> Se reciba una solicitud de acceso a la información;</w:t>
      </w:r>
    </w:p>
    <w:p w14:paraId="5958AD7B"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II.</w:t>
      </w:r>
      <w:r w:rsidRPr="00733B25">
        <w:rPr>
          <w:rFonts w:ascii="Palatino Linotype" w:hAnsi="Palatino Linotype" w:cs="Arial"/>
          <w:i/>
          <w:sz w:val="22"/>
          <w:szCs w:val="22"/>
        </w:rPr>
        <w:t xml:space="preserve"> Se determine mediante resolución de autoridad competente; o</w:t>
      </w:r>
    </w:p>
    <w:p w14:paraId="3A043BE6" w14:textId="77777777" w:rsidR="00D831F1" w:rsidRPr="00733B25" w:rsidRDefault="00D831F1" w:rsidP="00733B25">
      <w:pPr>
        <w:ind w:left="851" w:right="902"/>
        <w:jc w:val="both"/>
        <w:rPr>
          <w:rFonts w:ascii="Palatino Linotype" w:hAnsi="Palatino Linotype" w:cs="Arial"/>
          <w:b/>
          <w:i/>
          <w:sz w:val="22"/>
          <w:szCs w:val="22"/>
        </w:rPr>
      </w:pPr>
      <w:r w:rsidRPr="00733B25">
        <w:rPr>
          <w:rFonts w:ascii="Palatino Linotype" w:hAnsi="Palatino Linotype" w:cs="Arial"/>
          <w:i/>
          <w:sz w:val="22"/>
          <w:szCs w:val="22"/>
        </w:rPr>
        <w:t>III. Se generen versiones públicas para dar cumplimiento a las obligaciones de transparencia previstas en esta Ley.</w:t>
      </w:r>
      <w:r w:rsidRPr="00733B25">
        <w:rPr>
          <w:rFonts w:ascii="Palatino Linotype" w:hAnsi="Palatino Linotype" w:cs="Arial"/>
          <w:b/>
          <w:i/>
          <w:sz w:val="22"/>
          <w:szCs w:val="22"/>
        </w:rPr>
        <w:t>”</w:t>
      </w:r>
    </w:p>
    <w:p w14:paraId="4F7AB5D4"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“Segundo.-</w:t>
      </w:r>
      <w:r w:rsidRPr="00733B25">
        <w:rPr>
          <w:rFonts w:ascii="Palatino Linotype" w:hAnsi="Palatino Linotype" w:cs="Arial"/>
          <w:i/>
          <w:sz w:val="22"/>
          <w:szCs w:val="22"/>
        </w:rPr>
        <w:t xml:space="preserve"> Para efectos de los presentes Lineamientos Generales, se entenderá por:</w:t>
      </w:r>
    </w:p>
    <w:p w14:paraId="319E6699"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XVIII.</w:t>
      </w:r>
      <w:r w:rsidRPr="00733B25">
        <w:rPr>
          <w:rFonts w:ascii="Palatino Linotype" w:hAnsi="Palatino Linotype" w:cs="Arial"/>
          <w:i/>
          <w:sz w:val="22"/>
          <w:szCs w:val="22"/>
        </w:rPr>
        <w:t xml:space="preserve">  </w:t>
      </w:r>
      <w:r w:rsidRPr="00733B25">
        <w:rPr>
          <w:rFonts w:ascii="Palatino Linotype" w:hAnsi="Palatino Linotype" w:cs="Arial"/>
          <w:b/>
          <w:i/>
          <w:sz w:val="22"/>
          <w:szCs w:val="22"/>
        </w:rPr>
        <w:t>Versión pública:</w:t>
      </w:r>
      <w:r w:rsidRPr="00733B2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4D2DA98"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Cuarto.</w:t>
      </w:r>
      <w:r w:rsidRPr="00733B2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18B8FC"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77D6520" w14:textId="77777777"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Quinto.</w:t>
      </w:r>
      <w:r w:rsidRPr="00733B2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64D0F0" w14:textId="5D82FBF4" w:rsidR="00881698" w:rsidRPr="00733B25" w:rsidRDefault="00881698" w:rsidP="00733B25">
      <w:pPr>
        <w:ind w:right="902"/>
        <w:jc w:val="both"/>
        <w:rPr>
          <w:rFonts w:ascii="Palatino Linotype" w:hAnsi="Palatino Linotype" w:cs="Arial"/>
          <w:b/>
          <w:i/>
          <w:sz w:val="22"/>
          <w:szCs w:val="22"/>
        </w:rPr>
      </w:pPr>
      <w:r w:rsidRPr="00733B25">
        <w:rPr>
          <w:rFonts w:ascii="Palatino Linotype" w:hAnsi="Palatino Linotype" w:cs="Arial"/>
          <w:b/>
          <w:i/>
          <w:sz w:val="22"/>
          <w:szCs w:val="22"/>
        </w:rPr>
        <w:t xml:space="preserve">               Sexto: Derogado</w:t>
      </w:r>
    </w:p>
    <w:p w14:paraId="102587DA" w14:textId="7ADD4A95"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Séptimo. La clasificaci6n de la informaci6n se llevara a cabo en el momento en que:</w:t>
      </w:r>
    </w:p>
    <w:p w14:paraId="0AD96195" w14:textId="41A2F9D1"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I. Se reciba una solicitud de acceso a la información;</w:t>
      </w:r>
    </w:p>
    <w:p w14:paraId="50814B1F" w14:textId="1100C56E"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II. Se determine mediante resolución del Comité de Transparencia, el Órgano</w:t>
      </w:r>
    </w:p>
    <w:p w14:paraId="0B2BD4BC" w14:textId="032EE0A1"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Garante competente, o en cumplimiento a una sentencia del Poder</w:t>
      </w:r>
    </w:p>
    <w:p w14:paraId="2B8CD610" w14:textId="2C120563"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Judicial; o</w:t>
      </w:r>
    </w:p>
    <w:p w14:paraId="3A8C8076" w14:textId="77777777"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2F3CA112" w14:textId="77777777"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733B25">
        <w:rPr>
          <w:rFonts w:ascii="Palatino Linotype" w:hAnsi="Palatino Linotype" w:cs="Arial"/>
          <w:b/>
          <w:i/>
          <w:sz w:val="22"/>
          <w:szCs w:val="22"/>
        </w:rPr>
        <w:cr/>
      </w:r>
      <w:r w:rsidRPr="00733B25">
        <w:t xml:space="preserve"> </w:t>
      </w:r>
      <w:r w:rsidRPr="00733B25">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06A28FD4" w14:textId="1A09C1BB"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19006173" w14:textId="0DB033F3" w:rsidR="00881698" w:rsidRPr="00733B25" w:rsidRDefault="00881698"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DA3F84C" w14:textId="3EA7322C" w:rsidR="00D831F1" w:rsidRPr="00733B25" w:rsidRDefault="00D831F1" w:rsidP="00733B25">
      <w:pPr>
        <w:ind w:left="851" w:right="902"/>
        <w:jc w:val="both"/>
        <w:rPr>
          <w:rFonts w:ascii="Palatino Linotype" w:hAnsi="Palatino Linotype" w:cs="Arial"/>
          <w:i/>
          <w:sz w:val="22"/>
          <w:szCs w:val="22"/>
        </w:rPr>
      </w:pPr>
      <w:r w:rsidRPr="00733B25">
        <w:rPr>
          <w:rFonts w:ascii="Palatino Linotype" w:hAnsi="Palatino Linotype" w:cs="Arial"/>
          <w:b/>
          <w:i/>
          <w:sz w:val="22"/>
          <w:szCs w:val="22"/>
        </w:rPr>
        <w:t>Noveno.</w:t>
      </w:r>
      <w:r w:rsidRPr="00733B2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530CCE" w14:textId="326D5439" w:rsidR="00C52809" w:rsidRPr="00733B25" w:rsidRDefault="00C52809"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16D1481" w14:textId="64C7A55A" w:rsidR="00D831F1" w:rsidRPr="00733B25" w:rsidRDefault="00C52809" w:rsidP="00733B25">
      <w:pPr>
        <w:ind w:left="851" w:right="902"/>
        <w:jc w:val="both"/>
        <w:rPr>
          <w:rFonts w:ascii="Palatino Linotype" w:hAnsi="Palatino Linotype" w:cs="Arial"/>
          <w:b/>
          <w:i/>
          <w:sz w:val="22"/>
          <w:szCs w:val="22"/>
        </w:rPr>
      </w:pPr>
      <w:r w:rsidRPr="00733B25">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733B25">
        <w:rPr>
          <w:rFonts w:ascii="Palatino Linotype" w:hAnsi="Palatino Linotype" w:cs="Arial"/>
          <w:b/>
          <w:i/>
          <w:sz w:val="22"/>
          <w:szCs w:val="22"/>
        </w:rPr>
        <w:cr/>
      </w:r>
      <w:r w:rsidR="00D831F1" w:rsidRPr="00733B25">
        <w:rPr>
          <w:rFonts w:ascii="Palatino Linotype" w:hAnsi="Palatino Linotype" w:cs="Arial"/>
          <w:b/>
          <w:i/>
          <w:sz w:val="22"/>
          <w:szCs w:val="22"/>
        </w:rPr>
        <w:t>Décimo primero.</w:t>
      </w:r>
      <w:r w:rsidR="00D831F1" w:rsidRPr="00733B2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D831F1" w:rsidRPr="00733B25">
        <w:rPr>
          <w:rFonts w:ascii="Palatino Linotype" w:hAnsi="Palatino Linotype" w:cs="Arial"/>
          <w:b/>
          <w:i/>
          <w:sz w:val="22"/>
          <w:szCs w:val="22"/>
        </w:rPr>
        <w:t>”</w:t>
      </w:r>
    </w:p>
    <w:p w14:paraId="00B88630" w14:textId="77777777" w:rsidR="00D831F1" w:rsidRPr="00733B25" w:rsidRDefault="00D831F1" w:rsidP="00733B25">
      <w:pPr>
        <w:ind w:left="851" w:right="899"/>
        <w:jc w:val="both"/>
        <w:rPr>
          <w:rFonts w:ascii="Palatino Linotype" w:hAnsi="Palatino Linotype" w:cs="Arial"/>
          <w:b/>
          <w:bCs/>
          <w:i/>
          <w:noProof/>
        </w:rPr>
      </w:pPr>
    </w:p>
    <w:p w14:paraId="42009383" w14:textId="77777777" w:rsidR="00D831F1" w:rsidRPr="00733B25" w:rsidRDefault="00D831F1" w:rsidP="00733B25">
      <w:pPr>
        <w:spacing w:line="360" w:lineRule="auto"/>
        <w:jc w:val="both"/>
        <w:rPr>
          <w:rFonts w:ascii="Palatino Linotype" w:hAnsi="Palatino Linotype" w:cs="Arial"/>
        </w:rPr>
      </w:pPr>
      <w:r w:rsidRPr="00733B2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27EBA6" w14:textId="77777777" w:rsidR="00D831F1" w:rsidRPr="00733B25" w:rsidRDefault="00D831F1" w:rsidP="00733B25">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33B25">
        <w:rPr>
          <w:rFonts w:ascii="Palatino Linotype" w:hAnsi="Palatino Linotype" w:cs="Arial"/>
        </w:rPr>
        <w:t xml:space="preserve">Consecuentemente, se destaca que la versión pública que elabore </w:t>
      </w:r>
      <w:r w:rsidRPr="00733B25">
        <w:rPr>
          <w:rFonts w:ascii="Palatino Linotype" w:hAnsi="Palatino Linotype" w:cs="Arial"/>
          <w:b/>
        </w:rPr>
        <w:t>EL SUJETO OBLIGADO</w:t>
      </w:r>
      <w:r w:rsidRPr="00733B25">
        <w:rPr>
          <w:rFonts w:ascii="Palatino Linotype" w:hAnsi="Palatino Linotype" w:cs="Arial"/>
        </w:rPr>
        <w:t xml:space="preserve"> debe cumplir con las formalidades exigidas en la Ley, por lo que para tal efecto emitirá el </w:t>
      </w:r>
      <w:r w:rsidRPr="00733B25">
        <w:rPr>
          <w:rFonts w:ascii="Palatino Linotype" w:hAnsi="Palatino Linotype" w:cs="Arial"/>
          <w:b/>
        </w:rPr>
        <w:t>Acuerdo del Comité de Transparencia</w:t>
      </w:r>
      <w:r w:rsidRPr="00733B2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33B2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880331" w14:textId="4D94EE3A" w:rsidR="00D831F1" w:rsidRPr="00733B25" w:rsidRDefault="00D831F1" w:rsidP="00733B25">
      <w:pPr>
        <w:spacing w:before="100" w:beforeAutospacing="1" w:after="100" w:afterAutospacing="1" w:line="360" w:lineRule="auto"/>
        <w:jc w:val="both"/>
        <w:rPr>
          <w:rFonts w:ascii="Palatino Linotype" w:hAnsi="Palatino Linotype" w:cs="Arial"/>
          <w:lang w:val="es-ES"/>
        </w:rPr>
      </w:pPr>
      <w:r w:rsidRPr="00733B25">
        <w:rPr>
          <w:rFonts w:ascii="Palatino Linotype" w:hAnsi="Palatino Linotype" w:cs="Arial"/>
        </w:rPr>
        <w:t xml:space="preserve">Finalmente, en razón de lo anteriormente expuesto, éste Instituto estima que las razones o motivos de inconformidad hechos valer por </w:t>
      </w:r>
      <w:r w:rsidRPr="00733B25">
        <w:rPr>
          <w:rFonts w:ascii="Palatino Linotype" w:hAnsi="Palatino Linotype" w:cs="Arial"/>
          <w:b/>
        </w:rPr>
        <w:t>EL RECURRENTE</w:t>
      </w:r>
      <w:r w:rsidRPr="00733B25">
        <w:rPr>
          <w:rFonts w:ascii="Palatino Linotype" w:hAnsi="Palatino Linotype" w:cs="Arial"/>
        </w:rPr>
        <w:t xml:space="preserve"> devienen </w:t>
      </w:r>
      <w:r w:rsidRPr="00733B25">
        <w:rPr>
          <w:rFonts w:ascii="Palatino Linotype" w:hAnsi="Palatino Linotype" w:cs="Arial"/>
          <w:b/>
        </w:rPr>
        <w:t>fundadas</w:t>
      </w:r>
      <w:r w:rsidRPr="00733B25">
        <w:rPr>
          <w:rFonts w:ascii="Palatino Linotype" w:hAnsi="Palatino Linotype" w:cs="Arial"/>
        </w:rPr>
        <w:t xml:space="preserve">; motivo por el cual, este Órgano Garante determina </w:t>
      </w:r>
      <w:r w:rsidRPr="00733B25">
        <w:rPr>
          <w:rFonts w:ascii="Palatino Linotype" w:hAnsi="Palatino Linotype" w:cs="Arial"/>
          <w:b/>
        </w:rPr>
        <w:t xml:space="preserve">MODIFICAR </w:t>
      </w:r>
      <w:r w:rsidRPr="00733B25">
        <w:rPr>
          <w:rFonts w:ascii="Palatino Linotype" w:hAnsi="Palatino Linotype" w:cs="Arial"/>
        </w:rPr>
        <w:t>la respuesta</w:t>
      </w:r>
      <w:r w:rsidR="005C37BF" w:rsidRPr="00733B25">
        <w:rPr>
          <w:rFonts w:ascii="Palatino Linotype" w:hAnsi="Palatino Linotype" w:cs="Arial"/>
        </w:rPr>
        <w:t xml:space="preserve"> otorgada</w:t>
      </w:r>
      <w:r w:rsidRPr="00733B25">
        <w:rPr>
          <w:rFonts w:ascii="Palatino Linotype" w:hAnsi="Palatino Linotype" w:cs="Arial"/>
        </w:rPr>
        <w:t xml:space="preserve"> por </w:t>
      </w:r>
      <w:r w:rsidRPr="00733B25">
        <w:rPr>
          <w:rFonts w:ascii="Palatino Linotype" w:hAnsi="Palatino Linotype" w:cs="Arial"/>
          <w:b/>
        </w:rPr>
        <w:t>EL SUJETO OBLIGADO</w:t>
      </w:r>
      <w:r w:rsidRPr="00733B25">
        <w:rPr>
          <w:rFonts w:ascii="Palatino Linotype" w:hAnsi="Palatino Linotype" w:cs="Arial"/>
        </w:rPr>
        <w:t xml:space="preserve"> en la</w:t>
      </w:r>
      <w:r w:rsidR="005C37BF" w:rsidRPr="00733B25">
        <w:rPr>
          <w:rFonts w:ascii="Palatino Linotype" w:hAnsi="Palatino Linotype" w:cs="Arial"/>
        </w:rPr>
        <w:t xml:space="preserve"> solicitud</w:t>
      </w:r>
      <w:r w:rsidRPr="00733B25">
        <w:rPr>
          <w:rFonts w:ascii="Palatino Linotype" w:hAnsi="Palatino Linotype" w:cs="Arial"/>
        </w:rPr>
        <w:t xml:space="preserve"> de acceso a la información que </w:t>
      </w:r>
      <w:r w:rsidR="005C37BF" w:rsidRPr="00733B25">
        <w:rPr>
          <w:rFonts w:ascii="Palatino Linotype" w:hAnsi="Palatino Linotype" w:cs="Arial"/>
        </w:rPr>
        <w:t>dio</w:t>
      </w:r>
      <w:r w:rsidRPr="00733B25">
        <w:rPr>
          <w:rFonts w:ascii="Palatino Linotype" w:hAnsi="Palatino Linotype" w:cs="Arial"/>
        </w:rPr>
        <w:t xml:space="preserve"> trámite al presente Recurso de Revisión, para que de esta forma se realice la entrega de la información peticionada por </w:t>
      </w:r>
      <w:r w:rsidRPr="00733B25">
        <w:rPr>
          <w:rFonts w:ascii="Palatino Linotype" w:hAnsi="Palatino Linotype" w:cs="Arial"/>
          <w:b/>
        </w:rPr>
        <w:t>EL RECURRRENTE</w:t>
      </w:r>
      <w:r w:rsidRPr="00733B25">
        <w:rPr>
          <w:rFonts w:ascii="Palatino Linotype" w:hAnsi="Palatino Linotype" w:cs="Arial"/>
        </w:rPr>
        <w:t xml:space="preserve">, en </w:t>
      </w:r>
      <w:r w:rsidR="00EA0C4B" w:rsidRPr="00733B25">
        <w:rPr>
          <w:rFonts w:ascii="Palatino Linotype" w:hAnsi="Palatino Linotype" w:cs="Arial"/>
          <w:b/>
        </w:rPr>
        <w:t>versión pública</w:t>
      </w:r>
      <w:r w:rsidRPr="00733B25">
        <w:rPr>
          <w:rFonts w:ascii="Palatino Linotype" w:hAnsi="Palatino Linotype" w:cs="Arial"/>
          <w:lang w:val="es-ES"/>
        </w:rPr>
        <w:t>.</w:t>
      </w:r>
    </w:p>
    <w:p w14:paraId="3DEF3802" w14:textId="77777777" w:rsidR="00D831F1" w:rsidRPr="00733B25" w:rsidRDefault="00D831F1" w:rsidP="00733B25">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733B25">
        <w:rPr>
          <w:rFonts w:ascii="Palatino Linotype" w:eastAsia="Calibri" w:hAnsi="Palatino Linotype" w:cs="Arial"/>
        </w:rPr>
        <w:t xml:space="preserve">Así, con </w:t>
      </w:r>
      <w:r w:rsidRPr="00733B25">
        <w:rPr>
          <w:rFonts w:ascii="Palatino Linotype" w:hAnsi="Palatino Linotype" w:cs="Arial"/>
        </w:rPr>
        <w:t>fundamento</w:t>
      </w:r>
      <w:r w:rsidRPr="00733B25">
        <w:rPr>
          <w:rFonts w:ascii="Palatino Linotype" w:eastAsia="Calibri" w:hAnsi="Palatino Linotype" w:cs="Arial"/>
        </w:rPr>
        <w:t xml:space="preserve"> en lo previsto en los artículos 5, </w:t>
      </w:r>
      <w:r w:rsidRPr="00733B25">
        <w:rPr>
          <w:rFonts w:ascii="Palatino Linotype" w:eastAsia="Calibri" w:hAnsi="Palatino Linotype" w:cs="Arial"/>
          <w:lang w:val="es-ES_tradnl"/>
        </w:rPr>
        <w:t>párrafos trigésimo, trigésimo primero y trigésimo segundo</w:t>
      </w:r>
      <w:r w:rsidRPr="00733B25">
        <w:rPr>
          <w:rFonts w:ascii="Palatino Linotype" w:hAnsi="Palatino Linotype" w:cs="Arial"/>
        </w:rPr>
        <w:t>,</w:t>
      </w:r>
      <w:r w:rsidRPr="00733B25">
        <w:rPr>
          <w:rFonts w:ascii="Palatino Linotype" w:hAnsi="Palatino Linotype"/>
        </w:rPr>
        <w:t xml:space="preserve"> fracciones IV y V,</w:t>
      </w:r>
      <w:r w:rsidRPr="00733B25">
        <w:rPr>
          <w:rFonts w:ascii="Palatino Linotype" w:eastAsia="Calibri" w:hAnsi="Palatino Linotype" w:cs="Arial"/>
        </w:rPr>
        <w:t xml:space="preserve"> de la Constitución Política del Estado Libre y Soberano de </w:t>
      </w:r>
      <w:r w:rsidRPr="00733B25">
        <w:rPr>
          <w:rFonts w:ascii="Palatino Linotype" w:hAnsi="Palatino Linotype" w:cs="Arial"/>
          <w:lang w:val="es-ES_tradnl"/>
        </w:rPr>
        <w:t>México</w:t>
      </w:r>
      <w:r w:rsidRPr="00733B25">
        <w:rPr>
          <w:rFonts w:ascii="Palatino Linotype" w:eastAsia="Calibri" w:hAnsi="Palatino Linotype" w:cs="Arial"/>
        </w:rPr>
        <w:t xml:space="preserve">, y los artículos </w:t>
      </w:r>
      <w:r w:rsidRPr="00733B25">
        <w:rPr>
          <w:rFonts w:ascii="Palatino Linotype" w:hAnsi="Palatino Linotype"/>
        </w:rPr>
        <w:t xml:space="preserve">2, </w:t>
      </w:r>
      <w:r w:rsidRPr="00733B25">
        <w:rPr>
          <w:rFonts w:ascii="Palatino Linotype" w:hAnsi="Palatino Linotype" w:cs="Arial"/>
        </w:rPr>
        <w:t>fracción</w:t>
      </w:r>
      <w:r w:rsidRPr="00733B25">
        <w:rPr>
          <w:rFonts w:ascii="Palatino Linotype" w:hAnsi="Palatino Linotype"/>
        </w:rPr>
        <w:t xml:space="preserve"> II, 9, </w:t>
      </w:r>
      <w:r w:rsidRPr="00733B25">
        <w:rPr>
          <w:rFonts w:ascii="Palatino Linotype" w:hAnsi="Palatino Linotype" w:cs="Arial"/>
          <w:lang w:val="es-ES_tradnl"/>
        </w:rPr>
        <w:t>29</w:t>
      </w:r>
      <w:r w:rsidRPr="00733B25">
        <w:rPr>
          <w:rFonts w:ascii="Palatino Linotype" w:hAnsi="Palatino Linotype"/>
        </w:rPr>
        <w:t>, 36, fracciones I y II, 176, 178, 179, 181, 185, fracción I, 186 y 188,</w:t>
      </w:r>
      <w:r w:rsidRPr="00733B25">
        <w:rPr>
          <w:rFonts w:ascii="Palatino Linotype" w:eastAsia="Calibri" w:hAnsi="Palatino Linotype" w:cs="Arial"/>
        </w:rPr>
        <w:t xml:space="preserve"> de la Ley de Transparencia y Acceso a la Información Pública del Estado de México y </w:t>
      </w:r>
      <w:r w:rsidRPr="00733B25">
        <w:rPr>
          <w:rFonts w:ascii="Palatino Linotype" w:hAnsi="Palatino Linotype" w:cs="Arial"/>
        </w:rPr>
        <w:t>Municipios</w:t>
      </w:r>
      <w:r w:rsidRPr="00733B25">
        <w:rPr>
          <w:rFonts w:ascii="Palatino Linotype" w:eastAsia="Calibri" w:hAnsi="Palatino Linotype" w:cs="Arial"/>
        </w:rPr>
        <w:t xml:space="preserve">, </w:t>
      </w:r>
      <w:r w:rsidRPr="00733B25">
        <w:rPr>
          <w:rFonts w:ascii="Palatino Linotype" w:hAnsi="Palatino Linotype"/>
        </w:rPr>
        <w:t>este</w:t>
      </w:r>
      <w:r w:rsidRPr="00733B25">
        <w:rPr>
          <w:rFonts w:ascii="Palatino Linotype" w:eastAsia="Calibri" w:hAnsi="Palatino Linotype" w:cs="Arial"/>
        </w:rPr>
        <w:t xml:space="preserve"> Pleno:</w:t>
      </w:r>
    </w:p>
    <w:p w14:paraId="0FA3EA3B" w14:textId="77777777" w:rsidR="00733B25" w:rsidRDefault="00733B25" w:rsidP="00733B25">
      <w:pPr>
        <w:jc w:val="center"/>
        <w:rPr>
          <w:rFonts w:ascii="Palatino Linotype" w:hAnsi="Palatino Linotype"/>
          <w:b/>
          <w:spacing w:val="60"/>
          <w:sz w:val="28"/>
          <w:szCs w:val="28"/>
        </w:rPr>
      </w:pPr>
    </w:p>
    <w:p w14:paraId="0899F9CD" w14:textId="77777777" w:rsidR="00733B25" w:rsidRDefault="00733B25" w:rsidP="00733B25">
      <w:pPr>
        <w:jc w:val="center"/>
        <w:rPr>
          <w:rFonts w:ascii="Palatino Linotype" w:hAnsi="Palatino Linotype"/>
          <w:b/>
          <w:spacing w:val="60"/>
          <w:sz w:val="28"/>
          <w:szCs w:val="28"/>
        </w:rPr>
      </w:pPr>
    </w:p>
    <w:p w14:paraId="1E7BF402" w14:textId="77777777" w:rsidR="00733B25" w:rsidRDefault="00733B25" w:rsidP="00733B25">
      <w:pPr>
        <w:jc w:val="center"/>
        <w:rPr>
          <w:rFonts w:ascii="Palatino Linotype" w:hAnsi="Palatino Linotype"/>
          <w:b/>
          <w:spacing w:val="60"/>
          <w:sz w:val="28"/>
          <w:szCs w:val="28"/>
        </w:rPr>
      </w:pPr>
    </w:p>
    <w:p w14:paraId="5B1632A1" w14:textId="77777777" w:rsidR="00733B25" w:rsidRDefault="00733B25" w:rsidP="00733B25">
      <w:pPr>
        <w:jc w:val="center"/>
        <w:rPr>
          <w:rFonts w:ascii="Palatino Linotype" w:hAnsi="Palatino Linotype"/>
          <w:b/>
          <w:spacing w:val="60"/>
          <w:sz w:val="28"/>
          <w:szCs w:val="28"/>
        </w:rPr>
      </w:pPr>
    </w:p>
    <w:p w14:paraId="2E0C0D5F" w14:textId="77777777" w:rsidR="00733B25" w:rsidRDefault="00733B25" w:rsidP="00733B25">
      <w:pPr>
        <w:jc w:val="center"/>
        <w:rPr>
          <w:rFonts w:ascii="Palatino Linotype" w:hAnsi="Palatino Linotype"/>
          <w:b/>
          <w:spacing w:val="60"/>
          <w:sz w:val="28"/>
          <w:szCs w:val="28"/>
        </w:rPr>
      </w:pPr>
    </w:p>
    <w:p w14:paraId="64A1D5E9" w14:textId="7DA13F73" w:rsidR="00D831F1" w:rsidRPr="00733B25" w:rsidRDefault="00D831F1" w:rsidP="00733B25">
      <w:pPr>
        <w:jc w:val="center"/>
        <w:rPr>
          <w:rFonts w:ascii="Palatino Linotype" w:hAnsi="Palatino Linotype"/>
          <w:b/>
          <w:spacing w:val="60"/>
          <w:sz w:val="28"/>
          <w:szCs w:val="28"/>
        </w:rPr>
      </w:pPr>
      <w:r w:rsidRPr="00733B25">
        <w:rPr>
          <w:rFonts w:ascii="Palatino Linotype" w:hAnsi="Palatino Linotype"/>
          <w:b/>
          <w:spacing w:val="60"/>
          <w:sz w:val="28"/>
          <w:szCs w:val="28"/>
        </w:rPr>
        <w:t>RESUELVE</w:t>
      </w:r>
    </w:p>
    <w:p w14:paraId="2F9839CA" w14:textId="77777777" w:rsidR="00D831F1" w:rsidRPr="00733B25" w:rsidRDefault="00D831F1" w:rsidP="00733B25">
      <w:pPr>
        <w:jc w:val="center"/>
        <w:rPr>
          <w:rFonts w:ascii="Palatino Linotype" w:hAnsi="Palatino Linotype"/>
          <w:b/>
          <w:spacing w:val="60"/>
          <w:sz w:val="6"/>
          <w:szCs w:val="28"/>
        </w:rPr>
      </w:pPr>
    </w:p>
    <w:p w14:paraId="7DEDD4AB" w14:textId="77777777" w:rsidR="00D831F1" w:rsidRPr="00733B25" w:rsidRDefault="00D831F1" w:rsidP="00733B25">
      <w:pPr>
        <w:jc w:val="center"/>
        <w:rPr>
          <w:rFonts w:ascii="Palatino Linotype" w:hAnsi="Palatino Linotype"/>
          <w:b/>
          <w:spacing w:val="60"/>
          <w:sz w:val="20"/>
          <w:szCs w:val="20"/>
        </w:rPr>
      </w:pPr>
    </w:p>
    <w:p w14:paraId="28049F9B" w14:textId="1F69D340" w:rsidR="00D831F1" w:rsidRDefault="00D831F1" w:rsidP="00733B25">
      <w:pPr>
        <w:spacing w:line="360" w:lineRule="auto"/>
        <w:jc w:val="both"/>
        <w:rPr>
          <w:rFonts w:ascii="Palatino Linotype" w:hAnsi="Palatino Linotype" w:cs="Arial"/>
          <w:lang w:val="es-ES" w:eastAsia="es-MX"/>
        </w:rPr>
      </w:pPr>
      <w:r w:rsidRPr="00733B25">
        <w:rPr>
          <w:rFonts w:ascii="Palatino Linotype" w:hAnsi="Palatino Linotype" w:cs="Arial"/>
          <w:b/>
          <w:sz w:val="28"/>
          <w:lang w:val="es-ES"/>
        </w:rPr>
        <w:t>PRIMERO</w:t>
      </w:r>
      <w:r w:rsidRPr="00733B25">
        <w:rPr>
          <w:rFonts w:ascii="Palatino Linotype" w:hAnsi="Palatino Linotype" w:cs="Arial"/>
          <w:lang w:val="es-ES"/>
        </w:rPr>
        <w:t xml:space="preserve">. </w:t>
      </w:r>
      <w:r w:rsidRPr="00733B25">
        <w:rPr>
          <w:rFonts w:ascii="Palatino Linotype" w:hAnsi="Palatino Linotype" w:cs="Arial"/>
          <w:lang w:val="es-ES" w:eastAsia="es-MX"/>
        </w:rPr>
        <w:t xml:space="preserve">Resultan </w:t>
      </w:r>
      <w:r w:rsidR="005B33E4" w:rsidRPr="00733B25">
        <w:rPr>
          <w:rFonts w:ascii="Palatino Linotype" w:hAnsi="Palatino Linotype" w:cs="Arial"/>
          <w:b/>
          <w:lang w:val="es-ES" w:eastAsia="es-MX"/>
        </w:rPr>
        <w:t xml:space="preserve">parcialmente </w:t>
      </w:r>
      <w:r w:rsidRPr="00733B25">
        <w:rPr>
          <w:rFonts w:ascii="Palatino Linotype" w:hAnsi="Palatino Linotype" w:cs="Arial"/>
          <w:b/>
          <w:lang w:val="es-ES" w:eastAsia="es-MX"/>
        </w:rPr>
        <w:t>fundadas</w:t>
      </w:r>
      <w:r w:rsidRPr="00733B25">
        <w:rPr>
          <w:rFonts w:ascii="Palatino Linotype" w:hAnsi="Palatino Linotype" w:cs="Arial"/>
          <w:lang w:val="es-ES" w:eastAsia="es-MX"/>
        </w:rPr>
        <w:t xml:space="preserve"> las razones o motivos de inconformidad planteadas por </w:t>
      </w:r>
      <w:r w:rsidRPr="00733B25">
        <w:rPr>
          <w:rFonts w:ascii="Palatino Linotype" w:hAnsi="Palatino Linotype" w:cs="Arial"/>
          <w:b/>
          <w:lang w:val="es-ES" w:eastAsia="es-MX"/>
        </w:rPr>
        <w:t>EL RECURRENTE</w:t>
      </w:r>
      <w:r w:rsidRPr="00733B25">
        <w:rPr>
          <w:rFonts w:ascii="Palatino Linotype" w:hAnsi="Palatino Linotype" w:cs="Arial"/>
          <w:lang w:val="es-ES" w:eastAsia="es-MX"/>
        </w:rPr>
        <w:t xml:space="preserve">, en términos del Considerando </w:t>
      </w:r>
      <w:r w:rsidR="00BE288A" w:rsidRPr="00733B25">
        <w:rPr>
          <w:rFonts w:ascii="Palatino Linotype" w:hAnsi="Palatino Linotype" w:cs="Arial"/>
          <w:b/>
          <w:lang w:val="es-ES" w:eastAsia="es-MX"/>
        </w:rPr>
        <w:t>QUINTO</w:t>
      </w:r>
      <w:r w:rsidRPr="00733B25">
        <w:rPr>
          <w:rFonts w:ascii="Palatino Linotype" w:hAnsi="Palatino Linotype" w:cs="Arial"/>
          <w:lang w:val="es-ES" w:eastAsia="es-MX"/>
        </w:rPr>
        <w:t xml:space="preserve"> de la presente resolución.</w:t>
      </w:r>
    </w:p>
    <w:p w14:paraId="39D9FAA5" w14:textId="77777777" w:rsidR="00733B25" w:rsidRPr="00733B25" w:rsidRDefault="00733B25" w:rsidP="00733B25">
      <w:pPr>
        <w:spacing w:line="360" w:lineRule="auto"/>
        <w:jc w:val="both"/>
        <w:rPr>
          <w:rFonts w:ascii="Palatino Linotype" w:eastAsia="Calibri" w:hAnsi="Palatino Linotype" w:cs="Arial"/>
          <w:b/>
        </w:rPr>
      </w:pPr>
    </w:p>
    <w:p w14:paraId="3B3223E0" w14:textId="18A2ED2D" w:rsidR="00D831F1" w:rsidRPr="00733B25" w:rsidRDefault="00D831F1" w:rsidP="00733B25">
      <w:pPr>
        <w:spacing w:line="360" w:lineRule="auto"/>
        <w:jc w:val="both"/>
        <w:rPr>
          <w:rFonts w:ascii="Palatino Linotype" w:hAnsi="Palatino Linotype" w:cs="Arial"/>
        </w:rPr>
      </w:pPr>
      <w:r w:rsidRPr="00733B25">
        <w:rPr>
          <w:rFonts w:ascii="Palatino Linotype" w:hAnsi="Palatino Linotype" w:cs="Arial"/>
          <w:b/>
          <w:sz w:val="28"/>
        </w:rPr>
        <w:t xml:space="preserve">SEGUNDO. </w:t>
      </w:r>
      <w:r w:rsidRPr="00733B25">
        <w:rPr>
          <w:rFonts w:ascii="Palatino Linotype" w:hAnsi="Palatino Linotype" w:cs="Arial"/>
        </w:rPr>
        <w:t>Se</w:t>
      </w:r>
      <w:r w:rsidRPr="00733B25">
        <w:rPr>
          <w:rFonts w:ascii="Palatino Linotype" w:hAnsi="Palatino Linotype" w:cs="Arial"/>
          <w:b/>
        </w:rPr>
        <w:t xml:space="preserve"> MODIFICA </w:t>
      </w:r>
      <w:r w:rsidRPr="00733B25">
        <w:rPr>
          <w:rFonts w:ascii="Palatino Linotype" w:hAnsi="Palatino Linotype" w:cs="Arial"/>
        </w:rPr>
        <w:t xml:space="preserve">la respuesta otorgada por </w:t>
      </w:r>
      <w:r w:rsidRPr="00733B25">
        <w:rPr>
          <w:rFonts w:ascii="Palatino Linotype" w:hAnsi="Palatino Linotype" w:cs="Arial"/>
          <w:b/>
        </w:rPr>
        <w:t>EL</w:t>
      </w:r>
      <w:r w:rsidRPr="00733B25">
        <w:rPr>
          <w:rFonts w:ascii="Palatino Linotype" w:hAnsi="Palatino Linotype" w:cs="Arial"/>
        </w:rPr>
        <w:t xml:space="preserve"> </w:t>
      </w:r>
      <w:r w:rsidRPr="00733B25">
        <w:rPr>
          <w:rFonts w:ascii="Palatino Linotype" w:hAnsi="Palatino Linotype" w:cs="Arial"/>
          <w:b/>
        </w:rPr>
        <w:t xml:space="preserve">SUJETO OBLIGADO </w:t>
      </w:r>
      <w:r w:rsidR="00BE288A" w:rsidRPr="00733B25">
        <w:rPr>
          <w:rFonts w:ascii="Palatino Linotype" w:hAnsi="Palatino Linotype" w:cs="Arial"/>
        </w:rPr>
        <w:t>a la</w:t>
      </w:r>
      <w:r w:rsidRPr="00733B25">
        <w:rPr>
          <w:rFonts w:ascii="Palatino Linotype" w:hAnsi="Palatino Linotype" w:cs="Arial"/>
        </w:rPr>
        <w:t xml:space="preserve"> solicitud de acceso a la información que dio origen al Recurso de Revisión </w:t>
      </w:r>
      <w:r w:rsidR="00BE288A" w:rsidRPr="00733B25">
        <w:rPr>
          <w:rFonts w:ascii="Palatino Linotype" w:hAnsi="Palatino Linotype" w:cs="Arial"/>
        </w:rPr>
        <w:t xml:space="preserve"> </w:t>
      </w:r>
      <w:r w:rsidR="005B33E4" w:rsidRPr="00733B25">
        <w:rPr>
          <w:rFonts w:ascii="Palatino Linotype" w:hAnsi="Palatino Linotype"/>
          <w:b/>
          <w:lang w:val="es-ES_tradnl"/>
        </w:rPr>
        <w:t>16917</w:t>
      </w:r>
      <w:r w:rsidRPr="00733B25">
        <w:rPr>
          <w:rFonts w:ascii="Palatino Linotype" w:hAnsi="Palatino Linotype"/>
          <w:b/>
          <w:lang w:val="es-ES_tradnl"/>
        </w:rPr>
        <w:t>/INFOEM/IP/RR/2022</w:t>
      </w:r>
      <w:r w:rsidRPr="00733B25">
        <w:rPr>
          <w:rFonts w:ascii="Palatino Linotype" w:hAnsi="Palatino Linotype" w:cs="Arial"/>
        </w:rPr>
        <w:t xml:space="preserve"> y se </w:t>
      </w:r>
      <w:r w:rsidRPr="00733B25">
        <w:rPr>
          <w:rFonts w:ascii="Palatino Linotype" w:hAnsi="Palatino Linotype" w:cs="Arial"/>
          <w:b/>
        </w:rPr>
        <w:t xml:space="preserve">ORDENA </w:t>
      </w:r>
      <w:r w:rsidRPr="00733B25">
        <w:rPr>
          <w:rFonts w:ascii="Palatino Linotype" w:hAnsi="Palatino Linotype" w:cs="Arial"/>
        </w:rPr>
        <w:t xml:space="preserve">que en términos del Considerando </w:t>
      </w:r>
      <w:r w:rsidR="00BE288A" w:rsidRPr="00733B25">
        <w:rPr>
          <w:rFonts w:ascii="Palatino Linotype" w:hAnsi="Palatino Linotype" w:cs="Arial"/>
          <w:b/>
        </w:rPr>
        <w:t>QUINTO</w:t>
      </w:r>
      <w:r w:rsidRPr="00733B25">
        <w:rPr>
          <w:rFonts w:ascii="Palatino Linotype" w:hAnsi="Palatino Linotype" w:cs="Arial"/>
          <w:b/>
        </w:rPr>
        <w:t xml:space="preserve"> </w:t>
      </w:r>
      <w:r w:rsidRPr="00733B25">
        <w:rPr>
          <w:rFonts w:ascii="Palatino Linotype" w:hAnsi="Palatino Linotype" w:cs="Arial"/>
        </w:rPr>
        <w:t>de esta Resolución</w:t>
      </w:r>
      <w:r w:rsidR="005C3638" w:rsidRPr="00733B25">
        <w:rPr>
          <w:rFonts w:ascii="Palatino Linotype" w:hAnsi="Palatino Linotype" w:cs="Arial"/>
        </w:rPr>
        <w:t>,</w:t>
      </w:r>
      <w:r w:rsidRPr="00733B25">
        <w:rPr>
          <w:rFonts w:ascii="Palatino Linotype" w:hAnsi="Palatino Linotype" w:cs="Arial"/>
        </w:rPr>
        <w:t xml:space="preserve"> </w:t>
      </w:r>
      <w:r w:rsidR="005C3638" w:rsidRPr="00733B25">
        <w:rPr>
          <w:rFonts w:ascii="Palatino Linotype" w:hAnsi="Palatino Linotype" w:cs="Arial"/>
          <w:b/>
        </w:rPr>
        <w:t xml:space="preserve">previa búsqueda exhaustiva y razonable de la información, </w:t>
      </w:r>
      <w:r w:rsidR="004D19E7" w:rsidRPr="00733B25">
        <w:rPr>
          <w:rFonts w:ascii="Palatino Linotype" w:hAnsi="Palatino Linotype" w:cs="Arial"/>
        </w:rPr>
        <w:t>proporcione</w:t>
      </w:r>
      <w:r w:rsidRPr="00733B25">
        <w:rPr>
          <w:rFonts w:ascii="Palatino Linotype" w:hAnsi="Palatino Linotype" w:cs="Arial"/>
        </w:rPr>
        <w:t xml:space="preserve"> al </w:t>
      </w:r>
      <w:r w:rsidRPr="00733B25">
        <w:rPr>
          <w:rFonts w:ascii="Palatino Linotype" w:hAnsi="Palatino Linotype" w:cs="Arial"/>
          <w:b/>
        </w:rPr>
        <w:t xml:space="preserve">RECURRENTE </w:t>
      </w:r>
      <w:r w:rsidRPr="00733B25">
        <w:rPr>
          <w:rFonts w:ascii="Palatino Linotype" w:hAnsi="Palatino Linotype" w:cs="Arial"/>
        </w:rPr>
        <w:t xml:space="preserve">vía Sistema de Acceso a la Información Mexiquense </w:t>
      </w:r>
      <w:r w:rsidRPr="00733B25">
        <w:rPr>
          <w:rFonts w:ascii="Palatino Linotype" w:hAnsi="Palatino Linotype" w:cs="Arial"/>
          <w:b/>
        </w:rPr>
        <w:t>(SAIMEX), en versión pública</w:t>
      </w:r>
      <w:r w:rsidR="005B33E4" w:rsidRPr="00733B25">
        <w:rPr>
          <w:rFonts w:ascii="Palatino Linotype" w:hAnsi="Palatino Linotype" w:cs="Arial"/>
          <w:b/>
        </w:rPr>
        <w:t xml:space="preserve"> </w:t>
      </w:r>
      <w:r w:rsidR="005B33E4" w:rsidRPr="00733B25">
        <w:rPr>
          <w:rFonts w:ascii="Palatino Linotype" w:hAnsi="Palatino Linotype" w:cs="Arial"/>
        </w:rPr>
        <w:t>de ser procedente</w:t>
      </w:r>
      <w:r w:rsidR="009A4621" w:rsidRPr="00733B25">
        <w:rPr>
          <w:rFonts w:ascii="Palatino Linotype" w:hAnsi="Palatino Linotype" w:cs="Arial"/>
        </w:rPr>
        <w:t>, del documento o documentos en donde conste lo</w:t>
      </w:r>
      <w:r w:rsidRPr="00733B25">
        <w:rPr>
          <w:rFonts w:ascii="Palatino Linotype" w:hAnsi="Palatino Linotype" w:cs="Arial"/>
        </w:rPr>
        <w:t xml:space="preserve"> siguiente:</w:t>
      </w:r>
    </w:p>
    <w:p w14:paraId="0D97261D" w14:textId="77777777" w:rsidR="00D831F1" w:rsidRPr="00733B25" w:rsidRDefault="00D831F1" w:rsidP="00733B25">
      <w:pPr>
        <w:spacing w:line="360" w:lineRule="auto"/>
        <w:jc w:val="both"/>
        <w:rPr>
          <w:rFonts w:ascii="Palatino Linotype" w:hAnsi="Palatino Linotype" w:cs="Arial"/>
          <w:sz w:val="4"/>
        </w:rPr>
      </w:pPr>
    </w:p>
    <w:p w14:paraId="3BA80A89" w14:textId="019D457F" w:rsidR="001453EF" w:rsidRPr="00733B25" w:rsidRDefault="00D831F1" w:rsidP="00733B25">
      <w:pPr>
        <w:ind w:left="851" w:right="992"/>
        <w:jc w:val="both"/>
        <w:rPr>
          <w:rFonts w:ascii="Palatino Linotype" w:hAnsi="Palatino Linotype"/>
          <w:i/>
          <w:sz w:val="22"/>
        </w:rPr>
      </w:pPr>
      <w:r w:rsidRPr="00733B25">
        <w:rPr>
          <w:rFonts w:ascii="Palatino Linotype" w:hAnsi="Palatino Linotype"/>
          <w:i/>
          <w:sz w:val="22"/>
        </w:rPr>
        <w:t>“</w:t>
      </w:r>
      <w:r w:rsidR="005B33E4" w:rsidRPr="00733B25">
        <w:rPr>
          <w:rFonts w:ascii="Palatino Linotype" w:hAnsi="Palatino Linotype"/>
          <w:i/>
          <w:sz w:val="22"/>
        </w:rPr>
        <w:t>Los Informes Trimestrales de metas e indicadores de desempeño, generados para la conformación del Programa Operativo Anua</w:t>
      </w:r>
      <w:r w:rsidR="009A4621" w:rsidRPr="00733B25">
        <w:rPr>
          <w:rFonts w:ascii="Palatino Linotype" w:hAnsi="Palatino Linotype"/>
          <w:i/>
          <w:sz w:val="22"/>
        </w:rPr>
        <w:t>l</w:t>
      </w:r>
      <w:r w:rsidR="005B33E4" w:rsidRPr="00733B25">
        <w:rPr>
          <w:rFonts w:ascii="Palatino Linotype" w:hAnsi="Palatino Linotype"/>
          <w:i/>
          <w:sz w:val="22"/>
        </w:rPr>
        <w:t xml:space="preserve"> del tercer trimestre del dos mil veintiuno al tercer trimestre del dos mil veintidós</w:t>
      </w:r>
      <w:r w:rsidRPr="00733B25">
        <w:rPr>
          <w:rFonts w:ascii="Palatino Linotype" w:hAnsi="Palatino Linotype"/>
          <w:i/>
          <w:sz w:val="22"/>
        </w:rPr>
        <w:t>.</w:t>
      </w:r>
      <w:r w:rsidR="00CE2F94" w:rsidRPr="00733B25">
        <w:rPr>
          <w:rFonts w:ascii="Palatino Linotype" w:hAnsi="Palatino Linotype"/>
          <w:i/>
          <w:sz w:val="22"/>
        </w:rPr>
        <w:t>”</w:t>
      </w:r>
    </w:p>
    <w:p w14:paraId="44C04314" w14:textId="77777777" w:rsidR="001453EF" w:rsidRPr="00733B25" w:rsidRDefault="001453EF" w:rsidP="00733B25">
      <w:pPr>
        <w:ind w:left="851" w:right="992"/>
        <w:jc w:val="both"/>
        <w:rPr>
          <w:rFonts w:ascii="Palatino Linotype" w:hAnsi="Palatino Linotype"/>
          <w:i/>
          <w:sz w:val="22"/>
        </w:rPr>
      </w:pPr>
    </w:p>
    <w:p w14:paraId="6A89FDA8" w14:textId="77777777" w:rsidR="00D831F1" w:rsidRPr="00733B25" w:rsidRDefault="00D831F1" w:rsidP="00733B25">
      <w:pPr>
        <w:ind w:left="851" w:right="902"/>
        <w:jc w:val="both"/>
        <w:rPr>
          <w:rFonts w:ascii="Palatino Linotype" w:hAnsi="Palatino Linotype"/>
          <w:i/>
          <w:sz w:val="22"/>
        </w:rPr>
      </w:pPr>
      <w:r w:rsidRPr="00733B25">
        <w:rPr>
          <w:rFonts w:ascii="Palatino Linotype" w:hAnsi="Palatino Linotype"/>
          <w:i/>
          <w:sz w:val="22"/>
        </w:rPr>
        <w:t xml:space="preserve">Debiendo notificar al </w:t>
      </w:r>
      <w:r w:rsidRPr="00733B25">
        <w:rPr>
          <w:rFonts w:ascii="Palatino Linotype" w:hAnsi="Palatino Linotype"/>
          <w:b/>
          <w:i/>
          <w:sz w:val="22"/>
        </w:rPr>
        <w:t>RECURRENTE</w:t>
      </w:r>
      <w:r w:rsidRPr="00733B25">
        <w:rPr>
          <w:rFonts w:ascii="Palatino Linotype" w:hAnsi="Palatino Linotype"/>
          <w:i/>
          <w:sz w:val="22"/>
        </w:rPr>
        <w:t xml:space="preserve"> el acuerdo de clasificación de la información que emita el comité de transparencia, con motivo de la </w:t>
      </w:r>
      <w:r w:rsidRPr="00733B25">
        <w:rPr>
          <w:rFonts w:ascii="Palatino Linotype" w:hAnsi="Palatino Linotype"/>
          <w:b/>
          <w:i/>
          <w:sz w:val="22"/>
        </w:rPr>
        <w:t>versión pública</w:t>
      </w:r>
      <w:r w:rsidRPr="00733B25">
        <w:rPr>
          <w:rFonts w:ascii="Palatino Linotype" w:hAnsi="Palatino Linotype"/>
          <w:i/>
          <w:sz w:val="22"/>
        </w:rPr>
        <w:t>.</w:t>
      </w:r>
    </w:p>
    <w:p w14:paraId="3FF92453" w14:textId="77777777" w:rsidR="002B23FB" w:rsidRPr="00733B25" w:rsidRDefault="002B23FB" w:rsidP="00733B25">
      <w:pPr>
        <w:ind w:left="851" w:right="902"/>
        <w:jc w:val="both"/>
        <w:rPr>
          <w:rFonts w:ascii="Palatino Linotype" w:hAnsi="Palatino Linotype"/>
          <w:i/>
          <w:sz w:val="22"/>
        </w:rPr>
      </w:pPr>
    </w:p>
    <w:p w14:paraId="4B34EC4A" w14:textId="7A714ED9" w:rsidR="00D831F1" w:rsidRDefault="00AE68FE" w:rsidP="00733B25">
      <w:pPr>
        <w:spacing w:line="360" w:lineRule="auto"/>
        <w:jc w:val="both"/>
        <w:rPr>
          <w:rFonts w:ascii="Palatino Linotype" w:eastAsia="Calibri" w:hAnsi="Palatino Linotype"/>
          <w:lang w:eastAsia="en-US"/>
        </w:rPr>
      </w:pPr>
      <w:r w:rsidRPr="00733B25">
        <w:rPr>
          <w:rFonts w:ascii="Palatino Linotype" w:hAnsi="Palatino Linotype"/>
          <w:b/>
          <w:bCs/>
          <w:sz w:val="28"/>
          <w:szCs w:val="28"/>
          <w:shd w:val="clear" w:color="auto" w:fill="FFFFFF"/>
        </w:rPr>
        <w:t>TERCERO</w:t>
      </w:r>
      <w:r w:rsidRPr="00733B25">
        <w:rPr>
          <w:rFonts w:ascii="Palatino Linotype" w:hAnsi="Palatino Linotype"/>
          <w:b/>
          <w:bCs/>
          <w:shd w:val="clear" w:color="auto" w:fill="FFFFFF"/>
        </w:rPr>
        <w:t>.</w:t>
      </w:r>
      <w:r w:rsidRPr="00733B25">
        <w:rPr>
          <w:rFonts w:ascii="Palatino Linotype" w:hAnsi="Palatino Linotype"/>
          <w:shd w:val="clear" w:color="auto" w:fill="FFFFFF"/>
        </w:rPr>
        <w:t> </w:t>
      </w:r>
      <w:r w:rsidR="00220525" w:rsidRPr="00733B25">
        <w:rPr>
          <w:rFonts w:ascii="Palatino Linotype" w:eastAsia="Calibri" w:hAnsi="Palatino Linotype"/>
          <w:b/>
          <w:lang w:eastAsia="en-US"/>
        </w:rPr>
        <w:t xml:space="preserve">Notifíquese </w:t>
      </w:r>
      <w:r w:rsidR="00220525" w:rsidRPr="00733B25">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EAE2E6" w14:textId="77777777" w:rsidR="00733B25" w:rsidRPr="00733B25" w:rsidRDefault="00733B25" w:rsidP="00733B25">
      <w:pPr>
        <w:spacing w:line="360" w:lineRule="auto"/>
        <w:jc w:val="both"/>
        <w:rPr>
          <w:rFonts w:ascii="Palatino Linotype" w:hAnsi="Palatino Linotype"/>
          <w:shd w:val="clear" w:color="auto" w:fill="FFFFFF"/>
        </w:rPr>
      </w:pPr>
    </w:p>
    <w:p w14:paraId="4859A168" w14:textId="77777777" w:rsidR="00D831F1" w:rsidRPr="00733B25" w:rsidRDefault="00D831F1" w:rsidP="00733B25">
      <w:pPr>
        <w:spacing w:line="360" w:lineRule="auto"/>
        <w:ind w:right="49"/>
        <w:jc w:val="both"/>
        <w:rPr>
          <w:rFonts w:ascii="Palatino Linotype" w:hAnsi="Palatino Linotype" w:cs="Arial"/>
          <w:b/>
          <w:bCs/>
        </w:rPr>
      </w:pPr>
      <w:r w:rsidRPr="00733B25">
        <w:rPr>
          <w:rFonts w:ascii="Palatino Linotype" w:hAnsi="Palatino Linotype" w:cs="Arial"/>
          <w:b/>
          <w:bCs/>
          <w:sz w:val="28"/>
          <w:lang w:eastAsia="es-MX"/>
        </w:rPr>
        <w:t xml:space="preserve">CUARTO. </w:t>
      </w:r>
      <w:r w:rsidRPr="00733B25">
        <w:rPr>
          <w:rFonts w:ascii="Palatino Linotype" w:hAnsi="Palatino Linotype"/>
          <w:b/>
          <w:szCs w:val="17"/>
          <w:lang w:eastAsia="es-ES_tradnl"/>
        </w:rPr>
        <w:t>Notifíquese</w:t>
      </w:r>
      <w:r w:rsidRPr="00733B25">
        <w:rPr>
          <w:rFonts w:ascii="Palatino Linotype" w:hAnsi="Palatino Linotype"/>
          <w:szCs w:val="17"/>
          <w:lang w:eastAsia="es-ES_tradnl"/>
        </w:rPr>
        <w:t xml:space="preserve"> al </w:t>
      </w:r>
      <w:r w:rsidRPr="00733B25">
        <w:rPr>
          <w:rFonts w:ascii="Palatino Linotype" w:hAnsi="Palatino Linotype"/>
          <w:b/>
          <w:szCs w:val="17"/>
          <w:lang w:eastAsia="es-ES_tradnl"/>
        </w:rPr>
        <w:t xml:space="preserve">RECURRENTE </w:t>
      </w:r>
      <w:r w:rsidRPr="00733B25">
        <w:rPr>
          <w:rFonts w:ascii="Palatino Linotype" w:hAnsi="Palatino Linotype"/>
          <w:szCs w:val="17"/>
          <w:lang w:eastAsia="es-ES_tradnl"/>
        </w:rPr>
        <w:t>la presente resolución</w:t>
      </w:r>
      <w:r w:rsidRPr="00733B25">
        <w:rPr>
          <w:rFonts w:ascii="Palatino Linotype" w:hAnsi="Palatino Linotype" w:cs="Arial"/>
        </w:rPr>
        <w:t xml:space="preserve"> vía </w:t>
      </w:r>
      <w:bookmarkStart w:id="1" w:name="_Hlk94784009"/>
      <w:r w:rsidRPr="00733B25">
        <w:rPr>
          <w:rFonts w:ascii="Palatino Linotype" w:hAnsi="Palatino Linotype" w:cs="Arial"/>
        </w:rPr>
        <w:t>Sistema de Acceso a la Información Mexiquense (</w:t>
      </w:r>
      <w:r w:rsidRPr="00733B25">
        <w:rPr>
          <w:rFonts w:ascii="Palatino Linotype" w:hAnsi="Palatino Linotype" w:cs="Arial"/>
          <w:b/>
          <w:bCs/>
        </w:rPr>
        <w:t>SAIMEX</w:t>
      </w:r>
      <w:r w:rsidRPr="00733B25">
        <w:rPr>
          <w:rFonts w:ascii="Palatino Linotype" w:hAnsi="Palatino Linotype" w:cs="Arial"/>
        </w:rPr>
        <w:t>)</w:t>
      </w:r>
      <w:bookmarkEnd w:id="1"/>
      <w:r w:rsidRPr="00733B25">
        <w:rPr>
          <w:rFonts w:ascii="Palatino Linotype" w:hAnsi="Palatino Linotype" w:cs="Arial"/>
          <w:b/>
          <w:bCs/>
        </w:rPr>
        <w:t>.</w:t>
      </w:r>
    </w:p>
    <w:p w14:paraId="484049A3" w14:textId="77777777" w:rsidR="00D831F1" w:rsidRPr="00733B25" w:rsidRDefault="00D831F1" w:rsidP="00733B25">
      <w:pPr>
        <w:spacing w:before="100" w:beforeAutospacing="1" w:after="100" w:afterAutospacing="1" w:line="360" w:lineRule="auto"/>
        <w:ind w:right="51"/>
        <w:jc w:val="both"/>
        <w:rPr>
          <w:rFonts w:ascii="Palatino Linotype" w:eastAsia="Palatino Linotype" w:hAnsi="Palatino Linotype" w:cs="Palatino Linotype"/>
        </w:rPr>
      </w:pPr>
      <w:r w:rsidRPr="00733B25">
        <w:rPr>
          <w:rFonts w:ascii="Palatino Linotype" w:hAnsi="Palatino Linotype" w:cs="Arial"/>
          <w:b/>
          <w:bCs/>
          <w:sz w:val="28"/>
          <w:lang w:eastAsia="es-MX"/>
        </w:rPr>
        <w:t>QUINTO.</w:t>
      </w:r>
      <w:r w:rsidRPr="00733B25">
        <w:rPr>
          <w:rFonts w:ascii="Palatino Linotype" w:hAnsi="Palatino Linotype"/>
          <w:szCs w:val="17"/>
          <w:lang w:eastAsia="es-ES_tradnl"/>
        </w:rPr>
        <w:t xml:space="preserve"> </w:t>
      </w:r>
      <w:r w:rsidRPr="00733B25">
        <w:rPr>
          <w:rFonts w:ascii="Palatino Linotype" w:hAnsi="Palatino Linotype"/>
          <w:b/>
          <w:szCs w:val="17"/>
          <w:lang w:eastAsia="es-ES_tradnl"/>
        </w:rPr>
        <w:t>Hágase del conocimiento</w:t>
      </w:r>
      <w:r w:rsidRPr="00733B25">
        <w:rPr>
          <w:rFonts w:ascii="Palatino Linotype" w:hAnsi="Palatino Linotype"/>
          <w:szCs w:val="17"/>
          <w:lang w:eastAsia="es-ES_tradnl"/>
        </w:rPr>
        <w:t xml:space="preserve"> al </w:t>
      </w:r>
      <w:r w:rsidRPr="00733B25">
        <w:rPr>
          <w:rFonts w:ascii="Palatino Linotype" w:hAnsi="Palatino Linotype"/>
          <w:b/>
          <w:szCs w:val="17"/>
          <w:lang w:eastAsia="es-ES_tradnl"/>
        </w:rPr>
        <w:t>RECURRENTE</w:t>
      </w:r>
      <w:r w:rsidRPr="00733B25">
        <w:rPr>
          <w:rFonts w:ascii="Palatino Linotype" w:hAnsi="Palatino Linotype"/>
          <w:szCs w:val="17"/>
          <w:lang w:eastAsia="es-ES_tradnl"/>
        </w:rPr>
        <w:t xml:space="preserve"> </w:t>
      </w:r>
      <w:r w:rsidRPr="00733B25">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6555D498" w14:textId="390F8C5D" w:rsidR="00D831F1" w:rsidRDefault="00D831F1" w:rsidP="00733B25">
      <w:pPr>
        <w:spacing w:before="100" w:beforeAutospacing="1" w:after="100" w:afterAutospacing="1" w:line="360" w:lineRule="auto"/>
        <w:ind w:right="51"/>
        <w:jc w:val="both"/>
        <w:rPr>
          <w:rFonts w:ascii="Palatino Linotype" w:hAnsi="Palatino Linotype"/>
          <w:szCs w:val="17"/>
          <w:lang w:eastAsia="es-ES_tradnl"/>
        </w:rPr>
      </w:pPr>
      <w:r w:rsidRPr="00733B25">
        <w:rPr>
          <w:rFonts w:ascii="Palatino Linotype" w:hAnsi="Palatino Linotype"/>
          <w:b/>
          <w:sz w:val="28"/>
          <w:szCs w:val="28"/>
          <w:lang w:eastAsia="es-ES_tradnl"/>
        </w:rPr>
        <w:t>SEXTO</w:t>
      </w:r>
      <w:r w:rsidRPr="00733B25">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889A76" w14:textId="279A7011" w:rsidR="00733B25" w:rsidRDefault="00733B25" w:rsidP="00733B25">
      <w:pPr>
        <w:spacing w:before="100" w:beforeAutospacing="1" w:after="100" w:afterAutospacing="1" w:line="360" w:lineRule="auto"/>
        <w:ind w:right="51"/>
        <w:jc w:val="both"/>
        <w:rPr>
          <w:rFonts w:ascii="Palatino Linotype" w:hAnsi="Palatino Linotype"/>
          <w:szCs w:val="17"/>
          <w:lang w:eastAsia="es-ES_tradnl"/>
        </w:rPr>
      </w:pPr>
    </w:p>
    <w:p w14:paraId="6ACA15CA" w14:textId="65B2C983" w:rsidR="00733B25" w:rsidRDefault="00733B25" w:rsidP="00733B25">
      <w:pPr>
        <w:spacing w:before="100" w:beforeAutospacing="1" w:after="100" w:afterAutospacing="1" w:line="360" w:lineRule="auto"/>
        <w:ind w:right="51"/>
        <w:jc w:val="both"/>
        <w:rPr>
          <w:rFonts w:ascii="Palatino Linotype" w:hAnsi="Palatino Linotype"/>
          <w:szCs w:val="17"/>
          <w:lang w:eastAsia="es-ES_tradnl"/>
        </w:rPr>
      </w:pPr>
    </w:p>
    <w:p w14:paraId="16E98C6C" w14:textId="18BCB8F2" w:rsidR="00733B25" w:rsidRDefault="00733B25" w:rsidP="00733B25">
      <w:pPr>
        <w:spacing w:before="100" w:beforeAutospacing="1" w:after="100" w:afterAutospacing="1" w:line="360" w:lineRule="auto"/>
        <w:ind w:right="51"/>
        <w:jc w:val="both"/>
        <w:rPr>
          <w:rFonts w:ascii="Palatino Linotype" w:hAnsi="Palatino Linotype"/>
          <w:szCs w:val="17"/>
          <w:lang w:eastAsia="es-ES_tradnl"/>
        </w:rPr>
      </w:pPr>
    </w:p>
    <w:p w14:paraId="1B0FC7C0" w14:textId="77777777" w:rsidR="00733B25" w:rsidRPr="00733B25" w:rsidRDefault="00733B25" w:rsidP="00733B25">
      <w:pPr>
        <w:spacing w:before="100" w:beforeAutospacing="1" w:after="100" w:afterAutospacing="1" w:line="360" w:lineRule="auto"/>
        <w:ind w:right="51"/>
        <w:jc w:val="both"/>
        <w:rPr>
          <w:rFonts w:ascii="Palatino Linotype" w:hAnsi="Palatino Linotype"/>
          <w:szCs w:val="17"/>
          <w:lang w:eastAsia="es-ES_tradnl"/>
        </w:rPr>
      </w:pPr>
    </w:p>
    <w:p w14:paraId="4CC48589" w14:textId="77777777" w:rsidR="00EA0C4B" w:rsidRPr="00733B25" w:rsidRDefault="00EA0C4B" w:rsidP="00733B25">
      <w:pPr>
        <w:spacing w:before="100" w:beforeAutospacing="1" w:after="100" w:afterAutospacing="1" w:line="360" w:lineRule="auto"/>
        <w:ind w:right="51"/>
        <w:jc w:val="both"/>
        <w:rPr>
          <w:rFonts w:ascii="Palatino Linotype" w:hAnsi="Palatino Linotype"/>
          <w:sz w:val="2"/>
          <w:szCs w:val="17"/>
          <w:lang w:eastAsia="es-ES_tradnl"/>
        </w:rPr>
      </w:pPr>
    </w:p>
    <w:p w14:paraId="20DEF61A" w14:textId="4F67D543" w:rsidR="00F5778D" w:rsidRPr="00733B25" w:rsidRDefault="004A0EEC" w:rsidP="00733B25">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733B25">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E2F94" w:rsidRPr="00733B25">
        <w:rPr>
          <w:rFonts w:ascii="Palatino Linotype" w:hAnsi="Palatino Linotype" w:cs="Arial"/>
        </w:rPr>
        <w:t>VIGÉSIMA</w:t>
      </w:r>
      <w:r w:rsidR="00BA08D9" w:rsidRPr="00733B25">
        <w:rPr>
          <w:rFonts w:ascii="Palatino Linotype" w:hAnsi="Palatino Linotype" w:cs="Arial"/>
        </w:rPr>
        <w:t xml:space="preserve"> </w:t>
      </w:r>
      <w:r w:rsidR="006E3B39" w:rsidRPr="00733B25">
        <w:rPr>
          <w:rFonts w:ascii="Palatino Linotype" w:hAnsi="Palatino Linotype" w:cs="Arial"/>
          <w:lang w:val="es-419"/>
        </w:rPr>
        <w:t>CUARTA</w:t>
      </w:r>
      <w:r w:rsidR="009B04BF" w:rsidRPr="00733B25">
        <w:rPr>
          <w:rFonts w:ascii="Palatino Linotype" w:hAnsi="Palatino Linotype" w:cs="Arial"/>
        </w:rPr>
        <w:t xml:space="preserve"> </w:t>
      </w:r>
      <w:r w:rsidRPr="00733B25">
        <w:rPr>
          <w:rFonts w:ascii="Palatino Linotype" w:hAnsi="Palatino Linotype" w:cs="Arial"/>
        </w:rPr>
        <w:t xml:space="preserve">SESIÓN ORDINARIA CELEBRADA EL </w:t>
      </w:r>
      <w:r w:rsidR="009B04BF" w:rsidRPr="00733B25">
        <w:rPr>
          <w:rFonts w:ascii="Palatino Linotype" w:hAnsi="Palatino Linotype" w:cs="Arial"/>
        </w:rPr>
        <w:t>VEINTI</w:t>
      </w:r>
      <w:r w:rsidR="006E3B39" w:rsidRPr="00733B25">
        <w:rPr>
          <w:rFonts w:ascii="Palatino Linotype" w:hAnsi="Palatino Linotype" w:cs="Arial"/>
          <w:lang w:val="es-419"/>
        </w:rPr>
        <w:t>OCHO</w:t>
      </w:r>
      <w:r w:rsidR="00CE2F94" w:rsidRPr="00733B25">
        <w:rPr>
          <w:rFonts w:ascii="Palatino Linotype" w:hAnsi="Palatino Linotype" w:cs="Arial"/>
        </w:rPr>
        <w:t xml:space="preserve"> </w:t>
      </w:r>
      <w:r w:rsidR="00DD6217" w:rsidRPr="00733B25">
        <w:rPr>
          <w:rFonts w:ascii="Palatino Linotype" w:hAnsi="Palatino Linotype" w:cs="Arial"/>
        </w:rPr>
        <w:t xml:space="preserve">DE </w:t>
      </w:r>
      <w:r w:rsidR="009B04BF" w:rsidRPr="00733B25">
        <w:rPr>
          <w:rFonts w:ascii="Palatino Linotype" w:hAnsi="Palatino Linotype" w:cs="Arial"/>
        </w:rPr>
        <w:t xml:space="preserve">JUNIO </w:t>
      </w:r>
      <w:r w:rsidR="00DD6217" w:rsidRPr="00733B25">
        <w:rPr>
          <w:rFonts w:ascii="Palatino Linotype" w:hAnsi="Palatino Linotype" w:cs="Arial"/>
        </w:rPr>
        <w:t>DE DOS MIL VEINTITRÉS</w:t>
      </w:r>
      <w:r w:rsidRPr="00733B25">
        <w:rPr>
          <w:rFonts w:ascii="Palatino Linotype" w:hAnsi="Palatino Linotype" w:cs="Arial"/>
        </w:rPr>
        <w:t>, ANTE EL SECRETARIO TÉCNICO DEL PLENO, ALEXIS TAPIA RAMÍREZ.</w:t>
      </w:r>
      <w:r w:rsidR="00DD6217" w:rsidRPr="00733B25">
        <w:rPr>
          <w:rFonts w:ascii="Palatino Linotype" w:hAnsi="Palatino Linotype" w:cs="Arial"/>
        </w:rPr>
        <w:t>--------------------------------------------------------------</w:t>
      </w:r>
      <w:r w:rsidR="009B04BF" w:rsidRPr="00733B25">
        <w:rPr>
          <w:rFonts w:ascii="Palatino Linotype" w:hAnsi="Palatino Linotype" w:cs="Arial"/>
        </w:rPr>
        <w:t>-------------</w:t>
      </w:r>
      <w:r w:rsidR="00DD6217" w:rsidRPr="00733B25">
        <w:rPr>
          <w:rFonts w:ascii="Palatino Linotype" w:hAnsi="Palatino Linotype" w:cs="Arial"/>
        </w:rPr>
        <w:t>------------------------</w:t>
      </w:r>
    </w:p>
    <w:p w14:paraId="6ADABCE0" w14:textId="128CD222" w:rsidR="004758B2" w:rsidRPr="00733B25" w:rsidRDefault="00AE4392" w:rsidP="00733B25">
      <w:pPr>
        <w:tabs>
          <w:tab w:val="left" w:pos="2325"/>
        </w:tabs>
        <w:spacing w:line="360" w:lineRule="auto"/>
        <w:jc w:val="both"/>
        <w:rPr>
          <w:rFonts w:ascii="Palatino Linotype" w:eastAsiaTheme="minorEastAsia" w:hAnsi="Palatino Linotype"/>
          <w:sz w:val="16"/>
          <w:lang w:val="es-419"/>
        </w:rPr>
      </w:pPr>
      <w:r w:rsidRPr="00733B25">
        <w:rPr>
          <w:rFonts w:ascii="Palatino Linotype" w:eastAsiaTheme="minorEastAsia" w:hAnsi="Palatino Linotype"/>
          <w:sz w:val="16"/>
          <w:lang w:val="es-ES_tradnl"/>
        </w:rPr>
        <w:t>SCMM</w:t>
      </w:r>
      <w:r w:rsidR="00993225" w:rsidRPr="00733B25">
        <w:rPr>
          <w:rFonts w:ascii="Palatino Linotype" w:eastAsiaTheme="minorEastAsia" w:hAnsi="Palatino Linotype"/>
          <w:sz w:val="16"/>
          <w:lang w:val="es-ES_tradnl"/>
        </w:rPr>
        <w:t>/BLA/DEMF/</w:t>
      </w:r>
      <w:r w:rsidR="00DD6217" w:rsidRPr="00733B25">
        <w:rPr>
          <w:rFonts w:ascii="Palatino Linotype" w:eastAsiaTheme="minorEastAsia" w:hAnsi="Palatino Linotype"/>
          <w:sz w:val="16"/>
          <w:lang w:val="es-419"/>
        </w:rPr>
        <w:t>CCA</w:t>
      </w:r>
      <w:r w:rsidR="00A1377C" w:rsidRPr="00733B25">
        <w:rPr>
          <w:rFonts w:ascii="Palatino Linotype" w:eastAsiaTheme="minorEastAsia" w:hAnsi="Palatino Linotype"/>
          <w:sz w:val="16"/>
          <w:lang w:val="es-419"/>
        </w:rPr>
        <w:tab/>
      </w:r>
    </w:p>
    <w:p w14:paraId="1C4D1F5D" w14:textId="40BE29DB" w:rsidR="00EE52D0" w:rsidRPr="00733B25" w:rsidRDefault="00EE52D0" w:rsidP="00733B25">
      <w:pPr>
        <w:spacing w:line="360" w:lineRule="auto"/>
        <w:rPr>
          <w:rFonts w:ascii="Palatino Linotype" w:hAnsi="Palatino Linotype"/>
          <w:b/>
          <w:sz w:val="28"/>
          <w:szCs w:val="28"/>
        </w:rPr>
      </w:pPr>
    </w:p>
    <w:p w14:paraId="5A5899D6" w14:textId="77777777" w:rsidR="00E60BC9" w:rsidRPr="00733B25" w:rsidRDefault="00E60BC9" w:rsidP="00733B25">
      <w:pPr>
        <w:spacing w:line="360" w:lineRule="auto"/>
        <w:rPr>
          <w:rFonts w:ascii="Palatino Linotype" w:hAnsi="Palatino Linotype"/>
          <w:b/>
          <w:sz w:val="28"/>
          <w:szCs w:val="28"/>
        </w:rPr>
      </w:pPr>
    </w:p>
    <w:p w14:paraId="14129A6F" w14:textId="77777777" w:rsidR="00E60BC9" w:rsidRPr="00733B25" w:rsidRDefault="00E60BC9" w:rsidP="00733B25">
      <w:pPr>
        <w:spacing w:line="360" w:lineRule="auto"/>
        <w:rPr>
          <w:rFonts w:ascii="Palatino Linotype" w:hAnsi="Palatino Linotype"/>
          <w:b/>
          <w:sz w:val="28"/>
          <w:szCs w:val="28"/>
        </w:rPr>
      </w:pPr>
    </w:p>
    <w:p w14:paraId="28BB592F" w14:textId="77777777" w:rsidR="00E60BC9" w:rsidRPr="00733B25" w:rsidRDefault="00E60BC9" w:rsidP="00733B25">
      <w:pPr>
        <w:spacing w:line="360" w:lineRule="auto"/>
        <w:rPr>
          <w:rFonts w:ascii="Palatino Linotype" w:hAnsi="Palatino Linotype"/>
          <w:b/>
          <w:sz w:val="28"/>
          <w:szCs w:val="28"/>
        </w:rPr>
      </w:pPr>
    </w:p>
    <w:p w14:paraId="70CC180A" w14:textId="77777777" w:rsidR="00A85848" w:rsidRPr="00733B25" w:rsidRDefault="00A85848" w:rsidP="00733B25">
      <w:pPr>
        <w:spacing w:line="360" w:lineRule="auto"/>
        <w:rPr>
          <w:rFonts w:ascii="Palatino Linotype" w:hAnsi="Palatino Linotype"/>
          <w:b/>
          <w:sz w:val="28"/>
          <w:szCs w:val="28"/>
        </w:rPr>
      </w:pPr>
    </w:p>
    <w:p w14:paraId="36E1560A" w14:textId="77777777" w:rsidR="00003E22" w:rsidRPr="00733B25" w:rsidRDefault="00003E22" w:rsidP="00733B25">
      <w:pPr>
        <w:spacing w:line="360" w:lineRule="auto"/>
        <w:rPr>
          <w:rFonts w:ascii="Palatino Linotype" w:hAnsi="Palatino Linotype"/>
          <w:b/>
          <w:sz w:val="28"/>
          <w:szCs w:val="28"/>
        </w:rPr>
      </w:pPr>
    </w:p>
    <w:p w14:paraId="7DAE978B" w14:textId="77777777" w:rsidR="00003E22" w:rsidRPr="00733B25" w:rsidRDefault="00003E22" w:rsidP="00733B25">
      <w:pPr>
        <w:spacing w:line="360" w:lineRule="auto"/>
        <w:rPr>
          <w:rFonts w:ascii="Palatino Linotype" w:hAnsi="Palatino Linotype"/>
          <w:b/>
          <w:sz w:val="28"/>
          <w:szCs w:val="28"/>
        </w:rPr>
      </w:pPr>
    </w:p>
    <w:p w14:paraId="2DF8AE80" w14:textId="77777777" w:rsidR="00003E22" w:rsidRPr="00733B25" w:rsidRDefault="00003E22" w:rsidP="00733B25">
      <w:pPr>
        <w:spacing w:line="360" w:lineRule="auto"/>
        <w:rPr>
          <w:rFonts w:ascii="Palatino Linotype" w:hAnsi="Palatino Linotype"/>
          <w:b/>
          <w:sz w:val="28"/>
          <w:szCs w:val="28"/>
        </w:rPr>
      </w:pPr>
    </w:p>
    <w:p w14:paraId="384B39D8" w14:textId="77777777" w:rsidR="00003E22" w:rsidRPr="00733B25" w:rsidRDefault="00003E22" w:rsidP="00733B25">
      <w:pPr>
        <w:spacing w:line="360" w:lineRule="auto"/>
        <w:rPr>
          <w:rFonts w:ascii="Palatino Linotype" w:hAnsi="Palatino Linotype"/>
          <w:b/>
          <w:sz w:val="28"/>
          <w:szCs w:val="28"/>
        </w:rPr>
      </w:pPr>
    </w:p>
    <w:p w14:paraId="38F6E90A" w14:textId="77777777" w:rsidR="00003E22" w:rsidRPr="00733B25" w:rsidRDefault="00003E22" w:rsidP="00733B25">
      <w:pPr>
        <w:spacing w:line="360" w:lineRule="auto"/>
        <w:rPr>
          <w:rFonts w:ascii="Palatino Linotype" w:hAnsi="Palatino Linotype"/>
          <w:b/>
          <w:sz w:val="28"/>
          <w:szCs w:val="28"/>
        </w:rPr>
      </w:pPr>
    </w:p>
    <w:p w14:paraId="7356E8BD" w14:textId="77777777" w:rsidR="00003E22" w:rsidRPr="00733B25" w:rsidRDefault="00003E22" w:rsidP="00733B25">
      <w:pPr>
        <w:spacing w:line="360" w:lineRule="auto"/>
        <w:rPr>
          <w:rFonts w:ascii="Palatino Linotype" w:hAnsi="Palatino Linotype"/>
          <w:b/>
          <w:sz w:val="28"/>
          <w:szCs w:val="28"/>
        </w:rPr>
      </w:pPr>
    </w:p>
    <w:p w14:paraId="60C323FA" w14:textId="77777777" w:rsidR="00A85848" w:rsidRPr="00733B25" w:rsidRDefault="00A85848" w:rsidP="00733B25">
      <w:pPr>
        <w:spacing w:line="360" w:lineRule="auto"/>
        <w:rPr>
          <w:rFonts w:ascii="Palatino Linotype" w:hAnsi="Palatino Linotype"/>
          <w:b/>
          <w:sz w:val="28"/>
          <w:szCs w:val="28"/>
        </w:rPr>
      </w:pPr>
    </w:p>
    <w:p w14:paraId="394820D6" w14:textId="77777777" w:rsidR="00A85848" w:rsidRPr="00733B25" w:rsidRDefault="00A85848" w:rsidP="00733B25">
      <w:pPr>
        <w:spacing w:line="360" w:lineRule="auto"/>
        <w:rPr>
          <w:rFonts w:ascii="Palatino Linotype" w:hAnsi="Palatino Linotype"/>
          <w:b/>
          <w:sz w:val="28"/>
          <w:szCs w:val="28"/>
        </w:rPr>
      </w:pPr>
    </w:p>
    <w:p w14:paraId="25E18C12" w14:textId="77777777" w:rsidR="009D2807" w:rsidRPr="00733B25" w:rsidRDefault="009D2807" w:rsidP="00733B25">
      <w:pPr>
        <w:spacing w:line="360" w:lineRule="auto"/>
        <w:rPr>
          <w:rFonts w:ascii="Palatino Linotype" w:hAnsi="Palatino Linotype"/>
          <w:b/>
          <w:sz w:val="28"/>
          <w:szCs w:val="28"/>
        </w:rPr>
      </w:pPr>
    </w:p>
    <w:p w14:paraId="58C74396" w14:textId="77777777" w:rsidR="009D2807" w:rsidRPr="00733B25" w:rsidRDefault="009D2807" w:rsidP="00733B25">
      <w:pPr>
        <w:spacing w:line="360" w:lineRule="auto"/>
        <w:rPr>
          <w:rFonts w:ascii="Palatino Linotype" w:hAnsi="Palatino Linotype"/>
          <w:b/>
          <w:sz w:val="28"/>
          <w:szCs w:val="28"/>
        </w:rPr>
      </w:pPr>
    </w:p>
    <w:p w14:paraId="6F78C268" w14:textId="77777777" w:rsidR="009D2807" w:rsidRPr="00733B25" w:rsidRDefault="009D2807" w:rsidP="00733B25">
      <w:pPr>
        <w:spacing w:line="360" w:lineRule="auto"/>
        <w:rPr>
          <w:rFonts w:ascii="Palatino Linotype" w:hAnsi="Palatino Linotype"/>
          <w:b/>
          <w:sz w:val="28"/>
          <w:szCs w:val="28"/>
        </w:rPr>
      </w:pPr>
    </w:p>
    <w:p w14:paraId="06C705B9" w14:textId="77777777" w:rsidR="009D2807" w:rsidRPr="00733B25" w:rsidRDefault="009D2807" w:rsidP="00733B25">
      <w:pPr>
        <w:spacing w:line="360" w:lineRule="auto"/>
        <w:rPr>
          <w:rFonts w:ascii="Palatino Linotype" w:hAnsi="Palatino Linotype"/>
          <w:b/>
          <w:sz w:val="28"/>
          <w:szCs w:val="28"/>
        </w:rPr>
      </w:pPr>
    </w:p>
    <w:p w14:paraId="1C333A17" w14:textId="77777777" w:rsidR="009D2807" w:rsidRPr="00733B25" w:rsidRDefault="009D2807" w:rsidP="00733B25">
      <w:pPr>
        <w:spacing w:line="360" w:lineRule="auto"/>
        <w:rPr>
          <w:rFonts w:ascii="Palatino Linotype" w:hAnsi="Palatino Linotype"/>
          <w:b/>
          <w:sz w:val="28"/>
          <w:szCs w:val="28"/>
        </w:rPr>
      </w:pPr>
    </w:p>
    <w:p w14:paraId="74483A73" w14:textId="77777777" w:rsidR="009D2807" w:rsidRPr="00733B25" w:rsidRDefault="009D2807" w:rsidP="00733B25">
      <w:pPr>
        <w:spacing w:line="360" w:lineRule="auto"/>
        <w:rPr>
          <w:rFonts w:ascii="Palatino Linotype" w:hAnsi="Palatino Linotype"/>
          <w:b/>
          <w:sz w:val="28"/>
          <w:szCs w:val="28"/>
        </w:rPr>
      </w:pPr>
    </w:p>
    <w:p w14:paraId="17A53C78" w14:textId="48CB70AD" w:rsidR="00E60BC9" w:rsidRPr="00733B25" w:rsidRDefault="00E60BC9" w:rsidP="00733B25">
      <w:pPr>
        <w:spacing w:line="360" w:lineRule="auto"/>
        <w:rPr>
          <w:rFonts w:ascii="Palatino Linotype" w:hAnsi="Palatino Linotype"/>
          <w:b/>
          <w:sz w:val="28"/>
          <w:szCs w:val="28"/>
        </w:rPr>
      </w:pPr>
    </w:p>
    <w:sectPr w:rsidR="00E60BC9" w:rsidRPr="00733B25"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E104B" w:rsidRDefault="00FE104B" w:rsidP="00C80F8C">
      <w:r>
        <w:separator/>
      </w:r>
    </w:p>
  </w:endnote>
  <w:endnote w:type="continuationSeparator" w:id="0">
    <w:p w14:paraId="2CA1E1DE" w14:textId="77777777" w:rsidR="00FE104B" w:rsidRDefault="00FE104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E104B" w:rsidRPr="0010196A" w:rsidRDefault="00FE104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BDE">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BDE">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E104B" w:rsidRPr="0010196A" w:rsidRDefault="00FE104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B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BDE">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E104B" w:rsidRDefault="00FE104B" w:rsidP="00C80F8C">
      <w:r>
        <w:separator/>
      </w:r>
    </w:p>
  </w:footnote>
  <w:footnote w:type="continuationSeparator" w:id="0">
    <w:p w14:paraId="2D50F1A5" w14:textId="77777777" w:rsidR="00FE104B" w:rsidRDefault="00FE104B" w:rsidP="00C80F8C">
      <w:r>
        <w:continuationSeparator/>
      </w:r>
    </w:p>
  </w:footnote>
  <w:footnote w:id="1">
    <w:p w14:paraId="7D0018A0" w14:textId="63EF7488" w:rsidR="00FE104B" w:rsidRDefault="00FE104B">
      <w:pPr>
        <w:pStyle w:val="Textonotapie"/>
      </w:pPr>
      <w:r>
        <w:rPr>
          <w:rStyle w:val="Refdenotaalpie"/>
        </w:rPr>
        <w:footnoteRef/>
      </w:r>
      <w:r>
        <w:t xml:space="preserve"> Consultable en el siguiente link electrónico: </w:t>
      </w:r>
    </w:p>
    <w:p w14:paraId="7456622A" w14:textId="2127238F" w:rsidR="00FE104B" w:rsidRDefault="00084BDE">
      <w:pPr>
        <w:pStyle w:val="Textonotapie"/>
      </w:pPr>
      <w:hyperlink r:id="rId1" w:history="1">
        <w:r w:rsidR="00FE104B" w:rsidRPr="003C2752">
          <w:rPr>
            <w:rStyle w:val="Hipervnculo"/>
          </w:rPr>
          <w:t>http://imevis.edomex.gob.mx/programa_operativo_anual</w:t>
        </w:r>
      </w:hyperlink>
    </w:p>
    <w:p w14:paraId="0BD6679D" w14:textId="77777777" w:rsidR="00FE104B" w:rsidRDefault="00FE104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E104B" w:rsidRDefault="00084BD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E104B" w:rsidRPr="0010196A" w:rsidRDefault="00084BD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E104B" w:rsidRPr="008F2CCC" w14:paraId="1F097D8A" w14:textId="77777777" w:rsidTr="00DA50F6">
      <w:tc>
        <w:tcPr>
          <w:tcW w:w="3261" w:type="dxa"/>
          <w:vMerge w:val="restart"/>
        </w:tcPr>
        <w:p w14:paraId="1F780A0C" w14:textId="1EFF25F4" w:rsidR="00FE104B" w:rsidRPr="008F2CCC" w:rsidRDefault="00FE104B" w:rsidP="00924168">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E104B" w:rsidRPr="00664658" w:rsidRDefault="00FE104B" w:rsidP="0092416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273966D" w:rsidR="00FE104B" w:rsidRPr="00664658" w:rsidRDefault="00FE104B" w:rsidP="00924168">
          <w:pPr>
            <w:jc w:val="both"/>
            <w:rPr>
              <w:rFonts w:ascii="Palatino Linotype" w:hAnsi="Palatino Linotype"/>
              <w:b/>
              <w:sz w:val="22"/>
              <w:szCs w:val="22"/>
              <w:lang w:val="es-ES_tradnl"/>
            </w:rPr>
          </w:pPr>
          <w:r>
            <w:rPr>
              <w:rFonts w:ascii="Palatino Linotype" w:hAnsi="Palatino Linotype"/>
              <w:b/>
              <w:sz w:val="22"/>
              <w:szCs w:val="22"/>
              <w:lang w:val="es-ES_tradnl"/>
            </w:rPr>
            <w:t>16917</w:t>
          </w:r>
          <w:r w:rsidRPr="00F67B0E">
            <w:rPr>
              <w:rFonts w:ascii="Palatino Linotype" w:hAnsi="Palatino Linotype"/>
              <w:b/>
              <w:sz w:val="22"/>
              <w:szCs w:val="22"/>
              <w:lang w:val="es-ES_tradnl"/>
            </w:rPr>
            <w:t>/INFOEM/IP/RR/2022</w:t>
          </w:r>
        </w:p>
      </w:tc>
    </w:tr>
    <w:tr w:rsidR="00FE104B" w:rsidRPr="008F2CCC" w14:paraId="049677A3" w14:textId="77777777" w:rsidTr="00DA50F6">
      <w:tc>
        <w:tcPr>
          <w:tcW w:w="3261" w:type="dxa"/>
          <w:vMerge/>
        </w:tcPr>
        <w:p w14:paraId="4A21EAC1" w14:textId="5C1F145E" w:rsidR="00FE104B" w:rsidRPr="008F2CCC" w:rsidRDefault="00FE104B" w:rsidP="00924168">
          <w:pPr>
            <w:rPr>
              <w:rFonts w:ascii="Palatino Linotype" w:hAnsi="Palatino Linotype"/>
              <w:b/>
              <w:sz w:val="22"/>
              <w:szCs w:val="22"/>
              <w:lang w:val="es-ES_tradnl"/>
            </w:rPr>
          </w:pPr>
        </w:p>
      </w:tc>
      <w:tc>
        <w:tcPr>
          <w:tcW w:w="2551" w:type="dxa"/>
          <w:shd w:val="clear" w:color="auto" w:fill="auto"/>
        </w:tcPr>
        <w:p w14:paraId="1237BCDE" w14:textId="77777777" w:rsidR="00FE104B" w:rsidRPr="00664658" w:rsidRDefault="00FE104B" w:rsidP="0092416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8C1D4AC" w:rsidR="00FE104B" w:rsidRPr="00C77536" w:rsidRDefault="00FE104B" w:rsidP="00924168">
          <w:pPr>
            <w:jc w:val="both"/>
            <w:rPr>
              <w:lang w:val="es-419"/>
            </w:rPr>
          </w:pPr>
          <w:r w:rsidRPr="00924168">
            <w:rPr>
              <w:rFonts w:ascii="Palatino Linotype" w:hAnsi="Palatino Linotype"/>
              <w:b/>
              <w:sz w:val="22"/>
              <w:szCs w:val="22"/>
              <w:lang w:val="es-ES_tradnl"/>
            </w:rPr>
            <w:t>Secretaría General de Gobierno</w:t>
          </w:r>
        </w:p>
      </w:tc>
    </w:tr>
    <w:tr w:rsidR="00FE104B" w:rsidRPr="008F2CCC" w14:paraId="72CD087D" w14:textId="77777777" w:rsidTr="00DA50F6">
      <w:trPr>
        <w:trHeight w:val="228"/>
      </w:trPr>
      <w:tc>
        <w:tcPr>
          <w:tcW w:w="3261" w:type="dxa"/>
          <w:vMerge/>
        </w:tcPr>
        <w:p w14:paraId="1B78656F" w14:textId="01E6F6F6" w:rsidR="00FE104B" w:rsidRPr="008F2CCC" w:rsidRDefault="00FE104B" w:rsidP="00070856">
          <w:pPr>
            <w:rPr>
              <w:rFonts w:ascii="Palatino Linotype" w:hAnsi="Palatino Linotype"/>
              <w:b/>
              <w:sz w:val="22"/>
              <w:szCs w:val="22"/>
              <w:lang w:val="es-ES_tradnl"/>
            </w:rPr>
          </w:pPr>
        </w:p>
      </w:tc>
      <w:tc>
        <w:tcPr>
          <w:tcW w:w="2551" w:type="dxa"/>
          <w:shd w:val="clear" w:color="auto" w:fill="auto"/>
        </w:tcPr>
        <w:p w14:paraId="74D81628" w14:textId="3839B3E6" w:rsidR="00FE104B" w:rsidRPr="00664658" w:rsidRDefault="00FE104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E104B" w:rsidRPr="00664658" w:rsidRDefault="00FE104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E104B" w:rsidRPr="0010196A" w:rsidRDefault="00FE104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E104B" w:rsidRPr="0010196A" w:rsidRDefault="00084BD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E104B" w:rsidRPr="008F2CCC" w14:paraId="6ABABA57" w14:textId="77777777" w:rsidTr="005B5501">
      <w:tc>
        <w:tcPr>
          <w:tcW w:w="4253" w:type="dxa"/>
          <w:vMerge w:val="restart"/>
          <w:shd w:val="clear" w:color="auto" w:fill="auto"/>
        </w:tcPr>
        <w:p w14:paraId="6AA376CC" w14:textId="1E62217E" w:rsidR="00FE104B" w:rsidRPr="008F2CCC" w:rsidRDefault="00FE104B"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E104B" w:rsidRPr="008F2CCC" w:rsidRDefault="00FE104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E745309" w:rsidR="00FE104B" w:rsidRPr="008F2CCC" w:rsidRDefault="00FE104B" w:rsidP="0077398B">
          <w:pPr>
            <w:jc w:val="both"/>
            <w:rPr>
              <w:rFonts w:ascii="Palatino Linotype" w:hAnsi="Palatino Linotype"/>
              <w:b/>
              <w:sz w:val="22"/>
              <w:szCs w:val="22"/>
              <w:lang w:val="es-ES_tradnl"/>
            </w:rPr>
          </w:pPr>
          <w:r>
            <w:rPr>
              <w:rFonts w:ascii="Palatino Linotype" w:hAnsi="Palatino Linotype"/>
              <w:b/>
              <w:sz w:val="22"/>
              <w:szCs w:val="22"/>
              <w:lang w:val="es-ES_tradnl"/>
            </w:rPr>
            <w:t>16917</w:t>
          </w:r>
          <w:r w:rsidRPr="00F67B0E">
            <w:rPr>
              <w:rFonts w:ascii="Palatino Linotype" w:hAnsi="Palatino Linotype"/>
              <w:b/>
              <w:sz w:val="22"/>
              <w:szCs w:val="22"/>
              <w:lang w:val="es-ES_tradnl"/>
            </w:rPr>
            <w:t>/INFOEM/IP/RR/2022</w:t>
          </w:r>
        </w:p>
      </w:tc>
    </w:tr>
    <w:tr w:rsidR="00FE104B" w:rsidRPr="008F2CCC" w14:paraId="3B45FB53" w14:textId="77777777" w:rsidTr="005B5501">
      <w:tc>
        <w:tcPr>
          <w:tcW w:w="4253" w:type="dxa"/>
          <w:vMerge/>
          <w:shd w:val="clear" w:color="auto" w:fill="auto"/>
        </w:tcPr>
        <w:p w14:paraId="188B82EF" w14:textId="77777777" w:rsidR="00FE104B" w:rsidRPr="008F2CCC" w:rsidRDefault="00FE104B" w:rsidP="00A2780F">
          <w:pPr>
            <w:rPr>
              <w:rFonts w:ascii="Palatino Linotype" w:hAnsi="Palatino Linotype"/>
              <w:b/>
              <w:sz w:val="22"/>
              <w:szCs w:val="22"/>
              <w:lang w:val="es-ES_tradnl"/>
            </w:rPr>
          </w:pPr>
        </w:p>
      </w:tc>
      <w:tc>
        <w:tcPr>
          <w:tcW w:w="2552" w:type="dxa"/>
          <w:shd w:val="clear" w:color="auto" w:fill="auto"/>
        </w:tcPr>
        <w:p w14:paraId="3B2AD0CF" w14:textId="77777777" w:rsidR="00FE104B" w:rsidRPr="008F2CCC" w:rsidRDefault="00FE104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D4AF67C" w:rsidR="00FE104B" w:rsidRPr="003305CB" w:rsidRDefault="00084BDE" w:rsidP="00DD7C89">
          <w:pPr>
            <w:jc w:val="both"/>
            <w:rPr>
              <w:rFonts w:ascii="Palatino Linotype" w:hAnsi="Palatino Linotype"/>
              <w:b/>
              <w:sz w:val="22"/>
              <w:szCs w:val="22"/>
              <w:lang w:val="es-419"/>
            </w:rPr>
          </w:pPr>
          <w:r>
            <w:rPr>
              <w:rFonts w:ascii="Palatino Linotype" w:hAnsi="Palatino Linotype"/>
              <w:b/>
              <w:sz w:val="22"/>
              <w:szCs w:val="22"/>
              <w:lang w:val="es-419"/>
            </w:rPr>
            <w:t>XXXXXXXX XXXXXXX</w:t>
          </w:r>
        </w:p>
      </w:tc>
    </w:tr>
    <w:tr w:rsidR="00FE104B" w:rsidRPr="008F2CCC" w14:paraId="28A493EB" w14:textId="77777777" w:rsidTr="005B5501">
      <w:trPr>
        <w:trHeight w:val="228"/>
      </w:trPr>
      <w:tc>
        <w:tcPr>
          <w:tcW w:w="4253" w:type="dxa"/>
          <w:vMerge/>
          <w:shd w:val="clear" w:color="auto" w:fill="auto"/>
        </w:tcPr>
        <w:p w14:paraId="06C77D31" w14:textId="77777777" w:rsidR="00FE104B" w:rsidRPr="008F2CCC" w:rsidRDefault="00FE104B" w:rsidP="00E37C88">
          <w:pPr>
            <w:rPr>
              <w:rFonts w:ascii="Palatino Linotype" w:hAnsi="Palatino Linotype"/>
              <w:b/>
              <w:sz w:val="22"/>
              <w:szCs w:val="22"/>
              <w:lang w:val="es-ES_tradnl"/>
            </w:rPr>
          </w:pPr>
        </w:p>
      </w:tc>
      <w:tc>
        <w:tcPr>
          <w:tcW w:w="2552" w:type="dxa"/>
          <w:shd w:val="clear" w:color="auto" w:fill="auto"/>
        </w:tcPr>
        <w:p w14:paraId="2E1A72B4" w14:textId="77777777" w:rsidR="00FE104B" w:rsidRPr="008F2CCC" w:rsidRDefault="00FE104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B30333C" w:rsidR="00FE104B" w:rsidRPr="00F67B0E" w:rsidRDefault="00FE104B" w:rsidP="00F67B0E">
          <w:pPr>
            <w:jc w:val="both"/>
            <w:rPr>
              <w:lang w:val="es-419"/>
            </w:rPr>
          </w:pPr>
          <w:r w:rsidRPr="00924168">
            <w:rPr>
              <w:rFonts w:ascii="Palatino Linotype" w:hAnsi="Palatino Linotype"/>
              <w:b/>
              <w:sz w:val="22"/>
              <w:szCs w:val="22"/>
              <w:lang w:val="es-ES_tradnl"/>
            </w:rPr>
            <w:t>Secretaría General de Gobierno</w:t>
          </w:r>
        </w:p>
      </w:tc>
    </w:tr>
    <w:tr w:rsidR="00FE104B" w:rsidRPr="008F2CCC" w14:paraId="0F114FF0" w14:textId="77777777" w:rsidTr="005B5501">
      <w:tc>
        <w:tcPr>
          <w:tcW w:w="4253" w:type="dxa"/>
          <w:vMerge/>
          <w:shd w:val="clear" w:color="auto" w:fill="auto"/>
        </w:tcPr>
        <w:p w14:paraId="4CCB64BA" w14:textId="77777777" w:rsidR="00FE104B" w:rsidRPr="008F2CCC" w:rsidRDefault="00FE104B" w:rsidP="00A2780F">
          <w:pPr>
            <w:rPr>
              <w:rFonts w:ascii="Palatino Linotype" w:hAnsi="Palatino Linotype"/>
              <w:b/>
              <w:sz w:val="22"/>
              <w:szCs w:val="22"/>
              <w:lang w:val="es-ES_tradnl"/>
            </w:rPr>
          </w:pPr>
        </w:p>
      </w:tc>
      <w:tc>
        <w:tcPr>
          <w:tcW w:w="2552" w:type="dxa"/>
          <w:shd w:val="clear" w:color="auto" w:fill="auto"/>
        </w:tcPr>
        <w:p w14:paraId="31E422EA" w14:textId="63649A07" w:rsidR="00FE104B" w:rsidRPr="008F2CCC" w:rsidRDefault="00FE104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E104B" w:rsidRPr="008F2CCC" w:rsidRDefault="00FE104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E104B" w:rsidRPr="0010196A" w:rsidRDefault="00FE104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3051D45"/>
    <w:multiLevelType w:val="hybridMultilevel"/>
    <w:tmpl w:val="3C5E5848"/>
    <w:lvl w:ilvl="0" w:tplc="F2321884">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4F81523C"/>
    <w:multiLevelType w:val="hybridMultilevel"/>
    <w:tmpl w:val="E4AA0748"/>
    <w:lvl w:ilvl="0" w:tplc="ADC844B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2F61D4"/>
    <w:multiLevelType w:val="hybridMultilevel"/>
    <w:tmpl w:val="889EB618"/>
    <w:lvl w:ilvl="0" w:tplc="79D69EE6">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4"/>
  </w:num>
  <w:num w:numId="8">
    <w:abstractNumId w:val="21"/>
  </w:num>
  <w:num w:numId="9">
    <w:abstractNumId w:val="16"/>
  </w:num>
  <w:num w:numId="10">
    <w:abstractNumId w:val="30"/>
  </w:num>
  <w:num w:numId="11">
    <w:abstractNumId w:val="8"/>
  </w:num>
  <w:num w:numId="12">
    <w:abstractNumId w:val="40"/>
  </w:num>
  <w:num w:numId="13">
    <w:abstractNumId w:val="31"/>
  </w:num>
  <w:num w:numId="14">
    <w:abstractNumId w:val="5"/>
  </w:num>
  <w:num w:numId="15">
    <w:abstractNumId w:val="35"/>
  </w:num>
  <w:num w:numId="16">
    <w:abstractNumId w:val="12"/>
  </w:num>
  <w:num w:numId="17">
    <w:abstractNumId w:val="13"/>
  </w:num>
  <w:num w:numId="18">
    <w:abstractNumId w:val="20"/>
  </w:num>
  <w:num w:numId="19">
    <w:abstractNumId w:val="0"/>
  </w:num>
  <w:num w:numId="20">
    <w:abstractNumId w:val="28"/>
  </w:num>
  <w:num w:numId="21">
    <w:abstractNumId w:val="33"/>
  </w:num>
  <w:num w:numId="22">
    <w:abstractNumId w:val="41"/>
  </w:num>
  <w:num w:numId="23">
    <w:abstractNumId w:val="34"/>
  </w:num>
  <w:num w:numId="24">
    <w:abstractNumId w:val="10"/>
  </w:num>
  <w:num w:numId="25">
    <w:abstractNumId w:val="7"/>
  </w:num>
  <w:num w:numId="26">
    <w:abstractNumId w:val="15"/>
  </w:num>
  <w:num w:numId="27">
    <w:abstractNumId w:val="37"/>
  </w:num>
  <w:num w:numId="28">
    <w:abstractNumId w:val="1"/>
  </w:num>
  <w:num w:numId="29">
    <w:abstractNumId w:val="19"/>
  </w:num>
  <w:num w:numId="30">
    <w:abstractNumId w:val="17"/>
  </w:num>
  <w:num w:numId="31">
    <w:abstractNumId w:val="22"/>
  </w:num>
  <w:num w:numId="32">
    <w:abstractNumId w:val="39"/>
  </w:num>
  <w:num w:numId="33">
    <w:abstractNumId w:val="27"/>
  </w:num>
  <w:num w:numId="34">
    <w:abstractNumId w:val="11"/>
  </w:num>
  <w:num w:numId="35">
    <w:abstractNumId w:val="3"/>
  </w:num>
  <w:num w:numId="36">
    <w:abstractNumId w:val="32"/>
  </w:num>
  <w:num w:numId="37">
    <w:abstractNumId w:val="42"/>
  </w:num>
  <w:num w:numId="38">
    <w:abstractNumId w:val="23"/>
  </w:num>
  <w:num w:numId="39">
    <w:abstractNumId w:val="25"/>
  </w:num>
  <w:num w:numId="40">
    <w:abstractNumId w:val="38"/>
  </w:num>
  <w:num w:numId="41">
    <w:abstractNumId w:val="24"/>
  </w:num>
  <w:num w:numId="42">
    <w:abstractNumId w:val="29"/>
  </w:num>
  <w:num w:numId="43">
    <w:abstractNumId w:val="36"/>
  </w:num>
  <w:num w:numId="44">
    <w:abstractNumId w:val="9"/>
  </w:num>
  <w:num w:numId="45">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17F8B"/>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72C"/>
    <w:rsid w:val="00025DB0"/>
    <w:rsid w:val="000267A4"/>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6E9"/>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4BDE"/>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9AC"/>
    <w:rsid w:val="00091A11"/>
    <w:rsid w:val="000922B0"/>
    <w:rsid w:val="00092385"/>
    <w:rsid w:val="00092543"/>
    <w:rsid w:val="00092789"/>
    <w:rsid w:val="00092893"/>
    <w:rsid w:val="00092F37"/>
    <w:rsid w:val="00093F37"/>
    <w:rsid w:val="00095302"/>
    <w:rsid w:val="0009541B"/>
    <w:rsid w:val="000955F6"/>
    <w:rsid w:val="00095950"/>
    <w:rsid w:val="0009616E"/>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AF"/>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2E"/>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CC8"/>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96"/>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3F2"/>
    <w:rsid w:val="001C55E0"/>
    <w:rsid w:val="001C6036"/>
    <w:rsid w:val="001C60DC"/>
    <w:rsid w:val="001C70A8"/>
    <w:rsid w:val="001C7515"/>
    <w:rsid w:val="001D02C7"/>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3D83"/>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117"/>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6D0"/>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CCB"/>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32CA"/>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5D10"/>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6D8B"/>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5AB"/>
    <w:rsid w:val="002D3D71"/>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2B4"/>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298"/>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6A95"/>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4F79"/>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5EB2"/>
    <w:rsid w:val="003D606B"/>
    <w:rsid w:val="003D60EB"/>
    <w:rsid w:val="003D63D4"/>
    <w:rsid w:val="003D63E5"/>
    <w:rsid w:val="003D6B0A"/>
    <w:rsid w:val="003D6B32"/>
    <w:rsid w:val="003D74A1"/>
    <w:rsid w:val="003D7948"/>
    <w:rsid w:val="003D7D0F"/>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A1B"/>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72F"/>
    <w:rsid w:val="004438C4"/>
    <w:rsid w:val="00443B11"/>
    <w:rsid w:val="00443FDB"/>
    <w:rsid w:val="00444455"/>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1D08"/>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155F"/>
    <w:rsid w:val="004A29D9"/>
    <w:rsid w:val="004A3199"/>
    <w:rsid w:val="004A3BDD"/>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243"/>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33E4"/>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638"/>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680"/>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011"/>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200E"/>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489"/>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B8C"/>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7F3"/>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84D"/>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B39"/>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0B14"/>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3B25"/>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733"/>
    <w:rsid w:val="0077290B"/>
    <w:rsid w:val="00772AFD"/>
    <w:rsid w:val="00772EB1"/>
    <w:rsid w:val="007731FC"/>
    <w:rsid w:val="0077398B"/>
    <w:rsid w:val="0077398E"/>
    <w:rsid w:val="00773CFD"/>
    <w:rsid w:val="00773D77"/>
    <w:rsid w:val="00773E39"/>
    <w:rsid w:val="00773E88"/>
    <w:rsid w:val="007747E8"/>
    <w:rsid w:val="00774904"/>
    <w:rsid w:val="00774B7D"/>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66"/>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5B6D"/>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83C"/>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F4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872"/>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6A95"/>
    <w:rsid w:val="008B6D2F"/>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0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2FD5"/>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7D7"/>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454"/>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443"/>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964"/>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4AF"/>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168"/>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063"/>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4DD"/>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87DCA"/>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4621"/>
    <w:rsid w:val="009A5986"/>
    <w:rsid w:val="009A5A47"/>
    <w:rsid w:val="009A60AC"/>
    <w:rsid w:val="009A662F"/>
    <w:rsid w:val="009A6A7F"/>
    <w:rsid w:val="009A6EB9"/>
    <w:rsid w:val="009A70E5"/>
    <w:rsid w:val="009A729F"/>
    <w:rsid w:val="009A7391"/>
    <w:rsid w:val="009A7793"/>
    <w:rsid w:val="009A7EC9"/>
    <w:rsid w:val="009B04BF"/>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505"/>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865"/>
    <w:rsid w:val="009E4E1F"/>
    <w:rsid w:val="009E4FDB"/>
    <w:rsid w:val="009E5895"/>
    <w:rsid w:val="009E5A74"/>
    <w:rsid w:val="009E5B2F"/>
    <w:rsid w:val="009E640E"/>
    <w:rsid w:val="009E6ABE"/>
    <w:rsid w:val="009E6AC8"/>
    <w:rsid w:val="009E6E22"/>
    <w:rsid w:val="009E7309"/>
    <w:rsid w:val="009E7ADB"/>
    <w:rsid w:val="009F0222"/>
    <w:rsid w:val="009F03A8"/>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7E9"/>
    <w:rsid w:val="00A23E37"/>
    <w:rsid w:val="00A24024"/>
    <w:rsid w:val="00A2402B"/>
    <w:rsid w:val="00A243A0"/>
    <w:rsid w:val="00A24A09"/>
    <w:rsid w:val="00A2556F"/>
    <w:rsid w:val="00A25ADE"/>
    <w:rsid w:val="00A264D3"/>
    <w:rsid w:val="00A2674B"/>
    <w:rsid w:val="00A26DA4"/>
    <w:rsid w:val="00A27635"/>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59"/>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77D79"/>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4F9"/>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8F4"/>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4DB"/>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2B8B"/>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DB8"/>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5BBB"/>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8BE"/>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3CD"/>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607"/>
    <w:rsid w:val="00C87924"/>
    <w:rsid w:val="00C87988"/>
    <w:rsid w:val="00C9040D"/>
    <w:rsid w:val="00C90E6D"/>
    <w:rsid w:val="00C90F18"/>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5D3"/>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B86"/>
    <w:rsid w:val="00CC5CB4"/>
    <w:rsid w:val="00CC5E19"/>
    <w:rsid w:val="00CC5F6A"/>
    <w:rsid w:val="00CC608A"/>
    <w:rsid w:val="00CC6181"/>
    <w:rsid w:val="00CC6AB2"/>
    <w:rsid w:val="00CC7872"/>
    <w:rsid w:val="00CC7989"/>
    <w:rsid w:val="00CC7BDB"/>
    <w:rsid w:val="00CC7D0C"/>
    <w:rsid w:val="00CD0754"/>
    <w:rsid w:val="00CD0935"/>
    <w:rsid w:val="00CD121D"/>
    <w:rsid w:val="00CD176B"/>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6C0"/>
    <w:rsid w:val="00CD6F5D"/>
    <w:rsid w:val="00CD6FCD"/>
    <w:rsid w:val="00CD77B4"/>
    <w:rsid w:val="00CD7875"/>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2F9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7B"/>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4CC"/>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AB1"/>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3B12"/>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B10"/>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2D3"/>
    <w:rsid w:val="00E714E8"/>
    <w:rsid w:val="00E714FC"/>
    <w:rsid w:val="00E71A52"/>
    <w:rsid w:val="00E71B47"/>
    <w:rsid w:val="00E71E98"/>
    <w:rsid w:val="00E72105"/>
    <w:rsid w:val="00E72B1C"/>
    <w:rsid w:val="00E72C63"/>
    <w:rsid w:val="00E73552"/>
    <w:rsid w:val="00E736AA"/>
    <w:rsid w:val="00E73A3B"/>
    <w:rsid w:val="00E743B7"/>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0BE"/>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227"/>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88B"/>
    <w:rsid w:val="00F11E14"/>
    <w:rsid w:val="00F11E66"/>
    <w:rsid w:val="00F12064"/>
    <w:rsid w:val="00F128EA"/>
    <w:rsid w:val="00F12ABA"/>
    <w:rsid w:val="00F130EE"/>
    <w:rsid w:val="00F13D3C"/>
    <w:rsid w:val="00F147AC"/>
    <w:rsid w:val="00F14D7D"/>
    <w:rsid w:val="00F15864"/>
    <w:rsid w:val="00F15B12"/>
    <w:rsid w:val="00F15FC2"/>
    <w:rsid w:val="00F15FED"/>
    <w:rsid w:val="00F1614C"/>
    <w:rsid w:val="00F164F8"/>
    <w:rsid w:val="00F16ADE"/>
    <w:rsid w:val="00F171D2"/>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9DB"/>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04B"/>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BEC"/>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247176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imevis.edomex.gob.mx/programa_operativo_an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FB01-75C4-4582-A2DF-A40EA51D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9197</Words>
  <Characters>50584</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2023-06-30T00:16:00Z</cp:lastPrinted>
  <dcterms:created xsi:type="dcterms:W3CDTF">2023-06-22T19:28:00Z</dcterms:created>
  <dcterms:modified xsi:type="dcterms:W3CDTF">2023-06-30T18:33:00Z</dcterms:modified>
</cp:coreProperties>
</file>