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F628" w14:textId="53B905E4" w:rsidR="001115C0" w:rsidRPr="00954B79" w:rsidRDefault="005A212F" w:rsidP="00C91BA7">
      <w:pPr>
        <w:spacing w:line="360" w:lineRule="auto"/>
        <w:jc w:val="both"/>
        <w:rPr>
          <w:rFonts w:ascii="Palatino Linotype" w:eastAsia="Palatino Linotype" w:hAnsi="Palatino Linotype" w:cs="Palatino Linotype"/>
        </w:rPr>
      </w:pPr>
      <w:r w:rsidRPr="00954B7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954B79">
        <w:rPr>
          <w:rFonts w:ascii="Palatino Linotype" w:eastAsia="Palatino Linotype" w:hAnsi="Palatino Linotype" w:cs="Palatino Linotype"/>
        </w:rPr>
        <w:t xml:space="preserve">en Metepec, Estado de México, </w:t>
      </w:r>
      <w:r w:rsidR="00CD1FA6" w:rsidRPr="00173FA7">
        <w:rPr>
          <w:rFonts w:ascii="Palatino Linotype" w:eastAsia="Palatino Linotype" w:hAnsi="Palatino Linotype" w:cs="Palatino Linotype"/>
        </w:rPr>
        <w:t xml:space="preserve">a </w:t>
      </w:r>
      <w:r w:rsidR="00A33023">
        <w:rPr>
          <w:rFonts w:ascii="Palatino Linotype" w:eastAsia="Palatino Linotype" w:hAnsi="Palatino Linotype" w:cs="Palatino Linotype"/>
        </w:rPr>
        <w:t>veintiuno</w:t>
      </w:r>
      <w:r w:rsidR="002C292A" w:rsidRPr="00173FA7">
        <w:rPr>
          <w:rFonts w:ascii="Palatino Linotype" w:eastAsia="Palatino Linotype" w:hAnsi="Palatino Linotype" w:cs="Palatino Linotype"/>
        </w:rPr>
        <w:t xml:space="preserve"> de </w:t>
      </w:r>
      <w:r w:rsidR="00A33023">
        <w:rPr>
          <w:rFonts w:ascii="Palatino Linotype" w:eastAsia="Palatino Linotype" w:hAnsi="Palatino Linotype" w:cs="Palatino Linotype"/>
        </w:rPr>
        <w:t>junio</w:t>
      </w:r>
      <w:r w:rsidR="00A33023" w:rsidRPr="00173FA7">
        <w:rPr>
          <w:rFonts w:ascii="Palatino Linotype" w:eastAsia="Palatino Linotype" w:hAnsi="Palatino Linotype" w:cs="Palatino Linotype"/>
        </w:rPr>
        <w:t xml:space="preserve"> de</w:t>
      </w:r>
      <w:r w:rsidR="001115C0" w:rsidRPr="00173FA7">
        <w:rPr>
          <w:rFonts w:ascii="Palatino Linotype" w:eastAsia="Palatino Linotype" w:hAnsi="Palatino Linotype" w:cs="Palatino Linotype"/>
        </w:rPr>
        <w:t xml:space="preserve"> dos mil veintitrés.</w:t>
      </w:r>
    </w:p>
    <w:p w14:paraId="6C9EECCD" w14:textId="77777777" w:rsidR="00C91BA7" w:rsidRPr="00954B79" w:rsidRDefault="00C91BA7" w:rsidP="00C91BA7">
      <w:pPr>
        <w:spacing w:line="360" w:lineRule="auto"/>
        <w:jc w:val="both"/>
        <w:rPr>
          <w:rFonts w:ascii="Palatino Linotype" w:eastAsia="Palatino Linotype" w:hAnsi="Palatino Linotype" w:cs="Palatino Linotype"/>
        </w:rPr>
      </w:pPr>
    </w:p>
    <w:p w14:paraId="3416E4B6" w14:textId="61B6479B" w:rsidR="009B616B" w:rsidRPr="00954B79" w:rsidRDefault="005A212F" w:rsidP="00C91BA7">
      <w:pPr>
        <w:spacing w:line="360" w:lineRule="auto"/>
        <w:jc w:val="both"/>
        <w:rPr>
          <w:rFonts w:ascii="Palatino Linotype" w:eastAsia="Palatino Linotype" w:hAnsi="Palatino Linotype" w:cs="Palatino Linotype"/>
        </w:rPr>
      </w:pPr>
      <w:r w:rsidRPr="00954B79">
        <w:rPr>
          <w:rFonts w:ascii="Palatino Linotype" w:eastAsia="Palatino Linotype" w:hAnsi="Palatino Linotype" w:cs="Palatino Linotype"/>
          <w:b/>
        </w:rPr>
        <w:t>VISTO</w:t>
      </w:r>
      <w:r w:rsidRPr="00954B79">
        <w:rPr>
          <w:rFonts w:ascii="Palatino Linotype" w:eastAsia="Palatino Linotype" w:hAnsi="Palatino Linotype" w:cs="Palatino Linotype"/>
        </w:rPr>
        <w:t xml:space="preserve"> el expediente formado con motivo del recurso de revisión </w:t>
      </w:r>
      <w:r w:rsidR="002C292A">
        <w:rPr>
          <w:rFonts w:ascii="Palatino Linotype" w:eastAsia="Palatino Linotype" w:hAnsi="Palatino Linotype" w:cs="Palatino Linotype"/>
          <w:b/>
          <w:lang w:val="es-419"/>
        </w:rPr>
        <w:t>01090</w:t>
      </w:r>
      <w:r w:rsidRPr="00954B79">
        <w:rPr>
          <w:rFonts w:ascii="Palatino Linotype" w:eastAsia="Palatino Linotype" w:hAnsi="Palatino Linotype" w:cs="Palatino Linotype"/>
          <w:b/>
        </w:rPr>
        <w:t>/INFOEM/IP/RR/202</w:t>
      </w:r>
      <w:r w:rsidR="005E0949" w:rsidRPr="00954B79">
        <w:rPr>
          <w:rFonts w:ascii="Palatino Linotype" w:eastAsia="Palatino Linotype" w:hAnsi="Palatino Linotype" w:cs="Palatino Linotype"/>
          <w:b/>
          <w:lang w:val="es-419"/>
        </w:rPr>
        <w:t>3</w:t>
      </w:r>
      <w:r w:rsidRPr="00954B79">
        <w:rPr>
          <w:rFonts w:ascii="Palatino Linotype" w:eastAsia="Palatino Linotype" w:hAnsi="Palatino Linotype" w:cs="Palatino Linotype"/>
        </w:rPr>
        <w:t>, interpuesto por</w:t>
      </w:r>
      <w:r w:rsidR="002C292A">
        <w:rPr>
          <w:rFonts w:ascii="Palatino Linotype" w:eastAsia="Palatino Linotype" w:hAnsi="Palatino Linotype" w:cs="Palatino Linotype"/>
          <w:lang w:val="es-419"/>
        </w:rPr>
        <w:t xml:space="preserve"> un particular que no proporciono un nombre o seudónimo</w:t>
      </w:r>
      <w:r w:rsidR="005E0949" w:rsidRPr="00954B79">
        <w:rPr>
          <w:rFonts w:ascii="Palatino Linotype" w:eastAsia="Palatino Linotype" w:hAnsi="Palatino Linotype" w:cs="Palatino Linotype"/>
          <w:b/>
          <w:sz w:val="22"/>
          <w:szCs w:val="22"/>
          <w:lang w:val="es-419"/>
        </w:rPr>
        <w:t>,</w:t>
      </w:r>
      <w:r w:rsidR="00C63137" w:rsidRPr="00954B79">
        <w:rPr>
          <w:rFonts w:ascii="Palatino Linotype" w:eastAsia="Palatino Linotype" w:hAnsi="Palatino Linotype" w:cs="Palatino Linotype"/>
          <w:lang w:val="es-419"/>
        </w:rPr>
        <w:t xml:space="preserve"> que </w:t>
      </w:r>
      <w:r w:rsidRPr="00954B79">
        <w:rPr>
          <w:rFonts w:ascii="Palatino Linotype" w:eastAsia="Palatino Linotype" w:hAnsi="Palatino Linotype" w:cs="Palatino Linotype"/>
        </w:rPr>
        <w:t>en lo sucesivo</w:t>
      </w:r>
      <w:r w:rsidR="005E0949" w:rsidRPr="00954B79">
        <w:rPr>
          <w:rFonts w:ascii="Palatino Linotype" w:eastAsia="Palatino Linotype" w:hAnsi="Palatino Linotype" w:cs="Palatino Linotype"/>
          <w:lang w:val="es-419"/>
        </w:rPr>
        <w:t xml:space="preserve"> será</w:t>
      </w:r>
      <w:r w:rsidRPr="00954B79">
        <w:rPr>
          <w:rFonts w:ascii="Palatino Linotype" w:eastAsia="Palatino Linotype" w:hAnsi="Palatino Linotype" w:cs="Palatino Linotype"/>
        </w:rPr>
        <w:t xml:space="preserve"> la parte </w:t>
      </w:r>
      <w:r w:rsidRPr="00954B79">
        <w:rPr>
          <w:rFonts w:ascii="Palatino Linotype" w:eastAsia="Palatino Linotype" w:hAnsi="Palatino Linotype" w:cs="Palatino Linotype"/>
          <w:b/>
        </w:rPr>
        <w:t>Recurrente,</w:t>
      </w:r>
      <w:r w:rsidRPr="00954B79">
        <w:rPr>
          <w:rFonts w:ascii="Palatino Linotype" w:eastAsia="Palatino Linotype" w:hAnsi="Palatino Linotype" w:cs="Palatino Linotype"/>
        </w:rPr>
        <w:t xml:space="preserve"> en contra de la respuesta a su solicitud por parte del </w:t>
      </w:r>
      <w:r w:rsidR="00C63137" w:rsidRPr="00954B79">
        <w:rPr>
          <w:rFonts w:ascii="Palatino Linotype" w:eastAsia="Palatino Linotype" w:hAnsi="Palatino Linotype" w:cs="Palatino Linotype"/>
          <w:b/>
        </w:rPr>
        <w:t xml:space="preserve">Ayuntamiento de </w:t>
      </w:r>
      <w:r w:rsidR="002C292A">
        <w:rPr>
          <w:rFonts w:ascii="Palatino Linotype" w:eastAsia="Palatino Linotype" w:hAnsi="Palatino Linotype" w:cs="Palatino Linotype"/>
          <w:b/>
          <w:lang w:val="es-419"/>
        </w:rPr>
        <w:t>Temascaltepec</w:t>
      </w:r>
      <w:r w:rsidRPr="00954B79">
        <w:rPr>
          <w:rFonts w:ascii="Palatino Linotype" w:eastAsia="Palatino Linotype" w:hAnsi="Palatino Linotype" w:cs="Palatino Linotype"/>
          <w:b/>
        </w:rPr>
        <w:t xml:space="preserve">, </w:t>
      </w:r>
      <w:r w:rsidRPr="00954B79">
        <w:rPr>
          <w:rFonts w:ascii="Palatino Linotype" w:eastAsia="Palatino Linotype" w:hAnsi="Palatino Linotype" w:cs="Palatino Linotype"/>
        </w:rPr>
        <w:t xml:space="preserve">en lo sucesivo el </w:t>
      </w:r>
      <w:r w:rsidRPr="00954B79">
        <w:rPr>
          <w:rFonts w:ascii="Palatino Linotype" w:eastAsia="Palatino Linotype" w:hAnsi="Palatino Linotype" w:cs="Palatino Linotype"/>
          <w:b/>
        </w:rPr>
        <w:t xml:space="preserve">Sujeto Obligado, </w:t>
      </w:r>
      <w:r w:rsidRPr="00954B79">
        <w:rPr>
          <w:rFonts w:ascii="Palatino Linotype" w:eastAsia="Palatino Linotype" w:hAnsi="Palatino Linotype" w:cs="Palatino Linotype"/>
        </w:rPr>
        <w:t>se procede a dictar la presente resoluc</w:t>
      </w:r>
      <w:r w:rsidR="00C91BA7" w:rsidRPr="00954B79">
        <w:rPr>
          <w:rFonts w:ascii="Palatino Linotype" w:eastAsia="Palatino Linotype" w:hAnsi="Palatino Linotype" w:cs="Palatino Linotype"/>
        </w:rPr>
        <w:t>ión con base en los siguientes:</w:t>
      </w:r>
    </w:p>
    <w:p w14:paraId="0A481A04" w14:textId="77777777" w:rsidR="00C91BA7" w:rsidRPr="00954B79" w:rsidRDefault="00C91BA7" w:rsidP="00C91BA7">
      <w:pPr>
        <w:spacing w:line="360" w:lineRule="auto"/>
        <w:jc w:val="both"/>
        <w:rPr>
          <w:rFonts w:ascii="Palatino Linotype" w:eastAsia="Palatino Linotype" w:hAnsi="Palatino Linotype" w:cs="Palatino Linotype"/>
        </w:rPr>
      </w:pPr>
    </w:p>
    <w:p w14:paraId="6D50E4F8" w14:textId="405DD751" w:rsidR="009B616B" w:rsidRPr="00954B79" w:rsidRDefault="005A212F" w:rsidP="00C91BA7">
      <w:pPr>
        <w:spacing w:line="360" w:lineRule="auto"/>
        <w:jc w:val="center"/>
        <w:rPr>
          <w:rFonts w:ascii="Palatino Linotype" w:eastAsia="Palatino Linotype" w:hAnsi="Palatino Linotype" w:cs="Palatino Linotype"/>
          <w:b/>
        </w:rPr>
      </w:pPr>
      <w:r w:rsidRPr="00954B79">
        <w:rPr>
          <w:rFonts w:ascii="Palatino Linotype" w:eastAsia="Palatino Linotype" w:hAnsi="Palatino Linotype" w:cs="Palatino Linotype"/>
          <w:b/>
        </w:rPr>
        <w:t>A N T E C E D E N T E S</w:t>
      </w:r>
    </w:p>
    <w:p w14:paraId="6A611417" w14:textId="77777777" w:rsidR="00C91BA7" w:rsidRPr="00954B79" w:rsidRDefault="00C91BA7" w:rsidP="00C91BA7">
      <w:pPr>
        <w:spacing w:line="360" w:lineRule="auto"/>
        <w:jc w:val="both"/>
        <w:rPr>
          <w:rFonts w:ascii="Palatino Linotype" w:eastAsia="Palatino Linotype" w:hAnsi="Palatino Linotype" w:cs="Palatino Linotype"/>
          <w:b/>
        </w:rPr>
      </w:pPr>
    </w:p>
    <w:p w14:paraId="1434D872" w14:textId="77777777" w:rsidR="00C91BA7" w:rsidRPr="00954B79" w:rsidRDefault="00C91BA7" w:rsidP="00C91BA7">
      <w:pPr>
        <w:spacing w:line="360" w:lineRule="auto"/>
        <w:jc w:val="both"/>
        <w:rPr>
          <w:rFonts w:ascii="Palatino Linotype" w:eastAsia="Palatino Linotype" w:hAnsi="Palatino Linotype" w:cs="Palatino Linotype"/>
          <w:sz w:val="28"/>
        </w:rPr>
      </w:pPr>
      <w:r w:rsidRPr="00954B79">
        <w:rPr>
          <w:rFonts w:ascii="Palatino Linotype" w:eastAsia="Palatino Linotype" w:hAnsi="Palatino Linotype" w:cs="Palatino Linotype"/>
          <w:b/>
          <w:sz w:val="28"/>
        </w:rPr>
        <w:t>PRIMERO</w:t>
      </w:r>
      <w:r w:rsidR="005A212F" w:rsidRPr="00954B79">
        <w:rPr>
          <w:rFonts w:ascii="Palatino Linotype" w:eastAsia="Palatino Linotype" w:hAnsi="Palatino Linotype" w:cs="Palatino Linotype"/>
          <w:b/>
          <w:sz w:val="28"/>
        </w:rPr>
        <w:t>. Solicitud de acceso a la información.</w:t>
      </w:r>
      <w:r w:rsidR="005A212F" w:rsidRPr="00954B79">
        <w:rPr>
          <w:rFonts w:ascii="Palatino Linotype" w:eastAsia="Palatino Linotype" w:hAnsi="Palatino Linotype" w:cs="Palatino Linotype"/>
          <w:sz w:val="28"/>
        </w:rPr>
        <w:t xml:space="preserve"> </w:t>
      </w:r>
    </w:p>
    <w:p w14:paraId="536CE98A" w14:textId="0822B930" w:rsidR="009B616B" w:rsidRPr="00954B79" w:rsidRDefault="005A212F" w:rsidP="00C91BA7">
      <w:pPr>
        <w:spacing w:line="360" w:lineRule="auto"/>
        <w:jc w:val="both"/>
        <w:rPr>
          <w:rFonts w:ascii="Palatino Linotype" w:eastAsia="Palatino Linotype" w:hAnsi="Palatino Linotype" w:cs="Palatino Linotype"/>
        </w:rPr>
      </w:pPr>
      <w:r w:rsidRPr="00954B79">
        <w:rPr>
          <w:rFonts w:ascii="Palatino Linotype" w:eastAsia="Palatino Linotype" w:hAnsi="Palatino Linotype" w:cs="Palatino Linotype"/>
        </w:rPr>
        <w:t xml:space="preserve">Con fecha </w:t>
      </w:r>
      <w:r w:rsidR="002C292A">
        <w:rPr>
          <w:rFonts w:ascii="Palatino Linotype" w:eastAsia="Palatino Linotype" w:hAnsi="Palatino Linotype" w:cs="Palatino Linotype"/>
          <w:b/>
          <w:lang w:val="es-419"/>
        </w:rPr>
        <w:t xml:space="preserve">diez de febrero </w:t>
      </w:r>
      <w:r w:rsidRPr="00954B79">
        <w:rPr>
          <w:rFonts w:ascii="Palatino Linotype" w:eastAsia="Palatino Linotype" w:hAnsi="Palatino Linotype" w:cs="Palatino Linotype"/>
          <w:b/>
        </w:rPr>
        <w:t>de dos mil veinti</w:t>
      </w:r>
      <w:r w:rsidR="002C292A">
        <w:rPr>
          <w:rFonts w:ascii="Palatino Linotype" w:eastAsia="Palatino Linotype" w:hAnsi="Palatino Linotype" w:cs="Palatino Linotype"/>
          <w:b/>
        </w:rPr>
        <w:t>trés</w:t>
      </w:r>
      <w:r w:rsidRPr="00954B79">
        <w:rPr>
          <w:rFonts w:ascii="Palatino Linotype" w:eastAsia="Palatino Linotype" w:hAnsi="Palatino Linotype" w:cs="Palatino Linotype"/>
          <w:b/>
        </w:rPr>
        <w:t>,</w:t>
      </w:r>
      <w:r w:rsidRPr="00954B79">
        <w:rPr>
          <w:rFonts w:ascii="Palatino Linotype" w:eastAsia="Palatino Linotype" w:hAnsi="Palatino Linotype" w:cs="Palatino Linotype"/>
        </w:rPr>
        <w:t xml:space="preserve"> la parte </w:t>
      </w:r>
      <w:r w:rsidR="001D60B9" w:rsidRPr="00954B79">
        <w:rPr>
          <w:rFonts w:ascii="Palatino Linotype" w:eastAsia="Palatino Linotype" w:hAnsi="Palatino Linotype" w:cs="Palatino Linotype"/>
          <w:b/>
        </w:rPr>
        <w:t>R</w:t>
      </w:r>
      <w:r w:rsidRPr="00954B79">
        <w:rPr>
          <w:rFonts w:ascii="Palatino Linotype" w:eastAsia="Palatino Linotype" w:hAnsi="Palatino Linotype" w:cs="Palatino Linotype"/>
          <w:b/>
        </w:rPr>
        <w:t xml:space="preserve">ecurrente </w:t>
      </w:r>
      <w:r w:rsidRPr="00954B79">
        <w:rPr>
          <w:rFonts w:ascii="Palatino Linotype" w:eastAsia="Palatino Linotype" w:hAnsi="Palatino Linotype" w:cs="Palatino Linotype"/>
        </w:rPr>
        <w:t xml:space="preserve">presentó, través del Sistema de Acceso a la Información Mexiquense, en lo subsecuente el </w:t>
      </w:r>
      <w:r w:rsidRPr="00954B79">
        <w:rPr>
          <w:rFonts w:ascii="Palatino Linotype" w:eastAsia="Palatino Linotype" w:hAnsi="Palatino Linotype" w:cs="Palatino Linotype"/>
          <w:b/>
        </w:rPr>
        <w:t>SAIMEX,</w:t>
      </w:r>
      <w:r w:rsidRPr="00954B79">
        <w:rPr>
          <w:rFonts w:ascii="Palatino Linotype" w:eastAsia="Palatino Linotype" w:hAnsi="Palatino Linotype" w:cs="Palatino Linotype"/>
        </w:rPr>
        <w:t xml:space="preserve"> ante el </w:t>
      </w:r>
      <w:r w:rsidRPr="00954B79">
        <w:rPr>
          <w:rFonts w:ascii="Palatino Linotype" w:eastAsia="Palatino Linotype" w:hAnsi="Palatino Linotype" w:cs="Palatino Linotype"/>
          <w:b/>
        </w:rPr>
        <w:t>Sujeto Obligado</w:t>
      </w:r>
      <w:r w:rsidRPr="00954B79">
        <w:rPr>
          <w:rFonts w:ascii="Palatino Linotype" w:eastAsia="Palatino Linotype" w:hAnsi="Palatino Linotype" w:cs="Palatino Linotype"/>
        </w:rPr>
        <w:t>, la solicitud de acceso a la información pública, a la que se le asignó el número</w:t>
      </w:r>
      <w:r w:rsidRPr="00954B79">
        <w:rPr>
          <w:rFonts w:ascii="Palatino Linotype" w:eastAsia="Palatino Linotype" w:hAnsi="Palatino Linotype" w:cs="Palatino Linotype"/>
          <w:b/>
        </w:rPr>
        <w:t xml:space="preserve"> </w:t>
      </w:r>
      <w:r w:rsidR="0009799E" w:rsidRPr="00954B79">
        <w:rPr>
          <w:rFonts w:ascii="Palatino Linotype" w:eastAsia="Palatino Linotype" w:hAnsi="Palatino Linotype" w:cs="Palatino Linotype"/>
          <w:b/>
          <w:lang w:val="es-419"/>
        </w:rPr>
        <w:t>00</w:t>
      </w:r>
      <w:r w:rsidR="002C292A">
        <w:rPr>
          <w:rFonts w:ascii="Palatino Linotype" w:eastAsia="Palatino Linotype" w:hAnsi="Palatino Linotype" w:cs="Palatino Linotype"/>
          <w:b/>
          <w:lang w:val="es-419"/>
        </w:rPr>
        <w:t>014</w:t>
      </w:r>
      <w:r w:rsidR="0009799E" w:rsidRPr="00954B79">
        <w:rPr>
          <w:rFonts w:ascii="Palatino Linotype" w:eastAsia="Palatino Linotype" w:hAnsi="Palatino Linotype" w:cs="Palatino Linotype"/>
          <w:b/>
          <w:lang w:val="es-419"/>
        </w:rPr>
        <w:t>/</w:t>
      </w:r>
      <w:r w:rsidR="002C292A">
        <w:rPr>
          <w:rFonts w:ascii="Palatino Linotype" w:eastAsia="Palatino Linotype" w:hAnsi="Palatino Linotype" w:cs="Palatino Linotype"/>
          <w:b/>
          <w:lang w:val="es-419"/>
        </w:rPr>
        <w:t>TMASCALT</w:t>
      </w:r>
      <w:r w:rsidR="0009799E" w:rsidRPr="00954B79">
        <w:rPr>
          <w:rFonts w:ascii="Palatino Linotype" w:eastAsia="Palatino Linotype" w:hAnsi="Palatino Linotype" w:cs="Palatino Linotype"/>
          <w:b/>
          <w:lang w:val="es-419"/>
        </w:rPr>
        <w:t>/IP</w:t>
      </w:r>
      <w:r w:rsidR="002C292A">
        <w:rPr>
          <w:rFonts w:ascii="Palatino Linotype" w:eastAsia="Palatino Linotype" w:hAnsi="Palatino Linotype" w:cs="Palatino Linotype"/>
          <w:b/>
        </w:rPr>
        <w:t>/2023</w:t>
      </w:r>
      <w:r w:rsidRPr="00954B79">
        <w:rPr>
          <w:rFonts w:ascii="Palatino Linotype" w:eastAsia="Palatino Linotype" w:hAnsi="Palatino Linotype" w:cs="Palatino Linotype"/>
          <w:b/>
        </w:rPr>
        <w:t xml:space="preserve">, </w:t>
      </w:r>
      <w:r w:rsidRPr="00954B79">
        <w:rPr>
          <w:rFonts w:ascii="Palatino Linotype" w:eastAsia="Palatino Linotype" w:hAnsi="Palatino Linotype" w:cs="Palatino Linotype"/>
        </w:rPr>
        <w:t>mediante la cual req</w:t>
      </w:r>
      <w:r w:rsidR="00C91BA7" w:rsidRPr="00954B79">
        <w:rPr>
          <w:rFonts w:ascii="Palatino Linotype" w:eastAsia="Palatino Linotype" w:hAnsi="Palatino Linotype" w:cs="Palatino Linotype"/>
        </w:rPr>
        <w:t>uirió la información siguiente:</w:t>
      </w:r>
    </w:p>
    <w:p w14:paraId="2CD6C41D" w14:textId="77777777" w:rsidR="00C91BA7" w:rsidRPr="00954B79" w:rsidRDefault="00C91BA7" w:rsidP="00C91BA7">
      <w:pPr>
        <w:spacing w:line="360" w:lineRule="auto"/>
        <w:jc w:val="both"/>
        <w:rPr>
          <w:rFonts w:ascii="Palatino Linotype" w:eastAsia="Palatino Linotype" w:hAnsi="Palatino Linotype" w:cs="Palatino Linotype"/>
        </w:rPr>
      </w:pPr>
    </w:p>
    <w:p w14:paraId="14483F42" w14:textId="1DD99D2C" w:rsidR="009B616B" w:rsidRPr="00954B79" w:rsidRDefault="005A212F" w:rsidP="002C292A">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954B79">
        <w:rPr>
          <w:rFonts w:ascii="Palatino Linotype" w:eastAsia="Palatino Linotype" w:hAnsi="Palatino Linotype" w:cs="Palatino Linotype"/>
          <w:i/>
        </w:rPr>
        <w:t>“</w:t>
      </w:r>
      <w:r w:rsidR="002C292A" w:rsidRPr="002C292A">
        <w:rPr>
          <w:rFonts w:ascii="Palatino Linotype" w:hAnsi="Palatino Linotype"/>
          <w:i/>
          <w:color w:val="000000"/>
          <w:sz w:val="22"/>
          <w:szCs w:val="22"/>
        </w:rPr>
        <w:t>solicito todos los urriculum vitae de todos los trabajadores del ayuntamiento asi sean registros ciil, dif, incufide, y el mismo ayuntamiento maracando en el curriculum el puesto donde se encuentran</w:t>
      </w:r>
      <w:r w:rsidR="002C292A">
        <w:rPr>
          <w:rFonts w:ascii="Palatino Linotype" w:eastAsia="Palatino Linotype" w:hAnsi="Palatino Linotype" w:cs="Palatino Linotype"/>
          <w:i/>
        </w:rPr>
        <w:t xml:space="preserve"> ”</w:t>
      </w:r>
      <w:r w:rsidRPr="00954B79">
        <w:rPr>
          <w:rFonts w:ascii="Palatino Linotype" w:eastAsia="Palatino Linotype" w:hAnsi="Palatino Linotype" w:cs="Palatino Linotype"/>
          <w:i/>
        </w:rPr>
        <w:t>(sic)</w:t>
      </w:r>
    </w:p>
    <w:p w14:paraId="17068BD7" w14:textId="77777777" w:rsidR="00C91BA7" w:rsidRPr="00954B79" w:rsidRDefault="00C91BA7" w:rsidP="00C91BA7">
      <w:pPr>
        <w:spacing w:line="360" w:lineRule="auto"/>
        <w:jc w:val="both"/>
        <w:rPr>
          <w:rFonts w:ascii="Palatino Linotype" w:eastAsia="Palatino Linotype" w:hAnsi="Palatino Linotype" w:cs="Palatino Linotype"/>
        </w:rPr>
      </w:pPr>
    </w:p>
    <w:p w14:paraId="00B015F1" w14:textId="1912B7CC" w:rsidR="009B616B" w:rsidRPr="00954B79" w:rsidRDefault="005A212F" w:rsidP="00C91BA7">
      <w:pPr>
        <w:spacing w:line="360" w:lineRule="auto"/>
        <w:jc w:val="both"/>
        <w:rPr>
          <w:rFonts w:ascii="Palatino Linotype" w:eastAsia="Palatino Linotype" w:hAnsi="Palatino Linotype" w:cs="Palatino Linotype"/>
        </w:rPr>
      </w:pPr>
      <w:r w:rsidRPr="00954B79">
        <w:rPr>
          <w:rFonts w:ascii="Palatino Linotype" w:eastAsia="Palatino Linotype" w:hAnsi="Palatino Linotype" w:cs="Palatino Linotype"/>
          <w:b/>
        </w:rPr>
        <w:t>Modalidad de Entrega:</w:t>
      </w:r>
      <w:r w:rsidRPr="00954B79">
        <w:rPr>
          <w:rFonts w:ascii="Palatino Linotype" w:eastAsia="Palatino Linotype" w:hAnsi="Palatino Linotype" w:cs="Palatino Linotype"/>
        </w:rPr>
        <w:t xml:space="preserve"> A través de</w:t>
      </w:r>
      <w:r w:rsidR="001C7434" w:rsidRPr="00954B79">
        <w:rPr>
          <w:rFonts w:ascii="Palatino Linotype" w:eastAsia="Palatino Linotype" w:hAnsi="Palatino Linotype" w:cs="Palatino Linotype"/>
        </w:rPr>
        <w:t xml:space="preserve"> SAIMEX</w:t>
      </w:r>
      <w:r w:rsidRPr="00954B79">
        <w:rPr>
          <w:rFonts w:ascii="Palatino Linotype" w:eastAsia="Palatino Linotype" w:hAnsi="Palatino Linotype" w:cs="Palatino Linotype"/>
        </w:rPr>
        <w:t>.</w:t>
      </w:r>
    </w:p>
    <w:p w14:paraId="712F67E2" w14:textId="77777777" w:rsidR="00C91BA7" w:rsidRPr="00954B79" w:rsidRDefault="00C91BA7" w:rsidP="00C91BA7">
      <w:pPr>
        <w:spacing w:line="360" w:lineRule="auto"/>
        <w:jc w:val="both"/>
        <w:rPr>
          <w:rFonts w:ascii="Palatino Linotype" w:eastAsia="Palatino Linotype" w:hAnsi="Palatino Linotype" w:cs="Palatino Linotype"/>
          <w:b/>
        </w:rPr>
      </w:pPr>
    </w:p>
    <w:p w14:paraId="3371296A" w14:textId="6092007E" w:rsidR="00C91BA7" w:rsidRPr="00954B79" w:rsidRDefault="00A33023" w:rsidP="00C91BA7">
      <w:pPr>
        <w:spacing w:line="360" w:lineRule="auto"/>
        <w:jc w:val="both"/>
        <w:rPr>
          <w:rFonts w:ascii="Palatino Linotype" w:eastAsia="Palatino Linotype" w:hAnsi="Palatino Linotype" w:cs="Palatino Linotype"/>
          <w:b/>
          <w:sz w:val="28"/>
        </w:rPr>
      </w:pPr>
      <w:r w:rsidRPr="00954B79">
        <w:rPr>
          <w:rFonts w:ascii="Palatino Linotype" w:eastAsia="Palatino Linotype" w:hAnsi="Palatino Linotype" w:cs="Palatino Linotype"/>
          <w:b/>
          <w:sz w:val="28"/>
        </w:rPr>
        <w:t>SEGUNDO. -</w:t>
      </w:r>
      <w:r w:rsidR="005A212F" w:rsidRPr="00954B79">
        <w:rPr>
          <w:rFonts w:ascii="Palatino Linotype" w:eastAsia="Palatino Linotype" w:hAnsi="Palatino Linotype" w:cs="Palatino Linotype"/>
          <w:b/>
          <w:sz w:val="28"/>
        </w:rPr>
        <w:t xml:space="preserve"> </w:t>
      </w:r>
      <w:r w:rsidR="00C91BA7" w:rsidRPr="00954B79">
        <w:rPr>
          <w:rFonts w:ascii="Palatino Linotype" w:eastAsia="Palatino Linotype" w:hAnsi="Palatino Linotype" w:cs="Palatino Linotype"/>
          <w:b/>
          <w:sz w:val="28"/>
        </w:rPr>
        <w:t xml:space="preserve">De la </w:t>
      </w:r>
      <w:r w:rsidR="005A212F" w:rsidRPr="00954B79">
        <w:rPr>
          <w:rFonts w:ascii="Palatino Linotype" w:eastAsia="Palatino Linotype" w:hAnsi="Palatino Linotype" w:cs="Palatino Linotype"/>
          <w:b/>
          <w:sz w:val="28"/>
        </w:rPr>
        <w:t>Respuesta</w:t>
      </w:r>
      <w:r w:rsidR="00C91BA7" w:rsidRPr="00954B79">
        <w:rPr>
          <w:rFonts w:ascii="Palatino Linotype" w:eastAsia="Palatino Linotype" w:hAnsi="Palatino Linotype" w:cs="Palatino Linotype"/>
          <w:b/>
          <w:sz w:val="28"/>
        </w:rPr>
        <w:t xml:space="preserve"> del Sujeto Obligado</w:t>
      </w:r>
      <w:r w:rsidR="005A212F" w:rsidRPr="00954B79">
        <w:rPr>
          <w:rFonts w:ascii="Palatino Linotype" w:eastAsia="Palatino Linotype" w:hAnsi="Palatino Linotype" w:cs="Palatino Linotype"/>
          <w:b/>
          <w:sz w:val="28"/>
        </w:rPr>
        <w:t xml:space="preserve">. </w:t>
      </w:r>
    </w:p>
    <w:p w14:paraId="7E467B04" w14:textId="35A34BBD" w:rsidR="009B616B" w:rsidRPr="00954B79" w:rsidRDefault="001C7434" w:rsidP="00C91BA7">
      <w:pPr>
        <w:spacing w:line="360" w:lineRule="auto"/>
        <w:jc w:val="both"/>
        <w:rPr>
          <w:rFonts w:ascii="Palatino Linotype" w:eastAsia="Palatino Linotype" w:hAnsi="Palatino Linotype" w:cs="Palatino Linotype"/>
        </w:rPr>
      </w:pPr>
      <w:r w:rsidRPr="00954B79">
        <w:rPr>
          <w:rFonts w:ascii="Palatino Linotype" w:eastAsia="Palatino Linotype" w:hAnsi="Palatino Linotype" w:cs="Palatino Linotype"/>
        </w:rPr>
        <w:t>Con fecha</w:t>
      </w:r>
      <w:r w:rsidR="002C292A">
        <w:rPr>
          <w:rFonts w:ascii="Palatino Linotype" w:eastAsia="Palatino Linotype" w:hAnsi="Palatino Linotype" w:cs="Palatino Linotype"/>
          <w:b/>
          <w:lang w:val="es-419"/>
        </w:rPr>
        <w:t xml:space="preserve"> veint</w:t>
      </w:r>
      <w:r w:rsidR="00A33023">
        <w:rPr>
          <w:rFonts w:ascii="Palatino Linotype" w:eastAsia="Palatino Linotype" w:hAnsi="Palatino Linotype" w:cs="Palatino Linotype"/>
          <w:b/>
          <w:lang w:val="es-419"/>
        </w:rPr>
        <w:t>itrés</w:t>
      </w:r>
      <w:r w:rsidR="002C292A">
        <w:rPr>
          <w:rFonts w:ascii="Palatino Linotype" w:eastAsia="Palatino Linotype" w:hAnsi="Palatino Linotype" w:cs="Palatino Linotype"/>
          <w:b/>
          <w:lang w:val="es-419"/>
        </w:rPr>
        <w:t xml:space="preserve"> de febrero de dos mil veintitrés</w:t>
      </w:r>
      <w:r w:rsidR="005A212F" w:rsidRPr="00954B79">
        <w:rPr>
          <w:rFonts w:ascii="Palatino Linotype" w:eastAsia="Palatino Linotype" w:hAnsi="Palatino Linotype" w:cs="Palatino Linotype"/>
        </w:rPr>
        <w:t xml:space="preserve">, el </w:t>
      </w:r>
      <w:r w:rsidR="005A212F" w:rsidRPr="00954B79">
        <w:rPr>
          <w:rFonts w:ascii="Palatino Linotype" w:eastAsia="Palatino Linotype" w:hAnsi="Palatino Linotype" w:cs="Palatino Linotype"/>
          <w:b/>
        </w:rPr>
        <w:t xml:space="preserve">Sujeto Obligado </w:t>
      </w:r>
      <w:r w:rsidR="007F0775" w:rsidRPr="00954B79">
        <w:rPr>
          <w:rFonts w:ascii="Palatino Linotype" w:eastAsia="Palatino Linotype" w:hAnsi="Palatino Linotype" w:cs="Palatino Linotype"/>
          <w:lang w:val="es-419"/>
        </w:rPr>
        <w:t xml:space="preserve">dio </w:t>
      </w:r>
      <w:r w:rsidR="005A212F" w:rsidRPr="00954B79">
        <w:rPr>
          <w:rFonts w:ascii="Palatino Linotype" w:eastAsia="Palatino Linotype" w:hAnsi="Palatino Linotype" w:cs="Palatino Linotype"/>
        </w:rPr>
        <w:t>su respuesta a la solicitud de acceso a la información a través de SAIMEX, en los términos siguientes:</w:t>
      </w:r>
    </w:p>
    <w:p w14:paraId="3092D607" w14:textId="1812F49E" w:rsidR="00C91BA7" w:rsidRDefault="00C91BA7" w:rsidP="00C91BA7">
      <w:pPr>
        <w:spacing w:line="360" w:lineRule="auto"/>
        <w:jc w:val="both"/>
        <w:rPr>
          <w:rFonts w:ascii="Palatino Linotype" w:eastAsia="Palatino Linotype" w:hAnsi="Palatino Linotype" w:cs="Palatino Linotype"/>
          <w:b/>
        </w:rPr>
      </w:pPr>
    </w:p>
    <w:p w14:paraId="4540B38A" w14:textId="567E89FD" w:rsidR="00F247BE" w:rsidRPr="00173FA7" w:rsidRDefault="00F247BE" w:rsidP="00173FA7">
      <w:pPr>
        <w:spacing w:line="360" w:lineRule="auto"/>
        <w:ind w:left="567"/>
        <w:jc w:val="both"/>
        <w:rPr>
          <w:rFonts w:ascii="Palatino Linotype" w:eastAsia="Palatino Linotype" w:hAnsi="Palatino Linotype" w:cs="Palatino Linotype"/>
          <w:i/>
          <w:sz w:val="22"/>
        </w:rPr>
      </w:pPr>
      <w:r w:rsidRPr="00173FA7">
        <w:rPr>
          <w:rFonts w:ascii="Palatino Linotype" w:eastAsia="Palatino Linotype" w:hAnsi="Palatino Linotype" w:cs="Palatino Linotype"/>
          <w:i/>
          <w:sz w:val="22"/>
        </w:rPr>
        <w:t>“SE HACE ENTREGA DE LA INFORMACION SOLICITADA</w:t>
      </w:r>
    </w:p>
    <w:p w14:paraId="5E3486BA" w14:textId="77777777" w:rsidR="00F247BE" w:rsidRPr="00173FA7" w:rsidRDefault="00F247BE" w:rsidP="00173FA7">
      <w:pPr>
        <w:spacing w:line="360" w:lineRule="auto"/>
        <w:ind w:left="567"/>
        <w:jc w:val="both"/>
        <w:rPr>
          <w:rFonts w:ascii="Palatino Linotype" w:eastAsia="Palatino Linotype" w:hAnsi="Palatino Linotype" w:cs="Palatino Linotype"/>
          <w:i/>
          <w:sz w:val="22"/>
        </w:rPr>
      </w:pPr>
      <w:r w:rsidRPr="00173FA7">
        <w:rPr>
          <w:rFonts w:ascii="Palatino Linotype" w:eastAsia="Palatino Linotype" w:hAnsi="Palatino Linotype" w:cs="Palatino Linotype"/>
          <w:i/>
          <w:sz w:val="22"/>
        </w:rPr>
        <w:t>ATENTAMENTE</w:t>
      </w:r>
    </w:p>
    <w:p w14:paraId="2A3F13F0" w14:textId="32224E36" w:rsidR="00F247BE" w:rsidRDefault="00F247BE" w:rsidP="00173FA7">
      <w:pPr>
        <w:spacing w:line="360" w:lineRule="auto"/>
        <w:ind w:left="567"/>
        <w:jc w:val="both"/>
        <w:rPr>
          <w:rFonts w:ascii="Palatino Linotype" w:eastAsia="Palatino Linotype" w:hAnsi="Palatino Linotype" w:cs="Palatino Linotype"/>
          <w:i/>
          <w:sz w:val="22"/>
        </w:rPr>
      </w:pPr>
      <w:r w:rsidRPr="00173FA7">
        <w:rPr>
          <w:rFonts w:ascii="Palatino Linotype" w:eastAsia="Palatino Linotype" w:hAnsi="Palatino Linotype" w:cs="Palatino Linotype"/>
          <w:i/>
          <w:sz w:val="22"/>
        </w:rPr>
        <w:t>.T.S.U. .MISAEL .SANTA ANA .BARON” (Sic)</w:t>
      </w:r>
    </w:p>
    <w:p w14:paraId="691F4582" w14:textId="77777777" w:rsidR="00F247BE" w:rsidRDefault="00F247BE" w:rsidP="00173FA7">
      <w:pPr>
        <w:spacing w:line="360" w:lineRule="auto"/>
        <w:ind w:left="567"/>
        <w:jc w:val="both"/>
        <w:rPr>
          <w:rFonts w:ascii="Palatino Linotype" w:eastAsia="Palatino Linotype" w:hAnsi="Palatino Linotype" w:cs="Palatino Linotype"/>
          <w:i/>
          <w:sz w:val="22"/>
        </w:rPr>
      </w:pPr>
    </w:p>
    <w:p w14:paraId="34E4F2E1" w14:textId="7C3D6AF5" w:rsidR="00F247BE" w:rsidRDefault="00F247BE" w:rsidP="00F247BE">
      <w:pPr>
        <w:spacing w:line="360" w:lineRule="auto"/>
        <w:jc w:val="both"/>
        <w:rPr>
          <w:rFonts w:ascii="Palatino Linotype" w:hAnsi="Palatino Linotype" w:cs="Arial"/>
        </w:rPr>
      </w:pPr>
      <w:r>
        <w:rPr>
          <w:rFonts w:ascii="Palatino Linotype" w:hAnsi="Palatino Linotype" w:cs="Arial"/>
        </w:rPr>
        <w:t>El Sujeto Obligado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bookmarkStart w:id="1" w:name="_Hlk82038214"/>
      <w:r>
        <w:rPr>
          <w:rFonts w:ascii="Palatino Linotype" w:hAnsi="Palatino Linotype" w:cs="Arial"/>
        </w:rPr>
        <w:t xml:space="preserve">los </w:t>
      </w:r>
      <w:r w:rsidRPr="006F3258">
        <w:rPr>
          <w:rFonts w:ascii="Palatino Linotype" w:hAnsi="Palatino Linotype" w:cs="Arial"/>
        </w:rPr>
        <w:t>archivo</w:t>
      </w:r>
      <w:r>
        <w:rPr>
          <w:rFonts w:ascii="Palatino Linotype" w:hAnsi="Palatino Linotype" w:cs="Arial"/>
        </w:rPr>
        <w:t>s</w:t>
      </w:r>
      <w:r w:rsidRPr="006F3258">
        <w:rPr>
          <w:rFonts w:ascii="Palatino Linotype" w:hAnsi="Palatino Linotype" w:cs="Arial"/>
        </w:rPr>
        <w:t xml:space="preserve"> electrónico</w:t>
      </w:r>
      <w:r>
        <w:rPr>
          <w:rFonts w:ascii="Palatino Linotype" w:hAnsi="Palatino Linotype" w:cs="Arial"/>
        </w:rPr>
        <w:t>s</w:t>
      </w:r>
      <w:r w:rsidRPr="006F3258">
        <w:rPr>
          <w:rFonts w:ascii="Palatino Linotype" w:hAnsi="Palatino Linotype" w:cs="Arial"/>
        </w:rPr>
        <w:t xml:space="preserve"> denominado</w:t>
      </w:r>
      <w:r>
        <w:rPr>
          <w:rFonts w:ascii="Palatino Linotype" w:hAnsi="Palatino Linotype" w:cs="Arial"/>
        </w:rPr>
        <w:t>s</w:t>
      </w:r>
      <w:r w:rsidRPr="006F3258">
        <w:rPr>
          <w:rFonts w:ascii="Palatino Linotype" w:hAnsi="Palatino Linotype" w:cs="Arial"/>
        </w:rPr>
        <w:t xml:space="preserve"> </w:t>
      </w:r>
      <w:bookmarkEnd w:id="1"/>
      <w:r>
        <w:rPr>
          <w:rFonts w:ascii="Palatino Linotype" w:hAnsi="Palatino Linotype" w:cs="Arial"/>
        </w:rPr>
        <w:t>“</w:t>
      </w:r>
      <w:r w:rsidRPr="00F247BE">
        <w:rPr>
          <w:rFonts w:ascii="Palatino Linotype" w:hAnsi="Palatino Linotype" w:cs="Arial"/>
          <w:i/>
        </w:rPr>
        <w:t>CamScanner 02-23-2023 14.48.pdf</w:t>
      </w:r>
      <w:r>
        <w:rPr>
          <w:rFonts w:ascii="Palatino Linotype" w:hAnsi="Palatino Linotype" w:cs="Arial"/>
          <w:i/>
        </w:rPr>
        <w:t>” y “</w:t>
      </w:r>
      <w:r w:rsidRPr="00F247BE">
        <w:rPr>
          <w:rFonts w:ascii="Palatino Linotype" w:hAnsi="Palatino Linotype" w:cs="Arial"/>
          <w:i/>
        </w:rPr>
        <w:t>CamScanner 02-20-2023 15.08.pdf</w:t>
      </w:r>
      <w:r w:rsidRPr="006F3258">
        <w:rPr>
          <w:rFonts w:ascii="Palatino Linotype" w:hAnsi="Palatino Linotype" w:cs="Arial"/>
          <w:i/>
        </w:rPr>
        <w:t>”</w:t>
      </w:r>
      <w:r w:rsidRPr="006F3258">
        <w:rPr>
          <w:rFonts w:ascii="Palatino Linotype" w:hAnsi="Palatino Linotype" w:cs="Arial"/>
        </w:rPr>
        <w:t>; mismo</w:t>
      </w:r>
      <w:r>
        <w:rPr>
          <w:rFonts w:ascii="Palatino Linotype" w:hAnsi="Palatino Linotype" w:cs="Arial"/>
        </w:rPr>
        <w:t>s</w:t>
      </w:r>
      <w:r w:rsidRPr="006F3258">
        <w:rPr>
          <w:rFonts w:ascii="Palatino Linotype" w:hAnsi="Palatino Linotype" w:cs="Arial"/>
        </w:rPr>
        <w:t xml:space="preserve"> que no se reproduce</w:t>
      </w:r>
      <w:r>
        <w:rPr>
          <w:rFonts w:ascii="Palatino Linotype" w:hAnsi="Palatino Linotype" w:cs="Arial"/>
        </w:rPr>
        <w:t>n</w:t>
      </w:r>
      <w:r w:rsidRPr="006F3258">
        <w:rPr>
          <w:rFonts w:ascii="Palatino Linotype" w:hAnsi="Palatino Linotype" w:cs="Arial"/>
        </w:rPr>
        <w:t xml:space="preserve"> por ser del conocimiento de las partes, sin embargo, será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14:paraId="0C29A583" w14:textId="77777777" w:rsidR="00C91BA7" w:rsidRPr="00954B79" w:rsidRDefault="00C91BA7" w:rsidP="00C91BA7">
      <w:pPr>
        <w:spacing w:line="360" w:lineRule="auto"/>
        <w:ind w:right="49"/>
        <w:jc w:val="both"/>
        <w:rPr>
          <w:rFonts w:ascii="Palatino Linotype" w:eastAsia="Palatino Linotype" w:hAnsi="Palatino Linotype" w:cs="Palatino Linotype"/>
        </w:rPr>
      </w:pPr>
    </w:p>
    <w:p w14:paraId="6D46929B" w14:textId="19E46964" w:rsidR="00C91BA7" w:rsidRPr="00954B79" w:rsidRDefault="00C91BA7" w:rsidP="00C91BA7">
      <w:pPr>
        <w:spacing w:line="360" w:lineRule="auto"/>
        <w:ind w:right="49"/>
        <w:jc w:val="both"/>
        <w:rPr>
          <w:rFonts w:ascii="Palatino Linotype" w:eastAsia="Palatino Linotype" w:hAnsi="Palatino Linotype" w:cs="Palatino Linotype"/>
          <w:b/>
          <w:sz w:val="28"/>
        </w:rPr>
      </w:pPr>
      <w:r w:rsidRPr="00954B79">
        <w:rPr>
          <w:rFonts w:ascii="Palatino Linotype" w:eastAsia="Palatino Linotype" w:hAnsi="Palatino Linotype" w:cs="Palatino Linotype"/>
          <w:b/>
          <w:sz w:val="28"/>
        </w:rPr>
        <w:t>TERCERO</w:t>
      </w:r>
      <w:r w:rsidR="005A212F" w:rsidRPr="00954B79">
        <w:rPr>
          <w:rFonts w:ascii="Palatino Linotype" w:eastAsia="Palatino Linotype" w:hAnsi="Palatino Linotype" w:cs="Palatino Linotype"/>
          <w:b/>
          <w:sz w:val="28"/>
        </w:rPr>
        <w:t xml:space="preserve">. Interposición del recurso de revisión. </w:t>
      </w:r>
    </w:p>
    <w:p w14:paraId="33E8323B" w14:textId="55F14A18" w:rsidR="009B616B" w:rsidRPr="00954B79" w:rsidRDefault="005A212F" w:rsidP="00C91BA7">
      <w:pPr>
        <w:spacing w:line="360" w:lineRule="auto"/>
        <w:ind w:right="49"/>
        <w:jc w:val="both"/>
        <w:rPr>
          <w:rFonts w:ascii="Palatino Linotype" w:eastAsia="Palatino Linotype" w:hAnsi="Palatino Linotype" w:cs="Palatino Linotype"/>
        </w:rPr>
      </w:pPr>
      <w:r w:rsidRPr="00954B79">
        <w:rPr>
          <w:rFonts w:ascii="Palatino Linotype" w:eastAsia="Palatino Linotype" w:hAnsi="Palatino Linotype" w:cs="Palatino Linotype"/>
        </w:rPr>
        <w:t xml:space="preserve">Inconforme con los términos de la respuesta emitida por parte del </w:t>
      </w:r>
      <w:r w:rsidRPr="00954B79">
        <w:rPr>
          <w:rFonts w:ascii="Palatino Linotype" w:eastAsia="Palatino Linotype" w:hAnsi="Palatino Linotype" w:cs="Palatino Linotype"/>
          <w:b/>
        </w:rPr>
        <w:t>Sujeto Obligado</w:t>
      </w:r>
      <w:r w:rsidRPr="00954B79">
        <w:rPr>
          <w:rFonts w:ascii="Palatino Linotype" w:eastAsia="Palatino Linotype" w:hAnsi="Palatino Linotype" w:cs="Palatino Linotype"/>
        </w:rPr>
        <w:t xml:space="preserve">, el </w:t>
      </w:r>
      <w:r w:rsidR="00E53B10">
        <w:rPr>
          <w:rFonts w:ascii="Palatino Linotype" w:eastAsia="Palatino Linotype" w:hAnsi="Palatino Linotype" w:cs="Palatino Linotype"/>
          <w:b/>
          <w:lang w:val="es-419"/>
        </w:rPr>
        <w:t xml:space="preserve">veinticuatro de febrero de </w:t>
      </w:r>
      <w:r w:rsidRPr="00954B79">
        <w:rPr>
          <w:rFonts w:ascii="Palatino Linotype" w:eastAsia="Palatino Linotype" w:hAnsi="Palatino Linotype" w:cs="Palatino Linotype"/>
          <w:b/>
        </w:rPr>
        <w:t xml:space="preserve">dos mil </w:t>
      </w:r>
      <w:r w:rsidR="005E0949" w:rsidRPr="00954B79">
        <w:rPr>
          <w:rFonts w:ascii="Palatino Linotype" w:eastAsia="Palatino Linotype" w:hAnsi="Palatino Linotype" w:cs="Palatino Linotype"/>
          <w:b/>
          <w:lang w:val="es-419"/>
        </w:rPr>
        <w:t>veintitrés</w:t>
      </w:r>
      <w:r w:rsidRPr="00954B79">
        <w:rPr>
          <w:rFonts w:ascii="Palatino Linotype" w:eastAsia="Palatino Linotype" w:hAnsi="Palatino Linotype" w:cs="Palatino Linotype"/>
          <w:b/>
        </w:rPr>
        <w:t>,</w:t>
      </w:r>
      <w:r w:rsidRPr="00954B79">
        <w:rPr>
          <w:rFonts w:ascii="Palatino Linotype" w:eastAsia="Palatino Linotype" w:hAnsi="Palatino Linotype" w:cs="Palatino Linotype"/>
        </w:rPr>
        <w:t xml:space="preserve"> la parte recurrente interpuso el recurso de revisión a través de </w:t>
      </w:r>
      <w:r w:rsidRPr="00954B79">
        <w:rPr>
          <w:rFonts w:ascii="Palatino Linotype" w:eastAsia="Palatino Linotype" w:hAnsi="Palatino Linotype" w:cs="Palatino Linotype"/>
          <w:b/>
        </w:rPr>
        <w:t xml:space="preserve">SAIMEX, </w:t>
      </w:r>
      <w:r w:rsidRPr="00954B79">
        <w:rPr>
          <w:rFonts w:ascii="Palatino Linotype" w:eastAsia="Palatino Linotype" w:hAnsi="Palatino Linotype" w:cs="Palatino Linotype"/>
        </w:rPr>
        <w:t>en donde se manifestó de la siguiente manera:</w:t>
      </w:r>
    </w:p>
    <w:p w14:paraId="0AB4CF50" w14:textId="6F357116" w:rsidR="007F7C45" w:rsidRDefault="007F7C45" w:rsidP="00C91BA7">
      <w:pPr>
        <w:spacing w:line="360" w:lineRule="auto"/>
        <w:ind w:right="49"/>
        <w:jc w:val="both"/>
        <w:rPr>
          <w:rFonts w:ascii="Palatino Linotype" w:eastAsia="Palatino Linotype" w:hAnsi="Palatino Linotype" w:cs="Palatino Linotype"/>
        </w:rPr>
      </w:pPr>
    </w:p>
    <w:p w14:paraId="704052AC" w14:textId="038B03EC" w:rsidR="00A33023" w:rsidRDefault="00A33023" w:rsidP="00C91BA7">
      <w:pPr>
        <w:spacing w:line="360" w:lineRule="auto"/>
        <w:ind w:right="49"/>
        <w:jc w:val="both"/>
        <w:rPr>
          <w:rFonts w:ascii="Palatino Linotype" w:eastAsia="Palatino Linotype" w:hAnsi="Palatino Linotype" w:cs="Palatino Linotype"/>
        </w:rPr>
      </w:pPr>
    </w:p>
    <w:p w14:paraId="0722231E" w14:textId="77777777" w:rsidR="00A33023" w:rsidRPr="00954B79" w:rsidRDefault="00A33023" w:rsidP="00C91BA7">
      <w:pPr>
        <w:spacing w:line="360" w:lineRule="auto"/>
        <w:ind w:right="49"/>
        <w:jc w:val="both"/>
        <w:rPr>
          <w:rFonts w:ascii="Palatino Linotype" w:eastAsia="Palatino Linotype" w:hAnsi="Palatino Linotype" w:cs="Palatino Linotype"/>
        </w:rPr>
      </w:pPr>
    </w:p>
    <w:p w14:paraId="1EE0D9CA" w14:textId="77777777" w:rsidR="00C66731" w:rsidRPr="00954B79" w:rsidRDefault="005A212F" w:rsidP="00C91BA7">
      <w:pPr>
        <w:tabs>
          <w:tab w:val="left" w:pos="2745"/>
        </w:tabs>
        <w:spacing w:line="360" w:lineRule="auto"/>
        <w:jc w:val="both"/>
        <w:rPr>
          <w:rFonts w:ascii="Palatino Linotype" w:eastAsia="Palatino Linotype" w:hAnsi="Palatino Linotype" w:cs="Palatino Linotype"/>
          <w:b/>
        </w:rPr>
      </w:pPr>
      <w:r w:rsidRPr="00954B79">
        <w:rPr>
          <w:rFonts w:ascii="Palatino Linotype" w:eastAsia="Palatino Linotype" w:hAnsi="Palatino Linotype" w:cs="Palatino Linotype"/>
          <w:b/>
        </w:rPr>
        <w:t xml:space="preserve">Acto impugnado: </w:t>
      </w:r>
    </w:p>
    <w:p w14:paraId="40C4CC91" w14:textId="62815217" w:rsidR="009B616B" w:rsidRPr="00954B79" w:rsidRDefault="005A212F" w:rsidP="00C91BA7">
      <w:pPr>
        <w:tabs>
          <w:tab w:val="left" w:pos="2745"/>
        </w:tabs>
        <w:spacing w:line="360" w:lineRule="auto"/>
        <w:ind w:left="851"/>
        <w:jc w:val="both"/>
        <w:rPr>
          <w:rFonts w:ascii="Palatino Linotype" w:eastAsia="Palatino Linotype" w:hAnsi="Palatino Linotype" w:cs="Palatino Linotype"/>
          <w:i/>
        </w:rPr>
      </w:pPr>
      <w:r w:rsidRPr="00E53B10">
        <w:rPr>
          <w:rFonts w:ascii="Palatino Linotype" w:eastAsia="Palatino Linotype" w:hAnsi="Palatino Linotype" w:cs="Palatino Linotype"/>
          <w:sz w:val="22"/>
          <w:szCs w:val="22"/>
        </w:rPr>
        <w:t>“</w:t>
      </w:r>
      <w:r w:rsidR="00E53B10" w:rsidRPr="00E53B10">
        <w:rPr>
          <w:rFonts w:ascii="Palatino Linotype" w:hAnsi="Palatino Linotype"/>
          <w:i/>
          <w:color w:val="000000"/>
          <w:sz w:val="22"/>
          <w:szCs w:val="22"/>
        </w:rPr>
        <w:t>no entrega la informacion completa de todos los curriculum del dif, presidencia e incufide</w:t>
      </w:r>
      <w:r w:rsidR="00E53B10">
        <w:rPr>
          <w:rFonts w:ascii="Palatino Linotype" w:eastAsia="Palatino Linotype" w:hAnsi="Palatino Linotype" w:cs="Palatino Linotype"/>
          <w:i/>
        </w:rPr>
        <w:t>”</w:t>
      </w:r>
      <w:r w:rsidRPr="00954B79">
        <w:rPr>
          <w:rFonts w:ascii="Palatino Linotype" w:eastAsia="Palatino Linotype" w:hAnsi="Palatino Linotype" w:cs="Palatino Linotype"/>
          <w:i/>
        </w:rPr>
        <w:t>(sic)</w:t>
      </w:r>
    </w:p>
    <w:p w14:paraId="4D70117A" w14:textId="77777777" w:rsidR="00740B06" w:rsidRPr="00954B79" w:rsidRDefault="00740B06" w:rsidP="00C91BA7">
      <w:pPr>
        <w:spacing w:line="360" w:lineRule="auto"/>
        <w:jc w:val="both"/>
        <w:rPr>
          <w:rFonts w:ascii="Palatino Linotype" w:eastAsia="Palatino Linotype" w:hAnsi="Palatino Linotype" w:cs="Palatino Linotype"/>
          <w:b/>
        </w:rPr>
      </w:pPr>
    </w:p>
    <w:p w14:paraId="72B15F26" w14:textId="4C9F8D93" w:rsidR="009B616B" w:rsidRPr="00954B79" w:rsidRDefault="005A212F" w:rsidP="00C91BA7">
      <w:pPr>
        <w:spacing w:line="360" w:lineRule="auto"/>
        <w:jc w:val="both"/>
        <w:rPr>
          <w:rFonts w:ascii="Palatino Linotype" w:eastAsia="Palatino Linotype" w:hAnsi="Palatino Linotype" w:cs="Palatino Linotype"/>
        </w:rPr>
      </w:pPr>
      <w:r w:rsidRPr="00954B79">
        <w:rPr>
          <w:rFonts w:ascii="Palatino Linotype" w:eastAsia="Palatino Linotype" w:hAnsi="Palatino Linotype" w:cs="Palatino Linotype"/>
          <w:b/>
        </w:rPr>
        <w:t>Razones o motivos de inconformidad</w:t>
      </w:r>
      <w:r w:rsidRPr="00954B79">
        <w:rPr>
          <w:rFonts w:ascii="Palatino Linotype" w:eastAsia="Palatino Linotype" w:hAnsi="Palatino Linotype" w:cs="Palatino Linotype"/>
        </w:rPr>
        <w:t>:</w:t>
      </w:r>
    </w:p>
    <w:p w14:paraId="14912EC1" w14:textId="60F64351" w:rsidR="009B616B" w:rsidRPr="00954B79" w:rsidRDefault="005A212F" w:rsidP="00740B06">
      <w:pPr>
        <w:tabs>
          <w:tab w:val="left" w:pos="2745"/>
        </w:tabs>
        <w:spacing w:line="360" w:lineRule="auto"/>
        <w:ind w:left="851"/>
        <w:jc w:val="both"/>
        <w:rPr>
          <w:rFonts w:ascii="Palatino Linotype" w:eastAsia="Palatino Linotype" w:hAnsi="Palatino Linotype" w:cs="Palatino Linotype"/>
          <w:i/>
        </w:rPr>
      </w:pPr>
      <w:bookmarkStart w:id="2" w:name="_heading=h.30j0zll" w:colFirst="0" w:colLast="0"/>
      <w:bookmarkEnd w:id="2"/>
      <w:r w:rsidRPr="00954B79">
        <w:rPr>
          <w:rFonts w:ascii="Palatino Linotype" w:eastAsia="Palatino Linotype" w:hAnsi="Palatino Linotype" w:cs="Palatino Linotype"/>
          <w:i/>
        </w:rPr>
        <w:t>“</w:t>
      </w:r>
      <w:r w:rsidR="00E53B10" w:rsidRPr="00E53B10">
        <w:rPr>
          <w:rFonts w:ascii="Palatino Linotype" w:hAnsi="Palatino Linotype"/>
          <w:i/>
          <w:color w:val="000000"/>
          <w:sz w:val="22"/>
          <w:szCs w:val="22"/>
        </w:rPr>
        <w:t>no entrega la informacion completa de todos los curriculum del dif, presidencia e incufide</w:t>
      </w:r>
      <w:r w:rsidR="00E53B10">
        <w:rPr>
          <w:rFonts w:ascii="Palatino Linotype" w:eastAsia="Palatino Linotype" w:hAnsi="Palatino Linotype" w:cs="Palatino Linotype"/>
          <w:i/>
        </w:rPr>
        <w:t>”</w:t>
      </w:r>
      <w:r w:rsidRPr="00954B79">
        <w:rPr>
          <w:rFonts w:ascii="Palatino Linotype" w:eastAsia="Palatino Linotype" w:hAnsi="Palatino Linotype" w:cs="Palatino Linotype"/>
          <w:i/>
        </w:rPr>
        <w:t>(sic)</w:t>
      </w:r>
    </w:p>
    <w:p w14:paraId="3F478E08" w14:textId="77777777" w:rsidR="005D4DCB" w:rsidRPr="00954B79" w:rsidRDefault="005D4DCB" w:rsidP="00C91BA7">
      <w:pPr>
        <w:spacing w:line="360" w:lineRule="auto"/>
        <w:ind w:right="51"/>
        <w:jc w:val="both"/>
        <w:rPr>
          <w:rFonts w:ascii="Palatino Linotype" w:eastAsia="Palatino Linotype" w:hAnsi="Palatino Linotype" w:cs="Palatino Linotype"/>
          <w:b/>
        </w:rPr>
      </w:pPr>
    </w:p>
    <w:p w14:paraId="4EC41133" w14:textId="16554572" w:rsidR="00740B06" w:rsidRPr="00954B79" w:rsidRDefault="00740B06" w:rsidP="00740B06">
      <w:pPr>
        <w:spacing w:line="360" w:lineRule="auto"/>
        <w:jc w:val="both"/>
        <w:rPr>
          <w:rFonts w:ascii="Palatino Linotype" w:hAnsi="Palatino Linotype" w:cs="Arial"/>
          <w:sz w:val="28"/>
          <w:szCs w:val="28"/>
        </w:rPr>
      </w:pPr>
      <w:r w:rsidRPr="00954B79">
        <w:rPr>
          <w:rFonts w:ascii="Palatino Linotype" w:hAnsi="Palatino Linotype" w:cs="Arial"/>
          <w:b/>
          <w:sz w:val="28"/>
          <w:szCs w:val="28"/>
        </w:rPr>
        <w:t>CUARTO. Del turno</w:t>
      </w:r>
      <w:r w:rsidR="00490F62">
        <w:rPr>
          <w:rFonts w:ascii="Palatino Linotype" w:hAnsi="Palatino Linotype" w:cs="Arial"/>
          <w:b/>
          <w:sz w:val="28"/>
          <w:szCs w:val="28"/>
        </w:rPr>
        <w:t xml:space="preserve"> y Admisión</w:t>
      </w:r>
      <w:r w:rsidRPr="00954B79">
        <w:rPr>
          <w:rFonts w:ascii="Palatino Linotype" w:hAnsi="Palatino Linotype" w:cs="Arial"/>
          <w:b/>
          <w:sz w:val="28"/>
          <w:szCs w:val="28"/>
        </w:rPr>
        <w:t xml:space="preserve"> del recurso de revisión.</w:t>
      </w:r>
      <w:r w:rsidRPr="00954B79">
        <w:rPr>
          <w:rFonts w:ascii="Palatino Linotype" w:hAnsi="Palatino Linotype" w:cs="Arial"/>
          <w:sz w:val="28"/>
          <w:szCs w:val="28"/>
        </w:rPr>
        <w:t xml:space="preserve"> </w:t>
      </w:r>
    </w:p>
    <w:p w14:paraId="52D4BCF9" w14:textId="594CC939" w:rsidR="00740B06" w:rsidRPr="00954B79" w:rsidRDefault="00740B06" w:rsidP="00740B06">
      <w:pPr>
        <w:spacing w:line="360" w:lineRule="auto"/>
        <w:jc w:val="both"/>
        <w:rPr>
          <w:rFonts w:ascii="Palatino Linotype" w:hAnsi="Palatino Linotype" w:cs="Arial"/>
        </w:rPr>
      </w:pPr>
      <w:r w:rsidRPr="00954B79">
        <w:rPr>
          <w:rFonts w:ascii="Palatino Linotype" w:hAnsi="Palatino Linotype" w:cs="Arial"/>
        </w:rPr>
        <w:t xml:space="preserve">El medio de impugnación presentado mediante recurso de revisión con número </w:t>
      </w:r>
      <w:r w:rsidR="00490F62">
        <w:rPr>
          <w:rFonts w:ascii="Palatino Linotype" w:hAnsi="Palatino Linotype" w:cs="Arial"/>
          <w:b/>
          <w:lang w:val="es-419"/>
        </w:rPr>
        <w:t>01090</w:t>
      </w:r>
      <w:r w:rsidRPr="00954B79">
        <w:rPr>
          <w:rFonts w:ascii="Palatino Linotype" w:hAnsi="Palatino Linotype" w:cs="Arial"/>
          <w:b/>
        </w:rPr>
        <w:t>/INFOEM/IP/RR/202</w:t>
      </w:r>
      <w:r w:rsidR="005E0949" w:rsidRPr="00954B79">
        <w:rPr>
          <w:rFonts w:ascii="Palatino Linotype" w:hAnsi="Palatino Linotype" w:cs="Arial"/>
          <w:b/>
          <w:lang w:val="es-419"/>
        </w:rPr>
        <w:t>3</w:t>
      </w:r>
      <w:r w:rsidRPr="00954B79">
        <w:rPr>
          <w:rFonts w:ascii="Palatino Linotype" w:hAnsi="Palatino Linotype" w:cs="Arial"/>
        </w:rPr>
        <w:t xml:space="preserve">, fue turnado al </w:t>
      </w:r>
      <w:r w:rsidRPr="00954B79">
        <w:rPr>
          <w:rFonts w:ascii="Palatino Linotype" w:hAnsi="Palatino Linotype" w:cs="Arial"/>
          <w:b/>
        </w:rPr>
        <w:t>Comisionado</w:t>
      </w:r>
      <w:r w:rsidR="00764BA0" w:rsidRPr="00954B79">
        <w:rPr>
          <w:rFonts w:ascii="Palatino Linotype" w:hAnsi="Palatino Linotype" w:cs="Arial"/>
          <w:b/>
        </w:rPr>
        <w:t xml:space="preserve"> Presidente</w:t>
      </w:r>
      <w:r w:rsidRPr="00954B79">
        <w:rPr>
          <w:rFonts w:ascii="Palatino Linotype" w:hAnsi="Palatino Linotype" w:cs="Arial"/>
          <w:b/>
        </w:rPr>
        <w:t xml:space="preserve"> José Martínez Vilchis</w:t>
      </w:r>
      <w:r w:rsidRPr="00954B79">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490F62">
        <w:rPr>
          <w:rFonts w:ascii="Palatino Linotype" w:hAnsi="Palatino Linotype" w:cs="Arial"/>
          <w:b/>
          <w:lang w:val="es-419"/>
        </w:rPr>
        <w:t xml:space="preserve">tres de marzo </w:t>
      </w:r>
      <w:r w:rsidRPr="00954B79">
        <w:rPr>
          <w:rFonts w:ascii="Palatino Linotype" w:hAnsi="Palatino Linotype" w:cs="Arial"/>
          <w:b/>
        </w:rPr>
        <w:t xml:space="preserve">de dos mil </w:t>
      </w:r>
      <w:r w:rsidR="005E0949" w:rsidRPr="00954B79">
        <w:rPr>
          <w:rFonts w:ascii="Palatino Linotype" w:hAnsi="Palatino Linotype" w:cs="Arial"/>
          <w:b/>
          <w:lang w:val="es-419"/>
        </w:rPr>
        <w:t>veintitrés</w:t>
      </w:r>
      <w:r w:rsidRPr="00954B79">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Pr="00954B79" w:rsidRDefault="00740B06" w:rsidP="00740B06">
      <w:pPr>
        <w:spacing w:line="360" w:lineRule="auto"/>
        <w:jc w:val="both"/>
        <w:rPr>
          <w:rFonts w:ascii="Palatino Linotype" w:hAnsi="Palatino Linotype" w:cs="Arial"/>
        </w:rPr>
      </w:pPr>
    </w:p>
    <w:p w14:paraId="4D18B3FC" w14:textId="77777777" w:rsidR="00740B06" w:rsidRPr="00954B79" w:rsidRDefault="00740B06" w:rsidP="00740B06">
      <w:pPr>
        <w:spacing w:line="360" w:lineRule="auto"/>
        <w:jc w:val="both"/>
        <w:rPr>
          <w:rFonts w:ascii="Palatino Linotype" w:hAnsi="Palatino Linotype" w:cs="Arial"/>
          <w:b/>
          <w:sz w:val="28"/>
          <w:szCs w:val="28"/>
        </w:rPr>
      </w:pPr>
      <w:r w:rsidRPr="00954B79">
        <w:rPr>
          <w:rFonts w:ascii="Palatino Linotype" w:hAnsi="Palatino Linotype" w:cs="Arial"/>
          <w:b/>
          <w:sz w:val="28"/>
          <w:szCs w:val="28"/>
        </w:rPr>
        <w:t xml:space="preserve">QUINTO. De la etapa de manifestaciones y/o alegatos. </w:t>
      </w:r>
    </w:p>
    <w:p w14:paraId="47BDA416" w14:textId="67D98881" w:rsidR="00740B06" w:rsidRDefault="00740B06" w:rsidP="00740B06">
      <w:pPr>
        <w:spacing w:line="360" w:lineRule="auto"/>
        <w:jc w:val="both"/>
        <w:rPr>
          <w:rFonts w:ascii="Palatino Linotype" w:hAnsi="Palatino Linotype" w:cs="Arial"/>
        </w:rPr>
      </w:pPr>
      <w:r w:rsidRPr="00954B79">
        <w:rPr>
          <w:rFonts w:ascii="Palatino Linotype" w:hAnsi="Palatino Linotype" w:cs="Arial"/>
        </w:rPr>
        <w:t xml:space="preserve">De las constancias del expediente electrónico del SAIMEX, del recurso de revisión </w:t>
      </w:r>
      <w:r w:rsidR="00490F62">
        <w:rPr>
          <w:rFonts w:ascii="Palatino Linotype" w:hAnsi="Palatino Linotype" w:cs="Arial"/>
          <w:b/>
          <w:lang w:val="es-419"/>
        </w:rPr>
        <w:t>01090</w:t>
      </w:r>
      <w:r w:rsidRPr="00954B79">
        <w:rPr>
          <w:rFonts w:ascii="Palatino Linotype" w:hAnsi="Palatino Linotype" w:cs="Arial"/>
          <w:b/>
        </w:rPr>
        <w:t>/INFOEM/IP/RR/202</w:t>
      </w:r>
      <w:r w:rsidR="005E0949" w:rsidRPr="00954B79">
        <w:rPr>
          <w:rFonts w:ascii="Palatino Linotype" w:hAnsi="Palatino Linotype" w:cs="Arial"/>
          <w:b/>
          <w:lang w:val="es-419"/>
        </w:rPr>
        <w:t>3</w:t>
      </w:r>
      <w:r w:rsidRPr="00954B79">
        <w:rPr>
          <w:rFonts w:ascii="Palatino Linotype" w:hAnsi="Palatino Linotype" w:cs="Arial"/>
        </w:rPr>
        <w:t>, se advierte que el Sujeto Obligado</w:t>
      </w:r>
      <w:r w:rsidR="00D372C7" w:rsidRPr="00954B79">
        <w:rPr>
          <w:rFonts w:ascii="Palatino Linotype" w:hAnsi="Palatino Linotype" w:cs="Arial"/>
          <w:lang w:val="es-419"/>
        </w:rPr>
        <w:t xml:space="preserve"> no</w:t>
      </w:r>
      <w:r w:rsidRPr="00954B79">
        <w:rPr>
          <w:rFonts w:ascii="Palatino Linotype" w:hAnsi="Palatino Linotype" w:cs="Arial"/>
        </w:rPr>
        <w:t xml:space="preserve"> </w:t>
      </w:r>
      <w:r w:rsidR="00746830" w:rsidRPr="00954B79">
        <w:rPr>
          <w:rFonts w:ascii="Palatino Linotype" w:hAnsi="Palatino Linotype" w:cs="Arial"/>
        </w:rPr>
        <w:t>rindió</w:t>
      </w:r>
      <w:r w:rsidR="00746830" w:rsidRPr="00954B79">
        <w:rPr>
          <w:rFonts w:ascii="Palatino Linotype" w:hAnsi="Palatino Linotype" w:cs="Arial"/>
          <w:lang w:val="es-419"/>
        </w:rPr>
        <w:t xml:space="preserve"> </w:t>
      </w:r>
      <w:r w:rsidRPr="00954B79">
        <w:rPr>
          <w:rFonts w:ascii="Palatino Linotype" w:hAnsi="Palatino Linotype" w:cs="Arial"/>
        </w:rPr>
        <w:t>informe justificad</w:t>
      </w:r>
      <w:r w:rsidR="00746830" w:rsidRPr="00954B79">
        <w:rPr>
          <w:rFonts w:ascii="Palatino Linotype" w:hAnsi="Palatino Linotype" w:cs="Arial"/>
          <w:lang w:val="es-419"/>
        </w:rPr>
        <w:t>o</w:t>
      </w:r>
      <w:r w:rsidR="000806B2" w:rsidRPr="00954B79">
        <w:rPr>
          <w:rFonts w:ascii="Palatino Linotype" w:hAnsi="Palatino Linotype" w:cs="Arial"/>
          <w:lang w:val="es-419"/>
        </w:rPr>
        <w:t>;</w:t>
      </w:r>
      <w:r w:rsidR="00D372C7" w:rsidRPr="00954B79">
        <w:rPr>
          <w:rFonts w:ascii="Palatino Linotype" w:hAnsi="Palatino Linotype" w:cs="Arial"/>
          <w:lang w:val="es-419"/>
        </w:rPr>
        <w:t xml:space="preserve"> asimismo, se hizo constar que </w:t>
      </w:r>
      <w:r w:rsidRPr="00954B79">
        <w:rPr>
          <w:rFonts w:ascii="Palatino Linotype" w:hAnsi="Palatino Linotype" w:cs="Arial"/>
        </w:rPr>
        <w:t>el particular no realizó manifestación alguna</w:t>
      </w:r>
      <w:r w:rsidR="00D372C7" w:rsidRPr="00954B79">
        <w:rPr>
          <w:rFonts w:ascii="Palatino Linotype" w:hAnsi="Palatino Linotype" w:cs="Arial"/>
          <w:lang w:val="es-419"/>
        </w:rPr>
        <w:t xml:space="preserve"> que conviniera a sus intereses</w:t>
      </w:r>
      <w:r w:rsidRPr="00954B79">
        <w:rPr>
          <w:rFonts w:ascii="Palatino Linotype" w:hAnsi="Palatino Linotype" w:cs="Arial"/>
        </w:rPr>
        <w:t>.</w:t>
      </w:r>
    </w:p>
    <w:p w14:paraId="1F569D26" w14:textId="77777777" w:rsidR="00D74EE1" w:rsidRPr="00954B79" w:rsidRDefault="00D74EE1" w:rsidP="00740B06">
      <w:pPr>
        <w:spacing w:line="360" w:lineRule="auto"/>
        <w:jc w:val="both"/>
        <w:rPr>
          <w:rFonts w:ascii="Palatino Linotype" w:hAnsi="Palatino Linotype" w:cs="Arial"/>
        </w:rPr>
      </w:pPr>
    </w:p>
    <w:p w14:paraId="2162BD08" w14:textId="5D9BAD0F" w:rsidR="007F0775" w:rsidRDefault="00490F62" w:rsidP="00A33023">
      <w:pPr>
        <w:spacing w:line="360" w:lineRule="auto"/>
        <w:jc w:val="center"/>
        <w:rPr>
          <w:rFonts w:ascii="Palatino Linotype" w:hAnsi="Palatino Linotype" w:cs="Arial"/>
        </w:rPr>
      </w:pPr>
      <w:r>
        <w:rPr>
          <w:noProof/>
          <w:lang w:val="es-MX"/>
        </w:rPr>
        <w:lastRenderedPageBreak/>
        <w:drawing>
          <wp:inline distT="0" distB="0" distL="0" distR="0" wp14:anchorId="6BA3BB7F" wp14:editId="4DC396BE">
            <wp:extent cx="5441476" cy="1433195"/>
            <wp:effectExtent l="114300" t="95250" r="121285" b="908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6742" r="3022" b="31265"/>
                    <a:stretch/>
                  </pic:blipFill>
                  <pic:spPr bwMode="auto">
                    <a:xfrm>
                      <a:off x="0" y="0"/>
                      <a:ext cx="5442508" cy="143346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84B065F" w14:textId="77777777" w:rsidR="00D74EE1" w:rsidRPr="00954B79" w:rsidRDefault="00D74EE1" w:rsidP="00740B06">
      <w:pPr>
        <w:spacing w:line="360" w:lineRule="auto"/>
        <w:jc w:val="both"/>
        <w:rPr>
          <w:rFonts w:ascii="Palatino Linotype" w:hAnsi="Palatino Linotype" w:cs="Arial"/>
        </w:rPr>
      </w:pPr>
    </w:p>
    <w:p w14:paraId="07DB0E0C" w14:textId="77777777" w:rsidR="00740B06" w:rsidRPr="00954B79" w:rsidRDefault="00740B06" w:rsidP="00740B06">
      <w:pPr>
        <w:spacing w:line="360" w:lineRule="auto"/>
        <w:jc w:val="both"/>
        <w:rPr>
          <w:rFonts w:ascii="Palatino Linotype" w:hAnsi="Palatino Linotype" w:cs="Arial"/>
          <w:b/>
          <w:sz w:val="28"/>
        </w:rPr>
      </w:pPr>
      <w:r w:rsidRPr="00954B79">
        <w:rPr>
          <w:rFonts w:ascii="Palatino Linotype" w:hAnsi="Palatino Linotype" w:cs="Arial"/>
          <w:b/>
          <w:sz w:val="28"/>
        </w:rPr>
        <w:t>SEXTO. Del cierre de instrucción.</w:t>
      </w:r>
    </w:p>
    <w:p w14:paraId="79B688B8" w14:textId="7C119100" w:rsidR="00740B06" w:rsidRDefault="00740B06" w:rsidP="00740B06">
      <w:pPr>
        <w:spacing w:line="360" w:lineRule="auto"/>
        <w:jc w:val="both"/>
        <w:rPr>
          <w:rFonts w:ascii="Palatino Linotype" w:hAnsi="Palatino Linotype" w:cs="Arial"/>
        </w:rPr>
      </w:pPr>
      <w:r w:rsidRPr="00954B79">
        <w:rPr>
          <w:rFonts w:ascii="Palatino Linotype" w:hAnsi="Palatino Linotype" w:cs="Arial"/>
        </w:rPr>
        <w:t xml:space="preserve">Así, una vez transcurrido el término legal, se decretó el cierre de instrucción del recurso de revisión en fecha </w:t>
      </w:r>
      <w:r w:rsidR="00490F62">
        <w:rPr>
          <w:rFonts w:ascii="Palatino Linotype" w:hAnsi="Palatino Linotype" w:cs="Arial"/>
          <w:b/>
          <w:lang w:val="es-419"/>
        </w:rPr>
        <w:t xml:space="preserve">veintisiete de marzo </w:t>
      </w:r>
      <w:r w:rsidRPr="00954B79">
        <w:rPr>
          <w:rFonts w:ascii="Palatino Linotype" w:hAnsi="Palatino Linotype" w:cs="Arial"/>
          <w:b/>
        </w:rPr>
        <w:t xml:space="preserve">de dos mil </w:t>
      </w:r>
      <w:r w:rsidR="008E2D89" w:rsidRPr="00954B79">
        <w:rPr>
          <w:rFonts w:ascii="Palatino Linotype" w:hAnsi="Palatino Linotype" w:cs="Arial"/>
          <w:b/>
          <w:lang w:val="es-419"/>
        </w:rPr>
        <w:t>veintitrés</w:t>
      </w:r>
      <w:r w:rsidRPr="00954B79">
        <w:rPr>
          <w:rFonts w:ascii="Palatino Linotype" w:hAnsi="Palatino Linotype" w:cs="Arial"/>
        </w:rPr>
        <w:t>, en términos del artículo 185 Fracción VI de la Ley de Transparencia y Acceso a la Información Pública del Estado de México y Municipios, iniciando el término legal para dictar r</w:t>
      </w:r>
      <w:r w:rsidR="008E2D89" w:rsidRPr="00954B79">
        <w:rPr>
          <w:rFonts w:ascii="Palatino Linotype" w:hAnsi="Palatino Linotype" w:cs="Arial"/>
        </w:rPr>
        <w:t>esolución definitiva del asunto, y,</w:t>
      </w:r>
    </w:p>
    <w:p w14:paraId="48F4ACD4" w14:textId="729DA400" w:rsidR="00527ABD" w:rsidRDefault="00527ABD" w:rsidP="00740B06">
      <w:pPr>
        <w:spacing w:line="360" w:lineRule="auto"/>
        <w:jc w:val="both"/>
        <w:rPr>
          <w:rFonts w:ascii="Palatino Linotype" w:hAnsi="Palatino Linotype" w:cs="Arial"/>
        </w:rPr>
      </w:pPr>
    </w:p>
    <w:p w14:paraId="725EC0FF" w14:textId="63DC4F20" w:rsidR="00527ABD" w:rsidRPr="00C220D0" w:rsidRDefault="00527ABD" w:rsidP="00527ABD">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81EECF3" w14:textId="635EEA02" w:rsidR="00527ABD" w:rsidRDefault="00527ABD" w:rsidP="00527ABD">
      <w:pPr>
        <w:spacing w:line="360" w:lineRule="auto"/>
        <w:jc w:val="both"/>
        <w:rPr>
          <w:rFonts w:ascii="Palatino Linotype" w:hAnsi="Palatino Linotype" w:cs="Arial"/>
        </w:rPr>
      </w:pPr>
      <w:r>
        <w:rPr>
          <w:rFonts w:ascii="Palatino Linotype" w:hAnsi="Palatino Linotype" w:cs="Arial"/>
        </w:rPr>
        <w:t>E</w:t>
      </w:r>
      <w:r w:rsidRPr="00667998">
        <w:rPr>
          <w:rFonts w:ascii="Palatino Linotype" w:hAnsi="Palatino Linotype" w:cs="Arial"/>
        </w:rPr>
        <w:t xml:space="preserve">n fecha </w:t>
      </w:r>
      <w:r>
        <w:rPr>
          <w:rFonts w:ascii="Palatino Linotype" w:hAnsi="Palatino Linotype" w:cs="Arial"/>
        </w:rPr>
        <w:t>dos de mayo</w:t>
      </w:r>
      <w:r w:rsidRPr="00667998">
        <w:rPr>
          <w:rFonts w:ascii="Palatino Linotype" w:hAnsi="Palatino Linotype" w:cs="Arial"/>
        </w:rPr>
        <w:t xml:space="preserve"> del año </w:t>
      </w:r>
      <w:r>
        <w:rPr>
          <w:rFonts w:ascii="Palatino Linotype" w:hAnsi="Palatino Linotype" w:cs="Arial"/>
        </w:rPr>
        <w:t>dos mil veintidós</w:t>
      </w:r>
      <w:r w:rsidRPr="00667998">
        <w:rPr>
          <w:rFonts w:ascii="Palatino Linotype" w:hAnsi="Palatino Linotype" w:cs="Arial"/>
        </w:rPr>
        <w:t>, se amplió el plazo para dictar resolución, en términos del artículo 181, de la Ley de Transparencia y Acceso a la Información Pública del Estado de México y Municipios.</w:t>
      </w:r>
    </w:p>
    <w:p w14:paraId="24A97974" w14:textId="64AF5D13" w:rsidR="00527ABD" w:rsidRDefault="00527ABD" w:rsidP="00740B06">
      <w:pPr>
        <w:spacing w:line="360" w:lineRule="auto"/>
        <w:jc w:val="both"/>
        <w:rPr>
          <w:rFonts w:ascii="Palatino Linotype" w:hAnsi="Palatino Linotype" w:cs="Arial"/>
        </w:rPr>
      </w:pPr>
    </w:p>
    <w:p w14:paraId="6F6833D6"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0A7EB9">
        <w:rPr>
          <w:rFonts w:ascii="Palatino Linotype" w:hAnsi="Palatino Linotype"/>
        </w:rPr>
        <w:lastRenderedPageBreak/>
        <w:t>las capacidades técnicas y humanas del personal encargado de la proyección de las resoluciones a dichos medios de impugnación.</w:t>
      </w:r>
    </w:p>
    <w:p w14:paraId="0B99805F" w14:textId="77777777" w:rsidR="00527ABD" w:rsidRDefault="00527ABD" w:rsidP="00527ABD">
      <w:pPr>
        <w:spacing w:line="360" w:lineRule="auto"/>
        <w:jc w:val="both"/>
        <w:rPr>
          <w:rFonts w:ascii="Palatino Linotype" w:hAnsi="Palatino Linotype"/>
        </w:rPr>
      </w:pPr>
      <w:r w:rsidRPr="000A7EB9">
        <w:rPr>
          <w:rFonts w:ascii="Palatino Linotype" w:hAnsi="Palatino Linotype"/>
        </w:rPr>
        <w:t xml:space="preserve"> </w:t>
      </w:r>
    </w:p>
    <w:p w14:paraId="1ADE7815"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3B1809D"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 xml:space="preserve"> </w:t>
      </w:r>
    </w:p>
    <w:p w14:paraId="10F7631A"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A1A81F"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 xml:space="preserve"> </w:t>
      </w:r>
    </w:p>
    <w:p w14:paraId="3DBB98A2"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DB63EE"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 xml:space="preserve"> </w:t>
      </w:r>
    </w:p>
    <w:p w14:paraId="5B957C93" w14:textId="77777777" w:rsidR="00527ABD" w:rsidRDefault="00527ABD" w:rsidP="00527ABD">
      <w:pPr>
        <w:spacing w:line="360" w:lineRule="auto"/>
        <w:jc w:val="both"/>
        <w:rPr>
          <w:rFonts w:ascii="Palatino Linotype" w:hAnsi="Palatino Linotype"/>
        </w:rPr>
      </w:pPr>
      <w:r w:rsidRPr="000A7EB9">
        <w:rPr>
          <w:rFonts w:ascii="Palatino Linotype" w:hAnsi="Palatino Linotype"/>
        </w:rPr>
        <w:t>Por ello, excepcionalmente, si un asunto es resuelto con posterioridad a los plazos señalados por la norma debe analizarse la razonabilidad del tiempo necesario para su resolución, atento</w:t>
      </w:r>
      <w:r>
        <w:rPr>
          <w:rFonts w:ascii="Palatino Linotype" w:hAnsi="Palatino Linotype"/>
        </w:rPr>
        <w:t xml:space="preserve">s a los siguientes criterios:  </w:t>
      </w:r>
    </w:p>
    <w:p w14:paraId="10D8E873" w14:textId="77777777" w:rsidR="00527ABD" w:rsidRDefault="00527ABD" w:rsidP="00527ABD">
      <w:pPr>
        <w:spacing w:line="360" w:lineRule="auto"/>
        <w:jc w:val="both"/>
        <w:rPr>
          <w:rFonts w:ascii="Palatino Linotype" w:hAnsi="Palatino Linotype"/>
        </w:rPr>
      </w:pPr>
    </w:p>
    <w:p w14:paraId="6C5A3D78" w14:textId="77777777" w:rsidR="00527ABD" w:rsidRPr="000A7EB9" w:rsidRDefault="00527ABD" w:rsidP="00527ABD">
      <w:pPr>
        <w:pStyle w:val="Prrafodelista"/>
        <w:numPr>
          <w:ilvl w:val="0"/>
          <w:numId w:val="23"/>
        </w:numPr>
        <w:spacing w:line="360" w:lineRule="auto"/>
        <w:ind w:left="567" w:hanging="283"/>
        <w:contextualSpacing w:val="0"/>
        <w:jc w:val="both"/>
        <w:rPr>
          <w:rFonts w:ascii="Palatino Linotype" w:hAnsi="Palatino Linotype"/>
        </w:rPr>
      </w:pPr>
      <w:r w:rsidRPr="000A7EB9">
        <w:rPr>
          <w:rFonts w:ascii="Palatino Linotype" w:hAnsi="Palatino Linotype"/>
        </w:rPr>
        <w:lastRenderedPageBreak/>
        <w:t>Complejidad del asunto: La complejidad de la prueba, la pluralidad de sujetos procesales, el tiempo transcurrido, las características y contexto del recurso.</w:t>
      </w:r>
    </w:p>
    <w:p w14:paraId="5CF51F8D" w14:textId="77777777" w:rsidR="00527ABD" w:rsidRPr="000A7EB9" w:rsidRDefault="00527ABD" w:rsidP="00527ABD">
      <w:pPr>
        <w:pStyle w:val="Prrafodelista"/>
        <w:numPr>
          <w:ilvl w:val="0"/>
          <w:numId w:val="23"/>
        </w:numPr>
        <w:spacing w:line="360" w:lineRule="auto"/>
        <w:ind w:left="567" w:hanging="283"/>
        <w:contextualSpacing w:val="0"/>
        <w:jc w:val="both"/>
        <w:rPr>
          <w:rFonts w:ascii="Palatino Linotype" w:hAnsi="Palatino Linotype"/>
        </w:rPr>
      </w:pPr>
      <w:r w:rsidRPr="000A7EB9">
        <w:rPr>
          <w:rFonts w:ascii="Palatino Linotype" w:hAnsi="Palatino Linotype"/>
        </w:rPr>
        <w:t>Actividad Procesal del interesado: Acciones u omisiones del interesado.</w:t>
      </w:r>
    </w:p>
    <w:p w14:paraId="42C840E9" w14:textId="77777777" w:rsidR="00527ABD" w:rsidRPr="000A7EB9" w:rsidRDefault="00527ABD" w:rsidP="00527ABD">
      <w:pPr>
        <w:pStyle w:val="Prrafodelista"/>
        <w:numPr>
          <w:ilvl w:val="0"/>
          <w:numId w:val="23"/>
        </w:numPr>
        <w:spacing w:line="360" w:lineRule="auto"/>
        <w:ind w:left="567" w:hanging="283"/>
        <w:contextualSpacing w:val="0"/>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176EF893" w14:textId="77777777" w:rsidR="00527ABD" w:rsidRPr="000A7EB9" w:rsidRDefault="00527ABD" w:rsidP="00527ABD">
      <w:pPr>
        <w:pStyle w:val="Prrafodelista"/>
        <w:numPr>
          <w:ilvl w:val="0"/>
          <w:numId w:val="23"/>
        </w:numPr>
        <w:spacing w:line="360" w:lineRule="auto"/>
        <w:ind w:left="567" w:hanging="283"/>
        <w:contextualSpacing w:val="0"/>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7CA761C7" w14:textId="77777777" w:rsidR="00527ABD" w:rsidRDefault="00527ABD" w:rsidP="00527ABD">
      <w:pPr>
        <w:spacing w:line="360" w:lineRule="auto"/>
        <w:jc w:val="both"/>
        <w:rPr>
          <w:rFonts w:ascii="Palatino Linotype" w:hAnsi="Palatino Linotype"/>
        </w:rPr>
      </w:pPr>
    </w:p>
    <w:p w14:paraId="3C5F1856"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357DA0" w14:textId="77777777" w:rsidR="00527ABD" w:rsidRDefault="00527ABD" w:rsidP="00527ABD">
      <w:pPr>
        <w:spacing w:line="360" w:lineRule="auto"/>
        <w:jc w:val="both"/>
        <w:rPr>
          <w:rFonts w:ascii="Palatino Linotype" w:hAnsi="Palatino Linotype"/>
        </w:rPr>
      </w:pPr>
      <w:r w:rsidRPr="000A7EB9">
        <w:rPr>
          <w:rFonts w:ascii="Palatino Linotype" w:hAnsi="Palatino Linotype"/>
        </w:rPr>
        <w:t xml:space="preserve"> </w:t>
      </w:r>
    </w:p>
    <w:p w14:paraId="4A21298F"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4422E5"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 xml:space="preserve"> </w:t>
      </w:r>
    </w:p>
    <w:p w14:paraId="4265EE8E" w14:textId="77777777" w:rsidR="00527ABD" w:rsidRDefault="00527ABD" w:rsidP="00527ABD">
      <w:pPr>
        <w:spacing w:line="360" w:lineRule="auto"/>
        <w:jc w:val="both"/>
        <w:rPr>
          <w:rFonts w:ascii="Palatino Linotype" w:hAnsi="Palatino Linotype"/>
        </w:rPr>
      </w:pPr>
    </w:p>
    <w:p w14:paraId="18E7D30B" w14:textId="77777777" w:rsidR="00527ABD" w:rsidRDefault="00527ABD" w:rsidP="00527ABD">
      <w:pPr>
        <w:spacing w:line="360" w:lineRule="auto"/>
        <w:jc w:val="both"/>
        <w:rPr>
          <w:rFonts w:ascii="Palatino Linotype" w:hAnsi="Palatino Linotype"/>
        </w:rPr>
      </w:pPr>
    </w:p>
    <w:p w14:paraId="51FBA420" w14:textId="6B6B92B3" w:rsidR="00527ABD" w:rsidRPr="000A7EB9" w:rsidRDefault="00527ABD" w:rsidP="00527ABD">
      <w:pPr>
        <w:spacing w:line="360" w:lineRule="auto"/>
        <w:jc w:val="both"/>
        <w:rPr>
          <w:rFonts w:ascii="Palatino Linotype" w:hAnsi="Palatino Linotype"/>
        </w:rPr>
      </w:pPr>
      <w:r w:rsidRPr="000A7EB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AA5086" w14:textId="77777777" w:rsidR="00527ABD" w:rsidRDefault="00527ABD" w:rsidP="00527ABD">
      <w:pPr>
        <w:spacing w:line="360" w:lineRule="auto"/>
        <w:jc w:val="both"/>
        <w:rPr>
          <w:rFonts w:ascii="Palatino Linotype" w:hAnsi="Palatino Linotype"/>
        </w:rPr>
      </w:pPr>
    </w:p>
    <w:p w14:paraId="2ADFECB0"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B87E4C4"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 xml:space="preserve"> </w:t>
      </w:r>
    </w:p>
    <w:p w14:paraId="57602252"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 xml:space="preserve"> “PLAZO RAZONABLE PARA RESOLVER. DIMENSIÓN Y EFECTOS DE ESTE CONCEPTO CUANDO SE ADUCE EXCESIVA CARGA DE TRABAJO.” consultable en el Seminario Judicial de la Federación y su gaceta, con el registro digital 2002351.</w:t>
      </w:r>
    </w:p>
    <w:p w14:paraId="1E118C04"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 xml:space="preserve"> </w:t>
      </w:r>
    </w:p>
    <w:p w14:paraId="22354255" w14:textId="77777777" w:rsidR="00527ABD" w:rsidRPr="000A7EB9" w:rsidRDefault="00527ABD" w:rsidP="00527ABD">
      <w:pPr>
        <w:spacing w:line="360" w:lineRule="auto"/>
        <w:jc w:val="both"/>
        <w:rPr>
          <w:rFonts w:ascii="Palatino Linotype" w:hAnsi="Palatino Linotype"/>
        </w:rPr>
      </w:pPr>
      <w:r w:rsidRPr="000A7EB9">
        <w:rPr>
          <w:rFonts w:ascii="Palatino Linotype" w:hAnsi="Palatino Linotype"/>
        </w:rPr>
        <w:t xml:space="preserve">“PLAZO RAZONABLE PARA RESOLVER. CONCEPTO Y ELEMENTOS QUE LO INTEGRAN A LA LUZ DEL DERECHO INTERNACIONAL DE LOS DERECHOS </w:t>
      </w:r>
      <w:r w:rsidRPr="000A7EB9">
        <w:rPr>
          <w:rFonts w:ascii="Palatino Linotype" w:hAnsi="Palatino Linotype"/>
        </w:rPr>
        <w:lastRenderedPageBreak/>
        <w:t>HUMANOS.”, visible en el Seminario Judicial de la Federación y su gaceta, con el registro digital 2002350.</w:t>
      </w:r>
    </w:p>
    <w:p w14:paraId="703E784A" w14:textId="77777777" w:rsidR="00527ABD" w:rsidRPr="000A7EB9" w:rsidRDefault="00527ABD" w:rsidP="00527ABD">
      <w:pPr>
        <w:spacing w:line="360" w:lineRule="auto"/>
        <w:jc w:val="both"/>
        <w:rPr>
          <w:rFonts w:ascii="Palatino Linotype" w:hAnsi="Palatino Linotype"/>
        </w:rPr>
      </w:pPr>
    </w:p>
    <w:p w14:paraId="36929358" w14:textId="27999EAD" w:rsidR="00527ABD" w:rsidRPr="00954B79" w:rsidRDefault="00527ABD" w:rsidP="00527ABD">
      <w:pPr>
        <w:spacing w:line="360" w:lineRule="auto"/>
        <w:jc w:val="both"/>
        <w:rPr>
          <w:rFonts w:ascii="Palatino Linotype" w:hAnsi="Palatino Linotype" w:cs="Arial"/>
        </w:rPr>
      </w:pPr>
      <w:r w:rsidRPr="000A7EB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AA7FB0B" w14:textId="77777777" w:rsidR="00740B06" w:rsidRPr="00954B79" w:rsidRDefault="00740B06" w:rsidP="00740B06">
      <w:pPr>
        <w:spacing w:line="360" w:lineRule="auto"/>
        <w:jc w:val="both"/>
        <w:rPr>
          <w:rFonts w:ascii="Palatino Linotype" w:hAnsi="Palatino Linotype" w:cs="Arial"/>
        </w:rPr>
      </w:pPr>
    </w:p>
    <w:p w14:paraId="79CAA8B8" w14:textId="2BABC4C6" w:rsidR="009B616B" w:rsidRPr="00954B79" w:rsidRDefault="008B6269" w:rsidP="00C91BA7">
      <w:pPr>
        <w:widowControl w:val="0"/>
        <w:spacing w:line="360" w:lineRule="auto"/>
        <w:jc w:val="center"/>
        <w:rPr>
          <w:rFonts w:ascii="Palatino Linotype" w:eastAsia="Palatino Linotype" w:hAnsi="Palatino Linotype" w:cs="Palatino Linotype"/>
          <w:b/>
        </w:rPr>
      </w:pPr>
      <w:r w:rsidRPr="00954B79">
        <w:rPr>
          <w:rFonts w:ascii="Palatino Linotype" w:eastAsia="Palatino Linotype" w:hAnsi="Palatino Linotype" w:cs="Palatino Linotype"/>
          <w:b/>
        </w:rPr>
        <w:t xml:space="preserve">C O N S I D E R A N D O </w:t>
      </w:r>
    </w:p>
    <w:p w14:paraId="6A1D98EB" w14:textId="77777777" w:rsidR="003271D6" w:rsidRPr="00954B79" w:rsidRDefault="003271D6" w:rsidP="003271D6">
      <w:pPr>
        <w:spacing w:line="360" w:lineRule="auto"/>
        <w:jc w:val="center"/>
        <w:rPr>
          <w:rFonts w:ascii="Palatino Linotype" w:hAnsi="Palatino Linotype" w:cs="Arial"/>
        </w:rPr>
      </w:pPr>
    </w:p>
    <w:p w14:paraId="6A9C7F85" w14:textId="77777777" w:rsidR="00DC2CF0" w:rsidRPr="00954B79" w:rsidRDefault="00DC2CF0" w:rsidP="00DC2CF0">
      <w:pPr>
        <w:spacing w:line="360" w:lineRule="auto"/>
        <w:jc w:val="both"/>
        <w:rPr>
          <w:rFonts w:ascii="Palatino Linotype" w:hAnsi="Palatino Linotype" w:cs="Arial"/>
          <w:sz w:val="28"/>
          <w:szCs w:val="28"/>
        </w:rPr>
      </w:pPr>
      <w:r w:rsidRPr="00954B79">
        <w:rPr>
          <w:rFonts w:ascii="Palatino Linotype" w:hAnsi="Palatino Linotype" w:cs="Arial"/>
          <w:b/>
          <w:sz w:val="28"/>
          <w:szCs w:val="28"/>
        </w:rPr>
        <w:t xml:space="preserve">PRIMERO. </w:t>
      </w:r>
      <w:r w:rsidRPr="00954B79">
        <w:rPr>
          <w:rFonts w:ascii="Palatino Linotype" w:hAnsi="Palatino Linotype" w:cs="Arial"/>
          <w:b/>
          <w:sz w:val="26"/>
          <w:szCs w:val="26"/>
        </w:rPr>
        <w:t>De la competencia</w:t>
      </w:r>
      <w:r w:rsidRPr="00954B79">
        <w:rPr>
          <w:rFonts w:ascii="Palatino Linotype" w:hAnsi="Palatino Linotype" w:cs="Arial"/>
          <w:sz w:val="26"/>
          <w:szCs w:val="26"/>
        </w:rPr>
        <w:t>.</w:t>
      </w:r>
    </w:p>
    <w:p w14:paraId="10D4FF9D" w14:textId="19ADC7DB" w:rsidR="00DC2CF0" w:rsidRPr="00954B79" w:rsidRDefault="00DC2CF0" w:rsidP="00DC2CF0">
      <w:pPr>
        <w:spacing w:line="360" w:lineRule="auto"/>
        <w:jc w:val="both"/>
        <w:rPr>
          <w:rFonts w:ascii="Palatino Linotype" w:hAnsi="Palatino Linotype" w:cs="Arial"/>
        </w:rPr>
      </w:pPr>
      <w:r w:rsidRPr="00954B79">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54B79">
        <w:rPr>
          <w:rFonts w:ascii="Palatino Linotype" w:hAnsi="Palatino Linotype" w:cs="Arial"/>
          <w:b/>
        </w:rPr>
        <w:t>Recurrente</w:t>
      </w:r>
      <w:r w:rsidRPr="00954B79">
        <w:rPr>
          <w:rFonts w:ascii="Palatino Linotype" w:hAnsi="Palatino Linotype" w:cs="Arial"/>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D74EE1">
        <w:rPr>
          <w:rFonts w:ascii="Palatino Linotype" w:hAnsi="Palatino Linotype" w:cs="Arial"/>
        </w:rPr>
        <w:t xml:space="preserve"> 6</w:t>
      </w:r>
      <w:r w:rsidRPr="00954B79">
        <w:rPr>
          <w:rFonts w:ascii="Palatino Linotype" w:hAnsi="Palatino Linotype" w:cs="Arial"/>
        </w:rPr>
        <w:t>, 9 fracciones I y XXI</w:t>
      </w:r>
      <w:r w:rsidR="00D74EE1">
        <w:rPr>
          <w:rFonts w:ascii="Palatino Linotype" w:hAnsi="Palatino Linotype" w:cs="Arial"/>
        </w:rPr>
        <w:t>II</w:t>
      </w:r>
      <w:r w:rsidRPr="00954B79">
        <w:rPr>
          <w:rFonts w:ascii="Palatino Linotype" w:hAnsi="Palatino Linotype" w:cs="Arial"/>
        </w:rPr>
        <w:t>, y 11 del Reglamento Interior del Instituto de Transparencia, Acceso a la Información Pública y Protección de Datos Personales del Estado de México y Municipios.</w:t>
      </w:r>
    </w:p>
    <w:p w14:paraId="565EEBE5" w14:textId="77777777" w:rsidR="00DC2CF0" w:rsidRPr="00954B79" w:rsidRDefault="00DC2CF0" w:rsidP="00DC2CF0">
      <w:pPr>
        <w:spacing w:line="360" w:lineRule="auto"/>
        <w:jc w:val="both"/>
        <w:rPr>
          <w:rFonts w:ascii="Palatino Linotype" w:hAnsi="Palatino Linotype" w:cs="Arial"/>
        </w:rPr>
      </w:pPr>
    </w:p>
    <w:p w14:paraId="128CA36F" w14:textId="77777777" w:rsidR="00DC2CF0" w:rsidRPr="00954B79" w:rsidRDefault="00DC2CF0" w:rsidP="00DC2CF0">
      <w:pPr>
        <w:autoSpaceDE w:val="0"/>
        <w:autoSpaceDN w:val="0"/>
        <w:adjustRightInd w:val="0"/>
        <w:spacing w:line="360" w:lineRule="auto"/>
        <w:jc w:val="both"/>
        <w:rPr>
          <w:rFonts w:ascii="Palatino Linotype" w:hAnsi="Palatino Linotype" w:cs="Arial"/>
          <w:b/>
          <w:sz w:val="28"/>
          <w:szCs w:val="28"/>
        </w:rPr>
      </w:pPr>
      <w:r w:rsidRPr="00954B79">
        <w:rPr>
          <w:rFonts w:ascii="Palatino Linotype" w:hAnsi="Palatino Linotype" w:cs="Arial"/>
          <w:b/>
          <w:sz w:val="28"/>
          <w:szCs w:val="28"/>
        </w:rPr>
        <w:t xml:space="preserve">SEGUNDO. </w:t>
      </w:r>
      <w:r w:rsidRPr="00954B79">
        <w:rPr>
          <w:rFonts w:ascii="Palatino Linotype" w:hAnsi="Palatino Linotype" w:cs="Arial"/>
          <w:b/>
          <w:sz w:val="26"/>
          <w:szCs w:val="26"/>
        </w:rPr>
        <w:t>Alcances del recurso de revisión.</w:t>
      </w:r>
      <w:r w:rsidRPr="00954B79">
        <w:rPr>
          <w:rFonts w:ascii="Palatino Linotype" w:hAnsi="Palatino Linotype" w:cs="Arial"/>
          <w:b/>
          <w:sz w:val="28"/>
          <w:szCs w:val="28"/>
        </w:rPr>
        <w:t xml:space="preserve"> </w:t>
      </w:r>
    </w:p>
    <w:p w14:paraId="0E937CA8" w14:textId="77777777" w:rsidR="004D119E" w:rsidRDefault="004D119E" w:rsidP="00DC2CF0">
      <w:pPr>
        <w:autoSpaceDE w:val="0"/>
        <w:autoSpaceDN w:val="0"/>
        <w:adjustRightInd w:val="0"/>
        <w:spacing w:line="360" w:lineRule="auto"/>
        <w:jc w:val="both"/>
        <w:rPr>
          <w:rFonts w:ascii="Palatino Linotype" w:hAnsi="Palatino Linotype" w:cs="Arial"/>
          <w:lang w:eastAsia="es-ES"/>
        </w:rPr>
      </w:pPr>
    </w:p>
    <w:p w14:paraId="745CFD26" w14:textId="77777777" w:rsidR="004D119E" w:rsidRDefault="004D119E" w:rsidP="00DC2CF0">
      <w:pPr>
        <w:autoSpaceDE w:val="0"/>
        <w:autoSpaceDN w:val="0"/>
        <w:adjustRightInd w:val="0"/>
        <w:spacing w:line="360" w:lineRule="auto"/>
        <w:jc w:val="both"/>
        <w:rPr>
          <w:rFonts w:ascii="Palatino Linotype" w:hAnsi="Palatino Linotype" w:cs="Arial"/>
          <w:lang w:eastAsia="es-ES"/>
        </w:rPr>
      </w:pPr>
    </w:p>
    <w:p w14:paraId="38669ABD" w14:textId="1220189D"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r w:rsidRPr="00954B79">
        <w:rPr>
          <w:rFonts w:ascii="Palatino Linotype" w:hAnsi="Palatino Linotype" w:cs="Arial"/>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34B0E17" w14:textId="77777777" w:rsidR="00DC2CF0" w:rsidRPr="00954B79" w:rsidRDefault="00DC2CF0" w:rsidP="00DC2CF0">
      <w:pPr>
        <w:pStyle w:val="Prrafodelista"/>
        <w:autoSpaceDE w:val="0"/>
        <w:autoSpaceDN w:val="0"/>
        <w:adjustRightInd w:val="0"/>
        <w:spacing w:line="360" w:lineRule="auto"/>
        <w:ind w:left="0"/>
        <w:jc w:val="both"/>
        <w:rPr>
          <w:rFonts w:ascii="Palatino Linotype" w:hAnsi="Palatino Linotype" w:cs="Arial"/>
        </w:rPr>
      </w:pPr>
    </w:p>
    <w:p w14:paraId="68CBFA54" w14:textId="77777777" w:rsidR="00C22EAB" w:rsidRPr="0025170A" w:rsidRDefault="00DC2CF0" w:rsidP="00C22EAB">
      <w:pPr>
        <w:spacing w:line="360" w:lineRule="auto"/>
        <w:jc w:val="both"/>
        <w:rPr>
          <w:rFonts w:ascii="Palatino Linotype" w:eastAsia="Calibri" w:hAnsi="Palatino Linotype" w:cs="Arial"/>
          <w:sz w:val="26"/>
          <w:szCs w:val="26"/>
          <w:lang w:eastAsia="es-ES"/>
        </w:rPr>
      </w:pPr>
      <w:r w:rsidRPr="00954B79">
        <w:rPr>
          <w:rFonts w:ascii="Palatino Linotype" w:hAnsi="Palatino Linotype" w:cs="Arial"/>
          <w:b/>
          <w:sz w:val="28"/>
          <w:lang w:val="es-419"/>
        </w:rPr>
        <w:t>TERCERO</w:t>
      </w:r>
      <w:r w:rsidRPr="00954B79">
        <w:rPr>
          <w:rFonts w:ascii="Palatino Linotype" w:hAnsi="Palatino Linotype" w:cs="Arial"/>
          <w:b/>
          <w:sz w:val="28"/>
        </w:rPr>
        <w:t>.</w:t>
      </w:r>
      <w:r w:rsidR="00C22EAB">
        <w:rPr>
          <w:rFonts w:ascii="Palatino Linotype" w:hAnsi="Palatino Linotype" w:cs="Arial"/>
          <w:b/>
          <w:sz w:val="28"/>
        </w:rPr>
        <w:t xml:space="preserve"> </w:t>
      </w:r>
      <w:r w:rsidR="00C22EAB" w:rsidRPr="0025170A">
        <w:rPr>
          <w:rFonts w:ascii="Palatino Linotype" w:eastAsia="Calibri" w:hAnsi="Palatino Linotype" w:cs="Arial"/>
          <w:b/>
          <w:sz w:val="26"/>
          <w:szCs w:val="26"/>
          <w:lang w:eastAsia="es-ES"/>
        </w:rPr>
        <w:t>Cuestiones de previo y especial pronunciamiento.</w:t>
      </w:r>
    </w:p>
    <w:p w14:paraId="744F542F" w14:textId="77777777" w:rsidR="00C22EAB" w:rsidRPr="0025170A" w:rsidRDefault="00C22EAB" w:rsidP="00C22EAB">
      <w:pPr>
        <w:spacing w:line="360" w:lineRule="auto"/>
        <w:jc w:val="both"/>
        <w:rPr>
          <w:rFonts w:ascii="Palatino Linotype" w:hAnsi="Palatino Linotype"/>
          <w:lang w:eastAsia="es-ES"/>
        </w:rPr>
      </w:pPr>
      <w:r w:rsidRPr="0025170A">
        <w:rPr>
          <w:rFonts w:ascii="Palatino Linotype" w:hAnsi="Palatino Linotype" w:cs="Arial"/>
          <w:lang w:eastAsia="es-ES"/>
        </w:rPr>
        <w:t xml:space="preserve">El Recurso de Revisión en estudio contiene los elementos normativos de validez exigidos en </w:t>
      </w:r>
      <w:r w:rsidRPr="0025170A">
        <w:rPr>
          <w:rFonts w:ascii="Palatino Linotype" w:hAnsi="Palatino Linotype"/>
          <w:lang w:eastAsia="es-ES"/>
        </w:rPr>
        <w:t xml:space="preserve">la Ley de Transparencia y </w:t>
      </w:r>
      <w:r w:rsidRPr="0025170A">
        <w:rPr>
          <w:rFonts w:ascii="Palatino Linotype" w:hAnsi="Palatino Linotype" w:cs="Arial"/>
          <w:lang w:val="es-ES_tradnl" w:eastAsia="es-ES"/>
        </w:rPr>
        <w:t>Acceso a la Información Pública del Estado de México y Municipios</w:t>
      </w:r>
      <w:r w:rsidRPr="0025170A">
        <w:rPr>
          <w:rFonts w:ascii="Palatino Linotype" w:hAnsi="Palatino Linotype"/>
          <w:lang w:eastAsia="es-ES"/>
        </w:rPr>
        <w:t>, establecidos en el artículo 180 que enuncia:</w:t>
      </w:r>
    </w:p>
    <w:p w14:paraId="225D8FF4" w14:textId="77777777" w:rsidR="00C22EAB" w:rsidRPr="0025170A" w:rsidRDefault="00C22EAB" w:rsidP="00C22EAB">
      <w:pPr>
        <w:spacing w:line="360" w:lineRule="auto"/>
        <w:jc w:val="both"/>
        <w:rPr>
          <w:rFonts w:ascii="Palatino Linotype" w:hAnsi="Palatino Linotype"/>
          <w:sz w:val="18"/>
          <w:lang w:eastAsia="es-ES"/>
        </w:rPr>
      </w:pPr>
    </w:p>
    <w:p w14:paraId="7A68474C"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b/>
          <w:i/>
          <w:lang w:eastAsia="es-ES"/>
        </w:rPr>
        <w:t xml:space="preserve">“Artículo 180. </w:t>
      </w:r>
      <w:r w:rsidRPr="0025170A">
        <w:rPr>
          <w:rFonts w:ascii="Palatino Linotype" w:hAnsi="Palatino Linotype" w:cs="Arial"/>
          <w:i/>
          <w:lang w:eastAsia="es-ES"/>
        </w:rPr>
        <w:t>El recurso de revisión contendrá:</w:t>
      </w:r>
    </w:p>
    <w:p w14:paraId="0D842FA4"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i/>
          <w:lang w:eastAsia="es-ES"/>
        </w:rPr>
        <w:t>I. El sujeto obligado ante la cual se presentó la solicitud;</w:t>
      </w:r>
    </w:p>
    <w:p w14:paraId="232451F7"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b/>
          <w:i/>
          <w:lang w:eastAsia="es-ES"/>
        </w:rPr>
        <w:t>II. El nombre del solicitante que recurre</w:t>
      </w:r>
      <w:r w:rsidRPr="0025170A">
        <w:rPr>
          <w:rFonts w:ascii="Palatino Linotype" w:hAnsi="Palatino Linotype" w:cs="Arial"/>
          <w:i/>
          <w:lang w:eastAsia="es-ES"/>
        </w:rPr>
        <w:t xml:space="preserve"> o de su representante y, en su caso, del tercero interesado, así como la dirección o medio que señale para recibir notificaciones;</w:t>
      </w:r>
    </w:p>
    <w:p w14:paraId="43692ABA"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i/>
          <w:lang w:eastAsia="es-ES"/>
        </w:rPr>
        <w:t>III. El número de folio de respuesta de la solicitud de acceso;</w:t>
      </w:r>
    </w:p>
    <w:p w14:paraId="3498EBAD"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i/>
          <w:lang w:eastAsia="es-ES"/>
        </w:rPr>
        <w:t>IV. La fecha en que fue notificada la respuesta al solicitante o tuvo conocimiento del acto reclamado, o de presentación de la solicitud, en caso de falta de respuesta;</w:t>
      </w:r>
    </w:p>
    <w:p w14:paraId="699617F9"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i/>
          <w:lang w:eastAsia="es-ES"/>
        </w:rPr>
        <w:t>V. El acto que se recurre;</w:t>
      </w:r>
    </w:p>
    <w:p w14:paraId="3E229A47"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i/>
          <w:lang w:eastAsia="es-ES"/>
        </w:rPr>
        <w:t>VI. Las razones o motivos de inconformidad;</w:t>
      </w:r>
    </w:p>
    <w:p w14:paraId="50856212"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i/>
          <w:lang w:eastAsia="es-ES"/>
        </w:rPr>
        <w:t>VII. La copia de la respuesta que se impugna y, en su caso, de la notificación correspondiente, en el caso de respuesta de la solicitud; y</w:t>
      </w:r>
    </w:p>
    <w:p w14:paraId="281022EF"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i/>
          <w:lang w:eastAsia="es-ES"/>
        </w:rPr>
        <w:t>VIII. Firma del recurrente, en su caso, cuando se presente por escrito, requisito sin el cual se dará trámite al recurso.</w:t>
      </w:r>
    </w:p>
    <w:p w14:paraId="0E18EEDD" w14:textId="77777777" w:rsidR="00C22EAB" w:rsidRPr="0025170A" w:rsidRDefault="00C22EAB" w:rsidP="00C22EAB">
      <w:pPr>
        <w:ind w:left="567" w:right="567"/>
        <w:jc w:val="both"/>
        <w:rPr>
          <w:rFonts w:ascii="Palatino Linotype" w:hAnsi="Palatino Linotype" w:cs="Arial"/>
          <w:i/>
          <w:lang w:eastAsia="es-ES"/>
        </w:rPr>
      </w:pPr>
    </w:p>
    <w:p w14:paraId="6D904510"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i/>
          <w:lang w:eastAsia="es-ES"/>
        </w:rPr>
        <w:lastRenderedPageBreak/>
        <w:t>Adicionalmente, se podrán anexar las pruebas y demás elementos que considere procedentes someter a juicio del Instituto.</w:t>
      </w:r>
    </w:p>
    <w:p w14:paraId="52B65A2B" w14:textId="77777777" w:rsidR="00C22EAB" w:rsidRPr="0025170A" w:rsidRDefault="00C22EAB" w:rsidP="00C22EAB">
      <w:pPr>
        <w:ind w:left="567" w:right="567"/>
        <w:jc w:val="both"/>
        <w:rPr>
          <w:rFonts w:ascii="Palatino Linotype" w:hAnsi="Palatino Linotype" w:cs="Arial"/>
          <w:i/>
          <w:lang w:eastAsia="es-ES"/>
        </w:rPr>
      </w:pPr>
    </w:p>
    <w:p w14:paraId="38ADF811"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i/>
          <w:lang w:eastAsia="es-ES"/>
        </w:rPr>
        <w:t>En ningún caso será necesario que el particular ratifique el recurso de revisión interpuesto.</w:t>
      </w:r>
    </w:p>
    <w:p w14:paraId="051272DB" w14:textId="77777777" w:rsidR="00C22EAB" w:rsidRPr="0025170A" w:rsidRDefault="00C22EAB" w:rsidP="00C22EAB">
      <w:pPr>
        <w:ind w:left="567" w:right="567"/>
        <w:jc w:val="both"/>
        <w:rPr>
          <w:rFonts w:ascii="Palatino Linotype" w:hAnsi="Palatino Linotype" w:cs="Arial"/>
          <w:i/>
          <w:lang w:eastAsia="es-ES"/>
        </w:rPr>
      </w:pPr>
    </w:p>
    <w:p w14:paraId="2FCCE465" w14:textId="77777777" w:rsidR="00C22EAB" w:rsidRPr="0025170A" w:rsidRDefault="00C22EAB" w:rsidP="00C22EAB">
      <w:pPr>
        <w:ind w:left="567" w:right="567"/>
        <w:jc w:val="both"/>
        <w:rPr>
          <w:rFonts w:ascii="Palatino Linotype" w:hAnsi="Palatino Linotype" w:cs="Arial"/>
          <w:i/>
          <w:lang w:eastAsia="es-ES"/>
        </w:rPr>
      </w:pPr>
      <w:r w:rsidRPr="0025170A">
        <w:rPr>
          <w:rFonts w:ascii="Palatino Linotype" w:hAnsi="Palatino Linotype" w:cs="Arial"/>
          <w:b/>
          <w:i/>
          <w:lang w:eastAsia="es-ES"/>
        </w:rPr>
        <w:t>En caso de que el recurso se interponga de manera electrónica no será indispensable que contengan los requisitos establecidos en las fracciones II</w:t>
      </w:r>
      <w:r w:rsidRPr="0025170A">
        <w:rPr>
          <w:rFonts w:ascii="Palatino Linotype" w:hAnsi="Palatino Linotype" w:cs="Arial"/>
          <w:i/>
          <w:lang w:eastAsia="es-ES"/>
        </w:rPr>
        <w:t>, IV, VII y VIII.”</w:t>
      </w:r>
    </w:p>
    <w:p w14:paraId="6262D04E" w14:textId="77777777" w:rsidR="00C22EAB" w:rsidRPr="0025170A" w:rsidRDefault="00C22EAB" w:rsidP="00C22EAB">
      <w:pPr>
        <w:ind w:left="567" w:right="567"/>
        <w:jc w:val="right"/>
        <w:rPr>
          <w:rFonts w:ascii="Palatino Linotype" w:hAnsi="Palatino Linotype" w:cs="Arial"/>
          <w:i/>
          <w:sz w:val="20"/>
          <w:lang w:eastAsia="es-ES"/>
        </w:rPr>
      </w:pPr>
      <w:r w:rsidRPr="0025170A">
        <w:rPr>
          <w:rFonts w:ascii="Palatino Linotype" w:hAnsi="Palatino Linotype" w:cs="Arial"/>
          <w:i/>
          <w:sz w:val="20"/>
          <w:lang w:eastAsia="es-ES"/>
        </w:rPr>
        <w:t>[Énfasis añadido]</w:t>
      </w:r>
    </w:p>
    <w:p w14:paraId="03DE2378" w14:textId="77777777" w:rsidR="00C22EAB" w:rsidRPr="0025170A" w:rsidRDefault="00C22EAB" w:rsidP="00C22EAB">
      <w:pPr>
        <w:spacing w:line="276" w:lineRule="auto"/>
        <w:ind w:left="851"/>
        <w:jc w:val="right"/>
        <w:rPr>
          <w:rFonts w:ascii="Palatino Linotype" w:hAnsi="Palatino Linotype" w:cs="Arial"/>
          <w:b/>
          <w:i/>
          <w:lang w:eastAsia="es-ES"/>
        </w:rPr>
      </w:pPr>
    </w:p>
    <w:p w14:paraId="7C0371FB" w14:textId="77777777" w:rsidR="00C22EAB" w:rsidRDefault="00C22EAB" w:rsidP="00C22EAB">
      <w:pPr>
        <w:spacing w:line="360" w:lineRule="auto"/>
        <w:jc w:val="both"/>
        <w:rPr>
          <w:rFonts w:ascii="Palatino Linotype" w:eastAsia="Calibri" w:hAnsi="Palatino Linotype" w:cs="Arial"/>
          <w:lang w:eastAsia="es-ES"/>
        </w:rPr>
      </w:pPr>
      <w:r w:rsidRPr="0025170A">
        <w:rPr>
          <w:rFonts w:ascii="Palatino Linotype" w:eastAsia="Calibri" w:hAnsi="Palatino Linotype" w:cs="Segoe UI"/>
          <w:lang w:eastAsia="es-ES"/>
        </w:rPr>
        <w:t xml:space="preserve">Cabe señalar que </w:t>
      </w:r>
      <w:r w:rsidRPr="0025170A">
        <w:rPr>
          <w:rFonts w:ascii="Palatino Linotype" w:eastAsia="Calibri" w:hAnsi="Palatino Linotype" w:cs="Segoe UI"/>
          <w:b/>
          <w:lang w:eastAsia="es-ES"/>
        </w:rPr>
        <w:t>l</w:t>
      </w:r>
      <w:r>
        <w:rPr>
          <w:rFonts w:ascii="Palatino Linotype" w:eastAsia="Calibri" w:hAnsi="Palatino Linotype" w:cs="Segoe UI"/>
          <w:b/>
          <w:lang w:eastAsia="es-ES"/>
        </w:rPr>
        <w:t>a parte</w:t>
      </w:r>
      <w:r w:rsidRPr="0025170A">
        <w:rPr>
          <w:rFonts w:ascii="Palatino Linotype" w:eastAsia="Calibri" w:hAnsi="Palatino Linotype" w:cs="Segoe UI"/>
          <w:b/>
          <w:lang w:eastAsia="es-ES"/>
        </w:rPr>
        <w:t xml:space="preserve"> Recurrente</w:t>
      </w:r>
      <w:r w:rsidRPr="0025170A">
        <w:rPr>
          <w:rFonts w:ascii="Palatino Linotype" w:eastAsia="Calibri" w:hAnsi="Palatino Linotype" w:cs="Segoe UI"/>
          <w:lang w:eastAsia="es-ES"/>
        </w:rPr>
        <w:t xml:space="preserve"> ejerció de manera anónima su derecho de acceso a la información pública</w:t>
      </w:r>
      <w:r w:rsidRPr="0025170A">
        <w:rPr>
          <w:rFonts w:ascii="Palatino Linotype" w:eastAsia="Calibri" w:hAnsi="Palatino Linotype"/>
          <w:lang w:eastAsia="es-ES"/>
        </w:rPr>
        <w:t xml:space="preserve">, sin embargo, no es motivo para desechar las </w:t>
      </w:r>
      <w:r w:rsidRPr="0025170A">
        <w:rPr>
          <w:rFonts w:ascii="Palatino Linotype" w:eastAsia="Calibri" w:hAnsi="Palatino Linotype" w:cs="Arial"/>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2B389DA6" w14:textId="77777777" w:rsidR="00C22EAB" w:rsidRPr="0025170A" w:rsidRDefault="00C22EAB" w:rsidP="00C22EAB">
      <w:pPr>
        <w:spacing w:line="360" w:lineRule="auto"/>
        <w:jc w:val="both"/>
        <w:rPr>
          <w:rFonts w:ascii="Palatino Linotype" w:eastAsia="Calibri" w:hAnsi="Palatino Linotype" w:cs="Arial"/>
          <w:lang w:eastAsia="es-ES"/>
        </w:rPr>
      </w:pPr>
    </w:p>
    <w:p w14:paraId="3604BFB3" w14:textId="77777777" w:rsidR="00C22EAB" w:rsidRPr="0025170A" w:rsidRDefault="00C22EAB" w:rsidP="00C22EAB">
      <w:pPr>
        <w:ind w:left="567" w:right="567"/>
        <w:jc w:val="both"/>
        <w:rPr>
          <w:rFonts w:ascii="Palatino Linotype" w:eastAsia="Calibri" w:hAnsi="Palatino Linotype" w:cs="Arial"/>
          <w:i/>
          <w:lang w:eastAsia="es-ES"/>
        </w:rPr>
      </w:pPr>
      <w:r w:rsidRPr="0025170A">
        <w:rPr>
          <w:rFonts w:ascii="Palatino Linotype" w:eastAsia="Calibri" w:hAnsi="Palatino Linotype" w:cs="Arial"/>
          <w:i/>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F3AFA0F" w14:textId="77777777" w:rsidR="00C22EAB" w:rsidRDefault="00C22EAB" w:rsidP="00C22EAB">
      <w:pPr>
        <w:spacing w:line="360" w:lineRule="auto"/>
        <w:jc w:val="both"/>
        <w:rPr>
          <w:rFonts w:ascii="Palatino Linotype" w:eastAsia="Calibri" w:hAnsi="Palatino Linotype"/>
          <w:lang w:eastAsia="es-ES"/>
        </w:rPr>
      </w:pPr>
    </w:p>
    <w:p w14:paraId="44980EF4" w14:textId="77777777" w:rsidR="00C22EAB" w:rsidRDefault="00C22EAB" w:rsidP="00C22EAB">
      <w:pPr>
        <w:spacing w:line="360" w:lineRule="auto"/>
        <w:jc w:val="both"/>
        <w:rPr>
          <w:rFonts w:ascii="Palatino Linotype" w:eastAsia="Calibri" w:hAnsi="Palatino Linotype"/>
          <w:lang w:eastAsia="es-ES"/>
        </w:rPr>
      </w:pPr>
      <w:r w:rsidRPr="0025170A">
        <w:rPr>
          <w:rFonts w:ascii="Palatino Linotype" w:eastAsia="Calibri" w:hAnsi="Palatino Linotype"/>
          <w:lang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lang w:eastAsia="es-ES"/>
        </w:rPr>
        <w:t>vigésimo, vigésimo primero</w:t>
      </w:r>
      <w:r w:rsidRPr="0025170A">
        <w:rPr>
          <w:rFonts w:ascii="Palatino Linotype" w:hAnsi="Palatino Linotype" w:cs="Arial"/>
          <w:lang w:eastAsia="es-ES"/>
        </w:rPr>
        <w:t xml:space="preserve"> y vigésimo segundo</w:t>
      </w:r>
      <w:r w:rsidRPr="0025170A">
        <w:rPr>
          <w:rFonts w:ascii="Palatino Linotype" w:eastAsia="Calibri" w:hAnsi="Palatino Linotype"/>
          <w:lang w:eastAsia="es-ES"/>
        </w:rPr>
        <w:t>, de la Constitución Política del Estado Libre y Soberano de México, se establece lo siguiente:</w:t>
      </w:r>
    </w:p>
    <w:p w14:paraId="18828A13" w14:textId="77777777" w:rsidR="00C22EAB" w:rsidRPr="0025170A" w:rsidRDefault="00C22EAB" w:rsidP="00C22EAB">
      <w:pPr>
        <w:spacing w:line="360" w:lineRule="auto"/>
        <w:jc w:val="both"/>
        <w:rPr>
          <w:rFonts w:ascii="Palatino Linotype" w:eastAsia="Calibri" w:hAnsi="Palatino Linotype"/>
          <w:lang w:eastAsia="es-ES"/>
        </w:rPr>
      </w:pPr>
    </w:p>
    <w:p w14:paraId="62F7AFCD" w14:textId="77777777" w:rsidR="00C22EAB" w:rsidRPr="0025170A" w:rsidRDefault="00C22EAB" w:rsidP="00C22EAB">
      <w:pPr>
        <w:ind w:left="567" w:right="567"/>
        <w:jc w:val="center"/>
        <w:rPr>
          <w:rFonts w:ascii="Palatino Linotype" w:eastAsia="Calibri" w:hAnsi="Palatino Linotype"/>
          <w:b/>
          <w:i/>
          <w:lang w:eastAsia="es-ES"/>
        </w:rPr>
      </w:pPr>
      <w:r w:rsidRPr="0025170A">
        <w:rPr>
          <w:rFonts w:ascii="Palatino Linotype" w:eastAsia="Calibri" w:hAnsi="Palatino Linotype"/>
          <w:b/>
          <w:i/>
          <w:lang w:eastAsia="es-ES"/>
        </w:rPr>
        <w:t>Constitución Política de los Estados Unidos Mexicanos</w:t>
      </w:r>
    </w:p>
    <w:p w14:paraId="53202E74"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w:t>
      </w:r>
      <w:r w:rsidRPr="0025170A">
        <w:rPr>
          <w:rFonts w:ascii="Palatino Linotype" w:eastAsia="Calibri" w:hAnsi="Palatino Linotype"/>
          <w:b/>
          <w:i/>
          <w:lang w:eastAsia="es-ES"/>
        </w:rPr>
        <w:t>Artículo 6</w:t>
      </w:r>
      <w:r w:rsidRPr="0025170A">
        <w:rPr>
          <w:rFonts w:ascii="Palatino Linotype" w:eastAsia="Calibri" w:hAnsi="Palatino Linotype"/>
          <w:i/>
          <w:lang w:eastAsia="es-ES"/>
        </w:rPr>
        <w:t xml:space="preserve">°.- La manifestación de las ideas no será objeto de ninguna inquisición judicial o administrativa, sino en el caso de que ataque a la moral, la </w:t>
      </w:r>
      <w:r w:rsidRPr="0025170A">
        <w:rPr>
          <w:rFonts w:ascii="Palatino Linotype" w:eastAsia="Calibri" w:hAnsi="Palatino Linotype"/>
          <w:i/>
          <w:lang w:eastAsia="es-ES"/>
        </w:rPr>
        <w:lastRenderedPageBreak/>
        <w:t>vida privada o los derechos de terceros, provoque algún delito, o perturbe el orden público; el derecho de réplica será ejercido en los términos dispuestos por la ley. El derecho a la información será garantizado por el Estado.</w:t>
      </w:r>
    </w:p>
    <w:p w14:paraId="14A2EFF6"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w:t>
      </w:r>
    </w:p>
    <w:p w14:paraId="49DC5F59"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 xml:space="preserve">Para efectos de lo dispuesto en el presente artículo se observará lo siguiente: </w:t>
      </w:r>
    </w:p>
    <w:p w14:paraId="2642AEE7"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A. Para el ejercicio del derecho de acceso a la información, la Federación, los Estados y el Distrito Federal, en el ámbito de sus respectivas competencias, se regirán por los siguientes principios y bases:</w:t>
      </w:r>
    </w:p>
    <w:p w14:paraId="673C9807"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w:t>
      </w:r>
    </w:p>
    <w:p w14:paraId="1AA122A8"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 xml:space="preserve">III. Toda persona, sin necesidad de acreditar interés alguno o justificar su utilización, tendrá acceso gratuito a la información pública, a sus datos personales o a la rectificación de éstos. </w:t>
      </w:r>
    </w:p>
    <w:p w14:paraId="32BB3FE7"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 xml:space="preserve">IV. Se establecerán mecanismos de acceso a la información y procedimientos de revisión expeditos que se sustanciarán ante los organismos autónomos especializados e imparciales que establece esta Constitución.” </w:t>
      </w:r>
    </w:p>
    <w:p w14:paraId="548F5596" w14:textId="77777777" w:rsidR="00C22EAB" w:rsidRPr="0025170A" w:rsidRDefault="00C22EAB" w:rsidP="00C22EAB">
      <w:pPr>
        <w:ind w:left="567" w:right="567"/>
        <w:jc w:val="both"/>
        <w:rPr>
          <w:rFonts w:ascii="Palatino Linotype" w:eastAsia="Calibri" w:hAnsi="Palatino Linotype"/>
          <w:i/>
          <w:lang w:eastAsia="es-ES"/>
        </w:rPr>
      </w:pPr>
    </w:p>
    <w:p w14:paraId="19D33F13" w14:textId="77777777" w:rsidR="00C22EAB" w:rsidRPr="0025170A" w:rsidRDefault="00C22EAB" w:rsidP="00C22EAB">
      <w:pPr>
        <w:ind w:left="567" w:right="567"/>
        <w:jc w:val="center"/>
        <w:rPr>
          <w:rFonts w:ascii="Palatino Linotype" w:eastAsia="Calibri" w:hAnsi="Palatino Linotype"/>
          <w:b/>
          <w:i/>
          <w:lang w:eastAsia="es-ES"/>
        </w:rPr>
      </w:pPr>
      <w:r w:rsidRPr="0025170A">
        <w:rPr>
          <w:rFonts w:ascii="Palatino Linotype" w:eastAsia="Calibri" w:hAnsi="Palatino Linotype"/>
          <w:b/>
          <w:i/>
          <w:lang w:eastAsia="es-ES"/>
        </w:rPr>
        <w:t>Constitución Política del Estado Libre y Soberano de México</w:t>
      </w:r>
    </w:p>
    <w:p w14:paraId="58277EBD"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w:t>
      </w:r>
      <w:r w:rsidRPr="0025170A">
        <w:rPr>
          <w:rFonts w:ascii="Palatino Linotype" w:eastAsia="Calibri" w:hAnsi="Palatino Linotype"/>
          <w:b/>
          <w:i/>
          <w:lang w:eastAsia="es-ES"/>
        </w:rPr>
        <w:t>Artículo 5</w:t>
      </w:r>
      <w:r w:rsidRPr="0025170A">
        <w:rPr>
          <w:rFonts w:ascii="Palatino Linotype" w:eastAsia="Calibri" w:hAnsi="Palatino Linotype"/>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E35F365"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w:t>
      </w:r>
    </w:p>
    <w:p w14:paraId="76C7689E"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Toda persona en el Estado de México, tiene derecho al libre acceso a la información plural y oportuna, así como a buscar recibir y difundir información e ideas de toda índole por cualquier medio de expresión.</w:t>
      </w:r>
    </w:p>
    <w:p w14:paraId="5B056A36"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 xml:space="preserve"> (…)</w:t>
      </w:r>
    </w:p>
    <w:p w14:paraId="79C87A59"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 xml:space="preserve">El derecho a la información será garantizado por el Estado. La ley establecerá las previsiones que permitan asegurar la protección, el respeto y la difusión de este derecho. </w:t>
      </w:r>
    </w:p>
    <w:p w14:paraId="1B0A9548" w14:textId="77777777" w:rsidR="00C22EAB" w:rsidRDefault="00C22EAB" w:rsidP="00C22EAB">
      <w:pPr>
        <w:ind w:left="567" w:right="567"/>
        <w:jc w:val="both"/>
        <w:rPr>
          <w:rFonts w:ascii="Palatino Linotype" w:eastAsia="Calibri" w:hAnsi="Palatino Linotype"/>
          <w:i/>
          <w:lang w:eastAsia="es-ES"/>
        </w:rPr>
      </w:pPr>
    </w:p>
    <w:p w14:paraId="000DA2D5"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25170A">
        <w:rPr>
          <w:rFonts w:ascii="Palatino Linotype" w:eastAsia="Calibri" w:hAnsi="Palatino Linotype"/>
          <w:i/>
          <w:lang w:eastAsia="es-ES"/>
        </w:rPr>
        <w:lastRenderedPageBreak/>
        <w:t>aplicables, la información será oportuna, clara, veraz y de fácil acceso. Este derecho se regirá por los principios y bases siguientes:</w:t>
      </w:r>
    </w:p>
    <w:p w14:paraId="262C7748" w14:textId="77777777" w:rsidR="00C22EAB" w:rsidRPr="0025170A" w:rsidRDefault="00C22EAB" w:rsidP="00C22EAB">
      <w:pPr>
        <w:ind w:left="567" w:right="567"/>
        <w:jc w:val="both"/>
        <w:rPr>
          <w:rFonts w:ascii="Palatino Linotype" w:eastAsia="Calibri" w:hAnsi="Palatino Linotype"/>
          <w:i/>
          <w:lang w:eastAsia="es-ES"/>
        </w:rPr>
      </w:pPr>
    </w:p>
    <w:p w14:paraId="12E8DDF3"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III. Toda persona, sin necesidad de acreditar interés alguno o justificar su utilización, tendrá acceso gratuito a la información pública, a sus datos personales o a la rectificación de éstos;</w:t>
      </w:r>
    </w:p>
    <w:p w14:paraId="0A977DC2"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IV. Se establecerán mecanismos de acceso a la información y procedimientos de revisión expeditos que se sustanciarán ante el organismo autónomo especializado e imparcial que establece esta Constitución.</w:t>
      </w:r>
    </w:p>
    <w:p w14:paraId="70C04414"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w:t>
      </w:r>
    </w:p>
    <w:p w14:paraId="1B00B3D8"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500339F" w14:textId="77777777" w:rsidR="00C22EAB" w:rsidRPr="0025170A" w:rsidRDefault="00C22EAB" w:rsidP="00C22EAB">
      <w:pPr>
        <w:spacing w:line="360" w:lineRule="auto"/>
        <w:jc w:val="both"/>
        <w:rPr>
          <w:rFonts w:ascii="Palatino Linotype" w:eastAsia="Calibri" w:hAnsi="Palatino Linotype"/>
          <w:lang w:eastAsia="es-ES"/>
        </w:rPr>
      </w:pPr>
    </w:p>
    <w:p w14:paraId="73C91F8B" w14:textId="77777777" w:rsidR="00C22EAB" w:rsidRPr="0025170A" w:rsidRDefault="00C22EAB" w:rsidP="00C22EAB">
      <w:pPr>
        <w:spacing w:line="360" w:lineRule="auto"/>
        <w:jc w:val="both"/>
        <w:rPr>
          <w:rFonts w:ascii="Palatino Linotype" w:eastAsia="Calibri" w:hAnsi="Palatino Linotype"/>
          <w:lang w:eastAsia="es-ES"/>
        </w:rPr>
      </w:pPr>
      <w:r w:rsidRPr="0025170A">
        <w:rPr>
          <w:rFonts w:ascii="Palatino Linotype" w:eastAsia="Calibri" w:hAnsi="Palatino Linotype"/>
          <w:lang w:eastAsia="es-ES"/>
        </w:rPr>
        <w:t>Por otra parte, del contenido del artículo 1 de la Constitución Política de los Estados Unidos Mexicanos, se destaca lo siguiente:</w:t>
      </w:r>
    </w:p>
    <w:p w14:paraId="05CC0DF6" w14:textId="77777777" w:rsidR="00C22EAB" w:rsidRPr="0025170A" w:rsidRDefault="00C22EAB" w:rsidP="00C22EAB">
      <w:pPr>
        <w:rPr>
          <w:rFonts w:eastAsia="Calibri"/>
          <w:lang w:eastAsia="es-ES"/>
        </w:rPr>
      </w:pPr>
    </w:p>
    <w:p w14:paraId="00405097"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w:t>
      </w:r>
      <w:r w:rsidRPr="0025170A">
        <w:rPr>
          <w:rFonts w:ascii="Palatino Linotype" w:eastAsia="Calibri" w:hAnsi="Palatino Linotype"/>
          <w:b/>
          <w:i/>
          <w:lang w:eastAsia="es-ES"/>
        </w:rPr>
        <w:t>Artículo 1o</w:t>
      </w:r>
      <w:r w:rsidRPr="0025170A">
        <w:rPr>
          <w:rFonts w:ascii="Palatino Linotype" w:eastAsia="Calibri" w:hAnsi="Palatino Linotype"/>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E606980"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Las normas relativas a los derechos humanos se interpretarán de conformidad con esta Constitución y con los tratados internacionales de la materia favoreciendo en todo tiempo a las personas la protección más amplia.</w:t>
      </w:r>
    </w:p>
    <w:p w14:paraId="13BC39A2" w14:textId="77777777" w:rsidR="00C22EAB"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6FBAD74" w14:textId="77777777" w:rsidR="00C22EAB" w:rsidRDefault="00C22EAB" w:rsidP="00C22EAB">
      <w:pPr>
        <w:ind w:left="567" w:right="567"/>
        <w:jc w:val="both"/>
        <w:rPr>
          <w:rFonts w:ascii="Palatino Linotype" w:eastAsia="Calibri" w:hAnsi="Palatino Linotype"/>
          <w:i/>
          <w:lang w:eastAsia="es-ES"/>
        </w:rPr>
      </w:pPr>
    </w:p>
    <w:p w14:paraId="703A1E6B" w14:textId="77777777" w:rsidR="00C22EAB" w:rsidRPr="0025170A" w:rsidRDefault="00C22EAB" w:rsidP="00C22EAB">
      <w:pPr>
        <w:ind w:left="567" w:right="567"/>
        <w:jc w:val="both"/>
        <w:rPr>
          <w:rFonts w:ascii="Palatino Linotype" w:eastAsia="Calibri" w:hAnsi="Palatino Linotype"/>
          <w:i/>
          <w:lang w:eastAsia="es-ES"/>
        </w:rPr>
      </w:pPr>
      <w:r w:rsidRPr="0025170A">
        <w:rPr>
          <w:rFonts w:ascii="Palatino Linotype" w:eastAsia="Calibri" w:hAnsi="Palatino Linotype"/>
          <w:i/>
          <w:lang w:eastAsia="es-ES"/>
        </w:rPr>
        <w:lastRenderedPageBreak/>
        <w:t>En consecuencia, el Estado deberá prevenir, investigar, sancionar y reparar las violaciones a los derechos humanos, en los términos que establezca la ley.”</w:t>
      </w:r>
    </w:p>
    <w:p w14:paraId="00ADE291" w14:textId="77777777" w:rsidR="00C22EAB" w:rsidRPr="0025170A" w:rsidRDefault="00C22EAB" w:rsidP="00C22EAB">
      <w:pPr>
        <w:rPr>
          <w:rFonts w:eastAsia="Calibri"/>
          <w:lang w:eastAsia="es-ES"/>
        </w:rPr>
      </w:pPr>
    </w:p>
    <w:p w14:paraId="29D9732C" w14:textId="77777777" w:rsidR="00C22EAB" w:rsidRPr="0025170A" w:rsidRDefault="00C22EAB" w:rsidP="00C22EAB">
      <w:pPr>
        <w:spacing w:line="360" w:lineRule="auto"/>
        <w:jc w:val="both"/>
        <w:rPr>
          <w:rFonts w:ascii="Palatino Linotype" w:eastAsia="Calibri" w:hAnsi="Palatino Linotype"/>
          <w:lang w:eastAsia="es-ES"/>
        </w:rPr>
      </w:pPr>
      <w:r w:rsidRPr="0025170A">
        <w:rPr>
          <w:rFonts w:ascii="Palatino Linotype" w:eastAsia="Calibri" w:hAnsi="Palatino Linotype"/>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b/>
          <w:u w:val="single"/>
          <w:lang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lang w:eastAsia="es-ES"/>
        </w:rPr>
        <w:t>.</w:t>
      </w:r>
    </w:p>
    <w:p w14:paraId="1624360E" w14:textId="77777777" w:rsidR="00C22EAB" w:rsidRDefault="00C22EAB" w:rsidP="00C22EAB">
      <w:pPr>
        <w:autoSpaceDE w:val="0"/>
        <w:autoSpaceDN w:val="0"/>
        <w:adjustRightInd w:val="0"/>
        <w:spacing w:line="360" w:lineRule="auto"/>
        <w:jc w:val="both"/>
        <w:rPr>
          <w:rFonts w:ascii="Palatino Linotype" w:eastAsia="Calibri" w:hAnsi="Palatino Linotype" w:cs="Arial"/>
          <w:lang w:eastAsia="es-ES"/>
        </w:rPr>
      </w:pPr>
    </w:p>
    <w:p w14:paraId="063A789D" w14:textId="77777777" w:rsidR="00C22EAB" w:rsidRPr="0025170A" w:rsidRDefault="00C22EAB" w:rsidP="00C22EAB">
      <w:pPr>
        <w:autoSpaceDE w:val="0"/>
        <w:autoSpaceDN w:val="0"/>
        <w:adjustRightInd w:val="0"/>
        <w:spacing w:line="360" w:lineRule="auto"/>
        <w:jc w:val="both"/>
        <w:rPr>
          <w:rFonts w:ascii="Palatino Linotype" w:eastAsia="Calibri" w:hAnsi="Palatino Linotype" w:cs="Arial"/>
          <w:lang w:eastAsia="es-ES"/>
        </w:rPr>
      </w:pPr>
      <w:r w:rsidRPr="0025170A">
        <w:rPr>
          <w:rFonts w:ascii="Palatino Linotype" w:eastAsia="Calibri" w:hAnsi="Palatino Linotype" w:cs="Arial"/>
          <w:lang w:eastAsia="es-ES"/>
        </w:rPr>
        <w:t>En conclusión, se cubrieron los requisitos de procedencia y procedibilidad y conforme a las constancias que obran en el expediente.</w:t>
      </w:r>
    </w:p>
    <w:p w14:paraId="5F376E27" w14:textId="77777777" w:rsidR="00C22EAB" w:rsidRDefault="00C22EAB" w:rsidP="00DC2CF0">
      <w:pPr>
        <w:autoSpaceDE w:val="0"/>
        <w:autoSpaceDN w:val="0"/>
        <w:adjustRightInd w:val="0"/>
        <w:spacing w:line="360" w:lineRule="auto"/>
        <w:jc w:val="both"/>
        <w:rPr>
          <w:rFonts w:ascii="Palatino Linotype" w:hAnsi="Palatino Linotype" w:cs="Arial"/>
          <w:b/>
          <w:sz w:val="28"/>
        </w:rPr>
      </w:pPr>
    </w:p>
    <w:p w14:paraId="6124E586" w14:textId="5F465899" w:rsidR="00DC2CF0" w:rsidRPr="00954B79" w:rsidRDefault="00C22EAB" w:rsidP="00DC2CF0">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 xml:space="preserve">CUARTO: </w:t>
      </w:r>
      <w:r w:rsidR="00DC2CF0" w:rsidRPr="00954B79">
        <w:rPr>
          <w:rFonts w:ascii="Palatino Linotype" w:hAnsi="Palatino Linotype" w:cs="Arial"/>
          <w:b/>
          <w:sz w:val="28"/>
        </w:rPr>
        <w:t xml:space="preserve"> Del estudio de las causas de improcedencia. </w:t>
      </w:r>
    </w:p>
    <w:p w14:paraId="5F86268F" w14:textId="77777777"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r w:rsidRPr="00954B79">
        <w:rPr>
          <w:rFonts w:ascii="Palatino Linotype" w:hAnsi="Palatino Linotype" w:cs="Arial"/>
          <w:lang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954B79">
        <w:rPr>
          <w:rFonts w:ascii="Palatino Linotype" w:hAnsi="Palatino Linotype" w:cs="Arial"/>
          <w:lang w:eastAsia="es-ES"/>
        </w:rPr>
        <w:lastRenderedPageBreak/>
        <w:t>de acceso a la justicia, ya que éste no se coarta por regular causas de improcedencia y sobreseimiento con tales fines</w:t>
      </w:r>
      <w:r w:rsidRPr="00954B79">
        <w:rPr>
          <w:lang w:eastAsia="es-ES"/>
        </w:rPr>
        <w:footnoteReference w:id="1"/>
      </w:r>
      <w:r w:rsidRPr="00954B79">
        <w:rPr>
          <w:rFonts w:ascii="Palatino Linotype" w:hAnsi="Palatino Linotype" w:cs="Arial"/>
          <w:lang w:eastAsia="es-ES"/>
        </w:rPr>
        <w:t>.</w:t>
      </w:r>
    </w:p>
    <w:p w14:paraId="388236D5" w14:textId="77777777"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p>
    <w:p w14:paraId="767E5F05" w14:textId="77777777"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r w:rsidRPr="00954B79">
        <w:rPr>
          <w:rFonts w:ascii="Palatino Linotype" w:hAnsi="Palatino Linotype" w:cs="Arial"/>
          <w:lang w:eastAsia="es-ES"/>
        </w:rPr>
        <w:t>Por lo que una vez que se analizó el expediente en estudio se cae en la cuenta de que no se actualiza ninguna de las casuales a continuación transcritas:</w:t>
      </w:r>
    </w:p>
    <w:p w14:paraId="69103441" w14:textId="77777777"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p>
    <w:p w14:paraId="2DB1A21E" w14:textId="77777777" w:rsidR="00DC2CF0" w:rsidRPr="00954B79" w:rsidRDefault="00DC2CF0" w:rsidP="00DC2CF0">
      <w:pPr>
        <w:autoSpaceDE w:val="0"/>
        <w:autoSpaceDN w:val="0"/>
        <w:adjustRightInd w:val="0"/>
        <w:spacing w:line="360" w:lineRule="auto"/>
        <w:ind w:left="709" w:right="851"/>
        <w:jc w:val="both"/>
        <w:rPr>
          <w:rFonts w:ascii="Palatino Linotype" w:hAnsi="Palatino Linotype" w:cs="Arial"/>
          <w:i/>
        </w:rPr>
      </w:pPr>
      <w:r w:rsidRPr="00954B79">
        <w:rPr>
          <w:rFonts w:ascii="Palatino Linotype" w:hAnsi="Palatino Linotype" w:cs="Arial"/>
          <w:i/>
        </w:rPr>
        <w:t>“</w:t>
      </w:r>
      <w:r w:rsidRPr="00954B79">
        <w:rPr>
          <w:rFonts w:ascii="Palatino Linotype" w:hAnsi="Palatino Linotype" w:cs="Arial"/>
          <w:b/>
          <w:i/>
        </w:rPr>
        <w:t>Artículo 191.</w:t>
      </w:r>
      <w:r w:rsidRPr="00954B79">
        <w:rPr>
          <w:rFonts w:ascii="Palatino Linotype" w:hAnsi="Palatino Linotype" w:cs="Arial"/>
          <w:i/>
        </w:rPr>
        <w:t xml:space="preserve"> El recurso será desechado por improcedente cuando:  </w:t>
      </w:r>
    </w:p>
    <w:p w14:paraId="12A52015" w14:textId="77777777" w:rsidR="00DC2CF0" w:rsidRPr="00954B79" w:rsidRDefault="00DC2CF0" w:rsidP="00DC2CF0">
      <w:pPr>
        <w:autoSpaceDE w:val="0"/>
        <w:autoSpaceDN w:val="0"/>
        <w:adjustRightInd w:val="0"/>
        <w:spacing w:line="360" w:lineRule="auto"/>
        <w:ind w:left="709" w:right="851"/>
        <w:jc w:val="both"/>
        <w:rPr>
          <w:rFonts w:ascii="Palatino Linotype" w:hAnsi="Palatino Linotype" w:cs="Arial"/>
          <w:i/>
        </w:rPr>
      </w:pPr>
      <w:r w:rsidRPr="00954B79">
        <w:rPr>
          <w:rFonts w:ascii="Palatino Linotype" w:hAnsi="Palatino Linotype" w:cs="Arial"/>
          <w:i/>
        </w:rPr>
        <w:t xml:space="preserve">I. Sea extemporáneo por haber transcurrido el plazo establecido en la presente Ley, a partir de la respuesta;  </w:t>
      </w:r>
    </w:p>
    <w:p w14:paraId="63CC8E88" w14:textId="77777777" w:rsidR="00DC2CF0" w:rsidRPr="00954B79" w:rsidRDefault="00DC2CF0" w:rsidP="00DC2CF0">
      <w:pPr>
        <w:autoSpaceDE w:val="0"/>
        <w:autoSpaceDN w:val="0"/>
        <w:adjustRightInd w:val="0"/>
        <w:spacing w:line="360" w:lineRule="auto"/>
        <w:ind w:left="709" w:right="851"/>
        <w:jc w:val="both"/>
        <w:rPr>
          <w:rFonts w:ascii="Palatino Linotype" w:hAnsi="Palatino Linotype" w:cs="Arial"/>
          <w:i/>
        </w:rPr>
      </w:pPr>
      <w:r w:rsidRPr="00954B79">
        <w:rPr>
          <w:rFonts w:ascii="Palatino Linotype" w:hAnsi="Palatino Linotype" w:cs="Arial"/>
          <w:i/>
        </w:rPr>
        <w:t xml:space="preserve">II. Se esté tramitando ante el Poder Judicial de la Federación algún recurso o medio de defensa interpuesto por el recurrente;  </w:t>
      </w:r>
    </w:p>
    <w:p w14:paraId="3984ED7E" w14:textId="77777777" w:rsidR="00DC2CF0" w:rsidRPr="00954B79" w:rsidRDefault="00DC2CF0" w:rsidP="00DC2CF0">
      <w:pPr>
        <w:autoSpaceDE w:val="0"/>
        <w:autoSpaceDN w:val="0"/>
        <w:adjustRightInd w:val="0"/>
        <w:spacing w:line="360" w:lineRule="auto"/>
        <w:ind w:left="709" w:right="851"/>
        <w:jc w:val="both"/>
        <w:rPr>
          <w:rFonts w:ascii="Palatino Linotype" w:hAnsi="Palatino Linotype" w:cs="Arial"/>
          <w:i/>
        </w:rPr>
      </w:pPr>
      <w:r w:rsidRPr="00954B79">
        <w:rPr>
          <w:rFonts w:ascii="Palatino Linotype" w:hAnsi="Palatino Linotype" w:cs="Arial"/>
          <w:i/>
        </w:rPr>
        <w:t xml:space="preserve">III. No actualice alguno de los supuestos previstos en la presente Ley;  </w:t>
      </w:r>
    </w:p>
    <w:p w14:paraId="3B97DECE" w14:textId="77777777" w:rsidR="00DC2CF0" w:rsidRPr="00954B79" w:rsidRDefault="00DC2CF0" w:rsidP="00DC2CF0">
      <w:pPr>
        <w:autoSpaceDE w:val="0"/>
        <w:autoSpaceDN w:val="0"/>
        <w:adjustRightInd w:val="0"/>
        <w:spacing w:line="360" w:lineRule="auto"/>
        <w:ind w:left="709" w:right="851"/>
        <w:jc w:val="both"/>
        <w:rPr>
          <w:rFonts w:ascii="Palatino Linotype" w:hAnsi="Palatino Linotype" w:cs="Arial"/>
          <w:i/>
        </w:rPr>
      </w:pPr>
      <w:r w:rsidRPr="00954B79">
        <w:rPr>
          <w:rFonts w:ascii="Palatino Linotype" w:hAnsi="Palatino Linotype" w:cs="Arial"/>
          <w:i/>
        </w:rPr>
        <w:t>IV. No se haya desahogado la prevención en los términos establecidos en la presente Ley;</w:t>
      </w:r>
    </w:p>
    <w:p w14:paraId="4C4B4B1E" w14:textId="77777777" w:rsidR="00DC2CF0" w:rsidRPr="00954B79" w:rsidRDefault="00DC2CF0" w:rsidP="00DC2CF0">
      <w:pPr>
        <w:autoSpaceDE w:val="0"/>
        <w:autoSpaceDN w:val="0"/>
        <w:adjustRightInd w:val="0"/>
        <w:spacing w:line="360" w:lineRule="auto"/>
        <w:ind w:left="709" w:right="851"/>
        <w:jc w:val="both"/>
        <w:rPr>
          <w:rFonts w:ascii="Palatino Linotype" w:hAnsi="Palatino Linotype" w:cs="Arial"/>
          <w:i/>
        </w:rPr>
      </w:pPr>
      <w:r w:rsidRPr="00954B79">
        <w:rPr>
          <w:rFonts w:ascii="Palatino Linotype" w:hAnsi="Palatino Linotype" w:cs="Arial"/>
          <w:i/>
        </w:rPr>
        <w:lastRenderedPageBreak/>
        <w:t xml:space="preserve">V. Se impugne la veracidad de la información proporcionada;  </w:t>
      </w:r>
    </w:p>
    <w:p w14:paraId="7F8DA645" w14:textId="77777777" w:rsidR="00DC2CF0" w:rsidRPr="00954B79" w:rsidRDefault="00DC2CF0" w:rsidP="00DC2CF0">
      <w:pPr>
        <w:autoSpaceDE w:val="0"/>
        <w:autoSpaceDN w:val="0"/>
        <w:adjustRightInd w:val="0"/>
        <w:spacing w:line="360" w:lineRule="auto"/>
        <w:ind w:left="709" w:right="851"/>
        <w:jc w:val="both"/>
        <w:rPr>
          <w:rFonts w:ascii="Palatino Linotype" w:hAnsi="Palatino Linotype" w:cs="Arial"/>
          <w:i/>
        </w:rPr>
      </w:pPr>
      <w:r w:rsidRPr="00954B79">
        <w:rPr>
          <w:rFonts w:ascii="Palatino Linotype" w:hAnsi="Palatino Linotype" w:cs="Arial"/>
          <w:i/>
        </w:rPr>
        <w:t xml:space="preserve">VI. Se trate de una consulta, o trámite en específico; y  </w:t>
      </w:r>
    </w:p>
    <w:p w14:paraId="7830A63D" w14:textId="77777777" w:rsidR="00DC2CF0" w:rsidRPr="00954B79" w:rsidRDefault="00DC2CF0" w:rsidP="00DC2CF0">
      <w:pPr>
        <w:autoSpaceDE w:val="0"/>
        <w:autoSpaceDN w:val="0"/>
        <w:adjustRightInd w:val="0"/>
        <w:spacing w:line="360" w:lineRule="auto"/>
        <w:ind w:left="709" w:right="851"/>
        <w:jc w:val="both"/>
        <w:rPr>
          <w:rFonts w:ascii="Palatino Linotype" w:hAnsi="Palatino Linotype" w:cs="Arial"/>
          <w:i/>
        </w:rPr>
      </w:pPr>
      <w:r w:rsidRPr="00954B79">
        <w:rPr>
          <w:rFonts w:ascii="Palatino Linotype" w:hAnsi="Palatino Linotype" w:cs="Arial"/>
          <w:i/>
        </w:rPr>
        <w:t>VII. El recurrente amplíe su solicitud en el recurso de revisión, únicamente respecto de los nuevos contenidos.”</w:t>
      </w:r>
    </w:p>
    <w:p w14:paraId="7D66780E" w14:textId="77777777"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p>
    <w:p w14:paraId="5F18A1B4" w14:textId="77777777"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r w:rsidRPr="00954B79">
        <w:rPr>
          <w:rFonts w:ascii="Palatino Linotype" w:hAnsi="Palatino Linotype" w:cs="Arial"/>
          <w:lang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F005087" w14:textId="77777777"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p>
    <w:p w14:paraId="5A1E3896" w14:textId="77777777"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r w:rsidRPr="00954B79">
        <w:rPr>
          <w:rFonts w:ascii="Palatino Linotype" w:hAnsi="Palatino Linotype" w:cs="Arial"/>
          <w:lang w:eastAsia="es-ES"/>
        </w:rPr>
        <w:t>Así las cosas, al no existir causas de improcedencia invocadas por las partes ni advertidas de oficio por este Resolutor, se procede al análisis del fondo de los asuntos en los siguientes términos.</w:t>
      </w:r>
    </w:p>
    <w:p w14:paraId="546DC1C3" w14:textId="77777777" w:rsidR="00DC2CF0" w:rsidRPr="00954B79" w:rsidRDefault="00DC2CF0" w:rsidP="00DC2CF0">
      <w:pPr>
        <w:autoSpaceDE w:val="0"/>
        <w:autoSpaceDN w:val="0"/>
        <w:adjustRightInd w:val="0"/>
        <w:spacing w:line="360" w:lineRule="auto"/>
        <w:jc w:val="both"/>
        <w:rPr>
          <w:rFonts w:ascii="Palatino Linotype" w:hAnsi="Palatino Linotype" w:cs="Arial"/>
          <w:lang w:eastAsia="es-ES"/>
        </w:rPr>
      </w:pPr>
    </w:p>
    <w:p w14:paraId="6B0023DF" w14:textId="77777777" w:rsidR="00A33023" w:rsidRDefault="00A33023" w:rsidP="00DC2CF0">
      <w:pPr>
        <w:autoSpaceDE w:val="0"/>
        <w:autoSpaceDN w:val="0"/>
        <w:adjustRightInd w:val="0"/>
        <w:spacing w:line="360" w:lineRule="auto"/>
        <w:jc w:val="both"/>
        <w:rPr>
          <w:rFonts w:ascii="Palatino Linotype" w:hAnsi="Palatino Linotype" w:cs="Arial"/>
          <w:b/>
          <w:sz w:val="28"/>
          <w:lang w:val="es-419"/>
        </w:rPr>
      </w:pPr>
    </w:p>
    <w:p w14:paraId="11AF2591" w14:textId="33F28426" w:rsidR="00DC2CF0" w:rsidRPr="00954B79" w:rsidRDefault="00DD0907" w:rsidP="00DC2CF0">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QUINTO</w:t>
      </w:r>
      <w:r w:rsidR="00DC2CF0" w:rsidRPr="00954B79">
        <w:rPr>
          <w:rFonts w:ascii="Palatino Linotype" w:hAnsi="Palatino Linotype" w:cs="Arial"/>
          <w:b/>
          <w:sz w:val="28"/>
        </w:rPr>
        <w:t>. Del estudio y resolución del asunto.</w:t>
      </w:r>
      <w:r w:rsidR="00DC2CF0" w:rsidRPr="00954B79">
        <w:rPr>
          <w:rFonts w:ascii="Palatino Linotype" w:hAnsi="Palatino Linotype" w:cs="Arial"/>
          <w:sz w:val="28"/>
        </w:rPr>
        <w:t xml:space="preserve"> </w:t>
      </w:r>
    </w:p>
    <w:p w14:paraId="0740E958" w14:textId="77777777" w:rsidR="00DC2CF0" w:rsidRPr="00954B79" w:rsidRDefault="00DC2CF0" w:rsidP="00DC2CF0">
      <w:pPr>
        <w:spacing w:line="360" w:lineRule="auto"/>
        <w:jc w:val="both"/>
        <w:rPr>
          <w:rFonts w:ascii="Palatino Linotype" w:hAnsi="Palatino Linotype"/>
        </w:rPr>
      </w:pPr>
      <w:r w:rsidRPr="00954B79">
        <w:rPr>
          <w:rFonts w:ascii="Palatino Linotype" w:hAnsi="Palatino Linotype"/>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w:t>
      </w:r>
      <w:r w:rsidRPr="00954B79">
        <w:rPr>
          <w:rFonts w:ascii="Palatino Linotype" w:hAnsi="Palatino Linotype"/>
        </w:rPr>
        <w:lastRenderedPageBreak/>
        <w:t>Constitución Política de los Estados Unidos Mexicanos, que en su parte conducente señala:</w:t>
      </w:r>
    </w:p>
    <w:p w14:paraId="60449B40" w14:textId="77777777" w:rsidR="00DC2CF0" w:rsidRPr="00954B79" w:rsidRDefault="00DC2CF0" w:rsidP="00DC2CF0">
      <w:pPr>
        <w:spacing w:line="360" w:lineRule="auto"/>
        <w:jc w:val="both"/>
        <w:rPr>
          <w:rFonts w:ascii="Palatino Linotype" w:hAnsi="Palatino Linotype"/>
        </w:rPr>
      </w:pPr>
    </w:p>
    <w:p w14:paraId="4304CEA0" w14:textId="77777777" w:rsidR="00DC2CF0" w:rsidRPr="00954B79" w:rsidRDefault="00DC2CF0" w:rsidP="00DC2CF0">
      <w:pPr>
        <w:ind w:left="851" w:right="851"/>
        <w:jc w:val="both"/>
        <w:rPr>
          <w:rFonts w:ascii="Palatino Linotype" w:hAnsi="Palatino Linotype" w:cs="Arial"/>
          <w:i/>
        </w:rPr>
      </w:pPr>
      <w:r w:rsidRPr="00954B79">
        <w:rPr>
          <w:rFonts w:ascii="Palatino Linotype" w:hAnsi="Palatino Linotype" w:cs="Arial"/>
          <w:b/>
          <w:i/>
        </w:rPr>
        <w:t>“Artículo 6o.</w:t>
      </w:r>
      <w:r w:rsidRPr="00954B79">
        <w:rPr>
          <w:rFonts w:ascii="Palatino Linotype" w:hAnsi="Palatino Linotype" w:cs="Arial"/>
          <w:i/>
        </w:rPr>
        <w:t xml:space="preserve">  . . .</w:t>
      </w:r>
    </w:p>
    <w:p w14:paraId="2A77AAF1" w14:textId="77777777" w:rsidR="00DC2CF0" w:rsidRPr="00954B79" w:rsidRDefault="00DC2CF0" w:rsidP="00DC2CF0">
      <w:pPr>
        <w:ind w:left="851" w:right="851"/>
        <w:jc w:val="both"/>
        <w:rPr>
          <w:rFonts w:ascii="Palatino Linotype" w:hAnsi="Palatino Linotype" w:cs="Arial"/>
          <w:b/>
          <w:bCs/>
          <w:i/>
          <w:color w:val="000000"/>
        </w:rPr>
      </w:pPr>
    </w:p>
    <w:p w14:paraId="4BE598B8" w14:textId="77777777" w:rsidR="00DC2CF0" w:rsidRPr="00954B79" w:rsidRDefault="00DC2CF0" w:rsidP="00DC2CF0">
      <w:pPr>
        <w:ind w:left="851" w:right="851"/>
        <w:jc w:val="both"/>
        <w:rPr>
          <w:rFonts w:ascii="Palatino Linotype" w:hAnsi="Palatino Linotype" w:cs="Arial"/>
          <w:i/>
          <w:color w:val="000000"/>
        </w:rPr>
      </w:pPr>
      <w:r w:rsidRPr="00954B79">
        <w:rPr>
          <w:rFonts w:ascii="Palatino Linotype" w:hAnsi="Palatino Linotype" w:cs="Arial"/>
          <w:b/>
          <w:bCs/>
          <w:i/>
          <w:color w:val="000000"/>
        </w:rPr>
        <w:t>A.</w:t>
      </w:r>
      <w:r w:rsidRPr="00954B79">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4220BB63" w14:textId="77777777" w:rsidR="00DC2CF0" w:rsidRPr="00954B79" w:rsidRDefault="00DC2CF0" w:rsidP="00DC2CF0">
      <w:pPr>
        <w:ind w:left="851" w:right="851"/>
        <w:jc w:val="both"/>
        <w:rPr>
          <w:rFonts w:ascii="Palatino Linotype" w:hAnsi="Palatino Linotype" w:cs="Arial"/>
          <w:b/>
          <w:bCs/>
          <w:i/>
          <w:color w:val="000000"/>
        </w:rPr>
      </w:pPr>
    </w:p>
    <w:p w14:paraId="7CC1980F" w14:textId="77777777" w:rsidR="00DC2CF0" w:rsidRPr="00954B79" w:rsidRDefault="00DC2CF0" w:rsidP="00DC2CF0">
      <w:pPr>
        <w:ind w:left="851" w:right="851"/>
        <w:jc w:val="both"/>
        <w:rPr>
          <w:rFonts w:ascii="Palatino Linotype" w:hAnsi="Palatino Linotype" w:cs="Arial"/>
          <w:i/>
        </w:rPr>
      </w:pPr>
      <w:r w:rsidRPr="00954B79">
        <w:rPr>
          <w:rFonts w:ascii="Palatino Linotype" w:hAnsi="Palatino Linotype" w:cs="Arial"/>
          <w:b/>
          <w:bCs/>
          <w:i/>
          <w:color w:val="000000"/>
        </w:rPr>
        <w:t xml:space="preserve">I. </w:t>
      </w:r>
      <w:r w:rsidRPr="00954B79">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54B79">
        <w:rPr>
          <w:rFonts w:ascii="Palatino Linotype" w:hAnsi="Palatino Linotype" w:cs="Arial"/>
          <w:i/>
        </w:rPr>
        <w:t xml:space="preserve"> </w:t>
      </w:r>
      <w:r w:rsidRPr="00954B79">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9F36226" w14:textId="77777777" w:rsidR="00DC2CF0" w:rsidRPr="00954B79" w:rsidRDefault="00DC2CF0" w:rsidP="00DC2CF0">
      <w:pPr>
        <w:ind w:left="851" w:right="851"/>
        <w:jc w:val="both"/>
        <w:rPr>
          <w:rFonts w:ascii="Palatino Linotype" w:hAnsi="Palatino Linotype" w:cs="Arial"/>
          <w:b/>
          <w:bCs/>
          <w:i/>
          <w:color w:val="000000"/>
        </w:rPr>
      </w:pPr>
    </w:p>
    <w:p w14:paraId="79091874" w14:textId="77777777" w:rsidR="00DC2CF0" w:rsidRPr="00954B79" w:rsidRDefault="00DC2CF0" w:rsidP="00DC2CF0">
      <w:pPr>
        <w:ind w:left="851" w:right="851"/>
        <w:jc w:val="both"/>
        <w:rPr>
          <w:rFonts w:ascii="Palatino Linotype" w:hAnsi="Palatino Linotype" w:cs="Arial"/>
          <w:i/>
          <w:color w:val="000000"/>
        </w:rPr>
      </w:pPr>
      <w:r w:rsidRPr="00954B79">
        <w:rPr>
          <w:rFonts w:ascii="Palatino Linotype" w:hAnsi="Palatino Linotype" w:cs="Arial"/>
          <w:b/>
          <w:bCs/>
          <w:i/>
          <w:color w:val="000000"/>
        </w:rPr>
        <w:t xml:space="preserve">II. </w:t>
      </w:r>
      <w:r w:rsidRPr="00954B79">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6CFC135F" w14:textId="77777777" w:rsidR="00DC2CF0" w:rsidRPr="00954B79" w:rsidRDefault="00DC2CF0" w:rsidP="00DC2CF0">
      <w:pPr>
        <w:ind w:left="851" w:right="851"/>
        <w:jc w:val="both"/>
        <w:rPr>
          <w:rFonts w:ascii="Palatino Linotype" w:hAnsi="Palatino Linotype" w:cs="Arial"/>
          <w:b/>
          <w:bCs/>
          <w:i/>
          <w:color w:val="000000"/>
        </w:rPr>
      </w:pPr>
    </w:p>
    <w:p w14:paraId="1D801FD2" w14:textId="77777777" w:rsidR="00DC2CF0" w:rsidRPr="00954B79" w:rsidRDefault="00DC2CF0" w:rsidP="00DC2CF0">
      <w:pPr>
        <w:ind w:left="851" w:right="851"/>
        <w:jc w:val="both"/>
        <w:rPr>
          <w:rFonts w:ascii="Palatino Linotype" w:hAnsi="Palatino Linotype" w:cs="Arial"/>
          <w:i/>
          <w:color w:val="000000"/>
        </w:rPr>
      </w:pPr>
      <w:r w:rsidRPr="00954B79">
        <w:rPr>
          <w:rFonts w:ascii="Palatino Linotype" w:hAnsi="Palatino Linotype" w:cs="Arial"/>
          <w:b/>
          <w:bCs/>
          <w:i/>
          <w:color w:val="000000"/>
        </w:rPr>
        <w:t xml:space="preserve">III. </w:t>
      </w:r>
      <w:r w:rsidRPr="00954B79">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57517BF3" w14:textId="77777777" w:rsidR="00DC2CF0" w:rsidRPr="00954B79" w:rsidRDefault="00DC2CF0" w:rsidP="00DC2CF0">
      <w:pPr>
        <w:ind w:left="851" w:right="851"/>
        <w:jc w:val="both"/>
        <w:rPr>
          <w:rFonts w:ascii="Palatino Linotype" w:hAnsi="Palatino Linotype" w:cs="Arial"/>
          <w:b/>
          <w:bCs/>
          <w:i/>
          <w:color w:val="000000"/>
        </w:rPr>
      </w:pPr>
    </w:p>
    <w:p w14:paraId="6C0D101C" w14:textId="77777777" w:rsidR="00DC2CF0" w:rsidRPr="00954B79" w:rsidRDefault="00DC2CF0" w:rsidP="00DC2CF0">
      <w:pPr>
        <w:ind w:left="851" w:right="851"/>
        <w:jc w:val="both"/>
        <w:rPr>
          <w:rFonts w:ascii="Palatino Linotype" w:hAnsi="Palatino Linotype" w:cs="Arial"/>
          <w:i/>
          <w:color w:val="000000"/>
        </w:rPr>
      </w:pPr>
      <w:r w:rsidRPr="00954B79">
        <w:rPr>
          <w:rFonts w:ascii="Palatino Linotype" w:hAnsi="Palatino Linotype" w:cs="Arial"/>
          <w:b/>
          <w:bCs/>
          <w:i/>
          <w:color w:val="000000"/>
        </w:rPr>
        <w:t xml:space="preserve">IV. </w:t>
      </w:r>
      <w:r w:rsidRPr="00954B79">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4C300585" w14:textId="77777777" w:rsidR="00DC2CF0" w:rsidRPr="00954B79" w:rsidRDefault="00DC2CF0" w:rsidP="00DC2CF0">
      <w:pPr>
        <w:ind w:left="851" w:right="851"/>
        <w:jc w:val="both"/>
        <w:rPr>
          <w:rFonts w:ascii="Palatino Linotype" w:hAnsi="Palatino Linotype" w:cs="Arial"/>
          <w:b/>
          <w:bCs/>
          <w:i/>
          <w:color w:val="000000"/>
        </w:rPr>
      </w:pPr>
    </w:p>
    <w:p w14:paraId="6950A930" w14:textId="77777777" w:rsidR="00DC2CF0" w:rsidRPr="00954B79" w:rsidRDefault="00DC2CF0" w:rsidP="00DC2CF0">
      <w:pPr>
        <w:ind w:left="851" w:right="851"/>
        <w:jc w:val="both"/>
        <w:rPr>
          <w:rFonts w:ascii="Palatino Linotype" w:hAnsi="Palatino Linotype" w:cs="Arial"/>
          <w:i/>
          <w:color w:val="000000"/>
        </w:rPr>
      </w:pPr>
      <w:r w:rsidRPr="00954B79">
        <w:rPr>
          <w:rFonts w:ascii="Palatino Linotype" w:hAnsi="Palatino Linotype" w:cs="Arial"/>
          <w:b/>
          <w:bCs/>
          <w:i/>
          <w:color w:val="000000"/>
        </w:rPr>
        <w:lastRenderedPageBreak/>
        <w:t xml:space="preserve">V. </w:t>
      </w:r>
      <w:r w:rsidRPr="00954B79">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6778987" w14:textId="77777777" w:rsidR="00DC2CF0" w:rsidRPr="00954B79" w:rsidRDefault="00DC2CF0" w:rsidP="00DC2CF0">
      <w:pPr>
        <w:ind w:left="851" w:right="851"/>
        <w:jc w:val="both"/>
        <w:rPr>
          <w:rFonts w:ascii="Palatino Linotype" w:hAnsi="Palatino Linotype" w:cs="Arial"/>
          <w:b/>
          <w:bCs/>
          <w:i/>
          <w:color w:val="000000"/>
        </w:rPr>
      </w:pPr>
    </w:p>
    <w:p w14:paraId="42E3D9E2" w14:textId="77777777" w:rsidR="00DC2CF0" w:rsidRPr="00954B79" w:rsidRDefault="00DC2CF0" w:rsidP="00DC2CF0">
      <w:pPr>
        <w:ind w:left="851" w:right="851"/>
        <w:jc w:val="both"/>
        <w:rPr>
          <w:rFonts w:ascii="Palatino Linotype" w:hAnsi="Palatino Linotype" w:cs="Arial"/>
          <w:i/>
          <w:color w:val="000000"/>
        </w:rPr>
      </w:pPr>
      <w:r w:rsidRPr="00954B79">
        <w:rPr>
          <w:rFonts w:ascii="Palatino Linotype" w:hAnsi="Palatino Linotype" w:cs="Arial"/>
          <w:b/>
          <w:bCs/>
          <w:i/>
          <w:color w:val="000000"/>
        </w:rPr>
        <w:t xml:space="preserve">VI. </w:t>
      </w:r>
      <w:r w:rsidRPr="00954B79">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3A2A84C6" w14:textId="77777777" w:rsidR="00DC2CF0" w:rsidRPr="00954B79" w:rsidRDefault="00DC2CF0" w:rsidP="00DC2CF0">
      <w:pPr>
        <w:ind w:left="851" w:right="851"/>
        <w:jc w:val="both"/>
        <w:rPr>
          <w:rFonts w:ascii="Palatino Linotype" w:hAnsi="Palatino Linotype" w:cs="Arial"/>
          <w:b/>
          <w:bCs/>
          <w:i/>
          <w:color w:val="000000"/>
        </w:rPr>
      </w:pPr>
    </w:p>
    <w:p w14:paraId="0C347953" w14:textId="77777777" w:rsidR="00DC2CF0" w:rsidRPr="00954B79" w:rsidRDefault="00DC2CF0" w:rsidP="00DC2CF0">
      <w:pPr>
        <w:ind w:left="851" w:right="851"/>
        <w:jc w:val="both"/>
        <w:rPr>
          <w:rFonts w:ascii="Palatino Linotype" w:hAnsi="Palatino Linotype" w:cs="Arial"/>
          <w:i/>
          <w:color w:val="000000"/>
        </w:rPr>
      </w:pPr>
      <w:r w:rsidRPr="00954B79">
        <w:rPr>
          <w:rFonts w:ascii="Palatino Linotype" w:hAnsi="Palatino Linotype" w:cs="Arial"/>
          <w:b/>
          <w:bCs/>
          <w:i/>
          <w:color w:val="000000"/>
        </w:rPr>
        <w:t xml:space="preserve">VII. </w:t>
      </w:r>
      <w:r w:rsidRPr="00954B79">
        <w:rPr>
          <w:rFonts w:ascii="Palatino Linotype" w:hAnsi="Palatino Linotype" w:cs="Arial"/>
          <w:i/>
          <w:color w:val="000000"/>
        </w:rPr>
        <w:t>La inobservancia a las disposiciones en materia de acceso a la información pública será sancionada en los términos que dispongan las leyes.</w:t>
      </w:r>
      <w:r w:rsidRPr="00954B79">
        <w:rPr>
          <w:rFonts w:ascii="Palatino Linotype" w:hAnsi="Palatino Linotype" w:cs="Arial"/>
          <w:b/>
          <w:i/>
        </w:rPr>
        <w:t>”</w:t>
      </w:r>
    </w:p>
    <w:p w14:paraId="541F0D03" w14:textId="77777777" w:rsidR="00DC2CF0" w:rsidRPr="00954B79" w:rsidRDefault="00DC2CF0" w:rsidP="00DC2CF0">
      <w:pPr>
        <w:ind w:left="851" w:right="851"/>
        <w:jc w:val="both"/>
        <w:rPr>
          <w:rFonts w:ascii="Palatino Linotype" w:hAnsi="Palatino Linotype" w:cs="Arial"/>
          <w:i/>
          <w:color w:val="000000"/>
        </w:rPr>
      </w:pPr>
      <w:r w:rsidRPr="00954B79">
        <w:rPr>
          <w:rFonts w:ascii="Palatino Linotype" w:hAnsi="Palatino Linotype" w:cs="Arial"/>
          <w:i/>
          <w:color w:val="000000"/>
        </w:rPr>
        <w:t>(Énfasis añadido)</w:t>
      </w:r>
    </w:p>
    <w:p w14:paraId="46431E35" w14:textId="77777777" w:rsidR="00DC2CF0" w:rsidRPr="00954B79" w:rsidRDefault="00DC2CF0" w:rsidP="00DC2CF0">
      <w:pPr>
        <w:spacing w:line="360" w:lineRule="auto"/>
        <w:jc w:val="both"/>
        <w:rPr>
          <w:rFonts w:ascii="Palatino Linotype" w:hAnsi="Palatino Linotype"/>
        </w:rPr>
      </w:pPr>
    </w:p>
    <w:p w14:paraId="17EAA33C" w14:textId="77777777" w:rsidR="00DC2CF0" w:rsidRPr="00954B79" w:rsidRDefault="00DC2CF0" w:rsidP="00DC2CF0">
      <w:pPr>
        <w:spacing w:line="360" w:lineRule="auto"/>
        <w:jc w:val="both"/>
        <w:rPr>
          <w:rFonts w:ascii="Palatino Linotype" w:hAnsi="Palatino Linotype"/>
        </w:rPr>
      </w:pPr>
      <w:r w:rsidRPr="00954B79">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1F84EF51" w14:textId="77777777" w:rsidR="00DC2CF0" w:rsidRPr="00954B79" w:rsidRDefault="00DC2CF0" w:rsidP="00DC2CF0">
      <w:pPr>
        <w:spacing w:line="360" w:lineRule="auto"/>
        <w:jc w:val="both"/>
        <w:rPr>
          <w:rFonts w:ascii="Palatino Linotype" w:hAnsi="Palatino Linotype"/>
        </w:rPr>
      </w:pPr>
    </w:p>
    <w:p w14:paraId="49DDCAF2" w14:textId="77777777" w:rsidR="00DC2CF0" w:rsidRPr="00954B79" w:rsidRDefault="00DC2CF0" w:rsidP="00DC2CF0">
      <w:pPr>
        <w:ind w:left="851" w:right="851"/>
        <w:jc w:val="both"/>
        <w:rPr>
          <w:rFonts w:ascii="Palatino Linotype" w:hAnsi="Palatino Linotype" w:cs="Arial"/>
          <w:b/>
          <w:i/>
        </w:rPr>
      </w:pPr>
      <w:r w:rsidRPr="00954B79">
        <w:rPr>
          <w:rFonts w:ascii="Palatino Linotype" w:hAnsi="Palatino Linotype" w:cs="Arial"/>
          <w:b/>
          <w:i/>
        </w:rPr>
        <w:t xml:space="preserve">“Artículo 5.  … </w:t>
      </w:r>
    </w:p>
    <w:p w14:paraId="5CBF7B8E" w14:textId="77777777" w:rsidR="00DC2CF0" w:rsidRPr="00954B79" w:rsidRDefault="00DC2CF0" w:rsidP="00DC2CF0">
      <w:pPr>
        <w:ind w:left="851" w:right="851"/>
        <w:jc w:val="both"/>
        <w:rPr>
          <w:rFonts w:ascii="Palatino Linotype" w:hAnsi="Palatino Linotype" w:cs="Arial"/>
          <w:i/>
        </w:rPr>
      </w:pPr>
      <w:r w:rsidRPr="00954B79">
        <w:rPr>
          <w:rFonts w:ascii="Palatino Linotype" w:hAnsi="Palatino Linotype" w:cs="Arial"/>
          <w:i/>
        </w:rPr>
        <w:t>. . .</w:t>
      </w:r>
    </w:p>
    <w:p w14:paraId="38F3E807" w14:textId="77777777" w:rsidR="00DC2CF0" w:rsidRPr="00954B79" w:rsidRDefault="00DC2CF0" w:rsidP="00DC2CF0">
      <w:pPr>
        <w:ind w:left="851" w:right="851"/>
        <w:jc w:val="both"/>
        <w:rPr>
          <w:rFonts w:ascii="Palatino Linotype" w:hAnsi="Palatino Linotype" w:cs="Arial"/>
          <w:b/>
          <w:i/>
        </w:rPr>
      </w:pPr>
      <w:r w:rsidRPr="00954B79">
        <w:rPr>
          <w:rFonts w:ascii="Palatino Linotype" w:hAnsi="Palatino Linotype" w:cs="Arial"/>
          <w:b/>
          <w:i/>
        </w:rPr>
        <w:t>El derecho a la información será garantizado por el Estado.</w:t>
      </w:r>
    </w:p>
    <w:p w14:paraId="00192E89" w14:textId="77777777" w:rsidR="00DC2CF0" w:rsidRPr="00954B79" w:rsidRDefault="00DC2CF0" w:rsidP="00DC2CF0">
      <w:pPr>
        <w:ind w:left="851" w:right="851"/>
        <w:jc w:val="both"/>
        <w:rPr>
          <w:rFonts w:ascii="Palatino Linotype" w:hAnsi="Palatino Linotype" w:cs="Arial"/>
          <w:i/>
        </w:rPr>
      </w:pPr>
      <w:r w:rsidRPr="00954B79">
        <w:rPr>
          <w:rFonts w:ascii="Palatino Linotype" w:hAnsi="Palatino Linotype" w:cs="Arial"/>
          <w:i/>
        </w:rPr>
        <w:t xml:space="preserve">La ley establecerá las previsiones que permitan asegurar la protección, el respeto y la difusión de este derecho. </w:t>
      </w:r>
    </w:p>
    <w:p w14:paraId="611AF703" w14:textId="77777777" w:rsidR="00DC2CF0" w:rsidRPr="00954B79" w:rsidRDefault="00DC2CF0" w:rsidP="00DC2CF0">
      <w:pPr>
        <w:ind w:left="851" w:right="851"/>
        <w:jc w:val="both"/>
        <w:rPr>
          <w:rFonts w:ascii="Palatino Linotype" w:hAnsi="Palatino Linotype" w:cs="Arial"/>
          <w:i/>
        </w:rPr>
      </w:pPr>
    </w:p>
    <w:p w14:paraId="6283259A" w14:textId="77777777" w:rsidR="00DC2CF0" w:rsidRPr="00954B79" w:rsidRDefault="00DC2CF0" w:rsidP="00DC2CF0">
      <w:pPr>
        <w:ind w:left="851" w:right="851"/>
        <w:jc w:val="both"/>
        <w:rPr>
          <w:rFonts w:ascii="Palatino Linotype" w:hAnsi="Palatino Linotype" w:cs="Arial"/>
          <w:i/>
        </w:rPr>
      </w:pPr>
      <w:r w:rsidRPr="00954B79">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46618E" w14:textId="77777777" w:rsidR="00DC2CF0" w:rsidRPr="00954B79" w:rsidRDefault="00DC2CF0" w:rsidP="00DC2CF0">
      <w:pPr>
        <w:ind w:left="851" w:right="851"/>
        <w:jc w:val="both"/>
        <w:rPr>
          <w:rFonts w:ascii="Palatino Linotype" w:hAnsi="Palatino Linotype" w:cs="Arial"/>
          <w:i/>
        </w:rPr>
      </w:pPr>
    </w:p>
    <w:p w14:paraId="131971E9" w14:textId="77777777" w:rsidR="00DC2CF0" w:rsidRPr="00954B79" w:rsidRDefault="00DC2CF0" w:rsidP="00DC2CF0">
      <w:pPr>
        <w:ind w:left="851" w:right="851"/>
        <w:jc w:val="both"/>
        <w:rPr>
          <w:rFonts w:ascii="Palatino Linotype" w:hAnsi="Palatino Linotype" w:cs="Arial"/>
          <w:i/>
        </w:rPr>
      </w:pPr>
      <w:r w:rsidRPr="00954B79">
        <w:rPr>
          <w:rFonts w:ascii="Palatino Linotype" w:hAnsi="Palatino Linotype" w:cs="Arial"/>
          <w:i/>
        </w:rPr>
        <w:t xml:space="preserve">Este derecho se regirá por los principios y bases siguientes: </w:t>
      </w:r>
    </w:p>
    <w:p w14:paraId="5233ABA5" w14:textId="77777777" w:rsidR="00DC2CF0" w:rsidRPr="00954B79" w:rsidRDefault="00DC2CF0" w:rsidP="00DC2CF0">
      <w:pPr>
        <w:ind w:left="851" w:right="851"/>
        <w:jc w:val="both"/>
        <w:rPr>
          <w:rFonts w:ascii="Palatino Linotype" w:hAnsi="Palatino Linotype" w:cs="Arial"/>
          <w:i/>
        </w:rPr>
      </w:pPr>
    </w:p>
    <w:p w14:paraId="234CB508" w14:textId="77777777" w:rsidR="00DC2CF0" w:rsidRPr="00954B79" w:rsidRDefault="00DC2CF0" w:rsidP="00DC2CF0">
      <w:pPr>
        <w:ind w:left="851" w:right="851"/>
        <w:jc w:val="both"/>
        <w:rPr>
          <w:rFonts w:ascii="Palatino Linotype" w:hAnsi="Palatino Linotype" w:cs="Arial"/>
          <w:i/>
          <w:iCs/>
          <w:color w:val="222222"/>
        </w:rPr>
      </w:pPr>
      <w:r w:rsidRPr="00954B79">
        <w:rPr>
          <w:rFonts w:ascii="Palatino Linotype" w:hAnsi="Palatino Linotype" w:cs="Arial"/>
          <w:b/>
          <w:i/>
          <w:iCs/>
          <w:color w:val="222222"/>
        </w:rPr>
        <w:lastRenderedPageBreak/>
        <w:t>I.</w:t>
      </w:r>
      <w:r w:rsidRPr="00954B79">
        <w:rPr>
          <w:rFonts w:ascii="Palatino Linotype" w:hAnsi="Palatino Linotype" w:cs="Arial"/>
          <w:i/>
          <w:iCs/>
          <w:color w:val="222222"/>
        </w:rPr>
        <w:t xml:space="preserve"> </w:t>
      </w:r>
      <w:r w:rsidRPr="00954B79">
        <w:rPr>
          <w:rFonts w:ascii="Palatino Linotype" w:hAnsi="Palatino Linotype" w:cs="Arial"/>
          <w:b/>
          <w:bCs/>
          <w:i/>
          <w:iCs/>
          <w:color w:val="222222"/>
        </w:rPr>
        <w:t xml:space="preserve">Toda la información en posesión de </w:t>
      </w:r>
      <w:r w:rsidRPr="00954B79">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954B79">
        <w:rPr>
          <w:rFonts w:ascii="Palatino Linotype" w:hAnsi="Palatino Linotype" w:cs="Arial"/>
          <w:i/>
          <w:iCs/>
          <w:color w:val="222222"/>
        </w:rPr>
        <w:t xml:space="preserve">, así como del gobierno y de la administración pública municipal y sus organismos descentralizados, asimismo de </w:t>
      </w:r>
      <w:r w:rsidRPr="00954B79">
        <w:rPr>
          <w:rFonts w:ascii="Palatino Linotype" w:hAnsi="Palatino Linotype" w:cs="Arial"/>
          <w:b/>
          <w:i/>
          <w:iCs/>
          <w:color w:val="222222"/>
        </w:rPr>
        <w:t>cualquier</w:t>
      </w:r>
      <w:r w:rsidRPr="00954B79">
        <w:rPr>
          <w:rFonts w:ascii="Palatino Linotype" w:hAnsi="Palatino Linotype" w:cs="Arial"/>
          <w:i/>
          <w:iCs/>
          <w:color w:val="222222"/>
        </w:rPr>
        <w:t xml:space="preserve"> persona física, jurídica colectiva o </w:t>
      </w:r>
      <w:r w:rsidRPr="00954B79">
        <w:rPr>
          <w:rFonts w:ascii="Palatino Linotype" w:hAnsi="Palatino Linotype" w:cs="Arial"/>
          <w:b/>
          <w:i/>
          <w:iCs/>
          <w:color w:val="222222"/>
        </w:rPr>
        <w:t xml:space="preserve">sindicato que reciba y ejerza recursos </w:t>
      </w:r>
      <w:r w:rsidRPr="00954B79">
        <w:rPr>
          <w:rFonts w:ascii="Palatino Linotype" w:hAnsi="Palatino Linotype" w:cs="Arial"/>
          <w:b/>
          <w:i/>
        </w:rPr>
        <w:t>públicos</w:t>
      </w:r>
      <w:r w:rsidRPr="00954B79">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C9B073" w14:textId="77777777" w:rsidR="00DC2CF0" w:rsidRPr="00954B79" w:rsidRDefault="00DC2CF0" w:rsidP="00DC2CF0">
      <w:pPr>
        <w:ind w:left="851" w:right="851"/>
        <w:jc w:val="both"/>
        <w:rPr>
          <w:rFonts w:ascii="Palatino Linotype" w:hAnsi="Palatino Linotype" w:cs="Arial"/>
          <w:i/>
          <w:color w:val="222222"/>
        </w:rPr>
      </w:pPr>
    </w:p>
    <w:p w14:paraId="6482FCA0" w14:textId="77777777" w:rsidR="00DC2CF0" w:rsidRPr="00954B79" w:rsidRDefault="00DC2CF0" w:rsidP="00DC2CF0">
      <w:pPr>
        <w:ind w:left="851" w:right="851"/>
        <w:jc w:val="both"/>
        <w:rPr>
          <w:rFonts w:ascii="Palatino Linotype" w:hAnsi="Palatino Linotype" w:cs="Arial"/>
          <w:i/>
          <w:color w:val="222222"/>
        </w:rPr>
      </w:pPr>
      <w:r w:rsidRPr="00954B79">
        <w:rPr>
          <w:rFonts w:ascii="Palatino Linotype" w:hAnsi="Palatino Linotype" w:cs="Arial"/>
          <w:b/>
          <w:i/>
          <w:iCs/>
          <w:color w:val="222222"/>
        </w:rPr>
        <w:t>III.</w:t>
      </w:r>
      <w:r w:rsidRPr="00954B79">
        <w:rPr>
          <w:rFonts w:ascii="Palatino Linotype" w:hAnsi="Palatino Linotype"/>
          <w:i/>
          <w:color w:val="222222"/>
        </w:rPr>
        <w:t xml:space="preserve"> </w:t>
      </w:r>
      <w:r w:rsidRPr="00954B79">
        <w:rPr>
          <w:rFonts w:ascii="Palatino Linotype" w:hAnsi="Palatino Linotype" w:cs="Arial"/>
          <w:i/>
          <w:iCs/>
          <w:color w:val="222222"/>
        </w:rPr>
        <w:t xml:space="preserve">Toda </w:t>
      </w:r>
      <w:r w:rsidRPr="00954B79">
        <w:rPr>
          <w:rFonts w:ascii="Palatino Linotype" w:hAnsi="Palatino Linotype" w:cs="Arial"/>
          <w:i/>
        </w:rPr>
        <w:t>persona</w:t>
      </w:r>
      <w:r w:rsidRPr="00954B79">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0225F98" w14:textId="77777777" w:rsidR="00DC2CF0" w:rsidRPr="00954B79" w:rsidRDefault="00DC2CF0" w:rsidP="00DC2CF0">
      <w:pPr>
        <w:ind w:left="851" w:right="851"/>
        <w:jc w:val="both"/>
        <w:rPr>
          <w:rFonts w:ascii="Palatino Linotype" w:hAnsi="Palatino Linotype" w:cs="Arial"/>
          <w:b/>
          <w:i/>
          <w:iCs/>
          <w:color w:val="222222"/>
        </w:rPr>
      </w:pPr>
    </w:p>
    <w:p w14:paraId="11B9F90D" w14:textId="77777777" w:rsidR="00DC2CF0" w:rsidRPr="00954B79" w:rsidRDefault="00DC2CF0" w:rsidP="00DC2CF0">
      <w:pPr>
        <w:ind w:left="851" w:right="851"/>
        <w:jc w:val="both"/>
        <w:rPr>
          <w:rFonts w:ascii="Palatino Linotype" w:hAnsi="Palatino Linotype" w:cs="Arial"/>
          <w:i/>
          <w:color w:val="222222"/>
        </w:rPr>
      </w:pPr>
      <w:r w:rsidRPr="00954B79">
        <w:rPr>
          <w:rFonts w:ascii="Palatino Linotype" w:hAnsi="Palatino Linotype" w:cs="Arial"/>
          <w:b/>
          <w:i/>
          <w:iCs/>
          <w:color w:val="222222"/>
        </w:rPr>
        <w:t xml:space="preserve">IV. </w:t>
      </w:r>
      <w:r w:rsidRPr="00954B79">
        <w:rPr>
          <w:rFonts w:ascii="Palatino Linotype" w:hAnsi="Palatino Linotype" w:cs="Arial"/>
          <w:i/>
          <w:iCs/>
          <w:color w:val="222222"/>
        </w:rPr>
        <w:t xml:space="preserve">Se establecerán mecanismos de acceso a la información y procedimientos de revisión expeditos que se </w:t>
      </w:r>
      <w:r w:rsidRPr="00954B79">
        <w:rPr>
          <w:rFonts w:ascii="Palatino Linotype" w:hAnsi="Palatino Linotype" w:cs="Arial"/>
          <w:i/>
        </w:rPr>
        <w:t>sustanciarán</w:t>
      </w:r>
      <w:r w:rsidRPr="00954B79">
        <w:rPr>
          <w:rFonts w:ascii="Palatino Linotype" w:hAnsi="Palatino Linotype" w:cs="Arial"/>
          <w:i/>
          <w:iCs/>
          <w:color w:val="222222"/>
        </w:rPr>
        <w:t xml:space="preserve"> ante el organismo autónomo especializado e imparcial que establece esta Constitución.”</w:t>
      </w:r>
    </w:p>
    <w:p w14:paraId="26942F5B" w14:textId="77777777" w:rsidR="00DC2CF0" w:rsidRPr="00954B79" w:rsidRDefault="00DC2CF0" w:rsidP="00DC2CF0">
      <w:pPr>
        <w:ind w:left="851" w:right="851"/>
        <w:jc w:val="both"/>
        <w:rPr>
          <w:rFonts w:ascii="Palatino Linotype" w:hAnsi="Palatino Linotype" w:cs="Arial"/>
          <w:i/>
          <w:iCs/>
          <w:color w:val="222222"/>
        </w:rPr>
      </w:pPr>
      <w:r w:rsidRPr="00954B79">
        <w:rPr>
          <w:rFonts w:ascii="Palatino Linotype" w:hAnsi="Palatino Linotype" w:cs="Arial"/>
          <w:i/>
          <w:iCs/>
          <w:color w:val="222222"/>
        </w:rPr>
        <w:t>(Énfasis añadido)</w:t>
      </w:r>
    </w:p>
    <w:p w14:paraId="1DE9826A" w14:textId="77777777" w:rsidR="00DC2CF0" w:rsidRPr="00954B79" w:rsidRDefault="00DC2CF0" w:rsidP="00DC2CF0">
      <w:pPr>
        <w:spacing w:line="360" w:lineRule="auto"/>
        <w:jc w:val="both"/>
        <w:rPr>
          <w:rFonts w:ascii="Palatino Linotype" w:hAnsi="Palatino Linotype"/>
        </w:rPr>
      </w:pPr>
    </w:p>
    <w:p w14:paraId="223CD382" w14:textId="77777777" w:rsidR="00DC2CF0" w:rsidRPr="00954B79" w:rsidRDefault="00DC2CF0" w:rsidP="00DC2CF0">
      <w:pPr>
        <w:spacing w:line="360" w:lineRule="auto"/>
        <w:jc w:val="both"/>
        <w:rPr>
          <w:rFonts w:ascii="Palatino Linotype" w:hAnsi="Palatino Linotype"/>
        </w:rPr>
      </w:pPr>
      <w:r w:rsidRPr="00954B79">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28AE225" w14:textId="77777777" w:rsidR="00DC2CF0" w:rsidRPr="00954B79" w:rsidRDefault="00DC2CF0" w:rsidP="00DC2CF0">
      <w:pPr>
        <w:autoSpaceDE w:val="0"/>
        <w:autoSpaceDN w:val="0"/>
        <w:adjustRightInd w:val="0"/>
        <w:spacing w:line="360" w:lineRule="auto"/>
        <w:jc w:val="both"/>
        <w:rPr>
          <w:rFonts w:ascii="Palatino Linotype" w:hAnsi="Palatino Linotype" w:cs="Arial"/>
        </w:rPr>
      </w:pPr>
    </w:p>
    <w:p w14:paraId="76E64D11" w14:textId="77777777" w:rsidR="003135A2" w:rsidRDefault="003135A2" w:rsidP="00DC2CF0">
      <w:pPr>
        <w:tabs>
          <w:tab w:val="left" w:pos="709"/>
        </w:tabs>
        <w:spacing w:line="360" w:lineRule="auto"/>
        <w:jc w:val="both"/>
        <w:rPr>
          <w:rFonts w:ascii="Palatino Linotype" w:hAnsi="Palatino Linotype" w:cs="Arial"/>
        </w:rPr>
      </w:pPr>
    </w:p>
    <w:p w14:paraId="518CECC0" w14:textId="77777777" w:rsidR="003135A2" w:rsidRDefault="003135A2" w:rsidP="00DC2CF0">
      <w:pPr>
        <w:tabs>
          <w:tab w:val="left" w:pos="709"/>
        </w:tabs>
        <w:spacing w:line="360" w:lineRule="auto"/>
        <w:jc w:val="both"/>
        <w:rPr>
          <w:rFonts w:ascii="Palatino Linotype" w:hAnsi="Palatino Linotype" w:cs="Arial"/>
        </w:rPr>
      </w:pPr>
    </w:p>
    <w:p w14:paraId="65717BE4" w14:textId="78BBA3EE" w:rsidR="005D4DCB" w:rsidRPr="00954B79" w:rsidRDefault="00DC2CF0" w:rsidP="00DC2CF0">
      <w:pPr>
        <w:tabs>
          <w:tab w:val="left" w:pos="709"/>
        </w:tabs>
        <w:spacing w:line="360" w:lineRule="auto"/>
        <w:jc w:val="both"/>
        <w:rPr>
          <w:rFonts w:ascii="Palatino Linotype" w:eastAsiaTheme="minorHAnsi" w:hAnsi="Palatino Linotype" w:cs="Arial"/>
          <w:lang w:val="es-MX" w:eastAsia="en-US"/>
        </w:rPr>
      </w:pPr>
      <w:r w:rsidRPr="00954B79">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4DAAB53D" w14:textId="77777777" w:rsidR="005D4DCB" w:rsidRPr="00954B79" w:rsidRDefault="005D4DCB" w:rsidP="005D4DCB">
      <w:pPr>
        <w:spacing w:line="360" w:lineRule="auto"/>
        <w:ind w:right="141"/>
        <w:jc w:val="both"/>
        <w:rPr>
          <w:rFonts w:ascii="Palatino Linotype" w:eastAsiaTheme="minorHAnsi" w:hAnsi="Palatino Linotype" w:cstheme="minorBidi"/>
          <w:lang w:val="es-MX"/>
        </w:rPr>
      </w:pPr>
    </w:p>
    <w:p w14:paraId="28F7D614" w14:textId="77777777" w:rsidR="005D4DCB" w:rsidRPr="00954B79" w:rsidRDefault="005D4DCB" w:rsidP="005D4DCB">
      <w:pPr>
        <w:spacing w:line="360" w:lineRule="auto"/>
        <w:ind w:right="141"/>
        <w:jc w:val="both"/>
        <w:rPr>
          <w:rFonts w:ascii="Palatino Linotype" w:eastAsiaTheme="minorHAnsi" w:hAnsi="Palatino Linotype" w:cstheme="minorBidi"/>
          <w:b/>
          <w:szCs w:val="22"/>
          <w:lang w:val="es-MX"/>
        </w:rPr>
      </w:pPr>
      <w:r w:rsidRPr="00954B79">
        <w:rPr>
          <w:rFonts w:ascii="Palatino Linotype" w:eastAsiaTheme="minorHAnsi" w:hAnsi="Palatino Linotype" w:cstheme="minorBidi"/>
          <w:b/>
          <w:szCs w:val="22"/>
          <w:lang w:val="es-MX"/>
        </w:rPr>
        <w:t xml:space="preserve">REQUERIMIENTOS SOLICITADOS: </w:t>
      </w:r>
    </w:p>
    <w:p w14:paraId="46DC8CD7" w14:textId="77777777" w:rsidR="005D4DCB" w:rsidRPr="00954B79" w:rsidRDefault="005D4DCB" w:rsidP="00C4112F">
      <w:pPr>
        <w:tabs>
          <w:tab w:val="left" w:pos="709"/>
        </w:tabs>
        <w:spacing w:line="360" w:lineRule="auto"/>
        <w:jc w:val="both"/>
        <w:rPr>
          <w:rFonts w:eastAsiaTheme="minorHAnsi"/>
        </w:rPr>
      </w:pPr>
    </w:p>
    <w:p w14:paraId="1613EA33" w14:textId="1DD001F8" w:rsidR="005D4DCB" w:rsidRPr="00954B79" w:rsidRDefault="003135A2" w:rsidP="00737554">
      <w:pPr>
        <w:pStyle w:val="Prrafodelista"/>
        <w:numPr>
          <w:ilvl w:val="0"/>
          <w:numId w:val="13"/>
        </w:numPr>
        <w:spacing w:line="360" w:lineRule="auto"/>
        <w:ind w:right="49"/>
        <w:contextualSpacing w:val="0"/>
        <w:jc w:val="both"/>
        <w:rPr>
          <w:rFonts w:ascii="Palatino Linotype" w:hAnsi="Palatino Linotype" w:cs="Arial"/>
        </w:rPr>
      </w:pPr>
      <w:r>
        <w:rPr>
          <w:rFonts w:ascii="Palatino Linotype" w:eastAsia="Palatino Linotype" w:hAnsi="Palatino Linotype" w:cs="Palatino Linotype"/>
        </w:rPr>
        <w:t>Todos los currículums</w:t>
      </w:r>
      <w:r w:rsidR="00490F62">
        <w:rPr>
          <w:rFonts w:ascii="Palatino Linotype" w:eastAsia="Palatino Linotype" w:hAnsi="Palatino Linotype" w:cs="Palatino Linotype"/>
        </w:rPr>
        <w:t xml:space="preserve"> vitae de los trabajadores del ayuntamiento</w:t>
      </w:r>
      <w:r w:rsidR="00CE489E">
        <w:rPr>
          <w:rFonts w:ascii="Palatino Linotype" w:eastAsia="Palatino Linotype" w:hAnsi="Palatino Linotype" w:cs="Palatino Linotype"/>
        </w:rPr>
        <w:t xml:space="preserve"> de Temascaltepec</w:t>
      </w:r>
      <w:r>
        <w:rPr>
          <w:rFonts w:ascii="Palatino Linotype" w:eastAsia="Palatino Linotype" w:hAnsi="Palatino Linotype" w:cs="Palatino Linotype"/>
        </w:rPr>
        <w:t>, incluyendo los del registro civil, DIF e IMCUNFIDE; señalando dentro del currículum</w:t>
      </w:r>
      <w:r w:rsidR="00490F62">
        <w:rPr>
          <w:rFonts w:ascii="Palatino Linotype" w:eastAsia="Palatino Linotype" w:hAnsi="Palatino Linotype" w:cs="Palatino Linotype"/>
        </w:rPr>
        <w:t xml:space="preserve"> el cargo que ostenten.</w:t>
      </w:r>
    </w:p>
    <w:p w14:paraId="150C750E" w14:textId="77777777" w:rsidR="005D4DCB" w:rsidRPr="00954B79" w:rsidRDefault="005D4DCB" w:rsidP="005D4DCB">
      <w:pPr>
        <w:pStyle w:val="Prrafodelista"/>
        <w:spacing w:line="360" w:lineRule="auto"/>
        <w:ind w:right="49"/>
        <w:jc w:val="both"/>
        <w:rPr>
          <w:rFonts w:ascii="Palatino Linotype" w:hAnsi="Palatino Linotype" w:cs="Arial"/>
          <w:sz w:val="16"/>
        </w:rPr>
      </w:pPr>
    </w:p>
    <w:p w14:paraId="548CDD63" w14:textId="589E8685" w:rsidR="00DD0907" w:rsidRDefault="005D4DCB" w:rsidP="00DD0907">
      <w:pPr>
        <w:spacing w:line="360" w:lineRule="auto"/>
        <w:ind w:right="49"/>
        <w:jc w:val="both"/>
        <w:rPr>
          <w:rFonts w:ascii="Palatino Linotype" w:eastAsia="Palatino Linotype" w:hAnsi="Palatino Linotype" w:cs="Palatino Linotype"/>
        </w:rPr>
      </w:pPr>
      <w:r w:rsidRPr="00954B79">
        <w:rPr>
          <w:rFonts w:ascii="Palatino Linotype" w:eastAsiaTheme="minorHAnsi" w:hAnsi="Palatino Linotype" w:cstheme="minorBidi"/>
          <w:lang w:val="es-MX"/>
        </w:rPr>
        <w:t xml:space="preserve">Atento a la solicitud de información </w:t>
      </w:r>
      <w:r w:rsidRPr="00954B79">
        <w:rPr>
          <w:rFonts w:ascii="Palatino Linotype" w:eastAsiaTheme="minorHAnsi" w:hAnsi="Palatino Linotype" w:cstheme="minorBidi"/>
          <w:b/>
          <w:lang w:val="es-MX"/>
        </w:rPr>
        <w:t>El Sujeto Obligado</w:t>
      </w:r>
      <w:r w:rsidRPr="00954B79">
        <w:rPr>
          <w:rFonts w:ascii="Palatino Linotype" w:eastAsiaTheme="minorHAnsi" w:hAnsi="Palatino Linotype" w:cstheme="minorBidi"/>
          <w:lang w:val="es-MX"/>
        </w:rPr>
        <w:t xml:space="preserve">, </w:t>
      </w:r>
      <w:r w:rsidR="008B710C" w:rsidRPr="00954B79">
        <w:rPr>
          <w:rFonts w:ascii="Palatino Linotype" w:eastAsiaTheme="minorHAnsi" w:hAnsi="Palatino Linotype" w:cstheme="minorBidi"/>
          <w:lang w:val="es-419"/>
        </w:rPr>
        <w:t>adjuntó</w:t>
      </w:r>
      <w:r w:rsidR="002F26F6">
        <w:rPr>
          <w:rFonts w:ascii="Palatino Linotype" w:eastAsiaTheme="minorHAnsi" w:hAnsi="Palatino Linotype" w:cstheme="minorBidi"/>
          <w:lang w:val="es-419"/>
        </w:rPr>
        <w:t xml:space="preserve"> </w:t>
      </w:r>
      <w:r w:rsidR="00DD0907">
        <w:rPr>
          <w:rFonts w:ascii="Palatino Linotype" w:eastAsiaTheme="minorHAnsi" w:hAnsi="Palatino Linotype" w:cstheme="minorBidi"/>
          <w:lang w:val="es-419"/>
        </w:rPr>
        <w:t xml:space="preserve">los </w:t>
      </w:r>
      <w:r w:rsidR="002F26F6">
        <w:rPr>
          <w:rFonts w:ascii="Palatino Linotype" w:eastAsiaTheme="minorHAnsi" w:hAnsi="Palatino Linotype" w:cstheme="minorBidi"/>
          <w:lang w:val="es-419"/>
        </w:rPr>
        <w:t>archivo</w:t>
      </w:r>
      <w:r w:rsidR="00DD0907">
        <w:rPr>
          <w:rFonts w:ascii="Palatino Linotype" w:eastAsiaTheme="minorHAnsi" w:hAnsi="Palatino Linotype" w:cstheme="minorBidi"/>
          <w:lang w:val="es-419"/>
        </w:rPr>
        <w:t>s</w:t>
      </w:r>
      <w:r w:rsidR="002F26F6">
        <w:rPr>
          <w:rFonts w:ascii="Palatino Linotype" w:eastAsiaTheme="minorHAnsi" w:hAnsi="Palatino Linotype" w:cstheme="minorBidi"/>
          <w:lang w:val="es-419"/>
        </w:rPr>
        <w:t xml:space="preserve"> electrónico</w:t>
      </w:r>
      <w:r w:rsidR="00DD0907">
        <w:rPr>
          <w:rFonts w:ascii="Palatino Linotype" w:eastAsiaTheme="minorHAnsi" w:hAnsi="Palatino Linotype" w:cstheme="minorBidi"/>
          <w:lang w:val="es-419"/>
        </w:rPr>
        <w:t xml:space="preserve">s denominados </w:t>
      </w:r>
      <w:r w:rsidR="00C552B2" w:rsidRPr="00954B79">
        <w:rPr>
          <w:rFonts w:ascii="Palatino Linotype" w:eastAsia="Palatino Linotype" w:hAnsi="Palatino Linotype" w:cs="Palatino Linotype"/>
        </w:rPr>
        <w:t>“</w:t>
      </w:r>
      <w:hyperlink r:id="rId10" w:tgtFrame="_blank" w:history="1">
        <w:r w:rsidR="00C552B2" w:rsidRPr="006E001C">
          <w:rPr>
            <w:rStyle w:val="Hipervnculo"/>
            <w:rFonts w:ascii="Palatino Linotype" w:hAnsi="Palatino Linotype" w:cs="Arial"/>
            <w:b/>
            <w:bCs/>
            <w:i/>
            <w:color w:val="auto"/>
          </w:rPr>
          <w:t>CamScanner 02-23-2023 14.48.pdf</w:t>
        </w:r>
      </w:hyperlink>
      <w:r w:rsidR="00765291">
        <w:rPr>
          <w:rStyle w:val="Hipervnculo"/>
          <w:rFonts w:ascii="Palatino Linotype" w:hAnsi="Palatino Linotype" w:cs="Arial"/>
          <w:b/>
          <w:bCs/>
          <w:i/>
          <w:color w:val="auto"/>
        </w:rPr>
        <w:t>”</w:t>
      </w:r>
      <w:r w:rsidR="00C552B2" w:rsidRPr="006E001C">
        <w:rPr>
          <w:rFonts w:ascii="Palatino Linotype" w:hAnsi="Palatino Linotype" w:cs="Arial"/>
          <w:b/>
          <w:bCs/>
          <w:i/>
        </w:rPr>
        <w:br/>
      </w:r>
      <w:r w:rsidR="00C552B2">
        <w:rPr>
          <w:rFonts w:ascii="Palatino Linotype" w:hAnsi="Palatino Linotype"/>
          <w:i/>
        </w:rPr>
        <w:t xml:space="preserve"> y </w:t>
      </w:r>
      <w:r w:rsidR="00765291">
        <w:rPr>
          <w:rFonts w:ascii="Palatino Linotype" w:hAnsi="Palatino Linotype"/>
          <w:i/>
        </w:rPr>
        <w:t>“</w:t>
      </w:r>
      <w:hyperlink r:id="rId11" w:tgtFrame="_blank" w:history="1">
        <w:r w:rsidR="00C552B2" w:rsidRPr="006E001C">
          <w:rPr>
            <w:rStyle w:val="Hipervnculo"/>
            <w:rFonts w:ascii="Palatino Linotype" w:hAnsi="Palatino Linotype" w:cs="Arial"/>
            <w:b/>
            <w:bCs/>
            <w:i/>
            <w:color w:val="auto"/>
          </w:rPr>
          <w:t>CamScanner 02-20-2023 15.08.pdf</w:t>
        </w:r>
      </w:hyperlink>
      <w:r w:rsidR="00C552B2">
        <w:rPr>
          <w:rFonts w:ascii="Palatino Linotype" w:eastAsia="Palatino Linotype" w:hAnsi="Palatino Linotype" w:cs="Palatino Linotype"/>
          <w:i/>
        </w:rPr>
        <w:t>.</w:t>
      </w:r>
      <w:r w:rsidR="00C552B2" w:rsidRPr="00954B79">
        <w:rPr>
          <w:rFonts w:ascii="Palatino Linotype" w:eastAsia="Palatino Linotype" w:hAnsi="Palatino Linotype" w:cs="Palatino Linotype"/>
        </w:rPr>
        <w:t>”</w:t>
      </w:r>
      <w:r w:rsidR="00C552B2">
        <w:rPr>
          <w:rFonts w:ascii="Palatino Linotype" w:eastAsia="Palatino Linotype" w:hAnsi="Palatino Linotype" w:cs="Palatino Linotype"/>
        </w:rPr>
        <w:t xml:space="preserve">, los cuales se describen a continuación: </w:t>
      </w:r>
    </w:p>
    <w:p w14:paraId="2443F362" w14:textId="77777777" w:rsidR="00C552B2" w:rsidRDefault="00C552B2" w:rsidP="00DD0907">
      <w:pPr>
        <w:spacing w:line="360" w:lineRule="auto"/>
        <w:ind w:right="49"/>
        <w:jc w:val="both"/>
        <w:rPr>
          <w:rFonts w:ascii="Palatino Linotype" w:eastAsiaTheme="minorHAnsi" w:hAnsi="Palatino Linotype" w:cstheme="minorBidi"/>
          <w:lang w:val="es-419"/>
        </w:rPr>
      </w:pPr>
    </w:p>
    <w:p w14:paraId="62B785E9" w14:textId="13860FAF" w:rsidR="00DD0907" w:rsidRPr="00173FA7" w:rsidRDefault="00765291" w:rsidP="00173FA7">
      <w:pPr>
        <w:pStyle w:val="Prrafodelista"/>
        <w:numPr>
          <w:ilvl w:val="0"/>
          <w:numId w:val="22"/>
        </w:numPr>
        <w:spacing w:line="360" w:lineRule="auto"/>
        <w:ind w:left="567" w:right="474" w:hanging="283"/>
        <w:jc w:val="both"/>
        <w:rPr>
          <w:rFonts w:ascii="Palatino Linotype" w:eastAsia="Palatino Linotype" w:hAnsi="Palatino Linotype" w:cs="Palatino Linotype"/>
          <w:i/>
        </w:rPr>
      </w:pPr>
      <w:r w:rsidRPr="00173FA7">
        <w:rPr>
          <w:rFonts w:ascii="Palatino Linotype" w:eastAsia="Palatino Linotype" w:hAnsi="Palatino Linotype" w:cs="Palatino Linotype"/>
          <w:b/>
        </w:rPr>
        <w:t>CamScanner 02-23-2023 14.48.pdf</w:t>
      </w:r>
      <w:r w:rsidR="00DD0907" w:rsidRPr="00173FA7">
        <w:rPr>
          <w:rFonts w:ascii="Palatino Linotype" w:eastAsia="Palatino Linotype" w:hAnsi="Palatino Linotype" w:cs="Palatino Linotype"/>
        </w:rPr>
        <w:t xml:space="preserve">: </w:t>
      </w:r>
      <w:r>
        <w:rPr>
          <w:rFonts w:ascii="Palatino Linotype" w:eastAsia="Palatino Linotype" w:hAnsi="Palatino Linotype" w:cs="Palatino Linotype"/>
        </w:rPr>
        <w:t xml:space="preserve">Documento constante de una (1) foja, </w:t>
      </w:r>
      <w:r w:rsidRPr="00173FA7">
        <w:rPr>
          <w:rFonts w:ascii="Palatino Linotype" w:eastAsia="Palatino Linotype" w:hAnsi="Palatino Linotype" w:cs="Palatino Linotype"/>
        </w:rPr>
        <w:t>consistente de número de oficio</w:t>
      </w:r>
      <w:r>
        <w:rPr>
          <w:rFonts w:ascii="Palatino Linotype" w:eastAsia="Palatino Linotype" w:hAnsi="Palatino Linotype" w:cs="Palatino Linotype"/>
        </w:rPr>
        <w:t xml:space="preserve"> CRH/07/2023</w:t>
      </w:r>
      <w:r w:rsidR="00DD0907" w:rsidRPr="00173FA7">
        <w:rPr>
          <w:rFonts w:ascii="Palatino Linotype" w:eastAsia="Palatino Linotype" w:hAnsi="Palatino Linotype" w:cs="Palatino Linotype"/>
        </w:rPr>
        <w:t xml:space="preserve">, </w:t>
      </w:r>
      <w:r>
        <w:rPr>
          <w:rFonts w:ascii="Palatino Linotype" w:eastAsia="Palatino Linotype" w:hAnsi="Palatino Linotype" w:cs="Palatino Linotype"/>
        </w:rPr>
        <w:t>a través del cual la Coordinadora de Recursos Humanos anexó la información solicitada.</w:t>
      </w:r>
    </w:p>
    <w:p w14:paraId="1914776E" w14:textId="65A98A00" w:rsidR="00765291" w:rsidRDefault="00765291" w:rsidP="00173FA7">
      <w:pPr>
        <w:spacing w:line="360" w:lineRule="auto"/>
        <w:ind w:right="474"/>
        <w:jc w:val="both"/>
        <w:rPr>
          <w:rFonts w:ascii="Palatino Linotype" w:eastAsia="Palatino Linotype" w:hAnsi="Palatino Linotype" w:cs="Palatino Linotype"/>
          <w:i/>
        </w:rPr>
      </w:pPr>
    </w:p>
    <w:p w14:paraId="7A58C51A" w14:textId="4187B3B5" w:rsidR="00DD0907" w:rsidRPr="00173FA7" w:rsidRDefault="00765291" w:rsidP="00173FA7">
      <w:pPr>
        <w:pStyle w:val="Prrafodelista"/>
        <w:numPr>
          <w:ilvl w:val="0"/>
          <w:numId w:val="22"/>
        </w:numPr>
        <w:spacing w:line="360" w:lineRule="auto"/>
        <w:ind w:left="567" w:right="474" w:hanging="283"/>
        <w:jc w:val="both"/>
        <w:rPr>
          <w:rFonts w:ascii="Palatino Linotype" w:eastAsia="Palatino Linotype" w:hAnsi="Palatino Linotype" w:cs="Palatino Linotype"/>
        </w:rPr>
      </w:pPr>
      <w:r w:rsidRPr="00173FA7">
        <w:rPr>
          <w:rFonts w:ascii="Palatino Linotype" w:eastAsia="Palatino Linotype" w:hAnsi="Palatino Linotype" w:cs="Palatino Linotype"/>
          <w:b/>
        </w:rPr>
        <w:t>CamScanner 02-20-2023 15.08.pdf</w:t>
      </w:r>
      <w:r w:rsidRPr="00B062B0">
        <w:rPr>
          <w:rFonts w:ascii="Palatino Linotype" w:eastAsia="Palatino Linotype" w:hAnsi="Palatino Linotype" w:cs="Palatino Linotype"/>
        </w:rPr>
        <w:t xml:space="preserve">: consistente en cuarenta y ocho (48) currículums de servidores públicos adscritos al Ayuntamiento de Temascaltepec, </w:t>
      </w:r>
      <w:r w:rsidR="00B062B0" w:rsidRPr="00B062B0">
        <w:rPr>
          <w:rFonts w:ascii="Palatino Linotype" w:eastAsia="Palatino Linotype" w:hAnsi="Palatino Linotype" w:cs="Palatino Linotype"/>
        </w:rPr>
        <w:t>en los que</w:t>
      </w:r>
      <w:r w:rsidRPr="00B062B0">
        <w:rPr>
          <w:rFonts w:ascii="Palatino Linotype" w:eastAsia="Palatino Linotype" w:hAnsi="Palatino Linotype" w:cs="Palatino Linotype"/>
        </w:rPr>
        <w:t xml:space="preserve"> se advierte</w:t>
      </w:r>
      <w:r w:rsidR="00B062B0" w:rsidRPr="00B062B0">
        <w:rPr>
          <w:rFonts w:ascii="Palatino Linotype" w:eastAsia="Palatino Linotype" w:hAnsi="Palatino Linotype" w:cs="Palatino Linotype"/>
        </w:rPr>
        <w:t>n l</w:t>
      </w:r>
      <w:r w:rsidR="00DD0907" w:rsidRPr="00173FA7">
        <w:rPr>
          <w:rFonts w:ascii="Palatino Linotype" w:eastAsia="Palatino Linotype" w:hAnsi="Palatino Linotype" w:cs="Palatino Linotype"/>
        </w:rPr>
        <w:t>os siguientes Servidores Públicos del Ayuntamiento de Temascaltepec:</w:t>
      </w:r>
    </w:p>
    <w:p w14:paraId="3A8E8170" w14:textId="77777777" w:rsidR="00DD0907" w:rsidRDefault="00DD0907" w:rsidP="00DD0907">
      <w:pPr>
        <w:spacing w:line="360" w:lineRule="auto"/>
        <w:ind w:left="851" w:right="902"/>
        <w:jc w:val="both"/>
        <w:rPr>
          <w:rFonts w:ascii="Palatino Linotype" w:eastAsia="Palatino Linotype" w:hAnsi="Palatino Linotype" w:cs="Palatino Linotype"/>
          <w:i/>
        </w:rPr>
      </w:pPr>
    </w:p>
    <w:tbl>
      <w:tblPr>
        <w:tblStyle w:val="Tablaconcuadrcula"/>
        <w:tblW w:w="10133" w:type="dxa"/>
        <w:tblInd w:w="-5" w:type="dxa"/>
        <w:tblLook w:val="04A0" w:firstRow="1" w:lastRow="0" w:firstColumn="1" w:lastColumn="0" w:noHBand="0" w:noVBand="1"/>
      </w:tblPr>
      <w:tblGrid>
        <w:gridCol w:w="4820"/>
        <w:gridCol w:w="5313"/>
      </w:tblGrid>
      <w:tr w:rsidR="00DD0907" w:rsidRPr="00E53B10" w14:paraId="35E56B8F" w14:textId="77777777" w:rsidTr="00737554">
        <w:trPr>
          <w:trHeight w:val="452"/>
        </w:trPr>
        <w:tc>
          <w:tcPr>
            <w:tcW w:w="4820" w:type="dxa"/>
          </w:tcPr>
          <w:p w14:paraId="48C0B356" w14:textId="77777777" w:rsidR="00DD0907" w:rsidRPr="00173FA7" w:rsidRDefault="00DD0907" w:rsidP="00737554">
            <w:pPr>
              <w:spacing w:line="360" w:lineRule="auto"/>
              <w:ind w:right="902"/>
              <w:jc w:val="center"/>
              <w:rPr>
                <w:rFonts w:ascii="Palatino Linotype" w:eastAsia="Palatino Linotype" w:hAnsi="Palatino Linotype" w:cs="Palatino Linotype"/>
                <w:b/>
              </w:rPr>
            </w:pPr>
            <w:r w:rsidRPr="00173FA7">
              <w:rPr>
                <w:rFonts w:ascii="Palatino Linotype" w:eastAsia="Palatino Linotype" w:hAnsi="Palatino Linotype" w:cs="Palatino Linotype"/>
                <w:b/>
              </w:rPr>
              <w:t>Nombre del Servidor Público</w:t>
            </w:r>
          </w:p>
        </w:tc>
        <w:tc>
          <w:tcPr>
            <w:tcW w:w="5313" w:type="dxa"/>
          </w:tcPr>
          <w:p w14:paraId="23ACC3EF" w14:textId="77777777" w:rsidR="00DD0907" w:rsidRPr="00173FA7" w:rsidRDefault="00DD0907" w:rsidP="00737554">
            <w:pPr>
              <w:spacing w:line="360" w:lineRule="auto"/>
              <w:ind w:right="902"/>
              <w:jc w:val="center"/>
              <w:rPr>
                <w:rFonts w:ascii="Palatino Linotype" w:eastAsia="Palatino Linotype" w:hAnsi="Palatino Linotype" w:cs="Palatino Linotype"/>
                <w:b/>
              </w:rPr>
            </w:pPr>
            <w:r w:rsidRPr="00173FA7">
              <w:rPr>
                <w:rFonts w:ascii="Palatino Linotype" w:eastAsia="Palatino Linotype" w:hAnsi="Palatino Linotype" w:cs="Palatino Linotype"/>
                <w:b/>
              </w:rPr>
              <w:t>Puesto en que se encuentra</w:t>
            </w:r>
          </w:p>
        </w:tc>
      </w:tr>
      <w:tr w:rsidR="00DD0907" w:rsidRPr="00E53B10" w14:paraId="3B23281B" w14:textId="77777777" w:rsidTr="00737554">
        <w:trPr>
          <w:trHeight w:val="774"/>
        </w:trPr>
        <w:tc>
          <w:tcPr>
            <w:tcW w:w="4820" w:type="dxa"/>
          </w:tcPr>
          <w:p w14:paraId="3D5C2E95"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TEC. EN C. SAMUEL CRUZ PEDRAZA</w:t>
            </w:r>
          </w:p>
        </w:tc>
        <w:tc>
          <w:tcPr>
            <w:tcW w:w="5313" w:type="dxa"/>
          </w:tcPr>
          <w:p w14:paraId="63EEE95F" w14:textId="71BCCAA8" w:rsidR="00DD0907" w:rsidRDefault="003135A2" w:rsidP="00737554">
            <w:pPr>
              <w:spacing w:line="360" w:lineRule="auto"/>
              <w:ind w:right="902"/>
              <w:jc w:val="both"/>
              <w:rPr>
                <w:rFonts w:ascii="Palatino Linotype" w:eastAsia="Palatino Linotype" w:hAnsi="Palatino Linotype" w:cs="Palatino Linotype"/>
                <w:i/>
              </w:rPr>
            </w:pPr>
            <w:r>
              <w:rPr>
                <w:rFonts w:ascii="Palatino Linotype" w:eastAsia="Palatino Linotype" w:hAnsi="Palatino Linotype" w:cs="Palatino Linotype"/>
                <w:i/>
              </w:rPr>
              <w:t>Comisario Municipal</w:t>
            </w:r>
          </w:p>
          <w:p w14:paraId="1473D79C" w14:textId="288A7D1F" w:rsidR="003135A2" w:rsidRPr="00E53B10" w:rsidRDefault="003135A2" w:rsidP="00737554">
            <w:pPr>
              <w:spacing w:line="360" w:lineRule="auto"/>
              <w:ind w:right="902"/>
              <w:jc w:val="both"/>
              <w:rPr>
                <w:rFonts w:ascii="Palatino Linotype" w:eastAsia="Palatino Linotype" w:hAnsi="Palatino Linotype" w:cs="Palatino Linotype"/>
                <w:i/>
              </w:rPr>
            </w:pPr>
          </w:p>
        </w:tc>
      </w:tr>
      <w:tr w:rsidR="00DD0907" w:rsidRPr="00E53B10" w14:paraId="68FF6448" w14:textId="77777777" w:rsidTr="00737554">
        <w:trPr>
          <w:trHeight w:val="774"/>
        </w:trPr>
        <w:tc>
          <w:tcPr>
            <w:tcW w:w="4820" w:type="dxa"/>
          </w:tcPr>
          <w:p w14:paraId="4EC662A2"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LIC. OMAR DOMINGO PERALTA BARRUETA</w:t>
            </w:r>
          </w:p>
        </w:tc>
        <w:tc>
          <w:tcPr>
            <w:tcW w:w="5313" w:type="dxa"/>
          </w:tcPr>
          <w:p w14:paraId="2BC2BDFD"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Secretario del H. Ayuntamiento Temascaltepec</w:t>
            </w:r>
          </w:p>
        </w:tc>
      </w:tr>
      <w:tr w:rsidR="00DD0907" w:rsidRPr="00E53B10" w14:paraId="1DB0F471" w14:textId="77777777" w:rsidTr="00737554">
        <w:trPr>
          <w:trHeight w:val="452"/>
        </w:trPr>
        <w:tc>
          <w:tcPr>
            <w:tcW w:w="4820" w:type="dxa"/>
          </w:tcPr>
          <w:p w14:paraId="28B7020A"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CRISTIAN JAIMES HERNÁNDEZ</w:t>
            </w:r>
          </w:p>
        </w:tc>
        <w:tc>
          <w:tcPr>
            <w:tcW w:w="5313" w:type="dxa"/>
          </w:tcPr>
          <w:p w14:paraId="0FD5F1FB"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20B7D58B" w14:textId="77777777" w:rsidTr="00737554">
        <w:trPr>
          <w:trHeight w:val="764"/>
        </w:trPr>
        <w:tc>
          <w:tcPr>
            <w:tcW w:w="4820" w:type="dxa"/>
          </w:tcPr>
          <w:p w14:paraId="289E46C1"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EDGARDO ALBARRÁN CASTAÑEDA</w:t>
            </w:r>
          </w:p>
        </w:tc>
        <w:tc>
          <w:tcPr>
            <w:tcW w:w="5313" w:type="dxa"/>
          </w:tcPr>
          <w:p w14:paraId="5B0D1A53"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Coordinador de Eventos Especiales del Municipio de Temascaltepec</w:t>
            </w:r>
          </w:p>
        </w:tc>
      </w:tr>
      <w:tr w:rsidR="00DD0907" w:rsidRPr="00E53B10" w14:paraId="43A32CB4" w14:textId="77777777" w:rsidTr="00737554">
        <w:trPr>
          <w:trHeight w:val="904"/>
        </w:trPr>
        <w:tc>
          <w:tcPr>
            <w:tcW w:w="4820" w:type="dxa"/>
          </w:tcPr>
          <w:p w14:paraId="478804D8"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M.A.N VÍCTOR MANUEL GARCÍA MORENO</w:t>
            </w:r>
          </w:p>
        </w:tc>
        <w:tc>
          <w:tcPr>
            <w:tcW w:w="5313" w:type="dxa"/>
          </w:tcPr>
          <w:p w14:paraId="482EBA05"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Tesorero Municipal del H. Ayuntamiento de Temascaltepec</w:t>
            </w:r>
          </w:p>
        </w:tc>
      </w:tr>
      <w:tr w:rsidR="00DD0907" w:rsidRPr="00E53B10" w14:paraId="2C1CB8B9" w14:textId="77777777" w:rsidTr="00737554">
        <w:trPr>
          <w:trHeight w:val="774"/>
        </w:trPr>
        <w:tc>
          <w:tcPr>
            <w:tcW w:w="4820" w:type="dxa"/>
          </w:tcPr>
          <w:p w14:paraId="65F6DBE4"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LIC. ALEJANDRO LÓPEZ MARTÍNEZ</w:t>
            </w:r>
          </w:p>
        </w:tc>
        <w:tc>
          <w:tcPr>
            <w:tcW w:w="5313" w:type="dxa"/>
          </w:tcPr>
          <w:p w14:paraId="4A5EA640"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23A54DD1" w14:textId="77777777" w:rsidTr="00737554">
        <w:trPr>
          <w:trHeight w:val="987"/>
        </w:trPr>
        <w:tc>
          <w:tcPr>
            <w:tcW w:w="4820" w:type="dxa"/>
          </w:tcPr>
          <w:p w14:paraId="64E75205"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C. RAQUEL CABRERA VILLAFAÑA</w:t>
            </w:r>
          </w:p>
        </w:tc>
        <w:tc>
          <w:tcPr>
            <w:tcW w:w="5313" w:type="dxa"/>
          </w:tcPr>
          <w:p w14:paraId="1942683B"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Séptima Regidora del Municipio de Temascaltepec</w:t>
            </w:r>
          </w:p>
        </w:tc>
      </w:tr>
      <w:tr w:rsidR="00DD0907" w:rsidRPr="00E53B10" w14:paraId="12F3945E" w14:textId="77777777" w:rsidTr="00737554">
        <w:trPr>
          <w:trHeight w:val="774"/>
        </w:trPr>
        <w:tc>
          <w:tcPr>
            <w:tcW w:w="4820" w:type="dxa"/>
          </w:tcPr>
          <w:p w14:paraId="17A70F1D"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C. CAROLINA CABRERA CASTELÁN</w:t>
            </w:r>
          </w:p>
        </w:tc>
        <w:tc>
          <w:tcPr>
            <w:tcW w:w="5313" w:type="dxa"/>
          </w:tcPr>
          <w:p w14:paraId="7EFB8A3F"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 xml:space="preserve">No lo indica </w:t>
            </w:r>
          </w:p>
        </w:tc>
      </w:tr>
      <w:tr w:rsidR="00DD0907" w:rsidRPr="00E53B10" w14:paraId="07DF6680" w14:textId="77777777" w:rsidTr="00737554">
        <w:trPr>
          <w:trHeight w:val="452"/>
        </w:trPr>
        <w:tc>
          <w:tcPr>
            <w:tcW w:w="4820" w:type="dxa"/>
          </w:tcPr>
          <w:p w14:paraId="258F88D5"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LIC. EUGENIA OCAÑA RIVERA</w:t>
            </w:r>
          </w:p>
        </w:tc>
        <w:tc>
          <w:tcPr>
            <w:tcW w:w="5313" w:type="dxa"/>
          </w:tcPr>
          <w:p w14:paraId="0E810D14"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5872D81E" w14:textId="77777777" w:rsidTr="00737554">
        <w:trPr>
          <w:trHeight w:val="452"/>
        </w:trPr>
        <w:tc>
          <w:tcPr>
            <w:tcW w:w="4820" w:type="dxa"/>
          </w:tcPr>
          <w:p w14:paraId="206BF2C0" w14:textId="77777777" w:rsidR="00DD0907" w:rsidRPr="00E53B10" w:rsidRDefault="00DD0907" w:rsidP="00737554">
            <w:pPr>
              <w:spacing w:line="360" w:lineRule="auto"/>
              <w:ind w:right="902"/>
              <w:jc w:val="both"/>
              <w:rPr>
                <w:rFonts w:ascii="Palatino Linotype" w:hAnsi="Palatino Linotype"/>
                <w:i/>
              </w:rPr>
            </w:pPr>
            <w:r>
              <w:rPr>
                <w:rFonts w:ascii="Palatino Linotype" w:hAnsi="Palatino Linotype"/>
                <w:i/>
              </w:rPr>
              <w:lastRenderedPageBreak/>
              <w:t xml:space="preserve">LIC. LIZBETTY GUADALUPE TORRES JARAMILLO </w:t>
            </w:r>
          </w:p>
        </w:tc>
        <w:tc>
          <w:tcPr>
            <w:tcW w:w="5313" w:type="dxa"/>
          </w:tcPr>
          <w:p w14:paraId="684C76B4"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Pr>
                <w:rFonts w:ascii="Palatino Linotype" w:eastAsia="Palatino Linotype" w:hAnsi="Palatino Linotype" w:cs="Palatino Linotype"/>
                <w:i/>
              </w:rPr>
              <w:t>Abogada y gestión de Trámites</w:t>
            </w:r>
          </w:p>
        </w:tc>
      </w:tr>
      <w:tr w:rsidR="00DD0907" w:rsidRPr="00E53B10" w14:paraId="323862FD" w14:textId="77777777" w:rsidTr="00737554">
        <w:trPr>
          <w:trHeight w:val="452"/>
        </w:trPr>
        <w:tc>
          <w:tcPr>
            <w:tcW w:w="4820" w:type="dxa"/>
          </w:tcPr>
          <w:p w14:paraId="48D9D2FC"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LIC. CARLOS GONZÁLEZ BERRA</w:t>
            </w:r>
          </w:p>
        </w:tc>
        <w:tc>
          <w:tcPr>
            <w:tcW w:w="5313" w:type="dxa"/>
          </w:tcPr>
          <w:p w14:paraId="677FF073"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Presidente Constitucional de Temascaltepec</w:t>
            </w:r>
          </w:p>
        </w:tc>
      </w:tr>
      <w:tr w:rsidR="00DD0907" w:rsidRPr="00E53B10" w14:paraId="1DBED72C" w14:textId="77777777" w:rsidTr="00737554">
        <w:trPr>
          <w:trHeight w:val="452"/>
        </w:trPr>
        <w:tc>
          <w:tcPr>
            <w:tcW w:w="4820" w:type="dxa"/>
          </w:tcPr>
          <w:p w14:paraId="383A5D60" w14:textId="77777777" w:rsidR="00DD0907" w:rsidRDefault="00DD0907" w:rsidP="00737554">
            <w:pPr>
              <w:spacing w:line="360" w:lineRule="auto"/>
              <w:ind w:right="902"/>
              <w:jc w:val="both"/>
              <w:rPr>
                <w:rFonts w:ascii="Palatino Linotype" w:hAnsi="Palatino Linotype"/>
                <w:i/>
              </w:rPr>
            </w:pPr>
            <w:r>
              <w:rPr>
                <w:rFonts w:ascii="Palatino Linotype" w:hAnsi="Palatino Linotype"/>
                <w:i/>
              </w:rPr>
              <w:t>JESSICA MOLINA HERNANDEZ</w:t>
            </w:r>
          </w:p>
        </w:tc>
        <w:tc>
          <w:tcPr>
            <w:tcW w:w="5313" w:type="dxa"/>
          </w:tcPr>
          <w:p w14:paraId="321D0112" w14:textId="77777777" w:rsidR="00DD0907" w:rsidRDefault="00DD0907" w:rsidP="00737554">
            <w:pPr>
              <w:spacing w:line="360" w:lineRule="auto"/>
              <w:ind w:right="902"/>
              <w:rPr>
                <w:rFonts w:ascii="Palatino Linotype" w:eastAsia="Palatino Linotype" w:hAnsi="Palatino Linotype" w:cs="Palatino Linotype"/>
                <w:b/>
                <w:i/>
              </w:rPr>
            </w:pPr>
            <w:r>
              <w:rPr>
                <w:rFonts w:ascii="Palatino Linotype" w:eastAsia="Palatino Linotype" w:hAnsi="Palatino Linotype" w:cs="Palatino Linotype"/>
                <w:b/>
                <w:i/>
              </w:rPr>
              <w:t>No lo indica</w:t>
            </w:r>
          </w:p>
        </w:tc>
      </w:tr>
      <w:tr w:rsidR="00DD0907" w:rsidRPr="00E53B10" w14:paraId="56BE7139" w14:textId="77777777" w:rsidTr="00737554">
        <w:trPr>
          <w:trHeight w:val="452"/>
        </w:trPr>
        <w:tc>
          <w:tcPr>
            <w:tcW w:w="4820" w:type="dxa"/>
          </w:tcPr>
          <w:p w14:paraId="3D517F56"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LIC. DEYSI KAREN ESPINOSA MENDOZA</w:t>
            </w:r>
          </w:p>
        </w:tc>
        <w:tc>
          <w:tcPr>
            <w:tcW w:w="5313" w:type="dxa"/>
          </w:tcPr>
          <w:p w14:paraId="7A8EE399"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 xml:space="preserve">Operadora de la Junta Municipal de Reclutamiento de Temascaltepec </w:t>
            </w:r>
          </w:p>
        </w:tc>
      </w:tr>
      <w:tr w:rsidR="00DD0907" w:rsidRPr="00E53B10" w14:paraId="560FA713" w14:textId="77777777" w:rsidTr="00737554">
        <w:trPr>
          <w:trHeight w:val="452"/>
        </w:trPr>
        <w:tc>
          <w:tcPr>
            <w:tcW w:w="4820" w:type="dxa"/>
          </w:tcPr>
          <w:p w14:paraId="630A6F4C"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hAnsi="Palatino Linotype"/>
                <w:i/>
              </w:rPr>
              <w:t>GERARDO CASIQUE DOMÍNGUEZ</w:t>
            </w:r>
          </w:p>
        </w:tc>
        <w:tc>
          <w:tcPr>
            <w:tcW w:w="5313" w:type="dxa"/>
          </w:tcPr>
          <w:p w14:paraId="225C9D6A"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Coordinador de Parque Vehicular del H. Ayuntamiento Constitucional de Temascaltepec</w:t>
            </w:r>
          </w:p>
        </w:tc>
      </w:tr>
      <w:tr w:rsidR="00DD0907" w:rsidRPr="00E53B10" w14:paraId="76960C6B" w14:textId="77777777" w:rsidTr="00737554">
        <w:trPr>
          <w:trHeight w:val="452"/>
        </w:trPr>
        <w:tc>
          <w:tcPr>
            <w:tcW w:w="4820" w:type="dxa"/>
          </w:tcPr>
          <w:p w14:paraId="31896D41"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ARQ. HERNÁN AGUILAR GÓMEZ</w:t>
            </w:r>
          </w:p>
        </w:tc>
        <w:tc>
          <w:tcPr>
            <w:tcW w:w="5313" w:type="dxa"/>
          </w:tcPr>
          <w:p w14:paraId="003118EE"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rsidDel="005C3E37" w14:paraId="1C5E26A7" w14:textId="77777777" w:rsidTr="00737554">
        <w:trPr>
          <w:trHeight w:val="452"/>
        </w:trPr>
        <w:tc>
          <w:tcPr>
            <w:tcW w:w="4820" w:type="dxa"/>
          </w:tcPr>
          <w:p w14:paraId="75675A48" w14:textId="77777777" w:rsidR="00DD0907" w:rsidRPr="00E53B10" w:rsidDel="005C3E37" w:rsidRDefault="00DD0907" w:rsidP="00737554">
            <w:pPr>
              <w:spacing w:line="360" w:lineRule="auto"/>
              <w:ind w:right="902"/>
              <w:jc w:val="both"/>
              <w:rPr>
                <w:rFonts w:ascii="Palatino Linotype" w:hAnsi="Palatino Linotype"/>
                <w:i/>
              </w:rPr>
            </w:pPr>
            <w:r>
              <w:rPr>
                <w:rFonts w:ascii="Palatino Linotype" w:hAnsi="Palatino Linotype"/>
                <w:i/>
              </w:rPr>
              <w:t>OSCAR ARMANDO MARIN MARTÍNEZ</w:t>
            </w:r>
          </w:p>
        </w:tc>
        <w:tc>
          <w:tcPr>
            <w:tcW w:w="5313" w:type="dxa"/>
          </w:tcPr>
          <w:p w14:paraId="18FF7CA9" w14:textId="1AB0B787" w:rsidR="00DD0907" w:rsidRPr="00E53B10" w:rsidDel="005C3E37" w:rsidRDefault="00A33142" w:rsidP="00737554">
            <w:pPr>
              <w:spacing w:line="360" w:lineRule="auto"/>
              <w:ind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No lo indica </w:t>
            </w:r>
          </w:p>
        </w:tc>
      </w:tr>
      <w:tr w:rsidR="00DD0907" w:rsidRPr="00E53B10" w14:paraId="4B41877C" w14:textId="77777777" w:rsidTr="00737554">
        <w:trPr>
          <w:trHeight w:val="452"/>
        </w:trPr>
        <w:tc>
          <w:tcPr>
            <w:tcW w:w="4820" w:type="dxa"/>
          </w:tcPr>
          <w:p w14:paraId="62FDA48A"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LIC. MADAÍ PEDRAZA HERNÁNDEZ</w:t>
            </w:r>
          </w:p>
        </w:tc>
        <w:tc>
          <w:tcPr>
            <w:tcW w:w="5313" w:type="dxa"/>
          </w:tcPr>
          <w:p w14:paraId="379E3419" w14:textId="77777777" w:rsidR="00DD0907" w:rsidRPr="00E53B10" w:rsidRDefault="00DD0907" w:rsidP="00737554">
            <w:pPr>
              <w:tabs>
                <w:tab w:val="left" w:pos="2604"/>
              </w:tabs>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Coordinadora de Recursos Humanos en el H. Ayuntamiento de Temascaltepec</w:t>
            </w:r>
          </w:p>
        </w:tc>
      </w:tr>
      <w:tr w:rsidR="00DD0907" w:rsidRPr="00E53B10" w14:paraId="4F9938CD" w14:textId="77777777" w:rsidTr="00737554">
        <w:trPr>
          <w:trHeight w:val="452"/>
        </w:trPr>
        <w:tc>
          <w:tcPr>
            <w:tcW w:w="4820" w:type="dxa"/>
          </w:tcPr>
          <w:p w14:paraId="2BF7892C"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DANIEL RUBÍ CASTILLO</w:t>
            </w:r>
          </w:p>
        </w:tc>
        <w:tc>
          <w:tcPr>
            <w:tcW w:w="5313" w:type="dxa"/>
          </w:tcPr>
          <w:p w14:paraId="525630C1"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Dirección de Desarrollo agropecuario y ecología del Municipio de Temascaltepec</w:t>
            </w:r>
          </w:p>
        </w:tc>
      </w:tr>
      <w:tr w:rsidR="00DD0907" w:rsidRPr="00E53B10" w14:paraId="7BC1D111" w14:textId="77777777" w:rsidTr="00737554">
        <w:trPr>
          <w:trHeight w:val="452"/>
        </w:trPr>
        <w:tc>
          <w:tcPr>
            <w:tcW w:w="4820" w:type="dxa"/>
          </w:tcPr>
          <w:p w14:paraId="4424DE66"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ADRIÁN SEGUR</w:t>
            </w:r>
            <w:r>
              <w:rPr>
                <w:rFonts w:ascii="Palatino Linotype" w:hAnsi="Palatino Linotype"/>
                <w:i/>
              </w:rPr>
              <w:t>A</w:t>
            </w:r>
            <w:r w:rsidRPr="00E53B10">
              <w:rPr>
                <w:rFonts w:ascii="Palatino Linotype" w:hAnsi="Palatino Linotype"/>
                <w:i/>
              </w:rPr>
              <w:t xml:space="preserve"> JARAMILLO</w:t>
            </w:r>
          </w:p>
        </w:tc>
        <w:tc>
          <w:tcPr>
            <w:tcW w:w="5313" w:type="dxa"/>
          </w:tcPr>
          <w:p w14:paraId="5574C54C"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Técnico Identificador Autorizado (SINIIGA)</w:t>
            </w:r>
          </w:p>
        </w:tc>
      </w:tr>
      <w:tr w:rsidR="00DD0907" w:rsidRPr="00E53B10" w14:paraId="2A7AF2D1" w14:textId="77777777" w:rsidTr="00737554">
        <w:trPr>
          <w:trHeight w:val="452"/>
        </w:trPr>
        <w:tc>
          <w:tcPr>
            <w:tcW w:w="4820" w:type="dxa"/>
          </w:tcPr>
          <w:p w14:paraId="557E7EEC"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ING. MARGARITA CABALLERO AVILÉS</w:t>
            </w:r>
          </w:p>
        </w:tc>
        <w:tc>
          <w:tcPr>
            <w:tcW w:w="5313" w:type="dxa"/>
          </w:tcPr>
          <w:p w14:paraId="70D8066A"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Coordinadora Forestal del Municipio de Temascaltepec</w:t>
            </w:r>
          </w:p>
        </w:tc>
      </w:tr>
      <w:tr w:rsidR="00DD0907" w:rsidRPr="00E53B10" w14:paraId="79B3BE3F" w14:textId="77777777" w:rsidTr="00737554">
        <w:trPr>
          <w:trHeight w:val="452"/>
        </w:trPr>
        <w:tc>
          <w:tcPr>
            <w:tcW w:w="4820" w:type="dxa"/>
          </w:tcPr>
          <w:p w14:paraId="49C1FB64"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LIC. DIANA AZUCENA MARTÍNEZ ÁLVAREZ</w:t>
            </w:r>
          </w:p>
        </w:tc>
        <w:tc>
          <w:tcPr>
            <w:tcW w:w="5313" w:type="dxa"/>
          </w:tcPr>
          <w:p w14:paraId="31D5FF66"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30A20C78" w14:textId="77777777" w:rsidTr="00737554">
        <w:trPr>
          <w:trHeight w:val="452"/>
        </w:trPr>
        <w:tc>
          <w:tcPr>
            <w:tcW w:w="4820" w:type="dxa"/>
          </w:tcPr>
          <w:p w14:paraId="7F96810D"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lastRenderedPageBreak/>
              <w:t>LIC. KARINA ESTRADA OLIVARES</w:t>
            </w:r>
          </w:p>
        </w:tc>
        <w:tc>
          <w:tcPr>
            <w:tcW w:w="5313" w:type="dxa"/>
          </w:tcPr>
          <w:p w14:paraId="4BE1CDD4"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 xml:space="preserve">No lo indica </w:t>
            </w:r>
          </w:p>
        </w:tc>
      </w:tr>
      <w:tr w:rsidR="00DD0907" w:rsidRPr="00E53B10" w14:paraId="642C2C0E" w14:textId="77777777" w:rsidTr="00737554">
        <w:trPr>
          <w:trHeight w:val="452"/>
        </w:trPr>
        <w:tc>
          <w:tcPr>
            <w:tcW w:w="4820" w:type="dxa"/>
          </w:tcPr>
          <w:p w14:paraId="53C511E3"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LIC. EN L.C. FERNANDO DANIEL RAMÍREZ CIMA</w:t>
            </w:r>
          </w:p>
        </w:tc>
        <w:tc>
          <w:tcPr>
            <w:tcW w:w="5313" w:type="dxa"/>
          </w:tcPr>
          <w:p w14:paraId="4A4C1771"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Presidente y Coordinador y Administrador de las redes sociales de la cooperativa experiencias Matlatzinca</w:t>
            </w:r>
          </w:p>
        </w:tc>
      </w:tr>
      <w:tr w:rsidR="00DD0907" w:rsidRPr="00E53B10" w14:paraId="21171BE3" w14:textId="77777777" w:rsidTr="00737554">
        <w:trPr>
          <w:trHeight w:val="452"/>
        </w:trPr>
        <w:tc>
          <w:tcPr>
            <w:tcW w:w="4820" w:type="dxa"/>
          </w:tcPr>
          <w:p w14:paraId="0DA30568" w14:textId="77777777" w:rsidR="00DD0907" w:rsidRDefault="00DD0907" w:rsidP="00737554">
            <w:pPr>
              <w:spacing w:line="360" w:lineRule="auto"/>
              <w:ind w:right="902"/>
              <w:jc w:val="both"/>
              <w:rPr>
                <w:rFonts w:ascii="Palatino Linotype" w:hAnsi="Palatino Linotype"/>
                <w:i/>
              </w:rPr>
            </w:pPr>
            <w:r w:rsidRPr="00E53B10">
              <w:rPr>
                <w:rFonts w:ascii="Palatino Linotype" w:hAnsi="Palatino Linotype"/>
                <w:i/>
              </w:rPr>
              <w:t>ARQ. ALDO EMMANUEL PERALTA PAR</w:t>
            </w:r>
          </w:p>
          <w:p w14:paraId="421324F9" w14:textId="77777777" w:rsidR="00DD0907" w:rsidRDefault="00DD0907" w:rsidP="00737554">
            <w:pPr>
              <w:spacing w:line="360" w:lineRule="auto"/>
              <w:ind w:right="902"/>
              <w:jc w:val="both"/>
              <w:rPr>
                <w:rFonts w:ascii="Palatino Linotype" w:hAnsi="Palatino Linotype"/>
                <w:i/>
              </w:rPr>
            </w:pPr>
          </w:p>
          <w:p w14:paraId="737E3527"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DES</w:t>
            </w:r>
          </w:p>
        </w:tc>
        <w:tc>
          <w:tcPr>
            <w:tcW w:w="5313" w:type="dxa"/>
          </w:tcPr>
          <w:p w14:paraId="4BCA0B0F"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21E78EC8" w14:textId="77777777" w:rsidTr="00737554">
        <w:trPr>
          <w:trHeight w:val="452"/>
        </w:trPr>
        <w:tc>
          <w:tcPr>
            <w:tcW w:w="4820" w:type="dxa"/>
          </w:tcPr>
          <w:p w14:paraId="0E959A5A"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C. ROGELIO MOLINA ESCOBAR</w:t>
            </w:r>
          </w:p>
        </w:tc>
        <w:tc>
          <w:tcPr>
            <w:tcW w:w="5313" w:type="dxa"/>
          </w:tcPr>
          <w:p w14:paraId="1C4F1BBB"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Primer Regidor del Municipio de Temascaltepec</w:t>
            </w:r>
          </w:p>
        </w:tc>
      </w:tr>
      <w:tr w:rsidR="00DD0907" w:rsidRPr="00E53B10" w14:paraId="55268EE3" w14:textId="77777777" w:rsidTr="00737554">
        <w:trPr>
          <w:trHeight w:val="452"/>
        </w:trPr>
        <w:tc>
          <w:tcPr>
            <w:tcW w:w="4820" w:type="dxa"/>
          </w:tcPr>
          <w:p w14:paraId="4B5D4AD3"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C. MARILÚ JARAMILLO JARAMILLO</w:t>
            </w:r>
          </w:p>
        </w:tc>
        <w:tc>
          <w:tcPr>
            <w:tcW w:w="5313" w:type="dxa"/>
          </w:tcPr>
          <w:p w14:paraId="550C5505" w14:textId="77777777" w:rsidR="00DD0907" w:rsidRPr="00E53B10" w:rsidRDefault="00DD0907" w:rsidP="00737554">
            <w:pPr>
              <w:tabs>
                <w:tab w:val="left" w:pos="1313"/>
              </w:tabs>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Cuarta Regidora del Municipio de Temascaltepec</w:t>
            </w:r>
          </w:p>
        </w:tc>
      </w:tr>
      <w:tr w:rsidR="00DD0907" w:rsidRPr="00E53B10" w14:paraId="02B577A2" w14:textId="77777777" w:rsidTr="00737554">
        <w:trPr>
          <w:trHeight w:val="452"/>
        </w:trPr>
        <w:tc>
          <w:tcPr>
            <w:tcW w:w="4820" w:type="dxa"/>
          </w:tcPr>
          <w:p w14:paraId="43446DC9"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C. CECILIA MERCADO MERCADO</w:t>
            </w:r>
          </w:p>
        </w:tc>
        <w:tc>
          <w:tcPr>
            <w:tcW w:w="5313" w:type="dxa"/>
          </w:tcPr>
          <w:p w14:paraId="33349143"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Encargada de la Comisión de Desarrollo Social del Municipio de Temascaltepec</w:t>
            </w:r>
          </w:p>
        </w:tc>
      </w:tr>
      <w:tr w:rsidR="00DD0907" w:rsidRPr="00E53B10" w14:paraId="2968435A" w14:textId="77777777" w:rsidTr="00737554">
        <w:trPr>
          <w:trHeight w:val="452"/>
        </w:trPr>
        <w:tc>
          <w:tcPr>
            <w:tcW w:w="4820" w:type="dxa"/>
          </w:tcPr>
          <w:p w14:paraId="06BB2F7D"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C. RAFAEL BARRUETA BARÓN</w:t>
            </w:r>
          </w:p>
        </w:tc>
        <w:tc>
          <w:tcPr>
            <w:tcW w:w="5313" w:type="dxa"/>
          </w:tcPr>
          <w:p w14:paraId="56197347"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1285DD96" w14:textId="77777777" w:rsidTr="00737554">
        <w:trPr>
          <w:trHeight w:val="452"/>
        </w:trPr>
        <w:tc>
          <w:tcPr>
            <w:tcW w:w="4820" w:type="dxa"/>
          </w:tcPr>
          <w:p w14:paraId="1FEC92B6"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C. MARCOS MACEDO DÍAZ</w:t>
            </w:r>
          </w:p>
        </w:tc>
        <w:tc>
          <w:tcPr>
            <w:tcW w:w="5313" w:type="dxa"/>
          </w:tcPr>
          <w:p w14:paraId="51C520BD"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Quinto regidor del Municipio de Temascaltepec</w:t>
            </w:r>
          </w:p>
        </w:tc>
      </w:tr>
      <w:tr w:rsidR="00DD0907" w:rsidRPr="00E53B10" w14:paraId="3805A855" w14:textId="77777777" w:rsidTr="00737554">
        <w:trPr>
          <w:trHeight w:val="452"/>
        </w:trPr>
        <w:tc>
          <w:tcPr>
            <w:tcW w:w="4820" w:type="dxa"/>
          </w:tcPr>
          <w:p w14:paraId="34927EB0"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LIC. BLANCA ESTHELA CANALES GÓMEZ</w:t>
            </w:r>
          </w:p>
        </w:tc>
        <w:tc>
          <w:tcPr>
            <w:tcW w:w="5313" w:type="dxa"/>
          </w:tcPr>
          <w:p w14:paraId="7312EC71"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Oficial Calificadora del Municipio de Temascaltepec</w:t>
            </w:r>
          </w:p>
        </w:tc>
      </w:tr>
      <w:tr w:rsidR="00DD0907" w:rsidRPr="00E53B10" w14:paraId="0E0723F7" w14:textId="77777777" w:rsidTr="00737554">
        <w:trPr>
          <w:trHeight w:val="452"/>
        </w:trPr>
        <w:tc>
          <w:tcPr>
            <w:tcW w:w="4820" w:type="dxa"/>
          </w:tcPr>
          <w:p w14:paraId="4C179354" w14:textId="77777777" w:rsidR="00DD0907" w:rsidRDefault="00DD0907" w:rsidP="00737554">
            <w:pPr>
              <w:spacing w:line="360" w:lineRule="auto"/>
              <w:ind w:right="902"/>
              <w:jc w:val="both"/>
              <w:rPr>
                <w:rFonts w:ascii="Palatino Linotype" w:hAnsi="Palatino Linotype"/>
                <w:i/>
              </w:rPr>
            </w:pPr>
            <w:r>
              <w:rPr>
                <w:rFonts w:ascii="Palatino Linotype" w:hAnsi="Palatino Linotype"/>
                <w:i/>
              </w:rPr>
              <w:t>VERA JOSSIE CRUZ LUJAN</w:t>
            </w:r>
          </w:p>
        </w:tc>
        <w:tc>
          <w:tcPr>
            <w:tcW w:w="5313" w:type="dxa"/>
          </w:tcPr>
          <w:p w14:paraId="3F7BDE2C" w14:textId="77777777" w:rsidR="00DD0907" w:rsidRDefault="00DD0907" w:rsidP="00737554">
            <w:pPr>
              <w:spacing w:line="360" w:lineRule="auto"/>
              <w:ind w:right="902"/>
              <w:rPr>
                <w:rFonts w:ascii="Palatino Linotype" w:eastAsia="Palatino Linotype" w:hAnsi="Palatino Linotype" w:cs="Palatino Linotype"/>
                <w:b/>
                <w:i/>
              </w:rPr>
            </w:pPr>
            <w:r>
              <w:rPr>
                <w:rFonts w:ascii="Palatino Linotype" w:eastAsia="Palatino Linotype" w:hAnsi="Palatino Linotype" w:cs="Palatino Linotype"/>
                <w:b/>
                <w:i/>
              </w:rPr>
              <w:t>No lo indica</w:t>
            </w:r>
          </w:p>
        </w:tc>
      </w:tr>
      <w:tr w:rsidR="00DD0907" w:rsidRPr="00E53B10" w14:paraId="44214B92" w14:textId="77777777" w:rsidTr="00737554">
        <w:trPr>
          <w:trHeight w:val="452"/>
        </w:trPr>
        <w:tc>
          <w:tcPr>
            <w:tcW w:w="4820" w:type="dxa"/>
          </w:tcPr>
          <w:p w14:paraId="42FB7660"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CESAR MARTÍNEZ MARÍN</w:t>
            </w:r>
          </w:p>
        </w:tc>
        <w:tc>
          <w:tcPr>
            <w:tcW w:w="5313" w:type="dxa"/>
          </w:tcPr>
          <w:p w14:paraId="43F90AD4"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Secretario Técnico del Consejo de seguridad pública municipal</w:t>
            </w:r>
          </w:p>
        </w:tc>
      </w:tr>
      <w:tr w:rsidR="00DD0907" w:rsidRPr="00E53B10" w14:paraId="35A064E0" w14:textId="77777777" w:rsidTr="00737554">
        <w:trPr>
          <w:trHeight w:val="452"/>
        </w:trPr>
        <w:tc>
          <w:tcPr>
            <w:tcW w:w="4820" w:type="dxa"/>
          </w:tcPr>
          <w:p w14:paraId="4C5CF0BD"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lastRenderedPageBreak/>
              <w:t>LIC. NANCY HIDALGO MORALES</w:t>
            </w:r>
          </w:p>
        </w:tc>
        <w:tc>
          <w:tcPr>
            <w:tcW w:w="5313" w:type="dxa"/>
          </w:tcPr>
          <w:p w14:paraId="248C4E31"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4E22A3B8" w14:textId="77777777" w:rsidTr="00737554">
        <w:trPr>
          <w:trHeight w:val="452"/>
        </w:trPr>
        <w:tc>
          <w:tcPr>
            <w:tcW w:w="4820" w:type="dxa"/>
          </w:tcPr>
          <w:p w14:paraId="654AAC41"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ARQ. ADRIÁN DÍAZ BARRUETA</w:t>
            </w:r>
          </w:p>
        </w:tc>
        <w:tc>
          <w:tcPr>
            <w:tcW w:w="5313" w:type="dxa"/>
          </w:tcPr>
          <w:p w14:paraId="7CBF335E"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 xml:space="preserve">No lo indica </w:t>
            </w:r>
          </w:p>
        </w:tc>
      </w:tr>
      <w:tr w:rsidR="00DD0907" w:rsidRPr="00E53B10" w14:paraId="694D3F97" w14:textId="77777777" w:rsidTr="00737554">
        <w:trPr>
          <w:trHeight w:val="452"/>
        </w:trPr>
        <w:tc>
          <w:tcPr>
            <w:tcW w:w="4820" w:type="dxa"/>
          </w:tcPr>
          <w:p w14:paraId="21EFAC60"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BOGAR ANTONIO ESCOBAR ARMENDÁRIZ</w:t>
            </w:r>
          </w:p>
        </w:tc>
        <w:tc>
          <w:tcPr>
            <w:tcW w:w="5313" w:type="dxa"/>
          </w:tcPr>
          <w:p w14:paraId="02B4B340" w14:textId="77777777" w:rsidR="00DD0907" w:rsidRPr="00DD4B22" w:rsidRDefault="00DD0907" w:rsidP="00737554">
            <w:pPr>
              <w:tabs>
                <w:tab w:val="left" w:pos="1336"/>
              </w:tabs>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4625CB76" w14:textId="77777777" w:rsidTr="00737554">
        <w:trPr>
          <w:trHeight w:val="452"/>
        </w:trPr>
        <w:tc>
          <w:tcPr>
            <w:tcW w:w="4820" w:type="dxa"/>
          </w:tcPr>
          <w:p w14:paraId="538D7D8A"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RICARDO SANTANA CARRANZA</w:t>
            </w:r>
          </w:p>
        </w:tc>
        <w:tc>
          <w:tcPr>
            <w:tcW w:w="5313" w:type="dxa"/>
          </w:tcPr>
          <w:p w14:paraId="7616075F"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7BF42E33" w14:textId="77777777" w:rsidTr="00737554">
        <w:trPr>
          <w:trHeight w:val="452"/>
        </w:trPr>
        <w:tc>
          <w:tcPr>
            <w:tcW w:w="4820" w:type="dxa"/>
          </w:tcPr>
          <w:p w14:paraId="32FB42C3"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LUIS FELIPE LÓPEZ GONZÁLEZ</w:t>
            </w:r>
          </w:p>
        </w:tc>
        <w:tc>
          <w:tcPr>
            <w:tcW w:w="5313" w:type="dxa"/>
          </w:tcPr>
          <w:p w14:paraId="6C3D04F5"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 xml:space="preserve">No lo indica </w:t>
            </w:r>
          </w:p>
        </w:tc>
      </w:tr>
      <w:tr w:rsidR="00DD0907" w:rsidRPr="00E53B10" w14:paraId="0E984D83" w14:textId="77777777" w:rsidTr="00737554">
        <w:trPr>
          <w:trHeight w:val="452"/>
        </w:trPr>
        <w:tc>
          <w:tcPr>
            <w:tcW w:w="4820" w:type="dxa"/>
          </w:tcPr>
          <w:p w14:paraId="619D5CD3"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ALFONSO MERCADO JAIMES</w:t>
            </w:r>
          </w:p>
        </w:tc>
        <w:tc>
          <w:tcPr>
            <w:tcW w:w="5313" w:type="dxa"/>
          </w:tcPr>
          <w:p w14:paraId="6CFF060F"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Director de Servicios Públicos del Ayuntamiento de Temascaltepec</w:t>
            </w:r>
          </w:p>
        </w:tc>
      </w:tr>
      <w:tr w:rsidR="00DD0907" w:rsidRPr="00E53B10" w14:paraId="3F2144A8" w14:textId="77777777" w:rsidTr="00737554">
        <w:trPr>
          <w:trHeight w:val="452"/>
        </w:trPr>
        <w:tc>
          <w:tcPr>
            <w:tcW w:w="4820" w:type="dxa"/>
          </w:tcPr>
          <w:p w14:paraId="03E248F9"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LIC. STEFANY ALEJANDRA ESTRADA RODRÍGUEZ</w:t>
            </w:r>
          </w:p>
        </w:tc>
        <w:tc>
          <w:tcPr>
            <w:tcW w:w="5313" w:type="dxa"/>
          </w:tcPr>
          <w:p w14:paraId="1B163CA5"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4C96F12E" w14:textId="77777777" w:rsidTr="00737554">
        <w:trPr>
          <w:trHeight w:val="452"/>
        </w:trPr>
        <w:tc>
          <w:tcPr>
            <w:tcW w:w="4820" w:type="dxa"/>
          </w:tcPr>
          <w:p w14:paraId="7A53BC24"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OSCAR LORENZO GARCÍA ESTRADA</w:t>
            </w:r>
          </w:p>
        </w:tc>
        <w:tc>
          <w:tcPr>
            <w:tcW w:w="5313" w:type="dxa"/>
          </w:tcPr>
          <w:p w14:paraId="7965AC7B"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7D0AE4F4" w14:textId="77777777" w:rsidTr="00737554">
        <w:trPr>
          <w:trHeight w:val="452"/>
        </w:trPr>
        <w:tc>
          <w:tcPr>
            <w:tcW w:w="4820" w:type="dxa"/>
          </w:tcPr>
          <w:p w14:paraId="55AF4D59"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T.U.S. MISAEL SANTA ANA BARÓN</w:t>
            </w:r>
          </w:p>
        </w:tc>
        <w:tc>
          <w:tcPr>
            <w:tcW w:w="5313" w:type="dxa"/>
          </w:tcPr>
          <w:p w14:paraId="41372ECA"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Unidad de Transparencia y Acceso a la Información Pública del Ayuntamiento de Temascaltepec</w:t>
            </w:r>
          </w:p>
        </w:tc>
      </w:tr>
      <w:tr w:rsidR="00DD0907" w:rsidRPr="00E53B10" w14:paraId="5C8CB84B" w14:textId="77777777" w:rsidTr="00737554">
        <w:trPr>
          <w:trHeight w:val="452"/>
        </w:trPr>
        <w:tc>
          <w:tcPr>
            <w:tcW w:w="4820" w:type="dxa"/>
          </w:tcPr>
          <w:p w14:paraId="25FE6239"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JOSÉ LUIS CELIS GARCÍA</w:t>
            </w:r>
          </w:p>
        </w:tc>
        <w:tc>
          <w:tcPr>
            <w:tcW w:w="5313" w:type="dxa"/>
          </w:tcPr>
          <w:p w14:paraId="2B0AE8AB" w14:textId="77777777" w:rsidR="00DD0907" w:rsidRPr="00DD4B22" w:rsidRDefault="00DD0907" w:rsidP="00737554">
            <w:pPr>
              <w:spacing w:line="360" w:lineRule="auto"/>
              <w:ind w:right="902"/>
              <w:jc w:val="both"/>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58C2CB3F" w14:textId="77777777" w:rsidTr="00737554">
        <w:trPr>
          <w:trHeight w:val="452"/>
        </w:trPr>
        <w:tc>
          <w:tcPr>
            <w:tcW w:w="4820" w:type="dxa"/>
          </w:tcPr>
          <w:p w14:paraId="1D86FCB9" w14:textId="77777777" w:rsidR="00DD0907" w:rsidRDefault="00DD0907" w:rsidP="00737554">
            <w:pPr>
              <w:spacing w:line="360" w:lineRule="auto"/>
              <w:ind w:right="902"/>
              <w:jc w:val="both"/>
              <w:rPr>
                <w:rFonts w:ascii="Palatino Linotype" w:hAnsi="Palatino Linotype"/>
                <w:i/>
              </w:rPr>
            </w:pPr>
            <w:r>
              <w:rPr>
                <w:rFonts w:ascii="Palatino Linotype" w:hAnsi="Palatino Linotype"/>
                <w:i/>
              </w:rPr>
              <w:t>PABLO CESAR HERNANDEZ LEYVA</w:t>
            </w:r>
          </w:p>
        </w:tc>
        <w:tc>
          <w:tcPr>
            <w:tcW w:w="5313" w:type="dxa"/>
          </w:tcPr>
          <w:p w14:paraId="5E9A1920" w14:textId="77777777" w:rsidR="00DD0907" w:rsidRDefault="00DD0907" w:rsidP="00737554">
            <w:pPr>
              <w:spacing w:line="360" w:lineRule="auto"/>
              <w:ind w:right="902"/>
              <w:rPr>
                <w:rFonts w:ascii="Palatino Linotype" w:eastAsia="Palatino Linotype" w:hAnsi="Palatino Linotype" w:cs="Palatino Linotype"/>
                <w:b/>
                <w:i/>
              </w:rPr>
            </w:pPr>
            <w:r>
              <w:rPr>
                <w:rFonts w:ascii="Palatino Linotype" w:eastAsia="Palatino Linotype" w:hAnsi="Palatino Linotype" w:cs="Palatino Linotype"/>
                <w:b/>
                <w:i/>
              </w:rPr>
              <w:t>No lo indica</w:t>
            </w:r>
          </w:p>
        </w:tc>
      </w:tr>
      <w:tr w:rsidR="00DD0907" w:rsidRPr="00E53B10" w14:paraId="5A830558" w14:textId="77777777" w:rsidTr="00737554">
        <w:trPr>
          <w:trHeight w:val="452"/>
        </w:trPr>
        <w:tc>
          <w:tcPr>
            <w:tcW w:w="4820" w:type="dxa"/>
          </w:tcPr>
          <w:p w14:paraId="43FC1BEF"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t>LIC. ALEJANDRA YANALTHE AGUIRRE JARAMILLO</w:t>
            </w:r>
          </w:p>
        </w:tc>
        <w:tc>
          <w:tcPr>
            <w:tcW w:w="5313" w:type="dxa"/>
          </w:tcPr>
          <w:p w14:paraId="39C876D1" w14:textId="77777777" w:rsidR="00DD0907" w:rsidRPr="00E53B10" w:rsidRDefault="00DD0907" w:rsidP="00737554">
            <w:pPr>
              <w:spacing w:line="360" w:lineRule="auto"/>
              <w:ind w:right="902"/>
              <w:jc w:val="both"/>
              <w:rPr>
                <w:rFonts w:ascii="Palatino Linotype" w:eastAsia="Palatino Linotype" w:hAnsi="Palatino Linotype" w:cs="Palatino Linotype"/>
                <w:i/>
              </w:rPr>
            </w:pPr>
            <w:r w:rsidRPr="00E53B10">
              <w:rPr>
                <w:rFonts w:ascii="Palatino Linotype" w:eastAsia="Palatino Linotype" w:hAnsi="Palatino Linotype" w:cs="Palatino Linotype"/>
                <w:i/>
              </w:rPr>
              <w:t>Síndica Municipal del Ayuntamiento de Temascaltepec</w:t>
            </w:r>
          </w:p>
        </w:tc>
      </w:tr>
      <w:tr w:rsidR="00DD0907" w:rsidRPr="00E53B10" w14:paraId="7453109D" w14:textId="77777777" w:rsidTr="00737554">
        <w:trPr>
          <w:trHeight w:val="452"/>
        </w:trPr>
        <w:tc>
          <w:tcPr>
            <w:tcW w:w="4820" w:type="dxa"/>
          </w:tcPr>
          <w:p w14:paraId="6F70DD81" w14:textId="77777777" w:rsidR="00DD0907" w:rsidRPr="00E53B10" w:rsidRDefault="00DD0907" w:rsidP="00737554">
            <w:pPr>
              <w:spacing w:line="360" w:lineRule="auto"/>
              <w:ind w:right="902"/>
              <w:jc w:val="both"/>
              <w:rPr>
                <w:rFonts w:ascii="Palatino Linotype" w:hAnsi="Palatino Linotype"/>
                <w:i/>
              </w:rPr>
            </w:pPr>
            <w:r w:rsidRPr="00E53B10">
              <w:rPr>
                <w:rFonts w:ascii="Palatino Linotype" w:hAnsi="Palatino Linotype"/>
                <w:i/>
              </w:rPr>
              <w:lastRenderedPageBreak/>
              <w:t>M. EN H.P. HUGO ARMANDO RUBÍ GUADARRAMA</w:t>
            </w:r>
          </w:p>
        </w:tc>
        <w:tc>
          <w:tcPr>
            <w:tcW w:w="5313" w:type="dxa"/>
          </w:tcPr>
          <w:p w14:paraId="57EE8437" w14:textId="77777777" w:rsidR="00DD0907" w:rsidRPr="00DD4B22" w:rsidRDefault="00DD0907" w:rsidP="00737554">
            <w:pPr>
              <w:spacing w:line="360" w:lineRule="auto"/>
              <w:ind w:right="902"/>
              <w:rPr>
                <w:rFonts w:ascii="Palatino Linotype" w:eastAsia="Palatino Linotype" w:hAnsi="Palatino Linotype" w:cs="Palatino Linotype"/>
                <w:b/>
                <w:i/>
              </w:rPr>
            </w:pPr>
            <w:r w:rsidRPr="00DD4B22">
              <w:rPr>
                <w:rFonts w:ascii="Palatino Linotype" w:eastAsia="Palatino Linotype" w:hAnsi="Palatino Linotype" w:cs="Palatino Linotype"/>
                <w:b/>
                <w:i/>
              </w:rPr>
              <w:t>No lo indica</w:t>
            </w:r>
          </w:p>
        </w:tc>
      </w:tr>
      <w:tr w:rsidR="00DD0907" w:rsidRPr="00E53B10" w14:paraId="6638536B" w14:textId="77777777" w:rsidTr="00737554">
        <w:trPr>
          <w:trHeight w:val="452"/>
        </w:trPr>
        <w:tc>
          <w:tcPr>
            <w:tcW w:w="4820" w:type="dxa"/>
          </w:tcPr>
          <w:p w14:paraId="31B140AF" w14:textId="6916D7E0" w:rsidR="00DD0907" w:rsidRPr="00E53B10" w:rsidRDefault="00582CA6" w:rsidP="00737554">
            <w:pPr>
              <w:spacing w:line="360" w:lineRule="auto"/>
              <w:ind w:right="902"/>
              <w:jc w:val="both"/>
              <w:rPr>
                <w:rFonts w:ascii="Palatino Linotype" w:hAnsi="Palatino Linotype"/>
                <w:i/>
              </w:rPr>
            </w:pPr>
            <w:r>
              <w:rPr>
                <w:rFonts w:ascii="Palatino Linotype" w:hAnsi="Palatino Linotype"/>
                <w:i/>
              </w:rPr>
              <w:t>NOMBRE DE ELEMENTO DE SEGURIDAD PÚBLICA</w:t>
            </w:r>
          </w:p>
        </w:tc>
        <w:tc>
          <w:tcPr>
            <w:tcW w:w="5313" w:type="dxa"/>
          </w:tcPr>
          <w:p w14:paraId="780B57E8" w14:textId="222B59D8" w:rsidR="00DD0907" w:rsidRPr="000766BD" w:rsidRDefault="00582CA6" w:rsidP="00582CA6">
            <w:pPr>
              <w:spacing w:line="360" w:lineRule="auto"/>
              <w:ind w:right="902"/>
              <w:rPr>
                <w:rFonts w:ascii="Palatino Linotype" w:eastAsia="Palatino Linotype" w:hAnsi="Palatino Linotype" w:cs="Palatino Linotype"/>
                <w:i/>
              </w:rPr>
            </w:pPr>
            <w:r>
              <w:rPr>
                <w:rFonts w:ascii="Palatino Linotype" w:eastAsia="Palatino Linotype" w:hAnsi="Palatino Linotype" w:cs="Palatino Linotype"/>
                <w:i/>
              </w:rPr>
              <w:t xml:space="preserve">CARGO DE </w:t>
            </w:r>
            <w:r>
              <w:rPr>
                <w:rFonts w:ascii="Palatino Linotype" w:hAnsi="Palatino Linotype"/>
                <w:i/>
              </w:rPr>
              <w:t>ELEMENTO DE SEGURIDAD PÚBLICA</w:t>
            </w:r>
          </w:p>
        </w:tc>
      </w:tr>
      <w:tr w:rsidR="00DD0907" w:rsidRPr="00E53B10" w14:paraId="2CA25C29" w14:textId="77777777" w:rsidTr="00737554">
        <w:trPr>
          <w:trHeight w:val="452"/>
        </w:trPr>
        <w:tc>
          <w:tcPr>
            <w:tcW w:w="4820" w:type="dxa"/>
          </w:tcPr>
          <w:p w14:paraId="19E51EB1" w14:textId="77777777" w:rsidR="00DD0907" w:rsidRDefault="00DD0907" w:rsidP="00737554">
            <w:pPr>
              <w:spacing w:line="360" w:lineRule="auto"/>
              <w:ind w:right="902"/>
              <w:jc w:val="both"/>
              <w:rPr>
                <w:rFonts w:ascii="Palatino Linotype" w:hAnsi="Palatino Linotype"/>
                <w:i/>
              </w:rPr>
            </w:pPr>
            <w:r>
              <w:rPr>
                <w:rFonts w:ascii="Palatino Linotype" w:hAnsi="Palatino Linotype"/>
                <w:i/>
              </w:rPr>
              <w:t>ENRIQUE MARTINEZ HERNANDEZ</w:t>
            </w:r>
          </w:p>
        </w:tc>
        <w:tc>
          <w:tcPr>
            <w:tcW w:w="5313" w:type="dxa"/>
          </w:tcPr>
          <w:p w14:paraId="05D73895" w14:textId="77777777" w:rsidR="00DD0907" w:rsidRPr="000766BD" w:rsidRDefault="00DD0907" w:rsidP="00737554">
            <w:pPr>
              <w:spacing w:line="360" w:lineRule="auto"/>
              <w:ind w:right="902"/>
              <w:rPr>
                <w:rFonts w:ascii="Palatino Linotype" w:eastAsia="Palatino Linotype" w:hAnsi="Palatino Linotype" w:cs="Palatino Linotype"/>
                <w:b/>
                <w:i/>
              </w:rPr>
            </w:pPr>
            <w:r>
              <w:rPr>
                <w:rFonts w:ascii="Palatino Linotype" w:eastAsia="Palatino Linotype" w:hAnsi="Palatino Linotype" w:cs="Palatino Linotype"/>
                <w:b/>
                <w:i/>
              </w:rPr>
              <w:t>No lo indica</w:t>
            </w:r>
          </w:p>
        </w:tc>
      </w:tr>
      <w:tr w:rsidR="00DD0907" w:rsidRPr="00E53B10" w14:paraId="0914C861" w14:textId="77777777" w:rsidTr="00737554">
        <w:trPr>
          <w:trHeight w:val="452"/>
        </w:trPr>
        <w:tc>
          <w:tcPr>
            <w:tcW w:w="4820" w:type="dxa"/>
          </w:tcPr>
          <w:p w14:paraId="6BB654ED" w14:textId="77777777" w:rsidR="00DD0907" w:rsidRDefault="00DD0907" w:rsidP="00737554">
            <w:pPr>
              <w:spacing w:line="360" w:lineRule="auto"/>
              <w:ind w:right="902"/>
              <w:jc w:val="both"/>
              <w:rPr>
                <w:rFonts w:ascii="Palatino Linotype" w:hAnsi="Palatino Linotype"/>
                <w:i/>
              </w:rPr>
            </w:pPr>
            <w:r>
              <w:rPr>
                <w:rFonts w:ascii="Palatino Linotype" w:hAnsi="Palatino Linotype"/>
                <w:i/>
              </w:rPr>
              <w:t xml:space="preserve">SARETH SANCHEZ GUADARRAMA </w:t>
            </w:r>
          </w:p>
        </w:tc>
        <w:tc>
          <w:tcPr>
            <w:tcW w:w="5313" w:type="dxa"/>
          </w:tcPr>
          <w:p w14:paraId="4CE5059A" w14:textId="77777777" w:rsidR="00DD0907" w:rsidRPr="000766BD" w:rsidRDefault="00DD0907" w:rsidP="00737554">
            <w:pPr>
              <w:spacing w:line="360" w:lineRule="auto"/>
              <w:ind w:right="902"/>
              <w:rPr>
                <w:rFonts w:ascii="Palatino Linotype" w:eastAsia="Palatino Linotype" w:hAnsi="Palatino Linotype" w:cs="Palatino Linotype"/>
                <w:b/>
                <w:i/>
              </w:rPr>
            </w:pPr>
            <w:r>
              <w:rPr>
                <w:rFonts w:ascii="Palatino Linotype" w:eastAsia="Palatino Linotype" w:hAnsi="Palatino Linotype" w:cs="Palatino Linotype"/>
                <w:b/>
                <w:i/>
              </w:rPr>
              <w:t>No lo indica</w:t>
            </w:r>
          </w:p>
        </w:tc>
      </w:tr>
    </w:tbl>
    <w:p w14:paraId="0D2A67C0" w14:textId="77777777" w:rsidR="008A0FC8" w:rsidRDefault="008A0FC8" w:rsidP="008A0FC8">
      <w:pPr>
        <w:autoSpaceDE w:val="0"/>
        <w:autoSpaceDN w:val="0"/>
        <w:adjustRightInd w:val="0"/>
        <w:spacing w:line="360" w:lineRule="auto"/>
        <w:jc w:val="both"/>
        <w:rPr>
          <w:rFonts w:ascii="Palatino Linotype" w:hAnsi="Palatino Linotype" w:cs="Arial"/>
          <w:bCs/>
        </w:rPr>
      </w:pPr>
    </w:p>
    <w:p w14:paraId="4A5E836D" w14:textId="15738E65" w:rsidR="008A0FC8" w:rsidRDefault="008A0FC8" w:rsidP="008A0FC8">
      <w:pPr>
        <w:autoSpaceDE w:val="0"/>
        <w:autoSpaceDN w:val="0"/>
        <w:adjustRightInd w:val="0"/>
        <w:spacing w:line="360" w:lineRule="auto"/>
        <w:jc w:val="both"/>
        <w:rPr>
          <w:rFonts w:ascii="Palatino Linotype" w:hAnsi="Palatino Linotype" w:cs="Arial"/>
          <w:bCs/>
        </w:rPr>
      </w:pPr>
      <w:r>
        <w:rPr>
          <w:rFonts w:ascii="Palatino Linotype" w:hAnsi="Palatino Linotype" w:cs="Arial"/>
          <w:bCs/>
        </w:rPr>
        <w:t xml:space="preserve">Es de destacar que, al haber un pronunciamiento por parte de los Servidores Públicos Habilitados, dentro de sus atribuciones, este Órgano Garante, no está facultado para manifestarse sobre la veracidad de lo afirmado por parte del </w:t>
      </w:r>
      <w:r>
        <w:rPr>
          <w:rFonts w:ascii="Palatino Linotype" w:hAnsi="Palatino Linotype" w:cs="Arial"/>
          <w:b/>
          <w:bCs/>
        </w:rPr>
        <w:t>Sujeto Obligado</w:t>
      </w:r>
      <w:r>
        <w:rPr>
          <w:rFonts w:ascii="Palatino Linotype" w:hAnsi="Palatino Linotype" w:cs="Arial"/>
          <w:bCs/>
        </w:rPr>
        <w:t xml:space="preserve"> pues no existe precepto legal alguno en la Ley de la materia que lo faculte para ello. </w:t>
      </w:r>
    </w:p>
    <w:p w14:paraId="26E4B67B" w14:textId="77777777" w:rsidR="008A0FC8" w:rsidRDefault="008A0FC8" w:rsidP="008A0FC8">
      <w:pPr>
        <w:autoSpaceDE w:val="0"/>
        <w:autoSpaceDN w:val="0"/>
        <w:adjustRightInd w:val="0"/>
        <w:spacing w:line="360" w:lineRule="auto"/>
        <w:jc w:val="both"/>
        <w:rPr>
          <w:rFonts w:ascii="Palatino Linotype" w:hAnsi="Palatino Linotype" w:cs="Arial"/>
          <w:bCs/>
        </w:rPr>
      </w:pPr>
    </w:p>
    <w:p w14:paraId="2F3943E8" w14:textId="77777777" w:rsidR="008A0FC8" w:rsidRDefault="008A0FC8" w:rsidP="008A0FC8">
      <w:pPr>
        <w:pStyle w:val="Prrafodelista"/>
        <w:ind w:left="567" w:right="474"/>
        <w:jc w:val="both"/>
        <w:rPr>
          <w:rFonts w:ascii="Palatino Linotype" w:hAnsi="Palatino Linotype"/>
          <w:i/>
          <w:sz w:val="22"/>
        </w:rPr>
      </w:pPr>
      <w:r>
        <w:rPr>
          <w:rFonts w:ascii="Palatino Linotype" w:hAnsi="Palatino Linotype"/>
          <w:i/>
          <w:sz w:val="22"/>
        </w:rPr>
        <w:t>“</w:t>
      </w:r>
      <w:r>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Pr>
          <w:rFonts w:ascii="Palatino Linotype" w:hAnsi="Palatino Linotype"/>
          <w:b/>
          <w:i/>
          <w:sz w:val="22"/>
        </w:rPr>
        <w:t>.</w:t>
      </w:r>
      <w:r>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EEF01A" w14:textId="77777777" w:rsidR="008A0FC8" w:rsidRDefault="008A0FC8" w:rsidP="008A0FC8">
      <w:pPr>
        <w:autoSpaceDE w:val="0"/>
        <w:autoSpaceDN w:val="0"/>
        <w:adjustRightInd w:val="0"/>
        <w:spacing w:line="360" w:lineRule="auto"/>
        <w:jc w:val="both"/>
        <w:rPr>
          <w:rFonts w:ascii="Palatino Linotype" w:hAnsi="Palatino Linotype" w:cs="Arial"/>
          <w:bCs/>
        </w:rPr>
      </w:pPr>
    </w:p>
    <w:p w14:paraId="637DE099" w14:textId="617C6320" w:rsidR="008A0FC8" w:rsidRDefault="008A0FC8" w:rsidP="008A0FC8">
      <w:pPr>
        <w:spacing w:line="360" w:lineRule="auto"/>
        <w:ind w:right="141"/>
        <w:jc w:val="both"/>
        <w:rPr>
          <w:rFonts w:ascii="Palatino Linotype" w:hAnsi="Palatino Linotype" w:cs="Arial"/>
          <w:bCs/>
        </w:rPr>
      </w:pPr>
      <w:r>
        <w:rPr>
          <w:rFonts w:ascii="Palatino Linotype" w:hAnsi="Palatino Linotype" w:cs="Arial"/>
          <w:bCs/>
        </w:rPr>
        <w:lastRenderedPageBreak/>
        <w:t xml:space="preserve">Es así que, derivado de la respuesta emitida por </w:t>
      </w:r>
      <w:r>
        <w:rPr>
          <w:rFonts w:ascii="Palatino Linotype" w:hAnsi="Palatino Linotype" w:cs="Arial"/>
          <w:b/>
          <w:bCs/>
        </w:rPr>
        <w:t>El Sujeto Obligado</w:t>
      </w:r>
      <w:r>
        <w:rPr>
          <w:rFonts w:ascii="Palatino Linotype" w:hAnsi="Palatino Linotype" w:cs="Arial"/>
          <w:bCs/>
        </w:rPr>
        <w:t xml:space="preserve">, </w:t>
      </w:r>
      <w:r>
        <w:rPr>
          <w:rFonts w:ascii="Palatino Linotype" w:hAnsi="Palatino Linotype" w:cs="Arial"/>
          <w:b/>
          <w:bCs/>
        </w:rPr>
        <w:t>la parte Recurrente</w:t>
      </w:r>
      <w:r>
        <w:rPr>
          <w:rFonts w:ascii="Palatino Linotype" w:hAnsi="Palatino Linotype" w:cs="Arial"/>
          <w:bCs/>
        </w:rPr>
        <w:t xml:space="preserve">, interpuso el presente recurso de revisión, señalando sustancialmente como sus razones o motivos de inconformidad: </w:t>
      </w:r>
      <w:r w:rsidRPr="009139D1">
        <w:rPr>
          <w:rFonts w:ascii="Palatino Linotype" w:hAnsi="Palatino Linotype" w:cs="Arial"/>
          <w:b/>
          <w:bCs/>
          <w:u w:val="single"/>
        </w:rPr>
        <w:t xml:space="preserve">no entrega la información completa de </w:t>
      </w:r>
      <w:r w:rsidR="00EC643D" w:rsidRPr="009139D1">
        <w:rPr>
          <w:rFonts w:ascii="Palatino Linotype" w:hAnsi="Palatino Linotype" w:cs="Arial"/>
          <w:b/>
          <w:bCs/>
          <w:u w:val="single"/>
        </w:rPr>
        <w:t>todos los currículums</w:t>
      </w:r>
      <w:r w:rsidRPr="009139D1">
        <w:rPr>
          <w:rFonts w:ascii="Palatino Linotype" w:hAnsi="Palatino Linotype" w:cs="Arial"/>
          <w:b/>
          <w:bCs/>
          <w:u w:val="single"/>
        </w:rPr>
        <w:t xml:space="preserve"> del dif, presidencia e incufide.</w:t>
      </w:r>
    </w:p>
    <w:p w14:paraId="1B02FAD3" w14:textId="2011F42D" w:rsidR="002D7ADB" w:rsidRDefault="002D7ADB" w:rsidP="002D7ADB">
      <w:pPr>
        <w:spacing w:line="360" w:lineRule="auto"/>
        <w:ind w:right="49"/>
        <w:jc w:val="both"/>
        <w:rPr>
          <w:rFonts w:ascii="Palatino Linotype" w:eastAsiaTheme="minorHAnsi" w:hAnsi="Palatino Linotype" w:cstheme="minorBidi"/>
          <w:lang w:val="es-419"/>
        </w:rPr>
      </w:pPr>
    </w:p>
    <w:p w14:paraId="58B3DD9F" w14:textId="0753AE45" w:rsidR="00DA1744" w:rsidRDefault="00DA1744" w:rsidP="00DA1744">
      <w:pPr>
        <w:spacing w:line="360" w:lineRule="auto"/>
        <w:jc w:val="both"/>
        <w:rPr>
          <w:rFonts w:ascii="Palatino Linotype" w:hAnsi="Palatino Linotype" w:cs="Arial"/>
        </w:rPr>
      </w:pPr>
      <w:r w:rsidRPr="004C24E7">
        <w:rPr>
          <w:rFonts w:ascii="Palatino Linotype" w:hAnsi="Palatino Linotype"/>
          <w:bCs/>
        </w:rPr>
        <w:t>Ahora bien, en relación a las razones de inconformidad</w:t>
      </w:r>
      <w:r w:rsidRPr="004C24E7">
        <w:rPr>
          <w:rFonts w:ascii="Palatino Linotype" w:hAnsi="Palatino Linotype" w:cs="Arial"/>
        </w:rPr>
        <w:t xml:space="preserve">, </w:t>
      </w:r>
      <w:r w:rsidRPr="004C24E7">
        <w:rPr>
          <w:rFonts w:ascii="Palatino Linotype" w:hAnsi="Palatino Linotype"/>
          <w:bCs/>
        </w:rPr>
        <w:t xml:space="preserve">no se advierte que se haya adolecido de </w:t>
      </w:r>
      <w:r>
        <w:rPr>
          <w:rFonts w:ascii="Palatino Linotype" w:hAnsi="Palatino Linotype"/>
          <w:bCs/>
        </w:rPr>
        <w:t xml:space="preserve">los documentos </w:t>
      </w:r>
      <w:r w:rsidRPr="004C24E7">
        <w:rPr>
          <w:rFonts w:ascii="Palatino Linotype" w:hAnsi="Palatino Linotype"/>
          <w:bCs/>
        </w:rPr>
        <w:t>remitidos por el Sujeto Obligado</w:t>
      </w:r>
      <w:r w:rsidRPr="004C24E7">
        <w:rPr>
          <w:rFonts w:ascii="Palatino Linotype" w:hAnsi="Palatino Linotype" w:cs="Arial"/>
        </w:rPr>
        <w:t xml:space="preserve"> </w:t>
      </w:r>
      <w:r w:rsidRPr="004C24E7">
        <w:rPr>
          <w:rFonts w:ascii="Palatino Linotype" w:hAnsi="Palatino Linotype"/>
          <w:bCs/>
        </w:rPr>
        <w:t>en respuesta</w:t>
      </w:r>
      <w:r>
        <w:rPr>
          <w:rFonts w:ascii="Palatino Linotype" w:hAnsi="Palatino Linotype"/>
          <w:bCs/>
        </w:rPr>
        <w:t xml:space="preserve"> en relación a los currículums de los servidores públicos adscritos al Ayuntamiento</w:t>
      </w:r>
      <w:r w:rsidRPr="004C24E7">
        <w:rPr>
          <w:rFonts w:ascii="Palatino Linotype" w:hAnsi="Palatino Linotype"/>
          <w:bCs/>
        </w:rPr>
        <w:t>, a través del cual expreso textualmente</w:t>
      </w:r>
      <w:r w:rsidR="00A405E0">
        <w:rPr>
          <w:rFonts w:ascii="Palatino Linotype" w:hAnsi="Palatino Linotype"/>
          <w:bCs/>
        </w:rPr>
        <w:t>:</w:t>
      </w:r>
      <w:r>
        <w:rPr>
          <w:rFonts w:ascii="Palatino Linotype" w:hAnsi="Palatino Linotype"/>
          <w:bCs/>
        </w:rPr>
        <w:t xml:space="preserve"> </w:t>
      </w:r>
      <w:r>
        <w:rPr>
          <w:rFonts w:ascii="Palatino Linotype" w:hAnsi="Palatino Linotype"/>
          <w:i/>
          <w:color w:val="000000"/>
        </w:rPr>
        <w:t>“</w:t>
      </w:r>
      <w:r w:rsidR="00A405E0" w:rsidRPr="006F13D8">
        <w:rPr>
          <w:rFonts w:ascii="Palatino Linotype" w:hAnsi="Palatino Linotype" w:cs="Arial"/>
          <w:bCs/>
          <w:i/>
          <w:u w:val="single"/>
        </w:rPr>
        <w:t xml:space="preserve">no entrega la información completa </w:t>
      </w:r>
      <w:r w:rsidR="00A405E0" w:rsidRPr="006F13D8">
        <w:rPr>
          <w:rFonts w:ascii="Palatino Linotype" w:hAnsi="Palatino Linotype" w:cs="Arial"/>
          <w:b/>
          <w:bCs/>
          <w:i/>
        </w:rPr>
        <w:t>de todos los currículum del dif, presidencia e incufide</w:t>
      </w:r>
      <w:r w:rsidR="00A405E0">
        <w:rPr>
          <w:rFonts w:ascii="Palatino Linotype" w:hAnsi="Palatino Linotype" w:cs="Arial"/>
          <w:b/>
          <w:bCs/>
          <w:i/>
        </w:rPr>
        <w:t>”</w:t>
      </w:r>
      <w:r>
        <w:rPr>
          <w:rFonts w:ascii="Palatino Linotype" w:hAnsi="Palatino Linotype" w:cs="Arial"/>
          <w:b/>
          <w:bCs/>
          <w:i/>
          <w:u w:val="single"/>
        </w:rPr>
        <w:t>;</w:t>
      </w:r>
      <w:r w:rsidRPr="00BC3AEA">
        <w:rPr>
          <w:rFonts w:ascii="Palatino Linotype" w:hAnsi="Palatino Linotype"/>
          <w:bCs/>
          <w:color w:val="000000"/>
        </w:rPr>
        <w:t xml:space="preserve"> </w:t>
      </w:r>
      <w:r w:rsidRPr="00EC3301">
        <w:rPr>
          <w:rFonts w:ascii="Palatino Linotype" w:hAnsi="Palatino Linotype"/>
          <w:bCs/>
          <w:color w:val="000000"/>
        </w:rPr>
        <w:t>de lo anterior</w:t>
      </w:r>
      <w:r w:rsidRPr="00EC3301">
        <w:rPr>
          <w:rFonts w:ascii="Palatino Linotype" w:hAnsi="Palatino Linotype"/>
          <w:bCs/>
          <w:sz w:val="28"/>
        </w:rPr>
        <w:t xml:space="preserve"> </w:t>
      </w:r>
      <w:r w:rsidRPr="00BC487B">
        <w:rPr>
          <w:rFonts w:ascii="Palatino Linotype" w:hAnsi="Palatino Linotype"/>
          <w:bCs/>
        </w:rPr>
        <w:t>se colige que</w:t>
      </w:r>
      <w:r>
        <w:rPr>
          <w:rFonts w:ascii="Palatino Linotype" w:hAnsi="Palatino Linotype"/>
          <w:bCs/>
          <w:sz w:val="28"/>
        </w:rPr>
        <w:t xml:space="preserve"> </w:t>
      </w:r>
      <w:r>
        <w:rPr>
          <w:rFonts w:ascii="Palatino Linotype" w:hAnsi="Palatino Linotype"/>
        </w:rPr>
        <w:t>la</w:t>
      </w:r>
      <w:r w:rsidRPr="00604859">
        <w:rPr>
          <w:rFonts w:ascii="Palatino Linotype" w:hAnsi="Palatino Linotype"/>
        </w:rPr>
        <w:t xml:space="preserve"> hoy</w:t>
      </w:r>
      <w:r w:rsidR="00A405E0">
        <w:rPr>
          <w:rFonts w:ascii="Palatino Linotype" w:hAnsi="Palatino Linotype"/>
        </w:rPr>
        <w:t xml:space="preserve"> parte</w:t>
      </w:r>
      <w:r w:rsidRPr="00604859">
        <w:rPr>
          <w:rFonts w:ascii="Palatino Linotype" w:hAnsi="Palatino Linotype"/>
        </w:rPr>
        <w:t xml:space="preserve"> </w:t>
      </w:r>
      <w:r w:rsidRPr="00604859">
        <w:rPr>
          <w:rFonts w:ascii="Palatino Linotype" w:hAnsi="Palatino Linotype"/>
          <w:b/>
        </w:rPr>
        <w:t>Recurrente,</w:t>
      </w:r>
      <w:r>
        <w:rPr>
          <w:rFonts w:ascii="Palatino Linotype" w:hAnsi="Palatino Linotype"/>
          <w:b/>
        </w:rPr>
        <w:t xml:space="preserve"> </w:t>
      </w:r>
      <w:r w:rsidRPr="00EC3301">
        <w:rPr>
          <w:rFonts w:ascii="Palatino Linotype" w:hAnsi="Palatino Linotype"/>
          <w:bCs/>
        </w:rPr>
        <w:t>está conforme</w:t>
      </w:r>
      <w:r>
        <w:rPr>
          <w:rFonts w:ascii="Palatino Linotype" w:hAnsi="Palatino Linotype"/>
          <w:bCs/>
        </w:rPr>
        <w:t xml:space="preserve"> </w:t>
      </w:r>
      <w:r w:rsidRPr="00EC3301">
        <w:rPr>
          <w:rFonts w:ascii="Palatino Linotype" w:hAnsi="Palatino Linotype"/>
        </w:rPr>
        <w:t xml:space="preserve">toda vez que </w:t>
      </w:r>
      <w:r>
        <w:rPr>
          <w:rFonts w:ascii="Palatino Linotype" w:hAnsi="Palatino Linotype"/>
        </w:rPr>
        <w:t>no se inconformo con los currículums de los servidores públicos descritos;</w:t>
      </w:r>
      <w:r w:rsidRPr="00EC3301">
        <w:rPr>
          <w:rFonts w:ascii="Palatino Linotype" w:hAnsi="Palatino Linotype"/>
        </w:rPr>
        <w:t xml:space="preserve"> por lo que </w:t>
      </w:r>
      <w:r>
        <w:rPr>
          <w:rFonts w:ascii="Palatino Linotype" w:hAnsi="Palatino Linotype"/>
          <w:bCs/>
        </w:rPr>
        <w:t>debe declararse consentida</w:t>
      </w:r>
      <w:r w:rsidRPr="00604859">
        <w:rPr>
          <w:rFonts w:ascii="Palatino Linotype" w:hAnsi="Palatino Linotype"/>
        </w:rPr>
        <w:t xml:space="preserve"> ya que </w:t>
      </w:r>
      <w:r w:rsidRPr="00604859">
        <w:rPr>
          <w:rFonts w:ascii="Palatino Linotype" w:hAnsi="Palatino Linotype" w:cs="Arial"/>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rPr>
        <w:t>de la</w:t>
      </w:r>
      <w:r w:rsidRPr="00604859">
        <w:rPr>
          <w:rFonts w:ascii="Palatino Linotype" w:hAnsi="Palatino Linotype" w:cs="Arial"/>
        </w:rPr>
        <w:t xml:space="preserve"> </w:t>
      </w:r>
      <w:r w:rsidR="00A405E0">
        <w:rPr>
          <w:rFonts w:ascii="Palatino Linotype" w:hAnsi="Palatino Linotype" w:cs="Arial"/>
        </w:rPr>
        <w:t xml:space="preserve">parte </w:t>
      </w:r>
      <w:r w:rsidRPr="00604859">
        <w:rPr>
          <w:rFonts w:ascii="Palatino Linotype" w:hAnsi="Palatino Linotype" w:cs="Arial"/>
          <w:b/>
        </w:rPr>
        <w:t>Recurrente</w:t>
      </w:r>
      <w:r w:rsidRPr="00604859">
        <w:rPr>
          <w:rFonts w:ascii="Palatino Linotype" w:hAnsi="Palatino Linotype" w:cs="Arial"/>
        </w:rPr>
        <w:t xml:space="preserve"> ante la falta de impugnación eficaz. Sirve de sustento a lo anterior, por analogía, la tesis jurisprudencial, que a la letra dice: </w:t>
      </w:r>
    </w:p>
    <w:p w14:paraId="074A042B" w14:textId="77777777" w:rsidR="00DA1744" w:rsidRPr="00604859" w:rsidRDefault="00DA1744" w:rsidP="00DA1744">
      <w:pPr>
        <w:spacing w:line="360" w:lineRule="auto"/>
        <w:jc w:val="both"/>
        <w:rPr>
          <w:rFonts w:ascii="Palatino Linotype" w:hAnsi="Palatino Linotype" w:cs="Arial"/>
        </w:rPr>
      </w:pPr>
    </w:p>
    <w:p w14:paraId="3D8E8C36" w14:textId="77777777" w:rsidR="00DA1744" w:rsidRPr="001300D8" w:rsidRDefault="00DA1744" w:rsidP="00DA1744">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“Época: Novena</w:t>
      </w:r>
    </w:p>
    <w:p w14:paraId="20A5BC00" w14:textId="77777777" w:rsidR="00DA1744" w:rsidRPr="001300D8" w:rsidRDefault="00DA1744" w:rsidP="00DA1744">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Registro: 176608</w:t>
      </w:r>
    </w:p>
    <w:p w14:paraId="112A1150" w14:textId="77777777" w:rsidR="00DA1744" w:rsidRPr="001300D8" w:rsidRDefault="00DA1744" w:rsidP="00DA1744">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Tipo de tesis: Jurisprudencia</w:t>
      </w:r>
    </w:p>
    <w:p w14:paraId="15E6DE37" w14:textId="77777777" w:rsidR="00DA1744" w:rsidRPr="001300D8" w:rsidRDefault="00DA1744" w:rsidP="00DA1744">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54E7A7A4" w14:textId="77777777" w:rsidR="00DA1744" w:rsidRPr="001300D8" w:rsidRDefault="00DA1744" w:rsidP="00DA1744">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Diciembre de 2005, Tomo XXII</w:t>
      </w:r>
    </w:p>
    <w:p w14:paraId="5617193E" w14:textId="77777777" w:rsidR="00DA1744" w:rsidRPr="001300D8" w:rsidRDefault="00DA1744" w:rsidP="00DA1744">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Materia (s): Común</w:t>
      </w:r>
    </w:p>
    <w:p w14:paraId="4F30311F" w14:textId="77777777" w:rsidR="00DA1744" w:rsidRPr="001300D8" w:rsidRDefault="00DA1744" w:rsidP="00DA1744">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Tesis: VI. 3o.C. J/60</w:t>
      </w:r>
    </w:p>
    <w:p w14:paraId="06D944B0" w14:textId="77777777" w:rsidR="00DA1744" w:rsidRPr="001300D8" w:rsidRDefault="00DA1744" w:rsidP="00DA1744">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Página: 2365</w:t>
      </w:r>
    </w:p>
    <w:p w14:paraId="582CBFEB" w14:textId="77777777" w:rsidR="00DA1744" w:rsidRPr="001300D8" w:rsidRDefault="00DA1744" w:rsidP="00DA1744">
      <w:pPr>
        <w:ind w:left="567" w:right="567"/>
        <w:jc w:val="both"/>
        <w:rPr>
          <w:rFonts w:ascii="Palatino Linotype" w:hAnsi="Palatino Linotype" w:cs="Arial"/>
          <w:i/>
        </w:rPr>
      </w:pPr>
      <w:r w:rsidRPr="001300D8">
        <w:rPr>
          <w:rFonts w:ascii="Palatino Linotype" w:hAnsi="Palatino Linotype" w:cs="Arial"/>
          <w:i/>
        </w:rPr>
        <w:lastRenderedPageBreak/>
        <w:t xml:space="preserve"> </w:t>
      </w:r>
      <w:r w:rsidRPr="001300D8">
        <w:rPr>
          <w:rFonts w:ascii="Palatino Linotype" w:hAnsi="Palatino Linotype" w:cs="Arial"/>
          <w:b/>
          <w:i/>
        </w:rPr>
        <w:t>ACTOS CONSENTIDOS. SON LOS QUE NO SE IMPUGNAN MEDIANTE EL RECURSO IDÓNEO</w:t>
      </w:r>
      <w:r w:rsidRPr="001300D8">
        <w:rPr>
          <w:rFonts w:ascii="Palatino Linotype" w:hAnsi="Palatino Linotype" w:cs="Arial"/>
          <w:i/>
        </w:rPr>
        <w:t xml:space="preserve">. </w:t>
      </w:r>
    </w:p>
    <w:p w14:paraId="47CB8C1D" w14:textId="77777777" w:rsidR="00DA1744" w:rsidRPr="001300D8" w:rsidRDefault="00DA1744" w:rsidP="00DA1744">
      <w:pPr>
        <w:ind w:left="567" w:right="567"/>
        <w:jc w:val="both"/>
        <w:rPr>
          <w:rFonts w:ascii="Palatino Linotype" w:hAnsi="Palatino Linotype" w:cs="Arial"/>
          <w:i/>
        </w:rPr>
      </w:pPr>
      <w:r w:rsidRPr="001300D8">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CB0408" w14:textId="77777777" w:rsidR="00DA1744" w:rsidRPr="001300D8" w:rsidRDefault="00DA1744" w:rsidP="00DA1744">
      <w:pPr>
        <w:ind w:left="567" w:right="567"/>
        <w:jc w:val="both"/>
        <w:rPr>
          <w:rFonts w:ascii="Palatino Linotype" w:hAnsi="Palatino Linotype" w:cs="Calibri"/>
          <w:i/>
          <w:color w:val="000000"/>
        </w:rPr>
      </w:pPr>
      <w:r w:rsidRPr="001300D8">
        <w:rPr>
          <w:rFonts w:ascii="Palatino Linotype" w:hAnsi="Palatino Linotype" w:cs="Calibri"/>
          <w:i/>
          <w:color w:val="000000"/>
        </w:rPr>
        <w:t>TERCER TRIBUNAL COLEGIADO EN MATERIA CIVIL DEL SEXTO CIRCUITO.</w:t>
      </w:r>
    </w:p>
    <w:p w14:paraId="15669C66" w14:textId="77777777" w:rsidR="00DA1744" w:rsidRPr="001300D8" w:rsidRDefault="00DA1744" w:rsidP="00DA1744">
      <w:pPr>
        <w:ind w:left="567" w:right="567"/>
        <w:jc w:val="both"/>
        <w:rPr>
          <w:rFonts w:ascii="Palatino Linotype" w:hAnsi="Palatino Linotype" w:cs="Calibri"/>
          <w:i/>
          <w:color w:val="444444"/>
        </w:rPr>
      </w:pPr>
      <w:r w:rsidRPr="001300D8">
        <w:rPr>
          <w:rFonts w:ascii="Palatino Linotype" w:hAnsi="Palatino Linotype" w:cs="Calibri"/>
          <w:i/>
          <w:color w:val="444444"/>
        </w:rPr>
        <w:t>Amparo en revisión 2/90. Germán Miguel Núñez Rivera. 13 de noviembre de 1990. Unanimidad de votos. Ponente: Juan Manuel Brito Velázquez. Secretaria: Luz del Carmen Herrera Calderón.</w:t>
      </w:r>
    </w:p>
    <w:p w14:paraId="1C8AA157" w14:textId="77777777" w:rsidR="00DA1744" w:rsidRPr="001300D8" w:rsidRDefault="00DA1744" w:rsidP="00DA1744">
      <w:pPr>
        <w:ind w:left="567" w:right="567"/>
        <w:jc w:val="both"/>
        <w:rPr>
          <w:rFonts w:ascii="Palatino Linotype" w:hAnsi="Palatino Linotype" w:cs="Calibri"/>
          <w:i/>
          <w:color w:val="444444"/>
        </w:rPr>
      </w:pPr>
      <w:r w:rsidRPr="001300D8">
        <w:rPr>
          <w:rFonts w:ascii="Palatino Linotype" w:hAnsi="Palatino Linotype" w:cs="Calibri"/>
          <w:i/>
          <w:color w:val="444444"/>
        </w:rPr>
        <w:t>Amparo en revisión 393/90. Amparo Naylor Hernández y otros. 6 de diciembre de 1990. Unanimidad de votos. Ponente: Juan Manuel Brito Velázquez. Secretaria: María Dolores Olarte Ruvalcaba.</w:t>
      </w:r>
    </w:p>
    <w:p w14:paraId="0D5C477F" w14:textId="77777777" w:rsidR="00DA1744" w:rsidRPr="001300D8" w:rsidRDefault="00DA1744" w:rsidP="00DA1744">
      <w:pPr>
        <w:ind w:left="567" w:right="567"/>
        <w:jc w:val="both"/>
        <w:rPr>
          <w:rFonts w:ascii="Palatino Linotype" w:hAnsi="Palatino Linotype" w:cs="Calibri"/>
          <w:i/>
          <w:color w:val="444444"/>
        </w:rPr>
      </w:pPr>
      <w:r w:rsidRPr="001300D8">
        <w:rPr>
          <w:rFonts w:ascii="Palatino Linotype" w:hAnsi="Palatino Linotype" w:cs="Calibri"/>
          <w:i/>
          <w:color w:val="444444"/>
        </w:rPr>
        <w:t>Amparo directo 352/2000. Omar González Morales. 1o. de septiembre de 2000. Unanimidad de votos. Ponente: Teresa Munguía Sánchez. Secretaria: Julieta Esther Fernández Gaona.</w:t>
      </w:r>
    </w:p>
    <w:p w14:paraId="282F9227" w14:textId="77777777" w:rsidR="00DA1744" w:rsidRPr="001300D8" w:rsidRDefault="00DA1744" w:rsidP="00DA1744">
      <w:pPr>
        <w:ind w:left="567" w:right="567"/>
        <w:jc w:val="both"/>
        <w:rPr>
          <w:rFonts w:ascii="Palatino Linotype" w:hAnsi="Palatino Linotype" w:cs="Calibri"/>
          <w:i/>
          <w:color w:val="444444"/>
        </w:rPr>
      </w:pPr>
      <w:r w:rsidRPr="001300D8">
        <w:rPr>
          <w:rFonts w:ascii="Palatino Linotype" w:hAnsi="Palatino Linotype" w:cs="Calibri"/>
          <w:i/>
          <w:color w:val="444444"/>
        </w:rPr>
        <w:t>Amparo directo 366/2005. Virginia Quixihuitl Burgos y otra. 14 de octubre de 2005. Unanimidad de votos. Ponente: Norma Fiallega Sánchez. Secretario: Horacio Óscar Rosete Mentado.</w:t>
      </w:r>
    </w:p>
    <w:p w14:paraId="4406B2CA" w14:textId="77777777" w:rsidR="00DA1744" w:rsidRDefault="00DA1744" w:rsidP="00DA1744">
      <w:pPr>
        <w:ind w:left="567" w:right="567"/>
        <w:jc w:val="both"/>
        <w:rPr>
          <w:rFonts w:ascii="Palatino Linotype" w:hAnsi="Palatino Linotype" w:cs="Calibri"/>
          <w:b/>
          <w:i/>
          <w:color w:val="444444"/>
        </w:rPr>
      </w:pPr>
      <w:r w:rsidRPr="001300D8">
        <w:rPr>
          <w:rFonts w:ascii="Palatino Linotype" w:hAnsi="Palatino Linotype" w:cs="Calibri"/>
          <w:i/>
          <w:color w:val="444444"/>
        </w:rPr>
        <w:t xml:space="preserve">Amparo en revisión 353/2005. Francisco Torres Coronel y otro. 4 de noviembre de 2005. Unanimidad de votos. Ponente: Filiberto Méndez Gutiérrez. Secretaria: Carla Isselín Talavera.” </w:t>
      </w:r>
      <w:r w:rsidRPr="001300D8">
        <w:rPr>
          <w:rFonts w:ascii="Palatino Linotype" w:hAnsi="Palatino Linotype" w:cs="Calibri"/>
          <w:b/>
          <w:i/>
          <w:color w:val="444444"/>
        </w:rPr>
        <w:t>[Sic]</w:t>
      </w:r>
    </w:p>
    <w:p w14:paraId="5005DA4E" w14:textId="77777777" w:rsidR="00DA1744" w:rsidRDefault="00DA1744" w:rsidP="00DA1744">
      <w:pPr>
        <w:spacing w:line="360" w:lineRule="auto"/>
        <w:jc w:val="both"/>
        <w:rPr>
          <w:rFonts w:ascii="Palatino Linotype" w:hAnsi="Palatino Linotype" w:cs="Arial"/>
          <w:noProof/>
          <w:color w:val="000000"/>
        </w:rPr>
      </w:pPr>
    </w:p>
    <w:p w14:paraId="0B94C3E5" w14:textId="77777777" w:rsidR="00DA1744" w:rsidRDefault="00DA1744" w:rsidP="00DA1744">
      <w:pPr>
        <w:spacing w:line="360" w:lineRule="auto"/>
        <w:jc w:val="both"/>
        <w:rPr>
          <w:rFonts w:ascii="Palatino Linotype" w:hAnsi="Palatino Linotype" w:cs="Arial"/>
          <w:noProof/>
          <w:color w:val="000000"/>
        </w:rPr>
      </w:pPr>
      <w:r>
        <w:rPr>
          <w:rFonts w:ascii="Palatino Linotype" w:hAnsi="Palatino Linotype" w:cs="Arial"/>
          <w:noProof/>
          <w:color w:val="000000"/>
        </w:rPr>
        <w:t xml:space="preserve">De forma complementaria, robustece lo anterior el criterio </w:t>
      </w:r>
      <w:r>
        <w:rPr>
          <w:rFonts w:ascii="Palatino Linotype" w:hAnsi="Palatino Linotype" w:cs="Arial"/>
          <w:b/>
          <w:bCs/>
          <w:noProof/>
          <w:color w:val="000000"/>
        </w:rPr>
        <w:t xml:space="preserve">01/20 </w:t>
      </w:r>
      <w:r>
        <w:rPr>
          <w:rFonts w:ascii="Palatino Linotype" w:hAnsi="Palatino Linotype" w:cs="Arial"/>
          <w:noProof/>
          <w:color w:val="000000"/>
        </w:rPr>
        <w:t xml:space="preserve">emitido por el Instituto Nacional de Transparencia, Acceso a la Información y Protección de Datos Personales, cuyo rubro y texto señalan a la literalidad lo siguiente: </w:t>
      </w:r>
    </w:p>
    <w:p w14:paraId="652BEEB2" w14:textId="77777777" w:rsidR="00DA1744" w:rsidRDefault="00DA1744" w:rsidP="00DA1744">
      <w:pPr>
        <w:spacing w:line="360" w:lineRule="auto"/>
        <w:jc w:val="both"/>
        <w:rPr>
          <w:rFonts w:ascii="Palatino Linotype" w:hAnsi="Palatino Linotype" w:cs="Arial"/>
          <w:noProof/>
          <w:color w:val="000000"/>
        </w:rPr>
      </w:pPr>
    </w:p>
    <w:p w14:paraId="61711FF1" w14:textId="77777777" w:rsidR="00DA1744" w:rsidRDefault="00DA1744" w:rsidP="00DA1744">
      <w:pPr>
        <w:pStyle w:val="Citas"/>
        <w:spacing w:before="0" w:after="0" w:line="240" w:lineRule="auto"/>
        <w:ind w:left="567" w:right="567"/>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4BE3555D" w14:textId="77777777" w:rsidR="00DA1744" w:rsidRPr="0071419E" w:rsidRDefault="00DA1744" w:rsidP="00DA1744">
      <w:pPr>
        <w:pStyle w:val="Citas"/>
        <w:spacing w:before="0" w:after="0" w:line="240" w:lineRule="auto"/>
        <w:ind w:left="567" w:right="567"/>
        <w:rPr>
          <w:strike/>
        </w:rPr>
      </w:pPr>
      <w:r>
        <w:lastRenderedPageBreak/>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B4EB171" w14:textId="77777777" w:rsidR="00DA1744" w:rsidRPr="00D83913" w:rsidRDefault="00DA1744" w:rsidP="00DA1744">
      <w:pPr>
        <w:pStyle w:val="Citas"/>
        <w:spacing w:before="0" w:after="0" w:line="240" w:lineRule="auto"/>
        <w:ind w:left="567" w:right="567"/>
        <w:rPr>
          <w:b/>
          <w:bCs/>
        </w:rPr>
      </w:pPr>
      <w:r w:rsidRPr="00D83913">
        <w:rPr>
          <w:b/>
          <w:bCs/>
        </w:rPr>
        <w:t>Resoluciones</w:t>
      </w:r>
      <w:r>
        <w:rPr>
          <w:b/>
          <w:bCs/>
        </w:rPr>
        <w:t>:</w:t>
      </w:r>
    </w:p>
    <w:p w14:paraId="44FA2207" w14:textId="77777777" w:rsidR="00DA1744" w:rsidRPr="00D83913" w:rsidRDefault="00DA1744" w:rsidP="00DA1744">
      <w:pPr>
        <w:pStyle w:val="Citas"/>
        <w:spacing w:before="0" w:after="0" w:line="240" w:lineRule="auto"/>
        <w:ind w:left="567" w:right="567"/>
      </w:pPr>
      <w:r w:rsidRPr="00D83913">
        <w:rPr>
          <w:b/>
        </w:rPr>
        <w:t xml:space="preserve">RRA 4548/18. </w:t>
      </w:r>
      <w:r w:rsidRPr="00D83913">
        <w:t>Instituto de Seguridad y Servicios Sociales de los Trabajadores del Estado. 12 de septiembre de 2018. Por unanimidad. Comisionado Ponente Oscar Mauricio Guerra Ford.</w:t>
      </w:r>
    </w:p>
    <w:p w14:paraId="4AF848A0" w14:textId="77777777" w:rsidR="00DA1744" w:rsidRPr="009754D6" w:rsidRDefault="00A45553" w:rsidP="00DA1744">
      <w:pPr>
        <w:pStyle w:val="Citas"/>
        <w:spacing w:before="0" w:after="0" w:line="240" w:lineRule="auto"/>
        <w:ind w:left="567" w:right="567"/>
        <w:rPr>
          <w:sz w:val="20"/>
        </w:rPr>
      </w:pPr>
      <w:hyperlink r:id="rId12" w:history="1">
        <w:r w:rsidR="00DA1744" w:rsidRPr="009754D6">
          <w:rPr>
            <w:rStyle w:val="Hipervnculo"/>
          </w:rPr>
          <w:t>http://consultas.ifai.org.mx/descargar.php?r=./pdf/resoluciones/2018/&amp;a=RRA%204548.pdf</w:t>
        </w:r>
      </w:hyperlink>
    </w:p>
    <w:p w14:paraId="3206F30C" w14:textId="77777777" w:rsidR="00DA1744" w:rsidRPr="009754D6" w:rsidRDefault="00DA1744" w:rsidP="00DA1744">
      <w:pPr>
        <w:pStyle w:val="Citas"/>
        <w:spacing w:before="0" w:after="0" w:line="240" w:lineRule="auto"/>
        <w:ind w:left="567" w:right="567"/>
        <w:rPr>
          <w:b/>
        </w:rPr>
      </w:pPr>
      <w:r w:rsidRPr="009754D6">
        <w:rPr>
          <w:b/>
        </w:rPr>
        <w:t xml:space="preserve">RRA 5097/18. </w:t>
      </w:r>
      <w:r w:rsidRPr="009754D6">
        <w:t>Secretaría de Hacienda y Crédito Público. 05 de septiembre de 2018. Por unanimidad. Comisionado Ponente Joel Salas Suárez.</w:t>
      </w:r>
    </w:p>
    <w:p w14:paraId="4FA6F3CB" w14:textId="77777777" w:rsidR="00DA1744" w:rsidRPr="009754D6" w:rsidRDefault="00A45553" w:rsidP="00DA1744">
      <w:pPr>
        <w:pStyle w:val="Citas"/>
        <w:spacing w:before="0" w:after="0" w:line="240" w:lineRule="auto"/>
        <w:ind w:left="567" w:right="567"/>
        <w:rPr>
          <w:sz w:val="20"/>
        </w:rPr>
      </w:pPr>
      <w:hyperlink r:id="rId13" w:history="1">
        <w:r w:rsidR="00DA1744" w:rsidRPr="009754D6">
          <w:rPr>
            <w:rStyle w:val="Hipervnculo"/>
          </w:rPr>
          <w:t>http://consultas.ifai.org.mx/descargar.php?r=./pdf/resoluciones/2018/&amp;a=RRA%205097.pdf</w:t>
        </w:r>
      </w:hyperlink>
    </w:p>
    <w:p w14:paraId="52E383D1" w14:textId="77777777" w:rsidR="00DA1744" w:rsidRPr="009754D6" w:rsidRDefault="00DA1744" w:rsidP="00DA1744">
      <w:pPr>
        <w:pStyle w:val="Citas"/>
        <w:spacing w:before="0" w:after="0" w:line="240" w:lineRule="auto"/>
        <w:ind w:left="567" w:right="567"/>
        <w:rPr>
          <w:b/>
        </w:rPr>
      </w:pPr>
      <w:r w:rsidRPr="009754D6">
        <w:rPr>
          <w:b/>
        </w:rPr>
        <w:t xml:space="preserve">RRA 14270/19. </w:t>
      </w:r>
      <w:r w:rsidRPr="009754D6">
        <w:t>Registro Agrario Nacional. 22 de enero de 2020. Por unanimidad. Comisionado Ponente Francisco Javier Acuña Llamas.</w:t>
      </w:r>
    </w:p>
    <w:p w14:paraId="7D44D74B" w14:textId="77777777" w:rsidR="00DA1744" w:rsidRPr="0080627D" w:rsidRDefault="00A45553" w:rsidP="00DA1744">
      <w:pPr>
        <w:pStyle w:val="Citas"/>
        <w:spacing w:before="0" w:after="0" w:line="240" w:lineRule="auto"/>
        <w:ind w:left="567" w:right="567"/>
        <w:rPr>
          <w:rStyle w:val="Hipervnculo"/>
          <w:b/>
          <w:bCs/>
          <w:sz w:val="24"/>
          <w:szCs w:val="24"/>
          <w:lang w:val="en-US"/>
        </w:rPr>
      </w:pPr>
      <w:hyperlink r:id="rId14" w:history="1">
        <w:r w:rsidR="00DA1744" w:rsidRPr="0080627D">
          <w:rPr>
            <w:rStyle w:val="Hipervnculo"/>
            <w:lang w:val="en-US"/>
          </w:rPr>
          <w:t>http://consultas.ifai.org.mx/descargar.php?r=./pdf/resoluciones/2019/&amp;a=RRA%2014270.pdf</w:t>
        </w:r>
      </w:hyperlink>
      <w:r w:rsidR="00DA1744" w:rsidRPr="0080627D">
        <w:rPr>
          <w:rStyle w:val="Hipervnculo"/>
          <w:sz w:val="20"/>
          <w:lang w:val="en-US"/>
        </w:rPr>
        <w:t xml:space="preserve">” </w:t>
      </w:r>
      <w:r w:rsidR="00DA1744" w:rsidRPr="0080627D">
        <w:rPr>
          <w:rStyle w:val="Hipervnculo"/>
          <w:i w:val="0"/>
          <w:iCs/>
          <w:sz w:val="24"/>
          <w:szCs w:val="24"/>
          <w:lang w:val="en-US"/>
        </w:rPr>
        <w:t xml:space="preserve"> </w:t>
      </w:r>
      <w:r w:rsidR="00DA1744" w:rsidRPr="0080627D">
        <w:rPr>
          <w:rStyle w:val="Hipervnculo"/>
          <w:b/>
          <w:bCs/>
          <w:sz w:val="24"/>
          <w:szCs w:val="24"/>
          <w:lang w:val="en-US"/>
        </w:rPr>
        <w:t xml:space="preserve">[Sic] </w:t>
      </w:r>
    </w:p>
    <w:p w14:paraId="7575B87C" w14:textId="77777777" w:rsidR="00DA1744" w:rsidRPr="00323CDB" w:rsidRDefault="00DA1744" w:rsidP="00DA1744">
      <w:pPr>
        <w:pStyle w:val="Prrafodelista"/>
        <w:spacing w:line="360" w:lineRule="auto"/>
        <w:ind w:left="0" w:right="49"/>
        <w:jc w:val="both"/>
        <w:rPr>
          <w:rFonts w:ascii="Palatino Linotype" w:hAnsi="Palatino Linotype" w:cs="Arial"/>
          <w:lang w:val="en-US"/>
        </w:rPr>
      </w:pPr>
    </w:p>
    <w:p w14:paraId="1564CB52" w14:textId="3CCBA177" w:rsidR="00A405E0" w:rsidRPr="00954B79" w:rsidRDefault="00DA1744" w:rsidP="00DA1744">
      <w:pPr>
        <w:spacing w:line="360" w:lineRule="auto"/>
        <w:ind w:right="49"/>
        <w:jc w:val="both"/>
        <w:rPr>
          <w:rFonts w:ascii="Palatino Linotype" w:eastAsiaTheme="minorHAnsi" w:hAnsi="Palatino Linotype" w:cstheme="minorBidi"/>
          <w:lang w:val="es-419"/>
        </w:rPr>
      </w:pPr>
      <w:r>
        <w:rPr>
          <w:rFonts w:ascii="Palatino Linotype" w:hAnsi="Palatino Linotype" w:cs="Arial"/>
        </w:rPr>
        <w:t>Por lo anteriormente señalado</w:t>
      </w:r>
      <w:r>
        <w:rPr>
          <w:rFonts w:ascii="Palatino Linotype" w:hAnsi="Palatino Linotype"/>
        </w:rPr>
        <w:t>, se tiene por colmado, l</w:t>
      </w:r>
      <w:r w:rsidR="00A405E0">
        <w:rPr>
          <w:rFonts w:ascii="Palatino Linotype" w:hAnsi="Palatino Linotype"/>
        </w:rPr>
        <w:t xml:space="preserve">o </w:t>
      </w:r>
      <w:r>
        <w:rPr>
          <w:rFonts w:ascii="Palatino Linotype" w:hAnsi="Palatino Linotype"/>
        </w:rPr>
        <w:t>requeri</w:t>
      </w:r>
      <w:r w:rsidR="00A405E0">
        <w:rPr>
          <w:rFonts w:ascii="Palatino Linotype" w:hAnsi="Palatino Linotype"/>
        </w:rPr>
        <w:t xml:space="preserve">do </w:t>
      </w:r>
      <w:r>
        <w:rPr>
          <w:rFonts w:ascii="Palatino Linotype" w:hAnsi="Palatino Linotype"/>
        </w:rPr>
        <w:t>por la</w:t>
      </w:r>
      <w:r w:rsidR="00A405E0">
        <w:rPr>
          <w:rFonts w:ascii="Palatino Linotype" w:hAnsi="Palatino Linotype"/>
        </w:rPr>
        <w:t xml:space="preserve"> parte</w:t>
      </w:r>
      <w:r>
        <w:rPr>
          <w:rFonts w:ascii="Palatino Linotype" w:hAnsi="Palatino Linotype"/>
        </w:rPr>
        <w:t xml:space="preserve"> Recurrente,</w:t>
      </w:r>
      <w:r w:rsidR="00A405E0">
        <w:rPr>
          <w:rFonts w:ascii="Palatino Linotype" w:hAnsi="Palatino Linotype"/>
        </w:rPr>
        <w:t xml:space="preserve"> en relación a los currículums de los servidores públicos adscritos al ayuntamiento,</w:t>
      </w:r>
      <w:r>
        <w:rPr>
          <w:rFonts w:ascii="Palatino Linotype" w:hAnsi="Palatino Linotype"/>
        </w:rPr>
        <w:t xml:space="preserve"> </w:t>
      </w:r>
      <w:r w:rsidR="00EC643D">
        <w:rPr>
          <w:rFonts w:ascii="Palatino Linotype" w:hAnsi="Palatino Linotype"/>
        </w:rPr>
        <w:t xml:space="preserve">así como los del Registro Civil; </w:t>
      </w:r>
      <w:r>
        <w:rPr>
          <w:rFonts w:ascii="Palatino Linotype" w:hAnsi="Palatino Linotype"/>
        </w:rPr>
        <w:t xml:space="preserve">en virtud de que fueron consentidos por la </w:t>
      </w:r>
      <w:r w:rsidR="00A405E0">
        <w:rPr>
          <w:rFonts w:ascii="Palatino Linotype" w:hAnsi="Palatino Linotype"/>
        </w:rPr>
        <w:t xml:space="preserve">parte </w:t>
      </w:r>
      <w:r>
        <w:rPr>
          <w:rFonts w:ascii="Palatino Linotype" w:hAnsi="Palatino Linotype"/>
        </w:rPr>
        <w:t>Recurrente.</w:t>
      </w:r>
    </w:p>
    <w:p w14:paraId="57BF4EAB" w14:textId="77777777" w:rsidR="008A0FC8" w:rsidRDefault="008A0FC8" w:rsidP="000B7837">
      <w:pPr>
        <w:tabs>
          <w:tab w:val="left" w:pos="7938"/>
        </w:tabs>
        <w:spacing w:line="360" w:lineRule="auto"/>
        <w:jc w:val="both"/>
        <w:rPr>
          <w:rFonts w:ascii="Palatino Linotype" w:hAnsi="Palatino Linotype" w:cs="Arial"/>
        </w:rPr>
      </w:pPr>
    </w:p>
    <w:p w14:paraId="7CAD7506" w14:textId="58E8D24B" w:rsidR="005A6EB5" w:rsidRPr="007567F7" w:rsidRDefault="008A0FC8" w:rsidP="005A6EB5">
      <w:pPr>
        <w:autoSpaceDE w:val="0"/>
        <w:autoSpaceDN w:val="0"/>
        <w:adjustRightInd w:val="0"/>
        <w:spacing w:line="360" w:lineRule="auto"/>
        <w:jc w:val="both"/>
        <w:rPr>
          <w:rFonts w:ascii="Palatino Linotype" w:hAnsi="Palatino Linotype" w:cs="Arial"/>
          <w:b/>
        </w:rPr>
      </w:pPr>
      <w:r>
        <w:rPr>
          <w:rFonts w:ascii="Palatino Linotype" w:hAnsi="Palatino Linotype" w:cs="Arial"/>
        </w:rPr>
        <w:t>Hechas las precisiones anteriores</w:t>
      </w:r>
      <w:r w:rsidR="00B71C7B" w:rsidRPr="008F76B5">
        <w:rPr>
          <w:rFonts w:ascii="Palatino Linotype" w:hAnsi="Palatino Linotype" w:cs="Arial"/>
        </w:rPr>
        <w:t xml:space="preserve"> y a</w:t>
      </w:r>
      <w:r w:rsidR="00DD1FAF" w:rsidRPr="008F76B5">
        <w:rPr>
          <w:rFonts w:ascii="Palatino Linotype" w:hAnsi="Palatino Linotype" w:cs="Arial"/>
        </w:rPr>
        <w:t xml:space="preserve">tento a la solicitud de información, el </w:t>
      </w:r>
      <w:r w:rsidR="00DD1FAF" w:rsidRPr="008F76B5">
        <w:rPr>
          <w:rFonts w:ascii="Palatino Linotype" w:hAnsi="Palatino Linotype" w:cs="Arial"/>
          <w:b/>
        </w:rPr>
        <w:t xml:space="preserve">Sujeto Obligado </w:t>
      </w:r>
      <w:r w:rsidR="00DD1FAF" w:rsidRPr="008F76B5">
        <w:rPr>
          <w:rFonts w:ascii="Palatino Linotype" w:hAnsi="Palatino Linotype" w:cs="Arial"/>
        </w:rPr>
        <w:t xml:space="preserve">emitió su respuesta en la cual medularmente brindo </w:t>
      </w:r>
      <w:r w:rsidR="00B71C7B" w:rsidRPr="008F76B5">
        <w:rPr>
          <w:rFonts w:ascii="Palatino Linotype" w:hAnsi="Palatino Linotype" w:cs="Arial"/>
        </w:rPr>
        <w:t xml:space="preserve"> mediante formato </w:t>
      </w:r>
      <w:r w:rsidR="00B71C7B" w:rsidRPr="009139D1">
        <w:rPr>
          <w:rFonts w:ascii="Palatino Linotype" w:hAnsi="Palatino Linotype" w:cs="Arial"/>
        </w:rPr>
        <w:t xml:space="preserve">digital </w:t>
      </w:r>
      <w:r w:rsidR="008F76B5" w:rsidRPr="008F76B5">
        <w:rPr>
          <w:rFonts w:ascii="Palatino Linotype" w:hAnsi="Palatino Linotype" w:cs="Arial"/>
          <w:i/>
        </w:rPr>
        <w:t xml:space="preserve"> </w:t>
      </w:r>
      <w:r w:rsidR="00B062B0">
        <w:rPr>
          <w:rFonts w:ascii="Palatino Linotype" w:hAnsi="Palatino Linotype" w:cs="Arial"/>
          <w:i/>
        </w:rPr>
        <w:t>“</w:t>
      </w:r>
      <w:hyperlink r:id="rId15" w:tgtFrame="_blank" w:history="1">
        <w:r w:rsidR="008F76B5" w:rsidRPr="008F76B5">
          <w:rPr>
            <w:rStyle w:val="Hipervnculo"/>
            <w:rFonts w:ascii="Palatino Linotype" w:hAnsi="Palatino Linotype" w:cs="Arial"/>
            <w:b/>
            <w:bCs/>
            <w:i/>
            <w:color w:val="auto"/>
          </w:rPr>
          <w:t>CamScanner 02-20-2023 15.08.pdf</w:t>
        </w:r>
      </w:hyperlink>
      <w:r w:rsidR="00B062B0">
        <w:rPr>
          <w:rStyle w:val="Hipervnculo"/>
          <w:rFonts w:ascii="Palatino Linotype" w:hAnsi="Palatino Linotype" w:cs="Arial"/>
          <w:b/>
          <w:bCs/>
          <w:i/>
          <w:color w:val="auto"/>
        </w:rPr>
        <w:t>”</w:t>
      </w:r>
      <w:r w:rsidR="008F76B5" w:rsidRPr="008F76B5">
        <w:rPr>
          <w:rFonts w:ascii="Palatino Linotype" w:hAnsi="Palatino Linotype"/>
          <w:i/>
        </w:rPr>
        <w:t xml:space="preserve"> </w:t>
      </w:r>
      <w:r w:rsidR="00DD4B22" w:rsidRPr="008F76B5">
        <w:rPr>
          <w:rFonts w:ascii="Palatino Linotype" w:hAnsi="Palatino Linotype" w:cs="Arial"/>
        </w:rPr>
        <w:t>el curr</w:t>
      </w:r>
      <w:r w:rsidR="00B062B0">
        <w:rPr>
          <w:rFonts w:ascii="Palatino Linotype" w:hAnsi="Palatino Linotype" w:cs="Arial"/>
        </w:rPr>
        <w:t>í</w:t>
      </w:r>
      <w:r w:rsidR="00DD4B22" w:rsidRPr="008F76B5">
        <w:rPr>
          <w:rFonts w:ascii="Palatino Linotype" w:hAnsi="Palatino Linotype" w:cs="Arial"/>
        </w:rPr>
        <w:t xml:space="preserve">culum vitae de </w:t>
      </w:r>
      <w:r w:rsidR="00B062B0">
        <w:rPr>
          <w:rFonts w:ascii="Palatino Linotype" w:hAnsi="Palatino Linotype" w:cs="Arial"/>
        </w:rPr>
        <w:t>cuarenta y ocho (</w:t>
      </w:r>
      <w:r w:rsidR="00DD4B22" w:rsidRPr="008F76B5">
        <w:rPr>
          <w:rFonts w:ascii="Palatino Linotype" w:hAnsi="Palatino Linotype" w:cs="Arial"/>
        </w:rPr>
        <w:t>48</w:t>
      </w:r>
      <w:r w:rsidR="00B062B0">
        <w:rPr>
          <w:rFonts w:ascii="Palatino Linotype" w:hAnsi="Palatino Linotype" w:cs="Arial"/>
        </w:rPr>
        <w:t>)</w:t>
      </w:r>
      <w:r w:rsidR="00DD4B22" w:rsidRPr="008F76B5">
        <w:rPr>
          <w:rFonts w:ascii="Palatino Linotype" w:hAnsi="Palatino Linotype" w:cs="Arial"/>
        </w:rPr>
        <w:t xml:space="preserve"> </w:t>
      </w:r>
      <w:r w:rsidR="00B71C7B" w:rsidRPr="008F76B5">
        <w:rPr>
          <w:rFonts w:ascii="Palatino Linotype" w:hAnsi="Palatino Linotype" w:cs="Arial"/>
        </w:rPr>
        <w:t xml:space="preserve">trabajadores al servicio del </w:t>
      </w:r>
      <w:r w:rsidR="00B062B0">
        <w:rPr>
          <w:rFonts w:ascii="Palatino Linotype" w:hAnsi="Palatino Linotype" w:cs="Arial"/>
        </w:rPr>
        <w:t>M</w:t>
      </w:r>
      <w:r w:rsidR="00B71C7B" w:rsidRPr="008F76B5">
        <w:rPr>
          <w:rFonts w:ascii="Palatino Linotype" w:hAnsi="Palatino Linotype" w:cs="Arial"/>
        </w:rPr>
        <w:t>unicipio de Temascaltepec</w:t>
      </w:r>
      <w:r w:rsidR="00274AA2">
        <w:rPr>
          <w:rFonts w:ascii="Palatino Linotype" w:hAnsi="Palatino Linotype" w:cs="Arial"/>
        </w:rPr>
        <w:t xml:space="preserve">, sin embargo, </w:t>
      </w:r>
      <w:r w:rsidR="005A6EB5">
        <w:rPr>
          <w:rFonts w:ascii="Palatino Linotype" w:hAnsi="Palatino Linotype"/>
          <w:lang w:eastAsia="es-ES"/>
        </w:rPr>
        <w:t>d</w:t>
      </w:r>
      <w:r w:rsidR="005A6EB5" w:rsidRPr="00F64C27">
        <w:rPr>
          <w:rFonts w:ascii="Palatino Linotype" w:hAnsi="Palatino Linotype"/>
          <w:lang w:eastAsia="es-ES"/>
        </w:rPr>
        <w:t xml:space="preserve">e los documentos referidos con anterioridad, no pasa inadvertido para este Órgano Resolutor, el hecho de que el Sujeto Obligado, al momento de presentar su documentación en su respuesta </w:t>
      </w:r>
      <w:r w:rsidR="005A6EB5" w:rsidRPr="007567F7">
        <w:rPr>
          <w:rFonts w:ascii="Palatino Linotype" w:hAnsi="Palatino Linotype"/>
          <w:b/>
          <w:lang w:eastAsia="es-ES"/>
        </w:rPr>
        <w:t>dejo datos visibles</w:t>
      </w:r>
      <w:r w:rsidR="005A6EB5" w:rsidRPr="00F64C27">
        <w:rPr>
          <w:rFonts w:ascii="Palatino Linotype" w:hAnsi="Palatino Linotype"/>
          <w:lang w:eastAsia="es-ES"/>
        </w:rPr>
        <w:t xml:space="preserve"> que puede considerarse </w:t>
      </w:r>
      <w:r w:rsidR="005A6EB5" w:rsidRPr="00F64C27">
        <w:rPr>
          <w:rFonts w:ascii="Palatino Linotype" w:hAnsi="Palatino Linotype"/>
          <w:lang w:eastAsia="es-ES"/>
        </w:rPr>
        <w:lastRenderedPageBreak/>
        <w:t xml:space="preserve">información </w:t>
      </w:r>
      <w:r w:rsidR="00EC643D">
        <w:rPr>
          <w:rFonts w:ascii="Palatino Linotype" w:hAnsi="Palatino Linotype"/>
          <w:lang w:eastAsia="es-ES"/>
        </w:rPr>
        <w:t>confidencial,</w:t>
      </w:r>
      <w:r w:rsidR="005A6EB5" w:rsidRPr="00F64C27">
        <w:rPr>
          <w:rFonts w:ascii="Palatino Linotype" w:hAnsi="Palatino Linotype"/>
          <w:lang w:eastAsia="es-ES"/>
        </w:rPr>
        <w:t xml:space="preserve"> toda vez que realizó una incorrecta cens</w:t>
      </w:r>
      <w:r w:rsidR="005A6EB5">
        <w:rPr>
          <w:rFonts w:ascii="Palatino Linotype" w:hAnsi="Palatino Linotype"/>
          <w:lang w:eastAsia="es-ES"/>
        </w:rPr>
        <w:t xml:space="preserve">ura, pues se advierten datos personales de los servidores públicos, tales como: </w:t>
      </w:r>
      <w:r w:rsidR="008056B0" w:rsidRPr="007567F7">
        <w:rPr>
          <w:rFonts w:ascii="Palatino Linotype" w:hAnsi="Palatino Linotype"/>
          <w:b/>
          <w:lang w:eastAsia="es-ES"/>
        </w:rPr>
        <w:t>domicilio</w:t>
      </w:r>
      <w:r w:rsidR="005A6EB5" w:rsidRPr="007567F7">
        <w:rPr>
          <w:rFonts w:ascii="Palatino Linotype" w:hAnsi="Palatino Linotype"/>
          <w:b/>
          <w:lang w:eastAsia="es-ES"/>
        </w:rPr>
        <w:t>, correo electrónico, número de teléfono, número de celular, estado civil, lugar y fecha de nacimiento.</w:t>
      </w:r>
    </w:p>
    <w:p w14:paraId="6E7F0D64" w14:textId="77777777" w:rsidR="005A6EB5" w:rsidRDefault="005A6EB5" w:rsidP="005A6EB5">
      <w:pPr>
        <w:widowControl w:val="0"/>
        <w:tabs>
          <w:tab w:val="left" w:pos="1701"/>
        </w:tabs>
        <w:autoSpaceDE w:val="0"/>
        <w:autoSpaceDN w:val="0"/>
        <w:adjustRightInd w:val="0"/>
        <w:spacing w:line="360" w:lineRule="auto"/>
        <w:jc w:val="both"/>
        <w:rPr>
          <w:rFonts w:ascii="Palatino Linotype" w:hAnsi="Palatino Linotype" w:cs="Arial"/>
        </w:rPr>
      </w:pPr>
    </w:p>
    <w:p w14:paraId="6B8AC7CD" w14:textId="604FBFD4" w:rsidR="005A6EB5" w:rsidRDefault="005A6EB5" w:rsidP="005A6EB5">
      <w:pPr>
        <w:widowControl w:val="0"/>
        <w:tabs>
          <w:tab w:val="left" w:pos="1701"/>
        </w:tabs>
        <w:autoSpaceDE w:val="0"/>
        <w:autoSpaceDN w:val="0"/>
        <w:adjustRightInd w:val="0"/>
        <w:spacing w:line="360" w:lineRule="auto"/>
        <w:jc w:val="both"/>
        <w:rPr>
          <w:rFonts w:ascii="Palatino Linotype" w:hAnsi="Palatino Linotype" w:cs="Arial"/>
        </w:rPr>
      </w:pPr>
      <w:r>
        <w:rPr>
          <w:rFonts w:ascii="Palatino Linotype" w:hAnsi="Palatino Linotype" w:cs="Arial"/>
        </w:rPr>
        <w:t>De lo anterior es así, lo que en estricto sentido, podría ser considerado como infracciones</w:t>
      </w:r>
      <w:r w:rsidRPr="00FD7515">
        <w:rPr>
          <w:rFonts w:ascii="Palatino Linotype" w:hAnsi="Palatino Linotype" w:cs="Arial"/>
        </w:rPr>
        <w:t xml:space="preserve"> </w:t>
      </w:r>
      <w:r>
        <w:rPr>
          <w:rFonts w:ascii="Palatino Linotype" w:hAnsi="Palatino Linotype" w:cs="Arial"/>
        </w:rPr>
        <w:t xml:space="preserve">a la Ley de Transparencia y Acceso a la Información Pública del Estado de México y Municipios, sin embargo, si bien la imposición de medidas de apremio al Sujeto Obligado, no es materia del presente medio de impugnación, también lo es que de conformidad con lo establecido en el artículo 36 fracción X de la Ley de la materia, en virtud de ser una vulneración a los datos personales por parte del Sujeto Obligado, </w:t>
      </w:r>
      <w:r w:rsidRPr="007567F7">
        <w:rPr>
          <w:rFonts w:ascii="Palatino Linotype" w:hAnsi="Palatino Linotype" w:cs="Arial"/>
          <w:b/>
        </w:rPr>
        <w:t>se dará vista a la Dirección de Datos Personales de este Instituto</w:t>
      </w:r>
      <w:r>
        <w:rPr>
          <w:rFonts w:ascii="Palatino Linotype" w:hAnsi="Palatino Linotype" w:cs="Arial"/>
        </w:rPr>
        <w:t>, de conformidad con el artículo 82, fracción XXVII de la Ley de Protección de Datos Personales del Estado de México y Municipios, a efecto de que se determine lo conducente.</w:t>
      </w:r>
    </w:p>
    <w:p w14:paraId="2BD59A86" w14:textId="77777777" w:rsidR="005A6EB5" w:rsidRDefault="005A6EB5" w:rsidP="00017000">
      <w:pPr>
        <w:autoSpaceDE w:val="0"/>
        <w:autoSpaceDN w:val="0"/>
        <w:adjustRightInd w:val="0"/>
        <w:spacing w:line="360" w:lineRule="auto"/>
        <w:jc w:val="both"/>
        <w:rPr>
          <w:rFonts w:ascii="Palatino Linotype" w:hAnsi="Palatino Linotype" w:cs="Arial"/>
        </w:rPr>
      </w:pPr>
    </w:p>
    <w:p w14:paraId="084C5946" w14:textId="7AC5751A" w:rsidR="007567F7" w:rsidRDefault="007567F7" w:rsidP="007567F7">
      <w:pPr>
        <w:spacing w:line="360" w:lineRule="auto"/>
        <w:ind w:right="51"/>
        <w:jc w:val="both"/>
        <w:rPr>
          <w:rFonts w:ascii="Palatino Linotype" w:hAnsi="Palatino Linotype"/>
          <w:iCs/>
          <w:lang w:eastAsia="es-ES"/>
        </w:rPr>
      </w:pPr>
      <w:r>
        <w:rPr>
          <w:rFonts w:ascii="Palatino Linotype" w:hAnsi="Palatino Linotype" w:cs="Arial"/>
        </w:rPr>
        <w:t xml:space="preserve">Aunado a lo anterior es de destacar, que el Sujeto Obligado en las documentales remitidas en respuesta, </w:t>
      </w:r>
      <w:r w:rsidRPr="007567F7">
        <w:rPr>
          <w:rFonts w:ascii="Palatino Linotype" w:hAnsi="Palatino Linotype" w:cs="Arial"/>
          <w:b/>
        </w:rPr>
        <w:t>dejo visible el nombre y cargo de un elemento de Seguridad Pública</w:t>
      </w:r>
      <w:r>
        <w:rPr>
          <w:rFonts w:ascii="Palatino Linotype" w:hAnsi="Palatino Linotype" w:cs="Arial"/>
        </w:rPr>
        <w:t xml:space="preserve">, por lo anterior, </w:t>
      </w:r>
      <w:r w:rsidRPr="00427E70">
        <w:rPr>
          <w:rFonts w:ascii="Palatino Linotype" w:hAnsi="Palatino Linotype"/>
          <w:iCs/>
          <w:lang w:eastAsia="es-ES"/>
        </w:rPr>
        <w:t>resulta imprescindible denotar que el recurso de revisión previsto en la Ley de transparencia local no es la vía idónea para investigar y sancionar a servidores públicos con motivo de la</w:t>
      </w:r>
      <w:r>
        <w:rPr>
          <w:rFonts w:ascii="Palatino Linotype" w:hAnsi="Palatino Linotype"/>
          <w:iCs/>
          <w:lang w:eastAsia="es-ES"/>
        </w:rPr>
        <w:t>s</w:t>
      </w:r>
      <w:r w:rsidRPr="00427E70">
        <w:rPr>
          <w:rFonts w:ascii="Palatino Linotype" w:hAnsi="Palatino Linotype"/>
          <w:iCs/>
          <w:lang w:eastAsia="es-ES"/>
        </w:rPr>
        <w:t xml:space="preserve"> </w:t>
      </w:r>
      <w:r>
        <w:rPr>
          <w:rFonts w:ascii="Palatino Linotype" w:hAnsi="Palatino Linotype"/>
          <w:iCs/>
          <w:lang w:eastAsia="es-ES"/>
        </w:rPr>
        <w:t>omisiones</w:t>
      </w:r>
      <w:r w:rsidRPr="00427E70">
        <w:rPr>
          <w:rFonts w:ascii="Palatino Linotype" w:hAnsi="Palatino Linotype"/>
          <w:iCs/>
          <w:lang w:eastAsia="es-ES"/>
        </w:rPr>
        <w:t xml:space="preserve"> a solicitudes de acceso a la información, no obstante, ante la flagrante violación al multicitado derecho constitucional y de conformidad con las razones o motivos de inconformidad expuestos al momento de interponer la garantía secundaria, resulta </w:t>
      </w:r>
      <w:r w:rsidRPr="00427E70">
        <w:rPr>
          <w:rFonts w:ascii="Palatino Linotype" w:hAnsi="Palatino Linotype"/>
          <w:iCs/>
          <w:lang w:eastAsia="es-ES"/>
        </w:rPr>
        <w:lastRenderedPageBreak/>
        <w:t xml:space="preserve">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740987DA" w14:textId="77777777" w:rsidR="007567F7" w:rsidRPr="00427E70" w:rsidRDefault="007567F7" w:rsidP="007567F7">
      <w:pPr>
        <w:spacing w:line="360" w:lineRule="auto"/>
        <w:ind w:right="51"/>
        <w:jc w:val="both"/>
        <w:rPr>
          <w:rFonts w:ascii="Palatino Linotype" w:hAnsi="Palatino Linotype"/>
          <w:iCs/>
          <w:lang w:eastAsia="es-ES"/>
        </w:rPr>
      </w:pPr>
    </w:p>
    <w:p w14:paraId="2CADA398" w14:textId="77777777" w:rsidR="007567F7" w:rsidRDefault="007567F7" w:rsidP="007567F7">
      <w:pPr>
        <w:spacing w:line="360" w:lineRule="auto"/>
        <w:ind w:right="51"/>
        <w:jc w:val="both"/>
        <w:rPr>
          <w:rFonts w:ascii="Palatino Linotype" w:hAnsi="Palatino Linotype"/>
          <w:iCs/>
          <w:lang w:eastAsia="es-ES"/>
        </w:rPr>
      </w:pPr>
      <w:r w:rsidRPr="00427E70">
        <w:rPr>
          <w:rFonts w:ascii="Palatino Linotype" w:hAnsi="Palatino Linotype"/>
          <w:iCs/>
          <w:lang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1C69B931" w14:textId="77777777" w:rsidR="007567F7" w:rsidRPr="00427E70" w:rsidRDefault="007567F7" w:rsidP="007567F7">
      <w:pPr>
        <w:spacing w:line="360" w:lineRule="auto"/>
        <w:ind w:right="51"/>
        <w:jc w:val="both"/>
        <w:rPr>
          <w:rFonts w:ascii="Palatino Linotype" w:hAnsi="Palatino Linotype"/>
          <w:iCs/>
          <w:lang w:eastAsia="es-ES"/>
        </w:rPr>
      </w:pPr>
    </w:p>
    <w:p w14:paraId="1EF23E68" w14:textId="77777777" w:rsidR="007567F7" w:rsidRDefault="007567F7" w:rsidP="007567F7">
      <w:pPr>
        <w:spacing w:line="360" w:lineRule="auto"/>
        <w:ind w:left="567" w:right="567"/>
        <w:jc w:val="both"/>
        <w:rPr>
          <w:rFonts w:ascii="Palatino Linotype" w:hAnsi="Palatino Linotype"/>
          <w:i/>
          <w:iCs/>
          <w:lang w:eastAsia="es-ES"/>
        </w:rPr>
      </w:pPr>
      <w:r w:rsidRPr="00427E70">
        <w:rPr>
          <w:rFonts w:ascii="Palatino Linotype" w:hAnsi="Palatino Linotype"/>
          <w:iCs/>
          <w:lang w:eastAsia="es-ES"/>
        </w:rPr>
        <w:t>“</w:t>
      </w:r>
      <w:r w:rsidRPr="007567F7">
        <w:rPr>
          <w:rFonts w:ascii="Palatino Linotype" w:hAnsi="Palatino Linotype"/>
          <w:b/>
          <w:i/>
          <w:iCs/>
          <w:lang w:eastAsia="es-ES"/>
        </w:rPr>
        <w:t>Artículo 190.</w:t>
      </w:r>
      <w:r w:rsidRPr="004C559D">
        <w:rPr>
          <w:rFonts w:ascii="Palatino Linotype" w:hAnsi="Palatino Linotype"/>
          <w:i/>
          <w:iCs/>
          <w:lang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ascii="Palatino Linotype" w:hAnsi="Palatino Linotype"/>
          <w:i/>
          <w:iCs/>
          <w:lang w:eastAsia="es-ES"/>
        </w:rPr>
        <w:t>.</w:t>
      </w:r>
    </w:p>
    <w:p w14:paraId="4E50D8B3" w14:textId="77777777" w:rsidR="007567F7" w:rsidRPr="004C559D" w:rsidRDefault="007567F7" w:rsidP="007567F7">
      <w:pPr>
        <w:spacing w:line="360" w:lineRule="auto"/>
        <w:ind w:left="567" w:right="567"/>
        <w:jc w:val="both"/>
        <w:rPr>
          <w:rFonts w:ascii="Palatino Linotype" w:hAnsi="Palatino Linotype"/>
          <w:i/>
          <w:iCs/>
          <w:lang w:eastAsia="es-ES"/>
        </w:rPr>
      </w:pPr>
    </w:p>
    <w:p w14:paraId="0E96185B" w14:textId="77777777" w:rsidR="007567F7" w:rsidRPr="004C559D" w:rsidRDefault="007567F7" w:rsidP="007567F7">
      <w:pPr>
        <w:spacing w:line="360" w:lineRule="auto"/>
        <w:ind w:left="567" w:right="567"/>
        <w:jc w:val="both"/>
        <w:rPr>
          <w:rFonts w:ascii="Palatino Linotype" w:hAnsi="Palatino Linotype"/>
          <w:i/>
          <w:iCs/>
          <w:lang w:eastAsia="es-ES"/>
        </w:rPr>
      </w:pPr>
      <w:r w:rsidRPr="007567F7">
        <w:rPr>
          <w:rFonts w:ascii="Palatino Linotype" w:hAnsi="Palatino Linotype"/>
          <w:b/>
          <w:i/>
          <w:iCs/>
          <w:lang w:eastAsia="es-ES"/>
        </w:rPr>
        <w:t>Artículo 222</w:t>
      </w:r>
      <w:r w:rsidRPr="004C559D">
        <w:rPr>
          <w:rFonts w:ascii="Palatino Linotype" w:hAnsi="Palatino Linotype"/>
          <w:i/>
          <w:iCs/>
          <w:lang w:eastAsia="es-ES"/>
        </w:rPr>
        <w:t>. Son causas de responsabilidad administrativa de los servidores públicos de los sujetos obligados, por incumplimiento de las obligaciones establecidas en la materia de la presente Ley, las siguientes:</w:t>
      </w:r>
    </w:p>
    <w:p w14:paraId="2F311FEB" w14:textId="77777777" w:rsidR="007567F7" w:rsidRPr="004C559D" w:rsidRDefault="007567F7" w:rsidP="007567F7">
      <w:pPr>
        <w:spacing w:line="360" w:lineRule="auto"/>
        <w:ind w:left="567" w:right="567" w:firstLine="708"/>
        <w:jc w:val="both"/>
        <w:rPr>
          <w:rFonts w:ascii="Palatino Linotype" w:hAnsi="Palatino Linotype"/>
          <w:i/>
          <w:iCs/>
          <w:lang w:eastAsia="es-ES"/>
        </w:rPr>
      </w:pPr>
      <w:r w:rsidRPr="004C559D">
        <w:rPr>
          <w:rFonts w:ascii="Palatino Linotype" w:hAnsi="Palatino Linotype"/>
          <w:i/>
          <w:iCs/>
          <w:lang w:eastAsia="es-ES"/>
        </w:rPr>
        <w:lastRenderedPageBreak/>
        <w:t>(…)</w:t>
      </w:r>
    </w:p>
    <w:p w14:paraId="0AA25171" w14:textId="77777777" w:rsidR="007567F7" w:rsidRPr="004C559D" w:rsidRDefault="007567F7" w:rsidP="007567F7">
      <w:pPr>
        <w:spacing w:line="360" w:lineRule="auto"/>
        <w:ind w:left="567" w:right="567"/>
        <w:jc w:val="both"/>
        <w:rPr>
          <w:rFonts w:ascii="Palatino Linotype" w:hAnsi="Palatino Linotype"/>
          <w:i/>
          <w:iCs/>
          <w:lang w:eastAsia="es-ES"/>
        </w:rPr>
      </w:pPr>
      <w:r w:rsidRPr="004C559D">
        <w:rPr>
          <w:rFonts w:ascii="Palatino Linotype" w:hAnsi="Palatino Linotype"/>
          <w:i/>
          <w:iCs/>
          <w:lang w:eastAsia="es-ES"/>
        </w:rPr>
        <w:t>I. Cualquier acto u omisión que provoque la suspensión o deficiencia en la atención de las solicitudes de información;</w:t>
      </w:r>
    </w:p>
    <w:p w14:paraId="79913B51" w14:textId="35787CF1" w:rsidR="007567F7" w:rsidRPr="004C559D" w:rsidRDefault="001321F3" w:rsidP="007567F7">
      <w:pPr>
        <w:spacing w:line="360" w:lineRule="auto"/>
        <w:ind w:left="567" w:right="567" w:firstLine="708"/>
        <w:jc w:val="both"/>
        <w:rPr>
          <w:rFonts w:ascii="Palatino Linotype" w:hAnsi="Palatino Linotype"/>
          <w:i/>
          <w:iCs/>
          <w:lang w:eastAsia="es-ES"/>
        </w:rPr>
      </w:pPr>
      <w:r w:rsidRPr="004C559D">
        <w:rPr>
          <w:rFonts w:ascii="Palatino Linotype" w:hAnsi="Palatino Linotype"/>
          <w:i/>
          <w:iCs/>
          <w:lang w:eastAsia="es-ES"/>
        </w:rPr>
        <w:t xml:space="preserve"> </w:t>
      </w:r>
      <w:r w:rsidR="007567F7" w:rsidRPr="004C559D">
        <w:rPr>
          <w:rFonts w:ascii="Palatino Linotype" w:hAnsi="Palatino Linotype"/>
          <w:i/>
          <w:iCs/>
          <w:lang w:eastAsia="es-ES"/>
        </w:rPr>
        <w:t>(…)” (Sic)</w:t>
      </w:r>
    </w:p>
    <w:p w14:paraId="539D7927" w14:textId="77777777" w:rsidR="007567F7" w:rsidRPr="00427E70" w:rsidRDefault="007567F7" w:rsidP="007567F7">
      <w:pPr>
        <w:spacing w:line="360" w:lineRule="auto"/>
        <w:ind w:right="51"/>
        <w:jc w:val="both"/>
        <w:rPr>
          <w:rFonts w:ascii="Palatino Linotype" w:hAnsi="Palatino Linotype"/>
          <w:iCs/>
          <w:lang w:eastAsia="es-ES"/>
        </w:rPr>
      </w:pPr>
    </w:p>
    <w:p w14:paraId="5B3DA834" w14:textId="1FA3E0A3" w:rsidR="007567F7" w:rsidRDefault="007567F7" w:rsidP="007567F7">
      <w:pPr>
        <w:spacing w:line="360" w:lineRule="auto"/>
        <w:ind w:right="51"/>
        <w:jc w:val="both"/>
        <w:rPr>
          <w:rFonts w:ascii="Palatino Linotype" w:hAnsi="Palatino Linotype"/>
          <w:iCs/>
          <w:lang w:eastAsia="es-ES"/>
        </w:rPr>
      </w:pPr>
      <w:r w:rsidRPr="00427E70">
        <w:rPr>
          <w:rFonts w:ascii="Palatino Linotype" w:hAnsi="Palatino Linotype"/>
          <w:iCs/>
          <w:lang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CEDA21B" w14:textId="77777777" w:rsidR="007567F7" w:rsidRPr="00427E70" w:rsidRDefault="007567F7" w:rsidP="007567F7">
      <w:pPr>
        <w:spacing w:line="360" w:lineRule="auto"/>
        <w:ind w:right="51"/>
        <w:jc w:val="both"/>
        <w:rPr>
          <w:rFonts w:ascii="Palatino Linotype" w:hAnsi="Palatino Linotype"/>
          <w:iCs/>
          <w:lang w:eastAsia="es-ES"/>
        </w:rPr>
      </w:pPr>
    </w:p>
    <w:p w14:paraId="676AC754" w14:textId="77777777" w:rsidR="007567F7" w:rsidRPr="004C559D" w:rsidRDefault="007567F7" w:rsidP="007567F7">
      <w:pPr>
        <w:spacing w:line="360" w:lineRule="auto"/>
        <w:ind w:left="567" w:right="567"/>
        <w:jc w:val="both"/>
        <w:rPr>
          <w:rFonts w:ascii="Palatino Linotype" w:hAnsi="Palatino Linotype"/>
          <w:i/>
          <w:iCs/>
          <w:lang w:eastAsia="es-ES"/>
        </w:rPr>
      </w:pPr>
      <w:r w:rsidRPr="004C559D">
        <w:rPr>
          <w:rFonts w:ascii="Palatino Linotype" w:hAnsi="Palatino Linotype"/>
          <w:i/>
          <w:iCs/>
          <w:lang w:eastAsia="es-ES"/>
        </w:rPr>
        <w:t>“</w:t>
      </w:r>
      <w:r w:rsidRPr="007567F7">
        <w:rPr>
          <w:rFonts w:ascii="Palatino Linotype" w:hAnsi="Palatino Linotype"/>
          <w:b/>
          <w:i/>
          <w:iCs/>
          <w:lang w:eastAsia="es-ES"/>
        </w:rPr>
        <w:t>Artículo 19.</w:t>
      </w:r>
      <w:r w:rsidRPr="004C559D">
        <w:rPr>
          <w:rFonts w:ascii="Palatino Linotype" w:hAnsi="Palatino Linotype"/>
          <w:i/>
          <w:iCs/>
          <w:lang w:eastAsia="es-ES"/>
        </w:rPr>
        <w:t xml:space="preserve"> Corresponde a la Secretaría Técnica del Pleno ejercer las atribuciones siguientes:</w:t>
      </w:r>
    </w:p>
    <w:p w14:paraId="066DC5B3" w14:textId="77777777" w:rsidR="007567F7" w:rsidRPr="004C559D" w:rsidRDefault="007567F7" w:rsidP="007567F7">
      <w:pPr>
        <w:spacing w:line="360" w:lineRule="auto"/>
        <w:ind w:left="567" w:right="567"/>
        <w:jc w:val="both"/>
        <w:rPr>
          <w:rFonts w:ascii="Palatino Linotype" w:hAnsi="Palatino Linotype"/>
          <w:i/>
          <w:iCs/>
          <w:lang w:eastAsia="es-ES"/>
        </w:rPr>
      </w:pPr>
      <w:r w:rsidRPr="004C559D">
        <w:rPr>
          <w:rFonts w:ascii="Palatino Linotype" w:hAnsi="Palatino Linotype"/>
          <w:i/>
          <w:iCs/>
          <w:lang w:eastAsia="es-ES"/>
        </w:rPr>
        <w:t>(…)</w:t>
      </w:r>
    </w:p>
    <w:p w14:paraId="3C4611E2" w14:textId="77777777" w:rsidR="007567F7" w:rsidRPr="004C559D" w:rsidRDefault="007567F7" w:rsidP="007567F7">
      <w:pPr>
        <w:spacing w:line="360" w:lineRule="auto"/>
        <w:ind w:left="567" w:right="567"/>
        <w:jc w:val="both"/>
        <w:rPr>
          <w:rFonts w:ascii="Palatino Linotype" w:hAnsi="Palatino Linotype"/>
          <w:i/>
          <w:iCs/>
          <w:lang w:eastAsia="es-ES"/>
        </w:rPr>
      </w:pPr>
      <w:r w:rsidRPr="007567F7">
        <w:rPr>
          <w:rFonts w:ascii="Palatino Linotype" w:hAnsi="Palatino Linotype"/>
          <w:b/>
          <w:i/>
          <w:iCs/>
          <w:lang w:eastAsia="es-ES"/>
        </w:rPr>
        <w:t>XXVII.</w:t>
      </w:r>
      <w:r w:rsidRPr="004C559D">
        <w:rPr>
          <w:rFonts w:ascii="Palatino Linotype" w:hAnsi="Palatino Linotype"/>
          <w:i/>
          <w:iCs/>
          <w:lang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6728EB3C" w14:textId="77777777" w:rsidR="007567F7" w:rsidRPr="00427E70" w:rsidRDefault="007567F7" w:rsidP="007567F7">
      <w:pPr>
        <w:spacing w:line="360" w:lineRule="auto"/>
        <w:ind w:right="51"/>
        <w:jc w:val="both"/>
        <w:rPr>
          <w:rFonts w:ascii="Palatino Linotype" w:hAnsi="Palatino Linotype"/>
          <w:iCs/>
          <w:lang w:eastAsia="es-ES"/>
        </w:rPr>
      </w:pPr>
    </w:p>
    <w:p w14:paraId="27D5385C" w14:textId="66985620" w:rsidR="007567F7" w:rsidRPr="00427E70" w:rsidRDefault="007567F7" w:rsidP="007567F7">
      <w:pPr>
        <w:spacing w:line="360" w:lineRule="auto"/>
        <w:ind w:right="51"/>
        <w:jc w:val="both"/>
        <w:rPr>
          <w:rFonts w:ascii="Palatino Linotype" w:hAnsi="Palatino Linotype"/>
          <w:iCs/>
          <w:lang w:eastAsia="es-ES"/>
        </w:rPr>
      </w:pPr>
      <w:r w:rsidRPr="00427E70">
        <w:rPr>
          <w:rFonts w:ascii="Palatino Linotype" w:hAnsi="Palatino Linotype"/>
          <w:iCs/>
          <w:lang w:eastAsia="es-ES"/>
        </w:rPr>
        <w:t xml:space="preserve">Por lo que es menester en este asunto, </w:t>
      </w:r>
      <w:r w:rsidRPr="007567F7">
        <w:rPr>
          <w:rFonts w:ascii="Palatino Linotype" w:hAnsi="Palatino Linotype"/>
          <w:b/>
          <w:iCs/>
          <w:lang w:eastAsia="es-ES"/>
        </w:rPr>
        <w:t>dar vista a la Secretaría Técnica del Pleno</w:t>
      </w:r>
      <w:r w:rsidRPr="00427E70">
        <w:rPr>
          <w:rFonts w:ascii="Palatino Linotype" w:hAnsi="Palatino Linotype"/>
          <w:iCs/>
          <w:lang w:eastAsia="es-ES"/>
        </w:rPr>
        <w:t xml:space="preserve"> a efecto de que ejerza las atribuciones previstas en la normatividad aplicable y comunique al  Órgano Interno </w:t>
      </w:r>
      <w:r w:rsidR="009C5C51" w:rsidRPr="00427E70">
        <w:rPr>
          <w:rFonts w:ascii="Palatino Linotype" w:hAnsi="Palatino Linotype"/>
          <w:iCs/>
          <w:lang w:eastAsia="es-ES"/>
        </w:rPr>
        <w:t xml:space="preserve">de Control </w:t>
      </w:r>
      <w:r w:rsidRPr="00427E70">
        <w:rPr>
          <w:rFonts w:ascii="Palatino Linotype" w:hAnsi="Palatino Linotype"/>
          <w:iCs/>
          <w:lang w:eastAsia="es-ES"/>
        </w:rPr>
        <w:t xml:space="preserve">competente para que éste último en ejercicio de sus atribuciones atienda las directivas marcadas en la propia Ley de la materia, con fundamento en el artículo 190, de la ley de la materia, el cual señala </w:t>
      </w:r>
      <w:r w:rsidRPr="00427E70">
        <w:rPr>
          <w:rFonts w:ascii="Palatino Linotype" w:hAnsi="Palatino Linotype"/>
          <w:iCs/>
          <w:lang w:eastAsia="es-ES"/>
        </w:rPr>
        <w:lastRenderedPageBreak/>
        <w:t xml:space="preserve">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FC3254" w:rsidRPr="00427E70">
        <w:rPr>
          <w:rFonts w:ascii="Palatino Linotype" w:hAnsi="Palatino Linotype"/>
          <w:iCs/>
          <w:lang w:eastAsia="es-ES"/>
        </w:rPr>
        <w:t xml:space="preserve">de control </w:t>
      </w:r>
      <w:r w:rsidRPr="00427E70">
        <w:rPr>
          <w:rFonts w:ascii="Palatino Linotype" w:hAnsi="Palatino Linotype"/>
          <w:iCs/>
          <w:lang w:eastAsia="es-ES"/>
        </w:rPr>
        <w:t>de la instancia competente para que éste inicie, en su caso, el procedimiento de responsabilidad respectivo, cuyo resultado deberá de ser informado al Instituto.</w:t>
      </w:r>
    </w:p>
    <w:p w14:paraId="7A1DB0B9" w14:textId="0789A52E" w:rsidR="008056B0" w:rsidRDefault="008056B0" w:rsidP="00017000">
      <w:pPr>
        <w:autoSpaceDE w:val="0"/>
        <w:autoSpaceDN w:val="0"/>
        <w:adjustRightInd w:val="0"/>
        <w:spacing w:line="360" w:lineRule="auto"/>
        <w:jc w:val="both"/>
        <w:rPr>
          <w:rFonts w:ascii="Palatino Linotype" w:hAnsi="Palatino Linotype" w:cs="Arial"/>
        </w:rPr>
      </w:pPr>
    </w:p>
    <w:p w14:paraId="333ADE3C" w14:textId="31C25E63" w:rsidR="00DB79DD" w:rsidRDefault="001321F3" w:rsidP="00017000">
      <w:pPr>
        <w:autoSpaceDE w:val="0"/>
        <w:autoSpaceDN w:val="0"/>
        <w:adjustRightInd w:val="0"/>
        <w:spacing w:line="360" w:lineRule="auto"/>
        <w:jc w:val="both"/>
        <w:rPr>
          <w:rFonts w:ascii="Palatino Linotype" w:hAnsi="Palatino Linotype" w:cs="Arial"/>
        </w:rPr>
      </w:pPr>
      <w:r>
        <w:rPr>
          <w:rFonts w:ascii="Palatino Linotype" w:hAnsi="Palatino Linotype" w:cs="Arial"/>
        </w:rPr>
        <w:t>Asimismo,</w:t>
      </w:r>
      <w:r w:rsidR="007567F7">
        <w:rPr>
          <w:rFonts w:ascii="Palatino Linotype" w:hAnsi="Palatino Linotype" w:cs="Arial"/>
        </w:rPr>
        <w:t xml:space="preserve"> no</w:t>
      </w:r>
      <w:r w:rsidR="008A0FC8">
        <w:rPr>
          <w:rFonts w:ascii="Palatino Linotype" w:hAnsi="Palatino Linotype" w:cs="Arial"/>
        </w:rPr>
        <w:t xml:space="preserve"> </w:t>
      </w:r>
      <w:r w:rsidR="00274AA2">
        <w:rPr>
          <w:rFonts w:ascii="Palatino Linotype" w:hAnsi="Palatino Linotype" w:cs="Arial"/>
        </w:rPr>
        <w:t>se advierte los currículums de los servidores públicos adscritos</w:t>
      </w:r>
      <w:r w:rsidR="008A0FC8">
        <w:rPr>
          <w:rFonts w:ascii="Palatino Linotype" w:hAnsi="Palatino Linotype" w:cs="Arial"/>
        </w:rPr>
        <w:t xml:space="preserve"> al </w:t>
      </w:r>
      <w:r w:rsidR="006235D3" w:rsidRPr="006235D3">
        <w:rPr>
          <w:rFonts w:ascii="Palatino Linotype" w:hAnsi="Palatino Linotype" w:cs="Arial"/>
        </w:rPr>
        <w:t>Sistema Municipal para el Desarroll</w:t>
      </w:r>
      <w:r w:rsidR="006235D3">
        <w:rPr>
          <w:rFonts w:ascii="Palatino Linotype" w:hAnsi="Palatino Linotype" w:cs="Arial"/>
        </w:rPr>
        <w:t>o Integral de la Familia (DIF)</w:t>
      </w:r>
      <w:r w:rsidR="008A0FC8">
        <w:rPr>
          <w:rFonts w:ascii="Palatino Linotype" w:hAnsi="Palatino Linotype" w:cs="Arial"/>
        </w:rPr>
        <w:t xml:space="preserve"> y al</w:t>
      </w:r>
      <w:r w:rsidR="006235D3">
        <w:rPr>
          <w:rFonts w:ascii="Palatino Linotype" w:hAnsi="Palatino Linotype" w:cs="Arial"/>
        </w:rPr>
        <w:t xml:space="preserve"> </w:t>
      </w:r>
      <w:r w:rsidR="006235D3" w:rsidRPr="006235D3">
        <w:rPr>
          <w:rFonts w:ascii="Palatino Linotype" w:hAnsi="Palatino Linotype" w:cs="Arial"/>
        </w:rPr>
        <w:t>Instituto Municipal de Cultura Fís</w:t>
      </w:r>
      <w:r w:rsidR="006235D3">
        <w:rPr>
          <w:rFonts w:ascii="Palatino Linotype" w:hAnsi="Palatino Linotype" w:cs="Arial"/>
        </w:rPr>
        <w:t xml:space="preserve">ica y Deporte de Temascaltepec, tal y como lo requirió el particular, además de formar parte de sus motivos de </w:t>
      </w:r>
      <w:r>
        <w:rPr>
          <w:rFonts w:ascii="Palatino Linotype" w:hAnsi="Palatino Linotype" w:cs="Arial"/>
        </w:rPr>
        <w:t>inconformidad; cumpliendo</w:t>
      </w:r>
      <w:r w:rsidR="00DD4B22" w:rsidRPr="008F76B5">
        <w:rPr>
          <w:rFonts w:ascii="Palatino Linotype" w:hAnsi="Palatino Linotype" w:cs="Arial"/>
        </w:rPr>
        <w:t xml:space="preserve"> </w:t>
      </w:r>
      <w:r w:rsidR="008F76B5" w:rsidRPr="008F76B5">
        <w:rPr>
          <w:rFonts w:ascii="Palatino Linotype" w:hAnsi="Palatino Linotype" w:cs="Arial"/>
        </w:rPr>
        <w:t>así de manera parcial</w:t>
      </w:r>
      <w:r w:rsidR="00DD4B22" w:rsidRPr="008F76B5">
        <w:rPr>
          <w:rFonts w:ascii="Palatino Linotype" w:hAnsi="Palatino Linotype" w:cs="Arial"/>
        </w:rPr>
        <w:t xml:space="preserve"> </w:t>
      </w:r>
      <w:r w:rsidR="00017000" w:rsidRPr="008F76B5">
        <w:rPr>
          <w:rFonts w:ascii="Palatino Linotype" w:hAnsi="Palatino Linotype" w:cs="Arial"/>
        </w:rPr>
        <w:t>la solicitud impugnada</w:t>
      </w:r>
      <w:r w:rsidR="006235D3">
        <w:rPr>
          <w:rFonts w:ascii="Palatino Linotype" w:hAnsi="Palatino Linotype" w:cs="Arial"/>
        </w:rPr>
        <w:t>.</w:t>
      </w:r>
    </w:p>
    <w:p w14:paraId="511139E1" w14:textId="19F94EB9" w:rsidR="00DB79DD" w:rsidRDefault="00DB79DD" w:rsidP="00017000">
      <w:pPr>
        <w:autoSpaceDE w:val="0"/>
        <w:autoSpaceDN w:val="0"/>
        <w:adjustRightInd w:val="0"/>
        <w:spacing w:line="360" w:lineRule="auto"/>
        <w:jc w:val="both"/>
        <w:rPr>
          <w:rFonts w:ascii="Palatino Linotype" w:hAnsi="Palatino Linotype" w:cs="Arial"/>
        </w:rPr>
      </w:pPr>
    </w:p>
    <w:p w14:paraId="0C4DC53C" w14:textId="459B8D6E" w:rsidR="006235D3" w:rsidRDefault="006235D3" w:rsidP="0001700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Atento a lo anterior resulta necesario traer a colación lo señalado en el </w:t>
      </w:r>
      <w:r w:rsidRPr="001321F3">
        <w:rPr>
          <w:rFonts w:ascii="Palatino Linotype" w:hAnsi="Palatino Linotype" w:cs="Arial"/>
          <w:b/>
        </w:rPr>
        <w:t>artículo 39 del Bando Municipal de Temascaltepec 2022</w:t>
      </w:r>
      <w:r>
        <w:rPr>
          <w:rFonts w:ascii="Palatino Linotype" w:hAnsi="Palatino Linotype" w:cs="Arial"/>
        </w:rPr>
        <w:t xml:space="preserve">, en la que se advierte la organización del Gobierno Municipal, el cual se inserta a continuación: </w:t>
      </w:r>
    </w:p>
    <w:p w14:paraId="2B7756EE" w14:textId="27FC007A" w:rsidR="00DB79DD" w:rsidRDefault="00DB79DD" w:rsidP="00017000">
      <w:pPr>
        <w:autoSpaceDE w:val="0"/>
        <w:autoSpaceDN w:val="0"/>
        <w:adjustRightInd w:val="0"/>
        <w:spacing w:line="360" w:lineRule="auto"/>
        <w:jc w:val="both"/>
        <w:rPr>
          <w:rFonts w:ascii="Palatino Linotype" w:hAnsi="Palatino Linotype" w:cs="Arial"/>
        </w:rPr>
      </w:pPr>
    </w:p>
    <w:p w14:paraId="5C4CAC46" w14:textId="2DF889D0" w:rsidR="0074361B" w:rsidRPr="009139D1" w:rsidRDefault="0074361B" w:rsidP="009139D1">
      <w:pPr>
        <w:autoSpaceDE w:val="0"/>
        <w:autoSpaceDN w:val="0"/>
        <w:adjustRightInd w:val="0"/>
        <w:spacing w:line="360" w:lineRule="auto"/>
        <w:ind w:left="567" w:right="474"/>
        <w:jc w:val="center"/>
        <w:rPr>
          <w:rFonts w:ascii="Palatino Linotype" w:hAnsi="Palatino Linotype"/>
          <w:b/>
          <w:i/>
          <w:sz w:val="22"/>
        </w:rPr>
      </w:pPr>
      <w:r w:rsidRPr="009139D1">
        <w:rPr>
          <w:rFonts w:ascii="Palatino Linotype" w:hAnsi="Palatino Linotype"/>
          <w:b/>
          <w:i/>
          <w:sz w:val="22"/>
        </w:rPr>
        <w:t>CAPÍTULO II: ORGANIZACIÓN DEL GOBIERNO MUNICIPAL</w:t>
      </w:r>
    </w:p>
    <w:p w14:paraId="425277AC"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b/>
          <w:i/>
          <w:sz w:val="22"/>
        </w:rPr>
        <w:t>ARTÍCULO 39.-</w:t>
      </w:r>
      <w:r w:rsidRPr="009139D1">
        <w:rPr>
          <w:rFonts w:ascii="Palatino Linotype" w:hAnsi="Palatino Linotype"/>
          <w:i/>
          <w:sz w:val="22"/>
        </w:rPr>
        <w:t xml:space="preserve"> Para el ejercicio de sus atribuciones y responsabilidades ejecutivas, el H. Ayuntamiento se auxiliará de las siguientes unidades administrativas públicas municipales: </w:t>
      </w:r>
    </w:p>
    <w:p w14:paraId="0AE73AD2"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I. Administración Pública Centralizada; </w:t>
      </w:r>
    </w:p>
    <w:p w14:paraId="260787EF"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II. Organismos Públicos Descentralizados; </w:t>
      </w:r>
    </w:p>
    <w:p w14:paraId="0EBB850D"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lastRenderedPageBreak/>
        <w:t xml:space="preserve">III. Organismos Autónomos, y </w:t>
      </w:r>
    </w:p>
    <w:p w14:paraId="44407B2B"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IV. Entidades de la Administración Pública Municipal que considere necesarias, las que estarán subordinadas al Presidente Municipal. </w:t>
      </w:r>
    </w:p>
    <w:p w14:paraId="79F75B2C"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I. Administración Pública Centralizada: es una forma de organización de la Administración Pública del Municipio, la cual se integra por: </w:t>
      </w:r>
    </w:p>
    <w:p w14:paraId="7D85E8FA"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1. Secretaría del Ayuntamiento; </w:t>
      </w:r>
    </w:p>
    <w:p w14:paraId="3FD8E25C"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 Tesorería Municipal; </w:t>
      </w:r>
    </w:p>
    <w:p w14:paraId="410008ED"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 Órgano interno de Control; </w:t>
      </w:r>
    </w:p>
    <w:p w14:paraId="136D4368"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 Comisaría Municipal; </w:t>
      </w:r>
    </w:p>
    <w:p w14:paraId="39CE805C"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5. Secretario Particular; </w:t>
      </w:r>
    </w:p>
    <w:p w14:paraId="7CD83EAC"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6. Secretaría Técnica; </w:t>
      </w:r>
    </w:p>
    <w:p w14:paraId="0E3BE163"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7. Dirección de Bienestar Social; </w:t>
      </w:r>
    </w:p>
    <w:p w14:paraId="48B140B0"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8. Dirección de Obras Públicas; </w:t>
      </w:r>
    </w:p>
    <w:p w14:paraId="4853D242"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9. Dirección de Desarrollo Económico; </w:t>
      </w:r>
    </w:p>
    <w:p w14:paraId="2C8DC987"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10. Dirección de Desarrollo Agropecuario y Ecología; </w:t>
      </w:r>
    </w:p>
    <w:p w14:paraId="554291D1"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11. Dirección de Turismo y Deporte; 12. Dirección de Asuntos Indígenas; 13. Dirección de Servicios Públicos; </w:t>
      </w:r>
    </w:p>
    <w:p w14:paraId="47C350EE"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14. Dirección de Administración; </w:t>
      </w:r>
    </w:p>
    <w:p w14:paraId="7F4E22EF"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15. Dirección de Gobernación; </w:t>
      </w:r>
    </w:p>
    <w:p w14:paraId="3DDB0C83"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16. Dirección de Catastro; </w:t>
      </w:r>
    </w:p>
    <w:p w14:paraId="511B5588"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17. Dirección de Educación y Cultura; </w:t>
      </w:r>
    </w:p>
    <w:p w14:paraId="6FDB3214"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18. Dirección Jurídica Consultiva; </w:t>
      </w:r>
    </w:p>
    <w:p w14:paraId="09AB07CA" w14:textId="68E3BD5A"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19. Coordinación de Agricultura;</w:t>
      </w:r>
    </w:p>
    <w:p w14:paraId="506A2F52"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20. Coordinación Forestal; </w:t>
      </w:r>
    </w:p>
    <w:p w14:paraId="2B3C1501"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21. Coordinación de Ganadería; </w:t>
      </w:r>
    </w:p>
    <w:p w14:paraId="2FD8BE1A"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22. Coordinación de Recursos Humanos; </w:t>
      </w:r>
    </w:p>
    <w:p w14:paraId="2090E54F"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lastRenderedPageBreak/>
        <w:t xml:space="preserve">23. Coordinación de Recursos Materiales; </w:t>
      </w:r>
    </w:p>
    <w:p w14:paraId="42E6E4A6"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24. Coordinación de Desarrollo Urbano; </w:t>
      </w:r>
    </w:p>
    <w:p w14:paraId="7D2E60CA"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25. Coordinación del Parque Vehicular; </w:t>
      </w:r>
    </w:p>
    <w:p w14:paraId="357D169F"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26. Coordinación de Servicio de Limpia; </w:t>
      </w:r>
    </w:p>
    <w:p w14:paraId="7106B57D"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27. Coordinación de Alumbrado Público; </w:t>
      </w:r>
    </w:p>
    <w:p w14:paraId="1F4F0C19"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28. Coordinación de Jardines y Panteones; </w:t>
      </w:r>
    </w:p>
    <w:p w14:paraId="76069AA9"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29. Coordinación de Fomento Económico; </w:t>
      </w:r>
    </w:p>
    <w:p w14:paraId="7D08A151"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30. Coordinación de Fomento Artesanal; </w:t>
      </w:r>
    </w:p>
    <w:p w14:paraId="4226C23D"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31. Coordinación de Fomento al Desarrollo Social; </w:t>
      </w:r>
    </w:p>
    <w:p w14:paraId="20A3121D"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32. Coordinación de Comunicación Social; </w:t>
      </w:r>
    </w:p>
    <w:p w14:paraId="1E7833A5"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33. Coordinación de Informática; </w:t>
      </w:r>
    </w:p>
    <w:p w14:paraId="086D43FE"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34. Coordinación de Eventos Especiales; </w:t>
      </w:r>
    </w:p>
    <w:p w14:paraId="1E6BAE33"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35. Coordinación de Protección Civil; </w:t>
      </w:r>
    </w:p>
    <w:p w14:paraId="4EAD6925"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36. Coordinación de Atención al Desarrollo de la Mujer; </w:t>
      </w:r>
    </w:p>
    <w:p w14:paraId="24F0AB05"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37. Coordinación de Salud; </w:t>
      </w:r>
    </w:p>
    <w:p w14:paraId="1A41BB75"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38. Coordinación de Mejora Regulatoria; </w:t>
      </w:r>
    </w:p>
    <w:p w14:paraId="028294FF"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39. Unidad de Transparencia y Acceso a la Información Pública; </w:t>
      </w:r>
    </w:p>
    <w:p w14:paraId="597AB309"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40. Coordinación de Asuntos Indígenas; </w:t>
      </w:r>
    </w:p>
    <w:p w14:paraId="644E8309"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41. Coordinación de IMEVIS; </w:t>
      </w:r>
    </w:p>
    <w:p w14:paraId="48C1FA1F"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42. Unidad de Información, Planeación y Programación y Evaluación (UIPPE); </w:t>
      </w:r>
    </w:p>
    <w:p w14:paraId="2574C572"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43. Cronista Municipal; </w:t>
      </w:r>
    </w:p>
    <w:p w14:paraId="6937726D"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44. Oficialía Mediadora y Conciliadora; </w:t>
      </w:r>
    </w:p>
    <w:p w14:paraId="2F4D0448"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45. Oficialía Calificadora; </w:t>
      </w:r>
    </w:p>
    <w:p w14:paraId="7B8B4B7E"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46. Registro Civil; </w:t>
      </w:r>
    </w:p>
    <w:p w14:paraId="62FBF7AD"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47. Junta de Reclutamiento; </w:t>
      </w:r>
    </w:p>
    <w:p w14:paraId="47EAA5EA"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 xml:space="preserve">48. Secretaria Técnica del Consejo Municipal de Seguridad Publica; </w:t>
      </w:r>
    </w:p>
    <w:p w14:paraId="0A589EDC"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lastRenderedPageBreak/>
        <w:t xml:space="preserve">49. Las demás que determine crear el H. Ayuntamiento, a propuesta del presidente. </w:t>
      </w:r>
    </w:p>
    <w:p w14:paraId="23D7498D"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p>
    <w:p w14:paraId="4A004505" w14:textId="77777777" w:rsidR="0074361B" w:rsidRPr="009139D1" w:rsidRDefault="0074361B" w:rsidP="0074361B">
      <w:pPr>
        <w:autoSpaceDE w:val="0"/>
        <w:autoSpaceDN w:val="0"/>
        <w:adjustRightInd w:val="0"/>
        <w:spacing w:line="360" w:lineRule="auto"/>
        <w:ind w:left="567" w:right="474"/>
        <w:jc w:val="both"/>
        <w:rPr>
          <w:rFonts w:ascii="Palatino Linotype" w:hAnsi="Palatino Linotype"/>
          <w:b/>
          <w:i/>
          <w:sz w:val="22"/>
          <w:u w:val="single"/>
        </w:rPr>
      </w:pPr>
      <w:r w:rsidRPr="009139D1">
        <w:rPr>
          <w:rFonts w:ascii="Palatino Linotype" w:hAnsi="Palatino Linotype"/>
          <w:b/>
          <w:i/>
          <w:sz w:val="22"/>
          <w:u w:val="single"/>
        </w:rPr>
        <w:t xml:space="preserve">II. Organismos Públicos Descentralizados: </w:t>
      </w:r>
    </w:p>
    <w:p w14:paraId="371842B3" w14:textId="77777777" w:rsidR="0074361B" w:rsidRPr="009139D1" w:rsidRDefault="0074361B" w:rsidP="0074361B">
      <w:pPr>
        <w:autoSpaceDE w:val="0"/>
        <w:autoSpaceDN w:val="0"/>
        <w:adjustRightInd w:val="0"/>
        <w:spacing w:line="360" w:lineRule="auto"/>
        <w:ind w:left="567" w:right="474"/>
        <w:jc w:val="both"/>
        <w:rPr>
          <w:rFonts w:ascii="Palatino Linotype" w:hAnsi="Palatino Linotype"/>
          <w:b/>
          <w:i/>
          <w:sz w:val="22"/>
          <w:u w:val="single"/>
        </w:rPr>
      </w:pPr>
      <w:r w:rsidRPr="009139D1">
        <w:rPr>
          <w:rFonts w:ascii="Palatino Linotype" w:hAnsi="Palatino Linotype"/>
          <w:b/>
          <w:i/>
          <w:sz w:val="22"/>
          <w:u w:val="single"/>
        </w:rPr>
        <w:t xml:space="preserve">1. Sistema Municipal para el Desarrollo Integral de la Familia (DIF); </w:t>
      </w:r>
    </w:p>
    <w:p w14:paraId="30A74808"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b/>
          <w:i/>
          <w:sz w:val="22"/>
          <w:u w:val="single"/>
        </w:rPr>
        <w:t>2. Instituto Municipal de Cultura Física y Deporte de Temascaltepec.</w:t>
      </w:r>
      <w:r w:rsidRPr="009139D1">
        <w:rPr>
          <w:rFonts w:ascii="Palatino Linotype" w:hAnsi="Palatino Linotype"/>
          <w:i/>
          <w:sz w:val="22"/>
        </w:rPr>
        <w:t xml:space="preserve"> </w:t>
      </w:r>
    </w:p>
    <w:p w14:paraId="5005574A" w14:textId="77777777" w:rsidR="0074361B" w:rsidRDefault="0074361B" w:rsidP="0074361B">
      <w:pPr>
        <w:autoSpaceDE w:val="0"/>
        <w:autoSpaceDN w:val="0"/>
        <w:adjustRightInd w:val="0"/>
        <w:spacing w:line="360" w:lineRule="auto"/>
        <w:ind w:left="567" w:right="474"/>
        <w:jc w:val="both"/>
        <w:rPr>
          <w:rFonts w:ascii="Palatino Linotype" w:hAnsi="Palatino Linotype"/>
          <w:i/>
          <w:sz w:val="22"/>
        </w:rPr>
      </w:pPr>
    </w:p>
    <w:p w14:paraId="03E40B3A" w14:textId="47FD828C" w:rsidR="0074361B" w:rsidRDefault="0074361B" w:rsidP="0074361B">
      <w:pPr>
        <w:autoSpaceDE w:val="0"/>
        <w:autoSpaceDN w:val="0"/>
        <w:adjustRightInd w:val="0"/>
        <w:spacing w:line="360" w:lineRule="auto"/>
        <w:ind w:left="567" w:right="474"/>
        <w:jc w:val="both"/>
        <w:rPr>
          <w:rFonts w:ascii="Palatino Linotype" w:hAnsi="Palatino Linotype"/>
          <w:i/>
          <w:sz w:val="22"/>
        </w:rPr>
      </w:pPr>
      <w:r w:rsidRPr="009139D1">
        <w:rPr>
          <w:rFonts w:ascii="Palatino Linotype" w:hAnsi="Palatino Linotype"/>
          <w:i/>
          <w:sz w:val="22"/>
        </w:rPr>
        <w:t>III. Organismos Autónomos: los que sin encontrarse directamente en la estructura administrativa del H. Ayuntamiento, dependen de ésta para la consecución de sus fines:</w:t>
      </w:r>
    </w:p>
    <w:p w14:paraId="4B044E98" w14:textId="7CEDDAD3" w:rsidR="0074361B" w:rsidRDefault="0074361B" w:rsidP="009139D1">
      <w:pPr>
        <w:autoSpaceDE w:val="0"/>
        <w:autoSpaceDN w:val="0"/>
        <w:adjustRightInd w:val="0"/>
        <w:spacing w:line="360" w:lineRule="auto"/>
        <w:ind w:left="567" w:right="474"/>
        <w:jc w:val="both"/>
        <w:rPr>
          <w:rFonts w:ascii="Palatino Linotype" w:hAnsi="Palatino Linotype"/>
          <w:i/>
          <w:sz w:val="20"/>
        </w:rPr>
      </w:pPr>
      <w:r w:rsidRPr="0074361B">
        <w:rPr>
          <w:rFonts w:ascii="Palatino Linotype" w:hAnsi="Palatino Linotype"/>
          <w:i/>
          <w:sz w:val="20"/>
        </w:rPr>
        <w:t xml:space="preserve">1. La Defensoría Municipal de los </w:t>
      </w:r>
      <w:r w:rsidRPr="009139D1">
        <w:rPr>
          <w:rFonts w:ascii="Palatino Linotype" w:hAnsi="Palatino Linotype"/>
          <w:i/>
          <w:sz w:val="22"/>
        </w:rPr>
        <w:t>Derechos</w:t>
      </w:r>
      <w:r w:rsidRPr="0074361B">
        <w:rPr>
          <w:rFonts w:ascii="Palatino Linotype" w:hAnsi="Palatino Linotype"/>
          <w:i/>
          <w:sz w:val="20"/>
        </w:rPr>
        <w:t xml:space="preserve"> Humanos</w:t>
      </w:r>
    </w:p>
    <w:p w14:paraId="3C0DE9F8" w14:textId="523A76C6" w:rsidR="0074361B" w:rsidRDefault="0074361B" w:rsidP="009139D1">
      <w:pPr>
        <w:autoSpaceDE w:val="0"/>
        <w:autoSpaceDN w:val="0"/>
        <w:adjustRightInd w:val="0"/>
        <w:spacing w:line="360" w:lineRule="auto"/>
        <w:ind w:right="474"/>
        <w:jc w:val="both"/>
        <w:rPr>
          <w:rFonts w:ascii="Palatino Linotype" w:hAnsi="Palatino Linotype" w:cs="Arial"/>
        </w:rPr>
      </w:pPr>
    </w:p>
    <w:p w14:paraId="27EB6412" w14:textId="4F07FE2F" w:rsidR="001321F3" w:rsidRDefault="001321F3" w:rsidP="009139D1">
      <w:pPr>
        <w:autoSpaceDE w:val="0"/>
        <w:autoSpaceDN w:val="0"/>
        <w:adjustRightInd w:val="0"/>
        <w:spacing w:line="360" w:lineRule="auto"/>
        <w:ind w:right="474"/>
        <w:jc w:val="both"/>
        <w:rPr>
          <w:rFonts w:ascii="Palatino Linotype" w:hAnsi="Palatino Linotype" w:cs="Arial"/>
        </w:rPr>
      </w:pPr>
      <w:r>
        <w:rPr>
          <w:rFonts w:ascii="Palatino Linotype" w:hAnsi="Palatino Linotype" w:cs="Arial"/>
        </w:rPr>
        <w:t>Aunado a lo anterior, es necesario citar el Organigrama del Sujeto Obligado, para delimitar las áreas que se encuentran adscritas a la Presidencia Municipal; el cual se encuentra visible dentro del portal de Información Pública de Oficio Mexiquense (IPOMEX) del Sujeto Obligado, mismo que se inserta a continuación:</w:t>
      </w:r>
    </w:p>
    <w:p w14:paraId="0C6207D6" w14:textId="4A78D923" w:rsidR="001321F3" w:rsidRDefault="001321F3" w:rsidP="001321F3">
      <w:pPr>
        <w:autoSpaceDE w:val="0"/>
        <w:autoSpaceDN w:val="0"/>
        <w:adjustRightInd w:val="0"/>
        <w:spacing w:line="360" w:lineRule="auto"/>
        <w:ind w:right="474"/>
        <w:jc w:val="center"/>
        <w:rPr>
          <w:rFonts w:ascii="Palatino Linotype" w:hAnsi="Palatino Linotype" w:cs="Arial"/>
        </w:rPr>
      </w:pPr>
      <w:r>
        <w:rPr>
          <w:noProof/>
          <w:lang w:val="es-MX"/>
        </w:rPr>
        <w:drawing>
          <wp:inline distT="0" distB="0" distL="0" distR="0" wp14:anchorId="4D56D766" wp14:editId="5AB1C862">
            <wp:extent cx="4844955" cy="2812568"/>
            <wp:effectExtent l="114300" t="95250" r="108585" b="1022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7429" t="16878" r="19359" b="17881"/>
                    <a:stretch/>
                  </pic:blipFill>
                  <pic:spPr bwMode="auto">
                    <a:xfrm>
                      <a:off x="0" y="0"/>
                      <a:ext cx="4882124" cy="283414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E1D6E27" w14:textId="77777777" w:rsidR="004954D1" w:rsidRDefault="004954D1" w:rsidP="001321F3">
      <w:pPr>
        <w:autoSpaceDE w:val="0"/>
        <w:autoSpaceDN w:val="0"/>
        <w:adjustRightInd w:val="0"/>
        <w:spacing w:line="360" w:lineRule="auto"/>
        <w:ind w:right="474"/>
        <w:jc w:val="center"/>
        <w:rPr>
          <w:rFonts w:ascii="Palatino Linotype" w:hAnsi="Palatino Linotype" w:cs="Arial"/>
        </w:rPr>
      </w:pPr>
    </w:p>
    <w:p w14:paraId="192EEC6F" w14:textId="7ED1B519" w:rsidR="001321F3" w:rsidRDefault="001321F3" w:rsidP="001321F3">
      <w:pPr>
        <w:autoSpaceDE w:val="0"/>
        <w:autoSpaceDN w:val="0"/>
        <w:adjustRightInd w:val="0"/>
        <w:spacing w:line="360" w:lineRule="auto"/>
        <w:ind w:right="474"/>
        <w:jc w:val="center"/>
        <w:rPr>
          <w:rFonts w:ascii="Palatino Linotype" w:hAnsi="Palatino Linotype" w:cs="Arial"/>
        </w:rPr>
      </w:pPr>
      <w:r>
        <w:rPr>
          <w:noProof/>
          <w:lang w:val="es-MX"/>
        </w:rPr>
        <w:drawing>
          <wp:inline distT="0" distB="0" distL="0" distR="0" wp14:anchorId="40706636" wp14:editId="6444F688">
            <wp:extent cx="4408227" cy="1959913"/>
            <wp:effectExtent l="95250" t="95250" r="87630" b="977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2283" t="19672" r="39568" b="42267"/>
                    <a:stretch/>
                  </pic:blipFill>
                  <pic:spPr bwMode="auto">
                    <a:xfrm>
                      <a:off x="0" y="0"/>
                      <a:ext cx="4456606" cy="198142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04D2B4F" w14:textId="77777777" w:rsidR="001321F3" w:rsidRDefault="001321F3" w:rsidP="009139D1">
      <w:pPr>
        <w:autoSpaceDE w:val="0"/>
        <w:autoSpaceDN w:val="0"/>
        <w:adjustRightInd w:val="0"/>
        <w:spacing w:line="360" w:lineRule="auto"/>
        <w:ind w:right="474"/>
        <w:jc w:val="both"/>
        <w:rPr>
          <w:rFonts w:ascii="Palatino Linotype" w:hAnsi="Palatino Linotype" w:cs="Arial"/>
        </w:rPr>
      </w:pPr>
    </w:p>
    <w:p w14:paraId="751AB284" w14:textId="6EE6D4C3" w:rsidR="0074361B" w:rsidRDefault="0074361B" w:rsidP="009139D1">
      <w:pPr>
        <w:autoSpaceDE w:val="0"/>
        <w:autoSpaceDN w:val="0"/>
        <w:adjustRightInd w:val="0"/>
        <w:spacing w:line="360" w:lineRule="auto"/>
        <w:ind w:right="474"/>
        <w:jc w:val="both"/>
        <w:rPr>
          <w:rFonts w:ascii="Palatino Linotype" w:hAnsi="Palatino Linotype" w:cs="Arial"/>
        </w:rPr>
      </w:pPr>
      <w:r>
        <w:rPr>
          <w:rFonts w:ascii="Palatino Linotype" w:hAnsi="Palatino Linotype" w:cs="Arial"/>
        </w:rPr>
        <w:t>De la normatividad previamente plasmada</w:t>
      </w:r>
      <w:r w:rsidR="004954D1">
        <w:rPr>
          <w:rFonts w:ascii="Palatino Linotype" w:hAnsi="Palatino Linotype" w:cs="Arial"/>
        </w:rPr>
        <w:t>,</w:t>
      </w:r>
      <w:r>
        <w:rPr>
          <w:rFonts w:ascii="Palatino Linotype" w:hAnsi="Palatino Linotype" w:cs="Arial"/>
        </w:rPr>
        <w:t xml:space="preserve"> se advierte que el Sujeto Obligado dentro de su estructura orgánica cuenta con </w:t>
      </w:r>
      <w:r w:rsidRPr="004954D1">
        <w:rPr>
          <w:rFonts w:ascii="Palatino Linotype" w:hAnsi="Palatino Linotype" w:cs="Arial"/>
          <w:b/>
        </w:rPr>
        <w:t>Sistema Municipal para el Desarrollo Integral de la Familia (DIF) y con el Instituto Municipal de Cultura Física y Deporte de Temascaltepec</w:t>
      </w:r>
      <w:r w:rsidR="00D63C0E">
        <w:rPr>
          <w:rFonts w:ascii="Palatino Linotype" w:hAnsi="Palatino Linotype" w:cs="Arial"/>
        </w:rPr>
        <w:t>,</w:t>
      </w:r>
      <w:r w:rsidR="004954D1">
        <w:rPr>
          <w:rFonts w:ascii="Palatino Linotype" w:hAnsi="Palatino Linotype" w:cs="Arial"/>
        </w:rPr>
        <w:t xml:space="preserve"> asimismo</w:t>
      </w:r>
      <w:r w:rsidR="00D63C0E">
        <w:rPr>
          <w:rFonts w:ascii="Palatino Linotype" w:hAnsi="Palatino Linotype" w:cs="Arial"/>
        </w:rPr>
        <w:t xml:space="preserve"> </w:t>
      </w:r>
      <w:r w:rsidR="004954D1">
        <w:rPr>
          <w:rFonts w:ascii="Palatino Linotype" w:hAnsi="Palatino Linotype" w:cs="Arial"/>
        </w:rPr>
        <w:t xml:space="preserve">de las imágenes insertadas se constata que el área de Presidencia Municipal se auxilia de la Secretaría Particular, Secretaría Técnica, Coordinación de Comunicación Social, las cuales a su vez se apoyan con las áreas de </w:t>
      </w:r>
      <w:r w:rsidR="004954D1" w:rsidRPr="004954D1">
        <w:rPr>
          <w:rFonts w:ascii="Palatino Linotype" w:hAnsi="Palatino Linotype" w:cs="Arial"/>
        </w:rPr>
        <w:t>Unidad de Transparencia y Acceso a la Información Pública</w:t>
      </w:r>
      <w:r w:rsidR="004954D1">
        <w:rPr>
          <w:rFonts w:ascii="Palatino Linotype" w:hAnsi="Palatino Linotype" w:cs="Arial"/>
        </w:rPr>
        <w:t xml:space="preserve">, Unidad de Información Planeación, Programación y Evaluación (UIPPE), Coordinación de Mejora Regulatoria y Unidad de Informática; </w:t>
      </w:r>
      <w:r w:rsidR="00C3361D">
        <w:rPr>
          <w:rFonts w:ascii="Palatino Linotype" w:hAnsi="Palatino Linotype" w:cs="Arial"/>
        </w:rPr>
        <w:t>por lo tanto, si bien el Sujeto Obligado remitió el currículum correspondiente al Titular de la Unidad de Transparencia, también lo es</w:t>
      </w:r>
      <w:r w:rsidR="007C4172">
        <w:rPr>
          <w:rFonts w:ascii="Palatino Linotype" w:hAnsi="Palatino Linotype" w:cs="Arial"/>
        </w:rPr>
        <w:t>,</w:t>
      </w:r>
      <w:r w:rsidR="00C3361D">
        <w:rPr>
          <w:rFonts w:ascii="Palatino Linotype" w:hAnsi="Palatino Linotype" w:cs="Arial"/>
        </w:rPr>
        <w:t xml:space="preserve"> que no </w:t>
      </w:r>
      <w:r w:rsidR="007C4172">
        <w:rPr>
          <w:rFonts w:ascii="Palatino Linotype" w:hAnsi="Palatino Linotype" w:cs="Arial"/>
        </w:rPr>
        <w:t xml:space="preserve">se advierten las documentales de toda el área completa correspondiente a la Unidad de Transparencia, así como de los </w:t>
      </w:r>
      <w:r w:rsidR="00C3361D">
        <w:rPr>
          <w:rFonts w:ascii="Palatino Linotype" w:hAnsi="Palatino Linotype" w:cs="Arial"/>
        </w:rPr>
        <w:t>servidores públicos adscritos a</w:t>
      </w:r>
      <w:r w:rsidR="007C4172">
        <w:rPr>
          <w:rFonts w:ascii="Palatino Linotype" w:hAnsi="Palatino Linotype" w:cs="Arial"/>
        </w:rPr>
        <w:t xml:space="preserve"> </w:t>
      </w:r>
      <w:r w:rsidR="00C3361D">
        <w:rPr>
          <w:rFonts w:ascii="Palatino Linotype" w:hAnsi="Palatino Linotype" w:cs="Arial"/>
        </w:rPr>
        <w:t>l</w:t>
      </w:r>
      <w:r w:rsidR="007C4172">
        <w:rPr>
          <w:rFonts w:ascii="Palatino Linotype" w:hAnsi="Palatino Linotype" w:cs="Arial"/>
        </w:rPr>
        <w:t>as</w:t>
      </w:r>
      <w:r w:rsidR="00C3361D">
        <w:rPr>
          <w:rFonts w:ascii="Palatino Linotype" w:hAnsi="Palatino Linotype" w:cs="Arial"/>
        </w:rPr>
        <w:t xml:space="preserve"> área</w:t>
      </w:r>
      <w:r w:rsidR="007C4172">
        <w:rPr>
          <w:rFonts w:ascii="Palatino Linotype" w:hAnsi="Palatino Linotype" w:cs="Arial"/>
        </w:rPr>
        <w:t>s que auxilian el área</w:t>
      </w:r>
      <w:r w:rsidR="00C3361D">
        <w:rPr>
          <w:rFonts w:ascii="Palatino Linotype" w:hAnsi="Palatino Linotype" w:cs="Arial"/>
        </w:rPr>
        <w:t xml:space="preserve"> de Presidencia M</w:t>
      </w:r>
      <w:r w:rsidR="00572B2F">
        <w:rPr>
          <w:rFonts w:ascii="Palatino Linotype" w:hAnsi="Palatino Linotype" w:cs="Arial"/>
        </w:rPr>
        <w:t xml:space="preserve">unicipal; asimismo </w:t>
      </w:r>
      <w:r w:rsidR="00D63C0E">
        <w:rPr>
          <w:rFonts w:ascii="Palatino Linotype" w:hAnsi="Palatino Linotype" w:cs="Arial"/>
        </w:rPr>
        <w:t xml:space="preserve">no remitió información correspondiente a los servidores públicos adscritos a estos </w:t>
      </w:r>
      <w:r w:rsidR="00D63C0E">
        <w:rPr>
          <w:rFonts w:ascii="Palatino Linotype" w:hAnsi="Palatino Linotype" w:cs="Arial"/>
        </w:rPr>
        <w:lastRenderedPageBreak/>
        <w:t>Organ</w:t>
      </w:r>
      <w:r w:rsidR="00572B2F">
        <w:rPr>
          <w:rFonts w:ascii="Palatino Linotype" w:hAnsi="Palatino Linotype" w:cs="Arial"/>
        </w:rPr>
        <w:t xml:space="preserve">ismos Públicos Descentralizados; </w:t>
      </w:r>
      <w:r w:rsidR="00D63C0E">
        <w:rPr>
          <w:rFonts w:ascii="Palatino Linotype" w:hAnsi="Palatino Linotype" w:cs="Arial"/>
        </w:rPr>
        <w:t>dejando en estado de incertidumbre a la parte Recurrente por lo que con la finalidad de garantizar el derecho de acceso a la información accionado por la parte Recurrente resulta dable ordenar al Sujeto Obligado haga entrega de los currículums faltantes.</w:t>
      </w:r>
    </w:p>
    <w:p w14:paraId="426B5925" w14:textId="77777777" w:rsidR="008F76B5" w:rsidRDefault="008F76B5" w:rsidP="00017000">
      <w:pPr>
        <w:spacing w:line="360" w:lineRule="auto"/>
        <w:ind w:right="141"/>
        <w:jc w:val="both"/>
        <w:rPr>
          <w:rFonts w:ascii="Palatino Linotype" w:hAnsi="Palatino Linotype" w:cs="Arial"/>
          <w:bCs/>
        </w:rPr>
      </w:pPr>
    </w:p>
    <w:p w14:paraId="5AC3357D" w14:textId="21CEB6DD" w:rsidR="00017000" w:rsidRDefault="00D63C0E" w:rsidP="00017000">
      <w:pPr>
        <w:autoSpaceDE w:val="0"/>
        <w:autoSpaceDN w:val="0"/>
        <w:adjustRightInd w:val="0"/>
        <w:spacing w:line="360" w:lineRule="auto"/>
        <w:jc w:val="both"/>
        <w:rPr>
          <w:rFonts w:ascii="Palatino Linotype" w:hAnsi="Palatino Linotype" w:cs="Arial"/>
        </w:rPr>
      </w:pPr>
      <w:r>
        <w:rPr>
          <w:rFonts w:ascii="Palatino Linotype" w:hAnsi="Palatino Linotype" w:cs="Arial"/>
          <w:bCs/>
        </w:rPr>
        <w:t>A mayor abundamiento</w:t>
      </w:r>
      <w:r w:rsidR="00017000">
        <w:rPr>
          <w:rFonts w:ascii="Palatino Linotype" w:hAnsi="Palatino Linotype" w:cs="Arial"/>
          <w:bCs/>
        </w:rPr>
        <w:t xml:space="preserve"> es importante señalar que </w:t>
      </w:r>
      <w:r w:rsidR="00017000">
        <w:rPr>
          <w:rFonts w:ascii="Palatino Linotype" w:hAnsi="Palatino Linotype" w:cs="Arial"/>
        </w:rPr>
        <w:t>el artículo 4, párrafo segundo, de la Ley de Transparencia y Acceso a la Información Pública del Estado de México y Municipios, dispone:</w:t>
      </w:r>
    </w:p>
    <w:p w14:paraId="0DE7D068" w14:textId="77777777" w:rsidR="00017000" w:rsidRDefault="00017000" w:rsidP="00017000">
      <w:pPr>
        <w:rPr>
          <w:lang w:eastAsia="es-ES"/>
        </w:rPr>
      </w:pPr>
    </w:p>
    <w:p w14:paraId="1132F103" w14:textId="77777777" w:rsidR="00017000" w:rsidRDefault="00017000" w:rsidP="00017000">
      <w:pPr>
        <w:rPr>
          <w:rFonts w:ascii="Palatino Linotype" w:hAnsi="Palatino Linotype"/>
          <w:sz w:val="4"/>
          <w:lang w:eastAsia="es-ES"/>
        </w:rPr>
      </w:pPr>
    </w:p>
    <w:p w14:paraId="6A54C1A6" w14:textId="77777777" w:rsidR="00017000" w:rsidRDefault="00017000" w:rsidP="00017000">
      <w:pPr>
        <w:ind w:left="567" w:right="567"/>
        <w:jc w:val="both"/>
        <w:rPr>
          <w:rFonts w:ascii="Palatino Linotype" w:eastAsiaTheme="minorHAnsi" w:hAnsi="Palatino Linotype" w:cs="Arial"/>
          <w:i/>
          <w:color w:val="000000"/>
          <w:sz w:val="22"/>
          <w:szCs w:val="22"/>
          <w:lang w:eastAsia="en-US"/>
        </w:rPr>
      </w:pPr>
      <w:r>
        <w:rPr>
          <w:rFonts w:ascii="Palatino Linotype" w:hAnsi="Palatino Linotype" w:cs="Arial"/>
          <w:i/>
        </w:rPr>
        <w:t>“</w:t>
      </w:r>
      <w:r>
        <w:rPr>
          <w:rFonts w:ascii="Palatino Linotype" w:hAnsi="Palatino Linotype" w:cs="Arial"/>
          <w:b/>
          <w:i/>
          <w:color w:val="000000"/>
        </w:rPr>
        <w:t xml:space="preserve">Artículo 4. </w:t>
      </w:r>
      <w:r>
        <w:rPr>
          <w:rFonts w:ascii="Palatino Linotype" w:hAnsi="Palatino Linotype" w:cs="Arial"/>
          <w:i/>
          <w:color w:val="000000"/>
        </w:rPr>
        <w:t xml:space="preserve">… </w:t>
      </w:r>
    </w:p>
    <w:p w14:paraId="5095FB09" w14:textId="77777777" w:rsidR="00017000" w:rsidRDefault="00017000" w:rsidP="00017000">
      <w:pPr>
        <w:ind w:left="567" w:right="567"/>
        <w:jc w:val="both"/>
        <w:rPr>
          <w:rFonts w:ascii="Palatino Linotype" w:hAnsi="Palatino Linotype" w:cs="Arial"/>
          <w:i/>
          <w:color w:val="000000"/>
        </w:rPr>
      </w:pPr>
      <w:r>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4CC5A2B" w14:textId="77777777" w:rsidR="00017000" w:rsidRDefault="00017000" w:rsidP="00017000">
      <w:pPr>
        <w:ind w:left="567" w:right="567"/>
        <w:jc w:val="both"/>
        <w:rPr>
          <w:rFonts w:ascii="Palatino Linotype" w:hAnsi="Palatino Linotype" w:cs="Arial"/>
          <w:i/>
          <w:color w:val="000000"/>
        </w:rPr>
      </w:pPr>
    </w:p>
    <w:p w14:paraId="4EABEB8D" w14:textId="77777777" w:rsidR="00017000" w:rsidRDefault="00017000" w:rsidP="00017000">
      <w:pPr>
        <w:ind w:left="567" w:right="567"/>
        <w:jc w:val="both"/>
        <w:rPr>
          <w:rFonts w:ascii="Palatino Linotype" w:hAnsi="Palatino Linotype" w:cs="Arial"/>
          <w:i/>
        </w:rPr>
      </w:pPr>
      <w:r>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Pr>
          <w:rFonts w:ascii="Palatino Linotype" w:hAnsi="Palatino Linotype" w:cs="Arial"/>
          <w:i/>
        </w:rPr>
        <w:t>”</w:t>
      </w:r>
    </w:p>
    <w:p w14:paraId="6EA0F176" w14:textId="77777777" w:rsidR="00017000" w:rsidRDefault="00017000" w:rsidP="00017000">
      <w:pPr>
        <w:ind w:left="567" w:right="567"/>
        <w:jc w:val="both"/>
        <w:rPr>
          <w:rFonts w:ascii="Palatino Linotype" w:hAnsi="Palatino Linotype" w:cs="Arial"/>
          <w:i/>
          <w:color w:val="000000"/>
        </w:rPr>
      </w:pPr>
    </w:p>
    <w:p w14:paraId="1D31A2F2" w14:textId="23FAF9AE" w:rsidR="000B7837" w:rsidRPr="00831281" w:rsidRDefault="00017000" w:rsidP="00017000">
      <w:pPr>
        <w:tabs>
          <w:tab w:val="left" w:pos="7938"/>
        </w:tabs>
        <w:spacing w:line="360" w:lineRule="auto"/>
        <w:jc w:val="both"/>
        <w:rPr>
          <w:rFonts w:ascii="Palatino Linotype" w:hAnsi="Palatino Linotype" w:cs="Arial"/>
        </w:rPr>
      </w:pPr>
      <w:r>
        <w:rPr>
          <w:rFonts w:ascii="Palatino Linotype" w:hAnsi="Palatino Linotype" w:cs="Arial"/>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r w:rsidRPr="00017000">
        <w:rPr>
          <w:rFonts w:ascii="Palatino Linotype" w:hAnsi="Palatino Linotype" w:cs="Arial"/>
        </w:rPr>
        <w:t>siendo</w:t>
      </w:r>
      <w:r w:rsidRPr="00017000">
        <w:rPr>
          <w:rFonts w:ascii="Palatino Linotype" w:hAnsi="Palatino Linotype"/>
        </w:rPr>
        <w:t xml:space="preserve"> una obligación de transparencia común generar, administrar y poseer las fichas curriculares de los servidores públicos, por ser una obligación en términos de la Ley de Transparencia </w:t>
      </w:r>
      <w:r w:rsidR="00831281">
        <w:rPr>
          <w:rFonts w:ascii="Palatino Linotype" w:hAnsi="Palatino Linotype"/>
        </w:rPr>
        <w:t>E</w:t>
      </w:r>
      <w:r w:rsidRPr="00017000">
        <w:rPr>
          <w:rFonts w:ascii="Palatino Linotype" w:hAnsi="Palatino Linotype"/>
        </w:rPr>
        <w:t>statal corresponde a información que obra definitivamente en los archivos del sujeto obligado</w:t>
      </w:r>
      <w:r w:rsidR="00771EB2">
        <w:t>;</w:t>
      </w:r>
      <w:r>
        <w:t xml:space="preserve"> </w:t>
      </w:r>
      <w:r w:rsidR="00771EB2">
        <w:t xml:space="preserve">mientras </w:t>
      </w:r>
      <w:r w:rsidR="00771EB2">
        <w:lastRenderedPageBreak/>
        <w:t xml:space="preserve">que </w:t>
      </w:r>
      <w:r w:rsidR="00771EB2" w:rsidRPr="00E81528">
        <w:rPr>
          <w:rFonts w:ascii="Palatino Linotype" w:hAnsi="Palatino Linotype"/>
        </w:rPr>
        <w:t xml:space="preserve">la Ley de Transparencia y Acceso a la Información Pública del Estado de México y Municipios, en su </w:t>
      </w:r>
      <w:r w:rsidR="00771EB2" w:rsidRPr="00E81528">
        <w:rPr>
          <w:rFonts w:ascii="Palatino Linotype" w:hAnsi="Palatino Linotype"/>
          <w:b/>
          <w:u w:val="single"/>
        </w:rPr>
        <w:t>artículo 92, fracción XXI</w:t>
      </w:r>
      <w:r w:rsidR="00771EB2" w:rsidRPr="00E81528">
        <w:rPr>
          <w:rFonts w:ascii="Palatino Linotype" w:hAnsi="Palatino Linotype"/>
        </w:rPr>
        <w:t xml:space="preserve"> señala que la información curricular, desde el nivel de jefe de departamento o equivalente, hasta el titular del sujeto obligado, se trata de una obligación de transparencia común, esto es,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14:paraId="4E837B26" w14:textId="77777777" w:rsidR="00BA493A" w:rsidRDefault="00BA493A" w:rsidP="00BA493A">
      <w:pPr>
        <w:spacing w:line="360" w:lineRule="auto"/>
        <w:ind w:right="51"/>
        <w:jc w:val="both"/>
        <w:rPr>
          <w:rFonts w:ascii="Palatino Linotype" w:eastAsiaTheme="minorHAnsi" w:hAnsi="Palatino Linotype" w:cstheme="minorBidi"/>
          <w:lang w:val="es-419"/>
        </w:rPr>
      </w:pPr>
    </w:p>
    <w:p w14:paraId="797F44B5" w14:textId="51DDA31B" w:rsidR="00722FDC" w:rsidRDefault="00722FDC" w:rsidP="00BA493A">
      <w:pPr>
        <w:spacing w:line="360" w:lineRule="auto"/>
        <w:ind w:right="51"/>
        <w:jc w:val="both"/>
        <w:rPr>
          <w:rFonts w:ascii="Palatino Linotype" w:hAnsi="Palatino Linotype"/>
        </w:rPr>
      </w:pPr>
      <w:r w:rsidRPr="00E81528">
        <w:rPr>
          <w:rFonts w:ascii="Palatino Linotype" w:hAnsi="Palatino Linotype"/>
        </w:rPr>
        <w:t>Adicionalmente, con relación a la obligación de transparencia común en cita, se destaca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w:t>
      </w:r>
      <w:r w:rsidRPr="00831281">
        <w:rPr>
          <w:rFonts w:ascii="Palatino Linotype" w:eastAsiaTheme="minorHAnsi" w:hAnsi="Palatino Linotype" w:cstheme="minorBidi"/>
          <w:lang w:val="es-419"/>
        </w:rPr>
        <w:t xml:space="preserve"> </w:t>
      </w:r>
      <w:r w:rsidRPr="00E81528">
        <w:rPr>
          <w:rFonts w:ascii="Palatino Linotype" w:hAnsi="Palatino Linotype"/>
        </w:rPr>
        <w:t xml:space="preserve">de Internet y en la Plataforma Nacional de Transparencia” engloban como criterios sustantivos de contenido los relativos a: </w:t>
      </w:r>
    </w:p>
    <w:p w14:paraId="3EC729FC" w14:textId="77777777" w:rsidR="00831281" w:rsidRPr="00E81528" w:rsidRDefault="00831281" w:rsidP="00BA493A">
      <w:pPr>
        <w:spacing w:line="360" w:lineRule="auto"/>
        <w:ind w:right="51"/>
        <w:jc w:val="both"/>
        <w:rPr>
          <w:rFonts w:ascii="Palatino Linotype" w:hAnsi="Palatino Linotype"/>
        </w:rPr>
      </w:pPr>
    </w:p>
    <w:p w14:paraId="76DAD64B" w14:textId="75C09E21" w:rsidR="00722FDC" w:rsidRPr="00E81528" w:rsidRDefault="00722FDC" w:rsidP="00831281">
      <w:pPr>
        <w:spacing w:line="360" w:lineRule="auto"/>
        <w:ind w:left="567" w:right="474"/>
        <w:jc w:val="both"/>
        <w:rPr>
          <w:rFonts w:ascii="Palatino Linotype" w:hAnsi="Palatino Linotype"/>
          <w:i/>
        </w:rPr>
      </w:pPr>
      <w:r w:rsidRPr="00E81528">
        <w:rPr>
          <w:rFonts w:ascii="Palatino Linotype" w:hAnsi="Palatino Linotype"/>
          <w:i/>
        </w:rPr>
        <w:t>“Respecto a la información curricular del (la) servidor(a) público(a) y/o persona que desempeñe un empleo, cargo o comisión en el sujeto obligado se deberá publicar: Criterio 7 Escolaridad, nivel máximo de estudios concluido y comprobable (catálogo): Ninguno/Primaria/Secundaria/Bachillerato/Carrera técnica / Licenciatura / Maestría / Doctorado / Posdoctorado / Especialización/ Criterio 8 Carrera genérica, en su caso(…)” (Sic)</w:t>
      </w:r>
    </w:p>
    <w:p w14:paraId="00FB4CB9" w14:textId="77777777" w:rsidR="00722FDC" w:rsidRPr="00E81528" w:rsidRDefault="00722FDC" w:rsidP="00722FDC">
      <w:pPr>
        <w:spacing w:line="360" w:lineRule="auto"/>
        <w:ind w:left="720" w:right="51"/>
        <w:jc w:val="both"/>
        <w:rPr>
          <w:rFonts w:ascii="Palatino Linotype" w:hAnsi="Palatino Linotype"/>
          <w:i/>
        </w:rPr>
      </w:pPr>
    </w:p>
    <w:p w14:paraId="525187F7" w14:textId="77777777" w:rsidR="00A04713" w:rsidRDefault="00A04713" w:rsidP="00E81528">
      <w:pPr>
        <w:spacing w:line="360" w:lineRule="auto"/>
        <w:jc w:val="both"/>
        <w:rPr>
          <w:i/>
        </w:rPr>
      </w:pPr>
    </w:p>
    <w:p w14:paraId="4C16450D" w14:textId="7FC5621A" w:rsidR="00722FDC" w:rsidRDefault="00722FDC" w:rsidP="00E81528">
      <w:pPr>
        <w:spacing w:line="360" w:lineRule="auto"/>
        <w:jc w:val="both"/>
        <w:rPr>
          <w:rFonts w:ascii="Palatino Linotype" w:hAnsi="Palatino Linotype"/>
        </w:rPr>
      </w:pPr>
      <w:r w:rsidRPr="00831281">
        <w:rPr>
          <w:i/>
        </w:rPr>
        <w:t xml:space="preserve"> </w:t>
      </w:r>
      <w:r w:rsidRPr="00E81528">
        <w:rPr>
          <w:rFonts w:ascii="Palatino Linotype" w:hAnsi="Palatino Linotype"/>
        </w:rPr>
        <w:t xml:space="preserve">Cabe resaltar que ninguna de estas leyes o normas de carácter general, hace distinción entre servidores públicos de mandos medios y superiores o de cualquier otra naturaleza, por lo que de una interpretación a lo dispuesto por las dos leyes referidas se desprende que el </w:t>
      </w:r>
      <w:r w:rsidR="00831281" w:rsidRPr="00E81528">
        <w:rPr>
          <w:rFonts w:ascii="Palatino Linotype" w:hAnsi="Palatino Linotype"/>
        </w:rPr>
        <w:t>M</w:t>
      </w:r>
      <w:r w:rsidRPr="00E81528">
        <w:rPr>
          <w:rFonts w:ascii="Palatino Linotype" w:hAnsi="Palatino Linotype"/>
        </w:rPr>
        <w:t>unicipio de Temascaltepec, como Sujeto Obligado, se encuentra constreñido a contar con un expediente actualizado de todos los servidores públicos que desempeñan sus labores dentro del muni</w:t>
      </w:r>
      <w:r w:rsidR="00B71C7B" w:rsidRPr="00E81528">
        <w:rPr>
          <w:rFonts w:ascii="Palatino Linotype" w:hAnsi="Palatino Linotype"/>
        </w:rPr>
        <w:t>cipio</w:t>
      </w:r>
      <w:r w:rsidRPr="00E81528">
        <w:rPr>
          <w:rFonts w:ascii="Palatino Linotype" w:hAnsi="Palatino Linotype"/>
        </w:rPr>
        <w:t xml:space="preserve"> y al mismo tiempo hacer pública la información curricular de éstos.</w:t>
      </w:r>
    </w:p>
    <w:p w14:paraId="7C7C9C95" w14:textId="77777777" w:rsidR="00DB79DD" w:rsidRDefault="00DB79DD" w:rsidP="00DB79DD">
      <w:pPr>
        <w:widowControl w:val="0"/>
        <w:autoSpaceDE w:val="0"/>
        <w:autoSpaceDN w:val="0"/>
        <w:adjustRightInd w:val="0"/>
        <w:spacing w:line="360" w:lineRule="auto"/>
        <w:jc w:val="both"/>
        <w:rPr>
          <w:rFonts w:ascii="Palatino Linotype" w:hAnsi="Palatino Linotype"/>
          <w:noProof/>
        </w:rPr>
      </w:pPr>
    </w:p>
    <w:p w14:paraId="0B87715B" w14:textId="24C0334B" w:rsidR="00DB79DD" w:rsidRPr="00AB6BBD" w:rsidRDefault="00DB79DD" w:rsidP="00DB79DD">
      <w:pPr>
        <w:widowControl w:val="0"/>
        <w:autoSpaceDE w:val="0"/>
        <w:autoSpaceDN w:val="0"/>
        <w:adjustRightInd w:val="0"/>
        <w:spacing w:line="360" w:lineRule="auto"/>
        <w:jc w:val="both"/>
        <w:rPr>
          <w:rFonts w:ascii="Palatino Linotype" w:hAnsi="Palatino Linotype"/>
          <w:noProof/>
        </w:rPr>
      </w:pPr>
      <w:r w:rsidRPr="00AB6BBD">
        <w:rPr>
          <w:rFonts w:ascii="Palatino Linotype" w:hAnsi="Palatino Linotype"/>
          <w:noProof/>
        </w:rPr>
        <w:t xml:space="preserve">Finalmente, no pasa desaperceibido por esta Ponencia, que dichos documentos pudiera obrar información susceptible de testar, por tratarse de inofrmación personal, por lo que el </w:t>
      </w:r>
      <w:r w:rsidRPr="00AB6BBD">
        <w:rPr>
          <w:rFonts w:ascii="Palatino Linotype" w:hAnsi="Palatino Linotype"/>
          <w:b/>
          <w:noProof/>
        </w:rPr>
        <w:t>Sujeto Obligado</w:t>
      </w:r>
      <w:r w:rsidRPr="00AB6BBD">
        <w:rPr>
          <w:rFonts w:ascii="Palatino Linotype" w:hAnsi="Palatino Linotype"/>
          <w:noProof/>
        </w:rPr>
        <w:t xml:space="preserve"> a la hora de entregar la información solicitada, tendrá que observar lo siguiente:</w:t>
      </w:r>
    </w:p>
    <w:p w14:paraId="66146F5F" w14:textId="77777777" w:rsidR="00DB79DD" w:rsidRDefault="00DB79DD" w:rsidP="00DB79DD">
      <w:pPr>
        <w:spacing w:line="360" w:lineRule="auto"/>
        <w:jc w:val="both"/>
        <w:rPr>
          <w:rFonts w:ascii="Palatino Linotype" w:hAnsi="Palatino Linotype"/>
        </w:rPr>
      </w:pPr>
    </w:p>
    <w:p w14:paraId="39017C02" w14:textId="77777777" w:rsidR="00DB79DD" w:rsidRDefault="00DB79DD" w:rsidP="00DB79DD">
      <w:pPr>
        <w:spacing w:line="360" w:lineRule="auto"/>
        <w:jc w:val="both"/>
        <w:rPr>
          <w:rFonts w:ascii="Palatino Linotype" w:hAnsi="Palatino Linotype"/>
          <w:b/>
          <w:sz w:val="28"/>
        </w:rPr>
      </w:pPr>
      <w:r w:rsidRPr="00DD5DB8">
        <w:rPr>
          <w:rFonts w:ascii="Palatino Linotype" w:hAnsi="Palatino Linotype"/>
          <w:b/>
          <w:sz w:val="28"/>
        </w:rPr>
        <w:t>Versión Pública</w:t>
      </w:r>
    </w:p>
    <w:p w14:paraId="08FF332B" w14:textId="77777777" w:rsidR="00DB79DD" w:rsidRPr="00620984" w:rsidRDefault="00DB79DD" w:rsidP="00DB79DD">
      <w:pPr>
        <w:tabs>
          <w:tab w:val="left" w:pos="7938"/>
        </w:tabs>
        <w:spacing w:line="360" w:lineRule="auto"/>
        <w:jc w:val="both"/>
        <w:rPr>
          <w:rFonts w:ascii="Palatino Linotype" w:eastAsia="Arial Unicode MS" w:hAnsi="Palatino Linotype" w:cs="Arial"/>
        </w:rPr>
      </w:pPr>
      <w:r w:rsidRPr="00E47459">
        <w:rPr>
          <w:rFonts w:ascii="Palatino Linotype" w:eastAsia="Arial Unicode MS" w:hAnsi="Palatino Linotype" w:cs="Arial"/>
        </w:rPr>
        <w:t>Derivado de que la información es insoslayable, resaltar que la información puede contener datos personales susceptibles de clasificar, ello es así ya que la excepción de publicidad, es aquella</w:t>
      </w:r>
      <w:r w:rsidRPr="00620984">
        <w:rPr>
          <w:rFonts w:ascii="Palatino Linotype" w:eastAsia="Arial Unicode MS" w:hAnsi="Palatino Linotype" w:cs="Arial"/>
        </w:rPr>
        <w:t xml:space="preserve">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15AB550" w14:textId="77777777" w:rsidR="00DB79DD" w:rsidRPr="00620984" w:rsidRDefault="00DB79DD" w:rsidP="00DB79DD">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lastRenderedPageBreak/>
        <w:t> </w:t>
      </w:r>
    </w:p>
    <w:p w14:paraId="4FEA9CD9"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Artículo 3. Para los efectos de la presente Ley se entenderá por:</w:t>
      </w:r>
    </w:p>
    <w:p w14:paraId="7690020D"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w:t>
      </w:r>
    </w:p>
    <w:p w14:paraId="0DABA908"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IX. Datos personales: La información concerniente a una persona, identificada o identificable según lo dispuesto por la Ley de Protección de Datos Personales del Estado de México;</w:t>
      </w:r>
    </w:p>
    <w:p w14:paraId="0D805893"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w:t>
      </w:r>
    </w:p>
    <w:p w14:paraId="0FD2A984"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XLV. Versión pública: Documento en el que se elimine, suprime o borra la información clasificada como reservada o confidencial para permitir su acceso.</w:t>
      </w:r>
    </w:p>
    <w:p w14:paraId="1FBDE394"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 </w:t>
      </w:r>
    </w:p>
    <w:p w14:paraId="52D06833"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Artículo 122.</w:t>
      </w:r>
      <w:r w:rsidRPr="005A0459">
        <w:rPr>
          <w:rFonts w:ascii="Palatino Linotype" w:hAnsi="Palatino Linotype"/>
          <w:i/>
          <w:iCs/>
          <w:color w:val="222222"/>
        </w:rPr>
        <w:t> La clasificación es el proceso mediante el cual el sujeto obligado determina que la información en su poder actualiza alguno de los supuestos de reserva o confidencialidad, de conformidad con lo dispuesto en el presente título.</w:t>
      </w:r>
    </w:p>
    <w:p w14:paraId="203A58A7"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w:t>
      </w:r>
    </w:p>
    <w:p w14:paraId="7967B643"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Artículo 132.</w:t>
      </w:r>
      <w:r w:rsidRPr="005A0459">
        <w:rPr>
          <w:rFonts w:ascii="Palatino Linotype" w:hAnsi="Palatino Linotype"/>
          <w:i/>
          <w:iCs/>
          <w:color w:val="222222"/>
        </w:rPr>
        <w:t> La clasificación de la información se llevará a cabo en el momento en que:</w:t>
      </w:r>
    </w:p>
    <w:p w14:paraId="1AC82001"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w:t>
      </w:r>
    </w:p>
    <w:p w14:paraId="0A807CFD"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II. Se determine mediante resolución de autoridad competente; o</w:t>
      </w:r>
    </w:p>
    <w:p w14:paraId="7E47B958"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 </w:t>
      </w:r>
    </w:p>
    <w:p w14:paraId="209E5118"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rPr>
        <w:t>de manera genérica y fundando y motivando su clasificación.</w:t>
      </w:r>
      <w:r>
        <w:rPr>
          <w:rFonts w:ascii="Palatino Linotype" w:hAnsi="Palatino Linotype"/>
          <w:b/>
          <w:bCs/>
          <w:i/>
          <w:iCs/>
          <w:color w:val="222222"/>
          <w:u w:val="single"/>
        </w:rPr>
        <w:t>”</w:t>
      </w:r>
    </w:p>
    <w:p w14:paraId="7499BD63" w14:textId="77777777" w:rsidR="00DB79DD" w:rsidRPr="005A0459" w:rsidRDefault="00DB79DD" w:rsidP="00DB79DD">
      <w:pPr>
        <w:shd w:val="clear" w:color="auto" w:fill="FFFFFF"/>
        <w:spacing w:line="360" w:lineRule="auto"/>
        <w:ind w:left="567" w:right="567"/>
        <w:jc w:val="both"/>
        <w:rPr>
          <w:rFonts w:ascii="Palatino Linotype" w:hAnsi="Palatino Linotype"/>
          <w:color w:val="222222"/>
        </w:rPr>
      </w:pPr>
      <w:r w:rsidRPr="005A0459">
        <w:rPr>
          <w:rFonts w:ascii="Palatino Linotype" w:hAnsi="Palatino Linotype"/>
          <w:color w:val="222222"/>
        </w:rPr>
        <w:t>(Énfasis añadido)</w:t>
      </w:r>
    </w:p>
    <w:p w14:paraId="49037D98"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p>
    <w:p w14:paraId="25F60929"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w:t>
      </w:r>
      <w:r w:rsidRPr="007E4CCA">
        <w:rPr>
          <w:rFonts w:ascii="Palatino Linotype" w:eastAsia="Arial Unicode MS" w:hAnsi="Palatino Linotype" w:cs="Arial"/>
        </w:rPr>
        <w:lastRenderedPageBreak/>
        <w:t>nombre de las personas físicas que no tengan la calidad de servidor público, entre otros considerados como datos personales en términos de la normatividad aplicable.</w:t>
      </w:r>
    </w:p>
    <w:p w14:paraId="6ACA34AC"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6A538EF6"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2A06389"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E175562"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0338FE7"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35248223"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Lo anterior, es compartido por el Instituto Nacional de Transparencia, Acceso a la Información Pública y Protección de Datos Personales (INAI), a través del Criterio 19/17, de la segunda época, el cual es del tenor literal siguiente:</w:t>
      </w:r>
    </w:p>
    <w:p w14:paraId="54A13DCC"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48CCA715"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w:t>
      </w:r>
      <w:r w:rsidRPr="005A0459">
        <w:rPr>
          <w:rFonts w:ascii="Palatino Linotype" w:hAnsi="Palatino Linotype"/>
          <w:b/>
          <w:bCs/>
          <w:i/>
          <w:iCs/>
          <w:color w:val="222222"/>
        </w:rPr>
        <w:t>Registro Federal de Contribuyentes (RFC) de personas físicas. </w:t>
      </w:r>
      <w:r w:rsidRPr="005A0459">
        <w:rPr>
          <w:rFonts w:ascii="Palatino Linotype" w:hAnsi="Palatino Linotype"/>
          <w:i/>
          <w:iCs/>
          <w:color w:val="222222"/>
        </w:rPr>
        <w:t>El RFC es una clave de carácter fiscal, única e irrepetible, que permite identificar al titular, su edad y fecha de nacimiento, por lo que es un dato personal de carácter confidencial.</w:t>
      </w:r>
    </w:p>
    <w:p w14:paraId="6E32A0A6"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 </w:t>
      </w:r>
    </w:p>
    <w:p w14:paraId="274A0036"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Resoluciones:</w:t>
      </w:r>
    </w:p>
    <w:p w14:paraId="5CF6CD7D"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 RRA 0189/17. Morena. 08 de febrero de 2017. Por unanimidad. Comisionado Ponente Joel Salas Suárez.</w:t>
      </w:r>
    </w:p>
    <w:p w14:paraId="03362542"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lastRenderedPageBreak/>
        <w:t>• RRA 0677/17. Universidad Nacional Autónoma de México. 08 de marzo de 2017. Por unanimidad. Comisionado Ponente Rosendoevgueni Monterrey Chepov.</w:t>
      </w:r>
    </w:p>
    <w:p w14:paraId="4F3FF738"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 RRA 1564/17. Tribunal Electoral del Poder Judicial de la Federación. 26 de abril de 2017. Por unanimidad. Comisionado Ponente Oscar Mauricio Guerra Ford.”</w:t>
      </w:r>
    </w:p>
    <w:p w14:paraId="63FBF98F"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5A0459">
        <w:rPr>
          <w:rFonts w:ascii="Palatino Linotype" w:hAnsi="Palatino Linotype"/>
          <w:i/>
          <w:iCs/>
          <w:color w:val="222222"/>
        </w:rPr>
        <w:t> </w:t>
      </w:r>
    </w:p>
    <w:p w14:paraId="54A1C81A"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5D866F86"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9715EF8"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5D550A29"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2273BE55"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D598AE2"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F31EF4B"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lastRenderedPageBreak/>
        <w:t>Argumento que es compartido por el Instituto Nacional de Transparencia, Acceso a la Información Pública y Protección de Datos Personales, conforme al</w:t>
      </w:r>
      <w:r>
        <w:rPr>
          <w:rFonts w:ascii="Palatino Linotype" w:eastAsia="Arial Unicode MS" w:hAnsi="Palatino Linotype" w:cs="Arial"/>
        </w:rPr>
        <w:t xml:space="preserve"> </w:t>
      </w:r>
      <w:r w:rsidRPr="007E4CCA">
        <w:rPr>
          <w:rFonts w:ascii="Palatino Linotype" w:eastAsia="Arial Unicode MS" w:hAnsi="Palatino Linotype" w:cs="Arial"/>
        </w:rPr>
        <w:t>criterio número 18/17 de la segunda época, el cual refiere:</w:t>
      </w:r>
    </w:p>
    <w:p w14:paraId="39B5FF5E"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16127B03"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w:t>
      </w:r>
      <w:r w:rsidRPr="005A0459">
        <w:rPr>
          <w:rFonts w:ascii="Palatino Linotype" w:hAnsi="Palatino Linotype"/>
          <w:b/>
          <w:bCs/>
          <w:i/>
          <w:iCs/>
          <w:color w:val="222222"/>
        </w:rPr>
        <w:t>Clave Única de Registro de Población (CURP). </w:t>
      </w:r>
      <w:r w:rsidRPr="005A0459">
        <w:rPr>
          <w:rFonts w:ascii="Palatino Linotype" w:hAnsi="Palatino Linotype"/>
          <w:i/>
          <w:iCs/>
          <w:color w:val="2222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E05EEF7"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b/>
          <w:bCs/>
          <w:i/>
          <w:iCs/>
          <w:color w:val="222222"/>
        </w:rPr>
        <w:t> </w:t>
      </w:r>
    </w:p>
    <w:p w14:paraId="24AD6182"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Resoluciones:</w:t>
      </w:r>
    </w:p>
    <w:p w14:paraId="2A8281A8"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 RRA 3995/16. Secretaría de la Defensa Nacional. 1 de febrero de 2017. Por unanimidad. Comisionado Ponente Rosendoevgueni Monterrey Chepov.</w:t>
      </w:r>
    </w:p>
    <w:p w14:paraId="6BB4E42B"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 RRA 0937/17. Senado de la República. 15 de marzo de 2017. Por unanimidad. Comisionada Ponente Ximena Puente de la Mora.</w:t>
      </w:r>
    </w:p>
    <w:p w14:paraId="15A2332B" w14:textId="77777777" w:rsidR="00DB79DD" w:rsidRPr="005A0459" w:rsidRDefault="00DB79DD" w:rsidP="00DB79DD">
      <w:pPr>
        <w:shd w:val="clear" w:color="auto" w:fill="FFFFFF"/>
        <w:ind w:left="567" w:right="567"/>
        <w:jc w:val="both"/>
        <w:rPr>
          <w:rFonts w:ascii="Palatino Linotype" w:hAnsi="Palatino Linotype"/>
          <w:color w:val="222222"/>
        </w:rPr>
      </w:pPr>
      <w:r w:rsidRPr="005A0459">
        <w:rPr>
          <w:rFonts w:ascii="Palatino Linotype" w:hAnsi="Palatino Linotype"/>
          <w:i/>
          <w:iCs/>
          <w:color w:val="222222"/>
        </w:rPr>
        <w:t>RRA 0478/17. Secretaría de Relaciones Exteriores. 26 de abril de 2017. Por unanimidad. Comisionada Ponente Areli Cano Guadiana.” (sic)</w:t>
      </w:r>
    </w:p>
    <w:p w14:paraId="435047BB" w14:textId="77777777" w:rsidR="00DB79DD" w:rsidRDefault="00DB79DD" w:rsidP="00DB79DD">
      <w:pPr>
        <w:tabs>
          <w:tab w:val="left" w:pos="7938"/>
        </w:tabs>
        <w:spacing w:line="360" w:lineRule="auto"/>
        <w:jc w:val="both"/>
        <w:rPr>
          <w:rFonts w:ascii="Palatino Linotype" w:eastAsia="Arial Unicode MS" w:hAnsi="Palatino Linotype" w:cs="Arial"/>
        </w:rPr>
      </w:pPr>
    </w:p>
    <w:p w14:paraId="79DC9F4E"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1FD87364"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4DCF8723" w14:textId="77777777" w:rsidR="00DB79DD" w:rsidRPr="005A0459" w:rsidRDefault="00DB79DD" w:rsidP="00DB79DD">
      <w:pPr>
        <w:shd w:val="clear" w:color="auto" w:fill="FFFFFF"/>
        <w:spacing w:line="360" w:lineRule="auto"/>
        <w:ind w:left="567" w:right="567"/>
        <w:jc w:val="both"/>
        <w:rPr>
          <w:rFonts w:ascii="Palatino Linotype" w:hAnsi="Palatino Linotype" w:cs="Arial"/>
          <w:color w:val="222222"/>
        </w:rPr>
      </w:pPr>
      <w:r w:rsidRPr="005A0459">
        <w:rPr>
          <w:rFonts w:ascii="Palatino Linotype" w:hAnsi="Palatino Linotype" w:cs="Arial"/>
          <w:b/>
          <w:bCs/>
          <w:i/>
          <w:iCs/>
          <w:color w:val="000000"/>
          <w:lang w:val="es-ES_tradnl"/>
        </w:rPr>
        <w:t>“FUNDAMENTACIÓN Y MOTIVACIÓN.</w:t>
      </w:r>
      <w:r w:rsidRPr="005A0459">
        <w:rPr>
          <w:rFonts w:ascii="Palatino Linotype" w:hAnsi="Palatino Linotype" w:cs="Arial"/>
          <w:i/>
          <w:iCs/>
          <w:color w:val="000000"/>
          <w:lang w:val="es-ES_tradnl"/>
        </w:rPr>
        <w:t xml:space="preserve"> La debida fundamentación y motivación legal, deben entenderse, por lo primero, la cita del precepto legal aplicable al caso, y por lo segundo, las razones, motivos o circunstancias </w:t>
      </w:r>
      <w:r w:rsidRPr="005A0459">
        <w:rPr>
          <w:rFonts w:ascii="Palatino Linotype" w:hAnsi="Palatino Linotype" w:cs="Arial"/>
          <w:i/>
          <w:iCs/>
          <w:color w:val="000000"/>
          <w:lang w:val="es-ES_tradnl"/>
        </w:rPr>
        <w:lastRenderedPageBreak/>
        <w:t>especiales que llevaron a la autoridad a concluir que el caso particular encuadra en el supuesto previsto por la norma legal invocada como fundamento.</w:t>
      </w:r>
    </w:p>
    <w:p w14:paraId="2D803251" w14:textId="77777777" w:rsidR="00DB79DD" w:rsidRPr="005A0459" w:rsidRDefault="00DB79DD" w:rsidP="00DB79DD">
      <w:pPr>
        <w:shd w:val="clear" w:color="auto" w:fill="FFFFFF"/>
        <w:spacing w:line="360" w:lineRule="auto"/>
        <w:ind w:left="567" w:right="567"/>
        <w:jc w:val="both"/>
        <w:rPr>
          <w:rFonts w:ascii="Palatino Linotype" w:hAnsi="Palatino Linotype" w:cs="Arial"/>
          <w:color w:val="222222"/>
        </w:rPr>
      </w:pPr>
      <w:r w:rsidRPr="005A0459">
        <w:rPr>
          <w:rFonts w:ascii="Palatino Linotype" w:hAnsi="Palatino Linotype" w:cs="Arial"/>
          <w:i/>
          <w:iCs/>
          <w:color w:val="000000"/>
          <w:lang w:val="es-ES_tradnl"/>
        </w:rPr>
        <w:t> SEGUNDO TRIBUNAL COLEGIADO DEL SEXTO CIRCUITO.</w:t>
      </w:r>
    </w:p>
    <w:p w14:paraId="2A1716C8" w14:textId="77777777" w:rsidR="00DB79DD" w:rsidRPr="005A0459" w:rsidRDefault="00DB79DD" w:rsidP="00DB79DD">
      <w:pPr>
        <w:shd w:val="clear" w:color="auto" w:fill="FFFFFF"/>
        <w:spacing w:line="360" w:lineRule="auto"/>
        <w:ind w:left="567" w:right="567"/>
        <w:jc w:val="both"/>
        <w:rPr>
          <w:rFonts w:ascii="Palatino Linotype" w:hAnsi="Palatino Linotype" w:cs="Arial"/>
          <w:color w:val="222222"/>
        </w:rPr>
      </w:pPr>
      <w:r w:rsidRPr="005A0459">
        <w:rPr>
          <w:rFonts w:ascii="Palatino Linotype" w:hAnsi="Palatino Linotype" w:cs="Arial"/>
          <w:i/>
          <w:iCs/>
          <w:color w:val="000000"/>
          <w:lang w:val="es-ES_tradnl"/>
        </w:rPr>
        <w:t>Amparo directo 194/88. Bufete Industrial Construcciones, S.A. de C.V. 28 de junio de 1988. Unanimidad de votos. Ponente: Gustavo Calvillo Rangel. Secretario: Jorge Alberto González Álvarez.</w:t>
      </w:r>
    </w:p>
    <w:p w14:paraId="52D1C9D3" w14:textId="77777777" w:rsidR="00DB79DD" w:rsidRPr="005A0459" w:rsidRDefault="00DB79DD" w:rsidP="00DB79DD">
      <w:pPr>
        <w:shd w:val="clear" w:color="auto" w:fill="FFFFFF"/>
        <w:spacing w:line="360" w:lineRule="auto"/>
        <w:ind w:left="567" w:right="567"/>
        <w:jc w:val="both"/>
        <w:rPr>
          <w:rFonts w:ascii="Palatino Linotype" w:hAnsi="Palatino Linotype" w:cs="Arial"/>
          <w:color w:val="222222"/>
        </w:rPr>
      </w:pPr>
      <w:r w:rsidRPr="005A0459">
        <w:rPr>
          <w:rFonts w:ascii="Palatino Linotype" w:hAnsi="Palatino Linotype" w:cs="Arial"/>
          <w:i/>
          <w:iCs/>
          <w:color w:val="000000"/>
          <w:lang w:val="es-ES_tradnl"/>
        </w:rPr>
        <w:t>Revisión fiscal 103/88. Instituto Mexicano del Seguro Social. 18 de octubre de 1988. Unanimidad de votos. Ponente: Arnoldo Nájera Virgen. Secretario: Alejandro Esponda Rincón.</w:t>
      </w:r>
    </w:p>
    <w:p w14:paraId="55389551" w14:textId="77777777" w:rsidR="00DB79DD" w:rsidRPr="005A0459" w:rsidRDefault="00DB79DD" w:rsidP="00DB79DD">
      <w:pPr>
        <w:shd w:val="clear" w:color="auto" w:fill="FFFFFF"/>
        <w:spacing w:line="360" w:lineRule="auto"/>
        <w:ind w:left="567" w:right="567"/>
        <w:jc w:val="both"/>
        <w:rPr>
          <w:rFonts w:ascii="Palatino Linotype" w:hAnsi="Palatino Linotype" w:cs="Arial"/>
          <w:color w:val="222222"/>
        </w:rPr>
      </w:pPr>
      <w:r w:rsidRPr="005A0459">
        <w:rPr>
          <w:rFonts w:ascii="Palatino Linotype" w:hAnsi="Palatino Linotype" w:cs="Arial"/>
          <w:i/>
          <w:iCs/>
          <w:color w:val="000000"/>
          <w:lang w:val="es-ES_tradnl"/>
        </w:rPr>
        <w:t>Amparo en revisión 333/88. Adilia Romero. 26 de octubre de 1988. Unanimidad de votos. Ponente: Arnoldo Nájera Virgen. Secretario: Enrique Crispín Campos Ramírez.</w:t>
      </w:r>
    </w:p>
    <w:p w14:paraId="76C53351" w14:textId="77777777" w:rsidR="00DB79DD" w:rsidRPr="005A0459" w:rsidRDefault="00DB79DD" w:rsidP="00DB79DD">
      <w:pPr>
        <w:shd w:val="clear" w:color="auto" w:fill="FFFFFF"/>
        <w:spacing w:line="360" w:lineRule="auto"/>
        <w:ind w:left="567" w:right="567"/>
        <w:jc w:val="both"/>
        <w:rPr>
          <w:rFonts w:ascii="Palatino Linotype" w:hAnsi="Palatino Linotype" w:cs="Arial"/>
          <w:color w:val="222222"/>
        </w:rPr>
      </w:pPr>
      <w:r w:rsidRPr="005A0459">
        <w:rPr>
          <w:rFonts w:ascii="Palatino Linotype" w:hAnsi="Palatino Linotype" w:cs="Arial"/>
          <w:i/>
          <w:iCs/>
          <w:color w:val="000000"/>
          <w:lang w:val="es-ES_tradnl"/>
        </w:rPr>
        <w:t>Amparo en revisión 597/95. Emilio Maurer Bretón. 15 de noviembre de 1995. Unanimidad de votos. Ponente: Clementina Ramírez Moguel Goyzueta. Secretario: Gonzalo Carrera Molina.</w:t>
      </w:r>
    </w:p>
    <w:p w14:paraId="064EA40A" w14:textId="77777777" w:rsidR="00DB79DD" w:rsidRPr="005A0459" w:rsidRDefault="00DB79DD" w:rsidP="00DB79DD">
      <w:pPr>
        <w:shd w:val="clear" w:color="auto" w:fill="FFFFFF"/>
        <w:spacing w:line="360" w:lineRule="auto"/>
        <w:ind w:left="567" w:right="567"/>
        <w:jc w:val="both"/>
        <w:rPr>
          <w:rFonts w:ascii="Palatino Linotype" w:hAnsi="Palatino Linotype" w:cs="Arial"/>
          <w:color w:val="222222"/>
        </w:rPr>
      </w:pPr>
      <w:r w:rsidRPr="005A0459">
        <w:rPr>
          <w:rFonts w:ascii="Palatino Linotype" w:hAnsi="Palatino Linotype" w:cs="Arial"/>
          <w:i/>
          <w:iCs/>
          <w:color w:val="000000"/>
          <w:lang w:val="es-ES_tradnl"/>
        </w:rPr>
        <w:t>Amparo directo 7/96. Pedro Vicente López Miro. 21 de febrero de 1996. Unanimidad de votos. Ponente: María Eugenia Estela Martínez Cardiel. Secretario: Enrique Baigts Muñoz.” (sic)</w:t>
      </w:r>
    </w:p>
    <w:p w14:paraId="11F7BF9E"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5A0459">
        <w:rPr>
          <w:rFonts w:ascii="Palatino Linotype" w:hAnsi="Palatino Linotype" w:cs="Arial"/>
          <w:color w:val="222222"/>
        </w:rPr>
        <w:t> </w:t>
      </w:r>
    </w:p>
    <w:p w14:paraId="687EDBC6"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5C230CA"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A23B5A0" w14:textId="77777777" w:rsidR="007C4172" w:rsidRDefault="007C4172" w:rsidP="00DB79DD">
      <w:pPr>
        <w:tabs>
          <w:tab w:val="left" w:pos="7938"/>
        </w:tabs>
        <w:spacing w:line="360" w:lineRule="auto"/>
        <w:jc w:val="both"/>
        <w:rPr>
          <w:rFonts w:ascii="Palatino Linotype" w:eastAsia="Arial Unicode MS" w:hAnsi="Palatino Linotype" w:cs="Arial"/>
        </w:rPr>
      </w:pPr>
    </w:p>
    <w:p w14:paraId="65D6AADE" w14:textId="25138D62"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6C3D2AAF" w14:textId="5FD4C730" w:rsidR="00DB79DD" w:rsidRDefault="00DB79DD" w:rsidP="00DB79DD">
      <w:pPr>
        <w:tabs>
          <w:tab w:val="left" w:pos="7938"/>
        </w:tabs>
        <w:spacing w:line="360" w:lineRule="auto"/>
        <w:jc w:val="both"/>
        <w:rPr>
          <w:rFonts w:ascii="Palatino Linotype" w:eastAsia="Arial Unicode MS" w:hAnsi="Palatino Linotype" w:cs="Arial"/>
        </w:rPr>
      </w:pPr>
    </w:p>
    <w:p w14:paraId="019B5A23" w14:textId="77777777" w:rsidR="00DB79DD" w:rsidRPr="007E4CCA" w:rsidRDefault="00DB79DD" w:rsidP="00DB79DD">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este sentido, el numeral trigésimo tercero fracción V de los Lineamientos Generales, precisa que para motivar la clasificación se deben acreditar las circunstancias de tiempo, modo y lugar.</w:t>
      </w:r>
    </w:p>
    <w:p w14:paraId="24E74E6E" w14:textId="36445F20" w:rsidR="00B432FD" w:rsidRDefault="00B432FD" w:rsidP="00B432FD">
      <w:pPr>
        <w:spacing w:line="360" w:lineRule="auto"/>
        <w:jc w:val="both"/>
        <w:rPr>
          <w:rFonts w:ascii="Palatino Linotype" w:eastAsiaTheme="minorHAnsi" w:hAnsi="Palatino Linotype"/>
        </w:rPr>
      </w:pPr>
    </w:p>
    <w:p w14:paraId="6D27AF31" w14:textId="323A82E2" w:rsidR="00835A01" w:rsidRPr="00EE1E88" w:rsidRDefault="00835A01" w:rsidP="00835A01">
      <w:pPr>
        <w:spacing w:line="360" w:lineRule="auto"/>
        <w:jc w:val="both"/>
        <w:rPr>
          <w:rFonts w:ascii="Palatino Linotype" w:hAnsi="Palatino Linotype"/>
        </w:rPr>
      </w:pPr>
      <w:r w:rsidRPr="00EE1E88">
        <w:rPr>
          <w:rFonts w:ascii="Palatino Linotype" w:hAnsi="Palatino Linotype" w:cs="Arial"/>
        </w:rPr>
        <w:t>Final</w:t>
      </w:r>
      <w:r w:rsidRPr="00EE1E88">
        <w:rPr>
          <w:rFonts w:ascii="Palatino Linotype" w:hAnsi="Palatino Linotype"/>
        </w:rPr>
        <w:t xml:space="preserve">mente, y en mérito de lo expuesto en líneas anteriores, resultan fundados los motivos de inconformidad vertidos por </w:t>
      </w:r>
      <w:r w:rsidRPr="00150354">
        <w:rPr>
          <w:rFonts w:ascii="Palatino Linotype" w:hAnsi="Palatino Linotype"/>
          <w:b/>
          <w:bCs/>
        </w:rPr>
        <w:t>l</w:t>
      </w:r>
      <w:r>
        <w:rPr>
          <w:rFonts w:ascii="Palatino Linotype" w:hAnsi="Palatino Linotype"/>
          <w:b/>
          <w:bCs/>
        </w:rPr>
        <w:t xml:space="preserve">a </w:t>
      </w:r>
      <w:r w:rsidR="00E43D7C">
        <w:rPr>
          <w:rFonts w:ascii="Palatino Linotype" w:hAnsi="Palatino Linotype"/>
          <w:b/>
          <w:bCs/>
        </w:rPr>
        <w:t xml:space="preserve">parte </w:t>
      </w:r>
      <w:r w:rsidRPr="00EE1E88">
        <w:rPr>
          <w:rFonts w:ascii="Palatino Linotype" w:hAnsi="Palatino Linotype"/>
          <w:b/>
        </w:rPr>
        <w:t>Recurrente</w:t>
      </w:r>
      <w:r w:rsidRPr="00EE1E88">
        <w:rPr>
          <w:rFonts w:ascii="Palatino Linotype" w:hAnsi="Palatino Linotype"/>
        </w:rPr>
        <w:t xml:space="preserve">, por ello con fundamento en la </w:t>
      </w:r>
      <w:r w:rsidRPr="00EE1E88">
        <w:rPr>
          <w:rFonts w:ascii="Palatino Linotype" w:hAnsi="Palatino Linotype"/>
          <w:i/>
        </w:rPr>
        <w:t>primera hipótesis</w:t>
      </w:r>
      <w:r w:rsidRPr="00EE1E88">
        <w:rPr>
          <w:rFonts w:ascii="Palatino Linotype" w:hAnsi="Palatino Linotype"/>
        </w:rPr>
        <w:t xml:space="preserve"> del artículo 186, fracción III, de la Ley de Transparencia y Acceso a la Información Pública del Estado de México y Municipios, se </w:t>
      </w:r>
      <w:r w:rsidRPr="00EE1E88">
        <w:rPr>
          <w:rFonts w:ascii="Palatino Linotype" w:hAnsi="Palatino Linotype"/>
          <w:b/>
          <w:bCs/>
        </w:rPr>
        <w:t>MODIFI</w:t>
      </w:r>
      <w:r w:rsidRPr="00EE1E88">
        <w:rPr>
          <w:rFonts w:ascii="Palatino Linotype" w:hAnsi="Palatino Linotype"/>
          <w:b/>
        </w:rPr>
        <w:t xml:space="preserve">CA </w:t>
      </w:r>
      <w:r w:rsidRPr="00EE1E88">
        <w:rPr>
          <w:rFonts w:ascii="Palatino Linotype" w:hAnsi="Palatino Linotype"/>
        </w:rPr>
        <w:t>la</w:t>
      </w:r>
      <w:r>
        <w:rPr>
          <w:rFonts w:ascii="Palatino Linotype" w:hAnsi="Palatino Linotype"/>
        </w:rPr>
        <w:t xml:space="preserve"> </w:t>
      </w:r>
      <w:r w:rsidRPr="00EE1E88">
        <w:rPr>
          <w:rFonts w:ascii="Palatino Linotype" w:hAnsi="Palatino Linotype"/>
        </w:rPr>
        <w:t xml:space="preserve">respuesta a la solicitud de información </w:t>
      </w:r>
      <w:r>
        <w:rPr>
          <w:rFonts w:ascii="Palatino Linotype" w:eastAsia="Palatino Linotype" w:hAnsi="Palatino Linotype" w:cs="Palatino Linotype"/>
          <w:b/>
          <w:lang w:val="es-419"/>
        </w:rPr>
        <w:t>00014/TMASCALT</w:t>
      </w:r>
      <w:r w:rsidRPr="00954B79">
        <w:rPr>
          <w:rFonts w:ascii="Palatino Linotype" w:eastAsia="Palatino Linotype" w:hAnsi="Palatino Linotype" w:cs="Palatino Linotype"/>
          <w:b/>
          <w:lang w:val="es-419"/>
        </w:rPr>
        <w:t>/IP</w:t>
      </w:r>
      <w:r w:rsidRPr="00954B79">
        <w:rPr>
          <w:rFonts w:ascii="Palatino Linotype" w:eastAsia="Palatino Linotype" w:hAnsi="Palatino Linotype" w:cs="Palatino Linotype"/>
          <w:b/>
        </w:rPr>
        <w:t>/202</w:t>
      </w:r>
      <w:r>
        <w:rPr>
          <w:rFonts w:ascii="Palatino Linotype" w:eastAsia="Palatino Linotype" w:hAnsi="Palatino Linotype" w:cs="Palatino Linotype"/>
          <w:b/>
        </w:rPr>
        <w:t>3</w:t>
      </w:r>
      <w:r w:rsidRPr="00F9074B">
        <w:rPr>
          <w:rFonts w:ascii="Palatino Linotype" w:hAnsi="Palatino Linotype" w:cs="Arial"/>
          <w:b/>
        </w:rPr>
        <w:t>,</w:t>
      </w:r>
      <w:r>
        <w:rPr>
          <w:rFonts w:ascii="Palatino Linotype" w:hAnsi="Palatino Linotype" w:cs="Arial"/>
          <w:b/>
        </w:rPr>
        <w:t xml:space="preserve"> </w:t>
      </w:r>
      <w:r w:rsidRPr="00EE1E88">
        <w:rPr>
          <w:rFonts w:ascii="Palatino Linotype" w:hAnsi="Palatino Linotype"/>
        </w:rPr>
        <w:t>que ha sido materia del presente fallo.</w:t>
      </w:r>
    </w:p>
    <w:p w14:paraId="78023247" w14:textId="77777777" w:rsidR="00835A01" w:rsidRPr="00E81528" w:rsidRDefault="00835A01" w:rsidP="00B432FD">
      <w:pPr>
        <w:spacing w:line="360" w:lineRule="auto"/>
        <w:jc w:val="both"/>
        <w:rPr>
          <w:rFonts w:ascii="Palatino Linotype" w:eastAsiaTheme="minorHAnsi" w:hAnsi="Palatino Linotype"/>
        </w:rPr>
      </w:pPr>
    </w:p>
    <w:p w14:paraId="4CA59A43" w14:textId="77777777" w:rsidR="00835A01" w:rsidRDefault="00835A01" w:rsidP="00E81528">
      <w:pPr>
        <w:spacing w:line="276" w:lineRule="auto"/>
        <w:jc w:val="both"/>
        <w:rPr>
          <w:rFonts w:ascii="Palatino Linotype" w:hAnsi="Palatino Linotype"/>
        </w:rPr>
      </w:pPr>
    </w:p>
    <w:p w14:paraId="25183CBE" w14:textId="5FE76F4C" w:rsidR="00BA493A" w:rsidRPr="00E81528" w:rsidRDefault="00BA493A" w:rsidP="00E81528">
      <w:pPr>
        <w:spacing w:line="276" w:lineRule="auto"/>
        <w:jc w:val="both"/>
        <w:rPr>
          <w:rFonts w:ascii="Palatino Linotype" w:hAnsi="Palatino Linotype"/>
        </w:rPr>
      </w:pPr>
      <w:r w:rsidRPr="00E81528">
        <w:rPr>
          <w:rFonts w:ascii="Palatino Linotype" w:hAnsi="Palatino Linotype"/>
        </w:rPr>
        <w:t>Por lo antes expuesto y fundado es de resolverse y;</w:t>
      </w:r>
    </w:p>
    <w:p w14:paraId="2DDF19FE" w14:textId="77777777" w:rsidR="00BA493A" w:rsidRPr="00E81528" w:rsidRDefault="00BA493A" w:rsidP="00E81528">
      <w:pPr>
        <w:spacing w:line="276" w:lineRule="auto"/>
        <w:jc w:val="both"/>
        <w:rPr>
          <w:rFonts w:ascii="Palatino Linotype" w:hAnsi="Palatino Linotype"/>
        </w:rPr>
      </w:pPr>
    </w:p>
    <w:p w14:paraId="62F4FE5D" w14:textId="63603057" w:rsidR="00BA493A" w:rsidRPr="00E81528" w:rsidRDefault="00BA493A" w:rsidP="00E81528">
      <w:pPr>
        <w:spacing w:line="276" w:lineRule="auto"/>
        <w:jc w:val="center"/>
        <w:rPr>
          <w:rFonts w:ascii="Palatino Linotype" w:hAnsi="Palatino Linotype"/>
          <w:sz w:val="28"/>
        </w:rPr>
      </w:pPr>
      <w:r w:rsidRPr="00E81528">
        <w:rPr>
          <w:rFonts w:ascii="Palatino Linotype" w:hAnsi="Palatino Linotype"/>
          <w:sz w:val="28"/>
        </w:rPr>
        <w:t>S</w:t>
      </w:r>
      <w:r w:rsidR="00B432FD">
        <w:rPr>
          <w:rFonts w:ascii="Palatino Linotype" w:hAnsi="Palatino Linotype"/>
          <w:sz w:val="28"/>
        </w:rPr>
        <w:t xml:space="preserve"> </w:t>
      </w:r>
      <w:r w:rsidRPr="00E81528">
        <w:rPr>
          <w:rFonts w:ascii="Palatino Linotype" w:hAnsi="Palatino Linotype"/>
          <w:sz w:val="28"/>
        </w:rPr>
        <w:t>E    R</w:t>
      </w:r>
      <w:r w:rsidR="00B432FD">
        <w:rPr>
          <w:rFonts w:ascii="Palatino Linotype" w:hAnsi="Palatino Linotype"/>
          <w:sz w:val="28"/>
        </w:rPr>
        <w:t xml:space="preserve"> </w:t>
      </w:r>
      <w:r w:rsidRPr="00E81528">
        <w:rPr>
          <w:rFonts w:ascii="Palatino Linotype" w:hAnsi="Palatino Linotype"/>
          <w:sz w:val="28"/>
        </w:rPr>
        <w:t>E</w:t>
      </w:r>
      <w:r w:rsidR="00B432FD">
        <w:rPr>
          <w:rFonts w:ascii="Palatino Linotype" w:hAnsi="Palatino Linotype"/>
          <w:sz w:val="28"/>
        </w:rPr>
        <w:t xml:space="preserve"> </w:t>
      </w:r>
      <w:r w:rsidRPr="00E81528">
        <w:rPr>
          <w:rFonts w:ascii="Palatino Linotype" w:hAnsi="Palatino Linotype"/>
          <w:sz w:val="28"/>
        </w:rPr>
        <w:t>S</w:t>
      </w:r>
      <w:r w:rsidR="00B432FD">
        <w:rPr>
          <w:rFonts w:ascii="Palatino Linotype" w:hAnsi="Palatino Linotype"/>
          <w:sz w:val="28"/>
        </w:rPr>
        <w:t xml:space="preserve"> </w:t>
      </w:r>
      <w:r w:rsidRPr="00E81528">
        <w:rPr>
          <w:rFonts w:ascii="Palatino Linotype" w:hAnsi="Palatino Linotype"/>
          <w:sz w:val="28"/>
        </w:rPr>
        <w:t>U</w:t>
      </w:r>
      <w:r w:rsidR="00B432FD">
        <w:rPr>
          <w:rFonts w:ascii="Palatino Linotype" w:hAnsi="Palatino Linotype"/>
          <w:sz w:val="28"/>
        </w:rPr>
        <w:t xml:space="preserve"> </w:t>
      </w:r>
      <w:r w:rsidRPr="00E81528">
        <w:rPr>
          <w:rFonts w:ascii="Palatino Linotype" w:hAnsi="Palatino Linotype"/>
          <w:sz w:val="28"/>
        </w:rPr>
        <w:t>E</w:t>
      </w:r>
      <w:r w:rsidR="00B432FD">
        <w:rPr>
          <w:rFonts w:ascii="Palatino Linotype" w:hAnsi="Palatino Linotype"/>
          <w:sz w:val="28"/>
        </w:rPr>
        <w:t xml:space="preserve"> </w:t>
      </w:r>
      <w:r w:rsidRPr="00E81528">
        <w:rPr>
          <w:rFonts w:ascii="Palatino Linotype" w:hAnsi="Palatino Linotype"/>
          <w:sz w:val="28"/>
        </w:rPr>
        <w:t>L</w:t>
      </w:r>
      <w:r w:rsidR="00B432FD">
        <w:rPr>
          <w:rFonts w:ascii="Palatino Linotype" w:hAnsi="Palatino Linotype"/>
          <w:sz w:val="28"/>
        </w:rPr>
        <w:t xml:space="preserve"> </w:t>
      </w:r>
      <w:r w:rsidRPr="00E81528">
        <w:rPr>
          <w:rFonts w:ascii="Palatino Linotype" w:hAnsi="Palatino Linotype"/>
          <w:sz w:val="28"/>
        </w:rPr>
        <w:t>V</w:t>
      </w:r>
      <w:r w:rsidR="00B432FD">
        <w:rPr>
          <w:rFonts w:ascii="Palatino Linotype" w:hAnsi="Palatino Linotype"/>
          <w:sz w:val="28"/>
        </w:rPr>
        <w:t xml:space="preserve"> </w:t>
      </w:r>
      <w:r w:rsidRPr="00E81528">
        <w:rPr>
          <w:rFonts w:ascii="Palatino Linotype" w:hAnsi="Palatino Linotype"/>
          <w:sz w:val="28"/>
        </w:rPr>
        <w:t>E</w:t>
      </w:r>
    </w:p>
    <w:p w14:paraId="6BCF0E7F" w14:textId="77777777" w:rsidR="00BA493A" w:rsidRPr="00831281" w:rsidRDefault="00BA493A" w:rsidP="00E81528"/>
    <w:p w14:paraId="016C20BE" w14:textId="39517618" w:rsidR="00BA493A" w:rsidRPr="00954B79" w:rsidRDefault="00BA493A" w:rsidP="00BA493A">
      <w:pPr>
        <w:spacing w:line="360" w:lineRule="auto"/>
        <w:jc w:val="both"/>
        <w:rPr>
          <w:rFonts w:ascii="Palatino Linotype" w:hAnsi="Palatino Linotype" w:cs="Arial"/>
          <w:b/>
        </w:rPr>
      </w:pPr>
      <w:r w:rsidRPr="00954B79">
        <w:rPr>
          <w:rFonts w:ascii="Palatino Linotype" w:hAnsi="Palatino Linotype" w:cs="Arial"/>
          <w:b/>
          <w:lang w:val="es-ES_tradnl"/>
        </w:rPr>
        <w:t>PRIMERO.</w:t>
      </w:r>
      <w:r w:rsidRPr="00954B79">
        <w:rPr>
          <w:rFonts w:ascii="Palatino Linotype" w:hAnsi="Palatino Linotype" w:cs="Arial"/>
          <w:lang w:val="es-ES_tradnl"/>
        </w:rPr>
        <w:t xml:space="preserve"> </w:t>
      </w:r>
      <w:r w:rsidRPr="00954B79">
        <w:rPr>
          <w:rFonts w:ascii="Palatino Linotype" w:eastAsia="Arial Unicode MS" w:hAnsi="Palatino Linotype" w:cs="Arial"/>
        </w:rPr>
        <w:t>Se</w:t>
      </w:r>
      <w:r w:rsidRPr="00954B79">
        <w:rPr>
          <w:rFonts w:ascii="Palatino Linotype" w:hAnsi="Palatino Linotype" w:cs="Arial"/>
          <w:lang w:val="es-ES_tradnl"/>
        </w:rPr>
        <w:t xml:space="preserve"> </w:t>
      </w:r>
      <w:r w:rsidRPr="00954B79">
        <w:rPr>
          <w:rFonts w:ascii="Palatino Linotype" w:hAnsi="Palatino Linotype" w:cs="Arial"/>
          <w:b/>
          <w:lang w:val="es-419"/>
        </w:rPr>
        <w:t>MODIFICA</w:t>
      </w:r>
      <w:r w:rsidRPr="00954B79">
        <w:rPr>
          <w:rFonts w:ascii="Palatino Linotype" w:hAnsi="Palatino Linotype" w:cs="Arial"/>
          <w:lang w:val="es-ES_tradnl"/>
        </w:rPr>
        <w:t xml:space="preserve"> </w:t>
      </w:r>
      <w:r w:rsidRPr="00954B79">
        <w:rPr>
          <w:rFonts w:ascii="Palatino Linotype" w:eastAsia="Arial Unicode MS" w:hAnsi="Palatino Linotype" w:cs="Arial"/>
        </w:rPr>
        <w:t xml:space="preserve">la respuesta entregada por </w:t>
      </w:r>
      <w:r w:rsidRPr="00954B79">
        <w:rPr>
          <w:rFonts w:ascii="Palatino Linotype" w:eastAsia="Arial Unicode MS" w:hAnsi="Palatino Linotype" w:cs="Arial"/>
          <w:b/>
        </w:rPr>
        <w:t xml:space="preserve">el Sujeto Obligado </w:t>
      </w:r>
      <w:r w:rsidRPr="00954B79">
        <w:rPr>
          <w:rFonts w:ascii="Palatino Linotype" w:eastAsia="Arial Unicode MS" w:hAnsi="Palatino Linotype" w:cs="Arial"/>
        </w:rPr>
        <w:t xml:space="preserve">a la solicitud de información número </w:t>
      </w:r>
      <w:r w:rsidR="008F76B5">
        <w:rPr>
          <w:rFonts w:ascii="Palatino Linotype" w:eastAsia="Palatino Linotype" w:hAnsi="Palatino Linotype" w:cs="Palatino Linotype"/>
          <w:b/>
          <w:lang w:val="es-419"/>
        </w:rPr>
        <w:t>00014/TMASCALT</w:t>
      </w:r>
      <w:r w:rsidRPr="00954B79">
        <w:rPr>
          <w:rFonts w:ascii="Palatino Linotype" w:eastAsia="Palatino Linotype" w:hAnsi="Palatino Linotype" w:cs="Palatino Linotype"/>
          <w:b/>
          <w:lang w:val="es-419"/>
        </w:rPr>
        <w:t>/IP</w:t>
      </w:r>
      <w:r w:rsidRPr="00954B79">
        <w:rPr>
          <w:rFonts w:ascii="Palatino Linotype" w:eastAsia="Palatino Linotype" w:hAnsi="Palatino Linotype" w:cs="Palatino Linotype"/>
          <w:b/>
        </w:rPr>
        <w:t>/202</w:t>
      </w:r>
      <w:r w:rsidR="008F76B5">
        <w:rPr>
          <w:rFonts w:ascii="Palatino Linotype" w:eastAsia="Palatino Linotype" w:hAnsi="Palatino Linotype" w:cs="Palatino Linotype"/>
          <w:b/>
        </w:rPr>
        <w:t>3</w:t>
      </w:r>
      <w:r w:rsidRPr="00954B79">
        <w:rPr>
          <w:rFonts w:ascii="Palatino Linotype" w:hAnsi="Palatino Linotype" w:cs="Arial"/>
        </w:rPr>
        <w:t xml:space="preserve">, al resultar fundadas las razones o motivos de inconformidad que manifestó la recurrente, </w:t>
      </w:r>
      <w:r w:rsidRPr="00954B79">
        <w:rPr>
          <w:rFonts w:ascii="Palatino Linotype" w:eastAsia="Arial Unicode MS" w:hAnsi="Palatino Linotype" w:cs="Arial"/>
        </w:rPr>
        <w:t xml:space="preserve">en términos del </w:t>
      </w:r>
      <w:r w:rsidRPr="00954B79">
        <w:rPr>
          <w:rFonts w:ascii="Palatino Linotype" w:hAnsi="Palatino Linotype" w:cs="Arial"/>
        </w:rPr>
        <w:t xml:space="preserve">Considerando </w:t>
      </w:r>
      <w:r w:rsidR="00835A01">
        <w:rPr>
          <w:rFonts w:ascii="Palatino Linotype" w:hAnsi="Palatino Linotype" w:cs="Arial"/>
          <w:b/>
          <w:lang w:val="es-419"/>
        </w:rPr>
        <w:t>QUIN</w:t>
      </w:r>
      <w:r w:rsidR="00835A01" w:rsidRPr="00954B79">
        <w:rPr>
          <w:rFonts w:ascii="Palatino Linotype" w:hAnsi="Palatino Linotype" w:cs="Arial"/>
          <w:b/>
          <w:lang w:val="es-419"/>
        </w:rPr>
        <w:t>TO</w:t>
      </w:r>
      <w:r w:rsidR="00835A01" w:rsidRPr="00954B79">
        <w:rPr>
          <w:rFonts w:ascii="Palatino Linotype" w:hAnsi="Palatino Linotype" w:cs="Arial"/>
        </w:rPr>
        <w:t xml:space="preserve"> </w:t>
      </w:r>
      <w:r w:rsidRPr="00954B79">
        <w:rPr>
          <w:rFonts w:ascii="Palatino Linotype" w:hAnsi="Palatino Linotype" w:cs="Arial"/>
        </w:rPr>
        <w:t>de la presente resolución.</w:t>
      </w:r>
    </w:p>
    <w:p w14:paraId="2C30BD37" w14:textId="77777777" w:rsidR="00BA493A" w:rsidRPr="00954B79" w:rsidRDefault="00BA493A" w:rsidP="00BA493A">
      <w:pPr>
        <w:spacing w:line="360" w:lineRule="auto"/>
        <w:jc w:val="both"/>
        <w:rPr>
          <w:rFonts w:ascii="Palatino Linotype" w:hAnsi="Palatino Linotype" w:cs="Arial"/>
        </w:rPr>
      </w:pPr>
    </w:p>
    <w:p w14:paraId="64D7B68E" w14:textId="0F497911" w:rsidR="00BA493A" w:rsidRPr="00954B79" w:rsidRDefault="00BA493A" w:rsidP="00BA493A">
      <w:pPr>
        <w:tabs>
          <w:tab w:val="left" w:pos="8647"/>
        </w:tabs>
        <w:spacing w:line="360" w:lineRule="auto"/>
        <w:ind w:right="51"/>
        <w:jc w:val="both"/>
        <w:rPr>
          <w:rFonts w:ascii="Palatino Linotype" w:hAnsi="Palatino Linotype" w:cs="Arial"/>
        </w:rPr>
      </w:pPr>
      <w:r w:rsidRPr="00954B79">
        <w:rPr>
          <w:rFonts w:ascii="Palatino Linotype" w:hAnsi="Palatino Linotype"/>
          <w:b/>
        </w:rPr>
        <w:t>SEGUNDO.</w:t>
      </w:r>
      <w:r w:rsidRPr="00954B79">
        <w:rPr>
          <w:rFonts w:ascii="Palatino Linotype" w:hAnsi="Palatino Linotype" w:cs="Arial"/>
        </w:rPr>
        <w:t xml:space="preserve"> Se ordena al Sujeto Obligado, haga entrega a la recurrente en términos del Considerando </w:t>
      </w:r>
      <w:r w:rsidR="00835A01">
        <w:rPr>
          <w:rFonts w:ascii="Palatino Linotype" w:hAnsi="Palatino Linotype" w:cs="Arial"/>
          <w:b/>
          <w:lang w:val="es-419"/>
        </w:rPr>
        <w:t>QUIN</w:t>
      </w:r>
      <w:r w:rsidR="00835A01" w:rsidRPr="00954B79">
        <w:rPr>
          <w:rFonts w:ascii="Palatino Linotype" w:hAnsi="Palatino Linotype" w:cs="Arial"/>
          <w:b/>
          <w:lang w:val="es-419"/>
        </w:rPr>
        <w:t>TO</w:t>
      </w:r>
      <w:r w:rsidR="00835A01" w:rsidRPr="00954B79">
        <w:rPr>
          <w:rFonts w:ascii="Palatino Linotype" w:hAnsi="Palatino Linotype" w:cs="Arial"/>
        </w:rPr>
        <w:t xml:space="preserve"> </w:t>
      </w:r>
      <w:r w:rsidRPr="00954B79">
        <w:rPr>
          <w:rFonts w:ascii="Palatino Linotype" w:hAnsi="Palatino Linotype" w:cs="Arial"/>
        </w:rPr>
        <w:t xml:space="preserve">de la presente resolución, a través del Sistema de Acceso a la Información Mexiquense </w:t>
      </w:r>
      <w:r w:rsidRPr="00954B79">
        <w:rPr>
          <w:rFonts w:ascii="Palatino Linotype" w:hAnsi="Palatino Linotype" w:cs="Arial"/>
          <w:b/>
        </w:rPr>
        <w:t>(SAIMEX)</w:t>
      </w:r>
      <w:r w:rsidRPr="00954B79">
        <w:rPr>
          <w:rFonts w:ascii="Palatino Linotype" w:hAnsi="Palatino Linotype" w:cs="Arial"/>
        </w:rPr>
        <w:t>, de lo siguiente:</w:t>
      </w:r>
    </w:p>
    <w:p w14:paraId="414E8CEC" w14:textId="77777777" w:rsidR="00BA493A" w:rsidRPr="00954B79" w:rsidRDefault="00BA493A" w:rsidP="00BA493A">
      <w:pPr>
        <w:pStyle w:val="Prrafodelista"/>
        <w:spacing w:line="360" w:lineRule="auto"/>
        <w:ind w:left="851" w:right="992"/>
        <w:jc w:val="both"/>
        <w:rPr>
          <w:rFonts w:ascii="Palatino Linotype" w:hAnsi="Palatino Linotype"/>
          <w:lang w:val="es-ES_tradnl"/>
        </w:rPr>
      </w:pPr>
    </w:p>
    <w:p w14:paraId="5EDB8BB0" w14:textId="239763B6" w:rsidR="001115C0" w:rsidRPr="00954B79" w:rsidRDefault="00BA493A" w:rsidP="001115C0">
      <w:pPr>
        <w:spacing w:line="360" w:lineRule="auto"/>
        <w:ind w:left="567" w:right="51"/>
        <w:jc w:val="both"/>
        <w:rPr>
          <w:rFonts w:ascii="Palatino Linotype" w:hAnsi="Palatino Linotype"/>
          <w:lang w:eastAsia="es-ES"/>
        </w:rPr>
      </w:pPr>
      <w:r w:rsidRPr="00954B79">
        <w:rPr>
          <w:rFonts w:ascii="Palatino Linotype" w:hAnsi="Palatino Linotype" w:cs="Arial"/>
          <w:lang w:val="es-419"/>
        </w:rPr>
        <w:t>1.- Documento donde conste</w:t>
      </w:r>
      <w:r w:rsidR="008F76B5">
        <w:rPr>
          <w:rFonts w:ascii="Palatino Linotype" w:hAnsi="Palatino Linotype" w:cs="Arial"/>
          <w:lang w:val="es-419"/>
        </w:rPr>
        <w:t xml:space="preserve">n </w:t>
      </w:r>
      <w:r w:rsidR="00A04713" w:rsidRPr="00382A8B">
        <w:rPr>
          <w:rFonts w:ascii="Palatino Linotype" w:hAnsi="Palatino Linotype" w:cs="Arial"/>
          <w:lang w:val="es-419"/>
        </w:rPr>
        <w:t>solicitud de empleo, ficha curricular, currículum vitae o documento análogo</w:t>
      </w:r>
      <w:r w:rsidR="00A04713" w:rsidRPr="00A04713">
        <w:rPr>
          <w:rFonts w:ascii="Palatino Linotype" w:hAnsi="Palatino Linotype" w:cs="Arial"/>
          <w:lang w:val="es-419"/>
        </w:rPr>
        <w:t xml:space="preserve"> de</w:t>
      </w:r>
      <w:r w:rsidR="008F76B5">
        <w:rPr>
          <w:rFonts w:ascii="Palatino Linotype" w:hAnsi="Palatino Linotype" w:cs="Arial"/>
          <w:lang w:val="es-419"/>
        </w:rPr>
        <w:t xml:space="preserve"> los </w:t>
      </w:r>
      <w:r w:rsidR="00572B2F">
        <w:rPr>
          <w:rFonts w:ascii="Palatino Linotype" w:hAnsi="Palatino Linotype" w:cs="Arial"/>
          <w:lang w:val="es-419"/>
        </w:rPr>
        <w:t>servidores públicos</w:t>
      </w:r>
      <w:r w:rsidR="007C4172">
        <w:rPr>
          <w:rFonts w:ascii="Palatino Linotype" w:hAnsi="Palatino Linotype" w:cs="Arial"/>
          <w:lang w:val="es-419"/>
        </w:rPr>
        <w:t xml:space="preserve"> faltantes,</w:t>
      </w:r>
      <w:r w:rsidR="00572B2F">
        <w:rPr>
          <w:rFonts w:ascii="Palatino Linotype" w:hAnsi="Palatino Linotype" w:cs="Arial"/>
          <w:lang w:val="es-419"/>
        </w:rPr>
        <w:t xml:space="preserve"> </w:t>
      </w:r>
      <w:r w:rsidR="00E43D7C">
        <w:rPr>
          <w:rFonts w:ascii="Palatino Linotype" w:hAnsi="Palatino Linotype" w:cs="Arial"/>
          <w:lang w:val="es-419"/>
        </w:rPr>
        <w:t>adscritos</w:t>
      </w:r>
      <w:r w:rsidR="004954D1">
        <w:rPr>
          <w:rFonts w:ascii="Palatino Linotype" w:hAnsi="Palatino Linotype" w:cs="Arial"/>
          <w:lang w:val="es-419"/>
        </w:rPr>
        <w:t xml:space="preserve"> al área de Presidencia Municipal, así como</w:t>
      </w:r>
      <w:r w:rsidR="00E43D7C">
        <w:rPr>
          <w:rFonts w:ascii="Palatino Linotype" w:hAnsi="Palatino Linotype" w:cs="Arial"/>
          <w:lang w:val="es-419"/>
        </w:rPr>
        <w:t xml:space="preserve"> al Sistema Municipal de Desarrollo Integral</w:t>
      </w:r>
      <w:r w:rsidR="00E43D7C" w:rsidRPr="00E43D7C">
        <w:rPr>
          <w:rFonts w:ascii="Palatino Linotype" w:hAnsi="Palatino Linotype" w:cs="Arial"/>
          <w:lang w:val="es-419"/>
        </w:rPr>
        <w:t xml:space="preserve"> </w:t>
      </w:r>
      <w:r w:rsidR="00E43D7C">
        <w:rPr>
          <w:rFonts w:ascii="Palatino Linotype" w:hAnsi="Palatino Linotype" w:cs="Arial"/>
          <w:lang w:val="es-419"/>
        </w:rPr>
        <w:t>(</w:t>
      </w:r>
      <w:r w:rsidR="00E43D7C" w:rsidRPr="00E43D7C">
        <w:rPr>
          <w:rFonts w:ascii="Palatino Linotype" w:hAnsi="Palatino Linotype" w:cs="Arial"/>
          <w:lang w:val="es-419"/>
        </w:rPr>
        <w:t>DIF</w:t>
      </w:r>
      <w:r w:rsidR="00E43D7C">
        <w:rPr>
          <w:rFonts w:ascii="Palatino Linotype" w:hAnsi="Palatino Linotype" w:cs="Arial"/>
          <w:lang w:val="es-419"/>
        </w:rPr>
        <w:t>)</w:t>
      </w:r>
      <w:r w:rsidR="00E43D7C" w:rsidRPr="00E43D7C">
        <w:rPr>
          <w:rFonts w:ascii="Palatino Linotype" w:hAnsi="Palatino Linotype" w:cs="Arial"/>
          <w:lang w:val="es-419"/>
        </w:rPr>
        <w:t xml:space="preserve"> y del Instituto Municipal de Cultura Física y Deporte de Temascaltepec </w:t>
      </w:r>
      <w:r w:rsidR="00E43D7C">
        <w:rPr>
          <w:rFonts w:ascii="Palatino Linotype" w:hAnsi="Palatino Linotype" w:cs="Arial"/>
          <w:lang w:val="es-419"/>
        </w:rPr>
        <w:t xml:space="preserve">(INCUFIDE), </w:t>
      </w:r>
      <w:r w:rsidR="008F76B5">
        <w:rPr>
          <w:rFonts w:ascii="Palatino Linotype" w:hAnsi="Palatino Linotype" w:cs="Arial"/>
          <w:lang w:val="es-419"/>
        </w:rPr>
        <w:t xml:space="preserve">del </w:t>
      </w:r>
      <w:r w:rsidR="00E43D7C">
        <w:rPr>
          <w:rFonts w:ascii="Palatino Linotype" w:hAnsi="Palatino Linotype" w:cs="Arial"/>
          <w:lang w:val="es-419"/>
        </w:rPr>
        <w:t>Munic</w:t>
      </w:r>
      <w:r w:rsidR="00E81528">
        <w:rPr>
          <w:rFonts w:ascii="Palatino Linotype" w:hAnsi="Palatino Linotype" w:cs="Arial"/>
          <w:lang w:val="es-419"/>
        </w:rPr>
        <w:t>i</w:t>
      </w:r>
      <w:r w:rsidR="00E43D7C">
        <w:rPr>
          <w:rFonts w:ascii="Palatino Linotype" w:hAnsi="Palatino Linotype" w:cs="Arial"/>
          <w:lang w:val="es-419"/>
        </w:rPr>
        <w:t xml:space="preserve">pio </w:t>
      </w:r>
      <w:r w:rsidR="008F76B5">
        <w:rPr>
          <w:rFonts w:ascii="Palatino Linotype" w:hAnsi="Palatino Linotype" w:cs="Arial"/>
          <w:lang w:val="es-419"/>
        </w:rPr>
        <w:t>de Temascaltepec</w:t>
      </w:r>
      <w:r w:rsidR="00E43D7C">
        <w:rPr>
          <w:rFonts w:ascii="Palatino Linotype" w:hAnsi="Palatino Linotype" w:cs="Arial"/>
          <w:lang w:val="es-419"/>
        </w:rPr>
        <w:t xml:space="preserve">, destacando </w:t>
      </w:r>
      <w:r w:rsidR="008F76B5">
        <w:rPr>
          <w:rFonts w:ascii="Palatino Linotype" w:hAnsi="Palatino Linotype" w:cs="Arial"/>
          <w:lang w:val="es-419"/>
        </w:rPr>
        <w:t>el puesto en el que desempeñan sus labores</w:t>
      </w:r>
      <w:r w:rsidR="0074006F">
        <w:rPr>
          <w:rFonts w:ascii="Palatino Linotype" w:hAnsi="Palatino Linotype" w:cs="Arial"/>
          <w:lang w:val="es-419"/>
        </w:rPr>
        <w:t>, actualizado al diez de febrero del dos mil veintitrés</w:t>
      </w:r>
      <w:r w:rsidR="008F76B5">
        <w:rPr>
          <w:rFonts w:ascii="Palatino Linotype" w:hAnsi="Palatino Linotype" w:cs="Arial"/>
          <w:lang w:val="es-419"/>
        </w:rPr>
        <w:t>.</w:t>
      </w:r>
    </w:p>
    <w:p w14:paraId="5B9F42A9" w14:textId="410667A3" w:rsidR="00BA493A" w:rsidRDefault="00BA493A" w:rsidP="00BA493A">
      <w:pPr>
        <w:pStyle w:val="Prrafodelista"/>
        <w:spacing w:line="360" w:lineRule="auto"/>
        <w:ind w:left="851" w:right="992"/>
        <w:jc w:val="both"/>
        <w:rPr>
          <w:rFonts w:ascii="Palatino Linotype" w:hAnsi="Palatino Linotype"/>
          <w:lang w:val="es-ES_tradnl"/>
        </w:rPr>
      </w:pPr>
    </w:p>
    <w:p w14:paraId="69C17D63" w14:textId="77777777" w:rsidR="00835A01" w:rsidRDefault="00835A01" w:rsidP="00835A01">
      <w:pPr>
        <w:ind w:left="426"/>
        <w:jc w:val="both"/>
        <w:rPr>
          <w:rFonts w:ascii="Palatino Linotype" w:hAnsi="Palatino Linotype" w:cs="Arial"/>
          <w:i/>
          <w:sz w:val="23"/>
          <w:szCs w:val="23"/>
        </w:rPr>
      </w:pPr>
      <w:r w:rsidRPr="00D0694E">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i/>
        </w:rPr>
        <w:t xml:space="preserve"> </w:t>
      </w:r>
      <w:r w:rsidRPr="00D0694E">
        <w:rPr>
          <w:rFonts w:ascii="Palatino Linotype" w:hAnsi="Palatino Linotype"/>
          <w:i/>
        </w:rPr>
        <w:t>l</w:t>
      </w:r>
      <w:r>
        <w:rPr>
          <w:rFonts w:ascii="Palatino Linotype" w:hAnsi="Palatino Linotype"/>
          <w:i/>
        </w:rPr>
        <w:t>a parte</w:t>
      </w:r>
      <w:r w:rsidRPr="00D0694E">
        <w:rPr>
          <w:rFonts w:ascii="Palatino Linotype" w:hAnsi="Palatino Linotype"/>
          <w:i/>
        </w:rPr>
        <w:t xml:space="preserve"> </w:t>
      </w:r>
      <w:r w:rsidRPr="00D0694E">
        <w:rPr>
          <w:rFonts w:ascii="Palatino Linotype" w:hAnsi="Palatino Linotype"/>
          <w:b/>
          <w:i/>
        </w:rPr>
        <w:t>Recurrente</w:t>
      </w:r>
      <w:r w:rsidRPr="00D0694E">
        <w:rPr>
          <w:rFonts w:ascii="Palatino Linotype" w:hAnsi="Palatino Linotype"/>
          <w:i/>
        </w:rPr>
        <w:t>.</w:t>
      </w:r>
    </w:p>
    <w:p w14:paraId="6573BE67" w14:textId="77777777" w:rsidR="00835A01" w:rsidRDefault="00835A01" w:rsidP="00BA493A">
      <w:pPr>
        <w:tabs>
          <w:tab w:val="left" w:pos="8647"/>
        </w:tabs>
        <w:spacing w:line="360" w:lineRule="auto"/>
        <w:ind w:right="51"/>
        <w:jc w:val="both"/>
        <w:rPr>
          <w:rFonts w:ascii="Palatino Linotype" w:hAnsi="Palatino Linotype" w:cs="Arial"/>
          <w:b/>
          <w:sz w:val="28"/>
        </w:rPr>
      </w:pPr>
    </w:p>
    <w:p w14:paraId="40AF0DA0" w14:textId="1F2624A9" w:rsidR="00CE5E6B" w:rsidRPr="00E81528" w:rsidRDefault="00BA493A" w:rsidP="00CE5E6B">
      <w:pPr>
        <w:autoSpaceDE w:val="0"/>
        <w:autoSpaceDN w:val="0"/>
        <w:adjustRightInd w:val="0"/>
        <w:spacing w:line="360" w:lineRule="auto"/>
        <w:ind w:right="49"/>
        <w:jc w:val="both"/>
        <w:rPr>
          <w:rFonts w:ascii="Palatino Linotype" w:hAnsi="Palatino Linotype" w:cs="Arial"/>
          <w:b/>
          <w:szCs w:val="32"/>
          <w:lang w:val="es-ES_tradnl"/>
        </w:rPr>
      </w:pPr>
      <w:r w:rsidRPr="00954B79">
        <w:rPr>
          <w:rFonts w:ascii="Palatino Linotype" w:hAnsi="Palatino Linotype" w:cs="Arial"/>
          <w:b/>
          <w:sz w:val="28"/>
        </w:rPr>
        <w:t>TERCERO</w:t>
      </w:r>
      <w:r w:rsidRPr="00954B79">
        <w:rPr>
          <w:rFonts w:ascii="Palatino Linotype" w:hAnsi="Palatino Linotype" w:cs="Arial"/>
          <w:b/>
        </w:rPr>
        <w:t>.</w:t>
      </w:r>
      <w:r w:rsidRPr="00954B79">
        <w:rPr>
          <w:rFonts w:ascii="Palatino Linotype" w:hAnsi="Palatino Linotype" w:cs="Arial"/>
        </w:rPr>
        <w:t xml:space="preserve"> </w:t>
      </w:r>
      <w:r w:rsidR="00CE5E6B" w:rsidRPr="00891EA4">
        <w:rPr>
          <w:rFonts w:ascii="Palatino Linotype" w:hAnsi="Palatino Linotype" w:cs="Arial"/>
          <w:b/>
          <w:szCs w:val="32"/>
          <w:lang w:val="es-ES_tradnl"/>
        </w:rPr>
        <w:t>NOTIFÍQUESE</w:t>
      </w:r>
      <w:r w:rsidR="00CE5E6B" w:rsidRPr="00891EA4">
        <w:rPr>
          <w:rFonts w:ascii="Palatino Linotype" w:hAnsi="Palatino Linotype" w:cs="Arial"/>
          <w:b/>
          <w:sz w:val="32"/>
          <w:szCs w:val="32"/>
          <w:lang w:val="es-ES_tradnl"/>
        </w:rPr>
        <w:t xml:space="preserve"> </w:t>
      </w:r>
      <w:r w:rsidR="00CE5E6B" w:rsidRPr="00891EA4">
        <w:rPr>
          <w:rFonts w:ascii="Palatino Linotype" w:hAnsi="Palatino Linotype" w:cs="Arial"/>
          <w:szCs w:val="32"/>
          <w:lang w:val="es-ES_tradnl"/>
        </w:rPr>
        <w:t>la presente resolución al Titular de la Unidad de Transparencia del Sujeto Obligado, a través del Sistema de Acceso a la Información Mexiquense (SAIMEX),</w:t>
      </w:r>
      <w:r w:rsidR="00CE5E6B">
        <w:rPr>
          <w:rFonts w:ascii="Palatino Linotype" w:hAnsi="Palatino Linotype" w:cs="Arial"/>
          <w:szCs w:val="32"/>
          <w:lang w:val="es-ES_tradnl"/>
        </w:rPr>
        <w:t xml:space="preserve"> </w:t>
      </w:r>
      <w:r w:rsidR="00CE5E6B" w:rsidRPr="001A54B5">
        <w:rPr>
          <w:rFonts w:ascii="Palatino Linotype" w:hAnsi="Palatino Linotype" w:cs="Arial"/>
          <w:szCs w:val="32"/>
          <w:lang w:val="es-ES_tradnl"/>
        </w:rPr>
        <w:t xml:space="preserve">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00CE5E6B" w:rsidRPr="001A54B5">
        <w:rPr>
          <w:rFonts w:ascii="Palatino Linotype" w:hAnsi="Palatino Linotype" w:cs="Arial"/>
          <w:szCs w:val="32"/>
          <w:lang w:val="es-ES_tradnl"/>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A428D2" w14:textId="77777777" w:rsidR="00BA493A" w:rsidRPr="00954B79" w:rsidRDefault="00BA493A" w:rsidP="00BA493A">
      <w:pPr>
        <w:tabs>
          <w:tab w:val="left" w:pos="8647"/>
        </w:tabs>
        <w:spacing w:line="360" w:lineRule="auto"/>
        <w:ind w:right="51"/>
        <w:jc w:val="both"/>
        <w:rPr>
          <w:rFonts w:ascii="Palatino Linotype" w:hAnsi="Palatino Linotype" w:cs="Arial"/>
        </w:rPr>
      </w:pPr>
    </w:p>
    <w:p w14:paraId="6EBEA839" w14:textId="77777777" w:rsidR="00BA493A" w:rsidRPr="00954B79" w:rsidRDefault="00BA493A" w:rsidP="00BA493A">
      <w:pPr>
        <w:spacing w:line="360" w:lineRule="auto"/>
        <w:jc w:val="both"/>
        <w:rPr>
          <w:rFonts w:ascii="Palatino Linotype" w:eastAsia="Calibri" w:hAnsi="Palatino Linotype"/>
          <w:lang w:eastAsia="es-ES_tradnl"/>
        </w:rPr>
      </w:pPr>
      <w:r w:rsidRPr="00954B79">
        <w:rPr>
          <w:rFonts w:ascii="Palatino Linotype" w:hAnsi="Palatino Linotype" w:cs="Arial"/>
          <w:b/>
          <w:sz w:val="28"/>
          <w:lang w:eastAsia="es-ES"/>
        </w:rPr>
        <w:t>CUARTO</w:t>
      </w:r>
      <w:r w:rsidRPr="00954B79">
        <w:rPr>
          <w:rFonts w:ascii="Palatino Linotype" w:hAnsi="Palatino Linotype" w:cs="Arial"/>
          <w:b/>
          <w:lang w:eastAsia="es-ES"/>
        </w:rPr>
        <w:t xml:space="preserve">. </w:t>
      </w:r>
      <w:r w:rsidRPr="00954B79">
        <w:rPr>
          <w:rFonts w:ascii="Palatino Linotype" w:hAnsi="Palatino Linotype" w:cs="Arial"/>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954B79">
        <w:rPr>
          <w:rFonts w:ascii="Palatino Linotype" w:eastAsia="Calibri" w:hAnsi="Palatino Linotype"/>
          <w:lang w:eastAsia="es-ES_tradnl"/>
        </w:rPr>
        <w:t>.</w:t>
      </w:r>
    </w:p>
    <w:p w14:paraId="23488BCC" w14:textId="77777777" w:rsidR="00BA493A" w:rsidRPr="00954B79" w:rsidRDefault="00BA493A" w:rsidP="00BA493A">
      <w:pPr>
        <w:autoSpaceDE w:val="0"/>
        <w:autoSpaceDN w:val="0"/>
        <w:adjustRightInd w:val="0"/>
        <w:spacing w:line="360" w:lineRule="auto"/>
        <w:jc w:val="both"/>
        <w:rPr>
          <w:rFonts w:ascii="Palatino Linotype" w:hAnsi="Palatino Linotype" w:cs="Arial"/>
          <w:lang w:eastAsia="es-ES"/>
        </w:rPr>
      </w:pPr>
    </w:p>
    <w:p w14:paraId="3127C9AE" w14:textId="77777777" w:rsidR="00BA493A" w:rsidRPr="00954B79" w:rsidRDefault="00BA493A" w:rsidP="00BA493A">
      <w:pPr>
        <w:autoSpaceDE w:val="0"/>
        <w:autoSpaceDN w:val="0"/>
        <w:adjustRightInd w:val="0"/>
        <w:spacing w:line="360" w:lineRule="auto"/>
        <w:jc w:val="both"/>
        <w:rPr>
          <w:rFonts w:ascii="Palatino Linotype" w:hAnsi="Palatino Linotype" w:cs="Arial"/>
          <w:lang w:eastAsia="es-ES"/>
        </w:rPr>
      </w:pPr>
      <w:r w:rsidRPr="00954B79">
        <w:rPr>
          <w:rFonts w:ascii="Palatino Linotype" w:hAnsi="Palatino Linotype"/>
          <w:b/>
          <w:sz w:val="28"/>
          <w:szCs w:val="28"/>
        </w:rPr>
        <w:t>QUINTO</w:t>
      </w:r>
      <w:r w:rsidRPr="00954B79">
        <w:rPr>
          <w:rFonts w:ascii="Palatino Linotype" w:hAnsi="Palatino Linotype"/>
          <w:b/>
        </w:rPr>
        <w:t xml:space="preserve">. </w:t>
      </w:r>
      <w:r w:rsidRPr="00954B79">
        <w:rPr>
          <w:rFonts w:ascii="Palatino Linotype" w:hAnsi="Palatino Linotype" w:cs="Arial"/>
          <w:b/>
          <w:lang w:eastAsia="es-ES"/>
        </w:rPr>
        <w:t>Notifíquese</w:t>
      </w:r>
      <w:r w:rsidRPr="00954B79">
        <w:rPr>
          <w:rFonts w:ascii="Palatino Linotype" w:hAnsi="Palatino Linotype" w:cs="Arial"/>
          <w:lang w:eastAsia="es-ES"/>
        </w:rPr>
        <w:t xml:space="preserve"> </w:t>
      </w:r>
      <w:r w:rsidRPr="00954B79">
        <w:rPr>
          <w:rFonts w:ascii="Palatino Linotype" w:hAnsi="Palatino Linotype" w:cs="Arial"/>
          <w:b/>
          <w:lang w:eastAsia="es-ES"/>
        </w:rPr>
        <w:t>a la Recurrente</w:t>
      </w:r>
      <w:r w:rsidRPr="00954B79">
        <w:rPr>
          <w:rFonts w:ascii="Palatino Linotype" w:hAnsi="Palatino Linotype" w:cs="Arial"/>
          <w:lang w:eastAsia="es-ES"/>
        </w:rPr>
        <w:t xml:space="preserve"> la presente resolución a través del </w:t>
      </w:r>
      <w:r w:rsidRPr="00954B79">
        <w:rPr>
          <w:rFonts w:ascii="Palatino Linotype" w:hAnsi="Palatino Linotype" w:cs="Arial"/>
        </w:rPr>
        <w:t xml:space="preserve">Sistema de Acceso a la Información Mexiquense </w:t>
      </w:r>
      <w:r w:rsidRPr="00954B79">
        <w:rPr>
          <w:rFonts w:ascii="Palatino Linotype" w:hAnsi="Palatino Linotype" w:cs="Arial"/>
          <w:b/>
        </w:rPr>
        <w:t>(SAIMEX)</w:t>
      </w:r>
      <w:r w:rsidRPr="00954B79">
        <w:rPr>
          <w:rFonts w:ascii="Palatino Linotype" w:hAnsi="Palatino Linotype" w:cs="Arial"/>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6A6C3334" w14:textId="5A9D469B" w:rsidR="005D4DCB" w:rsidRPr="00954B79" w:rsidRDefault="005D4DCB" w:rsidP="005D4DCB">
      <w:pPr>
        <w:spacing w:line="360" w:lineRule="auto"/>
        <w:jc w:val="both"/>
        <w:rPr>
          <w:rFonts w:ascii="Palatino Linotype" w:eastAsiaTheme="minorHAnsi" w:hAnsi="Palatino Linotype" w:cstheme="minorBidi"/>
          <w:lang w:val="es-MX" w:eastAsia="en-US"/>
        </w:rPr>
      </w:pPr>
    </w:p>
    <w:p w14:paraId="460E2E9B" w14:textId="1D4A8E60" w:rsidR="00835A01" w:rsidRDefault="00835A01" w:rsidP="00835A01">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val="es-ES_tradnl" w:eastAsia="es-ES_tradnl"/>
        </w:rPr>
      </w:pPr>
      <w:r>
        <w:rPr>
          <w:rFonts w:ascii="Palatino Linotype" w:eastAsia="Calibri" w:hAnsi="Palatino Linotype" w:cs="Arial"/>
          <w:b/>
          <w:bCs/>
          <w:sz w:val="28"/>
          <w:szCs w:val="28"/>
        </w:rPr>
        <w:t>SEXT</w:t>
      </w:r>
      <w:r w:rsidRPr="00314BFA">
        <w:rPr>
          <w:rFonts w:ascii="Palatino Linotype" w:eastAsia="Calibri" w:hAnsi="Palatino Linotype" w:cs="Arial"/>
          <w:b/>
          <w:bCs/>
          <w:sz w:val="28"/>
          <w:szCs w:val="28"/>
        </w:rPr>
        <w:t>O:</w:t>
      </w:r>
      <w:r w:rsidRPr="002069ED">
        <w:rPr>
          <w:rFonts w:ascii="Palatino Linotype" w:hAnsi="Palatino Linotype" w:cs="Tahoma"/>
          <w:b/>
        </w:rPr>
        <w:t xml:space="preserve"> </w:t>
      </w:r>
      <w:r w:rsidRPr="00F70FFD">
        <w:rPr>
          <w:rFonts w:ascii="Palatino Linotype" w:eastAsiaTheme="minorEastAsia" w:hAnsi="Palatino Linotype"/>
          <w:color w:val="222222"/>
          <w:lang w:val="es-ES_tradnl" w:eastAsia="es-ES_tradnl"/>
        </w:rPr>
        <w:t>Gírese oficio al Titular de la Dirección General</w:t>
      </w:r>
      <w:r>
        <w:rPr>
          <w:rFonts w:ascii="Palatino Linotype" w:eastAsiaTheme="minorEastAsia" w:hAnsi="Palatino Linotype"/>
          <w:color w:val="222222"/>
          <w:lang w:val="es-ES_tradnl" w:eastAsia="es-ES_tradnl"/>
        </w:rPr>
        <w:t xml:space="preserve"> de</w:t>
      </w:r>
      <w:r w:rsidRPr="00F70FFD">
        <w:rPr>
          <w:rFonts w:ascii="Palatino Linotype" w:eastAsiaTheme="minorEastAsia" w:hAnsi="Palatino Linotype"/>
          <w:color w:val="222222"/>
          <w:lang w:val="es-ES_tradnl" w:eastAsia="es-ES_tradnl"/>
        </w:rPr>
        <w:t xml:space="preserve"> </w:t>
      </w:r>
      <w:r>
        <w:rPr>
          <w:rFonts w:ascii="Palatino Linotype" w:eastAsiaTheme="minorEastAsia" w:hAnsi="Palatino Linotype"/>
          <w:color w:val="222222"/>
          <w:lang w:val="es-ES_tradnl" w:eastAsia="es-ES_tradnl"/>
        </w:rPr>
        <w:t xml:space="preserve">Protección de Datos </w:t>
      </w:r>
      <w:r>
        <w:rPr>
          <w:rFonts w:ascii="Palatino Linotype" w:hAnsi="Palatino Linotype" w:cs="Arial"/>
        </w:rPr>
        <w:t>Personales</w:t>
      </w:r>
      <w:r w:rsidRPr="00F70FFD">
        <w:rPr>
          <w:rFonts w:ascii="Palatino Linotype" w:eastAsiaTheme="minorEastAsia" w:hAnsi="Palatino Linotype"/>
          <w:color w:val="222222"/>
          <w:lang w:val="es-ES_tradnl" w:eastAsia="es-ES_tradnl"/>
        </w:rPr>
        <w:t xml:space="preserve">, </w:t>
      </w:r>
      <w:r>
        <w:rPr>
          <w:rFonts w:ascii="Palatino Linotype" w:eastAsiaTheme="minorEastAsia" w:hAnsi="Palatino Linotype"/>
          <w:color w:val="222222"/>
          <w:lang w:val="es-ES_tradnl" w:eastAsia="es-ES_tradnl"/>
        </w:rPr>
        <w:t>en atención a</w:t>
      </w:r>
      <w:r w:rsidRPr="00F70FFD">
        <w:rPr>
          <w:rFonts w:ascii="Palatino Linotype" w:eastAsiaTheme="minorEastAsia" w:hAnsi="Palatino Linotype"/>
          <w:color w:val="222222"/>
          <w:lang w:val="es-ES_tradnl" w:eastAsia="es-ES_tradnl"/>
        </w:rPr>
        <w:t xml:space="preserve">l artículo </w:t>
      </w:r>
      <w:r>
        <w:rPr>
          <w:rFonts w:ascii="Palatino Linotype" w:eastAsiaTheme="minorEastAsia" w:hAnsi="Palatino Linotype"/>
          <w:color w:val="222222"/>
          <w:lang w:val="es-ES_tradnl" w:eastAsia="es-ES_tradnl"/>
        </w:rPr>
        <w:t>8</w:t>
      </w:r>
      <w:r w:rsidRPr="00F70FFD">
        <w:rPr>
          <w:rFonts w:ascii="Palatino Linotype" w:eastAsiaTheme="minorEastAsia" w:hAnsi="Palatino Linotype"/>
          <w:color w:val="222222"/>
          <w:lang w:val="es-ES_tradnl" w:eastAsia="es-ES_tradnl"/>
        </w:rPr>
        <w:t xml:space="preserve">2, fracciones </w:t>
      </w:r>
      <w:r>
        <w:rPr>
          <w:rFonts w:ascii="Palatino Linotype" w:eastAsiaTheme="minorEastAsia" w:hAnsi="Palatino Linotype"/>
          <w:color w:val="222222"/>
          <w:lang w:val="es-ES_tradnl" w:eastAsia="es-ES_tradnl"/>
        </w:rPr>
        <w:t>X</w:t>
      </w:r>
      <w:r w:rsidRPr="00F70FFD">
        <w:rPr>
          <w:rFonts w:ascii="Palatino Linotype" w:eastAsiaTheme="minorEastAsia" w:hAnsi="Palatino Linotype"/>
          <w:color w:val="222222"/>
          <w:lang w:val="es-ES_tradnl" w:eastAsia="es-ES_tradnl"/>
        </w:rPr>
        <w:t>XV</w:t>
      </w:r>
      <w:r>
        <w:rPr>
          <w:rFonts w:ascii="Palatino Linotype" w:eastAsiaTheme="minorEastAsia" w:hAnsi="Palatino Linotype"/>
          <w:color w:val="222222"/>
          <w:lang w:val="es-ES_tradnl" w:eastAsia="es-ES_tradnl"/>
        </w:rPr>
        <w:t>II</w:t>
      </w:r>
      <w:r w:rsidRPr="00F70FFD">
        <w:rPr>
          <w:rFonts w:ascii="Palatino Linotype" w:eastAsiaTheme="minorEastAsia" w:hAnsi="Palatino Linotype"/>
          <w:color w:val="222222"/>
          <w:lang w:val="es-ES_tradnl" w:eastAsia="es-ES_tradnl"/>
        </w:rPr>
        <w:t xml:space="preserve"> </w:t>
      </w:r>
      <w:r>
        <w:rPr>
          <w:rFonts w:ascii="Palatino Linotype" w:eastAsiaTheme="minorEastAsia" w:hAnsi="Palatino Linotype"/>
          <w:color w:val="222222"/>
          <w:lang w:val="es-ES_tradnl" w:eastAsia="es-ES_tradnl"/>
        </w:rPr>
        <w:t>de la Ley de Protección de Datos Personales</w:t>
      </w:r>
      <w:r w:rsidRPr="00F70FFD">
        <w:rPr>
          <w:rFonts w:ascii="Palatino Linotype" w:eastAsiaTheme="minorEastAsia" w:hAnsi="Palatino Linotype"/>
          <w:color w:val="222222"/>
          <w:lang w:val="es-ES_tradnl" w:eastAsia="es-ES_tradnl"/>
        </w:rPr>
        <w:t xml:space="preserve"> del Estado de México y Municipios, en términos del Considerando CUARTO de la presente resolución</w:t>
      </w:r>
      <w:r>
        <w:rPr>
          <w:rFonts w:ascii="Palatino Linotype" w:eastAsiaTheme="minorEastAsia" w:hAnsi="Palatino Linotype"/>
          <w:color w:val="222222"/>
          <w:lang w:val="es-ES_tradnl" w:eastAsia="es-ES_tradnl"/>
        </w:rPr>
        <w:t>, a efecto que determine lo conducente</w:t>
      </w:r>
      <w:r w:rsidRPr="00F70FFD">
        <w:rPr>
          <w:rFonts w:ascii="Palatino Linotype" w:eastAsiaTheme="minorEastAsia" w:hAnsi="Palatino Linotype"/>
          <w:color w:val="222222"/>
          <w:lang w:val="es-ES_tradnl" w:eastAsia="es-ES_tradnl"/>
        </w:rPr>
        <w:t>.</w:t>
      </w:r>
    </w:p>
    <w:p w14:paraId="5044B557" w14:textId="2F14069C" w:rsidR="0039072E" w:rsidRDefault="0039072E" w:rsidP="00835A01">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val="es-ES_tradnl" w:eastAsia="es-ES_tradnl"/>
        </w:rPr>
      </w:pPr>
    </w:p>
    <w:p w14:paraId="4CCA6D95" w14:textId="77777777" w:rsidR="00FD3EE8" w:rsidRDefault="00FD3EE8" w:rsidP="0039072E">
      <w:pPr>
        <w:spacing w:line="360" w:lineRule="auto"/>
        <w:jc w:val="both"/>
        <w:rPr>
          <w:rFonts w:ascii="Palatino Linotype" w:eastAsia="Calibri" w:hAnsi="Palatino Linotype"/>
          <w:b/>
          <w:sz w:val="28"/>
          <w:lang w:eastAsia="es-ES_tradnl"/>
        </w:rPr>
      </w:pPr>
    </w:p>
    <w:p w14:paraId="2B172FA7" w14:textId="3CA97A6D" w:rsidR="0039072E" w:rsidRPr="00354C36" w:rsidRDefault="0039072E" w:rsidP="0039072E">
      <w:pPr>
        <w:spacing w:line="360" w:lineRule="auto"/>
        <w:jc w:val="both"/>
        <w:rPr>
          <w:rFonts w:ascii="Palatino Linotype" w:hAnsi="Palatino Linotype"/>
          <w:lang w:eastAsia="es-ES_tradnl"/>
        </w:rPr>
      </w:pPr>
      <w:r>
        <w:rPr>
          <w:rFonts w:ascii="Palatino Linotype" w:eastAsia="Calibri" w:hAnsi="Palatino Linotype"/>
          <w:b/>
          <w:sz w:val="28"/>
          <w:lang w:eastAsia="es-ES_tradnl"/>
        </w:rPr>
        <w:t>SÉPTIMO</w:t>
      </w:r>
      <w:r>
        <w:rPr>
          <w:rFonts w:ascii="Palatino Linotype" w:eastAsia="Calibri" w:hAnsi="Palatino Linotype"/>
          <w:b/>
          <w:lang w:eastAsia="es-ES_tradnl"/>
        </w:rPr>
        <w:t xml:space="preserve">. - </w:t>
      </w:r>
      <w:r w:rsidRPr="00354C36">
        <w:rPr>
          <w:rFonts w:ascii="Palatino Linotype" w:hAnsi="Palatino Linotype"/>
          <w:b/>
          <w:lang w:eastAsia="es-ES_tradnl"/>
        </w:rPr>
        <w:t xml:space="preserve">Gírese </w:t>
      </w:r>
      <w:r w:rsidRPr="00354C36">
        <w:rPr>
          <w:rFonts w:ascii="Palatino Linotype" w:hAnsi="Palatino Linotype"/>
          <w:lang w:eastAsia="es-ES_tradnl"/>
        </w:rPr>
        <w:t xml:space="preserve">oficio a </w:t>
      </w:r>
      <w:r w:rsidRPr="000115A8">
        <w:rPr>
          <w:rFonts w:ascii="Palatino Linotype" w:hAnsi="Palatino Linotype"/>
          <w:lang w:eastAsia="es-ES_tradnl"/>
        </w:rPr>
        <w:t>la Secretaría Técnica del Pleno</w:t>
      </w:r>
      <w:r w:rsidRPr="00354C36">
        <w:rPr>
          <w:rFonts w:ascii="Palatino Linotype" w:hAnsi="Palatino Linotype"/>
          <w:lang w:eastAsia="es-ES_tradnl"/>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39072E">
        <w:rPr>
          <w:rFonts w:ascii="Palatino Linotype" w:hAnsi="Palatino Linotype"/>
          <w:b/>
          <w:lang w:eastAsia="es-ES_tradnl"/>
        </w:rPr>
        <w:t>QUIN</w:t>
      </w:r>
      <w:r w:rsidRPr="000115A8">
        <w:rPr>
          <w:rFonts w:ascii="Palatino Linotype" w:hAnsi="Palatino Linotype"/>
          <w:b/>
          <w:bCs/>
          <w:lang w:eastAsia="es-ES_tradnl"/>
        </w:rPr>
        <w:t>TO</w:t>
      </w:r>
      <w:r w:rsidRPr="00354C36">
        <w:rPr>
          <w:rFonts w:ascii="Palatino Linotype" w:hAnsi="Palatino Linotype"/>
          <w:lang w:eastAsia="es-ES_tradnl"/>
        </w:rPr>
        <w:t xml:space="preserve"> de la presente resolución.</w:t>
      </w:r>
    </w:p>
    <w:p w14:paraId="73D24C67" w14:textId="77777777" w:rsidR="005D4DCB" w:rsidRPr="00954B79" w:rsidRDefault="005D4DCB" w:rsidP="00E81528">
      <w:pPr>
        <w:spacing w:line="360" w:lineRule="auto"/>
        <w:rPr>
          <w:rFonts w:ascii="Palatino Linotype" w:hAnsi="Palatino Linotype" w:cs="Arial"/>
        </w:rPr>
      </w:pPr>
    </w:p>
    <w:p w14:paraId="36704A23" w14:textId="49E0C65C" w:rsidR="003271D6" w:rsidRPr="006F13D8" w:rsidRDefault="003271D6" w:rsidP="003271D6">
      <w:pPr>
        <w:spacing w:line="360" w:lineRule="auto"/>
        <w:jc w:val="both"/>
        <w:rPr>
          <w:rFonts w:ascii="Palatino Linotype" w:hAnsi="Palatino Linotype" w:cs="Arial"/>
        </w:rPr>
      </w:pPr>
      <w:r w:rsidRPr="006F13D8">
        <w:rPr>
          <w:rFonts w:ascii="Palatino Linotype" w:hAnsi="Palatino Linotype" w:cs="Arial"/>
        </w:rPr>
        <w:t>ASÍ LO RESUELVE, POR UNANIMIDAD DE VOTOS EL PLENO DEL</w:t>
      </w:r>
      <w:r w:rsidRPr="006F13D8">
        <w:rPr>
          <w:rFonts w:ascii="Palatino Linotype" w:eastAsia="Arial Unicode MS" w:hAnsi="Palatino Linotype" w:cs="Arial"/>
        </w:rPr>
        <w:t xml:space="preserve"> INSTITUTO DE TRANSPARENCIA, ACCESO A LA INFORMACIÓN PÚBLICA Y PROTECCIÓN DE DATOS PERSONALES DEL ESTADO DE MÉXICO Y MUNICIPIOS</w:t>
      </w:r>
      <w:r w:rsidRPr="006F13D8">
        <w:rPr>
          <w:rFonts w:ascii="Palatino Linotype" w:hAnsi="Palatino Linotype" w:cs="Arial"/>
        </w:rPr>
        <w:t>, CONFORMADO POR LOS COMISIONADOS JOSÉ MARTÍNEZ VILCHIS, MARÍA DEL ROSARIO MEJÍA AYALA, SHARON CRISTINA MORALES MARTÍNEZ, LUIS GUSTAVO PARRA NORIEGA</w:t>
      </w:r>
      <w:r w:rsidR="00200504">
        <w:rPr>
          <w:rFonts w:ascii="Palatino Linotype" w:hAnsi="Palatino Linotype" w:cs="Arial"/>
        </w:rPr>
        <w:t xml:space="preserve"> (EMITIENDO VOTO PARTICULAR CONCURRENTE)</w:t>
      </w:r>
      <w:r w:rsidRPr="006F13D8">
        <w:rPr>
          <w:rFonts w:ascii="Palatino Linotype" w:hAnsi="Palatino Linotype" w:cs="Arial"/>
        </w:rPr>
        <w:t xml:space="preserve"> Y GUADALUPE RAMÍREZ PEÑA</w:t>
      </w:r>
      <w:r w:rsidR="00200504">
        <w:rPr>
          <w:rFonts w:ascii="Palatino Linotype" w:hAnsi="Palatino Linotype" w:cs="Arial"/>
        </w:rPr>
        <w:t xml:space="preserve"> (EMITIENDO VOTO PARTICULAR</w:t>
      </w:r>
      <w:r w:rsidR="00A45553">
        <w:rPr>
          <w:rFonts w:ascii="Palatino Linotype" w:hAnsi="Palatino Linotype" w:cs="Arial"/>
        </w:rPr>
        <w:t xml:space="preserve"> </w:t>
      </w:r>
      <w:bookmarkStart w:id="3" w:name="_GoBack"/>
      <w:bookmarkEnd w:id="3"/>
      <w:r w:rsidR="009C5C51">
        <w:rPr>
          <w:rFonts w:ascii="Palatino Linotype" w:hAnsi="Palatino Linotype" w:cs="Arial"/>
        </w:rPr>
        <w:t>CONCURRENTE)</w:t>
      </w:r>
      <w:r w:rsidR="004B7500" w:rsidRPr="006F13D8">
        <w:rPr>
          <w:rFonts w:ascii="Palatino Linotype" w:hAnsi="Palatino Linotype" w:cs="Arial"/>
        </w:rPr>
        <w:t xml:space="preserve">, </w:t>
      </w:r>
      <w:r w:rsidR="004B7500" w:rsidRPr="00572B2F">
        <w:rPr>
          <w:rFonts w:ascii="Palatino Linotype" w:hAnsi="Palatino Linotype" w:cs="Arial"/>
        </w:rPr>
        <w:t xml:space="preserve">EN LA </w:t>
      </w:r>
      <w:r w:rsidR="00572B2F">
        <w:rPr>
          <w:rFonts w:ascii="Palatino Linotype" w:hAnsi="Palatino Linotype" w:cs="Arial"/>
        </w:rPr>
        <w:t>VIG</w:t>
      </w:r>
      <w:r w:rsidR="00CE5E6B" w:rsidRPr="00572B2F">
        <w:rPr>
          <w:rFonts w:ascii="Palatino Linotype" w:hAnsi="Palatino Linotype" w:cs="Arial"/>
          <w:lang w:val="es-419"/>
        </w:rPr>
        <w:t>É</w:t>
      </w:r>
      <w:r w:rsidR="00572B2F">
        <w:rPr>
          <w:rFonts w:ascii="Palatino Linotype" w:hAnsi="Palatino Linotype" w:cs="Arial"/>
          <w:lang w:val="es-419"/>
        </w:rPr>
        <w:t>S</w:t>
      </w:r>
      <w:r w:rsidR="00CE5E6B" w:rsidRPr="00572B2F">
        <w:rPr>
          <w:rFonts w:ascii="Palatino Linotype" w:hAnsi="Palatino Linotype" w:cs="Arial"/>
          <w:lang w:val="es-419"/>
        </w:rPr>
        <w:t>IMA T</w:t>
      </w:r>
      <w:r w:rsidR="00572B2F">
        <w:rPr>
          <w:rFonts w:ascii="Palatino Linotype" w:hAnsi="Palatino Linotype" w:cs="Arial"/>
          <w:lang w:val="es-419"/>
        </w:rPr>
        <w:t>ERCER</w:t>
      </w:r>
      <w:r w:rsidR="00CE5E6B" w:rsidRPr="00572B2F">
        <w:rPr>
          <w:rFonts w:ascii="Palatino Linotype" w:hAnsi="Palatino Linotype" w:cs="Arial"/>
          <w:lang w:val="es-419"/>
        </w:rPr>
        <w:t xml:space="preserve">A </w:t>
      </w:r>
      <w:r w:rsidRPr="00572B2F">
        <w:rPr>
          <w:rFonts w:ascii="Palatino Linotype" w:hAnsi="Palatino Linotype" w:cs="Arial"/>
        </w:rPr>
        <w:t xml:space="preserve">SESIÓN ORDINARIA CELEBRADA EL </w:t>
      </w:r>
      <w:r w:rsidR="00572B2F">
        <w:rPr>
          <w:rFonts w:ascii="Palatino Linotype" w:hAnsi="Palatino Linotype" w:cs="Arial"/>
          <w:lang w:val="es-419"/>
        </w:rPr>
        <w:t>VEINTIUNO</w:t>
      </w:r>
      <w:r w:rsidR="00954B79" w:rsidRPr="00572B2F">
        <w:rPr>
          <w:rFonts w:ascii="Palatino Linotype" w:hAnsi="Palatino Linotype" w:cs="Arial"/>
          <w:lang w:val="es-419"/>
        </w:rPr>
        <w:t xml:space="preserve"> DE </w:t>
      </w:r>
      <w:r w:rsidR="00572B2F">
        <w:rPr>
          <w:rFonts w:ascii="Palatino Linotype" w:hAnsi="Palatino Linotype" w:cs="Arial"/>
          <w:lang w:val="es-419"/>
        </w:rPr>
        <w:t>JUNI</w:t>
      </w:r>
      <w:r w:rsidR="00CE5E6B" w:rsidRPr="00572B2F">
        <w:rPr>
          <w:rFonts w:ascii="Palatino Linotype" w:hAnsi="Palatino Linotype" w:cs="Arial"/>
          <w:lang w:val="es-419"/>
        </w:rPr>
        <w:t>O</w:t>
      </w:r>
      <w:r w:rsidR="00954B79" w:rsidRPr="00572B2F">
        <w:rPr>
          <w:rFonts w:ascii="Palatino Linotype" w:hAnsi="Palatino Linotype" w:cs="Arial"/>
          <w:lang w:val="es-419"/>
        </w:rPr>
        <w:t xml:space="preserve"> DE DOS MIL VEINTITRÉS</w:t>
      </w:r>
      <w:r w:rsidRPr="006F13D8">
        <w:rPr>
          <w:rFonts w:ascii="Palatino Linotype" w:hAnsi="Palatino Linotype" w:cs="Arial"/>
        </w:rPr>
        <w:t xml:space="preserve">, </w:t>
      </w:r>
      <w:r w:rsidR="00200504" w:rsidRPr="00667998">
        <w:rPr>
          <w:rFonts w:ascii="Palatino Linotype" w:eastAsiaTheme="minorEastAsia" w:hAnsi="Palatino Linotype"/>
          <w:color w:val="000000" w:themeColor="text1"/>
          <w:lang w:val="es-ES_tradnl" w:eastAsia="es-ES"/>
        </w:rPr>
        <w:t xml:space="preserve">ANTE </w:t>
      </w:r>
      <w:r w:rsidR="00200504">
        <w:rPr>
          <w:rFonts w:ascii="Palatino Linotype" w:eastAsiaTheme="minorEastAsia" w:hAnsi="Palatino Linotype"/>
          <w:color w:val="000000" w:themeColor="text1"/>
          <w:lang w:val="es-ES_tradnl" w:eastAsia="es-ES"/>
        </w:rPr>
        <w:t xml:space="preserve">LA COORDINADORA DE PROYECTOS, CATALINA CAMARILLO ROSAS, </w:t>
      </w:r>
      <w:r w:rsidR="00483A54">
        <w:rPr>
          <w:rFonts w:ascii="Palatino Linotype" w:hAnsi="Palatino Linotype"/>
        </w:rPr>
        <w:t>EN SUPLENCIA DEL SECRETARIO TÉCNICO DEL PLENO, ALEXIS TAPIA RAMÍREZ</w:t>
      </w:r>
      <w:r w:rsidRPr="006F13D8">
        <w:rPr>
          <w:rFonts w:ascii="Palatino Linotype" w:hAnsi="Palatino Linotype" w:cs="Arial"/>
        </w:rPr>
        <w:t>.</w:t>
      </w:r>
      <w:r w:rsidR="00572B2F">
        <w:rPr>
          <w:rFonts w:ascii="Palatino Linotype" w:hAnsi="Palatino Linotype" w:cs="Arial"/>
        </w:rPr>
        <w:t>-------------------------------------------------------------------------------------------------------------------------------------------------------------------------------------------------------------------------------------------------------------------------------------------------------------------------------------------------------------------------------------------------------------------------------</w:t>
      </w:r>
    </w:p>
    <w:p w14:paraId="0CD8E2A8" w14:textId="3F03B9BD" w:rsidR="003271D6" w:rsidRDefault="003271D6" w:rsidP="003271D6">
      <w:pPr>
        <w:jc w:val="both"/>
        <w:rPr>
          <w:rFonts w:ascii="Palatino Linotype" w:hAnsi="Palatino Linotype" w:cs="Arial"/>
          <w:sz w:val="20"/>
          <w:szCs w:val="20"/>
        </w:rPr>
      </w:pPr>
      <w:r w:rsidRPr="006F13D8">
        <w:rPr>
          <w:rFonts w:ascii="Palatino Linotype" w:hAnsi="Palatino Linotype" w:cs="Arial"/>
          <w:sz w:val="20"/>
          <w:szCs w:val="20"/>
        </w:rPr>
        <w:t>JMV/CCR/</w:t>
      </w:r>
      <w:r w:rsidR="00FD3EE8">
        <w:rPr>
          <w:rFonts w:ascii="Palatino Linotype" w:hAnsi="Palatino Linotype" w:cs="Arial"/>
          <w:sz w:val="20"/>
          <w:szCs w:val="20"/>
        </w:rPr>
        <w:t>bpac</w:t>
      </w:r>
    </w:p>
    <w:p w14:paraId="0363B808" w14:textId="6C06334E"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Default="009B616B" w:rsidP="00C91BA7">
      <w:pPr>
        <w:spacing w:line="360" w:lineRule="auto"/>
        <w:jc w:val="both"/>
        <w:rPr>
          <w:rFonts w:ascii="Palatino Linotype" w:eastAsia="Palatino Linotype" w:hAnsi="Palatino Linotype" w:cs="Palatino Linotype"/>
        </w:rPr>
      </w:pPr>
    </w:p>
    <w:p w14:paraId="5D25D3A7" w14:textId="77777777" w:rsidR="004B7500" w:rsidRDefault="004B7500" w:rsidP="00C91BA7">
      <w:pPr>
        <w:spacing w:line="360" w:lineRule="auto"/>
        <w:jc w:val="both"/>
        <w:rPr>
          <w:rFonts w:ascii="Palatino Linotype" w:eastAsia="Palatino Linotype" w:hAnsi="Palatino Linotype" w:cs="Palatino Linotype"/>
        </w:rPr>
      </w:pPr>
    </w:p>
    <w:p w14:paraId="0F3591C7" w14:textId="77777777" w:rsidR="004B7500" w:rsidRDefault="004B7500" w:rsidP="00C91BA7">
      <w:pPr>
        <w:spacing w:line="360" w:lineRule="auto"/>
        <w:jc w:val="both"/>
        <w:rPr>
          <w:rFonts w:ascii="Palatino Linotype" w:eastAsia="Palatino Linotype" w:hAnsi="Palatino Linotype" w:cs="Palatino Linotype"/>
        </w:rPr>
      </w:pPr>
    </w:p>
    <w:p w14:paraId="1526262F" w14:textId="77777777" w:rsidR="004B7500" w:rsidRDefault="004B7500" w:rsidP="00C91BA7">
      <w:pPr>
        <w:spacing w:line="360" w:lineRule="auto"/>
        <w:jc w:val="both"/>
        <w:rPr>
          <w:rFonts w:ascii="Palatino Linotype" w:eastAsia="Palatino Linotype" w:hAnsi="Palatino Linotype" w:cs="Palatino Linotype"/>
        </w:rPr>
      </w:pPr>
    </w:p>
    <w:p w14:paraId="739396F6" w14:textId="77777777" w:rsidR="004B7500" w:rsidRDefault="004B7500" w:rsidP="00C91BA7">
      <w:pPr>
        <w:spacing w:line="360" w:lineRule="auto"/>
        <w:jc w:val="both"/>
        <w:rPr>
          <w:rFonts w:ascii="Palatino Linotype" w:eastAsia="Palatino Linotype" w:hAnsi="Palatino Linotype" w:cs="Palatino Linotype"/>
        </w:rPr>
      </w:pPr>
    </w:p>
    <w:p w14:paraId="00135CEC" w14:textId="77777777" w:rsidR="004B7500" w:rsidRDefault="004B7500" w:rsidP="00C91BA7">
      <w:pPr>
        <w:spacing w:line="360" w:lineRule="auto"/>
        <w:jc w:val="both"/>
        <w:rPr>
          <w:rFonts w:ascii="Palatino Linotype" w:eastAsia="Palatino Linotype" w:hAnsi="Palatino Linotype" w:cs="Palatino Linotype"/>
        </w:rPr>
      </w:pPr>
    </w:p>
    <w:p w14:paraId="01E07F76" w14:textId="77777777" w:rsidR="004B7500" w:rsidRDefault="004B7500" w:rsidP="00C91BA7">
      <w:pPr>
        <w:spacing w:line="360" w:lineRule="auto"/>
        <w:jc w:val="both"/>
        <w:rPr>
          <w:rFonts w:ascii="Palatino Linotype" w:eastAsia="Palatino Linotype" w:hAnsi="Palatino Linotype" w:cs="Palatino Linotype"/>
        </w:rPr>
      </w:pPr>
    </w:p>
    <w:p w14:paraId="1C868E6A" w14:textId="77777777" w:rsidR="004B7500" w:rsidRDefault="004B7500"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839DA" w14:textId="77777777" w:rsidR="00A04713" w:rsidRDefault="00A04713">
      <w:r>
        <w:separator/>
      </w:r>
    </w:p>
  </w:endnote>
  <w:endnote w:type="continuationSeparator" w:id="0">
    <w:p w14:paraId="34EF8369" w14:textId="77777777" w:rsidR="00A04713" w:rsidRDefault="00A0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E7D634" w:rsidR="00A04713" w:rsidRDefault="00A0471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45553">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45553">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331B1AE0" w14:textId="77777777" w:rsidR="00A04713" w:rsidRDefault="00A0471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2E40939A" w:rsidR="00A04713" w:rsidRDefault="00A0471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4555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45553">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4F6AE670" w14:textId="77777777" w:rsidR="00A04713" w:rsidRDefault="00A0471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0B95F" w14:textId="77777777" w:rsidR="00A04713" w:rsidRDefault="00A04713">
      <w:r>
        <w:separator/>
      </w:r>
    </w:p>
  </w:footnote>
  <w:footnote w:type="continuationSeparator" w:id="0">
    <w:p w14:paraId="45BC3FA9" w14:textId="77777777" w:rsidR="00A04713" w:rsidRDefault="00A04713">
      <w:r>
        <w:continuationSeparator/>
      </w:r>
    </w:p>
  </w:footnote>
  <w:footnote w:id="1">
    <w:p w14:paraId="5B90E50D" w14:textId="77777777" w:rsidR="00A04713" w:rsidRPr="008A64CB" w:rsidRDefault="00A04713" w:rsidP="00DC2CF0">
      <w:pPr>
        <w:ind w:right="49"/>
        <w:jc w:val="both"/>
        <w:rPr>
          <w:rFonts w:ascii="Palatino Linotype" w:hAnsi="Palatino Linotype"/>
          <w:b/>
          <w:bCs/>
          <w:i/>
          <w:sz w:val="18"/>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60B009D9" w14:textId="77777777" w:rsidR="00A04713" w:rsidRPr="008A64CB" w:rsidRDefault="00A04713" w:rsidP="00DC2CF0">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000FF"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000FF"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C76B9C6" w14:textId="77777777" w:rsidR="00A04713" w:rsidRPr="008A64CB" w:rsidRDefault="00A04713" w:rsidP="00DC2CF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A04713" w:rsidRDefault="00A0471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A04713" w14:paraId="1BA0C8BA" w14:textId="77777777">
      <w:tc>
        <w:tcPr>
          <w:tcW w:w="2489" w:type="dxa"/>
          <w:shd w:val="clear" w:color="auto" w:fill="auto"/>
        </w:tcPr>
        <w:p w14:paraId="2EE80798" w14:textId="77777777" w:rsidR="00A04713" w:rsidRDefault="00A047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64E5BE68" w:rsidR="00A04713" w:rsidRDefault="00A04713" w:rsidP="004F5C0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01090</w:t>
          </w:r>
          <w:r>
            <w:rPr>
              <w:rFonts w:ascii="Palatino Linotype" w:eastAsia="Palatino Linotype" w:hAnsi="Palatino Linotype" w:cs="Palatino Linotype"/>
              <w:b/>
              <w:sz w:val="22"/>
              <w:szCs w:val="22"/>
            </w:rPr>
            <w:t>/INFOEM/IP/RR/2023</w:t>
          </w:r>
        </w:p>
      </w:tc>
    </w:tr>
    <w:tr w:rsidR="00A04713" w14:paraId="24E6EA7E" w14:textId="77777777">
      <w:trPr>
        <w:trHeight w:val="228"/>
      </w:trPr>
      <w:tc>
        <w:tcPr>
          <w:tcW w:w="2489" w:type="dxa"/>
          <w:shd w:val="clear" w:color="auto" w:fill="auto"/>
          <w:vAlign w:val="center"/>
        </w:tcPr>
        <w:p w14:paraId="024147F0" w14:textId="77777777" w:rsidR="00A04713" w:rsidRDefault="00A047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3A3A518D" w:rsidR="00A04713" w:rsidRPr="00235AD7" w:rsidRDefault="00A04713" w:rsidP="00E53B10">
          <w:pPr>
            <w:ind w:left="-45" w:right="176"/>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Ayuntamiento de Temascaltepec</w:t>
          </w:r>
        </w:p>
      </w:tc>
    </w:tr>
    <w:tr w:rsidR="00A04713" w14:paraId="6C6A5F74" w14:textId="77777777">
      <w:tc>
        <w:tcPr>
          <w:tcW w:w="2489" w:type="dxa"/>
          <w:shd w:val="clear" w:color="auto" w:fill="auto"/>
          <w:vAlign w:val="center"/>
        </w:tcPr>
        <w:p w14:paraId="49BEBCB7" w14:textId="19E61E0A" w:rsidR="00A04713" w:rsidRDefault="00A0471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355A8343" w14:textId="7BBB3D95" w:rsidR="00A04713" w:rsidRDefault="00A047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A04713" w:rsidRDefault="00A0471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3540DA9A" w:rsidR="00A04713" w:rsidRDefault="00A0471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6D861EBC">
          <wp:simplePos x="0" y="0"/>
          <wp:positionH relativeFrom="page">
            <wp:align>left</wp:align>
          </wp:positionH>
          <wp:positionV relativeFrom="paragraph">
            <wp:posOffset>-386411</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A04713" w14:paraId="55658D9F" w14:textId="77777777" w:rsidTr="00737554">
      <w:tc>
        <w:tcPr>
          <w:tcW w:w="2489" w:type="dxa"/>
          <w:shd w:val="clear" w:color="auto" w:fill="auto"/>
        </w:tcPr>
        <w:p w14:paraId="2081AC6C" w14:textId="77777777" w:rsidR="00A04713" w:rsidRDefault="00A04713"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4A47995D" w:rsidR="00A04713" w:rsidRPr="005E0949" w:rsidRDefault="00A04713" w:rsidP="004F5C0C">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01090</w:t>
          </w:r>
          <w:r w:rsidRPr="005E0949">
            <w:rPr>
              <w:rFonts w:ascii="Palatino Linotype" w:eastAsia="Palatino Linotype" w:hAnsi="Palatino Linotype" w:cs="Palatino Linotype"/>
              <w:b/>
              <w:sz w:val="22"/>
              <w:szCs w:val="22"/>
              <w:lang w:val="es-419"/>
            </w:rPr>
            <w:t>/INFOEM/IP/RR/2023</w:t>
          </w:r>
        </w:p>
      </w:tc>
    </w:tr>
    <w:tr w:rsidR="00A04713" w14:paraId="7DD29680" w14:textId="77777777" w:rsidTr="00737554">
      <w:tc>
        <w:tcPr>
          <w:tcW w:w="2489" w:type="dxa"/>
          <w:shd w:val="clear" w:color="auto" w:fill="auto"/>
        </w:tcPr>
        <w:p w14:paraId="10935B42" w14:textId="3CCDB5AE" w:rsidR="00A04713" w:rsidRDefault="00A04713"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5B80E8D5" w:rsidR="00A04713" w:rsidRPr="007F0775" w:rsidRDefault="006A43E0"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A04713" w14:paraId="1AC60469" w14:textId="77777777" w:rsidTr="00737554">
      <w:trPr>
        <w:trHeight w:val="228"/>
      </w:trPr>
      <w:tc>
        <w:tcPr>
          <w:tcW w:w="2489" w:type="dxa"/>
          <w:shd w:val="clear" w:color="auto" w:fill="auto"/>
          <w:vAlign w:val="center"/>
        </w:tcPr>
        <w:p w14:paraId="33F6FC1B" w14:textId="77777777" w:rsidR="00A04713" w:rsidRDefault="00A04713"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4B4E90E5" w:rsidR="00A04713" w:rsidRPr="00235AD7" w:rsidRDefault="00A04713" w:rsidP="005E0949">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Ayuntamiento de Temascaltepec</w:t>
          </w:r>
        </w:p>
      </w:tc>
    </w:tr>
    <w:tr w:rsidR="00A04713" w14:paraId="4B998BB9" w14:textId="77777777" w:rsidTr="00737554">
      <w:tc>
        <w:tcPr>
          <w:tcW w:w="2489" w:type="dxa"/>
          <w:shd w:val="clear" w:color="auto" w:fill="auto"/>
          <w:vAlign w:val="center"/>
        </w:tcPr>
        <w:p w14:paraId="39A3F6CD" w14:textId="77777777" w:rsidR="00A04713" w:rsidRDefault="00A04713"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A04713" w:rsidRDefault="00A04713"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A04713" w:rsidRDefault="00A0471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21F5AE7"/>
    <w:multiLevelType w:val="hybridMultilevel"/>
    <w:tmpl w:val="482A00B4"/>
    <w:lvl w:ilvl="0" w:tplc="7C309E96">
      <w:start w:val="24"/>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9"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2E7C3E"/>
    <w:multiLevelType w:val="hybridMultilevel"/>
    <w:tmpl w:val="571C2C76"/>
    <w:lvl w:ilvl="0" w:tplc="A37C5070">
      <w:numFmt w:val="bullet"/>
      <w:lvlText w:val=""/>
      <w:lvlJc w:val="left"/>
      <w:pPr>
        <w:ind w:left="720" w:hanging="360"/>
      </w:pPr>
      <w:rPr>
        <w:rFonts w:ascii="Symbol" w:eastAsia="Palatino Linotype" w:hAnsi="Symbol" w:cs="Palatino Linotype"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20"/>
  </w:num>
  <w:num w:numId="3">
    <w:abstractNumId w:val="11"/>
  </w:num>
  <w:num w:numId="4">
    <w:abstractNumId w:val="14"/>
  </w:num>
  <w:num w:numId="5">
    <w:abstractNumId w:val="19"/>
  </w:num>
  <w:num w:numId="6">
    <w:abstractNumId w:val="2"/>
  </w:num>
  <w:num w:numId="7">
    <w:abstractNumId w:val="7"/>
  </w:num>
  <w:num w:numId="8">
    <w:abstractNumId w:val="16"/>
  </w:num>
  <w:num w:numId="9">
    <w:abstractNumId w:val="10"/>
  </w:num>
  <w:num w:numId="10">
    <w:abstractNumId w:val="17"/>
  </w:num>
  <w:num w:numId="11">
    <w:abstractNumId w:val="0"/>
  </w:num>
  <w:num w:numId="12">
    <w:abstractNumId w:val="1"/>
  </w:num>
  <w:num w:numId="13">
    <w:abstractNumId w:val="18"/>
  </w:num>
  <w:num w:numId="14">
    <w:abstractNumId w:val="9"/>
  </w:num>
  <w:num w:numId="15">
    <w:abstractNumId w:val="21"/>
  </w:num>
  <w:num w:numId="16">
    <w:abstractNumId w:val="5"/>
  </w:num>
  <w:num w:numId="17">
    <w:abstractNumId w:val="3"/>
  </w:num>
  <w:num w:numId="18">
    <w:abstractNumId w:val="22"/>
  </w:num>
  <w:num w:numId="19">
    <w:abstractNumId w:val="4"/>
  </w:num>
  <w:num w:numId="20">
    <w:abstractNumId w:val="8"/>
  </w:num>
  <w:num w:numId="21">
    <w:abstractNumId w:val="6"/>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0" w:nlCheck="1" w:checkStyle="0"/>
  <w:activeWritingStyle w:appName="MSWord" w:lang="es-419" w:vendorID="64" w:dllVersion="0" w:nlCheck="1" w:checkStyle="0"/>
  <w:activeWritingStyle w:appName="MSWord" w:lang="en-US" w:vendorID="64" w:dllVersion="6"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ES_tradnl" w:vendorID="64" w:dllVersion="131078" w:nlCheck="1" w:checkStyle="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17000"/>
    <w:rsid w:val="0002069D"/>
    <w:rsid w:val="00033229"/>
    <w:rsid w:val="00037FA8"/>
    <w:rsid w:val="000421A7"/>
    <w:rsid w:val="000423F5"/>
    <w:rsid w:val="000458A4"/>
    <w:rsid w:val="00062525"/>
    <w:rsid w:val="000676AC"/>
    <w:rsid w:val="000766BD"/>
    <w:rsid w:val="000806B2"/>
    <w:rsid w:val="00087A76"/>
    <w:rsid w:val="000918E2"/>
    <w:rsid w:val="00092B60"/>
    <w:rsid w:val="00094490"/>
    <w:rsid w:val="000961F6"/>
    <w:rsid w:val="0009799E"/>
    <w:rsid w:val="000A0A06"/>
    <w:rsid w:val="000A3950"/>
    <w:rsid w:val="000B3EF3"/>
    <w:rsid w:val="000B400C"/>
    <w:rsid w:val="000B7837"/>
    <w:rsid w:val="000C4C2E"/>
    <w:rsid w:val="000C5625"/>
    <w:rsid w:val="000C6E90"/>
    <w:rsid w:val="000D278E"/>
    <w:rsid w:val="000F649E"/>
    <w:rsid w:val="00100551"/>
    <w:rsid w:val="00104CB7"/>
    <w:rsid w:val="0011037D"/>
    <w:rsid w:val="001115C0"/>
    <w:rsid w:val="00111705"/>
    <w:rsid w:val="00111A13"/>
    <w:rsid w:val="001210AD"/>
    <w:rsid w:val="001321F3"/>
    <w:rsid w:val="00142CCB"/>
    <w:rsid w:val="00146BBA"/>
    <w:rsid w:val="00147C89"/>
    <w:rsid w:val="0015101B"/>
    <w:rsid w:val="00170AC6"/>
    <w:rsid w:val="00173FA7"/>
    <w:rsid w:val="00177D5C"/>
    <w:rsid w:val="00183A54"/>
    <w:rsid w:val="0018704F"/>
    <w:rsid w:val="00187086"/>
    <w:rsid w:val="001924C4"/>
    <w:rsid w:val="001938CA"/>
    <w:rsid w:val="00193D95"/>
    <w:rsid w:val="001968CE"/>
    <w:rsid w:val="001A3D55"/>
    <w:rsid w:val="001A4E3B"/>
    <w:rsid w:val="001A76FD"/>
    <w:rsid w:val="001B37E1"/>
    <w:rsid w:val="001C5B82"/>
    <w:rsid w:val="001C7434"/>
    <w:rsid w:val="001D3473"/>
    <w:rsid w:val="001D5833"/>
    <w:rsid w:val="001D60B9"/>
    <w:rsid w:val="001D6148"/>
    <w:rsid w:val="001D7F78"/>
    <w:rsid w:val="001E2C2B"/>
    <w:rsid w:val="001E5060"/>
    <w:rsid w:val="001F2B27"/>
    <w:rsid w:val="001F2E6A"/>
    <w:rsid w:val="00200504"/>
    <w:rsid w:val="00200B9A"/>
    <w:rsid w:val="00206B74"/>
    <w:rsid w:val="0021490A"/>
    <w:rsid w:val="00223C11"/>
    <w:rsid w:val="002279C8"/>
    <w:rsid w:val="00231096"/>
    <w:rsid w:val="00232F4D"/>
    <w:rsid w:val="00234FB5"/>
    <w:rsid w:val="00235AD7"/>
    <w:rsid w:val="0024649A"/>
    <w:rsid w:val="002559DC"/>
    <w:rsid w:val="00261F75"/>
    <w:rsid w:val="0026589A"/>
    <w:rsid w:val="00274AA2"/>
    <w:rsid w:val="00286BA7"/>
    <w:rsid w:val="002909CA"/>
    <w:rsid w:val="002938CC"/>
    <w:rsid w:val="00295087"/>
    <w:rsid w:val="002A1D72"/>
    <w:rsid w:val="002B4065"/>
    <w:rsid w:val="002B5592"/>
    <w:rsid w:val="002C292A"/>
    <w:rsid w:val="002D5D31"/>
    <w:rsid w:val="002D7ADB"/>
    <w:rsid w:val="002E57DF"/>
    <w:rsid w:val="002F1BD1"/>
    <w:rsid w:val="002F26F6"/>
    <w:rsid w:val="002F39FB"/>
    <w:rsid w:val="002F6953"/>
    <w:rsid w:val="0030403E"/>
    <w:rsid w:val="003135A2"/>
    <w:rsid w:val="00320C5D"/>
    <w:rsid w:val="00321308"/>
    <w:rsid w:val="00326171"/>
    <w:rsid w:val="003271D6"/>
    <w:rsid w:val="003359C4"/>
    <w:rsid w:val="00344471"/>
    <w:rsid w:val="00355FC5"/>
    <w:rsid w:val="00363209"/>
    <w:rsid w:val="00366CEB"/>
    <w:rsid w:val="00371778"/>
    <w:rsid w:val="00373ED3"/>
    <w:rsid w:val="00374088"/>
    <w:rsid w:val="00376C39"/>
    <w:rsid w:val="003777F4"/>
    <w:rsid w:val="00382A8B"/>
    <w:rsid w:val="003831BE"/>
    <w:rsid w:val="003832B5"/>
    <w:rsid w:val="0039072E"/>
    <w:rsid w:val="00391CE7"/>
    <w:rsid w:val="00393B11"/>
    <w:rsid w:val="003957CA"/>
    <w:rsid w:val="003A3F6A"/>
    <w:rsid w:val="003A6290"/>
    <w:rsid w:val="003B07F9"/>
    <w:rsid w:val="003B3A87"/>
    <w:rsid w:val="003B4F9C"/>
    <w:rsid w:val="003B670D"/>
    <w:rsid w:val="003B714B"/>
    <w:rsid w:val="003C323F"/>
    <w:rsid w:val="003D313D"/>
    <w:rsid w:val="003D4122"/>
    <w:rsid w:val="003E01A2"/>
    <w:rsid w:val="003E0C8B"/>
    <w:rsid w:val="003E68D7"/>
    <w:rsid w:val="003F0FC8"/>
    <w:rsid w:val="003F2474"/>
    <w:rsid w:val="003F76D4"/>
    <w:rsid w:val="004007D8"/>
    <w:rsid w:val="00421476"/>
    <w:rsid w:val="00462185"/>
    <w:rsid w:val="00467FC2"/>
    <w:rsid w:val="0047415A"/>
    <w:rsid w:val="00476E31"/>
    <w:rsid w:val="00481962"/>
    <w:rsid w:val="00483A54"/>
    <w:rsid w:val="00490F62"/>
    <w:rsid w:val="004954D1"/>
    <w:rsid w:val="004B08B0"/>
    <w:rsid w:val="004B0FBC"/>
    <w:rsid w:val="004B5A65"/>
    <w:rsid w:val="004B7500"/>
    <w:rsid w:val="004C0647"/>
    <w:rsid w:val="004C1C35"/>
    <w:rsid w:val="004D119E"/>
    <w:rsid w:val="004E26F0"/>
    <w:rsid w:val="004E5924"/>
    <w:rsid w:val="004F318B"/>
    <w:rsid w:val="004F5C0C"/>
    <w:rsid w:val="00503CC3"/>
    <w:rsid w:val="005140EA"/>
    <w:rsid w:val="00517286"/>
    <w:rsid w:val="005218BD"/>
    <w:rsid w:val="00522DED"/>
    <w:rsid w:val="00527ABD"/>
    <w:rsid w:val="005315B8"/>
    <w:rsid w:val="005334FC"/>
    <w:rsid w:val="005415EB"/>
    <w:rsid w:val="00542C56"/>
    <w:rsid w:val="0054555B"/>
    <w:rsid w:val="00547514"/>
    <w:rsid w:val="00555F10"/>
    <w:rsid w:val="00563362"/>
    <w:rsid w:val="00572B2F"/>
    <w:rsid w:val="00573B20"/>
    <w:rsid w:val="00582CA6"/>
    <w:rsid w:val="00590DFF"/>
    <w:rsid w:val="00593BBC"/>
    <w:rsid w:val="0059616D"/>
    <w:rsid w:val="005978C4"/>
    <w:rsid w:val="005A0682"/>
    <w:rsid w:val="005A212F"/>
    <w:rsid w:val="005A6EB5"/>
    <w:rsid w:val="005A7535"/>
    <w:rsid w:val="005B09AA"/>
    <w:rsid w:val="005B10CE"/>
    <w:rsid w:val="005B4951"/>
    <w:rsid w:val="005C3E37"/>
    <w:rsid w:val="005C7ECB"/>
    <w:rsid w:val="005D4DCB"/>
    <w:rsid w:val="005D7369"/>
    <w:rsid w:val="005E0949"/>
    <w:rsid w:val="005E642E"/>
    <w:rsid w:val="005F0586"/>
    <w:rsid w:val="005F543F"/>
    <w:rsid w:val="00603728"/>
    <w:rsid w:val="00613EB8"/>
    <w:rsid w:val="0061625C"/>
    <w:rsid w:val="006235D3"/>
    <w:rsid w:val="00626F7E"/>
    <w:rsid w:val="006472EE"/>
    <w:rsid w:val="00661DFE"/>
    <w:rsid w:val="0067132F"/>
    <w:rsid w:val="00673285"/>
    <w:rsid w:val="006809B1"/>
    <w:rsid w:val="00680D3D"/>
    <w:rsid w:val="00681DF5"/>
    <w:rsid w:val="006953BB"/>
    <w:rsid w:val="00697525"/>
    <w:rsid w:val="006A1A65"/>
    <w:rsid w:val="006A43E0"/>
    <w:rsid w:val="006A5869"/>
    <w:rsid w:val="006A6E89"/>
    <w:rsid w:val="006A74AE"/>
    <w:rsid w:val="006B17C2"/>
    <w:rsid w:val="006C0793"/>
    <w:rsid w:val="006C5584"/>
    <w:rsid w:val="006C6FCB"/>
    <w:rsid w:val="006D3C5C"/>
    <w:rsid w:val="006D66EC"/>
    <w:rsid w:val="006D6B2F"/>
    <w:rsid w:val="006E001C"/>
    <w:rsid w:val="006E1738"/>
    <w:rsid w:val="006F04E7"/>
    <w:rsid w:val="006F13D8"/>
    <w:rsid w:val="007025E0"/>
    <w:rsid w:val="00707499"/>
    <w:rsid w:val="007104CD"/>
    <w:rsid w:val="00716722"/>
    <w:rsid w:val="007208F3"/>
    <w:rsid w:val="00722FDC"/>
    <w:rsid w:val="007249C7"/>
    <w:rsid w:val="007264BC"/>
    <w:rsid w:val="007302B8"/>
    <w:rsid w:val="00735683"/>
    <w:rsid w:val="007357C7"/>
    <w:rsid w:val="00737554"/>
    <w:rsid w:val="0074006F"/>
    <w:rsid w:val="00740B06"/>
    <w:rsid w:val="0074361B"/>
    <w:rsid w:val="00746830"/>
    <w:rsid w:val="00752DDC"/>
    <w:rsid w:val="0075589E"/>
    <w:rsid w:val="007567F7"/>
    <w:rsid w:val="007617AE"/>
    <w:rsid w:val="00764BA0"/>
    <w:rsid w:val="00765291"/>
    <w:rsid w:val="0076586F"/>
    <w:rsid w:val="007664ED"/>
    <w:rsid w:val="00771EB2"/>
    <w:rsid w:val="00774E4B"/>
    <w:rsid w:val="00783720"/>
    <w:rsid w:val="00783A20"/>
    <w:rsid w:val="007840A2"/>
    <w:rsid w:val="00784760"/>
    <w:rsid w:val="00792F09"/>
    <w:rsid w:val="00796A2F"/>
    <w:rsid w:val="007978FC"/>
    <w:rsid w:val="007A618D"/>
    <w:rsid w:val="007B348D"/>
    <w:rsid w:val="007B73ED"/>
    <w:rsid w:val="007C3B81"/>
    <w:rsid w:val="007C40C6"/>
    <w:rsid w:val="007C4172"/>
    <w:rsid w:val="007E3A79"/>
    <w:rsid w:val="007F0775"/>
    <w:rsid w:val="007F589E"/>
    <w:rsid w:val="007F7C45"/>
    <w:rsid w:val="00800415"/>
    <w:rsid w:val="00800AB6"/>
    <w:rsid w:val="00802037"/>
    <w:rsid w:val="008033D3"/>
    <w:rsid w:val="008056B0"/>
    <w:rsid w:val="00817894"/>
    <w:rsid w:val="00820E92"/>
    <w:rsid w:val="00820FBB"/>
    <w:rsid w:val="0082381F"/>
    <w:rsid w:val="00831281"/>
    <w:rsid w:val="00835A01"/>
    <w:rsid w:val="00846413"/>
    <w:rsid w:val="008553E0"/>
    <w:rsid w:val="00871A00"/>
    <w:rsid w:val="00873496"/>
    <w:rsid w:val="00877B63"/>
    <w:rsid w:val="00887B81"/>
    <w:rsid w:val="008943EA"/>
    <w:rsid w:val="008A0FC8"/>
    <w:rsid w:val="008B0307"/>
    <w:rsid w:val="008B6269"/>
    <w:rsid w:val="008B710C"/>
    <w:rsid w:val="008C558E"/>
    <w:rsid w:val="008E10E4"/>
    <w:rsid w:val="008E2945"/>
    <w:rsid w:val="008E2D89"/>
    <w:rsid w:val="008F33D8"/>
    <w:rsid w:val="008F5AB8"/>
    <w:rsid w:val="008F729C"/>
    <w:rsid w:val="008F76B5"/>
    <w:rsid w:val="00903F04"/>
    <w:rsid w:val="009139D1"/>
    <w:rsid w:val="00915B69"/>
    <w:rsid w:val="00916261"/>
    <w:rsid w:val="00920E1F"/>
    <w:rsid w:val="00921ABF"/>
    <w:rsid w:val="009318AE"/>
    <w:rsid w:val="00940970"/>
    <w:rsid w:val="009436AD"/>
    <w:rsid w:val="00945094"/>
    <w:rsid w:val="0094565C"/>
    <w:rsid w:val="00954B79"/>
    <w:rsid w:val="009722CB"/>
    <w:rsid w:val="009725FE"/>
    <w:rsid w:val="009772A8"/>
    <w:rsid w:val="009823F3"/>
    <w:rsid w:val="0098769C"/>
    <w:rsid w:val="009A14D5"/>
    <w:rsid w:val="009A6583"/>
    <w:rsid w:val="009A6B53"/>
    <w:rsid w:val="009B26B8"/>
    <w:rsid w:val="009B2CC5"/>
    <w:rsid w:val="009B616B"/>
    <w:rsid w:val="009B6C46"/>
    <w:rsid w:val="009C2C50"/>
    <w:rsid w:val="009C5C51"/>
    <w:rsid w:val="009D3406"/>
    <w:rsid w:val="009D72D5"/>
    <w:rsid w:val="009E588E"/>
    <w:rsid w:val="009E5C5E"/>
    <w:rsid w:val="009F2046"/>
    <w:rsid w:val="009F2AE0"/>
    <w:rsid w:val="009F3B3A"/>
    <w:rsid w:val="00A02B16"/>
    <w:rsid w:val="00A04713"/>
    <w:rsid w:val="00A04CA3"/>
    <w:rsid w:val="00A137E0"/>
    <w:rsid w:val="00A25601"/>
    <w:rsid w:val="00A306B8"/>
    <w:rsid w:val="00A33023"/>
    <w:rsid w:val="00A33142"/>
    <w:rsid w:val="00A354DA"/>
    <w:rsid w:val="00A35B94"/>
    <w:rsid w:val="00A405E0"/>
    <w:rsid w:val="00A45553"/>
    <w:rsid w:val="00A531E9"/>
    <w:rsid w:val="00A56E0A"/>
    <w:rsid w:val="00A62EA9"/>
    <w:rsid w:val="00A704E9"/>
    <w:rsid w:val="00A70B68"/>
    <w:rsid w:val="00A85EC1"/>
    <w:rsid w:val="00AA087D"/>
    <w:rsid w:val="00AB0F85"/>
    <w:rsid w:val="00AB155E"/>
    <w:rsid w:val="00AB2AE4"/>
    <w:rsid w:val="00AE0840"/>
    <w:rsid w:val="00AE31BA"/>
    <w:rsid w:val="00AF3D50"/>
    <w:rsid w:val="00B01FAD"/>
    <w:rsid w:val="00B062B0"/>
    <w:rsid w:val="00B07C3C"/>
    <w:rsid w:val="00B10D99"/>
    <w:rsid w:val="00B22104"/>
    <w:rsid w:val="00B33441"/>
    <w:rsid w:val="00B37193"/>
    <w:rsid w:val="00B37777"/>
    <w:rsid w:val="00B4288A"/>
    <w:rsid w:val="00B432FD"/>
    <w:rsid w:val="00B51B3B"/>
    <w:rsid w:val="00B52B8E"/>
    <w:rsid w:val="00B6023F"/>
    <w:rsid w:val="00B6077F"/>
    <w:rsid w:val="00B612F1"/>
    <w:rsid w:val="00B71C7B"/>
    <w:rsid w:val="00B82501"/>
    <w:rsid w:val="00BA493A"/>
    <w:rsid w:val="00BB1DCC"/>
    <w:rsid w:val="00BB740A"/>
    <w:rsid w:val="00BB7817"/>
    <w:rsid w:val="00BC5773"/>
    <w:rsid w:val="00BD292F"/>
    <w:rsid w:val="00BE085F"/>
    <w:rsid w:val="00BE1B72"/>
    <w:rsid w:val="00BF3255"/>
    <w:rsid w:val="00BF38B2"/>
    <w:rsid w:val="00BF6CCC"/>
    <w:rsid w:val="00C00341"/>
    <w:rsid w:val="00C01078"/>
    <w:rsid w:val="00C14D5C"/>
    <w:rsid w:val="00C203E6"/>
    <w:rsid w:val="00C22EAB"/>
    <w:rsid w:val="00C23009"/>
    <w:rsid w:val="00C3361D"/>
    <w:rsid w:val="00C40C9F"/>
    <w:rsid w:val="00C4112F"/>
    <w:rsid w:val="00C45646"/>
    <w:rsid w:val="00C52C08"/>
    <w:rsid w:val="00C552B2"/>
    <w:rsid w:val="00C63137"/>
    <w:rsid w:val="00C66731"/>
    <w:rsid w:val="00C708D5"/>
    <w:rsid w:val="00C716F7"/>
    <w:rsid w:val="00C76316"/>
    <w:rsid w:val="00C82FF5"/>
    <w:rsid w:val="00C91BA7"/>
    <w:rsid w:val="00C938AB"/>
    <w:rsid w:val="00CA3578"/>
    <w:rsid w:val="00CA5F7A"/>
    <w:rsid w:val="00CB021A"/>
    <w:rsid w:val="00CC4D7D"/>
    <w:rsid w:val="00CC69B2"/>
    <w:rsid w:val="00CD1E23"/>
    <w:rsid w:val="00CD1FA6"/>
    <w:rsid w:val="00CE489E"/>
    <w:rsid w:val="00CE5E6B"/>
    <w:rsid w:val="00CF1817"/>
    <w:rsid w:val="00CF406B"/>
    <w:rsid w:val="00D024DD"/>
    <w:rsid w:val="00D079F2"/>
    <w:rsid w:val="00D16EC8"/>
    <w:rsid w:val="00D17443"/>
    <w:rsid w:val="00D30AAC"/>
    <w:rsid w:val="00D354EF"/>
    <w:rsid w:val="00D372C7"/>
    <w:rsid w:val="00D37DC3"/>
    <w:rsid w:val="00D42EB4"/>
    <w:rsid w:val="00D54251"/>
    <w:rsid w:val="00D54F09"/>
    <w:rsid w:val="00D559FB"/>
    <w:rsid w:val="00D62CDA"/>
    <w:rsid w:val="00D63C0E"/>
    <w:rsid w:val="00D67C8C"/>
    <w:rsid w:val="00D73130"/>
    <w:rsid w:val="00D74EE1"/>
    <w:rsid w:val="00D74FBF"/>
    <w:rsid w:val="00D82832"/>
    <w:rsid w:val="00D878CA"/>
    <w:rsid w:val="00D91105"/>
    <w:rsid w:val="00D95D48"/>
    <w:rsid w:val="00DA08A3"/>
    <w:rsid w:val="00DA1744"/>
    <w:rsid w:val="00DA728F"/>
    <w:rsid w:val="00DB3D40"/>
    <w:rsid w:val="00DB62E2"/>
    <w:rsid w:val="00DB657E"/>
    <w:rsid w:val="00DB6C48"/>
    <w:rsid w:val="00DB79DD"/>
    <w:rsid w:val="00DC2CF0"/>
    <w:rsid w:val="00DC49D4"/>
    <w:rsid w:val="00DC68F5"/>
    <w:rsid w:val="00DD0907"/>
    <w:rsid w:val="00DD1FAF"/>
    <w:rsid w:val="00DD243A"/>
    <w:rsid w:val="00DD3487"/>
    <w:rsid w:val="00DD4B22"/>
    <w:rsid w:val="00DD62BE"/>
    <w:rsid w:val="00DD7F26"/>
    <w:rsid w:val="00DE4A4D"/>
    <w:rsid w:val="00DE5FA3"/>
    <w:rsid w:val="00DF3EEC"/>
    <w:rsid w:val="00E07877"/>
    <w:rsid w:val="00E15287"/>
    <w:rsid w:val="00E21530"/>
    <w:rsid w:val="00E24EDF"/>
    <w:rsid w:val="00E30F96"/>
    <w:rsid w:val="00E325CF"/>
    <w:rsid w:val="00E36DEA"/>
    <w:rsid w:val="00E371D7"/>
    <w:rsid w:val="00E411D4"/>
    <w:rsid w:val="00E42812"/>
    <w:rsid w:val="00E43D7C"/>
    <w:rsid w:val="00E508F7"/>
    <w:rsid w:val="00E53B10"/>
    <w:rsid w:val="00E57155"/>
    <w:rsid w:val="00E64DA9"/>
    <w:rsid w:val="00E67317"/>
    <w:rsid w:val="00E724C8"/>
    <w:rsid w:val="00E77571"/>
    <w:rsid w:val="00E81528"/>
    <w:rsid w:val="00E86A49"/>
    <w:rsid w:val="00E871C1"/>
    <w:rsid w:val="00E93671"/>
    <w:rsid w:val="00EB282D"/>
    <w:rsid w:val="00EB3ED3"/>
    <w:rsid w:val="00EB6993"/>
    <w:rsid w:val="00EC643D"/>
    <w:rsid w:val="00EC7591"/>
    <w:rsid w:val="00ED03BE"/>
    <w:rsid w:val="00ED1981"/>
    <w:rsid w:val="00ED6BB4"/>
    <w:rsid w:val="00ED7545"/>
    <w:rsid w:val="00EE475E"/>
    <w:rsid w:val="00EF208A"/>
    <w:rsid w:val="00EF44A4"/>
    <w:rsid w:val="00F0467E"/>
    <w:rsid w:val="00F0621E"/>
    <w:rsid w:val="00F13772"/>
    <w:rsid w:val="00F15ED9"/>
    <w:rsid w:val="00F2145E"/>
    <w:rsid w:val="00F247BE"/>
    <w:rsid w:val="00F37EE7"/>
    <w:rsid w:val="00F4511B"/>
    <w:rsid w:val="00F64C07"/>
    <w:rsid w:val="00F740E7"/>
    <w:rsid w:val="00F93873"/>
    <w:rsid w:val="00F93A4E"/>
    <w:rsid w:val="00FB1FEE"/>
    <w:rsid w:val="00FB2214"/>
    <w:rsid w:val="00FB5777"/>
    <w:rsid w:val="00FC0A12"/>
    <w:rsid w:val="00FC3254"/>
    <w:rsid w:val="00FC6310"/>
    <w:rsid w:val="00FD3EE8"/>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DA1744"/>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428889935">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07851633">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16365503">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0658579">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2248386">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39099291">
      <w:bodyDiv w:val="1"/>
      <w:marLeft w:val="0"/>
      <w:marRight w:val="0"/>
      <w:marTop w:val="0"/>
      <w:marBottom w:val="0"/>
      <w:divBdr>
        <w:top w:val="none" w:sz="0" w:space="0" w:color="auto"/>
        <w:left w:val="none" w:sz="0" w:space="0" w:color="auto"/>
        <w:bottom w:val="none" w:sz="0" w:space="0" w:color="auto"/>
        <w:right w:val="none" w:sz="0" w:space="0" w:color="auto"/>
      </w:divBdr>
    </w:div>
    <w:div w:id="1965427936">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ltas.ifai.org.mx/descargar.php?r=./pdf/resoluciones/2018/&amp;a=RRA%205097.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717562.page" TargetMode="External"/><Relationship Id="rId5" Type="http://schemas.openxmlformats.org/officeDocument/2006/relationships/settings" Target="settings.xml"/><Relationship Id="rId15" Type="http://schemas.openxmlformats.org/officeDocument/2006/relationships/hyperlink" Target="https://saimex.org.mx/saimex/solicitud/downloadAttach/1717562.page" TargetMode="External"/><Relationship Id="rId23" Type="http://schemas.openxmlformats.org/officeDocument/2006/relationships/theme" Target="theme/theme1.xml"/><Relationship Id="rId10" Type="http://schemas.openxmlformats.org/officeDocument/2006/relationships/hyperlink" Target="https://saimex.org.mx/saimex/solicitud/downloadAttach/1717561.pag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consultas.ifai.org.mx/descargar.php?r=./pdf/resoluciones/2019/&amp;a=RRA%2014270.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414A00-F2BD-482D-A782-BF7046A4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48</Pages>
  <Words>10088</Words>
  <Characters>55485</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9</cp:revision>
  <dcterms:created xsi:type="dcterms:W3CDTF">2023-06-21T02:14:00Z</dcterms:created>
  <dcterms:modified xsi:type="dcterms:W3CDTF">2023-08-08T17:32:00Z</dcterms:modified>
</cp:coreProperties>
</file>