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B377FD" w:rsidR="00C853D1" w:rsidP="00884387" w:rsidRDefault="00C853D1" w14:paraId="1DF6BBF6" w14:textId="1B236ED9">
      <w:pPr>
        <w:spacing w:after="0" w:line="360" w:lineRule="auto"/>
        <w:rPr>
          <w:rFonts w:eastAsia="Times New Roman" w:cs="Tahoma"/>
          <w:bCs/>
          <w:color w:val="auto"/>
          <w:lang w:eastAsia="es-ES"/>
        </w:rPr>
      </w:pPr>
      <w:r w:rsidRPr="00B377FD">
        <w:rPr>
          <w:rFonts w:eastAsia="Calibri" w:cs="Tahoma"/>
          <w:bCs/>
          <w:color w:val="000000"/>
        </w:rPr>
        <w:t xml:space="preserve">Resolución del Pleno del Instituto de Transparencia, Acceso a la Información Pública y </w:t>
      </w:r>
      <w:r w:rsidRPr="00B377FD">
        <w:rPr>
          <w:rFonts w:eastAsia="Times New Roman" w:cs="Tahoma"/>
          <w:bCs/>
          <w:color w:val="auto"/>
          <w:lang w:eastAsia="es-ES"/>
        </w:rPr>
        <w:t xml:space="preserve">Protección de Datos Personales del Estado de México y Municipios, con domicilio en Metepec, Estado de México, de fecha </w:t>
      </w:r>
      <w:r w:rsidR="00B65C8B">
        <w:rPr>
          <w:rFonts w:eastAsia="Times New Roman" w:cs="Tahoma"/>
          <w:bCs/>
          <w:color w:val="auto"/>
          <w:lang w:eastAsia="es-ES"/>
        </w:rPr>
        <w:t xml:space="preserve">quince de marzo de dos mil veintitrés. </w:t>
      </w:r>
      <w:r>
        <w:rPr>
          <w:rFonts w:eastAsia="Times New Roman" w:cs="Tahoma"/>
          <w:bCs/>
          <w:color w:val="auto"/>
          <w:lang w:eastAsia="es-ES"/>
        </w:rPr>
        <w:t xml:space="preserve"> </w:t>
      </w:r>
    </w:p>
    <w:p w:rsidR="00AC368D" w:rsidP="00C853D1" w:rsidRDefault="00AC368D" w14:paraId="182A89A7" w14:textId="77777777">
      <w:pPr>
        <w:spacing w:after="0" w:line="360" w:lineRule="auto"/>
        <w:rPr>
          <w:rFonts w:eastAsia="Times New Roman" w:cs="Tahoma"/>
          <w:b/>
          <w:bCs/>
          <w:color w:val="auto"/>
          <w:lang w:eastAsia="es-ES"/>
        </w:rPr>
      </w:pPr>
    </w:p>
    <w:p w:rsidRPr="00B377FD" w:rsidR="00C853D1" w:rsidP="00C853D1" w:rsidRDefault="00C853D1" w14:paraId="1066B8D1" w14:textId="3F221CA4">
      <w:pPr>
        <w:spacing w:after="0" w:line="360" w:lineRule="auto"/>
        <w:rPr>
          <w:rFonts w:eastAsia="Calibri" w:cs="Tahoma"/>
          <w:color w:val="0D0D0D"/>
        </w:rPr>
      </w:pPr>
      <w:r w:rsidRPr="2FC4F474" w:rsidR="2FC4F474">
        <w:rPr>
          <w:rFonts w:eastAsia="Times New Roman" w:cs="Tahoma"/>
          <w:b w:val="1"/>
          <w:bCs w:val="1"/>
          <w:color w:val="auto"/>
          <w:lang w:eastAsia="es-ES"/>
        </w:rPr>
        <w:t>VISTO</w:t>
      </w:r>
      <w:r w:rsidRPr="2FC4F474" w:rsidR="2FC4F474">
        <w:rPr>
          <w:rFonts w:eastAsia="Calibri" w:cs="Tahoma"/>
          <w:color w:val="0D0D0D" w:themeColor="text1" w:themeTint="F2" w:themeShade="FF"/>
        </w:rPr>
        <w:t xml:space="preserve"> el expediente conformado con motivo del Recurso de Revisión </w:t>
      </w:r>
      <w:r w:rsidRPr="2FC4F474" w:rsidR="2FC4F474">
        <w:rPr>
          <w:rFonts w:eastAsia="Calibri" w:cs="Tahoma"/>
          <w:b w:val="1"/>
          <w:bCs w:val="1"/>
          <w:color w:val="000000" w:themeColor="text1" w:themeTint="FF" w:themeShade="FF"/>
        </w:rPr>
        <w:t>13406/INFOEM/IP/RR/2022</w:t>
      </w:r>
      <w:r w:rsidRPr="2FC4F474" w:rsidR="2FC4F474">
        <w:rPr>
          <w:rFonts w:eastAsia="Calibri" w:cs="Tahoma"/>
          <w:color w:val="000000" w:themeColor="text1" w:themeTint="FF" w:themeShade="FF"/>
        </w:rPr>
        <w:t xml:space="preserve">, interpuesto por </w:t>
      </w:r>
      <w:r w:rsidRPr="2FC4F474" w:rsidR="2FC4F474">
        <w:rPr>
          <w:rFonts w:eastAsia="Calibri" w:cs="Tahoma"/>
          <w:color w:val="000000" w:themeColor="text1" w:themeTint="FF" w:themeShade="FF"/>
          <w:highlight w:val="black"/>
        </w:rPr>
        <w:t>XXXXXXXXXXXXXXXXXXXX</w:t>
      </w:r>
      <w:r w:rsidRPr="2FC4F474" w:rsidR="2FC4F474">
        <w:rPr>
          <w:rFonts w:eastAsia="Calibri" w:cs="Tahoma"/>
          <w:color w:val="000000" w:themeColor="text1" w:themeTint="FF" w:themeShade="FF"/>
        </w:rPr>
        <w:t xml:space="preserve">, en lo sucesivo, la </w:t>
      </w:r>
      <w:r w:rsidRPr="2FC4F474" w:rsidR="2FC4F474">
        <w:rPr>
          <w:rFonts w:eastAsia="Calibri" w:cs="Tahoma"/>
          <w:color w:val="0D0D0D" w:themeColor="text1" w:themeTint="F2" w:themeShade="FF"/>
        </w:rPr>
        <w:t>Recurrente o Particular, en contra de la respuesta del Sujeto Obligado,</w:t>
      </w:r>
      <w:r w:rsidRPr="2FC4F474" w:rsidR="2FC4F474">
        <w:rPr>
          <w:rFonts w:eastAsia="Calibri" w:cs="Tahoma"/>
          <w:color w:val="000000" w:themeColor="text1" w:themeTint="FF" w:themeShade="FF"/>
        </w:rPr>
        <w:t xml:space="preserve"> Organismo Público Descentralizado para la Prestación de los Servicios de Agua Potable Alcantarillado y Saneamiento del Municipio de San Mateo Atenco, a la solicitud de acceso a la información 00015/OASMATEOAT/IP/2022, se emite la presente Resolución, con base en los Antecedentes y Considerandos que se exponen a continuación:</w:t>
      </w:r>
    </w:p>
    <w:p w:rsidRPr="00B377FD" w:rsidR="00C853D1" w:rsidP="00C853D1" w:rsidRDefault="00C853D1" w14:paraId="4FCCF228" w14:textId="77777777">
      <w:pPr>
        <w:spacing w:after="0" w:line="360" w:lineRule="auto"/>
        <w:rPr>
          <w:rFonts w:eastAsia="Calibri" w:cs="Tahoma"/>
          <w:color w:val="000000"/>
        </w:rPr>
      </w:pPr>
    </w:p>
    <w:p w:rsidRPr="00B377FD" w:rsidR="00C853D1" w:rsidP="00C853D1" w:rsidRDefault="00C853D1" w14:paraId="0472C645" w14:textId="77777777">
      <w:pPr>
        <w:tabs>
          <w:tab w:val="center" w:pos="4522"/>
          <w:tab w:val="left" w:pos="7245"/>
        </w:tabs>
        <w:spacing w:after="0" w:line="360" w:lineRule="auto"/>
        <w:jc w:val="center"/>
        <w:rPr>
          <w:rFonts w:eastAsia="Calibri" w:cs="Tahoma"/>
          <w:b/>
          <w:color w:val="000000"/>
        </w:rPr>
      </w:pPr>
      <w:r w:rsidRPr="00B377FD">
        <w:rPr>
          <w:rFonts w:eastAsia="Calibri" w:cs="Tahoma"/>
          <w:b/>
          <w:color w:val="000000"/>
        </w:rPr>
        <w:t>A N T E C E D E N T E S:</w:t>
      </w:r>
    </w:p>
    <w:p w:rsidRPr="00B377FD" w:rsidR="00C853D1" w:rsidP="00C853D1" w:rsidRDefault="00C853D1" w14:paraId="422D0175" w14:textId="77777777">
      <w:pPr>
        <w:spacing w:after="0" w:line="360" w:lineRule="auto"/>
      </w:pPr>
    </w:p>
    <w:p w:rsidRPr="00B377FD" w:rsidR="00C853D1" w:rsidP="00C853D1" w:rsidRDefault="00C853D1" w14:paraId="539DCEC7" w14:textId="77777777">
      <w:pPr>
        <w:tabs>
          <w:tab w:val="left" w:pos="567"/>
        </w:tabs>
        <w:spacing w:after="0" w:line="360" w:lineRule="auto"/>
        <w:rPr>
          <w:rFonts w:eastAsia="Times New Roman" w:cs="Tahoma"/>
          <w:b/>
          <w:color w:val="auto"/>
          <w:lang w:eastAsia="es-ES"/>
        </w:rPr>
      </w:pPr>
      <w:r w:rsidRPr="00B377FD">
        <w:rPr>
          <w:rFonts w:eastAsia="Times New Roman" w:cs="Tahoma"/>
          <w:b/>
          <w:color w:val="auto"/>
          <w:lang w:eastAsia="es-ES"/>
        </w:rPr>
        <w:t>I. Presentación de la solicitud de información:</w:t>
      </w:r>
    </w:p>
    <w:p w:rsidRPr="00B377FD" w:rsidR="00C853D1" w:rsidP="00C853D1" w:rsidRDefault="00C853D1" w14:paraId="681289FF" w14:textId="77777777">
      <w:pPr>
        <w:tabs>
          <w:tab w:val="left" w:pos="567"/>
        </w:tabs>
        <w:spacing w:after="0" w:line="360" w:lineRule="auto"/>
        <w:rPr>
          <w:rFonts w:eastAsia="Times New Roman" w:cs="Tahoma"/>
          <w:color w:val="auto"/>
          <w:lang w:eastAsia="es-ES"/>
        </w:rPr>
      </w:pPr>
    </w:p>
    <w:p w:rsidRPr="00BC2DAE" w:rsidR="00C853D1" w:rsidP="00C853D1" w:rsidRDefault="00C853D1" w14:paraId="2A44F672" w14:textId="3FB519D0">
      <w:pPr>
        <w:spacing w:after="0" w:line="360" w:lineRule="auto"/>
        <w:rPr>
          <w:rFonts w:eastAsia="Times New Roman" w:cs="Tahoma"/>
          <w:color w:val="auto"/>
          <w:lang w:eastAsia="es-ES"/>
        </w:rPr>
      </w:pPr>
      <w:r w:rsidRPr="00B377FD">
        <w:rPr>
          <w:rFonts w:eastAsia="Times New Roman" w:cs="Tahoma"/>
          <w:color w:val="auto"/>
          <w:lang w:eastAsia="es-ES"/>
        </w:rPr>
        <w:t xml:space="preserve">Con fecha </w:t>
      </w:r>
      <w:r w:rsidR="00336616">
        <w:rPr>
          <w:rFonts w:eastAsia="Times New Roman" w:cs="Tahoma"/>
          <w:color w:val="auto"/>
          <w:lang w:eastAsia="es-ES"/>
        </w:rPr>
        <w:t xml:space="preserve">doce de julio de dos mil veintidós, la Particular </w:t>
      </w:r>
      <w:r w:rsidRPr="00B377FD">
        <w:rPr>
          <w:rFonts w:eastAsia="Times New Roman" w:cs="Tahoma"/>
          <w:color w:val="auto"/>
          <w:lang w:eastAsia="es-ES"/>
        </w:rPr>
        <w:t xml:space="preserve">presentó una solicitud de acceso a la información pública, a través del Sistema de Acceso a la Información Mexiquense (SAIMEX), ante el </w:t>
      </w:r>
      <w:r w:rsidR="00ED3459">
        <w:rPr>
          <w:rFonts w:eastAsia="Calibri" w:cs="Tahoma"/>
        </w:rPr>
        <w:t>Organismo Público Descentralizado para la Prestación de Los Servicios de Agua Potable Alcantarillado y Saneamiento del Municipio de San Mateo Atenco</w:t>
      </w:r>
      <w:r>
        <w:rPr>
          <w:rFonts w:eastAsia="Calibri" w:cs="Tahoma"/>
        </w:rPr>
        <w:t>,</w:t>
      </w:r>
      <w:r w:rsidRPr="00B377FD">
        <w:rPr>
          <w:rFonts w:eastAsia="Calibri" w:cs="Tahoma"/>
        </w:rPr>
        <w:t xml:space="preserve"> en los siguientes términos: </w:t>
      </w:r>
    </w:p>
    <w:p w:rsidRPr="00B377FD" w:rsidR="00C853D1" w:rsidP="00C853D1" w:rsidRDefault="00C853D1" w14:paraId="32AF4217" w14:textId="77777777">
      <w:pPr>
        <w:spacing w:after="0" w:line="360" w:lineRule="auto"/>
        <w:rPr>
          <w:rFonts w:eastAsia="Calibri" w:cs="Tahoma"/>
        </w:rPr>
      </w:pPr>
    </w:p>
    <w:p w:rsidRPr="003D30B4" w:rsidR="00C853D1" w:rsidP="00C853D1"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3D30B4">
        <w:rPr>
          <w:rFonts w:eastAsia="Times New Roman" w:cs="Tahoma"/>
          <w:b/>
          <w:i/>
          <w:iCs/>
          <w:color w:val="auto"/>
          <w:sz w:val="20"/>
          <w:szCs w:val="20"/>
          <w:lang w:eastAsia="es-ES"/>
        </w:rPr>
        <w:t>“DESCRIPCIÓN CLARA Y PRECISA DE LA INFORMACIÓN SOLICITADA.</w:t>
      </w:r>
    </w:p>
    <w:p w:rsidRPr="003D30B4" w:rsidR="00C853D1" w:rsidP="00C853D1" w:rsidRDefault="00BA3732" w14:paraId="47049033" w14:textId="168D2935">
      <w:pPr>
        <w:tabs>
          <w:tab w:val="left" w:pos="4667"/>
        </w:tabs>
        <w:spacing w:after="0" w:line="360" w:lineRule="auto"/>
        <w:ind w:left="567" w:right="567"/>
        <w:rPr>
          <w:rFonts w:eastAsia="Times New Roman" w:cs="Tahoma"/>
          <w:bCs/>
          <w:i/>
          <w:iCs/>
          <w:color w:val="auto"/>
          <w:sz w:val="20"/>
          <w:szCs w:val="20"/>
          <w:lang w:eastAsia="es-ES"/>
        </w:rPr>
      </w:pPr>
      <w:r w:rsidRPr="00BA3732">
        <w:rPr>
          <w:rFonts w:eastAsia="Times New Roman" w:cs="Tahoma"/>
          <w:bCs/>
          <w:i/>
          <w:iCs/>
          <w:color w:val="auto"/>
          <w:sz w:val="20"/>
          <w:szCs w:val="20"/>
          <w:lang w:eastAsia="es-ES"/>
        </w:rPr>
        <w:t>SOLICITO EL PROGRAMA ANUAL DE LIMPIEZA DE LAS FUENTES DE ABASTECIMIENTO (POZOS, PIPAS, TANQUES ELEVADOS, TANQUES DE REBOMBEO,TANQUES) DE LOS AÑOS 2019,2020,2021 Y 2022 DEL ORGANISMO DE AGUA</w:t>
      </w:r>
      <w:r w:rsidRPr="003D30B4" w:rsidR="00BC2DAE">
        <w:rPr>
          <w:rFonts w:eastAsia="Times New Roman" w:cs="Tahoma"/>
          <w:bCs/>
          <w:i/>
          <w:iCs/>
          <w:color w:val="auto"/>
          <w:sz w:val="20"/>
          <w:szCs w:val="20"/>
          <w:lang w:eastAsia="es-ES"/>
        </w:rPr>
        <w:t>.</w:t>
      </w:r>
      <w:r w:rsidRPr="003D30B4" w:rsidR="00C853D1">
        <w:rPr>
          <w:rFonts w:eastAsia="Times New Roman" w:cs="Tahoma"/>
          <w:bCs/>
          <w:i/>
          <w:iCs/>
          <w:color w:val="auto"/>
          <w:sz w:val="20"/>
          <w:szCs w:val="20"/>
          <w:lang w:eastAsia="es-ES"/>
        </w:rPr>
        <w:t xml:space="preserve">” (Sic) </w:t>
      </w:r>
    </w:p>
    <w:p w:rsidRPr="00B377FD" w:rsidR="00C853D1" w:rsidP="00C853D1"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lastRenderedPageBreak/>
        <w:t>“MODALIDAD DE ENTREGA</w:t>
      </w:r>
    </w:p>
    <w:p w:rsidR="00C853D1" w:rsidP="00682222" w:rsidRDefault="00C853D1" w14:paraId="59678C94" w14:textId="1E32CB35">
      <w:pPr>
        <w:spacing w:after="0" w:line="360" w:lineRule="auto"/>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rsidRPr="00682222" w:rsidR="00682222" w:rsidP="00682222" w:rsidRDefault="00682222" w14:paraId="1DAA8380" w14:textId="77777777">
      <w:pPr>
        <w:spacing w:after="0" w:line="360" w:lineRule="auto"/>
        <w:ind w:left="567" w:right="567"/>
        <w:rPr>
          <w:rFonts w:eastAsia="Times New Roman" w:cs="Arial"/>
          <w:bCs/>
          <w:i/>
          <w:iCs/>
          <w:color w:val="auto"/>
          <w:sz w:val="20"/>
          <w:lang w:eastAsia="es-ES"/>
        </w:rPr>
      </w:pPr>
    </w:p>
    <w:p w:rsidRPr="00B377FD" w:rsidR="00C853D1" w:rsidP="00C853D1" w:rsidRDefault="00C853D1" w14:paraId="7488ED31" w14:textId="77777777">
      <w:pPr>
        <w:autoSpaceDE w:val="0"/>
        <w:autoSpaceDN w:val="0"/>
        <w:adjustRightInd w:val="0"/>
        <w:spacing w:after="0" w:line="360" w:lineRule="auto"/>
        <w:rPr>
          <w:b/>
          <w:bCs/>
        </w:rPr>
      </w:pPr>
      <w:r w:rsidRPr="00B377FD">
        <w:rPr>
          <w:rFonts w:cs="Tahoma"/>
          <w:b/>
        </w:rPr>
        <w:t>II.</w:t>
      </w:r>
      <w:r w:rsidRPr="00B377FD">
        <w:rPr>
          <w:b/>
          <w:bCs/>
        </w:rPr>
        <w:t xml:space="preserve"> Respuesta del Sujeto Obligado. </w:t>
      </w:r>
    </w:p>
    <w:p w:rsidRPr="00B377FD" w:rsidR="00C853D1" w:rsidP="00C853D1" w:rsidRDefault="00C853D1" w14:paraId="4400726D" w14:textId="77777777">
      <w:pPr>
        <w:spacing w:after="0" w:line="360" w:lineRule="auto"/>
      </w:pPr>
    </w:p>
    <w:p w:rsidR="00434693" w:rsidP="00C853D1" w:rsidRDefault="00C853D1" w14:paraId="0261AAF3" w14:textId="03AF2284">
      <w:pPr>
        <w:spacing w:after="0" w:line="360" w:lineRule="auto"/>
      </w:pPr>
      <w:r w:rsidRPr="00B377FD">
        <w:t>Con fecha</w:t>
      </w:r>
      <w:r w:rsidR="00BA3732">
        <w:t xml:space="preserve"> dieciséis de agosto de dos mil veintidós, </w:t>
      </w:r>
      <w:r w:rsidR="00F87D63">
        <w:t xml:space="preserve">el Sujeto </w:t>
      </w:r>
      <w:r w:rsidR="00716F0C">
        <w:t xml:space="preserve">Obligado </w:t>
      </w:r>
      <w:r w:rsidR="00252EF3">
        <w:t xml:space="preserve">notificó, </w:t>
      </w:r>
      <w:r w:rsidRPr="00B377FD" w:rsidR="00252EF3">
        <w:t>a través del Sistema de Acceso a la Información Mexiquense (SAIMEX), la respuesta a la solicitud</w:t>
      </w:r>
      <w:r w:rsidR="006441E1">
        <w:t xml:space="preserve"> de acceso a la información pública</w:t>
      </w:r>
      <w:r w:rsidR="00252EF3">
        <w:t>, mediante</w:t>
      </w:r>
      <w:r w:rsidR="005811B5">
        <w:t xml:space="preserve"> el </w:t>
      </w:r>
      <w:r w:rsidR="00A62F44">
        <w:t>Acta de la Quinta Sesión Ordinaria del Comité de Transparencia del Sujeto Obligado, por medio del cual dicho Comité aprobó por unanimidad el Acuerdo</w:t>
      </w:r>
      <w:r w:rsidR="00206E07">
        <w:t xml:space="preserve"> número</w:t>
      </w:r>
      <w:r w:rsidR="00A62F44">
        <w:t xml:space="preserve"> CTR-2022/SE-5/II, </w:t>
      </w:r>
      <w:r w:rsidR="00E25175">
        <w:t xml:space="preserve">a través del cual </w:t>
      </w:r>
      <w:r w:rsidR="00BA4BBA">
        <w:t xml:space="preserve">la Dirección de Operación solicito </w:t>
      </w:r>
      <w:r w:rsidR="00D474DA">
        <w:t xml:space="preserve">la ampliación de plazo para dar respuesta a la solicitud de información con número de folio: </w:t>
      </w:r>
      <w:r w:rsidR="00D474DA">
        <w:rPr>
          <w:rFonts w:eastAsia="Calibri" w:cs="Tahoma"/>
          <w:color w:val="000000"/>
        </w:rPr>
        <w:t xml:space="preserve">00015/OASMATEOAT/IP/2022. </w:t>
      </w:r>
    </w:p>
    <w:p w:rsidR="00434693" w:rsidP="00C853D1" w:rsidRDefault="00434693" w14:paraId="16A7D378" w14:textId="77777777">
      <w:pPr>
        <w:spacing w:after="0" w:line="360" w:lineRule="auto"/>
      </w:pPr>
    </w:p>
    <w:p w:rsidRPr="00B377FD" w:rsidR="00C853D1" w:rsidP="00C853D1" w:rsidRDefault="00C853D1" w14:paraId="2B803E22" w14:textId="77777777">
      <w:pPr>
        <w:spacing w:after="0" w:line="360" w:lineRule="auto"/>
        <w:rPr>
          <w:b/>
        </w:rPr>
      </w:pPr>
      <w:r w:rsidRPr="00B377FD">
        <w:rPr>
          <w:b/>
        </w:rPr>
        <w:t xml:space="preserve">III. Interposición del Recurso de Revisión. </w:t>
      </w:r>
    </w:p>
    <w:p w:rsidRPr="00B377FD" w:rsidR="00C853D1" w:rsidP="000039BC" w:rsidRDefault="00C853D1" w14:paraId="71DC67DA" w14:textId="77777777">
      <w:pPr>
        <w:spacing w:after="0" w:line="240" w:lineRule="auto"/>
        <w:rPr>
          <w:bCs/>
        </w:rPr>
      </w:pPr>
    </w:p>
    <w:p w:rsidRPr="00B377FD" w:rsidR="00C853D1" w:rsidP="00C853D1" w:rsidRDefault="00C853D1" w14:paraId="2F891DAB" w14:textId="08F24FF7">
      <w:pPr>
        <w:spacing w:after="0" w:line="360" w:lineRule="auto"/>
        <w:rPr>
          <w:bCs/>
        </w:rPr>
      </w:pPr>
      <w:r w:rsidRPr="00B377FD">
        <w:rPr>
          <w:bCs/>
        </w:rPr>
        <w:t>Con fecha</w:t>
      </w:r>
      <w:r w:rsidR="0000340D">
        <w:rPr>
          <w:bCs/>
        </w:rPr>
        <w:t xml:space="preserve"> dieciocho de agosto </w:t>
      </w:r>
      <w:r w:rsidR="00A20790">
        <w:rPr>
          <w:bCs/>
        </w:rPr>
        <w:t>de dos mil veintidós,</w:t>
      </w:r>
      <w:r w:rsidR="00A7273E">
        <w:rPr>
          <w:bCs/>
        </w:rPr>
        <w:t xml:space="preserve"> </w:t>
      </w:r>
      <w:r w:rsidRPr="00B377FD">
        <w:rPr>
          <w:bCs/>
        </w:rPr>
        <w:t xml:space="preserve">se recibió en este Instituto, a través del </w:t>
      </w:r>
      <w:r w:rsidRPr="00B377FD">
        <w:rPr>
          <w:bCs/>
          <w:lang w:val="es-ES"/>
        </w:rPr>
        <w:t>Sistema de Acceso a la Información Mexiquense (SAIMEX)</w:t>
      </w:r>
      <w:r w:rsidRPr="00B377FD">
        <w:rPr>
          <w:bCs/>
        </w:rPr>
        <w:t>, Recurso de Revisión interpuesto por la parte Recurrente, en contra de la respuesta por el Sujeto Obligado</w:t>
      </w:r>
      <w:r>
        <w:rPr>
          <w:bCs/>
        </w:rPr>
        <w:t>,</w:t>
      </w:r>
      <w:r w:rsidRPr="00B377FD">
        <w:rPr>
          <w:bCs/>
        </w:rPr>
        <w:t xml:space="preserve"> a la solicitud de información, en los siguientes términos:</w:t>
      </w:r>
    </w:p>
    <w:p w:rsidRPr="00B377FD" w:rsidR="00C853D1" w:rsidP="00C853D1" w:rsidRDefault="00C853D1" w14:paraId="3A43EC2F" w14:textId="77777777">
      <w:pPr>
        <w:spacing w:after="0" w:line="360" w:lineRule="auto"/>
        <w:rPr>
          <w:bCs/>
        </w:rPr>
      </w:pPr>
    </w:p>
    <w:p w:rsidRPr="00B377FD" w:rsidR="00C853D1" w:rsidP="00C853D1" w:rsidRDefault="00C853D1" w14:paraId="5AC8905A" w14:textId="77777777">
      <w:pPr>
        <w:spacing w:after="0" w:line="360" w:lineRule="auto"/>
        <w:ind w:left="567" w:right="567"/>
        <w:rPr>
          <w:bCs/>
          <w:i/>
          <w:sz w:val="20"/>
          <w:szCs w:val="20"/>
        </w:rPr>
      </w:pPr>
      <w:r w:rsidRPr="00B377FD">
        <w:rPr>
          <w:b/>
          <w:bCs/>
          <w:i/>
          <w:sz w:val="20"/>
          <w:szCs w:val="20"/>
        </w:rPr>
        <w:t>“ACTO IMPUGNADO</w:t>
      </w:r>
    </w:p>
    <w:p w:rsidRPr="00B377FD" w:rsidR="00C853D1" w:rsidP="00C853D1" w:rsidRDefault="00401A0E" w14:paraId="5B56BF42" w14:textId="2BFFF425">
      <w:pPr>
        <w:spacing w:after="0" w:line="360" w:lineRule="auto"/>
        <w:ind w:left="567" w:right="567"/>
        <w:rPr>
          <w:i/>
          <w:sz w:val="20"/>
          <w:szCs w:val="20"/>
        </w:rPr>
      </w:pPr>
      <w:r w:rsidRPr="00401A0E">
        <w:rPr>
          <w:i/>
          <w:sz w:val="20"/>
          <w:szCs w:val="20"/>
        </w:rPr>
        <w:t>LA NEGATIVA DE ENTREGA DE INFORMACION</w:t>
      </w:r>
      <w:r w:rsidRPr="006B47BC" w:rsidR="00C853D1">
        <w:rPr>
          <w:i/>
          <w:sz w:val="20"/>
          <w:szCs w:val="20"/>
        </w:rPr>
        <w:t>.</w:t>
      </w:r>
      <w:r w:rsidRPr="00B377FD" w:rsidR="00C853D1">
        <w:rPr>
          <w:i/>
          <w:sz w:val="20"/>
          <w:szCs w:val="20"/>
        </w:rPr>
        <w:t>” (Sic.)</w:t>
      </w:r>
    </w:p>
    <w:p w:rsidR="00C853D1" w:rsidP="00C853D1" w:rsidRDefault="00C853D1" w14:paraId="29F43CC4" w14:textId="77777777">
      <w:pPr>
        <w:spacing w:after="0" w:line="360" w:lineRule="auto"/>
        <w:ind w:left="567" w:right="567"/>
        <w:rPr>
          <w:i/>
          <w:sz w:val="20"/>
          <w:szCs w:val="20"/>
        </w:rPr>
      </w:pPr>
    </w:p>
    <w:p w:rsidRPr="00B377FD" w:rsidR="00C853D1" w:rsidP="00C853D1" w:rsidRDefault="00C853D1" w14:paraId="19CBF35D" w14:textId="77777777">
      <w:pPr>
        <w:spacing w:after="0" w:line="360" w:lineRule="auto"/>
        <w:ind w:left="567" w:right="567"/>
        <w:rPr>
          <w:b/>
          <w:i/>
          <w:sz w:val="20"/>
          <w:szCs w:val="20"/>
        </w:rPr>
      </w:pPr>
      <w:r w:rsidRPr="00B377FD">
        <w:rPr>
          <w:b/>
          <w:i/>
          <w:sz w:val="20"/>
          <w:szCs w:val="20"/>
        </w:rPr>
        <w:t>“RAZONES O MOTIVOS DE LA INCONFORMIDAD</w:t>
      </w:r>
    </w:p>
    <w:p w:rsidRPr="00B377FD" w:rsidR="00C853D1" w:rsidP="00C853D1" w:rsidRDefault="009242B3" w14:paraId="4043E730" w14:textId="3B852260">
      <w:pPr>
        <w:spacing w:after="0" w:line="360" w:lineRule="auto"/>
        <w:ind w:left="567" w:right="567"/>
        <w:rPr>
          <w:i/>
          <w:sz w:val="20"/>
          <w:szCs w:val="20"/>
        </w:rPr>
      </w:pPr>
      <w:r w:rsidRPr="009242B3">
        <w:rPr>
          <w:i/>
          <w:sz w:val="20"/>
          <w:szCs w:val="20"/>
        </w:rPr>
        <w:t>LA NEGATIVA DE ENTREGA DE INFORMACION Y FALTA DE RESPUESTA</w:t>
      </w:r>
      <w:r w:rsidRPr="00B30B2A" w:rsidR="00827B0C">
        <w:rPr>
          <w:i/>
          <w:sz w:val="20"/>
          <w:szCs w:val="20"/>
        </w:rPr>
        <w:t>.</w:t>
      </w:r>
      <w:r w:rsidRPr="00B30B2A" w:rsidR="00C853D1">
        <w:rPr>
          <w:i/>
          <w:sz w:val="20"/>
          <w:szCs w:val="20"/>
        </w:rPr>
        <w:t>” (Sic.)</w:t>
      </w:r>
    </w:p>
    <w:p w:rsidRPr="00B377FD" w:rsidR="00682222" w:rsidP="00C853D1" w:rsidRDefault="00682222" w14:paraId="08852F84" w14:textId="77777777">
      <w:pPr>
        <w:spacing w:after="0" w:line="360" w:lineRule="auto"/>
      </w:pPr>
    </w:p>
    <w:p w:rsidRPr="00B377FD" w:rsidR="00C853D1" w:rsidP="00C853D1" w:rsidRDefault="00C853D1" w14:paraId="5CD0FCF6" w14:textId="77777777">
      <w:pPr>
        <w:spacing w:after="0" w:line="360" w:lineRule="auto"/>
        <w:rPr>
          <w:b/>
          <w:bCs/>
        </w:rPr>
      </w:pPr>
      <w:r w:rsidRPr="00B377FD">
        <w:rPr>
          <w:b/>
        </w:rPr>
        <w:t xml:space="preserve">IV. </w:t>
      </w:r>
      <w:r w:rsidRPr="00B377FD">
        <w:rPr>
          <w:b/>
          <w:bCs/>
        </w:rPr>
        <w:t xml:space="preserve">Trámite del </w:t>
      </w:r>
      <w:r w:rsidRPr="00B377FD">
        <w:rPr>
          <w:b/>
        </w:rPr>
        <w:t xml:space="preserve">Recurso de Revisión </w:t>
      </w:r>
      <w:r w:rsidRPr="00B377FD">
        <w:rPr>
          <w:b/>
          <w:bCs/>
        </w:rPr>
        <w:t>ante este Instituto.</w:t>
      </w:r>
    </w:p>
    <w:p w:rsidRPr="00B377FD" w:rsidR="00C853D1" w:rsidP="00C853D1" w:rsidRDefault="00C853D1" w14:paraId="58854E98" w14:textId="77777777">
      <w:pPr>
        <w:spacing w:after="0" w:line="360" w:lineRule="auto"/>
        <w:rPr>
          <w:b/>
          <w:bCs/>
        </w:rPr>
      </w:pPr>
    </w:p>
    <w:p w:rsidRPr="00B377FD" w:rsidR="00C853D1" w:rsidP="00C853D1" w:rsidRDefault="00C853D1" w14:paraId="0D250646" w14:textId="06B136EB">
      <w:pPr>
        <w:spacing w:after="0" w:line="360" w:lineRule="auto"/>
        <w:rPr>
          <w:b/>
          <w:bCs/>
        </w:rPr>
      </w:pPr>
      <w:r w:rsidRPr="00B377FD">
        <w:rPr>
          <w:b/>
          <w:bCs/>
        </w:rPr>
        <w:t xml:space="preserve">a) Turno del Medio de Impugnación. </w:t>
      </w:r>
      <w:r>
        <w:rPr>
          <w:bCs/>
        </w:rPr>
        <w:t xml:space="preserve">El </w:t>
      </w:r>
      <w:r w:rsidRPr="009242B3" w:rsidR="009242B3">
        <w:rPr>
          <w:bCs/>
        </w:rPr>
        <w:t>dieciséis de agosto de dos mil veintidós</w:t>
      </w:r>
      <w:r w:rsidRPr="00B377FD">
        <w:rPr>
          <w:bCs/>
        </w:rPr>
        <w:t xml:space="preserve">, el </w:t>
      </w:r>
      <w:r w:rsidRPr="00B377FD">
        <w:rPr>
          <w:lang w:val="es-ES"/>
        </w:rPr>
        <w:t>Sistema de Acceso a la Información Mexiquense (SAIMEX),</w:t>
      </w:r>
      <w:r w:rsidRPr="00B377FD">
        <w:rPr>
          <w:bCs/>
        </w:rPr>
        <w:t xml:space="preserve"> asignó el número de expediente </w:t>
      </w:r>
      <w:r w:rsidR="0000565F">
        <w:rPr>
          <w:b/>
          <w:bCs/>
        </w:rPr>
        <w:t>13406/INFOEM/IP/RR/2022</w:t>
      </w:r>
      <w:r w:rsidRPr="00B377FD">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B377FD" w:rsidR="00C853D1" w:rsidP="00C853D1" w:rsidRDefault="00C853D1" w14:paraId="606E51DE" w14:textId="77777777">
      <w:pPr>
        <w:spacing w:after="0" w:line="360" w:lineRule="auto"/>
        <w:rPr>
          <w:bCs/>
        </w:rPr>
      </w:pPr>
    </w:p>
    <w:p w:rsidRPr="00B377FD" w:rsidR="00C853D1" w:rsidP="00C853D1" w:rsidRDefault="00C853D1" w14:paraId="03479276" w14:textId="59B2BDED">
      <w:pPr>
        <w:spacing w:after="0" w:line="360" w:lineRule="auto"/>
      </w:pPr>
      <w:r w:rsidRPr="00B377FD">
        <w:rPr>
          <w:b/>
          <w:bCs/>
        </w:rPr>
        <w:t>b) Admisión del Recurso de Revisión</w:t>
      </w:r>
      <w:r w:rsidRPr="00B377FD">
        <w:rPr>
          <w:b/>
          <w:bCs/>
          <w:lang w:val="es-ES_tradnl"/>
        </w:rPr>
        <w:t xml:space="preserve">. </w:t>
      </w:r>
      <w:r w:rsidRPr="00B377FD">
        <w:rPr>
          <w:bCs/>
          <w:lang w:val="es-ES_tradnl"/>
        </w:rPr>
        <w:t xml:space="preserve">El </w:t>
      </w:r>
      <w:r w:rsidRPr="00DA7E7A" w:rsidR="00DA7E7A">
        <w:rPr>
          <w:bCs/>
          <w:lang w:val="es-ES_tradnl"/>
        </w:rPr>
        <w:t>veintitrés de agosto de dos mil veintidós</w:t>
      </w:r>
      <w:r w:rsidRPr="00B377FD">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B377FD" w:rsidR="00C853D1" w:rsidP="00C853D1" w:rsidRDefault="00C853D1" w14:paraId="6BCA600D" w14:textId="77777777">
      <w:pPr>
        <w:spacing w:after="0" w:line="360" w:lineRule="auto"/>
      </w:pPr>
    </w:p>
    <w:p w:rsidR="00E01B0F" w:rsidP="00C853D1" w:rsidRDefault="00C853D1" w14:paraId="025D188A" w14:textId="2C677E75">
      <w:pPr>
        <w:spacing w:after="0" w:line="360" w:lineRule="auto"/>
        <w:rPr>
          <w:bCs/>
        </w:rPr>
      </w:pPr>
      <w:r w:rsidRPr="0042422A">
        <w:rPr>
          <w:b/>
        </w:rPr>
        <w:t>c) Informe Justificado</w:t>
      </w:r>
      <w:r w:rsidR="00206E07">
        <w:rPr>
          <w:b/>
        </w:rPr>
        <w:t xml:space="preserve"> o Manifestaciones</w:t>
      </w:r>
      <w:r w:rsidRPr="0042422A">
        <w:rPr>
          <w:b/>
        </w:rPr>
        <w:t xml:space="preserve">. </w:t>
      </w:r>
      <w:r w:rsidR="00E01B0F">
        <w:rPr>
          <w:bCs/>
        </w:rPr>
        <w:t>Las partes fueron omisas en realizar manifestaciones</w:t>
      </w:r>
      <w:r w:rsidR="00206E07">
        <w:rPr>
          <w:bCs/>
        </w:rPr>
        <w:t xml:space="preserve"> o alegatos</w:t>
      </w:r>
      <w:r w:rsidR="00E01B0F">
        <w:rPr>
          <w:bCs/>
        </w:rPr>
        <w:t>.</w:t>
      </w:r>
    </w:p>
    <w:p w:rsidR="00E01B0F" w:rsidP="00C853D1" w:rsidRDefault="00E01B0F" w14:paraId="6857C8E5" w14:textId="77777777">
      <w:pPr>
        <w:spacing w:after="0" w:line="360" w:lineRule="auto"/>
        <w:rPr>
          <w:bCs/>
        </w:rPr>
      </w:pPr>
    </w:p>
    <w:p w:rsidRPr="006357A9" w:rsidR="008F69B6" w:rsidP="008F69B6" w:rsidRDefault="008F69B6" w14:paraId="632E5FA0" w14:textId="12B6D41E">
      <w:pPr>
        <w:spacing w:after="0" w:line="360" w:lineRule="auto"/>
        <w:rPr>
          <w:rFonts w:eastAsia="Palatino Linotype" w:cs="Palatino Linotype"/>
          <w:lang w:val="es-ES"/>
        </w:rPr>
      </w:pPr>
      <w:r w:rsidRPr="006357A9">
        <w:rPr>
          <w:rFonts w:eastAsia="Palatino Linotype" w:cs="Palatino Linotype"/>
          <w:b/>
          <w:bCs/>
          <w:lang w:val="es-ES"/>
        </w:rPr>
        <w:t xml:space="preserve">d) Ampliación de plazo para resolver. </w:t>
      </w:r>
      <w:r w:rsidRPr="006357A9">
        <w:rPr>
          <w:rFonts w:eastAsia="Palatino Linotype" w:cs="Palatino Linotype"/>
          <w:lang w:val="es-ES"/>
        </w:rPr>
        <w:t xml:space="preserve">El </w:t>
      </w:r>
      <w:r w:rsidR="00C54727">
        <w:rPr>
          <w:rFonts w:eastAsia="Palatino Linotype" w:cs="Palatino Linotype"/>
          <w:lang w:val="es-ES"/>
        </w:rPr>
        <w:t xml:space="preserve">cinco de octubre de dos mil </w:t>
      </w:r>
      <w:r w:rsidR="0033085A">
        <w:rPr>
          <w:rFonts w:eastAsia="Palatino Linotype" w:cs="Palatino Linotype"/>
          <w:lang w:val="es-ES"/>
        </w:rPr>
        <w:t>veintidós</w:t>
      </w:r>
      <w:r w:rsidR="00C54727">
        <w:rPr>
          <w:rFonts w:eastAsia="Palatino Linotype" w:cs="Palatino Linotype"/>
          <w:lang w:val="es-ES"/>
        </w:rPr>
        <w:t xml:space="preserve">, </w:t>
      </w:r>
      <w:r w:rsidRPr="006357A9">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6357A9" w:rsidR="008F69B6" w:rsidP="008F69B6" w:rsidRDefault="008F69B6" w14:paraId="0517753D" w14:textId="77777777">
      <w:pPr>
        <w:spacing w:after="0" w:line="360" w:lineRule="auto"/>
        <w:rPr>
          <w:rFonts w:eastAsia="Palatino Linotype" w:cs="Palatino Linotype"/>
          <w:b/>
          <w:bCs/>
          <w:color w:val="auto"/>
          <w:lang w:eastAsia="es-MX"/>
        </w:rPr>
      </w:pPr>
    </w:p>
    <w:p w:rsidRPr="006357A9" w:rsidR="008F69B6" w:rsidP="008F69B6" w:rsidRDefault="008F69B6" w14:paraId="6FF95F27" w14:textId="77777777">
      <w:pPr>
        <w:spacing w:after="0" w:line="360" w:lineRule="auto"/>
        <w:rPr>
          <w:rFonts w:eastAsia="Palatino Linotype" w:cs="Palatino Linotype"/>
          <w:color w:val="auto"/>
          <w:lang w:eastAsia="es-MX"/>
        </w:rPr>
      </w:pPr>
      <w:r w:rsidRPr="006357A9">
        <w:rPr>
          <w:rFonts w:eastAsia="Palatino Linotype" w:cs="Palatino Linotype"/>
          <w:color w:val="auto"/>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6357A9" w:rsidR="008F69B6" w:rsidP="008F69B6" w:rsidRDefault="008F69B6" w14:paraId="4CC44BA3" w14:textId="77777777">
      <w:pPr>
        <w:spacing w:after="0" w:line="360" w:lineRule="auto"/>
        <w:rPr>
          <w:rFonts w:eastAsia="Palatino Linotype" w:cs="Palatino Linotype"/>
          <w:color w:val="auto"/>
          <w:lang w:eastAsia="es-MX"/>
        </w:rPr>
      </w:pPr>
    </w:p>
    <w:p w:rsidRPr="006357A9" w:rsidR="008F69B6" w:rsidP="008F69B6" w:rsidRDefault="008F69B6" w14:paraId="2196786B" w14:textId="77777777">
      <w:pPr>
        <w:spacing w:after="0" w:line="360" w:lineRule="auto"/>
        <w:rPr>
          <w:rFonts w:eastAsia="Palatino Linotype" w:cs="Palatino Linotype"/>
          <w:color w:val="auto"/>
          <w:lang w:eastAsia="es-MX"/>
        </w:rPr>
      </w:pPr>
      <w:r w:rsidRPr="006357A9">
        <w:rPr>
          <w:rFonts w:eastAsia="Palatino Linotype" w:cs="Palatino Linotype"/>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6357A9" w:rsidR="008F69B6" w:rsidP="008F69B6" w:rsidRDefault="008F69B6" w14:paraId="2496704C" w14:textId="77777777">
      <w:pPr>
        <w:spacing w:after="0" w:line="360" w:lineRule="auto"/>
        <w:rPr>
          <w:rFonts w:eastAsia="Palatino Linotype" w:cs="Palatino Linotype"/>
          <w:color w:val="auto"/>
          <w:lang w:eastAsia="es-MX"/>
        </w:rPr>
      </w:pPr>
    </w:p>
    <w:p w:rsidRPr="006357A9" w:rsidR="008F69B6" w:rsidP="008F69B6" w:rsidRDefault="008F69B6" w14:paraId="3A5EDBC4" w14:textId="77777777">
      <w:pPr>
        <w:spacing w:after="0" w:line="360" w:lineRule="auto"/>
        <w:rPr>
          <w:rFonts w:eastAsia="Palatino Linotype" w:cs="Palatino Linotype"/>
          <w:color w:val="auto"/>
          <w:lang w:eastAsia="es-MX"/>
        </w:rPr>
      </w:pPr>
      <w:r w:rsidRPr="006357A9">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6357A9" w:rsidR="008F69B6" w:rsidP="008F69B6" w:rsidRDefault="008F69B6" w14:paraId="6421C4F8" w14:textId="77777777">
      <w:pPr>
        <w:spacing w:after="0" w:line="360" w:lineRule="auto"/>
        <w:rPr>
          <w:rFonts w:eastAsia="Palatino Linotype" w:cs="Palatino Linotype"/>
          <w:color w:val="auto"/>
          <w:lang w:eastAsia="es-MX"/>
        </w:rPr>
      </w:pPr>
    </w:p>
    <w:p w:rsidRPr="006357A9" w:rsidR="008F69B6" w:rsidP="008F69B6" w:rsidRDefault="008F69B6" w14:paraId="7E8E44F8" w14:textId="77777777">
      <w:pPr>
        <w:spacing w:after="0" w:line="360" w:lineRule="auto"/>
        <w:rPr>
          <w:rFonts w:eastAsia="Palatino Linotype" w:cs="Palatino Linotype"/>
          <w:color w:val="auto"/>
          <w:lang w:eastAsia="es-MX"/>
        </w:rPr>
      </w:pPr>
      <w:r w:rsidRPr="006357A9">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6357A9" w:rsidR="008F69B6" w:rsidP="008F69B6" w:rsidRDefault="008F69B6" w14:paraId="32F8C6FF" w14:textId="77777777">
      <w:pPr>
        <w:spacing w:after="0" w:line="360" w:lineRule="auto"/>
        <w:rPr>
          <w:rFonts w:eastAsia="Palatino Linotype" w:cs="Palatino Linotype"/>
          <w:color w:val="auto"/>
          <w:lang w:eastAsia="es-MX"/>
        </w:rPr>
      </w:pPr>
    </w:p>
    <w:p w:rsidRPr="006357A9" w:rsidR="008F69B6" w:rsidP="008F69B6" w:rsidRDefault="008F69B6" w14:paraId="0CF6E381" w14:textId="77777777">
      <w:pPr>
        <w:spacing w:after="0" w:line="360" w:lineRule="auto"/>
        <w:rPr>
          <w:rFonts w:eastAsia="Palatino Linotype" w:cs="Palatino Linotype"/>
          <w:color w:val="auto"/>
          <w:lang w:eastAsia="es-MX"/>
        </w:rPr>
      </w:pPr>
      <w:r w:rsidRPr="006357A9">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rsidRPr="006357A9" w:rsidR="008F69B6" w:rsidP="008F69B6" w:rsidRDefault="008F69B6" w14:paraId="76828E8C" w14:textId="77777777">
      <w:pPr>
        <w:spacing w:after="0" w:line="360" w:lineRule="auto"/>
        <w:rPr>
          <w:rFonts w:eastAsia="Palatino Linotype" w:cs="Palatino Linotype"/>
          <w:color w:val="auto"/>
          <w:lang w:eastAsia="es-MX"/>
        </w:rPr>
      </w:pPr>
    </w:p>
    <w:p w:rsidRPr="006357A9" w:rsidR="008F69B6" w:rsidP="008F69B6" w:rsidRDefault="008F69B6" w14:paraId="09A38407" w14:textId="77777777">
      <w:pPr>
        <w:numPr>
          <w:ilvl w:val="0"/>
          <w:numId w:val="23"/>
        </w:numPr>
        <w:spacing w:after="0" w:line="360" w:lineRule="auto"/>
        <w:jc w:val="left"/>
        <w:rPr>
          <w:rFonts w:eastAsia="Palatino Linotype" w:cs="Palatino Linotype"/>
          <w:color w:val="auto"/>
          <w:lang w:eastAsia="es-MX"/>
        </w:rPr>
      </w:pPr>
      <w:r w:rsidRPr="006357A9">
        <w:rPr>
          <w:rFonts w:eastAsia="Palatino Linotype" w:cs="Palatino Linotype"/>
          <w:b/>
          <w:bCs/>
          <w:color w:val="auto"/>
          <w:lang w:eastAsia="es-MX"/>
        </w:rPr>
        <w:lastRenderedPageBreak/>
        <w:t>Complejidad del asunto:</w:t>
      </w:r>
      <w:r w:rsidRPr="006357A9">
        <w:rPr>
          <w:rFonts w:eastAsia="Palatino Linotype" w:cs="Palatino Linotype"/>
          <w:color w:val="auto"/>
          <w:lang w:eastAsia="es-MX"/>
        </w:rPr>
        <w:t xml:space="preserve"> La complejidad de la prueba, la pluralidad de sujetos procesales, el tiempo transcurrido, las características y contexto del recurso.</w:t>
      </w:r>
    </w:p>
    <w:p w:rsidRPr="006357A9" w:rsidR="008F69B6" w:rsidP="008F69B6" w:rsidRDefault="008F69B6" w14:paraId="610CBB0F" w14:textId="77777777">
      <w:pPr>
        <w:spacing w:after="0" w:line="360" w:lineRule="auto"/>
        <w:rPr>
          <w:rFonts w:eastAsia="Palatino Linotype" w:cs="Palatino Linotype"/>
          <w:color w:val="auto"/>
          <w:lang w:eastAsia="es-MX"/>
        </w:rPr>
      </w:pPr>
    </w:p>
    <w:p w:rsidRPr="006357A9" w:rsidR="008F69B6" w:rsidP="008F69B6" w:rsidRDefault="008F69B6" w14:paraId="40712955" w14:textId="77777777">
      <w:pPr>
        <w:numPr>
          <w:ilvl w:val="0"/>
          <w:numId w:val="23"/>
        </w:numPr>
        <w:spacing w:after="0" w:line="360" w:lineRule="auto"/>
        <w:jc w:val="left"/>
        <w:rPr>
          <w:rFonts w:eastAsia="Palatino Linotype" w:cs="Palatino Linotype"/>
          <w:color w:val="auto"/>
          <w:lang w:eastAsia="es-MX"/>
        </w:rPr>
      </w:pPr>
      <w:r w:rsidRPr="006357A9">
        <w:rPr>
          <w:rFonts w:eastAsia="Palatino Linotype" w:cs="Palatino Linotype"/>
          <w:b/>
          <w:bCs/>
          <w:color w:val="auto"/>
          <w:lang w:eastAsia="es-MX"/>
        </w:rPr>
        <w:t>Actividad Procesal del interesado:</w:t>
      </w:r>
      <w:r w:rsidRPr="006357A9">
        <w:rPr>
          <w:rFonts w:eastAsia="Palatino Linotype" w:cs="Palatino Linotype"/>
          <w:color w:val="auto"/>
          <w:lang w:eastAsia="es-MX"/>
        </w:rPr>
        <w:t xml:space="preserve"> Acciones u omisiones del interesado.</w:t>
      </w:r>
    </w:p>
    <w:p w:rsidRPr="006357A9" w:rsidR="008F69B6" w:rsidP="008F69B6" w:rsidRDefault="008F69B6" w14:paraId="504B7785" w14:textId="77777777">
      <w:pPr>
        <w:spacing w:after="0" w:line="360" w:lineRule="auto"/>
        <w:rPr>
          <w:rFonts w:eastAsia="Palatino Linotype" w:cs="Palatino Linotype"/>
          <w:color w:val="auto"/>
          <w:lang w:eastAsia="es-MX"/>
        </w:rPr>
      </w:pPr>
    </w:p>
    <w:p w:rsidRPr="006357A9" w:rsidR="008F69B6" w:rsidP="008F69B6" w:rsidRDefault="008F69B6" w14:paraId="7A351AC1" w14:textId="77777777">
      <w:pPr>
        <w:numPr>
          <w:ilvl w:val="0"/>
          <w:numId w:val="23"/>
        </w:numPr>
        <w:spacing w:after="0" w:line="360" w:lineRule="auto"/>
        <w:jc w:val="left"/>
        <w:rPr>
          <w:rFonts w:eastAsia="Palatino Linotype" w:cs="Palatino Linotype"/>
          <w:color w:val="auto"/>
          <w:lang w:eastAsia="es-MX"/>
        </w:rPr>
      </w:pPr>
      <w:r w:rsidRPr="006357A9">
        <w:rPr>
          <w:rFonts w:eastAsia="Palatino Linotype" w:cs="Palatino Linotype"/>
          <w:b/>
          <w:bCs/>
          <w:color w:val="auto"/>
          <w:lang w:eastAsia="es-MX"/>
        </w:rPr>
        <w:t>Conducta de la Autoridad:</w:t>
      </w:r>
      <w:r w:rsidRPr="006357A9">
        <w:rPr>
          <w:rFonts w:eastAsia="Palatino Linotype" w:cs="Palatino Linotype"/>
          <w:color w:val="auto"/>
          <w:lang w:eastAsia="es-MX"/>
        </w:rPr>
        <w:t xml:space="preserve"> Las Acciones u omisiones realizadas en el procedimiento. Así como si la autoridad actuó con la debida diligencia.</w:t>
      </w:r>
    </w:p>
    <w:p w:rsidRPr="006357A9" w:rsidR="008F69B6" w:rsidP="008F69B6" w:rsidRDefault="008F69B6" w14:paraId="62505E77" w14:textId="77777777">
      <w:pPr>
        <w:spacing w:after="0" w:line="360" w:lineRule="auto"/>
        <w:rPr>
          <w:rFonts w:eastAsia="Palatino Linotype" w:cs="Palatino Linotype"/>
          <w:color w:val="auto"/>
          <w:lang w:eastAsia="es-MX"/>
        </w:rPr>
      </w:pPr>
    </w:p>
    <w:p w:rsidRPr="006357A9" w:rsidR="008F69B6" w:rsidP="008F69B6" w:rsidRDefault="008F69B6" w14:paraId="4044DAEA" w14:textId="77777777">
      <w:pPr>
        <w:numPr>
          <w:ilvl w:val="0"/>
          <w:numId w:val="23"/>
        </w:numPr>
        <w:spacing w:after="0" w:line="360" w:lineRule="auto"/>
        <w:jc w:val="left"/>
        <w:rPr>
          <w:rFonts w:eastAsia="Palatino Linotype" w:cs="Palatino Linotype"/>
          <w:color w:val="auto"/>
          <w:lang w:eastAsia="es-MX"/>
        </w:rPr>
      </w:pPr>
      <w:r w:rsidRPr="006357A9">
        <w:rPr>
          <w:rFonts w:eastAsia="Palatino Linotype" w:cs="Palatino Linotype"/>
          <w:b/>
          <w:bCs/>
          <w:color w:val="auto"/>
          <w:lang w:eastAsia="es-MX"/>
        </w:rPr>
        <w:t>La afectación generada en la situación jurídica de la persona involucrada en el proceso:</w:t>
      </w:r>
      <w:r w:rsidRPr="006357A9">
        <w:rPr>
          <w:rFonts w:eastAsia="Palatino Linotype" w:cs="Palatino Linotype"/>
          <w:color w:val="auto"/>
          <w:lang w:eastAsia="es-MX"/>
        </w:rPr>
        <w:t xml:space="preserve"> Violación a sus derechos humanos.</w:t>
      </w:r>
    </w:p>
    <w:p w:rsidRPr="006357A9" w:rsidR="008F69B6" w:rsidP="008F69B6" w:rsidRDefault="008F69B6" w14:paraId="2C8F1B20" w14:textId="77777777">
      <w:pPr>
        <w:spacing w:after="0" w:line="360" w:lineRule="auto"/>
        <w:rPr>
          <w:rFonts w:eastAsia="Palatino Linotype" w:cs="Palatino Linotype"/>
          <w:color w:val="auto"/>
          <w:lang w:eastAsia="es-MX"/>
        </w:rPr>
      </w:pPr>
    </w:p>
    <w:p w:rsidRPr="006357A9" w:rsidR="008F69B6" w:rsidP="008F69B6" w:rsidRDefault="008F69B6" w14:paraId="0910657B" w14:textId="77777777">
      <w:pPr>
        <w:spacing w:after="0" w:line="360" w:lineRule="auto"/>
        <w:rPr>
          <w:rFonts w:eastAsia="Palatino Linotype" w:cs="Palatino Linotype"/>
          <w:color w:val="auto"/>
          <w:lang w:eastAsia="es-MX"/>
        </w:rPr>
      </w:pPr>
      <w:r w:rsidRPr="006357A9">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6357A9" w:rsidR="008F69B6" w:rsidP="008F69B6" w:rsidRDefault="008F69B6" w14:paraId="5511E4C4" w14:textId="77777777">
      <w:pPr>
        <w:spacing w:after="0" w:line="360" w:lineRule="auto"/>
        <w:rPr>
          <w:rFonts w:eastAsia="Palatino Linotype" w:cs="Palatino Linotype"/>
          <w:color w:val="auto"/>
          <w:lang w:eastAsia="es-MX"/>
        </w:rPr>
      </w:pPr>
    </w:p>
    <w:p w:rsidRPr="006357A9" w:rsidR="008F69B6" w:rsidP="008F69B6" w:rsidRDefault="008F69B6" w14:paraId="2A821F2D" w14:textId="77777777">
      <w:pPr>
        <w:spacing w:after="0" w:line="360" w:lineRule="auto"/>
        <w:rPr>
          <w:rFonts w:eastAsia="Palatino Linotype" w:cs="Palatino Linotype"/>
          <w:color w:val="auto"/>
          <w:lang w:eastAsia="es-MX"/>
        </w:rPr>
      </w:pPr>
      <w:r w:rsidRPr="006357A9">
        <w:rPr>
          <w:rFonts w:eastAsia="Palatino Linotype" w:cs="Palatino Linotype"/>
          <w:color w:val="auto"/>
          <w:lang w:eastAsia="es-MX"/>
        </w:rPr>
        <w:t>Argumento que encuentra sustento en la jurisprudencia P./J. 32/92 emitida por el Pleno de la Suprema Corte de Justicia de la Nación de rubro “</w:t>
      </w:r>
      <w:r w:rsidRPr="006357A9">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6357A9">
        <w:rPr>
          <w:rFonts w:eastAsia="Palatino Linotype" w:cs="Palatino Linotype"/>
          <w:color w:val="auto"/>
          <w:lang w:eastAsia="es-MX"/>
        </w:rPr>
        <w:t>.”, visible en la Gaceta del Seminario Judicial de la Federación con el registro digital 205635.</w:t>
      </w:r>
    </w:p>
    <w:p w:rsidRPr="006357A9" w:rsidR="008F69B6" w:rsidP="008F69B6" w:rsidRDefault="008F69B6" w14:paraId="5CF2D15F" w14:textId="77777777">
      <w:pPr>
        <w:spacing w:after="0" w:line="360" w:lineRule="auto"/>
        <w:rPr>
          <w:rFonts w:eastAsia="Palatino Linotype" w:cs="Palatino Linotype"/>
          <w:color w:val="auto"/>
          <w:lang w:eastAsia="es-MX"/>
        </w:rPr>
      </w:pPr>
    </w:p>
    <w:p w:rsidRPr="006357A9" w:rsidR="008F69B6" w:rsidP="008F69B6" w:rsidRDefault="008F69B6" w14:paraId="6A57030C" w14:textId="77777777">
      <w:pPr>
        <w:spacing w:after="0" w:line="360" w:lineRule="auto"/>
        <w:rPr>
          <w:rFonts w:eastAsia="Palatino Linotype" w:cs="Palatino Linotype"/>
          <w:color w:val="auto"/>
          <w:lang w:eastAsia="es-MX"/>
        </w:rPr>
      </w:pPr>
      <w:r w:rsidRPr="006357A9">
        <w:rPr>
          <w:rFonts w:eastAsia="Palatino Linotype" w:cs="Palatino Linotype"/>
          <w:color w:val="auto"/>
          <w:lang w:eastAsia="es-MX"/>
        </w:rPr>
        <w:t xml:space="preserve">Razones por las cuales cabe concluir que, la resolución al recurso de revisión se solventa hasta esta fecha, debido a que existe una excesiva carga de trabajo en desproporción a la capacidad </w:t>
      </w:r>
      <w:r w:rsidRPr="006357A9">
        <w:rPr>
          <w:rFonts w:eastAsia="Palatino Linotype" w:cs="Palatino Linotype"/>
          <w:color w:val="auto"/>
          <w:lang w:eastAsia="es-MX"/>
        </w:rPr>
        <w:lastRenderedPageBreak/>
        <w:t>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6357A9" w:rsidR="008F69B6" w:rsidP="008F69B6" w:rsidRDefault="008F69B6" w14:paraId="271CE5E3" w14:textId="77777777">
      <w:pPr>
        <w:spacing w:after="0" w:line="360" w:lineRule="auto"/>
        <w:rPr>
          <w:rFonts w:eastAsia="Palatino Linotype" w:cs="Palatino Linotype"/>
          <w:color w:val="auto"/>
          <w:lang w:eastAsia="es-MX"/>
        </w:rPr>
      </w:pPr>
    </w:p>
    <w:p w:rsidRPr="006357A9" w:rsidR="008F69B6" w:rsidP="008F69B6" w:rsidRDefault="008F69B6" w14:paraId="1AABF8FA" w14:textId="77777777">
      <w:pPr>
        <w:spacing w:after="0" w:line="360" w:lineRule="auto"/>
        <w:rPr>
          <w:rFonts w:eastAsia="Palatino Linotype" w:cs="Palatino Linotype"/>
          <w:color w:val="auto"/>
          <w:lang w:eastAsia="es-MX"/>
        </w:rPr>
      </w:pPr>
      <w:r w:rsidRPr="006357A9">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6357A9" w:rsidR="008F69B6" w:rsidP="008F69B6" w:rsidRDefault="008F69B6" w14:paraId="527B5B8C" w14:textId="77777777">
      <w:pPr>
        <w:spacing w:after="0" w:line="360" w:lineRule="auto"/>
        <w:rPr>
          <w:rFonts w:eastAsia="Palatino Linotype" w:cs="Palatino Linotype"/>
          <w:color w:val="auto"/>
          <w:lang w:eastAsia="es-MX"/>
        </w:rPr>
      </w:pPr>
    </w:p>
    <w:p w:rsidRPr="006357A9" w:rsidR="008F69B6" w:rsidP="008F69B6" w:rsidRDefault="008F69B6" w14:paraId="6173E3B2" w14:textId="77777777">
      <w:pPr>
        <w:spacing w:after="0" w:line="360" w:lineRule="auto"/>
        <w:rPr>
          <w:rFonts w:eastAsia="Palatino Linotype" w:cs="Palatino Linotype"/>
          <w:color w:val="auto"/>
          <w:lang w:eastAsia="es-MX"/>
        </w:rPr>
      </w:pPr>
      <w:r w:rsidRPr="006357A9">
        <w:rPr>
          <w:rFonts w:eastAsia="Palatino Linotype" w:cs="Palatino Linotype"/>
          <w:color w:val="auto"/>
          <w:lang w:eastAsia="es-MX"/>
        </w:rPr>
        <w:t>“</w:t>
      </w:r>
      <w:r w:rsidRPr="006357A9">
        <w:rPr>
          <w:rFonts w:eastAsia="Palatino Linotype" w:cs="Palatino Linotype"/>
          <w:b/>
          <w:bCs/>
          <w:color w:val="auto"/>
          <w:lang w:eastAsia="es-MX"/>
        </w:rPr>
        <w:t>PLAZO RAZONABLE PARA RESOLVER. DIMENSIÓN Y EFECTOS DE ESTE CONCEPTO CUANDO SE ADUCE EXCESIVA CARGA DE TRABAJO</w:t>
      </w:r>
      <w:r w:rsidRPr="006357A9">
        <w:rPr>
          <w:rFonts w:eastAsia="Palatino Linotype" w:cs="Palatino Linotype"/>
          <w:color w:val="auto"/>
          <w:lang w:eastAsia="es-MX"/>
        </w:rPr>
        <w:t>.” consultable en el Seminario Judicial de la Federación y su gaceta, con el registro digital 2002351.</w:t>
      </w:r>
    </w:p>
    <w:p w:rsidRPr="006357A9" w:rsidR="008F69B6" w:rsidP="008F69B6" w:rsidRDefault="008F69B6" w14:paraId="35F31BB3" w14:textId="77777777">
      <w:pPr>
        <w:spacing w:after="0" w:line="360" w:lineRule="auto"/>
        <w:rPr>
          <w:rFonts w:eastAsia="Palatino Linotype" w:cs="Palatino Linotype"/>
          <w:color w:val="auto"/>
          <w:lang w:eastAsia="es-MX"/>
        </w:rPr>
      </w:pPr>
    </w:p>
    <w:p w:rsidRPr="006357A9" w:rsidR="008F69B6" w:rsidP="008F69B6" w:rsidRDefault="008F69B6" w14:paraId="4A7A7B6B" w14:textId="77777777">
      <w:pPr>
        <w:spacing w:after="0" w:line="360" w:lineRule="auto"/>
        <w:rPr>
          <w:rFonts w:eastAsia="Palatino Linotype" w:cs="Palatino Linotype"/>
          <w:color w:val="auto"/>
          <w:lang w:eastAsia="es-MX"/>
        </w:rPr>
      </w:pPr>
      <w:r w:rsidRPr="006357A9">
        <w:rPr>
          <w:rFonts w:eastAsia="Palatino Linotype" w:cs="Palatino Linotype"/>
          <w:color w:val="auto"/>
          <w:lang w:eastAsia="es-MX"/>
        </w:rPr>
        <w:t>“</w:t>
      </w:r>
      <w:r w:rsidRPr="006357A9">
        <w:rPr>
          <w:rFonts w:eastAsia="Palatino Linotype" w:cs="Palatino Linotype"/>
          <w:b/>
          <w:bCs/>
          <w:color w:val="auto"/>
          <w:lang w:eastAsia="es-MX"/>
        </w:rPr>
        <w:t>PLAZO RAZONABLE PARA RESOLVER. CONCEPTO Y ELEMENTOS QUE LO INTEGRAN A LA LUZ DEL DERECHO INTERNACIONAL DE LOS DERECHOS HUMANOS</w:t>
      </w:r>
      <w:r w:rsidRPr="006357A9">
        <w:rPr>
          <w:rFonts w:eastAsia="Palatino Linotype" w:cs="Palatino Linotype"/>
          <w:color w:val="auto"/>
          <w:lang w:eastAsia="es-MX"/>
        </w:rPr>
        <w:t>.”, visible en el Seminario Judicial de la Federación y su gaceta, con el registro digital 2002350.</w:t>
      </w:r>
    </w:p>
    <w:p w:rsidRPr="006357A9" w:rsidR="008F69B6" w:rsidP="008F69B6" w:rsidRDefault="008F69B6" w14:paraId="57DD8618" w14:textId="77777777">
      <w:pPr>
        <w:spacing w:after="0" w:line="360" w:lineRule="auto"/>
        <w:rPr>
          <w:rFonts w:eastAsia="Palatino Linotype" w:cs="Palatino Linotype"/>
          <w:color w:val="auto"/>
          <w:lang w:eastAsia="es-MX"/>
        </w:rPr>
      </w:pPr>
    </w:p>
    <w:p w:rsidRPr="006357A9" w:rsidR="008F69B6" w:rsidP="008F69B6" w:rsidRDefault="008F69B6" w14:paraId="686E38D5" w14:textId="77777777">
      <w:pPr>
        <w:spacing w:after="0" w:line="360" w:lineRule="auto"/>
        <w:rPr>
          <w:rFonts w:eastAsia="Palatino Linotype" w:cs="Palatino Linotype"/>
          <w:color w:val="auto"/>
          <w:lang w:eastAsia="es-MX"/>
        </w:rPr>
      </w:pPr>
      <w:r w:rsidRPr="006357A9">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rsidRPr="004548CD" w:rsidR="00C21871" w:rsidP="00B43451" w:rsidRDefault="00C21871" w14:paraId="7BB2ECE6" w14:textId="77777777">
      <w:pPr>
        <w:spacing w:after="0" w:line="360" w:lineRule="auto"/>
        <w:rPr>
          <w:rFonts w:eastAsia="Palatino Linotype" w:cs="Palatino Linotype"/>
          <w:b/>
          <w:bCs/>
        </w:rPr>
      </w:pPr>
    </w:p>
    <w:p w:rsidRPr="0033085A" w:rsidR="004548CD" w:rsidP="000B7029" w:rsidRDefault="0033085A" w14:paraId="39328222" w14:textId="633DC3E5">
      <w:pPr>
        <w:spacing w:after="0" w:line="360" w:lineRule="auto"/>
        <w:rPr>
          <w:rFonts w:eastAsia="Times New Roman" w:cs="Tahoma"/>
          <w:color w:val="auto"/>
          <w:szCs w:val="24"/>
          <w:lang w:eastAsia="es-ES"/>
        </w:rPr>
      </w:pPr>
      <w:r>
        <w:rPr>
          <w:rFonts w:eastAsia="Times New Roman" w:cs="Tahoma"/>
          <w:b/>
          <w:color w:val="auto"/>
          <w:szCs w:val="24"/>
          <w:lang w:eastAsia="es-ES"/>
        </w:rPr>
        <w:lastRenderedPageBreak/>
        <w:t>e</w:t>
      </w:r>
      <w:r w:rsidRPr="00BB7445" w:rsidR="004548CD">
        <w:rPr>
          <w:rFonts w:eastAsia="Times New Roman" w:cs="Tahoma"/>
          <w:b/>
          <w:color w:val="auto"/>
          <w:szCs w:val="24"/>
          <w:lang w:eastAsia="es-ES"/>
        </w:rPr>
        <w:t>) Cierre de instrucción.</w:t>
      </w:r>
      <w:r w:rsidRPr="00BB7445" w:rsidR="004548CD">
        <w:rPr>
          <w:rFonts w:eastAsia="Times New Roman" w:cs="Tahoma"/>
          <w:color w:val="auto"/>
          <w:szCs w:val="24"/>
          <w:lang w:eastAsia="es-ES"/>
        </w:rPr>
        <w:t xml:space="preserve"> </w:t>
      </w:r>
      <w:r w:rsidRPr="00EA6E98" w:rsidR="004548CD">
        <w:rPr>
          <w:rFonts w:eastAsia="Times New Roman" w:cs="Tahoma"/>
          <w:color w:val="auto"/>
          <w:szCs w:val="24"/>
          <w:lang w:eastAsia="es-ES"/>
        </w:rPr>
        <w:t>El</w:t>
      </w:r>
      <w:r w:rsidR="00843AB9">
        <w:rPr>
          <w:rFonts w:eastAsia="Times New Roman" w:cs="Tahoma"/>
          <w:color w:val="auto"/>
          <w:szCs w:val="24"/>
          <w:lang w:eastAsia="es-ES"/>
        </w:rPr>
        <w:t xml:space="preserve"> </w:t>
      </w:r>
      <w:r>
        <w:rPr>
          <w:rFonts w:eastAsia="Times New Roman" w:cs="Tahoma"/>
          <w:color w:val="auto"/>
          <w:szCs w:val="24"/>
          <w:lang w:eastAsia="es-ES"/>
        </w:rPr>
        <w:t xml:space="preserve">diez de marzo de dos mil veintitrés, </w:t>
      </w:r>
      <w:r w:rsidRPr="00BB7445" w:rsidR="004548CD">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4109D6" w:rsidR="004548CD">
        <w:rPr>
          <w:rFonts w:eastAsia="Palatino Linotype" w:cs="Palatino Linotype"/>
          <w:lang w:val="es-ES"/>
        </w:rPr>
        <w:t>acto que fue notificado a las partes, mediante el Sistema de Acceso a la Información Mexiquense (SAIMEX</w:t>
      </w:r>
      <w:r w:rsidRPr="00D9260D" w:rsidR="004548CD">
        <w:rPr>
          <w:rFonts w:eastAsia="Palatino Linotype" w:cs="Palatino Linotype"/>
          <w:lang w:val="es-ES"/>
        </w:rPr>
        <w:t>)</w:t>
      </w:r>
      <w:r w:rsidR="0005648A">
        <w:rPr>
          <w:rFonts w:eastAsia="Palatino Linotype" w:cs="Palatino Linotype"/>
          <w:lang w:val="es-ES"/>
        </w:rPr>
        <w:t>.</w:t>
      </w:r>
    </w:p>
    <w:p w:rsidR="004548CD" w:rsidP="004548CD" w:rsidRDefault="004548CD" w14:paraId="61B73302" w14:textId="77777777">
      <w:pPr>
        <w:spacing w:after="0" w:line="360" w:lineRule="auto"/>
        <w:rPr>
          <w:rFonts w:eastAsia="Times New Roman" w:cs="Tahoma"/>
          <w:color w:val="auto"/>
          <w:szCs w:val="24"/>
          <w:lang w:eastAsia="es-ES"/>
        </w:rPr>
      </w:pPr>
    </w:p>
    <w:p w:rsidRPr="000E7D3A" w:rsidR="00C853D1" w:rsidP="00C853D1" w:rsidRDefault="00C853D1" w14:paraId="5795BBB6" w14:textId="77777777">
      <w:pPr>
        <w:spacing w:after="0" w:line="360" w:lineRule="auto"/>
        <w:rPr>
          <w:rFonts w:eastAsia="Times New Roman" w:cs="Tahoma"/>
          <w:color w:val="auto"/>
          <w:szCs w:val="24"/>
          <w:lang w:eastAsia="es-ES"/>
        </w:rPr>
      </w:pPr>
      <w:r w:rsidRPr="000E7D3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B377FD" w:rsidR="00C853D1" w:rsidP="00C853D1" w:rsidRDefault="00C853D1" w14:paraId="264F2B95" w14:textId="77777777">
      <w:pPr>
        <w:spacing w:after="0" w:line="360" w:lineRule="auto"/>
        <w:rPr>
          <w:rFonts w:eastAsia="Times New Roman" w:cs="Tahoma"/>
          <w:bCs/>
          <w:iCs/>
          <w:color w:val="auto"/>
          <w:lang w:val="es-ES" w:eastAsia="es-ES"/>
        </w:rPr>
      </w:pPr>
    </w:p>
    <w:p w:rsidRPr="00B377FD" w:rsidR="00C853D1" w:rsidP="00C853D1" w:rsidRDefault="00C853D1" w14:paraId="4647AD46" w14:textId="77777777">
      <w:pPr>
        <w:spacing w:after="0" w:line="360" w:lineRule="auto"/>
        <w:jc w:val="center"/>
        <w:rPr>
          <w:rFonts w:eastAsia="Times New Roman" w:cs="Tahoma"/>
          <w:b/>
          <w:color w:val="auto"/>
          <w:lang w:val="es-ES" w:eastAsia="es-ES"/>
        </w:rPr>
      </w:pPr>
      <w:r w:rsidRPr="00B377FD">
        <w:rPr>
          <w:rFonts w:eastAsia="Times New Roman" w:cs="Tahoma"/>
          <w:b/>
          <w:color w:val="auto"/>
          <w:lang w:val="es-ES" w:eastAsia="es-ES"/>
        </w:rPr>
        <w:t>C O N S I D E R A N D O S:</w:t>
      </w:r>
    </w:p>
    <w:p w:rsidRPr="00B377FD" w:rsidR="00C853D1" w:rsidP="00C853D1" w:rsidRDefault="00C853D1" w14:paraId="46CF2E78" w14:textId="77777777">
      <w:pPr>
        <w:spacing w:after="0" w:line="360" w:lineRule="auto"/>
        <w:rPr>
          <w:b/>
        </w:rPr>
      </w:pPr>
    </w:p>
    <w:p w:rsidRPr="00B377FD" w:rsidR="00C853D1" w:rsidP="00C853D1"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B377FD">
        <w:rPr>
          <w:rFonts w:eastAsia="Calibri" w:cs="Tahoma"/>
          <w:b/>
          <w:color w:val="000000"/>
          <w:szCs w:val="24"/>
          <w:lang w:val="es-ES" w:eastAsia="es-MX"/>
        </w:rPr>
        <w:t>PRIMERO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Competencia.</w:t>
      </w:r>
    </w:p>
    <w:p w:rsidRPr="00B377FD" w:rsidR="00C853D1" w:rsidP="00C853D1"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837E85" w:rsidR="00C853D1" w:rsidP="00C853D1" w:rsidRDefault="00C853D1" w14:paraId="4BA69015" w14:textId="35F4A5AE">
      <w:pPr>
        <w:spacing w:after="0" w:line="360" w:lineRule="auto"/>
        <w:rPr>
          <w:rFonts w:eastAsia="Times New Roman" w:cs="Tahoma"/>
          <w:bCs/>
          <w:color w:val="auto"/>
          <w:lang w:eastAsia="es-ES"/>
        </w:rPr>
      </w:pPr>
      <w:r w:rsidRPr="00837E8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00682222">
        <w:rPr>
          <w:rFonts w:eastAsia="Times New Roman" w:cs="Tahoma"/>
          <w:bCs/>
          <w:color w:val="auto"/>
          <w:lang w:eastAsia="es-ES"/>
        </w:rPr>
        <w:t>trig</w:t>
      </w:r>
      <w:r w:rsidR="00682222">
        <w:rPr>
          <w:rFonts w:eastAsia="Times New Roman" w:cs="Tahoma"/>
          <w:bCs/>
          <w:color w:val="auto"/>
          <w:lang w:val="x-none" w:eastAsia="es-ES"/>
        </w:rPr>
        <w:t>ésimo</w:t>
      </w:r>
      <w:proofErr w:type="spellEnd"/>
      <w:r w:rsidR="00682222">
        <w:rPr>
          <w:rFonts w:eastAsia="Times New Roman" w:cs="Tahoma"/>
          <w:bCs/>
          <w:color w:val="auto"/>
          <w:lang w:val="x-none" w:eastAsia="es-ES"/>
        </w:rPr>
        <w:t>, trigésimo primero</w:t>
      </w:r>
      <w:r w:rsidRPr="00837E85">
        <w:rPr>
          <w:rFonts w:eastAsia="Times New Roman" w:cs="Tahoma"/>
          <w:bCs/>
          <w:color w:val="auto"/>
          <w:lang w:eastAsia="es-ES"/>
        </w:rPr>
        <w:t xml:space="preserve"> y trigésimo </w:t>
      </w:r>
      <w:r w:rsidR="00682222">
        <w:rPr>
          <w:rFonts w:eastAsia="Times New Roman" w:cs="Tahoma"/>
          <w:bCs/>
          <w:color w:val="auto"/>
          <w:lang w:eastAsia="es-ES"/>
        </w:rPr>
        <w:t>segundo</w:t>
      </w:r>
      <w:r w:rsidRPr="00837E85">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37E85">
        <w:rPr>
          <w:rFonts w:eastAsia="Times New Roman" w:cs="Times New Roman"/>
          <w:bCs/>
          <w:color w:val="auto"/>
          <w:lang w:eastAsia="es-ES"/>
        </w:rPr>
        <w:t xml:space="preserve"> 7°, </w:t>
      </w:r>
      <w:r w:rsidRPr="00837E85">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B377FD" w:rsidR="00C853D1" w:rsidP="00C853D1"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B377FD">
        <w:rPr>
          <w:rFonts w:eastAsia="Calibri" w:cs="Tahoma"/>
          <w:b/>
          <w:color w:val="000000"/>
          <w:szCs w:val="24"/>
          <w:lang w:val="es-ES" w:eastAsia="es-MX"/>
        </w:rPr>
        <w:lastRenderedPageBreak/>
        <w:t>SEGUNDO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Causales de improcedencia y sobreseimiento.</w:t>
      </w:r>
      <w:r w:rsidRPr="00B377FD">
        <w:rPr>
          <w:rFonts w:eastAsia="Times New Roman" w:cs="Tahoma"/>
          <w:color w:val="auto"/>
          <w:szCs w:val="24"/>
          <w:lang w:val="es-ES" w:eastAsia="es-ES"/>
        </w:rPr>
        <w:t xml:space="preserve"> </w:t>
      </w:r>
    </w:p>
    <w:p w:rsidRPr="00B377FD" w:rsidR="00C853D1" w:rsidP="00C853D1"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B377FD" w:rsidR="00C853D1" w:rsidP="00C853D1"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B377FD">
        <w:rPr>
          <w:rFonts w:eastAsia="Times New Roman" w:cs="Tahoma"/>
          <w:color w:val="auto"/>
          <w:szCs w:val="24"/>
          <w:lang w:val="es-ES" w:eastAsia="es-ES"/>
        </w:rPr>
        <w:t xml:space="preserve">De las constancias que forma parte del Recurso de Revisión que se analiza, se advierte que previo al estudio del fondo de la </w:t>
      </w:r>
      <w:r w:rsidRPr="00B377FD">
        <w:rPr>
          <w:rFonts w:eastAsia="Times New Roman" w:cs="Tahoma"/>
          <w:i/>
          <w:color w:val="auto"/>
          <w:szCs w:val="24"/>
          <w:lang w:val="es-ES" w:eastAsia="es-ES"/>
        </w:rPr>
        <w:t>litis</w:t>
      </w:r>
      <w:r w:rsidRPr="00B377FD">
        <w:rPr>
          <w:rFonts w:eastAsia="Times New Roman" w:cs="Tahoma"/>
          <w:color w:val="auto"/>
          <w:szCs w:val="24"/>
          <w:lang w:val="es-ES" w:eastAsia="es-ES"/>
        </w:rPr>
        <w:t>, es necesario estudiar las causales de improcedencia y sobreseimiento que se adviertan, para determinar lo que en Derecho proceda.</w:t>
      </w:r>
    </w:p>
    <w:p w:rsidRPr="00B377FD" w:rsidR="00C853D1" w:rsidP="00C853D1"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B377FD" w:rsidR="00C853D1" w:rsidP="00C853D1"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B377FD">
        <w:rPr>
          <w:rFonts w:eastAsia="Calibri" w:cs="Tahoma"/>
          <w:b/>
          <w:color w:val="000000"/>
          <w:szCs w:val="24"/>
          <w:lang w:val="es-ES" w:eastAsia="es-MX"/>
        </w:rPr>
        <w:t>Causales de improcedencia.</w:t>
      </w:r>
      <w:r w:rsidRPr="00B377FD">
        <w:rPr>
          <w:rFonts w:eastAsia="Calibri" w:cs="Tahoma"/>
          <w:color w:val="000000"/>
          <w:szCs w:val="24"/>
          <w:lang w:val="es-ES" w:eastAsia="es-MX"/>
        </w:rPr>
        <w:t xml:space="preserve"> </w:t>
      </w:r>
    </w:p>
    <w:p w:rsidRPr="00B377FD" w:rsidR="00C853D1" w:rsidP="00C853D1"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B377FD" w:rsidR="00C853D1" w:rsidP="00C853D1" w:rsidRDefault="00C853D1" w14:paraId="0231FCB7" w14:textId="77777777">
      <w:pPr>
        <w:autoSpaceDE w:val="0"/>
        <w:autoSpaceDN w:val="0"/>
        <w:adjustRightInd w:val="0"/>
        <w:spacing w:after="0" w:line="360" w:lineRule="auto"/>
        <w:rPr>
          <w:rFonts w:eastAsia="Calibri" w:cs="Tahoma"/>
          <w:color w:val="000000"/>
          <w:lang w:val="es-ES" w:eastAsia="es-MX"/>
        </w:rPr>
      </w:pPr>
      <w:r w:rsidRPr="00B377F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377FD">
        <w:rPr>
          <w:rFonts w:eastAsia="Calibri" w:cs="Tahoma"/>
          <w:b/>
          <w:bCs/>
          <w:color w:val="000000"/>
          <w:lang w:eastAsia="es-MX"/>
        </w:rPr>
        <w:t xml:space="preserve"> </w:t>
      </w:r>
      <w:r w:rsidRPr="00B377F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B377FD" w:rsidR="00C853D1" w:rsidP="00C853D1" w:rsidRDefault="00C853D1" w14:paraId="52B897E0" w14:textId="77777777">
      <w:pPr>
        <w:autoSpaceDE w:val="0"/>
        <w:autoSpaceDN w:val="0"/>
        <w:adjustRightInd w:val="0"/>
        <w:spacing w:after="0" w:line="360" w:lineRule="auto"/>
        <w:rPr>
          <w:rFonts w:eastAsia="Calibri" w:cs="Tahoma"/>
          <w:color w:val="000000"/>
          <w:lang w:eastAsia="es-MX"/>
        </w:rPr>
      </w:pPr>
    </w:p>
    <w:p w:rsidRPr="00B377FD" w:rsidR="00C853D1" w:rsidP="00C853D1" w:rsidRDefault="00C853D1" w14:paraId="0EA74A57" w14:textId="77777777">
      <w:pPr>
        <w:autoSpaceDE w:val="0"/>
        <w:autoSpaceDN w:val="0"/>
        <w:adjustRightInd w:val="0"/>
        <w:spacing w:after="0" w:line="360" w:lineRule="auto"/>
        <w:rPr>
          <w:rFonts w:eastAsia="Calibri" w:cs="Tahoma"/>
          <w:color w:val="000000"/>
          <w:lang w:eastAsia="es-MX"/>
        </w:rPr>
      </w:pPr>
      <w:r w:rsidRPr="00B377FD">
        <w:rPr>
          <w:rFonts w:eastAsia="Calibri" w:cs="Tahoma"/>
          <w:color w:val="000000"/>
          <w:lang w:eastAsia="es-MX"/>
        </w:rPr>
        <w:t xml:space="preserve">En el presente caso, </w:t>
      </w:r>
      <w:r w:rsidRPr="00B377FD">
        <w:rPr>
          <w:rFonts w:eastAsia="Calibri" w:cs="Tahoma"/>
          <w:b/>
          <w:color w:val="000000"/>
          <w:lang w:eastAsia="es-MX"/>
        </w:rPr>
        <w:t>no se actualiza ninguna de las causales de improcedencia</w:t>
      </w:r>
      <w:r w:rsidRPr="00B377F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B377FD" w:rsidR="00C853D1" w:rsidP="00C853D1" w:rsidRDefault="00C853D1" w14:paraId="42DBAD8B" w14:textId="77777777">
      <w:pPr>
        <w:spacing w:after="0" w:line="360" w:lineRule="auto"/>
        <w:rPr>
          <w:rFonts w:eastAsia="Times New Roman" w:cs="Tahoma"/>
          <w:b/>
          <w:bCs/>
          <w:color w:val="auto"/>
          <w:lang w:eastAsia="es-ES"/>
        </w:rPr>
      </w:pPr>
    </w:p>
    <w:p w:rsidR="00D23688" w:rsidP="00C853D1" w:rsidRDefault="00DD116F" w14:paraId="60FD8713" w14:textId="2B0F68AE">
      <w:pPr>
        <w:spacing w:after="0" w:line="360" w:lineRule="auto"/>
        <w:rPr>
          <w:rFonts w:eastAsia="Times New Roman" w:cs="Tahoma"/>
          <w:color w:val="auto"/>
          <w:lang w:eastAsia="es-ES"/>
        </w:rPr>
      </w:pPr>
      <w:r>
        <w:rPr>
          <w:rFonts w:eastAsia="Times New Roman" w:cs="Tahoma"/>
          <w:color w:val="auto"/>
          <w:lang w:eastAsia="es-ES"/>
        </w:rPr>
        <w:lastRenderedPageBreak/>
        <w:t xml:space="preserve">Asimismo, </w:t>
      </w:r>
      <w:r w:rsidRPr="00554471" w:rsidR="00C853D1">
        <w:rPr>
          <w:rFonts w:eastAsia="Times New Roman" w:cs="Tahoma"/>
          <w:color w:val="auto"/>
          <w:lang w:eastAsia="es-ES"/>
        </w:rPr>
        <w:t>se actualiza la causal de procedencia del Recurso de Revisión señalada en el artículo 179, fracciones V</w:t>
      </w:r>
      <w:r w:rsidR="00D23688">
        <w:rPr>
          <w:rFonts w:eastAsia="Times New Roman" w:cs="Tahoma"/>
          <w:color w:val="auto"/>
          <w:lang w:eastAsia="es-ES"/>
        </w:rPr>
        <w:t>I</w:t>
      </w:r>
      <w:r w:rsidR="00682222">
        <w:rPr>
          <w:rFonts w:eastAsia="Times New Roman" w:cs="Tahoma"/>
          <w:color w:val="auto"/>
          <w:lang w:eastAsia="es-ES"/>
        </w:rPr>
        <w:t>,</w:t>
      </w:r>
      <w:r w:rsidRPr="00554471" w:rsidR="00C853D1">
        <w:rPr>
          <w:rFonts w:eastAsia="Times New Roman" w:cs="Tahoma"/>
          <w:color w:val="auto"/>
          <w:lang w:eastAsia="es-ES"/>
        </w:rPr>
        <w:t xml:space="preserve"> de la Ley </w:t>
      </w:r>
      <w:r w:rsidR="00D23688">
        <w:rPr>
          <w:rFonts w:eastAsia="Times New Roman" w:cs="Tahoma"/>
          <w:color w:val="auto"/>
          <w:lang w:eastAsia="es-ES"/>
        </w:rPr>
        <w:t>de la Materia, pues el agravio de la hoy Recurrente consiste en</w:t>
      </w:r>
      <w:r w:rsidR="001C0D25">
        <w:rPr>
          <w:rFonts w:eastAsia="Times New Roman" w:cs="Tahoma"/>
          <w:color w:val="auto"/>
          <w:lang w:eastAsia="es-ES"/>
        </w:rPr>
        <w:t xml:space="preserve"> la entrega</w:t>
      </w:r>
      <w:r w:rsidR="00D23688">
        <w:rPr>
          <w:rFonts w:eastAsia="Times New Roman" w:cs="Tahoma"/>
          <w:color w:val="auto"/>
          <w:lang w:eastAsia="es-ES"/>
        </w:rPr>
        <w:t xml:space="preserve"> de información que no corresponde con lo solicitado.</w:t>
      </w:r>
    </w:p>
    <w:p w:rsidRPr="00B377FD" w:rsidR="00C853D1" w:rsidP="00C853D1" w:rsidRDefault="00C853D1" w14:paraId="3577CA43" w14:textId="77777777">
      <w:pPr>
        <w:spacing w:after="0" w:line="360" w:lineRule="auto"/>
        <w:rPr>
          <w:rFonts w:eastAsia="Times New Roman" w:cs="Tahoma"/>
          <w:b/>
          <w:bCs/>
          <w:color w:val="auto"/>
          <w:lang w:eastAsia="es-ES"/>
        </w:rPr>
      </w:pPr>
    </w:p>
    <w:p w:rsidR="00C853D1" w:rsidP="00C853D1" w:rsidRDefault="00C853D1" w14:paraId="4F973625" w14:textId="77777777">
      <w:pPr>
        <w:spacing w:after="0" w:line="360" w:lineRule="auto"/>
        <w:rPr>
          <w:rFonts w:eastAsia="Times New Roman" w:cs="Tahoma"/>
          <w:b/>
          <w:bCs/>
          <w:color w:val="auto"/>
          <w:lang w:eastAsia="es-ES"/>
        </w:rPr>
      </w:pPr>
      <w:r w:rsidRPr="00B377FD">
        <w:rPr>
          <w:rFonts w:eastAsia="Times New Roman" w:cs="Tahoma"/>
          <w:b/>
          <w:bCs/>
          <w:color w:val="auto"/>
          <w:lang w:eastAsia="es-ES"/>
        </w:rPr>
        <w:t>Causales de sobreseimiento.</w:t>
      </w:r>
    </w:p>
    <w:p w:rsidRPr="00B377FD" w:rsidR="00CD573E" w:rsidP="00C853D1" w:rsidRDefault="00CD573E" w14:paraId="3FF75C55" w14:textId="77777777">
      <w:pPr>
        <w:spacing w:after="0" w:line="360" w:lineRule="auto"/>
        <w:rPr>
          <w:rFonts w:eastAsia="Times New Roman" w:cs="Tahoma"/>
          <w:b/>
          <w:bCs/>
          <w:color w:val="auto"/>
          <w:lang w:eastAsia="es-ES"/>
        </w:rPr>
      </w:pPr>
    </w:p>
    <w:p w:rsidRPr="00B377FD" w:rsidR="00C853D1" w:rsidP="00C853D1" w:rsidRDefault="00C853D1" w14:paraId="77050B85" w14:textId="77777777">
      <w:pPr>
        <w:spacing w:after="0" w:line="360" w:lineRule="auto"/>
        <w:rPr>
          <w:rFonts w:eastAsia="Times New Roman" w:cs="Tahoma"/>
          <w:color w:val="auto"/>
          <w:szCs w:val="24"/>
          <w:lang w:eastAsia="es-ES"/>
        </w:rPr>
      </w:pPr>
      <w:r w:rsidRPr="00B377FD">
        <w:rPr>
          <w:rFonts w:eastAsia="Times New Roman" w:cs="Tahoma"/>
          <w:color w:val="auto"/>
          <w:szCs w:val="24"/>
          <w:lang w:eastAsia="es-ES"/>
        </w:rPr>
        <w:t>Por ser de previo y especial pronunciamiento, este Instituto analiza si se actualiza alguna causal de sobreseimiento.</w:t>
      </w:r>
    </w:p>
    <w:p w:rsidRPr="00B377FD" w:rsidR="00C853D1" w:rsidP="00C853D1" w:rsidRDefault="00C853D1" w14:paraId="1797E49B" w14:textId="77777777">
      <w:pPr>
        <w:spacing w:after="0" w:line="360" w:lineRule="auto"/>
        <w:rPr>
          <w:rFonts w:eastAsia="Times New Roman" w:cs="Tahoma"/>
          <w:color w:val="auto"/>
          <w:szCs w:val="24"/>
          <w:lang w:eastAsia="es-ES"/>
        </w:rPr>
      </w:pPr>
    </w:p>
    <w:p w:rsidRPr="00B377FD" w:rsidR="00C853D1" w:rsidP="00C853D1" w:rsidRDefault="00C853D1" w14:paraId="3929C861" w14:textId="77777777">
      <w:pPr>
        <w:spacing w:after="0" w:line="360" w:lineRule="auto"/>
        <w:rPr>
          <w:rFonts w:eastAsia="Times New Roman" w:cs="Tahoma"/>
          <w:color w:val="auto"/>
          <w:szCs w:val="24"/>
          <w:lang w:eastAsia="es-ES"/>
        </w:rPr>
      </w:pPr>
      <w:r w:rsidRPr="00B377F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B377FD" w:rsidR="00C853D1" w:rsidP="00C853D1" w:rsidRDefault="00C853D1" w14:paraId="12F90250" w14:textId="77777777">
      <w:pPr>
        <w:spacing w:after="0" w:line="360" w:lineRule="auto"/>
        <w:rPr>
          <w:rFonts w:eastAsia="Times New Roman" w:cs="Tahoma"/>
          <w:color w:val="auto"/>
          <w:szCs w:val="24"/>
          <w:lang w:eastAsia="es-ES"/>
        </w:rPr>
      </w:pPr>
    </w:p>
    <w:p w:rsidR="00C853D1" w:rsidP="00C853D1" w:rsidRDefault="00C853D1" w14:paraId="75DA7F11" w14:textId="77777777">
      <w:pPr>
        <w:spacing w:after="0" w:line="360" w:lineRule="auto"/>
        <w:rPr>
          <w:rFonts w:eastAsia="Times New Roman" w:cs="Tahoma"/>
          <w:color w:val="auto"/>
          <w:szCs w:val="24"/>
          <w:lang w:val="es-ES" w:eastAsia="es-ES"/>
        </w:rPr>
      </w:pPr>
      <w:r w:rsidRPr="00B377FD">
        <w:rPr>
          <w:rFonts w:eastAsia="Times New Roman" w:cs="Tahoma"/>
          <w:bCs/>
          <w:color w:val="auto"/>
          <w:szCs w:val="24"/>
          <w:lang w:val="es-ES" w:eastAsia="es-ES"/>
        </w:rPr>
        <w:t xml:space="preserve">Por tales motivos, </w:t>
      </w:r>
      <w:r w:rsidRPr="00B377FD">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rsidRPr="00B377FD" w:rsidR="00C853D1" w:rsidP="00C853D1" w:rsidRDefault="00C853D1" w14:paraId="5A499E5E" w14:textId="77777777">
      <w:pPr>
        <w:spacing w:after="0" w:line="360" w:lineRule="auto"/>
      </w:pPr>
    </w:p>
    <w:p w:rsidRPr="00B377FD" w:rsidR="00C853D1" w:rsidP="00C853D1" w:rsidRDefault="00C853D1" w14:paraId="554D6B44" w14:textId="77777777">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 xml:space="preserve">TERCERO. Determinación de la Controversia. </w:t>
      </w:r>
    </w:p>
    <w:p w:rsidR="00C853D1" w:rsidP="00C853D1"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00B670A2" w:rsidP="00C853D1" w:rsidRDefault="00CD573E" w14:paraId="68A79026" w14:textId="0AAABB0D">
      <w:p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 xml:space="preserve">Una vez realizado el estudio de las constancias que obran en el expediente electrónico en el que se actúa, </w:t>
      </w:r>
      <w:r w:rsidR="00033FE9">
        <w:rPr>
          <w:rFonts w:eastAsia="Calibri" w:cs="Tahoma"/>
          <w:color w:val="000000"/>
          <w:szCs w:val="24"/>
          <w:lang w:val="es-ES" w:eastAsia="es-MX"/>
        </w:rPr>
        <w:t xml:space="preserve">se advierte </w:t>
      </w:r>
      <w:r w:rsidR="00C66D26">
        <w:rPr>
          <w:rFonts w:eastAsia="Calibri" w:cs="Tahoma"/>
          <w:color w:val="000000"/>
          <w:szCs w:val="24"/>
          <w:lang w:val="es-ES" w:eastAsia="es-MX"/>
        </w:rPr>
        <w:t xml:space="preserve">que la Particular solicitó desde dos mil diecinueve a dos mil veintidós, el programa anual de limpieza de fuentes de abastecimiento del </w:t>
      </w:r>
      <w:r w:rsidRPr="00C66D26" w:rsidR="00C66D26">
        <w:rPr>
          <w:rFonts w:eastAsia="Calibri" w:cs="Tahoma"/>
          <w:color w:val="000000"/>
          <w:szCs w:val="24"/>
          <w:lang w:val="es-ES" w:eastAsia="es-MX"/>
        </w:rPr>
        <w:t>Organismo Público Descentralizado para la Prestación de Los Servicios de Agua Potable Alcantarillado y Saneamiento del Municipio de San Mateo Atenco</w:t>
      </w:r>
      <w:r w:rsidR="00C66D26">
        <w:rPr>
          <w:rFonts w:eastAsia="Calibri" w:cs="Tahoma"/>
          <w:color w:val="000000"/>
          <w:szCs w:val="24"/>
          <w:lang w:val="es-ES" w:eastAsia="es-MX"/>
        </w:rPr>
        <w:t xml:space="preserve">. </w:t>
      </w:r>
    </w:p>
    <w:p w:rsidR="00C66D26" w:rsidP="00C853D1" w:rsidRDefault="00C66D26" w14:paraId="1076910D" w14:textId="77777777">
      <w:pPr>
        <w:autoSpaceDE w:val="0"/>
        <w:autoSpaceDN w:val="0"/>
        <w:adjustRightInd w:val="0"/>
        <w:spacing w:after="0" w:line="360" w:lineRule="auto"/>
        <w:rPr>
          <w:rFonts w:eastAsia="Calibri" w:cs="Tahoma"/>
          <w:color w:val="000000"/>
          <w:szCs w:val="24"/>
          <w:lang w:val="es-ES" w:eastAsia="es-MX"/>
        </w:rPr>
      </w:pPr>
    </w:p>
    <w:p w:rsidR="008E61B1" w:rsidP="00C853D1" w:rsidRDefault="00C66D26" w14:paraId="7234D08C" w14:textId="721E7442">
      <w:p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En respuesta, el Sujeto Obli</w:t>
      </w:r>
      <w:r w:rsidR="00B34864">
        <w:rPr>
          <w:rFonts w:eastAsia="Calibri" w:cs="Tahoma"/>
          <w:color w:val="000000"/>
          <w:szCs w:val="24"/>
          <w:lang w:val="es-ES" w:eastAsia="es-MX"/>
        </w:rPr>
        <w:t xml:space="preserve">gado </w:t>
      </w:r>
      <w:r w:rsidR="005974F7">
        <w:rPr>
          <w:rFonts w:eastAsia="Calibri" w:cs="Tahoma"/>
          <w:color w:val="000000"/>
          <w:szCs w:val="24"/>
          <w:lang w:val="es-ES" w:eastAsia="es-MX"/>
        </w:rPr>
        <w:t xml:space="preserve">notificó el </w:t>
      </w:r>
      <w:r w:rsidRPr="008E61B1" w:rsidR="008E61B1">
        <w:rPr>
          <w:rFonts w:eastAsia="Calibri" w:cs="Tahoma"/>
          <w:color w:val="000000"/>
          <w:szCs w:val="24"/>
          <w:lang w:val="es-ES" w:eastAsia="es-MX"/>
        </w:rPr>
        <w:t>Acta de la Quinta Sesión Ordinaria del Comité de Transparencia del Sujeto Obligado, por medio del cual dicho Comité aprobó por unanimidad el Acuerdo</w:t>
      </w:r>
      <w:r w:rsidR="00206E07">
        <w:rPr>
          <w:rFonts w:eastAsia="Calibri" w:cs="Tahoma"/>
          <w:color w:val="000000"/>
          <w:szCs w:val="24"/>
          <w:lang w:val="es-ES" w:eastAsia="es-MX"/>
        </w:rPr>
        <w:t xml:space="preserve"> número</w:t>
      </w:r>
      <w:r w:rsidRPr="008E61B1" w:rsidR="008E61B1">
        <w:rPr>
          <w:rFonts w:eastAsia="Calibri" w:cs="Tahoma"/>
          <w:color w:val="000000"/>
          <w:szCs w:val="24"/>
          <w:lang w:val="es-ES" w:eastAsia="es-MX"/>
        </w:rPr>
        <w:t xml:space="preserve"> CTR-2022/SE-5/II, a través del cual la Dirección de Operación solicito la ampliación de plazo para dar respuesta a la solicitud de información con número de folio: 00015/OASMATEOAT/IP/2022.</w:t>
      </w:r>
      <w:r w:rsidR="005974F7">
        <w:rPr>
          <w:rFonts w:eastAsia="Calibri" w:cs="Tahoma"/>
          <w:color w:val="000000"/>
          <w:szCs w:val="24"/>
          <w:lang w:val="es-ES" w:eastAsia="es-MX"/>
        </w:rPr>
        <w:t xml:space="preserve"> En razón de lo anterior, la Particular </w:t>
      </w:r>
      <w:r w:rsidR="00E061ED">
        <w:rPr>
          <w:rFonts w:eastAsia="Calibri" w:cs="Tahoma"/>
          <w:color w:val="000000"/>
          <w:szCs w:val="24"/>
          <w:lang w:val="es-ES" w:eastAsia="es-MX"/>
        </w:rPr>
        <w:t xml:space="preserve">interpuso el presente Recurso de Revisión señalando como agravio la </w:t>
      </w:r>
      <w:r w:rsidR="00E83CBF">
        <w:rPr>
          <w:rFonts w:eastAsia="Calibri" w:cs="Tahoma"/>
          <w:color w:val="000000"/>
          <w:szCs w:val="24"/>
          <w:lang w:val="es-ES" w:eastAsia="es-MX"/>
        </w:rPr>
        <w:t xml:space="preserve">entrega de información que no corresponde con lo solicitado, circunstancia que actualiza la causal de procedencia prevista en la fracción VI del artículo 179 de la Ley de Transparencia y Acceso a la Información Pública del Estado de México </w:t>
      </w:r>
      <w:r w:rsidR="00080B6E">
        <w:rPr>
          <w:rFonts w:eastAsia="Calibri" w:cs="Tahoma"/>
          <w:color w:val="000000"/>
          <w:szCs w:val="24"/>
          <w:lang w:val="es-ES" w:eastAsia="es-MX"/>
        </w:rPr>
        <w:t>y Municipios.</w:t>
      </w:r>
      <w:r w:rsidR="0089040F">
        <w:rPr>
          <w:rFonts w:eastAsia="Calibri" w:cs="Tahoma"/>
          <w:color w:val="000000"/>
          <w:szCs w:val="24"/>
          <w:lang w:val="es-ES" w:eastAsia="es-MX"/>
        </w:rPr>
        <w:t xml:space="preserve"> Así la cosas, una vez admitido y notificado el Recurso de Revisión a las partes, estas fueron omisas en realizar alguna manifestación que a su derecho conviniera y asistiera. </w:t>
      </w:r>
    </w:p>
    <w:p w:rsidR="008E61B1" w:rsidP="00C853D1" w:rsidRDefault="008E61B1" w14:paraId="5915A8FA" w14:textId="77777777">
      <w:pPr>
        <w:autoSpaceDE w:val="0"/>
        <w:autoSpaceDN w:val="0"/>
        <w:adjustRightInd w:val="0"/>
        <w:spacing w:after="0" w:line="360" w:lineRule="auto"/>
        <w:rPr>
          <w:rFonts w:eastAsia="Calibri" w:cs="Tahoma"/>
          <w:color w:val="000000"/>
          <w:szCs w:val="24"/>
          <w:lang w:val="es-ES" w:eastAsia="es-MX"/>
        </w:rPr>
      </w:pPr>
    </w:p>
    <w:p w:rsidR="00C853D1" w:rsidP="00C853D1" w:rsidRDefault="00C853D1" w14:paraId="47A7D7E9" w14:textId="15FBD729">
      <w:pPr>
        <w:spacing w:after="0" w:line="360" w:lineRule="auto"/>
      </w:pPr>
      <w:r w:rsidRPr="00B377FD">
        <w:t xml:space="preserve">Lo anterior, se desprende de las documentales que obran en el expediente de referencia, materia de la presente Resolución, consistentes en: la solicitud de acceso a </w:t>
      </w:r>
      <w:r>
        <w:t>la información; la respuesta del Sujeto Obligado</w:t>
      </w:r>
      <w:r w:rsidR="00CC24DB">
        <w:t xml:space="preserve"> y </w:t>
      </w:r>
      <w:r w:rsidRPr="00B377FD">
        <w:rPr>
          <w:bCs/>
        </w:rPr>
        <w:t xml:space="preserve">el </w:t>
      </w:r>
      <w:r w:rsidRPr="00B377FD">
        <w:t>escrito recursal</w:t>
      </w:r>
      <w:r>
        <w:t xml:space="preserve">, </w:t>
      </w:r>
      <w:r w:rsidRPr="00B377FD">
        <w:t>instrumentales que se toman en cuenta a efecto de resolver el presente medio de impugnación, conforme a lo dispuesto por el artículo 185, fracción IV, de la Ley de Transparencia y Acceso a la Información Pública del Estado de México y Municipios.</w:t>
      </w:r>
    </w:p>
    <w:p w:rsidRPr="00B377FD" w:rsidR="00C853D1" w:rsidP="00C853D1" w:rsidRDefault="00C853D1" w14:paraId="5796AF7E" w14:textId="77777777">
      <w:pPr>
        <w:spacing w:after="0" w:line="360" w:lineRule="auto"/>
      </w:pPr>
    </w:p>
    <w:p w:rsidRPr="00B377FD" w:rsidR="00C853D1" w:rsidP="00C853D1" w:rsidRDefault="00C853D1" w14:paraId="4AD760E5" w14:textId="77777777">
      <w:pPr>
        <w:spacing w:after="0" w:line="360" w:lineRule="auto"/>
        <w:rPr>
          <w:rFonts w:eastAsia="Times New Roman" w:cs="Tahoma"/>
          <w:b/>
          <w:bCs/>
          <w:iCs/>
          <w:color w:val="auto"/>
          <w:lang w:eastAsia="es-ES"/>
        </w:rPr>
      </w:pPr>
      <w:r w:rsidRPr="00B377FD">
        <w:rPr>
          <w:rFonts w:eastAsia="Times New Roman" w:cs="Tahoma"/>
          <w:b/>
          <w:bCs/>
          <w:iCs/>
          <w:color w:val="auto"/>
          <w:lang w:val="es-ES" w:eastAsia="es-ES"/>
        </w:rPr>
        <w:t xml:space="preserve">CUARTO. </w:t>
      </w:r>
      <w:r w:rsidRPr="00B377FD">
        <w:rPr>
          <w:rFonts w:eastAsia="Times New Roman" w:cs="Tahoma"/>
          <w:b/>
          <w:bCs/>
          <w:iCs/>
          <w:color w:val="auto"/>
          <w:lang w:eastAsia="es-ES"/>
        </w:rPr>
        <w:t>Marco normativo aplicable en materia de transparencia y acceso a la información pública.</w:t>
      </w:r>
    </w:p>
    <w:p w:rsidRPr="00B377FD" w:rsidR="00C853D1" w:rsidP="00C853D1" w:rsidRDefault="00C853D1" w14:paraId="43AD0F27" w14:textId="77777777">
      <w:pPr>
        <w:spacing w:after="0" w:line="360" w:lineRule="auto"/>
        <w:rPr>
          <w:rFonts w:eastAsia="Times New Roman" w:cs="Tahoma"/>
          <w:b/>
          <w:bCs/>
          <w:iCs/>
          <w:color w:val="auto"/>
          <w:lang w:eastAsia="es-ES"/>
        </w:rPr>
      </w:pPr>
    </w:p>
    <w:p w:rsidRPr="00B377FD" w:rsidR="00C853D1" w:rsidP="00C853D1" w:rsidRDefault="00C853D1" w14:paraId="612B1C77"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377FD" w:rsidR="00C853D1" w:rsidP="00C853D1" w:rsidRDefault="00C853D1" w14:paraId="4DEFDE24" w14:textId="77777777">
      <w:pPr>
        <w:spacing w:after="0" w:line="360" w:lineRule="auto"/>
        <w:rPr>
          <w:rFonts w:eastAsia="Times New Roman" w:cs="Tahoma"/>
          <w:bCs/>
          <w:iCs/>
          <w:color w:val="auto"/>
          <w:lang w:eastAsia="es-ES"/>
        </w:rPr>
      </w:pPr>
    </w:p>
    <w:p w:rsidRPr="00B377FD" w:rsidR="00C853D1" w:rsidP="00C853D1" w:rsidRDefault="00C853D1" w14:paraId="0629EDEA"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B377FD" w:rsidR="00C853D1" w:rsidP="00C853D1" w:rsidRDefault="00C853D1" w14:paraId="1198CD87" w14:textId="77777777">
      <w:pPr>
        <w:spacing w:after="0" w:line="360" w:lineRule="auto"/>
        <w:rPr>
          <w:rFonts w:eastAsia="Times New Roman" w:cs="Tahoma"/>
          <w:bCs/>
          <w:iCs/>
          <w:color w:val="auto"/>
          <w:lang w:eastAsia="es-ES"/>
        </w:rPr>
      </w:pPr>
    </w:p>
    <w:p w:rsidRPr="00B377FD" w:rsidR="00C853D1" w:rsidP="00C853D1" w:rsidRDefault="00C853D1" w14:paraId="2E116B44"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B377FD" w:rsidR="00C853D1" w:rsidP="00C853D1" w:rsidRDefault="00C853D1" w14:paraId="6D4CE485" w14:textId="77777777">
      <w:pPr>
        <w:spacing w:after="0" w:line="360" w:lineRule="auto"/>
        <w:rPr>
          <w:rFonts w:eastAsia="Times New Roman" w:cs="Tahoma"/>
          <w:bCs/>
          <w:iCs/>
          <w:color w:val="auto"/>
          <w:lang w:eastAsia="es-ES"/>
        </w:rPr>
      </w:pPr>
    </w:p>
    <w:p w:rsidRPr="00B377FD" w:rsidR="00C853D1" w:rsidP="00C853D1" w:rsidRDefault="00C853D1" w14:paraId="39E7B3D5"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B377FD" w:rsidR="00C853D1" w:rsidP="00C853D1" w:rsidRDefault="00C853D1" w14:paraId="08EAD36A" w14:textId="77777777">
      <w:pPr>
        <w:spacing w:after="0" w:line="360" w:lineRule="auto"/>
        <w:rPr>
          <w:rFonts w:eastAsia="Times New Roman" w:cs="Tahoma"/>
          <w:bCs/>
          <w:iCs/>
          <w:color w:val="auto"/>
          <w:lang w:eastAsia="es-ES"/>
        </w:rPr>
      </w:pPr>
    </w:p>
    <w:p w:rsidRPr="00B377FD" w:rsidR="00C853D1" w:rsidP="00C853D1" w:rsidRDefault="00C853D1" w14:paraId="33BD459A"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12, que, quienes generen, recopilen, administren, manejen, procesen, archiven o conserven información pública serán responsables de la misma.</w:t>
      </w:r>
    </w:p>
    <w:p w:rsidRPr="00B377FD" w:rsidR="00C853D1" w:rsidP="00C853D1" w:rsidRDefault="00C853D1" w14:paraId="7F23F258" w14:textId="77777777">
      <w:pPr>
        <w:spacing w:after="0" w:line="360" w:lineRule="auto"/>
        <w:rPr>
          <w:rFonts w:eastAsia="Times New Roman" w:cs="Tahoma"/>
          <w:bCs/>
          <w:iCs/>
          <w:color w:val="auto"/>
          <w:lang w:eastAsia="es-ES"/>
        </w:rPr>
      </w:pPr>
    </w:p>
    <w:p w:rsidRPr="00B377FD" w:rsidR="00C853D1" w:rsidP="00C853D1" w:rsidRDefault="00C853D1" w14:paraId="21150C29"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B377FD" w:rsidR="00C853D1" w:rsidP="00C853D1" w:rsidRDefault="00C853D1" w14:paraId="3F8053D7" w14:textId="77777777">
      <w:pPr>
        <w:spacing w:after="0" w:line="360" w:lineRule="auto"/>
        <w:rPr>
          <w:rFonts w:eastAsia="Times New Roman" w:cs="Tahoma"/>
          <w:bCs/>
          <w:iCs/>
          <w:color w:val="auto"/>
          <w:lang w:eastAsia="es-ES"/>
        </w:rPr>
      </w:pPr>
    </w:p>
    <w:p w:rsidRPr="00B377FD" w:rsidR="00C853D1" w:rsidP="00C853D1" w:rsidRDefault="00C853D1" w14:paraId="391D3BDE"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B377FD" w:rsidR="00C853D1" w:rsidP="00C853D1" w:rsidRDefault="00C853D1" w14:paraId="1052A03D" w14:textId="77777777">
      <w:pPr>
        <w:spacing w:after="0" w:line="360" w:lineRule="auto"/>
        <w:rPr>
          <w:rFonts w:eastAsia="Times New Roman" w:cs="Tahoma"/>
          <w:b/>
          <w:bCs/>
          <w:iCs/>
          <w:color w:val="auto"/>
          <w:lang w:val="es-ES" w:eastAsia="es-ES"/>
        </w:rPr>
      </w:pPr>
    </w:p>
    <w:p w:rsidR="00C853D1" w:rsidP="00C853D1" w:rsidRDefault="00526BCA" w14:paraId="4CD9F9A9" w14:textId="4E9C339C">
      <w:pPr>
        <w:spacing w:after="0" w:line="360" w:lineRule="auto"/>
        <w:rPr>
          <w:rFonts w:eastAsia="Times New Roman" w:cs="Tahoma"/>
          <w:b/>
          <w:bCs/>
          <w:iCs/>
          <w:color w:val="auto"/>
          <w:lang w:val="es-ES" w:eastAsia="es-ES"/>
        </w:rPr>
      </w:pPr>
      <w:r>
        <w:rPr>
          <w:rFonts w:eastAsia="Times New Roman" w:cs="Tahoma"/>
          <w:b/>
          <w:bCs/>
          <w:iCs/>
          <w:color w:val="auto"/>
          <w:lang w:val="es-ES" w:eastAsia="es-ES"/>
        </w:rPr>
        <w:lastRenderedPageBreak/>
        <w:t>QUINTO</w:t>
      </w:r>
      <w:r w:rsidRPr="00B377FD" w:rsidR="00C853D1">
        <w:rPr>
          <w:rFonts w:eastAsia="Times New Roman" w:cs="Tahoma"/>
          <w:b/>
          <w:bCs/>
          <w:iCs/>
          <w:color w:val="auto"/>
          <w:lang w:val="es-ES" w:eastAsia="es-ES"/>
        </w:rPr>
        <w:t>. Estudio de Fondo.</w:t>
      </w:r>
    </w:p>
    <w:p w:rsidRPr="00F81A9B" w:rsidR="00C853D1" w:rsidP="00C853D1" w:rsidRDefault="00C853D1" w14:paraId="614B9665" w14:textId="5578038A">
      <w:pPr>
        <w:spacing w:after="0" w:line="360" w:lineRule="auto"/>
        <w:rPr>
          <w:rFonts w:eastAsia="Times New Roman" w:cs="Tahoma"/>
          <w:iCs/>
          <w:color w:val="auto"/>
          <w:lang w:val="es-ES" w:eastAsia="es-ES"/>
        </w:rPr>
      </w:pPr>
    </w:p>
    <w:p w:rsidRPr="00D23957" w:rsidR="00C47815" w:rsidP="00C47815" w:rsidRDefault="009E6313" w14:paraId="399A0306" w14:textId="2467581A">
      <w:pPr>
        <w:spacing w:after="0" w:line="360" w:lineRule="auto"/>
      </w:pPr>
      <w:r w:rsidRPr="002222BE">
        <w:t xml:space="preserve">Expuestas las posturas de las partes, se procede al análisis del agravio hecho valer por </w:t>
      </w:r>
      <w:r w:rsidR="00526BCA">
        <w:t>la</w:t>
      </w:r>
      <w:r w:rsidRPr="002222BE">
        <w:t xml:space="preserve"> ahora Recurrente</w:t>
      </w:r>
      <w:r w:rsidR="00927D98">
        <w:t xml:space="preserve"> consiste en la entrega de información que no corresponde con lo solicitado. En esos términos, lo </w:t>
      </w:r>
      <w:r w:rsidR="00D51984">
        <w:t xml:space="preserve">subsecuente es </w:t>
      </w:r>
      <w:r w:rsidR="00170A8C">
        <w:t xml:space="preserve">hacer referencia en primer término al </w:t>
      </w:r>
      <w:r w:rsidRPr="00C47815" w:rsidR="00C47815">
        <w:rPr>
          <w:bCs/>
          <w:lang w:val="es-ES"/>
        </w:rPr>
        <w:t xml:space="preserve">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 </w:t>
      </w:r>
    </w:p>
    <w:p w:rsidRPr="00C47815" w:rsidR="00C47815" w:rsidP="00C47815" w:rsidRDefault="00C47815" w14:paraId="174C5BA5" w14:textId="77777777">
      <w:pPr>
        <w:spacing w:after="0" w:line="360" w:lineRule="auto"/>
        <w:rPr>
          <w:iCs/>
          <w:lang w:val="es-ES"/>
        </w:rPr>
      </w:pPr>
    </w:p>
    <w:p w:rsidRPr="00C47815" w:rsidR="00C47815" w:rsidP="00C47815" w:rsidRDefault="00C47815" w14:paraId="6472C110" w14:textId="77777777">
      <w:pPr>
        <w:numPr>
          <w:ilvl w:val="0"/>
          <w:numId w:val="24"/>
        </w:numPr>
        <w:spacing w:after="0" w:line="360" w:lineRule="auto"/>
        <w:rPr>
          <w:bCs/>
          <w:lang w:val="es-ES"/>
        </w:rPr>
      </w:pPr>
      <w:r w:rsidRPr="00C47815">
        <w:rPr>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C47815" w:rsidR="00C47815" w:rsidP="00C47815" w:rsidRDefault="00C47815" w14:paraId="21657262" w14:textId="77777777">
      <w:pPr>
        <w:spacing w:after="0" w:line="360" w:lineRule="auto"/>
        <w:rPr>
          <w:bCs/>
          <w:lang w:val="es-ES"/>
        </w:rPr>
      </w:pPr>
    </w:p>
    <w:p w:rsidRPr="00C47815" w:rsidR="00C47815" w:rsidP="00C47815" w:rsidRDefault="00C47815" w14:paraId="4BE1DED6" w14:textId="77777777">
      <w:pPr>
        <w:numPr>
          <w:ilvl w:val="0"/>
          <w:numId w:val="24"/>
        </w:numPr>
        <w:spacing w:after="0" w:line="360" w:lineRule="auto"/>
        <w:rPr>
          <w:bCs/>
          <w:lang w:val="es-ES"/>
        </w:rPr>
      </w:pPr>
      <w:r w:rsidRPr="00C47815">
        <w:rPr>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C47815" w:rsidR="00C47815" w:rsidP="00C47815" w:rsidRDefault="00C47815" w14:paraId="332E8B4A" w14:textId="77777777">
      <w:pPr>
        <w:spacing w:after="0" w:line="360" w:lineRule="auto"/>
        <w:rPr>
          <w:iCs/>
          <w:lang w:val="es-ES"/>
        </w:rPr>
      </w:pPr>
    </w:p>
    <w:p w:rsidR="00927D98" w:rsidP="00A519CC" w:rsidRDefault="00C47815" w14:paraId="3E457BCF" w14:textId="667CC168">
      <w:pPr>
        <w:spacing w:after="0" w:line="360" w:lineRule="auto"/>
      </w:pPr>
      <w:r w:rsidRPr="00C47815">
        <w:rPr>
          <w:bCs/>
          <w:lang w:val="es-ES"/>
        </w:rPr>
        <w:t>Así, a efecto de determinar si el Sujeto Obligado, cumplió con el procedimiento de búsqueda previamente referido, es necesario traer al estudio</w:t>
      </w:r>
      <w:r w:rsidR="006964F4">
        <w:rPr>
          <w:bCs/>
          <w:lang w:val="es-ES"/>
        </w:rPr>
        <w:t xml:space="preserve"> lo previsto en el </w:t>
      </w:r>
      <w:r w:rsidR="006E51F3">
        <w:rPr>
          <w:bCs/>
          <w:lang w:val="es-ES"/>
        </w:rPr>
        <w:t xml:space="preserve">Reglamento Interno del </w:t>
      </w:r>
      <w:r w:rsidRPr="006E51F3" w:rsidR="006E51F3">
        <w:t>Organismo Público Descentralizado para la Prestación de Los Servicios de Agua Potable Alcantarillado y Saneamiento del Municipio de San Mateo Atenco</w:t>
      </w:r>
      <w:r w:rsidR="00BB4CD4">
        <w:t xml:space="preserve">, el cual prevé las siguientes áreas y atribuciones de estas: </w:t>
      </w:r>
    </w:p>
    <w:p w:rsidR="00BB4CD4" w:rsidP="00A519CC" w:rsidRDefault="00BB4CD4" w14:paraId="778B15CB" w14:textId="77777777">
      <w:pPr>
        <w:spacing w:after="0" w:line="360" w:lineRule="auto"/>
      </w:pPr>
    </w:p>
    <w:p w:rsidR="00BB2438" w:rsidP="003A19AB" w:rsidRDefault="00BB4CD4" w14:paraId="38FC2E54" w14:textId="74611875">
      <w:pPr>
        <w:pStyle w:val="Prrafodelista"/>
        <w:numPr>
          <w:ilvl w:val="0"/>
          <w:numId w:val="25"/>
        </w:numPr>
        <w:spacing w:line="360" w:lineRule="auto"/>
      </w:pPr>
      <w:r>
        <w:lastRenderedPageBreak/>
        <w:t>Dirección de Operación, Control y Supervisión (Artículos</w:t>
      </w:r>
      <w:r w:rsidR="00EA6520">
        <w:t xml:space="preserve"> 17, fracción IV y </w:t>
      </w:r>
      <w:r w:rsidR="00D22C53">
        <w:t xml:space="preserve">26): </w:t>
      </w:r>
      <w:r w:rsidR="002E4226">
        <w:t xml:space="preserve">Área con atribuciones </w:t>
      </w:r>
      <w:r w:rsidR="00423AC9">
        <w:t>para dirigir la elaboración de los proyectos de mantenimiento relacionados con los servicios que presta el Organi</w:t>
      </w:r>
      <w:r w:rsidR="003A19AB">
        <w:t xml:space="preserve">smo, además de elaborar las </w:t>
      </w:r>
      <w:r w:rsidR="00BB2438">
        <w:t>políticas, normas y criterios técnicos, a los que deberán sujetarse</w:t>
      </w:r>
      <w:r w:rsidR="003A19AB">
        <w:t xml:space="preserve"> </w:t>
      </w:r>
      <w:r w:rsidR="00BB2438">
        <w:t>las obras de mantenimiento relacionadas con los servicio</w:t>
      </w:r>
      <w:r w:rsidR="003A19AB">
        <w:t>s.</w:t>
      </w:r>
    </w:p>
    <w:p w:rsidR="005E0A72" w:rsidP="005E0A72" w:rsidRDefault="005E0A72" w14:paraId="73469E3A" w14:textId="77777777">
      <w:pPr>
        <w:pStyle w:val="Prrafodelista"/>
        <w:spacing w:line="360" w:lineRule="auto"/>
      </w:pPr>
    </w:p>
    <w:p w:rsidR="00181335" w:rsidP="00CC0A14" w:rsidRDefault="00541FEC" w14:paraId="2C7474DB" w14:textId="72DD78A7">
      <w:pPr>
        <w:pStyle w:val="Prrafodelista"/>
        <w:numPr>
          <w:ilvl w:val="0"/>
          <w:numId w:val="25"/>
        </w:numPr>
        <w:spacing w:line="360" w:lineRule="auto"/>
      </w:pPr>
      <w:r>
        <w:t>Unidad de Aguas Residuales, Drenaje y Alcantarillado, Agua Potable y Mantenimiento</w:t>
      </w:r>
      <w:r w:rsidR="005E0A72">
        <w:t xml:space="preserve"> (Artículos </w:t>
      </w:r>
      <w:r w:rsidR="00255439">
        <w:t>17, fracción VI</w:t>
      </w:r>
      <w:r w:rsidR="00C72138">
        <w:t>, 27, fracc</w:t>
      </w:r>
      <w:r w:rsidR="0048308B">
        <w:t>ión I, y 28</w:t>
      </w:r>
      <w:r w:rsidR="00227501">
        <w:t>, fracciones VIII y IX): Que tiene atribuciones para p</w:t>
      </w:r>
      <w:r w:rsidR="00181335">
        <w:t>lanear, realizar y supervisar el mantenimiento preventivo y correctivo de los equipos electromecánicos instalados en pozos, rebombeos, tanques y cárcamos y garantizar el correcto funcionamiento de los mismos y vigilar que los cárcamos de bombeo y equipos se encuentren en buen estado; y en su caso aplicar el mantenimiento preventivo y/o correctivo</w:t>
      </w:r>
      <w:r w:rsidR="00227501">
        <w:t>.</w:t>
      </w:r>
    </w:p>
    <w:p w:rsidR="00181335" w:rsidP="00A519CC" w:rsidRDefault="00181335" w14:paraId="2C2030A5" w14:textId="77777777">
      <w:pPr>
        <w:spacing w:after="0" w:line="360" w:lineRule="auto"/>
      </w:pPr>
    </w:p>
    <w:p w:rsidR="00181335" w:rsidP="00A519CC" w:rsidRDefault="008C240A" w14:paraId="1628498A" w14:textId="34422BB4">
      <w:pPr>
        <w:spacing w:after="0" w:line="360" w:lineRule="auto"/>
      </w:pPr>
      <w:r>
        <w:t xml:space="preserve">Tomando como referencia lo anterior, </w:t>
      </w:r>
      <w:r w:rsidR="00E30637">
        <w:t>se colige que el Sujeto Obligado no cumplió con lo previsto en</w:t>
      </w:r>
      <w:r w:rsidR="004E3914">
        <w:t xml:space="preserve"> el artículo 162 de la Ley de Transparencia y Acceso a la Información Pública, esto es, no turno </w:t>
      </w:r>
      <w:r w:rsidR="00AD343D">
        <w:t xml:space="preserve">el requerimiento de información a las áreas con atribuciones para dar </w:t>
      </w:r>
      <w:r w:rsidRPr="00AD343D" w:rsidR="00AD343D">
        <w:t>mantenimiento preventivo y correctivo de los equipos electromecánicos instalados en pozos, rebombeos, tanques y cárcamos y garantizar el correcto funcionamiento</w:t>
      </w:r>
      <w:r w:rsidR="00AD343D">
        <w:t xml:space="preserve">, </w:t>
      </w:r>
      <w:r w:rsidR="00BD76B3">
        <w:t xml:space="preserve">a saber, a la Dirección de Operación, Control y Supervisión y a la Unidad de Aguas Residuales, Drenaje y Alcantarillado, Agua Potable y Mantenimiento. </w:t>
      </w:r>
    </w:p>
    <w:p w:rsidR="00BD76B3" w:rsidP="00A519CC" w:rsidRDefault="00BD76B3" w14:paraId="553F3963" w14:textId="77777777">
      <w:pPr>
        <w:spacing w:after="0" w:line="360" w:lineRule="auto"/>
      </w:pPr>
    </w:p>
    <w:p w:rsidR="00BD76B3" w:rsidP="00A519CC" w:rsidRDefault="00003E14" w14:paraId="31B0D2BC" w14:textId="779B5415">
      <w:pPr>
        <w:spacing w:after="0" w:line="360" w:lineRule="auto"/>
      </w:pPr>
      <w:r>
        <w:t xml:space="preserve">Establecido lo anterior, </w:t>
      </w:r>
      <w:r w:rsidR="00400EA7">
        <w:t xml:space="preserve">conviene tener en cuenta que la pretensión de la hoy Recurrente consiste en acceder al programa </w:t>
      </w:r>
      <w:r w:rsidR="00AB2F72">
        <w:t>anual de limpieza de las fuentes de abastecimiento de</w:t>
      </w:r>
      <w:r w:rsidR="00305075">
        <w:t xml:space="preserve">l dos mil diecinueve a dos mil veintidós. En esa tesitura, se procede a analizar si la </w:t>
      </w:r>
      <w:r w:rsidR="00DE7AB1">
        <w:t xml:space="preserve">información aportada </w:t>
      </w:r>
      <w:r w:rsidR="00DE7AB1">
        <w:lastRenderedPageBreak/>
        <w:t>por el Ente Re</w:t>
      </w:r>
      <w:r w:rsidR="005E29D3">
        <w:t xml:space="preserve">currido a través de su respuesta atiende el requerimiento de información de la Solicitante. </w:t>
      </w:r>
    </w:p>
    <w:p w:rsidR="005E29D3" w:rsidP="00A519CC" w:rsidRDefault="005E29D3" w14:paraId="20A55527" w14:textId="77777777">
      <w:pPr>
        <w:spacing w:after="0" w:line="360" w:lineRule="auto"/>
      </w:pPr>
    </w:p>
    <w:p w:rsidR="00237BB3" w:rsidP="00CC0A14" w:rsidRDefault="00CC0A14" w14:paraId="245A865F" w14:textId="155EFA52">
      <w:pPr>
        <w:spacing w:after="0" w:line="360" w:lineRule="auto"/>
        <w:rPr>
          <w:rFonts w:eastAsia="Times New Roman" w:cs="Tahoma"/>
          <w:bCs/>
          <w:iCs/>
          <w:color w:val="0D0D0D" w:themeColor="text1" w:themeTint="F2"/>
          <w:lang w:eastAsia="es-ES"/>
        </w:rPr>
      </w:pPr>
      <w:r w:rsidRPr="00CC0A14">
        <w:rPr>
          <w:rFonts w:eastAsia="Times New Roman" w:cs="Tahoma"/>
          <w:bCs/>
          <w:iCs/>
          <w:color w:val="0D0D0D" w:themeColor="text1" w:themeTint="F2"/>
          <w:lang w:eastAsia="es-ES"/>
        </w:rPr>
        <w:t xml:space="preserve">En consecuencia a lo anterior, es importante establecer dos líneas de razonamiento, la primera de ellas es </w:t>
      </w:r>
      <w:r>
        <w:rPr>
          <w:rFonts w:eastAsia="Times New Roman" w:cs="Tahoma"/>
          <w:bCs/>
          <w:iCs/>
          <w:color w:val="0D0D0D" w:themeColor="text1" w:themeTint="F2"/>
          <w:lang w:eastAsia="es-ES"/>
        </w:rPr>
        <w:t xml:space="preserve">de un análisis </w:t>
      </w:r>
      <w:r w:rsidR="00585841">
        <w:rPr>
          <w:rFonts w:eastAsia="Times New Roman" w:cs="Tahoma"/>
          <w:bCs/>
          <w:iCs/>
          <w:color w:val="0D0D0D" w:themeColor="text1" w:themeTint="F2"/>
          <w:lang w:eastAsia="es-ES"/>
        </w:rPr>
        <w:t xml:space="preserve">de la información aportada por el Sujeto Obligado no se advierte corresponda al </w:t>
      </w:r>
      <w:r w:rsidRPr="00585841" w:rsidR="00585841">
        <w:rPr>
          <w:rFonts w:eastAsia="Times New Roman" w:cs="Tahoma"/>
          <w:bCs/>
          <w:iCs/>
          <w:color w:val="0D0D0D" w:themeColor="text1" w:themeTint="F2"/>
          <w:lang w:eastAsia="es-ES"/>
        </w:rPr>
        <w:t>programa anual de limpieza de las fuentes de abastecimiento del dos mil diecinueve a dos mil veintidós</w:t>
      </w:r>
      <w:r w:rsidR="00585841">
        <w:rPr>
          <w:rFonts w:eastAsia="Times New Roman" w:cs="Tahoma"/>
          <w:bCs/>
          <w:iCs/>
          <w:color w:val="0D0D0D" w:themeColor="text1" w:themeTint="F2"/>
          <w:lang w:eastAsia="es-ES"/>
        </w:rPr>
        <w:t xml:space="preserve">, ya que la información entregada corresponde </w:t>
      </w:r>
      <w:r w:rsidR="00237BB3">
        <w:rPr>
          <w:rFonts w:eastAsia="Times New Roman" w:cs="Tahoma"/>
          <w:bCs/>
          <w:iCs/>
          <w:color w:val="0D0D0D" w:themeColor="text1" w:themeTint="F2"/>
          <w:lang w:eastAsia="es-ES"/>
        </w:rPr>
        <w:t xml:space="preserve">a </w:t>
      </w:r>
      <w:r w:rsidR="00585841">
        <w:rPr>
          <w:rFonts w:eastAsia="Times New Roman" w:cs="Tahoma"/>
          <w:bCs/>
          <w:iCs/>
          <w:color w:val="0D0D0D" w:themeColor="text1" w:themeTint="F2"/>
          <w:lang w:eastAsia="es-ES"/>
        </w:rPr>
        <w:t xml:space="preserve">una ampliación de plazo </w:t>
      </w:r>
      <w:r w:rsidR="00237BB3">
        <w:rPr>
          <w:rFonts w:eastAsia="Times New Roman" w:cs="Tahoma"/>
          <w:bCs/>
          <w:iCs/>
          <w:color w:val="0D0D0D" w:themeColor="text1" w:themeTint="F2"/>
          <w:lang w:eastAsia="es-ES"/>
        </w:rPr>
        <w:t xml:space="preserve">para dar respuesta a la </w:t>
      </w:r>
      <w:r w:rsidRPr="00237BB3" w:rsidR="00237BB3">
        <w:rPr>
          <w:rFonts w:eastAsia="Times New Roman" w:cs="Tahoma"/>
          <w:bCs/>
          <w:iCs/>
          <w:color w:val="0D0D0D" w:themeColor="text1" w:themeTint="F2"/>
          <w:lang w:eastAsia="es-ES"/>
        </w:rPr>
        <w:t>solicitud de información con número de folio: 00015/OASMATEOAT/IP/2022</w:t>
      </w:r>
      <w:r w:rsidR="00237BB3">
        <w:rPr>
          <w:rFonts w:eastAsia="Times New Roman" w:cs="Tahoma"/>
          <w:bCs/>
          <w:iCs/>
          <w:color w:val="0D0D0D" w:themeColor="text1" w:themeTint="F2"/>
          <w:lang w:eastAsia="es-ES"/>
        </w:rPr>
        <w:t xml:space="preserve">, la cual fue aprobada por el </w:t>
      </w:r>
      <w:r w:rsidRPr="00237BB3" w:rsidR="00237BB3">
        <w:rPr>
          <w:rFonts w:eastAsia="Times New Roman" w:cs="Tahoma"/>
          <w:bCs/>
          <w:iCs/>
          <w:color w:val="0D0D0D" w:themeColor="text1" w:themeTint="F2"/>
          <w:lang w:eastAsia="es-ES"/>
        </w:rPr>
        <w:t>Comité de Transparencia del Sujeto Obligado</w:t>
      </w:r>
      <w:r w:rsidR="00237BB3">
        <w:rPr>
          <w:rFonts w:eastAsia="Times New Roman" w:cs="Tahoma"/>
          <w:bCs/>
          <w:iCs/>
          <w:color w:val="0D0D0D" w:themeColor="text1" w:themeTint="F2"/>
          <w:lang w:eastAsia="es-ES"/>
        </w:rPr>
        <w:t xml:space="preserve">, acto que fue asentado en el </w:t>
      </w:r>
      <w:r w:rsidRPr="00237BB3" w:rsidR="00237BB3">
        <w:rPr>
          <w:rFonts w:eastAsia="Times New Roman" w:cs="Tahoma"/>
          <w:bCs/>
          <w:iCs/>
          <w:color w:val="0D0D0D" w:themeColor="text1" w:themeTint="F2"/>
          <w:lang w:eastAsia="es-ES"/>
        </w:rPr>
        <w:t>Acta de la Quinta Sesión Ordinaria</w:t>
      </w:r>
      <w:r w:rsidR="00237BB3">
        <w:rPr>
          <w:rFonts w:eastAsia="Times New Roman" w:cs="Tahoma"/>
          <w:bCs/>
          <w:iCs/>
          <w:color w:val="0D0D0D" w:themeColor="text1" w:themeTint="F2"/>
          <w:lang w:eastAsia="es-ES"/>
        </w:rPr>
        <w:t xml:space="preserve">, en el </w:t>
      </w:r>
      <w:r w:rsidR="00497787">
        <w:rPr>
          <w:rFonts w:eastAsia="Times New Roman" w:cs="Tahoma"/>
          <w:bCs/>
          <w:iCs/>
          <w:color w:val="0D0D0D" w:themeColor="text1" w:themeTint="F2"/>
          <w:lang w:eastAsia="es-ES"/>
        </w:rPr>
        <w:t>Acuerdo CTR-2022/SE-5/II.</w:t>
      </w:r>
    </w:p>
    <w:p w:rsidR="00497787" w:rsidP="00CC0A14" w:rsidRDefault="00497787" w14:paraId="602ABD35" w14:textId="77777777">
      <w:pPr>
        <w:spacing w:after="0" w:line="360" w:lineRule="auto"/>
        <w:rPr>
          <w:rFonts w:eastAsia="Times New Roman" w:cs="Tahoma"/>
          <w:bCs/>
          <w:iCs/>
          <w:color w:val="0D0D0D" w:themeColor="text1" w:themeTint="F2"/>
          <w:lang w:eastAsia="es-ES"/>
        </w:rPr>
      </w:pPr>
    </w:p>
    <w:p w:rsidRPr="00BA36B2" w:rsidR="00CC0A14" w:rsidP="00CC0A14" w:rsidRDefault="009B0F8D" w14:paraId="3890BF4E" w14:textId="15F6875C">
      <w:pPr>
        <w:spacing w:after="0" w:line="360" w:lineRule="auto"/>
        <w:rPr>
          <w:rFonts w:eastAsia="Times New Roman" w:cs="Tahoma"/>
          <w:bCs/>
          <w:iCs/>
          <w:color w:val="0D0D0D" w:themeColor="text1" w:themeTint="F2"/>
          <w:lang w:eastAsia="es-ES"/>
        </w:rPr>
      </w:pPr>
      <w:r>
        <w:rPr>
          <w:rFonts w:eastAsia="Times New Roman" w:cs="Tahoma"/>
          <w:bCs/>
          <w:iCs/>
          <w:color w:val="0D0D0D" w:themeColor="text1" w:themeTint="F2"/>
          <w:lang w:eastAsia="es-ES"/>
        </w:rPr>
        <w:t>Cierto es que el párrafo segundo del artículo 163 de la Ley de Transparencia y Acceso a la Información Pública del Estado de México y Municipios, faculta a los sujetos obligados a ampliar el plazo de hasta siete días más para dar respuesta a una solicitud de información, también lo es que, la respuesta no da acorde al Principio de C</w:t>
      </w:r>
      <w:r w:rsidR="00BA36B2">
        <w:rPr>
          <w:rFonts w:eastAsia="Times New Roman" w:cs="Tahoma"/>
          <w:bCs/>
          <w:iCs/>
          <w:color w:val="0D0D0D" w:themeColor="text1" w:themeTint="F2"/>
          <w:lang w:eastAsia="es-ES"/>
        </w:rPr>
        <w:t xml:space="preserve">ongruencia, lo cual implica </w:t>
      </w:r>
      <w:r w:rsidRPr="00BA36B2" w:rsidR="00BA36B2">
        <w:rPr>
          <w:rFonts w:eastAsia="Times New Roman" w:cs="Tahoma"/>
          <w:bCs/>
          <w:iCs/>
          <w:color w:val="0D0D0D" w:themeColor="text1" w:themeTint="F2"/>
          <w:lang w:eastAsia="es-ES"/>
        </w:rPr>
        <w:t>que exista concordancia entre el requerimiento formulado por el particular y la respuesta proporcionada por el sujeto obligado</w:t>
      </w:r>
      <w:r w:rsidRPr="00CC0A14" w:rsidR="00CC0A14">
        <w:rPr>
          <w:rFonts w:eastAsia="Times New Roman" w:cs="Tahoma"/>
          <w:bCs/>
          <w:iCs/>
          <w:color w:val="0D0D0D" w:themeColor="text1" w:themeTint="F2"/>
          <w:lang w:eastAsia="es-ES"/>
        </w:rPr>
        <w:t>. En esa misma línea, el</w:t>
      </w:r>
      <w:r w:rsidRPr="00CC0A14" w:rsidR="00CC0A14">
        <w:rPr>
          <w:rFonts w:eastAsia="Times New Roman" w:cs="Tahoma"/>
          <w:iCs/>
          <w:color w:val="auto"/>
          <w:lang w:val="es-ES" w:eastAsia="es-ES"/>
        </w:rPr>
        <w:t xml:space="preserve"> </w:t>
      </w:r>
      <w:r w:rsidR="00BA36B2">
        <w:rPr>
          <w:rFonts w:eastAsia="Calibri" w:cs="Times New Roman"/>
          <w:color w:val="000000"/>
        </w:rPr>
        <w:t>artículo 1.8, fracción IX</w:t>
      </w:r>
      <w:r w:rsidRPr="00CC0A14" w:rsidR="00CC0A14">
        <w:rPr>
          <w:rFonts w:eastAsia="Calibri" w:cs="Times New Roman"/>
          <w:color w:val="000000"/>
        </w:rPr>
        <w:t xml:space="preserve">, del Código Administrativo del Estado de México, el cual </w:t>
      </w:r>
      <w:r w:rsidRPr="00CC0A14" w:rsidR="00CC0A14">
        <w:rPr>
          <w:rFonts w:eastAsia="Times New Roman" w:cs="Tahoma"/>
          <w:color w:val="auto"/>
          <w:lang w:val="es-ES" w:eastAsia="es-ES"/>
        </w:rPr>
        <w:t xml:space="preserve">establece que para que un acto administrativo tenga validez, </w:t>
      </w:r>
      <w:r w:rsidR="00BA36B2">
        <w:rPr>
          <w:rFonts w:eastAsia="Times New Roman" w:cs="Tahoma"/>
          <w:color w:val="auto"/>
          <w:lang w:val="es-ES" w:eastAsia="es-ES"/>
        </w:rPr>
        <w:t xml:space="preserve">guardar congruencia </w:t>
      </w:r>
      <w:r w:rsidRPr="00BA36B2" w:rsidR="00BA36B2">
        <w:rPr>
          <w:rFonts w:eastAsia="Times New Roman" w:cs="Tahoma"/>
          <w:color w:val="auto"/>
          <w:lang w:val="es-ES" w:eastAsia="es-ES"/>
        </w:rPr>
        <w:t>en su contenido y, en su caso, con lo solicitado</w:t>
      </w:r>
      <w:r w:rsidR="00BA36B2">
        <w:rPr>
          <w:rFonts w:eastAsia="Times New Roman" w:cs="Tahoma"/>
          <w:bCs/>
          <w:iCs/>
          <w:color w:val="0D0D0D" w:themeColor="text1" w:themeTint="F2"/>
          <w:lang w:eastAsia="es-ES"/>
        </w:rPr>
        <w:t xml:space="preserve">. </w:t>
      </w:r>
      <w:r w:rsidRPr="00CC0A14" w:rsidR="00CC0A14">
        <w:rPr>
          <w:rFonts w:eastAsia="Times New Roman" w:cs="Tahoma"/>
          <w:color w:val="auto"/>
          <w:lang w:val="es-ES" w:eastAsia="es-ES"/>
        </w:rPr>
        <w:t xml:space="preserve">A mayor abundamiento, </w:t>
      </w:r>
      <w:r w:rsidRPr="00CC0A14" w:rsidR="00CC0A14">
        <w:rPr>
          <w:rFonts w:eastAsia="Times New Roman" w:cs="Tahoma"/>
          <w:iCs/>
          <w:color w:val="auto"/>
          <w:lang w:val="es-ES" w:eastAsia="es-ES"/>
        </w:rPr>
        <w:t xml:space="preserve">tiene relevancia traer al estudio el </w:t>
      </w:r>
      <w:r w:rsidRPr="00CC0A14" w:rsidR="00CC0A14">
        <w:rPr>
          <w:rFonts w:eastAsia="Times New Roman" w:cs="Tahoma"/>
          <w:bCs/>
          <w:iCs/>
          <w:color w:val="auto"/>
          <w:lang w:val="es-ES" w:eastAsia="es-ES"/>
        </w:rPr>
        <w:t xml:space="preserve">Criterio de Interpretación, de la Segunda Época, con número de registro </w:t>
      </w:r>
      <w:r w:rsidRPr="00CC0A14" w:rsidR="00CC0A14">
        <w:rPr>
          <w:rFonts w:eastAsia="Times New Roman" w:cs="Tahoma"/>
          <w:bCs/>
          <w:iCs/>
          <w:color w:val="auto"/>
          <w:lang w:eastAsia="es-ES"/>
        </w:rPr>
        <w:t xml:space="preserve">SO/002/2017, </w:t>
      </w:r>
      <w:r w:rsidRPr="00CC0A14" w:rsidR="00CC0A14">
        <w:rPr>
          <w:rFonts w:eastAsia="Times New Roman" w:cs="Tahoma"/>
          <w:bCs/>
          <w:iCs/>
          <w:color w:val="auto"/>
          <w:lang w:val="es-ES" w:eastAsia="es-ES"/>
        </w:rPr>
        <w:t>emitido por el Instituto Nacional de Transparencia, Acceso a la Información y Protección de Datos Personales, que señala lo siguiente:</w:t>
      </w:r>
    </w:p>
    <w:p w:rsidRPr="00CC0A14" w:rsidR="00CC0A14" w:rsidP="00CC0A14" w:rsidRDefault="00CC0A14" w14:paraId="2407F472" w14:textId="77777777">
      <w:pPr>
        <w:spacing w:after="0" w:line="360" w:lineRule="auto"/>
        <w:rPr>
          <w:rFonts w:eastAsia="Calibri" w:cs="Times New Roman"/>
          <w:color w:val="000000"/>
        </w:rPr>
      </w:pPr>
    </w:p>
    <w:p w:rsidRPr="00BA36B2" w:rsidR="00CC0A14" w:rsidP="00CC0A14" w:rsidRDefault="00CC0A14" w14:paraId="60397C79" w14:textId="77777777">
      <w:pPr>
        <w:spacing w:after="0" w:line="360" w:lineRule="auto"/>
        <w:ind w:left="567" w:right="567"/>
        <w:rPr>
          <w:rFonts w:eastAsia="Calibri" w:cs="Times New Roman"/>
          <w:i/>
          <w:iCs/>
          <w:color w:val="000000"/>
          <w:sz w:val="20"/>
          <w:szCs w:val="20"/>
        </w:rPr>
      </w:pPr>
      <w:r w:rsidRPr="00CC0A14">
        <w:rPr>
          <w:rFonts w:eastAsia="Calibri" w:cs="Times New Roman"/>
          <w:b/>
          <w:bCs/>
          <w:i/>
          <w:iCs/>
          <w:color w:val="000000"/>
          <w:sz w:val="20"/>
          <w:szCs w:val="20"/>
        </w:rPr>
        <w:lastRenderedPageBreak/>
        <w:t>“Congruencia y exhaustividad. Sus alcances para garantizar el derecho de acceso a la información.</w:t>
      </w:r>
      <w:r w:rsidRPr="00CC0A14">
        <w:rPr>
          <w:rFonts w:eastAsia="Calibri" w:cs="Times New Roman"/>
          <w:i/>
          <w:iCs/>
          <w:color w:val="000000"/>
          <w:sz w:val="20"/>
          <w:szCs w:val="20"/>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A36B2">
        <w:rPr>
          <w:rFonts w:eastAsia="Calibri" w:cs="Times New Roman"/>
          <w:b/>
          <w:i/>
          <w:iCs/>
          <w:color w:val="000000"/>
          <w:sz w:val="20"/>
          <w:szCs w:val="20"/>
        </w:rPr>
        <w:t>la congruencia implica que exista concordancia entre el requerimiento formulado por el particular y la respuesta proporcionada por el sujeto obligado</w:t>
      </w:r>
      <w:r w:rsidRPr="00CC0A14">
        <w:rPr>
          <w:rFonts w:eastAsia="Calibri" w:cs="Times New Roman"/>
          <w:i/>
          <w:iCs/>
          <w:color w:val="000000"/>
          <w:sz w:val="20"/>
          <w:szCs w:val="20"/>
        </w:rPr>
        <w:t xml:space="preserve">; mientras que </w:t>
      </w:r>
      <w:r w:rsidRPr="00BA36B2">
        <w:rPr>
          <w:rFonts w:eastAsia="Calibri" w:cs="Times New Roman"/>
          <w:bCs/>
          <w:i/>
          <w:iCs/>
          <w:color w:val="000000"/>
          <w:sz w:val="20"/>
          <w:szCs w:val="20"/>
        </w:rPr>
        <w:t>la exhaustividad significa que dicha respuesta se refiera expresamente a cada uno de los puntos solicitados</w:t>
      </w:r>
      <w:r w:rsidRPr="00BA36B2">
        <w:rPr>
          <w:rFonts w:eastAsia="Calibri" w:cs="Times New Roman"/>
          <w:i/>
          <w:iCs/>
          <w:color w:val="000000"/>
          <w:sz w:val="20"/>
          <w:szCs w:val="20"/>
        </w:rPr>
        <w:t xml:space="preserve">. Por lo anterior, los sujetos obligados cumplirán con los principios de congruencia y exhaustividad, cuando las respuestas que emitan guarden una relación lógica con lo solicitado y </w:t>
      </w:r>
      <w:r w:rsidRPr="00BA36B2">
        <w:rPr>
          <w:rFonts w:eastAsia="Calibri" w:cs="Times New Roman"/>
          <w:bCs/>
          <w:i/>
          <w:iCs/>
          <w:color w:val="000000"/>
          <w:sz w:val="20"/>
          <w:szCs w:val="20"/>
        </w:rPr>
        <w:t>atiendan de manera puntual y expresa, cada uno de los contenidos de información.”</w:t>
      </w:r>
      <w:r w:rsidRPr="00BA36B2">
        <w:rPr>
          <w:rFonts w:eastAsia="Calibri" w:cs="Times New Roman"/>
          <w:i/>
          <w:iCs/>
          <w:color w:val="000000"/>
          <w:sz w:val="20"/>
          <w:szCs w:val="20"/>
        </w:rPr>
        <w:t xml:space="preserve"> </w:t>
      </w:r>
    </w:p>
    <w:p w:rsidRPr="00CC0A14" w:rsidR="00CC0A14" w:rsidP="00CC0A14" w:rsidRDefault="00CC0A14" w14:paraId="18691D9A" w14:textId="77777777">
      <w:pPr>
        <w:spacing w:after="0" w:line="360" w:lineRule="auto"/>
        <w:rPr>
          <w:rFonts w:eastAsia="Calibri" w:cs="Times New Roman"/>
          <w:color w:val="000000"/>
        </w:rPr>
      </w:pPr>
    </w:p>
    <w:p w:rsidR="00CC0A14" w:rsidP="00A519CC" w:rsidRDefault="00CC0A14" w14:paraId="2AA93631" w14:textId="583C5FF5">
      <w:pPr>
        <w:spacing w:after="0" w:line="360" w:lineRule="auto"/>
      </w:pPr>
      <w:r w:rsidRPr="00CC0A14">
        <w:rPr>
          <w:rFonts w:eastAsia="Calibri" w:cs="Times New Roman"/>
          <w:color w:val="000000"/>
        </w:rPr>
        <w:t>Por consiguiente, y acorde a la segunda línea de razonamiento,</w:t>
      </w:r>
      <w:r w:rsidR="00173A31">
        <w:rPr>
          <w:rFonts w:eastAsia="Calibri" w:cs="Times New Roman"/>
          <w:color w:val="000000"/>
        </w:rPr>
        <w:t xml:space="preserve"> la Ley del Agua para el Estado de México y Municipios establece en su artículo 50 que la infraestructura </w:t>
      </w:r>
      <w:r w:rsidRPr="00D07F93" w:rsidR="00D07F93">
        <w:t>hidráulica para el servicio de agua potable c</w:t>
      </w:r>
      <w:r w:rsidRPr="00D74C6F" w:rsidR="00D07F93">
        <w:rPr>
          <w:b/>
        </w:rPr>
        <w:t xml:space="preserve">omprende las fuentes </w:t>
      </w:r>
      <w:r w:rsidRPr="00D74C6F" w:rsidR="00173A31">
        <w:rPr>
          <w:b/>
        </w:rPr>
        <w:t>de abastecimiento</w:t>
      </w:r>
      <w:r w:rsidRPr="00D74C6F" w:rsidR="00D07F93">
        <w:rPr>
          <w:b/>
        </w:rPr>
        <w:t xml:space="preserve"> de agua; las plantas de bombeo; las plantas potabilizadoras de agua; las líneas </w:t>
      </w:r>
      <w:r w:rsidRPr="00D74C6F" w:rsidR="00173A31">
        <w:rPr>
          <w:b/>
        </w:rPr>
        <w:t>de conducción</w:t>
      </w:r>
      <w:r w:rsidRPr="00D74C6F" w:rsidR="00D07F93">
        <w:rPr>
          <w:b/>
        </w:rPr>
        <w:t xml:space="preserve"> de agua en bloque y líneas de alimentación; los tanques de regulación y almacenamiento</w:t>
      </w:r>
      <w:r w:rsidRPr="00D74C6F" w:rsidR="00173A31">
        <w:rPr>
          <w:b/>
        </w:rPr>
        <w:t xml:space="preserve"> </w:t>
      </w:r>
      <w:r w:rsidRPr="00D74C6F" w:rsidR="00D07F93">
        <w:rPr>
          <w:b/>
        </w:rPr>
        <w:t>de agua</w:t>
      </w:r>
      <w:r w:rsidRPr="00D07F93" w:rsidR="00D07F93">
        <w:t>, misma que será de jurisdicción del Estado cuando abastezca a más de un municipio; así</w:t>
      </w:r>
      <w:r w:rsidR="00173A31">
        <w:t xml:space="preserve"> </w:t>
      </w:r>
      <w:r w:rsidRPr="00D07F93" w:rsidR="00D07F93">
        <w:t>como las redes de distribución, que son de estricta jurisdicción municipal.</w:t>
      </w:r>
    </w:p>
    <w:p w:rsidR="00D74C6F" w:rsidP="00A519CC" w:rsidRDefault="00D74C6F" w14:paraId="15FEFBA7" w14:textId="77777777">
      <w:pPr>
        <w:spacing w:after="0" w:line="360" w:lineRule="auto"/>
      </w:pPr>
    </w:p>
    <w:p w:rsidRPr="00532DDC" w:rsidR="00D07F93" w:rsidP="00D07F93" w:rsidRDefault="00532DDC" w14:paraId="0AB0CED0" w14:textId="79E6673B">
      <w:pPr>
        <w:spacing w:after="0" w:line="360" w:lineRule="auto"/>
      </w:pPr>
      <w:r>
        <w:t xml:space="preserve">En esa misma línea, el artículo 68, fracción II prevé que los organismos operadores municipales le corresponden prestar los servicios de agua, del mismo modo la Ley de Agua en comento en su artículo 69 </w:t>
      </w:r>
      <w:r w:rsidR="00D07F93">
        <w:t xml:space="preserve">fracción VII, el cual establece que los prestadores </w:t>
      </w:r>
      <w:r w:rsidRPr="00D07F93" w:rsidR="00D07F93">
        <w:t>de agua potable y de agua en bloque</w:t>
      </w:r>
      <w:r w:rsidR="00D07F93">
        <w:t xml:space="preserve"> tendrán dentro de sus atribuciones realizar por sí, o a través de terceros, las obras hidráulicas necesarias para cumplir con sus funciones, incluida su operación, </w:t>
      </w:r>
      <w:r w:rsidRPr="00D07F93" w:rsidR="00D07F93">
        <w:rPr>
          <w:b/>
        </w:rPr>
        <w:t>conservación y mantenimiento</w:t>
      </w:r>
      <w:r w:rsidR="00D07F93">
        <w:rPr>
          <w:b/>
        </w:rPr>
        <w:t xml:space="preserve">. </w:t>
      </w:r>
    </w:p>
    <w:p w:rsidR="00D07F93" w:rsidP="00A519CC" w:rsidRDefault="00D07F93" w14:paraId="3BFAA5E7" w14:textId="77777777">
      <w:pPr>
        <w:spacing w:after="0" w:line="360" w:lineRule="auto"/>
      </w:pPr>
    </w:p>
    <w:p w:rsidR="008104F0" w:rsidP="00682222" w:rsidRDefault="008104F0" w14:paraId="1EC40A6A" w14:textId="0120120B">
      <w:pPr>
        <w:spacing w:after="0" w:line="360" w:lineRule="auto"/>
        <w:rPr>
          <w:rFonts w:eastAsia="Calibri" w:cs="Tahoma"/>
          <w:color w:val="000000"/>
          <w:szCs w:val="24"/>
          <w:lang w:val="es-ES" w:eastAsia="es-MX"/>
        </w:rPr>
      </w:pPr>
      <w:r>
        <w:rPr>
          <w:rFonts w:eastAsia="Calibri" w:cs="Tahoma"/>
          <w:color w:val="000000"/>
          <w:szCs w:val="24"/>
          <w:lang w:val="es-ES" w:eastAsia="es-MX"/>
        </w:rPr>
        <w:lastRenderedPageBreak/>
        <w:t xml:space="preserve">Cabe precisar que este Instituto localizo en el Plan de Desarrollo Municipal de San Mateo Atenco (Consultado en: </w:t>
      </w:r>
      <w:hyperlink w:history="1" r:id="rId8">
        <w:r w:rsidRPr="0078546F">
          <w:rPr>
            <w:rStyle w:val="Hipervnculo"/>
            <w:rFonts w:eastAsia="Calibri" w:cs="Tahoma"/>
            <w:szCs w:val="24"/>
            <w:lang w:val="es-ES" w:eastAsia="es-MX"/>
          </w:rPr>
          <w:t>https://copladem.edomex.gob.mx/sites/copladem.edomex.gob.mx/files/files/pdf/Planes%20y%20programas/Mpales-2022-2024/San_Mateo_Atenco_PDM_2022_2024.pdf</w:t>
        </w:r>
      </w:hyperlink>
      <w:r>
        <w:rPr>
          <w:rFonts w:eastAsia="Calibri" w:cs="Tahoma"/>
          <w:color w:val="000000"/>
          <w:szCs w:val="24"/>
          <w:lang w:val="es-ES" w:eastAsia="es-MX"/>
        </w:rPr>
        <w:t>, el nueve de marzo de dos mil veintitrés) de cuya revisión se advierte que el Sujeto Obligado administra catorce fuentes de abastecimiento y seis</w:t>
      </w:r>
      <w:r w:rsidRPr="008104F0">
        <w:rPr>
          <w:rFonts w:eastAsia="Calibri" w:cs="Tahoma"/>
          <w:color w:val="000000"/>
          <w:szCs w:val="24"/>
          <w:lang w:val="es-ES" w:eastAsia="es-MX"/>
        </w:rPr>
        <w:t xml:space="preserve"> pozos barriales</w:t>
      </w:r>
      <w:r w:rsidR="0052796D">
        <w:rPr>
          <w:rFonts w:eastAsia="Calibri" w:cs="Tahoma"/>
          <w:color w:val="000000"/>
          <w:szCs w:val="24"/>
          <w:lang w:val="es-ES" w:eastAsia="es-MX"/>
        </w:rPr>
        <w:t xml:space="preserve"> tal como se logra en el siguiente extracto: </w:t>
      </w:r>
    </w:p>
    <w:p w:rsidR="00532DDC" w:rsidP="00682222" w:rsidRDefault="00532DDC" w14:paraId="17134230" w14:textId="77777777">
      <w:pPr>
        <w:spacing w:after="0" w:line="360" w:lineRule="auto"/>
        <w:rPr>
          <w:rFonts w:eastAsia="Calibri" w:cs="Tahoma"/>
          <w:color w:val="000000"/>
          <w:szCs w:val="24"/>
          <w:lang w:val="es-ES" w:eastAsia="es-MX"/>
        </w:rPr>
      </w:pPr>
    </w:p>
    <w:p w:rsidR="008104F0" w:rsidP="0052796D" w:rsidRDefault="0052796D" w14:paraId="23653055" w14:textId="0DBE6DBD">
      <w:pPr>
        <w:spacing w:after="0" w:line="360" w:lineRule="auto"/>
        <w:jc w:val="center"/>
        <w:rPr>
          <w:rFonts w:eastAsia="Calibri" w:cs="Tahoma"/>
          <w:color w:val="000000"/>
          <w:szCs w:val="24"/>
          <w:lang w:val="es-ES" w:eastAsia="es-MX"/>
        </w:rPr>
      </w:pPr>
      <w:r>
        <w:rPr>
          <w:rFonts w:eastAsia="Calibri" w:cs="Tahoma"/>
          <w:noProof/>
          <w:color w:val="000000"/>
          <w:szCs w:val="24"/>
          <w:lang w:eastAsia="es-MX"/>
        </w:rPr>
        <w:drawing>
          <wp:inline distT="0" distB="0" distL="0" distR="0" wp14:anchorId="5D8499F7" wp14:editId="47845099">
            <wp:extent cx="4625450" cy="408029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A06BB3.tmp"/>
                    <pic:cNvPicPr/>
                  </pic:nvPicPr>
                  <pic:blipFill>
                    <a:blip r:embed="rId9">
                      <a:extLst>
                        <a:ext uri="{28A0092B-C50C-407E-A947-70E740481C1C}">
                          <a14:useLocalDpi xmlns:a14="http://schemas.microsoft.com/office/drawing/2010/main" val="0"/>
                        </a:ext>
                      </a:extLst>
                    </a:blip>
                    <a:stretch>
                      <a:fillRect/>
                    </a:stretch>
                  </pic:blipFill>
                  <pic:spPr>
                    <a:xfrm>
                      <a:off x="0" y="0"/>
                      <a:ext cx="4630240" cy="4084520"/>
                    </a:xfrm>
                    <a:prstGeom prst="rect">
                      <a:avLst/>
                    </a:prstGeom>
                  </pic:spPr>
                </pic:pic>
              </a:graphicData>
            </a:graphic>
          </wp:inline>
        </w:drawing>
      </w:r>
    </w:p>
    <w:p w:rsidR="008104F0" w:rsidP="00682222" w:rsidRDefault="008104F0" w14:paraId="7BFBE3DF" w14:textId="77777777">
      <w:pPr>
        <w:spacing w:after="0" w:line="360" w:lineRule="auto"/>
        <w:rPr>
          <w:rFonts w:eastAsia="Calibri" w:cs="Tahoma"/>
          <w:color w:val="000000"/>
          <w:szCs w:val="24"/>
          <w:lang w:val="es-ES" w:eastAsia="es-MX"/>
        </w:rPr>
      </w:pPr>
    </w:p>
    <w:p w:rsidR="008104F0" w:rsidP="00682222" w:rsidRDefault="003D71D9" w14:paraId="53664EC7" w14:textId="20FAD7FD">
      <w:pPr>
        <w:spacing w:after="0" w:line="360" w:lineRule="auto"/>
        <w:rPr>
          <w:rFonts w:eastAsia="Calibri" w:cs="Tahoma"/>
          <w:color w:val="000000"/>
          <w:szCs w:val="24"/>
          <w:lang w:val="es-ES" w:eastAsia="es-MX"/>
        </w:rPr>
      </w:pPr>
      <w:r>
        <w:rPr>
          <w:rFonts w:eastAsia="Calibri" w:cs="Tahoma"/>
          <w:color w:val="000000"/>
          <w:szCs w:val="24"/>
          <w:lang w:val="es-ES" w:eastAsia="es-MX"/>
        </w:rPr>
        <w:t xml:space="preserve">De </w:t>
      </w:r>
      <w:r w:rsidR="00700925">
        <w:rPr>
          <w:rFonts w:eastAsia="Calibri" w:cs="Tahoma"/>
          <w:color w:val="000000"/>
          <w:szCs w:val="24"/>
          <w:lang w:val="es-ES" w:eastAsia="es-MX"/>
        </w:rPr>
        <w:t>las consideraciones anteriores</w:t>
      </w:r>
      <w:r>
        <w:rPr>
          <w:rFonts w:eastAsia="Calibri" w:cs="Tahoma"/>
          <w:color w:val="000000"/>
          <w:szCs w:val="24"/>
          <w:lang w:val="es-ES" w:eastAsia="es-MX"/>
        </w:rPr>
        <w:t>, este I</w:t>
      </w:r>
      <w:r w:rsidR="00700925">
        <w:rPr>
          <w:rFonts w:eastAsia="Calibri" w:cs="Tahoma"/>
          <w:color w:val="000000"/>
          <w:szCs w:val="24"/>
          <w:lang w:val="es-ES" w:eastAsia="es-MX"/>
        </w:rPr>
        <w:t xml:space="preserve">nstituto determina que el Sujeto Obligado deberá realizar una búsqueda exhaustiva y razonable, en todas las áreas que estime pertinentes de </w:t>
      </w:r>
      <w:r w:rsidR="00700925">
        <w:rPr>
          <w:rFonts w:eastAsia="Calibri" w:cs="Tahoma"/>
          <w:color w:val="000000"/>
          <w:szCs w:val="24"/>
          <w:lang w:val="es-ES" w:eastAsia="es-MX"/>
        </w:rPr>
        <w:lastRenderedPageBreak/>
        <w:t xml:space="preserve">entre las cuales no podrá omitir a la </w:t>
      </w:r>
      <w:r w:rsidRPr="00700925" w:rsidR="00700925">
        <w:rPr>
          <w:rFonts w:eastAsia="Calibri" w:cs="Tahoma"/>
          <w:color w:val="000000"/>
          <w:szCs w:val="24"/>
          <w:lang w:val="es-ES" w:eastAsia="es-MX"/>
        </w:rPr>
        <w:t xml:space="preserve">Dirección de Operación, Control y Supervisión </w:t>
      </w:r>
      <w:r w:rsidR="00700925">
        <w:rPr>
          <w:rFonts w:eastAsia="Calibri" w:cs="Tahoma"/>
          <w:color w:val="000000"/>
          <w:szCs w:val="24"/>
          <w:lang w:val="es-ES" w:eastAsia="es-MX"/>
        </w:rPr>
        <w:t xml:space="preserve">y a la </w:t>
      </w:r>
      <w:r w:rsidRPr="00700925" w:rsidR="00700925">
        <w:rPr>
          <w:rFonts w:eastAsia="Calibri" w:cs="Tahoma"/>
          <w:color w:val="000000"/>
          <w:szCs w:val="24"/>
          <w:lang w:val="es-ES" w:eastAsia="es-MX"/>
        </w:rPr>
        <w:t>Unidad de Aguas Residuales, Drenaje y Alcantarillado, Agua Potable y Mantenimiento</w:t>
      </w:r>
      <w:r w:rsidR="00700925">
        <w:rPr>
          <w:rFonts w:eastAsia="Calibri" w:cs="Tahoma"/>
          <w:color w:val="000000"/>
          <w:szCs w:val="24"/>
          <w:lang w:val="es-ES" w:eastAsia="es-MX"/>
        </w:rPr>
        <w:t xml:space="preserve"> y haga entrega del soporte documental en donde conste el </w:t>
      </w:r>
      <w:r w:rsidRPr="00700925" w:rsidR="00700925">
        <w:rPr>
          <w:rFonts w:eastAsia="Calibri" w:cs="Tahoma"/>
          <w:color w:val="000000"/>
          <w:szCs w:val="24"/>
          <w:lang w:eastAsia="es-MX"/>
        </w:rPr>
        <w:t>programa anual de limpieza de las fuentes de abastecimiento del dos mil diecinueve a dos mil veintidós</w:t>
      </w:r>
      <w:r w:rsidR="00700925">
        <w:rPr>
          <w:rFonts w:eastAsia="Calibri" w:cs="Tahoma"/>
          <w:color w:val="000000"/>
          <w:szCs w:val="24"/>
          <w:lang w:eastAsia="es-MX"/>
        </w:rPr>
        <w:t xml:space="preserve">, esto, ya que como se ha expuesto en párrafos anteriores, el Ente Recurrido tiene atribuciones para dar mantenimiento a la </w:t>
      </w:r>
      <w:r w:rsidRPr="00700925" w:rsidR="00700925">
        <w:rPr>
          <w:rFonts w:eastAsia="Calibri" w:cs="Tahoma"/>
          <w:color w:val="000000"/>
          <w:szCs w:val="24"/>
          <w:lang w:eastAsia="es-MX"/>
        </w:rPr>
        <w:t>infraestructura hidráulica</w:t>
      </w:r>
      <w:r w:rsidR="00700925">
        <w:rPr>
          <w:rFonts w:eastAsia="Calibri" w:cs="Tahoma"/>
          <w:color w:val="000000"/>
          <w:szCs w:val="24"/>
          <w:lang w:eastAsia="es-MX"/>
        </w:rPr>
        <w:t xml:space="preserve"> del Municipio de San Mateo Atenco.</w:t>
      </w:r>
    </w:p>
    <w:p w:rsidR="00700925" w:rsidP="003A46DC" w:rsidRDefault="00700925" w14:paraId="523CDAB4" w14:textId="77777777">
      <w:pPr>
        <w:spacing w:after="0" w:line="360" w:lineRule="auto"/>
        <w:rPr>
          <w:rFonts w:eastAsia="Calibri" w:cs="Tahoma"/>
          <w:color w:val="000000"/>
          <w:szCs w:val="24"/>
          <w:lang w:val="es-ES" w:eastAsia="es-MX"/>
        </w:rPr>
      </w:pPr>
    </w:p>
    <w:p w:rsidRPr="003A46DC" w:rsidR="003A46DC" w:rsidP="003A46DC" w:rsidRDefault="003A46DC" w14:paraId="7C51F1BF" w14:textId="6B76FB2C">
      <w:pPr>
        <w:spacing w:after="0" w:line="360" w:lineRule="auto"/>
        <w:rPr>
          <w:rFonts w:eastAsia="Calibri" w:cs="Tahoma"/>
          <w:color w:val="000000"/>
          <w:szCs w:val="24"/>
          <w:lang w:val="es-ES" w:eastAsia="es-MX"/>
        </w:rPr>
      </w:pPr>
      <w:r>
        <w:rPr>
          <w:rFonts w:eastAsia="Calibri" w:cs="Tahoma"/>
          <w:color w:val="000000"/>
          <w:szCs w:val="24"/>
          <w:lang w:eastAsia="es-MX"/>
        </w:rPr>
        <w:t>D</w:t>
      </w:r>
      <w:r w:rsidRPr="003A46DC">
        <w:rPr>
          <w:rFonts w:eastAsia="Calibri" w:cs="Tahoma"/>
          <w:iCs/>
          <w:color w:val="000000"/>
          <w:szCs w:val="24"/>
          <w:lang w:eastAsia="es-MX"/>
        </w:rPr>
        <w:t>icha</w:t>
      </w:r>
      <w:r w:rsidRPr="003A46DC">
        <w:rPr>
          <w:rFonts w:eastAsia="Calibri" w:cs="Tahoma"/>
          <w:color w:val="000000"/>
          <w:szCs w:val="24"/>
          <w:lang w:val="es-ES" w:eastAsia="es-MX"/>
        </w:rPr>
        <w:t xml:space="preserve">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3A46DC" w:rsidR="003A46DC" w:rsidP="003A46DC" w:rsidRDefault="003A46DC" w14:paraId="6EB4156F" w14:textId="77777777">
      <w:pPr>
        <w:spacing w:after="0" w:line="360" w:lineRule="auto"/>
        <w:rPr>
          <w:rFonts w:eastAsia="Calibri" w:cs="Tahoma"/>
          <w:color w:val="000000"/>
          <w:szCs w:val="24"/>
          <w:lang w:val="es-ES" w:eastAsia="es-MX"/>
        </w:rPr>
      </w:pPr>
    </w:p>
    <w:p w:rsidRPr="003A46DC" w:rsidR="003A46DC" w:rsidP="003A46DC" w:rsidRDefault="003A46DC" w14:paraId="0DA736A4" w14:textId="77777777">
      <w:pPr>
        <w:spacing w:after="0" w:line="360" w:lineRule="auto"/>
        <w:rPr>
          <w:rFonts w:eastAsia="Calibri" w:cs="Tahoma"/>
          <w:i/>
          <w:iCs/>
          <w:color w:val="000000"/>
          <w:szCs w:val="24"/>
          <w:lang w:val="es-ES" w:eastAsia="es-MX"/>
        </w:rPr>
      </w:pPr>
      <w:r w:rsidRPr="003A46DC">
        <w:rPr>
          <w:rFonts w:eastAsia="Calibri" w:cs="Tahoma"/>
          <w:color w:val="000000"/>
          <w:szCs w:val="24"/>
          <w:lang w:val="es-ES" w:eastAsia="es-MX"/>
        </w:rPr>
        <w:t xml:space="preserve">De esta manera, el derecho de acceso a la información pública se satisface en aquellos casos en que se entregue el soporte documental en el que conste la información solicitada, sin necesidad de elaborar documentos </w:t>
      </w:r>
      <w:r w:rsidRPr="003A46DC">
        <w:rPr>
          <w:rFonts w:eastAsia="Calibri" w:cs="Tahoma"/>
          <w:i/>
          <w:iCs/>
          <w:color w:val="000000"/>
          <w:szCs w:val="24"/>
          <w:lang w:val="es-ES" w:eastAsia="es-MX"/>
        </w:rPr>
        <w:t>ad hoc</w:t>
      </w:r>
      <w:r w:rsidRPr="003A46DC">
        <w:rPr>
          <w:rFonts w:eastAsia="Calibri" w:cs="Tahoma"/>
          <w:color w:val="000000"/>
          <w:szCs w:val="24"/>
          <w:lang w:val="es-ES" w:eastAsia="es-MX"/>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3A46DC" w:rsidR="003A46DC" w:rsidP="003A46DC" w:rsidRDefault="003A46DC" w14:paraId="62E7FA08" w14:textId="77777777">
      <w:pPr>
        <w:spacing w:after="0" w:line="360" w:lineRule="auto"/>
        <w:rPr>
          <w:rFonts w:eastAsia="Calibri" w:cs="Tahoma"/>
          <w:color w:val="000000"/>
          <w:szCs w:val="24"/>
          <w:lang w:eastAsia="es-MX"/>
        </w:rPr>
      </w:pPr>
    </w:p>
    <w:p w:rsidR="003A46DC" w:rsidP="003A46DC" w:rsidRDefault="003A46DC" w14:paraId="786FF78B" w14:textId="1ED42CC9">
      <w:pPr>
        <w:spacing w:after="0" w:line="360" w:lineRule="auto"/>
        <w:rPr>
          <w:rFonts w:eastAsia="Calibri" w:cs="Tahoma"/>
          <w:color w:val="000000"/>
          <w:szCs w:val="24"/>
          <w:lang w:val="es-ES" w:eastAsia="es-MX"/>
        </w:rPr>
      </w:pPr>
      <w:r w:rsidRPr="003A46DC">
        <w:rPr>
          <w:rFonts w:eastAsia="Calibri" w:cs="Tahoma"/>
          <w:color w:val="000000"/>
          <w:szCs w:val="24"/>
          <w:lang w:val="es-ES" w:eastAsia="es-MX"/>
        </w:rPr>
        <w:t>De tales circunstancias, se concluye que los sujetos obligados únicamente se encuentran constreñidos a proporcionar la información que dé cuenta de lo peticionado, como obre en sus archivos, sin tener que elaborarlos a las necesidades del Recurrente; por lo que, en el presente caso, deberá entregar los documentos que den cuenta de la información solicitada</w:t>
      </w:r>
      <w:r w:rsidR="00F35014">
        <w:rPr>
          <w:rFonts w:eastAsia="Calibri" w:cs="Tahoma"/>
          <w:color w:val="000000"/>
          <w:szCs w:val="24"/>
          <w:lang w:val="es-ES" w:eastAsia="es-MX"/>
        </w:rPr>
        <w:t>.</w:t>
      </w:r>
    </w:p>
    <w:p w:rsidR="00F35014" w:rsidP="003A46DC" w:rsidRDefault="00F35014" w14:paraId="4CC6E9FE" w14:textId="060BA05A">
      <w:pPr>
        <w:spacing w:after="0" w:line="360" w:lineRule="auto"/>
        <w:rPr>
          <w:rFonts w:eastAsia="Calibri" w:cs="Tahoma"/>
          <w:color w:val="000000"/>
          <w:szCs w:val="24"/>
          <w:lang w:val="es-ES" w:eastAsia="es-MX"/>
        </w:rPr>
      </w:pPr>
    </w:p>
    <w:p w:rsidR="00F35014" w:rsidP="003A46DC" w:rsidRDefault="00F35014" w14:paraId="07133F77" w14:textId="5C4AE8AB">
      <w:pPr>
        <w:spacing w:after="0" w:line="360" w:lineRule="auto"/>
        <w:rPr>
          <w:rFonts w:eastAsia="Calibri" w:cs="Tahoma"/>
          <w:color w:val="000000"/>
          <w:szCs w:val="24"/>
          <w:lang w:val="es-ES" w:eastAsia="es-MX"/>
        </w:rPr>
      </w:pPr>
      <w:r>
        <w:rPr>
          <w:rFonts w:eastAsia="Calibri" w:cs="Tahoma"/>
          <w:color w:val="000000"/>
          <w:szCs w:val="24"/>
          <w:lang w:val="es-ES" w:eastAsia="es-MX"/>
        </w:rPr>
        <w:t xml:space="preserve">Para el caso, de que en alguno de los años no se haya realizado el programa solicitado, al no haber obligación normativa, deberá hacerlo del conocimiento del ahora Recurrente, en </w:t>
      </w:r>
      <w:r>
        <w:rPr>
          <w:rFonts w:eastAsia="Calibri" w:cs="Tahoma"/>
          <w:color w:val="000000"/>
          <w:szCs w:val="24"/>
          <w:lang w:val="es-ES" w:eastAsia="es-MX"/>
        </w:rPr>
        <w:lastRenderedPageBreak/>
        <w:t>términos del artículo 19, párrafo segundo, de la Ley de Transparencia y Acceso a la Información Pública del Estado de México y Municipios.</w:t>
      </w:r>
    </w:p>
    <w:p w:rsidR="00F35014" w:rsidP="003A46DC" w:rsidRDefault="00F35014" w14:paraId="40CCD4B1" w14:textId="0D086BB6">
      <w:pPr>
        <w:spacing w:after="0" w:line="360" w:lineRule="auto"/>
        <w:rPr>
          <w:rFonts w:eastAsia="Calibri" w:cs="Tahoma"/>
          <w:color w:val="000000"/>
          <w:szCs w:val="24"/>
          <w:lang w:val="es-ES" w:eastAsia="es-MX"/>
        </w:rPr>
      </w:pPr>
    </w:p>
    <w:p w:rsidRPr="00F35014" w:rsidR="00F35014" w:rsidP="00F35014" w:rsidRDefault="00F35014" w14:paraId="07BAF286" w14:textId="77777777">
      <w:pPr>
        <w:spacing w:after="0" w:line="360" w:lineRule="auto"/>
        <w:rPr>
          <w:rFonts w:eastAsia="Times New Roman" w:cs="Tahoma"/>
          <w:bCs/>
          <w:color w:val="auto"/>
          <w:lang w:val="es-ES" w:eastAsia="es-ES"/>
        </w:rPr>
      </w:pPr>
      <w:r w:rsidRPr="00F35014">
        <w:rPr>
          <w:rFonts w:eastAsia="Times New Roman" w:cs="Tahoma"/>
          <w:bCs/>
          <w:color w:val="auto"/>
          <w:lang w:val="es-ES_tradnl" w:eastAsia="es-ES"/>
        </w:rPr>
        <w:t>Finalmente, no pasa desapercibido para este Instituto que los documentos que den cuenta de lo solicitado, pudieran contener datos o información clasificada; por lo que, en el supuesto, deberá elaborar la versión pública respectiva; a</w:t>
      </w:r>
      <w:r w:rsidRPr="00F35014">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F35014" w:rsidR="00F35014" w:rsidP="00F35014" w:rsidRDefault="00F35014" w14:paraId="29F6C69D" w14:textId="77777777">
      <w:pPr>
        <w:spacing w:after="0" w:line="360" w:lineRule="auto"/>
        <w:rPr>
          <w:rFonts w:eastAsia="Times New Roman" w:cs="Tahoma"/>
          <w:bCs/>
          <w:color w:val="auto"/>
          <w:lang w:val="es-ES" w:eastAsia="es-ES"/>
        </w:rPr>
      </w:pPr>
    </w:p>
    <w:p w:rsidRPr="00F35014" w:rsidR="00F35014" w:rsidP="00F35014" w:rsidRDefault="00F35014" w14:paraId="7B2E36E5" w14:textId="77777777">
      <w:pPr>
        <w:spacing w:after="0" w:line="360" w:lineRule="auto"/>
        <w:rPr>
          <w:rFonts w:eastAsia="Times New Roman" w:cs="Tahoma"/>
          <w:bCs/>
          <w:color w:val="auto"/>
          <w:lang w:val="es-ES" w:eastAsia="es-ES"/>
        </w:rPr>
      </w:pPr>
      <w:r w:rsidRPr="00F35014">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4B05CE" w:rsidR="00682222" w:rsidP="00C853D1" w:rsidRDefault="00682222" w14:paraId="35BB4316" w14:textId="77777777">
      <w:pPr>
        <w:spacing w:after="0" w:line="360" w:lineRule="auto"/>
      </w:pPr>
    </w:p>
    <w:p w:rsidRPr="00232BF5" w:rsidR="001900B4" w:rsidP="001900B4" w:rsidRDefault="001900B4" w14:paraId="1C5A2A33" w14:textId="77777777">
      <w:pPr>
        <w:spacing w:after="0"/>
        <w:rPr>
          <w:rFonts w:cs="Tahoma"/>
          <w:b/>
        </w:rPr>
      </w:pPr>
      <w:r w:rsidRPr="00232BF5">
        <w:rPr>
          <w:rFonts w:cs="Tahoma"/>
          <w:b/>
        </w:rPr>
        <w:t xml:space="preserve">SEXTO. Decisión. </w:t>
      </w:r>
    </w:p>
    <w:p w:rsidRPr="00232BF5" w:rsidR="001900B4" w:rsidP="001900B4" w:rsidRDefault="001900B4" w14:paraId="4A11B667" w14:textId="77777777">
      <w:pPr>
        <w:spacing w:after="0"/>
        <w:rPr>
          <w:rFonts w:cs="Tahoma"/>
          <w:b/>
        </w:rPr>
      </w:pPr>
    </w:p>
    <w:p w:rsidR="00F35014" w:rsidP="00682222" w:rsidRDefault="001900B4" w14:paraId="78BB6AF7" w14:textId="77777777">
      <w:pPr>
        <w:widowControl w:val="0"/>
        <w:spacing w:after="0" w:line="360" w:lineRule="auto"/>
        <w:rPr>
          <w:rFonts w:eastAsia="Calibri" w:cs="Tahoma"/>
          <w:iCs/>
          <w:lang w:eastAsia="es-ES_tradnl"/>
        </w:rPr>
      </w:pPr>
      <w:r w:rsidRPr="00232BF5">
        <w:rPr>
          <w:rFonts w:cs="Tahoma"/>
        </w:rPr>
        <w:t xml:space="preserve">Con fundamento en el artículo 186, fracción III, de la Ley de Transparencia y Acceso a la Información Pública del Estado de México y Municipios, este Instituto considera procedente </w:t>
      </w:r>
      <w:r w:rsidR="00360345">
        <w:rPr>
          <w:rFonts w:cs="Tahoma"/>
          <w:b/>
        </w:rPr>
        <w:t>REVOCAR</w:t>
      </w:r>
      <w:r>
        <w:rPr>
          <w:rFonts w:cs="Tahoma"/>
          <w:b/>
        </w:rPr>
        <w:t xml:space="preserve"> </w:t>
      </w:r>
      <w:r>
        <w:rPr>
          <w:rFonts w:cs="Tahoma"/>
          <w:bCs/>
        </w:rPr>
        <w:t>la</w:t>
      </w:r>
      <w:r w:rsidRPr="00232BF5">
        <w:rPr>
          <w:rFonts w:cs="Tahoma"/>
        </w:rPr>
        <w:t xml:space="preserve"> respuesta otorgada por el</w:t>
      </w:r>
      <w:r w:rsidR="00EF0D39">
        <w:rPr>
          <w:rFonts w:cs="Tahoma"/>
        </w:rPr>
        <w:t xml:space="preserve"> </w:t>
      </w:r>
      <w:r w:rsidR="00ED3459">
        <w:rPr>
          <w:rFonts w:eastAsia="Calibri" w:cs="Tahoma"/>
        </w:rPr>
        <w:t>Organismo Público Descentralizado para la Prestación de Los Servicios de Agua Potable Alcantarillado y Saneamiento del Municipio de San Mateo Atenco</w:t>
      </w:r>
      <w:r w:rsidR="00EF0D39">
        <w:rPr>
          <w:rFonts w:eastAsia="Calibri" w:cs="Tahoma"/>
        </w:rPr>
        <w:t xml:space="preserve">, </w:t>
      </w:r>
      <w:r w:rsidR="00DD2536">
        <w:rPr>
          <w:rFonts w:eastAsia="Calibri" w:cs="Tahoma"/>
        </w:rPr>
        <w:t xml:space="preserve">e instruye al Sujeto Obligado </w:t>
      </w:r>
      <w:r w:rsidRPr="00232BF5">
        <w:rPr>
          <w:rFonts w:cs="Tahoma"/>
        </w:rPr>
        <w:t>a efecto de que</w:t>
      </w:r>
      <w:r w:rsidR="006A0781">
        <w:rPr>
          <w:rFonts w:cs="Tahoma"/>
        </w:rPr>
        <w:t xml:space="preserve"> </w:t>
      </w:r>
      <w:r w:rsidRPr="00232BF5">
        <w:rPr>
          <w:rFonts w:cs="Tahoma"/>
        </w:rPr>
        <w:t xml:space="preserve">entregue, </w:t>
      </w:r>
      <w:r w:rsidRPr="00232BF5">
        <w:rPr>
          <w:rFonts w:eastAsia="Calibri" w:cs="Tahoma"/>
          <w:iCs/>
          <w:lang w:eastAsia="es-ES_tradnl"/>
        </w:rPr>
        <w:t>a través del Sistema de Acceso a la Información Mexiquense (SAIMEX),</w:t>
      </w:r>
      <w:r w:rsidR="00F35014">
        <w:rPr>
          <w:rFonts w:eastAsia="Calibri" w:cs="Tahoma"/>
          <w:iCs/>
          <w:lang w:eastAsia="es-ES_tradnl"/>
        </w:rPr>
        <w:t xml:space="preserve"> en su caso, en versión pública, los documentos donde consten lo siguiente:</w:t>
      </w:r>
    </w:p>
    <w:p w:rsidR="00F35014" w:rsidP="00682222" w:rsidRDefault="00F35014" w14:paraId="26A63A0A" w14:textId="45D3A0E3">
      <w:pPr>
        <w:widowControl w:val="0"/>
        <w:spacing w:after="0" w:line="360" w:lineRule="auto"/>
        <w:rPr>
          <w:rFonts w:eastAsia="Calibri" w:cs="Tahoma"/>
          <w:iCs/>
          <w:lang w:eastAsia="es-ES_tradnl"/>
        </w:rPr>
      </w:pPr>
    </w:p>
    <w:p w:rsidR="00F35014" w:rsidP="00682222" w:rsidRDefault="00F35014" w14:paraId="62D010CF" w14:textId="77777777">
      <w:pPr>
        <w:widowControl w:val="0"/>
        <w:spacing w:after="0" w:line="360" w:lineRule="auto"/>
        <w:rPr>
          <w:rFonts w:eastAsia="Calibri" w:cs="Tahoma"/>
          <w:iCs/>
          <w:lang w:eastAsia="es-ES_tradnl"/>
        </w:rPr>
      </w:pPr>
    </w:p>
    <w:p w:rsidRPr="00F35014" w:rsidR="00360345" w:rsidP="00F35014" w:rsidRDefault="00F35014" w14:paraId="68774B2C" w14:textId="2A578547">
      <w:pPr>
        <w:pStyle w:val="Prrafodelista"/>
        <w:widowControl w:val="0"/>
        <w:numPr>
          <w:ilvl w:val="0"/>
          <w:numId w:val="26"/>
        </w:numPr>
        <w:spacing w:line="360" w:lineRule="auto"/>
        <w:rPr>
          <w:rFonts w:eastAsia="Calibri" w:cs="Tahoma"/>
          <w:iCs/>
          <w:lang w:eastAsia="es-ES_tradnl"/>
        </w:rPr>
      </w:pPr>
      <w:r w:rsidRPr="00F35014">
        <w:rPr>
          <w:rFonts w:eastAsia="Calibri" w:cs="Tahoma"/>
          <w:iCs/>
          <w:lang w:eastAsia="es-ES_tradnl"/>
        </w:rPr>
        <w:t xml:space="preserve">El </w:t>
      </w:r>
      <w:r>
        <w:rPr>
          <w:rFonts w:eastAsia="Calibri" w:cs="Tahoma"/>
          <w:iCs/>
          <w:lang w:eastAsia="es-ES_tradnl"/>
        </w:rPr>
        <w:t>P</w:t>
      </w:r>
      <w:r w:rsidRPr="00F35014" w:rsidR="00360345">
        <w:rPr>
          <w:rFonts w:eastAsia="Calibri" w:cs="Tahoma"/>
          <w:iCs/>
          <w:lang w:eastAsia="es-ES_tradnl"/>
        </w:rPr>
        <w:t xml:space="preserve">rograma </w:t>
      </w:r>
      <w:r>
        <w:rPr>
          <w:rFonts w:eastAsia="Calibri" w:cs="Tahoma"/>
          <w:iCs/>
          <w:lang w:eastAsia="es-ES_tradnl"/>
        </w:rPr>
        <w:t>A</w:t>
      </w:r>
      <w:r w:rsidRPr="00F35014" w:rsidR="00360345">
        <w:rPr>
          <w:rFonts w:eastAsia="Calibri" w:cs="Tahoma"/>
          <w:iCs/>
          <w:lang w:eastAsia="es-ES_tradnl"/>
        </w:rPr>
        <w:t xml:space="preserve">nual de </w:t>
      </w:r>
      <w:r>
        <w:rPr>
          <w:rFonts w:eastAsia="Calibri" w:cs="Tahoma"/>
          <w:iCs/>
          <w:lang w:eastAsia="es-ES_tradnl"/>
        </w:rPr>
        <w:t>L</w:t>
      </w:r>
      <w:r w:rsidRPr="00F35014" w:rsidR="00360345">
        <w:rPr>
          <w:rFonts w:eastAsia="Calibri" w:cs="Tahoma"/>
          <w:iCs/>
          <w:lang w:eastAsia="es-ES_tradnl"/>
        </w:rPr>
        <w:t>impieza de las fuentes de abastecimiento</w:t>
      </w:r>
      <w:r>
        <w:rPr>
          <w:rFonts w:eastAsia="Calibri" w:cs="Tahoma"/>
          <w:iCs/>
          <w:lang w:eastAsia="es-ES_tradnl"/>
        </w:rPr>
        <w:t>,</w:t>
      </w:r>
      <w:r w:rsidRPr="00F35014" w:rsidR="00360345">
        <w:rPr>
          <w:rFonts w:eastAsia="Calibri" w:cs="Tahoma"/>
          <w:iCs/>
          <w:lang w:eastAsia="es-ES_tradnl"/>
        </w:rPr>
        <w:t xml:space="preserve"> </w:t>
      </w:r>
      <w:r>
        <w:rPr>
          <w:rFonts w:eastAsia="Calibri" w:cs="Tahoma"/>
          <w:iCs/>
          <w:lang w:eastAsia="es-ES_tradnl"/>
        </w:rPr>
        <w:t>de los ejercicios fiscales dos mil diecinueve, dos mil veinte, dos mil veintiuno y dos mil veintidós.</w:t>
      </w:r>
      <w:r w:rsidRPr="00F35014" w:rsidR="00360345">
        <w:rPr>
          <w:rFonts w:eastAsia="Calibri" w:cs="Tahoma"/>
          <w:iCs/>
          <w:lang w:eastAsia="es-ES_tradnl"/>
        </w:rPr>
        <w:t xml:space="preserve"> </w:t>
      </w:r>
    </w:p>
    <w:p w:rsidRPr="00682222" w:rsidR="00682222" w:rsidP="00682222" w:rsidRDefault="00682222" w14:paraId="18B3D0B6" w14:textId="77777777">
      <w:pPr>
        <w:widowControl w:val="0"/>
        <w:spacing w:after="0" w:line="360" w:lineRule="auto"/>
        <w:rPr>
          <w:rFonts w:eastAsia="Calibri" w:cs="Tahoma"/>
          <w:iCs/>
          <w:lang w:eastAsia="es-ES_tradnl"/>
        </w:rPr>
      </w:pPr>
    </w:p>
    <w:p w:rsidRPr="00682222" w:rsidR="00C853D1" w:rsidP="00682222" w:rsidRDefault="00682222" w14:paraId="3C441B25" w14:textId="2AF9D8C8">
      <w:pPr>
        <w:tabs>
          <w:tab w:val="left" w:pos="4962"/>
        </w:tabs>
        <w:spacing w:after="0" w:line="360" w:lineRule="auto"/>
        <w:rPr>
          <w:rFonts w:eastAsia="Calibri" w:cs="Tahoma"/>
          <w:bCs/>
          <w:iCs/>
          <w:color w:val="auto"/>
          <w:lang w:val="es-ES"/>
        </w:rPr>
      </w:pPr>
      <w:r w:rsidRPr="00682222">
        <w:rPr>
          <w:rFonts w:eastAsia="Calibri" w:cs="Tahoma"/>
          <w:bCs/>
          <w:iCs/>
          <w:color w:val="auto"/>
          <w:lang w:val="es-ES"/>
        </w:rPr>
        <w:t>Además, deberá proporcionar el Acuerdo de Clasificación donde el Comité de Transparencia, confirme la eliminación de los datos o información clasificada, en la versión pública</w:t>
      </w:r>
      <w:r w:rsidR="00F35014">
        <w:rPr>
          <w:rFonts w:eastAsia="Calibri" w:cs="Tahoma"/>
          <w:bCs/>
          <w:iCs/>
          <w:color w:val="auto"/>
          <w:lang w:val="es-ES"/>
        </w:rPr>
        <w:t>.</w:t>
      </w:r>
      <w:r w:rsidRPr="00682222">
        <w:rPr>
          <w:rFonts w:eastAsia="Calibri" w:cs="Tahoma"/>
          <w:bCs/>
          <w:iCs/>
          <w:color w:val="auto"/>
          <w:lang w:val="es-ES"/>
        </w:rPr>
        <w:t xml:space="preserve"> </w:t>
      </w:r>
      <w:r w:rsidR="00F35014">
        <w:rPr>
          <w:rFonts w:eastAsia="Calibri" w:cs="Tahoma"/>
          <w:color w:val="000000"/>
          <w:szCs w:val="24"/>
          <w:lang w:val="es-ES" w:eastAsia="es-MX"/>
        </w:rPr>
        <w:t>Para el caso, de que en alguno de los años no se haya realizado el programa solicitado, al no haber obligación normativa, deberá hacerlo del conocimiento del ahora Recurrente</w:t>
      </w:r>
    </w:p>
    <w:p w:rsidRPr="004B05CE" w:rsidR="00682222" w:rsidP="00C853D1" w:rsidRDefault="00682222" w14:paraId="3CF302AD" w14:textId="77777777">
      <w:pPr>
        <w:spacing w:after="0" w:line="360" w:lineRule="auto"/>
      </w:pPr>
    </w:p>
    <w:p w:rsidRPr="005B45DD" w:rsidR="00C853D1" w:rsidP="00C853D1" w:rsidRDefault="00C853D1" w14:paraId="1BD24118" w14:textId="77777777">
      <w:pPr>
        <w:spacing w:after="0" w:line="360" w:lineRule="auto"/>
        <w:rPr>
          <w:b/>
          <w:bCs/>
        </w:rPr>
      </w:pPr>
      <w:r w:rsidRPr="005B45DD">
        <w:rPr>
          <w:b/>
          <w:bCs/>
        </w:rPr>
        <w:t>Términos de la Resolución.</w:t>
      </w:r>
    </w:p>
    <w:p w:rsidR="00C853D1" w:rsidP="000223B0" w:rsidRDefault="00C853D1" w14:paraId="6C1809B6" w14:textId="3933B954">
      <w:pPr>
        <w:spacing w:after="0" w:line="360" w:lineRule="auto"/>
      </w:pPr>
    </w:p>
    <w:p w:rsidR="00F35014" w:rsidP="00682222" w:rsidRDefault="000223B0" w14:paraId="3CF5E029" w14:textId="77777777">
      <w:pPr>
        <w:spacing w:after="0" w:line="360" w:lineRule="auto"/>
        <w:ind w:right="-28"/>
        <w:rPr>
          <w:rFonts w:eastAsia="Calibri" w:cs="Tahoma"/>
        </w:rPr>
      </w:pPr>
      <w:r w:rsidRPr="00313398">
        <w:rPr>
          <w:rFonts w:eastAsia="Times New Roman" w:cs="Times New Roman"/>
          <w:lang w:eastAsia="es-MX"/>
        </w:rPr>
        <w:t xml:space="preserve">Se le hace del conocimiento al Particular, que, en el presente caso, se le </w:t>
      </w:r>
      <w:r>
        <w:rPr>
          <w:rFonts w:eastAsia="Times New Roman" w:cs="Times New Roman"/>
          <w:lang w:eastAsia="es-MX"/>
        </w:rPr>
        <w:t>concede</w:t>
      </w:r>
      <w:r w:rsidRPr="00313398">
        <w:rPr>
          <w:rFonts w:eastAsia="Times New Roman" w:cs="Times New Roman"/>
          <w:lang w:eastAsia="es-MX"/>
        </w:rPr>
        <w:t xml:space="preserve"> </w:t>
      </w:r>
      <w:r>
        <w:rPr>
          <w:rFonts w:eastAsia="Times New Roman" w:cs="Times New Roman"/>
          <w:lang w:eastAsia="es-MX"/>
        </w:rPr>
        <w:t>la</w:t>
      </w:r>
      <w:r w:rsidRPr="00313398">
        <w:rPr>
          <w:rFonts w:eastAsia="Times New Roman" w:cs="Times New Roman"/>
          <w:lang w:eastAsia="es-MX"/>
        </w:rPr>
        <w:t xml:space="preserve"> razón, pues el </w:t>
      </w:r>
      <w:r w:rsidR="00ED3459">
        <w:rPr>
          <w:rFonts w:eastAsia="Calibri" w:cs="Tahoma"/>
        </w:rPr>
        <w:t>Organismo Público Descentralizado para la Prestación de Los Servicios de Agua Potable Alcantarillado y Saneamiento del Municipio de San Mateo Atenco</w:t>
      </w:r>
      <w:r>
        <w:rPr>
          <w:rFonts w:eastAsia="Calibri" w:cs="Tahoma"/>
        </w:rPr>
        <w:t xml:space="preserve">, </w:t>
      </w:r>
      <w:r w:rsidR="00700925">
        <w:rPr>
          <w:rFonts w:eastAsia="Calibri" w:cs="Tahoma"/>
        </w:rPr>
        <w:t xml:space="preserve">no le proporciona a información que es de su interés. </w:t>
      </w:r>
    </w:p>
    <w:p w:rsidR="00F35014" w:rsidP="00682222" w:rsidRDefault="00F35014" w14:paraId="45F0E6D0" w14:textId="77777777">
      <w:pPr>
        <w:spacing w:after="0" w:line="360" w:lineRule="auto"/>
        <w:ind w:right="-28"/>
        <w:rPr>
          <w:rFonts w:eastAsia="Calibri" w:cs="Tahoma"/>
        </w:rPr>
      </w:pPr>
    </w:p>
    <w:p w:rsidRPr="00682222" w:rsidR="000223B0" w:rsidP="00682222" w:rsidRDefault="000223B0" w14:paraId="1FB30D36" w14:textId="1ADB014A">
      <w:pPr>
        <w:spacing w:after="0" w:line="360" w:lineRule="auto"/>
        <w:ind w:right="-28"/>
        <w:rPr>
          <w:rFonts w:eastAsia="Calibri" w:cs="Tahoma"/>
        </w:rPr>
      </w:pPr>
      <w:r w:rsidRPr="00313398">
        <w:rPr>
          <w:rFonts w:eastAsia="Calibri" w:cs="Tahoma"/>
          <w:bCs/>
          <w:iCs/>
          <w:color w:val="auto"/>
        </w:rPr>
        <w:t>Finalmente,</w:t>
      </w:r>
      <w:r w:rsidR="00F35014">
        <w:rPr>
          <w:rFonts w:eastAsia="Calibri" w:cs="Tahoma"/>
          <w:bCs/>
          <w:iCs/>
          <w:color w:val="auto"/>
        </w:rPr>
        <w:t xml:space="preserve"> se le informa que</w:t>
      </w:r>
      <w:r w:rsidRPr="00313398">
        <w:rPr>
          <w:rFonts w:eastAsia="Calibri" w:cs="Tahoma"/>
          <w:bCs/>
          <w:iCs/>
          <w:color w:val="auto"/>
        </w:rPr>
        <w:t xml:space="preserve"> la labor de este Instituto</w:t>
      </w:r>
      <w:r w:rsidR="00F35014">
        <w:rPr>
          <w:rFonts w:eastAsia="Calibri" w:cs="Tahoma"/>
          <w:bCs/>
          <w:iCs/>
          <w:color w:val="auto"/>
        </w:rPr>
        <w:t xml:space="preserve"> de Transparencia, Acceso a la Información Pública y Protección de Datos Personales</w:t>
      </w:r>
      <w:r w:rsidRPr="00313398">
        <w:rPr>
          <w:rFonts w:eastAsia="Calibri" w:cs="Tahoma"/>
          <w:bCs/>
          <w:iCs/>
          <w:color w:val="auto"/>
        </w:rPr>
        <w:t>,</w:t>
      </w:r>
      <w:r w:rsidR="00F35014">
        <w:rPr>
          <w:rFonts w:eastAsia="Calibri" w:cs="Tahoma"/>
          <w:bCs/>
          <w:iCs/>
          <w:color w:val="auto"/>
        </w:rPr>
        <w:t xml:space="preserve"> por una parte,</w:t>
      </w:r>
      <w:r w:rsidRPr="00313398">
        <w:rPr>
          <w:rFonts w:eastAsia="Calibri" w:cs="Tahoma"/>
          <w:bCs/>
          <w:iCs/>
          <w:color w:val="auto"/>
        </w:rPr>
        <w:t xml:space="preserve"> es apoyar a la población a acceder a la información pública y</w:t>
      </w:r>
      <w:r w:rsidR="00715BAB">
        <w:rPr>
          <w:rFonts w:eastAsia="Calibri" w:cs="Tahoma"/>
          <w:bCs/>
          <w:iCs/>
          <w:color w:val="auto"/>
        </w:rPr>
        <w:t>, por otra parte, es</w:t>
      </w:r>
      <w:r w:rsidRPr="00313398">
        <w:rPr>
          <w:rFonts w:eastAsia="Calibri" w:cs="Tahoma"/>
          <w:bCs/>
          <w:iCs/>
          <w:color w:val="auto"/>
        </w:rPr>
        <w:t xml:space="preserve"> garantizar la protección de los datos personales.</w:t>
      </w:r>
    </w:p>
    <w:p w:rsidRPr="00DA1662" w:rsidR="00C853D1" w:rsidP="00C853D1" w:rsidRDefault="00C853D1" w14:paraId="457213AE" w14:textId="77777777">
      <w:pPr>
        <w:spacing w:after="0" w:line="360" w:lineRule="auto"/>
      </w:pPr>
    </w:p>
    <w:p w:rsidRPr="00B377FD" w:rsidR="00C853D1" w:rsidP="00C853D1" w:rsidRDefault="00C853D1" w14:paraId="4469D1A7" w14:textId="77777777">
      <w:pPr>
        <w:spacing w:after="0" w:line="360" w:lineRule="auto"/>
        <w:rPr>
          <w:rFonts w:eastAsia="Calibri" w:cs="Tahoma"/>
          <w:bCs/>
          <w:color w:val="auto"/>
        </w:rPr>
      </w:pPr>
      <w:r w:rsidRPr="00DA1662">
        <w:t>Por</w:t>
      </w:r>
      <w:r w:rsidRPr="00B377FD">
        <w:rPr>
          <w:rFonts w:eastAsia="Calibri" w:cs="Tahoma"/>
          <w:bCs/>
          <w:color w:val="auto"/>
        </w:rPr>
        <w:t xml:space="preserve"> lo expuesto y fundado, este Pleno:</w:t>
      </w:r>
    </w:p>
    <w:p w:rsidRPr="00B377FD" w:rsidR="00C853D1" w:rsidP="00C853D1" w:rsidRDefault="00C853D1" w14:paraId="2A9CCC89" w14:textId="77777777">
      <w:pPr>
        <w:spacing w:after="0" w:line="360" w:lineRule="auto"/>
        <w:ind w:right="-28"/>
        <w:rPr>
          <w:rFonts w:eastAsia="Calibri" w:cs="Tahoma"/>
          <w:bCs/>
          <w:color w:val="auto"/>
        </w:rPr>
      </w:pPr>
    </w:p>
    <w:p w:rsidRPr="00B377FD" w:rsidR="00C853D1" w:rsidP="00C853D1" w:rsidRDefault="00C853D1" w14:paraId="5C5F6794" w14:textId="77777777">
      <w:pPr>
        <w:spacing w:after="0" w:line="360" w:lineRule="auto"/>
        <w:ind w:right="-28"/>
        <w:jc w:val="center"/>
        <w:rPr>
          <w:rFonts w:eastAsia="Calibri" w:cs="Tahoma"/>
          <w:b/>
          <w:bCs/>
          <w:color w:val="auto"/>
        </w:rPr>
      </w:pPr>
      <w:r w:rsidRPr="00A159E8">
        <w:rPr>
          <w:rFonts w:eastAsia="Calibri" w:cs="Tahoma"/>
          <w:b/>
          <w:bCs/>
          <w:color w:val="auto"/>
        </w:rPr>
        <w:t>R E S U E L V E:</w:t>
      </w:r>
    </w:p>
    <w:p w:rsidR="00C853D1" w:rsidP="00C853D1" w:rsidRDefault="00C853D1" w14:paraId="5315815D" w14:textId="5ECD2376">
      <w:pPr>
        <w:spacing w:after="0" w:line="360" w:lineRule="auto"/>
        <w:rPr>
          <w:lang w:val="es-ES" w:eastAsia="es-ES_tradnl"/>
        </w:rPr>
      </w:pPr>
    </w:p>
    <w:p w:rsidR="00715BAB" w:rsidP="00C853D1" w:rsidRDefault="00715BAB" w14:paraId="7ED64CD1" w14:textId="7E4DDDCA">
      <w:pPr>
        <w:spacing w:after="0" w:line="360" w:lineRule="auto"/>
        <w:rPr>
          <w:lang w:val="es-ES" w:eastAsia="es-ES_tradnl"/>
        </w:rPr>
      </w:pPr>
    </w:p>
    <w:p w:rsidRPr="00B377FD" w:rsidR="00715BAB" w:rsidP="00C853D1" w:rsidRDefault="00715BAB" w14:paraId="0C4295EE" w14:textId="77777777">
      <w:pPr>
        <w:spacing w:after="0" w:line="360" w:lineRule="auto"/>
        <w:rPr>
          <w:lang w:val="es-ES" w:eastAsia="es-ES_tradnl"/>
        </w:rPr>
      </w:pPr>
    </w:p>
    <w:p w:rsidRPr="000D54C1" w:rsidR="00782132" w:rsidP="00782132" w:rsidRDefault="00782132" w14:paraId="3F37601B" w14:textId="6882D439">
      <w:pPr>
        <w:spacing w:after="0" w:line="360" w:lineRule="auto"/>
        <w:contextualSpacing/>
        <w:rPr>
          <w:rFonts w:eastAsia="Calibri" w:cs="Tahoma"/>
          <w:bCs/>
        </w:rPr>
      </w:pPr>
      <w:r w:rsidRPr="000D54C1">
        <w:rPr>
          <w:rFonts w:cs="Tahoma"/>
          <w:b/>
          <w:bCs/>
        </w:rPr>
        <w:t xml:space="preserve">PRIMERO. </w:t>
      </w:r>
      <w:r w:rsidRPr="000D54C1">
        <w:rPr>
          <w:rFonts w:cs="Tahoma"/>
          <w:bCs/>
        </w:rPr>
        <w:t xml:space="preserve">Se </w:t>
      </w:r>
      <w:r w:rsidR="003A46DC">
        <w:rPr>
          <w:rFonts w:cs="Tahoma"/>
          <w:b/>
          <w:bCs/>
        </w:rPr>
        <w:t>REVOCA</w:t>
      </w:r>
      <w:r w:rsidRPr="000D54C1">
        <w:rPr>
          <w:rFonts w:cs="Tahoma"/>
          <w:bCs/>
        </w:rPr>
        <w:t xml:space="preserve"> la respuesta entregada por el </w:t>
      </w:r>
      <w:r w:rsidR="00ED3459">
        <w:rPr>
          <w:rFonts w:eastAsia="Calibri" w:cs="Tahoma"/>
        </w:rPr>
        <w:t>Organismo Público Descent</w:t>
      </w:r>
      <w:r w:rsidR="00C272DD">
        <w:rPr>
          <w:rFonts w:eastAsia="Calibri" w:cs="Tahoma"/>
        </w:rPr>
        <w:t>ralizado para la Prestación de l</w:t>
      </w:r>
      <w:r w:rsidR="00ED3459">
        <w:rPr>
          <w:rFonts w:eastAsia="Calibri" w:cs="Tahoma"/>
        </w:rPr>
        <w:t>os Servicios de Agua Potable Alcantarillado y Saneamiento del Municipio de San Mateo Atenco</w:t>
      </w:r>
      <w:r w:rsidRPr="000D54C1" w:rsidR="00F060A2">
        <w:rPr>
          <w:rFonts w:cs="Tahoma"/>
          <w:bCs/>
        </w:rPr>
        <w:t xml:space="preserve"> </w:t>
      </w:r>
      <w:r w:rsidRPr="000D54C1">
        <w:rPr>
          <w:rFonts w:cs="Tahoma"/>
          <w:bCs/>
        </w:rPr>
        <w:t xml:space="preserve">a la solicitud de </w:t>
      </w:r>
      <w:r w:rsidRPr="00E92B4A">
        <w:rPr>
          <w:rFonts w:eastAsia="Calibri" w:cs="Tahoma"/>
        </w:rPr>
        <w:t xml:space="preserve">información </w:t>
      </w:r>
      <w:r w:rsidR="00336616">
        <w:rPr>
          <w:rFonts w:eastAsia="Calibri" w:cs="Tahoma"/>
          <w:b/>
          <w:bCs/>
        </w:rPr>
        <w:t>00015/OASMATEOAT/IP/2022</w:t>
      </w:r>
      <w:r w:rsidRPr="00BF7F1A" w:rsidR="00E92B4A">
        <w:t xml:space="preserve"> </w:t>
      </w:r>
      <w:r w:rsidRPr="00BF7F1A">
        <w:t xml:space="preserve">por resultar </w:t>
      </w:r>
      <w:r w:rsidRPr="00BF7F1A">
        <w:rPr>
          <w:b/>
        </w:rPr>
        <w:t>FUNDADAS</w:t>
      </w:r>
      <w:r w:rsidRPr="00BF7F1A">
        <w:rPr>
          <w:rFonts w:cs="Tahoma"/>
        </w:rPr>
        <w:t xml:space="preserve"> </w:t>
      </w:r>
      <w:r w:rsidRPr="00BF7F1A">
        <w:rPr>
          <w:rFonts w:eastAsia="Calibri" w:cs="Tahoma"/>
        </w:rPr>
        <w:t xml:space="preserve">las razones o motivos de inconformidad hechos valer por el </w:t>
      </w:r>
      <w:r>
        <w:rPr>
          <w:rFonts w:eastAsia="Calibri" w:cs="Tahoma"/>
        </w:rPr>
        <w:t>Particular</w:t>
      </w:r>
      <w:r w:rsidRPr="00BF7F1A">
        <w:rPr>
          <w:rFonts w:eastAsia="Calibri" w:cs="Tahoma"/>
        </w:rPr>
        <w:t>, en</w:t>
      </w:r>
      <w:r w:rsidRPr="000D54C1">
        <w:rPr>
          <w:rFonts w:eastAsia="Calibri" w:cs="Tahoma"/>
          <w:bCs/>
        </w:rPr>
        <w:t xml:space="preserve"> términos de los considerandos </w:t>
      </w:r>
      <w:r w:rsidRPr="000D54C1">
        <w:rPr>
          <w:rFonts w:eastAsia="Calibri" w:cs="Tahoma"/>
          <w:b/>
          <w:bCs/>
        </w:rPr>
        <w:t xml:space="preserve">QUINTO </w:t>
      </w:r>
      <w:r w:rsidRPr="00BF7F1A">
        <w:rPr>
          <w:rFonts w:eastAsia="Calibri" w:cs="Tahoma"/>
        </w:rPr>
        <w:t xml:space="preserve">y </w:t>
      </w:r>
      <w:r w:rsidRPr="000D54C1">
        <w:rPr>
          <w:rFonts w:eastAsia="Calibri" w:cs="Tahoma"/>
          <w:b/>
          <w:bCs/>
        </w:rPr>
        <w:t>SEXTO</w:t>
      </w:r>
      <w:r w:rsidRPr="000D54C1">
        <w:rPr>
          <w:rFonts w:eastAsia="Calibri" w:cs="Tahoma"/>
          <w:bCs/>
        </w:rPr>
        <w:t xml:space="preserve"> de la presente Resolución.</w:t>
      </w:r>
    </w:p>
    <w:p w:rsidRPr="000D54C1" w:rsidR="00782132" w:rsidP="00782132" w:rsidRDefault="00782132" w14:paraId="4A6EB131" w14:textId="77777777">
      <w:pPr>
        <w:spacing w:after="0" w:line="360" w:lineRule="auto"/>
        <w:contextualSpacing/>
        <w:rPr>
          <w:rFonts w:eastAsia="Calibri" w:cs="Tahoma"/>
          <w:bCs/>
        </w:rPr>
      </w:pPr>
    </w:p>
    <w:p w:rsidR="003A46DC" w:rsidP="00782132" w:rsidRDefault="00782132" w14:paraId="2C53F09F" w14:textId="799B84C6">
      <w:pPr>
        <w:spacing w:after="0" w:line="360" w:lineRule="auto"/>
        <w:contextualSpacing/>
        <w:rPr>
          <w:rFonts w:cs="Tahoma"/>
        </w:rPr>
      </w:pPr>
      <w:r w:rsidRPr="000D54C1">
        <w:rPr>
          <w:rFonts w:cs="Tahoma"/>
          <w:b/>
          <w:bCs/>
        </w:rPr>
        <w:t xml:space="preserve">SEGUNDO. </w:t>
      </w:r>
      <w:r w:rsidRPr="000D54C1">
        <w:rPr>
          <w:rFonts w:cs="Tahoma"/>
        </w:rPr>
        <w:t xml:space="preserve">Se </w:t>
      </w:r>
      <w:r w:rsidRPr="000D54C1">
        <w:rPr>
          <w:rFonts w:cs="Tahoma"/>
          <w:b/>
        </w:rPr>
        <w:t xml:space="preserve">ORDENA </w:t>
      </w:r>
      <w:r w:rsidRPr="000D54C1">
        <w:rPr>
          <w:rFonts w:cs="Tahoma"/>
          <w:bCs/>
        </w:rPr>
        <w:t xml:space="preserve">al </w:t>
      </w:r>
      <w:r w:rsidRPr="00BF7F1A">
        <w:rPr>
          <w:rFonts w:cs="Tahoma"/>
        </w:rPr>
        <w:t>Ente Recurrido</w:t>
      </w:r>
      <w:r>
        <w:rPr>
          <w:rFonts w:cs="Tahoma"/>
        </w:rPr>
        <w:t>, a efecto de</w:t>
      </w:r>
      <w:r w:rsidRPr="000D54C1">
        <w:rPr>
          <w:rFonts w:eastAsia="Calibri" w:cs="Tahoma"/>
          <w:lang w:eastAsia="es-MX"/>
        </w:rPr>
        <w:t xml:space="preserve"> que</w:t>
      </w:r>
      <w:r w:rsidR="00F35014">
        <w:rPr>
          <w:rFonts w:eastAsia="Calibri" w:cs="Tahoma"/>
          <w:lang w:eastAsia="es-MX"/>
        </w:rPr>
        <w:t xml:space="preserve"> previa búsqueda exhaustiva y razonable en los archivos de las unidades administrativas competentes, </w:t>
      </w:r>
      <w:r w:rsidRPr="000D54C1">
        <w:rPr>
          <w:rFonts w:eastAsia="Calibri" w:cs="Tahoma"/>
          <w:lang w:eastAsia="es-MX"/>
        </w:rPr>
        <w:t>entregue</w:t>
      </w:r>
      <w:r w:rsidRPr="000D54C1">
        <w:rPr>
          <w:rFonts w:cs="Tahoma"/>
        </w:rPr>
        <w:t xml:space="preserve">, a través del Sistema de Acceso a la Información Mexiquense (SAIMEX), </w:t>
      </w:r>
      <w:r w:rsidR="00F35014">
        <w:rPr>
          <w:rFonts w:cs="Tahoma"/>
        </w:rPr>
        <w:t>en su caso, en versión pública, los documentos donde conste, lo siguiente:</w:t>
      </w:r>
    </w:p>
    <w:p w:rsidR="00F35014" w:rsidP="00782132" w:rsidRDefault="00F35014" w14:paraId="5E419531" w14:textId="15055CFC">
      <w:pPr>
        <w:spacing w:after="0" w:line="360" w:lineRule="auto"/>
        <w:contextualSpacing/>
        <w:rPr>
          <w:rFonts w:cs="Tahoma"/>
        </w:rPr>
      </w:pPr>
    </w:p>
    <w:p w:rsidRPr="00F35014" w:rsidR="00F35014" w:rsidP="00F35014" w:rsidRDefault="00F35014" w14:paraId="1356988E" w14:textId="77777777">
      <w:pPr>
        <w:pStyle w:val="Prrafodelista"/>
        <w:widowControl w:val="0"/>
        <w:numPr>
          <w:ilvl w:val="0"/>
          <w:numId w:val="26"/>
        </w:numPr>
        <w:spacing w:line="360" w:lineRule="auto"/>
        <w:rPr>
          <w:rFonts w:eastAsia="Calibri" w:cs="Tahoma"/>
          <w:iCs/>
          <w:lang w:eastAsia="es-ES_tradnl"/>
        </w:rPr>
      </w:pPr>
      <w:r w:rsidRPr="00F35014">
        <w:rPr>
          <w:rFonts w:eastAsia="Calibri" w:cs="Tahoma"/>
          <w:iCs/>
          <w:lang w:eastAsia="es-ES_tradnl"/>
        </w:rPr>
        <w:t xml:space="preserve">El </w:t>
      </w:r>
      <w:r>
        <w:rPr>
          <w:rFonts w:eastAsia="Calibri" w:cs="Tahoma"/>
          <w:iCs/>
          <w:lang w:eastAsia="es-ES_tradnl"/>
        </w:rPr>
        <w:t>P</w:t>
      </w:r>
      <w:r w:rsidRPr="00F35014">
        <w:rPr>
          <w:rFonts w:eastAsia="Calibri" w:cs="Tahoma"/>
          <w:iCs/>
          <w:lang w:eastAsia="es-ES_tradnl"/>
        </w:rPr>
        <w:t xml:space="preserve">rograma </w:t>
      </w:r>
      <w:r>
        <w:rPr>
          <w:rFonts w:eastAsia="Calibri" w:cs="Tahoma"/>
          <w:iCs/>
          <w:lang w:eastAsia="es-ES_tradnl"/>
        </w:rPr>
        <w:t>A</w:t>
      </w:r>
      <w:r w:rsidRPr="00F35014">
        <w:rPr>
          <w:rFonts w:eastAsia="Calibri" w:cs="Tahoma"/>
          <w:iCs/>
          <w:lang w:eastAsia="es-ES_tradnl"/>
        </w:rPr>
        <w:t xml:space="preserve">nual de </w:t>
      </w:r>
      <w:r>
        <w:rPr>
          <w:rFonts w:eastAsia="Calibri" w:cs="Tahoma"/>
          <w:iCs/>
          <w:lang w:eastAsia="es-ES_tradnl"/>
        </w:rPr>
        <w:t>L</w:t>
      </w:r>
      <w:r w:rsidRPr="00F35014">
        <w:rPr>
          <w:rFonts w:eastAsia="Calibri" w:cs="Tahoma"/>
          <w:iCs/>
          <w:lang w:eastAsia="es-ES_tradnl"/>
        </w:rPr>
        <w:t>impieza de las fuentes de abastecimiento</w:t>
      </w:r>
      <w:r>
        <w:rPr>
          <w:rFonts w:eastAsia="Calibri" w:cs="Tahoma"/>
          <w:iCs/>
          <w:lang w:eastAsia="es-ES_tradnl"/>
        </w:rPr>
        <w:t>,</w:t>
      </w:r>
      <w:r w:rsidRPr="00F35014">
        <w:rPr>
          <w:rFonts w:eastAsia="Calibri" w:cs="Tahoma"/>
          <w:iCs/>
          <w:lang w:eastAsia="es-ES_tradnl"/>
        </w:rPr>
        <w:t xml:space="preserve"> </w:t>
      </w:r>
      <w:r>
        <w:rPr>
          <w:rFonts w:eastAsia="Calibri" w:cs="Tahoma"/>
          <w:iCs/>
          <w:lang w:eastAsia="es-ES_tradnl"/>
        </w:rPr>
        <w:t>de los ejercicios fiscales dos mil diecinueve, dos mil veinte, dos mil veintiuno y dos mil veintidós.</w:t>
      </w:r>
      <w:r w:rsidRPr="00F35014">
        <w:rPr>
          <w:rFonts w:eastAsia="Calibri" w:cs="Tahoma"/>
          <w:iCs/>
          <w:lang w:eastAsia="es-ES_tradnl"/>
        </w:rPr>
        <w:t xml:space="preserve"> </w:t>
      </w:r>
    </w:p>
    <w:p w:rsidR="003A46DC" w:rsidP="00782132" w:rsidRDefault="003A46DC" w14:paraId="2B42C720" w14:textId="77777777">
      <w:pPr>
        <w:spacing w:after="0" w:line="360" w:lineRule="auto"/>
        <w:contextualSpacing/>
        <w:rPr>
          <w:rFonts w:cs="Tahoma"/>
        </w:rPr>
      </w:pPr>
    </w:p>
    <w:p w:rsidRPr="00682222" w:rsidR="00682222" w:rsidP="00682222" w:rsidRDefault="00682222" w14:paraId="2AB062C2" w14:textId="77777777">
      <w:pPr>
        <w:tabs>
          <w:tab w:val="left" w:pos="4962"/>
        </w:tabs>
        <w:spacing w:after="0" w:line="360" w:lineRule="auto"/>
        <w:rPr>
          <w:rFonts w:eastAsia="Calibri" w:cs="Tahoma"/>
          <w:bCs/>
          <w:iCs/>
          <w:color w:val="auto"/>
          <w:lang w:val="es-ES"/>
        </w:rPr>
      </w:pPr>
      <w:r w:rsidRPr="00682222">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782132" w:rsidP="00782132" w:rsidRDefault="00782132" w14:paraId="2D33E7EA" w14:textId="4239FC34">
      <w:pPr>
        <w:spacing w:after="0" w:line="360" w:lineRule="auto"/>
        <w:rPr>
          <w:rFonts w:eastAsia="Times New Roman" w:cs="Tahoma"/>
          <w:bCs/>
          <w:color w:val="auto"/>
          <w:lang w:eastAsia="es-ES"/>
        </w:rPr>
      </w:pPr>
    </w:p>
    <w:p w:rsidR="00F35014" w:rsidP="00782132" w:rsidRDefault="00F35014" w14:paraId="458D2F4E" w14:textId="4C13EE56">
      <w:pPr>
        <w:spacing w:after="0" w:line="360" w:lineRule="auto"/>
        <w:rPr>
          <w:rFonts w:eastAsia="Times New Roman" w:cs="Tahoma"/>
          <w:bCs/>
          <w:color w:val="auto"/>
          <w:lang w:eastAsia="es-ES"/>
        </w:rPr>
      </w:pPr>
      <w:r>
        <w:rPr>
          <w:rFonts w:eastAsia="Calibri" w:cs="Tahoma"/>
          <w:color w:val="000000"/>
          <w:szCs w:val="24"/>
          <w:lang w:val="es-ES" w:eastAsia="es-MX"/>
        </w:rPr>
        <w:t>Para el caso, de que en alguno de los años no se haya realizado el programa solicitado, al no haber obligación normativa, deberá hacerlo del conocimiento del ahora Recurrente.</w:t>
      </w:r>
    </w:p>
    <w:p w:rsidRPr="000D54C1" w:rsidR="00F35014" w:rsidP="00782132" w:rsidRDefault="00F35014" w14:paraId="01F502C8" w14:textId="77777777">
      <w:pPr>
        <w:spacing w:after="0" w:line="360" w:lineRule="auto"/>
        <w:rPr>
          <w:rFonts w:eastAsia="Times New Roman" w:cs="Tahoma"/>
          <w:bCs/>
          <w:color w:val="auto"/>
          <w:lang w:eastAsia="es-ES"/>
        </w:rPr>
      </w:pPr>
    </w:p>
    <w:p w:rsidR="00782132" w:rsidP="00782132" w:rsidRDefault="00782132" w14:paraId="3B54D014" w14:textId="77777777">
      <w:pPr>
        <w:spacing w:after="0" w:line="360" w:lineRule="auto"/>
        <w:rPr>
          <w:rFonts w:cs="Tahoma"/>
        </w:rPr>
      </w:pPr>
      <w:r w:rsidRPr="000D54C1">
        <w:rPr>
          <w:rFonts w:cs="Arial"/>
          <w:b/>
          <w:lang w:val="es-ES_tradnl"/>
        </w:rPr>
        <w:t>TERCERO.</w:t>
      </w:r>
      <w:r w:rsidRPr="000D54C1">
        <w:rPr>
          <w:rFonts w:cs="Tahoma"/>
          <w:b/>
        </w:rPr>
        <w:t xml:space="preserve"> NOTIFÍQUESE </w:t>
      </w:r>
      <w:r w:rsidRPr="000D54C1">
        <w:rPr>
          <w:rFonts w:cs="Tahoma"/>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0D54C1">
        <w:rPr>
          <w:rFonts w:cs="Tahoma"/>
        </w:rPr>
        <w:lastRenderedPageBreak/>
        <w:t>Municipios; dé cumplimiento a lo ordenado dentro del plazo de diez días hábiles, e informe a este Instituto en un plazo de tres días hábiles siguientes sobre el cumplimiento dado a la presente.</w:t>
      </w:r>
    </w:p>
    <w:p w:rsidR="00782132" w:rsidP="00782132" w:rsidRDefault="00782132" w14:paraId="3FBF6176" w14:textId="20AE5D8D">
      <w:pPr>
        <w:spacing w:after="0" w:line="360" w:lineRule="auto"/>
        <w:rPr>
          <w:rFonts w:cs="Tahoma"/>
        </w:rPr>
      </w:pPr>
    </w:p>
    <w:p w:rsidRPr="00682222" w:rsidR="00682222" w:rsidP="00682222" w:rsidRDefault="00682222" w14:paraId="5C47A650" w14:textId="0C12761D">
      <w:pPr>
        <w:spacing w:line="360" w:lineRule="auto"/>
        <w:contextualSpacing/>
        <w:rPr>
          <w:rFonts w:eastAsia="Calibri" w:cs="Tahoma"/>
          <w:iCs/>
        </w:rPr>
      </w:pPr>
      <w:bookmarkStart w:name="_Hlk61509110" w:id="0"/>
      <w:r w:rsidRPr="002E568E">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0D54C1" w:rsidR="00682222" w:rsidP="00782132" w:rsidRDefault="00682222" w14:paraId="5AAB16D7" w14:textId="77777777">
      <w:pPr>
        <w:spacing w:after="0" w:line="360" w:lineRule="auto"/>
        <w:rPr>
          <w:rFonts w:cs="Tahoma"/>
        </w:rPr>
      </w:pPr>
    </w:p>
    <w:p w:rsidRPr="000D54C1" w:rsidR="00782132" w:rsidP="00782132" w:rsidRDefault="00782132" w14:paraId="2C0ACFAC" w14:textId="77777777">
      <w:pPr>
        <w:spacing w:after="0" w:line="360" w:lineRule="auto"/>
        <w:rPr>
          <w:rFonts w:cs="Tahoma"/>
        </w:rPr>
      </w:pPr>
      <w:r w:rsidRPr="000D54C1">
        <w:rPr>
          <w:rFonts w:cs="Tahoma"/>
          <w:b/>
        </w:rPr>
        <w:t>CUARTO. NOTIFÍQUESE</w:t>
      </w:r>
      <w:r w:rsidRPr="000D54C1">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82132" w:rsidP="00C853D1" w:rsidRDefault="00782132" w14:paraId="42C8D564" w14:textId="77777777">
      <w:pPr>
        <w:spacing w:after="0" w:line="360" w:lineRule="auto"/>
        <w:rPr>
          <w:rFonts w:eastAsia="Calibri" w:cs="Tahoma"/>
          <w:bCs/>
          <w:lang w:val="es-ES"/>
        </w:rPr>
      </w:pPr>
    </w:p>
    <w:p w:rsidR="00C853D1" w:rsidP="00C853D1" w:rsidRDefault="00C853D1" w14:paraId="61493576" w14:textId="60F33B01">
      <w:pPr>
        <w:spacing w:after="0" w:line="360" w:lineRule="auto"/>
        <w:rPr>
          <w:rFonts w:eastAsia="Calibri" w:cs="Tahoma"/>
          <w:bCs/>
        </w:rPr>
      </w:pPr>
      <w:r w:rsidRPr="00BB7445">
        <w:rPr>
          <w:rFonts w:eastAsia="Calibri" w:cs="Tahoma"/>
          <w:bCs/>
        </w:rPr>
        <w:t xml:space="preserve">ASÍ LO RESUELVE, POR </w:t>
      </w:r>
      <w:r w:rsidRPr="00BB7445">
        <w:rPr>
          <w:rFonts w:eastAsia="Calibri" w:cs="Tahoma"/>
          <w:b/>
        </w:rPr>
        <w:t>UNANIMIDAD</w:t>
      </w:r>
      <w:r w:rsidRPr="00BB7445">
        <w:rPr>
          <w:rFonts w:eastAsia="Calibri" w:cs="Tahoma"/>
          <w:bCs/>
        </w:rPr>
        <w:t xml:space="preserve"> DE VOTOS EL PLENO DEL INSTITUTO DE TRANSPARENCIA, ACCESO A </w:t>
      </w:r>
      <w:bookmarkStart w:name="_GoBack" w:id="1"/>
      <w:bookmarkEnd w:id="1"/>
      <w:r w:rsidRPr="00BB7445">
        <w:rPr>
          <w:rFonts w:eastAsia="Calibri" w:cs="Tahoma"/>
          <w:bCs/>
        </w:rPr>
        <w:t xml:space="preserve">LA INFORMACIÓN PÚBLICA Y PROTECCIÓN DE DATOS PERSONALES DEL ESTADO DE MÉXICO Y MUNICIPIOS, CONFORMADO POR LOS </w:t>
      </w:r>
      <w:r w:rsidRPr="00BB7445" w:rsidR="00E66A2B">
        <w:rPr>
          <w:rFonts w:eastAsia="Calibri" w:cs="Tahoma"/>
          <w:bCs/>
        </w:rPr>
        <w:t>COMISIONADOS JOSÉ MARTÍNEZ VILCHIS,</w:t>
      </w:r>
      <w:r w:rsidR="00E66A2B">
        <w:rPr>
          <w:rFonts w:eastAsia="Calibri" w:cs="Tahoma"/>
          <w:bCs/>
        </w:rPr>
        <w:t xml:space="preserve"> </w:t>
      </w:r>
      <w:r w:rsidRPr="00BB7445" w:rsidR="00E66A2B">
        <w:rPr>
          <w:rFonts w:eastAsia="Calibri" w:cs="Tahoma"/>
          <w:bCs/>
        </w:rPr>
        <w:t>MARÍA DEL ROSARIO MEJÍA AYALA</w:t>
      </w:r>
      <w:r w:rsidR="00E66A2B">
        <w:rPr>
          <w:rFonts w:eastAsia="Calibri" w:cs="Tahoma"/>
          <w:bCs/>
        </w:rPr>
        <w:t xml:space="preserve">, </w:t>
      </w:r>
      <w:r w:rsidRPr="00BB7445" w:rsidR="00E66A2B">
        <w:rPr>
          <w:rFonts w:eastAsia="Calibri" w:cs="Tahoma"/>
          <w:bCs/>
        </w:rPr>
        <w:t>SHARON CRISTINA MORALES MARTÍNEZ</w:t>
      </w:r>
      <w:r w:rsidR="00E66A2B">
        <w:rPr>
          <w:rFonts w:eastAsia="Calibri" w:cs="Tahoma"/>
          <w:bCs/>
        </w:rPr>
        <w:t xml:space="preserve">, </w:t>
      </w:r>
      <w:r w:rsidRPr="00BB7445" w:rsidR="00E66A2B">
        <w:rPr>
          <w:rFonts w:eastAsia="Calibri" w:cs="Tahoma"/>
          <w:bCs/>
        </w:rPr>
        <w:t>LUIS GUSTAVO PARRA NORIEGA</w:t>
      </w:r>
      <w:r w:rsidR="00E66A2B">
        <w:rPr>
          <w:rFonts w:eastAsia="Calibri" w:cs="Tahoma"/>
          <w:bCs/>
        </w:rPr>
        <w:t xml:space="preserve"> Y </w:t>
      </w:r>
      <w:r w:rsidRPr="00BB7445" w:rsidR="00E66A2B">
        <w:rPr>
          <w:rFonts w:eastAsia="Calibri" w:cs="Tahoma"/>
          <w:bCs/>
        </w:rPr>
        <w:t>GUADALUPE RAMÍREZ PEÑA</w:t>
      </w:r>
      <w:r w:rsidR="00E66A2B">
        <w:rPr>
          <w:rFonts w:eastAsia="Calibri" w:cs="Tahoma"/>
          <w:bCs/>
        </w:rPr>
        <w:t>, DÉCIMA SESIÓN ORDINARIA, CELEBRADA EL QUINCE DE MARZO DE DOS VEINTITRÉS</w:t>
      </w:r>
      <w:r w:rsidRPr="00BB7445" w:rsidR="00E66A2B">
        <w:rPr>
          <w:rFonts w:eastAsia="Calibri" w:cs="Tahoma"/>
          <w:bCs/>
        </w:rPr>
        <w:t>, ANTE EL SECRETARIO TÉCNICO DEL PLENO, ALEXIS TAPIA RAMÍREZ.</w:t>
      </w:r>
    </w:p>
    <w:p w:rsidR="00C853D1" w:rsidRDefault="00C853D1" w14:paraId="189BD5D9" w14:textId="5AA6579D">
      <w:pPr>
        <w:jc w:val="left"/>
        <w:rPr>
          <w:rFonts w:eastAsia="Calibri" w:cs="Tahoma"/>
          <w:b/>
          <w:bCs/>
        </w:rPr>
      </w:pPr>
      <w:r>
        <w:rPr>
          <w:rFonts w:eastAsia="Calibri" w:cs="Tahoma"/>
          <w:b/>
          <w:bCs/>
        </w:rPr>
        <w:br w:type="page"/>
      </w:r>
    </w:p>
    <w:p w:rsidR="00A6477D" w:rsidRDefault="00A6477D" w14:paraId="3A7BF8F4" w14:textId="77777777"/>
    <w:sectPr w:rsidR="00A6477D" w:rsidSect="002C59A0">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04D" w:rsidP="00C853D1" w:rsidRDefault="00C4204D" w14:paraId="4C9990F6" w14:textId="77777777">
      <w:pPr>
        <w:spacing w:after="0" w:line="240" w:lineRule="auto"/>
      </w:pPr>
      <w:r>
        <w:separator/>
      </w:r>
    </w:p>
  </w:endnote>
  <w:endnote w:type="continuationSeparator" w:id="0">
    <w:p w:rsidR="00C4204D" w:rsidP="00C853D1" w:rsidRDefault="00C4204D" w14:paraId="539D31F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14" w:rsidRDefault="00CC0A14"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CC0A14" w:rsidRDefault="00CC0A14" w14:paraId="5F4318B3"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CC0A14" w:rsidRDefault="00CC0A14"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272DD">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272DD">
              <w:rPr>
                <w:b/>
                <w:bCs/>
                <w:noProof/>
              </w:rPr>
              <w:t>22</w:t>
            </w:r>
            <w:r>
              <w:rPr>
                <w:b/>
                <w:bCs/>
                <w:sz w:val="24"/>
                <w:szCs w:val="24"/>
              </w:rPr>
              <w:fldChar w:fldCharType="end"/>
            </w:r>
          </w:p>
        </w:sdtContent>
      </w:sdt>
    </w:sdtContent>
  </w:sdt>
  <w:p w:rsidR="00CC0A14" w:rsidRDefault="00CC0A14" w14:paraId="3F35B7C0"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14" w:rsidRDefault="00CC0A14"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272D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272DD">
      <w:rPr>
        <w:b/>
        <w:bCs/>
        <w:noProof/>
      </w:rPr>
      <w:t>22</w:t>
    </w:r>
    <w:r>
      <w:rPr>
        <w:b/>
        <w:bCs/>
        <w:sz w:val="24"/>
        <w:szCs w:val="24"/>
      </w:rPr>
      <w:fldChar w:fldCharType="end"/>
    </w:r>
  </w:p>
  <w:p w:rsidR="00CC0A14" w:rsidRDefault="00CC0A14" w14:paraId="1A7218CE"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04D" w:rsidP="00C853D1" w:rsidRDefault="00C4204D" w14:paraId="624CFAE9" w14:textId="77777777">
      <w:pPr>
        <w:spacing w:after="0" w:line="240" w:lineRule="auto"/>
      </w:pPr>
      <w:r>
        <w:separator/>
      </w:r>
    </w:p>
  </w:footnote>
  <w:footnote w:type="continuationSeparator" w:id="0">
    <w:p w:rsidR="00C4204D" w:rsidP="00C853D1" w:rsidRDefault="00C4204D" w14:paraId="1F6538C0"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CC0A14" w:rsidTr="002C59A0" w14:paraId="282B3A75" w14:textId="77777777">
      <w:trPr>
        <w:trHeight w:val="141"/>
      </w:trPr>
      <w:tc>
        <w:tcPr>
          <w:tcW w:w="2404" w:type="dxa"/>
        </w:tcPr>
        <w:p w:rsidRPr="001B5FB6" w:rsidR="00CC0A14" w:rsidP="002C59A0" w:rsidRDefault="00CC0A14"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CC0A14" w:rsidP="002C59A0" w:rsidRDefault="00CC0A14"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CC0A14" w:rsidTr="002C59A0" w14:paraId="46AFE2B4" w14:textId="77777777">
      <w:trPr>
        <w:trHeight w:val="276"/>
      </w:trPr>
      <w:tc>
        <w:tcPr>
          <w:tcW w:w="2404" w:type="dxa"/>
        </w:tcPr>
        <w:p w:rsidRPr="001B5FB6" w:rsidR="00CC0A14" w:rsidP="002C59A0" w:rsidRDefault="00CC0A14"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CC0A14" w:rsidP="002C59A0" w:rsidRDefault="00CC0A14"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CC0A14" w:rsidTr="002C59A0" w14:paraId="1FA679E9" w14:textId="77777777">
      <w:trPr>
        <w:trHeight w:val="276"/>
      </w:trPr>
      <w:tc>
        <w:tcPr>
          <w:tcW w:w="2404" w:type="dxa"/>
        </w:tcPr>
        <w:p w:rsidRPr="001B5FB6" w:rsidR="00CC0A14" w:rsidP="002C59A0" w:rsidRDefault="00CC0A14"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CC0A14" w:rsidP="002C59A0" w:rsidRDefault="00CC0A14"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CC0A14" w:rsidRDefault="00C4204D"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8" w:type="dxa"/>
      <w:tblInd w:w="2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684"/>
    </w:tblGrid>
    <w:tr w:rsidR="00CC0A14" w:rsidTr="00206E07" w14:paraId="1E2FF18B" w14:textId="77777777">
      <w:trPr>
        <w:trHeight w:val="141"/>
      </w:trPr>
      <w:tc>
        <w:tcPr>
          <w:tcW w:w="2404" w:type="dxa"/>
        </w:tcPr>
        <w:p w:rsidRPr="001B5FB6" w:rsidR="00CC0A14" w:rsidP="00682222" w:rsidRDefault="00CC0A14" w14:paraId="6B6D03E8" w14:textId="03F48FEB">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684" w:type="dxa"/>
        </w:tcPr>
        <w:p w:rsidRPr="00C853D1" w:rsidR="00CC0A14" w:rsidP="00682222" w:rsidRDefault="00CC0A14" w14:paraId="503BB8DE" w14:textId="79252018">
          <w:pPr>
            <w:tabs>
              <w:tab w:val="right" w:pos="8838"/>
            </w:tabs>
            <w:ind w:left="-28" w:right="454"/>
            <w:rPr>
              <w:rFonts w:eastAsia="Calibri" w:cs="Tahoma"/>
            </w:rPr>
          </w:pPr>
          <w:r w:rsidRPr="0000565F">
            <w:rPr>
              <w:rFonts w:eastAsia="Calibri" w:cs="Tahoma"/>
              <w:lang w:val="es-MX"/>
            </w:rPr>
            <w:t>13406/INFOEM/IP/RR/2022</w:t>
          </w:r>
        </w:p>
      </w:tc>
    </w:tr>
    <w:tr w:rsidR="00CC0A14" w:rsidTr="00206E07" w14:paraId="110906AA" w14:textId="77777777">
      <w:trPr>
        <w:trHeight w:val="276"/>
      </w:trPr>
      <w:tc>
        <w:tcPr>
          <w:tcW w:w="2404" w:type="dxa"/>
        </w:tcPr>
        <w:p w:rsidRPr="001B5FB6" w:rsidR="00CC0A14" w:rsidP="002C59A0" w:rsidRDefault="00CC0A14"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684" w:type="dxa"/>
        </w:tcPr>
        <w:p w:rsidRPr="00A8173F" w:rsidR="00CC0A14" w:rsidP="0000565F" w:rsidRDefault="00CC0A14" w14:paraId="5C93113C" w14:textId="513CAB98">
          <w:pPr>
            <w:tabs>
              <w:tab w:val="right" w:pos="8838"/>
            </w:tabs>
            <w:ind w:right="323"/>
            <w:rPr>
              <w:rFonts w:eastAsia="Calibri" w:cs="Tahoma"/>
              <w:lang w:val="es-MX"/>
            </w:rPr>
          </w:pPr>
          <w:r w:rsidRPr="00702933">
            <w:rPr>
              <w:rFonts w:eastAsia="Calibri" w:cs="Tahoma"/>
              <w:lang w:val="es-MX"/>
            </w:rPr>
            <w:t>Organismo Público Descent</w:t>
          </w:r>
          <w:r w:rsidR="00C272DD">
            <w:rPr>
              <w:rFonts w:eastAsia="Calibri" w:cs="Tahoma"/>
              <w:lang w:val="es-MX"/>
            </w:rPr>
            <w:t>ralizado para la Prestación de l</w:t>
          </w:r>
          <w:r w:rsidRPr="00702933">
            <w:rPr>
              <w:rFonts w:eastAsia="Calibri" w:cs="Tahoma"/>
              <w:lang w:val="es-MX"/>
            </w:rPr>
            <w:t>os Servicios de Agua Potable Alcantarillado y Saneamiento del Municipio de San Mateo Atenco</w:t>
          </w:r>
        </w:p>
      </w:tc>
    </w:tr>
    <w:tr w:rsidR="00CC0A14" w:rsidTr="00206E07" w14:paraId="065F2043" w14:textId="77777777">
      <w:trPr>
        <w:trHeight w:val="276"/>
      </w:trPr>
      <w:tc>
        <w:tcPr>
          <w:tcW w:w="2404" w:type="dxa"/>
        </w:tcPr>
        <w:p w:rsidRPr="001B5FB6" w:rsidR="00CC0A14" w:rsidP="002C59A0" w:rsidRDefault="00CC0A14"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684" w:type="dxa"/>
        </w:tcPr>
        <w:p w:rsidRPr="00A8173F" w:rsidR="00CC0A14" w:rsidP="00682222" w:rsidRDefault="00CC0A14"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CC0A14" w:rsidRDefault="00C4204D"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Pr="005C106F" w:rsidR="00CC0A14" w:rsidTr="2FC4F474" w14:paraId="5D26797B" w14:textId="77777777">
      <w:trPr>
        <w:trHeight w:val="1546"/>
      </w:trPr>
      <w:tc>
        <w:tcPr>
          <w:tcW w:w="2127" w:type="dxa"/>
          <w:shd w:val="clear" w:color="auto" w:fill="auto"/>
          <w:tcMar/>
        </w:tcPr>
        <w:p w:rsidRPr="005C106F" w:rsidR="00CC0A14" w:rsidP="002C59A0" w:rsidRDefault="00CC0A14"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CC0A14" w:rsidTr="2FC4F474" w14:paraId="5CB74832" w14:textId="77777777">
            <w:trPr>
              <w:trHeight w:val="141"/>
            </w:trPr>
            <w:tc>
              <w:tcPr>
                <w:tcW w:w="2404" w:type="dxa"/>
                <w:tcMar/>
                <w:vAlign w:val="bottom"/>
              </w:tcPr>
              <w:p w:rsidRPr="001B5FB6" w:rsidR="00CC0A14" w:rsidP="002C59A0" w:rsidRDefault="00CC0A14"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Mar/>
              </w:tcPr>
              <w:p w:rsidRPr="00C853D1" w:rsidR="00CC0A14" w:rsidP="002C59A0" w:rsidRDefault="00CC0A14" w14:paraId="25021A4A" w14:textId="03E6BDE4">
                <w:pPr>
                  <w:tabs>
                    <w:tab w:val="right" w:pos="8838"/>
                  </w:tabs>
                  <w:ind w:left="-28" w:right="-107"/>
                  <w:rPr>
                    <w:rFonts w:eastAsia="Calibri" w:cs="Tahoma"/>
                  </w:rPr>
                </w:pPr>
                <w:r w:rsidRPr="00702933">
                  <w:rPr>
                    <w:rFonts w:eastAsia="Calibri" w:cs="Tahoma"/>
                    <w:lang w:val="es-MX"/>
                  </w:rPr>
                  <w:t>13406/INFOEM/IP/RR/2022</w:t>
                </w:r>
              </w:p>
            </w:tc>
          </w:tr>
          <w:tr w:rsidR="00CC0A14" w:rsidTr="2FC4F474" w14:paraId="65D6C982" w14:textId="77777777">
            <w:trPr>
              <w:trHeight w:val="141"/>
            </w:trPr>
            <w:tc>
              <w:tcPr>
                <w:tcW w:w="2404" w:type="dxa"/>
                <w:tcMar/>
              </w:tcPr>
              <w:p w:rsidRPr="001B5FB6" w:rsidR="00CC0A14" w:rsidP="002C59A0" w:rsidRDefault="00CC0A14"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3405AF" w:rsidR="00CC0A14" w:rsidP="2FC4F474" w:rsidRDefault="00CC0A14" w14:paraId="4D5C37D5" w14:textId="47EC96FA">
                <w:pPr>
                  <w:tabs>
                    <w:tab w:val="right" w:pos="8838"/>
                  </w:tabs>
                  <w:ind w:right="-107"/>
                  <w:rPr>
                    <w:rFonts w:eastAsia="Calibri" w:cs="Tahoma"/>
                    <w:highlight w:val="black"/>
                    <w:lang w:val="es-MX"/>
                  </w:rPr>
                </w:pPr>
                <w:r w:rsidRPr="2FC4F474" w:rsidR="2FC4F474">
                  <w:rPr>
                    <w:rFonts w:eastAsia="Calibri" w:cs="Tahoma"/>
                    <w:highlight w:val="black"/>
                    <w:lang w:val="es-MX"/>
                  </w:rPr>
                  <w:t>XXXXXXXXXXXXXXXX</w:t>
                </w:r>
              </w:p>
            </w:tc>
          </w:tr>
          <w:tr w:rsidR="00CC0A14" w:rsidTr="2FC4F474" w14:paraId="40A995EA" w14:textId="77777777">
            <w:trPr>
              <w:trHeight w:val="276"/>
            </w:trPr>
            <w:tc>
              <w:tcPr>
                <w:tcW w:w="2404" w:type="dxa"/>
                <w:tcMar/>
              </w:tcPr>
              <w:p w:rsidRPr="001B5FB6" w:rsidR="00CC0A14" w:rsidP="002C59A0" w:rsidRDefault="00CC0A14"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Mar/>
              </w:tcPr>
              <w:p w:rsidRPr="00C853D1" w:rsidR="00CC0A14" w:rsidP="002C59A0" w:rsidRDefault="00CC0A14" w14:paraId="433E1B49" w14:textId="41626D8C">
                <w:pPr>
                  <w:tabs>
                    <w:tab w:val="right" w:pos="8838"/>
                  </w:tabs>
                  <w:ind w:right="-107"/>
                  <w:rPr>
                    <w:rFonts w:eastAsia="Calibri" w:cs="Tahoma"/>
                    <w:lang w:val="es-MX"/>
                  </w:rPr>
                </w:pPr>
                <w:r w:rsidRPr="006D56DC">
                  <w:rPr>
                    <w:rFonts w:eastAsia="Calibri" w:cs="Tahoma"/>
                    <w:lang w:val="es-MX"/>
                  </w:rPr>
                  <w:t>Organismo Público Descent</w:t>
                </w:r>
                <w:r w:rsidR="00C272DD">
                  <w:rPr>
                    <w:rFonts w:eastAsia="Calibri" w:cs="Tahoma"/>
                    <w:lang w:val="es-MX"/>
                  </w:rPr>
                  <w:t>ralizado para la Prestación de l</w:t>
                </w:r>
                <w:r w:rsidRPr="006D56DC">
                  <w:rPr>
                    <w:rFonts w:eastAsia="Calibri" w:cs="Tahoma"/>
                    <w:lang w:val="es-MX"/>
                  </w:rPr>
                  <w:t>os Servicios de Agua Potable Alcantarillado y Saneamiento del Municipio de San Mateo Atenco</w:t>
                </w:r>
              </w:p>
            </w:tc>
          </w:tr>
          <w:tr w:rsidR="00CC0A14" w:rsidTr="2FC4F474" w14:paraId="386AB112" w14:textId="77777777">
            <w:trPr>
              <w:trHeight w:val="276"/>
            </w:trPr>
            <w:tc>
              <w:tcPr>
                <w:tcW w:w="2404" w:type="dxa"/>
                <w:tcMar/>
              </w:tcPr>
              <w:p w:rsidRPr="001B5FB6" w:rsidR="00CC0A14" w:rsidP="002C59A0" w:rsidRDefault="00CC0A14"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Mar/>
              </w:tcPr>
              <w:p w:rsidRPr="00A8173F" w:rsidR="00CC0A14" w:rsidP="002C59A0" w:rsidRDefault="00CC0A14"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CC0A14" w:rsidP="002C59A0" w:rsidRDefault="00CC0A14" w14:paraId="7017D3D5" w14:textId="77777777">
          <w:pPr>
            <w:tabs>
              <w:tab w:val="right" w:pos="8838"/>
            </w:tabs>
            <w:ind w:left="-28"/>
            <w:rPr>
              <w:rFonts w:ascii="Arial" w:hAnsi="Arial" w:eastAsia="Calibri" w:cs="Arial"/>
              <w:b/>
            </w:rPr>
          </w:pPr>
        </w:p>
      </w:tc>
    </w:tr>
  </w:tbl>
  <w:p w:rsidR="00CC0A14" w:rsidRDefault="00C4204D"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84.6pt;margin-top:-168.3pt;width:663.5pt;height:12in;z-index:-25165516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nsid w:val="21C11F44"/>
    <w:multiLevelType w:val="hybridMultilevel"/>
    <w:tmpl w:val="52B68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nsid w:val="300A326F"/>
    <w:multiLevelType w:val="hybridMultilevel"/>
    <w:tmpl w:val="F5044F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2">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F9512E2"/>
    <w:multiLevelType w:val="hybridMultilevel"/>
    <w:tmpl w:val="2BCA6FC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2">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0"/>
  </w:num>
  <w:num w:numId="5">
    <w:abstractNumId w:val="18"/>
  </w:num>
  <w:num w:numId="6">
    <w:abstractNumId w:val="1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3"/>
  </w:num>
  <w:num w:numId="10">
    <w:abstractNumId w:val="4"/>
  </w:num>
  <w:num w:numId="11">
    <w:abstractNumId w:val="14"/>
  </w:num>
  <w:num w:numId="12">
    <w:abstractNumId w:val="12"/>
  </w:num>
  <w:num w:numId="13">
    <w:abstractNumId w:val="24"/>
  </w:num>
  <w:num w:numId="14">
    <w:abstractNumId w:val="16"/>
  </w:num>
  <w:num w:numId="15">
    <w:abstractNumId w:val="13"/>
  </w:num>
  <w:num w:numId="16">
    <w:abstractNumId w:val="20"/>
  </w:num>
  <w:num w:numId="17">
    <w:abstractNumId w:val="11"/>
  </w:num>
  <w:num w:numId="18">
    <w:abstractNumId w:val="21"/>
  </w:num>
  <w:num w:numId="19">
    <w:abstractNumId w:val="8"/>
  </w:num>
  <w:num w:numId="20">
    <w:abstractNumId w:val="0"/>
  </w:num>
  <w:num w:numId="21">
    <w:abstractNumId w:val="19"/>
  </w:num>
  <w:num w:numId="22">
    <w:abstractNumId w:val="9"/>
  </w:num>
  <w:num w:numId="23">
    <w:abstractNumId w:val="5"/>
  </w:num>
  <w:num w:numId="24">
    <w:abstractNumId w:val="3"/>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1"/>
    <w:rsid w:val="00001F87"/>
    <w:rsid w:val="00002E53"/>
    <w:rsid w:val="0000340D"/>
    <w:rsid w:val="000039BC"/>
    <w:rsid w:val="00003E14"/>
    <w:rsid w:val="000051F1"/>
    <w:rsid w:val="0000565F"/>
    <w:rsid w:val="00007008"/>
    <w:rsid w:val="00007EB8"/>
    <w:rsid w:val="0001499A"/>
    <w:rsid w:val="00017D8C"/>
    <w:rsid w:val="000223B0"/>
    <w:rsid w:val="00027FA3"/>
    <w:rsid w:val="00030561"/>
    <w:rsid w:val="00033FE9"/>
    <w:rsid w:val="000477C6"/>
    <w:rsid w:val="00052A57"/>
    <w:rsid w:val="0005648A"/>
    <w:rsid w:val="00062AAC"/>
    <w:rsid w:val="00062C8B"/>
    <w:rsid w:val="000705A9"/>
    <w:rsid w:val="00080B6E"/>
    <w:rsid w:val="00081145"/>
    <w:rsid w:val="000939CD"/>
    <w:rsid w:val="00096694"/>
    <w:rsid w:val="000A2588"/>
    <w:rsid w:val="000A259F"/>
    <w:rsid w:val="000A4DAB"/>
    <w:rsid w:val="000A61A2"/>
    <w:rsid w:val="000A785D"/>
    <w:rsid w:val="000B0EAF"/>
    <w:rsid w:val="000B7029"/>
    <w:rsid w:val="000C715C"/>
    <w:rsid w:val="000D1A72"/>
    <w:rsid w:val="000D2522"/>
    <w:rsid w:val="000D45D9"/>
    <w:rsid w:val="000D59F5"/>
    <w:rsid w:val="000D69EB"/>
    <w:rsid w:val="000D6E68"/>
    <w:rsid w:val="000D73F7"/>
    <w:rsid w:val="000E28E6"/>
    <w:rsid w:val="000E4E10"/>
    <w:rsid w:val="000F05A6"/>
    <w:rsid w:val="000F2A9A"/>
    <w:rsid w:val="000F3403"/>
    <w:rsid w:val="000F45A1"/>
    <w:rsid w:val="001004CE"/>
    <w:rsid w:val="00100EB3"/>
    <w:rsid w:val="0010232F"/>
    <w:rsid w:val="0010413E"/>
    <w:rsid w:val="001059E3"/>
    <w:rsid w:val="00105EF9"/>
    <w:rsid w:val="001105F1"/>
    <w:rsid w:val="00115309"/>
    <w:rsid w:val="001202DE"/>
    <w:rsid w:val="00134C39"/>
    <w:rsid w:val="00142455"/>
    <w:rsid w:val="00142AE0"/>
    <w:rsid w:val="00146731"/>
    <w:rsid w:val="001601CC"/>
    <w:rsid w:val="00161E74"/>
    <w:rsid w:val="00164599"/>
    <w:rsid w:val="001675D9"/>
    <w:rsid w:val="00170A8C"/>
    <w:rsid w:val="00173A31"/>
    <w:rsid w:val="0017427D"/>
    <w:rsid w:val="00174F57"/>
    <w:rsid w:val="00175572"/>
    <w:rsid w:val="00180003"/>
    <w:rsid w:val="00181335"/>
    <w:rsid w:val="001900B4"/>
    <w:rsid w:val="00190EBA"/>
    <w:rsid w:val="001935D3"/>
    <w:rsid w:val="00194776"/>
    <w:rsid w:val="00194DD1"/>
    <w:rsid w:val="0019678D"/>
    <w:rsid w:val="001A641F"/>
    <w:rsid w:val="001B3B40"/>
    <w:rsid w:val="001B77BD"/>
    <w:rsid w:val="001C0D25"/>
    <w:rsid w:val="001C1007"/>
    <w:rsid w:val="001C3C7E"/>
    <w:rsid w:val="001C3D02"/>
    <w:rsid w:val="001C6764"/>
    <w:rsid w:val="001D02DD"/>
    <w:rsid w:val="001D37BB"/>
    <w:rsid w:val="001E386E"/>
    <w:rsid w:val="001E6D1F"/>
    <w:rsid w:val="001F7C51"/>
    <w:rsid w:val="00204AF1"/>
    <w:rsid w:val="00206E07"/>
    <w:rsid w:val="002111A8"/>
    <w:rsid w:val="00213776"/>
    <w:rsid w:val="00220583"/>
    <w:rsid w:val="0022261D"/>
    <w:rsid w:val="00227501"/>
    <w:rsid w:val="00235BA0"/>
    <w:rsid w:val="00237BB3"/>
    <w:rsid w:val="002402DE"/>
    <w:rsid w:val="002419E9"/>
    <w:rsid w:val="0024313A"/>
    <w:rsid w:val="00251A4C"/>
    <w:rsid w:val="00251EEE"/>
    <w:rsid w:val="00252EF3"/>
    <w:rsid w:val="0025433F"/>
    <w:rsid w:val="00255439"/>
    <w:rsid w:val="002557A7"/>
    <w:rsid w:val="00257F3B"/>
    <w:rsid w:val="00260AAA"/>
    <w:rsid w:val="00261807"/>
    <w:rsid w:val="00261BED"/>
    <w:rsid w:val="002634E5"/>
    <w:rsid w:val="002718A0"/>
    <w:rsid w:val="00271D9C"/>
    <w:rsid w:val="00272886"/>
    <w:rsid w:val="00273E3B"/>
    <w:rsid w:val="0028305A"/>
    <w:rsid w:val="00296E2A"/>
    <w:rsid w:val="002B3565"/>
    <w:rsid w:val="002B3FDA"/>
    <w:rsid w:val="002B54AE"/>
    <w:rsid w:val="002C514D"/>
    <w:rsid w:val="002C59A0"/>
    <w:rsid w:val="002C6390"/>
    <w:rsid w:val="002C7309"/>
    <w:rsid w:val="002D0359"/>
    <w:rsid w:val="002D2E5D"/>
    <w:rsid w:val="002E0552"/>
    <w:rsid w:val="002E05D6"/>
    <w:rsid w:val="002E25E7"/>
    <w:rsid w:val="002E333F"/>
    <w:rsid w:val="002E33E8"/>
    <w:rsid w:val="002E4226"/>
    <w:rsid w:val="002E5CED"/>
    <w:rsid w:val="00300286"/>
    <w:rsid w:val="00305075"/>
    <w:rsid w:val="00311288"/>
    <w:rsid w:val="003114A1"/>
    <w:rsid w:val="00311811"/>
    <w:rsid w:val="003160D6"/>
    <w:rsid w:val="00316C63"/>
    <w:rsid w:val="00320671"/>
    <w:rsid w:val="00320B93"/>
    <w:rsid w:val="003265A2"/>
    <w:rsid w:val="0033085A"/>
    <w:rsid w:val="00334B20"/>
    <w:rsid w:val="00336616"/>
    <w:rsid w:val="00336980"/>
    <w:rsid w:val="0034462A"/>
    <w:rsid w:val="00345528"/>
    <w:rsid w:val="00350D55"/>
    <w:rsid w:val="003537E3"/>
    <w:rsid w:val="00355553"/>
    <w:rsid w:val="00360345"/>
    <w:rsid w:val="00360690"/>
    <w:rsid w:val="00362DE2"/>
    <w:rsid w:val="00363046"/>
    <w:rsid w:val="003647F7"/>
    <w:rsid w:val="00365075"/>
    <w:rsid w:val="00371DAE"/>
    <w:rsid w:val="00372BAB"/>
    <w:rsid w:val="00376559"/>
    <w:rsid w:val="00380368"/>
    <w:rsid w:val="00381FDE"/>
    <w:rsid w:val="00384A4A"/>
    <w:rsid w:val="0038779D"/>
    <w:rsid w:val="003936D2"/>
    <w:rsid w:val="003955C4"/>
    <w:rsid w:val="003975AD"/>
    <w:rsid w:val="00397660"/>
    <w:rsid w:val="003A19AB"/>
    <w:rsid w:val="003A1B84"/>
    <w:rsid w:val="003A46DC"/>
    <w:rsid w:val="003B0BA2"/>
    <w:rsid w:val="003B46DC"/>
    <w:rsid w:val="003C2ED7"/>
    <w:rsid w:val="003C470A"/>
    <w:rsid w:val="003C5B59"/>
    <w:rsid w:val="003D15D4"/>
    <w:rsid w:val="003D30B4"/>
    <w:rsid w:val="003D4A58"/>
    <w:rsid w:val="003D71D9"/>
    <w:rsid w:val="003D7ED4"/>
    <w:rsid w:val="003E2FB0"/>
    <w:rsid w:val="003E6425"/>
    <w:rsid w:val="003E7060"/>
    <w:rsid w:val="003F0CE1"/>
    <w:rsid w:val="003F0E14"/>
    <w:rsid w:val="003F0F63"/>
    <w:rsid w:val="00400EA7"/>
    <w:rsid w:val="00401A0E"/>
    <w:rsid w:val="004059D0"/>
    <w:rsid w:val="004122A9"/>
    <w:rsid w:val="00415A15"/>
    <w:rsid w:val="00417EED"/>
    <w:rsid w:val="00423AC9"/>
    <w:rsid w:val="0042422A"/>
    <w:rsid w:val="00425CB1"/>
    <w:rsid w:val="00430B0D"/>
    <w:rsid w:val="00433CAA"/>
    <w:rsid w:val="00434693"/>
    <w:rsid w:val="00450E6E"/>
    <w:rsid w:val="00452038"/>
    <w:rsid w:val="004542DC"/>
    <w:rsid w:val="004548CD"/>
    <w:rsid w:val="00460EAD"/>
    <w:rsid w:val="00462A63"/>
    <w:rsid w:val="004633F1"/>
    <w:rsid w:val="00463A70"/>
    <w:rsid w:val="00464242"/>
    <w:rsid w:val="00465EC8"/>
    <w:rsid w:val="004673C4"/>
    <w:rsid w:val="00467751"/>
    <w:rsid w:val="00470A7A"/>
    <w:rsid w:val="00470AF6"/>
    <w:rsid w:val="00471A6E"/>
    <w:rsid w:val="00474538"/>
    <w:rsid w:val="00474E4C"/>
    <w:rsid w:val="00476ED1"/>
    <w:rsid w:val="004829B9"/>
    <w:rsid w:val="0048308B"/>
    <w:rsid w:val="0048648B"/>
    <w:rsid w:val="0049061B"/>
    <w:rsid w:val="00491C3E"/>
    <w:rsid w:val="00494387"/>
    <w:rsid w:val="004949AC"/>
    <w:rsid w:val="00496426"/>
    <w:rsid w:val="00497787"/>
    <w:rsid w:val="004A1E88"/>
    <w:rsid w:val="004A27DB"/>
    <w:rsid w:val="004A528D"/>
    <w:rsid w:val="004B15BE"/>
    <w:rsid w:val="004B720F"/>
    <w:rsid w:val="004B726A"/>
    <w:rsid w:val="004C1B53"/>
    <w:rsid w:val="004C34C6"/>
    <w:rsid w:val="004C3C1A"/>
    <w:rsid w:val="004D2468"/>
    <w:rsid w:val="004D4220"/>
    <w:rsid w:val="004D66A3"/>
    <w:rsid w:val="004E1BF6"/>
    <w:rsid w:val="004E2875"/>
    <w:rsid w:val="004E3914"/>
    <w:rsid w:val="004E5602"/>
    <w:rsid w:val="004E617D"/>
    <w:rsid w:val="004E6D06"/>
    <w:rsid w:val="004F4445"/>
    <w:rsid w:val="004F6003"/>
    <w:rsid w:val="004F662C"/>
    <w:rsid w:val="004F736C"/>
    <w:rsid w:val="004F7666"/>
    <w:rsid w:val="00506F24"/>
    <w:rsid w:val="00513F33"/>
    <w:rsid w:val="00515CA2"/>
    <w:rsid w:val="00517B06"/>
    <w:rsid w:val="00520182"/>
    <w:rsid w:val="00522F3F"/>
    <w:rsid w:val="005230CF"/>
    <w:rsid w:val="00526BCA"/>
    <w:rsid w:val="005277CB"/>
    <w:rsid w:val="0052796D"/>
    <w:rsid w:val="00532DDC"/>
    <w:rsid w:val="00533C3F"/>
    <w:rsid w:val="00534853"/>
    <w:rsid w:val="00534932"/>
    <w:rsid w:val="0054028E"/>
    <w:rsid w:val="00540994"/>
    <w:rsid w:val="00541FEC"/>
    <w:rsid w:val="00550D10"/>
    <w:rsid w:val="00551230"/>
    <w:rsid w:val="005706CC"/>
    <w:rsid w:val="00571737"/>
    <w:rsid w:val="00572AAD"/>
    <w:rsid w:val="005747FF"/>
    <w:rsid w:val="005811B5"/>
    <w:rsid w:val="00581915"/>
    <w:rsid w:val="00583138"/>
    <w:rsid w:val="00585841"/>
    <w:rsid w:val="005861E7"/>
    <w:rsid w:val="00587FE6"/>
    <w:rsid w:val="00593E62"/>
    <w:rsid w:val="0059523B"/>
    <w:rsid w:val="00596883"/>
    <w:rsid w:val="005974F7"/>
    <w:rsid w:val="005C40CA"/>
    <w:rsid w:val="005C6308"/>
    <w:rsid w:val="005C7219"/>
    <w:rsid w:val="005D2E05"/>
    <w:rsid w:val="005D3368"/>
    <w:rsid w:val="005E0A33"/>
    <w:rsid w:val="005E0A72"/>
    <w:rsid w:val="005E1588"/>
    <w:rsid w:val="005E29D3"/>
    <w:rsid w:val="005E5646"/>
    <w:rsid w:val="005F0AA5"/>
    <w:rsid w:val="005F0F77"/>
    <w:rsid w:val="005F251F"/>
    <w:rsid w:val="005F2BAD"/>
    <w:rsid w:val="005F4E56"/>
    <w:rsid w:val="006026B5"/>
    <w:rsid w:val="00604FB9"/>
    <w:rsid w:val="00607213"/>
    <w:rsid w:val="00607F00"/>
    <w:rsid w:val="006134B9"/>
    <w:rsid w:val="0061403D"/>
    <w:rsid w:val="00614CDB"/>
    <w:rsid w:val="00621E91"/>
    <w:rsid w:val="00625925"/>
    <w:rsid w:val="00631373"/>
    <w:rsid w:val="00631FD1"/>
    <w:rsid w:val="0063438C"/>
    <w:rsid w:val="00635177"/>
    <w:rsid w:val="0063599F"/>
    <w:rsid w:val="006441E1"/>
    <w:rsid w:val="00644838"/>
    <w:rsid w:val="00644CE6"/>
    <w:rsid w:val="006473A8"/>
    <w:rsid w:val="006507ED"/>
    <w:rsid w:val="006510F8"/>
    <w:rsid w:val="00660363"/>
    <w:rsid w:val="00660E60"/>
    <w:rsid w:val="006631C9"/>
    <w:rsid w:val="006642B4"/>
    <w:rsid w:val="006703A5"/>
    <w:rsid w:val="006733E5"/>
    <w:rsid w:val="00682222"/>
    <w:rsid w:val="00687641"/>
    <w:rsid w:val="006901C3"/>
    <w:rsid w:val="0069249E"/>
    <w:rsid w:val="00695E03"/>
    <w:rsid w:val="006964F4"/>
    <w:rsid w:val="006A0781"/>
    <w:rsid w:val="006A0B45"/>
    <w:rsid w:val="006A4247"/>
    <w:rsid w:val="006A4E8D"/>
    <w:rsid w:val="006B06CA"/>
    <w:rsid w:val="006B5B3E"/>
    <w:rsid w:val="006C03ED"/>
    <w:rsid w:val="006D1782"/>
    <w:rsid w:val="006D4AB9"/>
    <w:rsid w:val="006D56DC"/>
    <w:rsid w:val="006D6F5A"/>
    <w:rsid w:val="006E035D"/>
    <w:rsid w:val="006E0643"/>
    <w:rsid w:val="006E283C"/>
    <w:rsid w:val="006E353E"/>
    <w:rsid w:val="006E51F3"/>
    <w:rsid w:val="006E5273"/>
    <w:rsid w:val="006F0508"/>
    <w:rsid w:val="006F3217"/>
    <w:rsid w:val="006F6104"/>
    <w:rsid w:val="00700925"/>
    <w:rsid w:val="00702933"/>
    <w:rsid w:val="00706604"/>
    <w:rsid w:val="00715BAB"/>
    <w:rsid w:val="00716F0C"/>
    <w:rsid w:val="00721566"/>
    <w:rsid w:val="00723CF2"/>
    <w:rsid w:val="00724A49"/>
    <w:rsid w:val="007268C8"/>
    <w:rsid w:val="00726A94"/>
    <w:rsid w:val="00732599"/>
    <w:rsid w:val="007359A2"/>
    <w:rsid w:val="00740CD0"/>
    <w:rsid w:val="007430FE"/>
    <w:rsid w:val="00743B72"/>
    <w:rsid w:val="00744439"/>
    <w:rsid w:val="00745AEC"/>
    <w:rsid w:val="007474FF"/>
    <w:rsid w:val="00750797"/>
    <w:rsid w:val="007550F6"/>
    <w:rsid w:val="0075605D"/>
    <w:rsid w:val="0076077F"/>
    <w:rsid w:val="00762999"/>
    <w:rsid w:val="007745CA"/>
    <w:rsid w:val="00782132"/>
    <w:rsid w:val="0079077D"/>
    <w:rsid w:val="00792748"/>
    <w:rsid w:val="007A0941"/>
    <w:rsid w:val="007A0978"/>
    <w:rsid w:val="007A0D0B"/>
    <w:rsid w:val="007A5334"/>
    <w:rsid w:val="007A66D1"/>
    <w:rsid w:val="007B18F1"/>
    <w:rsid w:val="007C7F7D"/>
    <w:rsid w:val="007D42C2"/>
    <w:rsid w:val="007D779A"/>
    <w:rsid w:val="007D7AB9"/>
    <w:rsid w:val="007E2548"/>
    <w:rsid w:val="007E38E8"/>
    <w:rsid w:val="007E5D97"/>
    <w:rsid w:val="007E600B"/>
    <w:rsid w:val="007F06F2"/>
    <w:rsid w:val="007F400F"/>
    <w:rsid w:val="007F7D92"/>
    <w:rsid w:val="008006C4"/>
    <w:rsid w:val="00800FED"/>
    <w:rsid w:val="00804053"/>
    <w:rsid w:val="00804248"/>
    <w:rsid w:val="00810184"/>
    <w:rsid w:val="008104F0"/>
    <w:rsid w:val="0081663D"/>
    <w:rsid w:val="0081716C"/>
    <w:rsid w:val="00820C1B"/>
    <w:rsid w:val="00823130"/>
    <w:rsid w:val="0082578E"/>
    <w:rsid w:val="008262C2"/>
    <w:rsid w:val="00827B0C"/>
    <w:rsid w:val="00831EAC"/>
    <w:rsid w:val="00834A0C"/>
    <w:rsid w:val="00836AF6"/>
    <w:rsid w:val="00836C5C"/>
    <w:rsid w:val="00836F1F"/>
    <w:rsid w:val="00842168"/>
    <w:rsid w:val="00843AB9"/>
    <w:rsid w:val="00845AB7"/>
    <w:rsid w:val="008508E2"/>
    <w:rsid w:val="00850A5F"/>
    <w:rsid w:val="00852049"/>
    <w:rsid w:val="008538DF"/>
    <w:rsid w:val="00853ACB"/>
    <w:rsid w:val="00853F28"/>
    <w:rsid w:val="00854BCF"/>
    <w:rsid w:val="0085649B"/>
    <w:rsid w:val="00857F62"/>
    <w:rsid w:val="008644E3"/>
    <w:rsid w:val="008702B3"/>
    <w:rsid w:val="00880F6A"/>
    <w:rsid w:val="00884387"/>
    <w:rsid w:val="00884AD3"/>
    <w:rsid w:val="0089040F"/>
    <w:rsid w:val="00890AF0"/>
    <w:rsid w:val="00892595"/>
    <w:rsid w:val="008934EE"/>
    <w:rsid w:val="008949CD"/>
    <w:rsid w:val="008977F6"/>
    <w:rsid w:val="00897AC3"/>
    <w:rsid w:val="00897D57"/>
    <w:rsid w:val="008A34BD"/>
    <w:rsid w:val="008A43BA"/>
    <w:rsid w:val="008B0792"/>
    <w:rsid w:val="008B2FFC"/>
    <w:rsid w:val="008B42C1"/>
    <w:rsid w:val="008B4F02"/>
    <w:rsid w:val="008B5B74"/>
    <w:rsid w:val="008C1062"/>
    <w:rsid w:val="008C240A"/>
    <w:rsid w:val="008C4F3D"/>
    <w:rsid w:val="008C5A8C"/>
    <w:rsid w:val="008D1382"/>
    <w:rsid w:val="008D4F4A"/>
    <w:rsid w:val="008E3B00"/>
    <w:rsid w:val="008E61B1"/>
    <w:rsid w:val="008E702E"/>
    <w:rsid w:val="008F5FA0"/>
    <w:rsid w:val="008F619E"/>
    <w:rsid w:val="008F69B6"/>
    <w:rsid w:val="00904433"/>
    <w:rsid w:val="00911857"/>
    <w:rsid w:val="00912D87"/>
    <w:rsid w:val="009144C6"/>
    <w:rsid w:val="0091790E"/>
    <w:rsid w:val="009237C1"/>
    <w:rsid w:val="009242B3"/>
    <w:rsid w:val="009264DB"/>
    <w:rsid w:val="00927AEA"/>
    <w:rsid w:val="00927D98"/>
    <w:rsid w:val="0093192E"/>
    <w:rsid w:val="0093249D"/>
    <w:rsid w:val="00936698"/>
    <w:rsid w:val="009366D5"/>
    <w:rsid w:val="009402FE"/>
    <w:rsid w:val="009418D2"/>
    <w:rsid w:val="00942065"/>
    <w:rsid w:val="009430B1"/>
    <w:rsid w:val="00943E54"/>
    <w:rsid w:val="009508A6"/>
    <w:rsid w:val="00951B5E"/>
    <w:rsid w:val="00951F34"/>
    <w:rsid w:val="0096288F"/>
    <w:rsid w:val="00963588"/>
    <w:rsid w:val="0097775B"/>
    <w:rsid w:val="00977D0A"/>
    <w:rsid w:val="0098366A"/>
    <w:rsid w:val="00993F22"/>
    <w:rsid w:val="009A57DD"/>
    <w:rsid w:val="009B0F8D"/>
    <w:rsid w:val="009B2A82"/>
    <w:rsid w:val="009B31FE"/>
    <w:rsid w:val="009B3CF0"/>
    <w:rsid w:val="009B772D"/>
    <w:rsid w:val="009D3075"/>
    <w:rsid w:val="009D6CD2"/>
    <w:rsid w:val="009D7F75"/>
    <w:rsid w:val="009E3B82"/>
    <w:rsid w:val="009E5AC3"/>
    <w:rsid w:val="009E6313"/>
    <w:rsid w:val="009F508D"/>
    <w:rsid w:val="00A0114C"/>
    <w:rsid w:val="00A05BA1"/>
    <w:rsid w:val="00A1044E"/>
    <w:rsid w:val="00A159E8"/>
    <w:rsid w:val="00A17DFE"/>
    <w:rsid w:val="00A20790"/>
    <w:rsid w:val="00A22D36"/>
    <w:rsid w:val="00A26733"/>
    <w:rsid w:val="00A27233"/>
    <w:rsid w:val="00A3342E"/>
    <w:rsid w:val="00A46802"/>
    <w:rsid w:val="00A477DA"/>
    <w:rsid w:val="00A47DC9"/>
    <w:rsid w:val="00A50618"/>
    <w:rsid w:val="00A519CC"/>
    <w:rsid w:val="00A556D2"/>
    <w:rsid w:val="00A62F44"/>
    <w:rsid w:val="00A6477D"/>
    <w:rsid w:val="00A7273E"/>
    <w:rsid w:val="00A7345F"/>
    <w:rsid w:val="00A760F1"/>
    <w:rsid w:val="00A82B69"/>
    <w:rsid w:val="00A91D47"/>
    <w:rsid w:val="00A92676"/>
    <w:rsid w:val="00A944F4"/>
    <w:rsid w:val="00AA484B"/>
    <w:rsid w:val="00AA64FB"/>
    <w:rsid w:val="00AB0C45"/>
    <w:rsid w:val="00AB2F72"/>
    <w:rsid w:val="00AC368D"/>
    <w:rsid w:val="00AC4743"/>
    <w:rsid w:val="00AC5758"/>
    <w:rsid w:val="00AC6254"/>
    <w:rsid w:val="00AD343D"/>
    <w:rsid w:val="00AD4CDA"/>
    <w:rsid w:val="00AD546F"/>
    <w:rsid w:val="00AD5B92"/>
    <w:rsid w:val="00AE1BEB"/>
    <w:rsid w:val="00AE29CA"/>
    <w:rsid w:val="00AE3AE5"/>
    <w:rsid w:val="00AE6E01"/>
    <w:rsid w:val="00AF5CDA"/>
    <w:rsid w:val="00B042A0"/>
    <w:rsid w:val="00B125A8"/>
    <w:rsid w:val="00B15379"/>
    <w:rsid w:val="00B20B03"/>
    <w:rsid w:val="00B25B74"/>
    <w:rsid w:val="00B265BF"/>
    <w:rsid w:val="00B30B2A"/>
    <w:rsid w:val="00B30D07"/>
    <w:rsid w:val="00B31157"/>
    <w:rsid w:val="00B332FC"/>
    <w:rsid w:val="00B33A5D"/>
    <w:rsid w:val="00B34864"/>
    <w:rsid w:val="00B43451"/>
    <w:rsid w:val="00B451CA"/>
    <w:rsid w:val="00B50F7D"/>
    <w:rsid w:val="00B561F9"/>
    <w:rsid w:val="00B57547"/>
    <w:rsid w:val="00B57EC4"/>
    <w:rsid w:val="00B606C3"/>
    <w:rsid w:val="00B65640"/>
    <w:rsid w:val="00B65C8B"/>
    <w:rsid w:val="00B670A2"/>
    <w:rsid w:val="00B70C84"/>
    <w:rsid w:val="00B8071B"/>
    <w:rsid w:val="00B808EE"/>
    <w:rsid w:val="00B81498"/>
    <w:rsid w:val="00B85DBE"/>
    <w:rsid w:val="00B935E7"/>
    <w:rsid w:val="00BA36B2"/>
    <w:rsid w:val="00BA3732"/>
    <w:rsid w:val="00BA48D6"/>
    <w:rsid w:val="00BA4BBA"/>
    <w:rsid w:val="00BA75B1"/>
    <w:rsid w:val="00BB1C7F"/>
    <w:rsid w:val="00BB2438"/>
    <w:rsid w:val="00BB4CD4"/>
    <w:rsid w:val="00BB672D"/>
    <w:rsid w:val="00BC012A"/>
    <w:rsid w:val="00BC2DAE"/>
    <w:rsid w:val="00BC3F9C"/>
    <w:rsid w:val="00BC6F77"/>
    <w:rsid w:val="00BD6BDC"/>
    <w:rsid w:val="00BD76B3"/>
    <w:rsid w:val="00BE0C4E"/>
    <w:rsid w:val="00BE2A2E"/>
    <w:rsid w:val="00BE5B32"/>
    <w:rsid w:val="00BF0782"/>
    <w:rsid w:val="00BF27F5"/>
    <w:rsid w:val="00BF548C"/>
    <w:rsid w:val="00BF7714"/>
    <w:rsid w:val="00C00FE4"/>
    <w:rsid w:val="00C04DBE"/>
    <w:rsid w:val="00C160F9"/>
    <w:rsid w:val="00C171B9"/>
    <w:rsid w:val="00C21871"/>
    <w:rsid w:val="00C21CEE"/>
    <w:rsid w:val="00C228A9"/>
    <w:rsid w:val="00C252B9"/>
    <w:rsid w:val="00C26F66"/>
    <w:rsid w:val="00C272DD"/>
    <w:rsid w:val="00C334F1"/>
    <w:rsid w:val="00C35A21"/>
    <w:rsid w:val="00C4204D"/>
    <w:rsid w:val="00C452FF"/>
    <w:rsid w:val="00C47815"/>
    <w:rsid w:val="00C546C5"/>
    <w:rsid w:val="00C54727"/>
    <w:rsid w:val="00C66D26"/>
    <w:rsid w:val="00C72138"/>
    <w:rsid w:val="00C72970"/>
    <w:rsid w:val="00C72F8C"/>
    <w:rsid w:val="00C74988"/>
    <w:rsid w:val="00C84C2B"/>
    <w:rsid w:val="00C853D1"/>
    <w:rsid w:val="00C85A96"/>
    <w:rsid w:val="00CA0C1D"/>
    <w:rsid w:val="00CA2F84"/>
    <w:rsid w:val="00CB2B7B"/>
    <w:rsid w:val="00CB5A9E"/>
    <w:rsid w:val="00CC0A14"/>
    <w:rsid w:val="00CC12D9"/>
    <w:rsid w:val="00CC24DB"/>
    <w:rsid w:val="00CC2EBD"/>
    <w:rsid w:val="00CC5561"/>
    <w:rsid w:val="00CC7111"/>
    <w:rsid w:val="00CC7EAC"/>
    <w:rsid w:val="00CD573E"/>
    <w:rsid w:val="00CF1FCE"/>
    <w:rsid w:val="00CF38E2"/>
    <w:rsid w:val="00CF5199"/>
    <w:rsid w:val="00CF7911"/>
    <w:rsid w:val="00D02413"/>
    <w:rsid w:val="00D04493"/>
    <w:rsid w:val="00D060B7"/>
    <w:rsid w:val="00D069DF"/>
    <w:rsid w:val="00D07F93"/>
    <w:rsid w:val="00D104DB"/>
    <w:rsid w:val="00D10BBE"/>
    <w:rsid w:val="00D114F9"/>
    <w:rsid w:val="00D11E84"/>
    <w:rsid w:val="00D121F9"/>
    <w:rsid w:val="00D15032"/>
    <w:rsid w:val="00D16932"/>
    <w:rsid w:val="00D16C0D"/>
    <w:rsid w:val="00D22C53"/>
    <w:rsid w:val="00D23688"/>
    <w:rsid w:val="00D237F3"/>
    <w:rsid w:val="00D23957"/>
    <w:rsid w:val="00D2535A"/>
    <w:rsid w:val="00D349C8"/>
    <w:rsid w:val="00D43062"/>
    <w:rsid w:val="00D474DA"/>
    <w:rsid w:val="00D5012F"/>
    <w:rsid w:val="00D51984"/>
    <w:rsid w:val="00D53A0C"/>
    <w:rsid w:val="00D553B2"/>
    <w:rsid w:val="00D603BF"/>
    <w:rsid w:val="00D62C6E"/>
    <w:rsid w:val="00D6407D"/>
    <w:rsid w:val="00D733EF"/>
    <w:rsid w:val="00D74C6F"/>
    <w:rsid w:val="00D752D2"/>
    <w:rsid w:val="00D76975"/>
    <w:rsid w:val="00D772C9"/>
    <w:rsid w:val="00D77542"/>
    <w:rsid w:val="00D90E06"/>
    <w:rsid w:val="00D93EFD"/>
    <w:rsid w:val="00D94C0C"/>
    <w:rsid w:val="00D96276"/>
    <w:rsid w:val="00DA3751"/>
    <w:rsid w:val="00DA7965"/>
    <w:rsid w:val="00DA7E7A"/>
    <w:rsid w:val="00DB10DD"/>
    <w:rsid w:val="00DB268E"/>
    <w:rsid w:val="00DB6D27"/>
    <w:rsid w:val="00DC6387"/>
    <w:rsid w:val="00DD116F"/>
    <w:rsid w:val="00DD2536"/>
    <w:rsid w:val="00DD5573"/>
    <w:rsid w:val="00DD6442"/>
    <w:rsid w:val="00DE6290"/>
    <w:rsid w:val="00DE7AB1"/>
    <w:rsid w:val="00DF2DD7"/>
    <w:rsid w:val="00DF63B1"/>
    <w:rsid w:val="00E00CF7"/>
    <w:rsid w:val="00E010F7"/>
    <w:rsid w:val="00E01B0F"/>
    <w:rsid w:val="00E0369E"/>
    <w:rsid w:val="00E04D30"/>
    <w:rsid w:val="00E061ED"/>
    <w:rsid w:val="00E06552"/>
    <w:rsid w:val="00E160CE"/>
    <w:rsid w:val="00E240BC"/>
    <w:rsid w:val="00E25175"/>
    <w:rsid w:val="00E278F2"/>
    <w:rsid w:val="00E30637"/>
    <w:rsid w:val="00E30E7E"/>
    <w:rsid w:val="00E317EA"/>
    <w:rsid w:val="00E32D11"/>
    <w:rsid w:val="00E33E03"/>
    <w:rsid w:val="00E378A7"/>
    <w:rsid w:val="00E41E5D"/>
    <w:rsid w:val="00E45953"/>
    <w:rsid w:val="00E46DA8"/>
    <w:rsid w:val="00E5473E"/>
    <w:rsid w:val="00E61E5E"/>
    <w:rsid w:val="00E66A2B"/>
    <w:rsid w:val="00E8346C"/>
    <w:rsid w:val="00E83494"/>
    <w:rsid w:val="00E83CBF"/>
    <w:rsid w:val="00E84ADD"/>
    <w:rsid w:val="00E9186A"/>
    <w:rsid w:val="00E92B4A"/>
    <w:rsid w:val="00E93EDF"/>
    <w:rsid w:val="00E966F3"/>
    <w:rsid w:val="00E97929"/>
    <w:rsid w:val="00EA1004"/>
    <w:rsid w:val="00EA2CF6"/>
    <w:rsid w:val="00EA30B1"/>
    <w:rsid w:val="00EA6520"/>
    <w:rsid w:val="00EB051B"/>
    <w:rsid w:val="00EB0AEA"/>
    <w:rsid w:val="00EB1E57"/>
    <w:rsid w:val="00EB43DB"/>
    <w:rsid w:val="00EB4A38"/>
    <w:rsid w:val="00EC01B9"/>
    <w:rsid w:val="00EC023F"/>
    <w:rsid w:val="00ED23EB"/>
    <w:rsid w:val="00ED3459"/>
    <w:rsid w:val="00EE23E5"/>
    <w:rsid w:val="00EE53C5"/>
    <w:rsid w:val="00EF0402"/>
    <w:rsid w:val="00EF0D39"/>
    <w:rsid w:val="00EF639E"/>
    <w:rsid w:val="00F03666"/>
    <w:rsid w:val="00F05DDC"/>
    <w:rsid w:val="00F060A2"/>
    <w:rsid w:val="00F07343"/>
    <w:rsid w:val="00F121AE"/>
    <w:rsid w:val="00F35014"/>
    <w:rsid w:val="00F35A10"/>
    <w:rsid w:val="00F4029B"/>
    <w:rsid w:val="00F44120"/>
    <w:rsid w:val="00F516F1"/>
    <w:rsid w:val="00F51D64"/>
    <w:rsid w:val="00F54246"/>
    <w:rsid w:val="00F561D0"/>
    <w:rsid w:val="00F7369F"/>
    <w:rsid w:val="00F762D3"/>
    <w:rsid w:val="00F81A9B"/>
    <w:rsid w:val="00F821C8"/>
    <w:rsid w:val="00F87D63"/>
    <w:rsid w:val="00F926A0"/>
    <w:rsid w:val="00FA3952"/>
    <w:rsid w:val="00FA5759"/>
    <w:rsid w:val="00FC4CB0"/>
    <w:rsid w:val="00FC6454"/>
    <w:rsid w:val="00FC6B3E"/>
    <w:rsid w:val="00FD1A44"/>
    <w:rsid w:val="00FE3038"/>
    <w:rsid w:val="00FE53FE"/>
    <w:rsid w:val="00FE5E84"/>
    <w:rsid w:val="00FF69E9"/>
    <w:rsid w:val="2FC4F4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B4CD4"/>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4CD4"/>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50489">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1542">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pladem.edomex.gob.mx/sites/copladem.edomex.gob.mx/files/files/pdf/Planes%20y%20programas/Mpales-2022-2024/San_Mateo_Atenco_PDM_2022_2024.pdf"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tmp" Id="rId9" /><Relationship Type="http://schemas.openxmlformats.org/officeDocument/2006/relationships/header" Target="header3.xml" Id="rId14" /><Relationship Type="http://schemas.openxmlformats.org/officeDocument/2006/relationships/glossaryDocument" Target="glossary/document.xml" Id="Rb7d1bdad11f941f0"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0f7aeb7-d61e-445f-a9c7-0609bdc7c092}"/>
      </w:docPartPr>
      <w:docPartBody>
        <w:p w14:paraId="2FC4F47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21E55-0094-4589-85E2-8918D855FE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Denisse Eduarte</lastModifiedBy>
  <revision>4</revision>
  <dcterms:created xsi:type="dcterms:W3CDTF">2023-03-09T20:51:00.0000000Z</dcterms:created>
  <dcterms:modified xsi:type="dcterms:W3CDTF">2023-04-15T04:27:51.9528826Z</dcterms:modified>
</coreProperties>
</file>