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345AC27E" w:rsidR="00B433C9" w:rsidRPr="00214FAA"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14FA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B3F96" w:rsidRPr="00214FAA">
        <w:rPr>
          <w:rFonts w:ascii="Palatino Linotype" w:eastAsia="Times New Roman" w:hAnsi="Palatino Linotype" w:cs="Arial"/>
          <w:color w:val="000000"/>
          <w:sz w:val="24"/>
          <w:szCs w:val="24"/>
          <w:lang w:eastAsia="es-MX"/>
        </w:rPr>
        <w:t>quince</w:t>
      </w:r>
      <w:r w:rsidR="00827658" w:rsidRPr="00214FAA">
        <w:rPr>
          <w:rFonts w:ascii="Palatino Linotype" w:eastAsia="Times New Roman" w:hAnsi="Palatino Linotype" w:cs="Arial"/>
          <w:color w:val="000000"/>
          <w:sz w:val="24"/>
          <w:szCs w:val="24"/>
          <w:lang w:eastAsia="es-MX"/>
        </w:rPr>
        <w:t xml:space="preserve"> de marzo de dos mil veintitrés. </w:t>
      </w:r>
      <w:r w:rsidR="00A354C4" w:rsidRPr="00214FAA">
        <w:rPr>
          <w:rFonts w:ascii="Palatino Linotype" w:eastAsia="Times New Roman" w:hAnsi="Palatino Linotype" w:cs="Arial"/>
          <w:color w:val="000000"/>
          <w:sz w:val="24"/>
          <w:szCs w:val="24"/>
          <w:lang w:eastAsia="es-MX"/>
        </w:rPr>
        <w:t xml:space="preserve"> </w:t>
      </w:r>
      <w:r w:rsidR="00DE6917" w:rsidRPr="00214FAA">
        <w:rPr>
          <w:rFonts w:ascii="Palatino Linotype" w:eastAsia="Times New Roman" w:hAnsi="Palatino Linotype" w:cs="Arial"/>
          <w:color w:val="000000"/>
          <w:sz w:val="24"/>
          <w:szCs w:val="24"/>
          <w:lang w:eastAsia="es-MX"/>
        </w:rPr>
        <w:t xml:space="preserve"> </w:t>
      </w:r>
      <w:r w:rsidR="00675390" w:rsidRPr="00214FAA">
        <w:rPr>
          <w:rFonts w:ascii="Palatino Linotype" w:eastAsia="Times New Roman" w:hAnsi="Palatino Linotype" w:cs="Arial"/>
          <w:color w:val="000000"/>
          <w:sz w:val="24"/>
          <w:szCs w:val="24"/>
          <w:lang w:eastAsia="es-MX"/>
        </w:rPr>
        <w:t xml:space="preserve"> </w:t>
      </w:r>
      <w:r w:rsidR="008B1AD9" w:rsidRPr="00214FAA">
        <w:rPr>
          <w:rFonts w:ascii="Palatino Linotype" w:eastAsia="Times New Roman" w:hAnsi="Palatino Linotype" w:cs="Arial"/>
          <w:color w:val="000000"/>
          <w:sz w:val="24"/>
          <w:szCs w:val="24"/>
          <w:lang w:eastAsia="es-MX"/>
        </w:rPr>
        <w:t xml:space="preserve"> </w:t>
      </w:r>
      <w:r w:rsidR="003E78B7" w:rsidRPr="00214FAA">
        <w:rPr>
          <w:rFonts w:ascii="Palatino Linotype" w:eastAsia="Times New Roman" w:hAnsi="Palatino Linotype" w:cs="Arial"/>
          <w:color w:val="000000"/>
          <w:sz w:val="24"/>
          <w:szCs w:val="24"/>
          <w:lang w:eastAsia="es-MX"/>
        </w:rPr>
        <w:t xml:space="preserve"> </w:t>
      </w:r>
      <w:r w:rsidRPr="00214FAA">
        <w:rPr>
          <w:rFonts w:ascii="Palatino Linotype" w:eastAsia="Times New Roman" w:hAnsi="Palatino Linotype" w:cs="Arial"/>
          <w:color w:val="000000"/>
          <w:sz w:val="24"/>
          <w:szCs w:val="24"/>
          <w:lang w:eastAsia="es-MX"/>
        </w:rPr>
        <w:t xml:space="preserve">       </w:t>
      </w:r>
    </w:p>
    <w:p w14:paraId="037BE5FF" w14:textId="1E68EE1E" w:rsidR="00827658" w:rsidRPr="00214FAA" w:rsidRDefault="00B433C9" w:rsidP="00B433C9">
      <w:pPr>
        <w:tabs>
          <w:tab w:val="left" w:pos="1701"/>
        </w:tabs>
        <w:spacing w:before="240" w:line="360" w:lineRule="auto"/>
        <w:jc w:val="both"/>
        <w:rPr>
          <w:rFonts w:ascii="Palatino Linotype" w:hAnsi="Palatino Linotype" w:cs="Arial"/>
          <w:sz w:val="24"/>
          <w:szCs w:val="24"/>
        </w:rPr>
      </w:pPr>
      <w:r w:rsidRPr="00214FAA">
        <w:rPr>
          <w:rFonts w:ascii="Palatino Linotype" w:hAnsi="Palatino Linotype" w:cs="Arial"/>
          <w:b/>
          <w:sz w:val="24"/>
        </w:rPr>
        <w:t>VISTO</w:t>
      </w:r>
      <w:r w:rsidRPr="00214FAA">
        <w:rPr>
          <w:rFonts w:ascii="Palatino Linotype" w:hAnsi="Palatino Linotype" w:cs="Arial"/>
          <w:sz w:val="24"/>
        </w:rPr>
        <w:t xml:space="preserve"> el expediente electrónico formado con motivo del recurso de revisión número </w:t>
      </w:r>
      <w:r w:rsidR="00827658" w:rsidRPr="00214FAA">
        <w:rPr>
          <w:rFonts w:ascii="Palatino Linotype" w:hAnsi="Palatino Linotype" w:cs="Arial"/>
          <w:b/>
          <w:bCs/>
          <w:sz w:val="24"/>
          <w:lang w:eastAsia="es-MX"/>
        </w:rPr>
        <w:t>00475</w:t>
      </w:r>
      <w:r w:rsidR="00675390" w:rsidRPr="00214FAA">
        <w:rPr>
          <w:rFonts w:ascii="Palatino Linotype" w:hAnsi="Palatino Linotype" w:cs="Arial"/>
          <w:b/>
          <w:bCs/>
          <w:sz w:val="24"/>
          <w:lang w:eastAsia="es-MX"/>
        </w:rPr>
        <w:t>/INFOEM/IP/RR/202</w:t>
      </w:r>
      <w:r w:rsidR="00A354C4" w:rsidRPr="00214FAA">
        <w:rPr>
          <w:rFonts w:ascii="Palatino Linotype" w:hAnsi="Palatino Linotype" w:cs="Arial"/>
          <w:b/>
          <w:bCs/>
          <w:sz w:val="24"/>
          <w:lang w:eastAsia="es-MX"/>
        </w:rPr>
        <w:t>3</w:t>
      </w:r>
      <w:r w:rsidRPr="00214FAA">
        <w:rPr>
          <w:rFonts w:ascii="Palatino Linotype" w:hAnsi="Palatino Linotype" w:cs="Arial"/>
          <w:sz w:val="24"/>
        </w:rPr>
        <w:t xml:space="preserve">, </w:t>
      </w:r>
      <w:r w:rsidRPr="00214FAA">
        <w:rPr>
          <w:rFonts w:ascii="Palatino Linotype" w:hAnsi="Palatino Linotype" w:cs="Arial"/>
          <w:sz w:val="24"/>
          <w:szCs w:val="24"/>
        </w:rPr>
        <w:t xml:space="preserve">interpuesto por </w:t>
      </w:r>
      <w:r w:rsidR="00827658" w:rsidRPr="00214FAA">
        <w:rPr>
          <w:rFonts w:ascii="Palatino Linotype" w:hAnsi="Palatino Linotype" w:cs="Arial"/>
          <w:sz w:val="24"/>
          <w:szCs w:val="24"/>
        </w:rPr>
        <w:t xml:space="preserve">la </w:t>
      </w:r>
      <w:r w:rsidR="00827658" w:rsidRPr="00214FAA">
        <w:rPr>
          <w:rFonts w:ascii="Palatino Linotype" w:hAnsi="Palatino Linotype" w:cs="Arial"/>
          <w:b/>
          <w:bCs/>
          <w:sz w:val="24"/>
          <w:szCs w:val="24"/>
        </w:rPr>
        <w:t xml:space="preserve">C. </w:t>
      </w:r>
      <w:r w:rsidR="00216338">
        <w:rPr>
          <w:rFonts w:ascii="Palatino Linotype" w:hAnsi="Palatino Linotype" w:cs="Arial"/>
          <w:b/>
          <w:bCs/>
          <w:sz w:val="24"/>
          <w:szCs w:val="24"/>
        </w:rPr>
        <w:t>XXXXXXXXXXXXXXXXX</w:t>
      </w:r>
      <w:r w:rsidR="00827658" w:rsidRPr="00214FAA">
        <w:rPr>
          <w:rFonts w:ascii="Palatino Linotype" w:hAnsi="Palatino Linotype" w:cs="Arial"/>
          <w:b/>
          <w:bCs/>
          <w:sz w:val="24"/>
          <w:szCs w:val="24"/>
        </w:rPr>
        <w:t xml:space="preserve"> </w:t>
      </w:r>
      <w:r w:rsidR="00216338">
        <w:rPr>
          <w:rFonts w:ascii="Palatino Linotype" w:hAnsi="Palatino Linotype" w:cs="Arial"/>
          <w:b/>
          <w:bCs/>
          <w:sz w:val="24"/>
          <w:szCs w:val="24"/>
        </w:rPr>
        <w:t>XXXXXXXX</w:t>
      </w:r>
      <w:r w:rsidR="00827658" w:rsidRPr="00214FAA">
        <w:rPr>
          <w:rFonts w:ascii="Palatino Linotype" w:hAnsi="Palatino Linotype" w:cs="Arial"/>
          <w:b/>
          <w:bCs/>
          <w:sz w:val="24"/>
          <w:szCs w:val="24"/>
        </w:rPr>
        <w:t xml:space="preserve">, </w:t>
      </w:r>
      <w:r w:rsidR="00827658" w:rsidRPr="00214FAA">
        <w:rPr>
          <w:rFonts w:ascii="Palatino Linotype" w:hAnsi="Palatino Linotype" w:cs="Arial"/>
          <w:sz w:val="24"/>
          <w:szCs w:val="24"/>
        </w:rPr>
        <w:t xml:space="preserve">en lo sucesivo </w:t>
      </w:r>
      <w:r w:rsidR="00827658" w:rsidRPr="00214FAA">
        <w:rPr>
          <w:rFonts w:ascii="Palatino Linotype" w:hAnsi="Palatino Linotype" w:cs="Arial"/>
          <w:b/>
          <w:bCs/>
          <w:sz w:val="24"/>
          <w:szCs w:val="24"/>
        </w:rPr>
        <w:t xml:space="preserve">La Recurrente, </w:t>
      </w:r>
      <w:r w:rsidR="00827658" w:rsidRPr="00214FAA">
        <w:rPr>
          <w:rFonts w:ascii="Palatino Linotype" w:hAnsi="Palatino Linotype" w:cs="Arial"/>
          <w:sz w:val="24"/>
          <w:szCs w:val="24"/>
        </w:rPr>
        <w:t xml:space="preserve">en contra de la respuesta de la </w:t>
      </w:r>
      <w:r w:rsidR="00827658" w:rsidRPr="00214FAA">
        <w:rPr>
          <w:rFonts w:ascii="Palatino Linotype" w:hAnsi="Palatino Linotype" w:cs="Arial"/>
          <w:b/>
          <w:bCs/>
          <w:sz w:val="24"/>
          <w:szCs w:val="24"/>
        </w:rPr>
        <w:t xml:space="preserve">Secretaría de Educación, </w:t>
      </w:r>
      <w:r w:rsidR="00827658" w:rsidRPr="00214FAA">
        <w:rPr>
          <w:rFonts w:ascii="Palatino Linotype" w:hAnsi="Palatino Linotype" w:cs="Arial"/>
          <w:sz w:val="24"/>
          <w:szCs w:val="24"/>
        </w:rPr>
        <w:t xml:space="preserve">en lo subsecuente </w:t>
      </w:r>
      <w:r w:rsidR="00827658" w:rsidRPr="00214FAA">
        <w:rPr>
          <w:rFonts w:ascii="Palatino Linotype" w:hAnsi="Palatino Linotype" w:cs="Arial"/>
          <w:b/>
          <w:bCs/>
          <w:sz w:val="24"/>
          <w:szCs w:val="24"/>
        </w:rPr>
        <w:t xml:space="preserve">El Sujeto Obligado, </w:t>
      </w:r>
      <w:r w:rsidR="00827658" w:rsidRPr="00214FAA">
        <w:rPr>
          <w:rFonts w:ascii="Palatino Linotype" w:hAnsi="Palatino Linotype" w:cs="Arial"/>
          <w:sz w:val="24"/>
          <w:szCs w:val="24"/>
        </w:rPr>
        <w:t xml:space="preserve">se procede a dictar la presente resolución. </w:t>
      </w:r>
    </w:p>
    <w:p w14:paraId="2C9989C8" w14:textId="77777777" w:rsidR="00A354C4" w:rsidRPr="00214FAA" w:rsidRDefault="00A354C4" w:rsidP="00B433C9">
      <w:pPr>
        <w:spacing w:before="240" w:after="240" w:line="360" w:lineRule="auto"/>
        <w:jc w:val="center"/>
        <w:rPr>
          <w:rFonts w:ascii="Palatino Linotype" w:hAnsi="Palatino Linotype"/>
          <w:b/>
          <w:sz w:val="28"/>
        </w:rPr>
      </w:pPr>
    </w:p>
    <w:p w14:paraId="11244050" w14:textId="10A532C6" w:rsidR="00B433C9" w:rsidRPr="00214FAA" w:rsidRDefault="00B433C9" w:rsidP="00B433C9">
      <w:pPr>
        <w:spacing w:before="240" w:after="240" w:line="360" w:lineRule="auto"/>
        <w:jc w:val="center"/>
        <w:rPr>
          <w:rFonts w:ascii="Palatino Linotype" w:hAnsi="Palatino Linotype"/>
          <w:b/>
          <w:sz w:val="28"/>
        </w:rPr>
      </w:pPr>
      <w:r w:rsidRPr="00214FAA">
        <w:rPr>
          <w:rFonts w:ascii="Palatino Linotype" w:hAnsi="Palatino Linotype"/>
          <w:b/>
          <w:sz w:val="28"/>
        </w:rPr>
        <w:t>A N T E C E D E N T E S   D E L   A S U N T O</w:t>
      </w:r>
    </w:p>
    <w:p w14:paraId="36C3FEB3" w14:textId="77777777" w:rsidR="00B433C9" w:rsidRPr="00214FAA" w:rsidRDefault="00B433C9" w:rsidP="00B433C9">
      <w:pPr>
        <w:spacing w:before="240" w:after="240" w:line="360" w:lineRule="auto"/>
        <w:jc w:val="both"/>
        <w:rPr>
          <w:rFonts w:ascii="Palatino Linotype" w:hAnsi="Palatino Linotype"/>
        </w:rPr>
      </w:pPr>
      <w:r w:rsidRPr="00214FAA">
        <w:rPr>
          <w:rFonts w:ascii="Palatino Linotype" w:hAnsi="Palatino Linotype" w:cs="Arial"/>
          <w:b/>
          <w:sz w:val="28"/>
        </w:rPr>
        <w:t>PRIMERO.</w:t>
      </w:r>
      <w:r w:rsidRPr="00214FAA">
        <w:rPr>
          <w:rFonts w:ascii="Palatino Linotype" w:hAnsi="Palatino Linotype" w:cs="Arial"/>
        </w:rPr>
        <w:t xml:space="preserve"> </w:t>
      </w:r>
      <w:r w:rsidRPr="00214FAA">
        <w:rPr>
          <w:rFonts w:ascii="Palatino Linotype" w:hAnsi="Palatino Linotype"/>
          <w:b/>
          <w:sz w:val="28"/>
          <w:szCs w:val="28"/>
        </w:rPr>
        <w:t>De la Solicitud de Información.</w:t>
      </w:r>
    </w:p>
    <w:p w14:paraId="11815E57" w14:textId="3BD2D1DE" w:rsidR="00827658" w:rsidRPr="00214FAA" w:rsidRDefault="00B433C9" w:rsidP="00B433C9">
      <w:pPr>
        <w:spacing w:before="240" w:line="360" w:lineRule="auto"/>
        <w:jc w:val="both"/>
        <w:rPr>
          <w:rFonts w:ascii="Palatino Linotype" w:hAnsi="Palatino Linotype" w:cs="Arial"/>
          <w:sz w:val="24"/>
        </w:rPr>
      </w:pPr>
      <w:r w:rsidRPr="00214FAA">
        <w:rPr>
          <w:rFonts w:ascii="Palatino Linotype" w:hAnsi="Palatino Linotype" w:cs="Arial"/>
          <w:sz w:val="24"/>
        </w:rPr>
        <w:t xml:space="preserve">Con fecha </w:t>
      </w:r>
      <w:r w:rsidR="00827658" w:rsidRPr="00214FAA">
        <w:rPr>
          <w:rFonts w:ascii="Palatino Linotype" w:hAnsi="Palatino Linotype" w:cs="Arial"/>
          <w:sz w:val="24"/>
        </w:rPr>
        <w:t xml:space="preserve">diecinueve de enero de dos mil veintitrés, </w:t>
      </w:r>
      <w:r w:rsidR="009B3877" w:rsidRPr="00214FAA">
        <w:rPr>
          <w:rFonts w:ascii="Palatino Linotype" w:hAnsi="Palatino Linotype" w:cs="Arial"/>
          <w:b/>
          <w:bCs/>
          <w:sz w:val="24"/>
        </w:rPr>
        <w:t>La</w:t>
      </w:r>
      <w:r w:rsidR="00827658" w:rsidRPr="00214FAA">
        <w:rPr>
          <w:rFonts w:ascii="Palatino Linotype" w:hAnsi="Palatino Linotype" w:cs="Arial"/>
          <w:b/>
          <w:bCs/>
          <w:sz w:val="24"/>
        </w:rPr>
        <w:t xml:space="preserve"> Recurrente, </w:t>
      </w:r>
      <w:r w:rsidR="00827658" w:rsidRPr="00214FAA">
        <w:rPr>
          <w:rFonts w:ascii="Palatino Linotype" w:hAnsi="Palatino Linotype" w:cs="Arial"/>
          <w:sz w:val="24"/>
        </w:rPr>
        <w:t>presentó a través del Sistema de Acceso a la Información Mexiquense (</w:t>
      </w:r>
      <w:r w:rsidR="00827658" w:rsidRPr="00214FAA">
        <w:rPr>
          <w:rFonts w:ascii="Palatino Linotype" w:hAnsi="Palatino Linotype" w:cs="Arial"/>
          <w:b/>
          <w:sz w:val="24"/>
        </w:rPr>
        <w:t>SAIMEX)</w:t>
      </w:r>
      <w:r w:rsidR="00827658" w:rsidRPr="00214FAA">
        <w:rPr>
          <w:rFonts w:ascii="Palatino Linotype" w:hAnsi="Palatino Linotype" w:cs="Arial"/>
          <w:sz w:val="24"/>
        </w:rPr>
        <w:t xml:space="preserve"> ante </w:t>
      </w:r>
      <w:r w:rsidR="00827658" w:rsidRPr="00214FAA">
        <w:rPr>
          <w:rFonts w:ascii="Palatino Linotype" w:hAnsi="Palatino Linotype" w:cs="Arial"/>
          <w:b/>
          <w:sz w:val="24"/>
        </w:rPr>
        <w:t>El Sujeto Obligado</w:t>
      </w:r>
      <w:r w:rsidR="00827658" w:rsidRPr="00214FAA">
        <w:rPr>
          <w:rFonts w:ascii="Palatino Linotype" w:hAnsi="Palatino Linotype" w:cs="Arial"/>
          <w:sz w:val="24"/>
        </w:rPr>
        <w:t xml:space="preserve">, solicitud de acceso a la información pública, registrada bajo el número de expediente </w:t>
      </w:r>
      <w:r w:rsidR="00827658" w:rsidRPr="00214FAA">
        <w:rPr>
          <w:rFonts w:ascii="Palatino Linotype" w:hAnsi="Palatino Linotype" w:cs="Arial"/>
          <w:b/>
          <w:bCs/>
          <w:sz w:val="24"/>
        </w:rPr>
        <w:t xml:space="preserve">00038/SE/IP/2023, </w:t>
      </w:r>
      <w:r w:rsidR="00827658" w:rsidRPr="00214FAA">
        <w:rPr>
          <w:rFonts w:ascii="Palatino Linotype" w:hAnsi="Palatino Linotype" w:cs="Arial"/>
          <w:sz w:val="24"/>
        </w:rPr>
        <w:t>mediante la cual solicitó información en el tenor siguiente:</w:t>
      </w:r>
    </w:p>
    <w:p w14:paraId="01CC836E" w14:textId="05BCA931" w:rsidR="00827658" w:rsidRPr="00214FAA" w:rsidRDefault="00827658" w:rsidP="00827658">
      <w:pPr>
        <w:pStyle w:val="Citas"/>
        <w:rPr>
          <w:b/>
          <w:bCs/>
          <w:sz w:val="24"/>
        </w:rPr>
      </w:pPr>
      <w:r w:rsidRPr="00214FAA">
        <w:t xml:space="preserve">Por este medio solicito la siguiente información, haciendo HINCAPIE DE QUE SE SOLICITO CON ANTELACIÓN A SU DEPENDENCIA Y SU RESPUESTA FUE QUE LE COMPETIA A LA SECRETARÍA DE EDUCACIÓN PUBLICA, MISMA QUE ANEXO COMO RESPUESTA Y ANTECEDENTES, TAMBIEN </w:t>
      </w:r>
      <w:r w:rsidRPr="00214FAA">
        <w:lastRenderedPageBreak/>
        <w:t xml:space="preserve">ANEXO LA RESPUESTA DE LA SECRETARÍA DE EDUCACIÓN PÚBLICA HACIENDO MENCIÓN QU E LE CORRESPONDE A USTEDE, por lo tanto espero y sin que se hagan más mensos POR NO DECIR MAS MALAS PALABRAS y hagan su trabajo que para eso les pagan y para eso están o que me digan por qué motivo ME NIEGAN LA INFORMACIÓN HACIENDO PERDER MI TIEMPO Y NO PONER A TRABAJAR AL PERSONAL QUE PARA ESO ESTAN AHÍ NO SOLO PARA CALENTAR SUS PUESTOS. POR LO TANTO REQUIERO ESTO: DEL ARTÍCULO 7ª. ADMINISTRACIÓN DE MUEBLES E INMUEBLES H) UTILIZAR LOS BIENES INMUEBLES PARA USO AJENO A LA NORMATIVIDAD APLICABLE I) DISPONER DE LOS BIENES Y DEMÁS RECURSOS PÚBLICOS SIN OBSERVAR LAS NORMAS QUE LES CORRESPONDEN Y DESTINARLOS A FINES DISTINTOS AL SERVICIO PÚBLICO. </w:t>
      </w:r>
      <w:r w:rsidRPr="00214FAA">
        <w:rPr>
          <w:b/>
          <w:bCs/>
          <w:u w:val="single"/>
        </w:rPr>
        <w:t xml:space="preserve">-SOLICITO CONTRATOS DE LOS BIENES ADQUIRIDOS DEL AÑO 2019 A LA FECHA. -SOLICITO OFICIO EN EL QUE SE HAYAN UTILIZADO LOS BIENES PÚBLICOS EN LA ESCUELA Y SI ES QUE SALIERON DE LA ESCUELA SOLCITO LOS OFICIOS DE PERMISOS EN EL QUE SEÑALEN PARA QUE FIN FUERON UTILIZADOS ASÍ COMO LOS OFICIOS EN LOS QUE SEÑALEN LAS FECHAS Y HORARIOS QUE INGRESARON A LA ESCUELA DE LA ESCUELA PRIMARIA HERMINIA CASTAÑEDA, UBICADA EN SANTA MARÍA JAJALPA, TENANGO DEL VALLE, CON SECTOR III, ZONA ESCOLAR 105, CCT15DPR923I” </w:t>
      </w:r>
      <w:r w:rsidRPr="00214FAA">
        <w:rPr>
          <w:b/>
          <w:bCs/>
        </w:rPr>
        <w:t>(Sic)</w:t>
      </w:r>
    </w:p>
    <w:p w14:paraId="4E9BE64C" w14:textId="7938DE71" w:rsidR="00827658" w:rsidRPr="00214FAA" w:rsidRDefault="00827658" w:rsidP="00B433C9">
      <w:pPr>
        <w:spacing w:before="240" w:line="360" w:lineRule="auto"/>
        <w:jc w:val="both"/>
        <w:rPr>
          <w:rFonts w:ascii="Palatino Linotype" w:hAnsi="Palatino Linotype" w:cs="Arial"/>
          <w:b/>
          <w:sz w:val="24"/>
        </w:rPr>
      </w:pPr>
    </w:p>
    <w:p w14:paraId="26760730" w14:textId="41B3E79F" w:rsidR="00827658" w:rsidRPr="00214FAA" w:rsidRDefault="00827658" w:rsidP="00B433C9">
      <w:pPr>
        <w:spacing w:before="240" w:line="360" w:lineRule="auto"/>
        <w:jc w:val="both"/>
        <w:rPr>
          <w:rFonts w:ascii="Palatino Linotype" w:hAnsi="Palatino Linotype" w:cs="Arial"/>
          <w:b/>
          <w:sz w:val="24"/>
        </w:rPr>
      </w:pPr>
      <w:r w:rsidRPr="00214FAA">
        <w:rPr>
          <w:rFonts w:ascii="Palatino Linotype" w:hAnsi="Palatino Linotype" w:cs="Arial"/>
          <w:bCs/>
          <w:sz w:val="24"/>
        </w:rPr>
        <w:t xml:space="preserve">Adjuntando para tal efecto los documentos electrónicos </w:t>
      </w:r>
      <w:r w:rsidRPr="00214FAA">
        <w:rPr>
          <w:rFonts w:ascii="Palatino Linotype" w:hAnsi="Palatino Linotype"/>
          <w:b/>
          <w:bCs/>
          <w:iCs/>
          <w:sz w:val="24"/>
        </w:rPr>
        <w:t xml:space="preserve">“RECURSO DE REVISIÓN PNT.pdf” </w:t>
      </w:r>
      <w:r w:rsidRPr="00214FAA">
        <w:rPr>
          <w:rFonts w:ascii="Palatino Linotype" w:hAnsi="Palatino Linotype"/>
          <w:iCs/>
          <w:sz w:val="24"/>
        </w:rPr>
        <w:t xml:space="preserve">y </w:t>
      </w:r>
      <w:r w:rsidRPr="00214FAA">
        <w:rPr>
          <w:iCs/>
          <w:sz w:val="24"/>
        </w:rPr>
        <w:t>“</w:t>
      </w:r>
      <w:r w:rsidRPr="00214FAA">
        <w:rPr>
          <w:rFonts w:ascii="Palatino Linotype" w:hAnsi="Palatino Linotype"/>
          <w:b/>
          <w:bCs/>
          <w:iCs/>
          <w:sz w:val="24"/>
        </w:rPr>
        <w:t xml:space="preserve">OFICIO INCOMPETENCIA SOLICITUDES 719 A LA 724 </w:t>
      </w:r>
      <w:r w:rsidRPr="00214FAA">
        <w:rPr>
          <w:rFonts w:ascii="Palatino Linotype" w:hAnsi="Palatino Linotype"/>
          <w:b/>
          <w:bCs/>
          <w:iCs/>
          <w:sz w:val="24"/>
        </w:rPr>
        <w:lastRenderedPageBreak/>
        <w:t xml:space="preserve">SECRETARÍA DE EDUCACIÓN.pdf”, </w:t>
      </w:r>
      <w:r w:rsidRPr="00214FAA">
        <w:rPr>
          <w:rFonts w:ascii="Palatino Linotype" w:hAnsi="Palatino Linotype"/>
          <w:iCs/>
          <w:sz w:val="24"/>
        </w:rPr>
        <w:t xml:space="preserve">los cuales serán materia de análisis en el considerando respectivo. </w:t>
      </w:r>
    </w:p>
    <w:p w14:paraId="2501F49F" w14:textId="77CA4996" w:rsidR="008B1AD9" w:rsidRPr="00214FAA" w:rsidRDefault="008B1AD9" w:rsidP="00B433C9">
      <w:pPr>
        <w:spacing w:before="240" w:line="360" w:lineRule="auto"/>
        <w:jc w:val="both"/>
        <w:rPr>
          <w:rFonts w:ascii="Palatino Linotype" w:hAnsi="Palatino Linotype" w:cs="Arial"/>
          <w:sz w:val="24"/>
        </w:rPr>
      </w:pPr>
      <w:r w:rsidRPr="00214FAA">
        <w:rPr>
          <w:rFonts w:ascii="Palatino Linotype" w:hAnsi="Palatino Linotype" w:cs="Arial"/>
          <w:b/>
          <w:sz w:val="24"/>
        </w:rPr>
        <w:t xml:space="preserve">Modalidad de entrega: </w:t>
      </w:r>
      <w:r w:rsidRPr="00214FAA">
        <w:rPr>
          <w:rFonts w:ascii="Palatino Linotype" w:hAnsi="Palatino Linotype" w:cs="Arial"/>
          <w:sz w:val="24"/>
        </w:rPr>
        <w:t xml:space="preserve">A través del SAIMEX. </w:t>
      </w:r>
    </w:p>
    <w:p w14:paraId="5712361A" w14:textId="77777777" w:rsidR="00CE0E72" w:rsidRPr="00214FAA" w:rsidRDefault="00CE0E72" w:rsidP="00B433C9">
      <w:pPr>
        <w:spacing w:before="240" w:line="360" w:lineRule="auto"/>
        <w:jc w:val="both"/>
        <w:rPr>
          <w:rFonts w:ascii="Palatino Linotype" w:hAnsi="Palatino Linotype" w:cs="Arial"/>
          <w:sz w:val="24"/>
        </w:rPr>
      </w:pPr>
    </w:p>
    <w:p w14:paraId="743FE4C4" w14:textId="499007AC" w:rsidR="00B433C9" w:rsidRPr="00214FAA" w:rsidRDefault="000C666C" w:rsidP="00B433C9">
      <w:pPr>
        <w:spacing w:before="240" w:line="360" w:lineRule="auto"/>
        <w:jc w:val="both"/>
        <w:rPr>
          <w:rFonts w:ascii="Palatino Linotype" w:hAnsi="Palatino Linotype" w:cs="Arial"/>
          <w:b/>
          <w:sz w:val="28"/>
        </w:rPr>
      </w:pPr>
      <w:r w:rsidRPr="00214FAA">
        <w:rPr>
          <w:rFonts w:ascii="Palatino Linotype" w:hAnsi="Palatino Linotype" w:cs="Arial"/>
          <w:b/>
          <w:sz w:val="28"/>
        </w:rPr>
        <w:t>SEGUNDO</w:t>
      </w:r>
      <w:r w:rsidR="00B433C9" w:rsidRPr="00214FAA">
        <w:rPr>
          <w:rFonts w:ascii="Palatino Linotype" w:hAnsi="Palatino Linotype" w:cs="Arial"/>
          <w:b/>
          <w:sz w:val="28"/>
        </w:rPr>
        <w:t xml:space="preserve">. </w:t>
      </w:r>
      <w:r w:rsidR="00B433C9" w:rsidRPr="00214FAA">
        <w:rPr>
          <w:rFonts w:ascii="Palatino Linotype" w:hAnsi="Palatino Linotype" w:cs="Arial"/>
          <w:b/>
          <w:sz w:val="28"/>
          <w:szCs w:val="20"/>
        </w:rPr>
        <w:t>De la respuesta del Sujeto Obligado.</w:t>
      </w:r>
    </w:p>
    <w:p w14:paraId="2BD307E4" w14:textId="1F280E9C" w:rsidR="00827658" w:rsidRPr="00214FAA" w:rsidRDefault="00B433C9" w:rsidP="00B433C9">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t xml:space="preserve">En el expediente electrónico </w:t>
      </w:r>
      <w:r w:rsidRPr="00214FAA">
        <w:rPr>
          <w:rFonts w:ascii="Palatino Linotype" w:hAnsi="Palatino Linotype" w:cs="Arial"/>
          <w:b/>
          <w:sz w:val="24"/>
          <w:szCs w:val="24"/>
        </w:rPr>
        <w:t xml:space="preserve">SAIMEX, </w:t>
      </w:r>
      <w:r w:rsidRPr="00214FAA">
        <w:rPr>
          <w:rFonts w:ascii="Palatino Linotype" w:hAnsi="Palatino Linotype" w:cs="Arial"/>
          <w:sz w:val="24"/>
          <w:szCs w:val="24"/>
        </w:rPr>
        <w:t xml:space="preserve">se aprecia que </w:t>
      </w:r>
      <w:r w:rsidR="008B1AD9" w:rsidRPr="00214FAA">
        <w:rPr>
          <w:rFonts w:ascii="Palatino Linotype" w:hAnsi="Palatino Linotype" w:cs="Arial"/>
          <w:sz w:val="24"/>
          <w:szCs w:val="24"/>
        </w:rPr>
        <w:t xml:space="preserve">el día </w:t>
      </w:r>
      <w:r w:rsidR="003D4314" w:rsidRPr="00214FAA">
        <w:rPr>
          <w:rFonts w:ascii="Palatino Linotype" w:hAnsi="Palatino Linotype" w:cs="Arial"/>
          <w:sz w:val="24"/>
          <w:szCs w:val="24"/>
        </w:rPr>
        <w:t xml:space="preserve">veinte de enero de dos mil veintitrés, </w:t>
      </w:r>
      <w:r w:rsidR="003D4314" w:rsidRPr="00214FAA">
        <w:rPr>
          <w:rFonts w:ascii="Palatino Linotype" w:hAnsi="Palatino Linotype" w:cs="Arial"/>
          <w:b/>
          <w:bCs/>
          <w:sz w:val="24"/>
          <w:szCs w:val="24"/>
        </w:rPr>
        <w:t xml:space="preserve">El Sujeto Obligado </w:t>
      </w:r>
      <w:r w:rsidR="003D4314" w:rsidRPr="00214FAA">
        <w:rPr>
          <w:rFonts w:ascii="Palatino Linotype" w:hAnsi="Palatino Linotype" w:cs="Arial"/>
          <w:sz w:val="24"/>
          <w:szCs w:val="24"/>
        </w:rPr>
        <w:t>dio respuesta a la solicitud de información en los siguientes términos:</w:t>
      </w:r>
    </w:p>
    <w:p w14:paraId="5EC532FD" w14:textId="03E923EA" w:rsidR="003D4314" w:rsidRPr="00214FAA" w:rsidRDefault="003D4314" w:rsidP="003D4314">
      <w:pPr>
        <w:pStyle w:val="Citas"/>
        <w:rPr>
          <w:b/>
          <w:bCs/>
          <w:sz w:val="24"/>
          <w:szCs w:val="24"/>
        </w:rPr>
      </w:pPr>
      <w:r w:rsidRPr="00214FAA">
        <w:t xml:space="preserve">“De conformidad con lo dispuesto en el artículo 167 de la Ley de Transparencia y Acceso a la Información Pública del Estado de México y Municipios; se adjunta un archivo correspondiente al acuerdo de fecha veinte de enero de dos mil veintitrés signado por la Titular de la Unidad de Transparencia” </w:t>
      </w:r>
      <w:r w:rsidRPr="00214FAA">
        <w:rPr>
          <w:b/>
          <w:bCs/>
        </w:rPr>
        <w:t>(Sic)</w:t>
      </w:r>
    </w:p>
    <w:p w14:paraId="635828AC" w14:textId="77777777" w:rsidR="00827658" w:rsidRPr="00214FAA" w:rsidRDefault="00827658" w:rsidP="00B433C9">
      <w:pPr>
        <w:spacing w:before="240" w:line="360" w:lineRule="auto"/>
        <w:jc w:val="both"/>
        <w:rPr>
          <w:rFonts w:ascii="Palatino Linotype" w:hAnsi="Palatino Linotype" w:cs="Arial"/>
          <w:sz w:val="24"/>
          <w:szCs w:val="24"/>
        </w:rPr>
      </w:pPr>
    </w:p>
    <w:p w14:paraId="5F6EFBC7" w14:textId="77777777" w:rsidR="003D4314" w:rsidRPr="00214FAA" w:rsidRDefault="003D4314" w:rsidP="003D4314">
      <w:pPr>
        <w:pStyle w:val="Prrafodelista"/>
        <w:spacing w:after="240" w:line="360" w:lineRule="auto"/>
        <w:ind w:left="0"/>
        <w:jc w:val="both"/>
        <w:rPr>
          <w:rFonts w:ascii="Palatino Linotype" w:hAnsi="Palatino Linotype" w:cs="Arial"/>
          <w:lang w:val="es-MX"/>
        </w:rPr>
      </w:pPr>
      <w:r w:rsidRPr="00214FAA">
        <w:rPr>
          <w:rFonts w:ascii="Palatino Linotype" w:hAnsi="Palatino Linotype" w:cs="Arial"/>
          <w:lang w:val="es-MX"/>
        </w:rPr>
        <w:t xml:space="preserve">De forma complementaria en los expedientes electrónicos de las solicitudes de información, </w:t>
      </w:r>
      <w:r w:rsidRPr="00214FAA">
        <w:rPr>
          <w:rFonts w:ascii="Palatino Linotype" w:hAnsi="Palatino Linotype" w:cs="Arial"/>
          <w:b/>
          <w:lang w:val="es-MX"/>
        </w:rPr>
        <w:t xml:space="preserve">El Sujeto Obligado </w:t>
      </w:r>
      <w:r w:rsidRPr="00214FAA">
        <w:rPr>
          <w:rFonts w:ascii="Palatino Linotype" w:hAnsi="Palatino Linotype" w:cs="Arial"/>
          <w:lang w:val="es-MX"/>
        </w:rPr>
        <w:t xml:space="preserve">adjuntó los documentos electrónicos </w:t>
      </w:r>
      <w:r w:rsidRPr="00214FAA">
        <w:rPr>
          <w:rFonts w:ascii="Palatino Linotype" w:hAnsi="Palatino Linotype" w:cs="Arial"/>
          <w:b/>
          <w:bCs/>
          <w:lang w:val="es-MX"/>
        </w:rPr>
        <w:t xml:space="preserve">“OFICIO INCOMPETENCIA SOLICITUDES 38, 39, 40, 41, 42, 43, 44, 45, 46.pdf” </w:t>
      </w:r>
      <w:r w:rsidRPr="00214FAA">
        <w:rPr>
          <w:rFonts w:ascii="Palatino Linotype" w:hAnsi="Palatino Linotype" w:cs="Arial"/>
          <w:lang w:val="es-MX"/>
        </w:rPr>
        <w:t xml:space="preserve">y </w:t>
      </w:r>
      <w:r w:rsidRPr="00214FAA">
        <w:rPr>
          <w:rFonts w:ascii="Palatino Linotype" w:hAnsi="Palatino Linotype" w:cs="Arial"/>
          <w:b/>
          <w:bCs/>
          <w:lang w:val="es-MX"/>
        </w:rPr>
        <w:t xml:space="preserve">“ANEXO.docx”, </w:t>
      </w:r>
      <w:r w:rsidRPr="00214FAA">
        <w:rPr>
          <w:rFonts w:ascii="Palatino Linotype" w:hAnsi="Palatino Linotype" w:cs="Arial"/>
          <w:lang w:val="es-MX"/>
        </w:rPr>
        <w:t xml:space="preserve">los cuales serán materia de análisis en párrafos subsecuentes. </w:t>
      </w:r>
    </w:p>
    <w:p w14:paraId="176DF690" w14:textId="77777777" w:rsidR="00A354C4" w:rsidRPr="00214FAA" w:rsidRDefault="00A354C4" w:rsidP="00A354C4">
      <w:pPr>
        <w:pStyle w:val="Citas"/>
        <w:ind w:left="0"/>
      </w:pPr>
    </w:p>
    <w:p w14:paraId="087D134D" w14:textId="3E9D2D89" w:rsidR="00B433C9" w:rsidRPr="00214FAA" w:rsidRDefault="0071487C" w:rsidP="00B433C9">
      <w:pPr>
        <w:spacing w:before="240" w:line="360" w:lineRule="auto"/>
        <w:jc w:val="both"/>
        <w:rPr>
          <w:rFonts w:ascii="Palatino Linotype" w:hAnsi="Palatino Linotype" w:cs="Arial"/>
          <w:b/>
          <w:sz w:val="28"/>
        </w:rPr>
      </w:pPr>
      <w:r w:rsidRPr="00214FAA">
        <w:rPr>
          <w:rFonts w:ascii="Palatino Linotype" w:hAnsi="Palatino Linotype" w:cs="Arial"/>
          <w:b/>
          <w:sz w:val="28"/>
        </w:rPr>
        <w:t>TERCERO</w:t>
      </w:r>
      <w:r w:rsidR="00B433C9" w:rsidRPr="00214FAA">
        <w:rPr>
          <w:rFonts w:ascii="Palatino Linotype" w:hAnsi="Palatino Linotype" w:cs="Arial"/>
          <w:b/>
          <w:sz w:val="28"/>
        </w:rPr>
        <w:t xml:space="preserve">. </w:t>
      </w:r>
      <w:r w:rsidR="00B433C9" w:rsidRPr="00214FAA">
        <w:rPr>
          <w:rFonts w:ascii="Palatino Linotype" w:hAnsi="Palatino Linotype"/>
          <w:b/>
          <w:sz w:val="28"/>
        </w:rPr>
        <w:t>Del recurso de revisión.</w:t>
      </w:r>
    </w:p>
    <w:p w14:paraId="3FEACFBE" w14:textId="0E714B38" w:rsidR="00A354C4" w:rsidRPr="00214FAA" w:rsidRDefault="00B433C9" w:rsidP="00B433C9">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lastRenderedPageBreak/>
        <w:t xml:space="preserve">Inconforme con la respuesta por </w:t>
      </w:r>
      <w:r w:rsidR="00712E3A" w:rsidRPr="00214FAA">
        <w:rPr>
          <w:rFonts w:ascii="Palatino Linotype" w:hAnsi="Palatino Linotype" w:cs="Arial"/>
          <w:b/>
          <w:sz w:val="24"/>
          <w:szCs w:val="24"/>
        </w:rPr>
        <w:t xml:space="preserve">El Sujeto Obligado, </w:t>
      </w:r>
      <w:r w:rsidR="009B3877" w:rsidRPr="00214FAA">
        <w:rPr>
          <w:rFonts w:ascii="Palatino Linotype" w:hAnsi="Palatino Linotype" w:cs="Arial"/>
          <w:b/>
          <w:sz w:val="24"/>
          <w:szCs w:val="24"/>
        </w:rPr>
        <w:t>La</w:t>
      </w:r>
      <w:r w:rsidRPr="00214FAA">
        <w:rPr>
          <w:rFonts w:ascii="Palatino Linotype" w:hAnsi="Palatino Linotype" w:cs="Arial"/>
          <w:b/>
          <w:sz w:val="24"/>
          <w:szCs w:val="24"/>
        </w:rPr>
        <w:t xml:space="preserve"> Recurrente </w:t>
      </w:r>
      <w:r w:rsidRPr="00214FAA">
        <w:rPr>
          <w:rFonts w:ascii="Palatino Linotype" w:hAnsi="Palatino Linotype" w:cs="Arial"/>
          <w:sz w:val="24"/>
          <w:szCs w:val="24"/>
        </w:rPr>
        <w:t xml:space="preserve">interpuso recurso de revisión, en fecha </w:t>
      </w:r>
      <w:r w:rsidR="003D4314" w:rsidRPr="00214FAA">
        <w:rPr>
          <w:rFonts w:ascii="Palatino Linotype" w:hAnsi="Palatino Linotype" w:cs="Arial"/>
          <w:sz w:val="24"/>
          <w:szCs w:val="24"/>
        </w:rPr>
        <w:t xml:space="preserve">veintisiete de enero de dos mil veintitrés, el cual fue registrado en el sistema electrónico con el expediente número </w:t>
      </w:r>
      <w:r w:rsidR="003D4314" w:rsidRPr="00214FAA">
        <w:rPr>
          <w:rFonts w:ascii="Palatino Linotype" w:hAnsi="Palatino Linotype" w:cs="Arial"/>
          <w:b/>
          <w:bCs/>
          <w:sz w:val="24"/>
          <w:szCs w:val="24"/>
        </w:rPr>
        <w:t xml:space="preserve">00475/INFOEM/IP/RR/2023, </w:t>
      </w:r>
      <w:r w:rsidR="00A354C4" w:rsidRPr="00214FAA">
        <w:rPr>
          <w:rFonts w:ascii="Palatino Linotype" w:hAnsi="Palatino Linotype" w:cs="Arial"/>
          <w:sz w:val="24"/>
          <w:szCs w:val="24"/>
        </w:rPr>
        <w:t>en el cual arguye las siguientes manifestaciones:</w:t>
      </w:r>
    </w:p>
    <w:p w14:paraId="3CF50515" w14:textId="77777777" w:rsidR="00B433C9" w:rsidRPr="00214FAA" w:rsidRDefault="00B433C9" w:rsidP="00B433C9">
      <w:pPr>
        <w:spacing w:before="240" w:line="360" w:lineRule="auto"/>
        <w:jc w:val="both"/>
        <w:rPr>
          <w:rFonts w:ascii="Palatino Linotype" w:hAnsi="Palatino Linotype" w:cs="Arial"/>
          <w:b/>
          <w:sz w:val="24"/>
        </w:rPr>
      </w:pPr>
      <w:r w:rsidRPr="00214FAA">
        <w:rPr>
          <w:rFonts w:ascii="Palatino Linotype" w:hAnsi="Palatino Linotype" w:cs="Arial"/>
          <w:b/>
          <w:sz w:val="24"/>
        </w:rPr>
        <w:t>Acto Impugnado:</w:t>
      </w:r>
    </w:p>
    <w:p w14:paraId="1ED0C8FA" w14:textId="106C213D" w:rsidR="00B433C9" w:rsidRPr="00214FAA" w:rsidRDefault="00B433C9" w:rsidP="00B76471">
      <w:pPr>
        <w:pStyle w:val="Citas"/>
        <w:rPr>
          <w:b/>
        </w:rPr>
      </w:pPr>
      <w:r w:rsidRPr="00214FAA">
        <w:t>“</w:t>
      </w:r>
      <w:r w:rsidR="003D4314" w:rsidRPr="00214FAA">
        <w:t>IMPUGNO RESPUESTA</w:t>
      </w:r>
      <w:r w:rsidR="00B76471" w:rsidRPr="00214FAA">
        <w:t>"</w:t>
      </w:r>
      <w:r w:rsidR="00B76471" w:rsidRPr="00214FAA">
        <w:rPr>
          <w:b/>
          <w:bCs/>
        </w:rPr>
        <w:t xml:space="preserve"> (Sic)</w:t>
      </w:r>
    </w:p>
    <w:p w14:paraId="7FB77606" w14:textId="77777777" w:rsidR="00B433C9" w:rsidRPr="00214FAA" w:rsidRDefault="00B433C9" w:rsidP="00B433C9">
      <w:pPr>
        <w:spacing w:before="240" w:line="360" w:lineRule="auto"/>
        <w:jc w:val="both"/>
        <w:rPr>
          <w:rFonts w:ascii="Palatino Linotype" w:hAnsi="Palatino Linotype" w:cs="Arial"/>
          <w:sz w:val="24"/>
        </w:rPr>
      </w:pPr>
      <w:r w:rsidRPr="00214FAA">
        <w:rPr>
          <w:rFonts w:ascii="Palatino Linotype" w:hAnsi="Palatino Linotype" w:cs="Arial"/>
          <w:b/>
          <w:sz w:val="24"/>
        </w:rPr>
        <w:t>Razones o Motivos de Inconformidad</w:t>
      </w:r>
      <w:r w:rsidRPr="00214FAA">
        <w:rPr>
          <w:rFonts w:ascii="Palatino Linotype" w:hAnsi="Palatino Linotype" w:cs="Arial"/>
          <w:sz w:val="24"/>
        </w:rPr>
        <w:t xml:space="preserve">: </w:t>
      </w:r>
    </w:p>
    <w:p w14:paraId="3C37B9AB" w14:textId="66AAE7E0" w:rsidR="00B433C9" w:rsidRPr="00214FAA" w:rsidRDefault="00B433C9" w:rsidP="00B76471">
      <w:pPr>
        <w:pStyle w:val="Citas"/>
      </w:pPr>
      <w:r w:rsidRPr="00214FAA">
        <w:t>“</w:t>
      </w:r>
      <w:r w:rsidR="003D4314" w:rsidRPr="00214FAA">
        <w:t>SE IMPUGNA LA RESPUESTA YA QUE A LA DEPENDENCIA QUE ME MANDAN ES LA QUE ME COMENTA QUE LE COMPETE A LA SECRETARÍA DE EDUCACIÓN PÚBLICA, EN LA CUAL ME MANDAN CON USTEDES Y ASI SE HA IDO TRIANGULANDO LA FALTA DE RESPUESTA Y FALTA DE COMPROMISO ANTE LA CIUDADANIA</w:t>
      </w:r>
      <w:r w:rsidR="00B76471" w:rsidRPr="00214FAA">
        <w:t>"</w:t>
      </w:r>
      <w:r w:rsidRPr="00214FAA">
        <w:t xml:space="preserve"> </w:t>
      </w:r>
      <w:r w:rsidR="00B76471" w:rsidRPr="00214FAA">
        <w:rPr>
          <w:b/>
        </w:rPr>
        <w:t>(Sic)</w:t>
      </w:r>
    </w:p>
    <w:p w14:paraId="7E3F1952" w14:textId="5B3BE7FB" w:rsidR="003D4314" w:rsidRPr="00214FAA" w:rsidRDefault="003D4314" w:rsidP="003D4314">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t xml:space="preserve">Adjuntando en el expediente electrónico del recurso de revisión, el soporte documental </w:t>
      </w:r>
      <w:r w:rsidRPr="00214FAA">
        <w:rPr>
          <w:rFonts w:ascii="Palatino Linotype" w:hAnsi="Palatino Linotype" w:cs="Arial"/>
          <w:b/>
          <w:bCs/>
          <w:sz w:val="24"/>
          <w:szCs w:val="24"/>
        </w:rPr>
        <w:t xml:space="preserve">“PNT 01.pdf” </w:t>
      </w:r>
      <w:r w:rsidRPr="00214FAA">
        <w:rPr>
          <w:rFonts w:ascii="Palatino Linotype" w:hAnsi="Palatino Linotype" w:cs="Arial"/>
          <w:sz w:val="24"/>
          <w:szCs w:val="24"/>
        </w:rPr>
        <w:t xml:space="preserve">y </w:t>
      </w:r>
      <w:r w:rsidRPr="00214FAA">
        <w:rPr>
          <w:rFonts w:ascii="Palatino Linotype" w:hAnsi="Palatino Linotype" w:cs="Arial"/>
          <w:b/>
          <w:bCs/>
          <w:sz w:val="24"/>
          <w:szCs w:val="24"/>
        </w:rPr>
        <w:t>“</w:t>
      </w:r>
      <w:proofErr w:type="spellStart"/>
      <w:r w:rsidRPr="00214FAA">
        <w:rPr>
          <w:rFonts w:ascii="Palatino Linotype" w:hAnsi="Palatino Linotype" w:cs="Arial"/>
          <w:b/>
          <w:bCs/>
          <w:sz w:val="24"/>
          <w:szCs w:val="24"/>
        </w:rPr>
        <w:t>seiem</w:t>
      </w:r>
      <w:proofErr w:type="spellEnd"/>
      <w:r w:rsidRPr="00214FAA">
        <w:rPr>
          <w:rFonts w:ascii="Palatino Linotype" w:hAnsi="Palatino Linotype" w:cs="Arial"/>
          <w:b/>
          <w:bCs/>
          <w:sz w:val="24"/>
          <w:szCs w:val="24"/>
        </w:rPr>
        <w:t xml:space="preserve"> 2.pdf”, </w:t>
      </w:r>
      <w:r w:rsidRPr="00214FAA">
        <w:rPr>
          <w:rFonts w:ascii="Palatino Linotype" w:hAnsi="Palatino Linotype" w:cs="Arial"/>
          <w:sz w:val="24"/>
          <w:szCs w:val="24"/>
        </w:rPr>
        <w:t xml:space="preserve">los cuales serán materia de análisis en párrafos subsecuentes. </w:t>
      </w:r>
    </w:p>
    <w:p w14:paraId="0D63A89D" w14:textId="77777777" w:rsidR="003D4314" w:rsidRPr="00214FAA" w:rsidRDefault="003D4314" w:rsidP="003D4314">
      <w:pPr>
        <w:spacing w:before="240" w:line="360" w:lineRule="auto"/>
        <w:jc w:val="both"/>
        <w:rPr>
          <w:rFonts w:ascii="Palatino Linotype" w:hAnsi="Palatino Linotype" w:cs="Arial"/>
          <w:sz w:val="24"/>
          <w:szCs w:val="24"/>
        </w:rPr>
      </w:pPr>
    </w:p>
    <w:p w14:paraId="1F62F175" w14:textId="6304A05E" w:rsidR="00B433C9" w:rsidRPr="00214FAA" w:rsidRDefault="0071487C" w:rsidP="00B433C9">
      <w:pPr>
        <w:spacing w:before="240" w:line="360" w:lineRule="auto"/>
        <w:jc w:val="both"/>
        <w:rPr>
          <w:rFonts w:ascii="Palatino Linotype" w:hAnsi="Palatino Linotype" w:cs="Arial"/>
          <w:b/>
          <w:sz w:val="24"/>
          <w:szCs w:val="24"/>
        </w:rPr>
      </w:pPr>
      <w:r w:rsidRPr="00214FAA">
        <w:rPr>
          <w:rFonts w:ascii="Palatino Linotype" w:hAnsi="Palatino Linotype" w:cs="Arial"/>
          <w:b/>
          <w:sz w:val="28"/>
        </w:rPr>
        <w:t>CUARTO</w:t>
      </w:r>
      <w:r w:rsidR="00B433C9" w:rsidRPr="00214FAA">
        <w:rPr>
          <w:rFonts w:ascii="Palatino Linotype" w:hAnsi="Palatino Linotype" w:cs="Arial"/>
          <w:b/>
          <w:sz w:val="24"/>
          <w:szCs w:val="24"/>
        </w:rPr>
        <w:t xml:space="preserve">. </w:t>
      </w:r>
      <w:r w:rsidR="00B433C9" w:rsidRPr="00214FAA">
        <w:rPr>
          <w:rFonts w:ascii="Palatino Linotype" w:hAnsi="Palatino Linotype" w:cs="Arial"/>
          <w:b/>
          <w:sz w:val="28"/>
          <w:szCs w:val="28"/>
        </w:rPr>
        <w:t>Del turno del recurso de revisión.</w:t>
      </w:r>
    </w:p>
    <w:p w14:paraId="637E5A72" w14:textId="1007170C" w:rsidR="00B76471" w:rsidRPr="00214FAA" w:rsidRDefault="00B76471" w:rsidP="00B76471">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t xml:space="preserve">Medio de impugnación que le fue turnado al Comisionado </w:t>
      </w:r>
      <w:r w:rsidR="007A2404" w:rsidRPr="00214FAA">
        <w:rPr>
          <w:rFonts w:ascii="Palatino Linotype" w:hAnsi="Palatino Linotype" w:cs="Arial"/>
          <w:sz w:val="24"/>
          <w:szCs w:val="24"/>
        </w:rPr>
        <w:t>presidente</w:t>
      </w:r>
      <w:r w:rsidRPr="00214FAA">
        <w:rPr>
          <w:rFonts w:ascii="Palatino Linotype" w:hAnsi="Palatino Linotype" w:cs="Arial"/>
          <w:sz w:val="24"/>
          <w:szCs w:val="24"/>
        </w:rPr>
        <w:t xml:space="preserve"> </w:t>
      </w:r>
      <w:r w:rsidRPr="00214FAA">
        <w:rPr>
          <w:rFonts w:ascii="Palatino Linotype" w:hAnsi="Palatino Linotype" w:cs="Arial"/>
          <w:b/>
          <w:sz w:val="24"/>
          <w:szCs w:val="24"/>
        </w:rPr>
        <w:t xml:space="preserve">José Martínez Vilchis, </w:t>
      </w:r>
      <w:r w:rsidRPr="00214FAA">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D4314" w:rsidRPr="00214FAA">
        <w:rPr>
          <w:rFonts w:ascii="Palatino Linotype" w:hAnsi="Palatino Linotype" w:cs="Arial"/>
          <w:b/>
          <w:bCs/>
          <w:sz w:val="24"/>
          <w:szCs w:val="24"/>
        </w:rPr>
        <w:t xml:space="preserve">treinta y uno de enero de </w:t>
      </w:r>
      <w:r w:rsidR="003D4314" w:rsidRPr="00214FAA">
        <w:rPr>
          <w:rFonts w:ascii="Palatino Linotype" w:hAnsi="Palatino Linotype" w:cs="Arial"/>
          <w:b/>
          <w:bCs/>
          <w:sz w:val="24"/>
          <w:szCs w:val="24"/>
        </w:rPr>
        <w:lastRenderedPageBreak/>
        <w:t xml:space="preserve">dos mil veintitrés, </w:t>
      </w:r>
      <w:r w:rsidRPr="00214FAA">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Pr="00214FAA" w:rsidRDefault="00712E3A" w:rsidP="00B433C9">
      <w:pPr>
        <w:spacing w:before="240" w:line="360" w:lineRule="auto"/>
        <w:jc w:val="both"/>
        <w:rPr>
          <w:rFonts w:ascii="Palatino Linotype" w:hAnsi="Palatino Linotype" w:cs="Arial"/>
          <w:sz w:val="24"/>
          <w:szCs w:val="24"/>
        </w:rPr>
      </w:pPr>
    </w:p>
    <w:p w14:paraId="7CB15C1B" w14:textId="33C3FEEC" w:rsidR="00B433C9" w:rsidRPr="00214FAA" w:rsidRDefault="0071487C" w:rsidP="00B433C9">
      <w:pPr>
        <w:pStyle w:val="Prrafodelista"/>
        <w:spacing w:line="360" w:lineRule="auto"/>
        <w:ind w:left="0"/>
        <w:jc w:val="both"/>
        <w:rPr>
          <w:rFonts w:ascii="Palatino Linotype" w:hAnsi="Palatino Linotype" w:cs="Arial"/>
          <w:b/>
        </w:rPr>
      </w:pPr>
      <w:r w:rsidRPr="00214FAA">
        <w:rPr>
          <w:rFonts w:ascii="Palatino Linotype" w:hAnsi="Palatino Linotype" w:cs="Arial"/>
          <w:b/>
          <w:sz w:val="28"/>
        </w:rPr>
        <w:t>QUINTO</w:t>
      </w:r>
      <w:r w:rsidR="00B433C9" w:rsidRPr="00214FAA">
        <w:rPr>
          <w:rFonts w:ascii="Palatino Linotype" w:hAnsi="Palatino Linotype" w:cs="Arial"/>
          <w:b/>
          <w:sz w:val="28"/>
          <w:szCs w:val="28"/>
        </w:rPr>
        <w:t>. De la etapa de instrucción.</w:t>
      </w:r>
    </w:p>
    <w:p w14:paraId="0FF9BF60" w14:textId="7572C354" w:rsidR="003D4314" w:rsidRPr="00214FAA" w:rsidRDefault="00712E3A" w:rsidP="00712E3A">
      <w:pPr>
        <w:spacing w:before="240" w:line="360" w:lineRule="auto"/>
        <w:jc w:val="both"/>
        <w:rPr>
          <w:rFonts w:ascii="Palatino Linotype" w:hAnsi="Palatino Linotype" w:cs="Arial"/>
          <w:b/>
          <w:bCs/>
          <w:sz w:val="24"/>
          <w:szCs w:val="24"/>
        </w:rPr>
      </w:pPr>
      <w:r w:rsidRPr="00214FAA">
        <w:rPr>
          <w:rFonts w:ascii="Palatino Linotype" w:hAnsi="Palatino Linotype" w:cs="Arial"/>
          <w:sz w:val="24"/>
          <w:szCs w:val="24"/>
        </w:rPr>
        <w:t xml:space="preserve">Así, en la etapa de instrucción, de las constancias que obran en el expediente electrónico se advierte que </w:t>
      </w:r>
      <w:r w:rsidRPr="00214FAA">
        <w:rPr>
          <w:rFonts w:ascii="Palatino Linotype" w:hAnsi="Palatino Linotype" w:cs="Arial"/>
          <w:b/>
          <w:sz w:val="24"/>
          <w:szCs w:val="24"/>
        </w:rPr>
        <w:t xml:space="preserve">El Sujeto Obligado </w:t>
      </w:r>
      <w:r w:rsidRPr="00214FAA">
        <w:rPr>
          <w:rFonts w:ascii="Palatino Linotype" w:hAnsi="Palatino Linotype" w:cs="Arial"/>
          <w:sz w:val="24"/>
          <w:szCs w:val="24"/>
        </w:rPr>
        <w:t xml:space="preserve">rindió su informe justificado en fecha </w:t>
      </w:r>
      <w:r w:rsidR="003D4314" w:rsidRPr="00214FAA">
        <w:rPr>
          <w:rFonts w:ascii="Palatino Linotype" w:hAnsi="Palatino Linotype" w:cs="Arial"/>
          <w:b/>
          <w:bCs/>
          <w:sz w:val="24"/>
          <w:szCs w:val="24"/>
        </w:rPr>
        <w:t xml:space="preserve">uno de febrero de dos mil veintitrés. </w:t>
      </w:r>
    </w:p>
    <w:p w14:paraId="3B75C2B5" w14:textId="19019D5B" w:rsidR="003D4314" w:rsidRPr="00214FAA" w:rsidRDefault="003D4314" w:rsidP="003D4314">
      <w:pPr>
        <w:spacing w:after="0" w:line="360" w:lineRule="auto"/>
        <w:jc w:val="both"/>
        <w:rPr>
          <w:rFonts w:ascii="Palatino Linotype" w:hAnsi="Palatino Linotype" w:cs="Arial"/>
          <w:b/>
          <w:bCs/>
          <w:sz w:val="24"/>
          <w:szCs w:val="24"/>
        </w:rPr>
      </w:pPr>
      <w:r w:rsidRPr="00214FAA">
        <w:rPr>
          <w:rFonts w:ascii="Palatino Linotype" w:hAnsi="Palatino Linotype" w:cs="Arial"/>
          <w:sz w:val="24"/>
          <w:szCs w:val="24"/>
        </w:rPr>
        <w:t xml:space="preserve">Por otra parte, se advierte que </w:t>
      </w:r>
      <w:r w:rsidR="009B3877" w:rsidRPr="00214FAA">
        <w:rPr>
          <w:rFonts w:ascii="Palatino Linotype" w:hAnsi="Palatino Linotype" w:cs="Arial"/>
          <w:b/>
          <w:bCs/>
          <w:sz w:val="24"/>
          <w:szCs w:val="24"/>
        </w:rPr>
        <w:t>La</w:t>
      </w:r>
      <w:r w:rsidRPr="00214FAA">
        <w:rPr>
          <w:rFonts w:ascii="Palatino Linotype" w:hAnsi="Palatino Linotype" w:cs="Arial"/>
          <w:b/>
          <w:bCs/>
          <w:sz w:val="24"/>
          <w:szCs w:val="24"/>
        </w:rPr>
        <w:t xml:space="preserve"> Recurrente </w:t>
      </w:r>
      <w:r w:rsidRPr="00214FAA">
        <w:rPr>
          <w:rFonts w:ascii="Palatino Linotype" w:hAnsi="Palatino Linotype" w:cs="Arial"/>
          <w:sz w:val="24"/>
          <w:szCs w:val="24"/>
        </w:rPr>
        <w:t xml:space="preserve">rindió las manifestaciones estimadas pertinentes en fecha </w:t>
      </w:r>
      <w:r w:rsidRPr="00214FAA">
        <w:rPr>
          <w:rFonts w:ascii="Palatino Linotype" w:hAnsi="Palatino Linotype" w:cs="Arial"/>
          <w:b/>
          <w:bCs/>
          <w:sz w:val="24"/>
          <w:szCs w:val="24"/>
        </w:rPr>
        <w:t xml:space="preserve">dos de febrero de dos mil veintitrés. </w:t>
      </w:r>
    </w:p>
    <w:p w14:paraId="4EBC5CEF" w14:textId="4DA64CE7" w:rsidR="003D4314" w:rsidRPr="00214FAA" w:rsidRDefault="003D4314" w:rsidP="00712E3A">
      <w:pPr>
        <w:spacing w:before="240" w:line="360" w:lineRule="auto"/>
        <w:jc w:val="both"/>
        <w:rPr>
          <w:rFonts w:ascii="Palatino Linotype" w:hAnsi="Palatino Linotype" w:cs="Arial"/>
          <w:b/>
          <w:bCs/>
          <w:sz w:val="24"/>
          <w:szCs w:val="24"/>
        </w:rPr>
      </w:pPr>
      <w:r w:rsidRPr="00214FAA">
        <w:rPr>
          <w:rFonts w:ascii="Palatino Linotype" w:hAnsi="Palatino Linotype" w:cs="Arial"/>
          <w:sz w:val="24"/>
          <w:szCs w:val="24"/>
        </w:rPr>
        <w:t xml:space="preserve">Asimismo, el informe justificado fue puesto a la vista el </w:t>
      </w:r>
      <w:r w:rsidRPr="00214FAA">
        <w:rPr>
          <w:rFonts w:ascii="Palatino Linotype" w:hAnsi="Palatino Linotype" w:cs="Arial"/>
          <w:b/>
          <w:bCs/>
          <w:sz w:val="24"/>
          <w:szCs w:val="24"/>
        </w:rPr>
        <w:t xml:space="preserve">veintiocho de febrero de los corrientes. </w:t>
      </w:r>
    </w:p>
    <w:p w14:paraId="5EAB3FBB" w14:textId="671949CD" w:rsidR="003D4314" w:rsidRPr="00214FAA" w:rsidRDefault="003D4314" w:rsidP="003D4314">
      <w:pPr>
        <w:spacing w:after="0" w:line="360" w:lineRule="auto"/>
        <w:jc w:val="both"/>
        <w:rPr>
          <w:rFonts w:ascii="Palatino Linotype" w:hAnsi="Palatino Linotype" w:cs="Arial"/>
          <w:sz w:val="24"/>
          <w:szCs w:val="24"/>
        </w:rPr>
      </w:pPr>
      <w:r w:rsidRPr="00214FAA">
        <w:rPr>
          <w:rFonts w:ascii="Palatino Linotype" w:hAnsi="Palatino Linotype" w:cs="Arial"/>
          <w:sz w:val="24"/>
          <w:szCs w:val="24"/>
        </w:rPr>
        <w:t xml:space="preserve">Por lo cual se decretó cierre de instrucción con fecha </w:t>
      </w:r>
      <w:r w:rsidR="0059516E" w:rsidRPr="00214FAA">
        <w:rPr>
          <w:rFonts w:ascii="Palatino Linotype" w:hAnsi="Palatino Linotype" w:cs="Arial"/>
          <w:b/>
          <w:bCs/>
          <w:sz w:val="24"/>
          <w:szCs w:val="24"/>
        </w:rPr>
        <w:t>catorce</w:t>
      </w:r>
      <w:r w:rsidRPr="00214FAA">
        <w:rPr>
          <w:rFonts w:ascii="Palatino Linotype" w:hAnsi="Palatino Linotype" w:cs="Arial"/>
          <w:b/>
          <w:bCs/>
          <w:sz w:val="24"/>
          <w:szCs w:val="24"/>
        </w:rPr>
        <w:t xml:space="preserve"> de marzo de dos mil veintitrés, </w:t>
      </w:r>
      <w:r w:rsidRPr="00214FAA">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146E2BA" w14:textId="77777777" w:rsidR="00FC16E9" w:rsidRPr="00214FAA" w:rsidRDefault="00FC16E9" w:rsidP="00FC16E9">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t>.</w:t>
      </w:r>
    </w:p>
    <w:p w14:paraId="154CA85F" w14:textId="77777777" w:rsidR="007345EA" w:rsidRPr="00214FAA" w:rsidRDefault="007345EA" w:rsidP="007345EA">
      <w:pPr>
        <w:spacing w:before="240" w:line="360" w:lineRule="auto"/>
        <w:jc w:val="center"/>
        <w:rPr>
          <w:rFonts w:ascii="Palatino Linotype" w:hAnsi="Palatino Linotype" w:cs="Arial"/>
          <w:b/>
          <w:sz w:val="24"/>
        </w:rPr>
      </w:pPr>
      <w:r w:rsidRPr="00214FAA">
        <w:rPr>
          <w:rFonts w:ascii="Palatino Linotype" w:hAnsi="Palatino Linotype" w:cs="Arial"/>
          <w:b/>
          <w:sz w:val="24"/>
        </w:rPr>
        <w:t xml:space="preserve">C O N S I D E R A N D O </w:t>
      </w:r>
    </w:p>
    <w:p w14:paraId="38E40E64" w14:textId="77777777" w:rsidR="007345EA" w:rsidRPr="00214FAA" w:rsidRDefault="007345EA" w:rsidP="007345EA">
      <w:pPr>
        <w:spacing w:before="240" w:line="360" w:lineRule="auto"/>
        <w:jc w:val="both"/>
        <w:rPr>
          <w:rFonts w:ascii="Palatino Linotype" w:hAnsi="Palatino Linotype" w:cs="Arial"/>
          <w:sz w:val="28"/>
          <w:szCs w:val="28"/>
        </w:rPr>
      </w:pPr>
      <w:r w:rsidRPr="00214FAA">
        <w:rPr>
          <w:rFonts w:ascii="Palatino Linotype" w:hAnsi="Palatino Linotype" w:cs="Arial"/>
          <w:b/>
          <w:sz w:val="28"/>
        </w:rPr>
        <w:t>PRIMERO.</w:t>
      </w:r>
      <w:r w:rsidRPr="00214FAA">
        <w:rPr>
          <w:rFonts w:ascii="Palatino Linotype" w:hAnsi="Palatino Linotype" w:cs="Arial"/>
          <w:b/>
        </w:rPr>
        <w:t xml:space="preserve"> </w:t>
      </w:r>
      <w:r w:rsidRPr="00214FAA">
        <w:rPr>
          <w:rFonts w:ascii="Palatino Linotype" w:hAnsi="Palatino Linotype" w:cs="Arial"/>
          <w:b/>
          <w:sz w:val="28"/>
          <w:szCs w:val="28"/>
        </w:rPr>
        <w:t>De la competencia</w:t>
      </w:r>
      <w:r w:rsidRPr="00214FAA">
        <w:rPr>
          <w:rFonts w:ascii="Palatino Linotype" w:hAnsi="Palatino Linotype" w:cs="Arial"/>
          <w:sz w:val="28"/>
          <w:szCs w:val="28"/>
        </w:rPr>
        <w:t>.</w:t>
      </w:r>
    </w:p>
    <w:p w14:paraId="2008EFEA" w14:textId="77777777" w:rsidR="007345EA" w:rsidRPr="00214FAA" w:rsidRDefault="007345EA" w:rsidP="007345EA">
      <w:pPr>
        <w:spacing w:before="240" w:line="360" w:lineRule="auto"/>
        <w:jc w:val="both"/>
        <w:rPr>
          <w:rFonts w:ascii="Palatino Linotype" w:eastAsia="Calibri" w:hAnsi="Palatino Linotype" w:cs="Arial"/>
          <w:b/>
          <w:color w:val="000000" w:themeColor="text1"/>
          <w:sz w:val="24"/>
          <w:szCs w:val="24"/>
        </w:rPr>
      </w:pPr>
      <w:r w:rsidRPr="00214FAA">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sidRPr="00214FAA">
        <w:rPr>
          <w:rFonts w:ascii="Palatino Linotype" w:hAnsi="Palatino Linotype" w:cs="Arial"/>
          <w:b/>
          <w:sz w:val="24"/>
          <w:szCs w:val="24"/>
          <w:lang w:val="es-ES"/>
        </w:rPr>
        <w:t xml:space="preserve">la parte recurrente </w:t>
      </w:r>
      <w:r w:rsidRPr="00214FAA">
        <w:rPr>
          <w:rFonts w:ascii="Palatino Linotype" w:hAnsi="Palatino Linotype" w:cs="Arial"/>
          <w:sz w:val="24"/>
          <w:szCs w:val="24"/>
          <w:lang w:val="es-ES"/>
        </w:rPr>
        <w:t xml:space="preserve">conforme a lo dispuesto en los artículos 1, párrafos segundo y tercero, </w:t>
      </w:r>
      <w:r w:rsidRPr="00214FAA">
        <w:rPr>
          <w:rFonts w:ascii="Palatino Linotype" w:eastAsia="Calibri" w:hAnsi="Palatino Linotype"/>
          <w:color w:val="000000" w:themeColor="text1"/>
          <w:sz w:val="24"/>
          <w:szCs w:val="24"/>
        </w:rPr>
        <w:t xml:space="preserve">6, apartado A, fracción IV de la </w:t>
      </w:r>
      <w:r w:rsidRPr="00214FAA">
        <w:rPr>
          <w:rFonts w:ascii="Palatino Linotype" w:eastAsia="Calibri" w:hAnsi="Palatino Linotype"/>
          <w:b/>
          <w:color w:val="000000" w:themeColor="text1"/>
          <w:sz w:val="24"/>
          <w:szCs w:val="24"/>
        </w:rPr>
        <w:t>Constitución Política de los Estados Unidos Mexicanos</w:t>
      </w:r>
      <w:r w:rsidRPr="00214FAA">
        <w:rPr>
          <w:rFonts w:ascii="Palatino Linotype" w:eastAsia="Calibri" w:hAnsi="Palatino Linotype"/>
          <w:color w:val="000000" w:themeColor="text1"/>
          <w:sz w:val="24"/>
          <w:szCs w:val="24"/>
        </w:rPr>
        <w:t xml:space="preserve">; 5, párrafos trigésimo, trigésimo primero y trigésimo segundo, fracciones IV y V, de la </w:t>
      </w:r>
      <w:r w:rsidRPr="00214FAA">
        <w:rPr>
          <w:rFonts w:ascii="Palatino Linotype" w:eastAsia="Calibri" w:hAnsi="Palatino Linotype"/>
          <w:b/>
          <w:color w:val="000000" w:themeColor="text1"/>
          <w:sz w:val="24"/>
          <w:szCs w:val="24"/>
        </w:rPr>
        <w:t>Constitución Política del Estado Libre y Soberano de México</w:t>
      </w:r>
      <w:r w:rsidRPr="00214FAA">
        <w:rPr>
          <w:rFonts w:ascii="Palatino Linotype" w:eastAsia="Calibri" w:hAnsi="Palatino Linotype"/>
          <w:color w:val="000000" w:themeColor="text1"/>
          <w:sz w:val="24"/>
          <w:szCs w:val="24"/>
        </w:rPr>
        <w:t xml:space="preserve">; artículos 1, 2 fracción II, 13, 29, 36 fracciones I y II, 176, 178, 179, 181 párrafo tercero y 185 </w:t>
      </w:r>
      <w:r w:rsidRPr="00214FAA">
        <w:rPr>
          <w:rFonts w:ascii="Palatino Linotype" w:eastAsia="Calibri" w:hAnsi="Palatino Linotype" w:cs="Arial"/>
          <w:color w:val="000000" w:themeColor="text1"/>
          <w:sz w:val="24"/>
          <w:szCs w:val="24"/>
        </w:rPr>
        <w:t xml:space="preserve">de la </w:t>
      </w:r>
      <w:r w:rsidRPr="00214FAA">
        <w:rPr>
          <w:rFonts w:ascii="Palatino Linotype" w:eastAsia="Calibri" w:hAnsi="Palatino Linotype" w:cs="Arial"/>
          <w:b/>
          <w:color w:val="000000" w:themeColor="text1"/>
          <w:sz w:val="24"/>
          <w:szCs w:val="24"/>
        </w:rPr>
        <w:t>Ley de Transparencia y Acceso a la Información Pública del Estado de México y Municipios</w:t>
      </w:r>
      <w:r w:rsidRPr="00214FAA">
        <w:rPr>
          <w:rFonts w:ascii="Palatino Linotype" w:eastAsia="Calibri" w:hAnsi="Palatino Linotype" w:cs="Arial"/>
          <w:color w:val="000000" w:themeColor="text1"/>
          <w:sz w:val="24"/>
          <w:szCs w:val="24"/>
        </w:rPr>
        <w:t xml:space="preserve">; y 10, 7, 9 fracciones I y XXIV, y 11 del </w:t>
      </w:r>
      <w:r w:rsidRPr="00214FAA">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E8B8D4" w14:textId="77777777" w:rsidR="007345EA" w:rsidRPr="00214FAA" w:rsidRDefault="007345EA" w:rsidP="007345EA">
      <w:pPr>
        <w:spacing w:before="240" w:line="360" w:lineRule="auto"/>
        <w:jc w:val="both"/>
        <w:rPr>
          <w:rFonts w:ascii="Palatino Linotype" w:eastAsia="Calibri" w:hAnsi="Palatino Linotype"/>
          <w:b/>
          <w:color w:val="000000" w:themeColor="text1"/>
          <w:sz w:val="24"/>
          <w:szCs w:val="24"/>
        </w:rPr>
      </w:pPr>
    </w:p>
    <w:p w14:paraId="2807682C" w14:textId="77777777" w:rsidR="007345EA" w:rsidRPr="00214FA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214FAA">
        <w:rPr>
          <w:rFonts w:ascii="Palatino Linotype" w:hAnsi="Palatino Linotype" w:cs="Arial"/>
          <w:b/>
          <w:sz w:val="28"/>
        </w:rPr>
        <w:t>SEGUNDO</w:t>
      </w:r>
      <w:r w:rsidRPr="00214FAA">
        <w:rPr>
          <w:rFonts w:ascii="Palatino Linotype" w:hAnsi="Palatino Linotype" w:cs="Arial"/>
          <w:b/>
        </w:rPr>
        <w:t xml:space="preserve">. </w:t>
      </w:r>
      <w:r w:rsidRPr="00214FAA">
        <w:rPr>
          <w:rFonts w:ascii="Palatino Linotype" w:hAnsi="Palatino Linotype" w:cs="Arial"/>
          <w:b/>
          <w:sz w:val="28"/>
          <w:szCs w:val="28"/>
        </w:rPr>
        <w:t>Sobre los alcances del recurso de revisión.</w:t>
      </w:r>
      <w:r w:rsidRPr="00214FAA">
        <w:rPr>
          <w:rFonts w:ascii="Palatino Linotype" w:hAnsi="Palatino Linotype" w:cs="Arial"/>
          <w:b/>
        </w:rPr>
        <w:t xml:space="preserve"> </w:t>
      </w:r>
    </w:p>
    <w:p w14:paraId="3F341A94" w14:textId="77777777" w:rsidR="007345EA" w:rsidRPr="00214FA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sidRPr="00214FA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2725D2" w14:textId="77777777" w:rsidR="0023373D" w:rsidRPr="00214FAA"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CD6A982" w14:textId="77777777" w:rsidR="003D4314" w:rsidRPr="00214FAA" w:rsidRDefault="003D4314" w:rsidP="003D431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14FAA">
        <w:rPr>
          <w:rFonts w:ascii="Palatino Linotype" w:hAnsi="Palatino Linotype" w:cs="Arial"/>
          <w:b/>
          <w:sz w:val="28"/>
        </w:rPr>
        <w:lastRenderedPageBreak/>
        <w:t>TERCERO</w:t>
      </w:r>
      <w:r w:rsidRPr="00214FAA">
        <w:rPr>
          <w:rFonts w:ascii="Palatino Linotype" w:hAnsi="Palatino Linotype" w:cs="Arial"/>
          <w:b/>
        </w:rPr>
        <w:t xml:space="preserve">. </w:t>
      </w:r>
      <w:r w:rsidRPr="00214FAA">
        <w:rPr>
          <w:rFonts w:ascii="Palatino Linotype" w:hAnsi="Palatino Linotype" w:cs="Arial"/>
          <w:b/>
          <w:sz w:val="28"/>
          <w:szCs w:val="28"/>
        </w:rPr>
        <w:t>De las causas de improcedencia.</w:t>
      </w:r>
    </w:p>
    <w:p w14:paraId="42319AD2" w14:textId="77777777" w:rsidR="003D4314" w:rsidRPr="00214FAA" w:rsidRDefault="003D4314" w:rsidP="003D4314">
      <w:pPr>
        <w:pStyle w:val="Prrafodelista"/>
        <w:autoSpaceDE w:val="0"/>
        <w:autoSpaceDN w:val="0"/>
        <w:adjustRightInd w:val="0"/>
        <w:spacing w:before="240" w:after="160" w:line="360" w:lineRule="auto"/>
        <w:ind w:left="0"/>
        <w:jc w:val="both"/>
        <w:rPr>
          <w:rFonts w:ascii="Palatino Linotype" w:hAnsi="Palatino Linotype" w:cs="Arial"/>
        </w:rPr>
      </w:pPr>
      <w:r w:rsidRPr="00214FA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0D45C8" w14:textId="77777777" w:rsidR="003D4314" w:rsidRPr="00214FAA" w:rsidRDefault="003D4314" w:rsidP="003D4314">
      <w:pPr>
        <w:pStyle w:val="Prrafodelista"/>
        <w:autoSpaceDE w:val="0"/>
        <w:autoSpaceDN w:val="0"/>
        <w:adjustRightInd w:val="0"/>
        <w:spacing w:line="360" w:lineRule="auto"/>
        <w:ind w:left="0"/>
        <w:jc w:val="both"/>
        <w:rPr>
          <w:rFonts w:ascii="Palatino Linotype" w:hAnsi="Palatino Linotype" w:cs="Arial"/>
        </w:rPr>
      </w:pPr>
      <w:r w:rsidRPr="00214FAA">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14FAA">
        <w:rPr>
          <w:rStyle w:val="Refdenotaalpie"/>
          <w:rFonts w:ascii="Palatino Linotype" w:hAnsi="Palatino Linotype" w:cs="Arial"/>
        </w:rPr>
        <w:footnoteReference w:id="1"/>
      </w:r>
      <w:r w:rsidRPr="00214FAA">
        <w:rPr>
          <w:rFonts w:ascii="Palatino Linotype" w:hAnsi="Palatino Linotype" w:cs="Arial"/>
        </w:rPr>
        <w:t xml:space="preserve">. Así las cosas, del análisis de los </w:t>
      </w:r>
      <w:r w:rsidRPr="00214FAA">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675EBAE1" w14:textId="6ED87CDC" w:rsidR="00DC2AC2" w:rsidRPr="00214FAA" w:rsidRDefault="00DC2AC2" w:rsidP="002C498D">
      <w:pPr>
        <w:tabs>
          <w:tab w:val="left" w:pos="709"/>
        </w:tabs>
        <w:spacing w:before="240" w:line="360" w:lineRule="auto"/>
        <w:ind w:right="51"/>
        <w:jc w:val="both"/>
        <w:rPr>
          <w:rFonts w:ascii="Palatino Linotype" w:hAnsi="Palatino Linotype"/>
          <w:b/>
          <w:sz w:val="28"/>
          <w:szCs w:val="28"/>
          <w:lang w:val="es-ES"/>
        </w:rPr>
      </w:pPr>
    </w:p>
    <w:p w14:paraId="1A3A7A57" w14:textId="77777777" w:rsidR="00827658" w:rsidRPr="00214FAA" w:rsidRDefault="00827658" w:rsidP="00827658">
      <w:pPr>
        <w:tabs>
          <w:tab w:val="left" w:pos="709"/>
        </w:tabs>
        <w:spacing w:before="240" w:line="360" w:lineRule="auto"/>
        <w:ind w:right="51"/>
        <w:jc w:val="both"/>
        <w:rPr>
          <w:rFonts w:ascii="Palatino Linotype" w:hAnsi="Palatino Linotype"/>
          <w:b/>
          <w:sz w:val="28"/>
          <w:szCs w:val="28"/>
        </w:rPr>
      </w:pPr>
      <w:r w:rsidRPr="00214FAA">
        <w:rPr>
          <w:rFonts w:ascii="Palatino Linotype" w:hAnsi="Palatino Linotype"/>
          <w:b/>
          <w:sz w:val="28"/>
          <w:szCs w:val="28"/>
        </w:rPr>
        <w:t xml:space="preserve">CUARTO. Estudio y resolución del asunto </w:t>
      </w:r>
      <w:r w:rsidRPr="00214FAA">
        <w:rPr>
          <w:rFonts w:ascii="Palatino Linotype" w:hAnsi="Palatino Linotype"/>
          <w:b/>
          <w:sz w:val="28"/>
          <w:szCs w:val="28"/>
        </w:rPr>
        <w:tab/>
      </w:r>
    </w:p>
    <w:p w14:paraId="507416E0" w14:textId="77777777" w:rsidR="00827658" w:rsidRPr="00214FAA"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sidRPr="00214FAA">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09E5CDB" w14:textId="77777777" w:rsidR="00827658" w:rsidRPr="00214FAA" w:rsidRDefault="00827658" w:rsidP="00827658">
      <w:pPr>
        <w:spacing w:after="0" w:line="360" w:lineRule="auto"/>
        <w:jc w:val="both"/>
        <w:rPr>
          <w:rFonts w:ascii="Palatino Linotype" w:eastAsia="Times New Roman" w:hAnsi="Palatino Linotype" w:cs="Times New Roman"/>
          <w:sz w:val="24"/>
          <w:szCs w:val="24"/>
          <w:lang w:eastAsia="es-ES"/>
        </w:rPr>
      </w:pPr>
      <w:r w:rsidRPr="00214FAA">
        <w:rPr>
          <w:rFonts w:ascii="Palatino Linotype" w:hAnsi="Palatino Linotype" w:cs="Arial"/>
          <w:sz w:val="24"/>
          <w:szCs w:val="24"/>
        </w:rPr>
        <w:t xml:space="preserve">En este tenor, es necesario subrayar que </w:t>
      </w:r>
      <w:r w:rsidRPr="00214FA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65CE9FE"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b/>
          <w:i/>
          <w:lang w:eastAsia="es-ES"/>
        </w:rPr>
        <w:lastRenderedPageBreak/>
        <w:t>“Artículo 4.</w:t>
      </w:r>
      <w:r w:rsidRPr="00214FA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898419"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9D9038"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B285B8"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b/>
          <w:i/>
          <w:lang w:eastAsia="es-ES"/>
        </w:rPr>
        <w:t>Artículo 12.</w:t>
      </w:r>
      <w:r w:rsidRPr="00214FA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5C0A15C"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9FB2522"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w:t>
      </w:r>
    </w:p>
    <w:p w14:paraId="22CC539C" w14:textId="77777777" w:rsidR="00827658" w:rsidRPr="00214FAA" w:rsidRDefault="00827658" w:rsidP="00827658">
      <w:pPr>
        <w:spacing w:before="240" w:line="360" w:lineRule="auto"/>
        <w:ind w:left="851" w:right="851"/>
        <w:jc w:val="both"/>
        <w:rPr>
          <w:rFonts w:ascii="Palatino Linotype" w:eastAsia="Times New Roman" w:hAnsi="Palatino Linotype" w:cs="Times New Roman"/>
          <w:b/>
          <w:i/>
          <w:lang w:eastAsia="es-ES"/>
        </w:rPr>
      </w:pPr>
      <w:r w:rsidRPr="00214FAA">
        <w:rPr>
          <w:rFonts w:ascii="Palatino Linotype" w:eastAsia="Times New Roman" w:hAnsi="Palatino Linotype" w:cs="Times New Roman"/>
          <w:b/>
          <w:i/>
          <w:lang w:eastAsia="es-ES"/>
        </w:rPr>
        <w:lastRenderedPageBreak/>
        <w:t xml:space="preserve">Artículo 24. </w:t>
      </w:r>
    </w:p>
    <w:p w14:paraId="13B03B60"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w:t>
      </w:r>
    </w:p>
    <w:p w14:paraId="6AE29216"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10B4963"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i/>
          <w:lang w:eastAsia="es-ES"/>
        </w:rPr>
        <w:t>(…)</w:t>
      </w:r>
    </w:p>
    <w:p w14:paraId="790B03F3" w14:textId="77777777" w:rsidR="00827658" w:rsidRPr="00214FAA" w:rsidRDefault="00827658" w:rsidP="00827658">
      <w:pPr>
        <w:spacing w:before="240" w:line="360" w:lineRule="auto"/>
        <w:ind w:left="851" w:right="851"/>
        <w:jc w:val="both"/>
        <w:rPr>
          <w:rFonts w:ascii="Palatino Linotype" w:eastAsia="Times New Roman" w:hAnsi="Palatino Linotype" w:cs="Times New Roman"/>
          <w:i/>
          <w:lang w:eastAsia="es-ES"/>
        </w:rPr>
      </w:pPr>
      <w:r w:rsidRPr="00214FAA">
        <w:rPr>
          <w:rFonts w:ascii="Palatino Linotype" w:eastAsia="Times New Roman" w:hAnsi="Palatino Linotype" w:cs="Times New Roman"/>
          <w:b/>
          <w:i/>
          <w:lang w:eastAsia="es-ES"/>
        </w:rPr>
        <w:t>Artículo 160.</w:t>
      </w:r>
      <w:r w:rsidRPr="00214FAA">
        <w:rPr>
          <w:rFonts w:ascii="Palatino Linotype" w:eastAsia="Times New Roman" w:hAnsi="Palatino Linotype" w:cs="Times New Roman"/>
          <w:i/>
          <w:lang w:eastAsia="es-ES"/>
        </w:rPr>
        <w:t xml:space="preserve"> Los sujetos obligados deberán otorgar acceso a los documentos que se </w:t>
      </w:r>
      <w:r w:rsidRPr="00214FAA">
        <w:rPr>
          <w:rFonts w:ascii="Palatino Linotype" w:eastAsia="Times New Roman" w:hAnsi="Palatino Linotype" w:cs="Times New Roman"/>
          <w:b/>
          <w:i/>
          <w:lang w:eastAsia="es-ES"/>
        </w:rPr>
        <w:t xml:space="preserve"> </w:t>
      </w:r>
      <w:r w:rsidRPr="00214FA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A368D4" w14:textId="77777777" w:rsidR="00827658" w:rsidRPr="00214FAA" w:rsidRDefault="00827658" w:rsidP="00827658">
      <w:pPr>
        <w:spacing w:before="240" w:line="360" w:lineRule="auto"/>
        <w:ind w:left="851" w:right="851"/>
        <w:jc w:val="both"/>
        <w:rPr>
          <w:rFonts w:ascii="Palatino Linotype" w:eastAsia="Times New Roman" w:hAnsi="Palatino Linotype" w:cs="Times New Roman"/>
          <w:b/>
          <w:i/>
          <w:lang w:eastAsia="es-ES"/>
        </w:rPr>
      </w:pPr>
      <w:r w:rsidRPr="00214FA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14FAA">
        <w:rPr>
          <w:rFonts w:ascii="Palatino Linotype" w:eastAsia="Times New Roman" w:hAnsi="Palatino Linotype" w:cs="Times New Roman"/>
          <w:b/>
          <w:i/>
          <w:lang w:eastAsia="es-ES"/>
        </w:rPr>
        <w:t>[Sic]</w:t>
      </w:r>
    </w:p>
    <w:p w14:paraId="35F9680E" w14:textId="77777777" w:rsidR="00827658" w:rsidRPr="00214FAA" w:rsidRDefault="00827658" w:rsidP="00827658">
      <w:pPr>
        <w:spacing w:before="240" w:line="360" w:lineRule="auto"/>
        <w:ind w:left="851" w:right="851"/>
        <w:jc w:val="both"/>
        <w:rPr>
          <w:rFonts w:ascii="Palatino Linotype" w:eastAsia="Times New Roman" w:hAnsi="Palatino Linotype" w:cs="Times New Roman"/>
          <w:b/>
          <w:i/>
          <w:lang w:eastAsia="es-ES"/>
        </w:rPr>
      </w:pPr>
    </w:p>
    <w:p w14:paraId="3C19AF29" w14:textId="77777777" w:rsidR="00827658" w:rsidRPr="00214FAA" w:rsidRDefault="00827658" w:rsidP="00827658">
      <w:pPr>
        <w:spacing w:after="0" w:line="360" w:lineRule="auto"/>
        <w:jc w:val="both"/>
        <w:rPr>
          <w:rFonts w:ascii="Palatino Linotype" w:eastAsia="Times New Roman" w:hAnsi="Palatino Linotype" w:cs="Times New Roman"/>
          <w:sz w:val="24"/>
          <w:szCs w:val="24"/>
          <w:lang w:eastAsia="es-ES"/>
        </w:rPr>
      </w:pPr>
      <w:r w:rsidRPr="00214FAA">
        <w:rPr>
          <w:rFonts w:ascii="Palatino Linotype" w:eastAsia="Times New Roman" w:hAnsi="Palatino Linotype" w:cs="Times New Roman"/>
          <w:sz w:val="24"/>
          <w:szCs w:val="24"/>
          <w:lang w:eastAsia="es-ES"/>
        </w:rPr>
        <w:t xml:space="preserve">Así que la obligación de los </w:t>
      </w:r>
      <w:r w:rsidRPr="00214FAA">
        <w:rPr>
          <w:rFonts w:ascii="Palatino Linotype" w:eastAsia="Times New Roman" w:hAnsi="Palatino Linotype" w:cs="Times New Roman"/>
          <w:b/>
          <w:sz w:val="24"/>
          <w:szCs w:val="24"/>
          <w:lang w:eastAsia="es-ES"/>
        </w:rPr>
        <w:t>Sujetos Obligados</w:t>
      </w:r>
      <w:r w:rsidRPr="00214FA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14FAA">
        <w:rPr>
          <w:rFonts w:ascii="Palatino Linotype" w:eastAsia="Times New Roman" w:hAnsi="Palatino Linotype" w:cs="Times New Roman"/>
          <w:bCs/>
          <w:sz w:val="24"/>
          <w:szCs w:val="24"/>
          <w:lang w:eastAsia="es-ES"/>
        </w:rPr>
        <w:t>de la Ley local en la materia, que se reproduce de la siguiente forma</w:t>
      </w:r>
      <w:r w:rsidRPr="00214FAA">
        <w:rPr>
          <w:rFonts w:ascii="Palatino Linotype" w:eastAsia="Times New Roman" w:hAnsi="Palatino Linotype" w:cs="Times New Roman"/>
          <w:sz w:val="24"/>
          <w:szCs w:val="24"/>
          <w:lang w:eastAsia="es-ES"/>
        </w:rPr>
        <w:t>:</w:t>
      </w:r>
    </w:p>
    <w:p w14:paraId="40619C13" w14:textId="77777777" w:rsidR="00827658" w:rsidRPr="00214FAA" w:rsidRDefault="00827658" w:rsidP="00827658">
      <w:pPr>
        <w:spacing w:before="240" w:line="360" w:lineRule="auto"/>
        <w:ind w:left="851" w:right="851"/>
        <w:jc w:val="both"/>
        <w:rPr>
          <w:rFonts w:ascii="Palatino Linotype" w:eastAsia="Times New Roman" w:hAnsi="Palatino Linotype" w:cs="Arial"/>
          <w:b/>
          <w:i/>
          <w:lang w:eastAsia="es-ES"/>
        </w:rPr>
      </w:pPr>
      <w:r w:rsidRPr="00214FA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14FAA">
        <w:rPr>
          <w:rFonts w:ascii="Palatino Linotype" w:eastAsia="Times New Roman" w:hAnsi="Palatino Linotype" w:cs="Arial"/>
          <w:b/>
          <w:i/>
          <w:lang w:eastAsia="es-ES"/>
        </w:rPr>
        <w:t>[Sic]</w:t>
      </w:r>
    </w:p>
    <w:p w14:paraId="599297B6" w14:textId="689B9A04" w:rsidR="009D7F8A" w:rsidRPr="00214FAA" w:rsidRDefault="00827658" w:rsidP="00827658">
      <w:pPr>
        <w:pStyle w:val="Sinespaciado"/>
        <w:spacing w:line="360" w:lineRule="auto"/>
        <w:jc w:val="both"/>
        <w:rPr>
          <w:rFonts w:ascii="Palatino Linotype" w:hAnsi="Palatino Linotype"/>
        </w:rPr>
      </w:pPr>
      <w:r w:rsidRPr="00214FAA">
        <w:rPr>
          <w:rFonts w:ascii="Palatino Linotype" w:hAnsi="Palatino Linotype"/>
        </w:rPr>
        <w:lastRenderedPageBreak/>
        <w:t xml:space="preserve">Ahora bien, en una aproximación inicial, con relación a </w:t>
      </w:r>
      <w:r w:rsidR="009D7F8A" w:rsidRPr="00214FAA">
        <w:rPr>
          <w:rFonts w:ascii="Palatino Linotype" w:hAnsi="Palatino Linotype"/>
        </w:rPr>
        <w:t xml:space="preserve">la solicitud de información </w:t>
      </w:r>
      <w:r w:rsidR="009D7F8A" w:rsidRPr="00214FAA">
        <w:rPr>
          <w:rFonts w:ascii="Palatino Linotype" w:hAnsi="Palatino Linotype"/>
          <w:b/>
          <w:bCs/>
        </w:rPr>
        <w:t xml:space="preserve">00038/SE/IP/2023 </w:t>
      </w:r>
      <w:r w:rsidR="009D7F8A" w:rsidRPr="00214FAA">
        <w:rPr>
          <w:rFonts w:ascii="Palatino Linotype" w:hAnsi="Palatino Linotype"/>
        </w:rPr>
        <w:t xml:space="preserve">se destaca que fueron formulados </w:t>
      </w:r>
      <w:r w:rsidR="009D7F8A" w:rsidRPr="00214FAA">
        <w:rPr>
          <w:rFonts w:ascii="Palatino Linotype" w:hAnsi="Palatino Linotype"/>
          <w:b/>
          <w:bCs/>
        </w:rPr>
        <w:t xml:space="preserve">4 -cuatro- </w:t>
      </w:r>
      <w:r w:rsidR="009D7F8A" w:rsidRPr="00214FAA">
        <w:rPr>
          <w:rFonts w:ascii="Palatino Linotype" w:hAnsi="Palatino Linotype"/>
        </w:rPr>
        <w:t>requerimientos, respecto de  los cuales se desprenden las siguientes consideraciones:</w:t>
      </w:r>
    </w:p>
    <w:p w14:paraId="34707C5F" w14:textId="5CA43778" w:rsidR="009D7F8A" w:rsidRPr="00214FAA" w:rsidRDefault="009D7F8A" w:rsidP="009D7F8A">
      <w:pPr>
        <w:pStyle w:val="Sinespaciado"/>
        <w:numPr>
          <w:ilvl w:val="0"/>
          <w:numId w:val="45"/>
        </w:numPr>
        <w:spacing w:line="360" w:lineRule="auto"/>
        <w:jc w:val="both"/>
        <w:rPr>
          <w:rFonts w:ascii="Palatino Linotype" w:hAnsi="Palatino Linotype"/>
        </w:rPr>
      </w:pPr>
      <w:r w:rsidRPr="00214FAA">
        <w:rPr>
          <w:rFonts w:ascii="Palatino Linotype" w:hAnsi="Palatino Linotype"/>
        </w:rPr>
        <w:t xml:space="preserve">Que en referencia al primer requerimiento fue delimitado como elemento temporal </w:t>
      </w:r>
      <w:r w:rsidRPr="00214FAA">
        <w:rPr>
          <w:rFonts w:ascii="Palatino Linotype" w:hAnsi="Palatino Linotype"/>
          <w:i/>
          <w:iCs/>
        </w:rPr>
        <w:t xml:space="preserve">“2019 A LA FECHA”, </w:t>
      </w:r>
      <w:r w:rsidRPr="00214FAA">
        <w:rPr>
          <w:rFonts w:ascii="Palatino Linotype" w:hAnsi="Palatino Linotype"/>
        </w:rPr>
        <w:t xml:space="preserve">debiendo de ser fijado del uno de enero de dos mil diecinueve al diecinueve de enero de dos mil veintitrés, este último al corresponder a la fecha en que se ejerció el derecho de acceso a la información pública. </w:t>
      </w:r>
    </w:p>
    <w:p w14:paraId="22F0CC9D" w14:textId="45709C6B" w:rsidR="009D7F8A" w:rsidRPr="00214FAA" w:rsidRDefault="009D7F8A" w:rsidP="009D7F8A">
      <w:pPr>
        <w:pStyle w:val="Sinespaciado"/>
        <w:numPr>
          <w:ilvl w:val="0"/>
          <w:numId w:val="45"/>
        </w:numPr>
        <w:spacing w:line="360" w:lineRule="auto"/>
        <w:jc w:val="both"/>
        <w:rPr>
          <w:rFonts w:ascii="Palatino Linotype" w:hAnsi="Palatino Linotype"/>
        </w:rPr>
      </w:pPr>
      <w:r w:rsidRPr="00214FAA">
        <w:rPr>
          <w:rFonts w:ascii="Palatino Linotype" w:hAnsi="Palatino Linotype"/>
        </w:rPr>
        <w:t xml:space="preserve">Que en alusión a los requerimientos </w:t>
      </w:r>
      <w:r w:rsidRPr="00214FAA">
        <w:rPr>
          <w:rFonts w:ascii="Palatino Linotype" w:hAnsi="Palatino Linotype"/>
          <w:b/>
          <w:bCs/>
        </w:rPr>
        <w:t xml:space="preserve">2 -dos-, 3 -tres- </w:t>
      </w:r>
      <w:r w:rsidRPr="00214FAA">
        <w:rPr>
          <w:rFonts w:ascii="Palatino Linotype" w:hAnsi="Palatino Linotype"/>
        </w:rPr>
        <w:t xml:space="preserve">y </w:t>
      </w:r>
      <w:r w:rsidRPr="00214FAA">
        <w:rPr>
          <w:rFonts w:ascii="Palatino Linotype" w:hAnsi="Palatino Linotype"/>
          <w:b/>
          <w:bCs/>
        </w:rPr>
        <w:t xml:space="preserve">4 -cuatro- </w:t>
      </w:r>
      <w:r w:rsidRPr="00214FAA">
        <w:rPr>
          <w:rFonts w:ascii="Palatino Linotype" w:hAnsi="Palatino Linotype"/>
        </w:rPr>
        <w:t xml:space="preserve">no fue fijado elemento temporal, luego entonces, se hace extensiva la temporalidad referida inicialmente para efectos del primer requerimiento. </w:t>
      </w:r>
    </w:p>
    <w:p w14:paraId="43632D5B" w14:textId="25CF5F84" w:rsidR="009D7F8A" w:rsidRPr="00214FAA" w:rsidRDefault="00827658" w:rsidP="00827658">
      <w:pPr>
        <w:pStyle w:val="Sinespaciado"/>
        <w:numPr>
          <w:ilvl w:val="0"/>
          <w:numId w:val="30"/>
        </w:numPr>
        <w:spacing w:line="360" w:lineRule="auto"/>
        <w:jc w:val="both"/>
        <w:rPr>
          <w:rFonts w:ascii="Palatino Linotype" w:hAnsi="Palatino Linotype"/>
        </w:rPr>
      </w:pPr>
      <w:r w:rsidRPr="00214FAA">
        <w:rPr>
          <w:rFonts w:ascii="Palatino Linotype" w:hAnsi="Palatino Linotype"/>
        </w:rPr>
        <w:t>Que de una interpretación literal y gramatical a la</w:t>
      </w:r>
      <w:r w:rsidR="009D7F8A" w:rsidRPr="00214FAA">
        <w:rPr>
          <w:rFonts w:ascii="Palatino Linotype" w:hAnsi="Palatino Linotype"/>
        </w:rPr>
        <w:t xml:space="preserve"> solicitud de información se destaca que se nutre parcialmente de manifestaciones subjetivas, mismas que no son materia de acceso a la información, cuestionamientos simplemente inatendibles por la presente vía. </w:t>
      </w:r>
    </w:p>
    <w:p w14:paraId="5DE46B08" w14:textId="77777777" w:rsidR="00827658" w:rsidRPr="00214FAA" w:rsidRDefault="00827658" w:rsidP="00827658">
      <w:pPr>
        <w:pStyle w:val="Sinespaciado"/>
        <w:spacing w:line="360" w:lineRule="auto"/>
        <w:jc w:val="both"/>
        <w:rPr>
          <w:rFonts w:ascii="Palatino Linotype" w:hAnsi="Palatino Linotype"/>
        </w:rPr>
      </w:pPr>
    </w:p>
    <w:p w14:paraId="1EEAE920" w14:textId="77777777" w:rsidR="00827658" w:rsidRPr="00214FAA" w:rsidRDefault="00827658" w:rsidP="00827658">
      <w:pPr>
        <w:spacing w:before="240" w:line="360" w:lineRule="auto"/>
        <w:jc w:val="both"/>
        <w:rPr>
          <w:rFonts w:ascii="Palatino Linotype" w:hAnsi="Palatino Linotype"/>
          <w:sz w:val="24"/>
          <w:szCs w:val="24"/>
        </w:rPr>
      </w:pPr>
      <w:r w:rsidRPr="00214FAA">
        <w:rPr>
          <w:rFonts w:ascii="Palatino Linotype" w:hAnsi="Palatino Linotype"/>
          <w:sz w:val="24"/>
          <w:szCs w:val="24"/>
        </w:rPr>
        <w:t xml:space="preserve">Dichas precisiones, con fundamento en los artículos 13 y 181 cuarto párrafo de la Ley en materia, los cuales a la letra rezan: </w:t>
      </w:r>
    </w:p>
    <w:p w14:paraId="34FE3496" w14:textId="77777777" w:rsidR="00827658" w:rsidRPr="00214FAA" w:rsidRDefault="00827658" w:rsidP="00827658">
      <w:pPr>
        <w:pStyle w:val="Citas"/>
      </w:pPr>
      <w:r w:rsidRPr="00214FAA">
        <w:rPr>
          <w:b/>
          <w:bCs/>
        </w:rPr>
        <w:t xml:space="preserve">“Artículo 13. </w:t>
      </w:r>
      <w:r w:rsidRPr="00214FAA">
        <w:t>El Instituto, en el ámbito de sus atribuciones, deberá suplir cualquier deficiencia para garantizar el ejercicio del derecho de acceso a la información.</w:t>
      </w:r>
    </w:p>
    <w:p w14:paraId="17342EAB" w14:textId="77777777" w:rsidR="00827658" w:rsidRPr="00214FAA" w:rsidRDefault="00827658" w:rsidP="00827658">
      <w:pPr>
        <w:pStyle w:val="Citas"/>
        <w:rPr>
          <w:b/>
        </w:rPr>
      </w:pPr>
      <w:r w:rsidRPr="00214FAA">
        <w:rPr>
          <w:b/>
        </w:rPr>
        <w:t xml:space="preserve">Artículo 181. … </w:t>
      </w:r>
    </w:p>
    <w:p w14:paraId="47EF173C" w14:textId="77777777" w:rsidR="00827658" w:rsidRPr="00214FAA" w:rsidRDefault="00827658" w:rsidP="00827658">
      <w:pPr>
        <w:pStyle w:val="Citas"/>
        <w:rPr>
          <w:b/>
        </w:rPr>
      </w:pPr>
      <w:r w:rsidRPr="00214FAA">
        <w:t xml:space="preserve">Durante el procedimiento deberá aplicarse la suplencia de la queja a favor del recurrente, sin cambiar los hechos expuestos, asegurándose de que las partes puedan </w:t>
      </w:r>
      <w:r w:rsidRPr="00214FAA">
        <w:lastRenderedPageBreak/>
        <w:t xml:space="preserve">presentar, de manera oral o escrita, los argumentos que funden y motiven sus pretensiones.” </w:t>
      </w:r>
      <w:r w:rsidRPr="00214FAA">
        <w:rPr>
          <w:b/>
        </w:rPr>
        <w:t>[Sic]</w:t>
      </w:r>
    </w:p>
    <w:p w14:paraId="3A5B2CB8" w14:textId="77777777" w:rsidR="00827658" w:rsidRPr="00214FAA" w:rsidRDefault="00827658" w:rsidP="00827658">
      <w:pPr>
        <w:pStyle w:val="Sinespaciado"/>
        <w:spacing w:line="360" w:lineRule="auto"/>
        <w:jc w:val="both"/>
        <w:rPr>
          <w:rFonts w:ascii="Palatino Linotype" w:hAnsi="Palatino Linotype"/>
          <w:i/>
          <w:iCs/>
        </w:rPr>
      </w:pPr>
    </w:p>
    <w:p w14:paraId="56CF531A" w14:textId="77777777" w:rsidR="00827658" w:rsidRPr="00214FAA" w:rsidRDefault="00827658" w:rsidP="00827658">
      <w:pPr>
        <w:spacing w:before="240" w:line="360" w:lineRule="auto"/>
        <w:jc w:val="both"/>
        <w:rPr>
          <w:rFonts w:ascii="Palatino Linotype" w:hAnsi="Palatino Linotype"/>
          <w:sz w:val="24"/>
          <w:szCs w:val="24"/>
        </w:rPr>
      </w:pPr>
      <w:r w:rsidRPr="00214FAA">
        <w:rPr>
          <w:rFonts w:ascii="Palatino Linotype" w:hAnsi="Palatino Linotype"/>
          <w:sz w:val="24"/>
          <w:szCs w:val="24"/>
        </w:rPr>
        <w:t xml:space="preserve">Bajo estas líneas argumentativas, al retomar y delimitar los requerimientos formulados por la ahora </w:t>
      </w:r>
      <w:r w:rsidRPr="00214FAA">
        <w:rPr>
          <w:rFonts w:ascii="Palatino Linotype" w:hAnsi="Palatino Linotype"/>
          <w:b/>
          <w:bCs/>
          <w:sz w:val="24"/>
          <w:szCs w:val="24"/>
        </w:rPr>
        <w:t xml:space="preserve">Recurrente, </w:t>
      </w:r>
      <w:r w:rsidRPr="00214FAA">
        <w:rPr>
          <w:rFonts w:ascii="Palatino Linotype" w:hAnsi="Palatino Linotype"/>
          <w:sz w:val="24"/>
          <w:szCs w:val="24"/>
        </w:rPr>
        <w:t xml:space="preserve">de manera objetiva se precisa que versa en conocer la siguiente información: </w:t>
      </w:r>
    </w:p>
    <w:p w14:paraId="6AB3F87D" w14:textId="0F8FA3C9" w:rsidR="00827658" w:rsidRPr="00214FAA" w:rsidRDefault="00827658" w:rsidP="00827658">
      <w:pPr>
        <w:spacing w:before="240" w:line="360" w:lineRule="auto"/>
        <w:jc w:val="both"/>
        <w:rPr>
          <w:rFonts w:ascii="Palatino Linotype" w:hAnsi="Palatino Linotype"/>
          <w:b/>
          <w:bCs/>
          <w:color w:val="000000"/>
          <w:sz w:val="24"/>
          <w:szCs w:val="24"/>
        </w:rPr>
      </w:pPr>
      <w:r w:rsidRPr="00214FAA">
        <w:rPr>
          <w:rFonts w:ascii="Palatino Linotype" w:hAnsi="Palatino Linotype"/>
          <w:b/>
          <w:bCs/>
          <w:sz w:val="24"/>
          <w:szCs w:val="24"/>
        </w:rPr>
        <w:t xml:space="preserve">De la escuela primaria Profesora Herminia López Castañeda, ubicada en la localidad de Santa María </w:t>
      </w:r>
      <w:proofErr w:type="spellStart"/>
      <w:r w:rsidRPr="00214FAA">
        <w:rPr>
          <w:rFonts w:ascii="Palatino Linotype" w:hAnsi="Palatino Linotype"/>
          <w:b/>
          <w:bCs/>
          <w:sz w:val="24"/>
          <w:szCs w:val="24"/>
        </w:rPr>
        <w:t>Jajalpa</w:t>
      </w:r>
      <w:proofErr w:type="spellEnd"/>
      <w:r w:rsidRPr="00214FAA">
        <w:rPr>
          <w:rFonts w:ascii="Palatino Linotype" w:hAnsi="Palatino Linotype"/>
          <w:b/>
          <w:bCs/>
          <w:sz w:val="24"/>
          <w:szCs w:val="24"/>
        </w:rPr>
        <w:t>, Municipio de Tenango del Valle, Sector III, Zona Escolar 105, CCT</w:t>
      </w:r>
      <w:r w:rsidRPr="00214FAA">
        <w:rPr>
          <w:rFonts w:ascii="Palatino Linotype" w:hAnsi="Palatino Linotype"/>
          <w:b/>
          <w:bCs/>
          <w:color w:val="000000"/>
          <w:sz w:val="24"/>
          <w:szCs w:val="24"/>
        </w:rPr>
        <w:t>15DPR923I</w:t>
      </w:r>
    </w:p>
    <w:p w14:paraId="148B0B26" w14:textId="2D5D4AFF" w:rsidR="003D4314" w:rsidRPr="00214FAA" w:rsidRDefault="009D7F8A" w:rsidP="009D7F8A">
      <w:pPr>
        <w:pStyle w:val="Prrafodelista"/>
        <w:numPr>
          <w:ilvl w:val="0"/>
          <w:numId w:val="46"/>
        </w:numPr>
        <w:spacing w:before="240" w:line="360" w:lineRule="auto"/>
        <w:jc w:val="both"/>
        <w:rPr>
          <w:rFonts w:ascii="Palatino Linotype" w:hAnsi="Palatino Linotype"/>
          <w:b/>
          <w:bCs/>
          <w:color w:val="000000"/>
        </w:rPr>
      </w:pPr>
      <w:r w:rsidRPr="00214FAA">
        <w:rPr>
          <w:rFonts w:ascii="Palatino Linotype" w:hAnsi="Palatino Linotype"/>
          <w:color w:val="000000"/>
        </w:rPr>
        <w:t xml:space="preserve">Contratos de bienes adquiridos, del periodo comprendido del uno de enero de dos mil diecinueve al diecinueve de enero de dos mil veintitrés. </w:t>
      </w:r>
    </w:p>
    <w:p w14:paraId="6460AFA7" w14:textId="1261BA93" w:rsidR="009D7F8A" w:rsidRPr="00214FAA" w:rsidRDefault="009D7F8A" w:rsidP="009D7F8A">
      <w:pPr>
        <w:pStyle w:val="Prrafodelista"/>
        <w:numPr>
          <w:ilvl w:val="0"/>
          <w:numId w:val="46"/>
        </w:numPr>
        <w:spacing w:before="240" w:line="360" w:lineRule="auto"/>
        <w:jc w:val="both"/>
        <w:rPr>
          <w:rFonts w:ascii="Palatino Linotype" w:hAnsi="Palatino Linotype"/>
          <w:b/>
          <w:bCs/>
          <w:color w:val="000000"/>
        </w:rPr>
      </w:pPr>
      <w:r w:rsidRPr="00214FAA">
        <w:rPr>
          <w:rFonts w:ascii="Palatino Linotype" w:hAnsi="Palatino Linotype"/>
          <w:color w:val="000000"/>
        </w:rPr>
        <w:t xml:space="preserve">Oficio y/o equivalente en donde conste el uso de los bienes en la escuela, del periodo </w:t>
      </w:r>
      <w:r w:rsidR="00096307" w:rsidRPr="00214FAA">
        <w:rPr>
          <w:rFonts w:ascii="Palatino Linotype" w:hAnsi="Palatino Linotype"/>
          <w:color w:val="000000"/>
        </w:rPr>
        <w:t xml:space="preserve">comprendido del uno de enero de dos mil diecinueve al diecinueve de enero de dos mil veintitrés. </w:t>
      </w:r>
    </w:p>
    <w:p w14:paraId="4A3F4A68" w14:textId="6DD55FE0" w:rsidR="00096307" w:rsidRPr="00214FAA" w:rsidRDefault="00096307" w:rsidP="009D7F8A">
      <w:pPr>
        <w:pStyle w:val="Prrafodelista"/>
        <w:numPr>
          <w:ilvl w:val="0"/>
          <w:numId w:val="46"/>
        </w:numPr>
        <w:spacing w:before="240" w:line="360" w:lineRule="auto"/>
        <w:jc w:val="both"/>
        <w:rPr>
          <w:rFonts w:ascii="Palatino Linotype" w:hAnsi="Palatino Linotype"/>
          <w:b/>
          <w:bCs/>
          <w:color w:val="000000"/>
        </w:rPr>
      </w:pPr>
      <w:r w:rsidRPr="00214FAA">
        <w:rPr>
          <w:rFonts w:ascii="Palatino Linotype" w:hAnsi="Palatino Linotype"/>
          <w:color w:val="000000"/>
        </w:rPr>
        <w:t xml:space="preserve">Oficio de permiso y/o equivalente en donde conste si los bienes adquiridos salieron del plantel y el fin para el que fueron utilizados, del periodo comprendido del uno de enero de dos mil diecinueve al diecinueve de enero de dos mil veintitrés. </w:t>
      </w:r>
    </w:p>
    <w:p w14:paraId="2DCC031F" w14:textId="7A1A0432" w:rsidR="00096307" w:rsidRPr="00214FAA" w:rsidRDefault="00096307" w:rsidP="009D7F8A">
      <w:pPr>
        <w:pStyle w:val="Prrafodelista"/>
        <w:numPr>
          <w:ilvl w:val="0"/>
          <w:numId w:val="46"/>
        </w:numPr>
        <w:spacing w:before="240" w:line="360" w:lineRule="auto"/>
        <w:jc w:val="both"/>
        <w:rPr>
          <w:rFonts w:ascii="Palatino Linotype" w:hAnsi="Palatino Linotype"/>
          <w:b/>
          <w:bCs/>
          <w:color w:val="000000"/>
        </w:rPr>
      </w:pPr>
      <w:r w:rsidRPr="00214FAA">
        <w:rPr>
          <w:rFonts w:ascii="Palatino Linotype" w:hAnsi="Palatino Linotype"/>
          <w:color w:val="000000"/>
        </w:rPr>
        <w:t xml:space="preserve">Oficio y/o equivalente en donde conste la fecha y horario de ingreso respecto de los bienes adquiridos, del periodo comprendido del uno de enero de dos mil diecinueve al diecinueve de enero de dos mil veintitrés. </w:t>
      </w:r>
    </w:p>
    <w:p w14:paraId="0AB544DB" w14:textId="77777777" w:rsidR="00827658" w:rsidRPr="00214FAA" w:rsidRDefault="00827658" w:rsidP="00827658">
      <w:pPr>
        <w:spacing w:after="0" w:line="360" w:lineRule="auto"/>
        <w:jc w:val="both"/>
        <w:rPr>
          <w:rFonts w:ascii="Palatino Linotype" w:hAnsi="Palatino Linotype" w:cs="Arial"/>
          <w:sz w:val="24"/>
          <w:szCs w:val="24"/>
        </w:rPr>
      </w:pPr>
      <w:r w:rsidRPr="00214FAA">
        <w:rPr>
          <w:rFonts w:ascii="Palatino Linotype" w:hAnsi="Palatino Linotype" w:cs="Arial"/>
          <w:sz w:val="24"/>
          <w:szCs w:val="24"/>
        </w:rPr>
        <w:lastRenderedPageBreak/>
        <w:t>Adjuntando para tal efecto lo siguiente:</w:t>
      </w:r>
    </w:p>
    <w:p w14:paraId="671F3AE8" w14:textId="77777777" w:rsidR="00827658" w:rsidRPr="00214FAA" w:rsidRDefault="00827658" w:rsidP="00827658">
      <w:pPr>
        <w:spacing w:after="0" w:line="360" w:lineRule="auto"/>
        <w:jc w:val="both"/>
        <w:rPr>
          <w:rFonts w:ascii="Palatino Linotype" w:hAnsi="Palatino Linotype" w:cs="Arial"/>
          <w:b/>
          <w:bCs/>
          <w:sz w:val="24"/>
          <w:szCs w:val="24"/>
        </w:rPr>
      </w:pPr>
    </w:p>
    <w:p w14:paraId="5A0B5135" w14:textId="25ACB426" w:rsidR="00827658" w:rsidRPr="00214FAA" w:rsidRDefault="00827658" w:rsidP="00827658">
      <w:pPr>
        <w:pStyle w:val="Prrafodelista"/>
        <w:numPr>
          <w:ilvl w:val="0"/>
          <w:numId w:val="32"/>
        </w:numPr>
        <w:spacing w:line="360" w:lineRule="auto"/>
        <w:jc w:val="both"/>
        <w:rPr>
          <w:rFonts w:ascii="Palatino Linotype" w:hAnsi="Palatino Linotype" w:cs="Arial"/>
          <w:b/>
          <w:bCs/>
        </w:rPr>
      </w:pPr>
      <w:r w:rsidRPr="00214FAA">
        <w:rPr>
          <w:rFonts w:ascii="Palatino Linotype" w:hAnsi="Palatino Linotype" w:cs="Arial"/>
          <w:b/>
          <w:bCs/>
        </w:rPr>
        <w:t xml:space="preserve">“OFICIO INCOMPETENCIA SOLICITUDES 719 A LA 724 SECRETARÍA DE EDUCACIÓN.pdf”:  </w:t>
      </w:r>
      <w:r w:rsidRPr="00214FAA">
        <w:rPr>
          <w:rFonts w:ascii="Palatino Linotype" w:hAnsi="Palatino Linotype" w:cs="Arial"/>
        </w:rPr>
        <w:t xml:space="preserve">Oficio número </w:t>
      </w:r>
      <w:r w:rsidRPr="00214FAA">
        <w:rPr>
          <w:rFonts w:ascii="Palatino Linotype" w:hAnsi="Palatino Linotype" w:cs="Arial"/>
          <w:b/>
          <w:bCs/>
        </w:rPr>
        <w:t xml:space="preserve">21000007010000S/1636/UT/2022 </w:t>
      </w:r>
      <w:r w:rsidRPr="00214FAA">
        <w:rPr>
          <w:rFonts w:ascii="Palatino Linotype" w:hAnsi="Palatino Linotype" w:cs="Arial"/>
        </w:rPr>
        <w:t xml:space="preserve">signado por la Titular de la Unidad de Transparencia y dirigido al solicitante, de fecha diecinueve de octubre de dos mil veintidós, en referencia a las solicitudes de información </w:t>
      </w:r>
      <w:r w:rsidRPr="00214FAA">
        <w:rPr>
          <w:rFonts w:ascii="Palatino Linotype" w:hAnsi="Palatino Linotype" w:cs="Arial"/>
          <w:b/>
          <w:bCs/>
        </w:rPr>
        <w:t xml:space="preserve">00719/SE/IP/2022, 00720/SE/IP/2022, 00721/SE/IP/2022, 00722/SE/IP/2022, 00723/SE/IP/2022 </w:t>
      </w:r>
      <w:r w:rsidRPr="00214FAA">
        <w:rPr>
          <w:rFonts w:ascii="Palatino Linotype" w:hAnsi="Palatino Linotype" w:cs="Arial"/>
        </w:rPr>
        <w:t xml:space="preserve">y </w:t>
      </w:r>
      <w:r w:rsidRPr="00214FAA">
        <w:rPr>
          <w:rFonts w:ascii="Palatino Linotype" w:hAnsi="Palatino Linotype" w:cs="Arial"/>
          <w:b/>
          <w:bCs/>
        </w:rPr>
        <w:t xml:space="preserve">00724/SE/IP/2022 </w:t>
      </w:r>
      <w:r w:rsidRPr="00214FAA">
        <w:rPr>
          <w:rFonts w:ascii="Palatino Linotype" w:hAnsi="Palatino Linotype" w:cs="Arial"/>
        </w:rPr>
        <w:t xml:space="preserve">declina competencia a favor de la Secretaría de Educación Pública y Servicios Educativos Integrados al Estado de México (SEIEM). </w:t>
      </w:r>
    </w:p>
    <w:p w14:paraId="6D87D39E" w14:textId="01A90079" w:rsidR="00096307" w:rsidRPr="00214FAA" w:rsidRDefault="00096307" w:rsidP="00827658">
      <w:pPr>
        <w:pStyle w:val="Prrafodelista"/>
        <w:numPr>
          <w:ilvl w:val="0"/>
          <w:numId w:val="32"/>
        </w:numPr>
        <w:spacing w:line="360" w:lineRule="auto"/>
        <w:jc w:val="both"/>
        <w:rPr>
          <w:rFonts w:ascii="Palatino Linotype" w:hAnsi="Palatino Linotype" w:cs="Arial"/>
          <w:b/>
          <w:bCs/>
        </w:rPr>
      </w:pPr>
      <w:r w:rsidRPr="00214FAA">
        <w:rPr>
          <w:rFonts w:ascii="Palatino Linotype" w:hAnsi="Palatino Linotype" w:cs="Arial"/>
          <w:b/>
          <w:bCs/>
        </w:rPr>
        <w:t xml:space="preserve">“RECURSO DE REVISIÓN </w:t>
      </w:r>
      <w:r w:rsidR="00B23E74" w:rsidRPr="00214FAA">
        <w:rPr>
          <w:rFonts w:ascii="Palatino Linotype" w:hAnsi="Palatino Linotype" w:cs="Arial"/>
          <w:b/>
          <w:bCs/>
        </w:rPr>
        <w:t xml:space="preserve">PNT.pdf”: </w:t>
      </w:r>
      <w:r w:rsidR="00B23E74" w:rsidRPr="00214FAA">
        <w:rPr>
          <w:rFonts w:ascii="Palatino Linotype" w:hAnsi="Palatino Linotype" w:cs="Arial"/>
        </w:rPr>
        <w:t xml:space="preserve">Resolución del recurso de revisión </w:t>
      </w:r>
      <w:r w:rsidR="003E6B62" w:rsidRPr="00214FAA">
        <w:rPr>
          <w:rFonts w:ascii="Palatino Linotype" w:hAnsi="Palatino Linotype" w:cs="Arial"/>
          <w:b/>
          <w:bCs/>
        </w:rPr>
        <w:t xml:space="preserve">20046/22 </w:t>
      </w:r>
      <w:r w:rsidR="003E6B62" w:rsidRPr="00214FAA">
        <w:rPr>
          <w:rFonts w:ascii="Palatino Linotype" w:hAnsi="Palatino Linotype" w:cs="Arial"/>
        </w:rPr>
        <w:t xml:space="preserve">emitida por el Instituto Nacional de Transparencia, Acceso a la Información y Protección de Datos Personales, consistente en </w:t>
      </w:r>
      <w:r w:rsidR="003E6B62" w:rsidRPr="00214FAA">
        <w:rPr>
          <w:rFonts w:ascii="Palatino Linotype" w:hAnsi="Palatino Linotype" w:cs="Arial"/>
          <w:b/>
          <w:bCs/>
        </w:rPr>
        <w:t xml:space="preserve">24 -veinticuatro- </w:t>
      </w:r>
      <w:r w:rsidR="003E6B62" w:rsidRPr="00214FAA">
        <w:rPr>
          <w:rFonts w:ascii="Palatino Linotype" w:hAnsi="Palatino Linotype" w:cs="Arial"/>
        </w:rPr>
        <w:t xml:space="preserve">fojas. </w:t>
      </w:r>
    </w:p>
    <w:p w14:paraId="7F3735D7" w14:textId="77777777" w:rsidR="00827658" w:rsidRPr="00214FAA" w:rsidRDefault="00827658" w:rsidP="00827658">
      <w:pPr>
        <w:spacing w:after="0" w:line="360" w:lineRule="auto"/>
        <w:jc w:val="both"/>
        <w:rPr>
          <w:rFonts w:ascii="Palatino Linotype" w:hAnsi="Palatino Linotype" w:cs="Arial"/>
          <w:sz w:val="24"/>
          <w:szCs w:val="24"/>
        </w:rPr>
      </w:pPr>
    </w:p>
    <w:p w14:paraId="1ABF9F16" w14:textId="77777777" w:rsidR="003E6B62" w:rsidRPr="00214FAA" w:rsidRDefault="003E6B62" w:rsidP="00827658">
      <w:pPr>
        <w:spacing w:after="0" w:line="360" w:lineRule="auto"/>
        <w:jc w:val="both"/>
        <w:rPr>
          <w:rFonts w:ascii="Palatino Linotype" w:hAnsi="Palatino Linotype" w:cs="Arial"/>
          <w:sz w:val="24"/>
          <w:szCs w:val="24"/>
        </w:rPr>
      </w:pPr>
    </w:p>
    <w:p w14:paraId="6D00AC1A" w14:textId="4B83CF97" w:rsidR="00827658" w:rsidRPr="00214FAA" w:rsidRDefault="00827658" w:rsidP="00827658">
      <w:pPr>
        <w:spacing w:after="0" w:line="360" w:lineRule="auto"/>
        <w:jc w:val="both"/>
        <w:rPr>
          <w:rFonts w:ascii="Palatino Linotype" w:hAnsi="Palatino Linotype" w:cs="Arial"/>
          <w:noProof/>
          <w:color w:val="000000"/>
          <w:sz w:val="24"/>
          <w:lang w:eastAsia="es-MX"/>
        </w:rPr>
      </w:pPr>
      <w:r w:rsidRPr="00214FAA">
        <w:rPr>
          <w:rFonts w:ascii="Palatino Linotype" w:hAnsi="Palatino Linotype" w:cs="Arial"/>
          <w:sz w:val="24"/>
          <w:szCs w:val="24"/>
        </w:rPr>
        <w:t xml:space="preserve">Bajo este contexto, a efecto de identificar las unidades administrativas competentes se traen a colación los </w:t>
      </w:r>
      <w:r w:rsidRPr="00214FAA">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4DD75DD3" w14:textId="77777777" w:rsidR="00827658" w:rsidRPr="00214FAA" w:rsidRDefault="00827658" w:rsidP="00827658">
      <w:pPr>
        <w:tabs>
          <w:tab w:val="left" w:pos="709"/>
        </w:tabs>
        <w:spacing w:before="240" w:line="360" w:lineRule="auto"/>
        <w:ind w:left="851" w:right="851"/>
        <w:jc w:val="both"/>
        <w:rPr>
          <w:rFonts w:ascii="Palatino Linotype" w:hAnsi="Palatino Linotype"/>
          <w:i/>
        </w:rPr>
      </w:pPr>
      <w:r w:rsidRPr="00214FAA">
        <w:rPr>
          <w:rFonts w:ascii="Palatino Linotype" w:hAnsi="Palatino Linotype"/>
          <w:i/>
        </w:rPr>
        <w:t>“Artículo 24. Para el cumplimiento de los objetivos de esta Ley, los sujetos obligados deberán cumplir con las siguientes obligaciones, según corresponda, de acuerdo a su naturaleza:</w:t>
      </w:r>
    </w:p>
    <w:p w14:paraId="5A375592" w14:textId="77777777" w:rsidR="00827658" w:rsidRPr="00214FAA" w:rsidRDefault="00827658" w:rsidP="00827658">
      <w:pPr>
        <w:tabs>
          <w:tab w:val="left" w:pos="709"/>
        </w:tabs>
        <w:spacing w:before="240" w:line="360" w:lineRule="auto"/>
        <w:ind w:left="851" w:right="851"/>
        <w:jc w:val="both"/>
        <w:rPr>
          <w:rFonts w:ascii="Palatino Linotype" w:hAnsi="Palatino Linotype"/>
          <w:i/>
        </w:rPr>
      </w:pPr>
      <w:r w:rsidRPr="00214FAA">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17DAADCA" w14:textId="77777777" w:rsidR="00827658" w:rsidRPr="00214FAA" w:rsidRDefault="00827658" w:rsidP="00827658">
      <w:pPr>
        <w:tabs>
          <w:tab w:val="left" w:pos="709"/>
        </w:tabs>
        <w:spacing w:before="240" w:line="360" w:lineRule="auto"/>
        <w:ind w:left="851" w:right="851"/>
        <w:jc w:val="both"/>
        <w:rPr>
          <w:rFonts w:ascii="Palatino Linotype" w:hAnsi="Palatino Linotype"/>
          <w:b/>
          <w:i/>
        </w:rPr>
      </w:pPr>
      <w:r w:rsidRPr="00214FAA">
        <w:rPr>
          <w:rFonts w:ascii="Palatino Linotype" w:hAnsi="Palatino Linotype"/>
          <w:b/>
          <w:i/>
        </w:rPr>
        <w:t>(…)</w:t>
      </w:r>
    </w:p>
    <w:p w14:paraId="3B49D980" w14:textId="77777777" w:rsidR="00827658" w:rsidRPr="00214FAA" w:rsidRDefault="00827658" w:rsidP="00827658">
      <w:pPr>
        <w:tabs>
          <w:tab w:val="left" w:pos="709"/>
        </w:tabs>
        <w:spacing w:before="240" w:line="360" w:lineRule="auto"/>
        <w:ind w:left="851" w:right="851"/>
        <w:jc w:val="both"/>
        <w:rPr>
          <w:rFonts w:ascii="Palatino Linotype" w:hAnsi="Palatino Linotype"/>
          <w:i/>
        </w:rPr>
      </w:pPr>
      <w:r w:rsidRPr="00214FA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29E968" w14:textId="77777777" w:rsidR="00827658" w:rsidRPr="00214FAA" w:rsidRDefault="00827658" w:rsidP="00827658">
      <w:pPr>
        <w:pStyle w:val="INFOEM"/>
      </w:pPr>
      <w:r w:rsidRPr="00214FAA">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1EBEF75" w14:textId="77777777" w:rsidR="00827658" w:rsidRPr="00214FAA" w:rsidRDefault="00827658" w:rsidP="00827658">
      <w:pPr>
        <w:pStyle w:val="INFOEM"/>
        <w:rPr>
          <w:b/>
        </w:rPr>
      </w:pPr>
      <w:r w:rsidRPr="00214FAA">
        <w:t xml:space="preserve"> (…)” </w:t>
      </w:r>
      <w:r w:rsidRPr="00214FAA">
        <w:rPr>
          <w:b/>
        </w:rPr>
        <w:t>[Sic]</w:t>
      </w:r>
    </w:p>
    <w:p w14:paraId="434E2994" w14:textId="77777777" w:rsidR="00827658" w:rsidRPr="00214FAA" w:rsidRDefault="00827658" w:rsidP="00827658">
      <w:pPr>
        <w:pStyle w:val="INFOEM"/>
        <w:ind w:left="0"/>
      </w:pPr>
    </w:p>
    <w:p w14:paraId="289DF6F2" w14:textId="77777777" w:rsidR="00827658" w:rsidRPr="00214FAA" w:rsidRDefault="00827658" w:rsidP="00827658">
      <w:pPr>
        <w:pStyle w:val="INFOEM"/>
        <w:ind w:left="0"/>
        <w:rPr>
          <w:i w:val="0"/>
          <w:iCs/>
          <w:sz w:val="24"/>
          <w:szCs w:val="24"/>
        </w:rPr>
      </w:pPr>
      <w:r w:rsidRPr="00214FAA">
        <w:rPr>
          <w:i w:val="0"/>
          <w:iCs/>
          <w:sz w:val="24"/>
          <w:szCs w:val="24"/>
        </w:rPr>
        <w:t xml:space="preserve">Sirven de sustento las siguientes imágenes ilustrativas: </w:t>
      </w:r>
    </w:p>
    <w:p w14:paraId="4F177622" w14:textId="77777777" w:rsidR="00827658" w:rsidRPr="00214FAA" w:rsidRDefault="00827658" w:rsidP="00827658">
      <w:pPr>
        <w:pStyle w:val="INFOEM"/>
        <w:ind w:left="0"/>
        <w:rPr>
          <w:bCs/>
          <w:i w:val="0"/>
          <w:iCs/>
          <w:sz w:val="24"/>
          <w:szCs w:val="24"/>
        </w:rPr>
      </w:pPr>
      <w:r w:rsidRPr="00214FAA">
        <w:rPr>
          <w:b/>
        </w:rPr>
        <w:t xml:space="preserve"> </w:t>
      </w:r>
    </w:p>
    <w:p w14:paraId="521BD67C" w14:textId="50B330BF" w:rsidR="00827658" w:rsidRPr="00214FAA" w:rsidRDefault="000179C3" w:rsidP="00827658">
      <w:pPr>
        <w:pStyle w:val="Sinespaciado"/>
        <w:spacing w:line="360" w:lineRule="auto"/>
        <w:jc w:val="both"/>
        <w:rPr>
          <w:rFonts w:ascii="Palatino Linotype" w:hAnsi="Palatino Linotype"/>
          <w:bCs/>
        </w:rPr>
      </w:pPr>
      <w:r w:rsidRPr="00214FAA">
        <w:rPr>
          <w:rFonts w:ascii="Palatino Linotype" w:hAnsi="Palatino Linotype"/>
          <w:noProof/>
          <w:lang w:eastAsia="es-MX"/>
        </w:rPr>
        <w:lastRenderedPageBreak/>
        <w:drawing>
          <wp:anchor distT="0" distB="0" distL="114300" distR="114300" simplePos="0" relativeHeight="251665408" behindDoc="0" locked="0" layoutInCell="1" allowOverlap="1" wp14:anchorId="6E04C64E" wp14:editId="3857E7D4">
            <wp:simplePos x="0" y="0"/>
            <wp:positionH relativeFrom="column">
              <wp:posOffset>88265</wp:posOffset>
            </wp:positionH>
            <wp:positionV relativeFrom="paragraph">
              <wp:posOffset>3842385</wp:posOffset>
            </wp:positionV>
            <wp:extent cx="5753100" cy="3437890"/>
            <wp:effectExtent l="19050" t="19050" r="19050" b="10160"/>
            <wp:wrapThrough wrapText="bothSides">
              <wp:wrapPolygon edited="0">
                <wp:start x="-72" y="-120"/>
                <wp:lineTo x="-72" y="21544"/>
                <wp:lineTo x="21600" y="21544"/>
                <wp:lineTo x="21600" y="-120"/>
                <wp:lineTo x="-72" y="-12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7658" w:rsidRPr="00214FAA">
        <w:rPr>
          <w:rFonts w:ascii="Palatino Linotype" w:hAnsi="Palatino Linotype"/>
          <w:b/>
          <w:bCs/>
          <w:noProof/>
          <w:lang w:eastAsia="es-MX"/>
        </w:rPr>
        <w:drawing>
          <wp:anchor distT="0" distB="0" distL="114300" distR="114300" simplePos="0" relativeHeight="251660288" behindDoc="0" locked="0" layoutInCell="1" allowOverlap="1" wp14:anchorId="7CA967A2" wp14:editId="2F69FEF6">
            <wp:simplePos x="0" y="0"/>
            <wp:positionH relativeFrom="column">
              <wp:posOffset>88265</wp:posOffset>
            </wp:positionH>
            <wp:positionV relativeFrom="paragraph">
              <wp:posOffset>19050</wp:posOffset>
            </wp:positionV>
            <wp:extent cx="5753100" cy="3437890"/>
            <wp:effectExtent l="19050" t="19050" r="19050" b="10160"/>
            <wp:wrapThrough wrapText="bothSides">
              <wp:wrapPolygon edited="0">
                <wp:start x="-72" y="-120"/>
                <wp:lineTo x="-72" y="21544"/>
                <wp:lineTo x="21600" y="21544"/>
                <wp:lineTo x="21600" y="-120"/>
                <wp:lineTo x="-72" y="-120"/>
              </wp:wrapPolygon>
            </wp:wrapThrough>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3AD55E" w14:textId="77777777" w:rsidR="000179C3" w:rsidRPr="00214FAA" w:rsidRDefault="000179C3" w:rsidP="00827658">
      <w:pPr>
        <w:pStyle w:val="Sinespaciado"/>
        <w:spacing w:line="360" w:lineRule="auto"/>
        <w:jc w:val="both"/>
        <w:rPr>
          <w:rFonts w:ascii="Palatino Linotype" w:hAnsi="Palatino Linotype"/>
        </w:rPr>
      </w:pPr>
    </w:p>
    <w:p w14:paraId="14EACDCB" w14:textId="32CC9FD4" w:rsidR="000179C3" w:rsidRPr="00214FAA" w:rsidRDefault="00827658" w:rsidP="00827658">
      <w:pPr>
        <w:pStyle w:val="Sinespaciado"/>
        <w:spacing w:line="360" w:lineRule="auto"/>
        <w:jc w:val="both"/>
        <w:rPr>
          <w:rFonts w:ascii="Palatino Linotype" w:hAnsi="Palatino Linotype"/>
        </w:rPr>
      </w:pPr>
      <w:r w:rsidRPr="00214FAA">
        <w:rPr>
          <w:rFonts w:ascii="Palatino Linotype" w:hAnsi="Palatino Linotype"/>
        </w:rPr>
        <w:lastRenderedPageBreak/>
        <w:t xml:space="preserve">De lo expuesto con anterioridad, se desprende que </w:t>
      </w:r>
      <w:r w:rsidRPr="00214FAA">
        <w:rPr>
          <w:rFonts w:ascii="Palatino Linotype" w:hAnsi="Palatino Linotype"/>
          <w:b/>
          <w:bCs/>
        </w:rPr>
        <w:t xml:space="preserve">El Sujeto Obligado </w:t>
      </w:r>
      <w:r w:rsidRPr="00214FAA">
        <w:rPr>
          <w:rFonts w:ascii="Palatino Linotype" w:hAnsi="Palatino Linotype"/>
        </w:rPr>
        <w:t xml:space="preserve">se auxilia de diversas Direcciones, Subdirecciones, Departamentos y Unidades Administrativas para cumplir con sus fines y objetivos, resultando de nuestro amplio interés la </w:t>
      </w:r>
      <w:r w:rsidR="000179C3" w:rsidRPr="00214FAA">
        <w:rPr>
          <w:rFonts w:ascii="Palatino Linotype" w:hAnsi="Palatino Linotype"/>
        </w:rPr>
        <w:t xml:space="preserve">Subsecretaría de Administración y Finanzas, así como la Dirección General de Administración. </w:t>
      </w:r>
    </w:p>
    <w:p w14:paraId="6F1C4800" w14:textId="77777777" w:rsidR="00736825" w:rsidRPr="00214FAA" w:rsidRDefault="00736825" w:rsidP="00827658">
      <w:pPr>
        <w:pStyle w:val="Sinespaciado"/>
        <w:spacing w:line="360" w:lineRule="auto"/>
        <w:jc w:val="both"/>
        <w:rPr>
          <w:rFonts w:ascii="Palatino Linotype" w:hAnsi="Palatino Linotype"/>
        </w:rPr>
      </w:pPr>
    </w:p>
    <w:p w14:paraId="1C8B8C29" w14:textId="24BBD178" w:rsidR="000179C3" w:rsidRPr="00214FAA" w:rsidRDefault="000179C3" w:rsidP="00827658">
      <w:pPr>
        <w:pStyle w:val="Sinespaciado"/>
        <w:spacing w:line="360" w:lineRule="auto"/>
        <w:jc w:val="both"/>
        <w:rPr>
          <w:rFonts w:ascii="Palatino Linotype" w:hAnsi="Palatino Linotype"/>
        </w:rPr>
      </w:pPr>
      <w:r w:rsidRPr="00214FAA">
        <w:rPr>
          <w:rFonts w:ascii="Palatino Linotype" w:hAnsi="Palatino Linotype"/>
        </w:rPr>
        <w:t xml:space="preserve">En este sentido, a efecto de ilustrar la esfera competencial de las unidades administrativas en cita, resulta oportuno traer a colación </w:t>
      </w:r>
      <w:r w:rsidR="00452B82" w:rsidRPr="00214FAA">
        <w:rPr>
          <w:rFonts w:ascii="Palatino Linotype" w:hAnsi="Palatino Linotype"/>
        </w:rPr>
        <w:t xml:space="preserve">los apartados </w:t>
      </w:r>
      <w:r w:rsidR="00452B82" w:rsidRPr="00214FAA">
        <w:rPr>
          <w:rFonts w:ascii="Palatino Linotype" w:hAnsi="Palatino Linotype"/>
          <w:b/>
          <w:bCs/>
        </w:rPr>
        <w:t>21004000000000L</w:t>
      </w:r>
      <w:r w:rsidR="00452B82" w:rsidRPr="00214FAA">
        <w:rPr>
          <w:rFonts w:ascii="Palatino Linotype" w:hAnsi="Palatino Linotype"/>
        </w:rPr>
        <w:t xml:space="preserve"> “Subsecretaría de Administración y Finanzas” y </w:t>
      </w:r>
      <w:r w:rsidR="00452B82" w:rsidRPr="00214FAA">
        <w:rPr>
          <w:rFonts w:ascii="Palatino Linotype" w:hAnsi="Palatino Linotype"/>
          <w:b/>
          <w:bCs/>
        </w:rPr>
        <w:t>21004001000000L “</w:t>
      </w:r>
      <w:r w:rsidR="00452B82" w:rsidRPr="00214FAA">
        <w:rPr>
          <w:rFonts w:ascii="Palatino Linotype" w:hAnsi="Palatino Linotype"/>
        </w:rPr>
        <w:t>Dirección General de Administración” del Manual General de Organización de la Secretaría de Educación, porciones administrativas que disponen a la literalidad lo siguiente:</w:t>
      </w:r>
    </w:p>
    <w:p w14:paraId="1A8A2129" w14:textId="747F5419" w:rsidR="000179C3" w:rsidRPr="00214FAA" w:rsidRDefault="00452B82" w:rsidP="000179C3">
      <w:pPr>
        <w:pStyle w:val="Citas"/>
        <w:rPr>
          <w:b/>
          <w:bCs/>
        </w:rPr>
      </w:pPr>
      <w:r w:rsidRPr="00214FAA">
        <w:rPr>
          <w:b/>
          <w:bCs/>
        </w:rPr>
        <w:t>“</w:t>
      </w:r>
      <w:r w:rsidR="000179C3" w:rsidRPr="00214FAA">
        <w:rPr>
          <w:b/>
          <w:bCs/>
        </w:rPr>
        <w:t xml:space="preserve">21004000000000L SUBSECRETARÍA DE ADMINISTRACIÓN Y FINANZAS </w:t>
      </w:r>
    </w:p>
    <w:p w14:paraId="2DEB42A4" w14:textId="77777777" w:rsidR="000179C3" w:rsidRPr="00214FAA" w:rsidRDefault="000179C3" w:rsidP="000179C3">
      <w:pPr>
        <w:pStyle w:val="Citas"/>
      </w:pPr>
      <w:r w:rsidRPr="00214FAA">
        <w:t xml:space="preserve">OBJETIVO: </w:t>
      </w:r>
    </w:p>
    <w:p w14:paraId="27AD05AE" w14:textId="4026DCA3" w:rsidR="000179C3" w:rsidRPr="00214FAA" w:rsidRDefault="000179C3" w:rsidP="000179C3">
      <w:pPr>
        <w:pStyle w:val="Citas"/>
      </w:pPr>
      <w:r w:rsidRPr="00214FAA">
        <w:t>Coordinar la administración de los recursos humanos, financieros, materiales, presupuestales y tecnológicos de la Secretaría; representar e intervenir en los conflictos laborales; atender las quejas y recomendaciones sobre derechos humanos; establecer los mecanismos para la regulación, destino, aplicación, transparencia y supervisión de los recursos autogenerados de las instituciones educativas públicas; coadyuvar en las actividades de gestión de los organismos auxiliares sectorizados a la Secretaría, de conformidad con las leyes, reglamentos, lineamientos y demás ordenamientos aplicables, así como propiciar el cumplimiento de las prioridades, objetivos y metas del sector educativo en la entidad.</w:t>
      </w:r>
    </w:p>
    <w:p w14:paraId="7C214934" w14:textId="2CF1D93A" w:rsidR="000179C3" w:rsidRPr="00214FAA" w:rsidRDefault="000179C3" w:rsidP="000179C3">
      <w:pPr>
        <w:pStyle w:val="Citas"/>
      </w:pPr>
      <w:r w:rsidRPr="00214FAA">
        <w:lastRenderedPageBreak/>
        <w:t>FUNCIONES:</w:t>
      </w:r>
    </w:p>
    <w:p w14:paraId="389A558C" w14:textId="77777777" w:rsidR="000179C3" w:rsidRPr="00214FAA" w:rsidRDefault="000179C3" w:rsidP="000179C3">
      <w:pPr>
        <w:pStyle w:val="Citas"/>
      </w:pPr>
      <w:r w:rsidRPr="00214FAA">
        <w:t xml:space="preserve">− Conducir la integración del Proyecto de Presupuesto de Egresos, para la ejecución de los programas operativos de las unidades administrativas y órganos administrativos desconcentrados de la Secretaría de Educación, de acuerdo a la normatividad vigente establecida por la Secretaría de Finanzas. </w:t>
      </w:r>
    </w:p>
    <w:p w14:paraId="45DAC81A" w14:textId="77777777" w:rsidR="000179C3" w:rsidRPr="00214FAA" w:rsidRDefault="000179C3" w:rsidP="000179C3">
      <w:pPr>
        <w:pStyle w:val="Citas"/>
        <w:rPr>
          <w:b/>
          <w:bCs/>
          <w:u w:val="single"/>
        </w:rPr>
      </w:pPr>
      <w:r w:rsidRPr="00214FAA">
        <w:rPr>
          <w:b/>
          <w:bCs/>
          <w:u w:val="single"/>
        </w:rPr>
        <w:t>− Promover y coordinar la integración del Programa Anual de Adquisiciones de Bienes y Contratación de Servicios, considerando las necesidades y recursos de la Secretaría de Educación, así como las estrategias y objetivos establecidos en el Plan de Desarrollo del Estado de México.</w:t>
      </w:r>
    </w:p>
    <w:p w14:paraId="00724A2A" w14:textId="77777777" w:rsidR="000179C3" w:rsidRPr="00214FAA" w:rsidRDefault="000179C3" w:rsidP="000179C3">
      <w:pPr>
        <w:pStyle w:val="Citas"/>
        <w:rPr>
          <w:b/>
          <w:bCs/>
          <w:u w:val="single"/>
        </w:rPr>
      </w:pPr>
      <w:r w:rsidRPr="00214FAA">
        <w:rPr>
          <w:b/>
          <w:bCs/>
          <w:u w:val="single"/>
        </w:rPr>
        <w:t xml:space="preserve"> − Conducir la administración de los recursos humanos, materiales y servicios generales que requieran las unidades administrativas de la Secretaría de Educación, para el logro de sus objetivos. </w:t>
      </w:r>
    </w:p>
    <w:p w14:paraId="3371DA5A" w14:textId="77777777" w:rsidR="000179C3" w:rsidRPr="00214FAA" w:rsidRDefault="000179C3" w:rsidP="000179C3">
      <w:pPr>
        <w:pStyle w:val="Citas"/>
      </w:pPr>
      <w:r w:rsidRPr="00214FAA">
        <w:t>− Coordinar la programación y control de los recursos financieros, en atención a las necesidades y requerimientos de las unidades administrativas y órganos administrativos desconcentrados de la Secretaría, de acuerdo a la normatividad establecida por la Secretaría de Finanzas e instancias federales.</w:t>
      </w:r>
    </w:p>
    <w:p w14:paraId="70A81129" w14:textId="77777777" w:rsidR="000179C3" w:rsidRPr="00214FAA" w:rsidRDefault="000179C3" w:rsidP="000179C3">
      <w:pPr>
        <w:pStyle w:val="Citas"/>
      </w:pPr>
      <w:r w:rsidRPr="00214FAA">
        <w:t xml:space="preserve"> − Coordinar el Programa de Distribución de Libros de Texto Gratuitos, y demás materiales educativos destinados a las alumnas y alumnos de educación básica y </w:t>
      </w:r>
      <w:proofErr w:type="spellStart"/>
      <w:r w:rsidRPr="00214FAA">
        <w:t>telebachillerato</w:t>
      </w:r>
      <w:proofErr w:type="spellEnd"/>
      <w:r w:rsidRPr="00214FAA">
        <w:t xml:space="preserve"> en la entidad. </w:t>
      </w:r>
    </w:p>
    <w:p w14:paraId="7DE05374" w14:textId="77777777" w:rsidR="000179C3" w:rsidRPr="00214FAA" w:rsidRDefault="000179C3" w:rsidP="000179C3">
      <w:pPr>
        <w:pStyle w:val="Citas"/>
      </w:pPr>
      <w:r w:rsidRPr="00214FAA">
        <w:t xml:space="preserve">− Conducir la atención de los asuntos jurídicos en materia laboral y derechos humanos, que correspondan a la Secretaría de Educación y proporcionar el apoyo, asesoría u orientación jurídica que requieran las unidades administrativas. </w:t>
      </w:r>
    </w:p>
    <w:p w14:paraId="5443674E" w14:textId="77777777" w:rsidR="000179C3" w:rsidRPr="00214FAA" w:rsidRDefault="000179C3" w:rsidP="000179C3">
      <w:pPr>
        <w:pStyle w:val="Citas"/>
      </w:pPr>
      <w:r w:rsidRPr="00214FAA">
        <w:lastRenderedPageBreak/>
        <w:t xml:space="preserve">− Coordinar los mecanismos para la regulación, uso, destino, aplicación, transparencia y supervisión de los recursos autogenerados de las instituciones de Educación Media Superior, Educación Normal, Escuelas de Bellas Artes y del Deporte del Subsistema Educativo Estatal. </w:t>
      </w:r>
    </w:p>
    <w:p w14:paraId="5DD2211C" w14:textId="77777777" w:rsidR="000179C3" w:rsidRPr="00214FAA" w:rsidRDefault="000179C3" w:rsidP="000179C3">
      <w:pPr>
        <w:pStyle w:val="Citas"/>
      </w:pPr>
      <w:r w:rsidRPr="00214FAA">
        <w:t xml:space="preserve">− Auxiliar a la persona titular de la Secretaría en las acciones de coordinación de los organismos públicos descentralizados sectorizados a cargo de la Secretaría. </w:t>
      </w:r>
    </w:p>
    <w:p w14:paraId="55275F75" w14:textId="614D26C1" w:rsidR="000179C3" w:rsidRPr="00214FAA" w:rsidRDefault="000179C3" w:rsidP="000179C3">
      <w:pPr>
        <w:pStyle w:val="Citas"/>
      </w:pPr>
      <w:r w:rsidRPr="00214FAA">
        <w:t>− Desarrollar las demás funciones inherentes al área de su competencia.</w:t>
      </w:r>
    </w:p>
    <w:p w14:paraId="4ECAB1B0" w14:textId="77777777" w:rsidR="00452B82" w:rsidRPr="00214FAA" w:rsidRDefault="000179C3" w:rsidP="000179C3">
      <w:pPr>
        <w:pStyle w:val="Citas"/>
        <w:rPr>
          <w:b/>
          <w:bCs/>
        </w:rPr>
      </w:pPr>
      <w:r w:rsidRPr="00214FAA">
        <w:rPr>
          <w:b/>
          <w:bCs/>
        </w:rPr>
        <w:t xml:space="preserve">21004001000000L DIRECCIÓN GENERAL DE ADMINISTRACIÓN </w:t>
      </w:r>
      <w:r w:rsidR="00452B82" w:rsidRPr="00214FAA">
        <w:rPr>
          <w:b/>
          <w:bCs/>
        </w:rPr>
        <w:t xml:space="preserve"> </w:t>
      </w:r>
    </w:p>
    <w:p w14:paraId="5B959342" w14:textId="77777777" w:rsidR="00452B82" w:rsidRPr="00214FAA" w:rsidRDefault="000179C3" w:rsidP="000179C3">
      <w:pPr>
        <w:pStyle w:val="Citas"/>
      </w:pPr>
      <w:r w:rsidRPr="00214FAA">
        <w:t xml:space="preserve">OBJETIVO: </w:t>
      </w:r>
    </w:p>
    <w:p w14:paraId="55D03375" w14:textId="77777777" w:rsidR="00452B82" w:rsidRPr="00214FAA" w:rsidRDefault="000179C3" w:rsidP="000179C3">
      <w:pPr>
        <w:pStyle w:val="Citas"/>
      </w:pPr>
      <w:r w:rsidRPr="00214FAA">
        <w:t xml:space="preserve">Planear, programar, dirigir y controlar los recursos humanos, materiales y servicios generales que requieran las unidades administrativas que integran la Secretaría de Educación, para el logro de sus objetivos, así como coordinar y evaluar la distribución de libros de texto gratuitos y otros materiales educativos que asigne la Comisión Nacional de Libros de Texto Gratuitos a la entidad. </w:t>
      </w:r>
    </w:p>
    <w:p w14:paraId="1DF9422C" w14:textId="77777777" w:rsidR="00452B82" w:rsidRPr="00214FAA" w:rsidRDefault="000179C3" w:rsidP="000179C3">
      <w:pPr>
        <w:pStyle w:val="Citas"/>
      </w:pPr>
      <w:r w:rsidRPr="00214FAA">
        <w:t xml:space="preserve">FUNCIONES: </w:t>
      </w:r>
    </w:p>
    <w:p w14:paraId="1EB0E380" w14:textId="77777777" w:rsidR="00452B82" w:rsidRPr="00214FAA" w:rsidRDefault="000179C3" w:rsidP="000179C3">
      <w:pPr>
        <w:pStyle w:val="Citas"/>
      </w:pPr>
      <w:r w:rsidRPr="00214FAA">
        <w:t xml:space="preserve">− Dirigir la integración del proyecto de presupuesto anual de las unidades administrativas de su adscripción, considerando las metas establecidas conforme a su ámbito de competencia, para ser remitido a la Dirección General de Finanzas. </w:t>
      </w:r>
    </w:p>
    <w:p w14:paraId="50CCEC96" w14:textId="7E6C6022" w:rsidR="00452B82" w:rsidRPr="00214FAA" w:rsidRDefault="000179C3" w:rsidP="000179C3">
      <w:pPr>
        <w:pStyle w:val="Citas"/>
      </w:pPr>
      <w:r w:rsidRPr="00214FAA">
        <w:t xml:space="preserve">− Implementar estrategias para el cumplimiento de los objetivos del Programa de Ahorro Anual y las Medidas de Austeridad y Contención al Gasto Público del Poder Ejecutivo del Gobierno del Estado de México con base en la normatividad vigente. </w:t>
      </w:r>
    </w:p>
    <w:p w14:paraId="06B8E556" w14:textId="77777777" w:rsidR="00452B82" w:rsidRPr="00214FAA" w:rsidRDefault="000179C3" w:rsidP="000179C3">
      <w:pPr>
        <w:pStyle w:val="Citas"/>
        <w:rPr>
          <w:b/>
          <w:bCs/>
          <w:u w:val="single"/>
        </w:rPr>
      </w:pPr>
      <w:r w:rsidRPr="00214FAA">
        <w:rPr>
          <w:b/>
          <w:bCs/>
          <w:u w:val="single"/>
        </w:rPr>
        <w:lastRenderedPageBreak/>
        <w:t xml:space="preserve">− Organizar, dirigir y supervisar la operación de los programas de dotación de mobiliario escolar y equipo, para las instituciones educativas de nivel básico a cargo de la Secretaría de Educación. </w:t>
      </w:r>
    </w:p>
    <w:p w14:paraId="42F60ED5" w14:textId="77777777" w:rsidR="00452B82" w:rsidRPr="00214FAA" w:rsidRDefault="000179C3" w:rsidP="000179C3">
      <w:pPr>
        <w:pStyle w:val="Citas"/>
      </w:pPr>
      <w:r w:rsidRPr="00214FAA">
        <w:rPr>
          <w:b/>
          <w:bCs/>
          <w:u w:val="single"/>
        </w:rPr>
        <w:t>− Autorizar y supervisar la adquisición de bienes y contratación de servicios en sus diversas modalidades, de acuerdo con el ámbito de su competencia.</w:t>
      </w:r>
      <w:r w:rsidRPr="00214FAA">
        <w:t xml:space="preserve"> </w:t>
      </w:r>
    </w:p>
    <w:p w14:paraId="4B9CAD59" w14:textId="77777777" w:rsidR="00452B82" w:rsidRPr="00214FAA" w:rsidRDefault="000179C3" w:rsidP="000179C3">
      <w:pPr>
        <w:pStyle w:val="Citas"/>
      </w:pPr>
      <w:r w:rsidRPr="00214FAA">
        <w:t xml:space="preserve">− Representar al área usuaria de la Secretaría de Educación, en el Comité de Adquisiciones de Bienes y Servicios y en el Comité de Arrendamientos, Adquisiciones de Inmuebles y Enajenaciones de la Secretaría de Finanzas, de conformidad con la normatividad vigente establecida en la materia. </w:t>
      </w:r>
    </w:p>
    <w:p w14:paraId="744E24D3" w14:textId="77777777" w:rsidR="00452B82" w:rsidRPr="00214FAA" w:rsidRDefault="000179C3" w:rsidP="000179C3">
      <w:pPr>
        <w:pStyle w:val="Citas"/>
      </w:pPr>
      <w:r w:rsidRPr="00214FAA">
        <w:rPr>
          <w:b/>
          <w:bCs/>
          <w:u w:val="single"/>
        </w:rPr>
        <w:t>− Dirigir y autorizar la realización de los movimientos de alta y baja, así como la integración y el control de los contratos de arrendamiento, donación o comodato de los bienes muebles e inmuebles de la Secretaría de Educación conforme a su competencia y con base en la normatividad vigente.</w:t>
      </w:r>
      <w:r w:rsidRPr="00214FAA">
        <w:t xml:space="preserve"> </w:t>
      </w:r>
    </w:p>
    <w:p w14:paraId="76C298F1" w14:textId="77777777" w:rsidR="00452B82" w:rsidRPr="00214FAA" w:rsidRDefault="000179C3" w:rsidP="000179C3">
      <w:pPr>
        <w:pStyle w:val="Citas"/>
      </w:pPr>
      <w:r w:rsidRPr="00214FAA">
        <w:t xml:space="preserve">− Dirigir la coordinación y el control de la administración de los recursos humanos, materiales y servicios generales, para atender los requerimientos de las unidades administrativas de la Secretaría de Educación de conformidad con la normatividad vigente. </w:t>
      </w:r>
    </w:p>
    <w:p w14:paraId="1664E978" w14:textId="77777777" w:rsidR="00452B82" w:rsidRPr="00214FAA" w:rsidRDefault="000179C3" w:rsidP="000179C3">
      <w:pPr>
        <w:pStyle w:val="Citas"/>
      </w:pPr>
      <w:r w:rsidRPr="00214FAA">
        <w:t xml:space="preserve">− Vigilar la elaboración y difusión de la Convocatoria para el Concurso </w:t>
      </w:r>
      <w:proofErr w:type="spellStart"/>
      <w:r w:rsidRPr="00214FAA">
        <w:t>Escalafonario</w:t>
      </w:r>
      <w:proofErr w:type="spellEnd"/>
      <w:r w:rsidRPr="00214FAA">
        <w:t xml:space="preserve"> de las plazas generales vacantes en la Secretaría de Educación conforme a la normatividad vigente. </w:t>
      </w:r>
    </w:p>
    <w:p w14:paraId="6F4F69A2" w14:textId="77777777" w:rsidR="00452B82" w:rsidRPr="00214FAA" w:rsidRDefault="000179C3" w:rsidP="000179C3">
      <w:pPr>
        <w:pStyle w:val="Citas"/>
      </w:pPr>
      <w:r w:rsidRPr="00214FAA">
        <w:t xml:space="preserve">− Coordinar la integración y difusión de la información para la entrega de Estímulos y Recompensas a las personas servidoras públicas de la Secretaría de Educación conforme a la normatividad vigente. </w:t>
      </w:r>
    </w:p>
    <w:p w14:paraId="583C7DDF" w14:textId="77777777" w:rsidR="00452B82" w:rsidRPr="00214FAA" w:rsidRDefault="000179C3" w:rsidP="000179C3">
      <w:pPr>
        <w:pStyle w:val="Citas"/>
      </w:pPr>
      <w:r w:rsidRPr="00214FAA">
        <w:rPr>
          <w:b/>
          <w:bCs/>
          <w:u w:val="single"/>
        </w:rPr>
        <w:lastRenderedPageBreak/>
        <w:t>− Dirigir y autorizar el suministro de bienes, la prestación de servicios generales y la operación de los almacenes, para atender las solicitudes de las unidades administrativas de la Secretaría de Educación.</w:t>
      </w:r>
      <w:r w:rsidRPr="00214FAA">
        <w:t xml:space="preserve"> </w:t>
      </w:r>
    </w:p>
    <w:p w14:paraId="0BE3F57C" w14:textId="77777777" w:rsidR="00452B82" w:rsidRPr="00214FAA" w:rsidRDefault="000179C3" w:rsidP="000179C3">
      <w:pPr>
        <w:pStyle w:val="Citas"/>
      </w:pPr>
      <w:r w:rsidRPr="00214FAA">
        <w:t xml:space="preserve">− Establecer, dirigir y supervisar la operación de mecanismos de coordinación con la Comisión Nacional de Libros de Texto Gratuitos, con la Delegación Federal de la Secretaría de Educación Pública en el Estado de México y con los Subsistemas Educativos Estatal y Federalizado, para la ejecución del Programa de Distribución de los Libros de Texto Gratuitos de Educación Básica y otros materiales educativos que asigne la Comisión Nacional de Libros de Texto Gratuitos en la entidad. </w:t>
      </w:r>
    </w:p>
    <w:p w14:paraId="67D4B66B" w14:textId="1DF335D0" w:rsidR="000179C3" w:rsidRPr="00214FAA" w:rsidRDefault="000179C3" w:rsidP="000179C3">
      <w:pPr>
        <w:pStyle w:val="Citas"/>
        <w:rPr>
          <w:b/>
          <w:bCs/>
        </w:rPr>
      </w:pPr>
      <w:r w:rsidRPr="00214FAA">
        <w:t>− Desarrollar las demás funciones inherentes al área de su competencia.</w:t>
      </w:r>
      <w:r w:rsidR="00452B82" w:rsidRPr="00214FAA">
        <w:t xml:space="preserve">”  </w:t>
      </w:r>
      <w:r w:rsidR="00452B82" w:rsidRPr="00214FAA">
        <w:rPr>
          <w:b/>
          <w:bCs/>
        </w:rPr>
        <w:t>(Sic)</w:t>
      </w:r>
    </w:p>
    <w:p w14:paraId="3746041E" w14:textId="1418C6D2" w:rsidR="000179C3" w:rsidRPr="00214FAA" w:rsidRDefault="000179C3" w:rsidP="00827658">
      <w:pPr>
        <w:pStyle w:val="Sinespaciado"/>
        <w:spacing w:line="360" w:lineRule="auto"/>
        <w:jc w:val="both"/>
      </w:pPr>
    </w:p>
    <w:p w14:paraId="5A2065DF" w14:textId="344F4A54" w:rsidR="00452B82" w:rsidRPr="00214FAA" w:rsidRDefault="00827658" w:rsidP="00827658">
      <w:pPr>
        <w:pStyle w:val="Citas"/>
        <w:ind w:left="0" w:right="72"/>
        <w:rPr>
          <w:i w:val="0"/>
          <w:sz w:val="24"/>
          <w:szCs w:val="24"/>
        </w:rPr>
      </w:pPr>
      <w:r w:rsidRPr="00214FAA">
        <w:rPr>
          <w:i w:val="0"/>
          <w:sz w:val="24"/>
          <w:szCs w:val="24"/>
        </w:rPr>
        <w:t>De ahí que deba arribarse a la premisa de que la Dirección de Administración y Finanzas</w:t>
      </w:r>
      <w:r w:rsidR="00452B82" w:rsidRPr="00214FAA">
        <w:rPr>
          <w:i w:val="0"/>
          <w:sz w:val="24"/>
          <w:szCs w:val="24"/>
        </w:rPr>
        <w:t>, así como la Dirección General de Administración se encargan de regular diversas aristas de los bienes tales como:</w:t>
      </w:r>
    </w:p>
    <w:p w14:paraId="60E354C0" w14:textId="4317F4A6" w:rsidR="00452B82" w:rsidRPr="00214FAA" w:rsidRDefault="00452B82" w:rsidP="00452B82">
      <w:pPr>
        <w:pStyle w:val="Citas"/>
        <w:numPr>
          <w:ilvl w:val="0"/>
          <w:numId w:val="30"/>
        </w:numPr>
        <w:ind w:right="72"/>
        <w:rPr>
          <w:i w:val="0"/>
          <w:sz w:val="24"/>
          <w:szCs w:val="24"/>
        </w:rPr>
      </w:pPr>
      <w:r w:rsidRPr="00214FAA">
        <w:rPr>
          <w:i w:val="0"/>
          <w:sz w:val="24"/>
          <w:szCs w:val="24"/>
        </w:rPr>
        <w:t>Operar, dirigir y supervisar la operación de programas de mobiliario escolar</w:t>
      </w:r>
    </w:p>
    <w:p w14:paraId="0911632B" w14:textId="6B0EBC85" w:rsidR="00452B82" w:rsidRPr="00214FAA" w:rsidRDefault="00452B82" w:rsidP="00452B82">
      <w:pPr>
        <w:pStyle w:val="Citas"/>
        <w:numPr>
          <w:ilvl w:val="0"/>
          <w:numId w:val="30"/>
        </w:numPr>
        <w:ind w:right="72"/>
        <w:rPr>
          <w:i w:val="0"/>
          <w:sz w:val="24"/>
          <w:szCs w:val="24"/>
        </w:rPr>
      </w:pPr>
      <w:r w:rsidRPr="00214FAA">
        <w:rPr>
          <w:i w:val="0"/>
          <w:sz w:val="24"/>
          <w:szCs w:val="24"/>
        </w:rPr>
        <w:t>Autorizar y supervisar la contratación de bienes y servicios</w:t>
      </w:r>
    </w:p>
    <w:p w14:paraId="2F632996" w14:textId="7E0ABB52" w:rsidR="00452B82" w:rsidRPr="00214FAA" w:rsidRDefault="00452B82" w:rsidP="00452B82">
      <w:pPr>
        <w:pStyle w:val="Citas"/>
        <w:numPr>
          <w:ilvl w:val="0"/>
          <w:numId w:val="30"/>
        </w:numPr>
        <w:ind w:right="72"/>
        <w:rPr>
          <w:i w:val="0"/>
          <w:sz w:val="24"/>
          <w:szCs w:val="24"/>
        </w:rPr>
      </w:pPr>
      <w:r w:rsidRPr="00214FAA">
        <w:rPr>
          <w:i w:val="0"/>
          <w:sz w:val="24"/>
          <w:szCs w:val="24"/>
        </w:rPr>
        <w:t>Dirigir avisos de movimiento de alta y baja de bienes</w:t>
      </w:r>
    </w:p>
    <w:p w14:paraId="7CC13DC9" w14:textId="203FE17B" w:rsidR="00452B82" w:rsidRPr="00214FAA" w:rsidRDefault="00452B82" w:rsidP="00452B82">
      <w:pPr>
        <w:pStyle w:val="Citas"/>
        <w:numPr>
          <w:ilvl w:val="0"/>
          <w:numId w:val="30"/>
        </w:numPr>
        <w:ind w:right="72"/>
        <w:rPr>
          <w:i w:val="0"/>
          <w:sz w:val="24"/>
          <w:szCs w:val="24"/>
        </w:rPr>
      </w:pPr>
      <w:r w:rsidRPr="00214FAA">
        <w:rPr>
          <w:i w:val="0"/>
          <w:sz w:val="24"/>
          <w:szCs w:val="24"/>
        </w:rPr>
        <w:t>Otros</w:t>
      </w:r>
    </w:p>
    <w:p w14:paraId="61A1830A" w14:textId="77777777" w:rsidR="00452B82" w:rsidRPr="00214FAA" w:rsidRDefault="00452B82" w:rsidP="00827658">
      <w:pPr>
        <w:pStyle w:val="Citas"/>
        <w:ind w:left="0" w:right="72"/>
        <w:rPr>
          <w:i w:val="0"/>
          <w:sz w:val="24"/>
          <w:szCs w:val="24"/>
        </w:rPr>
      </w:pPr>
    </w:p>
    <w:p w14:paraId="78F763C1" w14:textId="45A308A0" w:rsidR="00452B82" w:rsidRPr="00214FAA" w:rsidRDefault="00827658" w:rsidP="00827658">
      <w:pPr>
        <w:spacing w:before="240" w:line="360" w:lineRule="auto"/>
        <w:jc w:val="both"/>
        <w:rPr>
          <w:rFonts w:ascii="Palatino Linotype" w:hAnsi="Palatino Linotype"/>
          <w:sz w:val="24"/>
          <w:szCs w:val="24"/>
        </w:rPr>
      </w:pPr>
      <w:r w:rsidRPr="00214FAA">
        <w:rPr>
          <w:rFonts w:ascii="Palatino Linotype" w:hAnsi="Palatino Linotype"/>
          <w:sz w:val="24"/>
          <w:szCs w:val="24"/>
        </w:rPr>
        <w:lastRenderedPageBreak/>
        <w:t xml:space="preserve">Una vez sentado lo anterior, como se mencionó en el antecedente segundo, </w:t>
      </w:r>
      <w:r w:rsidRPr="00214FAA">
        <w:rPr>
          <w:rFonts w:ascii="Palatino Linotype" w:hAnsi="Palatino Linotype"/>
          <w:b/>
          <w:sz w:val="24"/>
          <w:szCs w:val="24"/>
        </w:rPr>
        <w:t xml:space="preserve">El  Sujeto Obligado </w:t>
      </w:r>
      <w:r w:rsidRPr="00214FAA">
        <w:rPr>
          <w:rFonts w:ascii="Palatino Linotype" w:hAnsi="Palatino Linotype"/>
          <w:sz w:val="24"/>
          <w:szCs w:val="24"/>
        </w:rPr>
        <w:t xml:space="preserve">en fecha </w:t>
      </w:r>
      <w:r w:rsidR="00A17582" w:rsidRPr="00214FAA">
        <w:rPr>
          <w:rFonts w:ascii="Palatino Linotype" w:hAnsi="Palatino Linotype"/>
          <w:sz w:val="24"/>
          <w:szCs w:val="24"/>
        </w:rPr>
        <w:t>veinte de enero de dos mil veintitrés, rindió su respuesta a la solicitud de información formulada por el particular, adjuntando para tal efecto lo siguiente:</w:t>
      </w:r>
    </w:p>
    <w:p w14:paraId="04B34E42" w14:textId="0026F941" w:rsidR="00827658" w:rsidRPr="00214FAA" w:rsidRDefault="00827658" w:rsidP="00827658">
      <w:pPr>
        <w:pStyle w:val="Prrafodelista"/>
        <w:numPr>
          <w:ilvl w:val="0"/>
          <w:numId w:val="35"/>
        </w:numPr>
        <w:spacing w:before="240" w:line="360" w:lineRule="auto"/>
        <w:jc w:val="both"/>
        <w:rPr>
          <w:rFonts w:ascii="Palatino Linotype" w:hAnsi="Palatino Linotype"/>
          <w:b/>
          <w:bCs/>
        </w:rPr>
      </w:pPr>
      <w:r w:rsidRPr="00214FAA">
        <w:rPr>
          <w:rFonts w:ascii="Palatino Linotype" w:hAnsi="Palatino Linotype"/>
          <w:b/>
          <w:bCs/>
        </w:rPr>
        <w:t>“</w:t>
      </w:r>
      <w:r w:rsidRPr="00214FAA">
        <w:rPr>
          <w:rFonts w:ascii="Palatino Linotype" w:hAnsi="Palatino Linotype" w:cs="Arial"/>
          <w:b/>
          <w:bCs/>
          <w:lang w:val="es-MX"/>
        </w:rPr>
        <w:t xml:space="preserve">“OFICIO INCOMPETENCIA SOLICITUDES 38, 39, 40, 41, 42, 43, 44, 45, 46.pdf”: </w:t>
      </w:r>
      <w:r w:rsidRPr="00214FAA">
        <w:rPr>
          <w:rFonts w:ascii="Palatino Linotype" w:hAnsi="Palatino Linotype" w:cs="Arial"/>
          <w:lang w:val="es-MX"/>
        </w:rPr>
        <w:t xml:space="preserve">Oficio número </w:t>
      </w:r>
      <w:r w:rsidRPr="00214FAA">
        <w:rPr>
          <w:rFonts w:ascii="Palatino Linotype" w:hAnsi="Palatino Linotype" w:cs="Arial"/>
          <w:b/>
          <w:bCs/>
          <w:lang w:val="es-MX"/>
        </w:rPr>
        <w:t xml:space="preserve">21000007010000S/0113/UT/2023 </w:t>
      </w:r>
      <w:r w:rsidRPr="00214FAA">
        <w:rPr>
          <w:rFonts w:ascii="Palatino Linotype" w:hAnsi="Palatino Linotype" w:cs="Arial"/>
          <w:lang w:val="es-MX"/>
        </w:rPr>
        <w:t xml:space="preserve">signado por la Titular de la Unidad y dirigido al solicitante, de fecha veinte de enero de dos mil veintitrés, de su lectura integral se destaca que con relación a las solicitudes de información </w:t>
      </w:r>
      <w:r w:rsidRPr="00214FAA">
        <w:rPr>
          <w:rFonts w:ascii="Palatino Linotype" w:hAnsi="Palatino Linotype" w:cs="Arial"/>
          <w:b/>
          <w:bCs/>
          <w:lang w:val="es-MX"/>
        </w:rPr>
        <w:t xml:space="preserve">00038/SE/IP/2023 </w:t>
      </w:r>
      <w:r w:rsidRPr="00214FAA">
        <w:rPr>
          <w:rFonts w:ascii="Palatino Linotype" w:hAnsi="Palatino Linotype" w:cs="Arial"/>
          <w:lang w:val="es-MX"/>
        </w:rPr>
        <w:t xml:space="preserve">a la </w:t>
      </w:r>
      <w:r w:rsidRPr="00214FAA">
        <w:rPr>
          <w:rFonts w:ascii="Palatino Linotype" w:hAnsi="Palatino Linotype" w:cs="Arial"/>
          <w:b/>
          <w:bCs/>
          <w:lang w:val="es-MX"/>
        </w:rPr>
        <w:t xml:space="preserve">00046/SE/IP/2023 </w:t>
      </w:r>
      <w:r w:rsidRPr="00214FAA">
        <w:rPr>
          <w:rFonts w:ascii="Palatino Linotype" w:hAnsi="Palatino Linotype" w:cs="Arial"/>
          <w:lang w:val="es-MX"/>
        </w:rPr>
        <w:t xml:space="preserve">se declina competencia a favor de la Secretaría de Educación Pública y Servicios Educativos Integrados al Estado de México (SEIEM). </w:t>
      </w:r>
    </w:p>
    <w:p w14:paraId="0E71DFF5" w14:textId="688396A4" w:rsidR="00827658" w:rsidRPr="00214FAA" w:rsidRDefault="009B3877" w:rsidP="00827658">
      <w:pPr>
        <w:pStyle w:val="Prrafodelista"/>
        <w:numPr>
          <w:ilvl w:val="0"/>
          <w:numId w:val="35"/>
        </w:numPr>
        <w:spacing w:before="240" w:line="360" w:lineRule="auto"/>
        <w:jc w:val="both"/>
        <w:rPr>
          <w:rFonts w:ascii="Palatino Linotype" w:hAnsi="Palatino Linotype"/>
          <w:b/>
          <w:bCs/>
        </w:rPr>
      </w:pPr>
      <w:r w:rsidRPr="00214FAA">
        <w:rPr>
          <w:rFonts w:ascii="Palatino Linotype" w:hAnsi="Palatino Linotype" w:cs="Arial"/>
          <w:b/>
          <w:bCs/>
          <w:noProof/>
          <w:lang w:val="es-MX" w:eastAsia="es-MX"/>
        </w:rPr>
        <mc:AlternateContent>
          <mc:Choice Requires="wps">
            <w:drawing>
              <wp:anchor distT="0" distB="0" distL="114300" distR="114300" simplePos="0" relativeHeight="251669504" behindDoc="0" locked="0" layoutInCell="1" allowOverlap="1" wp14:anchorId="1B370665" wp14:editId="6DF16AE4">
                <wp:simplePos x="0" y="0"/>
                <wp:positionH relativeFrom="column">
                  <wp:posOffset>339955</wp:posOffset>
                </wp:positionH>
                <wp:positionV relativeFrom="paragraph">
                  <wp:posOffset>1358264</wp:posOffset>
                </wp:positionV>
                <wp:extent cx="5839691" cy="2964873"/>
                <wp:effectExtent l="0" t="0" r="27940" b="26035"/>
                <wp:wrapNone/>
                <wp:docPr id="11" name="Straight Connector 11"/>
                <wp:cNvGraphicFramePr/>
                <a:graphic xmlns:a="http://schemas.openxmlformats.org/drawingml/2006/main">
                  <a:graphicData uri="http://schemas.microsoft.com/office/word/2010/wordprocessingShape">
                    <wps:wsp>
                      <wps:cNvCnPr/>
                      <wps:spPr>
                        <a:xfrm>
                          <a:off x="0" y="0"/>
                          <a:ext cx="5839691" cy="29648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700A1"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75pt,106.95pt" to="486.55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" strokecolor="#5b9bd5 [3204]" strokeweight=".5pt">
                <v:stroke joinstyle="miter"/>
              </v:line>
            </w:pict>
          </mc:Fallback>
        </mc:AlternateContent>
      </w:r>
      <w:r w:rsidR="00827658" w:rsidRPr="00214FAA">
        <w:rPr>
          <w:rFonts w:ascii="Palatino Linotype" w:hAnsi="Palatino Linotype" w:cs="Arial"/>
          <w:b/>
          <w:bCs/>
          <w:lang w:val="es-MX"/>
        </w:rPr>
        <w:t xml:space="preserve">“ANEXO.docx”: </w:t>
      </w:r>
      <w:r w:rsidR="00827658" w:rsidRPr="00214FAA">
        <w:rPr>
          <w:rFonts w:ascii="Palatino Linotype" w:hAnsi="Palatino Linotype" w:cs="Arial"/>
          <w:lang w:val="es-MX"/>
        </w:rPr>
        <w:t xml:space="preserve">Captura de pantalla correspondiente al Sistema de Consulta de Centros de Trabajo (CCT-SEDUC). Sirve de sustento la siguiente imagen ilustrativa: </w:t>
      </w:r>
    </w:p>
    <w:p w14:paraId="41A96949" w14:textId="2178F544" w:rsidR="00827658" w:rsidRPr="00214FAA" w:rsidRDefault="009B3877" w:rsidP="00827658">
      <w:pPr>
        <w:spacing w:before="240" w:line="360" w:lineRule="auto"/>
        <w:jc w:val="both"/>
        <w:rPr>
          <w:rFonts w:ascii="Palatino Linotype" w:hAnsi="Palatino Linotype"/>
          <w:sz w:val="24"/>
          <w:szCs w:val="24"/>
        </w:rPr>
      </w:pPr>
      <w:r w:rsidRPr="00214FAA">
        <w:rPr>
          <w:noProof/>
          <w:lang w:eastAsia="es-MX"/>
        </w:rPr>
        <w:lastRenderedPageBreak/>
        <w:drawing>
          <wp:anchor distT="0" distB="0" distL="114300" distR="114300" simplePos="0" relativeHeight="251659264" behindDoc="0" locked="0" layoutInCell="1" allowOverlap="1" wp14:anchorId="4A088214" wp14:editId="30D16FA0">
            <wp:simplePos x="0" y="0"/>
            <wp:positionH relativeFrom="column">
              <wp:posOffset>-30191</wp:posOffset>
            </wp:positionH>
            <wp:positionV relativeFrom="paragraph">
              <wp:posOffset>19108</wp:posOffset>
            </wp:positionV>
            <wp:extent cx="5760720" cy="3439160"/>
            <wp:effectExtent l="19050" t="19050" r="11430" b="27940"/>
            <wp:wrapThrough wrapText="bothSides">
              <wp:wrapPolygon edited="0">
                <wp:start x="-71" y="-120"/>
                <wp:lineTo x="-71" y="21656"/>
                <wp:lineTo x="21571" y="21656"/>
                <wp:lineTo x="21571" y="-120"/>
                <wp:lineTo x="-71" y="-120"/>
              </wp:wrapPolygon>
            </wp:wrapThrough>
            <wp:docPr id="5" name="Imagen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Timeline&#10;&#10;Description automatically generated"/>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5143" t="6623" r="19401" b="35388"/>
                    <a:stretch/>
                  </pic:blipFill>
                  <pic:spPr bwMode="auto">
                    <a:xfrm>
                      <a:off x="0" y="0"/>
                      <a:ext cx="5760720" cy="3439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6281B" w14:textId="381F9BE1" w:rsidR="00A17582" w:rsidRPr="00214FAA" w:rsidRDefault="00827658" w:rsidP="00827658">
      <w:pPr>
        <w:spacing w:before="240" w:line="360" w:lineRule="auto"/>
        <w:jc w:val="both"/>
        <w:rPr>
          <w:rFonts w:ascii="Palatino Linotype" w:hAnsi="Palatino Linotype"/>
          <w:sz w:val="24"/>
          <w:szCs w:val="24"/>
        </w:rPr>
      </w:pPr>
      <w:r w:rsidRPr="00214FAA">
        <w:rPr>
          <w:rFonts w:ascii="Palatino Linotype" w:hAnsi="Palatino Linotype"/>
          <w:sz w:val="24"/>
          <w:szCs w:val="24"/>
        </w:rPr>
        <w:t xml:space="preserve">Inconforme con las respuestas del </w:t>
      </w:r>
      <w:r w:rsidRPr="00214FAA">
        <w:rPr>
          <w:rFonts w:ascii="Palatino Linotype" w:hAnsi="Palatino Linotype"/>
          <w:b/>
          <w:bCs/>
          <w:sz w:val="24"/>
          <w:szCs w:val="24"/>
        </w:rPr>
        <w:t xml:space="preserve">Sujeto Obligado, La Recurrente </w:t>
      </w:r>
      <w:r w:rsidRPr="00214FAA">
        <w:rPr>
          <w:rFonts w:ascii="Palatino Linotype" w:hAnsi="Palatino Linotype"/>
          <w:sz w:val="24"/>
          <w:szCs w:val="24"/>
        </w:rPr>
        <w:t>interpuso recurso</w:t>
      </w:r>
      <w:r w:rsidR="00A17582" w:rsidRPr="00214FAA">
        <w:rPr>
          <w:rFonts w:ascii="Palatino Linotype" w:hAnsi="Palatino Linotype"/>
          <w:sz w:val="24"/>
          <w:szCs w:val="24"/>
        </w:rPr>
        <w:t xml:space="preserve"> </w:t>
      </w:r>
      <w:r w:rsidR="006642FF" w:rsidRPr="00214FAA">
        <w:rPr>
          <w:rFonts w:ascii="Palatino Linotype" w:hAnsi="Palatino Linotype"/>
          <w:sz w:val="24"/>
          <w:szCs w:val="24"/>
        </w:rPr>
        <w:t>en fecha veintisiete de enero, admitiéndose el treinta y uno de enero, ambos de dos mil veintitrés. Señalando como razones o motivos de inconformidad:</w:t>
      </w:r>
    </w:p>
    <w:p w14:paraId="2FABD677" w14:textId="24389BE2" w:rsidR="006642FF" w:rsidRPr="00214FAA" w:rsidRDefault="006642FF" w:rsidP="006642FF">
      <w:pPr>
        <w:pStyle w:val="Citas"/>
        <w:rPr>
          <w:b/>
          <w:bCs/>
          <w:sz w:val="24"/>
          <w:szCs w:val="24"/>
        </w:rPr>
      </w:pPr>
      <w:r w:rsidRPr="00214FAA">
        <w:t xml:space="preserve">“SE IMPUGNA LA RESPUESTA YA QUE A LA DEPENDENCIA QUE ME MANDAN ES LA QUE ME COMENTA QUE LE COMPETE A LA SECRETARÍA DE EDUCACIÓN PÚBLICA, EN LA CUAL ME MANDAN CON USTEDES Y ASI SE HA IDO TRIANGULANDO LA FALTA DE RESPUESTA Y FALTA DE COMPROMISO ANTE LA CIUDADANIA” </w:t>
      </w:r>
      <w:r w:rsidRPr="00214FAA">
        <w:rPr>
          <w:b/>
          <w:bCs/>
        </w:rPr>
        <w:t>(Sic)</w:t>
      </w:r>
    </w:p>
    <w:p w14:paraId="32EE876A" w14:textId="77777777" w:rsidR="009B3877" w:rsidRPr="00214FAA" w:rsidRDefault="009B3877" w:rsidP="00827658">
      <w:pPr>
        <w:spacing w:before="240" w:line="360" w:lineRule="auto"/>
        <w:jc w:val="both"/>
        <w:rPr>
          <w:rFonts w:ascii="Palatino Linotype" w:hAnsi="Palatino Linotype" w:cs="Arial"/>
          <w:sz w:val="24"/>
          <w:szCs w:val="24"/>
        </w:rPr>
      </w:pPr>
    </w:p>
    <w:p w14:paraId="61D8011D" w14:textId="6DB424A4" w:rsidR="00827658" w:rsidRPr="00214FAA" w:rsidRDefault="00827658" w:rsidP="00827658">
      <w:pPr>
        <w:spacing w:before="240" w:line="360" w:lineRule="auto"/>
        <w:jc w:val="both"/>
        <w:rPr>
          <w:rFonts w:ascii="Palatino Linotype" w:hAnsi="Palatino Linotype" w:cs="Arial"/>
          <w:sz w:val="24"/>
          <w:szCs w:val="24"/>
        </w:rPr>
      </w:pPr>
      <w:r w:rsidRPr="00214FAA">
        <w:rPr>
          <w:rFonts w:ascii="Palatino Linotype" w:hAnsi="Palatino Linotype" w:cs="Arial"/>
          <w:sz w:val="24"/>
          <w:szCs w:val="24"/>
        </w:rPr>
        <w:t>Adjuntando los siguientes soportes documentales:</w:t>
      </w:r>
    </w:p>
    <w:p w14:paraId="72BD0374" w14:textId="605B6935" w:rsidR="006642FF" w:rsidRPr="00214FAA" w:rsidRDefault="00827658" w:rsidP="00827658">
      <w:pPr>
        <w:pStyle w:val="Prrafodelista"/>
        <w:numPr>
          <w:ilvl w:val="0"/>
          <w:numId w:val="37"/>
        </w:numPr>
        <w:spacing w:before="240" w:line="360" w:lineRule="auto"/>
        <w:jc w:val="both"/>
        <w:rPr>
          <w:rFonts w:ascii="Palatino Linotype" w:hAnsi="Palatino Linotype" w:cs="Arial"/>
          <w:b/>
          <w:bCs/>
          <w:lang w:val="es-MX"/>
        </w:rPr>
      </w:pPr>
      <w:r w:rsidRPr="00214FAA">
        <w:rPr>
          <w:rFonts w:ascii="Palatino Linotype" w:hAnsi="Palatino Linotype" w:cs="Arial"/>
          <w:b/>
          <w:bCs/>
          <w:lang w:val="es-MX"/>
        </w:rPr>
        <w:lastRenderedPageBreak/>
        <w:t>“</w:t>
      </w:r>
      <w:proofErr w:type="spellStart"/>
      <w:r w:rsidRPr="00214FAA">
        <w:rPr>
          <w:rFonts w:ascii="Palatino Linotype" w:hAnsi="Palatino Linotype" w:cs="Arial"/>
          <w:b/>
          <w:bCs/>
          <w:lang w:val="es-MX"/>
        </w:rPr>
        <w:t>seiem</w:t>
      </w:r>
      <w:proofErr w:type="spellEnd"/>
      <w:r w:rsidRPr="00214FAA">
        <w:rPr>
          <w:rFonts w:ascii="Palatino Linotype" w:hAnsi="Palatino Linotype" w:cs="Arial"/>
          <w:b/>
          <w:bCs/>
          <w:lang w:val="es-MX"/>
        </w:rPr>
        <w:t xml:space="preserve"> </w:t>
      </w:r>
      <w:r w:rsidR="006642FF" w:rsidRPr="00214FAA">
        <w:rPr>
          <w:rFonts w:ascii="Palatino Linotype" w:hAnsi="Palatino Linotype" w:cs="Arial"/>
          <w:b/>
          <w:bCs/>
          <w:lang w:val="es-MX"/>
        </w:rPr>
        <w:t>2</w:t>
      </w:r>
      <w:r w:rsidRPr="00214FAA">
        <w:rPr>
          <w:rFonts w:ascii="Palatino Linotype" w:hAnsi="Palatino Linotype" w:cs="Arial"/>
          <w:b/>
          <w:bCs/>
          <w:lang w:val="es-MX"/>
        </w:rPr>
        <w:t xml:space="preserve">.pdf”: </w:t>
      </w:r>
      <w:r w:rsidR="006642FF" w:rsidRPr="00214FAA">
        <w:rPr>
          <w:rFonts w:ascii="Palatino Linotype" w:hAnsi="Palatino Linotype" w:cs="Arial"/>
          <w:lang w:val="es-MX"/>
        </w:rPr>
        <w:t xml:space="preserve">Oficio </w:t>
      </w:r>
      <w:r w:rsidR="00701103" w:rsidRPr="00214FAA">
        <w:rPr>
          <w:rFonts w:ascii="Palatino Linotype" w:hAnsi="Palatino Linotype" w:cs="Arial"/>
          <w:b/>
          <w:bCs/>
          <w:lang w:val="es-MX"/>
        </w:rPr>
        <w:t xml:space="preserve">210C0101030000S/UT/2674/2021 </w:t>
      </w:r>
      <w:r w:rsidR="00701103" w:rsidRPr="00214FAA">
        <w:rPr>
          <w:rFonts w:ascii="Palatino Linotype" w:hAnsi="Palatino Linotype" w:cs="Arial"/>
          <w:lang w:val="es-MX"/>
        </w:rPr>
        <w:t xml:space="preserve">signado por el Jefe del Departamento de Legislación y Consulta y Suplente del Titular de la Unidad de Transparencia de Servicios Educativos Integrados al Estado de México y dirigido al ciudadano, de fecha veintisiete de octubre de dos mil veintiuno, con relación a la solicitud de información </w:t>
      </w:r>
      <w:r w:rsidR="00701103" w:rsidRPr="00214FAA">
        <w:rPr>
          <w:rFonts w:ascii="Palatino Linotype" w:hAnsi="Palatino Linotype" w:cs="Arial"/>
          <w:b/>
          <w:bCs/>
          <w:lang w:val="es-MX"/>
        </w:rPr>
        <w:t xml:space="preserve">00663/SEIEM/IP/2022 </w:t>
      </w:r>
      <w:r w:rsidR="00701103" w:rsidRPr="00214FAA">
        <w:rPr>
          <w:rFonts w:ascii="Palatino Linotype" w:hAnsi="Palatino Linotype" w:cs="Arial"/>
          <w:lang w:val="es-MX"/>
        </w:rPr>
        <w:t xml:space="preserve">se declina competencia a favor de la Secretaría de Educación. </w:t>
      </w:r>
    </w:p>
    <w:p w14:paraId="20606D04" w14:textId="640FA3A6" w:rsidR="00701103" w:rsidRPr="00214FAA" w:rsidRDefault="00701103" w:rsidP="004F14B1">
      <w:pPr>
        <w:pStyle w:val="Prrafodelista"/>
        <w:numPr>
          <w:ilvl w:val="0"/>
          <w:numId w:val="37"/>
        </w:numPr>
        <w:spacing w:before="240" w:line="360" w:lineRule="auto"/>
        <w:jc w:val="both"/>
        <w:rPr>
          <w:b/>
          <w:bCs/>
        </w:rPr>
      </w:pPr>
      <w:r w:rsidRPr="00214FAA">
        <w:rPr>
          <w:rFonts w:ascii="Palatino Linotype" w:hAnsi="Palatino Linotype" w:cs="Arial"/>
          <w:b/>
          <w:bCs/>
          <w:lang w:val="es-MX"/>
        </w:rPr>
        <w:t xml:space="preserve">“PNT 01.pdf”: </w:t>
      </w:r>
      <w:r w:rsidRPr="00214FAA">
        <w:t>Resolución RRA 20046/22 emitida por el Instituto Nacional de Transparencia, Acceso a la Información y Protección de Datos Personales, resulta de nuestro interés el siguiente extracto:</w:t>
      </w:r>
    </w:p>
    <w:p w14:paraId="2E42E854" w14:textId="77777777" w:rsidR="00701103" w:rsidRPr="00214FAA" w:rsidRDefault="00701103" w:rsidP="00701103">
      <w:pPr>
        <w:pStyle w:val="Citas"/>
        <w:ind w:left="720" w:right="0"/>
        <w:rPr>
          <w:iCs/>
          <w:sz w:val="24"/>
          <w:szCs w:val="24"/>
        </w:rPr>
      </w:pPr>
      <w:r w:rsidRPr="00214FAA">
        <w:rPr>
          <w:iCs/>
          <w:sz w:val="24"/>
          <w:szCs w:val="24"/>
        </w:rPr>
        <w:t xml:space="preserve">“De tal suerte que el plantel de interés de la persona solicitante corresponde a un plantel a cargo de Servicios Educativos Integrados al Estado de México, y no así del ente recurrido. </w:t>
      </w:r>
    </w:p>
    <w:p w14:paraId="57D7A8FE" w14:textId="77777777" w:rsidR="00701103" w:rsidRPr="00214FAA" w:rsidRDefault="00701103" w:rsidP="00701103">
      <w:pPr>
        <w:pStyle w:val="Citas"/>
        <w:ind w:left="720" w:right="0"/>
        <w:rPr>
          <w:b/>
          <w:bCs/>
          <w:iCs/>
          <w:sz w:val="24"/>
          <w:szCs w:val="24"/>
        </w:rPr>
      </w:pPr>
      <w:r w:rsidRPr="00214FAA">
        <w:rPr>
          <w:iCs/>
          <w:sz w:val="24"/>
          <w:szCs w:val="24"/>
        </w:rPr>
        <w:t xml:space="preserve">Igualmente, no se localizaron elementos que permitieran ubicar al plantel de interés de la parte recurrente dentro de aquellos que estuvieran aun en administración del ente recurrido, esto en términos del Convenio en estudio” </w:t>
      </w:r>
      <w:r w:rsidRPr="00214FAA">
        <w:rPr>
          <w:b/>
          <w:bCs/>
          <w:iCs/>
          <w:sz w:val="24"/>
          <w:szCs w:val="24"/>
        </w:rPr>
        <w:t>(Sic)</w:t>
      </w:r>
    </w:p>
    <w:p w14:paraId="4A4E4D5C" w14:textId="77777777" w:rsidR="00827658" w:rsidRPr="00214FAA" w:rsidRDefault="00827658" w:rsidP="00827658">
      <w:pPr>
        <w:spacing w:before="240" w:line="360" w:lineRule="auto"/>
        <w:jc w:val="both"/>
        <w:rPr>
          <w:rFonts w:ascii="Palatino Linotype" w:hAnsi="Palatino Linotype"/>
          <w:sz w:val="24"/>
          <w:szCs w:val="24"/>
        </w:rPr>
      </w:pPr>
    </w:p>
    <w:p w14:paraId="38FAAC25" w14:textId="77777777" w:rsidR="00827658" w:rsidRPr="00214FAA" w:rsidRDefault="00827658" w:rsidP="00827658">
      <w:pPr>
        <w:pStyle w:val="infoemcitas"/>
        <w:tabs>
          <w:tab w:val="left" w:pos="7655"/>
        </w:tabs>
        <w:ind w:left="0" w:right="0"/>
        <w:rPr>
          <w:rFonts w:cs="Arial"/>
          <w:i w:val="0"/>
          <w:noProof/>
          <w:color w:val="000000"/>
          <w:sz w:val="24"/>
          <w:lang w:eastAsia="es-MX"/>
        </w:rPr>
      </w:pPr>
      <w:r w:rsidRPr="00214FAA">
        <w:rPr>
          <w:i w:val="0"/>
          <w:sz w:val="24"/>
          <w:szCs w:val="24"/>
        </w:rPr>
        <w:t xml:space="preserve">Así las cosas, hasta aquí lo expuesto, resulta inconcuso que </w:t>
      </w:r>
      <w:r w:rsidRPr="00214FAA">
        <w:rPr>
          <w:bCs/>
          <w:i w:val="0"/>
          <w:sz w:val="24"/>
          <w:szCs w:val="24"/>
        </w:rPr>
        <w:t>los motivos de inconformidad aducidos por</w:t>
      </w:r>
      <w:r w:rsidRPr="00214FAA">
        <w:rPr>
          <w:rFonts w:cs="Arial"/>
          <w:i w:val="0"/>
          <w:noProof/>
          <w:color w:val="000000"/>
          <w:sz w:val="24"/>
          <w:lang w:eastAsia="es-MX"/>
        </w:rPr>
        <w:t xml:space="preserve"> </w:t>
      </w:r>
      <w:r w:rsidRPr="00214FAA">
        <w:rPr>
          <w:rFonts w:cs="Arial"/>
          <w:b/>
          <w:i w:val="0"/>
          <w:noProof/>
          <w:color w:val="000000"/>
          <w:sz w:val="24"/>
          <w:lang w:eastAsia="es-MX"/>
        </w:rPr>
        <w:t xml:space="preserve">La Recurrente, </w:t>
      </w:r>
      <w:r w:rsidRPr="00214FAA">
        <w:rPr>
          <w:rFonts w:cs="Arial"/>
          <w:i w:val="0"/>
          <w:noProof/>
          <w:color w:val="000000"/>
          <w:sz w:val="24"/>
          <w:lang w:eastAsia="es-MX"/>
        </w:rPr>
        <w:t xml:space="preserve">actualizan las hipotesis normativas previstas en el artículo 179, fracciones I y IV de la Ley de Transparencia y Acceso a la Información Pública del Estado de Mexico y Municipios, cuyo contenido literal es el siguiente: </w:t>
      </w:r>
    </w:p>
    <w:p w14:paraId="03AAEC99" w14:textId="77777777" w:rsidR="00827658" w:rsidRPr="00214FAA" w:rsidRDefault="00827658" w:rsidP="00827658">
      <w:pPr>
        <w:pStyle w:val="Citas"/>
      </w:pPr>
      <w:r w:rsidRPr="00214FAA">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F43654D" w14:textId="77777777" w:rsidR="00827658" w:rsidRPr="00214FAA" w:rsidRDefault="00827658" w:rsidP="00827658">
      <w:pPr>
        <w:pStyle w:val="Citas"/>
      </w:pPr>
      <w:r w:rsidRPr="00214FAA">
        <w:t>I. La negativa a la información solicitada;</w:t>
      </w:r>
    </w:p>
    <w:p w14:paraId="67920BE5" w14:textId="77777777" w:rsidR="00827658" w:rsidRPr="00214FAA" w:rsidRDefault="00827658" w:rsidP="00827658">
      <w:pPr>
        <w:pStyle w:val="Citas"/>
      </w:pPr>
      <w:r w:rsidRPr="00214FAA">
        <w:t>(…)</w:t>
      </w:r>
    </w:p>
    <w:p w14:paraId="68DF309F" w14:textId="77777777" w:rsidR="00827658" w:rsidRPr="00214FAA" w:rsidRDefault="00827658" w:rsidP="00827658">
      <w:pPr>
        <w:pStyle w:val="Citas"/>
      </w:pPr>
      <w:r w:rsidRPr="00214FAA">
        <w:t xml:space="preserve">IV. La declaración de incompetencia por el sujeto obligado; </w:t>
      </w:r>
    </w:p>
    <w:p w14:paraId="55593B32" w14:textId="77777777" w:rsidR="00827658" w:rsidRPr="00214FAA" w:rsidRDefault="00827658" w:rsidP="00827658">
      <w:pPr>
        <w:pStyle w:val="Citas"/>
        <w:rPr>
          <w:b/>
          <w:bCs/>
          <w:noProof/>
          <w:color w:val="000000"/>
          <w:sz w:val="24"/>
          <w:lang w:eastAsia="es-MX"/>
        </w:rPr>
      </w:pPr>
      <w:r w:rsidRPr="00214FAA">
        <w:rPr>
          <w:noProof/>
          <w:color w:val="000000"/>
          <w:sz w:val="24"/>
          <w:lang w:eastAsia="es-MX"/>
        </w:rPr>
        <w:t xml:space="preserve">(…)” </w:t>
      </w:r>
      <w:r w:rsidRPr="00214FAA">
        <w:rPr>
          <w:b/>
          <w:bCs/>
          <w:noProof/>
          <w:color w:val="000000"/>
          <w:sz w:val="24"/>
          <w:lang w:eastAsia="es-MX"/>
        </w:rPr>
        <w:t>(Sic)</w:t>
      </w:r>
    </w:p>
    <w:p w14:paraId="5B40DB88" w14:textId="77777777" w:rsidR="00827658" w:rsidRPr="00214FAA" w:rsidRDefault="00827658" w:rsidP="00827658">
      <w:pPr>
        <w:spacing w:after="0" w:line="360" w:lineRule="auto"/>
        <w:jc w:val="both"/>
        <w:rPr>
          <w:rFonts w:ascii="Palatino Linotype" w:hAnsi="Palatino Linotype"/>
          <w:sz w:val="24"/>
          <w:szCs w:val="24"/>
        </w:rPr>
      </w:pPr>
    </w:p>
    <w:p w14:paraId="6232DF99" w14:textId="77777777" w:rsidR="00827658" w:rsidRPr="00214FAA" w:rsidRDefault="00827658" w:rsidP="00827658">
      <w:pPr>
        <w:spacing w:after="0" w:line="360" w:lineRule="auto"/>
        <w:jc w:val="both"/>
        <w:rPr>
          <w:rFonts w:ascii="Palatino Linotype" w:hAnsi="Palatino Linotype"/>
          <w:sz w:val="24"/>
          <w:szCs w:val="24"/>
        </w:rPr>
      </w:pPr>
    </w:p>
    <w:p w14:paraId="54B8DFB3" w14:textId="2A32B764" w:rsidR="00827658" w:rsidRPr="00214FAA" w:rsidRDefault="00827658" w:rsidP="00827658">
      <w:pPr>
        <w:pStyle w:val="Citas"/>
        <w:ind w:left="0" w:right="0"/>
        <w:rPr>
          <w:i w:val="0"/>
          <w:sz w:val="24"/>
          <w:szCs w:val="24"/>
        </w:rPr>
      </w:pPr>
      <w:r w:rsidRPr="00214FAA">
        <w:rPr>
          <w:i w:val="0"/>
          <w:sz w:val="24"/>
          <w:szCs w:val="24"/>
        </w:rPr>
        <w:t xml:space="preserve">Por otra parte, en etapa de manifestaciones, </w:t>
      </w:r>
      <w:r w:rsidR="00701103" w:rsidRPr="00214FAA">
        <w:rPr>
          <w:b/>
          <w:bCs/>
          <w:i w:val="0"/>
          <w:sz w:val="24"/>
          <w:szCs w:val="24"/>
        </w:rPr>
        <w:t xml:space="preserve">El Sujeto Obligado </w:t>
      </w:r>
      <w:r w:rsidR="00701103" w:rsidRPr="00214FAA">
        <w:rPr>
          <w:i w:val="0"/>
          <w:sz w:val="24"/>
          <w:szCs w:val="24"/>
        </w:rPr>
        <w:t>rindió su informe justificado en los siguientes términos:</w:t>
      </w:r>
    </w:p>
    <w:p w14:paraId="76B237C3" w14:textId="7CF89D56" w:rsidR="00701103" w:rsidRPr="00214FAA" w:rsidRDefault="00701103" w:rsidP="00701103">
      <w:pPr>
        <w:pStyle w:val="Citas"/>
        <w:numPr>
          <w:ilvl w:val="0"/>
          <w:numId w:val="47"/>
        </w:numPr>
        <w:ind w:right="0"/>
        <w:rPr>
          <w:b/>
          <w:bCs/>
          <w:i w:val="0"/>
          <w:sz w:val="24"/>
          <w:szCs w:val="24"/>
        </w:rPr>
      </w:pPr>
      <w:r w:rsidRPr="00214FAA">
        <w:rPr>
          <w:b/>
          <w:bCs/>
          <w:i w:val="0"/>
          <w:sz w:val="24"/>
          <w:szCs w:val="24"/>
        </w:rPr>
        <w:t>“manifestaciones solicitud 38.pdf”:</w:t>
      </w:r>
      <w:r w:rsidR="0038725E" w:rsidRPr="00214FAA">
        <w:rPr>
          <w:b/>
          <w:bCs/>
          <w:i w:val="0"/>
          <w:sz w:val="24"/>
          <w:szCs w:val="24"/>
        </w:rPr>
        <w:t xml:space="preserve"> </w:t>
      </w:r>
      <w:r w:rsidR="0038725E" w:rsidRPr="00214FAA">
        <w:rPr>
          <w:i w:val="0"/>
          <w:sz w:val="24"/>
          <w:szCs w:val="24"/>
        </w:rPr>
        <w:t xml:space="preserve">Oficio número </w:t>
      </w:r>
      <w:r w:rsidR="0038725E" w:rsidRPr="00214FAA">
        <w:rPr>
          <w:b/>
          <w:bCs/>
          <w:i w:val="0"/>
          <w:sz w:val="24"/>
          <w:szCs w:val="24"/>
        </w:rPr>
        <w:t xml:space="preserve">21000007S/0182/UT/2023 </w:t>
      </w:r>
      <w:r w:rsidR="0038725E" w:rsidRPr="00214FAA">
        <w:rPr>
          <w:i w:val="0"/>
          <w:sz w:val="24"/>
          <w:szCs w:val="24"/>
        </w:rPr>
        <w:t xml:space="preserve">signado por el Titular de la Unidad de Transparencia y dirigido al Comisionado Ponente, de fecha uno de febrero de dos mil veintitrés, en síntesis se ratifica la respuesta primigenia. </w:t>
      </w:r>
    </w:p>
    <w:p w14:paraId="66E13326" w14:textId="7D21A5D0" w:rsidR="0038725E" w:rsidRPr="00214FAA" w:rsidRDefault="00701103" w:rsidP="003D209D">
      <w:pPr>
        <w:pStyle w:val="Citas"/>
        <w:numPr>
          <w:ilvl w:val="0"/>
          <w:numId w:val="47"/>
        </w:numPr>
        <w:ind w:right="0"/>
        <w:rPr>
          <w:b/>
          <w:bCs/>
          <w:i w:val="0"/>
          <w:sz w:val="24"/>
          <w:szCs w:val="24"/>
        </w:rPr>
      </w:pPr>
      <w:r w:rsidRPr="00214FAA">
        <w:rPr>
          <w:b/>
          <w:bCs/>
          <w:i w:val="0"/>
          <w:sz w:val="24"/>
          <w:szCs w:val="24"/>
        </w:rPr>
        <w:t>“RECURSO DE REVISIÓN PNT RR200462022.pdf”:</w:t>
      </w:r>
      <w:r w:rsidR="0038725E" w:rsidRPr="00214FAA">
        <w:rPr>
          <w:b/>
          <w:bCs/>
          <w:i w:val="0"/>
          <w:sz w:val="24"/>
          <w:szCs w:val="24"/>
        </w:rPr>
        <w:t xml:space="preserve"> </w:t>
      </w:r>
      <w:r w:rsidR="0038725E" w:rsidRPr="00214FAA">
        <w:rPr>
          <w:i w:val="0"/>
          <w:sz w:val="24"/>
          <w:szCs w:val="24"/>
        </w:rPr>
        <w:t>Resolución RRA 20046/22 emitida por el Instituto Nacional de Transparencia, Acceso a la Información y Protección de Datos Personales, resulta de nuestro interés el siguiente extracto:</w:t>
      </w:r>
    </w:p>
    <w:p w14:paraId="687430C3" w14:textId="77777777" w:rsidR="0038725E" w:rsidRPr="00214FAA" w:rsidRDefault="0038725E" w:rsidP="0038725E">
      <w:pPr>
        <w:pStyle w:val="Citas"/>
        <w:ind w:left="720" w:right="0"/>
        <w:rPr>
          <w:iCs/>
          <w:sz w:val="24"/>
          <w:szCs w:val="24"/>
        </w:rPr>
      </w:pPr>
      <w:r w:rsidRPr="00214FAA">
        <w:rPr>
          <w:iCs/>
          <w:sz w:val="24"/>
          <w:szCs w:val="24"/>
        </w:rPr>
        <w:lastRenderedPageBreak/>
        <w:t xml:space="preserve">“De tal suerte que el plantel de interés de la persona solicitante corresponde a un plantel a cargo de Servicios Educativos Integrados al Estado de México, y no así del ente recurrido. </w:t>
      </w:r>
    </w:p>
    <w:p w14:paraId="4C7FA1A0" w14:textId="77777777" w:rsidR="0038725E" w:rsidRPr="00214FAA" w:rsidRDefault="0038725E" w:rsidP="0038725E">
      <w:pPr>
        <w:pStyle w:val="Citas"/>
        <w:ind w:left="720" w:right="0"/>
        <w:rPr>
          <w:b/>
          <w:bCs/>
          <w:iCs/>
          <w:sz w:val="24"/>
          <w:szCs w:val="24"/>
        </w:rPr>
      </w:pPr>
      <w:r w:rsidRPr="00214FAA">
        <w:rPr>
          <w:iCs/>
          <w:sz w:val="24"/>
          <w:szCs w:val="24"/>
        </w:rPr>
        <w:t xml:space="preserve">Igualmente, no se localizaron elementos que permitieran ubicar al plantel de interés de la parte recurrente dentro de aquellos que estuvieran aun en administración del ente recurrido, esto en términos del Convenio en estudio” </w:t>
      </w:r>
      <w:r w:rsidRPr="00214FAA">
        <w:rPr>
          <w:b/>
          <w:bCs/>
          <w:iCs/>
          <w:sz w:val="24"/>
          <w:szCs w:val="24"/>
        </w:rPr>
        <w:t>(Sic)</w:t>
      </w:r>
    </w:p>
    <w:p w14:paraId="384F40F6" w14:textId="5575AD27" w:rsidR="0038725E" w:rsidRPr="00214FAA" w:rsidRDefault="00701103" w:rsidP="002E413C">
      <w:pPr>
        <w:pStyle w:val="Citas"/>
        <w:numPr>
          <w:ilvl w:val="0"/>
          <w:numId w:val="47"/>
        </w:numPr>
        <w:ind w:right="0"/>
        <w:rPr>
          <w:b/>
          <w:bCs/>
          <w:i w:val="0"/>
          <w:sz w:val="24"/>
          <w:szCs w:val="24"/>
        </w:rPr>
      </w:pPr>
      <w:r w:rsidRPr="00214FAA">
        <w:rPr>
          <w:b/>
          <w:bCs/>
          <w:i w:val="0"/>
          <w:sz w:val="24"/>
          <w:szCs w:val="24"/>
        </w:rPr>
        <w:t xml:space="preserve">“Microsoft Word -RRA 20050-22 AAM SEP CONF INCOMP PLENO 11 01 23 VF.pdf”: </w:t>
      </w:r>
      <w:r w:rsidR="0038725E" w:rsidRPr="00214FAA">
        <w:rPr>
          <w:i w:val="0"/>
          <w:sz w:val="24"/>
          <w:szCs w:val="24"/>
        </w:rPr>
        <w:t>Resolución RRA 20050/22 emitida por el Instituto Nacional de Transparencia, Acceso a la Información y Protección de Datos Personales, resulta de nuestro interés el siguiente extracto:</w:t>
      </w:r>
    </w:p>
    <w:p w14:paraId="537BFE40" w14:textId="77777777" w:rsidR="0038725E" w:rsidRPr="00214FAA" w:rsidRDefault="0038725E" w:rsidP="0038725E">
      <w:pPr>
        <w:pStyle w:val="Citas"/>
        <w:ind w:left="720" w:right="0"/>
      </w:pPr>
      <w:r w:rsidRPr="00214FAA">
        <w:t xml:space="preserve">“Dicho lo anterior, debemos recordar que la persona recurrente solicitó información de un plantel denominado Escuela Primaria Herminia Castañeda ubicada en Santa María </w:t>
      </w:r>
      <w:proofErr w:type="spellStart"/>
      <w:r w:rsidRPr="00214FAA">
        <w:t>Jajalpa</w:t>
      </w:r>
      <w:proofErr w:type="spellEnd"/>
      <w:r w:rsidRPr="00214FAA">
        <w:t xml:space="preserve"> en Tenango del Valle, ubicado en el sector III, zona escolar 105, clave de centro de trabajo CCT15DPR923I. </w:t>
      </w:r>
    </w:p>
    <w:p w14:paraId="56D5B1C5" w14:textId="77777777" w:rsidR="0038725E" w:rsidRPr="00214FAA" w:rsidRDefault="0038725E" w:rsidP="0038725E">
      <w:pPr>
        <w:pStyle w:val="Citas"/>
        <w:ind w:left="720" w:right="0"/>
        <w:rPr>
          <w:b/>
          <w:bCs/>
          <w:i w:val="0"/>
          <w:sz w:val="24"/>
          <w:szCs w:val="24"/>
        </w:rPr>
      </w:pPr>
      <w:r w:rsidRPr="00214FAA">
        <w:t xml:space="preserve">En ese sentido, de una búsqueda de información pública, se encontró la información relacionada con ese plantel en el directorio de planteles a cargo de Servicios Educativos Integrados al Estado de México” </w:t>
      </w:r>
      <w:r w:rsidRPr="00214FAA">
        <w:rPr>
          <w:b/>
          <w:bCs/>
        </w:rPr>
        <w:t>(Sic)</w:t>
      </w:r>
    </w:p>
    <w:p w14:paraId="2CB13048" w14:textId="63F37560" w:rsidR="00701103" w:rsidRPr="00214FAA" w:rsidRDefault="00701103" w:rsidP="008A6028">
      <w:pPr>
        <w:pStyle w:val="Citas"/>
        <w:numPr>
          <w:ilvl w:val="0"/>
          <w:numId w:val="47"/>
        </w:numPr>
        <w:ind w:right="0"/>
        <w:rPr>
          <w:b/>
          <w:bCs/>
          <w:i w:val="0"/>
          <w:sz w:val="24"/>
          <w:szCs w:val="24"/>
        </w:rPr>
      </w:pPr>
      <w:r w:rsidRPr="00214FAA">
        <w:rPr>
          <w:b/>
          <w:bCs/>
          <w:i w:val="0"/>
          <w:sz w:val="24"/>
          <w:szCs w:val="24"/>
        </w:rPr>
        <w:t>“Ficha de Información Básica del Centro de Trabajo PRIMARIA HERMINIA CASTAÑEDA (3).</w:t>
      </w:r>
      <w:proofErr w:type="spellStart"/>
      <w:r w:rsidRPr="00214FAA">
        <w:rPr>
          <w:b/>
          <w:bCs/>
          <w:i w:val="0"/>
          <w:sz w:val="24"/>
          <w:szCs w:val="24"/>
        </w:rPr>
        <w:t>pdf</w:t>
      </w:r>
      <w:proofErr w:type="spellEnd"/>
      <w:r w:rsidRPr="00214FAA">
        <w:rPr>
          <w:b/>
          <w:bCs/>
          <w:i w:val="0"/>
          <w:sz w:val="24"/>
          <w:szCs w:val="24"/>
        </w:rPr>
        <w:t>”:</w:t>
      </w:r>
      <w:r w:rsidR="0038725E" w:rsidRPr="00214FAA">
        <w:rPr>
          <w:b/>
          <w:bCs/>
          <w:i w:val="0"/>
          <w:sz w:val="24"/>
          <w:szCs w:val="24"/>
        </w:rPr>
        <w:t xml:space="preserve"> </w:t>
      </w:r>
      <w:r w:rsidR="0038725E" w:rsidRPr="00214FAA">
        <w:rPr>
          <w:i w:val="0"/>
          <w:sz w:val="24"/>
          <w:szCs w:val="24"/>
        </w:rPr>
        <w:t>Captura de pantalla correspondiente al Directorio de Escuelas de Servicios Educativos Integrados al Estado de México, resulta de nuestro interés lo siguiente:</w:t>
      </w:r>
    </w:p>
    <w:p w14:paraId="4F76AE47" w14:textId="13970821" w:rsidR="00701103" w:rsidRPr="00214FAA" w:rsidRDefault="0038725E" w:rsidP="00701103">
      <w:pPr>
        <w:pStyle w:val="Citas"/>
        <w:ind w:left="0" w:right="0"/>
        <w:rPr>
          <w:i w:val="0"/>
          <w:sz w:val="24"/>
          <w:szCs w:val="24"/>
        </w:rPr>
      </w:pPr>
      <w:r w:rsidRPr="00214FAA">
        <w:rPr>
          <w:b/>
          <w:bCs/>
          <w:i w:val="0"/>
          <w:noProof/>
          <w:sz w:val="24"/>
          <w:szCs w:val="24"/>
          <w:lang w:eastAsia="es-MX"/>
        </w:rPr>
        <w:lastRenderedPageBreak/>
        <w:drawing>
          <wp:anchor distT="0" distB="0" distL="114300" distR="114300" simplePos="0" relativeHeight="251667456" behindDoc="0" locked="0" layoutInCell="1" allowOverlap="1" wp14:anchorId="72642A79" wp14:editId="45DDAD89">
            <wp:simplePos x="0" y="0"/>
            <wp:positionH relativeFrom="column">
              <wp:posOffset>53975</wp:posOffset>
            </wp:positionH>
            <wp:positionV relativeFrom="paragraph">
              <wp:posOffset>19224</wp:posOffset>
            </wp:positionV>
            <wp:extent cx="5756275" cy="3440430"/>
            <wp:effectExtent l="19050" t="19050" r="15875" b="26670"/>
            <wp:wrapThrough wrapText="bothSides">
              <wp:wrapPolygon edited="0">
                <wp:start x="-71" y="-120"/>
                <wp:lineTo x="-71" y="21648"/>
                <wp:lineTo x="21588" y="21648"/>
                <wp:lineTo x="21588" y="-120"/>
                <wp:lineTo x="-71" y="-120"/>
              </wp:wrapPolygon>
            </wp:wrapThrough>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71F7EA" w14:textId="31C45D55" w:rsidR="00701103" w:rsidRPr="00214FAA" w:rsidRDefault="0038725E" w:rsidP="00827658">
      <w:pPr>
        <w:pStyle w:val="Citas"/>
        <w:ind w:left="0" w:right="0"/>
        <w:rPr>
          <w:i w:val="0"/>
          <w:sz w:val="24"/>
          <w:szCs w:val="24"/>
        </w:rPr>
      </w:pPr>
      <w:r w:rsidRPr="00214FAA">
        <w:rPr>
          <w:i w:val="0"/>
          <w:sz w:val="24"/>
          <w:szCs w:val="24"/>
        </w:rPr>
        <w:t xml:space="preserve">Por su parte, la particular rindió manifestaciones, pruebas y alegatos en los siguientes términos: </w:t>
      </w:r>
    </w:p>
    <w:p w14:paraId="6C995C56" w14:textId="774B6AB5" w:rsidR="0038725E" w:rsidRPr="00214FAA" w:rsidRDefault="0038725E" w:rsidP="0038725E">
      <w:pPr>
        <w:pStyle w:val="Citas"/>
        <w:numPr>
          <w:ilvl w:val="0"/>
          <w:numId w:val="48"/>
        </w:numPr>
        <w:ind w:right="0"/>
        <w:rPr>
          <w:i w:val="0"/>
          <w:sz w:val="24"/>
          <w:szCs w:val="24"/>
        </w:rPr>
      </w:pPr>
      <w:r w:rsidRPr="00214FAA">
        <w:rPr>
          <w:b/>
          <w:bCs/>
          <w:i w:val="0"/>
          <w:sz w:val="24"/>
          <w:szCs w:val="24"/>
        </w:rPr>
        <w:t xml:space="preserve">“SNT 02.pdf”: </w:t>
      </w:r>
      <w:r w:rsidRPr="00214FAA">
        <w:rPr>
          <w:i w:val="0"/>
          <w:sz w:val="24"/>
          <w:szCs w:val="24"/>
        </w:rPr>
        <w:t xml:space="preserve">Resolución RRA 20047/22 emitida por el </w:t>
      </w:r>
      <w:r w:rsidR="00432CE0" w:rsidRPr="00214FAA">
        <w:rPr>
          <w:i w:val="0"/>
          <w:sz w:val="24"/>
          <w:szCs w:val="24"/>
        </w:rPr>
        <w:t>Instituto Nacional de Transparencia, Acceso a la Información y Protección de Datos Personales, resulta de nuestro interés el siguiente extracto:</w:t>
      </w:r>
    </w:p>
    <w:p w14:paraId="15C8D4AC" w14:textId="549393D7" w:rsidR="00432CE0" w:rsidRPr="00214FAA" w:rsidRDefault="00432CE0" w:rsidP="00432CE0">
      <w:pPr>
        <w:pStyle w:val="Citas"/>
        <w:ind w:left="720" w:right="0"/>
      </w:pPr>
      <w:r w:rsidRPr="00214FAA">
        <w:rPr>
          <w:iCs/>
          <w:sz w:val="24"/>
          <w:szCs w:val="24"/>
        </w:rPr>
        <w:t xml:space="preserve">“(…) Establecido lo anterior, es oportuno tener en cuenta </w:t>
      </w:r>
      <w:r w:rsidRPr="00214FAA">
        <w:t xml:space="preserve">que la parte recurrente solicitó información de un plantel denominado Escuela Primaria Herminia Castañeda ubicada en Santa María </w:t>
      </w:r>
      <w:proofErr w:type="spellStart"/>
      <w:r w:rsidRPr="00214FAA">
        <w:t>Jajalpa</w:t>
      </w:r>
      <w:proofErr w:type="spellEnd"/>
      <w:r w:rsidRPr="00214FAA">
        <w:t xml:space="preserve"> en Tenango del Valle, ubicado en el sector III, zona escolar 105, clave de centro de trabajo CCT15DPR923I. </w:t>
      </w:r>
    </w:p>
    <w:p w14:paraId="021429FA" w14:textId="531E946B" w:rsidR="00432CE0" w:rsidRPr="00214FAA" w:rsidRDefault="00432CE0" w:rsidP="00432CE0">
      <w:pPr>
        <w:pStyle w:val="Citas"/>
        <w:ind w:left="720" w:right="0"/>
        <w:rPr>
          <w:b/>
          <w:bCs/>
          <w:iCs/>
          <w:sz w:val="24"/>
          <w:szCs w:val="24"/>
        </w:rPr>
      </w:pPr>
      <w:r w:rsidRPr="00214FAA">
        <w:lastRenderedPageBreak/>
        <w:t xml:space="preserve">De tal suerte, de una búsqueda de información pública, se encontró la información relacionada con ese plantel en el directorio de planteles a cargo de Servicios Educativos Integrados al Estado de México” </w:t>
      </w:r>
      <w:r w:rsidRPr="00214FAA">
        <w:rPr>
          <w:b/>
          <w:bCs/>
        </w:rPr>
        <w:t>(Sic)</w:t>
      </w:r>
    </w:p>
    <w:p w14:paraId="0B532EEE" w14:textId="07A5DE96" w:rsidR="0038725E" w:rsidRPr="00214FAA" w:rsidRDefault="0038725E" w:rsidP="0038725E">
      <w:pPr>
        <w:pStyle w:val="Citas"/>
        <w:numPr>
          <w:ilvl w:val="0"/>
          <w:numId w:val="48"/>
        </w:numPr>
        <w:ind w:right="0"/>
        <w:rPr>
          <w:i w:val="0"/>
          <w:sz w:val="24"/>
          <w:szCs w:val="24"/>
        </w:rPr>
      </w:pPr>
      <w:r w:rsidRPr="00214FAA">
        <w:rPr>
          <w:b/>
          <w:bCs/>
          <w:i w:val="0"/>
          <w:sz w:val="24"/>
          <w:szCs w:val="24"/>
        </w:rPr>
        <w:t>“RESP. ACLA. CIUDADANO SOL 631-22.pdf”:</w:t>
      </w:r>
      <w:r w:rsidR="00432CE0" w:rsidRPr="00214FAA">
        <w:rPr>
          <w:b/>
          <w:bCs/>
          <w:i w:val="0"/>
          <w:sz w:val="24"/>
          <w:szCs w:val="24"/>
        </w:rPr>
        <w:t xml:space="preserve"> </w:t>
      </w:r>
      <w:r w:rsidR="00432CE0" w:rsidRPr="00214FAA">
        <w:rPr>
          <w:i w:val="0"/>
          <w:sz w:val="24"/>
          <w:szCs w:val="24"/>
        </w:rPr>
        <w:t xml:space="preserve">Oficio número </w:t>
      </w:r>
      <w:r w:rsidR="00432CE0" w:rsidRPr="00214FAA">
        <w:rPr>
          <w:b/>
          <w:bCs/>
          <w:i w:val="0"/>
          <w:sz w:val="24"/>
          <w:szCs w:val="24"/>
        </w:rPr>
        <w:t xml:space="preserve">210C0101030000S/UT/2686/2022 </w:t>
      </w:r>
      <w:r w:rsidR="00432CE0" w:rsidRPr="00214FAA">
        <w:rPr>
          <w:i w:val="0"/>
          <w:sz w:val="24"/>
          <w:szCs w:val="24"/>
        </w:rPr>
        <w:t xml:space="preserve">signado por el Jefe del Departamento de Legislación y Consulta y Suplente del Titular de la Unidad de Transparencia del SEIEM y dirigido al ciudadano, de fecha veintiocho de octubre de dos mil veintidós, con relación a la solicitud de información </w:t>
      </w:r>
      <w:r w:rsidR="00432CE0" w:rsidRPr="00214FAA">
        <w:rPr>
          <w:b/>
          <w:bCs/>
          <w:i w:val="0"/>
          <w:sz w:val="24"/>
          <w:szCs w:val="24"/>
        </w:rPr>
        <w:t xml:space="preserve">00631/SEIEM/IP/2022 </w:t>
      </w:r>
      <w:r w:rsidR="00432CE0" w:rsidRPr="00214FAA">
        <w:rPr>
          <w:i w:val="0"/>
          <w:sz w:val="24"/>
          <w:szCs w:val="24"/>
        </w:rPr>
        <w:t xml:space="preserve">se tiene por no presentada al no haber desahogado aclaración. </w:t>
      </w:r>
    </w:p>
    <w:p w14:paraId="482B3E33" w14:textId="6224C4CF" w:rsidR="00432CE0" w:rsidRPr="00214FAA" w:rsidRDefault="0038725E" w:rsidP="004437E8">
      <w:pPr>
        <w:pStyle w:val="Citas"/>
        <w:numPr>
          <w:ilvl w:val="0"/>
          <w:numId w:val="48"/>
        </w:numPr>
        <w:ind w:right="0"/>
        <w:rPr>
          <w:b/>
          <w:bCs/>
        </w:rPr>
      </w:pPr>
      <w:r w:rsidRPr="00214FAA">
        <w:rPr>
          <w:b/>
          <w:bCs/>
          <w:i w:val="0"/>
          <w:sz w:val="24"/>
          <w:szCs w:val="24"/>
        </w:rPr>
        <w:t>“RESP. INCOMPETENCIA SOL. 00661-22.pdf”:</w:t>
      </w:r>
      <w:r w:rsidR="00432CE0" w:rsidRPr="00214FAA">
        <w:rPr>
          <w:b/>
          <w:bCs/>
          <w:i w:val="0"/>
          <w:sz w:val="24"/>
          <w:szCs w:val="24"/>
        </w:rPr>
        <w:t xml:space="preserve"> </w:t>
      </w:r>
      <w:r w:rsidR="00432CE0" w:rsidRPr="00214FAA">
        <w:rPr>
          <w:i w:val="0"/>
          <w:sz w:val="24"/>
          <w:szCs w:val="24"/>
        </w:rPr>
        <w:t xml:space="preserve">Oficio número </w:t>
      </w:r>
      <w:r w:rsidR="00432CE0" w:rsidRPr="00214FAA">
        <w:rPr>
          <w:b/>
          <w:bCs/>
          <w:i w:val="0"/>
          <w:sz w:val="24"/>
          <w:szCs w:val="24"/>
        </w:rPr>
        <w:t xml:space="preserve">210C0101030000S/2682/2021 </w:t>
      </w:r>
      <w:r w:rsidR="00432CE0" w:rsidRPr="00214FAA">
        <w:rPr>
          <w:i w:val="0"/>
          <w:sz w:val="24"/>
          <w:szCs w:val="24"/>
        </w:rPr>
        <w:t xml:space="preserve">signado por el </w:t>
      </w:r>
      <w:r w:rsidR="00432CE0" w:rsidRPr="00214FAA">
        <w:rPr>
          <w:i w:val="0"/>
          <w:iCs/>
          <w:sz w:val="24"/>
          <w:szCs w:val="24"/>
        </w:rPr>
        <w:t xml:space="preserve">Jefe del Departamento de Legislación y Consulta y Suplente del Titular de la Unidad de Transparencia y dirigido al ciudadano, de fecha veintiocho de octubre de dos mil veintidós, con relación a la solicitud de información </w:t>
      </w:r>
      <w:r w:rsidR="00432CE0" w:rsidRPr="00214FAA">
        <w:rPr>
          <w:b/>
          <w:bCs/>
          <w:i w:val="0"/>
          <w:iCs/>
          <w:sz w:val="24"/>
          <w:szCs w:val="24"/>
        </w:rPr>
        <w:t xml:space="preserve">00661/SEIEM/IP/2022 </w:t>
      </w:r>
      <w:r w:rsidR="005C4571" w:rsidRPr="00214FAA">
        <w:rPr>
          <w:i w:val="0"/>
          <w:iCs/>
          <w:sz w:val="24"/>
          <w:szCs w:val="24"/>
        </w:rPr>
        <w:t xml:space="preserve">se declina competencia a favor de la Secretaría de Educación Pública. </w:t>
      </w:r>
    </w:p>
    <w:p w14:paraId="16847399" w14:textId="792B9996" w:rsidR="005C4571" w:rsidRPr="00214FAA" w:rsidRDefault="0038725E" w:rsidP="00190CFC">
      <w:pPr>
        <w:pStyle w:val="Citas"/>
        <w:numPr>
          <w:ilvl w:val="0"/>
          <w:numId w:val="48"/>
        </w:numPr>
        <w:ind w:right="0"/>
        <w:rPr>
          <w:i w:val="0"/>
          <w:sz w:val="24"/>
          <w:szCs w:val="24"/>
        </w:rPr>
      </w:pPr>
      <w:r w:rsidRPr="00214FAA">
        <w:rPr>
          <w:b/>
          <w:bCs/>
          <w:i w:val="0"/>
          <w:sz w:val="24"/>
          <w:szCs w:val="24"/>
        </w:rPr>
        <w:t xml:space="preserve">“RESP. INCOMPETENCIA </w:t>
      </w:r>
      <w:proofErr w:type="spellStart"/>
      <w:r w:rsidRPr="00214FAA">
        <w:rPr>
          <w:b/>
          <w:bCs/>
          <w:i w:val="0"/>
          <w:sz w:val="24"/>
          <w:szCs w:val="24"/>
        </w:rPr>
        <w:t>seiem</w:t>
      </w:r>
      <w:proofErr w:type="spellEnd"/>
      <w:r w:rsidRPr="00214FAA">
        <w:rPr>
          <w:b/>
          <w:bCs/>
          <w:i w:val="0"/>
          <w:sz w:val="24"/>
          <w:szCs w:val="24"/>
        </w:rPr>
        <w:t xml:space="preserve"> 5.pdf”: </w:t>
      </w:r>
      <w:r w:rsidR="005C4571" w:rsidRPr="00214FAA">
        <w:rPr>
          <w:i w:val="0"/>
          <w:sz w:val="24"/>
          <w:szCs w:val="24"/>
        </w:rPr>
        <w:t xml:space="preserve">Oficio número </w:t>
      </w:r>
      <w:r w:rsidR="005C4571" w:rsidRPr="00214FAA">
        <w:rPr>
          <w:b/>
          <w:bCs/>
          <w:i w:val="0"/>
          <w:sz w:val="24"/>
          <w:szCs w:val="24"/>
        </w:rPr>
        <w:t xml:space="preserve">210C0101030000S/2682/2021 </w:t>
      </w:r>
      <w:r w:rsidR="005C4571" w:rsidRPr="00214FAA">
        <w:rPr>
          <w:i w:val="0"/>
          <w:sz w:val="24"/>
          <w:szCs w:val="24"/>
        </w:rPr>
        <w:t xml:space="preserve">cuyo contenido fue descrito con anterioridad. </w:t>
      </w:r>
    </w:p>
    <w:p w14:paraId="498C1545" w14:textId="77777777" w:rsidR="005C4571" w:rsidRPr="00214FAA" w:rsidRDefault="005C4571" w:rsidP="00827658">
      <w:pPr>
        <w:spacing w:before="240" w:line="360" w:lineRule="auto"/>
        <w:jc w:val="both"/>
        <w:rPr>
          <w:rFonts w:ascii="Palatino Linotype" w:hAnsi="Palatino Linotype"/>
          <w:sz w:val="24"/>
          <w:szCs w:val="24"/>
        </w:rPr>
      </w:pPr>
    </w:p>
    <w:p w14:paraId="22E85E11" w14:textId="4C613DC9" w:rsidR="00827658" w:rsidRPr="00214FAA" w:rsidRDefault="00827658" w:rsidP="00827658">
      <w:pPr>
        <w:spacing w:before="240" w:line="360" w:lineRule="auto"/>
        <w:jc w:val="both"/>
        <w:rPr>
          <w:rFonts w:ascii="Palatino Linotype" w:hAnsi="Palatino Linotype"/>
          <w:sz w:val="24"/>
          <w:szCs w:val="24"/>
        </w:rPr>
      </w:pPr>
      <w:r w:rsidRPr="00214FAA">
        <w:rPr>
          <w:rFonts w:ascii="Palatino Linotype" w:hAnsi="Palatino Linotype"/>
          <w:sz w:val="24"/>
          <w:szCs w:val="24"/>
        </w:rPr>
        <w:t>De ahí que deba arribarse a las siguientes premisas:</w:t>
      </w:r>
    </w:p>
    <w:p w14:paraId="476D7FCD" w14:textId="5711C817" w:rsidR="00827658" w:rsidRPr="00214FAA" w:rsidRDefault="00827658" w:rsidP="00827658">
      <w:pPr>
        <w:pStyle w:val="Prrafodelista"/>
        <w:numPr>
          <w:ilvl w:val="0"/>
          <w:numId w:val="36"/>
        </w:numPr>
        <w:spacing w:before="240" w:line="360" w:lineRule="auto"/>
        <w:jc w:val="both"/>
        <w:rPr>
          <w:rFonts w:ascii="Palatino Linotype" w:hAnsi="Palatino Linotype"/>
          <w:b/>
          <w:bCs/>
          <w:u w:val="single"/>
        </w:rPr>
      </w:pPr>
      <w:r w:rsidRPr="00214FAA">
        <w:rPr>
          <w:rFonts w:ascii="Palatino Linotype" w:hAnsi="Palatino Linotype"/>
        </w:rPr>
        <w:lastRenderedPageBreak/>
        <w:t xml:space="preserve">Que los requerimientos formulados por </w:t>
      </w:r>
      <w:r w:rsidR="009B3877" w:rsidRPr="00214FAA">
        <w:rPr>
          <w:rFonts w:ascii="Palatino Linotype" w:hAnsi="Palatino Linotype"/>
        </w:rPr>
        <w:t>la</w:t>
      </w:r>
      <w:r w:rsidRPr="00214FAA">
        <w:rPr>
          <w:rFonts w:ascii="Palatino Linotype" w:hAnsi="Palatino Linotype"/>
        </w:rPr>
        <w:t xml:space="preserve"> particular giran </w:t>
      </w:r>
      <w:r w:rsidR="009B3877" w:rsidRPr="00214FAA">
        <w:rPr>
          <w:rFonts w:ascii="Palatino Linotype" w:hAnsi="Palatino Linotype"/>
        </w:rPr>
        <w:t>en torno</w:t>
      </w:r>
      <w:r w:rsidRPr="00214FAA">
        <w:rPr>
          <w:rFonts w:ascii="Palatino Linotype" w:hAnsi="Palatino Linotype"/>
        </w:rPr>
        <w:t xml:space="preserve"> a un plantel de escuela básica, de turno matutino, que recibe financiamiento público, </w:t>
      </w:r>
      <w:r w:rsidRPr="00214FAA">
        <w:rPr>
          <w:rFonts w:ascii="Palatino Linotype" w:hAnsi="Palatino Linotype"/>
          <w:b/>
          <w:bCs/>
          <w:u w:val="single"/>
        </w:rPr>
        <w:t xml:space="preserve">el cual es administrado por Servicios Educativos Integrados al Estado de México. </w:t>
      </w:r>
    </w:p>
    <w:p w14:paraId="4ECCBC34" w14:textId="77777777" w:rsidR="00827658" w:rsidRPr="00214FAA" w:rsidRDefault="00827658" w:rsidP="00827658">
      <w:pPr>
        <w:pStyle w:val="Prrafodelista"/>
        <w:numPr>
          <w:ilvl w:val="0"/>
          <w:numId w:val="36"/>
        </w:numPr>
        <w:spacing w:before="240" w:line="360" w:lineRule="auto"/>
        <w:jc w:val="both"/>
        <w:rPr>
          <w:rFonts w:ascii="Palatino Linotype" w:hAnsi="Palatino Linotype"/>
        </w:rPr>
      </w:pPr>
      <w:r w:rsidRPr="00214FAA">
        <w:rPr>
          <w:rFonts w:ascii="Palatino Linotype" w:hAnsi="Palatino Linotype"/>
        </w:rPr>
        <w:t xml:space="preserve">Que el organismo público descentralizado de carácter estatal denominado Servicios Educativos Integrados al Estado de México cuenta con personalidad jurídica y patrimonio propios, tendrá como objeto hacerse cargo integralmente de los servicios de educación básica y normal </w:t>
      </w:r>
      <w:r w:rsidRPr="00214FAA">
        <w:rPr>
          <w:rFonts w:ascii="Palatino Linotype" w:hAnsi="Palatino Linotype"/>
          <w:b/>
          <w:bCs/>
          <w:u w:val="single"/>
        </w:rPr>
        <w:t xml:space="preserve">que le transfiera la Federación. </w:t>
      </w:r>
    </w:p>
    <w:p w14:paraId="1F5D03D7" w14:textId="50F6904F" w:rsidR="00827658" w:rsidRPr="00214FAA" w:rsidRDefault="009B3877" w:rsidP="00827658">
      <w:pPr>
        <w:pStyle w:val="Prrafodelista"/>
        <w:numPr>
          <w:ilvl w:val="0"/>
          <w:numId w:val="36"/>
        </w:numPr>
        <w:spacing w:before="240" w:line="360" w:lineRule="auto"/>
        <w:jc w:val="both"/>
        <w:rPr>
          <w:rFonts w:ascii="Palatino Linotype" w:hAnsi="Palatino Linotype"/>
        </w:rPr>
      </w:pPr>
      <w:r w:rsidRPr="00214FAA">
        <w:rPr>
          <w:rFonts w:ascii="Palatino Linotype" w:hAnsi="Palatino Linotype"/>
          <w:noProof/>
          <w:lang w:val="es-MX" w:eastAsia="es-MX"/>
        </w:rPr>
        <w:drawing>
          <wp:anchor distT="0" distB="0" distL="114300" distR="114300" simplePos="0" relativeHeight="251662336" behindDoc="0" locked="0" layoutInCell="1" allowOverlap="1" wp14:anchorId="4B0F8779" wp14:editId="4991CCA2">
            <wp:simplePos x="0" y="0"/>
            <wp:positionH relativeFrom="column">
              <wp:posOffset>-49876</wp:posOffset>
            </wp:positionH>
            <wp:positionV relativeFrom="paragraph">
              <wp:posOffset>1727489</wp:posOffset>
            </wp:positionV>
            <wp:extent cx="5761990" cy="3440430"/>
            <wp:effectExtent l="19050" t="19050" r="10160" b="26670"/>
            <wp:wrapThrough wrapText="bothSides">
              <wp:wrapPolygon edited="0">
                <wp:start x="-71" y="-120"/>
                <wp:lineTo x="-71" y="21648"/>
                <wp:lineTo x="21567" y="21648"/>
                <wp:lineTo x="21567" y="-120"/>
                <wp:lineTo x="-71" y="-120"/>
              </wp:wrapPolygon>
            </wp:wrapThrough>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14FAA">
        <w:rPr>
          <w:rFonts w:ascii="Palatino Linotype" w:hAnsi="Palatino Linotype"/>
        </w:rPr>
        <w:t>Que,</w:t>
      </w:r>
      <w:r w:rsidR="00827658" w:rsidRPr="00214FAA">
        <w:rPr>
          <w:rFonts w:ascii="Palatino Linotype" w:hAnsi="Palatino Linotype"/>
        </w:rPr>
        <w:t xml:space="preserve"> si bien es cierto que </w:t>
      </w:r>
      <w:r w:rsidR="00827658" w:rsidRPr="00214FAA">
        <w:rPr>
          <w:rFonts w:ascii="Palatino Linotype" w:hAnsi="Palatino Linotype"/>
          <w:b/>
          <w:bCs/>
        </w:rPr>
        <w:t xml:space="preserve">El Sujeto Obligado </w:t>
      </w:r>
      <w:r w:rsidR="00827658" w:rsidRPr="00214FAA">
        <w:rPr>
          <w:rFonts w:ascii="Palatino Linotype" w:hAnsi="Palatino Linotype"/>
        </w:rPr>
        <w:t>cuenta con diversas unidades administrativas, lo cierto también es</w:t>
      </w:r>
      <w:bookmarkStart w:id="0" w:name="_GoBack"/>
      <w:bookmarkEnd w:id="0"/>
      <w:r w:rsidR="00827658" w:rsidRPr="00214FAA">
        <w:rPr>
          <w:rFonts w:ascii="Palatino Linotype" w:hAnsi="Palatino Linotype"/>
        </w:rPr>
        <w:t xml:space="preserve"> que la información requerida corresponde a diverso sujeto obligado, conforme al Padrón de </w:t>
      </w:r>
      <w:r w:rsidR="00827658" w:rsidRPr="00214FAA">
        <w:rPr>
          <w:rFonts w:ascii="Palatino Linotype" w:hAnsi="Palatino Linotype"/>
          <w:b/>
          <w:bCs/>
        </w:rPr>
        <w:t xml:space="preserve">Sujetos Obligados </w:t>
      </w:r>
      <w:r w:rsidR="00827658" w:rsidRPr="00214FAA">
        <w:rPr>
          <w:rFonts w:ascii="Palatino Linotype" w:hAnsi="Palatino Linotype"/>
        </w:rPr>
        <w:t>publicado por el Pleno de este Órgano Garante, sirven de sustento la siguiente imagen ilustrativa:</w:t>
      </w:r>
    </w:p>
    <w:p w14:paraId="7E31FDA0" w14:textId="11DF827A" w:rsidR="005C4571" w:rsidRPr="00214FAA" w:rsidRDefault="00827658" w:rsidP="00827658">
      <w:pPr>
        <w:pStyle w:val="Prrafodelista"/>
        <w:numPr>
          <w:ilvl w:val="0"/>
          <w:numId w:val="41"/>
        </w:numPr>
        <w:autoSpaceDE w:val="0"/>
        <w:autoSpaceDN w:val="0"/>
        <w:adjustRightInd w:val="0"/>
        <w:spacing w:before="240" w:after="160" w:line="360" w:lineRule="auto"/>
        <w:jc w:val="both"/>
        <w:rPr>
          <w:rFonts w:ascii="Palatino Linotype" w:hAnsi="Palatino Linotype" w:cs="Arial"/>
        </w:rPr>
      </w:pPr>
      <w:r w:rsidRPr="00214FAA">
        <w:rPr>
          <w:rFonts w:ascii="Palatino Linotype" w:hAnsi="Palatino Linotype" w:cs="Arial"/>
        </w:rPr>
        <w:lastRenderedPageBreak/>
        <w:t xml:space="preserve">Por otra parte, resulta preciso señalar que la respuesta, así como el informe justificado del </w:t>
      </w:r>
      <w:r w:rsidRPr="00214FAA">
        <w:rPr>
          <w:rFonts w:ascii="Palatino Linotype" w:hAnsi="Palatino Linotype" w:cs="Arial"/>
          <w:b/>
        </w:rPr>
        <w:t xml:space="preserve">Sujeto Obligado </w:t>
      </w:r>
      <w:r w:rsidRPr="00214FAA">
        <w:rPr>
          <w:rFonts w:ascii="Palatino Linotype" w:hAnsi="Palatino Linotype" w:cs="Arial"/>
        </w:rPr>
        <w:t>fueron emitidos con estricta observancia al numeral 167 de la Ley de Transparencia local, al declararse incompetente para atender la</w:t>
      </w:r>
      <w:r w:rsidR="005C4571" w:rsidRPr="00214FAA">
        <w:rPr>
          <w:rFonts w:ascii="Palatino Linotype" w:hAnsi="Palatino Linotype" w:cs="Arial"/>
        </w:rPr>
        <w:t xml:space="preserve"> solicitud de información </w:t>
      </w:r>
      <w:r w:rsidR="005C4571" w:rsidRPr="00214FAA">
        <w:rPr>
          <w:rFonts w:ascii="Palatino Linotype" w:hAnsi="Palatino Linotype" w:cs="Arial"/>
          <w:b/>
          <w:bCs/>
        </w:rPr>
        <w:t xml:space="preserve">00038/SE/IP/2023, </w:t>
      </w:r>
      <w:r w:rsidR="005C4571" w:rsidRPr="00214FAA">
        <w:rPr>
          <w:rFonts w:ascii="Palatino Linotype" w:hAnsi="Palatino Linotype" w:cs="Arial"/>
        </w:rPr>
        <w:t>así como al orientar al ciudadano, normatividad que a la letra reza:</w:t>
      </w:r>
    </w:p>
    <w:p w14:paraId="37269B76" w14:textId="4C4798F5" w:rsidR="00827658" w:rsidRPr="00214FAA" w:rsidRDefault="00827658" w:rsidP="005C4571">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214FAA">
        <w:rPr>
          <w:rFonts w:ascii="Palatino Linotype" w:hAnsi="Palatino Linotype"/>
          <w:b/>
          <w:i/>
          <w:sz w:val="22"/>
          <w:szCs w:val="22"/>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5F26CB44" w14:textId="77777777" w:rsidR="00827658" w:rsidRPr="00214FAA" w:rsidRDefault="00827658" w:rsidP="00827658">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214FAA">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E50E1E4" w14:textId="77777777" w:rsidR="00827658" w:rsidRPr="00214FAA" w:rsidRDefault="00827658" w:rsidP="00827658">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214FAA">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2FF6E123" w14:textId="77777777" w:rsidR="00827658" w:rsidRPr="00214FAA" w:rsidRDefault="00827658" w:rsidP="00827658">
      <w:pPr>
        <w:spacing w:line="360" w:lineRule="auto"/>
        <w:contextualSpacing/>
        <w:jc w:val="both"/>
        <w:rPr>
          <w:rFonts w:ascii="Palatino Linotype" w:hAnsi="Palatino Linotype" w:cs="Arial"/>
          <w:noProof/>
          <w:color w:val="000000"/>
          <w:sz w:val="24"/>
          <w:lang w:eastAsia="es-MX"/>
        </w:rPr>
      </w:pPr>
    </w:p>
    <w:p w14:paraId="2D27D88D" w14:textId="77777777" w:rsidR="00827658" w:rsidRPr="00214FAA" w:rsidRDefault="00827658" w:rsidP="00827658">
      <w:pPr>
        <w:spacing w:line="360" w:lineRule="auto"/>
        <w:contextualSpacing/>
        <w:jc w:val="both"/>
        <w:rPr>
          <w:rFonts w:ascii="Palatino Linotype" w:hAnsi="Palatino Linotype" w:cs="Arial"/>
          <w:sz w:val="24"/>
          <w:szCs w:val="24"/>
        </w:rPr>
      </w:pPr>
      <w:r w:rsidRPr="00214FAA">
        <w:rPr>
          <w:rFonts w:ascii="Palatino Linotype" w:hAnsi="Palatino Linotype" w:cs="Arial"/>
          <w:noProof/>
          <w:color w:val="000000"/>
          <w:sz w:val="24"/>
          <w:lang w:eastAsia="es-MX"/>
        </w:rPr>
        <w:t xml:space="preserve">En virtud de lo anterior, este Órgano Garante arriba a la conclusión de que la respuesta primigenia del </w:t>
      </w:r>
      <w:r w:rsidRPr="00214FAA">
        <w:rPr>
          <w:rFonts w:ascii="Palatino Linotype" w:hAnsi="Palatino Linotype" w:cs="Arial"/>
          <w:b/>
          <w:noProof/>
          <w:color w:val="000000"/>
          <w:sz w:val="24"/>
          <w:lang w:eastAsia="es-MX"/>
        </w:rPr>
        <w:t xml:space="preserve">Sujeto Obligado </w:t>
      </w:r>
      <w:r w:rsidRPr="00214FAA">
        <w:rPr>
          <w:rFonts w:ascii="Palatino Linotype" w:hAnsi="Palatino Linotype" w:cs="Arial"/>
          <w:noProof/>
          <w:color w:val="000000"/>
          <w:sz w:val="24"/>
          <w:lang w:eastAsia="es-MX"/>
        </w:rPr>
        <w:t xml:space="preserve">se encuentra dotada de los principios de </w:t>
      </w:r>
      <w:r w:rsidRPr="00214FAA">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214FAA">
        <w:rPr>
          <w:rFonts w:ascii="Palatino Linotype" w:hAnsi="Palatino Linotype" w:cs="Arial"/>
          <w:b/>
          <w:sz w:val="24"/>
          <w:szCs w:val="24"/>
        </w:rPr>
        <w:t xml:space="preserve">02/17 </w:t>
      </w:r>
      <w:r w:rsidRPr="00214FAA">
        <w:rPr>
          <w:rFonts w:ascii="Palatino Linotype" w:hAnsi="Palatino Linotype" w:cs="Arial"/>
          <w:sz w:val="24"/>
          <w:szCs w:val="24"/>
        </w:rPr>
        <w:t xml:space="preserve">del Instituto Nacional de Transparencia, </w:t>
      </w:r>
      <w:r w:rsidRPr="00214FAA">
        <w:rPr>
          <w:rFonts w:ascii="Palatino Linotype" w:hAnsi="Palatino Linotype" w:cs="Arial"/>
          <w:sz w:val="24"/>
          <w:szCs w:val="24"/>
        </w:rPr>
        <w:lastRenderedPageBreak/>
        <w:t xml:space="preserve">Acceso a la Información y Protección de Datos Personales que dispone a la literalidad lo siguiente: </w:t>
      </w:r>
    </w:p>
    <w:p w14:paraId="6CAB7515" w14:textId="77777777" w:rsidR="00827658" w:rsidRPr="00214FAA" w:rsidRDefault="00827658" w:rsidP="00827658">
      <w:pPr>
        <w:spacing w:before="240" w:line="360" w:lineRule="auto"/>
        <w:ind w:left="851" w:right="851"/>
        <w:jc w:val="both"/>
        <w:rPr>
          <w:rFonts w:ascii="Palatino Linotype" w:hAnsi="Palatino Linotype" w:cs="Arial"/>
          <w:b/>
          <w:i/>
        </w:rPr>
      </w:pPr>
      <w:r w:rsidRPr="00214FAA">
        <w:rPr>
          <w:rFonts w:ascii="Palatino Linotype" w:hAnsi="Palatino Linotype" w:cs="Arial"/>
          <w:b/>
          <w:i/>
        </w:rPr>
        <w:t xml:space="preserve">“CONGRUENCIA Y EXHAUSTIVIDAD. SUS ALCANCES PARA GARANTIZAR EL DERECHO DE ACCESO A LA INFORMACIÓN. </w:t>
      </w:r>
    </w:p>
    <w:p w14:paraId="08B79AFF" w14:textId="77777777" w:rsidR="00827658" w:rsidRPr="00214FAA" w:rsidRDefault="00827658" w:rsidP="00827658">
      <w:pPr>
        <w:spacing w:before="240" w:line="360" w:lineRule="auto"/>
        <w:ind w:left="851" w:right="851"/>
        <w:jc w:val="both"/>
        <w:rPr>
          <w:rFonts w:ascii="Palatino Linotype" w:hAnsi="Palatino Linotype" w:cs="Arial"/>
          <w:i/>
        </w:rPr>
      </w:pPr>
      <w:r w:rsidRPr="00214FAA">
        <w:rPr>
          <w:rFonts w:ascii="Palatino Linotype" w:hAnsi="Palatino Linotype" w:cs="Arial"/>
          <w:i/>
        </w:rPr>
        <w:t xml:space="preserve">De conformidad con el artículo </w:t>
      </w:r>
      <w:r w:rsidRPr="00214FAA">
        <w:rPr>
          <w:rFonts w:ascii="Palatino Linotype" w:hAnsi="Palatino Linotype"/>
          <w:i/>
          <w:lang w:val="es-ES_tradnl"/>
        </w:rPr>
        <w:t>3 de la Ley Federal de Procedimiento Administrativo</w:t>
      </w:r>
      <w:r w:rsidRPr="00214FAA">
        <w:rPr>
          <w:rFonts w:ascii="Palatino Linotype" w:hAnsi="Palatino Linotype" w:cs="Arial"/>
          <w:i/>
        </w:rPr>
        <w:t>, de aplicación supletoria a la Ley Federal de Transparencia y Acceso a la Información Pública, en términos de su artículo 7</w:t>
      </w:r>
      <w:r w:rsidRPr="00214FAA">
        <w:rPr>
          <w:rFonts w:ascii="Palatino Linotype" w:hAnsi="Palatino Linotype" w:cs="Arial"/>
          <w:b/>
          <w:i/>
          <w:u w:val="single"/>
        </w:rPr>
        <w:t>; todo acto administrativo debe cumplir con los principios de congruencia y exhaustividad.</w:t>
      </w:r>
      <w:r w:rsidRPr="00214FA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C1DF90" w14:textId="77777777" w:rsidR="00827658" w:rsidRPr="00214FAA" w:rsidRDefault="00827658" w:rsidP="00827658">
      <w:pPr>
        <w:pStyle w:val="Prrafodelista"/>
        <w:numPr>
          <w:ilvl w:val="0"/>
          <w:numId w:val="26"/>
        </w:numPr>
        <w:spacing w:before="240" w:line="360" w:lineRule="auto"/>
        <w:ind w:right="851"/>
        <w:jc w:val="both"/>
        <w:rPr>
          <w:rFonts w:ascii="Palatino Linotype" w:hAnsi="Palatino Linotype" w:cs="Arial"/>
          <w:i/>
        </w:rPr>
      </w:pPr>
      <w:r w:rsidRPr="00214FAA">
        <w:rPr>
          <w:rFonts w:ascii="Palatino Linotype" w:hAnsi="Palatino Linotype" w:cs="Arial"/>
          <w:i/>
        </w:rPr>
        <w:t xml:space="preserve">RRA 0003/16 Comisión Nacional de las Zonas Áridas. 29 de junio de 2016. Por unanimidad. Comisionado Ponente Oscar Mauricio Guerra Ford. </w:t>
      </w:r>
    </w:p>
    <w:p w14:paraId="56AA5042" w14:textId="77777777" w:rsidR="00827658" w:rsidRPr="00214FAA" w:rsidRDefault="00827658" w:rsidP="00827658">
      <w:pPr>
        <w:pStyle w:val="Prrafodelista"/>
        <w:numPr>
          <w:ilvl w:val="0"/>
          <w:numId w:val="26"/>
        </w:numPr>
        <w:spacing w:before="240" w:line="360" w:lineRule="auto"/>
        <w:ind w:right="851"/>
        <w:jc w:val="both"/>
        <w:rPr>
          <w:rFonts w:ascii="Palatino Linotype" w:hAnsi="Palatino Linotype" w:cs="Arial"/>
          <w:i/>
        </w:rPr>
      </w:pPr>
      <w:r w:rsidRPr="00214FAA">
        <w:rPr>
          <w:rFonts w:ascii="Palatino Linotype" w:hAnsi="Palatino Linotype" w:cs="Arial"/>
          <w:i/>
        </w:rPr>
        <w:t xml:space="preserve">RRA 0100/16. Sindicato Nacional de Trabajadores de la Educación. 13 de julio de 2016. Por unanimidad. Comisionada Ponente Areli Cano Guadiana. </w:t>
      </w:r>
    </w:p>
    <w:p w14:paraId="5ED5CF9D" w14:textId="77777777" w:rsidR="00827658" w:rsidRPr="00214FAA" w:rsidRDefault="00827658" w:rsidP="00827658">
      <w:pPr>
        <w:pStyle w:val="Prrafodelista"/>
        <w:numPr>
          <w:ilvl w:val="0"/>
          <w:numId w:val="26"/>
        </w:numPr>
        <w:spacing w:before="240" w:line="360" w:lineRule="auto"/>
        <w:ind w:right="851"/>
        <w:jc w:val="both"/>
        <w:rPr>
          <w:rFonts w:ascii="Palatino Linotype" w:hAnsi="Palatino Linotype"/>
          <w:b/>
          <w:lang w:val="es-ES_tradnl"/>
        </w:rPr>
      </w:pPr>
      <w:r w:rsidRPr="00214FAA">
        <w:rPr>
          <w:rFonts w:ascii="Palatino Linotype" w:hAnsi="Palatino Linotype" w:cs="Arial"/>
          <w:i/>
        </w:rPr>
        <w:lastRenderedPageBreak/>
        <w:t xml:space="preserve">RRA 1419/16 Secretaría de Educación Pública. 14 de septiembre de 2016. Por unanimidad. Comisionado Ponente </w:t>
      </w:r>
      <w:proofErr w:type="spellStart"/>
      <w:r w:rsidRPr="00214FAA">
        <w:rPr>
          <w:rFonts w:ascii="Palatino Linotype" w:hAnsi="Palatino Linotype" w:cs="Arial"/>
          <w:i/>
        </w:rPr>
        <w:t>Rosendoevgueni</w:t>
      </w:r>
      <w:proofErr w:type="spellEnd"/>
      <w:r w:rsidRPr="00214FAA">
        <w:rPr>
          <w:rFonts w:ascii="Palatino Linotype" w:hAnsi="Palatino Linotype" w:cs="Arial"/>
          <w:i/>
        </w:rPr>
        <w:t xml:space="preserve"> Monterrey </w:t>
      </w:r>
      <w:proofErr w:type="spellStart"/>
      <w:r w:rsidRPr="00214FAA">
        <w:rPr>
          <w:rFonts w:ascii="Palatino Linotype" w:hAnsi="Palatino Linotype" w:cs="Arial"/>
          <w:i/>
        </w:rPr>
        <w:t>Chepov</w:t>
      </w:r>
      <w:proofErr w:type="spellEnd"/>
      <w:r w:rsidRPr="00214FAA">
        <w:rPr>
          <w:rFonts w:ascii="Palatino Linotype" w:hAnsi="Palatino Linotype" w:cs="Arial"/>
          <w:i/>
        </w:rPr>
        <w:t xml:space="preserve">.” </w:t>
      </w:r>
      <w:r w:rsidRPr="00214FAA">
        <w:rPr>
          <w:rFonts w:ascii="Palatino Linotype" w:hAnsi="Palatino Linotype"/>
          <w:b/>
          <w:i/>
          <w:lang w:val="es-ES_tradnl"/>
        </w:rPr>
        <w:t>(Sic)</w:t>
      </w:r>
    </w:p>
    <w:p w14:paraId="4B8A997E" w14:textId="77777777" w:rsidR="00827658" w:rsidRPr="00214FAA" w:rsidRDefault="00827658" w:rsidP="00827658">
      <w:pPr>
        <w:spacing w:after="0" w:line="360" w:lineRule="auto"/>
        <w:jc w:val="both"/>
        <w:rPr>
          <w:rFonts w:ascii="Palatino Linotype" w:hAnsi="Palatino Linotype" w:cs="Arial"/>
          <w:noProof/>
          <w:color w:val="000000"/>
          <w:sz w:val="24"/>
          <w:lang w:eastAsia="es-MX"/>
        </w:rPr>
      </w:pPr>
    </w:p>
    <w:p w14:paraId="1F2F605A" w14:textId="77777777" w:rsidR="00827658" w:rsidRPr="00214FAA" w:rsidRDefault="00827658" w:rsidP="00827658">
      <w:pPr>
        <w:spacing w:after="0" w:line="360" w:lineRule="auto"/>
        <w:jc w:val="both"/>
        <w:rPr>
          <w:rFonts w:ascii="Palatino Linotype" w:hAnsi="Palatino Linotype" w:cs="Arial"/>
          <w:noProof/>
          <w:color w:val="000000"/>
          <w:sz w:val="24"/>
          <w:lang w:eastAsia="es-MX"/>
        </w:rPr>
      </w:pPr>
    </w:p>
    <w:p w14:paraId="77900D8C" w14:textId="77777777" w:rsidR="00827658" w:rsidRPr="00214FAA" w:rsidRDefault="00827658" w:rsidP="00827658">
      <w:pPr>
        <w:spacing w:after="0" w:line="360" w:lineRule="auto"/>
        <w:jc w:val="both"/>
        <w:rPr>
          <w:rFonts w:ascii="Palatino Linotype" w:hAnsi="Palatino Linotype" w:cs="Arial"/>
          <w:b/>
          <w:noProof/>
          <w:color w:val="000000"/>
          <w:sz w:val="24"/>
          <w:lang w:eastAsia="es-MX"/>
        </w:rPr>
      </w:pPr>
      <w:r w:rsidRPr="00214FAA">
        <w:rPr>
          <w:rFonts w:ascii="Palatino Linotype" w:hAnsi="Palatino Linotype" w:cs="Arial"/>
          <w:noProof/>
          <w:color w:val="000000"/>
          <w:sz w:val="24"/>
          <w:lang w:eastAsia="es-MX"/>
        </w:rPr>
        <w:t xml:space="preserve">Con base en lo anteriormente expuesto, se arriba a la conclusión de que la respuesta del </w:t>
      </w:r>
      <w:r w:rsidRPr="00214FAA">
        <w:rPr>
          <w:rFonts w:ascii="Palatino Linotype" w:hAnsi="Palatino Linotype" w:cs="Arial"/>
          <w:b/>
          <w:noProof/>
          <w:color w:val="000000"/>
          <w:sz w:val="24"/>
          <w:lang w:eastAsia="es-MX"/>
        </w:rPr>
        <w:t xml:space="preserve">Sujeto Obligado </w:t>
      </w:r>
      <w:r w:rsidRPr="00214FAA">
        <w:rPr>
          <w:rFonts w:ascii="Palatino Linotype" w:hAnsi="Palatino Linotype" w:cs="Arial"/>
          <w:noProof/>
          <w:color w:val="000000"/>
          <w:sz w:val="24"/>
          <w:lang w:eastAsia="es-MX"/>
        </w:rPr>
        <w:t xml:space="preserve">colmó el derecho de acceso a la información ejercido por el particular. </w:t>
      </w:r>
    </w:p>
    <w:p w14:paraId="7B60B1BB" w14:textId="77777777" w:rsidR="005C4571" w:rsidRPr="00214FAA" w:rsidRDefault="005C4571" w:rsidP="00827658">
      <w:pPr>
        <w:spacing w:after="0" w:line="360" w:lineRule="auto"/>
        <w:jc w:val="both"/>
        <w:rPr>
          <w:rFonts w:ascii="Palatino Linotype" w:hAnsi="Palatino Linotype"/>
          <w:sz w:val="24"/>
          <w:szCs w:val="24"/>
        </w:rPr>
      </w:pPr>
    </w:p>
    <w:p w14:paraId="5D01059F" w14:textId="6E4674B9" w:rsidR="005C4571" w:rsidRPr="00214FAA" w:rsidRDefault="00827658" w:rsidP="00827658">
      <w:pPr>
        <w:spacing w:after="0" w:line="360" w:lineRule="auto"/>
        <w:jc w:val="both"/>
        <w:rPr>
          <w:rFonts w:ascii="Palatino Linotype" w:hAnsi="Palatino Linotype"/>
          <w:bCs/>
          <w:sz w:val="24"/>
          <w:szCs w:val="24"/>
        </w:rPr>
      </w:pPr>
      <w:r w:rsidRPr="00214FAA">
        <w:rPr>
          <w:rFonts w:ascii="Palatino Linotype" w:hAnsi="Palatino Linotype"/>
          <w:sz w:val="24"/>
          <w:szCs w:val="24"/>
        </w:rPr>
        <w:t xml:space="preserve">En mérito de lo expuesto en líneas anteriores, resultan infundados los motivos de inconformidad que arguye </w:t>
      </w:r>
      <w:r w:rsidRPr="00214FAA">
        <w:rPr>
          <w:rFonts w:ascii="Palatino Linotype" w:hAnsi="Palatino Linotype"/>
          <w:b/>
          <w:sz w:val="24"/>
          <w:szCs w:val="24"/>
        </w:rPr>
        <w:t xml:space="preserve">LA RECURRENTE </w:t>
      </w:r>
      <w:r w:rsidRPr="00214FAA">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214FAA">
        <w:rPr>
          <w:rFonts w:ascii="Palatino Linotype" w:hAnsi="Palatino Linotype"/>
          <w:b/>
          <w:sz w:val="24"/>
          <w:szCs w:val="24"/>
        </w:rPr>
        <w:t>CONFIRMA</w:t>
      </w:r>
      <w:r w:rsidR="005C4571" w:rsidRPr="00214FAA">
        <w:rPr>
          <w:rFonts w:ascii="Palatino Linotype" w:hAnsi="Palatino Linotype"/>
          <w:b/>
          <w:sz w:val="24"/>
          <w:szCs w:val="24"/>
        </w:rPr>
        <w:t xml:space="preserve"> </w:t>
      </w:r>
      <w:r w:rsidR="005C4571" w:rsidRPr="00214FAA">
        <w:rPr>
          <w:rFonts w:ascii="Palatino Linotype" w:hAnsi="Palatino Linotype"/>
          <w:bCs/>
          <w:sz w:val="24"/>
          <w:szCs w:val="24"/>
        </w:rPr>
        <w:t xml:space="preserve">la respuesta a la solicitud de información número </w:t>
      </w:r>
      <w:r w:rsidR="005C4571" w:rsidRPr="00214FAA">
        <w:rPr>
          <w:rFonts w:ascii="Palatino Linotype" w:hAnsi="Palatino Linotype"/>
          <w:b/>
          <w:sz w:val="24"/>
          <w:szCs w:val="24"/>
        </w:rPr>
        <w:t xml:space="preserve">00038/SE/IP/2023 </w:t>
      </w:r>
      <w:r w:rsidR="005C4571" w:rsidRPr="00214FAA">
        <w:rPr>
          <w:rFonts w:ascii="Palatino Linotype" w:hAnsi="Palatino Linotype"/>
          <w:bCs/>
          <w:sz w:val="24"/>
          <w:szCs w:val="24"/>
        </w:rPr>
        <w:t xml:space="preserve">que ha sido materia del presente fallo. </w:t>
      </w:r>
    </w:p>
    <w:p w14:paraId="6B154152" w14:textId="77777777" w:rsidR="00827658" w:rsidRPr="00214FAA" w:rsidRDefault="00827658" w:rsidP="00827658">
      <w:pPr>
        <w:tabs>
          <w:tab w:val="left" w:pos="709"/>
        </w:tabs>
        <w:spacing w:before="240" w:line="360" w:lineRule="auto"/>
        <w:ind w:right="51"/>
        <w:jc w:val="both"/>
        <w:rPr>
          <w:rFonts w:ascii="Palatino Linotype" w:hAnsi="Palatino Linotype"/>
          <w:sz w:val="24"/>
          <w:szCs w:val="24"/>
        </w:rPr>
      </w:pPr>
      <w:r w:rsidRPr="00214FAA">
        <w:rPr>
          <w:rFonts w:ascii="Palatino Linotype" w:hAnsi="Palatino Linotype"/>
          <w:sz w:val="24"/>
          <w:szCs w:val="24"/>
        </w:rPr>
        <w:t xml:space="preserve">Por lo antes expuesto y fundado es de resolverse y, </w:t>
      </w:r>
    </w:p>
    <w:p w14:paraId="2977D54F" w14:textId="77777777" w:rsidR="00827658" w:rsidRPr="00214FAA" w:rsidRDefault="00827658" w:rsidP="00827658">
      <w:pPr>
        <w:tabs>
          <w:tab w:val="left" w:pos="709"/>
        </w:tabs>
        <w:spacing w:before="240" w:line="360" w:lineRule="auto"/>
        <w:ind w:right="51"/>
        <w:jc w:val="both"/>
        <w:rPr>
          <w:rFonts w:ascii="Palatino Linotype" w:hAnsi="Palatino Linotype"/>
          <w:sz w:val="24"/>
          <w:szCs w:val="24"/>
        </w:rPr>
      </w:pPr>
    </w:p>
    <w:p w14:paraId="753F0E8A" w14:textId="77777777" w:rsidR="00827658" w:rsidRPr="00214FAA" w:rsidRDefault="00827658" w:rsidP="00827658">
      <w:pPr>
        <w:spacing w:before="240" w:line="360" w:lineRule="auto"/>
        <w:jc w:val="center"/>
        <w:rPr>
          <w:rFonts w:ascii="Palatino Linotype" w:eastAsia="Times New Roman" w:hAnsi="Palatino Linotype"/>
          <w:b/>
          <w:bCs/>
          <w:spacing w:val="60"/>
          <w:sz w:val="28"/>
          <w:lang w:val="es-ES_tradnl"/>
        </w:rPr>
      </w:pPr>
      <w:r w:rsidRPr="00214FAA">
        <w:rPr>
          <w:rFonts w:ascii="Palatino Linotype" w:eastAsia="Times New Roman" w:hAnsi="Palatino Linotype"/>
          <w:b/>
          <w:bCs/>
          <w:spacing w:val="60"/>
          <w:sz w:val="28"/>
          <w:lang w:val="es-ES_tradnl"/>
        </w:rPr>
        <w:t>SE    RESUELVE</w:t>
      </w:r>
    </w:p>
    <w:p w14:paraId="0F1DB1FB" w14:textId="3BD43231" w:rsidR="00827658" w:rsidRPr="00214FAA" w:rsidRDefault="00827658" w:rsidP="00827658">
      <w:pPr>
        <w:spacing w:before="240" w:line="360" w:lineRule="auto"/>
        <w:jc w:val="both"/>
        <w:rPr>
          <w:rFonts w:ascii="Palatino Linotype" w:hAnsi="Palatino Linotype" w:cs="Arial"/>
          <w:sz w:val="24"/>
          <w:szCs w:val="24"/>
        </w:rPr>
      </w:pPr>
      <w:r w:rsidRPr="00214FAA">
        <w:rPr>
          <w:rFonts w:ascii="Palatino Linotype" w:hAnsi="Palatino Linotype" w:cs="Arial"/>
          <w:b/>
          <w:sz w:val="28"/>
          <w:szCs w:val="28"/>
          <w:lang w:val="es-ES_tradnl"/>
        </w:rPr>
        <w:t>PRIMERO.</w:t>
      </w:r>
      <w:r w:rsidRPr="00214FAA">
        <w:rPr>
          <w:rFonts w:ascii="Palatino Linotype" w:hAnsi="Palatino Linotype" w:cs="Arial"/>
          <w:lang w:val="es-ES_tradnl"/>
        </w:rPr>
        <w:t xml:space="preserve"> </w:t>
      </w:r>
      <w:r w:rsidRPr="00214FAA">
        <w:rPr>
          <w:rFonts w:ascii="Palatino Linotype" w:hAnsi="Palatino Linotype" w:cs="Arial"/>
          <w:sz w:val="24"/>
          <w:szCs w:val="24"/>
          <w:lang w:val="es-ES_tradnl"/>
        </w:rPr>
        <w:t xml:space="preserve">Se </w:t>
      </w:r>
      <w:r w:rsidRPr="00214FAA">
        <w:rPr>
          <w:rFonts w:ascii="Palatino Linotype" w:hAnsi="Palatino Linotype" w:cs="Arial"/>
          <w:b/>
          <w:sz w:val="24"/>
          <w:szCs w:val="24"/>
          <w:lang w:val="es-ES_tradnl"/>
        </w:rPr>
        <w:t>CONFIRMA</w:t>
      </w:r>
      <w:r w:rsidR="005C4571" w:rsidRPr="00214FAA">
        <w:rPr>
          <w:rFonts w:ascii="Palatino Linotype" w:hAnsi="Palatino Linotype" w:cs="Arial"/>
          <w:b/>
          <w:sz w:val="24"/>
          <w:szCs w:val="24"/>
          <w:lang w:val="es-ES_tradnl"/>
        </w:rPr>
        <w:t xml:space="preserve"> </w:t>
      </w:r>
      <w:r w:rsidR="005C4571" w:rsidRPr="00214FAA">
        <w:rPr>
          <w:rFonts w:ascii="Palatino Linotype" w:hAnsi="Palatino Linotype" w:cs="Arial"/>
          <w:bCs/>
          <w:sz w:val="24"/>
          <w:szCs w:val="24"/>
          <w:lang w:val="es-ES_tradnl"/>
        </w:rPr>
        <w:t xml:space="preserve">la respuesta entregada por </w:t>
      </w:r>
      <w:r w:rsidR="005C4571" w:rsidRPr="00214FAA">
        <w:rPr>
          <w:rFonts w:ascii="Palatino Linotype" w:hAnsi="Palatino Linotype" w:cs="Arial"/>
          <w:b/>
          <w:sz w:val="24"/>
          <w:szCs w:val="24"/>
          <w:lang w:val="es-ES_tradnl"/>
        </w:rPr>
        <w:t xml:space="preserve">El Sujeto Obligado </w:t>
      </w:r>
      <w:r w:rsidR="005C4571" w:rsidRPr="00214FAA">
        <w:rPr>
          <w:rFonts w:ascii="Palatino Linotype" w:hAnsi="Palatino Linotype" w:cs="Arial"/>
          <w:bCs/>
          <w:sz w:val="24"/>
          <w:szCs w:val="24"/>
          <w:lang w:val="es-ES_tradnl"/>
        </w:rPr>
        <w:t xml:space="preserve">a la solicitud de información número </w:t>
      </w:r>
      <w:r w:rsidR="005C4571" w:rsidRPr="00214FAA">
        <w:rPr>
          <w:rFonts w:ascii="Palatino Linotype" w:hAnsi="Palatino Linotype" w:cs="Arial"/>
          <w:b/>
          <w:sz w:val="24"/>
          <w:szCs w:val="24"/>
          <w:lang w:val="es-ES_tradnl"/>
        </w:rPr>
        <w:t xml:space="preserve">00038/SE/IP/2023, </w:t>
      </w:r>
      <w:r w:rsidR="005C4571" w:rsidRPr="00214FAA">
        <w:rPr>
          <w:rFonts w:ascii="Palatino Linotype" w:hAnsi="Palatino Linotype" w:cs="Arial"/>
          <w:bCs/>
          <w:sz w:val="24"/>
          <w:szCs w:val="24"/>
          <w:lang w:val="es-ES_tradnl"/>
        </w:rPr>
        <w:t xml:space="preserve">por resultar infundados los motivos de inconformidad que arguye </w:t>
      </w:r>
      <w:r w:rsidR="005C4571" w:rsidRPr="00214FAA">
        <w:rPr>
          <w:rFonts w:ascii="Palatino Linotype" w:hAnsi="Palatino Linotype" w:cs="Arial"/>
          <w:b/>
          <w:sz w:val="24"/>
          <w:szCs w:val="24"/>
          <w:lang w:val="es-ES_tradnl"/>
        </w:rPr>
        <w:t xml:space="preserve">LA RECURRENTE, </w:t>
      </w:r>
      <w:r w:rsidR="005C4571" w:rsidRPr="00214FAA">
        <w:rPr>
          <w:rFonts w:ascii="Palatino Linotype" w:hAnsi="Palatino Linotype" w:cs="Arial"/>
          <w:bCs/>
          <w:sz w:val="24"/>
          <w:szCs w:val="24"/>
          <w:lang w:val="es-ES_tradnl"/>
        </w:rPr>
        <w:t xml:space="preserve">en términos del </w:t>
      </w:r>
      <w:r w:rsidRPr="00214FAA">
        <w:rPr>
          <w:rFonts w:ascii="Palatino Linotype" w:hAnsi="Palatino Linotype" w:cs="Arial"/>
          <w:b/>
          <w:sz w:val="24"/>
          <w:szCs w:val="24"/>
        </w:rPr>
        <w:t>Considerando CUARTO</w:t>
      </w:r>
      <w:r w:rsidRPr="00214FAA">
        <w:rPr>
          <w:rFonts w:ascii="Palatino Linotype" w:hAnsi="Palatino Linotype" w:cs="Arial"/>
          <w:sz w:val="24"/>
          <w:szCs w:val="24"/>
        </w:rPr>
        <w:t xml:space="preserve"> de la presente resolución.</w:t>
      </w:r>
    </w:p>
    <w:p w14:paraId="4EF39AED" w14:textId="77777777" w:rsidR="00827658" w:rsidRPr="00214FAA" w:rsidRDefault="00827658" w:rsidP="00827658">
      <w:pPr>
        <w:autoSpaceDE w:val="0"/>
        <w:autoSpaceDN w:val="0"/>
        <w:adjustRightInd w:val="0"/>
        <w:spacing w:before="240" w:line="360" w:lineRule="auto"/>
        <w:jc w:val="both"/>
        <w:rPr>
          <w:rFonts w:ascii="Palatino Linotype" w:hAnsi="Palatino Linotype" w:cs="Arial"/>
          <w:b/>
          <w:sz w:val="24"/>
          <w:szCs w:val="24"/>
        </w:rPr>
      </w:pPr>
      <w:r w:rsidRPr="00214FAA">
        <w:rPr>
          <w:rFonts w:ascii="Palatino Linotype" w:hAnsi="Palatino Linotype" w:cs="Arial"/>
          <w:b/>
          <w:sz w:val="28"/>
          <w:szCs w:val="28"/>
        </w:rPr>
        <w:lastRenderedPageBreak/>
        <w:t>SEGUNDO.</w:t>
      </w:r>
      <w:r w:rsidRPr="00214FAA">
        <w:rPr>
          <w:rFonts w:ascii="Palatino Linotype" w:hAnsi="Palatino Linotype" w:cs="Arial"/>
          <w:b/>
          <w:sz w:val="24"/>
          <w:szCs w:val="24"/>
        </w:rPr>
        <w:t xml:space="preserve"> Notifíquese</w:t>
      </w:r>
      <w:r w:rsidRPr="00214FAA">
        <w:rPr>
          <w:rFonts w:ascii="Palatino Linotype" w:hAnsi="Palatino Linotype" w:cs="Arial"/>
          <w:b/>
          <w:i/>
          <w:sz w:val="24"/>
          <w:szCs w:val="24"/>
        </w:rPr>
        <w:t xml:space="preserve"> </w:t>
      </w:r>
      <w:r w:rsidRPr="00214FAA">
        <w:rPr>
          <w:rFonts w:ascii="Palatino Linotype" w:hAnsi="Palatino Linotype" w:cs="Arial"/>
          <w:sz w:val="24"/>
          <w:szCs w:val="24"/>
        </w:rPr>
        <w:t xml:space="preserve">la presente resolución al Titular de la Unidad de Transparencia del </w:t>
      </w:r>
      <w:r w:rsidRPr="00214FAA">
        <w:rPr>
          <w:rFonts w:ascii="Palatino Linotype" w:hAnsi="Palatino Linotype" w:cs="Arial"/>
          <w:b/>
          <w:sz w:val="24"/>
          <w:szCs w:val="24"/>
        </w:rPr>
        <w:t xml:space="preserve">SUJETO OBLIGADO </w:t>
      </w:r>
      <w:r w:rsidRPr="00214FAA">
        <w:rPr>
          <w:rFonts w:ascii="Palatino Linotype" w:hAnsi="Palatino Linotype" w:cs="Arial"/>
          <w:sz w:val="24"/>
          <w:szCs w:val="24"/>
        </w:rPr>
        <w:t xml:space="preserve">a través del Sistema de Acceso a la Información Mexiquense </w:t>
      </w:r>
      <w:r w:rsidRPr="00214FAA">
        <w:rPr>
          <w:rFonts w:ascii="Palatino Linotype" w:hAnsi="Palatino Linotype" w:cs="Arial"/>
          <w:b/>
          <w:sz w:val="24"/>
          <w:szCs w:val="24"/>
        </w:rPr>
        <w:t xml:space="preserve">(SAIMEX).  </w:t>
      </w:r>
    </w:p>
    <w:p w14:paraId="728B5362" w14:textId="77777777" w:rsidR="00827658" w:rsidRPr="00214FAA" w:rsidRDefault="00827658" w:rsidP="00827658">
      <w:pPr>
        <w:autoSpaceDE w:val="0"/>
        <w:autoSpaceDN w:val="0"/>
        <w:adjustRightInd w:val="0"/>
        <w:spacing w:before="240" w:line="360" w:lineRule="auto"/>
        <w:jc w:val="both"/>
        <w:rPr>
          <w:rFonts w:ascii="Palatino Linotype" w:hAnsi="Palatino Linotype" w:cs="Arial"/>
          <w:b/>
          <w:sz w:val="24"/>
          <w:szCs w:val="24"/>
        </w:rPr>
      </w:pPr>
    </w:p>
    <w:p w14:paraId="660AC15F" w14:textId="56964BFB" w:rsidR="00827658" w:rsidRPr="00214FAA" w:rsidRDefault="00827658" w:rsidP="00827658">
      <w:pPr>
        <w:autoSpaceDE w:val="0"/>
        <w:autoSpaceDN w:val="0"/>
        <w:adjustRightInd w:val="0"/>
        <w:spacing w:before="240" w:line="360" w:lineRule="auto"/>
        <w:jc w:val="both"/>
        <w:rPr>
          <w:rFonts w:ascii="Palatino Linotype" w:hAnsi="Palatino Linotype" w:cs="Arial"/>
          <w:b/>
          <w:sz w:val="24"/>
          <w:szCs w:val="24"/>
        </w:rPr>
      </w:pPr>
      <w:r w:rsidRPr="00214FAA">
        <w:rPr>
          <w:rFonts w:ascii="Palatino Linotype" w:hAnsi="Palatino Linotype" w:cs="Arial"/>
          <w:b/>
          <w:sz w:val="28"/>
          <w:szCs w:val="28"/>
        </w:rPr>
        <w:t>TERCERO</w:t>
      </w:r>
      <w:r w:rsidRPr="00214FAA">
        <w:rPr>
          <w:rFonts w:ascii="Palatino Linotype" w:hAnsi="Palatino Linotype" w:cs="Arial"/>
          <w:sz w:val="28"/>
          <w:szCs w:val="28"/>
        </w:rPr>
        <w:t>.</w:t>
      </w:r>
      <w:r w:rsidRPr="00214FAA">
        <w:rPr>
          <w:rFonts w:ascii="Palatino Linotype" w:hAnsi="Palatino Linotype" w:cs="Arial"/>
          <w:sz w:val="24"/>
          <w:szCs w:val="24"/>
        </w:rPr>
        <w:t xml:space="preserve"> </w:t>
      </w:r>
      <w:r w:rsidRPr="00214FAA">
        <w:rPr>
          <w:rFonts w:ascii="Palatino Linotype" w:hAnsi="Palatino Linotype" w:cs="Arial"/>
          <w:b/>
          <w:bCs/>
          <w:color w:val="222222"/>
          <w:sz w:val="24"/>
          <w:szCs w:val="24"/>
          <w:shd w:val="clear" w:color="auto" w:fill="FFFFFF"/>
          <w:lang w:val="es-ES"/>
        </w:rPr>
        <w:t>Notifíquese</w:t>
      </w:r>
      <w:r w:rsidRPr="00214FAA">
        <w:rPr>
          <w:rFonts w:ascii="Palatino Linotype" w:hAnsi="Palatino Linotype" w:cs="Arial"/>
          <w:sz w:val="24"/>
          <w:szCs w:val="24"/>
        </w:rPr>
        <w:t xml:space="preserve"> la presente resolución a </w:t>
      </w:r>
      <w:r w:rsidRPr="00214FAA">
        <w:rPr>
          <w:rFonts w:ascii="Palatino Linotype" w:hAnsi="Palatino Linotype" w:cs="Arial"/>
          <w:b/>
          <w:bCs/>
          <w:sz w:val="24"/>
          <w:szCs w:val="24"/>
        </w:rPr>
        <w:t>LA</w:t>
      </w:r>
      <w:r w:rsidRPr="00214FAA">
        <w:rPr>
          <w:rFonts w:ascii="Palatino Linotype" w:hAnsi="Palatino Linotype" w:cs="Arial"/>
          <w:b/>
          <w:sz w:val="24"/>
          <w:szCs w:val="24"/>
        </w:rPr>
        <w:t xml:space="preserve"> RECURRENTE </w:t>
      </w:r>
      <w:r w:rsidRPr="00214FAA">
        <w:rPr>
          <w:rFonts w:ascii="Palatino Linotype" w:hAnsi="Palatino Linotype" w:cs="Arial"/>
          <w:sz w:val="24"/>
          <w:szCs w:val="24"/>
        </w:rPr>
        <w:t xml:space="preserve">a través del Sistema de Acceso a la Información Mexiquense </w:t>
      </w:r>
      <w:r w:rsidRPr="00214FAA">
        <w:rPr>
          <w:rFonts w:ascii="Palatino Linotype" w:hAnsi="Palatino Linotype" w:cs="Arial"/>
          <w:b/>
          <w:sz w:val="24"/>
          <w:szCs w:val="24"/>
        </w:rPr>
        <w:t xml:space="preserve">(SAIMEX). </w:t>
      </w:r>
    </w:p>
    <w:p w14:paraId="5EEDAF47" w14:textId="77777777" w:rsidR="005C4571" w:rsidRPr="00214FAA" w:rsidRDefault="005C4571" w:rsidP="00827658">
      <w:pPr>
        <w:autoSpaceDE w:val="0"/>
        <w:autoSpaceDN w:val="0"/>
        <w:adjustRightInd w:val="0"/>
        <w:spacing w:before="240" w:line="360" w:lineRule="auto"/>
        <w:jc w:val="both"/>
        <w:rPr>
          <w:rFonts w:ascii="Palatino Linotype" w:hAnsi="Palatino Linotype" w:cs="Arial"/>
          <w:b/>
          <w:sz w:val="24"/>
          <w:szCs w:val="24"/>
        </w:rPr>
      </w:pPr>
    </w:p>
    <w:p w14:paraId="45A95392" w14:textId="77777777" w:rsidR="00827658" w:rsidRPr="00214FAA" w:rsidRDefault="00827658" w:rsidP="00827658">
      <w:pPr>
        <w:autoSpaceDE w:val="0"/>
        <w:autoSpaceDN w:val="0"/>
        <w:adjustRightInd w:val="0"/>
        <w:spacing w:before="240" w:line="360" w:lineRule="auto"/>
        <w:jc w:val="both"/>
        <w:rPr>
          <w:rFonts w:ascii="Palatino Linotype" w:hAnsi="Palatino Linotype" w:cs="Arial"/>
          <w:sz w:val="24"/>
          <w:szCs w:val="24"/>
        </w:rPr>
      </w:pPr>
      <w:r w:rsidRPr="00214FAA">
        <w:rPr>
          <w:rFonts w:ascii="Palatino Linotype" w:hAnsi="Palatino Linotype" w:cs="Arial"/>
          <w:b/>
          <w:sz w:val="28"/>
          <w:szCs w:val="28"/>
        </w:rPr>
        <w:t xml:space="preserve">CUARTO. </w:t>
      </w:r>
      <w:r w:rsidRPr="00214FAA">
        <w:rPr>
          <w:rFonts w:ascii="Palatino Linotype" w:hAnsi="Palatino Linotype" w:cs="Arial"/>
          <w:sz w:val="24"/>
          <w:szCs w:val="24"/>
        </w:rPr>
        <w:t xml:space="preserve">Se hace del conocimiento de </w:t>
      </w:r>
      <w:r w:rsidRPr="00214FAA">
        <w:rPr>
          <w:rFonts w:ascii="Palatino Linotype" w:hAnsi="Palatino Linotype" w:cs="Arial"/>
          <w:b/>
          <w:bCs/>
          <w:sz w:val="24"/>
          <w:szCs w:val="24"/>
        </w:rPr>
        <w:t>LA</w:t>
      </w:r>
      <w:r w:rsidRPr="00214FAA">
        <w:rPr>
          <w:rFonts w:ascii="Palatino Linotype" w:hAnsi="Palatino Linotype" w:cs="Arial"/>
          <w:b/>
          <w:sz w:val="24"/>
          <w:szCs w:val="24"/>
        </w:rPr>
        <w:t xml:space="preserve"> RECURRENTE </w:t>
      </w:r>
      <w:r w:rsidRPr="00214FAA">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BF7DDC3" w14:textId="77777777" w:rsidR="00827658" w:rsidRPr="00214FAA" w:rsidRDefault="00827658" w:rsidP="00827658">
      <w:pPr>
        <w:spacing w:after="0" w:line="360" w:lineRule="auto"/>
        <w:jc w:val="both"/>
        <w:rPr>
          <w:rFonts w:ascii="Palatino Linotype" w:hAnsi="Palatino Linotype"/>
          <w:bCs/>
          <w:sz w:val="24"/>
          <w:szCs w:val="24"/>
        </w:rPr>
      </w:pPr>
    </w:p>
    <w:p w14:paraId="3F032D86" w14:textId="078FA481" w:rsidR="00827658" w:rsidRPr="00214FAA" w:rsidRDefault="00827658" w:rsidP="00827658">
      <w:pPr>
        <w:pStyle w:val="Prrafodelista"/>
        <w:autoSpaceDE w:val="0"/>
        <w:autoSpaceDN w:val="0"/>
        <w:adjustRightInd w:val="0"/>
        <w:spacing w:before="240" w:after="160" w:line="360" w:lineRule="auto"/>
        <w:ind w:left="0"/>
        <w:jc w:val="both"/>
        <w:rPr>
          <w:rFonts w:ascii="Palatino Linotype" w:hAnsi="Palatino Linotype" w:cs="Arial"/>
          <w:sz w:val="21"/>
          <w:szCs w:val="21"/>
        </w:rPr>
      </w:pPr>
      <w:r w:rsidRPr="00214FAA">
        <w:rPr>
          <w:rFonts w:ascii="Palatino Linotype" w:hAnsi="Palatino Linotype" w:cs="Arial"/>
          <w:sz w:val="21"/>
          <w:szCs w:val="21"/>
        </w:rPr>
        <w:t>ASÍ LO ACORDÓ, POR UNANIMIDAD DE VOTOS, EL PLENO DEL</w:t>
      </w:r>
      <w:r w:rsidRPr="00214FAA">
        <w:rPr>
          <w:rFonts w:ascii="Palatino Linotype" w:eastAsia="Arial Unicode MS" w:hAnsi="Palatino Linotype" w:cs="Arial"/>
          <w:sz w:val="21"/>
          <w:szCs w:val="21"/>
        </w:rPr>
        <w:t xml:space="preserve"> INSTITUTO DE TRANSPARENCIA, ACCESO A LA INFORMACIÓN PÚBLICA Y PROTECCIÓN DE DATOS PERSONALES DEL ESTADO DE MÉXICO Y MUNICIPIOS</w:t>
      </w:r>
      <w:r w:rsidRPr="00214FAA">
        <w:rPr>
          <w:rFonts w:ascii="Palatino Linotype" w:hAnsi="Palatino Linotype" w:cs="Arial"/>
          <w:sz w:val="21"/>
          <w:szCs w:val="21"/>
        </w:rPr>
        <w:t xml:space="preserve">, CONFORMADO POR LOS COMISIONADOS JOSÉ MARTÍNEZ VILCHIS, MARÍA DEL ROSARIO MEJÍA AYALA, SHARON CRISTINA MORALES MARTÍNEZ, LUIS GUSTAVO PARRA NORIEGA Y GUADALUPE RAMÍREZ PEÑA; EN LA </w:t>
      </w:r>
      <w:r w:rsidR="00AB3263" w:rsidRPr="00214FAA">
        <w:rPr>
          <w:rFonts w:ascii="Palatino Linotype" w:hAnsi="Palatino Linotype" w:cs="Arial"/>
          <w:sz w:val="21"/>
          <w:szCs w:val="21"/>
        </w:rPr>
        <w:t xml:space="preserve">DÉCIMA </w:t>
      </w:r>
      <w:r w:rsidRPr="00214FAA">
        <w:rPr>
          <w:rFonts w:ascii="Palatino Linotype" w:hAnsi="Palatino Linotype" w:cs="Arial"/>
          <w:sz w:val="21"/>
          <w:szCs w:val="21"/>
        </w:rPr>
        <w:t xml:space="preserve">SESIÓN ORDINARIA, CELEBRADA EL </w:t>
      </w:r>
      <w:r w:rsidR="009B3F96" w:rsidRPr="00214FAA">
        <w:rPr>
          <w:rFonts w:ascii="Palatino Linotype" w:hAnsi="Palatino Linotype" w:cs="Arial"/>
          <w:sz w:val="21"/>
          <w:szCs w:val="21"/>
        </w:rPr>
        <w:t xml:space="preserve">QUINCE DE MARZO </w:t>
      </w:r>
      <w:r w:rsidRPr="00214FAA">
        <w:rPr>
          <w:rFonts w:ascii="Palatino Linotype" w:hAnsi="Palatino Linotype" w:cs="Arial"/>
          <w:sz w:val="21"/>
          <w:szCs w:val="21"/>
        </w:rPr>
        <w:t xml:space="preserve">DE DOS MIL VEINTITRÉS, ANTE EL SECRETARIO TÉCNICO DEL PLENO, ALEXIS TAPIA RAMÍREZ. </w:t>
      </w:r>
    </w:p>
    <w:p w14:paraId="77F6438B" w14:textId="77777777"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214FAA">
        <w:rPr>
          <w:rFonts w:ascii="Palatino Linotype" w:hAnsi="Palatino Linotype"/>
          <w:bCs/>
          <w:sz w:val="18"/>
          <w:szCs w:val="18"/>
        </w:rPr>
        <w:t>CCR/JCMA</w:t>
      </w:r>
    </w:p>
    <w:p w14:paraId="3D8A31D8" w14:textId="1791DA24" w:rsidR="00827658" w:rsidRDefault="00827658" w:rsidP="00827658">
      <w:pPr>
        <w:pStyle w:val="Citas"/>
        <w:ind w:left="0" w:right="0"/>
        <w:rPr>
          <w:i w:val="0"/>
          <w:sz w:val="24"/>
          <w:szCs w:val="24"/>
        </w:rPr>
      </w:pPr>
    </w:p>
    <w:p w14:paraId="79A6F92B" w14:textId="77777777" w:rsidR="00827658" w:rsidRDefault="00827658" w:rsidP="00827658">
      <w:pPr>
        <w:pStyle w:val="Citas"/>
        <w:ind w:left="0" w:right="0"/>
        <w:rPr>
          <w:i w:val="0"/>
          <w:sz w:val="24"/>
          <w:szCs w:val="24"/>
        </w:rPr>
      </w:pPr>
    </w:p>
    <w:p w14:paraId="15B1CE53" w14:textId="77777777" w:rsidR="00827658" w:rsidRDefault="00827658" w:rsidP="00827658">
      <w:pPr>
        <w:pStyle w:val="Citas"/>
        <w:ind w:left="0" w:right="0"/>
        <w:rPr>
          <w:i w:val="0"/>
          <w:sz w:val="24"/>
          <w:szCs w:val="24"/>
        </w:rPr>
      </w:pPr>
    </w:p>
    <w:p w14:paraId="6145089D" w14:textId="77777777" w:rsidR="00827658" w:rsidRDefault="00827658" w:rsidP="00827658">
      <w:pPr>
        <w:pStyle w:val="Citas"/>
        <w:ind w:left="0" w:right="0"/>
        <w:rPr>
          <w:i w:val="0"/>
          <w:sz w:val="24"/>
          <w:szCs w:val="24"/>
        </w:rPr>
      </w:pPr>
    </w:p>
    <w:p w14:paraId="30684D4C" w14:textId="77777777" w:rsidR="00827658" w:rsidRDefault="00827658" w:rsidP="00827658">
      <w:pPr>
        <w:pStyle w:val="Citas"/>
        <w:ind w:left="0" w:right="0"/>
        <w:rPr>
          <w:i w:val="0"/>
          <w:sz w:val="24"/>
          <w:szCs w:val="24"/>
        </w:rPr>
      </w:pPr>
    </w:p>
    <w:p w14:paraId="2C6A236B" w14:textId="77777777" w:rsidR="00827658" w:rsidRDefault="00827658" w:rsidP="00827658">
      <w:pPr>
        <w:pStyle w:val="Citas"/>
        <w:ind w:left="0" w:right="0"/>
        <w:rPr>
          <w:i w:val="0"/>
          <w:sz w:val="24"/>
          <w:szCs w:val="24"/>
        </w:rPr>
      </w:pPr>
    </w:p>
    <w:p w14:paraId="7EDD8C4B" w14:textId="77777777" w:rsidR="00827658" w:rsidRDefault="00827658" w:rsidP="00827658">
      <w:pPr>
        <w:pStyle w:val="Citas"/>
        <w:ind w:left="0" w:right="0"/>
        <w:rPr>
          <w:i w:val="0"/>
          <w:sz w:val="24"/>
          <w:szCs w:val="24"/>
        </w:rPr>
      </w:pPr>
    </w:p>
    <w:p w14:paraId="145C23F1" w14:textId="77777777" w:rsidR="00827658" w:rsidRDefault="00827658" w:rsidP="00827658">
      <w:pPr>
        <w:pStyle w:val="Citas"/>
        <w:ind w:left="0" w:right="0"/>
        <w:rPr>
          <w:i w:val="0"/>
          <w:sz w:val="24"/>
          <w:szCs w:val="24"/>
        </w:rPr>
      </w:pPr>
    </w:p>
    <w:p w14:paraId="2DDB906C" w14:textId="77777777" w:rsidR="00827658" w:rsidRDefault="00827658" w:rsidP="00827658">
      <w:pPr>
        <w:pStyle w:val="Citas"/>
        <w:ind w:left="0" w:right="0"/>
        <w:rPr>
          <w:i w:val="0"/>
          <w:sz w:val="24"/>
          <w:szCs w:val="24"/>
        </w:rPr>
      </w:pPr>
    </w:p>
    <w:p w14:paraId="5B4037BB" w14:textId="77777777" w:rsidR="00827658" w:rsidRDefault="00827658" w:rsidP="00827658">
      <w:pPr>
        <w:pStyle w:val="Citas"/>
        <w:ind w:left="0" w:right="0"/>
        <w:rPr>
          <w:i w:val="0"/>
          <w:sz w:val="24"/>
          <w:szCs w:val="24"/>
        </w:rPr>
      </w:pPr>
    </w:p>
    <w:p w14:paraId="49A6D920" w14:textId="77777777" w:rsidR="00827658" w:rsidRDefault="00827658" w:rsidP="00827658">
      <w:pPr>
        <w:pStyle w:val="Citas"/>
        <w:ind w:left="0" w:right="0"/>
        <w:rPr>
          <w:i w:val="0"/>
          <w:sz w:val="24"/>
          <w:szCs w:val="24"/>
        </w:rPr>
      </w:pPr>
    </w:p>
    <w:p w14:paraId="20E47273" w14:textId="77777777" w:rsidR="00827658" w:rsidRDefault="00827658" w:rsidP="00827658">
      <w:pPr>
        <w:pStyle w:val="Citas"/>
        <w:ind w:left="0" w:right="0"/>
        <w:rPr>
          <w:i w:val="0"/>
          <w:sz w:val="24"/>
          <w:szCs w:val="24"/>
        </w:rPr>
      </w:pPr>
    </w:p>
    <w:p w14:paraId="770766BD" w14:textId="77777777" w:rsidR="00827658" w:rsidRDefault="00827658" w:rsidP="00827658">
      <w:pPr>
        <w:pStyle w:val="Citas"/>
        <w:ind w:left="0" w:right="0"/>
        <w:rPr>
          <w:i w:val="0"/>
          <w:sz w:val="24"/>
          <w:szCs w:val="24"/>
        </w:rPr>
      </w:pPr>
    </w:p>
    <w:p w14:paraId="71FD4D01" w14:textId="77777777" w:rsidR="00827658" w:rsidRDefault="00827658" w:rsidP="00827658">
      <w:pPr>
        <w:pStyle w:val="Citas"/>
        <w:ind w:left="0" w:right="0"/>
        <w:rPr>
          <w:i w:val="0"/>
          <w:sz w:val="24"/>
          <w:szCs w:val="24"/>
        </w:rPr>
      </w:pPr>
    </w:p>
    <w:p w14:paraId="1D801261" w14:textId="77777777" w:rsidR="00827658" w:rsidRPr="00BA46EE" w:rsidRDefault="00827658" w:rsidP="00827658">
      <w:pPr>
        <w:pStyle w:val="Citas"/>
        <w:ind w:left="0" w:right="0"/>
        <w:rPr>
          <w:i w:val="0"/>
          <w:sz w:val="24"/>
          <w:szCs w:val="24"/>
        </w:rPr>
      </w:pPr>
    </w:p>
    <w:p w14:paraId="023B0088" w14:textId="77777777" w:rsidR="00827658" w:rsidRPr="002929E8" w:rsidRDefault="00827658" w:rsidP="002C498D">
      <w:pPr>
        <w:tabs>
          <w:tab w:val="left" w:pos="709"/>
        </w:tabs>
        <w:spacing w:before="240" w:line="360" w:lineRule="auto"/>
        <w:ind w:right="51"/>
        <w:jc w:val="both"/>
        <w:rPr>
          <w:rFonts w:ascii="Palatino Linotype" w:hAnsi="Palatino Linotype"/>
          <w:b/>
          <w:sz w:val="28"/>
          <w:szCs w:val="28"/>
          <w:lang w:val="es-ES"/>
        </w:rPr>
      </w:pPr>
    </w:p>
    <w:sectPr w:rsidR="00827658" w:rsidRPr="002929E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9ACBE" w14:textId="77777777" w:rsidR="00341853" w:rsidRDefault="00341853" w:rsidP="006168E4">
      <w:pPr>
        <w:spacing w:after="0" w:line="240" w:lineRule="auto"/>
      </w:pPr>
      <w:r>
        <w:separator/>
      </w:r>
    </w:p>
  </w:endnote>
  <w:endnote w:type="continuationSeparator" w:id="0">
    <w:p w14:paraId="7C955939" w14:textId="77777777" w:rsidR="00341853" w:rsidRDefault="0034185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6338">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6338">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63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6338">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E8A5A" w14:textId="77777777" w:rsidR="00341853" w:rsidRDefault="00341853" w:rsidP="006168E4">
      <w:pPr>
        <w:spacing w:after="0" w:line="240" w:lineRule="auto"/>
      </w:pPr>
      <w:r>
        <w:separator/>
      </w:r>
    </w:p>
  </w:footnote>
  <w:footnote w:type="continuationSeparator" w:id="0">
    <w:p w14:paraId="2AF7DD4B" w14:textId="77777777" w:rsidR="00341853" w:rsidRDefault="00341853" w:rsidP="006168E4">
      <w:pPr>
        <w:spacing w:after="0" w:line="240" w:lineRule="auto"/>
      </w:pPr>
      <w:r>
        <w:continuationSeparator/>
      </w:r>
    </w:p>
  </w:footnote>
  <w:footnote w:id="1">
    <w:p w14:paraId="0C3AB4D2" w14:textId="77777777" w:rsidR="003D4314" w:rsidRPr="005552A8" w:rsidRDefault="003D4314" w:rsidP="003D4314">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3378161" w14:textId="77777777" w:rsidR="003D4314" w:rsidRPr="005552A8" w:rsidRDefault="003D4314" w:rsidP="003D431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62956C59"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827658">
            <w:rPr>
              <w:rFonts w:ascii="Palatino Linotype" w:hAnsi="Palatino Linotype" w:cs="Arial"/>
              <w:bCs/>
              <w:sz w:val="24"/>
              <w:lang w:eastAsia="es-MX"/>
            </w:rPr>
            <w:t>475</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008C6A7D" w:rsidR="00F00446" w:rsidRPr="00F06FED" w:rsidRDefault="00D1648B" w:rsidP="00C25084">
          <w:pPr>
            <w:spacing w:after="120" w:line="256" w:lineRule="auto"/>
            <w:ind w:left="639" w:right="214"/>
            <w:jc w:val="both"/>
            <w:rPr>
              <w:rFonts w:ascii="Palatino Linotype" w:hAnsi="Palatino Linotype" w:cs="Arial"/>
            </w:rPr>
          </w:pPr>
          <w:r>
            <w:rPr>
              <w:rFonts w:ascii="Palatino Linotype" w:hAnsi="Palatino Linotype" w:cs="Arial"/>
            </w:rPr>
            <w:t xml:space="preserve">Secretaría </w:t>
          </w:r>
          <w:r w:rsidR="00827658">
            <w:rPr>
              <w:rFonts w:ascii="Palatino Linotype" w:hAnsi="Palatino Linotype" w:cs="Arial"/>
            </w:rPr>
            <w:t>de Educación</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49046FE4"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827658">
            <w:rPr>
              <w:rFonts w:ascii="Palatino Linotype" w:hAnsi="Palatino Linotype" w:cs="Arial"/>
              <w:bCs/>
              <w:sz w:val="24"/>
              <w:lang w:eastAsia="es-MX"/>
            </w:rPr>
            <w:t>475</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065EC889" w:rsidR="00F00446" w:rsidRPr="00F06FED" w:rsidRDefault="00F00446" w:rsidP="00216338">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216338">
            <w:rPr>
              <w:rFonts w:ascii="Palatino Linotype" w:hAnsi="Palatino Linotype" w:cs="Arial"/>
            </w:rPr>
            <w:t>XXXXXXXXXXXXXXXX</w:t>
          </w:r>
          <w:r w:rsidR="00827658">
            <w:rPr>
              <w:rFonts w:ascii="Palatino Linotype" w:hAnsi="Palatino Linotype" w:cs="Arial"/>
            </w:rPr>
            <w:t xml:space="preserve"> </w:t>
          </w:r>
          <w:r w:rsidR="00216338">
            <w:rPr>
              <w:rFonts w:ascii="Palatino Linotype" w:hAnsi="Palatino Linotype" w:cs="Arial"/>
            </w:rPr>
            <w:t>XXXXXXXXXXX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3B92FF54" w:rsidR="00F00446" w:rsidRDefault="00A354C4"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w:t>
          </w:r>
          <w:r w:rsidR="00827658">
            <w:rPr>
              <w:rFonts w:ascii="Palatino Linotype" w:hAnsi="Palatino Linotype" w:cs="Arial"/>
              <w:szCs w:val="20"/>
            </w:rPr>
            <w:t xml:space="preserve"> Educación</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186"/>
    <w:multiLevelType w:val="hybridMultilevel"/>
    <w:tmpl w:val="2FFAD2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7582D"/>
    <w:multiLevelType w:val="hybridMultilevel"/>
    <w:tmpl w:val="F290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2B8D"/>
    <w:multiLevelType w:val="hybridMultilevel"/>
    <w:tmpl w:val="3C805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74C35"/>
    <w:multiLevelType w:val="hybridMultilevel"/>
    <w:tmpl w:val="B456CB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D0B0A"/>
    <w:multiLevelType w:val="hybridMultilevel"/>
    <w:tmpl w:val="674C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4778E"/>
    <w:multiLevelType w:val="hybridMultilevel"/>
    <w:tmpl w:val="CB7A9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01E95"/>
    <w:multiLevelType w:val="hybridMultilevel"/>
    <w:tmpl w:val="C266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241C8"/>
    <w:multiLevelType w:val="hybridMultilevel"/>
    <w:tmpl w:val="CD8A9E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1BF544CA"/>
    <w:multiLevelType w:val="hybridMultilevel"/>
    <w:tmpl w:val="07DE2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20342A71"/>
    <w:multiLevelType w:val="hybridMultilevel"/>
    <w:tmpl w:val="BD4A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411A00"/>
    <w:multiLevelType w:val="hybridMultilevel"/>
    <w:tmpl w:val="5FA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156B2"/>
    <w:multiLevelType w:val="hybridMultilevel"/>
    <w:tmpl w:val="F5E03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33220"/>
    <w:multiLevelType w:val="hybridMultilevel"/>
    <w:tmpl w:val="51742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4F687A"/>
    <w:multiLevelType w:val="hybridMultilevel"/>
    <w:tmpl w:val="55504AAE"/>
    <w:lvl w:ilvl="0" w:tplc="D408F70E">
      <w:numFmt w:val="bullet"/>
      <w:lvlText w:val="-"/>
      <w:lvlJc w:val="left"/>
      <w:pPr>
        <w:ind w:left="720" w:hanging="360"/>
      </w:pPr>
      <w:rPr>
        <w:rFonts w:ascii="Palatino Linotype" w:eastAsiaTheme="minorHAnsi" w:hAnsi="Palatino Linotype"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7D4612"/>
    <w:multiLevelType w:val="hybridMultilevel"/>
    <w:tmpl w:val="A4249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04B89"/>
    <w:multiLevelType w:val="hybridMultilevel"/>
    <w:tmpl w:val="331E6E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A0A5B05"/>
    <w:multiLevelType w:val="hybridMultilevel"/>
    <w:tmpl w:val="16C0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77CBC"/>
    <w:multiLevelType w:val="hybridMultilevel"/>
    <w:tmpl w:val="45C2B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71096D"/>
    <w:multiLevelType w:val="hybridMultilevel"/>
    <w:tmpl w:val="B442FC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1C31944"/>
    <w:multiLevelType w:val="hybridMultilevel"/>
    <w:tmpl w:val="1ABAA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5C0D79"/>
    <w:multiLevelType w:val="hybridMultilevel"/>
    <w:tmpl w:val="2FC6086E"/>
    <w:lvl w:ilvl="0" w:tplc="08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E44F7"/>
    <w:multiLevelType w:val="hybridMultilevel"/>
    <w:tmpl w:val="F53C9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921B8"/>
    <w:multiLevelType w:val="hybridMultilevel"/>
    <w:tmpl w:val="8C00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A4320"/>
    <w:multiLevelType w:val="hybridMultilevel"/>
    <w:tmpl w:val="D8109106"/>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176D5"/>
    <w:multiLevelType w:val="hybridMultilevel"/>
    <w:tmpl w:val="51B4D3B8"/>
    <w:lvl w:ilvl="0" w:tplc="D8FCF91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11B89"/>
    <w:multiLevelType w:val="hybridMultilevel"/>
    <w:tmpl w:val="C45E06A2"/>
    <w:lvl w:ilvl="0" w:tplc="86DC460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FC1929"/>
    <w:multiLevelType w:val="hybridMultilevel"/>
    <w:tmpl w:val="D4123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EF739E"/>
    <w:multiLevelType w:val="hybridMultilevel"/>
    <w:tmpl w:val="6C78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6B7490"/>
    <w:multiLevelType w:val="hybridMultilevel"/>
    <w:tmpl w:val="C24ED3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8D0141"/>
    <w:multiLevelType w:val="hybridMultilevel"/>
    <w:tmpl w:val="A1081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6EA616E4"/>
    <w:multiLevelType w:val="hybridMultilevel"/>
    <w:tmpl w:val="C19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66708"/>
    <w:multiLevelType w:val="hybridMultilevel"/>
    <w:tmpl w:val="EAEC0BAE"/>
    <w:lvl w:ilvl="0" w:tplc="D408F70E">
      <w:numFmt w:val="bullet"/>
      <w:lvlText w:val="-"/>
      <w:lvlJc w:val="left"/>
      <w:pPr>
        <w:ind w:left="1571" w:hanging="360"/>
      </w:pPr>
      <w:rPr>
        <w:rFonts w:ascii="Palatino Linotype" w:eastAsiaTheme="minorHAnsi" w:hAnsi="Palatino Linotype" w:cstheme="minorBidi" w:hint="default"/>
        <w:i/>
        <w:sz w:val="22"/>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7256124C"/>
    <w:multiLevelType w:val="hybridMultilevel"/>
    <w:tmpl w:val="5B78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EC780A"/>
    <w:multiLevelType w:val="hybridMultilevel"/>
    <w:tmpl w:val="EA4CE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632F27"/>
    <w:multiLevelType w:val="hybridMultilevel"/>
    <w:tmpl w:val="B434A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8"/>
  </w:num>
  <w:num w:numId="3">
    <w:abstractNumId w:val="44"/>
  </w:num>
  <w:num w:numId="4">
    <w:abstractNumId w:val="36"/>
  </w:num>
  <w:num w:numId="5">
    <w:abstractNumId w:val="1"/>
  </w:num>
  <w:num w:numId="6">
    <w:abstractNumId w:val="3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42"/>
  </w:num>
  <w:num w:numId="11">
    <w:abstractNumId w:val="38"/>
  </w:num>
  <w:num w:numId="12">
    <w:abstractNumId w:val="3"/>
  </w:num>
  <w:num w:numId="13">
    <w:abstractNumId w:val="47"/>
  </w:num>
  <w:num w:numId="14">
    <w:abstractNumId w:val="34"/>
  </w:num>
  <w:num w:numId="15">
    <w:abstractNumId w:val="32"/>
  </w:num>
  <w:num w:numId="16">
    <w:abstractNumId w:val="29"/>
  </w:num>
  <w:num w:numId="17">
    <w:abstractNumId w:val="20"/>
  </w:num>
  <w:num w:numId="18">
    <w:abstractNumId w:val="16"/>
  </w:num>
  <w:num w:numId="19">
    <w:abstractNumId w:val="17"/>
  </w:num>
  <w:num w:numId="20">
    <w:abstractNumId w:val="8"/>
  </w:num>
  <w:num w:numId="21">
    <w:abstractNumId w:val="37"/>
  </w:num>
  <w:num w:numId="22">
    <w:abstractNumId w:val="30"/>
  </w:num>
  <w:num w:numId="23">
    <w:abstractNumId w:val="27"/>
  </w:num>
  <w:num w:numId="24">
    <w:abstractNumId w:val="46"/>
  </w:num>
  <w:num w:numId="25">
    <w:abstractNumId w:val="40"/>
  </w:num>
  <w:num w:numId="26">
    <w:abstractNumId w:val="31"/>
  </w:num>
  <w:num w:numId="27">
    <w:abstractNumId w:val="12"/>
  </w:num>
  <w:num w:numId="28">
    <w:abstractNumId w:val="13"/>
  </w:num>
  <w:num w:numId="29">
    <w:abstractNumId w:val="22"/>
  </w:num>
  <w:num w:numId="30">
    <w:abstractNumId w:val="21"/>
  </w:num>
  <w:num w:numId="31">
    <w:abstractNumId w:val="6"/>
  </w:num>
  <w:num w:numId="32">
    <w:abstractNumId w:val="39"/>
  </w:num>
  <w:num w:numId="33">
    <w:abstractNumId w:val="11"/>
  </w:num>
  <w:num w:numId="34">
    <w:abstractNumId w:val="2"/>
  </w:num>
  <w:num w:numId="35">
    <w:abstractNumId w:val="9"/>
  </w:num>
  <w:num w:numId="36">
    <w:abstractNumId w:val="41"/>
  </w:num>
  <w:num w:numId="37">
    <w:abstractNumId w:val="4"/>
  </w:num>
  <w:num w:numId="38">
    <w:abstractNumId w:val="26"/>
  </w:num>
  <w:num w:numId="39">
    <w:abstractNumId w:val="35"/>
  </w:num>
  <w:num w:numId="40">
    <w:abstractNumId w:val="45"/>
  </w:num>
  <w:num w:numId="41">
    <w:abstractNumId w:val="5"/>
  </w:num>
  <w:num w:numId="42">
    <w:abstractNumId w:val="23"/>
  </w:num>
  <w:num w:numId="43">
    <w:abstractNumId w:val="14"/>
  </w:num>
  <w:num w:numId="44">
    <w:abstractNumId w:val="43"/>
  </w:num>
  <w:num w:numId="45">
    <w:abstractNumId w:val="19"/>
  </w:num>
  <w:num w:numId="46">
    <w:abstractNumId w:val="7"/>
  </w:num>
  <w:num w:numId="47">
    <w:abstractNumId w:val="0"/>
  </w:num>
  <w:num w:numId="4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79C3"/>
    <w:rsid w:val="00020A70"/>
    <w:rsid w:val="00022604"/>
    <w:rsid w:val="0002766F"/>
    <w:rsid w:val="000306A7"/>
    <w:rsid w:val="00031C92"/>
    <w:rsid w:val="00032A1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84B56"/>
    <w:rsid w:val="00090AFC"/>
    <w:rsid w:val="00091552"/>
    <w:rsid w:val="00091C3A"/>
    <w:rsid w:val="000923F5"/>
    <w:rsid w:val="00096307"/>
    <w:rsid w:val="000A038C"/>
    <w:rsid w:val="000A2D37"/>
    <w:rsid w:val="000A3486"/>
    <w:rsid w:val="000A4DD1"/>
    <w:rsid w:val="000A5544"/>
    <w:rsid w:val="000A70F8"/>
    <w:rsid w:val="000A79DA"/>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34B9"/>
    <w:rsid w:val="00144B4A"/>
    <w:rsid w:val="00146F0A"/>
    <w:rsid w:val="00147B36"/>
    <w:rsid w:val="00150AFD"/>
    <w:rsid w:val="00151A2D"/>
    <w:rsid w:val="00152124"/>
    <w:rsid w:val="00152C2B"/>
    <w:rsid w:val="00165532"/>
    <w:rsid w:val="00172661"/>
    <w:rsid w:val="001742A5"/>
    <w:rsid w:val="00174EE4"/>
    <w:rsid w:val="00175897"/>
    <w:rsid w:val="00175C56"/>
    <w:rsid w:val="00176091"/>
    <w:rsid w:val="00177D2C"/>
    <w:rsid w:val="001804C3"/>
    <w:rsid w:val="00180B9F"/>
    <w:rsid w:val="00181CC5"/>
    <w:rsid w:val="00191926"/>
    <w:rsid w:val="00193784"/>
    <w:rsid w:val="00193FB6"/>
    <w:rsid w:val="001942EE"/>
    <w:rsid w:val="001A02EC"/>
    <w:rsid w:val="001A0612"/>
    <w:rsid w:val="001A22D7"/>
    <w:rsid w:val="001A577E"/>
    <w:rsid w:val="001A58DE"/>
    <w:rsid w:val="001A7C9B"/>
    <w:rsid w:val="001B05B9"/>
    <w:rsid w:val="001B1519"/>
    <w:rsid w:val="001B3B53"/>
    <w:rsid w:val="001B7B8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11D60"/>
    <w:rsid w:val="00214FAA"/>
    <w:rsid w:val="0021501E"/>
    <w:rsid w:val="00216338"/>
    <w:rsid w:val="00216AFC"/>
    <w:rsid w:val="002173B1"/>
    <w:rsid w:val="002205C0"/>
    <w:rsid w:val="0022494A"/>
    <w:rsid w:val="00225507"/>
    <w:rsid w:val="00226ED0"/>
    <w:rsid w:val="0023373D"/>
    <w:rsid w:val="0023423C"/>
    <w:rsid w:val="0024112D"/>
    <w:rsid w:val="00244177"/>
    <w:rsid w:val="00254477"/>
    <w:rsid w:val="002577FE"/>
    <w:rsid w:val="0025780C"/>
    <w:rsid w:val="00264F52"/>
    <w:rsid w:val="00266AE6"/>
    <w:rsid w:val="002714F3"/>
    <w:rsid w:val="00273D0E"/>
    <w:rsid w:val="00280B8B"/>
    <w:rsid w:val="0028106D"/>
    <w:rsid w:val="002820F1"/>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6A4F"/>
    <w:rsid w:val="003272FB"/>
    <w:rsid w:val="00331499"/>
    <w:rsid w:val="0033580E"/>
    <w:rsid w:val="00341853"/>
    <w:rsid w:val="00343D1E"/>
    <w:rsid w:val="00354258"/>
    <w:rsid w:val="00355593"/>
    <w:rsid w:val="00357E0E"/>
    <w:rsid w:val="00357F3D"/>
    <w:rsid w:val="00361B9C"/>
    <w:rsid w:val="003672FB"/>
    <w:rsid w:val="00370797"/>
    <w:rsid w:val="003746C6"/>
    <w:rsid w:val="00375BEA"/>
    <w:rsid w:val="00376CEC"/>
    <w:rsid w:val="00380758"/>
    <w:rsid w:val="003815E5"/>
    <w:rsid w:val="00381E2B"/>
    <w:rsid w:val="0038725E"/>
    <w:rsid w:val="00387929"/>
    <w:rsid w:val="00393D5B"/>
    <w:rsid w:val="0039460D"/>
    <w:rsid w:val="00394A1E"/>
    <w:rsid w:val="003968C7"/>
    <w:rsid w:val="003A2246"/>
    <w:rsid w:val="003A61F9"/>
    <w:rsid w:val="003A6975"/>
    <w:rsid w:val="003B1E88"/>
    <w:rsid w:val="003B3C4C"/>
    <w:rsid w:val="003C5243"/>
    <w:rsid w:val="003C53ED"/>
    <w:rsid w:val="003D0B7E"/>
    <w:rsid w:val="003D4314"/>
    <w:rsid w:val="003D4E0F"/>
    <w:rsid w:val="003E16E1"/>
    <w:rsid w:val="003E1871"/>
    <w:rsid w:val="003E504D"/>
    <w:rsid w:val="003E656A"/>
    <w:rsid w:val="003E6B62"/>
    <w:rsid w:val="003E78B7"/>
    <w:rsid w:val="003F22C5"/>
    <w:rsid w:val="003F3016"/>
    <w:rsid w:val="003F37AF"/>
    <w:rsid w:val="003F5630"/>
    <w:rsid w:val="003F76E5"/>
    <w:rsid w:val="004012CF"/>
    <w:rsid w:val="00402FF3"/>
    <w:rsid w:val="0040673A"/>
    <w:rsid w:val="004069EB"/>
    <w:rsid w:val="00410ACB"/>
    <w:rsid w:val="00412600"/>
    <w:rsid w:val="00415EE8"/>
    <w:rsid w:val="00422E0C"/>
    <w:rsid w:val="00422ED2"/>
    <w:rsid w:val="00423213"/>
    <w:rsid w:val="0042416D"/>
    <w:rsid w:val="00432CE0"/>
    <w:rsid w:val="00436802"/>
    <w:rsid w:val="00442E45"/>
    <w:rsid w:val="00443AD4"/>
    <w:rsid w:val="0044438E"/>
    <w:rsid w:val="00445C0F"/>
    <w:rsid w:val="00451448"/>
    <w:rsid w:val="004516EB"/>
    <w:rsid w:val="004529B6"/>
    <w:rsid w:val="00452B82"/>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0328"/>
    <w:rsid w:val="004B234F"/>
    <w:rsid w:val="004B59BB"/>
    <w:rsid w:val="004B5CCC"/>
    <w:rsid w:val="004B7F24"/>
    <w:rsid w:val="004C2845"/>
    <w:rsid w:val="004C7961"/>
    <w:rsid w:val="004D08EB"/>
    <w:rsid w:val="004D54E3"/>
    <w:rsid w:val="004E1477"/>
    <w:rsid w:val="004E1A3D"/>
    <w:rsid w:val="004E2371"/>
    <w:rsid w:val="004E6BE9"/>
    <w:rsid w:val="004E754F"/>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2542"/>
    <w:rsid w:val="00593E91"/>
    <w:rsid w:val="0059442D"/>
    <w:rsid w:val="00594D38"/>
    <w:rsid w:val="0059516E"/>
    <w:rsid w:val="005A0B49"/>
    <w:rsid w:val="005A2174"/>
    <w:rsid w:val="005A353A"/>
    <w:rsid w:val="005A6D57"/>
    <w:rsid w:val="005A71FD"/>
    <w:rsid w:val="005B56A9"/>
    <w:rsid w:val="005B5B70"/>
    <w:rsid w:val="005B5F05"/>
    <w:rsid w:val="005C17BF"/>
    <w:rsid w:val="005C4571"/>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61753"/>
    <w:rsid w:val="0066216F"/>
    <w:rsid w:val="00663DF5"/>
    <w:rsid w:val="006642FF"/>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103"/>
    <w:rsid w:val="00701A3F"/>
    <w:rsid w:val="00712E3A"/>
    <w:rsid w:val="0071487C"/>
    <w:rsid w:val="00721506"/>
    <w:rsid w:val="007216DB"/>
    <w:rsid w:val="007246D3"/>
    <w:rsid w:val="00725F5A"/>
    <w:rsid w:val="007345EA"/>
    <w:rsid w:val="00736825"/>
    <w:rsid w:val="007404D5"/>
    <w:rsid w:val="00744287"/>
    <w:rsid w:val="00744EEF"/>
    <w:rsid w:val="00745D76"/>
    <w:rsid w:val="00747487"/>
    <w:rsid w:val="007505EB"/>
    <w:rsid w:val="00754CAE"/>
    <w:rsid w:val="0075629C"/>
    <w:rsid w:val="00763EE7"/>
    <w:rsid w:val="0076623B"/>
    <w:rsid w:val="00767E4B"/>
    <w:rsid w:val="007718AD"/>
    <w:rsid w:val="007742A7"/>
    <w:rsid w:val="007851D5"/>
    <w:rsid w:val="0079486A"/>
    <w:rsid w:val="00794F80"/>
    <w:rsid w:val="007A00E9"/>
    <w:rsid w:val="007A0153"/>
    <w:rsid w:val="007A0454"/>
    <w:rsid w:val="007A0E44"/>
    <w:rsid w:val="007A1C9E"/>
    <w:rsid w:val="007A2404"/>
    <w:rsid w:val="007A4CA1"/>
    <w:rsid w:val="007A5DFD"/>
    <w:rsid w:val="007B0398"/>
    <w:rsid w:val="007B2C77"/>
    <w:rsid w:val="007B2E78"/>
    <w:rsid w:val="007B6549"/>
    <w:rsid w:val="007C2D72"/>
    <w:rsid w:val="007C3F2F"/>
    <w:rsid w:val="007C4AB0"/>
    <w:rsid w:val="007D1A27"/>
    <w:rsid w:val="007D1B24"/>
    <w:rsid w:val="007D1F15"/>
    <w:rsid w:val="007D25B1"/>
    <w:rsid w:val="007D2878"/>
    <w:rsid w:val="007D55E5"/>
    <w:rsid w:val="007E319E"/>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27658"/>
    <w:rsid w:val="00833A4D"/>
    <w:rsid w:val="00833E8A"/>
    <w:rsid w:val="00836C53"/>
    <w:rsid w:val="00844009"/>
    <w:rsid w:val="00844569"/>
    <w:rsid w:val="00844CDE"/>
    <w:rsid w:val="00845083"/>
    <w:rsid w:val="00847D23"/>
    <w:rsid w:val="008556FF"/>
    <w:rsid w:val="00857106"/>
    <w:rsid w:val="00857765"/>
    <w:rsid w:val="00863327"/>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AD9"/>
    <w:rsid w:val="008B1D2E"/>
    <w:rsid w:val="008B4DF4"/>
    <w:rsid w:val="008C02D5"/>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7D10"/>
    <w:rsid w:val="009A3511"/>
    <w:rsid w:val="009A686F"/>
    <w:rsid w:val="009A7912"/>
    <w:rsid w:val="009B33A8"/>
    <w:rsid w:val="009B3487"/>
    <w:rsid w:val="009B3877"/>
    <w:rsid w:val="009B3F96"/>
    <w:rsid w:val="009B7C61"/>
    <w:rsid w:val="009C3793"/>
    <w:rsid w:val="009C62BD"/>
    <w:rsid w:val="009D2190"/>
    <w:rsid w:val="009D26AD"/>
    <w:rsid w:val="009D341C"/>
    <w:rsid w:val="009D7F8A"/>
    <w:rsid w:val="009E1411"/>
    <w:rsid w:val="009E19FC"/>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17582"/>
    <w:rsid w:val="00A20113"/>
    <w:rsid w:val="00A3248C"/>
    <w:rsid w:val="00A34361"/>
    <w:rsid w:val="00A354C4"/>
    <w:rsid w:val="00A35685"/>
    <w:rsid w:val="00A358E6"/>
    <w:rsid w:val="00A37095"/>
    <w:rsid w:val="00A37C0F"/>
    <w:rsid w:val="00A422B7"/>
    <w:rsid w:val="00A44291"/>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2461"/>
    <w:rsid w:val="00A851D8"/>
    <w:rsid w:val="00A870C4"/>
    <w:rsid w:val="00A87326"/>
    <w:rsid w:val="00A953BA"/>
    <w:rsid w:val="00A96F9F"/>
    <w:rsid w:val="00AA061F"/>
    <w:rsid w:val="00AA0848"/>
    <w:rsid w:val="00AA0AAF"/>
    <w:rsid w:val="00AA3104"/>
    <w:rsid w:val="00AA3C06"/>
    <w:rsid w:val="00AA56F6"/>
    <w:rsid w:val="00AA5D62"/>
    <w:rsid w:val="00AB2BF2"/>
    <w:rsid w:val="00AB3263"/>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749B"/>
    <w:rsid w:val="00B10050"/>
    <w:rsid w:val="00B10A1E"/>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41BC"/>
    <w:rsid w:val="00B76471"/>
    <w:rsid w:val="00B87D50"/>
    <w:rsid w:val="00B9223B"/>
    <w:rsid w:val="00B971CA"/>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24A09"/>
    <w:rsid w:val="00C25084"/>
    <w:rsid w:val="00C3096A"/>
    <w:rsid w:val="00C3292A"/>
    <w:rsid w:val="00C357BE"/>
    <w:rsid w:val="00C36ED4"/>
    <w:rsid w:val="00C56C44"/>
    <w:rsid w:val="00C6332C"/>
    <w:rsid w:val="00C71CD1"/>
    <w:rsid w:val="00C73143"/>
    <w:rsid w:val="00C77685"/>
    <w:rsid w:val="00C77815"/>
    <w:rsid w:val="00C77977"/>
    <w:rsid w:val="00C77ABA"/>
    <w:rsid w:val="00C85378"/>
    <w:rsid w:val="00C870F5"/>
    <w:rsid w:val="00C909F7"/>
    <w:rsid w:val="00C91B10"/>
    <w:rsid w:val="00C9297C"/>
    <w:rsid w:val="00C9347E"/>
    <w:rsid w:val="00CA5334"/>
    <w:rsid w:val="00CA6FDA"/>
    <w:rsid w:val="00CB3B6F"/>
    <w:rsid w:val="00CB5283"/>
    <w:rsid w:val="00CC0C5F"/>
    <w:rsid w:val="00CC2F3D"/>
    <w:rsid w:val="00CC5FF3"/>
    <w:rsid w:val="00CC6072"/>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789"/>
    <w:rsid w:val="00D21565"/>
    <w:rsid w:val="00D22F7D"/>
    <w:rsid w:val="00D25BEE"/>
    <w:rsid w:val="00D2737E"/>
    <w:rsid w:val="00D274A9"/>
    <w:rsid w:val="00D32644"/>
    <w:rsid w:val="00D33619"/>
    <w:rsid w:val="00D43422"/>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C2AC2"/>
    <w:rsid w:val="00DD13E2"/>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371EC"/>
    <w:rsid w:val="00E372E1"/>
    <w:rsid w:val="00E43116"/>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A1F89"/>
    <w:rsid w:val="00EB117B"/>
    <w:rsid w:val="00EB2BEB"/>
    <w:rsid w:val="00EB40D6"/>
    <w:rsid w:val="00EB4222"/>
    <w:rsid w:val="00EB5F75"/>
    <w:rsid w:val="00EB6785"/>
    <w:rsid w:val="00EB79CD"/>
    <w:rsid w:val="00EE0F2E"/>
    <w:rsid w:val="00EE2610"/>
    <w:rsid w:val="00EE2A41"/>
    <w:rsid w:val="00EE354B"/>
    <w:rsid w:val="00EE3C1D"/>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0EDC"/>
    <w:rsid w:val="00F62329"/>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C8094-F363-4A87-8417-24953A25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33</Pages>
  <Words>5921</Words>
  <Characters>32567</Characters>
  <Application>Microsoft Office Word</Application>
  <DocSecurity>0</DocSecurity>
  <Lines>271</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cp:lastPrinted>2019-11-07T00:56:00Z</cp:lastPrinted>
  <dcterms:created xsi:type="dcterms:W3CDTF">2023-01-24T23:44:00Z</dcterms:created>
  <dcterms:modified xsi:type="dcterms:W3CDTF">2023-03-29T20:46:00Z</dcterms:modified>
</cp:coreProperties>
</file>