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7584" w14:textId="77777777" w:rsidR="001A5727" w:rsidRDefault="00202912">
      <w:pPr>
        <w:spacing w:before="12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442E70">
        <w:rPr>
          <w:rFonts w:ascii="Palatino Linotype" w:eastAsia="Palatino Linotype" w:hAnsi="Palatino Linotype" w:cs="Palatino Linotype"/>
          <w:sz w:val="24"/>
          <w:szCs w:val="24"/>
        </w:rPr>
        <w:t>do</w:t>
      </w:r>
      <w:r>
        <w:rPr>
          <w:rFonts w:ascii="Palatino Linotype" w:eastAsia="Palatino Linotype" w:hAnsi="Palatino Linotype" w:cs="Palatino Linotype"/>
          <w:sz w:val="24"/>
          <w:szCs w:val="24"/>
        </w:rPr>
        <w:t>ce de octubre de dos mil veintitrés.</w:t>
      </w:r>
    </w:p>
    <w:p w14:paraId="42FB051F" w14:textId="77777777" w:rsidR="001A5727" w:rsidRDefault="001A5727"/>
    <w:p w14:paraId="33004AA2" w14:textId="53450F14" w:rsidR="001A5727" w:rsidRDefault="00202912">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04049/INFOEM/IP/RR/2023</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un </w:t>
      </w:r>
      <w:r w:rsidR="007B6746">
        <w:rPr>
          <w:rFonts w:ascii="Palatino Linotype" w:eastAsia="Palatino Linotype" w:hAnsi="Palatino Linotype" w:cs="Palatino Linotype"/>
          <w:b/>
          <w:sz w:val="24"/>
          <w:szCs w:val="24"/>
        </w:rPr>
        <w:t>XXXXXX X XXXX XXXXXX</w:t>
      </w:r>
      <w:r>
        <w:rPr>
          <w:rFonts w:ascii="Palatino Linotype" w:eastAsia="Palatino Linotype" w:hAnsi="Palatino Linotype" w:cs="Palatino Linotype"/>
          <w:sz w:val="24"/>
          <w:szCs w:val="24"/>
        </w:rPr>
        <w:t xml:space="preserve">,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sz w:val="24"/>
          <w:szCs w:val="24"/>
        </w:rPr>
        <w:t>00415/SEIEM/IP/2023,</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b/>
          <w:sz w:val="24"/>
          <w:szCs w:val="24"/>
        </w:rPr>
        <w:t xml:space="preserve"> Servicios Educativos Integrados al Estado de México</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14:paraId="2D3BF08F" w14:textId="77777777" w:rsidR="001A5727" w:rsidRDefault="001A5727"/>
    <w:p w14:paraId="6F887144" w14:textId="77777777" w:rsidR="001A5727" w:rsidRDefault="00202912">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 N T E C E D E N T E S</w:t>
      </w:r>
    </w:p>
    <w:p w14:paraId="606E3D4E" w14:textId="77777777" w:rsidR="001A5727" w:rsidRDefault="001A5727">
      <w:pPr>
        <w:spacing w:after="0" w:line="360" w:lineRule="auto"/>
        <w:jc w:val="both"/>
        <w:rPr>
          <w:rFonts w:ascii="Palatino Linotype" w:eastAsia="Palatino Linotype" w:hAnsi="Palatino Linotype" w:cs="Palatino Linotype"/>
          <w:sz w:val="24"/>
          <w:szCs w:val="24"/>
        </w:rPr>
      </w:pPr>
    </w:p>
    <w:p w14:paraId="0032C011" w14:textId="77777777" w:rsidR="001A5727" w:rsidRDefault="0020291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diecinueve de junio de dos mil veintitrés,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Pr>
          <w:rFonts w:ascii="Palatino Linotype" w:eastAsia="Palatino Linotype" w:hAnsi="Palatino Linotype" w:cs="Palatino Linotype"/>
          <w:b/>
          <w:sz w:val="24"/>
          <w:szCs w:val="24"/>
        </w:rPr>
        <w:t>00415/SEIEM/IP/2023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35FF00C7" w14:textId="77777777" w:rsidR="001A5727" w:rsidRDefault="001A5727">
      <w:pPr>
        <w:spacing w:after="0" w:line="360" w:lineRule="auto"/>
        <w:ind w:right="49"/>
        <w:jc w:val="both"/>
        <w:rPr>
          <w:rFonts w:ascii="Palatino Linotype" w:eastAsia="Palatino Linotype" w:hAnsi="Palatino Linotype" w:cs="Palatino Linotype"/>
          <w:sz w:val="24"/>
          <w:szCs w:val="24"/>
        </w:rPr>
      </w:pPr>
    </w:p>
    <w:p w14:paraId="12CD9968" w14:textId="77777777" w:rsidR="001A5727" w:rsidRDefault="00202912">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“Solicito copia simple digitalizada </w:t>
      </w:r>
      <w:proofErr w:type="spellStart"/>
      <w:r>
        <w:rPr>
          <w:rFonts w:ascii="Palatino Linotype" w:eastAsia="Palatino Linotype" w:hAnsi="Palatino Linotype" w:cs="Palatino Linotype"/>
          <w:i/>
          <w:color w:val="000000"/>
        </w:rPr>
        <w:t>via</w:t>
      </w:r>
      <w:proofErr w:type="spellEnd"/>
      <w:r>
        <w:rPr>
          <w:rFonts w:ascii="Palatino Linotype" w:eastAsia="Palatino Linotype" w:hAnsi="Palatino Linotype" w:cs="Palatino Linotype"/>
          <w:i/>
          <w:color w:val="000000"/>
        </w:rPr>
        <w:t xml:space="preserve"> SAIMEX del acta constitutiva de la sociedad de padres de familia durante el ciclo escolar 2021-2022 del turno Matutino de la Escuela Secundaria Valentín Gómez Farías, CCT 15DES0058S, Ubicada en Calle San bartolo No. 145 Colonia José Vicente Villada en el Municipio de Nezahualcóyotl, </w:t>
      </w:r>
      <w:proofErr w:type="spellStart"/>
      <w:r>
        <w:rPr>
          <w:rFonts w:ascii="Palatino Linotype" w:eastAsia="Palatino Linotype" w:hAnsi="Palatino Linotype" w:cs="Palatino Linotype"/>
          <w:i/>
          <w:color w:val="000000"/>
        </w:rPr>
        <w:lastRenderedPageBreak/>
        <w:t>asi</w:t>
      </w:r>
      <w:proofErr w:type="spellEnd"/>
      <w:r>
        <w:rPr>
          <w:rFonts w:ascii="Palatino Linotype" w:eastAsia="Palatino Linotype" w:hAnsi="Palatino Linotype" w:cs="Palatino Linotype"/>
          <w:i/>
          <w:color w:val="000000"/>
        </w:rPr>
        <w:t xml:space="preserve"> mismo copia simple digitalizada del proyecto con que iniciaron su gestión, plan de trabajo, cuanto fue el monto recaudado por el concepto de cuotas escolares voluntarias y comprobantes de estas aportaciones, comprobantes de los $10 semanales que se recolectaban los días lunes por alumno, informes de las asambleas donde se </w:t>
      </w:r>
      <w:proofErr w:type="spellStart"/>
      <w:r>
        <w:rPr>
          <w:rFonts w:ascii="Palatino Linotype" w:eastAsia="Palatino Linotype" w:hAnsi="Palatino Linotype" w:cs="Palatino Linotype"/>
          <w:i/>
          <w:color w:val="000000"/>
        </w:rPr>
        <w:t>informo</w:t>
      </w:r>
      <w:proofErr w:type="spellEnd"/>
      <w:r>
        <w:rPr>
          <w:rFonts w:ascii="Palatino Linotype" w:eastAsia="Palatino Linotype" w:hAnsi="Palatino Linotype" w:cs="Palatino Linotype"/>
          <w:i/>
          <w:color w:val="000000"/>
        </w:rPr>
        <w:t xml:space="preserve"> sobre la aplicación de los recursos adquiridos y finalmente comprobantes y monto recaudado por el concepto de pago de cuotas voluntarias del ciclo escolar 2022-2023 por el monto de $250 por alumno.” (Sic).</w:t>
      </w:r>
    </w:p>
    <w:p w14:paraId="7482D4BD" w14:textId="77777777" w:rsidR="001A5727" w:rsidRDefault="001A5727">
      <w:pPr>
        <w:spacing w:after="0" w:line="276" w:lineRule="auto"/>
        <w:ind w:left="709" w:right="758"/>
        <w:jc w:val="both"/>
        <w:rPr>
          <w:rFonts w:ascii="Palatino Linotype" w:eastAsia="Palatino Linotype" w:hAnsi="Palatino Linotype" w:cs="Palatino Linotype"/>
          <w:i/>
          <w:color w:val="000000"/>
        </w:rPr>
      </w:pPr>
    </w:p>
    <w:p w14:paraId="5A284C12" w14:textId="77777777" w:rsidR="001A5727" w:rsidRDefault="0020291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56FB40A7" w14:textId="77777777" w:rsidR="001A5727" w:rsidRDefault="001A5727">
      <w:pPr>
        <w:rPr>
          <w:rFonts w:ascii="Palatino Linotype" w:eastAsia="Palatino Linotype" w:hAnsi="Palatino Linotype" w:cs="Palatino Linotype"/>
          <w:sz w:val="24"/>
          <w:szCs w:val="24"/>
        </w:rPr>
      </w:pPr>
    </w:p>
    <w:p w14:paraId="7FEC3901" w14:textId="77777777" w:rsidR="001A5727" w:rsidRDefault="00202912">
      <w:pPr>
        <w:spacing w:after="0" w:line="360" w:lineRule="auto"/>
        <w:jc w:val="both"/>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once de julio del dos mil veintitrés,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2453E29C" w14:textId="77777777" w:rsidR="001A5727" w:rsidRDefault="001A5727">
      <w:pPr>
        <w:spacing w:after="0" w:line="360" w:lineRule="auto"/>
        <w:jc w:val="both"/>
      </w:pPr>
    </w:p>
    <w:p w14:paraId="41294F44" w14:textId="77777777" w:rsidR="001A5727" w:rsidRDefault="00202912">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D2C050" w14:textId="77777777" w:rsidR="001A5727" w:rsidRDefault="00202912">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Se remite respuesta.</w:t>
      </w:r>
    </w:p>
    <w:p w14:paraId="7828AA61" w14:textId="77777777" w:rsidR="001A5727" w:rsidRDefault="00202912">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4B1D4BF7" w14:textId="77777777" w:rsidR="001A5727" w:rsidRDefault="00202912">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Lic. Joaquín Raúl Benítez Vera (SUPLENTE)”</w:t>
      </w:r>
    </w:p>
    <w:p w14:paraId="3DF81EF8" w14:textId="77777777" w:rsidR="001A5727" w:rsidRDefault="001A5727">
      <w:pPr>
        <w:spacing w:after="0" w:line="360" w:lineRule="auto"/>
        <w:jc w:val="both"/>
        <w:rPr>
          <w:rFonts w:ascii="Palatino Linotype" w:eastAsia="Palatino Linotype" w:hAnsi="Palatino Linotype" w:cs="Palatino Linotype"/>
          <w:b/>
          <w:sz w:val="24"/>
          <w:szCs w:val="24"/>
        </w:rPr>
      </w:pPr>
    </w:p>
    <w:p w14:paraId="72C8DA92"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adjuntó para tal efecto los archivos electrónicos:</w:t>
      </w:r>
    </w:p>
    <w:p w14:paraId="1E760203" w14:textId="77777777" w:rsidR="001A5727" w:rsidRDefault="001A5727">
      <w:pPr>
        <w:spacing w:after="0" w:line="360" w:lineRule="auto"/>
        <w:jc w:val="both"/>
        <w:rPr>
          <w:rFonts w:ascii="Palatino Linotype" w:eastAsia="Palatino Linotype" w:hAnsi="Palatino Linotype" w:cs="Palatino Linotype"/>
          <w:sz w:val="24"/>
          <w:szCs w:val="24"/>
        </w:rPr>
      </w:pPr>
    </w:p>
    <w:p w14:paraId="3037E104"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ANEXOS RESP. SOL. 0415.pdf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Oficio de fecha veintiséis de junio de dos mil veintitrés, signado por el </w:t>
      </w:r>
      <w:proofErr w:type="gramStart"/>
      <w:r>
        <w:rPr>
          <w:rFonts w:ascii="Palatino Linotype" w:eastAsia="Palatino Linotype" w:hAnsi="Palatino Linotype" w:cs="Palatino Linotype"/>
          <w:sz w:val="24"/>
          <w:szCs w:val="24"/>
        </w:rPr>
        <w:t>Subdirector</w:t>
      </w:r>
      <w:proofErr w:type="gramEnd"/>
      <w:r>
        <w:rPr>
          <w:rFonts w:ascii="Palatino Linotype" w:eastAsia="Palatino Linotype" w:hAnsi="Palatino Linotype" w:cs="Palatino Linotype"/>
          <w:sz w:val="24"/>
          <w:szCs w:val="24"/>
        </w:rPr>
        <w:t xml:space="preserve"> de Educación Secundaria, mediante el cual menciona que previa búsqueda en los archivos del Departamento de Educación </w:t>
      </w:r>
      <w:r>
        <w:rPr>
          <w:rFonts w:ascii="Palatino Linotype" w:eastAsia="Palatino Linotype" w:hAnsi="Palatino Linotype" w:cs="Palatino Linotype"/>
          <w:sz w:val="24"/>
          <w:szCs w:val="24"/>
        </w:rPr>
        <w:lastRenderedPageBreak/>
        <w:t>Secundaria General Valle de México, se otorga respuesta entregando el acta constitutiva de la sociedad de padres de familia 2021-2022, acta de acuerdos de asamblea del catorce de septiembre de dos mil veintiuno. Plan de trabajo de la asociación de madres y padres de familia de la escuela Valentín Gómez Farías, con relación al montos de cuotas voluntarias recaudada por la Asociación de Padres de Familia de la Escuela, previa búsqueda realizada en los archivos de la escuela no se localizó la información, toda vez que esta atribución no está dentro del ámbito jurídico del servidor público escolar, ya que la facultad es exclusiva de los padres de familia, de acuerdo al Título Noveno de la corresponsabilidad social en el proceso educativo, específicamente los artículos 128 y 130 de la Ley General de Educación. En este mismo sentido el Reglamento de la Participación Social del Estado de México en sus artículos 9 y 11.</w:t>
      </w:r>
    </w:p>
    <w:p w14:paraId="6AC02B92" w14:textId="77777777" w:rsidR="001A5727" w:rsidRDefault="001A5727">
      <w:pPr>
        <w:spacing w:after="0" w:line="360" w:lineRule="auto"/>
        <w:jc w:val="both"/>
        <w:rPr>
          <w:rFonts w:ascii="Palatino Linotype" w:eastAsia="Palatino Linotype" w:hAnsi="Palatino Linotype" w:cs="Palatino Linotype"/>
          <w:sz w:val="24"/>
          <w:szCs w:val="24"/>
        </w:rPr>
      </w:pPr>
    </w:p>
    <w:p w14:paraId="69546710"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importante señalar que todo lo relativo a las cuotas voluntarias que realiza la Asociación Escolar de Padres de Familia, </w:t>
      </w:r>
      <w:proofErr w:type="gramStart"/>
      <w:r>
        <w:rPr>
          <w:rFonts w:ascii="Palatino Linotype" w:eastAsia="Palatino Linotype" w:hAnsi="Palatino Linotype" w:cs="Palatino Linotype"/>
          <w:sz w:val="24"/>
          <w:szCs w:val="24"/>
        </w:rPr>
        <w:t>las autoridades educativas tiene</w:t>
      </w:r>
      <w:proofErr w:type="gramEnd"/>
      <w:r>
        <w:rPr>
          <w:rFonts w:ascii="Palatino Linotype" w:eastAsia="Palatino Linotype" w:hAnsi="Palatino Linotype" w:cs="Palatino Linotype"/>
          <w:sz w:val="24"/>
          <w:szCs w:val="24"/>
        </w:rPr>
        <w:t xml:space="preserve"> prohibido la administración directa o indirecta de los recursos, ya que esta es facultad y competencia de padres de familia. </w:t>
      </w:r>
    </w:p>
    <w:p w14:paraId="6602C7A6" w14:textId="77777777" w:rsidR="001A5727" w:rsidRDefault="001A5727">
      <w:pPr>
        <w:spacing w:after="0" w:line="360" w:lineRule="auto"/>
        <w:jc w:val="both"/>
        <w:rPr>
          <w:rFonts w:ascii="Palatino Linotype" w:eastAsia="Palatino Linotype" w:hAnsi="Palatino Linotype" w:cs="Palatino Linotype"/>
          <w:sz w:val="24"/>
          <w:szCs w:val="24"/>
        </w:rPr>
      </w:pPr>
    </w:p>
    <w:p w14:paraId="13B2084B"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roofErr w:type="spellStart"/>
      <w:r>
        <w:rPr>
          <w:rFonts w:ascii="Palatino Linotype" w:eastAsia="Palatino Linotype" w:hAnsi="Palatino Linotype" w:cs="Palatino Linotype"/>
          <w:b/>
          <w:i/>
          <w:sz w:val="24"/>
          <w:szCs w:val="24"/>
          <w:u w:val="single"/>
        </w:rPr>
        <w:t>resp</w:t>
      </w:r>
      <w:proofErr w:type="spellEnd"/>
      <w:r>
        <w:rPr>
          <w:rFonts w:ascii="Palatino Linotype" w:eastAsia="Palatino Linotype" w:hAnsi="Palatino Linotype" w:cs="Palatino Linotype"/>
          <w:b/>
          <w:i/>
          <w:sz w:val="24"/>
          <w:szCs w:val="24"/>
          <w:u w:val="single"/>
        </w:rPr>
        <w:t xml:space="preserve"> </w:t>
      </w:r>
      <w:proofErr w:type="spellStart"/>
      <w:r>
        <w:rPr>
          <w:rFonts w:ascii="Palatino Linotype" w:eastAsia="Palatino Linotype" w:hAnsi="Palatino Linotype" w:cs="Palatino Linotype"/>
          <w:b/>
          <w:i/>
          <w:sz w:val="24"/>
          <w:szCs w:val="24"/>
          <w:u w:val="single"/>
        </w:rPr>
        <w:t>ciud</w:t>
      </w:r>
      <w:proofErr w:type="spellEnd"/>
      <w:r>
        <w:rPr>
          <w:rFonts w:ascii="Palatino Linotype" w:eastAsia="Palatino Linotype" w:hAnsi="Palatino Linotype" w:cs="Palatino Linotype"/>
          <w:b/>
          <w:i/>
          <w:sz w:val="24"/>
          <w:szCs w:val="24"/>
          <w:u w:val="single"/>
        </w:rPr>
        <w:t xml:space="preserve"> 415 2023.pdf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Oficio de fecha diez de julio de dos mil veintitrés, signado por el Encargado de Despacho del Departamento de Legislación y Consulta y Suplente del Titular de la Unidad de Transparencia, mediante el cual señala que anexa información en formato PDF. </w:t>
      </w:r>
    </w:p>
    <w:p w14:paraId="2FF4E8AF" w14:textId="77777777" w:rsidR="001A5727" w:rsidRDefault="001A5727">
      <w:pPr>
        <w:spacing w:after="0" w:line="360" w:lineRule="auto"/>
        <w:jc w:val="both"/>
        <w:rPr>
          <w:rFonts w:ascii="Palatino Linotype" w:eastAsia="Palatino Linotype" w:hAnsi="Palatino Linotype" w:cs="Palatino Linotype"/>
          <w:b/>
          <w:i/>
          <w:sz w:val="24"/>
          <w:szCs w:val="24"/>
          <w:u w:val="single"/>
        </w:rPr>
      </w:pPr>
    </w:p>
    <w:p w14:paraId="618F4755"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w:t>
      </w:r>
      <w:r>
        <w:rPr>
          <w:rFonts w:ascii="Palatino Linotype" w:eastAsia="Palatino Linotype" w:hAnsi="Palatino Linotype" w:cs="Palatino Linotype"/>
          <w:b/>
          <w:i/>
          <w:sz w:val="24"/>
          <w:szCs w:val="24"/>
          <w:u w:val="single"/>
        </w:rPr>
        <w:t>ANEXOS RESP. 0415.pdf</w:t>
      </w:r>
      <w:r>
        <w:rPr>
          <w:rFonts w:ascii="Palatino Linotype" w:eastAsia="Palatino Linotype" w:hAnsi="Palatino Linotype" w:cs="Palatino Linotype"/>
          <w:b/>
          <w:i/>
          <w:sz w:val="24"/>
          <w:szCs w:val="24"/>
        </w:rPr>
        <w:t>”</w:t>
      </w:r>
      <w:r>
        <w:rPr>
          <w:rFonts w:ascii="Palatino Linotype" w:eastAsia="Palatino Linotype" w:hAnsi="Palatino Linotype" w:cs="Palatino Linotype"/>
          <w:sz w:val="24"/>
          <w:szCs w:val="24"/>
        </w:rPr>
        <w:t xml:space="preserve">: Convocatoria de fecha catorce de septiembre de dos mil veintiuno a los madres y padres de familia para constituir la Asociación de Madres y Padres de Familia y elijan a los integrantes de la Mesa Directiva. </w:t>
      </w:r>
    </w:p>
    <w:p w14:paraId="50B065D7" w14:textId="77777777" w:rsidR="001A5727" w:rsidRDefault="001A5727">
      <w:pPr>
        <w:spacing w:after="0" w:line="360" w:lineRule="auto"/>
        <w:jc w:val="both"/>
        <w:rPr>
          <w:rFonts w:ascii="Palatino Linotype" w:eastAsia="Palatino Linotype" w:hAnsi="Palatino Linotype" w:cs="Palatino Linotype"/>
          <w:sz w:val="24"/>
          <w:szCs w:val="24"/>
        </w:rPr>
      </w:pPr>
    </w:p>
    <w:p w14:paraId="1A3FBA68"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Acta constitutiva de la asociación de madres y padres de familia (</w:t>
      </w:r>
      <w:proofErr w:type="spellStart"/>
      <w:r>
        <w:rPr>
          <w:rFonts w:ascii="Palatino Linotype" w:eastAsia="Palatino Linotype" w:hAnsi="Palatino Linotype" w:cs="Palatino Linotype"/>
          <w:sz w:val="24"/>
          <w:szCs w:val="24"/>
        </w:rPr>
        <w:t>AMyPF</w:t>
      </w:r>
      <w:proofErr w:type="spellEnd"/>
      <w:r>
        <w:rPr>
          <w:rFonts w:ascii="Palatino Linotype" w:eastAsia="Palatino Linotype" w:hAnsi="Palatino Linotype" w:cs="Palatino Linotype"/>
          <w:sz w:val="24"/>
          <w:szCs w:val="24"/>
        </w:rPr>
        <w:t xml:space="preserve">) de la escuela y elección de la mesa directiva ciclo escolar 2021-2022. </w:t>
      </w:r>
    </w:p>
    <w:p w14:paraId="19DEDE55" w14:textId="77777777" w:rsidR="001A5727" w:rsidRDefault="001A5727">
      <w:pPr>
        <w:spacing w:after="0" w:line="360" w:lineRule="auto"/>
        <w:jc w:val="both"/>
        <w:rPr>
          <w:rFonts w:ascii="Palatino Linotype" w:eastAsia="Palatino Linotype" w:hAnsi="Palatino Linotype" w:cs="Palatino Linotype"/>
          <w:sz w:val="24"/>
          <w:szCs w:val="24"/>
        </w:rPr>
      </w:pPr>
    </w:p>
    <w:p w14:paraId="16041F59"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Acuerdo de asamblea de fecha catorce de septiembre de dos mil veintidós. </w:t>
      </w:r>
    </w:p>
    <w:p w14:paraId="37336336" w14:textId="77777777" w:rsidR="001A5727" w:rsidRDefault="001A5727">
      <w:pPr>
        <w:spacing w:after="0" w:line="360" w:lineRule="auto"/>
        <w:jc w:val="both"/>
        <w:rPr>
          <w:rFonts w:ascii="Palatino Linotype" w:eastAsia="Palatino Linotype" w:hAnsi="Palatino Linotype" w:cs="Palatino Linotype"/>
          <w:sz w:val="24"/>
          <w:szCs w:val="24"/>
        </w:rPr>
      </w:pPr>
    </w:p>
    <w:p w14:paraId="4971EC34"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Plan de trabajo que presenta la asociación de madre y padres de familia de la escuela secundaria general “Valentín Gómez Farias” C.C.T. 15DES00585. </w:t>
      </w:r>
    </w:p>
    <w:p w14:paraId="327F5BB6" w14:textId="77777777" w:rsidR="001A5727" w:rsidRDefault="001A5727">
      <w:pPr>
        <w:jc w:val="both"/>
        <w:rPr>
          <w:rFonts w:ascii="Palatino Linotype" w:eastAsia="Palatino Linotype" w:hAnsi="Palatino Linotype" w:cs="Palatino Linotype"/>
          <w:sz w:val="24"/>
          <w:szCs w:val="24"/>
        </w:rPr>
      </w:pPr>
    </w:p>
    <w:p w14:paraId="5AEE2045" w14:textId="77777777" w:rsidR="001A5727" w:rsidRDefault="00202912">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3. DEL RECURSO DE REVISIÓN. </w:t>
      </w:r>
      <w:r>
        <w:rPr>
          <w:rFonts w:ascii="Palatino Linotype" w:eastAsia="Palatino Linotype" w:hAnsi="Palatino Linotype" w:cs="Palatino Linotype"/>
          <w:color w:val="000000"/>
          <w:sz w:val="24"/>
          <w:szCs w:val="24"/>
        </w:rPr>
        <w:t>Inconforme con la respuesta del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en fecha once de julio de dos mil veintitrés,</w:t>
      </w:r>
      <w:r>
        <w:rPr>
          <w:rFonts w:ascii="Palatino Linotype" w:eastAsia="Palatino Linotype" w:hAnsi="Palatino Linotype" w:cs="Palatino Linotype"/>
          <w:b/>
          <w:color w:val="000000"/>
          <w:sz w:val="24"/>
          <w:szCs w:val="24"/>
        </w:rPr>
        <w:t xml:space="preserve"> LA PARTE RECURRENTE </w:t>
      </w:r>
      <w:r>
        <w:rPr>
          <w:rFonts w:ascii="Palatino Linotype" w:eastAsia="Palatino Linotype" w:hAnsi="Palatino Linotype" w:cs="Palatino Linotype"/>
          <w:color w:val="000000"/>
          <w:sz w:val="24"/>
          <w:szCs w:val="24"/>
        </w:rPr>
        <w:t>interpuso el recurso de revisión, el cual fue registrado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el sistema electrónico con el expediente número </w:t>
      </w:r>
      <w:r>
        <w:rPr>
          <w:rFonts w:ascii="Palatino Linotype" w:eastAsia="Palatino Linotype" w:hAnsi="Palatino Linotype" w:cs="Palatino Linotype"/>
          <w:b/>
          <w:color w:val="000000"/>
          <w:sz w:val="24"/>
          <w:szCs w:val="24"/>
        </w:rPr>
        <w:t>04049/INFOEM/IP/RR/2023</w:t>
      </w:r>
      <w:r>
        <w:rPr>
          <w:rFonts w:ascii="Palatino Linotype" w:eastAsia="Palatino Linotype" w:hAnsi="Palatino Linotype" w:cs="Palatino Linotype"/>
          <w:color w:val="000000"/>
          <w:sz w:val="24"/>
          <w:szCs w:val="24"/>
        </w:rPr>
        <w:t>, en el cual manifiesta, lo siguiente:</w:t>
      </w:r>
    </w:p>
    <w:p w14:paraId="7C58D805" w14:textId="77777777" w:rsidR="001A5727" w:rsidRDefault="00202912">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776439AA" w14:textId="77777777" w:rsidR="001A5727" w:rsidRDefault="00202912">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5B0526B7" w14:textId="77777777" w:rsidR="001A5727" w:rsidRDefault="00202912">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“Respuesta del servidor público” [sic]</w:t>
      </w:r>
    </w:p>
    <w:p w14:paraId="6FAB3356" w14:textId="77777777" w:rsidR="001A5727" w:rsidRDefault="00202912">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15DD69EC" w14:textId="77777777" w:rsidR="001A5727" w:rsidRDefault="00202912">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La sociedad de padres de familia debe llevar un libro de contabilidad, en este se deben encontrar registrados todos los ingresos y egresos, así como los comprobantes, </w:t>
      </w:r>
      <w:r>
        <w:rPr>
          <w:rFonts w:ascii="Palatino Linotype" w:eastAsia="Palatino Linotype" w:hAnsi="Palatino Linotype" w:cs="Palatino Linotype"/>
          <w:i/>
          <w:color w:val="000000"/>
        </w:rPr>
        <w:lastRenderedPageBreak/>
        <w:t xml:space="preserve">facturas, notas etc., la información existe, aclarando que </w:t>
      </w:r>
      <w:proofErr w:type="spellStart"/>
      <w:r>
        <w:rPr>
          <w:rFonts w:ascii="Palatino Linotype" w:eastAsia="Palatino Linotype" w:hAnsi="Palatino Linotype" w:cs="Palatino Linotype"/>
          <w:i/>
          <w:color w:val="000000"/>
        </w:rPr>
        <w:t>esta</w:t>
      </w:r>
      <w:proofErr w:type="spellEnd"/>
      <w:r>
        <w:rPr>
          <w:rFonts w:ascii="Palatino Linotype" w:eastAsia="Palatino Linotype" w:hAnsi="Palatino Linotype" w:cs="Palatino Linotype"/>
          <w:i/>
          <w:color w:val="000000"/>
        </w:rPr>
        <w:t xml:space="preserve"> ya se </w:t>
      </w:r>
      <w:proofErr w:type="spellStart"/>
      <w:r>
        <w:rPr>
          <w:rFonts w:ascii="Palatino Linotype" w:eastAsia="Palatino Linotype" w:hAnsi="Palatino Linotype" w:cs="Palatino Linotype"/>
          <w:i/>
          <w:color w:val="000000"/>
        </w:rPr>
        <w:t>a</w:t>
      </w:r>
      <w:proofErr w:type="spellEnd"/>
      <w:r>
        <w:rPr>
          <w:rFonts w:ascii="Palatino Linotype" w:eastAsia="Palatino Linotype" w:hAnsi="Palatino Linotype" w:cs="Palatino Linotype"/>
          <w:i/>
          <w:color w:val="000000"/>
        </w:rPr>
        <w:t xml:space="preserve"> solicitado con anterioridad y jamás se había presentado una negativa, por esta razón solicito la intervención del órgano garante para hacer respetar el derecho humano de acceso a la información.” [sic]</w:t>
      </w:r>
    </w:p>
    <w:p w14:paraId="6A3549FD" w14:textId="77777777" w:rsidR="001A5727" w:rsidRDefault="001A5727">
      <w:pPr>
        <w:jc w:val="both"/>
        <w:rPr>
          <w:rFonts w:ascii="Palatino Linotype" w:eastAsia="Palatino Linotype" w:hAnsi="Palatino Linotype" w:cs="Palatino Linotype"/>
          <w:sz w:val="24"/>
          <w:szCs w:val="24"/>
        </w:rPr>
      </w:pPr>
    </w:p>
    <w:p w14:paraId="19646526"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4. TURNO. </w:t>
      </w:r>
      <w:r>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color w:val="000000"/>
          <w:sz w:val="24"/>
          <w:szCs w:val="24"/>
        </w:rPr>
        <w:t xml:space="preserve">Guadalupe Ramírez Peña, </w:t>
      </w:r>
      <w:r>
        <w:rPr>
          <w:rFonts w:ascii="Palatino Linotype" w:eastAsia="Palatino Linotype" w:hAnsi="Palatino Linotype" w:cs="Palatino Linotype"/>
          <w:color w:val="000000"/>
          <w:sz w:val="24"/>
          <w:szCs w:val="24"/>
        </w:rPr>
        <w:t xml:space="preserve">a efecto de que analizara sobre su admisión o su </w:t>
      </w:r>
      <w:proofErr w:type="spellStart"/>
      <w:r>
        <w:rPr>
          <w:rFonts w:ascii="Palatino Linotype" w:eastAsia="Palatino Linotype" w:hAnsi="Palatino Linotype" w:cs="Palatino Linotype"/>
          <w:color w:val="000000"/>
          <w:sz w:val="24"/>
          <w:szCs w:val="24"/>
        </w:rPr>
        <w:t>desechamiento</w:t>
      </w:r>
      <w:proofErr w:type="spellEnd"/>
      <w:r>
        <w:rPr>
          <w:rFonts w:ascii="Palatino Linotype" w:eastAsia="Palatino Linotype" w:hAnsi="Palatino Linotype" w:cs="Palatino Linotype"/>
          <w:color w:val="000000"/>
          <w:sz w:val="24"/>
          <w:szCs w:val="24"/>
        </w:rPr>
        <w:t>.</w:t>
      </w:r>
    </w:p>
    <w:p w14:paraId="3B892E68" w14:textId="77777777" w:rsidR="001A5727" w:rsidRDefault="001A5727">
      <w:pPr>
        <w:spacing w:after="0" w:line="360" w:lineRule="auto"/>
        <w:jc w:val="both"/>
        <w:rPr>
          <w:rFonts w:ascii="Palatino Linotype" w:eastAsia="Palatino Linotype" w:hAnsi="Palatino Linotype" w:cs="Palatino Linotype"/>
          <w:b/>
          <w:color w:val="000000"/>
          <w:sz w:val="24"/>
          <w:szCs w:val="24"/>
        </w:rPr>
      </w:pPr>
    </w:p>
    <w:p w14:paraId="18C63030"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 ADMISIÓN DEL RECURSO DE REVISIÓN.</w:t>
      </w:r>
      <w:r>
        <w:rPr>
          <w:rFonts w:ascii="Palatino Linotype" w:eastAsia="Palatino Linotype" w:hAnsi="Palatino Linotype" w:cs="Palatino Linotype"/>
          <w:color w:val="000000"/>
          <w:sz w:val="24"/>
          <w:szCs w:val="24"/>
        </w:rPr>
        <w:t xml:space="preserve"> Con fecha</w:t>
      </w:r>
      <w:r>
        <w:rPr>
          <w:rFonts w:ascii="Palatino Linotype" w:eastAsia="Palatino Linotype" w:hAnsi="Palatino Linotype" w:cs="Palatino Linotype"/>
          <w:b/>
          <w:color w:val="000000"/>
          <w:sz w:val="24"/>
          <w:szCs w:val="24"/>
        </w:rPr>
        <w:t xml:space="preserve"> dieciséis de julio de dos mil veintitrés</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presentará su informe justificado.</w:t>
      </w:r>
    </w:p>
    <w:p w14:paraId="06336434" w14:textId="77777777" w:rsidR="001A5727" w:rsidRDefault="001A5727">
      <w:pPr>
        <w:jc w:val="both"/>
      </w:pPr>
    </w:p>
    <w:p w14:paraId="7C97CC4B" w14:textId="77777777" w:rsidR="001A5727" w:rsidRDefault="0020291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MANIFESTACIONES.</w:t>
      </w:r>
      <w:r>
        <w:rPr>
          <w:rFonts w:ascii="Palatino Linotype" w:eastAsia="Palatino Linotype" w:hAnsi="Palatino Linotype" w:cs="Palatino Linotype"/>
          <w:sz w:val="24"/>
          <w:szCs w:val="24"/>
        </w:rPr>
        <w:t xml:space="preserve"> Con fecha ocho y nueve de agosto dos mil veintitrés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 los siguientes archivos electrónicos: </w:t>
      </w:r>
    </w:p>
    <w:p w14:paraId="66855C4B" w14:textId="77777777" w:rsidR="001A5727" w:rsidRDefault="001A5727">
      <w:pPr>
        <w:spacing w:after="0" w:line="360" w:lineRule="auto"/>
        <w:ind w:right="49"/>
        <w:jc w:val="both"/>
        <w:rPr>
          <w:rFonts w:ascii="Palatino Linotype" w:eastAsia="Palatino Linotype" w:hAnsi="Palatino Linotype" w:cs="Palatino Linotype"/>
          <w:sz w:val="24"/>
          <w:szCs w:val="24"/>
        </w:rPr>
      </w:pPr>
    </w:p>
    <w:p w14:paraId="25329D9D"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i/>
          <w:sz w:val="24"/>
          <w:szCs w:val="24"/>
          <w:u w:val="single"/>
        </w:rPr>
        <w:t>INFORME JUSTIFICACIÓN RR 04049.pdf</w:t>
      </w:r>
      <w:r>
        <w:rPr>
          <w:rFonts w:ascii="Palatino Linotype" w:eastAsia="Palatino Linotype" w:hAnsi="Palatino Linotype" w:cs="Palatino Linotype"/>
          <w:sz w:val="24"/>
          <w:szCs w:val="24"/>
        </w:rPr>
        <w:t xml:space="preserve">”: Oficio de fecha ocho de agosto de dos mil veintitrés, signado por el Encargado de Despacho del Departamento de Legislación y Consulta y Suplente del Titular de la Unidad de Transparencia, mediante el cual describe las constancias que obran en el SAIMEX, señalando que con el objetivo de atender el recurso de revisión adjunta en formato PDF la respuesta del servidor público habilitado. </w:t>
      </w:r>
    </w:p>
    <w:p w14:paraId="21D546E3" w14:textId="77777777" w:rsidR="001A5727" w:rsidRDefault="001A5727">
      <w:pPr>
        <w:spacing w:after="0" w:line="360" w:lineRule="auto"/>
        <w:jc w:val="both"/>
        <w:rPr>
          <w:rFonts w:ascii="Palatino Linotype" w:eastAsia="Palatino Linotype" w:hAnsi="Palatino Linotype" w:cs="Palatino Linotype"/>
          <w:sz w:val="24"/>
          <w:szCs w:val="24"/>
        </w:rPr>
      </w:pPr>
    </w:p>
    <w:p w14:paraId="0E0D2472"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i/>
          <w:sz w:val="24"/>
          <w:szCs w:val="24"/>
          <w:u w:val="single"/>
        </w:rPr>
        <w:t>ANEXO RECURSO DE REV. 4049.pdf</w:t>
      </w:r>
      <w:r>
        <w:rPr>
          <w:rFonts w:ascii="Palatino Linotype" w:eastAsia="Palatino Linotype" w:hAnsi="Palatino Linotype" w:cs="Palatino Linotype"/>
          <w:sz w:val="24"/>
          <w:szCs w:val="24"/>
        </w:rPr>
        <w:t>”: Oficio de fecha ocho de agosto de dos mil veintitrés, signado por el Subdirector de Educación Secundaria, mediante el cual menciona que, solo está obligado a entregar información que obre en sus archivos de conformidad al artículo 12 de la Ley de Transparencia y Acceso a la Información Pública del Estado de México y Municipios, como es de su conocimiento la asociación de padre de familia, son organizaciones que se constituyen para coadyuvar con las autoridades escolares en la solución de problemas relacionados con la educación de sus hijos o pupilos y en el mejoramiento de los establecimientos escolares y guardan una total independencia de las autoridades educativas, tan es así que su integración se compone de conformidad al artículo 12 del Reglamento de Participación Social en la Educación del Subsistema Educativo Federalizado, siendo su órgano de gobierno la asamblea a general.</w:t>
      </w:r>
    </w:p>
    <w:p w14:paraId="293BE2D0" w14:textId="77777777" w:rsidR="001A5727" w:rsidRDefault="001A5727">
      <w:pPr>
        <w:spacing w:after="0" w:line="360" w:lineRule="auto"/>
        <w:jc w:val="both"/>
        <w:rPr>
          <w:rFonts w:ascii="Palatino Linotype" w:eastAsia="Palatino Linotype" w:hAnsi="Palatino Linotype" w:cs="Palatino Linotype"/>
          <w:sz w:val="24"/>
          <w:szCs w:val="24"/>
        </w:rPr>
      </w:pPr>
    </w:p>
    <w:p w14:paraId="7978FE48"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únicamente los asociados los que pueden intervenir y tener acceso a las actuaciones que se generen dentro de las asambleas generales, por lo que las </w:t>
      </w:r>
      <w:r>
        <w:rPr>
          <w:rFonts w:ascii="Palatino Linotype" w:eastAsia="Palatino Linotype" w:hAnsi="Palatino Linotype" w:cs="Palatino Linotype"/>
          <w:sz w:val="24"/>
          <w:szCs w:val="24"/>
        </w:rPr>
        <w:lastRenderedPageBreak/>
        <w:t xml:space="preserve">asociaciones de padres de familia no son sujetos obligados de la ley de transparencia; ya que su régimen jurídico es independiente a esta autoridad, aunando a lo anterior, los recursos económicos son de origen particular ya que son aportaciones o donaciones que pueden conseguir para apoyar a la problemática escolar de sus hijos, por lo que el solicitante deberá canalizar su petición a la asociación de padres de familia de la escuela y está a través de sus mecanismos jurídicos atenderá la solicitud. </w:t>
      </w:r>
    </w:p>
    <w:p w14:paraId="31BFFD41" w14:textId="77777777" w:rsidR="001A5727" w:rsidRDefault="001A5727">
      <w:pPr>
        <w:spacing w:after="0" w:line="360" w:lineRule="auto"/>
        <w:jc w:val="both"/>
        <w:rPr>
          <w:rFonts w:ascii="Palatino Linotype" w:eastAsia="Palatino Linotype" w:hAnsi="Palatino Linotype" w:cs="Palatino Linotype"/>
          <w:sz w:val="24"/>
          <w:szCs w:val="24"/>
        </w:rPr>
      </w:pPr>
    </w:p>
    <w:p w14:paraId="2D636C13"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Mismo que se puso a la vista de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en fecha tres de octubre de dos mil veintitrés, siendo omiso de emitir sus manifestaciones conforme a derecho le corresponde. </w:t>
      </w:r>
    </w:p>
    <w:p w14:paraId="5A35D6FD" w14:textId="77777777" w:rsidR="001A5727" w:rsidRDefault="001A5727">
      <w:pPr>
        <w:spacing w:after="0" w:line="360" w:lineRule="auto"/>
        <w:jc w:val="both"/>
        <w:rPr>
          <w:rFonts w:ascii="Palatino Linotype" w:eastAsia="Palatino Linotype" w:hAnsi="Palatino Linotype" w:cs="Palatino Linotype"/>
          <w:sz w:val="24"/>
          <w:szCs w:val="24"/>
        </w:rPr>
      </w:pPr>
    </w:p>
    <w:p w14:paraId="5E8589B1"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 AMPLIACIÓN DEL TÉRMINO PARA RESOLVER</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sz w:val="24"/>
          <w:szCs w:val="24"/>
        </w:rPr>
        <w:t xml:space="preserve">El </w:t>
      </w:r>
      <w:r w:rsidR="00442E70">
        <w:rPr>
          <w:rFonts w:ascii="Palatino Linotype" w:eastAsia="Palatino Linotype" w:hAnsi="Palatino Linotype" w:cs="Palatino Linotype"/>
          <w:color w:val="000000"/>
          <w:sz w:val="24"/>
          <w:szCs w:val="24"/>
        </w:rPr>
        <w:t>nueve</w:t>
      </w:r>
      <w:r>
        <w:rPr>
          <w:rFonts w:ascii="Palatino Linotype" w:eastAsia="Palatino Linotype" w:hAnsi="Palatino Linotype" w:cs="Palatino Linotype"/>
          <w:color w:val="000000"/>
          <w:sz w:val="24"/>
          <w:szCs w:val="24"/>
        </w:rPr>
        <w:t xml:space="preserve"> de octubre de dos mil veintitrés, se amplió el término para resolver el recurso de revisión en términos del artículo 181 párrafo tercero de la Ley de Transparencia y Acceso a la Información Pública del Estado de México y Municipios. </w:t>
      </w:r>
    </w:p>
    <w:p w14:paraId="440026B7"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54DA0508"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Pr>
          <w:rFonts w:ascii="Palatino Linotype" w:eastAsia="Palatino Linotype" w:hAnsi="Palatino Linotype" w:cs="Palatino Linotype"/>
          <w:color w:val="000000"/>
          <w:sz w:val="24"/>
          <w:szCs w:val="24"/>
        </w:rPr>
        <w:lastRenderedPageBreak/>
        <w:t>personal encargado de la proyección de las resoluciones a dichos medios de impugnación.</w:t>
      </w:r>
    </w:p>
    <w:p w14:paraId="4AFFF9D8" w14:textId="77777777" w:rsidR="00442E70" w:rsidRDefault="00442E70">
      <w:pPr>
        <w:spacing w:after="0" w:line="360" w:lineRule="auto"/>
        <w:jc w:val="both"/>
        <w:rPr>
          <w:rFonts w:ascii="Palatino Linotype" w:eastAsia="Palatino Linotype" w:hAnsi="Palatino Linotype" w:cs="Palatino Linotype"/>
          <w:color w:val="000000"/>
          <w:sz w:val="24"/>
          <w:szCs w:val="24"/>
        </w:rPr>
      </w:pPr>
    </w:p>
    <w:p w14:paraId="5920A98F"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ello, es menester precisar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515C7D6"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3FA0445E"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6BAC02"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77B284BE"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9B59D3"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0D1B450"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7FF57E6"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49DBEF8A" w14:textId="77777777" w:rsidR="001A5727" w:rsidRDefault="00202912">
      <w:pPr>
        <w:numPr>
          <w:ilvl w:val="0"/>
          <w:numId w:val="3"/>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Complejidad del Asunto: La complejidad de la prueba, la pluralidad de sujetos procesales, el tiempo transcurrido, las características y contexto del recurso. </w:t>
      </w:r>
    </w:p>
    <w:p w14:paraId="15816AEF" w14:textId="77777777" w:rsidR="001A5727" w:rsidRDefault="001A5727">
      <w:pPr>
        <w:spacing w:after="0" w:line="360" w:lineRule="auto"/>
        <w:ind w:left="927"/>
        <w:jc w:val="both"/>
        <w:rPr>
          <w:rFonts w:ascii="Palatino Linotype" w:eastAsia="Palatino Linotype" w:hAnsi="Palatino Linotype" w:cs="Palatino Linotype"/>
          <w:color w:val="000000"/>
          <w:sz w:val="24"/>
          <w:szCs w:val="24"/>
        </w:rPr>
      </w:pPr>
    </w:p>
    <w:p w14:paraId="20F01896" w14:textId="77777777" w:rsidR="001A5727" w:rsidRDefault="00202912">
      <w:pPr>
        <w:numPr>
          <w:ilvl w:val="0"/>
          <w:numId w:val="3"/>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Actividad Procesal del interesado. Acciones u omisiones del interesado.</w:t>
      </w:r>
    </w:p>
    <w:p w14:paraId="35EBEA17"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368045A7" w14:textId="77777777" w:rsidR="001A5727" w:rsidRDefault="00202912">
      <w:pPr>
        <w:numPr>
          <w:ilvl w:val="0"/>
          <w:numId w:val="3"/>
        </w:num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Conducta de la Autoridad: Las Acciones u omisiones realizadas en el procedimiento. Así como si la autoridad actuó con la debida diligencia.</w:t>
      </w:r>
    </w:p>
    <w:p w14:paraId="71FCF494" w14:textId="77777777" w:rsidR="001A5727" w:rsidRDefault="001A5727">
      <w:pPr>
        <w:spacing w:after="0" w:line="360" w:lineRule="auto"/>
        <w:ind w:left="708"/>
        <w:rPr>
          <w:rFonts w:ascii="Palatino Linotype" w:eastAsia="Palatino Linotype" w:hAnsi="Palatino Linotype" w:cs="Palatino Linotype"/>
          <w:color w:val="000000"/>
          <w:sz w:val="24"/>
          <w:szCs w:val="24"/>
        </w:rPr>
      </w:pPr>
    </w:p>
    <w:p w14:paraId="103FB499" w14:textId="77777777" w:rsidR="001A5727" w:rsidRDefault="00202912">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77001B89" w14:textId="77777777" w:rsidR="001A5727" w:rsidRDefault="001A5727">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5A2D3B52"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49B001"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9F1C976" w14:textId="77777777" w:rsidR="001A5727" w:rsidRDefault="00202912">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color w:val="000000"/>
          <w:sz w:val="24"/>
          <w:szCs w:val="24"/>
        </w:rPr>
        <w:t xml:space="preserve">“TÉRMINOS PROCESALES. PARA DETERMINAR SI UN FUNCIONARIO JUDICIAL ACTUÓ </w:t>
      </w:r>
      <w:r>
        <w:rPr>
          <w:rFonts w:ascii="Palatino Linotype" w:eastAsia="Palatino Linotype" w:hAnsi="Palatino Linotype" w:cs="Palatino Linotype"/>
          <w:i/>
          <w:color w:val="000000"/>
          <w:sz w:val="24"/>
          <w:szCs w:val="24"/>
        </w:rPr>
        <w:lastRenderedPageBreak/>
        <w:t>INDEBIDAMENTE POR NO RESPETARLOS SE DEBE ATENDER AL PRESUPUESTO QUE CONSIDERÓ EL LEGISLADOR AL FIJARLOS Y LAS CARACTERÍSTICAS DEL CASO.”</w:t>
      </w:r>
      <w:r>
        <w:rPr>
          <w:rFonts w:ascii="Palatino Linotype" w:eastAsia="Palatino Linotype" w:hAnsi="Palatino Linotype" w:cs="Palatino Linotype"/>
          <w:color w:val="000000"/>
          <w:sz w:val="24"/>
          <w:szCs w:val="24"/>
        </w:rPr>
        <w:t>, visible en la Gaceta del Seminario Judicial de la Federación con el registro digital 205635.</w:t>
      </w:r>
    </w:p>
    <w:p w14:paraId="7BCAAF6C"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29B8B03B"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D93C9"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142B6362"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Al respecto, también son de considerar los criterios sostenidos por el Cuarto Tribunal Colegiado en Materia Administrativa del Primer Circuito, cuyos rubros y datos de identificación son los siguientes:</w:t>
      </w:r>
    </w:p>
    <w:p w14:paraId="5F906684"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41B9AD78"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i/>
          <w:color w:val="000000"/>
          <w:sz w:val="24"/>
          <w:szCs w:val="24"/>
        </w:rPr>
        <w:t>“PLAZO RAZONABLE PARA RESOLVER. DIMENSIÓN Y EFECTOS DE ESTE CONCEPTO CUANDO SE ADUCE EXCESIVA CARGA DE TRABAJO.”</w:t>
      </w:r>
      <w:r>
        <w:rPr>
          <w:rFonts w:ascii="Palatino Linotype" w:eastAsia="Palatino Linotype" w:hAnsi="Palatino Linotype" w:cs="Palatino Linotype"/>
          <w:color w:val="000000"/>
          <w:sz w:val="24"/>
          <w:szCs w:val="24"/>
        </w:rPr>
        <w:t xml:space="preserve"> consultable en el Seminario Judicial de la Federación y su gaceta, con el registro digital 2002351.</w:t>
      </w:r>
    </w:p>
    <w:p w14:paraId="0B40B46E" w14:textId="77777777" w:rsidR="001A5727" w:rsidRDefault="001A5727">
      <w:pPr>
        <w:spacing w:after="0" w:line="360" w:lineRule="auto"/>
        <w:jc w:val="both"/>
        <w:rPr>
          <w:rFonts w:ascii="Palatino Linotype" w:eastAsia="Palatino Linotype" w:hAnsi="Palatino Linotype" w:cs="Palatino Linotype"/>
          <w:b/>
          <w:color w:val="000000"/>
          <w:sz w:val="24"/>
          <w:szCs w:val="24"/>
        </w:rPr>
      </w:pPr>
    </w:p>
    <w:p w14:paraId="4C569FA6"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“PLAZO RAZONABLE PARA RESOLVER. CONCEPTO Y ELEMENTOS QUE LO INTEGRAN A LA LUZ DEL DERECHO INTERNACIONAL DE LOS DERECHOS HUMANOS.”</w:t>
      </w:r>
      <w:r>
        <w:rPr>
          <w:rFonts w:ascii="Palatino Linotype" w:eastAsia="Palatino Linotype" w:hAnsi="Palatino Linotype" w:cs="Palatino Linotype"/>
          <w:color w:val="000000"/>
          <w:sz w:val="24"/>
          <w:szCs w:val="24"/>
        </w:rPr>
        <w:t>, visible en el Seminario Judicial de la Federación y su gaceta, con el registro digital 2002350.</w:t>
      </w:r>
    </w:p>
    <w:p w14:paraId="32378C48"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180D6BFE"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55F4ADD6"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26BDDE49"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8. CIERRE DE INSTRUCCIÓN. </w:t>
      </w:r>
      <w:r>
        <w:rPr>
          <w:rFonts w:ascii="Palatino Linotype" w:eastAsia="Palatino Linotype" w:hAnsi="Palatino Linotype" w:cs="Palatino Linotype"/>
          <w:color w:val="000000"/>
          <w:sz w:val="24"/>
          <w:szCs w:val="24"/>
        </w:rPr>
        <w:t>El nueve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D054D71" w14:textId="77777777" w:rsidR="001A5727" w:rsidRDefault="001A5727">
      <w:pPr>
        <w:rPr>
          <w:rFonts w:ascii="Palatino Linotype" w:eastAsia="Palatino Linotype" w:hAnsi="Palatino Linotype" w:cs="Palatino Linotype"/>
          <w:color w:val="000000"/>
        </w:rPr>
      </w:pPr>
    </w:p>
    <w:p w14:paraId="2F78C75C"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4784F00F" w14:textId="77777777" w:rsidR="001A5727" w:rsidRDefault="001A5727">
      <w:pPr>
        <w:spacing w:after="0" w:line="360" w:lineRule="auto"/>
        <w:jc w:val="both"/>
        <w:rPr>
          <w:rFonts w:ascii="Palatino Linotype" w:eastAsia="Palatino Linotype" w:hAnsi="Palatino Linotype" w:cs="Palatino Linotype"/>
          <w:sz w:val="24"/>
          <w:szCs w:val="24"/>
        </w:rPr>
      </w:pPr>
    </w:p>
    <w:p w14:paraId="51FA4EE8" w14:textId="77777777" w:rsidR="001A5727" w:rsidRDefault="00202912">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0AB203DC" w14:textId="77777777" w:rsidR="001A5727" w:rsidRDefault="001A5727">
      <w:pPr>
        <w:widowControl w:val="0"/>
        <w:spacing w:after="0" w:line="360" w:lineRule="auto"/>
        <w:jc w:val="center"/>
        <w:rPr>
          <w:rFonts w:ascii="Palatino Linotype" w:eastAsia="Palatino Linotype" w:hAnsi="Palatino Linotype" w:cs="Palatino Linotype"/>
          <w:b/>
          <w:color w:val="000000"/>
          <w:sz w:val="24"/>
          <w:szCs w:val="24"/>
        </w:rPr>
      </w:pPr>
    </w:p>
    <w:p w14:paraId="6A4ABFC6"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ABF941" w14:textId="77777777" w:rsidR="001A5727" w:rsidRDefault="001A5727">
      <w:pPr>
        <w:spacing w:after="0" w:line="360" w:lineRule="auto"/>
        <w:jc w:val="both"/>
      </w:pPr>
    </w:p>
    <w:p w14:paraId="708602C9" w14:textId="77777777" w:rsidR="001A5727" w:rsidRDefault="00202912">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SEGUNDO. OPORTUNIDAD Y PROCEDIBILIDAD DEL RECURSO DE REVISIÓN.  </w:t>
      </w:r>
      <w:r>
        <w:rPr>
          <w:rFonts w:ascii="Palatino Linotype" w:eastAsia="Palatino Linotype" w:hAnsi="Palatino Linotype" w:cs="Palatino Linotype"/>
          <w:color w:val="000000"/>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6025C07E" w14:textId="77777777" w:rsidR="001A5727" w:rsidRDefault="001A5727">
      <w:pPr>
        <w:spacing w:after="0" w:line="360" w:lineRule="auto"/>
        <w:jc w:val="both"/>
        <w:rPr>
          <w:rFonts w:ascii="Palatino Linotype" w:eastAsia="Palatino Linotype" w:hAnsi="Palatino Linotype" w:cs="Palatino Linotype"/>
          <w:sz w:val="24"/>
          <w:szCs w:val="24"/>
        </w:rPr>
      </w:pPr>
    </w:p>
    <w:p w14:paraId="23569C22"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color w:val="000000"/>
          <w:sz w:val="24"/>
          <w:szCs w:val="24"/>
        </w:rPr>
        <w:t xml:space="preserve"> EL SUJETO OBLIGADO </w:t>
      </w:r>
      <w:r>
        <w:rPr>
          <w:rFonts w:ascii="Palatino Linotype" w:eastAsia="Palatino Linotype" w:hAnsi="Palatino Linotype" w:cs="Palatino Linotype"/>
          <w:color w:val="000000"/>
          <w:sz w:val="24"/>
          <w:szCs w:val="24"/>
        </w:rPr>
        <w:t>emitió la respuesta, toda vez que esta fue pronuncia</w:t>
      </w:r>
      <w:r>
        <w:rPr>
          <w:rFonts w:ascii="Palatino Linotype" w:eastAsia="Palatino Linotype" w:hAnsi="Palatino Linotype" w:cs="Palatino Linotype"/>
          <w:sz w:val="24"/>
          <w:szCs w:val="24"/>
        </w:rPr>
        <w:t xml:space="preserve">da el día </w:t>
      </w:r>
      <w:r>
        <w:rPr>
          <w:rFonts w:ascii="Palatino Linotype" w:eastAsia="Palatino Linotype" w:hAnsi="Palatino Linotype" w:cs="Palatino Linotype"/>
          <w:sz w:val="24"/>
          <w:szCs w:val="24"/>
        </w:rPr>
        <w:lastRenderedPageBreak/>
        <w:t xml:space="preserve">veintiséis de abril de dos mil veintitrés, mientras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la misma fecha que se pronunció la respuesta, </w:t>
      </w:r>
      <w:r>
        <w:rPr>
          <w:rFonts w:ascii="Palatino Linotype" w:eastAsia="Palatino Linotype" w:hAnsi="Palatino Linotype" w:cs="Palatino Linotype"/>
          <w:color w:val="000000"/>
          <w:sz w:val="24"/>
          <w:szCs w:val="24"/>
        </w:rPr>
        <w:t>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4CB08F94" w14:textId="77777777" w:rsidR="001A5727" w:rsidRDefault="001A5727">
      <w:pPr>
        <w:spacing w:after="0" w:line="360" w:lineRule="auto"/>
        <w:jc w:val="both"/>
        <w:rPr>
          <w:rFonts w:ascii="Palatino Linotype" w:eastAsia="Palatino Linotype" w:hAnsi="Palatino Linotype" w:cs="Palatino Linotype"/>
          <w:sz w:val="24"/>
          <w:szCs w:val="24"/>
        </w:rPr>
      </w:pPr>
    </w:p>
    <w:p w14:paraId="2C8108B1" w14:textId="77777777" w:rsidR="001A5727" w:rsidRDefault="00202912">
      <w:pPr>
        <w:spacing w:after="0" w:line="360" w:lineRule="auto"/>
        <w:ind w:right="-234"/>
        <w:jc w:val="both"/>
        <w:rPr>
          <w:color w:val="000000"/>
          <w:sz w:val="24"/>
          <w:szCs w:val="24"/>
        </w:rPr>
      </w:pPr>
      <w:r>
        <w:rPr>
          <w:rFonts w:ascii="Palatino Linotype" w:eastAsia="Palatino Linotype" w:hAnsi="Palatino Linotype" w:cs="Palatino Linotype"/>
          <w:color w:val="000000"/>
          <w:sz w:val="24"/>
          <w:szCs w:val="24"/>
        </w:rPr>
        <w:t xml:space="preserve">Resulta aplicable el siguiente criterio de este Organismo Garante que se robustece con la jurisprudencia número </w:t>
      </w:r>
      <w:proofErr w:type="gramStart"/>
      <w:r>
        <w:rPr>
          <w:rFonts w:ascii="Palatino Linotype" w:eastAsia="Palatino Linotype" w:hAnsi="Palatino Linotype" w:cs="Palatino Linotype"/>
          <w:color w:val="000000"/>
          <w:sz w:val="24"/>
          <w:szCs w:val="24"/>
        </w:rPr>
        <w:t>la./</w:t>
      </w:r>
      <w:proofErr w:type="gramEnd"/>
      <w:r>
        <w:rPr>
          <w:rFonts w:ascii="Palatino Linotype" w:eastAsia="Palatino Linotype" w:hAnsi="Palatino Linotype" w:cs="Palatino Linotype"/>
          <w:color w:val="000000"/>
          <w:sz w:val="24"/>
          <w:szCs w:val="24"/>
        </w:rPr>
        <w:t>J.41/2015 (l0a.), Décima época, sustentada por la Primera Sala de la Suprema Corte de Justicia de la Nación, visible en la página 569, libro 19, tomo I, de la Gaceta del Semanario Judicial de la Federación, del mes de junio de 2015, cuyo rubro y texto esgrimen:</w:t>
      </w:r>
      <w:r>
        <w:rPr>
          <w:i/>
          <w:color w:val="000000"/>
          <w:sz w:val="24"/>
          <w:szCs w:val="24"/>
        </w:rPr>
        <w:t> </w:t>
      </w:r>
    </w:p>
    <w:p w14:paraId="6D3745AA" w14:textId="77777777" w:rsidR="001A5727" w:rsidRDefault="001A5727">
      <w:pPr>
        <w:shd w:val="clear" w:color="auto" w:fill="FFFFFF"/>
        <w:spacing w:after="0" w:line="360" w:lineRule="auto"/>
        <w:ind w:left="567" w:right="760"/>
        <w:jc w:val="both"/>
        <w:rPr>
          <w:rFonts w:ascii="Palatino Linotype" w:eastAsia="Palatino Linotype" w:hAnsi="Palatino Linotype" w:cs="Palatino Linotype"/>
          <w:color w:val="000000"/>
        </w:rPr>
      </w:pPr>
    </w:p>
    <w:p w14:paraId="7C788304" w14:textId="77777777" w:rsidR="001A5727" w:rsidRDefault="00202912">
      <w:pPr>
        <w:shd w:val="clear" w:color="auto" w:fill="FFFFFF"/>
        <w:spacing w:after="0" w:line="360" w:lineRule="auto"/>
        <w:ind w:left="567" w:right="760"/>
        <w:jc w:val="both"/>
        <w:rPr>
          <w:color w:val="000000"/>
        </w:rPr>
      </w:pPr>
      <w:r>
        <w:rPr>
          <w:rFonts w:ascii="Palatino Linotype" w:eastAsia="Palatino Linotype" w:hAnsi="Palatino Linotype" w:cs="Palatino Linotype"/>
          <w:color w:val="000000"/>
        </w:rPr>
        <w:t>"</w:t>
      </w:r>
      <w:r>
        <w:rPr>
          <w:rFonts w:ascii="Palatino Linotype" w:eastAsia="Palatino Linotype" w:hAnsi="Palatino Linotype" w:cs="Palatino Linotype"/>
          <w:i/>
          <w:color w:val="000000"/>
        </w:rPr>
        <w:t>RECURSO DE RECLAMACIÓN. SU INTERPOSICIÓN NO ES EXTEMPORÁNEA SI SE REALIZA ANTES DE QUE INICIE EL PLAZO PARA HACERLO.</w:t>
      </w:r>
    </w:p>
    <w:p w14:paraId="36471ED3" w14:textId="77777777" w:rsidR="001A5727" w:rsidRDefault="00202912">
      <w:pPr>
        <w:shd w:val="clear" w:color="auto" w:fill="FFFFFF"/>
        <w:spacing w:after="240" w:line="276" w:lineRule="auto"/>
        <w:ind w:left="567" w:right="760"/>
        <w:jc w:val="both"/>
        <w:rPr>
          <w:color w:val="000000"/>
        </w:rPr>
      </w:pPr>
      <w:r>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61764D8E" w14:textId="77777777" w:rsidR="001A5727" w:rsidRDefault="00202912">
      <w:pPr>
        <w:shd w:val="clear" w:color="auto" w:fill="FFFFFF"/>
        <w:spacing w:before="240" w:after="0" w:line="360" w:lineRule="auto"/>
        <w:ind w:left="567" w:right="760"/>
        <w:jc w:val="both"/>
        <w:rPr>
          <w:color w:val="000000"/>
        </w:rPr>
      </w:pPr>
      <w:r>
        <w:rPr>
          <w:rFonts w:ascii="Palatino Linotype" w:eastAsia="Palatino Linotype" w:hAnsi="Palatino Linotype" w:cs="Palatino Linotype"/>
          <w:i/>
          <w:color w:val="000000"/>
        </w:rPr>
        <w:t xml:space="preserve">De ahí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si dicho recurso se interpone antes de que inicie el plazo para hacerlo, su presentación no es extemporánea…</w:t>
      </w:r>
      <w:r>
        <w:rPr>
          <w:rFonts w:ascii="Palatino Linotype" w:eastAsia="Palatino Linotype" w:hAnsi="Palatino Linotype" w:cs="Palatino Linotype"/>
          <w:color w:val="000000"/>
        </w:rPr>
        <w:t>"(Sic)</w:t>
      </w:r>
    </w:p>
    <w:p w14:paraId="128A36AD" w14:textId="77777777" w:rsidR="001A5727" w:rsidRDefault="001A5727">
      <w:pPr>
        <w:spacing w:after="0" w:line="360" w:lineRule="auto"/>
        <w:jc w:val="both"/>
        <w:rPr>
          <w:rFonts w:ascii="Palatino Linotype" w:eastAsia="Palatino Linotype" w:hAnsi="Palatino Linotype" w:cs="Palatino Linotype"/>
          <w:sz w:val="24"/>
          <w:szCs w:val="24"/>
        </w:rPr>
      </w:pPr>
    </w:p>
    <w:p w14:paraId="5B604883"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17CAB63D" w14:textId="77777777" w:rsidR="001A5727" w:rsidRDefault="001A5727">
      <w:pPr>
        <w:spacing w:after="0" w:line="360" w:lineRule="auto"/>
        <w:jc w:val="both"/>
        <w:rPr>
          <w:rFonts w:ascii="Palatino Linotype" w:eastAsia="Palatino Linotype" w:hAnsi="Palatino Linotype" w:cs="Palatino Linotype"/>
          <w:sz w:val="24"/>
          <w:szCs w:val="24"/>
        </w:rPr>
      </w:pPr>
    </w:p>
    <w:p w14:paraId="56BE042C" w14:textId="77777777" w:rsidR="001A5727" w:rsidRDefault="00202912">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color w:val="000000"/>
          <w:sz w:val="24"/>
          <w:szCs w:val="24"/>
        </w:rPr>
        <w:t xml:space="preserve">EL SAIMEX.  </w:t>
      </w:r>
    </w:p>
    <w:p w14:paraId="52B2E6CC" w14:textId="77777777" w:rsidR="001A5727" w:rsidRDefault="001A5727">
      <w:pPr>
        <w:spacing w:after="0" w:line="360" w:lineRule="auto"/>
        <w:jc w:val="both"/>
        <w:rPr>
          <w:rFonts w:ascii="Palatino Linotype" w:eastAsia="Palatino Linotype" w:hAnsi="Palatino Linotype" w:cs="Palatino Linotype"/>
          <w:sz w:val="24"/>
          <w:szCs w:val="24"/>
        </w:rPr>
      </w:pPr>
    </w:p>
    <w:p w14:paraId="344CFFA5" w14:textId="77777777" w:rsidR="001A5727" w:rsidRDefault="00202912">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Finalmente, resulta procedente la interposición del recurso, según lo aducido por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en sus razones o motivos de inconformidad, de acuerdo al artículo 179, fracción I y V</w:t>
      </w:r>
      <w:r>
        <w:rPr>
          <w:rFonts w:ascii="Palatino Linotype" w:eastAsia="Palatino Linotype" w:hAnsi="Palatino Linotype" w:cs="Palatino Linotype"/>
          <w:color w:val="000000"/>
          <w:sz w:val="32"/>
          <w:szCs w:val="32"/>
        </w:rPr>
        <w:t xml:space="preserve"> </w:t>
      </w:r>
      <w:r>
        <w:rPr>
          <w:rFonts w:ascii="Palatino Linotype" w:eastAsia="Palatino Linotype" w:hAnsi="Palatino Linotype" w:cs="Palatino Linotype"/>
          <w:color w:val="000000"/>
          <w:sz w:val="24"/>
          <w:szCs w:val="24"/>
        </w:rPr>
        <w:t>de la Ley de Transparencia y Acceso a la Información Pública del Estado de México y Municipios; que a la letra dice:</w:t>
      </w:r>
    </w:p>
    <w:p w14:paraId="08F82720" w14:textId="77777777" w:rsidR="001A5727" w:rsidRDefault="001A5727">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p>
    <w:p w14:paraId="3301A35C" w14:textId="77777777" w:rsidR="001A5727" w:rsidRDefault="00202912">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179</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recurso de revisión</w:t>
      </w:r>
      <w:r>
        <w:rPr>
          <w:rFonts w:ascii="Palatino Linotype" w:eastAsia="Palatino Linotype" w:hAnsi="Palatino Linotype" w:cs="Palatino Linotype"/>
          <w:i/>
          <w:color w:val="000000"/>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rPr>
        <w:t>, y procederá en contra de las siguientes causas</w:t>
      </w:r>
      <w:r>
        <w:rPr>
          <w:rFonts w:ascii="Palatino Linotype" w:eastAsia="Palatino Linotype" w:hAnsi="Palatino Linotype" w:cs="Palatino Linotype"/>
          <w:i/>
          <w:color w:val="000000"/>
        </w:rPr>
        <w:t>:</w:t>
      </w:r>
    </w:p>
    <w:p w14:paraId="60E4C4C1" w14:textId="77777777" w:rsidR="001A5727" w:rsidRDefault="00202912">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 La negativa a la información solicitada;</w:t>
      </w:r>
    </w:p>
    <w:p w14:paraId="435D1321" w14:textId="77777777" w:rsidR="001A5727" w:rsidRDefault="00202912">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w:t>
      </w:r>
    </w:p>
    <w:p w14:paraId="64B3ABDB" w14:textId="77777777" w:rsidR="001A5727" w:rsidRDefault="00202912">
      <w:pPr>
        <w:pBdr>
          <w:top w:val="nil"/>
          <w:left w:val="nil"/>
          <w:bottom w:val="nil"/>
          <w:right w:val="nil"/>
          <w:between w:val="nil"/>
        </w:pBdr>
        <w:spacing w:after="0"/>
        <w:ind w:left="992" w:right="1043"/>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V. La entrega de información incompleta;</w:t>
      </w:r>
    </w:p>
    <w:p w14:paraId="5BD4ECB7" w14:textId="77777777" w:rsidR="001A5727" w:rsidRDefault="001A5727">
      <w:pPr>
        <w:pBdr>
          <w:top w:val="nil"/>
          <w:left w:val="nil"/>
          <w:bottom w:val="nil"/>
          <w:right w:val="nil"/>
          <w:between w:val="nil"/>
        </w:pBdr>
        <w:spacing w:after="0"/>
        <w:ind w:right="1043"/>
        <w:jc w:val="both"/>
        <w:rPr>
          <w:rFonts w:ascii="Palatino Linotype" w:eastAsia="Palatino Linotype" w:hAnsi="Palatino Linotype" w:cs="Palatino Linotype"/>
          <w:color w:val="000000"/>
          <w:sz w:val="24"/>
          <w:szCs w:val="24"/>
        </w:rPr>
      </w:pPr>
    </w:p>
    <w:p w14:paraId="128A0180" w14:textId="77777777" w:rsidR="001A5727" w:rsidRDefault="00202912">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 xml:space="preserve">TERCERO. MATERIA DE LA REVISIÓN. </w:t>
      </w:r>
      <w:r>
        <w:rPr>
          <w:rFonts w:ascii="Palatino Linotype" w:eastAsia="Palatino Linotype" w:hAnsi="Palatino Linotype" w:cs="Palatino Linotype"/>
          <w:color w:val="000000"/>
          <w:sz w:val="24"/>
          <w:szCs w:val="24"/>
        </w:rPr>
        <w:t>De la revisión a las constancias y documentos que obran en el expediente electrónico se advierte, que el tema sobre el que este Organismo Garante de Transparencia y Acceso a la Información se pronunciará será: verificar si la respuesta e informe justificado otorgado por</w:t>
      </w:r>
      <w:r>
        <w:rPr>
          <w:rFonts w:ascii="Palatino Linotype" w:eastAsia="Palatino Linotype" w:hAnsi="Palatino Linotype" w:cs="Palatino Linotype"/>
          <w:b/>
          <w:color w:val="000000"/>
          <w:sz w:val="24"/>
          <w:szCs w:val="24"/>
        </w:rPr>
        <w:t xml:space="preserve"> 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es adecuada y suficiente para satisfacer el derecho de acceso a la información pública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en caso de ser procedente, ordenar la entrega de información.</w:t>
      </w:r>
    </w:p>
    <w:p w14:paraId="536836E2" w14:textId="77777777" w:rsidR="001A5727" w:rsidRDefault="001A5727">
      <w:pPr>
        <w:pBdr>
          <w:top w:val="nil"/>
          <w:left w:val="nil"/>
          <w:bottom w:val="nil"/>
          <w:right w:val="nil"/>
          <w:between w:val="nil"/>
        </w:pBdr>
        <w:spacing w:after="0"/>
        <w:ind w:right="1043"/>
        <w:jc w:val="both"/>
        <w:rPr>
          <w:rFonts w:ascii="Palatino Linotype" w:eastAsia="Palatino Linotype" w:hAnsi="Palatino Linotype" w:cs="Palatino Linotype"/>
          <w:color w:val="000000"/>
          <w:sz w:val="24"/>
          <w:szCs w:val="24"/>
        </w:rPr>
      </w:pPr>
    </w:p>
    <w:p w14:paraId="600E5C75"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color w:val="000000"/>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1FDE4F9"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2445F096" w14:textId="77777777" w:rsidR="001A5727" w:rsidRDefault="00202912">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2A2B72F3" w14:textId="77777777" w:rsidR="001A5727" w:rsidRDefault="00202912">
      <w:pPr>
        <w:tabs>
          <w:tab w:val="left" w:pos="709"/>
        </w:tabs>
        <w:spacing w:line="276" w:lineRule="auto"/>
        <w:ind w:left="851" w:right="85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Las normas relativas a los derechos humanos se interpretarán de conformidad con esta Constitución y con los tratados internacionales de </w:t>
      </w:r>
      <w:r>
        <w:rPr>
          <w:rFonts w:ascii="Palatino Linotype" w:eastAsia="Palatino Linotype" w:hAnsi="Palatino Linotype" w:cs="Palatino Linotype"/>
          <w:b/>
          <w:i/>
          <w:color w:val="000000"/>
        </w:rPr>
        <w:lastRenderedPageBreak/>
        <w:t>la materia favoreciendo en todo tiempo a las personas la protección más amplia.</w:t>
      </w:r>
    </w:p>
    <w:p w14:paraId="5FE5A08D" w14:textId="77777777" w:rsidR="001A5727" w:rsidRDefault="00202912">
      <w:pPr>
        <w:tabs>
          <w:tab w:val="left" w:pos="709"/>
        </w:tabs>
        <w:spacing w:line="276" w:lineRule="auto"/>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14:paraId="074D3DFB" w14:textId="77777777" w:rsidR="001A5727" w:rsidRDefault="00202912">
      <w:pPr>
        <w:tabs>
          <w:tab w:val="left" w:pos="709"/>
        </w:tabs>
        <w:ind w:left="851" w:right="85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94F8A38" w14:textId="77777777" w:rsidR="001A5727" w:rsidRDefault="00202912">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6o.</w:t>
      </w:r>
    </w:p>
    <w:p w14:paraId="3B765D7C" w14:textId="77777777" w:rsidR="001A5727" w:rsidRDefault="00202912">
      <w:pPr>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46ED4167" w14:textId="77777777" w:rsidR="001A5727" w:rsidRDefault="00202912">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 Para el ejercicio del derecho de acceso a la información, la Federación y </w:t>
      </w:r>
      <w:r>
        <w:rPr>
          <w:rFonts w:ascii="Palatino Linotype" w:eastAsia="Palatino Linotype" w:hAnsi="Palatino Linotype" w:cs="Palatino Linotype"/>
          <w:b/>
          <w:i/>
          <w:color w:val="000000"/>
          <w:u w:val="single"/>
        </w:rPr>
        <w:t>las entidades federativas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en el ámbito de sus respectivas competencias, se regirán por los siguientes principios y bases:</w:t>
      </w:r>
    </w:p>
    <w:p w14:paraId="16F2E0B7" w14:textId="77777777" w:rsidR="001A5727" w:rsidRDefault="00202912">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7EA38D37"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 </w:t>
      </w:r>
      <w:r>
        <w:rPr>
          <w:rFonts w:ascii="Palatino Linotype" w:eastAsia="Palatino Linotype" w:hAnsi="Palatino Linotype" w:cs="Palatino Linotype"/>
          <w:b/>
          <w:i/>
          <w:color w:val="000000"/>
          <w:u w:val="single"/>
        </w:rPr>
        <w:t>Toda la información en posesión de cualquier autoridad, entidad, órgano y organismo de los Poderes</w:t>
      </w:r>
      <w:r>
        <w:rPr>
          <w:rFonts w:ascii="Palatino Linotype" w:eastAsia="Palatino Linotype" w:hAnsi="Palatino Linotype" w:cs="Palatino Linotype"/>
          <w:i/>
          <w:color w:val="000000"/>
        </w:rPr>
        <w:t xml:space="preserve"> Ejecutivo, Legislativo </w:t>
      </w:r>
      <w:r>
        <w:rPr>
          <w:rFonts w:ascii="Palatino Linotype" w:eastAsia="Palatino Linotype" w:hAnsi="Palatino Linotype" w:cs="Palatino Linotype"/>
          <w:b/>
          <w:i/>
          <w:color w:val="000000"/>
          <w:u w:val="single"/>
        </w:rPr>
        <w:t>y Judicial</w:t>
      </w:r>
      <w:r>
        <w:rPr>
          <w:rFonts w:ascii="Palatino Linotype" w:eastAsia="Palatino Linotype" w:hAnsi="Palatino Linotype" w:cs="Palatino Linotype"/>
          <w:i/>
          <w:color w:val="000000"/>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rPr>
        <w:t>es pública y sólo podrá ser reservada temporalmente por razones de interés público y seguridad nacional,</w:t>
      </w:r>
      <w:r>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6D74C9" w14:textId="77777777" w:rsidR="001A5727" w:rsidRDefault="00202912">
      <w:pPr>
        <w:spacing w:line="276"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14:paraId="79261BF5"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w:t>
      </w:r>
    </w:p>
    <w:p w14:paraId="460B7725"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III. </w:t>
      </w:r>
      <w:r>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rPr>
        <w:t xml:space="preserve"> a sus datos personales o a la rectificación de éstos.</w:t>
      </w:r>
    </w:p>
    <w:p w14:paraId="40E6AB12"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p>
    <w:p w14:paraId="6C3DA934"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IV. </w:t>
      </w:r>
      <w:r>
        <w:rPr>
          <w:rFonts w:ascii="Palatino Linotype" w:eastAsia="Palatino Linotype" w:hAnsi="Palatino Linotype" w:cs="Palatino Linotype"/>
          <w:i/>
          <w:color w:val="000000"/>
        </w:rPr>
        <w:t>Se establecerán mecanismos de acceso a la información y procedimientos de revisión expeditos que se sustanciarán ante los organismos autónomos especializados e imparciales que establece esta Constitución.</w:t>
      </w:r>
    </w:p>
    <w:p w14:paraId="14911DAA"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 </w:t>
      </w:r>
      <w:r>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2BBA48" w14:textId="77777777" w:rsidR="001A5727" w:rsidRDefault="00202912">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 xml:space="preserve">VI. </w:t>
      </w:r>
      <w:r>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0E96267D" w14:textId="77777777" w:rsidR="001A5727" w:rsidRDefault="00202912">
      <w:pPr>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VII. </w:t>
      </w:r>
      <w:r>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314F4415" w14:textId="77777777" w:rsidR="001A5727" w:rsidRDefault="001A5727">
      <w:pPr>
        <w:ind w:right="851"/>
        <w:jc w:val="both"/>
        <w:rPr>
          <w:rFonts w:ascii="Palatino Linotype" w:eastAsia="Palatino Linotype" w:hAnsi="Palatino Linotype" w:cs="Palatino Linotype"/>
          <w:i/>
          <w:color w:val="000000"/>
        </w:rPr>
      </w:pPr>
    </w:p>
    <w:p w14:paraId="48F395B9" w14:textId="77777777" w:rsidR="001A5727" w:rsidRDefault="00202912">
      <w:pPr>
        <w:tabs>
          <w:tab w:val="left" w:pos="709"/>
        </w:tabs>
        <w:spacing w:before="16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3C3A79C"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4401D780"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primer lugar, es conveniente analizar si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sz w:val="24"/>
          <w:szCs w:val="24"/>
        </w:rPr>
        <w:t>transcribe</w:t>
      </w:r>
      <w:r>
        <w:rPr>
          <w:rFonts w:ascii="Palatino Linotype" w:eastAsia="Palatino Linotype" w:hAnsi="Palatino Linotype" w:cs="Palatino Linotype"/>
          <w:color w:val="000000"/>
          <w:sz w:val="24"/>
          <w:szCs w:val="24"/>
        </w:rPr>
        <w:t xml:space="preserve"> para un mejor entendimiento:</w:t>
      </w:r>
    </w:p>
    <w:p w14:paraId="15B51C73"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0111E2C" w14:textId="77777777" w:rsidR="001A5727" w:rsidRDefault="00202912">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4.</w:t>
      </w:r>
      <w:r>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BF793F" w14:textId="77777777" w:rsidR="001A5727" w:rsidRDefault="001A5727">
      <w:pPr>
        <w:spacing w:after="0" w:line="276" w:lineRule="auto"/>
        <w:ind w:left="709" w:right="760"/>
        <w:jc w:val="both"/>
        <w:rPr>
          <w:rFonts w:ascii="Palatino Linotype" w:eastAsia="Palatino Linotype" w:hAnsi="Palatino Linotype" w:cs="Palatino Linotype"/>
          <w:i/>
          <w:color w:val="000000"/>
        </w:rPr>
      </w:pPr>
    </w:p>
    <w:p w14:paraId="4B9B11A5" w14:textId="77777777" w:rsidR="001A5727" w:rsidRDefault="00202912">
      <w:pPr>
        <w:spacing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00C3C8" w14:textId="77777777" w:rsidR="001A5727" w:rsidRDefault="00202912">
      <w:pPr>
        <w:spacing w:after="0" w:line="276" w:lineRule="auto"/>
        <w:ind w:left="709" w:right="7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color w:val="000000"/>
        </w:rPr>
        <w:t>.”(</w:t>
      </w:r>
      <w:proofErr w:type="gramEnd"/>
      <w:r>
        <w:rPr>
          <w:rFonts w:ascii="Palatino Linotype" w:eastAsia="Palatino Linotype" w:hAnsi="Palatino Linotype" w:cs="Palatino Linotype"/>
          <w:i/>
          <w:color w:val="000000"/>
        </w:rPr>
        <w:t>Sic)</w:t>
      </w:r>
    </w:p>
    <w:p w14:paraId="13638528" w14:textId="77777777" w:rsidR="001A5727" w:rsidRDefault="001A5727">
      <w:pPr>
        <w:spacing w:after="0" w:line="360" w:lineRule="auto"/>
        <w:ind w:left="709" w:right="760"/>
        <w:jc w:val="both"/>
        <w:rPr>
          <w:rFonts w:ascii="Palatino Linotype" w:eastAsia="Palatino Linotype" w:hAnsi="Palatino Linotype" w:cs="Palatino Linotype"/>
          <w:color w:val="000000"/>
          <w:sz w:val="24"/>
          <w:szCs w:val="24"/>
        </w:rPr>
      </w:pPr>
    </w:p>
    <w:p w14:paraId="6BF81D87"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891C79E"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7BA3D0BC" w14:textId="77777777" w:rsidR="001A5727" w:rsidRDefault="00202912">
      <w:pPr>
        <w:spacing w:line="276" w:lineRule="auto"/>
        <w:ind w:left="567"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rPr>
        <w:t>Artículo 12.</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14:paraId="568BC26B" w14:textId="77777777" w:rsidR="001A5727" w:rsidRDefault="00202912">
      <w:pPr>
        <w:spacing w:after="0" w:line="276" w:lineRule="auto"/>
        <w:ind w:left="567" w:right="758"/>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La obligación de proporcionar información no comprende el procesamiento de la misma, ni el presentarla conforme al interés del solicitante; no estarán obligados a generarla, resumirla, efectuar cálculos o practicar investigaciones.” (Sic)</w:t>
      </w:r>
    </w:p>
    <w:p w14:paraId="4AAE621B" w14:textId="77777777" w:rsidR="001A5727" w:rsidRDefault="001A5727">
      <w:pPr>
        <w:spacing w:after="0" w:line="360" w:lineRule="auto"/>
        <w:ind w:left="567" w:right="758"/>
        <w:jc w:val="both"/>
        <w:rPr>
          <w:rFonts w:ascii="Palatino Linotype" w:eastAsia="Palatino Linotype" w:hAnsi="Palatino Linotype" w:cs="Palatino Linotype"/>
          <w:color w:val="000000"/>
          <w:sz w:val="24"/>
          <w:szCs w:val="24"/>
        </w:rPr>
      </w:pPr>
    </w:p>
    <w:p w14:paraId="1EF67A7B"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color w:val="000000"/>
          <w:sz w:val="24"/>
          <w:szCs w:val="24"/>
        </w:rPr>
        <w:lastRenderedPageBreak/>
        <w:t>que es deber de los Sujetos Obligados, garantizar el Derecho de Acceso a la Información Pública, lo que no sucedió en el presente caso.</w:t>
      </w:r>
    </w:p>
    <w:p w14:paraId="70C57DE6"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37BC9C1" w14:textId="77777777" w:rsidR="001A5727" w:rsidRDefault="00202912">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F7CBDB" w14:textId="77777777" w:rsidR="001A5727" w:rsidRDefault="001A5727">
      <w:pPr>
        <w:spacing w:after="0" w:line="360" w:lineRule="auto"/>
        <w:ind w:right="49"/>
        <w:jc w:val="both"/>
        <w:rPr>
          <w:rFonts w:ascii="Palatino Linotype" w:eastAsia="Palatino Linotype" w:hAnsi="Palatino Linotype" w:cs="Palatino Linotype"/>
          <w:color w:val="000000"/>
          <w:sz w:val="24"/>
          <w:szCs w:val="24"/>
        </w:rPr>
      </w:pPr>
    </w:p>
    <w:p w14:paraId="235442C3"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otra parte, conviene mencionar que la Ley de Transparencia vigente en el Estado de México refiere: </w:t>
      </w:r>
    </w:p>
    <w:p w14:paraId="72920123"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64294CC"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18.</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color w:val="000000"/>
        </w:rPr>
        <w:t xml:space="preserve"> y reutilización de la información que generen.</w:t>
      </w:r>
    </w:p>
    <w:p w14:paraId="23534455"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19. </w:t>
      </w:r>
      <w:r>
        <w:rPr>
          <w:rFonts w:ascii="Palatino Linotype" w:eastAsia="Palatino Linotype" w:hAnsi="Palatino Linotype" w:cs="Palatino Linotype"/>
          <w:b/>
          <w:i/>
          <w:color w:val="000000"/>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color w:val="000000"/>
        </w:rPr>
        <w:t>.</w:t>
      </w:r>
    </w:p>
    <w:p w14:paraId="4C712BC6"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ciertas facultades, competencias o funciones no se hayan ejercido, se debe motivar la respuesta en función de las causas que motiven tal circunstancia. </w:t>
      </w:r>
    </w:p>
    <w:p w14:paraId="2CA91BEE" w14:textId="77777777" w:rsidR="001A5727" w:rsidRDefault="00202912">
      <w:pPr>
        <w:spacing w:line="276"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EA13A7F"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3A4E0D74"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F66E398" w14:textId="77777777" w:rsidR="001A5727" w:rsidRDefault="001A5727">
      <w:pPr>
        <w:spacing w:after="0" w:line="360" w:lineRule="auto"/>
        <w:jc w:val="both"/>
        <w:rPr>
          <w:rFonts w:ascii="Palatino Linotype" w:eastAsia="Palatino Linotype" w:hAnsi="Palatino Linotype" w:cs="Palatino Linotype"/>
          <w:sz w:val="24"/>
          <w:szCs w:val="24"/>
        </w:rPr>
      </w:pPr>
    </w:p>
    <w:p w14:paraId="093630DD"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EFD3E50"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544C6D76"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 xml:space="preserve">Artículo 3. </w:t>
      </w:r>
      <w:r>
        <w:rPr>
          <w:rFonts w:ascii="Palatino Linotype" w:eastAsia="Palatino Linotype" w:hAnsi="Palatino Linotype" w:cs="Palatino Linotype"/>
          <w:i/>
          <w:color w:val="000000"/>
        </w:rPr>
        <w:t>Para los efectos de la presente Ley se entenderá por:</w:t>
      </w:r>
    </w:p>
    <w:p w14:paraId="13101F03"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C827314" w14:textId="77777777" w:rsidR="001A5727" w:rsidRDefault="00202912">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XI. Documento:</w:t>
      </w:r>
      <w:r>
        <w:rPr>
          <w:rFonts w:ascii="Palatino Linotype" w:eastAsia="Palatino Linotype" w:hAnsi="Palatino Linotype" w:cs="Palatino Linotype"/>
          <w:i/>
          <w:color w:val="000000"/>
        </w:rPr>
        <w:t xml:space="preserve"> Los expedientes, reportes, estudios, actas</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385C0EC" w14:textId="77777777" w:rsidR="001A5727" w:rsidRDefault="001A5727">
      <w:pPr>
        <w:spacing w:after="0" w:line="360" w:lineRule="auto"/>
        <w:ind w:left="851" w:right="899"/>
        <w:jc w:val="both"/>
        <w:rPr>
          <w:rFonts w:ascii="Palatino Linotype" w:eastAsia="Palatino Linotype" w:hAnsi="Palatino Linotype" w:cs="Palatino Linotype"/>
          <w:color w:val="000000"/>
          <w:sz w:val="24"/>
          <w:szCs w:val="24"/>
        </w:rPr>
      </w:pPr>
    </w:p>
    <w:p w14:paraId="1D4704EA"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943D0E"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79F716D4" w14:textId="77777777" w:rsidR="001A5727" w:rsidRDefault="00202912">
      <w:pPr>
        <w:spacing w:after="0" w:line="276" w:lineRule="auto"/>
        <w:ind w:left="851" w:right="899"/>
        <w:jc w:val="both"/>
        <w:rPr>
          <w:rFonts w:ascii="Palatino Linotype" w:eastAsia="Palatino Linotype" w:hAnsi="Palatino Linotype" w:cs="Palatino Linotype"/>
          <w:b/>
          <w:i/>
          <w:color w:val="000000"/>
        </w:rPr>
      </w:pPr>
      <w:r>
        <w:rPr>
          <w:rFonts w:ascii="Palatino Linotype" w:eastAsia="Palatino Linotype" w:hAnsi="Palatino Linotype" w:cs="Palatino Linotype"/>
          <w:b/>
          <w:color w:val="000000"/>
        </w:rPr>
        <w:t>“</w:t>
      </w:r>
      <w:r>
        <w:rPr>
          <w:rFonts w:ascii="Palatino Linotype" w:eastAsia="Palatino Linotype" w:hAnsi="Palatino Linotype" w:cs="Palatino Linotype"/>
          <w:b/>
          <w:i/>
          <w:color w:val="000000"/>
        </w:rPr>
        <w:t>CRITERIO 0002-11</w:t>
      </w:r>
    </w:p>
    <w:p w14:paraId="1733AD91"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96528B"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En </w:t>
      </w:r>
      <w:proofErr w:type="gramStart"/>
      <w:r>
        <w:rPr>
          <w:rFonts w:ascii="Palatino Linotype" w:eastAsia="Palatino Linotype" w:hAnsi="Palatino Linotype" w:cs="Palatino Linotype"/>
          <w:i/>
          <w:color w:val="000000"/>
        </w:rPr>
        <w:t>consecuencia</w:t>
      </w:r>
      <w:proofErr w:type="gramEnd"/>
      <w:r>
        <w:rPr>
          <w:rFonts w:ascii="Palatino Linotype" w:eastAsia="Palatino Linotype" w:hAnsi="Palatino Linotype" w:cs="Palatino Linotype"/>
          <w:i/>
          <w:color w:val="000000"/>
        </w:rPr>
        <w:t xml:space="preserve"> el acceso a la información se refiere a que se cumplan cualquiera de los siguientes tres supuestos:</w:t>
      </w:r>
    </w:p>
    <w:p w14:paraId="05E96130"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1)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sea generada por los Sujetos Obligados;</w:t>
      </w:r>
    </w:p>
    <w:p w14:paraId="654214E0" w14:textId="77777777" w:rsidR="001A5727" w:rsidRDefault="00202912">
      <w:pPr>
        <w:spacing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2)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sea administrada por los Sujetos Obligados, y</w:t>
      </w:r>
    </w:p>
    <w:p w14:paraId="3327B62F" w14:textId="77777777" w:rsidR="001A5727" w:rsidRDefault="00202912">
      <w:pP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3) Que se trate de información registrada en cualquier soporte documental, </w:t>
      </w:r>
      <w:proofErr w:type="gramStart"/>
      <w:r>
        <w:rPr>
          <w:rFonts w:ascii="Palatino Linotype" w:eastAsia="Palatino Linotype" w:hAnsi="Palatino Linotype" w:cs="Palatino Linotype"/>
          <w:i/>
          <w:color w:val="000000"/>
        </w:rPr>
        <w:t>que</w:t>
      </w:r>
      <w:proofErr w:type="gramEnd"/>
      <w:r>
        <w:rPr>
          <w:rFonts w:ascii="Palatino Linotype" w:eastAsia="Palatino Linotype" w:hAnsi="Palatino Linotype" w:cs="Palatino Linotype"/>
          <w:i/>
          <w:color w:val="000000"/>
        </w:rPr>
        <w:t xml:space="preserve"> en ejercicio de las atribuciones conferidas, se encuentre en posesión de los Sujetos Obligados.” </w:t>
      </w:r>
    </w:p>
    <w:p w14:paraId="1584F6A1" w14:textId="77777777" w:rsidR="001A5727" w:rsidRDefault="001A5727">
      <w:pPr>
        <w:spacing w:after="0" w:line="360" w:lineRule="auto"/>
        <w:ind w:left="851" w:right="899"/>
        <w:jc w:val="both"/>
        <w:rPr>
          <w:rFonts w:ascii="Palatino Linotype" w:eastAsia="Palatino Linotype" w:hAnsi="Palatino Linotype" w:cs="Palatino Linotype"/>
          <w:color w:val="000000"/>
          <w:sz w:val="24"/>
          <w:szCs w:val="24"/>
        </w:rPr>
      </w:pPr>
    </w:p>
    <w:p w14:paraId="28F631E4"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ahí que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así como de interés público, es decir, aquella que resulta relevante o beneficiosa para la sociedad y no simplemente de interés individual, y cuya divulgación resulta útil para que el público comprenda las </w:t>
      </w:r>
      <w:r>
        <w:rPr>
          <w:rFonts w:ascii="Palatino Linotype" w:eastAsia="Palatino Linotype" w:hAnsi="Palatino Linotype" w:cs="Palatino Linotype"/>
          <w:color w:val="000000"/>
          <w:sz w:val="24"/>
          <w:szCs w:val="24"/>
        </w:rPr>
        <w:lastRenderedPageBreak/>
        <w:t>actividades que llevan a cabo los Sujetos Obligados</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como pudiera tratarse de aquella relacionada con las obligaciones de </w:t>
      </w:r>
      <w:r>
        <w:rPr>
          <w:rFonts w:ascii="Palatino Linotype" w:eastAsia="Palatino Linotype" w:hAnsi="Palatino Linotype" w:cs="Palatino Linotype"/>
          <w:sz w:val="24"/>
          <w:szCs w:val="24"/>
        </w:rPr>
        <w:t>transparencia</w:t>
      </w:r>
      <w:r>
        <w:rPr>
          <w:rFonts w:ascii="Palatino Linotype" w:eastAsia="Palatino Linotype" w:hAnsi="Palatino Linotype" w:cs="Palatino Linotype"/>
          <w:color w:val="000000"/>
          <w:sz w:val="24"/>
          <w:szCs w:val="24"/>
        </w:rPr>
        <w:t xml:space="preserve"> señaladas en los artículos 92 y 100 de la Ley de la Materia.</w:t>
      </w:r>
    </w:p>
    <w:p w14:paraId="07E4C289"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6E07B8EA" w14:textId="77777777" w:rsidR="001A5727" w:rsidRDefault="00202912">
      <w:pPr>
        <w:spacing w:after="0" w:line="360" w:lineRule="auto"/>
        <w:jc w:val="both"/>
      </w:pPr>
      <w:r>
        <w:rPr>
          <w:rFonts w:ascii="Palatino Linotype" w:eastAsia="Palatino Linotype" w:hAnsi="Palatino Linotype" w:cs="Palatino Linotype"/>
          <w:color w:val="000000"/>
          <w:sz w:val="24"/>
          <w:szCs w:val="24"/>
        </w:rPr>
        <w:t xml:space="preserve">En este sentido, cabe reiterar que el particular solicitó al </w:t>
      </w:r>
      <w:r>
        <w:rPr>
          <w:rFonts w:ascii="Palatino Linotype" w:eastAsia="Palatino Linotype" w:hAnsi="Palatino Linotype" w:cs="Palatino Linotype"/>
          <w:b/>
          <w:color w:val="000000"/>
          <w:sz w:val="24"/>
          <w:szCs w:val="24"/>
        </w:rPr>
        <w:t xml:space="preserve">SUJETO </w:t>
      </w:r>
      <w:proofErr w:type="gramStart"/>
      <w:r>
        <w:rPr>
          <w:rFonts w:ascii="Palatino Linotype" w:eastAsia="Palatino Linotype" w:hAnsi="Palatino Linotype" w:cs="Palatino Linotype"/>
          <w:b/>
          <w:color w:val="000000"/>
          <w:sz w:val="24"/>
          <w:szCs w:val="24"/>
        </w:rPr>
        <w:t xml:space="preserve">OBLIGADO,  </w:t>
      </w:r>
      <w:r>
        <w:rPr>
          <w:rFonts w:ascii="Palatino Linotype" w:eastAsia="Palatino Linotype" w:hAnsi="Palatino Linotype" w:cs="Palatino Linotype"/>
          <w:color w:val="000000"/>
          <w:sz w:val="24"/>
          <w:szCs w:val="24"/>
        </w:rPr>
        <w:t>del</w:t>
      </w:r>
      <w:proofErr w:type="gramEnd"/>
      <w:r>
        <w:rPr>
          <w:rFonts w:ascii="Palatino Linotype" w:eastAsia="Palatino Linotype" w:hAnsi="Palatino Linotype" w:cs="Palatino Linotype"/>
          <w:color w:val="000000"/>
          <w:sz w:val="24"/>
          <w:szCs w:val="24"/>
        </w:rPr>
        <w:t xml:space="preserve"> turno Matutino de la Escuela Secundaria Valentín Gómez Farías, CCT 15DES0058S, Ubicada en Calle San bartolo No. 145 Colonia José Vicente Villada en el Municipio de Nezahualcóyotl lo siguiente:</w:t>
      </w:r>
      <w:r>
        <w:t xml:space="preserve"> </w:t>
      </w:r>
    </w:p>
    <w:p w14:paraId="394DDD39" w14:textId="77777777" w:rsidR="001A5727" w:rsidRDefault="001A5727">
      <w:pPr>
        <w:spacing w:after="280" w:line="360" w:lineRule="auto"/>
        <w:jc w:val="both"/>
        <w:rPr>
          <w:rFonts w:ascii="Palatino Linotype" w:eastAsia="Palatino Linotype" w:hAnsi="Palatino Linotype" w:cs="Palatino Linotype"/>
          <w:sz w:val="24"/>
          <w:szCs w:val="24"/>
        </w:rPr>
      </w:pPr>
    </w:p>
    <w:p w14:paraId="7B2CA30E" w14:textId="77777777" w:rsidR="001A5727" w:rsidRDefault="00202912">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Acta constitutiva, copia simple digitalizada del proyecto con que iniciaron su gestión, plan de trabajo, </w:t>
      </w:r>
      <w:r>
        <w:rPr>
          <w:rFonts w:ascii="Palatino Linotype" w:eastAsia="Palatino Linotype" w:hAnsi="Palatino Linotype" w:cs="Palatino Linotype"/>
          <w:sz w:val="24"/>
          <w:szCs w:val="24"/>
        </w:rPr>
        <w:t>cuánto</w:t>
      </w:r>
      <w:r>
        <w:rPr>
          <w:rFonts w:ascii="Palatino Linotype" w:eastAsia="Palatino Linotype" w:hAnsi="Palatino Linotype" w:cs="Palatino Linotype"/>
          <w:color w:val="000000"/>
          <w:sz w:val="24"/>
          <w:szCs w:val="24"/>
        </w:rPr>
        <w:t xml:space="preserve"> fue el monto recaudado por el concepto de cuotas escolares voluntarias y comprobantes de estas aportaciones, comprobantes de los $10 semanales que se recolectaban los días lunes por alumno, informes de las asambleas donde se informó sobre la aplicación de los recursos adquiridos de la sociedad de padres de familia durante el ciclo escolar 2021-2022. </w:t>
      </w:r>
    </w:p>
    <w:p w14:paraId="7A7837A2" w14:textId="77777777" w:rsidR="001A5727" w:rsidRDefault="001A5727">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70FB4340" w14:textId="77777777" w:rsidR="001A5727" w:rsidRDefault="00202912">
      <w:pPr>
        <w:numPr>
          <w:ilvl w:val="0"/>
          <w:numId w:val="4"/>
        </w:numPr>
        <w:pBdr>
          <w:top w:val="nil"/>
          <w:left w:val="nil"/>
          <w:bottom w:val="nil"/>
          <w:right w:val="nil"/>
          <w:between w:val="nil"/>
        </w:pBdr>
        <w:spacing w:after="28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Comprobantes y monto recaudado por el concepto de pago de cuotas voluntarias del ciclo escolar 2022-2023 por el monto de $250 por alumno. </w:t>
      </w:r>
    </w:p>
    <w:p w14:paraId="724FE2C3" w14:textId="77777777" w:rsidR="001A5727" w:rsidRDefault="001A5727">
      <w:pPr>
        <w:spacing w:after="0" w:line="360" w:lineRule="auto"/>
        <w:jc w:val="both"/>
        <w:rPr>
          <w:rFonts w:ascii="Palatino Linotype" w:eastAsia="Palatino Linotype" w:hAnsi="Palatino Linotype" w:cs="Palatino Linotype"/>
          <w:sz w:val="24"/>
          <w:szCs w:val="24"/>
        </w:rPr>
      </w:pPr>
    </w:p>
    <w:p w14:paraId="7DBB3E0F"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respuesta,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por conducto de</w:t>
      </w:r>
      <w:r>
        <w:rPr>
          <w:rFonts w:ascii="Palatino Linotype" w:eastAsia="Palatino Linotype" w:hAnsi="Palatino Linotype" w:cs="Palatino Linotype"/>
          <w:sz w:val="24"/>
          <w:szCs w:val="24"/>
        </w:rPr>
        <w:t>l Subdirector de Educación Secundaria, entregan el acta constitutiva de la sociedad de padres de familia 2021-2022, acta de acuerdos de asamblea del catorce de septiembre de dos mil veintiuno, el plan de trabajo de la asociación de madres y padres de familia de la escuela Valentín Gómez Farías, señalando que con relación al montos de cuotas voluntarias recaudada por la Asociación de Padres de Familia de la Escuela, previa búsqueda realizada en los archivos de la escuela no se localizó la información, toda vez que esta atribución no está dentro del ámbito jurídico del servidor público escolar, ya que la facultad es exclusiva de los padres de familia, de acuerdo al Título Noveno de la corresponsabilidad social en el proceso educativo, específicamente los artículos 128 y 130 de la Ley General de Educación. En este mismo sentido el Reglamento de la Participación Social del Estado de México en sus artículos 9 y 11.</w:t>
      </w:r>
    </w:p>
    <w:p w14:paraId="1348C2F5" w14:textId="77777777" w:rsidR="001A5727" w:rsidRDefault="001A5727">
      <w:pPr>
        <w:spacing w:after="0" w:line="360" w:lineRule="auto"/>
        <w:jc w:val="both"/>
        <w:rPr>
          <w:rFonts w:ascii="Palatino Linotype" w:eastAsia="Palatino Linotype" w:hAnsi="Palatino Linotype" w:cs="Palatino Linotype"/>
          <w:sz w:val="24"/>
          <w:szCs w:val="24"/>
        </w:rPr>
      </w:pPr>
    </w:p>
    <w:p w14:paraId="696BEE11"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Resaltando que todo lo relativo a las cuotas voluntarias que realiza la Asociación Escolar de Padres de Familia, las autoridades educativas tienen prohibido la administración directa o indirecta de los recursos, ya que esta es facultad y competencia de padres de familia. </w:t>
      </w:r>
    </w:p>
    <w:p w14:paraId="6C9903CD" w14:textId="77777777" w:rsidR="001A5727" w:rsidRDefault="001A5727">
      <w:pPr>
        <w:spacing w:after="0" w:line="360" w:lineRule="auto"/>
        <w:jc w:val="both"/>
        <w:rPr>
          <w:rFonts w:ascii="Palatino Linotype" w:eastAsia="Palatino Linotype" w:hAnsi="Palatino Linotype" w:cs="Palatino Linotype"/>
          <w:sz w:val="24"/>
          <w:szCs w:val="24"/>
        </w:rPr>
      </w:pPr>
    </w:p>
    <w:p w14:paraId="4533B274" w14:textId="77777777" w:rsidR="001A5727" w:rsidRDefault="00202912">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Conocida la respuesta por la particular, al no estar conforme con los términos de la misma, presentó el recurso de revisión que nos ocupa, mediante el cual señaló como motivo de inconformidad en lo medular que “</w:t>
      </w:r>
      <w:r>
        <w:rPr>
          <w:rFonts w:ascii="Palatino Linotype" w:eastAsia="Palatino Linotype" w:hAnsi="Palatino Linotype" w:cs="Palatino Linotype"/>
          <w:i/>
          <w:color w:val="000000"/>
          <w:sz w:val="24"/>
          <w:szCs w:val="24"/>
        </w:rPr>
        <w:t>l</w:t>
      </w:r>
      <w:r>
        <w:rPr>
          <w:rFonts w:ascii="Palatino Linotype" w:eastAsia="Palatino Linotype" w:hAnsi="Palatino Linotype" w:cs="Palatino Linotype"/>
          <w:i/>
          <w:sz w:val="24"/>
          <w:szCs w:val="24"/>
        </w:rPr>
        <w:t xml:space="preserve">a sociedad de padres de familia debe llevar un libro de contabilidad, en este se deben encontrar registrados todos los ingresos y egresos, </w:t>
      </w:r>
      <w:r>
        <w:rPr>
          <w:rFonts w:ascii="Palatino Linotype" w:eastAsia="Palatino Linotype" w:hAnsi="Palatino Linotype" w:cs="Palatino Linotype"/>
          <w:i/>
          <w:sz w:val="24"/>
          <w:szCs w:val="24"/>
        </w:rPr>
        <w:lastRenderedPageBreak/>
        <w:t xml:space="preserve">así como los comprobantes, facturas, notas etc., la información existe, aclarando que </w:t>
      </w:r>
      <w:proofErr w:type="spellStart"/>
      <w:r>
        <w:rPr>
          <w:rFonts w:ascii="Palatino Linotype" w:eastAsia="Palatino Linotype" w:hAnsi="Palatino Linotype" w:cs="Palatino Linotype"/>
          <w:i/>
          <w:sz w:val="24"/>
          <w:szCs w:val="24"/>
        </w:rPr>
        <w:t>esta</w:t>
      </w:r>
      <w:proofErr w:type="spellEnd"/>
      <w:r>
        <w:rPr>
          <w:rFonts w:ascii="Palatino Linotype" w:eastAsia="Palatino Linotype" w:hAnsi="Palatino Linotype" w:cs="Palatino Linotype"/>
          <w:i/>
          <w:sz w:val="24"/>
          <w:szCs w:val="24"/>
        </w:rPr>
        <w:t xml:space="preserve"> ya se </w:t>
      </w:r>
      <w:proofErr w:type="spellStart"/>
      <w:r>
        <w:rPr>
          <w:rFonts w:ascii="Palatino Linotype" w:eastAsia="Palatino Linotype" w:hAnsi="Palatino Linotype" w:cs="Palatino Linotype"/>
          <w:i/>
          <w:sz w:val="24"/>
          <w:szCs w:val="24"/>
        </w:rPr>
        <w:t>a</w:t>
      </w:r>
      <w:proofErr w:type="spellEnd"/>
      <w:r>
        <w:rPr>
          <w:rFonts w:ascii="Palatino Linotype" w:eastAsia="Palatino Linotype" w:hAnsi="Palatino Linotype" w:cs="Palatino Linotype"/>
          <w:i/>
          <w:sz w:val="24"/>
          <w:szCs w:val="24"/>
        </w:rPr>
        <w:t xml:space="preserve"> solicitado con anterioridad y jamás se había presentado una negativa, (…) (Sic).”.</w:t>
      </w:r>
    </w:p>
    <w:p w14:paraId="6B51E407" w14:textId="77777777" w:rsidR="001A5727" w:rsidRDefault="001A5727">
      <w:pPr>
        <w:spacing w:after="0" w:line="360" w:lineRule="auto"/>
        <w:jc w:val="both"/>
        <w:rPr>
          <w:rFonts w:ascii="Palatino Linotype" w:eastAsia="Palatino Linotype" w:hAnsi="Palatino Linotype" w:cs="Palatino Linotype"/>
          <w:i/>
          <w:sz w:val="24"/>
          <w:szCs w:val="24"/>
        </w:rPr>
      </w:pPr>
    </w:p>
    <w:p w14:paraId="3FA5E338" w14:textId="77777777" w:rsidR="001A5727" w:rsidRDefault="00202912">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color w:val="000000"/>
          <w:sz w:val="24"/>
          <w:szCs w:val="24"/>
        </w:rPr>
        <w:t xml:space="preserve">Cabe resaltar que durante la etapa de manifestaciones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omitió</w:t>
      </w:r>
      <w:r>
        <w:rPr>
          <w:rFonts w:ascii="Palatino Linotype" w:eastAsia="Palatino Linotype" w:hAnsi="Palatino Linotype" w:cs="Palatino Linotype"/>
          <w:color w:val="000000"/>
          <w:sz w:val="24"/>
          <w:szCs w:val="24"/>
        </w:rPr>
        <w:t xml:space="preserve"> rendir alegatos, por lo que respecta al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 xml:space="preserve">por conducto del </w:t>
      </w:r>
      <w:r>
        <w:rPr>
          <w:rFonts w:ascii="Palatino Linotype" w:eastAsia="Palatino Linotype" w:hAnsi="Palatino Linotype" w:cs="Palatino Linotype"/>
          <w:sz w:val="24"/>
          <w:szCs w:val="24"/>
        </w:rPr>
        <w:t>Subdirector de Educación Secundaria, mediante el cual menciona que, solo está obligado a entregar información que obre en sus archivos de conformidad al artículo 12 de la Ley de Transparencia y Acceso a la Información Pública del Estado de México y Municipios, como es de su conocimiento la asociación de padre de familia, son organizaciones que se constituyen para coadyuvar con las autoridades escolares en la solución de problemas relacionados con la educación de sus hijos o pupilos y en el mejoramiento de los establecimientos escolares y guardan una total independencia de las autoridades educativas</w:t>
      </w:r>
    </w:p>
    <w:p w14:paraId="5A0AACCA" w14:textId="77777777" w:rsidR="001A5727" w:rsidRDefault="001A5727">
      <w:pPr>
        <w:spacing w:after="0" w:line="360" w:lineRule="auto"/>
        <w:jc w:val="both"/>
        <w:rPr>
          <w:rFonts w:ascii="Palatino Linotype" w:eastAsia="Palatino Linotype" w:hAnsi="Palatino Linotype" w:cs="Palatino Linotype"/>
          <w:i/>
          <w:sz w:val="24"/>
          <w:szCs w:val="24"/>
        </w:rPr>
      </w:pPr>
    </w:p>
    <w:p w14:paraId="6693AC3B" w14:textId="77777777" w:rsidR="001A5727" w:rsidRDefault="001A5727">
      <w:pPr>
        <w:spacing w:after="0" w:line="360" w:lineRule="auto"/>
        <w:jc w:val="both"/>
        <w:rPr>
          <w:rFonts w:ascii="Palatino Linotype" w:eastAsia="Palatino Linotype" w:hAnsi="Palatino Linotype" w:cs="Palatino Linotype"/>
          <w:i/>
          <w:sz w:val="24"/>
          <w:szCs w:val="24"/>
        </w:rPr>
      </w:pPr>
    </w:p>
    <w:p w14:paraId="4A432E06"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respecta a los motivos de inconformidad, se advierte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sólo se inconforma, porque no se</w:t>
      </w:r>
      <w:r>
        <w:t xml:space="preserve"> </w:t>
      </w:r>
      <w:r>
        <w:rPr>
          <w:rFonts w:ascii="Palatino Linotype" w:eastAsia="Palatino Linotype" w:hAnsi="Palatino Linotype" w:cs="Palatino Linotype"/>
          <w:color w:val="000000"/>
          <w:sz w:val="24"/>
          <w:szCs w:val="24"/>
        </w:rPr>
        <w:t>le proporcionan los ingresos y egresos, la parte de la respuesta que no fue impugnada es decir</w:t>
      </w:r>
      <w:r>
        <w:rPr>
          <w:rFonts w:ascii="Palatino Linotype" w:eastAsia="Palatino Linotype" w:hAnsi="Palatino Linotype" w:cs="Palatino Linotype"/>
          <w:sz w:val="24"/>
          <w:szCs w:val="24"/>
        </w:rPr>
        <w:t>, el acta constitutiva, la copia simple digitalizada del proyecto con que iniciaron su gestión y el plan de trabajo,</w:t>
      </w:r>
      <w:r>
        <w:rPr>
          <w:rFonts w:ascii="Palatino Linotype" w:eastAsia="Palatino Linotype" w:hAnsi="Palatino Linotype" w:cs="Palatino Linotype"/>
          <w:color w:val="000000"/>
          <w:sz w:val="24"/>
          <w:szCs w:val="24"/>
        </w:rPr>
        <w:t xml:space="preserve"> debe declararse consentida por la hoy </w:t>
      </w:r>
      <w:r>
        <w:rPr>
          <w:rFonts w:ascii="Palatino Linotype" w:eastAsia="Palatino Linotype" w:hAnsi="Palatino Linotype" w:cs="Palatino Linotype"/>
          <w:b/>
          <w:color w:val="000000"/>
          <w:sz w:val="24"/>
          <w:szCs w:val="24"/>
        </w:rPr>
        <w:t>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en razón de que no se realizaron manifestaciones de inconformidad en dicho punto de la respuesta por lo que no pueden producirse efectos jurídicos tendentes a revocar, </w:t>
      </w:r>
      <w:r>
        <w:rPr>
          <w:rFonts w:ascii="Palatino Linotype" w:eastAsia="Palatino Linotype" w:hAnsi="Palatino Linotype" w:cs="Palatino Linotype"/>
          <w:color w:val="000000"/>
          <w:sz w:val="24"/>
          <w:szCs w:val="24"/>
        </w:rPr>
        <w:lastRenderedPageBreak/>
        <w:t xml:space="preserve">confirmar o modificar el acto reclamado ya que se infiere un consentimiento de </w:t>
      </w:r>
      <w:r>
        <w:rPr>
          <w:rFonts w:ascii="Palatino Linotype" w:eastAsia="Palatino Linotype" w:hAnsi="Palatino Linotype" w:cs="Palatino Linotype"/>
          <w:b/>
          <w:color w:val="000000"/>
          <w:sz w:val="24"/>
          <w:szCs w:val="24"/>
        </w:rPr>
        <w:t>LA PARTE RECURRENTE</w:t>
      </w:r>
      <w:r>
        <w:rPr>
          <w:rFonts w:ascii="Palatino Linotype" w:eastAsia="Palatino Linotype" w:hAnsi="Palatino Linotype" w:cs="Palatino Linotype"/>
          <w:color w:val="000000"/>
          <w:sz w:val="24"/>
          <w:szCs w:val="24"/>
        </w:rPr>
        <w:t xml:space="preserve"> ante la falta de impugnación eficaz. </w:t>
      </w:r>
    </w:p>
    <w:p w14:paraId="0E4966D0" w14:textId="77777777" w:rsidR="001A5727" w:rsidRDefault="001A5727">
      <w:pPr>
        <w:spacing w:after="0" w:line="360" w:lineRule="auto"/>
        <w:jc w:val="both"/>
        <w:rPr>
          <w:rFonts w:ascii="Palatino Linotype" w:eastAsia="Palatino Linotype" w:hAnsi="Palatino Linotype" w:cs="Palatino Linotype"/>
          <w:i/>
          <w:sz w:val="24"/>
          <w:szCs w:val="24"/>
        </w:rPr>
      </w:pPr>
    </w:p>
    <w:p w14:paraId="30F9E9BE"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7E88EFFE" w14:textId="77777777" w:rsidR="001A5727" w:rsidRDefault="001A5727">
      <w:pPr>
        <w:spacing w:after="0" w:line="360" w:lineRule="auto"/>
        <w:jc w:val="both"/>
        <w:rPr>
          <w:rFonts w:ascii="Palatino Linotype" w:eastAsia="Palatino Linotype" w:hAnsi="Palatino Linotype" w:cs="Palatino Linotype"/>
          <w:sz w:val="24"/>
          <w:szCs w:val="24"/>
        </w:rPr>
      </w:pPr>
    </w:p>
    <w:p w14:paraId="666BD889" w14:textId="77777777" w:rsidR="001A5727" w:rsidRDefault="00202912">
      <w:pPr>
        <w:shd w:val="clear" w:color="auto" w:fill="FFFFFF"/>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ACTOS CONSENTIDOS. SON LOS QUE NO SE IMPUGNAN MEDIANTE EL RECURSO IDÓNEO</w:t>
      </w:r>
      <w:r>
        <w:rPr>
          <w:rFonts w:ascii="Palatino Linotype" w:eastAsia="Palatino Linotype" w:hAnsi="Palatino Linotype" w:cs="Palatino Linotype"/>
          <w:i/>
          <w:color w:val="000000"/>
        </w:rPr>
        <w:t xml:space="preserve">. Debe reputarse como consentido el acto que no se impugnó por el medio establecido por la ley, </w:t>
      </w:r>
      <w:proofErr w:type="gramStart"/>
      <w:r>
        <w:rPr>
          <w:rFonts w:ascii="Palatino Linotype" w:eastAsia="Palatino Linotype" w:hAnsi="Palatino Linotype" w:cs="Palatino Linotype"/>
          <w:i/>
          <w:color w:val="000000"/>
        </w:rPr>
        <w:t>ya que</w:t>
      </w:r>
      <w:proofErr w:type="gramEnd"/>
      <w:r>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25EE3F3" w14:textId="77777777" w:rsidR="001A5727" w:rsidRDefault="001A5727">
      <w:pPr>
        <w:shd w:val="clear" w:color="auto" w:fill="FFFFFF"/>
        <w:spacing w:after="0" w:line="360" w:lineRule="auto"/>
        <w:ind w:left="851" w:right="902"/>
        <w:jc w:val="both"/>
        <w:rPr>
          <w:rFonts w:ascii="Palatino Linotype" w:eastAsia="Palatino Linotype" w:hAnsi="Palatino Linotype" w:cs="Palatino Linotype"/>
          <w:color w:val="000000"/>
          <w:sz w:val="24"/>
          <w:szCs w:val="24"/>
        </w:rPr>
      </w:pPr>
    </w:p>
    <w:p w14:paraId="1D5BB580" w14:textId="77777777" w:rsidR="001A5727" w:rsidRDefault="00202912">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es así, debido a que, cuando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 xml:space="preserve">RECURRENTE </w:t>
      </w:r>
      <w:r>
        <w:rPr>
          <w:rFonts w:ascii="Palatino Linotype" w:eastAsia="Palatino Linotype" w:hAnsi="Palatino Linotype" w:cs="Palatino Linotype"/>
          <w:color w:val="000000"/>
          <w:sz w:val="24"/>
          <w:szCs w:val="24"/>
        </w:rPr>
        <w:t xml:space="preserve">impugnó la respuesta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está conforme con la información al no contravenir la misma.</w:t>
      </w:r>
    </w:p>
    <w:p w14:paraId="624EA945"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7EC097A0" w14:textId="77777777" w:rsidR="001A5727" w:rsidRDefault="00202912">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3D85D3FB" w14:textId="77777777" w:rsidR="001A5727" w:rsidRDefault="001A5727">
      <w:pPr>
        <w:spacing w:after="0" w:line="360" w:lineRule="auto"/>
        <w:ind w:right="49"/>
        <w:jc w:val="both"/>
        <w:rPr>
          <w:rFonts w:ascii="Palatino Linotype" w:eastAsia="Palatino Linotype" w:hAnsi="Palatino Linotype" w:cs="Palatino Linotype"/>
          <w:color w:val="000000"/>
          <w:sz w:val="18"/>
          <w:szCs w:val="18"/>
        </w:rPr>
      </w:pPr>
    </w:p>
    <w:p w14:paraId="52220B97" w14:textId="77777777" w:rsidR="001A5727" w:rsidRDefault="00202912">
      <w:pPr>
        <w:spacing w:after="0" w:line="240" w:lineRule="auto"/>
        <w:ind w:left="1080" w:right="91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rPr>
        <w:lastRenderedPageBreak/>
        <w:t xml:space="preserve">“REVISIÓN EN AMPARO. LOS RESOLUTIVOS NO COMBATIDOS DEBEN DECLARARSE FIRMES. </w:t>
      </w:r>
      <w:r>
        <w:rPr>
          <w:rFonts w:ascii="Palatino Linotype" w:eastAsia="Palatino Linotype" w:hAnsi="Palatino Linotype" w:cs="Palatino Linotype"/>
          <w:i/>
          <w:color w:val="000000"/>
        </w:rPr>
        <w:t xml:space="preserve">Cuando algún resolutivo de la sentencia impugnada afecta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Pr>
          <w:rFonts w:ascii="Palatino Linotype" w:eastAsia="Palatino Linotype" w:hAnsi="Palatino Linotype" w:cs="Palatino Linotype"/>
          <w:b/>
          <w:i/>
          <w:color w:val="000000"/>
        </w:rPr>
        <w:t>RECURRENTE</w:t>
      </w:r>
      <w:r>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14:paraId="7F237DAA"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0F98CC7C"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w:t>
      </w:r>
    </w:p>
    <w:p w14:paraId="73E96FE9" w14:textId="77777777" w:rsidR="001A5727" w:rsidRDefault="001A5727">
      <w:pPr>
        <w:spacing w:after="0" w:line="360" w:lineRule="auto"/>
        <w:jc w:val="both"/>
        <w:rPr>
          <w:rFonts w:ascii="Palatino Linotype" w:eastAsia="Palatino Linotype" w:hAnsi="Palatino Linotype" w:cs="Palatino Linotype"/>
          <w:sz w:val="24"/>
          <w:szCs w:val="24"/>
        </w:rPr>
      </w:pPr>
    </w:p>
    <w:p w14:paraId="5D7726B1"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primera instancia, es de señalar que se pronunció la Subdirección de Educación Secundaria, misma que cuenta con las siguientes atribuciones:</w:t>
      </w:r>
    </w:p>
    <w:p w14:paraId="3F14479E" w14:textId="77777777" w:rsidR="001A5727" w:rsidRDefault="00202912">
      <w:pPr>
        <w:pBdr>
          <w:top w:val="nil"/>
          <w:left w:val="nil"/>
          <w:bottom w:val="nil"/>
          <w:right w:val="nil"/>
          <w:between w:val="nil"/>
        </w:pBdr>
        <w:tabs>
          <w:tab w:val="left" w:pos="851"/>
        </w:tabs>
        <w:spacing w:before="240" w:after="0" w:line="276"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MANUAL GENERAL DE ORGANIZACIÓN DE SERVICIOS EDUCATIVOS INTEGRADOS AL ESTADO DE MÉXICO.</w:t>
      </w:r>
    </w:p>
    <w:p w14:paraId="080C40C8" w14:textId="77777777" w:rsidR="001A5727" w:rsidRDefault="001A5727">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b/>
          <w:i/>
          <w:color w:val="000000"/>
        </w:rPr>
      </w:pPr>
    </w:p>
    <w:p w14:paraId="591DFDF7"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210C0101120100L SUBDIRECCIÓN DE EDUCACIÓN SECUNDARIA</w:t>
      </w:r>
    </w:p>
    <w:p w14:paraId="6EA4C73E"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FUNCIONES:</w:t>
      </w:r>
    </w:p>
    <w:p w14:paraId="427C7F8C"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3D35F899" w14:textId="77777777" w:rsidR="001A5727" w:rsidRDefault="00202912">
      <w:pPr>
        <w:pBdr>
          <w:top w:val="nil"/>
          <w:left w:val="nil"/>
          <w:bottom w:val="nil"/>
          <w:right w:val="nil"/>
          <w:between w:val="nil"/>
        </w:pBdr>
        <w:tabs>
          <w:tab w:val="left" w:pos="851"/>
        </w:tabs>
        <w:spacing w:after="24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Asegurar la implementación en los planteles escolares de los programas de apoyo educativo, participación social y tecnologías de la información y la comunicación en la educación.</w:t>
      </w:r>
    </w:p>
    <w:p w14:paraId="5A8EDE25"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la Subdirección de Educación Secundaria asegura la implementación en los planteles escolares de los programas de participación social.</w:t>
      </w:r>
    </w:p>
    <w:p w14:paraId="35ED261B" w14:textId="77777777" w:rsidR="001A5727" w:rsidRDefault="001A5727">
      <w:pPr>
        <w:spacing w:after="0" w:line="360" w:lineRule="auto"/>
        <w:jc w:val="both"/>
        <w:rPr>
          <w:rFonts w:ascii="Palatino Linotype" w:eastAsia="Palatino Linotype" w:hAnsi="Palatino Linotype" w:cs="Palatino Linotype"/>
          <w:sz w:val="24"/>
          <w:szCs w:val="24"/>
        </w:rPr>
      </w:pPr>
    </w:p>
    <w:p w14:paraId="65DBAC87" w14:textId="77777777" w:rsidR="001A5727" w:rsidRDefault="0020291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Aclarado lo anterior</w:t>
      </w:r>
      <w:r>
        <w:rPr>
          <w:rFonts w:ascii="Palatino Linotype" w:eastAsia="Palatino Linotype" w:hAnsi="Palatino Linotype" w:cs="Palatino Linotype"/>
          <w:color w:val="000000"/>
          <w:sz w:val="24"/>
          <w:szCs w:val="24"/>
        </w:rPr>
        <w:t xml:space="preserve">, de esta manera, se procede al análisis de la respuesta e informe justificado proporcionado por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efecto de determinar si es suficiente para tener por colmado el derecho de acceso a la información de </w:t>
      </w:r>
      <w:r>
        <w:rPr>
          <w:rFonts w:ascii="Palatino Linotype" w:eastAsia="Palatino Linotype" w:hAnsi="Palatino Linotype" w:cs="Palatino Linotype"/>
          <w:b/>
          <w:color w:val="000000"/>
          <w:sz w:val="24"/>
          <w:szCs w:val="24"/>
        </w:rPr>
        <w:t>LA PARTE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o en su defecto ordenar la entrega del o los documentos que lo satisfagan, motivo por el que</w:t>
      </w:r>
      <w:r>
        <w:rPr>
          <w:rFonts w:ascii="Palatino Linotype" w:eastAsia="Palatino Linotype" w:hAnsi="Palatino Linotype" w:cs="Palatino Linotype"/>
          <w:sz w:val="24"/>
          <w:szCs w:val="24"/>
        </w:rPr>
        <w:t xml:space="preserve"> se cita la siguiente normatividad:</w:t>
      </w:r>
    </w:p>
    <w:p w14:paraId="3776A543" w14:textId="77777777" w:rsidR="001A5727" w:rsidRDefault="001A5727">
      <w:pPr>
        <w:rPr>
          <w:rFonts w:ascii="Palatino Linotype" w:eastAsia="Palatino Linotype" w:hAnsi="Palatino Linotype" w:cs="Palatino Linotype"/>
          <w:sz w:val="24"/>
          <w:szCs w:val="24"/>
        </w:rPr>
      </w:pPr>
    </w:p>
    <w:p w14:paraId="5DAEDC98" w14:textId="77777777" w:rsidR="001A5727" w:rsidRDefault="00202912">
      <w:pPr>
        <w:pBdr>
          <w:top w:val="nil"/>
          <w:left w:val="nil"/>
          <w:bottom w:val="nil"/>
          <w:right w:val="nil"/>
          <w:between w:val="nil"/>
        </w:pBdr>
        <w:tabs>
          <w:tab w:val="left" w:pos="851"/>
        </w:tabs>
        <w:spacing w:before="240" w:after="0" w:line="276"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REGLAMENTO DE LA PARTICIPACIÓN SOCIAL EN LA EDUCACIÓN.</w:t>
      </w:r>
    </w:p>
    <w:p w14:paraId="1851AA95" w14:textId="77777777" w:rsidR="001A5727" w:rsidRDefault="001A5727">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b/>
          <w:i/>
          <w:color w:val="000000"/>
        </w:rPr>
      </w:pPr>
    </w:p>
    <w:p w14:paraId="1009D72B"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6.- </w:t>
      </w:r>
      <w:r>
        <w:rPr>
          <w:rFonts w:ascii="Palatino Linotype" w:eastAsia="Palatino Linotype" w:hAnsi="Palatino Linotype" w:cs="Palatino Linotype"/>
          <w:i/>
          <w:color w:val="000000"/>
        </w:rPr>
        <w:t>Son asociaciones de padres de familia, las organizaciones que se constituyen para coadyuvar con las autoridades escolares en la solución de problemas relacionados con la educación de sus hijos o pupilos y en el mejoramiento de los establecimientos escolares.</w:t>
      </w:r>
    </w:p>
    <w:p w14:paraId="64905992" w14:textId="77777777" w:rsidR="001A5727" w:rsidRDefault="001A5727">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p>
    <w:p w14:paraId="10C924C9"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8.-</w:t>
      </w:r>
      <w:r>
        <w:rPr>
          <w:rFonts w:ascii="Palatino Linotype" w:eastAsia="Palatino Linotype" w:hAnsi="Palatino Linotype" w:cs="Palatino Linotype"/>
          <w:i/>
          <w:color w:val="000000"/>
        </w:rPr>
        <w:t xml:space="preserve"> Las asociaciones escolares tendrán como objetivos:</w:t>
      </w:r>
      <w:r>
        <w:rPr>
          <w:rFonts w:ascii="Palatino Linotype" w:eastAsia="Palatino Linotype" w:hAnsi="Palatino Linotype" w:cs="Palatino Linotype"/>
          <w:i/>
          <w:color w:val="000000"/>
        </w:rPr>
        <w:br/>
        <w:t xml:space="preserve">II. Colaborar para una mejor integración de la comunidad escolar, así como para el mejoramiento de las instituciones educativas; </w:t>
      </w:r>
    </w:p>
    <w:p w14:paraId="0F94F855"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III. Participar en la aplicación de cooperaciones en numerario, bienes y servicios que </w:t>
      </w:r>
      <w:proofErr w:type="gramStart"/>
      <w:r>
        <w:rPr>
          <w:rFonts w:ascii="Palatino Linotype" w:eastAsia="Palatino Linotype" w:hAnsi="Palatino Linotype" w:cs="Palatino Linotype"/>
          <w:i/>
          <w:color w:val="000000"/>
        </w:rPr>
        <w:t>las  propias</w:t>
      </w:r>
      <w:proofErr w:type="gramEnd"/>
      <w:r>
        <w:rPr>
          <w:rFonts w:ascii="Palatino Linotype" w:eastAsia="Palatino Linotype" w:hAnsi="Palatino Linotype" w:cs="Palatino Linotype"/>
          <w:i/>
          <w:color w:val="000000"/>
        </w:rPr>
        <w:t xml:space="preserve"> asociaciones deseen hacer a la institución educativa; </w:t>
      </w:r>
    </w:p>
    <w:p w14:paraId="61078907"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7920BB90"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V. In</w:t>
      </w:r>
      <w:r>
        <w:rPr>
          <w:rFonts w:ascii="Palatino Linotype" w:eastAsia="Palatino Linotype" w:hAnsi="Palatino Linotype" w:cs="Palatino Linotype"/>
          <w:b/>
          <w:i/>
          <w:color w:val="000000"/>
        </w:rPr>
        <w:t xml:space="preserve">formar a las autoridades educativas escolares o estatales, sobre cualquier acto o hechas que afecte la actividad y formación de los educandos. </w:t>
      </w:r>
    </w:p>
    <w:p w14:paraId="77C88456" w14:textId="77777777" w:rsidR="001A5727" w:rsidRDefault="001A5727">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p>
    <w:p w14:paraId="6289CF5A"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9.-</w:t>
      </w:r>
      <w:r>
        <w:rPr>
          <w:rFonts w:ascii="Palatino Linotype" w:eastAsia="Palatino Linotype" w:hAnsi="Palatino Linotype" w:cs="Palatino Linotype"/>
          <w:i/>
          <w:color w:val="000000"/>
        </w:rPr>
        <w:t xml:space="preserve"> Para el cumplimiento de sus objetivos, las asociaciones escolares tendrán las funciones siguientes:</w:t>
      </w:r>
    </w:p>
    <w:p w14:paraId="5BE49020" w14:textId="77777777" w:rsidR="001A5727" w:rsidRDefault="001A5727">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p>
    <w:p w14:paraId="6A7A130F"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I. Proponer y promover, en coordinación con las autoridades educativas escolares y estatales, el mejoramiento y mantenimiento constante de las instituciones educativas; </w:t>
      </w:r>
    </w:p>
    <w:p w14:paraId="683A14D1" w14:textId="77777777" w:rsidR="001A5727" w:rsidRDefault="00202912">
      <w:pPr>
        <w:pBdr>
          <w:top w:val="nil"/>
          <w:left w:val="nil"/>
          <w:bottom w:val="nil"/>
          <w:right w:val="nil"/>
          <w:between w:val="nil"/>
        </w:pBdr>
        <w:tabs>
          <w:tab w:val="left" w:pos="851"/>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173D851F" w14:textId="77777777" w:rsidR="001A5727" w:rsidRDefault="00202912">
      <w:pPr>
        <w:pBdr>
          <w:top w:val="nil"/>
          <w:left w:val="nil"/>
          <w:bottom w:val="nil"/>
          <w:right w:val="nil"/>
          <w:between w:val="nil"/>
        </w:pBdr>
        <w:tabs>
          <w:tab w:val="left" w:pos="851"/>
        </w:tabs>
        <w:spacing w:after="0" w:line="360" w:lineRule="auto"/>
        <w:ind w:left="426"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III. Reunir fondos con aportaciones voluntarias de sus asociados, los cuales se utilizarán estrictamente para el cumplimiento de su objeto; </w:t>
      </w:r>
    </w:p>
    <w:p w14:paraId="2E28BF05" w14:textId="77777777" w:rsidR="001A5727" w:rsidRDefault="00202912">
      <w:pPr>
        <w:pBdr>
          <w:top w:val="nil"/>
          <w:left w:val="nil"/>
          <w:bottom w:val="nil"/>
          <w:right w:val="nil"/>
          <w:between w:val="nil"/>
        </w:pBdr>
        <w:tabs>
          <w:tab w:val="left" w:pos="851"/>
        </w:tabs>
        <w:spacing w:after="0" w:line="360" w:lineRule="auto"/>
        <w:ind w:left="426"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C34E49A"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VII. Hacer del conocimiento de las autoridades educativas escolares y estatales de cualquier irregularidad que incida sobre los educandos; </w:t>
      </w:r>
    </w:p>
    <w:p w14:paraId="4432D437"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i/>
          <w:color w:val="000000"/>
        </w:rPr>
        <w:t>VIII</w:t>
      </w:r>
      <w:r>
        <w:rPr>
          <w:rFonts w:ascii="Palatino Linotype" w:eastAsia="Palatino Linotype" w:hAnsi="Palatino Linotype" w:cs="Palatino Linotype"/>
          <w:b/>
          <w:i/>
          <w:color w:val="000000"/>
        </w:rPr>
        <w:t>. Proporcionar a las autoridades educativas escolares y estatales información relativa a las actividades que realicen.</w:t>
      </w:r>
    </w:p>
    <w:p w14:paraId="6D042DF3" w14:textId="77777777" w:rsidR="001A5727" w:rsidRDefault="001A5727">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b/>
          <w:i/>
          <w:color w:val="000000"/>
        </w:rPr>
      </w:pPr>
    </w:p>
    <w:p w14:paraId="5463B9AA"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11.- </w:t>
      </w:r>
      <w:r>
        <w:rPr>
          <w:rFonts w:ascii="Palatino Linotype" w:eastAsia="Palatino Linotype" w:hAnsi="Palatino Linotype" w:cs="Palatino Linotype"/>
          <w:i/>
          <w:color w:val="000000"/>
        </w:rPr>
        <w:t>La asociación escolar de padres de familia podrá allegarse de recursos económicos mediante:</w:t>
      </w:r>
    </w:p>
    <w:p w14:paraId="10D6884D"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Aportaciones voluntarias de sus asociados, las que serán en numerario, bienes o servicios; </w:t>
      </w:r>
    </w:p>
    <w:p w14:paraId="1137A7C6"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Los ingresos que por cualquier medio legal adquieran en beneficio de la comunidad escolar; </w:t>
      </w:r>
    </w:p>
    <w:p w14:paraId="1F2C1A71"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III. Los ingresos que se obtengan por eventos organizados por éstas; </w:t>
      </w:r>
    </w:p>
    <w:p w14:paraId="79FF2DC6"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IV. Los productos financieros que, en su caso, genere la administración del patrimonio de la asociación escolar. </w:t>
      </w:r>
    </w:p>
    <w:p w14:paraId="4D8C0522" w14:textId="77777777" w:rsidR="001A5727" w:rsidRDefault="00202912">
      <w:pPr>
        <w:pBdr>
          <w:top w:val="nil"/>
          <w:left w:val="nil"/>
          <w:bottom w:val="nil"/>
          <w:right w:val="nil"/>
          <w:between w:val="nil"/>
        </w:pBdr>
        <w:tabs>
          <w:tab w:val="left" w:pos="851"/>
        </w:tabs>
        <w:spacing w:after="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0FADBB1A" w14:textId="77777777" w:rsidR="001A5727" w:rsidRDefault="00202912">
      <w:pPr>
        <w:pBdr>
          <w:top w:val="nil"/>
          <w:left w:val="nil"/>
          <w:bottom w:val="nil"/>
          <w:right w:val="nil"/>
          <w:between w:val="nil"/>
        </w:pBdr>
        <w:tabs>
          <w:tab w:val="left" w:pos="851"/>
        </w:tabs>
        <w:spacing w:after="240" w:line="276" w:lineRule="auto"/>
        <w:ind w:left="425"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prohíbe a las autoridades escolares la administración directa o indirecta de estos recursos económicos.</w:t>
      </w:r>
    </w:p>
    <w:p w14:paraId="16EF8E71" w14:textId="77777777" w:rsidR="001A5727" w:rsidRDefault="00202912">
      <w:pPr>
        <w:spacing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color w:val="000000"/>
          <w:sz w:val="24"/>
          <w:szCs w:val="24"/>
        </w:rPr>
        <w:t xml:space="preserve">Conforme a lo anterior, las asociaciones de padres de familia, coadyuvan con las autoridades escolares en la solución de problemas relacionados con la educación de sus hijos o pupilos y en el mejoramiento de los establecimientos escolares, por lo que proponen en coordinación con las autoridades educativas escolares y estatales, el mejoramiento y mantenimiento constante de las instituciones educativas, reúnen </w:t>
      </w:r>
      <w:r>
        <w:rPr>
          <w:rFonts w:ascii="Palatino Linotype" w:eastAsia="Palatino Linotype" w:hAnsi="Palatino Linotype" w:cs="Palatino Linotype"/>
          <w:color w:val="000000"/>
          <w:sz w:val="24"/>
          <w:szCs w:val="24"/>
        </w:rPr>
        <w:lastRenderedPageBreak/>
        <w:t>fondos con aportaciones voluntarias de sus asociados, hacen del conocimiento de las autoridades educativas cualquier irregularidad, además se allegan de recursos económicos, además de las aportaciones voluntarias de los asociados, por cualquier medio legal , por eventos que organizan, por productos financieros que se generen por el patrimonio de la asociación escolar, prohibiendo a las autoridades escolares la administración directa o indirecta de estos recursos económicos.</w:t>
      </w:r>
    </w:p>
    <w:p w14:paraId="7F384F27" w14:textId="77777777" w:rsidR="001A5727" w:rsidRDefault="001A5727">
      <w:pPr>
        <w:spacing w:after="0" w:line="360" w:lineRule="auto"/>
        <w:ind w:right="49"/>
        <w:jc w:val="both"/>
        <w:rPr>
          <w:rFonts w:ascii="Palatino Linotype" w:eastAsia="Palatino Linotype" w:hAnsi="Palatino Linotype" w:cs="Palatino Linotype"/>
          <w:sz w:val="24"/>
          <w:szCs w:val="24"/>
        </w:rPr>
      </w:pPr>
      <w:bookmarkStart w:id="1" w:name="_heading=h.we8ahu5bzmlj" w:colFirst="0" w:colLast="0"/>
      <w:bookmarkEnd w:id="1"/>
    </w:p>
    <w:p w14:paraId="2E417DA9" w14:textId="77777777" w:rsidR="001A5727" w:rsidRDefault="00202912">
      <w:pPr>
        <w:spacing w:after="0" w:line="360" w:lineRule="auto"/>
        <w:ind w:right="49"/>
        <w:jc w:val="both"/>
        <w:rPr>
          <w:rFonts w:ascii="Palatino Linotype" w:eastAsia="Palatino Linotype" w:hAnsi="Palatino Linotype" w:cs="Palatino Linotype"/>
          <w:color w:val="000000"/>
          <w:sz w:val="24"/>
          <w:szCs w:val="24"/>
        </w:rPr>
      </w:pPr>
      <w:bookmarkStart w:id="2" w:name="_heading=h.z04vx87eh250" w:colFirst="0" w:colLast="0"/>
      <w:bookmarkEnd w:id="2"/>
      <w:r>
        <w:rPr>
          <w:rFonts w:ascii="Palatino Linotype" w:eastAsia="Palatino Linotype" w:hAnsi="Palatino Linotype" w:cs="Palatino Linotype"/>
          <w:color w:val="000000"/>
          <w:sz w:val="24"/>
          <w:szCs w:val="24"/>
        </w:rPr>
        <w:t>Por lo que corresponde a la Mesa Directiva, la normatividad en cita, establece lo siguiente:</w:t>
      </w:r>
    </w:p>
    <w:p w14:paraId="217E84DA" w14:textId="77777777" w:rsidR="001A5727" w:rsidRDefault="001A5727">
      <w:pPr>
        <w:shd w:val="clear" w:color="auto" w:fill="FFFFFF"/>
        <w:spacing w:line="360" w:lineRule="auto"/>
        <w:ind w:right="567"/>
        <w:jc w:val="both"/>
        <w:rPr>
          <w:rFonts w:ascii="Palatino Linotype" w:eastAsia="Palatino Linotype" w:hAnsi="Palatino Linotype" w:cs="Palatino Linotype"/>
          <w:b/>
          <w:color w:val="2F2F2F"/>
          <w:sz w:val="20"/>
          <w:szCs w:val="20"/>
        </w:rPr>
      </w:pPr>
    </w:p>
    <w:p w14:paraId="0DBB6B7A" w14:textId="77777777" w:rsidR="001A5727" w:rsidRDefault="00202912">
      <w:pPr>
        <w:shd w:val="clear" w:color="auto" w:fill="FFFFFF"/>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28.-</w:t>
      </w:r>
      <w:r>
        <w:rPr>
          <w:rFonts w:ascii="Palatino Linotype" w:eastAsia="Palatino Linotype" w:hAnsi="Palatino Linotype" w:cs="Palatino Linotype"/>
          <w:i/>
        </w:rPr>
        <w:t xml:space="preserve"> La mesa directiva es el órgano ejecutor de la asociación escolar, la cual se renovará cada ciclo escolar. </w:t>
      </w:r>
    </w:p>
    <w:p w14:paraId="6A16D759" w14:textId="77777777" w:rsidR="001A5727" w:rsidRDefault="001A5727">
      <w:pPr>
        <w:shd w:val="clear" w:color="auto" w:fill="FFFFFF"/>
        <w:spacing w:after="0" w:line="276" w:lineRule="auto"/>
        <w:ind w:left="567" w:right="567"/>
        <w:jc w:val="both"/>
        <w:rPr>
          <w:rFonts w:ascii="Palatino Linotype" w:eastAsia="Palatino Linotype" w:hAnsi="Palatino Linotype" w:cs="Palatino Linotype"/>
          <w:i/>
        </w:rPr>
      </w:pPr>
    </w:p>
    <w:p w14:paraId="09505BBC" w14:textId="77777777" w:rsidR="001A5727" w:rsidRDefault="00202912">
      <w:pPr>
        <w:shd w:val="clear" w:color="auto" w:fill="FFFFFF"/>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29.-</w:t>
      </w:r>
      <w:r>
        <w:rPr>
          <w:rFonts w:ascii="Palatino Linotype" w:eastAsia="Palatino Linotype" w:hAnsi="Palatino Linotype" w:cs="Palatino Linotype"/>
          <w:i/>
        </w:rPr>
        <w:t xml:space="preserve"> 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 </w:t>
      </w:r>
    </w:p>
    <w:p w14:paraId="6ADBEC13" w14:textId="77777777" w:rsidR="001A5727" w:rsidRDefault="001A5727">
      <w:pPr>
        <w:shd w:val="clear" w:color="auto" w:fill="FFFFFF"/>
        <w:spacing w:after="0" w:line="276" w:lineRule="auto"/>
        <w:ind w:left="567" w:right="567"/>
        <w:jc w:val="both"/>
        <w:rPr>
          <w:rFonts w:ascii="Palatino Linotype" w:eastAsia="Palatino Linotype" w:hAnsi="Palatino Linotype" w:cs="Palatino Linotype"/>
          <w:i/>
        </w:rPr>
      </w:pPr>
    </w:p>
    <w:p w14:paraId="11FC7843" w14:textId="77777777" w:rsidR="001A5727" w:rsidRDefault="00202912">
      <w:pPr>
        <w:shd w:val="clear" w:color="auto" w:fill="FFFFFF"/>
        <w:spacing w:after="0" w:line="276"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30.-</w:t>
      </w:r>
      <w:r>
        <w:rPr>
          <w:rFonts w:ascii="Palatino Linotype" w:eastAsia="Palatino Linotype" w:hAnsi="Palatino Linotype" w:cs="Palatino Linotype"/>
          <w:i/>
        </w:rPr>
        <w:t xml:space="preserve"> </w:t>
      </w:r>
      <w:r>
        <w:rPr>
          <w:rFonts w:ascii="Palatino Linotype" w:eastAsia="Palatino Linotype" w:hAnsi="Palatino Linotype" w:cs="Palatino Linotype"/>
          <w:b/>
          <w:i/>
        </w:rPr>
        <w:t>La autoridad educativa escolar y la mesa directiva saliente</w:t>
      </w:r>
      <w:r>
        <w:rPr>
          <w:rFonts w:ascii="Palatino Linotype" w:eastAsia="Palatino Linotype" w:hAnsi="Palatino Linotype" w:cs="Palatino Linotype"/>
          <w:i/>
        </w:rPr>
        <w:t xml:space="preserve">, cuando ésta exista, convocarán dentro de los primeros quince días hábiles siguientes al inicio de cada ciclo escolar a los padres de familia, para que, reunidos en asamblea general constituida cuando menos por el cincuenta por ciento más uno de los integrantes, </w:t>
      </w:r>
      <w:r>
        <w:rPr>
          <w:rFonts w:ascii="Palatino Linotype" w:eastAsia="Palatino Linotype" w:hAnsi="Palatino Linotype" w:cs="Palatino Linotype"/>
          <w:b/>
          <w:i/>
        </w:rPr>
        <w:t>elijan a la mesa directiva para el ciclo escolar</w:t>
      </w:r>
      <w:r>
        <w:rPr>
          <w:rFonts w:ascii="Palatino Linotype" w:eastAsia="Palatino Linotype" w:hAnsi="Palatino Linotype" w:cs="Palatino Linotype"/>
          <w:i/>
        </w:rPr>
        <w:t xml:space="preserve"> que inicia y a los representantes de los padres de familia que integrarán el Consejo Escolar, cuando sea el caso, elaborándose el acta respectiva. </w:t>
      </w:r>
    </w:p>
    <w:p w14:paraId="1D9E506C" w14:textId="77777777" w:rsidR="001A5727" w:rsidRDefault="001A5727">
      <w:pPr>
        <w:shd w:val="clear" w:color="auto" w:fill="FFFFFF"/>
        <w:spacing w:after="0" w:line="276" w:lineRule="auto"/>
        <w:ind w:left="567" w:right="567"/>
        <w:jc w:val="both"/>
        <w:rPr>
          <w:rFonts w:ascii="Palatino Linotype" w:eastAsia="Palatino Linotype" w:hAnsi="Palatino Linotype" w:cs="Palatino Linotype"/>
          <w:i/>
        </w:rPr>
      </w:pPr>
    </w:p>
    <w:p w14:paraId="5D800DE8" w14:textId="77777777" w:rsidR="001A5727" w:rsidRDefault="00202912">
      <w:pPr>
        <w:shd w:val="clear" w:color="auto" w:fill="FFFFFF"/>
        <w:spacing w:after="0" w:line="276" w:lineRule="auto"/>
        <w:ind w:left="567" w:right="567"/>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lastRenderedPageBreak/>
        <w:t xml:space="preserve">En dicha asamblea, la mesa directiva saliente informará y entregará el estado financiero de su gestión. </w:t>
      </w:r>
    </w:p>
    <w:p w14:paraId="14A272D9" w14:textId="77777777" w:rsidR="001A5727" w:rsidRDefault="001A5727">
      <w:pPr>
        <w:shd w:val="clear" w:color="auto" w:fill="FFFFFF"/>
        <w:spacing w:line="276" w:lineRule="auto"/>
        <w:ind w:left="567" w:right="567"/>
        <w:jc w:val="both"/>
        <w:rPr>
          <w:rFonts w:ascii="Palatino Linotype" w:eastAsia="Palatino Linotype" w:hAnsi="Palatino Linotype" w:cs="Palatino Linotype"/>
          <w:b/>
          <w:i/>
        </w:rPr>
      </w:pPr>
    </w:p>
    <w:p w14:paraId="371CA215" w14:textId="77777777" w:rsidR="001A5727" w:rsidRDefault="00202912">
      <w:pPr>
        <w:pBdr>
          <w:top w:val="nil"/>
          <w:left w:val="nil"/>
          <w:bottom w:val="nil"/>
          <w:right w:val="nil"/>
          <w:between w:val="nil"/>
        </w:pBdr>
        <w:shd w:val="clear" w:color="auto" w:fill="FFFFFF"/>
        <w:spacing w:before="240"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F2F2F"/>
          <w:sz w:val="24"/>
          <w:szCs w:val="24"/>
        </w:rPr>
        <w:t>Siendo</w:t>
      </w:r>
      <w:r>
        <w:rPr>
          <w:rFonts w:ascii="Palatino Linotype" w:eastAsia="Palatino Linotype" w:hAnsi="Palatino Linotype" w:cs="Palatino Linotype"/>
          <w:b/>
          <w:color w:val="2F2F2F"/>
          <w:sz w:val="24"/>
          <w:szCs w:val="24"/>
        </w:rPr>
        <w:t xml:space="preserve"> </w:t>
      </w:r>
      <w:r>
        <w:rPr>
          <w:rFonts w:ascii="Palatino Linotype" w:eastAsia="Palatino Linotype" w:hAnsi="Palatino Linotype" w:cs="Palatino Linotype"/>
          <w:color w:val="222222"/>
          <w:sz w:val="24"/>
          <w:szCs w:val="24"/>
        </w:rPr>
        <w:t>la Mesa Directiva el órgano ejecutor de la asociación escolar, la cual se renovará cada ciclo escolar, por lo que la autoridad educativa escolar y la mesa directiva saliente, cuando ésta exista, convocarán dentro de los primeros quince días hábiles siguientes al inicio de cada ciclo escolar a los padres de familia, para que, reunidos en asamblea general constituida cuando menos por el cincuenta por ciento más uno de los integrantes, elijan a la mesa directiva para el ciclo escolar, estando obligada la mesa directiva saliente a informar y entregar el estado financiero de su gestión.</w:t>
      </w:r>
    </w:p>
    <w:p w14:paraId="6082E2C2" w14:textId="77777777" w:rsidR="001A5727" w:rsidRDefault="001A5727">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color w:val="FF0000"/>
          <w:sz w:val="24"/>
          <w:szCs w:val="24"/>
        </w:rPr>
      </w:pPr>
    </w:p>
    <w:p w14:paraId="1842123B" w14:textId="77777777" w:rsidR="001A5727" w:rsidRDefault="00202912">
      <w:pPr>
        <w:pBdr>
          <w:top w:val="nil"/>
          <w:left w:val="nil"/>
          <w:bottom w:val="nil"/>
          <w:right w:val="nil"/>
          <w:between w:val="nil"/>
        </w:pBd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Aunado a ello, la siguiente normatividad establece lo siguiente:</w:t>
      </w:r>
    </w:p>
    <w:p w14:paraId="39C22E89" w14:textId="77777777" w:rsidR="001A5727" w:rsidRDefault="001A5727">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color w:val="FF0000"/>
          <w:sz w:val="24"/>
          <w:szCs w:val="24"/>
        </w:rPr>
      </w:pPr>
    </w:p>
    <w:p w14:paraId="69801416" w14:textId="77777777" w:rsidR="001A5727" w:rsidRDefault="00202912">
      <w:pPr>
        <w:spacing w:after="0" w:line="276" w:lineRule="auto"/>
        <w:ind w:left="851" w:right="902"/>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MANUAL GENERAL DE ORGANIZACIÓN DE SERVICIOS EDUCATIVOS INTEGRADOS AL ESTADO DE MÉXICO</w:t>
      </w:r>
    </w:p>
    <w:p w14:paraId="718F736B" w14:textId="77777777" w:rsidR="001A5727" w:rsidRDefault="001A5727">
      <w:pPr>
        <w:spacing w:after="0" w:line="276" w:lineRule="auto"/>
        <w:ind w:left="851" w:right="902"/>
        <w:jc w:val="both"/>
        <w:rPr>
          <w:rFonts w:ascii="Palatino Linotype" w:eastAsia="Palatino Linotype" w:hAnsi="Palatino Linotype" w:cs="Palatino Linotype"/>
          <w:i/>
          <w:color w:val="000000"/>
        </w:rPr>
      </w:pPr>
    </w:p>
    <w:p w14:paraId="274BD180" w14:textId="77777777" w:rsidR="001A5727" w:rsidRDefault="00202912">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210C0101110002L DEPARTAMENTO DE EXTENSIÓN Y VINCULACIÓN EDUCATIVA</w:t>
      </w:r>
    </w:p>
    <w:p w14:paraId="22B0D845" w14:textId="77777777" w:rsidR="001A5727" w:rsidRDefault="00202912">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FUNCIONES:</w:t>
      </w:r>
    </w:p>
    <w:p w14:paraId="75658E74" w14:textId="77777777" w:rsidR="001A5727" w:rsidRDefault="00202912">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5416EB9B" w14:textId="77777777" w:rsidR="001A5727" w:rsidRDefault="00202912">
      <w:pPr>
        <w:spacing w:after="0" w:line="276"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Vigilar el funcionamiento de las asociaciones de padres de familia, los establecimientos de consumo escolar y las parcelas escolares.</w:t>
      </w:r>
    </w:p>
    <w:p w14:paraId="0E596FB4" w14:textId="77777777" w:rsidR="001A5727" w:rsidRDefault="001A5727">
      <w:pPr>
        <w:spacing w:after="0" w:line="276" w:lineRule="auto"/>
        <w:ind w:left="851" w:right="902"/>
        <w:jc w:val="both"/>
        <w:rPr>
          <w:rFonts w:ascii="Palatino Linotype" w:eastAsia="Palatino Linotype" w:hAnsi="Palatino Linotype" w:cs="Palatino Linotype"/>
          <w:i/>
          <w:color w:val="000000"/>
        </w:rPr>
      </w:pPr>
    </w:p>
    <w:p w14:paraId="181F106E"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Conforme a lo anterior, el Departamento de Extensión y Vinculación Educativa, vigila el funcionamiento de padres de familia y los establecimientos de consumo </w:t>
      </w:r>
      <w:r>
        <w:rPr>
          <w:rFonts w:ascii="Palatino Linotype" w:eastAsia="Palatino Linotype" w:hAnsi="Palatino Linotype" w:cs="Palatino Linotype"/>
          <w:color w:val="000000"/>
          <w:sz w:val="24"/>
          <w:szCs w:val="24"/>
        </w:rPr>
        <w:lastRenderedPageBreak/>
        <w:t xml:space="preserve">escolar, por lo que se observa que, </w:t>
      </w:r>
      <w:r>
        <w:rPr>
          <w:rFonts w:ascii="Palatino Linotype" w:eastAsia="Palatino Linotype" w:hAnsi="Palatino Linotype" w:cs="Palatino Linotype"/>
          <w:sz w:val="24"/>
          <w:szCs w:val="24"/>
        </w:rPr>
        <w:t xml:space="preserve">no se turnó la solicitud de información a Departamento de Extensión y Vinculación, por lo que se aprecia,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incumplió con lo señalado por el artículo 162 de la Ley de Transparencia y Acceso a la Información Pública del Estado de México y Municipios, ya que, no se puede perder de vista que para otorgar respuesta a la solicitud inicial,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7AC5FCBC" w14:textId="77777777" w:rsidR="001A5727" w:rsidRDefault="001A5727">
      <w:pPr>
        <w:spacing w:after="0" w:line="360" w:lineRule="auto"/>
        <w:jc w:val="both"/>
        <w:rPr>
          <w:rFonts w:ascii="Palatino Linotype" w:eastAsia="Palatino Linotype" w:hAnsi="Palatino Linotype" w:cs="Palatino Linotype"/>
          <w:sz w:val="24"/>
          <w:szCs w:val="24"/>
        </w:rPr>
      </w:pPr>
    </w:p>
    <w:p w14:paraId="187DC205" w14:textId="77777777" w:rsidR="001A5727" w:rsidRDefault="00202912">
      <w:pPr>
        <w:spacing w:after="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2B88E7E6" w14:textId="77777777" w:rsidR="001A5727" w:rsidRDefault="001A5727">
      <w:pPr>
        <w:spacing w:after="0" w:line="360" w:lineRule="auto"/>
        <w:ind w:left="851" w:right="902"/>
        <w:jc w:val="both"/>
        <w:rPr>
          <w:rFonts w:ascii="Palatino Linotype" w:eastAsia="Palatino Linotype" w:hAnsi="Palatino Linotype" w:cs="Palatino Linotype"/>
          <w:i/>
        </w:rPr>
      </w:pPr>
    </w:p>
    <w:p w14:paraId="3E35313B" w14:textId="77777777" w:rsidR="001A5727" w:rsidRDefault="00202912">
      <w:pPr>
        <w:shd w:val="clear" w:color="auto" w:fill="FFFFFF"/>
        <w:spacing w:after="240" w:line="360" w:lineRule="auto"/>
        <w:jc w:val="both"/>
        <w:rPr>
          <w:color w:val="222222"/>
          <w:sz w:val="24"/>
          <w:szCs w:val="24"/>
        </w:rPr>
      </w:pPr>
      <w:r>
        <w:rPr>
          <w:rFonts w:ascii="Palatino Linotype" w:eastAsia="Palatino Linotype" w:hAnsi="Palatino Linotype" w:cs="Palatino Linotype"/>
          <w:color w:val="222222"/>
          <w:sz w:val="24"/>
          <w:szCs w:val="24"/>
        </w:rPr>
        <w:t>En este orden de ideas, se advierte que efectivamente la Unidad de Transparencia no cumplió con lo expresado en el artículo 162 de la Ley </w:t>
      </w:r>
      <w:r>
        <w:rPr>
          <w:rFonts w:ascii="Palatino Linotype" w:eastAsia="Palatino Linotype" w:hAnsi="Palatino Linotype" w:cs="Palatino Linotype"/>
          <w:color w:val="000000"/>
          <w:sz w:val="24"/>
          <w:szCs w:val="24"/>
        </w:rPr>
        <w:t>de Transparencia y Acceso a la Información Pública del Estado de México y Municipios, el cual menciona lo siguiente:</w:t>
      </w:r>
    </w:p>
    <w:p w14:paraId="19AE73A3" w14:textId="77777777" w:rsidR="001A5727" w:rsidRDefault="00202912">
      <w:pPr>
        <w:shd w:val="clear" w:color="auto" w:fill="FFFFFF"/>
        <w:spacing w:after="0" w:line="276" w:lineRule="auto"/>
        <w:ind w:left="993" w:right="1041"/>
        <w:jc w:val="both"/>
        <w:rPr>
          <w:rFonts w:ascii="Palatino Linotype" w:eastAsia="Palatino Linotype" w:hAnsi="Palatino Linotype" w:cs="Palatino Linotype"/>
          <w:i/>
          <w:color w:val="222222"/>
        </w:rPr>
      </w:pPr>
      <w:r>
        <w:rPr>
          <w:rFonts w:ascii="Palatino Linotype" w:eastAsia="Palatino Linotype" w:hAnsi="Palatino Linotype" w:cs="Palatino Linotype"/>
          <w:b/>
          <w:i/>
          <w:color w:val="222222"/>
        </w:rPr>
        <w:lastRenderedPageBreak/>
        <w:t>“Artículo 162.</w:t>
      </w:r>
      <w:r>
        <w:rPr>
          <w:rFonts w:ascii="Palatino Linotype" w:eastAsia="Palatino Linotype" w:hAnsi="Palatino Linotype" w:cs="Palatino Linotype"/>
          <w:i/>
          <w:color w:val="2222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Pr>
          <w:rFonts w:ascii="Palatino Linotype" w:eastAsia="Palatino Linotype" w:hAnsi="Palatino Linotype" w:cs="Palatino Linotype"/>
          <w:i/>
          <w:color w:val="222222"/>
        </w:rPr>
        <w:t>.”(</w:t>
      </w:r>
      <w:proofErr w:type="gramEnd"/>
      <w:r>
        <w:rPr>
          <w:rFonts w:ascii="Palatino Linotype" w:eastAsia="Palatino Linotype" w:hAnsi="Palatino Linotype" w:cs="Palatino Linotype"/>
          <w:i/>
          <w:color w:val="222222"/>
        </w:rPr>
        <w:t>Sic)</w:t>
      </w:r>
    </w:p>
    <w:p w14:paraId="5496E777" w14:textId="77777777" w:rsidR="001A5727" w:rsidRDefault="001A5727">
      <w:pPr>
        <w:shd w:val="clear" w:color="auto" w:fill="FFFFFF"/>
        <w:spacing w:after="0" w:line="360" w:lineRule="auto"/>
        <w:ind w:left="993" w:right="1041"/>
        <w:jc w:val="both"/>
        <w:rPr>
          <w:color w:val="222222"/>
        </w:rPr>
      </w:pPr>
    </w:p>
    <w:p w14:paraId="3C3AA35C" w14:textId="77777777" w:rsidR="001A5727" w:rsidRDefault="00202912">
      <w:pPr>
        <w:shd w:val="clear" w:color="auto" w:fill="FFFFFF"/>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3" w:name="bookmark=id.gjdgxs" w:colFirst="0" w:colLast="0"/>
      <w:bookmarkEnd w:id="3"/>
      <w:r>
        <w:rPr>
          <w:rFonts w:ascii="Palatino Linotype" w:eastAsia="Palatino Linotype" w:hAnsi="Palatino Linotype" w:cs="Palatino Linotype"/>
          <w:color w:val="222222"/>
          <w:sz w:val="24"/>
          <w:szCs w:val="24"/>
        </w:rPr>
        <w:t>cción más amplia de éste derecho</w:t>
      </w:r>
      <w:r>
        <w:rPr>
          <w:rFonts w:ascii="Palatino Linotype" w:eastAsia="Palatino Linotype" w:hAnsi="Palatino Linotype" w:cs="Palatino Linotype"/>
          <w:color w:val="222222"/>
          <w:sz w:val="24"/>
          <w:szCs w:val="24"/>
          <w:vertAlign w:val="superscript"/>
        </w:rPr>
        <w:footnoteReference w:id="3"/>
      </w:r>
      <w:r>
        <w:rPr>
          <w:rFonts w:ascii="Palatino Linotype" w:eastAsia="Palatino Linotype" w:hAnsi="Palatino Linotype" w:cs="Palatino Linotype"/>
          <w:color w:val="222222"/>
          <w:sz w:val="24"/>
          <w:szCs w:val="24"/>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3099E62D" w14:textId="77777777" w:rsidR="001A5727" w:rsidRDefault="001A5727">
      <w:pPr>
        <w:shd w:val="clear" w:color="auto" w:fill="FFFFFF"/>
        <w:spacing w:after="0" w:line="360" w:lineRule="auto"/>
        <w:jc w:val="both"/>
        <w:rPr>
          <w:color w:val="222222"/>
          <w:sz w:val="24"/>
          <w:szCs w:val="24"/>
        </w:rPr>
      </w:pPr>
    </w:p>
    <w:p w14:paraId="1B201974"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b/>
          <w:i/>
          <w:color w:val="222222"/>
        </w:rPr>
        <w:t>“Artículo 160. </w:t>
      </w:r>
      <w:r>
        <w:rPr>
          <w:rFonts w:ascii="Palatino Linotype" w:eastAsia="Palatino Linotype" w:hAnsi="Palatino Linotype" w:cs="Palatino Linotype"/>
          <w:i/>
          <w:color w:val="2222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w:t>
      </w:r>
      <w:r>
        <w:rPr>
          <w:rFonts w:ascii="Palatino Linotype" w:eastAsia="Palatino Linotype" w:hAnsi="Palatino Linotype" w:cs="Palatino Linotype"/>
          <w:i/>
          <w:color w:val="222222"/>
        </w:rPr>
        <w:lastRenderedPageBreak/>
        <w:t>características físicas de la información o del lugar donde se encuentre así lo permita.</w:t>
      </w:r>
    </w:p>
    <w:p w14:paraId="397D2718"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i/>
          <w:color w:val="222222"/>
        </w:rPr>
        <w:t>En caso que la información solicitada consista en bases de datos se deberá privilegiar la entrega de la misma en formatos abiertos.</w:t>
      </w:r>
    </w:p>
    <w:p w14:paraId="1151A727"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b/>
          <w:i/>
          <w:color w:val="222222"/>
        </w:rPr>
        <w:t>Artículo 163.</w:t>
      </w:r>
      <w:r>
        <w:rPr>
          <w:rFonts w:ascii="Palatino Linotype" w:eastAsia="Palatino Linotype" w:hAnsi="Palatino Linotype" w:cs="Palatino Linotype"/>
          <w:i/>
          <w:color w:val="222222"/>
        </w:rPr>
        <w:t> La Unidad de Transparencia deberá notificar la respuesta a la solicitud al interesado en el menor tiempo posible, que no podrá exceder de quince días hábiles, contados a partir del día siguiente a la presentación de aquélla.</w:t>
      </w:r>
    </w:p>
    <w:p w14:paraId="04863812"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i/>
          <w:color w:val="2222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21C728"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b/>
          <w:i/>
          <w:color w:val="222222"/>
        </w:rPr>
        <w:t>Artículo 165.</w:t>
      </w:r>
      <w:r>
        <w:rPr>
          <w:rFonts w:ascii="Palatino Linotype" w:eastAsia="Palatino Linotype" w:hAnsi="Palatino Linotype" w:cs="Palatino Linotype"/>
          <w:i/>
          <w:color w:val="222222"/>
        </w:rPr>
        <w:t> Los sujetos obligados establecerán la forma y términos en que darán trámite interno a las solicitudes en materia de acceso a la información.</w:t>
      </w:r>
    </w:p>
    <w:p w14:paraId="26E22159" w14:textId="77777777" w:rsidR="001A5727" w:rsidRDefault="00202912">
      <w:pPr>
        <w:shd w:val="clear" w:color="auto" w:fill="FFFFFF"/>
        <w:spacing w:after="0" w:line="276" w:lineRule="auto"/>
        <w:ind w:left="993" w:right="1041"/>
        <w:jc w:val="both"/>
        <w:rPr>
          <w:color w:val="222222"/>
        </w:rPr>
      </w:pPr>
      <w:r>
        <w:rPr>
          <w:rFonts w:ascii="Palatino Linotype" w:eastAsia="Palatino Linotype" w:hAnsi="Palatino Linotype" w:cs="Palatino Linotype"/>
          <w:i/>
          <w:color w:val="222222"/>
        </w:rPr>
        <w:t>La información que se entregue en versión pública, cuya modalidad de reproducción o envío tenga un costo, procederá una vez que se acredite el pago respectivo. No puede entenderse como reproducción la elaboración de la misma.</w:t>
      </w:r>
    </w:p>
    <w:p w14:paraId="4C2628AD" w14:textId="77777777" w:rsidR="001A5727" w:rsidRDefault="00202912">
      <w:pPr>
        <w:shd w:val="clear" w:color="auto" w:fill="FFFFFF"/>
        <w:spacing w:after="0" w:line="276" w:lineRule="auto"/>
        <w:ind w:left="993" w:right="1041"/>
        <w:jc w:val="both"/>
        <w:rPr>
          <w:rFonts w:ascii="Palatino Linotype" w:eastAsia="Palatino Linotype" w:hAnsi="Palatino Linotype" w:cs="Palatino Linotype"/>
          <w:i/>
          <w:color w:val="222222"/>
        </w:rPr>
      </w:pPr>
      <w:r>
        <w:rPr>
          <w:rFonts w:ascii="Palatino Linotype" w:eastAsia="Palatino Linotype" w:hAnsi="Palatino Linotype" w:cs="Palatino Linotype"/>
          <w:i/>
          <w:color w:val="222222"/>
        </w:rPr>
        <w:t>Ante la falta de respuesta a una solicitud en el plazo previsto y en caso de que proceda el acceso, los costos de reproducción y envío correrán a cargo del sujeto obligado</w:t>
      </w:r>
      <w:proofErr w:type="gramStart"/>
      <w:r>
        <w:rPr>
          <w:rFonts w:ascii="Palatino Linotype" w:eastAsia="Palatino Linotype" w:hAnsi="Palatino Linotype" w:cs="Palatino Linotype"/>
          <w:i/>
          <w:color w:val="222222"/>
        </w:rPr>
        <w:t>.”(</w:t>
      </w:r>
      <w:proofErr w:type="gramEnd"/>
      <w:r>
        <w:rPr>
          <w:rFonts w:ascii="Palatino Linotype" w:eastAsia="Palatino Linotype" w:hAnsi="Palatino Linotype" w:cs="Palatino Linotype"/>
          <w:i/>
          <w:color w:val="222222"/>
        </w:rPr>
        <w:t>Sic)</w:t>
      </w:r>
    </w:p>
    <w:p w14:paraId="6EF34A6A" w14:textId="77777777" w:rsidR="001A5727" w:rsidRDefault="001A5727">
      <w:pPr>
        <w:shd w:val="clear" w:color="auto" w:fill="FFFFFF"/>
        <w:spacing w:after="0" w:line="276" w:lineRule="auto"/>
        <w:ind w:left="993" w:right="1041"/>
        <w:jc w:val="both"/>
        <w:rPr>
          <w:color w:val="222222"/>
          <w:sz w:val="24"/>
          <w:szCs w:val="24"/>
        </w:rPr>
      </w:pPr>
    </w:p>
    <w:p w14:paraId="067AAEFC" w14:textId="77777777" w:rsidR="001A5727" w:rsidRDefault="00202912">
      <w:pPr>
        <w:shd w:val="clear" w:color="auto" w:fill="FFFFFF"/>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 xml:space="preserve">Finalmente, la Ley de Transparencia vigente determina que el procedimiento de acceso a la información pública se tendrá por cumplida cuando el solicitante tenga a su disposición la información requerida, o en su caso, cuando realice la consulta </w:t>
      </w:r>
      <w:r>
        <w:rPr>
          <w:rFonts w:ascii="Palatino Linotype" w:eastAsia="Palatino Linotype" w:hAnsi="Palatino Linotype" w:cs="Palatino Linotype"/>
          <w:color w:val="222222"/>
          <w:sz w:val="24"/>
          <w:szCs w:val="24"/>
        </w:rPr>
        <w:lastRenderedPageBreak/>
        <w:t>de la misma en el que ésta se localice</w:t>
      </w:r>
      <w:r>
        <w:rPr>
          <w:rFonts w:ascii="Palatino Linotype" w:eastAsia="Palatino Linotype" w:hAnsi="Palatino Linotype" w:cs="Palatino Linotype"/>
          <w:color w:val="222222"/>
          <w:sz w:val="24"/>
          <w:szCs w:val="24"/>
          <w:vertAlign w:val="superscript"/>
        </w:rPr>
        <w:footnoteReference w:id="4"/>
      </w:r>
      <w:r>
        <w:rPr>
          <w:rFonts w:ascii="Palatino Linotype" w:eastAsia="Palatino Linotype" w:hAnsi="Palatino Linotype" w:cs="Palatino Linotype"/>
          <w:color w:val="222222"/>
          <w:sz w:val="24"/>
          <w:szCs w:val="24"/>
        </w:rPr>
        <w:t xml:space="preserve">, situación que no se advierte en el presente caso, toda vez que </w:t>
      </w:r>
      <w:r>
        <w:rPr>
          <w:rFonts w:ascii="Palatino Linotype" w:eastAsia="Palatino Linotype" w:hAnsi="Palatino Linotype" w:cs="Palatino Linotype"/>
          <w:b/>
          <w:color w:val="222222"/>
          <w:sz w:val="24"/>
          <w:szCs w:val="24"/>
        </w:rPr>
        <w:t>EL SUJETO OBLIGADO</w:t>
      </w:r>
      <w:r>
        <w:rPr>
          <w:rFonts w:ascii="Palatino Linotype" w:eastAsia="Palatino Linotype" w:hAnsi="Palatino Linotype" w:cs="Palatino Linotype"/>
          <w:color w:val="222222"/>
          <w:sz w:val="24"/>
          <w:szCs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2B97B15F" w14:textId="77777777" w:rsidR="001A5727" w:rsidRDefault="001A5727">
      <w:pPr>
        <w:spacing w:after="0" w:line="360" w:lineRule="auto"/>
        <w:jc w:val="both"/>
        <w:rPr>
          <w:rFonts w:ascii="Palatino Linotype" w:eastAsia="Palatino Linotype" w:hAnsi="Palatino Linotype" w:cs="Palatino Linotype"/>
          <w:sz w:val="24"/>
          <w:szCs w:val="24"/>
        </w:rPr>
      </w:pPr>
    </w:p>
    <w:p w14:paraId="757C4959" w14:textId="77777777" w:rsidR="001A5727" w:rsidRDefault="00202912">
      <w:pPr>
        <w:shd w:val="clear" w:color="auto" w:fill="FFFFFF"/>
        <w:spacing w:after="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color w:val="222222"/>
          <w:sz w:val="24"/>
          <w:szCs w:val="24"/>
        </w:rPr>
        <w:t xml:space="preserve">En mérito de lo anterior, se colige que </w:t>
      </w:r>
      <w:r>
        <w:rPr>
          <w:rFonts w:ascii="Palatino Linotype" w:eastAsia="Palatino Linotype" w:hAnsi="Palatino Linotype" w:cs="Palatino Linotype"/>
          <w:b/>
          <w:color w:val="222222"/>
          <w:sz w:val="24"/>
          <w:szCs w:val="24"/>
        </w:rPr>
        <w:t>EL SUJETO OBLIGADO</w:t>
      </w:r>
      <w:r>
        <w:rPr>
          <w:rFonts w:ascii="Palatino Linotype" w:eastAsia="Palatino Linotype" w:hAnsi="Palatino Linotype" w:cs="Palatino Linotype"/>
          <w:color w:val="222222"/>
          <w:sz w:val="24"/>
          <w:szCs w:val="24"/>
        </w:rPr>
        <w:t xml:space="preserve"> debió realizar una búsqueda exhaustiva y razonable de la información peticionada en el Departamento de Extensión y Vinculación Educativa, para que se pronunciara respecto a la información solicitada.</w:t>
      </w:r>
    </w:p>
    <w:p w14:paraId="3C16D23E" w14:textId="77777777" w:rsidR="001A5727" w:rsidRDefault="001A5727">
      <w:pPr>
        <w:shd w:val="clear" w:color="auto" w:fill="FFFFFF"/>
        <w:spacing w:after="0" w:line="360" w:lineRule="auto"/>
        <w:jc w:val="both"/>
        <w:rPr>
          <w:rFonts w:ascii="Palatino Linotype" w:eastAsia="Palatino Linotype" w:hAnsi="Palatino Linotype" w:cs="Palatino Linotype"/>
          <w:color w:val="222222"/>
          <w:sz w:val="24"/>
          <w:szCs w:val="24"/>
        </w:rPr>
      </w:pPr>
    </w:p>
    <w:p w14:paraId="528C788D" w14:textId="77777777" w:rsidR="001A5727" w:rsidRDefault="00202912">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Bajo tales consideraciones, se advierte que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cuenta con la información solicitada</w:t>
      </w:r>
      <w:r>
        <w:rPr>
          <w:rFonts w:ascii="Palatino Linotype" w:eastAsia="Palatino Linotype" w:hAnsi="Palatino Linotype" w:cs="Palatino Linotype"/>
          <w:sz w:val="24"/>
          <w:szCs w:val="24"/>
        </w:rPr>
        <w:t xml:space="preserve">, motivo por el que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 xml:space="preserve">MODIFICA </w:t>
      </w:r>
      <w:r>
        <w:rPr>
          <w:rFonts w:ascii="Palatino Linotype" w:eastAsia="Palatino Linotype" w:hAnsi="Palatino Linotype" w:cs="Palatino Linotype"/>
          <w:color w:val="000000"/>
          <w:sz w:val="24"/>
          <w:szCs w:val="24"/>
        </w:rPr>
        <w:t xml:space="preserve">la respuesta emitida y se ordena previa búsqueda exhaustiva y razonable el monto recaudado por el concepto de cuotas escolares voluntarias y comprobantes de estas aportaciones, comprobantes de los $10 semanales que se recolectaban los días lunes por alumno, informes de las asambleas donde se informó sobre la aplicación de los recursos adquiridos de la sociedad de padres de familia durante el ciclo escolar 2021-2022, y los comprobantes y monto recaudado por el concepto de pago de cuotas voluntarias </w:t>
      </w:r>
      <w:r>
        <w:rPr>
          <w:rFonts w:ascii="Palatino Linotype" w:eastAsia="Palatino Linotype" w:hAnsi="Palatino Linotype" w:cs="Palatino Linotype"/>
          <w:color w:val="000000"/>
          <w:sz w:val="24"/>
          <w:szCs w:val="24"/>
        </w:rPr>
        <w:lastRenderedPageBreak/>
        <w:t xml:space="preserve">por el monto de $250 por alumno del ciclo escolar 2022-2023, en términos del considerando quinto. </w:t>
      </w:r>
    </w:p>
    <w:p w14:paraId="71F9A5DE" w14:textId="77777777" w:rsidR="001A5727" w:rsidRDefault="001A5727">
      <w:pPr>
        <w:shd w:val="clear" w:color="auto" w:fill="FFFFFF"/>
        <w:spacing w:after="0" w:line="360" w:lineRule="auto"/>
        <w:jc w:val="both"/>
        <w:rPr>
          <w:rFonts w:ascii="Palatino Linotype" w:eastAsia="Palatino Linotype" w:hAnsi="Palatino Linotype" w:cs="Palatino Linotype"/>
          <w:color w:val="222222"/>
          <w:sz w:val="24"/>
          <w:szCs w:val="24"/>
        </w:rPr>
      </w:pPr>
    </w:p>
    <w:p w14:paraId="115D1E07"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VERSIÓN PÚBLICA. </w:t>
      </w:r>
      <w:r>
        <w:rPr>
          <w:rFonts w:ascii="Palatino Linotype" w:eastAsia="Palatino Linotype" w:hAnsi="Palatino Linotype" w:cs="Palatino Linotype"/>
          <w:sz w:val="24"/>
          <w:szCs w:val="24"/>
        </w:rPr>
        <w:t>Finalmente, debe señalarse que de ser el caso en que los documentos que vayan a ser entregados por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sujeto obligado, para dar cumplimiento a la presente resolución, contengan datos que deban ser clasificados,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3C55A711" w14:textId="77777777" w:rsidR="001A5727" w:rsidRDefault="001A5727">
      <w:pPr>
        <w:spacing w:after="0" w:line="360" w:lineRule="auto"/>
        <w:jc w:val="both"/>
        <w:rPr>
          <w:rFonts w:ascii="Palatino Linotype" w:eastAsia="Palatino Linotype" w:hAnsi="Palatino Linotype" w:cs="Palatino Linotype"/>
          <w:sz w:val="24"/>
          <w:szCs w:val="24"/>
        </w:rPr>
      </w:pPr>
    </w:p>
    <w:p w14:paraId="3CF71DAE"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F3A6244" w14:textId="77777777" w:rsidR="001A5727" w:rsidRDefault="001A5727">
      <w:pPr>
        <w:spacing w:after="0" w:line="360" w:lineRule="auto"/>
        <w:jc w:val="both"/>
        <w:rPr>
          <w:rFonts w:ascii="Palatino Linotype" w:eastAsia="Palatino Linotype" w:hAnsi="Palatino Linotype" w:cs="Palatino Linotype"/>
          <w:sz w:val="24"/>
          <w:szCs w:val="24"/>
        </w:rPr>
      </w:pPr>
    </w:p>
    <w:p w14:paraId="2DD8C48A" w14:textId="77777777" w:rsidR="001A5727" w:rsidRDefault="00202912">
      <w:pPr>
        <w:spacing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Para los efectos de la presente Ley se entenderá por:</w:t>
      </w:r>
    </w:p>
    <w:p w14:paraId="6FF8A318"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095BC11"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IX. Datos personales</w:t>
      </w:r>
      <w:r>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B5CA4D3"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XX. Información clasificada</w:t>
      </w:r>
      <w:r>
        <w:rPr>
          <w:rFonts w:ascii="Palatino Linotype" w:eastAsia="Palatino Linotype" w:hAnsi="Palatino Linotype" w:cs="Palatino Linotype"/>
          <w:i/>
        </w:rPr>
        <w:t>: Aquella considerada por la presente Ley como reservada o confidencial;</w:t>
      </w:r>
    </w:p>
    <w:p w14:paraId="2C2C2BE3"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XXI. Información confidencial: </w:t>
      </w:r>
      <w:r>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9C7969"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XLV. Versión pública:</w:t>
      </w:r>
      <w:r>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EEA71BB"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31A02CE"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7EA5394"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23953E31"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Se reciba una solicitud de acceso a la información;</w:t>
      </w:r>
    </w:p>
    <w:p w14:paraId="2F7FA715"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Se determine mediante resolución de autoridad competente; o</w:t>
      </w:r>
    </w:p>
    <w:p w14:paraId="4F399CD5"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Se generen versiones públicas para dar cumplimiento a las obligaciones de transparencia previstas en esta Ley.</w:t>
      </w:r>
    </w:p>
    <w:p w14:paraId="704266CD"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6EB4FE"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8224B1E"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16A88562"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A11BF04" w14:textId="77777777" w:rsidR="001A5727" w:rsidRDefault="00202912">
      <w:pPr>
        <w:spacing w:before="120" w:after="120" w:line="276"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75D9E20E"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42C2189D" w14:textId="77777777" w:rsidR="001A5727" w:rsidRDefault="00202912">
      <w:pPr>
        <w:spacing w:before="120" w:after="12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B371DAC" w14:textId="77777777" w:rsidR="001A5727" w:rsidRDefault="0020291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se destaca que la versión pública que elabore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Pr>
          <w:rFonts w:ascii="Palatino Linotype" w:eastAsia="Palatino Linotype" w:hAnsi="Palatino Linotype" w:cs="Palatino Linotype"/>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7C7A12C4" w14:textId="77777777" w:rsidR="001A5727" w:rsidRDefault="00202912">
      <w:pPr>
        <w:pBdr>
          <w:top w:val="nil"/>
          <w:left w:val="nil"/>
          <w:bottom w:val="nil"/>
          <w:right w:val="nil"/>
          <w:between w:val="nil"/>
        </w:pBdr>
        <w:spacing w:after="0" w:line="276" w:lineRule="auto"/>
        <w:ind w:left="709" w:right="709"/>
        <w:jc w:val="both"/>
        <w:rPr>
          <w:color w:val="000000"/>
        </w:rPr>
      </w:pPr>
      <w:r>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p>
    <w:p w14:paraId="722EEDC0" w14:textId="77777777" w:rsidR="001A5727" w:rsidRDefault="00202912">
      <w:pPr>
        <w:pBdr>
          <w:top w:val="nil"/>
          <w:left w:val="nil"/>
          <w:bottom w:val="nil"/>
          <w:right w:val="nil"/>
          <w:between w:val="nil"/>
        </w:pBdr>
        <w:spacing w:after="0" w:line="276" w:lineRule="auto"/>
        <w:ind w:left="709" w:right="709"/>
        <w:jc w:val="both"/>
        <w:rPr>
          <w:color w:val="000000"/>
        </w:rPr>
      </w:pPr>
      <w:r>
        <w:rPr>
          <w:rFonts w:ascii="Palatino Linotype" w:eastAsia="Palatino Linotype" w:hAnsi="Palatino Linotype" w:cs="Palatino Linotype"/>
          <w:i/>
          <w:color w:val="000000"/>
        </w:rPr>
        <w:t>“</w:t>
      </w:r>
      <w:proofErr w:type="gramStart"/>
      <w:r>
        <w:rPr>
          <w:rFonts w:ascii="Palatino Linotype" w:eastAsia="Palatino Linotype" w:hAnsi="Palatino Linotype" w:cs="Palatino Linotype"/>
          <w:b/>
          <w:i/>
          <w:color w:val="000000"/>
        </w:rPr>
        <w:t>Segundo.-</w:t>
      </w:r>
      <w:proofErr w:type="gramEnd"/>
      <w:r>
        <w:rPr>
          <w:rFonts w:ascii="Palatino Linotype" w:eastAsia="Palatino Linotype" w:hAnsi="Palatino Linotype" w:cs="Palatino Linotype"/>
          <w:i/>
          <w:color w:val="000000"/>
        </w:rPr>
        <w:t xml:space="preserve"> Para efectos de los presentes Lineamientos Generales, se entenderá por:</w:t>
      </w:r>
    </w:p>
    <w:p w14:paraId="0D63C508" w14:textId="77777777" w:rsidR="001A5727" w:rsidRDefault="00202912">
      <w:pPr>
        <w:pBdr>
          <w:top w:val="nil"/>
          <w:left w:val="nil"/>
          <w:bottom w:val="nil"/>
          <w:right w:val="nil"/>
          <w:between w:val="nil"/>
        </w:pBdr>
        <w:spacing w:after="0" w:line="276" w:lineRule="auto"/>
        <w:ind w:left="709" w:right="709"/>
        <w:jc w:val="both"/>
        <w:rPr>
          <w:color w:val="000000"/>
        </w:rPr>
      </w:pPr>
      <w:r>
        <w:rPr>
          <w:rFonts w:ascii="Palatino Linotype" w:eastAsia="Palatino Linotype" w:hAnsi="Palatino Linotype" w:cs="Palatino Linotype"/>
          <w:b/>
          <w:i/>
          <w:color w:val="000000"/>
        </w:rPr>
        <w:t>XVIII.</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Versión pública:</w:t>
      </w:r>
      <w:r>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u w:val="single"/>
        </w:rPr>
        <w:t>fundando y motivando la</w:t>
      </w:r>
      <w:r>
        <w:rPr>
          <w:rFonts w:ascii="Palatino Linotype" w:eastAsia="Palatino Linotype" w:hAnsi="Palatino Linotype" w:cs="Palatino Linotype"/>
          <w:i/>
          <w:color w:val="000000"/>
        </w:rPr>
        <w:t xml:space="preserve"> reserva o </w:t>
      </w:r>
      <w:r>
        <w:rPr>
          <w:rFonts w:ascii="Palatino Linotype" w:eastAsia="Palatino Linotype" w:hAnsi="Palatino Linotype" w:cs="Palatino Linotype"/>
          <w:b/>
          <w:i/>
          <w:color w:val="000000"/>
          <w:u w:val="single"/>
        </w:rPr>
        <w:lastRenderedPageBreak/>
        <w:t>confidencialidad</w:t>
      </w:r>
      <w:r>
        <w:rPr>
          <w:rFonts w:ascii="Palatino Linotype" w:eastAsia="Palatino Linotype" w:hAnsi="Palatino Linotype" w:cs="Palatino Linotype"/>
          <w:i/>
          <w:color w:val="000000"/>
        </w:rPr>
        <w:t>, a través de la resolución que para tal efecto emita el Comité de Transparencia.</w:t>
      </w:r>
    </w:p>
    <w:p w14:paraId="478A7522" w14:textId="77777777" w:rsidR="001A5727" w:rsidRDefault="00202912">
      <w:pPr>
        <w:pBdr>
          <w:top w:val="nil"/>
          <w:left w:val="nil"/>
          <w:bottom w:val="nil"/>
          <w:right w:val="nil"/>
          <w:between w:val="nil"/>
        </w:pBdr>
        <w:spacing w:after="0" w:line="276" w:lineRule="auto"/>
        <w:ind w:left="709" w:right="709"/>
        <w:jc w:val="both"/>
        <w:rPr>
          <w:color w:val="000000"/>
        </w:rPr>
      </w:pPr>
      <w:r>
        <w:rPr>
          <w:rFonts w:ascii="Palatino Linotype" w:eastAsia="Palatino Linotype" w:hAnsi="Palatino Linotype" w:cs="Palatino Linotype"/>
          <w:b/>
          <w:i/>
          <w:color w:val="000000"/>
        </w:rPr>
        <w:t>Cuarto.</w:t>
      </w:r>
      <w:r>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BC8028"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4B8D3A19"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Quinto.</w:t>
      </w:r>
      <w:r>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FABA6F"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w:t>
      </w:r>
    </w:p>
    <w:p w14:paraId="44CEF6A3"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Séptimo.</w:t>
      </w:r>
      <w:r>
        <w:rPr>
          <w:rFonts w:ascii="Palatino Linotype" w:eastAsia="Palatino Linotype" w:hAnsi="Palatino Linotype" w:cs="Palatino Linotype"/>
          <w:i/>
          <w:color w:val="000000"/>
        </w:rPr>
        <w:t xml:space="preserve"> La clasificación de la información se llevará a cabo en el momento en que:</w:t>
      </w:r>
    </w:p>
    <w:p w14:paraId="52D89B8A"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I.</w:t>
      </w:r>
      <w:r>
        <w:rPr>
          <w:rFonts w:ascii="Palatino Linotype" w:eastAsia="Palatino Linotype" w:hAnsi="Palatino Linotype" w:cs="Palatino Linotype"/>
          <w:i/>
          <w:color w:val="000000"/>
        </w:rPr>
        <w:t xml:space="preserve"> Se reciba una solicitud de acceso a la información;</w:t>
      </w:r>
    </w:p>
    <w:p w14:paraId="5AD3CC2E"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II.</w:t>
      </w:r>
      <w:r>
        <w:rPr>
          <w:rFonts w:ascii="Palatino Linotype" w:eastAsia="Palatino Linotype" w:hAnsi="Palatino Linotype" w:cs="Palatino Linotype"/>
          <w:i/>
          <w:color w:val="000000"/>
        </w:rPr>
        <w:t xml:space="preserve"> </w:t>
      </w:r>
      <w:proofErr w:type="gramStart"/>
      <w:r>
        <w:rPr>
          <w:rFonts w:ascii="Palatino Linotype" w:eastAsia="Palatino Linotype" w:hAnsi="Palatino Linotype" w:cs="Palatino Linotype"/>
          <w:i/>
          <w:color w:val="000000"/>
        </w:rPr>
        <w:t>Se  determine</w:t>
      </w:r>
      <w:proofErr w:type="gramEnd"/>
      <w:r>
        <w:rPr>
          <w:rFonts w:ascii="Palatino Linotype" w:eastAsia="Palatino Linotype" w:hAnsi="Palatino Linotype" w:cs="Palatino Linotype"/>
          <w:i/>
          <w:color w:val="000000"/>
        </w:rPr>
        <w:t xml:space="preserve"> mediante resolución del Comité de Transparencia, el órgano garante </w:t>
      </w:r>
    </w:p>
    <w:p w14:paraId="0A4CF2C1"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t>competente, o en cumplimiento a una sentencia del Poder Judicial; o</w:t>
      </w:r>
    </w:p>
    <w:p w14:paraId="45099B1F"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III.</w:t>
      </w:r>
      <w:r>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1C90D944"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t>Los titulares de las áreas deberán revisar la clasificación al momento de la recepción de una solicitud de acceso a la información, para verificar si encuadra en una causal de reserva o de confidencialidad.</w:t>
      </w:r>
    </w:p>
    <w:p w14:paraId="7BEBD9D8"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lastRenderedPageBreak/>
        <w:t>Octavo.</w:t>
      </w:r>
      <w:r>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113300"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08DE4079"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15C21A5"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Noveno.</w:t>
      </w:r>
      <w:r>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839FEA"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Décimo.</w:t>
      </w:r>
      <w:r>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29AC035"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55CC6FD1"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Décimo primero.</w:t>
      </w:r>
      <w:r>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EA9878"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i/>
          <w:color w:val="000000"/>
        </w:rPr>
        <w:lastRenderedPageBreak/>
        <w:t>[…]</w:t>
      </w:r>
    </w:p>
    <w:p w14:paraId="28E7EA85" w14:textId="77777777" w:rsidR="001A5727" w:rsidRDefault="00202912">
      <w:pPr>
        <w:pBdr>
          <w:top w:val="nil"/>
          <w:left w:val="nil"/>
          <w:bottom w:val="nil"/>
          <w:right w:val="nil"/>
          <w:between w:val="nil"/>
        </w:pBdr>
        <w:spacing w:line="276" w:lineRule="auto"/>
        <w:ind w:left="709" w:right="709"/>
        <w:jc w:val="center"/>
        <w:rPr>
          <w:color w:val="000000"/>
        </w:rPr>
      </w:pPr>
      <w:r>
        <w:rPr>
          <w:rFonts w:ascii="Palatino Linotype" w:eastAsia="Palatino Linotype" w:hAnsi="Palatino Linotype" w:cs="Palatino Linotype"/>
          <w:b/>
          <w:i/>
          <w:color w:val="000000"/>
        </w:rPr>
        <w:t>CAPÍTULO VIII</w:t>
      </w:r>
    </w:p>
    <w:p w14:paraId="641CA943" w14:textId="77777777" w:rsidR="001A5727" w:rsidRDefault="00202912">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 LOS ELEMENTOS PARA LA CLASIFICACIÓN</w:t>
      </w:r>
    </w:p>
    <w:p w14:paraId="3A964AFA"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w:t>
      </w:r>
      <w:r>
        <w:rPr>
          <w:rFonts w:ascii="Palatino Linotype" w:eastAsia="Palatino Linotype" w:hAnsi="Palatino Linotype" w:cs="Palatino Linotype"/>
          <w:i/>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2C73848"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 primero</w:t>
      </w:r>
      <w:r>
        <w:rPr>
          <w:rFonts w:ascii="Palatino Linotype" w:eastAsia="Palatino Linotype" w:hAnsi="Palatino Linotype" w:cs="Palatino Linotype"/>
          <w:i/>
          <w:color w:val="000000"/>
        </w:rPr>
        <w:t>. Toda acta del Comité de Transparencia deberá contener:</w:t>
      </w:r>
    </w:p>
    <w:p w14:paraId="1FC6E55F"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 El número de sesión y fecha; </w:t>
      </w:r>
    </w:p>
    <w:p w14:paraId="2C5A1E5E"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El nombre del área que solicitó la clasificación de información;</w:t>
      </w:r>
    </w:p>
    <w:p w14:paraId="184BC01C"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La fundamentación legal y motivación correspondiente;</w:t>
      </w:r>
    </w:p>
    <w:p w14:paraId="2D15C259"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La resolución o resoluciones aprobadas; y</w:t>
      </w:r>
    </w:p>
    <w:p w14:paraId="36CD9172"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V. La rúbrica o firma digital de cada integrante del Comité de Transparencia. </w:t>
      </w:r>
    </w:p>
    <w:p w14:paraId="07519656"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resoluciones del Comité en las que se haya determinado confirmar o modificar la clasificación de información pública como reservada, deberán incluir, cuando menos:</w:t>
      </w:r>
    </w:p>
    <w:p w14:paraId="60012580"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Los motivos y razonamientos que sustenten la confirmación o modificación de la prueba de daño;</w:t>
      </w:r>
    </w:p>
    <w:p w14:paraId="27088B8C"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Descripción de las partes o secciones reservadas, en caso de clasificación parcial;</w:t>
      </w:r>
    </w:p>
    <w:p w14:paraId="0DDE50DB"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El periodo por el que mantendrá su clasificación y fecha de expiración; y</w:t>
      </w:r>
    </w:p>
    <w:p w14:paraId="24D0909E"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 El nombre del titular y área encargada de realizar la versión pública del documento, en su caso.</w:t>
      </w:r>
    </w:p>
    <w:p w14:paraId="7048B392"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301DCE64"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0283B0F7"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Quincuagésimo segundo</w:t>
      </w:r>
      <w:r>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128B705"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14:paraId="6201F2A3"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Fijar la fecha en que se elaboró la versión pública y la fecha en la cual el Comité de Transparencia confirmó dicha versión;</w:t>
      </w:r>
    </w:p>
    <w:p w14:paraId="7FC6546B"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76A17AB7"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 Señalar las personas o instancias autorizadas a acceder a la información clasificada.</w:t>
      </w:r>
    </w:p>
    <w:p w14:paraId="2BEDA369" w14:textId="77777777" w:rsidR="001A5727" w:rsidRDefault="0020291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56A2C065" w14:textId="77777777" w:rsidR="001A5727" w:rsidRDefault="00202912">
      <w:pPr>
        <w:pBdr>
          <w:top w:val="nil"/>
          <w:left w:val="nil"/>
          <w:bottom w:val="nil"/>
          <w:right w:val="nil"/>
          <w:between w:val="nil"/>
        </w:pBdr>
        <w:spacing w:line="276" w:lineRule="auto"/>
        <w:ind w:left="709" w:right="709"/>
        <w:jc w:val="both"/>
        <w:rPr>
          <w:color w:val="000000"/>
        </w:rPr>
      </w:pPr>
      <w:r>
        <w:rPr>
          <w:rFonts w:ascii="Palatino Linotype" w:eastAsia="Palatino Linotype" w:hAnsi="Palatino Linotype" w:cs="Palatino Linotype"/>
          <w:b/>
          <w:i/>
          <w:color w:val="000000"/>
        </w:rPr>
        <w:t xml:space="preserve">Quincuagésimo tercero. </w:t>
      </w:r>
      <w:r>
        <w:rPr>
          <w:rFonts w:ascii="Palatino Linotype" w:eastAsia="Palatino Linotype" w:hAnsi="Palatino Linotype" w:cs="Palatino Linotype"/>
          <w:b/>
          <w:i/>
          <w:color w:val="000000"/>
          <w:u w:val="single"/>
        </w:rPr>
        <w:t>El formato para señalar la clasificación de un documento o expediente que contenga información reservada, es el siguiente:</w:t>
      </w:r>
    </w:p>
    <w:tbl>
      <w:tblPr>
        <w:tblStyle w:val="a"/>
        <w:tblW w:w="8833" w:type="dxa"/>
        <w:jc w:val="center"/>
        <w:tblInd w:w="0" w:type="dxa"/>
        <w:tblLayout w:type="fixed"/>
        <w:tblLook w:val="0400" w:firstRow="0" w:lastRow="0" w:firstColumn="0" w:lastColumn="0" w:noHBand="0" w:noVBand="1"/>
      </w:tblPr>
      <w:tblGrid>
        <w:gridCol w:w="1660"/>
        <w:gridCol w:w="1980"/>
        <w:gridCol w:w="5193"/>
      </w:tblGrid>
      <w:tr w:rsidR="001A5727" w14:paraId="3FA9B671"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CBBC6F2" w14:textId="77777777" w:rsidR="001A5727" w:rsidRDefault="001A5727">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CC0D1B"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F7A75"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Dónde:</w:t>
            </w:r>
          </w:p>
        </w:tc>
      </w:tr>
      <w:tr w:rsidR="001A5727" w14:paraId="120A60D2"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8E204"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 xml:space="preserve">Sello oficial o logotipo del </w:t>
            </w:r>
            <w:r>
              <w:rPr>
                <w:rFonts w:ascii="Palatino Linotype" w:eastAsia="Palatino Linotype" w:hAnsi="Palatino Linotype" w:cs="Palatino Linotype"/>
                <w:b/>
                <w:i/>
                <w:color w:val="000000"/>
              </w:rPr>
              <w:lastRenderedPageBreak/>
              <w:t>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3B2E7"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lastRenderedPageBreak/>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434712"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1A5727" w14:paraId="7BB7AC8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1259E"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CE341"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7320A"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área del cual es titular quien clasifica.</w:t>
            </w:r>
          </w:p>
        </w:tc>
      </w:tr>
      <w:tr w:rsidR="001A5727" w14:paraId="1C8C13F0"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2C3D5"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FA7E7"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94DD8"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1A5727" w14:paraId="69B5908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E5A811"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D71C3"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21AA9"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1A5727" w14:paraId="130A6E4F"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772BD0"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D8CC69"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26D01B"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1A5727" w14:paraId="6F61B30F"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67FA7"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CBF0ED"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683F8"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1A5727" w14:paraId="6808D9A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F2ADB"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BD652"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9DB8F"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clasifica.</w:t>
            </w:r>
          </w:p>
        </w:tc>
      </w:tr>
      <w:tr w:rsidR="001A5727" w14:paraId="4816E7A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21024"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20B53"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F92540"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que se desclasifica el documento.</w:t>
            </w:r>
          </w:p>
        </w:tc>
      </w:tr>
      <w:tr w:rsidR="001A5727" w14:paraId="10D865C9"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11475" w14:textId="77777777" w:rsidR="001A5727" w:rsidRDefault="001A5727">
            <w:pPr>
              <w:widowControl w:val="0"/>
              <w:pBdr>
                <w:top w:val="nil"/>
                <w:left w:val="nil"/>
                <w:bottom w:val="nil"/>
                <w:right w:val="nil"/>
                <w:between w:val="nil"/>
              </w:pBdr>
              <w:spacing w:after="0"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AA7D7" w14:textId="77777777" w:rsidR="001A5727" w:rsidRDefault="00202912">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45CD0F" w14:textId="77777777" w:rsidR="001A5727" w:rsidRDefault="00202912">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desclasifica.</w:t>
            </w:r>
          </w:p>
        </w:tc>
      </w:tr>
      <w:tr w:rsidR="001A5727" w14:paraId="2BB4664A"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57F60" w14:textId="77777777" w:rsidR="001A5727" w:rsidRDefault="001A5727">
            <w:pPr>
              <w:widowControl w:val="0"/>
              <w:pBdr>
                <w:top w:val="nil"/>
                <w:left w:val="nil"/>
                <w:bottom w:val="nil"/>
                <w:right w:val="nil"/>
                <w:between w:val="nil"/>
              </w:pBdr>
              <w:spacing w:after="0" w:line="276" w:lineRule="auto"/>
              <w:rPr>
                <w:color w:val="000000"/>
              </w:rPr>
            </w:pPr>
          </w:p>
        </w:tc>
      </w:tr>
    </w:tbl>
    <w:p w14:paraId="42C4FDD3" w14:textId="77777777" w:rsidR="001A5727" w:rsidRDefault="001A5727">
      <w:pPr>
        <w:pBdr>
          <w:top w:val="nil"/>
          <w:left w:val="nil"/>
          <w:bottom w:val="nil"/>
          <w:right w:val="nil"/>
          <w:between w:val="nil"/>
        </w:pBdr>
        <w:ind w:left="709" w:right="709"/>
        <w:jc w:val="both"/>
        <w:rPr>
          <w:rFonts w:ascii="Palatino Linotype" w:eastAsia="Palatino Linotype" w:hAnsi="Palatino Linotype" w:cs="Palatino Linotype"/>
          <w:i/>
          <w:color w:val="000000"/>
        </w:rPr>
      </w:pPr>
    </w:p>
    <w:p w14:paraId="1A4A526F" w14:textId="77777777" w:rsidR="001A5727" w:rsidRDefault="00202912">
      <w:pPr>
        <w:pBdr>
          <w:top w:val="nil"/>
          <w:left w:val="nil"/>
          <w:bottom w:val="nil"/>
          <w:right w:val="nil"/>
          <w:between w:val="nil"/>
        </w:pBdr>
        <w:ind w:left="709" w:right="70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0492A71" w14:textId="77777777" w:rsidR="001A5727" w:rsidRDefault="00202912">
      <w:pPr>
        <w:pBdr>
          <w:top w:val="nil"/>
          <w:left w:val="nil"/>
          <w:bottom w:val="nil"/>
          <w:right w:val="nil"/>
          <w:between w:val="nil"/>
        </w:pBdr>
        <w:ind w:left="709" w:right="709"/>
        <w:jc w:val="both"/>
      </w:pPr>
      <w:r>
        <w:rPr>
          <w:rFonts w:ascii="Palatino Linotype" w:eastAsia="Palatino Linotype" w:hAnsi="Palatino Linotype" w:cs="Palatino Linotype"/>
          <w:i/>
          <w:color w:val="000000"/>
        </w:rPr>
        <w:lastRenderedPageBreak/>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rPr>
        <w:t>testado</w:t>
      </w:r>
      <w:proofErr w:type="spellEnd"/>
      <w:r>
        <w:rPr>
          <w:rFonts w:ascii="Palatino Linotype" w:eastAsia="Palatino Linotype" w:hAnsi="Palatino Linotype" w:cs="Palatino Linotype"/>
          <w:i/>
          <w:color w:val="000000"/>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t>.</w:t>
      </w:r>
    </w:p>
    <w:p w14:paraId="01EDFAC9"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21BA9A4F" w14:textId="77777777" w:rsidR="001A5727" w:rsidRDefault="001A5727">
      <w:pPr>
        <w:spacing w:after="0" w:line="360" w:lineRule="auto"/>
        <w:jc w:val="both"/>
        <w:rPr>
          <w:rFonts w:ascii="Palatino Linotype" w:eastAsia="Palatino Linotype" w:hAnsi="Palatino Linotype" w:cs="Palatino Linotype"/>
          <w:sz w:val="24"/>
          <w:szCs w:val="24"/>
        </w:rPr>
      </w:pPr>
    </w:p>
    <w:p w14:paraId="0EBE7F67" w14:textId="77777777" w:rsidR="001A5727" w:rsidRDefault="00202912">
      <w:pPr>
        <w:shd w:val="clear" w:color="auto" w:fill="FFFFFF"/>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w:t>
      </w:r>
    </w:p>
    <w:p w14:paraId="3D2A4D76" w14:textId="77777777" w:rsidR="001A5727" w:rsidRDefault="001A5727">
      <w:pPr>
        <w:shd w:val="clear" w:color="auto" w:fill="FFFFFF"/>
        <w:spacing w:after="0" w:line="360" w:lineRule="auto"/>
        <w:ind w:right="51"/>
        <w:jc w:val="both"/>
        <w:rPr>
          <w:rFonts w:ascii="Palatino Linotype" w:eastAsia="Palatino Linotype" w:hAnsi="Palatino Linotype" w:cs="Palatino Linotype"/>
          <w:sz w:val="24"/>
          <w:szCs w:val="24"/>
        </w:rPr>
      </w:pPr>
    </w:p>
    <w:p w14:paraId="1AEA86CE"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24245A2" w14:textId="77777777" w:rsidR="001A5727" w:rsidRDefault="001A5727">
      <w:pPr>
        <w:spacing w:after="0" w:line="360" w:lineRule="auto"/>
        <w:jc w:val="both"/>
        <w:rPr>
          <w:rFonts w:ascii="Palatino Linotype" w:eastAsia="Palatino Linotype" w:hAnsi="Palatino Linotype" w:cs="Palatino Linotype"/>
          <w:sz w:val="24"/>
          <w:szCs w:val="24"/>
        </w:rPr>
      </w:pPr>
    </w:p>
    <w:p w14:paraId="3376258E"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color w:val="000000"/>
          <w:sz w:val="24"/>
          <w:szCs w:val="24"/>
        </w:rPr>
        <w:t>párrafos 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de la Ley de Transparencia y Acceso a la Información Pública del Estado de México y Municipios, este Pleno:</w:t>
      </w:r>
    </w:p>
    <w:p w14:paraId="568B79EC" w14:textId="77777777" w:rsidR="001A5727" w:rsidRDefault="001A5727">
      <w:pPr>
        <w:spacing w:after="0" w:line="360" w:lineRule="auto"/>
        <w:jc w:val="both"/>
        <w:rPr>
          <w:rFonts w:ascii="Palatino Linotype" w:eastAsia="Palatino Linotype" w:hAnsi="Palatino Linotype" w:cs="Palatino Linotype"/>
          <w:sz w:val="24"/>
          <w:szCs w:val="24"/>
        </w:rPr>
      </w:pPr>
    </w:p>
    <w:p w14:paraId="3FD13B8F" w14:textId="77777777" w:rsidR="001A5727" w:rsidRDefault="00202912">
      <w:pPr>
        <w:spacing w:after="0" w:line="360" w:lineRule="auto"/>
        <w:ind w:right="-93"/>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58E6BB35" w14:textId="77777777" w:rsidR="001A5727" w:rsidRDefault="001A5727">
      <w:pPr>
        <w:spacing w:after="0" w:line="360" w:lineRule="auto"/>
        <w:ind w:right="-93"/>
        <w:jc w:val="center"/>
        <w:rPr>
          <w:rFonts w:ascii="Palatino Linotype" w:eastAsia="Palatino Linotype" w:hAnsi="Palatino Linotype" w:cs="Palatino Linotype"/>
          <w:b/>
          <w:sz w:val="24"/>
          <w:szCs w:val="24"/>
        </w:rPr>
      </w:pPr>
    </w:p>
    <w:p w14:paraId="26A8CD6D"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fundados los motivos de inconformidad hechos valer por la </w:t>
      </w:r>
      <w:proofErr w:type="gramStart"/>
      <w:r>
        <w:rPr>
          <w:rFonts w:ascii="Palatino Linotype" w:eastAsia="Palatino Linotype" w:hAnsi="Palatino Linotype" w:cs="Palatino Linotype"/>
          <w:sz w:val="24"/>
          <w:szCs w:val="24"/>
        </w:rPr>
        <w:t xml:space="preserve">parte  </w:t>
      </w:r>
      <w:r>
        <w:rPr>
          <w:rFonts w:ascii="Palatino Linotype" w:eastAsia="Palatino Linotype" w:hAnsi="Palatino Linotype" w:cs="Palatino Linotype"/>
          <w:b/>
          <w:sz w:val="24"/>
          <w:szCs w:val="24"/>
        </w:rPr>
        <w:t>RECURRENTE</w:t>
      </w:r>
      <w:proofErr w:type="gramEnd"/>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 xml:space="preserve">04049/INFOEM/IP/RR/2023, </w:t>
      </w:r>
      <w:r>
        <w:rPr>
          <w:rFonts w:ascii="Palatino Linotype" w:eastAsia="Palatino Linotype" w:hAnsi="Palatino Linotype" w:cs="Palatino Linotype"/>
          <w:sz w:val="24"/>
          <w:szCs w:val="24"/>
        </w:rPr>
        <w:t xml:space="preserve">por lo que, en términos del considerando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de esta resolución, se </w:t>
      </w:r>
      <w:r>
        <w:rPr>
          <w:rFonts w:ascii="Palatino Linotype" w:eastAsia="Palatino Linotype" w:hAnsi="Palatino Linotype" w:cs="Palatino Linotype"/>
          <w:b/>
          <w:sz w:val="24"/>
          <w:szCs w:val="24"/>
        </w:rPr>
        <w:t xml:space="preserve">MODIFICA </w:t>
      </w:r>
      <w:r>
        <w:rPr>
          <w:rFonts w:ascii="Palatino Linotype" w:eastAsia="Palatino Linotype" w:hAnsi="Palatino Linotype" w:cs="Palatino Linotype"/>
          <w:sz w:val="24"/>
          <w:szCs w:val="24"/>
        </w:rPr>
        <w:t xml:space="preserve">la respuesta emitida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34DD9B07" w14:textId="77777777" w:rsidR="001A5727" w:rsidRDefault="001A5727">
      <w:pPr>
        <w:spacing w:after="0" w:line="360" w:lineRule="auto"/>
        <w:ind w:right="51"/>
        <w:jc w:val="both"/>
        <w:rPr>
          <w:rFonts w:ascii="Palatino Linotype" w:eastAsia="Palatino Linotype" w:hAnsi="Palatino Linotype" w:cs="Palatino Linotype"/>
          <w:sz w:val="24"/>
          <w:szCs w:val="24"/>
        </w:rPr>
      </w:pPr>
    </w:p>
    <w:p w14:paraId="34911982"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w:t>
      </w:r>
      <w:r>
        <w:rPr>
          <w:rFonts w:ascii="Palatino Linotype" w:eastAsia="Palatino Linotype" w:hAnsi="Palatino Linotype" w:cs="Palatino Linotype"/>
          <w:sz w:val="24"/>
          <w:szCs w:val="24"/>
        </w:rPr>
        <w:t>Se</w:t>
      </w:r>
      <w:r>
        <w:rPr>
          <w:rFonts w:ascii="Palatino Linotype" w:eastAsia="Palatino Linotype" w:hAnsi="Palatino Linotype" w:cs="Palatino Linotype"/>
          <w:b/>
          <w:sz w:val="24"/>
          <w:szCs w:val="24"/>
        </w:rPr>
        <w:t xml:space="preserve"> ORDENA </w:t>
      </w: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 términos de los Considerandos </w:t>
      </w: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 xml:space="preserve">Quinto </w:t>
      </w:r>
      <w:r>
        <w:rPr>
          <w:rFonts w:ascii="Palatino Linotype" w:eastAsia="Palatino Linotype" w:hAnsi="Palatino Linotype" w:cs="Palatino Linotype"/>
          <w:sz w:val="24"/>
          <w:szCs w:val="24"/>
        </w:rPr>
        <w:t xml:space="preserve">de esta resolución, haga entrega vía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previa búsqueda exhaustiva y razonable, en </w:t>
      </w:r>
      <w:r>
        <w:rPr>
          <w:rFonts w:ascii="Palatino Linotype" w:eastAsia="Palatino Linotype" w:hAnsi="Palatino Linotype" w:cs="Palatino Linotype"/>
          <w:color w:val="000000"/>
          <w:sz w:val="24"/>
          <w:szCs w:val="24"/>
        </w:rPr>
        <w:t xml:space="preserve">versión pública de ser </w:t>
      </w:r>
      <w:proofErr w:type="gramStart"/>
      <w:r>
        <w:rPr>
          <w:rFonts w:ascii="Palatino Linotype" w:eastAsia="Palatino Linotype" w:hAnsi="Palatino Linotype" w:cs="Palatino Linotype"/>
          <w:color w:val="000000"/>
          <w:sz w:val="24"/>
          <w:szCs w:val="24"/>
        </w:rPr>
        <w:t>procedente,  de</w:t>
      </w:r>
      <w:proofErr w:type="gramEnd"/>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lo siguiente:</w:t>
      </w:r>
    </w:p>
    <w:p w14:paraId="3D8C7262" w14:textId="77777777" w:rsidR="001A5727" w:rsidRDefault="001A5727">
      <w:pPr>
        <w:spacing w:line="360" w:lineRule="auto"/>
        <w:jc w:val="both"/>
        <w:rPr>
          <w:rFonts w:ascii="Palatino Linotype" w:eastAsia="Palatino Linotype" w:hAnsi="Palatino Linotype" w:cs="Palatino Linotype"/>
          <w:sz w:val="24"/>
          <w:szCs w:val="24"/>
        </w:rPr>
      </w:pPr>
    </w:p>
    <w:p w14:paraId="500CF17E" w14:textId="77777777" w:rsidR="001A5727" w:rsidRDefault="0020291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Monto recaudado por el concepto de cuotas escolares voluntarias y comprobantes de estas aportaciones durante el </w:t>
      </w:r>
      <w:r>
        <w:rPr>
          <w:rFonts w:ascii="Palatino Linotype" w:eastAsia="Palatino Linotype" w:hAnsi="Palatino Linotype" w:cs="Palatino Linotype"/>
          <w:sz w:val="24"/>
          <w:szCs w:val="24"/>
        </w:rPr>
        <w:t xml:space="preserve">ciclo escolar 2021-2022. </w:t>
      </w:r>
    </w:p>
    <w:p w14:paraId="1B994B16" w14:textId="77777777" w:rsidR="001A5727" w:rsidRDefault="001A5727">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62E25C70" w14:textId="77777777" w:rsidR="001A5727" w:rsidRDefault="0020291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Comprobantes de los $10 semanales que se recolectaban los días lunes por alumno, informes de las asambleas donde se informó sobre la aplicación de los recursos adquiridos de la sociedad de padres de familia durante el ciclo escolar </w:t>
      </w:r>
      <w:r>
        <w:rPr>
          <w:rFonts w:ascii="Palatino Linotype" w:eastAsia="Palatino Linotype" w:hAnsi="Palatino Linotype" w:cs="Palatino Linotype"/>
          <w:sz w:val="24"/>
          <w:szCs w:val="24"/>
        </w:rPr>
        <w:t xml:space="preserve">2021-2022.  </w:t>
      </w:r>
    </w:p>
    <w:p w14:paraId="21011F8A" w14:textId="77777777" w:rsidR="001A5727" w:rsidRDefault="001A5727">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4323A55C" w14:textId="77777777" w:rsidR="001A5727" w:rsidRDefault="00202912">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70C0"/>
          <w:sz w:val="24"/>
          <w:szCs w:val="24"/>
        </w:rPr>
      </w:pPr>
      <w:r>
        <w:rPr>
          <w:rFonts w:ascii="Palatino Linotype" w:eastAsia="Palatino Linotype" w:hAnsi="Palatino Linotype" w:cs="Palatino Linotype"/>
          <w:color w:val="000000"/>
          <w:sz w:val="24"/>
          <w:szCs w:val="24"/>
        </w:rPr>
        <w:t xml:space="preserve">Los comprobantes y monto recaudado por el concepto de pago de cuotas voluntarias por el monto de $250 por </w:t>
      </w:r>
      <w:proofErr w:type="gramStart"/>
      <w:r>
        <w:rPr>
          <w:rFonts w:ascii="Palatino Linotype" w:eastAsia="Palatino Linotype" w:hAnsi="Palatino Linotype" w:cs="Palatino Linotype"/>
          <w:color w:val="000000"/>
          <w:sz w:val="24"/>
          <w:szCs w:val="24"/>
        </w:rPr>
        <w:t>alumno,  del</w:t>
      </w:r>
      <w:proofErr w:type="gramEnd"/>
      <w:r>
        <w:rPr>
          <w:rFonts w:ascii="Palatino Linotype" w:eastAsia="Palatino Linotype" w:hAnsi="Palatino Linotype" w:cs="Palatino Linotype"/>
          <w:color w:val="000000"/>
          <w:sz w:val="24"/>
          <w:szCs w:val="24"/>
        </w:rPr>
        <w:t xml:space="preserve"> ciclo escolar 2022-2023, generados al diecinueve de junio de dos mil veintitrés. </w:t>
      </w:r>
    </w:p>
    <w:p w14:paraId="498B850D" w14:textId="77777777" w:rsidR="001A5727" w:rsidRDefault="001A5727">
      <w:pPr>
        <w:rPr>
          <w:rFonts w:ascii="Palatino Linotype" w:eastAsia="Palatino Linotype" w:hAnsi="Palatino Linotype" w:cs="Palatino Linotype"/>
          <w:i/>
          <w:color w:val="000000"/>
          <w:sz w:val="20"/>
          <w:szCs w:val="20"/>
        </w:rPr>
      </w:pPr>
    </w:p>
    <w:p w14:paraId="087C1A45" w14:textId="77777777" w:rsidR="001A5727" w:rsidRDefault="002029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1C0874AD" w14:textId="77777777" w:rsidR="001A5727" w:rsidRDefault="001A5727">
      <w:pPr>
        <w:spacing w:after="0" w:line="360" w:lineRule="auto"/>
        <w:jc w:val="both"/>
        <w:rPr>
          <w:rFonts w:ascii="Palatino Linotype" w:eastAsia="Palatino Linotype" w:hAnsi="Palatino Linotype" w:cs="Palatino Linotype"/>
          <w:color w:val="000000"/>
          <w:sz w:val="24"/>
          <w:szCs w:val="24"/>
        </w:rPr>
      </w:pPr>
    </w:p>
    <w:p w14:paraId="0B70DFC0"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Notifíquese vía SAIMEX, </w:t>
      </w:r>
      <w:r>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Pr>
          <w:rFonts w:ascii="Palatino Linotype" w:eastAsia="Palatino Linotype" w:hAnsi="Palatino Linotype" w:cs="Palatino Linotype"/>
          <w:sz w:val="24"/>
          <w:szCs w:val="24"/>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44867F" w14:textId="77777777" w:rsidR="001A5727" w:rsidRDefault="001A5727">
      <w:pPr>
        <w:spacing w:after="0" w:line="360" w:lineRule="auto"/>
        <w:jc w:val="both"/>
        <w:rPr>
          <w:rFonts w:ascii="Palatino Linotype" w:eastAsia="Palatino Linotype" w:hAnsi="Palatino Linotype" w:cs="Palatino Linotype"/>
          <w:sz w:val="24"/>
          <w:szCs w:val="24"/>
        </w:rPr>
      </w:pPr>
    </w:p>
    <w:p w14:paraId="53E85D06"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w:t>
      </w:r>
      <w:r>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4459370" w14:textId="77777777" w:rsidR="001A5727" w:rsidRDefault="001A5727">
      <w:pPr>
        <w:spacing w:after="0" w:line="360" w:lineRule="auto"/>
        <w:jc w:val="both"/>
        <w:rPr>
          <w:rFonts w:ascii="Palatino Linotype" w:eastAsia="Palatino Linotype" w:hAnsi="Palatino Linotype" w:cs="Palatino Linotype"/>
          <w:sz w:val="24"/>
          <w:szCs w:val="24"/>
        </w:rPr>
      </w:pPr>
      <w:bookmarkStart w:id="4" w:name="_heading=h.30j0zll" w:colFirst="0" w:colLast="0"/>
      <w:bookmarkEnd w:id="4"/>
    </w:p>
    <w:p w14:paraId="4C35E483"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Notifíquese vía SAIMEX,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A8C519A" w14:textId="77777777" w:rsidR="001A5727" w:rsidRDefault="001A5727">
      <w:pPr>
        <w:spacing w:after="0" w:line="360" w:lineRule="auto"/>
        <w:jc w:val="both"/>
        <w:rPr>
          <w:rFonts w:ascii="Palatino Linotype" w:eastAsia="Palatino Linotype" w:hAnsi="Palatino Linotype" w:cs="Palatino Linotype"/>
          <w:sz w:val="24"/>
          <w:szCs w:val="24"/>
        </w:rPr>
      </w:pPr>
    </w:p>
    <w:p w14:paraId="04235CE3" w14:textId="77777777" w:rsidR="001A5727" w:rsidRDefault="0020291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A9402C">
        <w:rPr>
          <w:rFonts w:ascii="Palatino Linotype" w:eastAsia="Palatino Linotype" w:hAnsi="Palatino Linotype" w:cs="Palatino Linotype"/>
          <w:sz w:val="24"/>
          <w:szCs w:val="24"/>
        </w:rPr>
        <w:t xml:space="preserve">AUSENCIA JUSTIFICADA, </w:t>
      </w:r>
      <w:r>
        <w:rPr>
          <w:rFonts w:ascii="Palatino Linotype" w:eastAsia="Palatino Linotype" w:hAnsi="Palatino Linotype" w:cs="Palatino Linotype"/>
          <w:sz w:val="24"/>
          <w:szCs w:val="24"/>
        </w:rPr>
        <w:t xml:space="preserve">LUIS GUSTAVO PARRA NORIEGA Y </w:t>
      </w:r>
      <w:r w:rsidR="00A9402C">
        <w:rPr>
          <w:rFonts w:ascii="Palatino Linotype" w:eastAsia="Palatino Linotype" w:hAnsi="Palatino Linotype" w:cs="Palatino Linotype"/>
          <w:sz w:val="24"/>
          <w:szCs w:val="24"/>
        </w:rPr>
        <w:t xml:space="preserve">GUADALUPE </w:t>
      </w:r>
      <w:r w:rsidR="00A9402C">
        <w:rPr>
          <w:rFonts w:ascii="Palatino Linotype" w:eastAsia="Palatino Linotype" w:hAnsi="Palatino Linotype" w:cs="Palatino Linotype"/>
          <w:sz w:val="24"/>
          <w:szCs w:val="24"/>
        </w:rPr>
        <w:lastRenderedPageBreak/>
        <w:t xml:space="preserve">RAMÍREZ PEÑA, </w:t>
      </w:r>
      <w:r>
        <w:rPr>
          <w:rFonts w:ascii="Palatino Linotype" w:eastAsia="Palatino Linotype" w:hAnsi="Palatino Linotype" w:cs="Palatino Linotype"/>
          <w:sz w:val="24"/>
          <w:szCs w:val="24"/>
        </w:rPr>
        <w:t xml:space="preserve">EMITIENDO VOTO DISIDENTE; EN LA TRIGÉSIMA SÉPTIMA SESIÓN ORDINARIA CELEBRADA EL </w:t>
      </w:r>
      <w:r w:rsidR="00442E70">
        <w:rPr>
          <w:rFonts w:ascii="Palatino Linotype" w:eastAsia="Palatino Linotype" w:hAnsi="Palatino Linotype" w:cs="Palatino Linotype"/>
          <w:sz w:val="24"/>
          <w:szCs w:val="24"/>
        </w:rPr>
        <w:t>DO</w:t>
      </w:r>
      <w:r>
        <w:rPr>
          <w:rFonts w:ascii="Palatino Linotype" w:eastAsia="Palatino Linotype" w:hAnsi="Palatino Linotype" w:cs="Palatino Linotype"/>
          <w:sz w:val="24"/>
          <w:szCs w:val="24"/>
        </w:rPr>
        <w:t>CE DE OCTUBRE DE DOS MIL VEINTITRÉS, ANTE EL SECRETARIO TÉCNICO DEL PLENO ALEXIS TAPIA RAMÍREZ.</w:t>
      </w:r>
    </w:p>
    <w:p w14:paraId="5BAF1F12" w14:textId="77777777" w:rsidR="001A5727" w:rsidRDefault="001A5727">
      <w:pPr>
        <w:spacing w:after="0" w:line="360" w:lineRule="auto"/>
        <w:jc w:val="both"/>
        <w:rPr>
          <w:rFonts w:ascii="Palatino Linotype" w:eastAsia="Palatino Linotype" w:hAnsi="Palatino Linotype" w:cs="Palatino Linotype"/>
          <w:sz w:val="24"/>
          <w:szCs w:val="24"/>
        </w:rPr>
      </w:pPr>
    </w:p>
    <w:p w14:paraId="6847CEA0" w14:textId="77777777" w:rsidR="00A9402C" w:rsidRDefault="00A9402C">
      <w:pPr>
        <w:spacing w:after="0" w:line="360" w:lineRule="auto"/>
        <w:jc w:val="both"/>
        <w:rPr>
          <w:rFonts w:ascii="Palatino Linotype" w:eastAsia="Palatino Linotype" w:hAnsi="Palatino Linotype" w:cs="Palatino Linotype"/>
          <w:sz w:val="24"/>
          <w:szCs w:val="24"/>
        </w:rPr>
      </w:pPr>
    </w:p>
    <w:p w14:paraId="25CECF35" w14:textId="77777777" w:rsidR="00A9402C" w:rsidRDefault="00A9402C">
      <w:pPr>
        <w:spacing w:after="0" w:line="360" w:lineRule="auto"/>
        <w:jc w:val="both"/>
        <w:rPr>
          <w:rFonts w:ascii="Palatino Linotype" w:eastAsia="Palatino Linotype" w:hAnsi="Palatino Linotype" w:cs="Palatino Linotype"/>
          <w:sz w:val="24"/>
          <w:szCs w:val="24"/>
        </w:rPr>
      </w:pPr>
    </w:p>
    <w:p w14:paraId="09EFDA22" w14:textId="77777777" w:rsidR="00A9402C" w:rsidRDefault="00A9402C">
      <w:pPr>
        <w:spacing w:after="0" w:line="360" w:lineRule="auto"/>
        <w:jc w:val="both"/>
        <w:rPr>
          <w:rFonts w:ascii="Palatino Linotype" w:eastAsia="Palatino Linotype" w:hAnsi="Palatino Linotype" w:cs="Palatino Linotype"/>
          <w:sz w:val="24"/>
          <w:szCs w:val="24"/>
        </w:rPr>
      </w:pPr>
    </w:p>
    <w:p w14:paraId="518FEE77" w14:textId="77777777" w:rsidR="00A9402C" w:rsidRDefault="00A9402C">
      <w:pPr>
        <w:spacing w:after="0" w:line="360" w:lineRule="auto"/>
        <w:jc w:val="both"/>
        <w:rPr>
          <w:rFonts w:ascii="Palatino Linotype" w:eastAsia="Palatino Linotype" w:hAnsi="Palatino Linotype" w:cs="Palatino Linotype"/>
          <w:sz w:val="24"/>
          <w:szCs w:val="24"/>
        </w:rPr>
      </w:pPr>
    </w:p>
    <w:p w14:paraId="19BC3A34" w14:textId="77777777" w:rsidR="00A9402C" w:rsidRDefault="00A9402C">
      <w:pPr>
        <w:spacing w:after="0" w:line="360" w:lineRule="auto"/>
        <w:jc w:val="both"/>
        <w:rPr>
          <w:rFonts w:ascii="Palatino Linotype" w:eastAsia="Palatino Linotype" w:hAnsi="Palatino Linotype" w:cs="Palatino Linotype"/>
          <w:sz w:val="24"/>
          <w:szCs w:val="24"/>
        </w:rPr>
      </w:pPr>
    </w:p>
    <w:p w14:paraId="651190BD" w14:textId="77777777" w:rsidR="00A9402C" w:rsidRDefault="00A9402C">
      <w:pPr>
        <w:spacing w:after="0" w:line="360" w:lineRule="auto"/>
        <w:jc w:val="both"/>
        <w:rPr>
          <w:rFonts w:ascii="Palatino Linotype" w:eastAsia="Palatino Linotype" w:hAnsi="Palatino Linotype" w:cs="Palatino Linotype"/>
          <w:sz w:val="24"/>
          <w:szCs w:val="24"/>
        </w:rPr>
      </w:pPr>
    </w:p>
    <w:p w14:paraId="6DEA972C" w14:textId="77777777" w:rsidR="00A9402C" w:rsidRDefault="00A9402C">
      <w:pPr>
        <w:spacing w:after="0" w:line="360" w:lineRule="auto"/>
        <w:jc w:val="both"/>
        <w:rPr>
          <w:rFonts w:ascii="Palatino Linotype" w:eastAsia="Palatino Linotype" w:hAnsi="Palatino Linotype" w:cs="Palatino Linotype"/>
          <w:sz w:val="24"/>
          <w:szCs w:val="24"/>
        </w:rPr>
      </w:pPr>
    </w:p>
    <w:p w14:paraId="5BB65E21" w14:textId="77777777" w:rsidR="00A9402C" w:rsidRDefault="00A9402C">
      <w:pPr>
        <w:spacing w:after="0" w:line="360" w:lineRule="auto"/>
        <w:jc w:val="both"/>
        <w:rPr>
          <w:rFonts w:ascii="Palatino Linotype" w:eastAsia="Palatino Linotype" w:hAnsi="Palatino Linotype" w:cs="Palatino Linotype"/>
          <w:sz w:val="24"/>
          <w:szCs w:val="24"/>
        </w:rPr>
      </w:pPr>
    </w:p>
    <w:p w14:paraId="7E460E99" w14:textId="77777777" w:rsidR="00A9402C" w:rsidRDefault="00A9402C">
      <w:pPr>
        <w:spacing w:after="0" w:line="360" w:lineRule="auto"/>
        <w:jc w:val="both"/>
        <w:rPr>
          <w:rFonts w:ascii="Palatino Linotype" w:eastAsia="Palatino Linotype" w:hAnsi="Palatino Linotype" w:cs="Palatino Linotype"/>
          <w:sz w:val="24"/>
          <w:szCs w:val="24"/>
        </w:rPr>
      </w:pPr>
    </w:p>
    <w:p w14:paraId="60AAF206" w14:textId="77777777" w:rsidR="00A9402C" w:rsidRDefault="00A9402C">
      <w:pPr>
        <w:spacing w:after="0" w:line="360" w:lineRule="auto"/>
        <w:jc w:val="both"/>
        <w:rPr>
          <w:rFonts w:ascii="Palatino Linotype" w:eastAsia="Palatino Linotype" w:hAnsi="Palatino Linotype" w:cs="Palatino Linotype"/>
          <w:sz w:val="24"/>
          <w:szCs w:val="24"/>
        </w:rPr>
      </w:pPr>
    </w:p>
    <w:p w14:paraId="1913C67F" w14:textId="77777777" w:rsidR="00A9402C" w:rsidRDefault="00A9402C">
      <w:pPr>
        <w:spacing w:after="0" w:line="360" w:lineRule="auto"/>
        <w:jc w:val="both"/>
        <w:rPr>
          <w:rFonts w:ascii="Palatino Linotype" w:eastAsia="Palatino Linotype" w:hAnsi="Palatino Linotype" w:cs="Palatino Linotype"/>
          <w:sz w:val="24"/>
          <w:szCs w:val="24"/>
        </w:rPr>
      </w:pPr>
    </w:p>
    <w:p w14:paraId="26B2A259" w14:textId="77777777" w:rsidR="00A9402C" w:rsidRDefault="00A9402C">
      <w:pPr>
        <w:spacing w:after="0" w:line="360" w:lineRule="auto"/>
        <w:jc w:val="both"/>
        <w:rPr>
          <w:rFonts w:ascii="Palatino Linotype" w:eastAsia="Palatino Linotype" w:hAnsi="Palatino Linotype" w:cs="Palatino Linotype"/>
          <w:sz w:val="24"/>
          <w:szCs w:val="24"/>
        </w:rPr>
      </w:pPr>
    </w:p>
    <w:p w14:paraId="2E0AEA41" w14:textId="77777777" w:rsidR="00A9402C" w:rsidRDefault="00A9402C">
      <w:pPr>
        <w:spacing w:after="0" w:line="360" w:lineRule="auto"/>
        <w:jc w:val="both"/>
        <w:rPr>
          <w:rFonts w:ascii="Palatino Linotype" w:eastAsia="Palatino Linotype" w:hAnsi="Palatino Linotype" w:cs="Palatino Linotype"/>
          <w:sz w:val="24"/>
          <w:szCs w:val="24"/>
        </w:rPr>
      </w:pPr>
    </w:p>
    <w:p w14:paraId="73C982BF" w14:textId="77777777" w:rsidR="00A9402C" w:rsidRDefault="00A9402C">
      <w:pPr>
        <w:spacing w:after="0" w:line="360" w:lineRule="auto"/>
        <w:jc w:val="both"/>
        <w:rPr>
          <w:rFonts w:ascii="Palatino Linotype" w:eastAsia="Palatino Linotype" w:hAnsi="Palatino Linotype" w:cs="Palatino Linotype"/>
          <w:sz w:val="24"/>
          <w:szCs w:val="24"/>
        </w:rPr>
      </w:pPr>
    </w:p>
    <w:p w14:paraId="14A9D000" w14:textId="77777777" w:rsidR="00A9402C" w:rsidRDefault="00A9402C">
      <w:pPr>
        <w:spacing w:after="0" w:line="360" w:lineRule="auto"/>
        <w:jc w:val="both"/>
        <w:rPr>
          <w:rFonts w:ascii="Palatino Linotype" w:eastAsia="Palatino Linotype" w:hAnsi="Palatino Linotype" w:cs="Palatino Linotype"/>
          <w:sz w:val="24"/>
          <w:szCs w:val="24"/>
        </w:rPr>
      </w:pPr>
    </w:p>
    <w:p w14:paraId="519D5828" w14:textId="77777777" w:rsidR="00A9402C" w:rsidRDefault="00A9402C">
      <w:pPr>
        <w:spacing w:after="0" w:line="360" w:lineRule="auto"/>
        <w:jc w:val="both"/>
        <w:rPr>
          <w:rFonts w:ascii="Palatino Linotype" w:eastAsia="Palatino Linotype" w:hAnsi="Palatino Linotype" w:cs="Palatino Linotype"/>
          <w:sz w:val="24"/>
          <w:szCs w:val="24"/>
        </w:rPr>
      </w:pPr>
    </w:p>
    <w:p w14:paraId="1C4BCD4D" w14:textId="77777777" w:rsidR="00A9402C" w:rsidRDefault="00A9402C">
      <w:pPr>
        <w:spacing w:after="0" w:line="360" w:lineRule="auto"/>
        <w:jc w:val="both"/>
        <w:rPr>
          <w:rFonts w:ascii="Palatino Linotype" w:eastAsia="Palatino Linotype" w:hAnsi="Palatino Linotype" w:cs="Palatino Linotype"/>
          <w:sz w:val="24"/>
          <w:szCs w:val="24"/>
        </w:rPr>
      </w:pPr>
    </w:p>
    <w:p w14:paraId="230FC37D" w14:textId="77777777" w:rsidR="00A9402C" w:rsidRDefault="00A9402C">
      <w:pPr>
        <w:spacing w:after="0" w:line="360" w:lineRule="auto"/>
        <w:jc w:val="both"/>
        <w:rPr>
          <w:rFonts w:ascii="Palatino Linotype" w:eastAsia="Palatino Linotype" w:hAnsi="Palatino Linotype" w:cs="Palatino Linotype"/>
          <w:sz w:val="24"/>
          <w:szCs w:val="24"/>
        </w:rPr>
      </w:pPr>
    </w:p>
    <w:p w14:paraId="2ECB54F3" w14:textId="77777777" w:rsidR="00A9402C" w:rsidRDefault="00A9402C">
      <w:pPr>
        <w:spacing w:after="0" w:line="360" w:lineRule="auto"/>
        <w:jc w:val="both"/>
        <w:rPr>
          <w:rFonts w:ascii="Palatino Linotype" w:eastAsia="Palatino Linotype" w:hAnsi="Palatino Linotype" w:cs="Palatino Linotype"/>
          <w:sz w:val="24"/>
          <w:szCs w:val="24"/>
        </w:rPr>
      </w:pPr>
    </w:p>
    <w:p w14:paraId="4986AD24" w14:textId="77777777" w:rsidR="00A9402C" w:rsidRDefault="00A9402C">
      <w:pPr>
        <w:spacing w:after="0" w:line="360" w:lineRule="auto"/>
        <w:jc w:val="both"/>
        <w:rPr>
          <w:rFonts w:ascii="Palatino Linotype" w:eastAsia="Palatino Linotype" w:hAnsi="Palatino Linotype" w:cs="Palatino Linotype"/>
          <w:sz w:val="24"/>
          <w:szCs w:val="24"/>
        </w:rPr>
      </w:pPr>
    </w:p>
    <w:p w14:paraId="4EAD2721" w14:textId="77777777" w:rsidR="00A9402C" w:rsidRDefault="00A9402C">
      <w:pPr>
        <w:spacing w:after="0" w:line="360" w:lineRule="auto"/>
        <w:jc w:val="both"/>
        <w:rPr>
          <w:rFonts w:ascii="Palatino Linotype" w:eastAsia="Palatino Linotype" w:hAnsi="Palatino Linotype" w:cs="Palatino Linotype"/>
          <w:sz w:val="24"/>
          <w:szCs w:val="24"/>
        </w:rPr>
      </w:pPr>
    </w:p>
    <w:p w14:paraId="63C2E9CA" w14:textId="77777777" w:rsidR="00A9402C" w:rsidRDefault="00A9402C">
      <w:pPr>
        <w:spacing w:after="0" w:line="360" w:lineRule="auto"/>
        <w:jc w:val="both"/>
        <w:rPr>
          <w:rFonts w:ascii="Palatino Linotype" w:eastAsia="Palatino Linotype" w:hAnsi="Palatino Linotype" w:cs="Palatino Linotype"/>
          <w:sz w:val="24"/>
          <w:szCs w:val="24"/>
        </w:rPr>
      </w:pPr>
    </w:p>
    <w:p w14:paraId="478FCB31" w14:textId="77777777" w:rsidR="00A9402C" w:rsidRDefault="00A9402C">
      <w:pPr>
        <w:spacing w:after="0" w:line="360" w:lineRule="auto"/>
        <w:jc w:val="both"/>
        <w:rPr>
          <w:rFonts w:ascii="Palatino Linotype" w:eastAsia="Palatino Linotype" w:hAnsi="Palatino Linotype" w:cs="Palatino Linotype"/>
          <w:sz w:val="24"/>
          <w:szCs w:val="24"/>
        </w:rPr>
      </w:pPr>
    </w:p>
    <w:p w14:paraId="7272E459" w14:textId="77777777" w:rsidR="00A9402C" w:rsidRDefault="00A9402C">
      <w:pPr>
        <w:spacing w:after="0" w:line="360" w:lineRule="auto"/>
        <w:jc w:val="both"/>
        <w:rPr>
          <w:rFonts w:ascii="Palatino Linotype" w:eastAsia="Palatino Linotype" w:hAnsi="Palatino Linotype" w:cs="Palatino Linotype"/>
          <w:sz w:val="24"/>
          <w:szCs w:val="24"/>
        </w:rPr>
      </w:pPr>
    </w:p>
    <w:p w14:paraId="3CAF2A76" w14:textId="77777777" w:rsidR="00A9402C" w:rsidRDefault="00A9402C">
      <w:pPr>
        <w:spacing w:after="0" w:line="360" w:lineRule="auto"/>
        <w:jc w:val="both"/>
        <w:rPr>
          <w:rFonts w:ascii="Palatino Linotype" w:eastAsia="Palatino Linotype" w:hAnsi="Palatino Linotype" w:cs="Palatino Linotype"/>
          <w:sz w:val="24"/>
          <w:szCs w:val="24"/>
        </w:rPr>
      </w:pPr>
    </w:p>
    <w:p w14:paraId="26FCBBB9" w14:textId="77777777" w:rsidR="00A9402C" w:rsidRDefault="00A9402C">
      <w:pPr>
        <w:spacing w:after="0" w:line="360" w:lineRule="auto"/>
        <w:jc w:val="both"/>
        <w:rPr>
          <w:rFonts w:ascii="Palatino Linotype" w:eastAsia="Palatino Linotype" w:hAnsi="Palatino Linotype" w:cs="Palatino Linotype"/>
          <w:sz w:val="24"/>
          <w:szCs w:val="24"/>
        </w:rPr>
      </w:pPr>
    </w:p>
    <w:p w14:paraId="48BA6D4A" w14:textId="77777777" w:rsidR="001A5727" w:rsidRDefault="001A5727">
      <w:pPr>
        <w:spacing w:after="0" w:line="360" w:lineRule="auto"/>
        <w:jc w:val="both"/>
        <w:rPr>
          <w:rFonts w:ascii="Palatino Linotype" w:eastAsia="Palatino Linotype" w:hAnsi="Palatino Linotype" w:cs="Palatino Linotype"/>
          <w:sz w:val="24"/>
          <w:szCs w:val="24"/>
        </w:rPr>
      </w:pPr>
    </w:p>
    <w:p w14:paraId="32FF9BDB" w14:textId="77777777" w:rsidR="001A5727" w:rsidRDefault="001A5727">
      <w:pPr>
        <w:spacing w:after="0" w:line="360" w:lineRule="auto"/>
        <w:jc w:val="both"/>
        <w:rPr>
          <w:rFonts w:ascii="Palatino Linotype" w:eastAsia="Palatino Linotype" w:hAnsi="Palatino Linotype" w:cs="Palatino Linotype"/>
          <w:sz w:val="24"/>
          <w:szCs w:val="24"/>
        </w:rPr>
      </w:pPr>
    </w:p>
    <w:p w14:paraId="130AF096" w14:textId="77777777" w:rsidR="001A5727" w:rsidRDefault="001A5727">
      <w:pPr>
        <w:spacing w:after="0" w:line="360" w:lineRule="auto"/>
        <w:jc w:val="both"/>
        <w:rPr>
          <w:rFonts w:ascii="Palatino Linotype" w:eastAsia="Palatino Linotype" w:hAnsi="Palatino Linotype" w:cs="Palatino Linotype"/>
          <w:sz w:val="24"/>
          <w:szCs w:val="24"/>
        </w:rPr>
      </w:pPr>
    </w:p>
    <w:p w14:paraId="25BC5DAC" w14:textId="77777777" w:rsidR="001A5727" w:rsidRDefault="001A5727">
      <w:pPr>
        <w:spacing w:after="0" w:line="360" w:lineRule="auto"/>
        <w:jc w:val="both"/>
        <w:rPr>
          <w:rFonts w:ascii="Palatino Linotype" w:eastAsia="Palatino Linotype" w:hAnsi="Palatino Linotype" w:cs="Palatino Linotype"/>
          <w:sz w:val="24"/>
          <w:szCs w:val="24"/>
        </w:rPr>
      </w:pPr>
    </w:p>
    <w:p w14:paraId="46624548" w14:textId="77777777" w:rsidR="001A5727" w:rsidRDefault="001A5727">
      <w:pPr>
        <w:spacing w:after="0" w:line="360" w:lineRule="auto"/>
        <w:jc w:val="both"/>
        <w:rPr>
          <w:rFonts w:ascii="Palatino Linotype" w:eastAsia="Palatino Linotype" w:hAnsi="Palatino Linotype" w:cs="Palatino Linotype"/>
          <w:sz w:val="24"/>
          <w:szCs w:val="24"/>
        </w:rPr>
      </w:pPr>
    </w:p>
    <w:p w14:paraId="4308C508" w14:textId="77777777" w:rsidR="001A5727" w:rsidRDefault="001A5727">
      <w:pPr>
        <w:spacing w:line="360" w:lineRule="auto"/>
        <w:jc w:val="both"/>
        <w:rPr>
          <w:rFonts w:ascii="Palatino Linotype" w:eastAsia="Palatino Linotype" w:hAnsi="Palatino Linotype" w:cs="Palatino Linotype"/>
          <w:i/>
          <w:sz w:val="24"/>
          <w:szCs w:val="24"/>
        </w:rPr>
      </w:pPr>
    </w:p>
    <w:sectPr w:rsidR="001A5727">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B70F" w14:textId="77777777" w:rsidR="00776887" w:rsidRDefault="00776887">
      <w:pPr>
        <w:spacing w:after="0" w:line="240" w:lineRule="auto"/>
      </w:pPr>
      <w:r>
        <w:separator/>
      </w:r>
    </w:p>
  </w:endnote>
  <w:endnote w:type="continuationSeparator" w:id="0">
    <w:p w14:paraId="1F1C44DF" w14:textId="77777777" w:rsidR="00776887" w:rsidRDefault="0077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2245" w14:textId="77777777" w:rsidR="001A5727" w:rsidRDefault="00202912">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B8B">
      <w:rPr>
        <w:rFonts w:ascii="Arial" w:eastAsia="Arial" w:hAnsi="Arial" w:cs="Arial"/>
        <w:b/>
        <w:noProof/>
        <w:color w:val="000000"/>
        <w:sz w:val="20"/>
        <w:szCs w:val="20"/>
      </w:rPr>
      <w:t>50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B8B">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2F6FA641" w14:textId="77777777" w:rsidR="001A5727" w:rsidRDefault="001A572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7D3B" w14:textId="77777777" w:rsidR="001A5727" w:rsidRDefault="00202912">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D0B8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D0B8B">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14:paraId="0FE00CDD" w14:textId="77777777" w:rsidR="001A5727" w:rsidRDefault="001A572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90A2" w14:textId="77777777" w:rsidR="00776887" w:rsidRDefault="00776887">
      <w:pPr>
        <w:spacing w:after="0" w:line="240" w:lineRule="auto"/>
      </w:pPr>
      <w:r>
        <w:separator/>
      </w:r>
    </w:p>
  </w:footnote>
  <w:footnote w:type="continuationSeparator" w:id="0">
    <w:p w14:paraId="56B807F9" w14:textId="77777777" w:rsidR="00776887" w:rsidRDefault="00776887">
      <w:pPr>
        <w:spacing w:after="0" w:line="240" w:lineRule="auto"/>
      </w:pPr>
      <w:r>
        <w:continuationSeparator/>
      </w:r>
    </w:p>
  </w:footnote>
  <w:footnote w:id="1">
    <w:p w14:paraId="2C7805EA" w14:textId="77777777" w:rsidR="001A5727" w:rsidRDefault="002029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387ACA4" w14:textId="77777777" w:rsidR="001A5727" w:rsidRDefault="002029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6F6BFC2" w14:textId="77777777" w:rsidR="001A5727" w:rsidRDefault="002029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14:paraId="53274773" w14:textId="77777777" w:rsidR="001A5727" w:rsidRDefault="0020291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0AED" w14:textId="77777777" w:rsidR="001A5727" w:rsidRDefault="001A5727">
    <w:pPr>
      <w:widowControl w:val="0"/>
      <w:pBdr>
        <w:top w:val="nil"/>
        <w:left w:val="nil"/>
        <w:bottom w:val="nil"/>
        <w:right w:val="nil"/>
        <w:between w:val="nil"/>
      </w:pBdr>
      <w:spacing w:after="0" w:line="276" w:lineRule="auto"/>
      <w:rPr>
        <w:color w:val="000000"/>
      </w:rPr>
    </w:pPr>
  </w:p>
  <w:tbl>
    <w:tblPr>
      <w:tblStyle w:val="a1"/>
      <w:tblW w:w="10538" w:type="dxa"/>
      <w:tblInd w:w="-1281" w:type="dxa"/>
      <w:tblLayout w:type="fixed"/>
      <w:tblLook w:val="0400" w:firstRow="0" w:lastRow="0" w:firstColumn="0" w:lastColumn="0" w:noHBand="0" w:noVBand="1"/>
    </w:tblPr>
    <w:tblGrid>
      <w:gridCol w:w="5660"/>
      <w:gridCol w:w="4878"/>
    </w:tblGrid>
    <w:tr w:rsidR="001A5727" w14:paraId="5B89866F" w14:textId="77777777">
      <w:trPr>
        <w:trHeight w:val="260"/>
      </w:trPr>
      <w:tc>
        <w:tcPr>
          <w:tcW w:w="5660" w:type="dxa"/>
        </w:tcPr>
        <w:p w14:paraId="2457FBBE" w14:textId="77777777" w:rsidR="001A5727" w:rsidRDefault="0020291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878" w:type="dxa"/>
        </w:tcPr>
        <w:p w14:paraId="5E61731A" w14:textId="77777777" w:rsidR="001A5727" w:rsidRDefault="0020291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04049/INFOEM/IP/RR/2023.</w:t>
          </w:r>
        </w:p>
      </w:tc>
    </w:tr>
    <w:tr w:rsidR="001A5727" w14:paraId="3189836F" w14:textId="77777777">
      <w:trPr>
        <w:trHeight w:val="224"/>
      </w:trPr>
      <w:tc>
        <w:tcPr>
          <w:tcW w:w="5660" w:type="dxa"/>
        </w:tcPr>
        <w:p w14:paraId="45F72FEF" w14:textId="77777777" w:rsidR="001A5727" w:rsidRDefault="0020291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36F6B4F9" w14:textId="77777777" w:rsidR="001A5727" w:rsidRDefault="00202912">
          <w:pPr>
            <w:pBdr>
              <w:top w:val="nil"/>
              <w:left w:val="nil"/>
              <w:bottom w:val="nil"/>
              <w:right w:val="nil"/>
              <w:between w:val="nil"/>
            </w:pBdr>
            <w:tabs>
              <w:tab w:val="left" w:pos="3435"/>
            </w:tabs>
            <w:spacing w:after="120"/>
            <w:ind w:left="801" w:right="214"/>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tc>
    </w:tr>
    <w:tr w:rsidR="001A5727" w14:paraId="38481251" w14:textId="77777777">
      <w:trPr>
        <w:trHeight w:val="278"/>
      </w:trPr>
      <w:tc>
        <w:tcPr>
          <w:tcW w:w="5660" w:type="dxa"/>
        </w:tcPr>
        <w:p w14:paraId="0383FE0A" w14:textId="77777777" w:rsidR="001A5727" w:rsidRDefault="0020291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79B56865" w14:textId="77777777" w:rsidR="001A5727" w:rsidRDefault="00202912">
          <w:pPr>
            <w:spacing w:after="0"/>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Servicios Educativos Integrados </w:t>
          </w:r>
        </w:p>
        <w:p w14:paraId="3F72F5AF" w14:textId="77777777" w:rsidR="001A5727" w:rsidRDefault="0020291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al Estado de México.</w:t>
          </w:r>
        </w:p>
      </w:tc>
    </w:tr>
    <w:tr w:rsidR="001A5727" w14:paraId="2E8DABFF" w14:textId="77777777">
      <w:trPr>
        <w:trHeight w:val="393"/>
      </w:trPr>
      <w:tc>
        <w:tcPr>
          <w:tcW w:w="5660" w:type="dxa"/>
        </w:tcPr>
        <w:p w14:paraId="3FF37BCD" w14:textId="77777777" w:rsidR="001A5727" w:rsidRDefault="0020291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7AE14129" w14:textId="77777777" w:rsidR="001A5727" w:rsidRDefault="0020291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C0C10E9" w14:textId="77777777" w:rsidR="001A5727" w:rsidRDefault="0020291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B6A5AAC" wp14:editId="1A2554CC">
          <wp:simplePos x="0" y="0"/>
          <wp:positionH relativeFrom="column">
            <wp:posOffset>-855344</wp:posOffset>
          </wp:positionH>
          <wp:positionV relativeFrom="paragraph">
            <wp:posOffset>-1553844</wp:posOffset>
          </wp:positionV>
          <wp:extent cx="7867650" cy="10133330"/>
          <wp:effectExtent l="0" t="0" r="0" b="0"/>
          <wp:wrapNone/>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DF1F" w14:textId="4A07BD12" w:rsidR="001A5727" w:rsidRDefault="001A5727">
    <w:pPr>
      <w:widowControl w:val="0"/>
      <w:pBdr>
        <w:top w:val="nil"/>
        <w:left w:val="nil"/>
        <w:bottom w:val="nil"/>
        <w:right w:val="nil"/>
        <w:between w:val="nil"/>
      </w:pBdr>
      <w:spacing w:after="0" w:line="276" w:lineRule="auto"/>
      <w:rPr>
        <w:color w:val="000000"/>
        <w:sz w:val="20"/>
        <w:szCs w:val="20"/>
      </w:rPr>
    </w:pPr>
  </w:p>
  <w:tbl>
    <w:tblPr>
      <w:tblStyle w:val="a0"/>
      <w:tblW w:w="10538" w:type="dxa"/>
      <w:tblInd w:w="-1281" w:type="dxa"/>
      <w:tblLayout w:type="fixed"/>
      <w:tblLook w:val="0400" w:firstRow="0" w:lastRow="0" w:firstColumn="0" w:lastColumn="0" w:noHBand="0" w:noVBand="1"/>
    </w:tblPr>
    <w:tblGrid>
      <w:gridCol w:w="5660"/>
      <w:gridCol w:w="4878"/>
    </w:tblGrid>
    <w:tr w:rsidR="001A5727" w14:paraId="3D1F52A3" w14:textId="77777777">
      <w:trPr>
        <w:trHeight w:val="260"/>
      </w:trPr>
      <w:tc>
        <w:tcPr>
          <w:tcW w:w="5660" w:type="dxa"/>
        </w:tcPr>
        <w:p w14:paraId="78E68C23" w14:textId="77777777" w:rsidR="001A5727" w:rsidRDefault="0020291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878" w:type="dxa"/>
        </w:tcPr>
        <w:p w14:paraId="3F9B1FCA" w14:textId="77777777" w:rsidR="001A5727" w:rsidRDefault="00202912">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04049/INFOEM/IP/RR/2023.</w:t>
          </w:r>
        </w:p>
      </w:tc>
    </w:tr>
    <w:tr w:rsidR="001A5727" w14:paraId="7F80849C" w14:textId="77777777">
      <w:trPr>
        <w:trHeight w:val="224"/>
      </w:trPr>
      <w:tc>
        <w:tcPr>
          <w:tcW w:w="5660" w:type="dxa"/>
        </w:tcPr>
        <w:p w14:paraId="75B21147" w14:textId="77777777" w:rsidR="001A5727" w:rsidRDefault="00202912">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4B4DB75F" w14:textId="3E36D51A" w:rsidR="001A5727" w:rsidRDefault="00202912">
          <w:pPr>
            <w:pBdr>
              <w:top w:val="nil"/>
              <w:left w:val="nil"/>
              <w:bottom w:val="nil"/>
              <w:right w:val="nil"/>
              <w:between w:val="nil"/>
            </w:pBdr>
            <w:tabs>
              <w:tab w:val="left" w:pos="3435"/>
            </w:tabs>
            <w:spacing w:after="120"/>
            <w:ind w:left="801" w:right="214"/>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007B6746">
            <w:rPr>
              <w:rFonts w:ascii="Palatino Linotype" w:eastAsia="Palatino Linotype" w:hAnsi="Palatino Linotype" w:cs="Palatino Linotype"/>
              <w:color w:val="000000"/>
              <w:sz w:val="24"/>
              <w:szCs w:val="24"/>
            </w:rPr>
            <w:t>XXXXXX X XXXX XXXXXX</w:t>
          </w:r>
          <w:r>
            <w:rPr>
              <w:rFonts w:ascii="Palatino Linotype" w:eastAsia="Palatino Linotype" w:hAnsi="Palatino Linotype" w:cs="Palatino Linotype"/>
              <w:color w:val="000000"/>
              <w:sz w:val="24"/>
              <w:szCs w:val="24"/>
            </w:rPr>
            <w:t>.</w:t>
          </w:r>
        </w:p>
      </w:tc>
    </w:tr>
    <w:tr w:rsidR="001A5727" w14:paraId="543735E9" w14:textId="77777777">
      <w:trPr>
        <w:trHeight w:val="278"/>
      </w:trPr>
      <w:tc>
        <w:tcPr>
          <w:tcW w:w="5660" w:type="dxa"/>
        </w:tcPr>
        <w:p w14:paraId="006C515B" w14:textId="77777777" w:rsidR="001A5727" w:rsidRDefault="00202912">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5679CD20" w14:textId="77777777" w:rsidR="001A5727" w:rsidRDefault="00202912">
          <w:pPr>
            <w:spacing w:after="0"/>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 xml:space="preserve">Servicios Educativos Integrados </w:t>
          </w:r>
        </w:p>
        <w:p w14:paraId="19BF1FE4" w14:textId="77777777" w:rsidR="001A5727" w:rsidRDefault="00202912">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al Estado de México.</w:t>
          </w:r>
        </w:p>
      </w:tc>
    </w:tr>
    <w:tr w:rsidR="001A5727" w14:paraId="3389F9E3" w14:textId="77777777">
      <w:trPr>
        <w:trHeight w:val="393"/>
      </w:trPr>
      <w:tc>
        <w:tcPr>
          <w:tcW w:w="5660" w:type="dxa"/>
        </w:tcPr>
        <w:p w14:paraId="651BFB71" w14:textId="77777777" w:rsidR="001A5727" w:rsidRDefault="00202912">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7D8A090C" w14:textId="77777777" w:rsidR="001A5727" w:rsidRDefault="0020291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F443BED" w14:textId="77777777" w:rsidR="001A5727" w:rsidRDefault="0020291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2532E78F" wp14:editId="2CEA1D6F">
          <wp:simplePos x="0" y="0"/>
          <wp:positionH relativeFrom="column">
            <wp:posOffset>-836294</wp:posOffset>
          </wp:positionH>
          <wp:positionV relativeFrom="paragraph">
            <wp:posOffset>-1582419</wp:posOffset>
          </wp:positionV>
          <wp:extent cx="7867650" cy="10133330"/>
          <wp:effectExtent l="0" t="0" r="0" b="0"/>
          <wp:wrapNone/>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524"/>
    <w:multiLevelType w:val="multilevel"/>
    <w:tmpl w:val="D06A331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99F1ED9"/>
    <w:multiLevelType w:val="multilevel"/>
    <w:tmpl w:val="37307376"/>
    <w:lvl w:ilvl="0">
      <w:start w:val="5"/>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293ABC"/>
    <w:multiLevelType w:val="multilevel"/>
    <w:tmpl w:val="F410AB10"/>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2038FA"/>
    <w:multiLevelType w:val="multilevel"/>
    <w:tmpl w:val="2CC877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27"/>
    <w:rsid w:val="001A5727"/>
    <w:rsid w:val="00202912"/>
    <w:rsid w:val="002D0B8B"/>
    <w:rsid w:val="003D082C"/>
    <w:rsid w:val="00442E70"/>
    <w:rsid w:val="00776887"/>
    <w:rsid w:val="007B6746"/>
    <w:rsid w:val="0098344A"/>
    <w:rsid w:val="00A9402C"/>
    <w:rsid w:val="00BC3E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2AE3"/>
  <w15:docId w15:val="{236566FA-5BC8-47FA-971B-320FDD19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2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F58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82B"/>
  </w:style>
  <w:style w:type="paragraph" w:styleId="Piedepgina">
    <w:name w:val="footer"/>
    <w:basedOn w:val="Normal"/>
    <w:link w:val="PiedepginaCar"/>
    <w:uiPriority w:val="99"/>
    <w:unhideWhenUsed/>
    <w:rsid w:val="008F58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82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497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149B"/>
    <w:rPr>
      <w:rFonts w:ascii="Calibri" w:eastAsia="Calibri" w:hAnsi="Calibri" w:cs="Calibri"/>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D0149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0149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0149B"/>
    <w:pPr>
      <w:spacing w:after="0" w:line="240" w:lineRule="auto"/>
    </w:pPr>
    <w:rPr>
      <w:rFonts w:asciiTheme="minorHAnsi" w:eastAsiaTheme="minorEastAsia" w:hAnsiTheme="minorHAnsi" w:cstheme="minorBidi"/>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0149B"/>
    <w:rPr>
      <w:rFonts w:eastAsiaTheme="minorEastAsia"/>
      <w:sz w:val="20"/>
      <w:szCs w:val="20"/>
      <w:lang w:val="es-ES_tradnl" w:eastAsia="es-ES"/>
    </w:rPr>
  </w:style>
  <w:style w:type="character" w:styleId="Hipervnculovisitado">
    <w:name w:val="FollowedHyperlink"/>
    <w:basedOn w:val="Fuentedeprrafopredeter"/>
    <w:uiPriority w:val="99"/>
    <w:semiHidden/>
    <w:unhideWhenUsed/>
    <w:rsid w:val="0045382C"/>
    <w:rPr>
      <w:color w:val="954F72" w:themeColor="followedHyperlink"/>
      <w:u w:val="single"/>
    </w:rPr>
  </w:style>
  <w:style w:type="paragraph" w:customStyle="1" w:styleId="m-698976158124685028gmail-msolistparagraph">
    <w:name w:val="m_-698976158124685028gmail-msolistparagraph"/>
    <w:basedOn w:val="Normal"/>
    <w:rsid w:val="00A25039"/>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7o57FynOfrPIFutF5RuIJ0M8eA==">CgMxLjAyCGguZ2pkZ3hzMg5oLndlOGFodTViem1sajIOaC56MDR2eDg3ZWgyNTAyCWlkLmdqZGd4czIJaC4zMGowemxsOAByITFOM1BoaHVPMXBlYUR0QmJ4aXNTT3lWckJncHpOY3hGWA==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11068</Words>
  <Characters>60876</Characters>
  <Application>Microsoft Office Word</Application>
  <DocSecurity>4</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Villagomez</cp:lastModifiedBy>
  <cp:revision>2</cp:revision>
  <cp:lastPrinted>2023-10-16T18:14:00Z</cp:lastPrinted>
  <dcterms:created xsi:type="dcterms:W3CDTF">2023-10-27T20:34:00Z</dcterms:created>
  <dcterms:modified xsi:type="dcterms:W3CDTF">2023-10-27T20:34:00Z</dcterms:modified>
</cp:coreProperties>
</file>