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1D19D770" w:rsidR="00290EA9" w:rsidRPr="00D47531" w:rsidRDefault="00290EA9" w:rsidP="00D47531">
      <w:pPr>
        <w:spacing w:line="360" w:lineRule="auto"/>
        <w:jc w:val="both"/>
        <w:rPr>
          <w:rFonts w:ascii="Palatino Linotype" w:hAnsi="Palatino Linotype"/>
        </w:rPr>
      </w:pPr>
      <w:r w:rsidRPr="00D47531">
        <w:rPr>
          <w:rFonts w:ascii="Palatino Linotype" w:hAnsi="Palatino Linotype"/>
        </w:rPr>
        <w:t xml:space="preserve">Resolución del Pleno del Instituto de Transparencia, Acceso a la Información Pública y </w:t>
      </w:r>
      <w:r w:rsidR="007043A4" w:rsidRPr="00D47531">
        <w:rPr>
          <w:rFonts w:ascii="Palatino Linotype" w:hAnsi="Palatino Linotype"/>
        </w:rPr>
        <w:t xml:space="preserve"> </w:t>
      </w:r>
      <w:r w:rsidRPr="00D47531">
        <w:rPr>
          <w:rFonts w:ascii="Palatino Linotype" w:hAnsi="Palatino Linotype"/>
        </w:rPr>
        <w:t xml:space="preserve">Protección de Datos Personales del Estado de México y Municipios, con domicilio en Metepec, Estado de México, </w:t>
      </w:r>
      <w:r w:rsidR="00D93784" w:rsidRPr="00D47531">
        <w:rPr>
          <w:rFonts w:ascii="Palatino Linotype" w:hAnsi="Palatino Linotype"/>
        </w:rPr>
        <w:t>d</w:t>
      </w:r>
      <w:r w:rsidRPr="00D47531">
        <w:rPr>
          <w:rFonts w:ascii="Palatino Linotype" w:hAnsi="Palatino Linotype"/>
        </w:rPr>
        <w:t xml:space="preserve">el </w:t>
      </w:r>
      <w:r w:rsidR="004A304A" w:rsidRPr="00D47531">
        <w:rPr>
          <w:rFonts w:ascii="Palatino Linotype" w:hAnsi="Palatino Linotype"/>
        </w:rPr>
        <w:t>ocho</w:t>
      </w:r>
      <w:r w:rsidR="00BB55A9" w:rsidRPr="00D47531">
        <w:rPr>
          <w:rFonts w:ascii="Palatino Linotype" w:hAnsi="Palatino Linotype"/>
        </w:rPr>
        <w:t xml:space="preserve"> </w:t>
      </w:r>
      <w:r w:rsidRPr="00D47531">
        <w:rPr>
          <w:rFonts w:ascii="Palatino Linotype" w:hAnsi="Palatino Linotype"/>
        </w:rPr>
        <w:t xml:space="preserve">de </w:t>
      </w:r>
      <w:r w:rsidR="004A304A" w:rsidRPr="00D47531">
        <w:rPr>
          <w:rFonts w:ascii="Palatino Linotype" w:hAnsi="Palatino Linotype"/>
        </w:rPr>
        <w:t>marzo</w:t>
      </w:r>
      <w:r w:rsidR="00D50786" w:rsidRPr="00D47531">
        <w:rPr>
          <w:rFonts w:ascii="Palatino Linotype" w:hAnsi="Palatino Linotype"/>
        </w:rPr>
        <w:t xml:space="preserve"> de dos mil veintitrés</w:t>
      </w:r>
      <w:r w:rsidRPr="00D47531">
        <w:rPr>
          <w:rFonts w:ascii="Palatino Linotype" w:hAnsi="Palatino Linotype"/>
        </w:rPr>
        <w:t>.</w:t>
      </w:r>
    </w:p>
    <w:p w14:paraId="28464D58" w14:textId="77777777" w:rsidR="00457BB8" w:rsidRPr="00D47531" w:rsidRDefault="00457BB8" w:rsidP="00D47531">
      <w:pPr>
        <w:spacing w:line="360" w:lineRule="auto"/>
        <w:jc w:val="both"/>
        <w:rPr>
          <w:rFonts w:ascii="Palatino Linotype" w:hAnsi="Palatino Linotype"/>
        </w:rPr>
      </w:pPr>
    </w:p>
    <w:p w14:paraId="2C11FACB" w14:textId="730EDB59" w:rsidR="00457BB8" w:rsidRPr="00D47531" w:rsidRDefault="00457BB8" w:rsidP="00D47531">
      <w:pPr>
        <w:spacing w:line="360" w:lineRule="auto"/>
        <w:jc w:val="both"/>
        <w:rPr>
          <w:rFonts w:ascii="Palatino Linotype" w:hAnsi="Palatino Linotype"/>
          <w:b/>
        </w:rPr>
      </w:pPr>
      <w:r w:rsidRPr="00D47531">
        <w:rPr>
          <w:rFonts w:ascii="Palatino Linotype" w:hAnsi="Palatino Linotype"/>
          <w:b/>
        </w:rPr>
        <w:t>VISTO</w:t>
      </w:r>
      <w:r w:rsidRPr="00D47531">
        <w:rPr>
          <w:rFonts w:ascii="Palatino Linotype" w:hAnsi="Palatino Linotype"/>
        </w:rPr>
        <w:t xml:space="preserve"> el exp</w:t>
      </w:r>
      <w:r w:rsidR="00CB5585" w:rsidRPr="00D47531">
        <w:rPr>
          <w:rFonts w:ascii="Palatino Linotype" w:hAnsi="Palatino Linotype"/>
        </w:rPr>
        <w:t xml:space="preserve">ediente formado con motivo del </w:t>
      </w:r>
      <w:r w:rsidR="00D86297" w:rsidRPr="00D47531">
        <w:rPr>
          <w:rFonts w:ascii="Palatino Linotype" w:hAnsi="Palatino Linotype"/>
        </w:rPr>
        <w:t>Recurso Revisión</w:t>
      </w:r>
      <w:r w:rsidRPr="00D47531">
        <w:rPr>
          <w:rFonts w:ascii="Palatino Linotype" w:hAnsi="Palatino Linotype"/>
        </w:rPr>
        <w:t xml:space="preserve"> </w:t>
      </w:r>
      <w:r w:rsidR="004A304A" w:rsidRPr="00D47531">
        <w:rPr>
          <w:rFonts w:ascii="Palatino Linotype" w:hAnsi="Palatino Linotype"/>
          <w:b/>
          <w:lang w:val="es-ES_tradnl"/>
        </w:rPr>
        <w:t>00342</w:t>
      </w:r>
      <w:r w:rsidR="00E11715">
        <w:rPr>
          <w:rFonts w:ascii="Palatino Linotype" w:hAnsi="Palatino Linotype"/>
          <w:b/>
          <w:lang w:val="es-ES_tradnl"/>
        </w:rPr>
        <w:t>/INFOEM/IP/RR/2023</w:t>
      </w:r>
      <w:r w:rsidRPr="00D47531">
        <w:rPr>
          <w:rFonts w:ascii="Palatino Linotype" w:hAnsi="Palatino Linotype"/>
        </w:rPr>
        <w:t xml:space="preserve">, </w:t>
      </w:r>
      <w:r w:rsidR="006C52D7" w:rsidRPr="00D47531">
        <w:rPr>
          <w:rFonts w:ascii="Palatino Linotype" w:hAnsi="Palatino Linotype"/>
        </w:rPr>
        <w:t xml:space="preserve">promovido </w:t>
      </w:r>
      <w:r w:rsidR="005C250B" w:rsidRPr="00D47531">
        <w:rPr>
          <w:rFonts w:ascii="Palatino Linotype" w:hAnsi="Palatino Linotype"/>
        </w:rPr>
        <w:t>por</w:t>
      </w:r>
      <w:r w:rsidR="008D625B" w:rsidRPr="00D47531">
        <w:rPr>
          <w:rFonts w:ascii="Palatino Linotype" w:hAnsi="Palatino Linotype"/>
        </w:rPr>
        <w:t xml:space="preserve"> </w:t>
      </w:r>
      <w:r w:rsidR="004A304A" w:rsidRPr="00D47531">
        <w:rPr>
          <w:rFonts w:ascii="Palatino Linotype" w:hAnsi="Palatino Linotype"/>
          <w:b/>
        </w:rPr>
        <w:t>una persona de manera anónima</w:t>
      </w:r>
      <w:r w:rsidR="005C250B" w:rsidRPr="00D47531">
        <w:rPr>
          <w:rFonts w:ascii="Palatino Linotype" w:hAnsi="Palatino Linotype"/>
        </w:rPr>
        <w:t>,</w:t>
      </w:r>
      <w:r w:rsidR="005C250B" w:rsidRPr="00D47531">
        <w:rPr>
          <w:rFonts w:ascii="Palatino Linotype" w:hAnsi="Palatino Linotype" w:cs="Arial"/>
          <w:b/>
          <w:lang w:val="es-ES"/>
        </w:rPr>
        <w:t xml:space="preserve"> </w:t>
      </w:r>
      <w:r w:rsidR="007E09B0" w:rsidRPr="00D47531">
        <w:rPr>
          <w:rFonts w:ascii="Palatino Linotype" w:hAnsi="Palatino Linotype" w:cs="Arial"/>
          <w:lang w:val="es-ES"/>
        </w:rPr>
        <w:t xml:space="preserve">a </w:t>
      </w:r>
      <w:r w:rsidR="007E09B0" w:rsidRPr="00D47531">
        <w:rPr>
          <w:rFonts w:ascii="Palatino Linotype" w:hAnsi="Palatino Linotype"/>
          <w:lang w:val="es-ES"/>
        </w:rPr>
        <w:t>quien</w:t>
      </w:r>
      <w:r w:rsidR="005C250B" w:rsidRPr="00D47531">
        <w:rPr>
          <w:rFonts w:ascii="Palatino Linotype" w:hAnsi="Palatino Linotype" w:cs="Arial"/>
          <w:b/>
          <w:lang w:val="es-ES"/>
        </w:rPr>
        <w:t xml:space="preserve"> </w:t>
      </w:r>
      <w:r w:rsidR="005C250B" w:rsidRPr="00D47531">
        <w:rPr>
          <w:rFonts w:ascii="Palatino Linotype" w:hAnsi="Palatino Linotype"/>
        </w:rPr>
        <w:t>en lo sucesivo se</w:t>
      </w:r>
      <w:r w:rsidR="007E09B0" w:rsidRPr="00D47531">
        <w:rPr>
          <w:rFonts w:ascii="Palatino Linotype" w:hAnsi="Palatino Linotype"/>
        </w:rPr>
        <w:t xml:space="preserve"> le</w:t>
      </w:r>
      <w:r w:rsidR="005C250B" w:rsidRPr="00D47531">
        <w:rPr>
          <w:rFonts w:ascii="Palatino Linotype" w:hAnsi="Palatino Linotype"/>
        </w:rPr>
        <w:t xml:space="preserve"> denominará </w:t>
      </w:r>
      <w:r w:rsidR="00646DD9" w:rsidRPr="00D47531">
        <w:rPr>
          <w:rFonts w:ascii="Palatino Linotype" w:hAnsi="Palatino Linotype" w:cs="Arial"/>
          <w:b/>
          <w:lang w:val="es-ES"/>
        </w:rPr>
        <w:t>EL</w:t>
      </w:r>
      <w:r w:rsidR="005C250B" w:rsidRPr="00D47531">
        <w:rPr>
          <w:rFonts w:ascii="Palatino Linotype" w:hAnsi="Palatino Linotype" w:cs="Arial"/>
          <w:b/>
          <w:lang w:val="es-ES"/>
        </w:rPr>
        <w:t xml:space="preserve"> RECURRENTE</w:t>
      </w:r>
      <w:r w:rsidR="005C250B" w:rsidRPr="00D47531">
        <w:rPr>
          <w:rFonts w:ascii="Palatino Linotype" w:hAnsi="Palatino Linotype"/>
        </w:rPr>
        <w:t>,</w:t>
      </w:r>
      <w:r w:rsidRPr="00D47531">
        <w:rPr>
          <w:rFonts w:ascii="Palatino Linotype" w:hAnsi="Palatino Linotype"/>
        </w:rPr>
        <w:t xml:space="preserve"> </w:t>
      </w:r>
      <w:r w:rsidR="00E24730" w:rsidRPr="00D47531">
        <w:rPr>
          <w:rFonts w:ascii="Palatino Linotype" w:hAnsi="Palatino Linotype"/>
        </w:rPr>
        <w:t xml:space="preserve">en contra de </w:t>
      </w:r>
      <w:r w:rsidR="00DD7C89" w:rsidRPr="00D47531">
        <w:rPr>
          <w:rFonts w:ascii="Palatino Linotype" w:hAnsi="Palatino Linotype" w:cs="Arial"/>
          <w:lang w:val="es-ES"/>
        </w:rPr>
        <w:t>la</w:t>
      </w:r>
      <w:r w:rsidR="00E24730" w:rsidRPr="00D47531">
        <w:rPr>
          <w:rFonts w:ascii="Palatino Linotype" w:hAnsi="Palatino Linotype" w:cs="Arial"/>
          <w:lang w:val="es-ES"/>
        </w:rPr>
        <w:t xml:space="preserve"> respuesta</w:t>
      </w:r>
      <w:r w:rsidR="00F74502" w:rsidRPr="00D47531">
        <w:rPr>
          <w:rFonts w:ascii="Palatino Linotype" w:hAnsi="Palatino Linotype" w:cs="Arial"/>
          <w:lang w:val="es-ES"/>
        </w:rPr>
        <w:t xml:space="preserve"> d</w:t>
      </w:r>
      <w:r w:rsidR="000C0B7F" w:rsidRPr="00D47531">
        <w:rPr>
          <w:rFonts w:ascii="Palatino Linotype" w:hAnsi="Palatino Linotype" w:cs="Arial"/>
          <w:lang w:val="es-ES"/>
        </w:rPr>
        <w:t>e</w:t>
      </w:r>
      <w:r w:rsidR="005C250B" w:rsidRPr="00D47531">
        <w:rPr>
          <w:rFonts w:ascii="Palatino Linotype" w:hAnsi="Palatino Linotype" w:cs="Arial"/>
          <w:lang w:val="es-ES"/>
        </w:rPr>
        <w:t xml:space="preserve">l </w:t>
      </w:r>
      <w:r w:rsidR="004A304A" w:rsidRPr="00D47531">
        <w:rPr>
          <w:rFonts w:ascii="Palatino Linotype" w:hAnsi="Palatino Linotype" w:cs="Arial"/>
          <w:b/>
        </w:rPr>
        <w:t>Organismo Público Descentralizado para la Prestación de Los Servicios de Agua Potable Alcantarillado y Saneamiento del Municipio de Lerma</w:t>
      </w:r>
      <w:r w:rsidRPr="00D47531">
        <w:rPr>
          <w:rFonts w:ascii="Palatino Linotype" w:hAnsi="Palatino Linotype"/>
          <w:b/>
        </w:rPr>
        <w:t xml:space="preserve">, </w:t>
      </w:r>
      <w:r w:rsidR="00A66569" w:rsidRPr="00D47531">
        <w:rPr>
          <w:rFonts w:ascii="Palatino Linotype" w:hAnsi="Palatino Linotype"/>
          <w:lang w:val="es-419"/>
        </w:rPr>
        <w:t xml:space="preserve">que en </w:t>
      </w:r>
      <w:r w:rsidRPr="00D47531">
        <w:rPr>
          <w:rFonts w:ascii="Palatino Linotype" w:hAnsi="Palatino Linotype"/>
        </w:rPr>
        <w:t xml:space="preserve">lo sucesivo </w:t>
      </w:r>
      <w:r w:rsidR="009E2E2C" w:rsidRPr="00D47531">
        <w:rPr>
          <w:rFonts w:ascii="Palatino Linotype" w:hAnsi="Palatino Linotype"/>
        </w:rPr>
        <w:t xml:space="preserve">se denominará </w:t>
      </w:r>
      <w:r w:rsidRPr="00D47531">
        <w:rPr>
          <w:rFonts w:ascii="Palatino Linotype" w:hAnsi="Palatino Linotype"/>
          <w:b/>
        </w:rPr>
        <w:t>EL SUJETO OBLIGADO</w:t>
      </w:r>
      <w:r w:rsidRPr="00D47531">
        <w:rPr>
          <w:rFonts w:ascii="Palatino Linotype" w:hAnsi="Palatino Linotype"/>
        </w:rPr>
        <w:t xml:space="preserve">, se procede a dictar la presente resolución con base en lo siguiente: </w:t>
      </w:r>
    </w:p>
    <w:p w14:paraId="48CEFEB5" w14:textId="77777777" w:rsidR="00457BB8" w:rsidRPr="00D47531" w:rsidRDefault="00457BB8" w:rsidP="00D47531">
      <w:pPr>
        <w:jc w:val="center"/>
        <w:rPr>
          <w:rFonts w:ascii="Palatino Linotype" w:hAnsi="Palatino Linotype"/>
        </w:rPr>
      </w:pPr>
    </w:p>
    <w:p w14:paraId="480E521A" w14:textId="1C45FB4A" w:rsidR="00457BB8" w:rsidRPr="00D47531" w:rsidRDefault="003103D9" w:rsidP="00D47531">
      <w:pPr>
        <w:jc w:val="center"/>
        <w:rPr>
          <w:rFonts w:ascii="Palatino Linotype" w:hAnsi="Palatino Linotype"/>
          <w:b/>
          <w:bCs/>
          <w:spacing w:val="40"/>
          <w:sz w:val="28"/>
        </w:rPr>
      </w:pPr>
      <w:r w:rsidRPr="00D47531">
        <w:rPr>
          <w:rFonts w:ascii="Palatino Linotype" w:hAnsi="Palatino Linotype"/>
          <w:b/>
          <w:bCs/>
          <w:spacing w:val="40"/>
          <w:sz w:val="28"/>
        </w:rPr>
        <w:t>ANTECEDENTES</w:t>
      </w:r>
    </w:p>
    <w:p w14:paraId="68707BF2" w14:textId="77777777" w:rsidR="00457BB8" w:rsidRPr="00D47531" w:rsidRDefault="00457BB8" w:rsidP="00D47531">
      <w:pPr>
        <w:jc w:val="center"/>
        <w:rPr>
          <w:rFonts w:ascii="Palatino Linotype" w:hAnsi="Palatino Linotype"/>
          <w:b/>
          <w:bCs/>
          <w:spacing w:val="40"/>
        </w:rPr>
      </w:pPr>
    </w:p>
    <w:p w14:paraId="27A028CA" w14:textId="38A75BD8" w:rsidR="0046481A" w:rsidRPr="00D47531" w:rsidRDefault="00457BB8" w:rsidP="00D47531">
      <w:pPr>
        <w:spacing w:line="360" w:lineRule="auto"/>
        <w:jc w:val="both"/>
        <w:rPr>
          <w:rFonts w:ascii="Palatino Linotype" w:hAnsi="Palatino Linotype"/>
          <w:b/>
          <w:sz w:val="26"/>
          <w:szCs w:val="26"/>
        </w:rPr>
      </w:pPr>
      <w:r w:rsidRPr="00D47531">
        <w:rPr>
          <w:rFonts w:ascii="Palatino Linotype" w:hAnsi="Palatino Linotype"/>
          <w:b/>
          <w:sz w:val="26"/>
          <w:szCs w:val="26"/>
        </w:rPr>
        <w:t xml:space="preserve">I. </w:t>
      </w:r>
      <w:r w:rsidR="00747069" w:rsidRPr="00D47531">
        <w:rPr>
          <w:rFonts w:ascii="Palatino Linotype" w:hAnsi="Palatino Linotype"/>
          <w:b/>
          <w:sz w:val="26"/>
          <w:szCs w:val="26"/>
        </w:rPr>
        <w:t>De la Solicitud de Información</w:t>
      </w:r>
      <w:r w:rsidR="00E547B6" w:rsidRPr="00D47531">
        <w:rPr>
          <w:rFonts w:ascii="Palatino Linotype" w:hAnsi="Palatino Linotype"/>
          <w:b/>
          <w:sz w:val="26"/>
          <w:szCs w:val="26"/>
        </w:rPr>
        <w:t>.</w:t>
      </w:r>
    </w:p>
    <w:p w14:paraId="4EA39801" w14:textId="036AAF98" w:rsidR="00F67B0E" w:rsidRPr="00D47531" w:rsidRDefault="00290EA9" w:rsidP="00D47531">
      <w:pPr>
        <w:spacing w:line="360" w:lineRule="auto"/>
        <w:jc w:val="both"/>
        <w:rPr>
          <w:rFonts w:ascii="Palatino Linotype" w:hAnsi="Palatino Linotype" w:cs="Arial"/>
          <w:b/>
        </w:rPr>
      </w:pPr>
      <w:r w:rsidRPr="00D47531">
        <w:rPr>
          <w:rFonts w:ascii="Palatino Linotype" w:hAnsi="Palatino Linotype" w:cs="Arial"/>
        </w:rPr>
        <w:t>El</w:t>
      </w:r>
      <w:r w:rsidR="00D73171" w:rsidRPr="00D47531">
        <w:rPr>
          <w:rFonts w:ascii="Palatino Linotype" w:hAnsi="Palatino Linotype" w:cs="Arial"/>
        </w:rPr>
        <w:t xml:space="preserve"> </w:t>
      </w:r>
      <w:r w:rsidR="004A304A" w:rsidRPr="00D47531">
        <w:rPr>
          <w:rFonts w:ascii="Palatino Linotype" w:hAnsi="Palatino Linotype" w:cs="Arial"/>
          <w:b/>
        </w:rPr>
        <w:t>cinco</w:t>
      </w:r>
      <w:r w:rsidR="002D18A7" w:rsidRPr="00D47531">
        <w:rPr>
          <w:rFonts w:ascii="Palatino Linotype" w:hAnsi="Palatino Linotype" w:cs="Arial"/>
          <w:b/>
        </w:rPr>
        <w:t xml:space="preserve"> </w:t>
      </w:r>
      <w:r w:rsidR="00D73171" w:rsidRPr="00D47531">
        <w:rPr>
          <w:rFonts w:ascii="Palatino Linotype" w:hAnsi="Palatino Linotype" w:cs="Arial"/>
          <w:b/>
        </w:rPr>
        <w:t xml:space="preserve">de </w:t>
      </w:r>
      <w:r w:rsidR="004A304A" w:rsidRPr="00D47531">
        <w:rPr>
          <w:rFonts w:ascii="Palatino Linotype" w:hAnsi="Palatino Linotype" w:cs="Arial"/>
          <w:b/>
        </w:rPr>
        <w:t>di</w:t>
      </w:r>
      <w:r w:rsidR="00D93784" w:rsidRPr="00D47531">
        <w:rPr>
          <w:rFonts w:ascii="Palatino Linotype" w:hAnsi="Palatino Linotype" w:cs="Arial"/>
          <w:b/>
        </w:rPr>
        <w:t>ci</w:t>
      </w:r>
      <w:r w:rsidR="004A304A" w:rsidRPr="00D47531">
        <w:rPr>
          <w:rFonts w:ascii="Palatino Linotype" w:hAnsi="Palatino Linotype" w:cs="Arial"/>
          <w:b/>
        </w:rPr>
        <w:t>embre</w:t>
      </w:r>
      <w:r w:rsidR="00D73171" w:rsidRPr="00D47531">
        <w:rPr>
          <w:rFonts w:ascii="Palatino Linotype" w:hAnsi="Palatino Linotype" w:cs="Arial"/>
          <w:b/>
        </w:rPr>
        <w:t xml:space="preserve"> de dos mil veintidós</w:t>
      </w:r>
      <w:r w:rsidR="00D73171" w:rsidRPr="00D47531">
        <w:rPr>
          <w:rFonts w:ascii="Palatino Linotype" w:hAnsi="Palatino Linotype" w:cs="Arial"/>
        </w:rPr>
        <w:t xml:space="preserve">, </w:t>
      </w:r>
      <w:r w:rsidR="00646DD9" w:rsidRPr="00D47531">
        <w:rPr>
          <w:rFonts w:ascii="Palatino Linotype" w:hAnsi="Palatino Linotype" w:cs="Arial"/>
          <w:b/>
        </w:rPr>
        <w:t>EL</w:t>
      </w:r>
      <w:r w:rsidR="00D73171" w:rsidRPr="00D47531">
        <w:rPr>
          <w:rFonts w:ascii="Palatino Linotype" w:hAnsi="Palatino Linotype" w:cs="Arial"/>
          <w:b/>
        </w:rPr>
        <w:t xml:space="preserve"> RECURRENTE</w:t>
      </w:r>
      <w:r w:rsidR="0098012A" w:rsidRPr="00D47531">
        <w:rPr>
          <w:rFonts w:ascii="Palatino Linotype" w:hAnsi="Palatino Linotype" w:cs="Arial"/>
        </w:rPr>
        <w:t xml:space="preserve"> presentó </w:t>
      </w:r>
      <w:r w:rsidR="002065F6" w:rsidRPr="00D47531">
        <w:rPr>
          <w:rFonts w:ascii="Palatino Linotype" w:eastAsia="Palatino Linotype" w:hAnsi="Palatino Linotype" w:cs="Palatino Linotype"/>
        </w:rPr>
        <w:t xml:space="preserve">a través del </w:t>
      </w:r>
      <w:r w:rsidR="0098012A" w:rsidRPr="00D47531">
        <w:rPr>
          <w:rFonts w:ascii="Palatino Linotype" w:eastAsia="Palatino Linotype" w:hAnsi="Palatino Linotype" w:cs="Palatino Linotype"/>
        </w:rPr>
        <w:t>Sistema de Acceso a la Información Mexiquense</w:t>
      </w:r>
      <w:r w:rsidR="00D73171" w:rsidRPr="00D47531">
        <w:rPr>
          <w:rFonts w:ascii="Palatino Linotype" w:hAnsi="Palatino Linotype" w:cs="Arial"/>
        </w:rPr>
        <w:t xml:space="preserve">, en lo subsecuente </w:t>
      </w:r>
      <w:r w:rsidR="00D73171" w:rsidRPr="00D47531">
        <w:rPr>
          <w:rFonts w:ascii="Palatino Linotype" w:hAnsi="Palatino Linotype" w:cs="Arial"/>
          <w:b/>
        </w:rPr>
        <w:t>EL SAIMEX</w:t>
      </w:r>
      <w:r w:rsidR="00D73171" w:rsidRPr="00D47531">
        <w:rPr>
          <w:rFonts w:ascii="Palatino Linotype" w:hAnsi="Palatino Linotype" w:cs="Arial"/>
        </w:rPr>
        <w:t xml:space="preserve"> ante </w:t>
      </w:r>
      <w:r w:rsidR="00D73171" w:rsidRPr="00D47531">
        <w:rPr>
          <w:rFonts w:ascii="Palatino Linotype" w:hAnsi="Palatino Linotype" w:cs="Arial"/>
          <w:b/>
        </w:rPr>
        <w:t>EL SUJETO OBLIGADO</w:t>
      </w:r>
      <w:r w:rsidR="00D73171" w:rsidRPr="00D47531">
        <w:rPr>
          <w:rFonts w:ascii="Palatino Linotype" w:hAnsi="Palatino Linotype" w:cs="Arial"/>
        </w:rPr>
        <w:t>, la solicitud de acceso a la Información Pública, a la que se le</w:t>
      </w:r>
      <w:r w:rsidR="00181639" w:rsidRPr="00D47531">
        <w:rPr>
          <w:rFonts w:ascii="Palatino Linotype" w:hAnsi="Palatino Linotype" w:cs="Arial"/>
        </w:rPr>
        <w:t xml:space="preserve"> asignó el número de expediente</w:t>
      </w:r>
      <w:r w:rsidR="00181639" w:rsidRPr="00D47531">
        <w:rPr>
          <w:rFonts w:ascii="Palatino Linotype" w:hAnsi="Palatino Linotype" w:cs="Arial"/>
          <w:b/>
        </w:rPr>
        <w:t xml:space="preserve"> </w:t>
      </w:r>
      <w:r w:rsidR="004A304A" w:rsidRPr="00D47531">
        <w:rPr>
          <w:rFonts w:ascii="Palatino Linotype" w:hAnsi="Palatino Linotype" w:cs="Arial"/>
          <w:b/>
        </w:rPr>
        <w:t>00024/OASLERMA/IP/2022</w:t>
      </w:r>
      <w:r w:rsidR="00D73171" w:rsidRPr="00D47531">
        <w:rPr>
          <w:rFonts w:ascii="Palatino Linotype" w:hAnsi="Palatino Linotype" w:cs="Arial"/>
        </w:rPr>
        <w:t>, mediante la cual solicitó:</w:t>
      </w:r>
    </w:p>
    <w:p w14:paraId="389904F8" w14:textId="77777777" w:rsidR="00D73171" w:rsidRPr="00D47531" w:rsidRDefault="00D73171" w:rsidP="00D47531">
      <w:pPr>
        <w:spacing w:line="360" w:lineRule="auto"/>
        <w:jc w:val="both"/>
        <w:rPr>
          <w:rFonts w:ascii="Palatino Linotype" w:hAnsi="Palatino Linotype" w:cs="Arial"/>
          <w:b/>
          <w:bCs/>
          <w:lang w:val="es-ES"/>
        </w:rPr>
      </w:pPr>
    </w:p>
    <w:p w14:paraId="6263163F" w14:textId="65372998" w:rsidR="003A7460" w:rsidRPr="00D47531" w:rsidRDefault="00457BB8" w:rsidP="00D47531">
      <w:pPr>
        <w:tabs>
          <w:tab w:val="left" w:pos="851"/>
        </w:tabs>
        <w:ind w:left="851" w:right="901"/>
        <w:jc w:val="both"/>
        <w:rPr>
          <w:rFonts w:ascii="Palatino Linotype" w:hAnsi="Palatino Linotype" w:cs="Arial"/>
          <w:sz w:val="22"/>
          <w:szCs w:val="22"/>
        </w:rPr>
      </w:pPr>
      <w:r w:rsidRPr="00D47531">
        <w:rPr>
          <w:rFonts w:ascii="Palatino Linotype" w:hAnsi="Palatino Linotype" w:cs="Arial"/>
          <w:i/>
          <w:sz w:val="22"/>
          <w:szCs w:val="22"/>
        </w:rPr>
        <w:t>“</w:t>
      </w:r>
      <w:r w:rsidR="004A304A" w:rsidRPr="00D47531">
        <w:rPr>
          <w:rFonts w:ascii="Palatino Linotype" w:hAnsi="Palatino Linotype" w:cs="Arial"/>
          <w:i/>
          <w:sz w:val="22"/>
          <w:szCs w:val="22"/>
        </w:rPr>
        <w:t>todo el personal adscrito a la direccion general, asi como la relacion de vehiculos oficiales usados por la direccion general y las respectivas tarjetas de resguardo</w:t>
      </w:r>
      <w:r w:rsidR="00C9398D" w:rsidRPr="00D47531">
        <w:rPr>
          <w:rFonts w:ascii="Palatino Linotype" w:hAnsi="Palatino Linotype" w:cs="Arial"/>
          <w:i/>
          <w:sz w:val="22"/>
          <w:szCs w:val="22"/>
        </w:rPr>
        <w:t>”</w:t>
      </w:r>
      <w:r w:rsidR="002D18A7" w:rsidRPr="00D47531">
        <w:rPr>
          <w:rFonts w:ascii="Palatino Linotype" w:hAnsi="Palatino Linotype" w:cs="Arial"/>
          <w:i/>
          <w:sz w:val="22"/>
          <w:szCs w:val="22"/>
        </w:rPr>
        <w:t xml:space="preserve"> </w:t>
      </w:r>
      <w:r w:rsidR="002D18A7" w:rsidRPr="00D47531">
        <w:rPr>
          <w:rFonts w:ascii="Palatino Linotype" w:hAnsi="Palatino Linotype" w:cs="Arial"/>
          <w:sz w:val="22"/>
          <w:szCs w:val="22"/>
        </w:rPr>
        <w:t>(sic).</w:t>
      </w:r>
    </w:p>
    <w:p w14:paraId="2B52B67B" w14:textId="77777777" w:rsidR="00F2388C" w:rsidRPr="00D47531" w:rsidRDefault="00F2388C" w:rsidP="00D47531">
      <w:pPr>
        <w:spacing w:line="360" w:lineRule="auto"/>
        <w:jc w:val="both"/>
        <w:rPr>
          <w:rFonts w:ascii="Palatino Linotype" w:hAnsi="Palatino Linotype" w:cs="Arial"/>
        </w:rPr>
      </w:pPr>
    </w:p>
    <w:p w14:paraId="69641A7F" w14:textId="16D70E2F" w:rsidR="003A7460" w:rsidRPr="00D47531" w:rsidRDefault="00216696" w:rsidP="00D47531">
      <w:pPr>
        <w:spacing w:line="360" w:lineRule="auto"/>
        <w:jc w:val="both"/>
        <w:rPr>
          <w:rFonts w:ascii="Palatino Linotype" w:hAnsi="Palatino Linotype" w:cs="Arial"/>
          <w:b/>
          <w:sz w:val="26"/>
          <w:szCs w:val="26"/>
        </w:rPr>
      </w:pPr>
      <w:r w:rsidRPr="00D47531">
        <w:rPr>
          <w:rFonts w:ascii="Palatino Linotype" w:hAnsi="Palatino Linotype"/>
          <w:b/>
          <w:sz w:val="26"/>
          <w:szCs w:val="26"/>
        </w:rPr>
        <w:lastRenderedPageBreak/>
        <w:t>II</w:t>
      </w:r>
      <w:r w:rsidR="003A7460" w:rsidRPr="00D47531">
        <w:rPr>
          <w:rFonts w:ascii="Palatino Linotype" w:hAnsi="Palatino Linotype"/>
          <w:b/>
          <w:sz w:val="26"/>
          <w:szCs w:val="26"/>
        </w:rPr>
        <w:t xml:space="preserve">. </w:t>
      </w:r>
      <w:r w:rsidR="003A7460" w:rsidRPr="00D47531">
        <w:rPr>
          <w:rFonts w:ascii="Palatino Linotype" w:hAnsi="Palatino Linotype" w:cs="Arial"/>
          <w:b/>
          <w:sz w:val="26"/>
          <w:szCs w:val="26"/>
        </w:rPr>
        <w:t>Respuesta del Sujeto Obligado.</w:t>
      </w:r>
    </w:p>
    <w:p w14:paraId="405961B0" w14:textId="68D1F276" w:rsidR="003A7460" w:rsidRPr="00D47531" w:rsidRDefault="003A7460" w:rsidP="00D47531">
      <w:pPr>
        <w:spacing w:line="360" w:lineRule="auto"/>
        <w:jc w:val="both"/>
        <w:rPr>
          <w:rFonts w:ascii="Palatino Linotype" w:hAnsi="Palatino Linotype" w:cs="Arial"/>
        </w:rPr>
      </w:pPr>
      <w:r w:rsidRPr="00D47531">
        <w:rPr>
          <w:rFonts w:ascii="Palatino Linotype" w:hAnsi="Palatino Linotype"/>
        </w:rPr>
        <w:t xml:space="preserve">De las constancias que obran en el </w:t>
      </w:r>
      <w:r w:rsidRPr="00D47531">
        <w:rPr>
          <w:rFonts w:ascii="Palatino Linotype" w:hAnsi="Palatino Linotype"/>
          <w:b/>
        </w:rPr>
        <w:t>SAIMEX,</w:t>
      </w:r>
      <w:r w:rsidRPr="00D47531">
        <w:rPr>
          <w:rFonts w:ascii="Palatino Linotype" w:hAnsi="Palatino Linotype"/>
        </w:rPr>
        <w:t xml:space="preserve"> se advierte que </w:t>
      </w:r>
      <w:r w:rsidR="004A304A" w:rsidRPr="00D47531">
        <w:rPr>
          <w:rFonts w:ascii="Palatino Linotype" w:hAnsi="Palatino Linotype"/>
        </w:rPr>
        <w:t>el</w:t>
      </w:r>
      <w:r w:rsidRPr="00D47531">
        <w:rPr>
          <w:rFonts w:ascii="Palatino Linotype" w:hAnsi="Palatino Linotype"/>
        </w:rPr>
        <w:t xml:space="preserve"> </w:t>
      </w:r>
      <w:r w:rsidR="004A304A" w:rsidRPr="00D47531">
        <w:rPr>
          <w:rFonts w:ascii="Palatino Linotype" w:hAnsi="Palatino Linotype"/>
          <w:b/>
        </w:rPr>
        <w:t>once</w:t>
      </w:r>
      <w:r w:rsidRPr="00D47531">
        <w:rPr>
          <w:rFonts w:ascii="Palatino Linotype" w:hAnsi="Palatino Linotype"/>
          <w:b/>
        </w:rPr>
        <w:t xml:space="preserve"> de </w:t>
      </w:r>
      <w:r w:rsidR="004A304A" w:rsidRPr="00D47531">
        <w:rPr>
          <w:rFonts w:ascii="Palatino Linotype" w:hAnsi="Palatino Linotype"/>
          <w:b/>
        </w:rPr>
        <w:t>enero</w:t>
      </w:r>
      <w:r w:rsidRPr="00D47531">
        <w:rPr>
          <w:rFonts w:ascii="Palatino Linotype" w:hAnsi="Palatino Linotype"/>
          <w:b/>
        </w:rPr>
        <w:t xml:space="preserve"> del </w:t>
      </w:r>
      <w:r w:rsidR="00D93784" w:rsidRPr="00D47531">
        <w:rPr>
          <w:rFonts w:ascii="Palatino Linotype" w:hAnsi="Palatino Linotype"/>
          <w:b/>
        </w:rPr>
        <w:t>dos mil veintitrés</w:t>
      </w:r>
      <w:r w:rsidRPr="00D47531">
        <w:rPr>
          <w:rFonts w:ascii="Palatino Linotype" w:hAnsi="Palatino Linotype"/>
        </w:rPr>
        <w:t xml:space="preserve">, </w:t>
      </w:r>
      <w:r w:rsidRPr="00D47531">
        <w:rPr>
          <w:rFonts w:ascii="Palatino Linotype" w:hAnsi="Palatino Linotype" w:cs="Arial"/>
          <w:b/>
        </w:rPr>
        <w:t>EL SUJETO OBLIGADO</w:t>
      </w:r>
      <w:r w:rsidRPr="00D47531">
        <w:rPr>
          <w:rFonts w:ascii="Palatino Linotype" w:hAnsi="Palatino Linotype" w:cs="Arial"/>
        </w:rPr>
        <w:t xml:space="preserve"> entregó la respuesta a la solicitud de Información Pública del particular en los siguientes términos:</w:t>
      </w:r>
    </w:p>
    <w:p w14:paraId="5E1FA7E5" w14:textId="77777777" w:rsidR="003A7460" w:rsidRPr="00D47531" w:rsidRDefault="003A7460" w:rsidP="00D47531">
      <w:pPr>
        <w:ind w:left="851" w:right="899"/>
        <w:jc w:val="both"/>
        <w:rPr>
          <w:rFonts w:ascii="Palatino Linotype" w:hAnsi="Palatino Linotype" w:cs="Arial"/>
        </w:rPr>
      </w:pPr>
    </w:p>
    <w:p w14:paraId="57F51F3C" w14:textId="77777777" w:rsidR="004A304A" w:rsidRPr="00D47531" w:rsidRDefault="003A7460" w:rsidP="00D47531">
      <w:pPr>
        <w:ind w:left="851" w:right="899"/>
        <w:jc w:val="both"/>
        <w:rPr>
          <w:rFonts w:ascii="Palatino Linotype" w:hAnsi="Palatino Linotype" w:cs="Arial"/>
          <w:i/>
          <w:sz w:val="22"/>
        </w:rPr>
      </w:pPr>
      <w:r w:rsidRPr="00D47531">
        <w:rPr>
          <w:rFonts w:ascii="Palatino Linotype" w:hAnsi="Palatino Linotype" w:cs="Arial"/>
        </w:rPr>
        <w:t>“</w:t>
      </w:r>
      <w:r w:rsidR="004A304A" w:rsidRPr="00D47531">
        <w:rPr>
          <w:rFonts w:ascii="Palatino Linotype" w:hAnsi="Palatino Linotype" w:cs="Arial"/>
          <w:i/>
          <w:sz w:val="22"/>
        </w:rPr>
        <w:t>o Descentralizado para la Prestación de Los Servicios de Agua Potable Alcantarillado y Saneamiento del Municipio de Lerma, México a 11 de Enero de 2023</w:t>
      </w:r>
    </w:p>
    <w:p w14:paraId="71BC1803" w14:textId="77777777" w:rsidR="004A304A" w:rsidRPr="00D47531" w:rsidRDefault="004A304A" w:rsidP="00D47531">
      <w:pPr>
        <w:ind w:left="851" w:right="899"/>
        <w:jc w:val="both"/>
        <w:rPr>
          <w:rFonts w:ascii="Palatino Linotype" w:hAnsi="Palatino Linotype" w:cs="Arial"/>
          <w:i/>
          <w:sz w:val="22"/>
        </w:rPr>
      </w:pPr>
      <w:r w:rsidRPr="00D47531">
        <w:rPr>
          <w:rFonts w:ascii="Palatino Linotype" w:hAnsi="Palatino Linotype" w:cs="Arial"/>
          <w:i/>
          <w:sz w:val="22"/>
        </w:rPr>
        <w:t>Nombre del solicitante: C. Solicitante</w:t>
      </w:r>
    </w:p>
    <w:p w14:paraId="57F21569" w14:textId="77777777" w:rsidR="004A304A" w:rsidRPr="00D47531" w:rsidRDefault="004A304A" w:rsidP="00D47531">
      <w:pPr>
        <w:ind w:left="851" w:right="899"/>
        <w:jc w:val="both"/>
        <w:rPr>
          <w:rFonts w:ascii="Palatino Linotype" w:hAnsi="Palatino Linotype" w:cs="Arial"/>
          <w:i/>
          <w:sz w:val="22"/>
        </w:rPr>
      </w:pPr>
      <w:r w:rsidRPr="00D47531">
        <w:rPr>
          <w:rFonts w:ascii="Palatino Linotype" w:hAnsi="Palatino Linotype" w:cs="Arial"/>
          <w:i/>
          <w:sz w:val="22"/>
        </w:rPr>
        <w:t>Folio de la solicitud: 00024/OASLERMA/IP/2022</w:t>
      </w:r>
    </w:p>
    <w:p w14:paraId="7D2C53C1" w14:textId="77777777" w:rsidR="004A304A" w:rsidRPr="00D47531" w:rsidRDefault="004A304A" w:rsidP="00D47531">
      <w:pPr>
        <w:ind w:left="851" w:right="899"/>
        <w:jc w:val="both"/>
        <w:rPr>
          <w:rFonts w:ascii="Palatino Linotype" w:hAnsi="Palatino Linotype" w:cs="Arial"/>
          <w:i/>
          <w:sz w:val="22"/>
        </w:rPr>
      </w:pPr>
      <w:r w:rsidRPr="00D47531">
        <w:rPr>
          <w:rFonts w:ascii="Palatino Linotype" w:hAnsi="Palatino Linotype" w:cs="Arial"/>
          <w:i/>
          <w:sz w:val="22"/>
        </w:rPr>
        <w:t>Buena tarde, con fundamento en materia se envía respuesta en archivo adjunto oficio UTAI/004/2023.</w:t>
      </w:r>
    </w:p>
    <w:p w14:paraId="2896018F" w14:textId="77777777" w:rsidR="004A304A" w:rsidRPr="00D47531" w:rsidRDefault="004A304A" w:rsidP="00D47531">
      <w:pPr>
        <w:ind w:left="851" w:right="899"/>
        <w:jc w:val="both"/>
        <w:rPr>
          <w:rFonts w:ascii="Palatino Linotype" w:hAnsi="Palatino Linotype" w:cs="Arial"/>
          <w:i/>
          <w:sz w:val="22"/>
        </w:rPr>
      </w:pPr>
      <w:r w:rsidRPr="00D47531">
        <w:rPr>
          <w:rFonts w:ascii="Palatino Linotype" w:hAnsi="Palatino Linotype" w:cs="Arial"/>
          <w:i/>
          <w:sz w:val="22"/>
        </w:rPr>
        <w:t>ATENTAMENTE</w:t>
      </w:r>
    </w:p>
    <w:p w14:paraId="73CF78D0" w14:textId="1DC69AE6" w:rsidR="003A7460" w:rsidRPr="00D47531" w:rsidRDefault="004A304A" w:rsidP="00D47531">
      <w:pPr>
        <w:ind w:left="851" w:right="899"/>
        <w:jc w:val="both"/>
        <w:rPr>
          <w:rFonts w:ascii="Palatino Linotype" w:hAnsi="Palatino Linotype" w:cs="Arial"/>
          <w:i/>
          <w:sz w:val="22"/>
        </w:rPr>
      </w:pPr>
      <w:r w:rsidRPr="00D47531">
        <w:rPr>
          <w:rFonts w:ascii="Palatino Linotype" w:hAnsi="Palatino Linotype" w:cs="Arial"/>
          <w:i/>
          <w:sz w:val="22"/>
        </w:rPr>
        <w:t>Pasante Pedagogia Karina Fabela Molina</w:t>
      </w:r>
      <w:r w:rsidR="003A7460" w:rsidRPr="00D47531">
        <w:rPr>
          <w:rFonts w:ascii="Palatino Linotype" w:hAnsi="Palatino Linotype" w:cs="Arial"/>
          <w:i/>
          <w:sz w:val="22"/>
        </w:rPr>
        <w:t>”</w:t>
      </w:r>
    </w:p>
    <w:p w14:paraId="0691E373" w14:textId="77777777" w:rsidR="003A7460" w:rsidRPr="00D47531" w:rsidRDefault="003A7460" w:rsidP="00D47531">
      <w:pPr>
        <w:ind w:left="851" w:right="899"/>
        <w:jc w:val="both"/>
        <w:rPr>
          <w:rFonts w:ascii="Palatino Linotype" w:hAnsi="Palatino Linotype" w:cs="Arial"/>
          <w:i/>
          <w:sz w:val="22"/>
        </w:rPr>
      </w:pPr>
    </w:p>
    <w:p w14:paraId="74A9D471" w14:textId="52CD4C8E" w:rsidR="00FC0C87" w:rsidRPr="00D47531" w:rsidRDefault="00FC0C87" w:rsidP="00D47531">
      <w:pPr>
        <w:spacing w:line="360" w:lineRule="auto"/>
        <w:jc w:val="both"/>
        <w:rPr>
          <w:rFonts w:ascii="Palatino Linotype" w:hAnsi="Palatino Linotype" w:cs="Arial"/>
        </w:rPr>
      </w:pPr>
      <w:r w:rsidRPr="00D47531">
        <w:rPr>
          <w:rFonts w:ascii="Palatino Linotype" w:hAnsi="Palatino Linotype" w:cs="Arial"/>
        </w:rPr>
        <w:t>Por otra p</w:t>
      </w:r>
      <w:r w:rsidR="00216696" w:rsidRPr="00D47531">
        <w:rPr>
          <w:rFonts w:ascii="Palatino Linotype" w:hAnsi="Palatino Linotype" w:cs="Arial"/>
        </w:rPr>
        <w:t xml:space="preserve">arte se agregó a la respuesta </w:t>
      </w:r>
      <w:r w:rsidR="004A304A" w:rsidRPr="00D47531">
        <w:rPr>
          <w:rFonts w:ascii="Palatino Linotype" w:hAnsi="Palatino Linotype" w:cs="Arial"/>
        </w:rPr>
        <w:t>el archivo digital que a continuación se describe</w:t>
      </w:r>
      <w:r w:rsidR="00CE1B3D" w:rsidRPr="00D47531">
        <w:rPr>
          <w:rFonts w:ascii="Palatino Linotype" w:hAnsi="Palatino Linotype" w:cs="Arial"/>
        </w:rPr>
        <w:t>:</w:t>
      </w:r>
    </w:p>
    <w:p w14:paraId="646F5D94" w14:textId="77777777" w:rsidR="00CE1B3D" w:rsidRPr="00D47531" w:rsidRDefault="00CE1B3D" w:rsidP="00D47531">
      <w:pPr>
        <w:spacing w:line="360" w:lineRule="auto"/>
        <w:jc w:val="both"/>
        <w:rPr>
          <w:rFonts w:ascii="Palatino Linotype" w:hAnsi="Palatino Linotype" w:cs="Arial"/>
        </w:rPr>
      </w:pPr>
    </w:p>
    <w:p w14:paraId="24C08547" w14:textId="4797766F" w:rsidR="00CE1B3D" w:rsidRPr="00D47531" w:rsidRDefault="00CE1B3D" w:rsidP="00D47531">
      <w:pPr>
        <w:pStyle w:val="Prrafodelista"/>
        <w:numPr>
          <w:ilvl w:val="0"/>
          <w:numId w:val="25"/>
        </w:numPr>
        <w:tabs>
          <w:tab w:val="left" w:pos="3450"/>
        </w:tabs>
        <w:spacing w:line="360" w:lineRule="auto"/>
        <w:jc w:val="both"/>
        <w:rPr>
          <w:rFonts w:ascii="Palatino Linotype" w:hAnsi="Palatino Linotype" w:cs="Arial"/>
          <w:i/>
        </w:rPr>
      </w:pPr>
      <w:r w:rsidRPr="00D47531">
        <w:rPr>
          <w:rFonts w:ascii="Palatino Linotype" w:hAnsi="Palatino Linotype" w:cs="Arial"/>
          <w:b/>
          <w:i/>
        </w:rPr>
        <w:t>“</w:t>
      </w:r>
      <w:r w:rsidR="004A304A" w:rsidRPr="00D47531">
        <w:rPr>
          <w:rFonts w:ascii="Palatino Linotype" w:hAnsi="Palatino Linotype" w:cs="Arial"/>
          <w:b/>
          <w:i/>
        </w:rPr>
        <w:t>SOLICITUD00024OASLERMAIP2022.pdf</w:t>
      </w:r>
      <w:r w:rsidRPr="00D47531">
        <w:rPr>
          <w:rFonts w:ascii="Palatino Linotype" w:hAnsi="Palatino Linotype" w:cs="Arial"/>
          <w:b/>
          <w:i/>
        </w:rPr>
        <w:t xml:space="preserve">”: </w:t>
      </w:r>
      <w:r w:rsidRPr="00D47531">
        <w:rPr>
          <w:rFonts w:ascii="Palatino Linotype" w:hAnsi="Palatino Linotype" w:cs="Arial"/>
        </w:rPr>
        <w:t>documento</w:t>
      </w:r>
      <w:r w:rsidR="009B180C" w:rsidRPr="00D47531">
        <w:rPr>
          <w:rFonts w:ascii="Palatino Linotype" w:hAnsi="Palatino Linotype" w:cs="Arial"/>
        </w:rPr>
        <w:t xml:space="preserve"> constante de </w:t>
      </w:r>
      <w:r w:rsidR="004A304A" w:rsidRPr="00D47531">
        <w:rPr>
          <w:rFonts w:ascii="Palatino Linotype" w:hAnsi="Palatino Linotype" w:cs="Arial"/>
        </w:rPr>
        <w:t>diecinueve</w:t>
      </w:r>
      <w:r w:rsidR="008C3D4C" w:rsidRPr="00D47531">
        <w:rPr>
          <w:rFonts w:ascii="Palatino Linotype" w:hAnsi="Palatino Linotype" w:cs="Arial"/>
        </w:rPr>
        <w:t xml:space="preserve"> foja</w:t>
      </w:r>
      <w:r w:rsidR="004A304A" w:rsidRPr="00D47531">
        <w:rPr>
          <w:rFonts w:ascii="Palatino Linotype" w:hAnsi="Palatino Linotype" w:cs="Arial"/>
        </w:rPr>
        <w:t>s</w:t>
      </w:r>
      <w:r w:rsidR="008C3D4C" w:rsidRPr="00D47531">
        <w:rPr>
          <w:rFonts w:ascii="Palatino Linotype" w:hAnsi="Palatino Linotype" w:cs="Arial"/>
        </w:rPr>
        <w:t xml:space="preserve"> útil</w:t>
      </w:r>
      <w:r w:rsidR="004A304A" w:rsidRPr="00D47531">
        <w:rPr>
          <w:rFonts w:ascii="Palatino Linotype" w:hAnsi="Palatino Linotype" w:cs="Arial"/>
        </w:rPr>
        <w:t>es</w:t>
      </w:r>
      <w:r w:rsidR="009B180C" w:rsidRPr="00D47531">
        <w:rPr>
          <w:rFonts w:ascii="Palatino Linotype" w:hAnsi="Palatino Linotype" w:cs="Arial"/>
        </w:rPr>
        <w:t xml:space="preserve">, </w:t>
      </w:r>
      <w:r w:rsidR="00F246A2" w:rsidRPr="00D47531">
        <w:rPr>
          <w:rFonts w:ascii="Palatino Linotype" w:hAnsi="Palatino Linotype" w:cs="Arial"/>
        </w:rPr>
        <w:t>de</w:t>
      </w:r>
      <w:r w:rsidR="00562C2D" w:rsidRPr="00D47531">
        <w:rPr>
          <w:rFonts w:ascii="Palatino Linotype" w:hAnsi="Palatino Linotype" w:cs="Arial"/>
        </w:rPr>
        <w:t xml:space="preserve"> cuyo contenido, se advierte en primero lugar el oficio con número de registro UTAI/004/2023, suscrito por la Titular de la Unidad de Transparencia y Acceso a la Información OPDAPAS Lerma, por medio del cual </w:t>
      </w:r>
      <w:r w:rsidR="00177F10" w:rsidRPr="00D47531">
        <w:rPr>
          <w:rFonts w:ascii="Palatino Linotype" w:hAnsi="Palatino Linotype" w:cs="Arial"/>
        </w:rPr>
        <w:t xml:space="preserve">remite el diverso bajo registro RH/0010/2023, signado por la Jefa del Departamento de Recursos Humanos, a través del que remite una liga electrónica </w:t>
      </w:r>
      <w:r w:rsidR="00E736D1" w:rsidRPr="00D47531">
        <w:rPr>
          <w:rFonts w:ascii="Palatino Linotype" w:hAnsi="Palatino Linotype" w:cs="Arial"/>
        </w:rPr>
        <w:t>de la plataforma digital IPOMEX, donde se puede encontrar todo el personal adscrito a la dirección general.</w:t>
      </w:r>
    </w:p>
    <w:p w14:paraId="6CB98BF5" w14:textId="1CEE1D81" w:rsidR="00E736D1" w:rsidRPr="00D47531" w:rsidRDefault="00E736D1" w:rsidP="00D47531">
      <w:pPr>
        <w:pStyle w:val="Prrafodelista"/>
        <w:tabs>
          <w:tab w:val="left" w:pos="3450"/>
        </w:tabs>
        <w:spacing w:line="360" w:lineRule="auto"/>
        <w:ind w:left="720"/>
        <w:jc w:val="both"/>
        <w:rPr>
          <w:rFonts w:ascii="Palatino Linotype" w:hAnsi="Palatino Linotype" w:cs="Arial"/>
        </w:rPr>
      </w:pPr>
      <w:r w:rsidRPr="00D47531">
        <w:rPr>
          <w:rFonts w:ascii="Palatino Linotype" w:hAnsi="Palatino Linotype" w:cs="Arial"/>
        </w:rPr>
        <w:lastRenderedPageBreak/>
        <w:t xml:space="preserve">Por otra parte, se advierte el oficio </w:t>
      </w:r>
      <w:r w:rsidR="00A769AC" w:rsidRPr="00D47531">
        <w:rPr>
          <w:rFonts w:ascii="Palatino Linotype" w:hAnsi="Palatino Linotype" w:cs="Arial"/>
        </w:rPr>
        <w:t>B02-214/DCP/001/2023, remitido por el Jefe del Departamento de Control Patrimonial, por el cual señala que la información relativa a la relación de vehículos usados por la Dirección se somete a consideración del Comité d</w:t>
      </w:r>
      <w:r w:rsidR="00DE4E1B" w:rsidRPr="00D47531">
        <w:rPr>
          <w:rFonts w:ascii="Palatino Linotype" w:hAnsi="Palatino Linotype" w:cs="Arial"/>
        </w:rPr>
        <w:t>e Transparencia para reservarla, toda vez que revelar la misma, pondría en riesgo la integridad y seguridad del personal, específicamente del Director General.</w:t>
      </w:r>
    </w:p>
    <w:p w14:paraId="75EEB23B" w14:textId="5331E714" w:rsidR="00DE4E1B" w:rsidRPr="00D47531" w:rsidRDefault="00DE4E1B" w:rsidP="00D47531">
      <w:pPr>
        <w:pStyle w:val="Prrafodelista"/>
        <w:tabs>
          <w:tab w:val="left" w:pos="3450"/>
        </w:tabs>
        <w:spacing w:line="360" w:lineRule="auto"/>
        <w:ind w:left="720"/>
        <w:jc w:val="both"/>
        <w:rPr>
          <w:rFonts w:ascii="Palatino Linotype" w:hAnsi="Palatino Linotype" w:cs="Arial"/>
        </w:rPr>
      </w:pPr>
      <w:r w:rsidRPr="00D47531">
        <w:rPr>
          <w:rFonts w:ascii="Palatino Linotype" w:hAnsi="Palatino Linotype" w:cs="Arial"/>
        </w:rPr>
        <w:t>Finalmente, se adjunta al “</w:t>
      </w:r>
      <w:r w:rsidRPr="00D47531">
        <w:rPr>
          <w:rFonts w:ascii="Palatino Linotype" w:hAnsi="Palatino Linotype" w:cs="Arial"/>
          <w:i/>
        </w:rPr>
        <w:t>Acta de la Primera Sesión Extraordinaria del Comité de Transparencia del Organismo Público Descentralizado para la Prestación de los Servicios de Agua Potable, Alcantarillado y Saneamiento del Municipio de Lerma del 2023”</w:t>
      </w:r>
      <w:r w:rsidR="00E105F1" w:rsidRPr="00D47531">
        <w:rPr>
          <w:rFonts w:ascii="Palatino Linotype" w:hAnsi="Palatino Linotype" w:cs="Arial"/>
        </w:rPr>
        <w:t>, por la cual mediante acuerdo ACTA/OPDAPAS/LERMA/EXT/COMT/1ª/2022/PRIMERO, se aprueba la clasificación de la información como reservada propuesta por el Jefe de Departamento de Control Patrimonial.</w:t>
      </w:r>
    </w:p>
    <w:p w14:paraId="2BE6E68F" w14:textId="77777777" w:rsidR="000074DE" w:rsidRPr="00D47531" w:rsidRDefault="000074DE" w:rsidP="00D47531">
      <w:pPr>
        <w:tabs>
          <w:tab w:val="left" w:pos="3450"/>
        </w:tabs>
        <w:spacing w:line="360" w:lineRule="auto"/>
        <w:jc w:val="both"/>
        <w:rPr>
          <w:rFonts w:ascii="Palatino Linotype" w:hAnsi="Palatino Linotype" w:cs="Arial"/>
        </w:rPr>
      </w:pPr>
    </w:p>
    <w:p w14:paraId="5AF077F6" w14:textId="0683CD75" w:rsidR="007D38BB" w:rsidRPr="00D47531" w:rsidRDefault="00BE3499" w:rsidP="00D47531">
      <w:pPr>
        <w:pStyle w:val="Prrafodelista"/>
        <w:tabs>
          <w:tab w:val="left" w:pos="709"/>
        </w:tabs>
        <w:spacing w:line="360" w:lineRule="auto"/>
        <w:ind w:left="0"/>
        <w:jc w:val="both"/>
        <w:rPr>
          <w:rFonts w:ascii="Palatino Linotype" w:hAnsi="Palatino Linotype" w:cs="Arial"/>
          <w:b/>
          <w:bCs/>
          <w:sz w:val="26"/>
          <w:szCs w:val="26"/>
        </w:rPr>
      </w:pPr>
      <w:r w:rsidRPr="00D47531">
        <w:rPr>
          <w:rFonts w:ascii="Palatino Linotype" w:hAnsi="Palatino Linotype" w:cs="Arial"/>
          <w:b/>
          <w:sz w:val="26"/>
          <w:szCs w:val="26"/>
        </w:rPr>
        <w:t>I</w:t>
      </w:r>
      <w:r w:rsidR="004A304A" w:rsidRPr="00D47531">
        <w:rPr>
          <w:rFonts w:ascii="Palatino Linotype" w:hAnsi="Palatino Linotype" w:cs="Arial"/>
          <w:b/>
          <w:sz w:val="26"/>
          <w:szCs w:val="26"/>
        </w:rPr>
        <w:t>II</w:t>
      </w:r>
      <w:r w:rsidR="00E24730" w:rsidRPr="00D47531">
        <w:rPr>
          <w:rFonts w:ascii="Palatino Linotype" w:hAnsi="Palatino Linotype" w:cs="Arial"/>
          <w:b/>
          <w:sz w:val="26"/>
          <w:szCs w:val="26"/>
        </w:rPr>
        <w:t>.</w:t>
      </w:r>
      <w:r w:rsidR="000171D8" w:rsidRPr="00D47531">
        <w:rPr>
          <w:rFonts w:ascii="Palatino Linotype" w:hAnsi="Palatino Linotype" w:cs="Arial"/>
          <w:b/>
          <w:sz w:val="26"/>
          <w:szCs w:val="26"/>
        </w:rPr>
        <w:t xml:space="preserve"> </w:t>
      </w:r>
      <w:r w:rsidR="007D38BB" w:rsidRPr="00D47531">
        <w:rPr>
          <w:rFonts w:ascii="Palatino Linotype" w:hAnsi="Palatino Linotype" w:cs="Arial"/>
          <w:b/>
          <w:bCs/>
          <w:sz w:val="26"/>
          <w:szCs w:val="26"/>
        </w:rPr>
        <w:t xml:space="preserve">Del </w:t>
      </w:r>
      <w:r w:rsidR="00D86297" w:rsidRPr="00D47531">
        <w:rPr>
          <w:rFonts w:ascii="Palatino Linotype" w:hAnsi="Palatino Linotype" w:cs="Arial"/>
          <w:b/>
          <w:bCs/>
          <w:sz w:val="26"/>
          <w:szCs w:val="26"/>
        </w:rPr>
        <w:t>Recurso Revisión</w:t>
      </w:r>
      <w:r w:rsidR="00D73171" w:rsidRPr="00D47531">
        <w:rPr>
          <w:rFonts w:ascii="Palatino Linotype" w:hAnsi="Palatino Linotype" w:cs="Arial"/>
          <w:b/>
          <w:bCs/>
          <w:sz w:val="26"/>
          <w:szCs w:val="26"/>
        </w:rPr>
        <w:t>.</w:t>
      </w:r>
    </w:p>
    <w:p w14:paraId="4B781BE1" w14:textId="059605E7" w:rsidR="000957FD" w:rsidRPr="00D47531" w:rsidRDefault="007A4CA7" w:rsidP="00D47531">
      <w:pPr>
        <w:spacing w:line="360" w:lineRule="auto"/>
        <w:jc w:val="both"/>
        <w:rPr>
          <w:rFonts w:ascii="Palatino Linotype" w:hAnsi="Palatino Linotype" w:cs="Arial"/>
          <w:lang w:val="es-419"/>
        </w:rPr>
      </w:pPr>
      <w:r w:rsidRPr="00D47531">
        <w:rPr>
          <w:rFonts w:ascii="Palatino Linotype" w:hAnsi="Palatino Linotype" w:cs="Arial"/>
        </w:rPr>
        <w:t>Inconforme con la</w:t>
      </w:r>
      <w:r w:rsidR="000171D8" w:rsidRPr="00D47531">
        <w:rPr>
          <w:rFonts w:ascii="Palatino Linotype" w:hAnsi="Palatino Linotype" w:cs="Arial"/>
        </w:rPr>
        <w:t xml:space="preserve"> respuesta, </w:t>
      </w:r>
      <w:r w:rsidRPr="00D47531">
        <w:rPr>
          <w:rFonts w:ascii="Palatino Linotype" w:hAnsi="Palatino Linotype" w:cs="Arial"/>
        </w:rPr>
        <w:t>el</w:t>
      </w:r>
      <w:r w:rsidR="000171D8" w:rsidRPr="00D47531">
        <w:rPr>
          <w:rFonts w:ascii="Palatino Linotype" w:hAnsi="Palatino Linotype" w:cs="Arial"/>
        </w:rPr>
        <w:t xml:space="preserve"> </w:t>
      </w:r>
      <w:r w:rsidRPr="00D47531">
        <w:rPr>
          <w:rFonts w:ascii="Palatino Linotype" w:hAnsi="Palatino Linotype" w:cs="Arial"/>
          <w:b/>
          <w:bCs/>
        </w:rPr>
        <w:t>dieciocho</w:t>
      </w:r>
      <w:r w:rsidR="00EA6DA7" w:rsidRPr="00D47531">
        <w:rPr>
          <w:rFonts w:ascii="Palatino Linotype" w:hAnsi="Palatino Linotype" w:cs="Arial"/>
          <w:b/>
          <w:bCs/>
          <w:lang w:val="es-419"/>
        </w:rPr>
        <w:t xml:space="preserve"> </w:t>
      </w:r>
      <w:r w:rsidR="00CE22BE" w:rsidRPr="00D47531">
        <w:rPr>
          <w:rFonts w:ascii="Palatino Linotype" w:hAnsi="Palatino Linotype" w:cs="Arial"/>
          <w:b/>
          <w:bCs/>
        </w:rPr>
        <w:t xml:space="preserve">de </w:t>
      </w:r>
      <w:r w:rsidRPr="00D47531">
        <w:rPr>
          <w:rFonts w:ascii="Palatino Linotype" w:hAnsi="Palatino Linotype" w:cs="Arial"/>
          <w:b/>
          <w:bCs/>
        </w:rPr>
        <w:t>enero</w:t>
      </w:r>
      <w:r w:rsidR="005C250B" w:rsidRPr="00D47531">
        <w:rPr>
          <w:rFonts w:ascii="Palatino Linotype" w:hAnsi="Palatino Linotype" w:cs="Arial"/>
          <w:b/>
          <w:bCs/>
        </w:rPr>
        <w:t xml:space="preserve"> </w:t>
      </w:r>
      <w:r w:rsidR="00B41543" w:rsidRPr="00D47531">
        <w:rPr>
          <w:rFonts w:ascii="Palatino Linotype" w:hAnsi="Palatino Linotype" w:cs="Arial"/>
          <w:b/>
          <w:bCs/>
        </w:rPr>
        <w:t xml:space="preserve">de dos mil </w:t>
      </w:r>
      <w:r w:rsidR="00B703CE" w:rsidRPr="00D47531">
        <w:rPr>
          <w:rFonts w:ascii="Palatino Linotype" w:hAnsi="Palatino Linotype" w:cs="Arial"/>
          <w:b/>
          <w:bCs/>
        </w:rPr>
        <w:t>veintitrés</w:t>
      </w:r>
      <w:r w:rsidR="000171D8" w:rsidRPr="00D47531">
        <w:rPr>
          <w:rFonts w:ascii="Palatino Linotype" w:hAnsi="Palatino Linotype" w:cs="Arial"/>
        </w:rPr>
        <w:t xml:space="preserve">, </w:t>
      </w:r>
      <w:r w:rsidR="00723527" w:rsidRPr="00D47531">
        <w:rPr>
          <w:rFonts w:ascii="Palatino Linotype" w:hAnsi="Palatino Linotype" w:cs="Arial"/>
          <w:b/>
        </w:rPr>
        <w:t>EL</w:t>
      </w:r>
      <w:r w:rsidR="00B41543" w:rsidRPr="00D47531">
        <w:rPr>
          <w:rFonts w:ascii="Palatino Linotype" w:hAnsi="Palatino Linotype" w:cs="Arial"/>
          <w:b/>
        </w:rPr>
        <w:t xml:space="preserve"> </w:t>
      </w:r>
      <w:r w:rsidR="000171D8" w:rsidRPr="00D47531">
        <w:rPr>
          <w:rFonts w:ascii="Palatino Linotype" w:hAnsi="Palatino Linotype" w:cs="Arial"/>
          <w:b/>
        </w:rPr>
        <w:t>RECURRENTE</w:t>
      </w:r>
      <w:r w:rsidR="000171D8" w:rsidRPr="00D47531">
        <w:rPr>
          <w:rFonts w:ascii="Palatino Linotype" w:hAnsi="Palatino Linotype" w:cs="Arial"/>
        </w:rPr>
        <w:t xml:space="preserve"> interpuso el </w:t>
      </w:r>
      <w:r w:rsidR="00D86297" w:rsidRPr="00D47531">
        <w:rPr>
          <w:rFonts w:ascii="Palatino Linotype" w:hAnsi="Palatino Linotype" w:cs="Arial"/>
        </w:rPr>
        <w:t>Recurso Revisión</w:t>
      </w:r>
      <w:r w:rsidR="000171D8" w:rsidRPr="00D47531">
        <w:rPr>
          <w:rFonts w:ascii="Palatino Linotype" w:hAnsi="Palatino Linotype" w:cs="Arial"/>
        </w:rPr>
        <w:t xml:space="preserve"> sujeto del presente estudio, el cual fue registrado en </w:t>
      </w:r>
      <w:r w:rsidR="000171D8" w:rsidRPr="00D47531">
        <w:rPr>
          <w:rFonts w:ascii="Palatino Linotype" w:hAnsi="Palatino Linotype" w:cs="Arial"/>
          <w:b/>
        </w:rPr>
        <w:t xml:space="preserve">EL SAIMEX, </w:t>
      </w:r>
      <w:r w:rsidR="000171D8" w:rsidRPr="00D47531">
        <w:rPr>
          <w:rFonts w:ascii="Palatino Linotype" w:hAnsi="Palatino Linotype" w:cs="Arial"/>
          <w:bCs/>
        </w:rPr>
        <w:t>y</w:t>
      </w:r>
      <w:r w:rsidR="000171D8" w:rsidRPr="00D47531">
        <w:rPr>
          <w:rFonts w:ascii="Palatino Linotype" w:hAnsi="Palatino Linotype" w:cs="Arial"/>
        </w:rPr>
        <w:t xml:space="preserve"> se le asignó el número de expediente </w:t>
      </w:r>
      <w:r w:rsidRPr="00D47531">
        <w:rPr>
          <w:rFonts w:ascii="Palatino Linotype" w:hAnsi="Palatino Linotype" w:cs="Arial"/>
          <w:b/>
          <w:lang w:val="es-ES"/>
        </w:rPr>
        <w:t>00342/INFOEM/IP/RR/2023</w:t>
      </w:r>
      <w:r w:rsidR="000171D8" w:rsidRPr="00D47531">
        <w:rPr>
          <w:rFonts w:ascii="Palatino Linotype" w:hAnsi="Palatino Linotype" w:cs="Arial"/>
          <w:b/>
        </w:rPr>
        <w:t>,</w:t>
      </w:r>
      <w:r w:rsidR="000171D8" w:rsidRPr="00D47531">
        <w:rPr>
          <w:rFonts w:ascii="Palatino Linotype" w:hAnsi="Palatino Linotype" w:cs="Arial"/>
        </w:rPr>
        <w:t xml:space="preserve"> en el que señaló como</w:t>
      </w:r>
      <w:r w:rsidR="002612A8" w:rsidRPr="00D47531">
        <w:rPr>
          <w:rFonts w:ascii="Palatino Linotype" w:hAnsi="Palatino Linotype" w:cs="Arial"/>
          <w:lang w:val="es-419"/>
        </w:rPr>
        <w:t>:</w:t>
      </w:r>
    </w:p>
    <w:p w14:paraId="758850CB" w14:textId="77777777" w:rsidR="00D8393F" w:rsidRPr="00D47531" w:rsidRDefault="00D8393F" w:rsidP="00D47531">
      <w:pPr>
        <w:spacing w:line="360" w:lineRule="auto"/>
        <w:jc w:val="both"/>
        <w:rPr>
          <w:rFonts w:ascii="Palatino Linotype" w:hAnsi="Palatino Linotype" w:cs="Arial"/>
          <w:lang w:val="es-419"/>
        </w:rPr>
      </w:pPr>
    </w:p>
    <w:p w14:paraId="1C1F296F" w14:textId="19A46F63" w:rsidR="00597612" w:rsidRPr="00D47531" w:rsidRDefault="00EA6DA7" w:rsidP="00D47531">
      <w:pPr>
        <w:spacing w:line="360" w:lineRule="auto"/>
        <w:jc w:val="both"/>
        <w:rPr>
          <w:rFonts w:ascii="Palatino Linotype" w:hAnsi="Palatino Linotype" w:cs="Arial"/>
          <w:b/>
        </w:rPr>
      </w:pPr>
      <w:r w:rsidRPr="00D47531">
        <w:rPr>
          <w:rFonts w:ascii="Palatino Linotype" w:hAnsi="Palatino Linotype" w:cs="Arial"/>
          <w:b/>
          <w:lang w:val="es-419"/>
        </w:rPr>
        <w:t>A</w:t>
      </w:r>
      <w:r w:rsidRPr="00D47531">
        <w:rPr>
          <w:rFonts w:ascii="Palatino Linotype" w:hAnsi="Palatino Linotype" w:cs="Arial"/>
          <w:b/>
        </w:rPr>
        <w:t>cto</w:t>
      </w:r>
      <w:r w:rsidR="000171D8" w:rsidRPr="00D47531">
        <w:rPr>
          <w:rFonts w:ascii="Palatino Linotype" w:hAnsi="Palatino Linotype" w:cs="Arial"/>
          <w:b/>
        </w:rPr>
        <w:t xml:space="preserve"> impugnado</w:t>
      </w:r>
      <w:r w:rsidRPr="00D47531">
        <w:rPr>
          <w:rFonts w:ascii="Palatino Linotype" w:hAnsi="Palatino Linotype" w:cs="Arial"/>
          <w:b/>
        </w:rPr>
        <w:t>:</w:t>
      </w:r>
    </w:p>
    <w:p w14:paraId="66C0D15E" w14:textId="02C9B008" w:rsidR="00290EA9" w:rsidRPr="00D47531" w:rsidRDefault="00EA6DA7" w:rsidP="00D47531">
      <w:pPr>
        <w:tabs>
          <w:tab w:val="left" w:pos="851"/>
        </w:tabs>
        <w:ind w:left="851" w:right="901"/>
        <w:jc w:val="both"/>
        <w:rPr>
          <w:rFonts w:ascii="Palatino Linotype" w:hAnsi="Palatino Linotype" w:cs="Arial"/>
          <w:sz w:val="22"/>
          <w:szCs w:val="22"/>
        </w:rPr>
      </w:pPr>
      <w:r w:rsidRPr="00D47531">
        <w:rPr>
          <w:rFonts w:ascii="Palatino Linotype" w:hAnsi="Palatino Linotype" w:cs="Arial"/>
          <w:i/>
          <w:sz w:val="22"/>
          <w:szCs w:val="22"/>
        </w:rPr>
        <w:t>“</w:t>
      </w:r>
      <w:r w:rsidR="007A4CA7" w:rsidRPr="00D47531">
        <w:rPr>
          <w:rFonts w:ascii="Palatino Linotype" w:hAnsi="Palatino Linotype" w:cs="Arial"/>
          <w:i/>
          <w:sz w:val="22"/>
          <w:szCs w:val="22"/>
        </w:rPr>
        <w:t>la incompleta respuesta</w:t>
      </w:r>
      <w:r w:rsidRPr="00D47531">
        <w:rPr>
          <w:rFonts w:ascii="Palatino Linotype" w:hAnsi="Palatino Linotype" w:cs="Arial"/>
          <w:i/>
          <w:sz w:val="22"/>
          <w:szCs w:val="22"/>
        </w:rPr>
        <w:t xml:space="preserve">” </w:t>
      </w:r>
      <w:r w:rsidRPr="00D47531">
        <w:rPr>
          <w:rFonts w:ascii="Palatino Linotype" w:hAnsi="Palatino Linotype" w:cs="Arial"/>
          <w:sz w:val="22"/>
          <w:szCs w:val="22"/>
        </w:rPr>
        <w:t>(</w:t>
      </w:r>
      <w:r w:rsidR="00FD0CD3" w:rsidRPr="00D47531">
        <w:rPr>
          <w:rFonts w:ascii="Palatino Linotype" w:hAnsi="Palatino Linotype" w:cs="Arial"/>
          <w:sz w:val="22"/>
          <w:szCs w:val="22"/>
        </w:rPr>
        <w:t>S</w:t>
      </w:r>
      <w:r w:rsidRPr="00D47531">
        <w:rPr>
          <w:rFonts w:ascii="Palatino Linotype" w:hAnsi="Palatino Linotype" w:cs="Arial"/>
          <w:sz w:val="22"/>
          <w:szCs w:val="22"/>
        </w:rPr>
        <w:t>ic)</w:t>
      </w:r>
      <w:r w:rsidR="00FF339D" w:rsidRPr="00D47531">
        <w:rPr>
          <w:rFonts w:ascii="Palatino Linotype" w:hAnsi="Palatino Linotype" w:cs="Arial"/>
          <w:sz w:val="22"/>
          <w:szCs w:val="22"/>
        </w:rPr>
        <w:t>.</w:t>
      </w:r>
    </w:p>
    <w:p w14:paraId="60DCCFC1" w14:textId="77777777" w:rsidR="002612A8" w:rsidRPr="00D47531" w:rsidRDefault="002612A8" w:rsidP="00D47531">
      <w:pPr>
        <w:tabs>
          <w:tab w:val="left" w:pos="851"/>
        </w:tabs>
        <w:ind w:left="851" w:right="901"/>
        <w:jc w:val="both"/>
        <w:rPr>
          <w:rFonts w:ascii="Palatino Linotype" w:hAnsi="Palatino Linotype" w:cs="Arial"/>
          <w:sz w:val="22"/>
          <w:szCs w:val="22"/>
        </w:rPr>
      </w:pPr>
    </w:p>
    <w:p w14:paraId="678B3F4B" w14:textId="24FEDFCF" w:rsidR="00D0570C" w:rsidRPr="00D47531" w:rsidRDefault="002612A8" w:rsidP="00D47531">
      <w:pPr>
        <w:spacing w:line="360" w:lineRule="auto"/>
        <w:jc w:val="both"/>
        <w:rPr>
          <w:rFonts w:ascii="Palatino Linotype" w:hAnsi="Palatino Linotype" w:cs="Arial"/>
          <w:b/>
          <w:sz w:val="22"/>
          <w:szCs w:val="22"/>
        </w:rPr>
      </w:pPr>
      <w:r w:rsidRPr="00D47531">
        <w:rPr>
          <w:rFonts w:ascii="Palatino Linotype" w:hAnsi="Palatino Linotype" w:cs="Arial"/>
          <w:b/>
          <w:sz w:val="22"/>
          <w:szCs w:val="22"/>
        </w:rPr>
        <w:lastRenderedPageBreak/>
        <w:t>Razones o motivos de inconformidad:</w:t>
      </w:r>
    </w:p>
    <w:p w14:paraId="121B0ADD" w14:textId="36E66262" w:rsidR="002612A8" w:rsidRPr="00D47531" w:rsidRDefault="002612A8" w:rsidP="00D47531">
      <w:pPr>
        <w:tabs>
          <w:tab w:val="left" w:pos="851"/>
        </w:tabs>
        <w:ind w:left="851" w:right="901"/>
        <w:jc w:val="both"/>
        <w:rPr>
          <w:rFonts w:ascii="Palatino Linotype" w:hAnsi="Palatino Linotype" w:cs="Arial"/>
          <w:sz w:val="22"/>
          <w:szCs w:val="22"/>
        </w:rPr>
      </w:pPr>
      <w:r w:rsidRPr="00D47531">
        <w:rPr>
          <w:rFonts w:ascii="Palatino Linotype" w:hAnsi="Palatino Linotype" w:cs="Arial"/>
          <w:i/>
          <w:sz w:val="22"/>
          <w:szCs w:val="22"/>
        </w:rPr>
        <w:t>“</w:t>
      </w:r>
      <w:r w:rsidR="007A4CA7" w:rsidRPr="00D47531">
        <w:rPr>
          <w:rFonts w:ascii="Palatino Linotype" w:hAnsi="Palatino Linotype" w:cs="Arial"/>
          <w:i/>
          <w:sz w:val="22"/>
          <w:szCs w:val="22"/>
        </w:rPr>
        <w:t>no me dan la lista de los servidores publicos que se pidio y tamvien clasifican la informacion de los vehciulos haciendo nugatorio mi dereccho de acceso a la informacion</w:t>
      </w:r>
      <w:r w:rsidRPr="00D47531">
        <w:rPr>
          <w:rFonts w:ascii="Palatino Linotype" w:hAnsi="Palatino Linotype" w:cs="Arial"/>
          <w:i/>
          <w:sz w:val="22"/>
          <w:szCs w:val="22"/>
        </w:rPr>
        <w:t xml:space="preserve">” </w:t>
      </w:r>
      <w:r w:rsidRPr="00D47531">
        <w:rPr>
          <w:rFonts w:ascii="Palatino Linotype" w:hAnsi="Palatino Linotype" w:cs="Arial"/>
          <w:sz w:val="22"/>
          <w:szCs w:val="22"/>
        </w:rPr>
        <w:t>(Sic).</w:t>
      </w:r>
    </w:p>
    <w:p w14:paraId="361E11FB" w14:textId="77777777" w:rsidR="00723527" w:rsidRPr="00D47531" w:rsidRDefault="00723527" w:rsidP="00D47531">
      <w:pPr>
        <w:tabs>
          <w:tab w:val="left" w:pos="851"/>
        </w:tabs>
        <w:ind w:right="901"/>
        <w:jc w:val="both"/>
        <w:rPr>
          <w:rFonts w:ascii="Palatino Linotype" w:hAnsi="Palatino Linotype" w:cs="Arial"/>
          <w:sz w:val="22"/>
          <w:szCs w:val="22"/>
        </w:rPr>
      </w:pPr>
    </w:p>
    <w:p w14:paraId="11CDF804" w14:textId="3F590F36" w:rsidR="007D38BB" w:rsidRPr="00D47531" w:rsidRDefault="007A4CA7" w:rsidP="00D47531">
      <w:pPr>
        <w:spacing w:line="360" w:lineRule="auto"/>
        <w:jc w:val="both"/>
        <w:rPr>
          <w:rFonts w:ascii="Palatino Linotype" w:hAnsi="Palatino Linotype" w:cs="Arial"/>
          <w:b/>
          <w:sz w:val="26"/>
          <w:szCs w:val="26"/>
        </w:rPr>
      </w:pPr>
      <w:r w:rsidRPr="00D47531">
        <w:rPr>
          <w:rFonts w:ascii="Palatino Linotype" w:hAnsi="Palatino Linotype" w:cs="Arial"/>
          <w:b/>
          <w:sz w:val="26"/>
          <w:szCs w:val="26"/>
        </w:rPr>
        <w:t>I</w:t>
      </w:r>
      <w:r w:rsidR="008236F3" w:rsidRPr="00D47531">
        <w:rPr>
          <w:rFonts w:ascii="Palatino Linotype" w:hAnsi="Palatino Linotype" w:cs="Arial"/>
          <w:b/>
          <w:sz w:val="26"/>
          <w:szCs w:val="26"/>
        </w:rPr>
        <w:t>V</w:t>
      </w:r>
      <w:r w:rsidR="000171D8" w:rsidRPr="00D47531">
        <w:rPr>
          <w:rFonts w:ascii="Palatino Linotype" w:hAnsi="Palatino Linotype" w:cs="Arial"/>
          <w:b/>
          <w:sz w:val="26"/>
          <w:szCs w:val="26"/>
        </w:rPr>
        <w:t xml:space="preserve">. </w:t>
      </w:r>
      <w:r w:rsidR="007D38BB" w:rsidRPr="00D47531">
        <w:rPr>
          <w:rFonts w:ascii="Palatino Linotype" w:hAnsi="Palatino Linotype" w:cs="Arial"/>
          <w:b/>
          <w:sz w:val="26"/>
          <w:szCs w:val="26"/>
        </w:rPr>
        <w:t xml:space="preserve">Del turno del </w:t>
      </w:r>
      <w:r w:rsidR="00D86297" w:rsidRPr="00D47531">
        <w:rPr>
          <w:rFonts w:ascii="Palatino Linotype" w:hAnsi="Palatino Linotype" w:cs="Arial"/>
          <w:b/>
          <w:sz w:val="26"/>
          <w:szCs w:val="26"/>
        </w:rPr>
        <w:t>Recurso Revisión</w:t>
      </w:r>
      <w:r w:rsidR="00D8393F" w:rsidRPr="00D47531">
        <w:rPr>
          <w:rFonts w:ascii="Palatino Linotype" w:hAnsi="Palatino Linotype" w:cs="Arial"/>
          <w:b/>
          <w:sz w:val="26"/>
          <w:szCs w:val="26"/>
        </w:rPr>
        <w:t>.</w:t>
      </w:r>
    </w:p>
    <w:p w14:paraId="3793C887" w14:textId="194A78C1" w:rsidR="00113C7D" w:rsidRPr="00D47531" w:rsidRDefault="007A4CA7" w:rsidP="00D47531">
      <w:pPr>
        <w:spacing w:line="360" w:lineRule="auto"/>
        <w:jc w:val="both"/>
        <w:rPr>
          <w:rFonts w:ascii="Palatino Linotype" w:hAnsi="Palatino Linotype" w:cs="Arial"/>
        </w:rPr>
      </w:pPr>
      <w:r w:rsidRPr="00D47531">
        <w:rPr>
          <w:rFonts w:ascii="Palatino Linotype" w:hAnsi="Palatino Linotype" w:cs="Arial"/>
        </w:rPr>
        <w:t xml:space="preserve">El </w:t>
      </w:r>
      <w:r w:rsidRPr="00D47531">
        <w:rPr>
          <w:rFonts w:ascii="Palatino Linotype" w:hAnsi="Palatino Linotype" w:cs="Arial"/>
          <w:b/>
          <w:bCs/>
        </w:rPr>
        <w:t>dieciocho</w:t>
      </w:r>
      <w:r w:rsidR="00E70EDC" w:rsidRPr="00D47531">
        <w:rPr>
          <w:rFonts w:ascii="Palatino Linotype" w:hAnsi="Palatino Linotype" w:cs="Arial"/>
          <w:b/>
          <w:bCs/>
        </w:rPr>
        <w:t xml:space="preserve"> de </w:t>
      </w:r>
      <w:r w:rsidRPr="00D47531">
        <w:rPr>
          <w:rFonts w:ascii="Palatino Linotype" w:hAnsi="Palatino Linotype" w:cs="Arial"/>
          <w:b/>
          <w:bCs/>
        </w:rPr>
        <w:t>enero</w:t>
      </w:r>
      <w:r w:rsidR="005C250B" w:rsidRPr="00D47531">
        <w:rPr>
          <w:rFonts w:ascii="Palatino Linotype" w:hAnsi="Palatino Linotype" w:cs="Arial"/>
          <w:b/>
          <w:bCs/>
        </w:rPr>
        <w:t xml:space="preserve"> de</w:t>
      </w:r>
      <w:r w:rsidR="00B41543" w:rsidRPr="00D47531">
        <w:rPr>
          <w:rFonts w:ascii="Palatino Linotype" w:hAnsi="Palatino Linotype" w:cs="Arial"/>
          <w:b/>
          <w:bCs/>
        </w:rPr>
        <w:t xml:space="preserve"> dos mil </w:t>
      </w:r>
      <w:r w:rsidR="00B703CE" w:rsidRPr="00D47531">
        <w:rPr>
          <w:rFonts w:ascii="Palatino Linotype" w:hAnsi="Palatino Linotype" w:cs="Arial"/>
          <w:b/>
          <w:bCs/>
        </w:rPr>
        <w:t>veintitrés</w:t>
      </w:r>
      <w:r w:rsidR="000171D8" w:rsidRPr="00D47531">
        <w:rPr>
          <w:rFonts w:ascii="Palatino Linotype" w:hAnsi="Palatino Linotype" w:cs="Arial"/>
        </w:rPr>
        <w:t xml:space="preserve">, el </w:t>
      </w:r>
      <w:r w:rsidR="00D8393F" w:rsidRPr="00D47531">
        <w:rPr>
          <w:rFonts w:ascii="Palatino Linotype" w:hAnsi="Palatino Linotype" w:cs="Arial"/>
        </w:rPr>
        <w:t>medio de impugnación</w:t>
      </w:r>
      <w:r w:rsidR="000171D8" w:rsidRPr="00D47531">
        <w:rPr>
          <w:rFonts w:ascii="Palatino Linotype" w:hAnsi="Palatino Linotype" w:cs="Arial"/>
        </w:rPr>
        <w:t xml:space="preserve"> que se trata se envió electrónicamente al Instituto de </w:t>
      </w:r>
      <w:r w:rsidR="000171D8" w:rsidRPr="00D47531">
        <w:rPr>
          <w:rFonts w:ascii="Palatino Linotype" w:eastAsia="Arial Unicode MS" w:hAnsi="Palatino Linotype" w:cs="Arial"/>
        </w:rPr>
        <w:t>Transparencia</w:t>
      </w:r>
      <w:r w:rsidR="000171D8" w:rsidRPr="00D47531">
        <w:rPr>
          <w:rFonts w:ascii="Palatino Linotype" w:hAnsi="Palatino Linotype" w:cs="Arial"/>
        </w:rPr>
        <w:t xml:space="preserve">, Acceso a la </w:t>
      </w:r>
      <w:r w:rsidR="00D86297" w:rsidRPr="00D47531">
        <w:rPr>
          <w:rFonts w:ascii="Palatino Linotype" w:hAnsi="Palatino Linotype" w:cs="Arial"/>
        </w:rPr>
        <w:t>Información Pública</w:t>
      </w:r>
      <w:r w:rsidR="000171D8" w:rsidRPr="00D47531">
        <w:rPr>
          <w:rFonts w:ascii="Palatino Linotype" w:hAnsi="Palatino Linotype" w:cs="Arial"/>
        </w:rPr>
        <w:t xml:space="preserve"> y Protección de Datos Personales del Estado de México y Municipios; </w:t>
      </w:r>
      <w:r w:rsidR="009E2E2C" w:rsidRPr="00D47531">
        <w:rPr>
          <w:rFonts w:ascii="Palatino Linotype" w:hAnsi="Palatino Linotype" w:cs="Arial"/>
        </w:rPr>
        <w:t xml:space="preserve">por lo que, </w:t>
      </w:r>
      <w:r w:rsidR="000171D8" w:rsidRPr="00D47531">
        <w:rPr>
          <w:rFonts w:ascii="Palatino Linotype" w:hAnsi="Palatino Linotype" w:cs="Arial"/>
        </w:rPr>
        <w:t xml:space="preserve">con fundamento en el artículo 185, fracción I de la </w:t>
      </w:r>
      <w:r w:rsidR="000171D8" w:rsidRPr="00D47531">
        <w:rPr>
          <w:rFonts w:ascii="Palatino Linotype" w:hAnsi="Palatino Linotype"/>
        </w:rPr>
        <w:t xml:space="preserve">Ley de Transparencia y Acceso a la </w:t>
      </w:r>
      <w:r w:rsidR="00D86297" w:rsidRPr="00D47531">
        <w:rPr>
          <w:rFonts w:ascii="Palatino Linotype" w:hAnsi="Palatino Linotype"/>
        </w:rPr>
        <w:t>Información Pública</w:t>
      </w:r>
      <w:r w:rsidR="000171D8" w:rsidRPr="00D47531">
        <w:rPr>
          <w:rFonts w:ascii="Palatino Linotype" w:hAnsi="Palatino Linotype"/>
        </w:rPr>
        <w:t xml:space="preserve"> del Estado de México y Municipios</w:t>
      </w:r>
      <w:r w:rsidR="000171D8" w:rsidRPr="00D47531">
        <w:rPr>
          <w:rFonts w:ascii="Palatino Linotype" w:hAnsi="Palatino Linotype" w:cs="Arial"/>
        </w:rPr>
        <w:t xml:space="preserve">, se turnó </w:t>
      </w:r>
      <w:r w:rsidR="00727578" w:rsidRPr="00D47531">
        <w:rPr>
          <w:rFonts w:ascii="Palatino Linotype" w:hAnsi="Palatino Linotype" w:cs="Arial"/>
        </w:rPr>
        <w:t xml:space="preserve">mediante </w:t>
      </w:r>
      <w:r w:rsidR="00727578" w:rsidRPr="00D47531">
        <w:rPr>
          <w:rFonts w:ascii="Palatino Linotype" w:hAnsi="Palatino Linotype" w:cs="Arial"/>
          <w:b/>
        </w:rPr>
        <w:t xml:space="preserve">EL </w:t>
      </w:r>
      <w:r w:rsidR="000171D8" w:rsidRPr="00D47531">
        <w:rPr>
          <w:rFonts w:ascii="Palatino Linotype" w:eastAsia="Arial Unicode MS" w:hAnsi="Palatino Linotype" w:cs="Arial"/>
          <w:b/>
        </w:rPr>
        <w:t>SAIMEX</w:t>
      </w:r>
      <w:r w:rsidR="00B41543" w:rsidRPr="00D47531">
        <w:rPr>
          <w:rFonts w:ascii="Palatino Linotype" w:hAnsi="Palatino Linotype"/>
        </w:rPr>
        <w:t xml:space="preserve">, </w:t>
      </w:r>
      <w:r w:rsidR="00A20CBF" w:rsidRPr="00D47531">
        <w:rPr>
          <w:rFonts w:ascii="Palatino Linotype" w:hAnsi="Palatino Linotype"/>
        </w:rPr>
        <w:t>a</w:t>
      </w:r>
      <w:r w:rsidR="00D8393F" w:rsidRPr="00D47531">
        <w:rPr>
          <w:rFonts w:ascii="Palatino Linotype" w:hAnsi="Palatino Linotype"/>
        </w:rPr>
        <w:t xml:space="preserve"> </w:t>
      </w:r>
      <w:r w:rsidR="00A20CBF" w:rsidRPr="00D47531">
        <w:rPr>
          <w:rFonts w:ascii="Palatino Linotype" w:hAnsi="Palatino Linotype"/>
          <w:lang w:val="es-419"/>
        </w:rPr>
        <w:t>l</w:t>
      </w:r>
      <w:r w:rsidR="00D8393F" w:rsidRPr="00D47531">
        <w:rPr>
          <w:rFonts w:ascii="Palatino Linotype" w:hAnsi="Palatino Linotype"/>
        </w:rPr>
        <w:t>a</w:t>
      </w:r>
      <w:r w:rsidR="00CE22BE" w:rsidRPr="00D47531">
        <w:rPr>
          <w:rFonts w:ascii="Palatino Linotype" w:hAnsi="Palatino Linotype"/>
        </w:rPr>
        <w:t xml:space="preserve"> </w:t>
      </w:r>
      <w:r w:rsidR="0046481A" w:rsidRPr="00D47531">
        <w:rPr>
          <w:rFonts w:ascii="Palatino Linotype" w:hAnsi="Palatino Linotype"/>
          <w:b/>
        </w:rPr>
        <w:t>C</w:t>
      </w:r>
      <w:r w:rsidR="000171D8" w:rsidRPr="00D47531">
        <w:rPr>
          <w:rFonts w:ascii="Palatino Linotype" w:hAnsi="Palatino Linotype" w:cs="Arial"/>
          <w:b/>
        </w:rPr>
        <w:t>omisionad</w:t>
      </w:r>
      <w:r w:rsidR="00D8393F" w:rsidRPr="00D47531">
        <w:rPr>
          <w:rFonts w:ascii="Palatino Linotype" w:hAnsi="Palatino Linotype" w:cs="Arial"/>
          <w:b/>
        </w:rPr>
        <w:t>a</w:t>
      </w:r>
      <w:r w:rsidR="00F02503" w:rsidRPr="00D47531">
        <w:rPr>
          <w:rFonts w:ascii="Palatino Linotype" w:hAnsi="Palatino Linotype" w:cs="Arial"/>
        </w:rPr>
        <w:t xml:space="preserve"> </w:t>
      </w:r>
      <w:r w:rsidR="00E1073B" w:rsidRPr="00D47531">
        <w:rPr>
          <w:rFonts w:ascii="Palatino Linotype" w:hAnsi="Palatino Linotype" w:cs="Arial"/>
          <w:b/>
        </w:rPr>
        <w:t>Sharon Cristina Morales Martínez</w:t>
      </w:r>
      <w:r w:rsidR="000171D8" w:rsidRPr="00D47531">
        <w:rPr>
          <w:rFonts w:ascii="Palatino Linotype" w:hAnsi="Palatino Linotype" w:cs="Arial"/>
        </w:rPr>
        <w:t xml:space="preserve"> a efecto de decretar su admisión o desechamiento.</w:t>
      </w:r>
    </w:p>
    <w:p w14:paraId="3DCFA8A2" w14:textId="77777777" w:rsidR="00BE3499" w:rsidRPr="00D47531" w:rsidRDefault="00BE3499" w:rsidP="00D47531">
      <w:pPr>
        <w:spacing w:line="360" w:lineRule="auto"/>
        <w:jc w:val="both"/>
        <w:rPr>
          <w:rFonts w:ascii="Palatino Linotype" w:hAnsi="Palatino Linotype" w:cs="Arial"/>
        </w:rPr>
      </w:pPr>
    </w:p>
    <w:p w14:paraId="6E2E972C" w14:textId="65595861" w:rsidR="007D38BB" w:rsidRPr="00D47531" w:rsidRDefault="007D38BB" w:rsidP="00D47531">
      <w:pPr>
        <w:tabs>
          <w:tab w:val="center" w:pos="4252"/>
          <w:tab w:val="right" w:pos="8504"/>
        </w:tabs>
        <w:spacing w:line="360" w:lineRule="auto"/>
        <w:jc w:val="both"/>
        <w:rPr>
          <w:rFonts w:ascii="Palatino Linotype" w:hAnsi="Palatino Linotype" w:cs="Arial"/>
          <w:b/>
        </w:rPr>
      </w:pPr>
      <w:r w:rsidRPr="00D47531">
        <w:rPr>
          <w:rFonts w:ascii="Palatino Linotype" w:hAnsi="Palatino Linotype" w:cs="Arial"/>
          <w:b/>
        </w:rPr>
        <w:t xml:space="preserve">a) Admisión del </w:t>
      </w:r>
      <w:r w:rsidR="00D86297" w:rsidRPr="00D47531">
        <w:rPr>
          <w:rFonts w:ascii="Palatino Linotype" w:hAnsi="Palatino Linotype" w:cs="Arial"/>
          <w:b/>
        </w:rPr>
        <w:t>Recurso Revisión</w:t>
      </w:r>
      <w:r w:rsidR="00D8393F" w:rsidRPr="00D47531">
        <w:rPr>
          <w:rFonts w:ascii="Palatino Linotype" w:hAnsi="Palatino Linotype" w:cs="Arial"/>
          <w:b/>
        </w:rPr>
        <w:t>.</w:t>
      </w:r>
    </w:p>
    <w:p w14:paraId="329FDD23" w14:textId="038646DF" w:rsidR="00280C98" w:rsidRPr="00D47531" w:rsidRDefault="000171D8" w:rsidP="00D47531">
      <w:pPr>
        <w:tabs>
          <w:tab w:val="center" w:pos="4252"/>
          <w:tab w:val="right" w:pos="8504"/>
        </w:tabs>
        <w:spacing w:line="360" w:lineRule="auto"/>
        <w:jc w:val="both"/>
        <w:rPr>
          <w:rFonts w:ascii="Palatino Linotype" w:hAnsi="Palatino Linotype" w:cs="Arial"/>
        </w:rPr>
      </w:pPr>
      <w:r w:rsidRPr="00D47531">
        <w:rPr>
          <w:rFonts w:ascii="Palatino Linotype" w:hAnsi="Palatino Linotype" w:cs="Arial"/>
        </w:rPr>
        <w:t>De las constancias del expediente electrónico del</w:t>
      </w:r>
      <w:r w:rsidRPr="00D47531">
        <w:rPr>
          <w:rFonts w:ascii="Palatino Linotype" w:hAnsi="Palatino Linotype" w:cs="Arial"/>
          <w:b/>
        </w:rPr>
        <w:t xml:space="preserve"> SAIMEX</w:t>
      </w:r>
      <w:r w:rsidRPr="00D47531">
        <w:rPr>
          <w:rFonts w:ascii="Palatino Linotype" w:hAnsi="Palatino Linotype" w:cs="Arial"/>
        </w:rPr>
        <w:t xml:space="preserve">, se advierte que </w:t>
      </w:r>
      <w:r w:rsidR="00727578" w:rsidRPr="00D47531">
        <w:rPr>
          <w:rFonts w:ascii="Palatino Linotype" w:hAnsi="Palatino Linotype" w:cs="Arial"/>
        </w:rPr>
        <w:t>el</w:t>
      </w:r>
      <w:r w:rsidRPr="00D47531">
        <w:rPr>
          <w:rFonts w:ascii="Palatino Linotype" w:hAnsi="Palatino Linotype" w:cs="Arial"/>
        </w:rPr>
        <w:t xml:space="preserve"> </w:t>
      </w:r>
      <w:r w:rsidR="007A4CA7" w:rsidRPr="00D47531">
        <w:rPr>
          <w:rFonts w:ascii="Palatino Linotype" w:hAnsi="Palatino Linotype" w:cs="Arial"/>
          <w:b/>
        </w:rPr>
        <w:t>veintitrés</w:t>
      </w:r>
      <w:r w:rsidR="00263D48" w:rsidRPr="00D47531">
        <w:rPr>
          <w:rFonts w:ascii="Palatino Linotype" w:hAnsi="Palatino Linotype" w:cs="Arial"/>
          <w:b/>
        </w:rPr>
        <w:t xml:space="preserve"> </w:t>
      </w:r>
      <w:r w:rsidR="005C250B" w:rsidRPr="00D47531">
        <w:rPr>
          <w:rFonts w:ascii="Palatino Linotype" w:hAnsi="Palatino Linotype" w:cs="Arial"/>
          <w:b/>
          <w:bCs/>
        </w:rPr>
        <w:t xml:space="preserve">de </w:t>
      </w:r>
      <w:r w:rsidR="007A4CA7" w:rsidRPr="00D47531">
        <w:rPr>
          <w:rFonts w:ascii="Palatino Linotype" w:hAnsi="Palatino Linotype" w:cs="Arial"/>
          <w:b/>
          <w:bCs/>
        </w:rPr>
        <w:t>enero</w:t>
      </w:r>
      <w:r w:rsidR="005C250B" w:rsidRPr="00D47531">
        <w:rPr>
          <w:rFonts w:ascii="Palatino Linotype" w:hAnsi="Palatino Linotype" w:cs="Arial"/>
          <w:b/>
          <w:bCs/>
        </w:rPr>
        <w:t xml:space="preserve"> </w:t>
      </w:r>
      <w:r w:rsidR="00B41543" w:rsidRPr="00D47531">
        <w:rPr>
          <w:rFonts w:ascii="Palatino Linotype" w:hAnsi="Palatino Linotype" w:cs="Arial"/>
          <w:b/>
          <w:bCs/>
        </w:rPr>
        <w:t>de dos mil veinti</w:t>
      </w:r>
      <w:r w:rsidR="00B703CE" w:rsidRPr="00D47531">
        <w:rPr>
          <w:rFonts w:ascii="Palatino Linotype" w:hAnsi="Palatino Linotype" w:cs="Arial"/>
          <w:b/>
          <w:bCs/>
        </w:rPr>
        <w:t>trés</w:t>
      </w:r>
      <w:r w:rsidRPr="00D47531">
        <w:rPr>
          <w:rFonts w:ascii="Palatino Linotype" w:hAnsi="Palatino Linotype" w:cs="Arial"/>
        </w:rPr>
        <w:t xml:space="preserve">, se </w:t>
      </w:r>
      <w:r w:rsidR="004D1753" w:rsidRPr="00D47531">
        <w:rPr>
          <w:rFonts w:ascii="Palatino Linotype" w:hAnsi="Palatino Linotype" w:cs="Arial"/>
        </w:rPr>
        <w:t>notificó</w:t>
      </w:r>
      <w:r w:rsidRPr="00D47531">
        <w:rPr>
          <w:rFonts w:ascii="Palatino Linotype" w:hAnsi="Palatino Linotype" w:cs="Arial"/>
        </w:rPr>
        <w:t xml:space="preserve"> la admisión a trámite del </w:t>
      </w:r>
      <w:r w:rsidR="00D86297" w:rsidRPr="00D47531">
        <w:rPr>
          <w:rFonts w:ascii="Palatino Linotype" w:hAnsi="Palatino Linotype" w:cs="Arial"/>
        </w:rPr>
        <w:t>Recurso Revisión</w:t>
      </w:r>
      <w:r w:rsidRPr="00D47531">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47531">
        <w:rPr>
          <w:rFonts w:ascii="Palatino Linotype" w:hAnsi="Palatino Linotype" w:cs="Arial"/>
        </w:rPr>
        <w:t>Información Pública</w:t>
      </w:r>
      <w:r w:rsidRPr="00D47531">
        <w:rPr>
          <w:rFonts w:ascii="Palatino Linotype" w:hAnsi="Palatino Linotype" w:cs="Arial"/>
        </w:rPr>
        <w:t xml:space="preserve"> del Estado de México y Municipios</w:t>
      </w:r>
      <w:r w:rsidR="00F74A05" w:rsidRPr="00D47531">
        <w:rPr>
          <w:rFonts w:ascii="Palatino Linotype" w:hAnsi="Palatino Linotype" w:cs="Arial"/>
        </w:rPr>
        <w:t>;</w:t>
      </w:r>
      <w:r w:rsidRPr="00D47531">
        <w:rPr>
          <w:rFonts w:ascii="Palatino Linotype" w:hAnsi="Palatino Linotype" w:cs="Arial"/>
        </w:rPr>
        <w:t xml:space="preserve"> </w:t>
      </w:r>
      <w:r w:rsidR="00263D48" w:rsidRPr="00D47531">
        <w:rPr>
          <w:rFonts w:ascii="Palatino Linotype" w:hAnsi="Palatino Linotype" w:cs="Arial"/>
          <w:b/>
        </w:rPr>
        <w:t>EL</w:t>
      </w:r>
      <w:r w:rsidR="00F74A05" w:rsidRPr="00D47531">
        <w:rPr>
          <w:rFonts w:ascii="Palatino Linotype" w:hAnsi="Palatino Linotype" w:cs="Arial"/>
          <w:b/>
        </w:rPr>
        <w:t xml:space="preserve"> RECURRENTE </w:t>
      </w:r>
      <w:r w:rsidRPr="00D47531">
        <w:rPr>
          <w:rFonts w:ascii="Palatino Linotype" w:hAnsi="Palatino Linotype" w:cs="Arial"/>
        </w:rPr>
        <w:t>manifestara</w:t>
      </w:r>
      <w:r w:rsidR="00F74A05" w:rsidRPr="00D47531">
        <w:rPr>
          <w:rFonts w:ascii="Palatino Linotype" w:hAnsi="Palatino Linotype" w:cs="Arial"/>
        </w:rPr>
        <w:t xml:space="preserve"> </w:t>
      </w:r>
      <w:r w:rsidRPr="00D47531">
        <w:rPr>
          <w:rFonts w:ascii="Palatino Linotype" w:hAnsi="Palatino Linotype" w:cs="Arial"/>
        </w:rPr>
        <w:t xml:space="preserve">lo que a su derecho conviniera, a efecto de presentar pruebas </w:t>
      </w:r>
      <w:r w:rsidR="00727578" w:rsidRPr="00D47531">
        <w:rPr>
          <w:rFonts w:ascii="Palatino Linotype" w:hAnsi="Palatino Linotype" w:cs="Arial"/>
        </w:rPr>
        <w:t>o</w:t>
      </w:r>
      <w:r w:rsidRPr="00D47531">
        <w:rPr>
          <w:rFonts w:ascii="Palatino Linotype" w:hAnsi="Palatino Linotype" w:cs="Arial"/>
        </w:rPr>
        <w:t xml:space="preserve"> alegatos</w:t>
      </w:r>
      <w:r w:rsidR="00727578" w:rsidRPr="00D47531">
        <w:rPr>
          <w:rFonts w:ascii="Palatino Linotype" w:hAnsi="Palatino Linotype" w:cs="Arial"/>
        </w:rPr>
        <w:t xml:space="preserve"> y</w:t>
      </w:r>
      <w:r w:rsidR="00D5111B" w:rsidRPr="00D47531">
        <w:rPr>
          <w:rFonts w:ascii="Palatino Linotype" w:hAnsi="Palatino Linotype" w:cs="Arial"/>
        </w:rPr>
        <w:t>,</w:t>
      </w:r>
      <w:r w:rsidR="00727578" w:rsidRPr="00D47531">
        <w:rPr>
          <w:rFonts w:ascii="Palatino Linotype" w:hAnsi="Palatino Linotype" w:cs="Arial"/>
        </w:rPr>
        <w:t xml:space="preserve"> en su caso, </w:t>
      </w:r>
      <w:r w:rsidRPr="00D47531">
        <w:rPr>
          <w:rFonts w:ascii="Palatino Linotype" w:hAnsi="Palatino Linotype" w:cs="Arial"/>
          <w:b/>
        </w:rPr>
        <w:t xml:space="preserve">EL SUJETO OBLIGADO </w:t>
      </w:r>
      <w:r w:rsidRPr="00D47531">
        <w:rPr>
          <w:rFonts w:ascii="Palatino Linotype" w:hAnsi="Palatino Linotype" w:cs="Arial"/>
        </w:rPr>
        <w:t>rindiera su</w:t>
      </w:r>
      <w:r w:rsidR="00727578" w:rsidRPr="00D47531">
        <w:rPr>
          <w:rFonts w:ascii="Palatino Linotype" w:hAnsi="Palatino Linotype" w:cs="Arial"/>
        </w:rPr>
        <w:t xml:space="preserve"> correspondiente </w:t>
      </w:r>
      <w:r w:rsidRPr="00D47531">
        <w:rPr>
          <w:rFonts w:ascii="Palatino Linotype" w:hAnsi="Palatino Linotype" w:cs="Arial"/>
        </w:rPr>
        <w:t>Informe Justificado.</w:t>
      </w:r>
      <w:r w:rsidR="00C17131" w:rsidRPr="00D47531">
        <w:rPr>
          <w:rFonts w:ascii="Palatino Linotype" w:hAnsi="Palatino Linotype" w:cs="Arial"/>
        </w:rPr>
        <w:t>.</w:t>
      </w:r>
    </w:p>
    <w:p w14:paraId="5EC0B079" w14:textId="77777777" w:rsidR="00C17131" w:rsidRPr="00D47531" w:rsidRDefault="00C17131" w:rsidP="00D47531">
      <w:pPr>
        <w:tabs>
          <w:tab w:val="center" w:pos="4252"/>
          <w:tab w:val="right" w:pos="8504"/>
        </w:tabs>
        <w:spacing w:line="360" w:lineRule="auto"/>
        <w:jc w:val="both"/>
        <w:rPr>
          <w:rFonts w:ascii="Palatino Linotype" w:hAnsi="Palatino Linotype" w:cs="Arial"/>
        </w:rPr>
      </w:pPr>
    </w:p>
    <w:p w14:paraId="700EE037" w14:textId="252A5FD6" w:rsidR="00F74502" w:rsidRPr="00D47531" w:rsidRDefault="00280C98" w:rsidP="00D47531">
      <w:pPr>
        <w:spacing w:line="360" w:lineRule="auto"/>
        <w:jc w:val="both"/>
        <w:rPr>
          <w:rFonts w:ascii="Palatino Linotype" w:eastAsia="Arial Unicode MS" w:hAnsi="Palatino Linotype" w:cs="Arial"/>
          <w:b/>
          <w:szCs w:val="26"/>
        </w:rPr>
      </w:pPr>
      <w:r w:rsidRPr="00D47531">
        <w:rPr>
          <w:rFonts w:ascii="Palatino Linotype" w:eastAsia="Arial Unicode MS" w:hAnsi="Palatino Linotype" w:cs="Arial"/>
          <w:b/>
          <w:szCs w:val="26"/>
        </w:rPr>
        <w:lastRenderedPageBreak/>
        <w:t xml:space="preserve">b) </w:t>
      </w:r>
      <w:r w:rsidR="00CC24AF" w:rsidRPr="00D47531">
        <w:rPr>
          <w:rFonts w:ascii="Palatino Linotype" w:hAnsi="Palatino Linotype" w:cs="Arial"/>
          <w:b/>
          <w:bCs/>
          <w:szCs w:val="26"/>
        </w:rPr>
        <w:t>Manifestaciones</w:t>
      </w:r>
      <w:r w:rsidR="00263D48" w:rsidRPr="00D47531">
        <w:rPr>
          <w:rFonts w:ascii="Palatino Linotype" w:hAnsi="Palatino Linotype" w:cs="Arial"/>
          <w:b/>
          <w:bCs/>
          <w:szCs w:val="26"/>
        </w:rPr>
        <w:t>.</w:t>
      </w:r>
    </w:p>
    <w:p w14:paraId="16EB2920" w14:textId="5AE7FE4A" w:rsidR="005F31D2" w:rsidRPr="00D47531" w:rsidRDefault="003C2C41" w:rsidP="00D47531">
      <w:pPr>
        <w:spacing w:line="360" w:lineRule="auto"/>
        <w:jc w:val="both"/>
        <w:rPr>
          <w:rFonts w:ascii="Palatino Linotype" w:eastAsia="Arial Unicode MS" w:hAnsi="Palatino Linotype" w:cs="Arial"/>
        </w:rPr>
      </w:pPr>
      <w:r w:rsidRPr="00D47531">
        <w:rPr>
          <w:rFonts w:ascii="Palatino Linotype" w:eastAsia="Arial Unicode MS" w:hAnsi="Palatino Linotype" w:cs="Arial"/>
        </w:rPr>
        <w:t xml:space="preserve">De acuerdo </w:t>
      </w:r>
      <w:r w:rsidR="000171D8" w:rsidRPr="00D47531">
        <w:rPr>
          <w:rFonts w:ascii="Palatino Linotype" w:eastAsia="Arial Unicode MS" w:hAnsi="Palatino Linotype" w:cs="Arial"/>
        </w:rPr>
        <w:t xml:space="preserve">a las constancias </w:t>
      </w:r>
      <w:r w:rsidRPr="00D47531">
        <w:rPr>
          <w:rFonts w:ascii="Palatino Linotype" w:eastAsia="Arial Unicode MS" w:hAnsi="Palatino Linotype" w:cs="Arial"/>
        </w:rPr>
        <w:t xml:space="preserve">digitales que obran en </w:t>
      </w:r>
      <w:r w:rsidRPr="00D47531">
        <w:rPr>
          <w:rFonts w:ascii="Palatino Linotype" w:eastAsia="Arial Unicode MS" w:hAnsi="Palatino Linotype" w:cs="Arial"/>
          <w:b/>
        </w:rPr>
        <w:t>EL</w:t>
      </w:r>
      <w:r w:rsidR="000171D8" w:rsidRPr="00D47531">
        <w:rPr>
          <w:rFonts w:ascii="Palatino Linotype" w:eastAsia="Arial Unicode MS" w:hAnsi="Palatino Linotype" w:cs="Arial"/>
        </w:rPr>
        <w:t xml:space="preserve"> </w:t>
      </w:r>
      <w:r w:rsidR="000171D8" w:rsidRPr="00D47531">
        <w:rPr>
          <w:rFonts w:ascii="Palatino Linotype" w:eastAsia="Arial Unicode MS" w:hAnsi="Palatino Linotype" w:cs="Arial"/>
          <w:b/>
        </w:rPr>
        <w:t>SAIMEX</w:t>
      </w:r>
      <w:r w:rsidR="000171D8" w:rsidRPr="00D47531">
        <w:rPr>
          <w:rFonts w:ascii="Palatino Linotype" w:eastAsia="Arial Unicode MS" w:hAnsi="Palatino Linotype" w:cs="Arial"/>
        </w:rPr>
        <w:t xml:space="preserve"> se desprende que </w:t>
      </w:r>
      <w:r w:rsidRPr="00D47531">
        <w:rPr>
          <w:rFonts w:ascii="Palatino Linotype" w:eastAsia="Arial Unicode MS" w:hAnsi="Palatino Linotype" w:cs="Arial"/>
        </w:rPr>
        <w:t>conforme</w:t>
      </w:r>
      <w:r w:rsidR="000171D8" w:rsidRPr="00D47531">
        <w:rPr>
          <w:rFonts w:ascii="Palatino Linotype" w:eastAsia="Arial Unicode MS" w:hAnsi="Palatino Linotype" w:cs="Arial"/>
        </w:rPr>
        <w:t xml:space="preserve"> a </w:t>
      </w:r>
      <w:r w:rsidR="006951F3" w:rsidRPr="00D47531">
        <w:rPr>
          <w:rFonts w:ascii="Palatino Linotype" w:eastAsia="Arial Unicode MS" w:hAnsi="Palatino Linotype" w:cs="Arial"/>
        </w:rPr>
        <w:t xml:space="preserve">lo dispuesto en el artículo 185, fracciones II y IV </w:t>
      </w:r>
      <w:r w:rsidR="000171D8" w:rsidRPr="00D47531">
        <w:rPr>
          <w:rFonts w:ascii="Palatino Linotype" w:eastAsia="Arial Unicode MS" w:hAnsi="Palatino Linotype" w:cs="Arial"/>
        </w:rPr>
        <w:t xml:space="preserve">de la Ley de Transparencia y Acceso a la </w:t>
      </w:r>
      <w:r w:rsidR="00D86297" w:rsidRPr="00D47531">
        <w:rPr>
          <w:rFonts w:ascii="Palatino Linotype" w:eastAsia="Arial Unicode MS" w:hAnsi="Palatino Linotype" w:cs="Arial"/>
        </w:rPr>
        <w:t>Información Pública</w:t>
      </w:r>
      <w:r w:rsidR="000171D8" w:rsidRPr="00D47531">
        <w:rPr>
          <w:rFonts w:ascii="Palatino Linotype" w:eastAsia="Arial Unicode MS" w:hAnsi="Palatino Linotype" w:cs="Arial"/>
        </w:rPr>
        <w:t xml:space="preserve"> del Estado de México y Municipios, dentro del término legalmente concedido a </w:t>
      </w:r>
      <w:r w:rsidR="003D19AA" w:rsidRPr="00D47531">
        <w:rPr>
          <w:rFonts w:ascii="Palatino Linotype" w:eastAsia="Arial Unicode MS" w:hAnsi="Palatino Linotype" w:cs="Arial"/>
          <w:b/>
        </w:rPr>
        <w:t>EL</w:t>
      </w:r>
      <w:r w:rsidR="00F430EA" w:rsidRPr="00D47531">
        <w:rPr>
          <w:rFonts w:ascii="Palatino Linotype" w:eastAsia="Arial Unicode MS" w:hAnsi="Palatino Linotype" w:cs="Arial"/>
          <w:b/>
        </w:rPr>
        <w:t xml:space="preserve"> </w:t>
      </w:r>
      <w:r w:rsidR="000171D8" w:rsidRPr="00D47531">
        <w:rPr>
          <w:rFonts w:ascii="Palatino Linotype" w:eastAsia="Arial Unicode MS" w:hAnsi="Palatino Linotype" w:cs="Arial"/>
          <w:b/>
        </w:rPr>
        <w:t>RECURRENTE</w:t>
      </w:r>
      <w:r w:rsidR="000171D8" w:rsidRPr="00D47531">
        <w:rPr>
          <w:rFonts w:ascii="Palatino Linotype" w:eastAsia="Arial Unicode MS" w:hAnsi="Palatino Linotype" w:cs="Arial"/>
        </w:rPr>
        <w:t xml:space="preserve">, </w:t>
      </w:r>
      <w:r w:rsidR="00845322" w:rsidRPr="00D47531">
        <w:rPr>
          <w:rFonts w:ascii="Palatino Linotype" w:eastAsia="Arial Unicode MS" w:hAnsi="Palatino Linotype" w:cs="Arial"/>
        </w:rPr>
        <w:t xml:space="preserve">éste no </w:t>
      </w:r>
      <w:r w:rsidR="006951F3" w:rsidRPr="00D47531">
        <w:rPr>
          <w:rFonts w:ascii="Palatino Linotype" w:eastAsia="Arial Unicode MS" w:hAnsi="Palatino Linotype" w:cs="Arial"/>
        </w:rPr>
        <w:t xml:space="preserve">realizó </w:t>
      </w:r>
      <w:r w:rsidR="007A4CA7" w:rsidRPr="00D47531">
        <w:rPr>
          <w:rFonts w:ascii="Palatino Linotype" w:eastAsia="Arial Unicode MS" w:hAnsi="Palatino Linotype" w:cs="Arial"/>
        </w:rPr>
        <w:t xml:space="preserve">manifestación alguna, de igual forma, el </w:t>
      </w:r>
      <w:r w:rsidR="007A4CA7" w:rsidRPr="00D47531">
        <w:rPr>
          <w:rFonts w:ascii="Palatino Linotype" w:eastAsia="Arial Unicode MS" w:hAnsi="Palatino Linotype" w:cs="Arial"/>
          <w:b/>
        </w:rPr>
        <w:t>SUJETO OBLIGADO</w:t>
      </w:r>
      <w:r w:rsidR="007A4CA7" w:rsidRPr="00D47531">
        <w:rPr>
          <w:rFonts w:ascii="Palatino Linotype" w:eastAsia="Arial Unicode MS" w:hAnsi="Palatino Linotype" w:cs="Arial"/>
        </w:rPr>
        <w:t xml:space="preserve"> omitió rendir su informe justificado</w:t>
      </w:r>
    </w:p>
    <w:p w14:paraId="4400964C" w14:textId="77777777" w:rsidR="007A4CA7" w:rsidRPr="00D47531" w:rsidRDefault="007A4CA7" w:rsidP="00D47531">
      <w:pPr>
        <w:spacing w:line="360" w:lineRule="auto"/>
        <w:jc w:val="both"/>
        <w:rPr>
          <w:rFonts w:ascii="Palatino Linotype" w:eastAsia="Arial Unicode MS" w:hAnsi="Palatino Linotype" w:cs="Arial"/>
        </w:rPr>
      </w:pPr>
    </w:p>
    <w:p w14:paraId="1AD81E80" w14:textId="3B8B45E2" w:rsidR="005E603C" w:rsidRPr="00D47531" w:rsidRDefault="005E603C" w:rsidP="00D47531">
      <w:pPr>
        <w:spacing w:line="360" w:lineRule="auto"/>
        <w:jc w:val="both"/>
        <w:rPr>
          <w:rFonts w:ascii="Palatino Linotype" w:eastAsia="Arial Unicode MS" w:hAnsi="Palatino Linotype" w:cs="Arial"/>
        </w:rPr>
      </w:pPr>
      <w:r w:rsidRPr="00D47531">
        <w:rPr>
          <w:rFonts w:ascii="Palatino Linotype" w:eastAsia="Arial Unicode MS" w:hAnsi="Palatino Linotype" w:cs="Arial"/>
        </w:rPr>
        <w:t>Sirva de apoyo de lo anterior, la siguiente ilust</w:t>
      </w:r>
      <w:r w:rsidR="00845322" w:rsidRPr="00D47531">
        <w:rPr>
          <w:rFonts w:ascii="Palatino Linotype" w:eastAsia="Arial Unicode MS" w:hAnsi="Palatino Linotype" w:cs="Arial"/>
        </w:rPr>
        <w:t>ración.</w:t>
      </w:r>
    </w:p>
    <w:p w14:paraId="344D7BA4" w14:textId="77777777" w:rsidR="005E603C" w:rsidRPr="00D47531" w:rsidRDefault="005E603C" w:rsidP="00D47531">
      <w:pPr>
        <w:spacing w:line="360" w:lineRule="auto"/>
        <w:jc w:val="both"/>
        <w:rPr>
          <w:rFonts w:ascii="Palatino Linotype" w:eastAsia="Arial Unicode MS" w:hAnsi="Palatino Linotype" w:cs="Arial"/>
        </w:rPr>
      </w:pPr>
    </w:p>
    <w:p w14:paraId="1B17C498" w14:textId="51C79A33" w:rsidR="00CF400A" w:rsidRPr="00D47531" w:rsidRDefault="007A4CA7" w:rsidP="00D47531">
      <w:pPr>
        <w:spacing w:line="360" w:lineRule="auto"/>
        <w:jc w:val="both"/>
        <w:rPr>
          <w:rFonts w:ascii="Palatino Linotype" w:eastAsia="Arial Unicode MS" w:hAnsi="Palatino Linotype" w:cs="Arial"/>
        </w:rPr>
      </w:pPr>
      <w:r w:rsidRPr="00D47531">
        <w:rPr>
          <w:noProof/>
          <w:lang w:eastAsia="es-MX"/>
        </w:rPr>
        <w:drawing>
          <wp:inline distT="0" distB="0" distL="0" distR="0" wp14:anchorId="7173735C" wp14:editId="223A37DB">
            <wp:extent cx="5791835" cy="1316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16355"/>
                    </a:xfrm>
                    <a:prstGeom prst="rect">
                      <a:avLst/>
                    </a:prstGeom>
                  </pic:spPr>
                </pic:pic>
              </a:graphicData>
            </a:graphic>
          </wp:inline>
        </w:drawing>
      </w:r>
    </w:p>
    <w:p w14:paraId="56F5C939" w14:textId="77777777" w:rsidR="007D2007" w:rsidRPr="00D47531" w:rsidRDefault="007D2007" w:rsidP="00D47531">
      <w:pPr>
        <w:spacing w:line="360" w:lineRule="auto"/>
        <w:jc w:val="both"/>
        <w:rPr>
          <w:rFonts w:ascii="Palatino Linotype" w:eastAsia="Arial Unicode MS" w:hAnsi="Palatino Linotype" w:cs="Arial"/>
        </w:rPr>
      </w:pPr>
    </w:p>
    <w:p w14:paraId="49E94EF4" w14:textId="378A5E60" w:rsidR="00F74A05" w:rsidRPr="00D47531" w:rsidRDefault="007D2007" w:rsidP="00D47531">
      <w:pPr>
        <w:pStyle w:val="Prrafodelista"/>
        <w:spacing w:line="360" w:lineRule="auto"/>
        <w:ind w:left="0"/>
        <w:jc w:val="both"/>
        <w:rPr>
          <w:rFonts w:ascii="Palatino Linotype" w:hAnsi="Palatino Linotype" w:cs="Arial"/>
          <w:b/>
          <w:bCs/>
        </w:rPr>
      </w:pPr>
      <w:r w:rsidRPr="00D47531">
        <w:rPr>
          <w:rFonts w:ascii="Palatino Linotype" w:hAnsi="Palatino Linotype" w:cs="Arial"/>
          <w:b/>
          <w:bCs/>
        </w:rPr>
        <w:t>c</w:t>
      </w:r>
      <w:r w:rsidR="00F74A05" w:rsidRPr="00D47531">
        <w:rPr>
          <w:rFonts w:ascii="Palatino Linotype" w:hAnsi="Palatino Linotype" w:cs="Arial"/>
          <w:b/>
          <w:bCs/>
        </w:rPr>
        <w:t>) Cierre de Instrucción</w:t>
      </w:r>
      <w:r w:rsidR="00D8393F" w:rsidRPr="00D47531">
        <w:rPr>
          <w:rFonts w:ascii="Palatino Linotype" w:hAnsi="Palatino Linotype" w:cs="Arial"/>
          <w:b/>
          <w:bCs/>
        </w:rPr>
        <w:t>.</w:t>
      </w:r>
    </w:p>
    <w:p w14:paraId="410ED933" w14:textId="002D4E2C" w:rsidR="00832240" w:rsidRPr="00D47531" w:rsidRDefault="009E2E2C" w:rsidP="00D47531">
      <w:pPr>
        <w:spacing w:line="360" w:lineRule="auto"/>
        <w:jc w:val="both"/>
        <w:rPr>
          <w:rFonts w:ascii="Palatino Linotype" w:hAnsi="Palatino Linotype"/>
          <w:b/>
          <w:bCs/>
        </w:rPr>
      </w:pPr>
      <w:r w:rsidRPr="00D47531">
        <w:rPr>
          <w:rFonts w:ascii="Palatino Linotype" w:hAnsi="Palatino Linotype"/>
        </w:rPr>
        <w:t xml:space="preserve">Una vez analizado el estado procesal que guarda el expediente, </w:t>
      </w:r>
      <w:r w:rsidR="00CE22BE" w:rsidRPr="00D47531">
        <w:rPr>
          <w:rFonts w:ascii="Palatino Linotype" w:hAnsi="Palatino Linotype"/>
        </w:rPr>
        <w:t>la</w:t>
      </w:r>
      <w:r w:rsidR="00F74502" w:rsidRPr="00D47531">
        <w:rPr>
          <w:rFonts w:ascii="Palatino Linotype" w:hAnsi="Palatino Linotype"/>
        </w:rPr>
        <w:t xml:space="preserve"> </w:t>
      </w:r>
      <w:r w:rsidR="00C77536" w:rsidRPr="00D47531">
        <w:rPr>
          <w:rFonts w:ascii="Palatino Linotype" w:hAnsi="Palatino Linotype"/>
          <w:b/>
        </w:rPr>
        <w:t>Comisionada Sharon Cristina Morales Martínez</w:t>
      </w:r>
      <w:r w:rsidR="00C77536" w:rsidRPr="00D47531">
        <w:rPr>
          <w:rFonts w:ascii="Palatino Linotype" w:hAnsi="Palatino Linotype"/>
          <w:lang w:val="es-419"/>
        </w:rPr>
        <w:t xml:space="preserve"> </w:t>
      </w:r>
      <w:r w:rsidRPr="00D47531">
        <w:rPr>
          <w:rFonts w:ascii="Palatino Linotype" w:hAnsi="Palatino Linotype"/>
        </w:rPr>
        <w:t>acordó el cierre de instrucción;</w:t>
      </w:r>
      <w:r w:rsidR="00C2778A" w:rsidRPr="00D47531">
        <w:rPr>
          <w:rFonts w:ascii="Palatino Linotype" w:hAnsi="Palatino Linotype" w:cs="Arial"/>
        </w:rPr>
        <w:t xml:space="preserve"> así como</w:t>
      </w:r>
      <w:r w:rsidRPr="00D47531">
        <w:rPr>
          <w:rFonts w:ascii="Palatino Linotype" w:hAnsi="Palatino Linotype" w:cs="Arial"/>
        </w:rPr>
        <w:t>,</w:t>
      </w:r>
      <w:r w:rsidR="00C2778A" w:rsidRPr="00D47531">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47531">
        <w:rPr>
          <w:rFonts w:ascii="Palatino Linotype" w:hAnsi="Palatino Linotype" w:cs="Arial"/>
        </w:rPr>
        <w:t>Información Pública</w:t>
      </w:r>
      <w:r w:rsidR="00C2778A" w:rsidRPr="00D47531">
        <w:rPr>
          <w:rFonts w:ascii="Palatino Linotype" w:hAnsi="Palatino Linotype" w:cs="Arial"/>
        </w:rPr>
        <w:t xml:space="preserve"> del Estado de México y Municipios</w:t>
      </w:r>
      <w:r w:rsidR="0028330F" w:rsidRPr="00D47531">
        <w:rPr>
          <w:rFonts w:ascii="Palatino Linotype" w:hAnsi="Palatino Linotype" w:cs="Arial"/>
        </w:rPr>
        <w:t>.</w:t>
      </w:r>
    </w:p>
    <w:p w14:paraId="594F7D92" w14:textId="77777777" w:rsidR="00D93784" w:rsidRPr="00D47531" w:rsidRDefault="00D93784" w:rsidP="00D47531">
      <w:pPr>
        <w:spacing w:line="360" w:lineRule="auto"/>
        <w:jc w:val="both"/>
        <w:rPr>
          <w:rFonts w:ascii="Palatino Linotype" w:hAnsi="Palatino Linotype" w:cs="Arial"/>
        </w:rPr>
      </w:pPr>
    </w:p>
    <w:p w14:paraId="082FEB7B" w14:textId="77777777" w:rsidR="00E60A2A" w:rsidRPr="00D47531" w:rsidRDefault="00E60A2A" w:rsidP="00D47531">
      <w:pPr>
        <w:spacing w:line="360" w:lineRule="auto"/>
        <w:jc w:val="both"/>
        <w:rPr>
          <w:rFonts w:ascii="Palatino Linotype" w:hAnsi="Palatino Linotype" w:cs="Arial"/>
        </w:rPr>
      </w:pPr>
    </w:p>
    <w:p w14:paraId="3AB9D768" w14:textId="77777777" w:rsidR="000171D8" w:rsidRPr="00D47531" w:rsidRDefault="000171D8" w:rsidP="00D47531">
      <w:pPr>
        <w:jc w:val="center"/>
        <w:rPr>
          <w:rFonts w:ascii="Palatino Linotype" w:hAnsi="Palatino Linotype" w:cs="Arial"/>
          <w:b/>
          <w:bCs/>
          <w:spacing w:val="60"/>
          <w:sz w:val="28"/>
        </w:rPr>
      </w:pPr>
      <w:r w:rsidRPr="00D47531">
        <w:rPr>
          <w:rFonts w:ascii="Palatino Linotype" w:hAnsi="Palatino Linotype" w:cs="Arial"/>
          <w:b/>
          <w:bCs/>
          <w:spacing w:val="60"/>
          <w:sz w:val="28"/>
        </w:rPr>
        <w:lastRenderedPageBreak/>
        <w:t>CONSIDERANDO</w:t>
      </w:r>
    </w:p>
    <w:p w14:paraId="06897FD6" w14:textId="77777777" w:rsidR="000171D8" w:rsidRPr="00D47531" w:rsidRDefault="000171D8" w:rsidP="00D47531">
      <w:pPr>
        <w:jc w:val="center"/>
        <w:rPr>
          <w:rFonts w:ascii="Palatino Linotype" w:hAnsi="Palatino Linotype"/>
          <w:b/>
          <w:sz w:val="28"/>
          <w:szCs w:val="28"/>
        </w:rPr>
      </w:pPr>
    </w:p>
    <w:p w14:paraId="6A5339A1" w14:textId="024657E2" w:rsidR="000957FD" w:rsidRPr="00D47531" w:rsidRDefault="000171D8" w:rsidP="00D47531">
      <w:pPr>
        <w:spacing w:line="360" w:lineRule="auto"/>
        <w:ind w:right="50"/>
        <w:jc w:val="both"/>
        <w:rPr>
          <w:rFonts w:ascii="Palatino Linotype" w:hAnsi="Palatino Linotype"/>
          <w:b/>
          <w:sz w:val="26"/>
          <w:szCs w:val="26"/>
        </w:rPr>
      </w:pPr>
      <w:r w:rsidRPr="00D47531">
        <w:rPr>
          <w:rFonts w:ascii="Palatino Linotype" w:hAnsi="Palatino Linotype"/>
          <w:b/>
          <w:sz w:val="26"/>
          <w:szCs w:val="26"/>
        </w:rPr>
        <w:t>PRIMERO.</w:t>
      </w:r>
      <w:r w:rsidRPr="00D47531">
        <w:rPr>
          <w:rFonts w:ascii="Palatino Linotype" w:hAnsi="Palatino Linotype"/>
          <w:sz w:val="26"/>
          <w:szCs w:val="26"/>
        </w:rPr>
        <w:t xml:space="preserve"> </w:t>
      </w:r>
      <w:r w:rsidRPr="00D47531">
        <w:rPr>
          <w:rFonts w:ascii="Palatino Linotype" w:hAnsi="Palatino Linotype"/>
          <w:b/>
          <w:sz w:val="26"/>
          <w:szCs w:val="26"/>
        </w:rPr>
        <w:t>Competencia</w:t>
      </w:r>
      <w:r w:rsidRPr="00D47531">
        <w:rPr>
          <w:rFonts w:ascii="Palatino Linotype" w:hAnsi="Palatino Linotype"/>
          <w:sz w:val="26"/>
          <w:szCs w:val="26"/>
        </w:rPr>
        <w:t>.</w:t>
      </w:r>
    </w:p>
    <w:p w14:paraId="069DAF1A" w14:textId="09F45195" w:rsidR="000957FD" w:rsidRPr="00D47531" w:rsidRDefault="008B239D" w:rsidP="00D47531">
      <w:pPr>
        <w:spacing w:line="360" w:lineRule="auto"/>
        <w:ind w:right="50"/>
        <w:jc w:val="both"/>
        <w:rPr>
          <w:rFonts w:ascii="Palatino Linotype" w:hAnsi="Palatino Linotype" w:cs="Arial"/>
        </w:rPr>
      </w:pPr>
      <w:r w:rsidRPr="00D47531">
        <w:rPr>
          <w:rFonts w:ascii="Palatino Linotype" w:hAnsi="Palatino Linotype"/>
        </w:rPr>
        <w:t xml:space="preserve">Este Instituto de Transparencia, Acceso a la </w:t>
      </w:r>
      <w:r w:rsidR="00D86297" w:rsidRPr="00D47531">
        <w:rPr>
          <w:rFonts w:ascii="Palatino Linotype" w:hAnsi="Palatino Linotype"/>
        </w:rPr>
        <w:t>Información Pública</w:t>
      </w:r>
      <w:r w:rsidRPr="00D47531">
        <w:rPr>
          <w:rFonts w:ascii="Palatino Linotype" w:hAnsi="Palatino Linotype"/>
        </w:rPr>
        <w:t xml:space="preserve"> y Protección de Datos Personales del Estado de México y Municipios, es competente para </w:t>
      </w:r>
      <w:r w:rsidR="00CB5585" w:rsidRPr="00D47531">
        <w:rPr>
          <w:rFonts w:ascii="Palatino Linotype" w:hAnsi="Palatino Linotype"/>
        </w:rPr>
        <w:t xml:space="preserve">conocer y resolver el presente </w:t>
      </w:r>
      <w:r w:rsidR="00D86297" w:rsidRPr="00D47531">
        <w:rPr>
          <w:rFonts w:ascii="Palatino Linotype" w:hAnsi="Palatino Linotype"/>
        </w:rPr>
        <w:t>Recurso Revisión</w:t>
      </w:r>
      <w:r w:rsidRPr="00D47531">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47531">
        <w:rPr>
          <w:rFonts w:ascii="Palatino Linotype" w:hAnsi="Palatino Linotype"/>
        </w:rPr>
        <w:t xml:space="preserve"> ordinal</w:t>
      </w:r>
      <w:r w:rsidRPr="00D47531">
        <w:rPr>
          <w:rFonts w:ascii="Palatino Linotype" w:hAnsi="Palatino Linotype"/>
        </w:rPr>
        <w:t xml:space="preserve"> 2</w:t>
      </w:r>
      <w:r w:rsidR="00727578" w:rsidRPr="00D47531">
        <w:rPr>
          <w:rFonts w:ascii="Palatino Linotype" w:hAnsi="Palatino Linotype"/>
        </w:rPr>
        <w:t>,</w:t>
      </w:r>
      <w:r w:rsidRPr="00D47531">
        <w:rPr>
          <w:rFonts w:ascii="Palatino Linotype" w:hAnsi="Palatino Linotype"/>
        </w:rPr>
        <w:t xml:space="preserve"> fracción II, 13, 29, 36, fracciones I y II, 176, 178, 179, 181 párrafo tercero y 185 de la Ley de Transparencia y Acceso a la </w:t>
      </w:r>
      <w:r w:rsidR="00D86297" w:rsidRPr="00D47531">
        <w:rPr>
          <w:rFonts w:ascii="Palatino Linotype" w:hAnsi="Palatino Linotype"/>
        </w:rPr>
        <w:t>Información Pública</w:t>
      </w:r>
      <w:r w:rsidRPr="00D47531">
        <w:rPr>
          <w:rFonts w:ascii="Palatino Linotype" w:hAnsi="Palatino Linotype"/>
        </w:rPr>
        <w:t xml:space="preserve"> del Estado de México y Municipios</w:t>
      </w:r>
      <w:r w:rsidRPr="00D47531">
        <w:rPr>
          <w:rFonts w:ascii="Palatino Linotype" w:hAnsi="Palatino Linotype" w:cs="Arial"/>
        </w:rPr>
        <w:t xml:space="preserve">; y 9, fracciones I y XXIV y 11 del Reglamento Interior del Instituto de Transparencia, Acceso a la </w:t>
      </w:r>
      <w:r w:rsidR="00D86297" w:rsidRPr="00D47531">
        <w:rPr>
          <w:rFonts w:ascii="Palatino Linotype" w:hAnsi="Palatino Linotype" w:cs="Arial"/>
        </w:rPr>
        <w:t>Información Pública</w:t>
      </w:r>
      <w:r w:rsidRPr="00D47531">
        <w:rPr>
          <w:rFonts w:ascii="Palatino Linotype" w:hAnsi="Palatino Linotype" w:cs="Arial"/>
        </w:rPr>
        <w:t xml:space="preserve"> y Protección de Datos Personales del Estado de México y Municipios.</w:t>
      </w:r>
    </w:p>
    <w:p w14:paraId="6A3D6AA0" w14:textId="77777777" w:rsidR="006B6B5F" w:rsidRPr="00D47531" w:rsidRDefault="006B6B5F" w:rsidP="00D47531">
      <w:pPr>
        <w:spacing w:line="360" w:lineRule="auto"/>
        <w:jc w:val="both"/>
        <w:rPr>
          <w:rFonts w:ascii="Palatino Linotype" w:hAnsi="Palatino Linotype" w:cs="Arial"/>
          <w:b/>
          <w:sz w:val="26"/>
          <w:szCs w:val="26"/>
        </w:rPr>
      </w:pPr>
    </w:p>
    <w:p w14:paraId="508C9D22" w14:textId="77777777" w:rsidR="004510AB" w:rsidRPr="00D47531" w:rsidRDefault="000171D8" w:rsidP="00D47531">
      <w:pPr>
        <w:spacing w:line="360" w:lineRule="auto"/>
        <w:jc w:val="both"/>
        <w:rPr>
          <w:rFonts w:ascii="Palatino Linotype" w:hAnsi="Palatino Linotype" w:cs="Arial"/>
          <w:b/>
          <w:sz w:val="26"/>
          <w:szCs w:val="26"/>
        </w:rPr>
      </w:pPr>
      <w:r w:rsidRPr="00D47531">
        <w:rPr>
          <w:rFonts w:ascii="Palatino Linotype" w:hAnsi="Palatino Linotype" w:cs="Arial"/>
          <w:b/>
          <w:sz w:val="26"/>
          <w:szCs w:val="26"/>
        </w:rPr>
        <w:t xml:space="preserve">SEGUNDO. Interés. </w:t>
      </w:r>
    </w:p>
    <w:p w14:paraId="104423D5" w14:textId="73FCCEFD" w:rsidR="000171D8" w:rsidRPr="00D47531" w:rsidRDefault="000171D8" w:rsidP="00D47531">
      <w:pPr>
        <w:spacing w:line="360" w:lineRule="auto"/>
        <w:jc w:val="both"/>
        <w:rPr>
          <w:rFonts w:ascii="Palatino Linotype" w:hAnsi="Palatino Linotype" w:cs="Arial"/>
          <w:lang w:eastAsia="es-MX"/>
        </w:rPr>
      </w:pPr>
      <w:r w:rsidRPr="00D47531">
        <w:rPr>
          <w:rFonts w:ascii="Palatino Linotype" w:hAnsi="Palatino Linotype" w:cs="Arial"/>
          <w:bCs/>
        </w:rPr>
        <w:t xml:space="preserve">El </w:t>
      </w:r>
      <w:r w:rsidR="00D86297" w:rsidRPr="00D47531">
        <w:rPr>
          <w:rFonts w:ascii="Palatino Linotype" w:hAnsi="Palatino Linotype" w:cs="Arial"/>
          <w:bCs/>
        </w:rPr>
        <w:t>Recurso Revisión</w:t>
      </w:r>
      <w:r w:rsidRPr="00D47531">
        <w:rPr>
          <w:rFonts w:ascii="Palatino Linotype" w:hAnsi="Palatino Linotype" w:cs="Arial"/>
          <w:bCs/>
        </w:rPr>
        <w:t xml:space="preserve"> fue interpuesto por parte legítima, en atención a que se presentó por </w:t>
      </w:r>
      <w:r w:rsidR="00911EBC" w:rsidRPr="00D47531">
        <w:rPr>
          <w:rFonts w:ascii="Palatino Linotype" w:hAnsi="Palatino Linotype" w:cs="Arial"/>
          <w:b/>
        </w:rPr>
        <w:t>EL</w:t>
      </w:r>
      <w:r w:rsidRPr="00D47531">
        <w:rPr>
          <w:rFonts w:ascii="Palatino Linotype" w:hAnsi="Palatino Linotype" w:cs="Arial"/>
          <w:b/>
          <w:bCs/>
        </w:rPr>
        <w:t xml:space="preserve"> RECURRENTE,</w:t>
      </w:r>
      <w:r w:rsidRPr="00D47531">
        <w:rPr>
          <w:rFonts w:ascii="Palatino Linotype" w:hAnsi="Palatino Linotype" w:cs="Arial"/>
          <w:bCs/>
        </w:rPr>
        <w:t xml:space="preserve"> quien es la misma persona que formuló la solicitud de acceso a la </w:t>
      </w:r>
      <w:r w:rsidR="00D86297" w:rsidRPr="00D47531">
        <w:rPr>
          <w:rFonts w:ascii="Palatino Linotype" w:hAnsi="Palatino Linotype" w:cs="Arial"/>
          <w:bCs/>
        </w:rPr>
        <w:t>Información Pública</w:t>
      </w:r>
      <w:r w:rsidRPr="00D47531">
        <w:rPr>
          <w:rFonts w:ascii="Palatino Linotype" w:hAnsi="Palatino Linotype" w:cs="Arial"/>
          <w:bCs/>
        </w:rPr>
        <w:t xml:space="preserve"> al </w:t>
      </w:r>
      <w:r w:rsidRPr="00D47531">
        <w:rPr>
          <w:rFonts w:ascii="Palatino Linotype" w:hAnsi="Palatino Linotype" w:cs="Arial"/>
          <w:b/>
          <w:bCs/>
        </w:rPr>
        <w:t>SUJETO OBLIGADO</w:t>
      </w:r>
      <w:r w:rsidR="005B5043" w:rsidRPr="00D47531">
        <w:rPr>
          <w:rFonts w:ascii="Palatino Linotype" w:hAnsi="Palatino Linotype" w:cs="Arial"/>
          <w:b/>
          <w:bCs/>
        </w:rPr>
        <w:t xml:space="preserve">, </w:t>
      </w:r>
      <w:r w:rsidR="005B5043" w:rsidRPr="00D47531">
        <w:rPr>
          <w:rFonts w:ascii="Palatino Linotype" w:hAnsi="Palatino Linotype" w:cs="Arial"/>
          <w:bCs/>
        </w:rPr>
        <w:t xml:space="preserve">pues para ello, es </w:t>
      </w:r>
      <w:r w:rsidR="005B5043" w:rsidRPr="00D47531">
        <w:rPr>
          <w:rFonts w:ascii="Palatino Linotype" w:hAnsi="Palatino Linotype" w:cs="Arial"/>
          <w:lang w:eastAsia="es-MX"/>
        </w:rPr>
        <w:t xml:space="preserve">necesario que el particular ingrese al </w:t>
      </w:r>
      <w:r w:rsidR="005B5043" w:rsidRPr="00D47531">
        <w:rPr>
          <w:rFonts w:ascii="Palatino Linotype" w:hAnsi="Palatino Linotype" w:cs="Arial"/>
          <w:b/>
          <w:lang w:eastAsia="es-MX"/>
        </w:rPr>
        <w:t xml:space="preserve">SAIMEX </w:t>
      </w:r>
      <w:r w:rsidR="005B5043" w:rsidRPr="00D47531">
        <w:rPr>
          <w:rFonts w:ascii="Palatino Linotype" w:hAnsi="Palatino Linotype" w:cs="Arial"/>
          <w:lang w:eastAsia="es-MX"/>
        </w:rPr>
        <w:t>mediante la utilización de su clave de usuario y contraseña.</w:t>
      </w:r>
    </w:p>
    <w:p w14:paraId="599128AC" w14:textId="77777777" w:rsidR="00D93784" w:rsidRPr="00D47531" w:rsidRDefault="00D93784" w:rsidP="00D47531">
      <w:pPr>
        <w:spacing w:line="360" w:lineRule="auto"/>
        <w:jc w:val="both"/>
        <w:rPr>
          <w:rFonts w:ascii="Palatino Linotype" w:hAnsi="Palatino Linotype" w:cs="Arial"/>
          <w:lang w:eastAsia="es-MX"/>
        </w:rPr>
      </w:pPr>
    </w:p>
    <w:p w14:paraId="10B1C352" w14:textId="77777777" w:rsidR="004277D2" w:rsidRPr="00D47531" w:rsidRDefault="004277D2" w:rsidP="00D47531">
      <w:pPr>
        <w:spacing w:line="360" w:lineRule="auto"/>
        <w:jc w:val="both"/>
        <w:rPr>
          <w:rFonts w:ascii="Palatino Linotype" w:hAnsi="Palatino Linotype" w:cs="Arial"/>
          <w:b/>
          <w:bCs/>
        </w:rPr>
      </w:pPr>
    </w:p>
    <w:p w14:paraId="73B57685" w14:textId="77777777" w:rsidR="005C250B" w:rsidRPr="00D47531" w:rsidRDefault="005C250B" w:rsidP="00D47531">
      <w:pPr>
        <w:autoSpaceDE w:val="0"/>
        <w:autoSpaceDN w:val="0"/>
        <w:adjustRightInd w:val="0"/>
        <w:spacing w:line="360" w:lineRule="auto"/>
        <w:ind w:right="49"/>
        <w:jc w:val="both"/>
        <w:rPr>
          <w:rFonts w:ascii="Palatino Linotype" w:hAnsi="Palatino Linotype" w:cs="Arial"/>
          <w:b/>
          <w:sz w:val="26"/>
          <w:szCs w:val="26"/>
          <w:lang w:val="es-ES"/>
        </w:rPr>
      </w:pPr>
      <w:r w:rsidRPr="00D47531">
        <w:rPr>
          <w:rFonts w:ascii="Palatino Linotype" w:hAnsi="Palatino Linotype" w:cs="Arial"/>
          <w:b/>
          <w:sz w:val="26"/>
          <w:szCs w:val="26"/>
        </w:rPr>
        <w:lastRenderedPageBreak/>
        <w:t xml:space="preserve">TERCERO. </w:t>
      </w:r>
      <w:r w:rsidRPr="00D47531">
        <w:rPr>
          <w:rFonts w:ascii="Palatino Linotype" w:hAnsi="Palatino Linotype" w:cs="Arial"/>
          <w:b/>
          <w:sz w:val="26"/>
          <w:szCs w:val="26"/>
          <w:lang w:val="es-ES"/>
        </w:rPr>
        <w:t xml:space="preserve">Oportunidad. </w:t>
      </w:r>
    </w:p>
    <w:p w14:paraId="4CAF7CD0" w14:textId="66EB16E0" w:rsidR="0028330F" w:rsidRPr="00D47531" w:rsidRDefault="0028330F" w:rsidP="00D47531">
      <w:pPr>
        <w:spacing w:line="360" w:lineRule="auto"/>
        <w:jc w:val="both"/>
        <w:rPr>
          <w:rFonts w:ascii="Palatino Linotype" w:hAnsi="Palatino Linotype" w:cs="Arial"/>
          <w:lang w:val="es-ES"/>
        </w:rPr>
      </w:pPr>
      <w:r w:rsidRPr="00D47531">
        <w:rPr>
          <w:rFonts w:ascii="Palatino Linotype" w:hAnsi="Palatino Linotype" w:cs="Arial"/>
          <w:lang w:val="es-ES"/>
        </w:rPr>
        <w:t xml:space="preserve">El </w:t>
      </w:r>
      <w:r w:rsidR="008A6185" w:rsidRPr="00D47531">
        <w:rPr>
          <w:rFonts w:ascii="Palatino Linotype" w:hAnsi="Palatino Linotype" w:cs="Arial"/>
          <w:lang w:val="es-ES"/>
        </w:rPr>
        <w:t>Recurso de Revisión</w:t>
      </w:r>
      <w:r w:rsidRPr="00D47531">
        <w:rPr>
          <w:rFonts w:ascii="Palatino Linotype" w:hAnsi="Palatino Linotype" w:cs="Arial"/>
          <w:lang w:val="es-ES"/>
        </w:rPr>
        <w:t xml:space="preserve"> fue interpuesto dentro del plazo de quince días hábiles, contados a partir del día siguiente al en que </w:t>
      </w:r>
      <w:r w:rsidR="00911EBC" w:rsidRPr="00D47531">
        <w:rPr>
          <w:rFonts w:ascii="Palatino Linotype" w:hAnsi="Palatino Linotype" w:cs="Arial"/>
          <w:b/>
          <w:lang w:val="es-ES"/>
        </w:rPr>
        <w:t>EL</w:t>
      </w:r>
      <w:r w:rsidRPr="00D47531">
        <w:rPr>
          <w:rFonts w:ascii="Palatino Linotype" w:hAnsi="Palatino Linotype" w:cs="Arial"/>
          <w:b/>
          <w:lang w:val="es-ES"/>
        </w:rPr>
        <w:t xml:space="preserve"> RECURRENTE</w:t>
      </w:r>
      <w:r w:rsidRPr="00D4753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D47531" w:rsidRDefault="00911EBC" w:rsidP="00D47531">
      <w:pPr>
        <w:spacing w:line="360" w:lineRule="auto"/>
        <w:jc w:val="both"/>
        <w:rPr>
          <w:rFonts w:ascii="Palatino Linotype" w:hAnsi="Palatino Linotype" w:cs="Arial"/>
          <w:lang w:val="es-ES"/>
        </w:rPr>
      </w:pPr>
    </w:p>
    <w:p w14:paraId="03541441" w14:textId="27330E51" w:rsidR="0028330F" w:rsidRPr="00D47531" w:rsidRDefault="0028330F" w:rsidP="00D47531">
      <w:pPr>
        <w:ind w:left="851" w:right="616"/>
        <w:jc w:val="both"/>
        <w:rPr>
          <w:rFonts w:ascii="Palatino Linotype" w:hAnsi="Palatino Linotype" w:cs="Arial"/>
          <w:i/>
          <w:sz w:val="22"/>
          <w:lang w:val="es-ES"/>
        </w:rPr>
      </w:pPr>
      <w:r w:rsidRPr="00D47531">
        <w:rPr>
          <w:rFonts w:ascii="Palatino Linotype" w:hAnsi="Palatino Linotype" w:cs="Arial"/>
          <w:b/>
          <w:i/>
          <w:sz w:val="22"/>
          <w:lang w:val="es-ES"/>
        </w:rPr>
        <w:t>“Artículo 178</w:t>
      </w:r>
      <w:r w:rsidRPr="00D47531">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D47531">
        <w:rPr>
          <w:rFonts w:ascii="Palatino Linotype" w:hAnsi="Palatino Linotype" w:cs="Arial"/>
          <w:i/>
          <w:sz w:val="22"/>
          <w:lang w:val="es-ES"/>
        </w:rPr>
        <w:t>Recurso de Revisión</w:t>
      </w:r>
      <w:r w:rsidRPr="00D47531">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D47531" w:rsidRDefault="0028330F" w:rsidP="00D47531">
      <w:pPr>
        <w:ind w:left="851" w:right="616" w:hanging="851"/>
        <w:jc w:val="both"/>
        <w:rPr>
          <w:rFonts w:ascii="Palatino Linotype" w:hAnsi="Palatino Linotype" w:cs="Arial"/>
          <w:i/>
          <w:sz w:val="10"/>
          <w:szCs w:val="10"/>
          <w:lang w:val="es-ES"/>
        </w:rPr>
      </w:pPr>
    </w:p>
    <w:p w14:paraId="60FBF997" w14:textId="77777777" w:rsidR="0028330F" w:rsidRPr="00D47531" w:rsidRDefault="0028330F" w:rsidP="00D47531">
      <w:pPr>
        <w:ind w:left="851" w:right="616"/>
        <w:jc w:val="both"/>
        <w:rPr>
          <w:rFonts w:ascii="Palatino Linotype" w:hAnsi="Palatino Linotype" w:cs="Arial"/>
          <w:i/>
          <w:sz w:val="22"/>
          <w:lang w:val="es-ES"/>
        </w:rPr>
      </w:pPr>
      <w:r w:rsidRPr="00D4753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D47531" w:rsidRDefault="0028330F" w:rsidP="00D47531">
      <w:pPr>
        <w:ind w:left="851" w:right="616" w:hanging="851"/>
        <w:jc w:val="both"/>
        <w:rPr>
          <w:rFonts w:ascii="Palatino Linotype" w:hAnsi="Palatino Linotype" w:cs="Arial"/>
          <w:i/>
          <w:sz w:val="10"/>
          <w:szCs w:val="10"/>
          <w:lang w:val="es-ES"/>
        </w:rPr>
      </w:pPr>
    </w:p>
    <w:p w14:paraId="32A9651C" w14:textId="118F9B9D" w:rsidR="0028330F" w:rsidRPr="00D47531" w:rsidRDefault="0028330F" w:rsidP="00D47531">
      <w:pPr>
        <w:ind w:left="851" w:right="616"/>
        <w:jc w:val="both"/>
        <w:rPr>
          <w:rFonts w:ascii="Palatino Linotype" w:hAnsi="Palatino Linotype" w:cs="Arial"/>
          <w:i/>
          <w:sz w:val="22"/>
          <w:lang w:val="es-ES"/>
        </w:rPr>
      </w:pPr>
      <w:r w:rsidRPr="00D47531">
        <w:rPr>
          <w:rFonts w:ascii="Palatino Linotype" w:hAnsi="Palatino Linotype" w:cs="Arial"/>
          <w:i/>
          <w:sz w:val="22"/>
          <w:lang w:val="es-ES"/>
        </w:rPr>
        <w:t xml:space="preserve">En el caso de que se interponga ante la Unidad de Transparencia, ésta deberá remitir el </w:t>
      </w:r>
      <w:r w:rsidR="008A6185" w:rsidRPr="00D47531">
        <w:rPr>
          <w:rFonts w:ascii="Palatino Linotype" w:hAnsi="Palatino Linotype" w:cs="Arial"/>
          <w:i/>
          <w:sz w:val="22"/>
          <w:lang w:val="es-ES"/>
        </w:rPr>
        <w:t>Recurso de Revisión</w:t>
      </w:r>
      <w:r w:rsidRPr="00D47531">
        <w:rPr>
          <w:rFonts w:ascii="Palatino Linotype" w:hAnsi="Palatino Linotype" w:cs="Arial"/>
          <w:i/>
          <w:sz w:val="22"/>
          <w:lang w:val="es-ES"/>
        </w:rPr>
        <w:t xml:space="preserve"> al Instituto a más tardar al día siguiente de haberlo recibido.” (Sic)</w:t>
      </w:r>
    </w:p>
    <w:p w14:paraId="43D8720B" w14:textId="77777777" w:rsidR="0093432F" w:rsidRPr="00D47531" w:rsidRDefault="0093432F" w:rsidP="00D47531">
      <w:pPr>
        <w:ind w:left="851" w:right="616"/>
        <w:jc w:val="both"/>
        <w:rPr>
          <w:rFonts w:ascii="Palatino Linotype" w:hAnsi="Palatino Linotype" w:cs="Arial"/>
          <w:i/>
          <w:sz w:val="22"/>
          <w:lang w:val="es-ES"/>
        </w:rPr>
      </w:pPr>
    </w:p>
    <w:p w14:paraId="2798A03E" w14:textId="52974986" w:rsidR="0028330F" w:rsidRPr="00D47531" w:rsidRDefault="0028330F" w:rsidP="00D47531">
      <w:pPr>
        <w:spacing w:line="360" w:lineRule="auto"/>
        <w:jc w:val="both"/>
        <w:rPr>
          <w:rFonts w:ascii="Palatino Linotype" w:hAnsi="Palatino Linotype" w:cs="Arial"/>
          <w:lang w:val="es-ES"/>
        </w:rPr>
      </w:pPr>
      <w:r w:rsidRPr="00D47531">
        <w:rPr>
          <w:rFonts w:ascii="Palatino Linotype" w:hAnsi="Palatino Linotype" w:cs="Arial"/>
          <w:lang w:val="es-ES"/>
        </w:rPr>
        <w:t xml:space="preserve">En esa tesitura, atendiendo a que </w:t>
      </w:r>
      <w:r w:rsidRPr="00D47531">
        <w:rPr>
          <w:rFonts w:ascii="Palatino Linotype" w:hAnsi="Palatino Linotype" w:cs="Arial"/>
          <w:b/>
          <w:lang w:val="es-ES"/>
        </w:rPr>
        <w:t>EL SUJETO OBLIGADO</w:t>
      </w:r>
      <w:r w:rsidRPr="00D47531">
        <w:rPr>
          <w:rFonts w:ascii="Palatino Linotype" w:hAnsi="Palatino Linotype" w:cs="Arial"/>
          <w:lang w:val="es-ES"/>
        </w:rPr>
        <w:t xml:space="preserve"> notificó la respuesta a la solicitud de Acceso a la Información Pública el día</w:t>
      </w:r>
      <w:r w:rsidRPr="00D47531">
        <w:rPr>
          <w:rFonts w:ascii="Palatino Linotype" w:hAnsi="Palatino Linotype" w:cs="Arial"/>
          <w:b/>
          <w:lang w:val="es-ES"/>
        </w:rPr>
        <w:t xml:space="preserve"> </w:t>
      </w:r>
      <w:r w:rsidR="007D2007" w:rsidRPr="00D47531">
        <w:rPr>
          <w:rFonts w:ascii="Palatino Linotype" w:hAnsi="Palatino Linotype" w:cs="Arial"/>
          <w:b/>
          <w:lang w:val="es-ES"/>
        </w:rPr>
        <w:t>once</w:t>
      </w:r>
      <w:r w:rsidR="00F33627" w:rsidRPr="00D47531">
        <w:rPr>
          <w:rFonts w:ascii="Palatino Linotype" w:hAnsi="Palatino Linotype" w:cs="Arial"/>
          <w:b/>
          <w:lang w:val="es-ES"/>
        </w:rPr>
        <w:t xml:space="preserve"> de </w:t>
      </w:r>
      <w:r w:rsidR="007D2007" w:rsidRPr="00D47531">
        <w:rPr>
          <w:rFonts w:ascii="Palatino Linotype" w:hAnsi="Palatino Linotype" w:cs="Arial"/>
          <w:b/>
          <w:lang w:val="es-ES"/>
        </w:rPr>
        <w:t>enero</w:t>
      </w:r>
      <w:r w:rsidRPr="00D47531">
        <w:rPr>
          <w:rFonts w:ascii="Palatino Linotype" w:hAnsi="Palatino Linotype" w:cs="Arial"/>
          <w:b/>
          <w:lang w:val="es-ES"/>
        </w:rPr>
        <w:t xml:space="preserve"> de dos mil </w:t>
      </w:r>
      <w:r w:rsidR="007D2007" w:rsidRPr="00D47531">
        <w:rPr>
          <w:rFonts w:ascii="Palatino Linotype" w:hAnsi="Palatino Linotype" w:cs="Arial"/>
          <w:b/>
          <w:lang w:val="es-ES"/>
        </w:rPr>
        <w:t>veintitrés</w:t>
      </w:r>
      <w:r w:rsidRPr="00D47531">
        <w:rPr>
          <w:rFonts w:ascii="Palatino Linotype" w:hAnsi="Palatino Linotype" w:cs="Arial"/>
          <w:lang w:val="es-ES"/>
        </w:rPr>
        <w:t xml:space="preserve">, así, el plazo de quince días hábiles que el artículo 178 de la Ley de la materia otorga a la hoy </w:t>
      </w:r>
      <w:r w:rsidRPr="00D47531">
        <w:rPr>
          <w:rFonts w:ascii="Palatino Linotype" w:hAnsi="Palatino Linotype" w:cs="Arial"/>
          <w:b/>
          <w:lang w:val="es-ES"/>
        </w:rPr>
        <w:t>RECURRENTE</w:t>
      </w:r>
      <w:r w:rsidRPr="00D47531">
        <w:rPr>
          <w:rFonts w:ascii="Palatino Linotype" w:hAnsi="Palatino Linotype" w:cs="Arial"/>
          <w:lang w:val="es-ES"/>
        </w:rPr>
        <w:t xml:space="preserve"> para presentar el respectivo </w:t>
      </w:r>
      <w:r w:rsidR="008A6185" w:rsidRPr="00D47531">
        <w:rPr>
          <w:rFonts w:ascii="Palatino Linotype" w:hAnsi="Palatino Linotype" w:cs="Arial"/>
          <w:lang w:val="es-ES"/>
        </w:rPr>
        <w:t>Recurso de Revisión</w:t>
      </w:r>
      <w:r w:rsidRPr="00D47531">
        <w:rPr>
          <w:rFonts w:ascii="Palatino Linotype" w:hAnsi="Palatino Linotype" w:cs="Arial"/>
          <w:lang w:val="es-ES"/>
        </w:rPr>
        <w:t xml:space="preserve">, transcurrió del </w:t>
      </w:r>
      <w:r w:rsidR="007D2007" w:rsidRPr="00D47531">
        <w:rPr>
          <w:rFonts w:ascii="Palatino Linotype" w:hAnsi="Palatino Linotype" w:cs="Arial"/>
          <w:b/>
          <w:lang w:val="es-ES"/>
        </w:rPr>
        <w:t>doce</w:t>
      </w:r>
      <w:r w:rsidRPr="00D47531">
        <w:rPr>
          <w:rFonts w:ascii="Palatino Linotype" w:hAnsi="Palatino Linotype" w:cs="Arial"/>
          <w:b/>
          <w:lang w:val="es-ES"/>
        </w:rPr>
        <w:t xml:space="preserve"> </w:t>
      </w:r>
      <w:r w:rsidR="00486B5F" w:rsidRPr="00D47531">
        <w:rPr>
          <w:rFonts w:ascii="Palatino Linotype" w:hAnsi="Palatino Linotype" w:cs="Arial"/>
          <w:b/>
          <w:lang w:val="es-ES"/>
        </w:rPr>
        <w:t xml:space="preserve">de </w:t>
      </w:r>
      <w:r w:rsidR="005B50B9" w:rsidRPr="00D47531">
        <w:rPr>
          <w:rFonts w:ascii="Palatino Linotype" w:hAnsi="Palatino Linotype" w:cs="Arial"/>
          <w:b/>
          <w:lang w:val="es-ES"/>
        </w:rPr>
        <w:t>enero al uno de febrero</w:t>
      </w:r>
      <w:r w:rsidRPr="00D47531">
        <w:rPr>
          <w:rFonts w:ascii="Palatino Linotype" w:hAnsi="Palatino Linotype" w:cs="Arial"/>
          <w:b/>
          <w:lang w:val="es-ES"/>
        </w:rPr>
        <w:t xml:space="preserve"> de dos mil </w:t>
      </w:r>
      <w:r w:rsidR="005B50B9" w:rsidRPr="00D47531">
        <w:rPr>
          <w:rFonts w:ascii="Palatino Linotype" w:hAnsi="Palatino Linotype" w:cs="Arial"/>
          <w:b/>
          <w:lang w:val="es-ES"/>
        </w:rPr>
        <w:t>veintitrés</w:t>
      </w:r>
      <w:r w:rsidRPr="00D47531">
        <w:rPr>
          <w:rFonts w:ascii="Palatino Linotype" w:hAnsi="Palatino Linotype" w:cs="Arial"/>
          <w:lang w:val="es-ES"/>
        </w:rPr>
        <w:t>, sin contemplar en el cómputo los días</w:t>
      </w:r>
      <w:r w:rsidR="004E7A19" w:rsidRPr="00D47531">
        <w:rPr>
          <w:rFonts w:ascii="Palatino Linotype" w:hAnsi="Palatino Linotype" w:cs="Arial"/>
          <w:lang w:val="es-ES"/>
        </w:rPr>
        <w:t xml:space="preserve"> </w:t>
      </w:r>
      <w:r w:rsidR="005B50B9" w:rsidRPr="00D47531">
        <w:rPr>
          <w:rFonts w:ascii="Palatino Linotype" w:hAnsi="Palatino Linotype" w:cs="Arial"/>
          <w:lang w:val="es-ES"/>
        </w:rPr>
        <w:t xml:space="preserve">catorce, quince, veintiuno, veintidós, veintiocho y veintinueve de enero </w:t>
      </w:r>
      <w:r w:rsidR="00387F5C" w:rsidRPr="00D47531">
        <w:rPr>
          <w:rFonts w:ascii="Palatino Linotype" w:hAnsi="Palatino Linotype" w:cs="Arial"/>
          <w:lang w:val="es-ES"/>
        </w:rPr>
        <w:t>de la misma anualidad</w:t>
      </w:r>
      <w:r w:rsidR="00095074" w:rsidRPr="00D47531">
        <w:rPr>
          <w:rFonts w:ascii="Palatino Linotype" w:hAnsi="Palatino Linotype" w:cs="Arial"/>
          <w:lang w:val="es-ES"/>
        </w:rPr>
        <w:t>,</w:t>
      </w:r>
      <w:r w:rsidR="00387F5C" w:rsidRPr="00D47531">
        <w:rPr>
          <w:rFonts w:ascii="Palatino Linotype" w:hAnsi="Palatino Linotype" w:cs="Arial"/>
          <w:lang w:val="es-ES"/>
        </w:rPr>
        <w:t xml:space="preserve"> por ser</w:t>
      </w:r>
      <w:r w:rsidR="00095074" w:rsidRPr="00D47531">
        <w:rPr>
          <w:rFonts w:ascii="Palatino Linotype" w:hAnsi="Palatino Linotype" w:cs="Arial"/>
          <w:lang w:val="es-ES"/>
        </w:rPr>
        <w:t xml:space="preserve"> </w:t>
      </w:r>
      <w:r w:rsidRPr="00D47531">
        <w:rPr>
          <w:rFonts w:ascii="Palatino Linotype" w:hAnsi="Palatino Linotype" w:cs="Arial"/>
          <w:lang w:val="es-ES"/>
        </w:rPr>
        <w:t>considerados como días inhábiles, en términos del artículo 3, fracción X de la Ley de Transparencia y Acceso a la Información Pública de</w:t>
      </w:r>
      <w:r w:rsidR="00F33627" w:rsidRPr="00D47531">
        <w:rPr>
          <w:rFonts w:ascii="Palatino Linotype" w:hAnsi="Palatino Linotype" w:cs="Arial"/>
          <w:lang w:val="es-ES"/>
        </w:rPr>
        <w:t>l Estado de México y Municipios</w:t>
      </w:r>
      <w:r w:rsidR="005B50B9" w:rsidRPr="00D47531">
        <w:rPr>
          <w:rFonts w:ascii="Palatino Linotype" w:hAnsi="Palatino Linotype" w:cs="Arial"/>
          <w:lang w:val="es-ES"/>
        </w:rPr>
        <w:t>.</w:t>
      </w:r>
    </w:p>
    <w:p w14:paraId="3838E101" w14:textId="41D9A2C4" w:rsidR="00095074" w:rsidRPr="00D47531" w:rsidRDefault="00095074" w:rsidP="00D47531">
      <w:pPr>
        <w:spacing w:line="360" w:lineRule="auto"/>
        <w:jc w:val="both"/>
        <w:rPr>
          <w:rFonts w:ascii="Palatino Linotype" w:hAnsi="Palatino Linotype" w:cs="Arial"/>
          <w:lang w:val="es-ES"/>
        </w:rPr>
      </w:pPr>
      <w:r w:rsidRPr="00D47531">
        <w:rPr>
          <w:rFonts w:ascii="Palatino Linotype" w:hAnsi="Palatino Linotype" w:cs="Arial"/>
          <w:lang w:val="es-ES"/>
        </w:rPr>
        <w:lastRenderedPageBreak/>
        <w:t xml:space="preserve">Por tanto, si el Recurso de Revisión que nos ocupa, se interpuso el </w:t>
      </w:r>
      <w:r w:rsidR="005B50B9" w:rsidRPr="00D47531">
        <w:rPr>
          <w:rFonts w:ascii="Palatino Linotype" w:hAnsi="Palatino Linotype" w:cs="Arial"/>
          <w:b/>
          <w:lang w:val="es-ES"/>
        </w:rPr>
        <w:t>dieciocho</w:t>
      </w:r>
      <w:r w:rsidRPr="00D47531">
        <w:rPr>
          <w:rFonts w:ascii="Palatino Linotype" w:hAnsi="Palatino Linotype" w:cs="Arial"/>
          <w:b/>
          <w:lang w:val="es-ES"/>
        </w:rPr>
        <w:t xml:space="preserve"> de </w:t>
      </w:r>
      <w:r w:rsidR="005B50B9" w:rsidRPr="00D47531">
        <w:rPr>
          <w:rFonts w:ascii="Palatino Linotype" w:hAnsi="Palatino Linotype" w:cs="Arial"/>
          <w:b/>
          <w:lang w:val="es-ES"/>
        </w:rPr>
        <w:t>enero</w:t>
      </w:r>
      <w:r w:rsidRPr="00D47531">
        <w:rPr>
          <w:rFonts w:ascii="Palatino Linotype" w:hAnsi="Palatino Linotype" w:cs="Arial"/>
          <w:b/>
          <w:lang w:val="es-ES"/>
        </w:rPr>
        <w:t xml:space="preserve"> de dos mil </w:t>
      </w:r>
      <w:r w:rsidR="005B50B9" w:rsidRPr="00D47531">
        <w:rPr>
          <w:rFonts w:ascii="Palatino Linotype" w:hAnsi="Palatino Linotype" w:cs="Arial"/>
          <w:b/>
          <w:lang w:val="es-ES"/>
        </w:rPr>
        <w:t>veintitrés</w:t>
      </w:r>
      <w:r w:rsidRPr="00D47531">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D47531" w:rsidRDefault="00370E2D" w:rsidP="00D47531">
      <w:pPr>
        <w:spacing w:line="360" w:lineRule="auto"/>
        <w:jc w:val="both"/>
        <w:rPr>
          <w:rFonts w:ascii="Palatino Linotype" w:hAnsi="Palatino Linotype" w:cs="Arial"/>
          <w:lang w:val="es-ES"/>
        </w:rPr>
      </w:pPr>
    </w:p>
    <w:p w14:paraId="71D326AF" w14:textId="09A3C9AE" w:rsidR="005C250B" w:rsidRPr="00D47531" w:rsidRDefault="005C250B" w:rsidP="00D47531">
      <w:pPr>
        <w:autoSpaceDE w:val="0"/>
        <w:autoSpaceDN w:val="0"/>
        <w:adjustRightInd w:val="0"/>
        <w:spacing w:line="360" w:lineRule="auto"/>
        <w:ind w:right="49"/>
        <w:jc w:val="both"/>
        <w:rPr>
          <w:rFonts w:ascii="Palatino Linotype" w:hAnsi="Palatino Linotype"/>
          <w:b/>
          <w:sz w:val="26"/>
          <w:szCs w:val="26"/>
        </w:rPr>
      </w:pPr>
      <w:r w:rsidRPr="00D47531">
        <w:rPr>
          <w:rFonts w:ascii="Palatino Linotype" w:hAnsi="Palatino Linotype" w:cs="Arial"/>
          <w:b/>
          <w:sz w:val="26"/>
          <w:szCs w:val="26"/>
        </w:rPr>
        <w:t>CUARTO</w:t>
      </w:r>
      <w:r w:rsidR="0030772C" w:rsidRPr="00D47531">
        <w:rPr>
          <w:rFonts w:ascii="Palatino Linotype" w:hAnsi="Palatino Linotype"/>
          <w:b/>
          <w:sz w:val="26"/>
          <w:szCs w:val="26"/>
        </w:rPr>
        <w:t>. Procedibilidad.</w:t>
      </w:r>
    </w:p>
    <w:p w14:paraId="7E5D026B" w14:textId="77777777" w:rsidR="005B50B9" w:rsidRPr="00D47531" w:rsidRDefault="005B50B9" w:rsidP="00D47531">
      <w:pPr>
        <w:autoSpaceDE w:val="0"/>
        <w:autoSpaceDN w:val="0"/>
        <w:adjustRightInd w:val="0"/>
        <w:spacing w:line="360" w:lineRule="auto"/>
        <w:ind w:right="49"/>
        <w:jc w:val="both"/>
        <w:rPr>
          <w:rFonts w:ascii="Palatino Linotype" w:hAnsi="Palatino Linotype" w:cs="Arial"/>
          <w:lang w:val="es-ES"/>
        </w:rPr>
      </w:pPr>
      <w:r w:rsidRPr="00D47531">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5132ACBE" w14:textId="77777777" w:rsidR="005B50B9" w:rsidRPr="00D47531" w:rsidRDefault="005B50B9" w:rsidP="00D47531">
      <w:pPr>
        <w:autoSpaceDE w:val="0"/>
        <w:autoSpaceDN w:val="0"/>
        <w:adjustRightInd w:val="0"/>
        <w:spacing w:line="360" w:lineRule="auto"/>
        <w:ind w:right="49"/>
        <w:jc w:val="both"/>
        <w:rPr>
          <w:rFonts w:ascii="Palatino Linotype" w:hAnsi="Palatino Linotype" w:cs="Arial"/>
          <w:lang w:val="es-ES"/>
        </w:rPr>
      </w:pPr>
    </w:p>
    <w:p w14:paraId="2019E831" w14:textId="77777777" w:rsidR="005B50B9" w:rsidRPr="00D47531" w:rsidRDefault="005B50B9" w:rsidP="00D47531">
      <w:pPr>
        <w:tabs>
          <w:tab w:val="left" w:pos="851"/>
        </w:tabs>
        <w:ind w:left="851" w:right="901"/>
        <w:jc w:val="both"/>
        <w:rPr>
          <w:rFonts w:ascii="Palatino Linotype" w:hAnsi="Palatino Linotype"/>
          <w:b/>
          <w:i/>
          <w:sz w:val="22"/>
          <w:szCs w:val="22"/>
          <w:lang w:val="es-ES"/>
        </w:rPr>
      </w:pPr>
      <w:r w:rsidRPr="00D47531">
        <w:rPr>
          <w:rFonts w:ascii="Palatino Linotype" w:hAnsi="Palatino Linotype"/>
          <w:b/>
          <w:i/>
          <w:sz w:val="22"/>
          <w:szCs w:val="22"/>
          <w:lang w:val="es-ES"/>
        </w:rPr>
        <w:t xml:space="preserve">“Artículo 180. </w:t>
      </w:r>
      <w:r w:rsidRPr="00D47531">
        <w:rPr>
          <w:rFonts w:ascii="Palatino Linotype" w:hAnsi="Palatino Linotype"/>
          <w:i/>
          <w:sz w:val="22"/>
          <w:szCs w:val="22"/>
          <w:lang w:val="es-ES"/>
        </w:rPr>
        <w:t xml:space="preserve">El </w:t>
      </w:r>
      <w:r w:rsidRPr="00D47531">
        <w:rPr>
          <w:rFonts w:ascii="Palatino Linotype" w:hAnsi="Palatino Linotype" w:cs="Arial"/>
          <w:i/>
          <w:sz w:val="22"/>
          <w:szCs w:val="22"/>
          <w:lang w:val="es-ES"/>
        </w:rPr>
        <w:t>Recurso Revisión</w:t>
      </w:r>
      <w:r w:rsidRPr="00D47531">
        <w:rPr>
          <w:rFonts w:ascii="Palatino Linotype" w:hAnsi="Palatino Linotype"/>
          <w:i/>
          <w:sz w:val="22"/>
          <w:szCs w:val="22"/>
          <w:lang w:val="es-ES"/>
        </w:rPr>
        <w:t xml:space="preserve"> contendrá:</w:t>
      </w:r>
      <w:r w:rsidRPr="00D47531">
        <w:rPr>
          <w:rFonts w:ascii="Palatino Linotype" w:hAnsi="Palatino Linotype"/>
          <w:b/>
          <w:i/>
          <w:sz w:val="22"/>
          <w:szCs w:val="22"/>
          <w:lang w:val="es-ES"/>
        </w:rPr>
        <w:t xml:space="preserve"> </w:t>
      </w:r>
    </w:p>
    <w:p w14:paraId="1CED5A3F" w14:textId="77777777" w:rsidR="005B50B9" w:rsidRPr="00D47531" w:rsidRDefault="005B50B9" w:rsidP="00D47531">
      <w:pPr>
        <w:tabs>
          <w:tab w:val="left" w:pos="851"/>
        </w:tabs>
        <w:ind w:left="851" w:right="901"/>
        <w:jc w:val="both"/>
        <w:rPr>
          <w:rFonts w:ascii="Palatino Linotype" w:hAnsi="Palatino Linotype"/>
          <w:b/>
          <w:i/>
          <w:sz w:val="22"/>
          <w:szCs w:val="22"/>
          <w:lang w:val="es-ES"/>
        </w:rPr>
      </w:pPr>
      <w:r w:rsidRPr="00D47531">
        <w:rPr>
          <w:rFonts w:ascii="Palatino Linotype" w:hAnsi="Palatino Linotype"/>
          <w:b/>
          <w:i/>
          <w:sz w:val="22"/>
          <w:szCs w:val="22"/>
          <w:lang w:val="es-ES"/>
        </w:rPr>
        <w:t>…</w:t>
      </w:r>
    </w:p>
    <w:p w14:paraId="58ABF070" w14:textId="77777777" w:rsidR="005B50B9" w:rsidRPr="00D47531" w:rsidRDefault="005B50B9" w:rsidP="00D47531">
      <w:pPr>
        <w:tabs>
          <w:tab w:val="left" w:pos="851"/>
        </w:tabs>
        <w:ind w:left="851" w:right="901"/>
        <w:jc w:val="both"/>
        <w:rPr>
          <w:rFonts w:ascii="Palatino Linotype" w:hAnsi="Palatino Linotype"/>
          <w:i/>
          <w:sz w:val="22"/>
          <w:szCs w:val="22"/>
          <w:lang w:val="es-ES"/>
        </w:rPr>
      </w:pPr>
      <w:r w:rsidRPr="00D47531">
        <w:rPr>
          <w:rFonts w:ascii="Palatino Linotype" w:hAnsi="Palatino Linotype"/>
          <w:b/>
          <w:i/>
          <w:sz w:val="22"/>
          <w:szCs w:val="22"/>
          <w:lang w:val="es-ES"/>
        </w:rPr>
        <w:t xml:space="preserve">II. El nombre del solicitante </w:t>
      </w:r>
      <w:r w:rsidRPr="00D47531">
        <w:rPr>
          <w:rFonts w:ascii="Palatino Linotype" w:hAnsi="Palatino Linotype" w:cs="Arial"/>
          <w:b/>
          <w:i/>
          <w:sz w:val="22"/>
          <w:szCs w:val="22"/>
          <w:lang w:val="es-ES"/>
        </w:rPr>
        <w:t>que</w:t>
      </w:r>
      <w:r w:rsidRPr="00D47531">
        <w:rPr>
          <w:rFonts w:ascii="Palatino Linotype" w:hAnsi="Palatino Linotype"/>
          <w:b/>
          <w:i/>
          <w:sz w:val="22"/>
          <w:szCs w:val="22"/>
          <w:lang w:val="es-ES"/>
        </w:rPr>
        <w:t xml:space="preserve"> recurre </w:t>
      </w:r>
      <w:r w:rsidRPr="00D47531">
        <w:rPr>
          <w:rFonts w:ascii="Palatino Linotype" w:hAnsi="Palatino Linotype"/>
          <w:i/>
          <w:sz w:val="22"/>
          <w:szCs w:val="22"/>
          <w:lang w:val="es-ES"/>
        </w:rPr>
        <w:t>o de su representante y, en su caso, …</w:t>
      </w:r>
    </w:p>
    <w:p w14:paraId="5733D273" w14:textId="77777777" w:rsidR="005B50B9" w:rsidRPr="00D47531" w:rsidRDefault="005B50B9" w:rsidP="00D47531">
      <w:pPr>
        <w:tabs>
          <w:tab w:val="left" w:pos="851"/>
        </w:tabs>
        <w:ind w:left="851" w:right="901"/>
        <w:jc w:val="both"/>
        <w:rPr>
          <w:rFonts w:ascii="Palatino Linotype" w:hAnsi="Palatino Linotype"/>
          <w:b/>
          <w:i/>
          <w:sz w:val="22"/>
          <w:szCs w:val="22"/>
          <w:lang w:val="es-ES"/>
        </w:rPr>
      </w:pPr>
      <w:r w:rsidRPr="00D47531">
        <w:rPr>
          <w:rFonts w:ascii="Palatino Linotype" w:hAnsi="Palatino Linotype"/>
          <w:b/>
          <w:i/>
          <w:sz w:val="22"/>
          <w:szCs w:val="22"/>
          <w:lang w:val="es-ES"/>
        </w:rPr>
        <w:t xml:space="preserve">En caso de </w:t>
      </w:r>
      <w:r w:rsidRPr="00D47531">
        <w:rPr>
          <w:rFonts w:ascii="Palatino Linotype" w:hAnsi="Palatino Linotype" w:cs="Arial"/>
          <w:b/>
          <w:i/>
          <w:sz w:val="22"/>
          <w:szCs w:val="22"/>
          <w:lang w:val="es-ES"/>
        </w:rPr>
        <w:t>que</w:t>
      </w:r>
      <w:r w:rsidRPr="00D4753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47531">
        <w:rPr>
          <w:rFonts w:ascii="Palatino Linotype" w:hAnsi="Palatino Linotype"/>
          <w:i/>
          <w:sz w:val="22"/>
          <w:szCs w:val="22"/>
          <w:lang w:val="es-ES"/>
        </w:rPr>
        <w:t>, IV, VII y VIII.</w:t>
      </w:r>
      <w:r w:rsidRPr="00D47531">
        <w:rPr>
          <w:rFonts w:ascii="Palatino Linotype" w:hAnsi="Palatino Linotype"/>
          <w:b/>
          <w:i/>
          <w:sz w:val="22"/>
          <w:szCs w:val="22"/>
          <w:lang w:val="es-ES"/>
        </w:rPr>
        <w:t>”</w:t>
      </w:r>
    </w:p>
    <w:p w14:paraId="7A1D76D7" w14:textId="77777777" w:rsidR="005B50B9" w:rsidRPr="00D47531" w:rsidRDefault="005B50B9" w:rsidP="00D47531">
      <w:pPr>
        <w:tabs>
          <w:tab w:val="left" w:pos="851"/>
        </w:tabs>
        <w:ind w:right="901"/>
        <w:jc w:val="both"/>
        <w:rPr>
          <w:rFonts w:ascii="Palatino Linotype" w:hAnsi="Palatino Linotype"/>
          <w:i/>
          <w:sz w:val="22"/>
          <w:szCs w:val="22"/>
          <w:lang w:val="es-ES"/>
        </w:rPr>
      </w:pPr>
    </w:p>
    <w:p w14:paraId="576519FA" w14:textId="77777777" w:rsidR="005B50B9" w:rsidRPr="00D47531" w:rsidRDefault="005B50B9" w:rsidP="00D47531">
      <w:pPr>
        <w:spacing w:line="360" w:lineRule="auto"/>
        <w:jc w:val="both"/>
        <w:rPr>
          <w:rFonts w:ascii="Palatino Linotype" w:hAnsi="Palatino Linotype"/>
          <w:lang w:val="es-ES"/>
        </w:rPr>
      </w:pPr>
      <w:r w:rsidRPr="00D47531">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D47531">
        <w:rPr>
          <w:rFonts w:ascii="Palatino Linotype" w:hAnsi="Palatino Linotype" w:cs="Arial"/>
          <w:b/>
          <w:lang w:val="es-ES"/>
        </w:rPr>
        <w:t xml:space="preserve"> RECURRENTE;</w:t>
      </w:r>
      <w:r w:rsidRPr="00D47531">
        <w:rPr>
          <w:rFonts w:ascii="Palatino Linotype" w:hAnsi="Palatino Linotype"/>
          <w:lang w:val="es-ES"/>
        </w:rPr>
        <w:t xml:space="preserve"> en ese sentido en el presente caso, al haber sido presentado el Recurso Revisión vía </w:t>
      </w:r>
      <w:r w:rsidRPr="00D47531">
        <w:rPr>
          <w:rFonts w:ascii="Palatino Linotype" w:hAnsi="Palatino Linotype"/>
          <w:b/>
          <w:lang w:val="es-ES"/>
        </w:rPr>
        <w:t>SAIMEX</w:t>
      </w:r>
      <w:r w:rsidRPr="00D47531">
        <w:rPr>
          <w:rFonts w:ascii="Palatino Linotype" w:hAnsi="Palatino Linotype"/>
          <w:lang w:val="es-ES"/>
        </w:rPr>
        <w:t>, dicho requisito resulta innecesario.</w:t>
      </w:r>
    </w:p>
    <w:p w14:paraId="6116A88B" w14:textId="77777777" w:rsidR="005B50B9" w:rsidRPr="00D47531" w:rsidRDefault="005B50B9" w:rsidP="00D47531">
      <w:pPr>
        <w:spacing w:line="360" w:lineRule="auto"/>
        <w:jc w:val="both"/>
        <w:rPr>
          <w:rFonts w:ascii="Palatino Linotype" w:hAnsi="Palatino Linotype" w:cs="Arial"/>
          <w:lang w:val="es-ES"/>
        </w:rPr>
      </w:pPr>
      <w:r w:rsidRPr="00D47531">
        <w:rPr>
          <w:rFonts w:ascii="Palatino Linotype" w:hAnsi="Palatino Linotype"/>
          <w:lang w:val="es-ES"/>
        </w:rPr>
        <w:lastRenderedPageBreak/>
        <w:t xml:space="preserve">Lo anterior es así, pues el artículo 15 de </w:t>
      </w:r>
      <w:r w:rsidRPr="00D47531">
        <w:rPr>
          <w:rFonts w:ascii="Palatino Linotype" w:hAnsi="Palatino Linotype" w:cs="Arial"/>
          <w:lang w:val="es-ES"/>
        </w:rPr>
        <w:t xml:space="preserve">Ley de Transparencia y Acceso a la Información Pública del Estado de México y Municipios </w:t>
      </w:r>
      <w:r w:rsidRPr="00D47531">
        <w:rPr>
          <w:rFonts w:ascii="Palatino Linotype" w:hAnsi="Palatino Linotype" w:cs="Arial"/>
          <w:iCs/>
          <w:lang w:val="es-ES"/>
        </w:rPr>
        <w:t xml:space="preserve">prevé que, </w:t>
      </w:r>
      <w:r w:rsidRPr="00D47531">
        <w:rPr>
          <w:rFonts w:ascii="Palatino Linotype" w:hAnsi="Palatino Linotype"/>
          <w:lang w:val="es-ES"/>
        </w:rPr>
        <w:t xml:space="preserve">toda persona tendrá acceso a la información </w:t>
      </w:r>
      <w:r w:rsidRPr="00D47531">
        <w:rPr>
          <w:rFonts w:ascii="Palatino Linotype" w:hAnsi="Palatino Linotype" w:cs="Arial"/>
          <w:lang w:val="es-ES"/>
        </w:rPr>
        <w:t xml:space="preserve">sin necesidad de acreditar interés alguno o justificar su utilización, de lo que se infiere que para el </w:t>
      </w:r>
      <w:r w:rsidRPr="00D47531">
        <w:rPr>
          <w:rFonts w:ascii="Palatino Linotype" w:hAnsi="Palatino Linotype"/>
          <w:lang w:val="es-ES"/>
        </w:rPr>
        <w:t>ejercicio</w:t>
      </w:r>
      <w:r w:rsidRPr="00D47531">
        <w:rPr>
          <w:rFonts w:ascii="Palatino Linotype" w:hAnsi="Palatino Linotype" w:cs="Arial"/>
          <w:lang w:val="es-ES"/>
        </w:rPr>
        <w:t xml:space="preserve"> del derecho de acceso a la Información Pública, </w:t>
      </w:r>
      <w:r w:rsidRPr="00D47531">
        <w:rPr>
          <w:rFonts w:ascii="Palatino Linotype" w:hAnsi="Palatino Linotype" w:cs="Arial"/>
          <w:b/>
          <w:u w:val="single"/>
          <w:lang w:val="es-ES"/>
        </w:rPr>
        <w:t xml:space="preserve">el nombre no es un requisito </w:t>
      </w:r>
      <w:r w:rsidRPr="00D47531">
        <w:rPr>
          <w:rFonts w:ascii="Palatino Linotype" w:hAnsi="Palatino Linotype" w:cs="Arial"/>
          <w:b/>
          <w:i/>
          <w:u w:val="single"/>
          <w:lang w:val="es-ES"/>
        </w:rPr>
        <w:t>sine qua non</w:t>
      </w:r>
      <w:r w:rsidRPr="00D47531">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3D4CBD14" w14:textId="77777777" w:rsidR="005B50B9" w:rsidRPr="00D47531" w:rsidRDefault="005B50B9" w:rsidP="00D47531">
      <w:pPr>
        <w:spacing w:line="360" w:lineRule="auto"/>
        <w:jc w:val="both"/>
        <w:rPr>
          <w:rFonts w:ascii="Palatino Linotype" w:hAnsi="Palatino Linotype" w:cs="Arial"/>
          <w:lang w:val="es-ES"/>
        </w:rPr>
      </w:pPr>
    </w:p>
    <w:p w14:paraId="43FE8746" w14:textId="77777777" w:rsidR="005B50B9" w:rsidRPr="00D47531" w:rsidRDefault="005B50B9" w:rsidP="00D47531">
      <w:pPr>
        <w:spacing w:line="360" w:lineRule="auto"/>
        <w:jc w:val="both"/>
        <w:rPr>
          <w:rFonts w:ascii="Palatino Linotype" w:hAnsi="Palatino Linotype"/>
          <w:sz w:val="22"/>
          <w:szCs w:val="22"/>
          <w:lang w:val="es-ES"/>
        </w:rPr>
      </w:pPr>
      <w:r w:rsidRPr="00D47531">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16986E8F" w14:textId="77777777" w:rsidR="005B50B9" w:rsidRPr="00D47531" w:rsidRDefault="005B50B9" w:rsidP="00D47531">
      <w:pPr>
        <w:tabs>
          <w:tab w:val="left" w:pos="851"/>
        </w:tabs>
        <w:ind w:left="851" w:right="901"/>
        <w:jc w:val="both"/>
        <w:rPr>
          <w:rFonts w:ascii="Palatino Linotype" w:hAnsi="Palatino Linotype"/>
          <w:sz w:val="22"/>
          <w:szCs w:val="22"/>
          <w:lang w:val="es-ES"/>
        </w:rPr>
      </w:pPr>
    </w:p>
    <w:p w14:paraId="70D62D87" w14:textId="77777777" w:rsidR="005B50B9" w:rsidRPr="00D47531" w:rsidRDefault="005B50B9" w:rsidP="00D47531">
      <w:pPr>
        <w:spacing w:line="360" w:lineRule="auto"/>
        <w:jc w:val="both"/>
        <w:rPr>
          <w:rFonts w:ascii="Palatino Linotype" w:hAnsi="Palatino Linotype"/>
          <w:lang w:val="es-ES"/>
        </w:rPr>
      </w:pPr>
      <w:r w:rsidRPr="00D47531">
        <w:rPr>
          <w:rFonts w:ascii="Palatino Linotype" w:hAnsi="Palatino Linotype"/>
          <w:lang w:val="es-ES"/>
        </w:rPr>
        <w:t xml:space="preserve">Así mismo, se estima que el requisito relativo al nombre del </w:t>
      </w:r>
      <w:r w:rsidRPr="00D47531">
        <w:rPr>
          <w:rFonts w:ascii="Palatino Linotype" w:hAnsi="Palatino Linotype" w:cs="Arial"/>
          <w:b/>
          <w:lang w:val="es-ES"/>
        </w:rPr>
        <w:t>RECURRENTE</w:t>
      </w:r>
      <w:r w:rsidRPr="00D47531">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D47531">
        <w:rPr>
          <w:rFonts w:ascii="Palatino Linotype" w:hAnsi="Palatino Linotype"/>
          <w:lang w:val="es-ES"/>
        </w:rPr>
        <w:lastRenderedPageBreak/>
        <w:t xml:space="preserve">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D47531">
        <w:rPr>
          <w:rFonts w:ascii="Palatino Linotype" w:hAnsi="Palatino Linotype" w:cs="Arial"/>
          <w:b/>
          <w:lang w:val="es-ES"/>
        </w:rPr>
        <w:t>EL RECURRENTE</w:t>
      </w:r>
      <w:r w:rsidRPr="00D47531">
        <w:rPr>
          <w:rFonts w:ascii="Palatino Linotype" w:hAnsi="Palatino Linotype"/>
          <w:lang w:val="es-ES"/>
        </w:rPr>
        <w:t xml:space="preserve"> es la misma persona que realizó la solicitud de acceso a la Información Pública que ahora se impugna.</w:t>
      </w:r>
    </w:p>
    <w:p w14:paraId="639D7C1E" w14:textId="77777777" w:rsidR="005B50B9" w:rsidRPr="00D47531" w:rsidRDefault="005B50B9" w:rsidP="00D47531">
      <w:pPr>
        <w:tabs>
          <w:tab w:val="left" w:pos="851"/>
        </w:tabs>
        <w:ind w:left="851" w:right="901"/>
        <w:jc w:val="both"/>
        <w:rPr>
          <w:rFonts w:ascii="Palatino Linotype" w:hAnsi="Palatino Linotype"/>
          <w:szCs w:val="22"/>
          <w:lang w:val="es-ES"/>
        </w:rPr>
      </w:pPr>
    </w:p>
    <w:p w14:paraId="2BAF7047" w14:textId="77777777" w:rsidR="005B50B9" w:rsidRPr="00D47531" w:rsidRDefault="005B50B9" w:rsidP="00D47531">
      <w:pPr>
        <w:spacing w:line="360" w:lineRule="auto"/>
        <w:jc w:val="both"/>
        <w:rPr>
          <w:rFonts w:ascii="Palatino Linotype" w:hAnsi="Palatino Linotype"/>
          <w:lang w:val="es-ES"/>
        </w:rPr>
      </w:pPr>
      <w:r w:rsidRPr="00D47531">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D47531">
        <w:rPr>
          <w:rFonts w:ascii="Palatino Linotype" w:hAnsi="Palatino Linotype"/>
        </w:rPr>
        <w:t>Constitución Política de los Estados Unidos Mexicanos</w:t>
      </w:r>
      <w:r w:rsidRPr="00D47531">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0178E40" w14:textId="77777777" w:rsidR="00FD3B6A" w:rsidRPr="00D47531" w:rsidRDefault="00FD3B6A" w:rsidP="00D47531">
      <w:pPr>
        <w:spacing w:line="360" w:lineRule="auto"/>
        <w:jc w:val="both"/>
        <w:textAlignment w:val="baseline"/>
        <w:rPr>
          <w:rFonts w:ascii="Palatino Linotype" w:hAnsi="Palatino Linotype"/>
          <w:b/>
          <w:sz w:val="26"/>
          <w:szCs w:val="26"/>
          <w:lang w:eastAsia="es-MX"/>
        </w:rPr>
      </w:pPr>
    </w:p>
    <w:p w14:paraId="1845814D" w14:textId="77777777" w:rsidR="005B5043" w:rsidRPr="00D47531" w:rsidRDefault="000171D8" w:rsidP="00D47531">
      <w:pPr>
        <w:spacing w:line="360" w:lineRule="auto"/>
        <w:jc w:val="both"/>
        <w:textAlignment w:val="baseline"/>
        <w:rPr>
          <w:rFonts w:ascii="Palatino Linotype" w:hAnsi="Palatino Linotype" w:cs="Arial"/>
          <w:b/>
          <w:sz w:val="26"/>
          <w:szCs w:val="26"/>
          <w:lang w:val="es-ES" w:eastAsia="es-MX"/>
        </w:rPr>
      </w:pPr>
      <w:r w:rsidRPr="00D47531">
        <w:rPr>
          <w:rFonts w:ascii="Palatino Linotype" w:hAnsi="Palatino Linotype"/>
          <w:b/>
          <w:sz w:val="26"/>
          <w:szCs w:val="26"/>
          <w:lang w:eastAsia="es-MX"/>
        </w:rPr>
        <w:t>QUINTO</w:t>
      </w:r>
      <w:r w:rsidRPr="00D47531">
        <w:rPr>
          <w:rFonts w:ascii="Palatino Linotype" w:hAnsi="Palatino Linotype" w:cs="Arial"/>
          <w:b/>
          <w:sz w:val="26"/>
          <w:szCs w:val="26"/>
          <w:lang w:eastAsia="es-MX"/>
        </w:rPr>
        <w:t xml:space="preserve">. </w:t>
      </w:r>
      <w:r w:rsidRPr="00D47531">
        <w:rPr>
          <w:rFonts w:ascii="Palatino Linotype" w:hAnsi="Palatino Linotype" w:cs="Arial"/>
          <w:b/>
          <w:sz w:val="26"/>
          <w:szCs w:val="26"/>
          <w:lang w:val="es-ES" w:eastAsia="es-MX"/>
        </w:rPr>
        <w:t>Estudio y resolución del asunto.</w:t>
      </w:r>
    </w:p>
    <w:p w14:paraId="15836317" w14:textId="373450C2" w:rsidR="000957FD" w:rsidRPr="00D47531" w:rsidRDefault="000957FD" w:rsidP="00D47531">
      <w:pPr>
        <w:spacing w:line="360" w:lineRule="auto"/>
        <w:jc w:val="both"/>
        <w:rPr>
          <w:rFonts w:ascii="Palatino Linotype" w:hAnsi="Palatino Linotype"/>
        </w:rPr>
      </w:pPr>
      <w:r w:rsidRPr="00D47531">
        <w:rPr>
          <w:rFonts w:ascii="Palatino Linotype" w:eastAsia="Arial Unicode MS" w:hAnsi="Palatino Linotype" w:cs="Arial"/>
        </w:rPr>
        <w:t>Es</w:t>
      </w:r>
      <w:r w:rsidR="00370E2D" w:rsidRPr="00D47531">
        <w:rPr>
          <w:rFonts w:ascii="Palatino Linotype" w:hAnsi="Palatino Linotype"/>
        </w:rPr>
        <w:t xml:space="preserve"> pertinente enfatizar</w:t>
      </w:r>
      <w:r w:rsidRPr="00D47531">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5460AB9" w14:textId="77777777" w:rsidR="005B50B9" w:rsidRPr="00D47531" w:rsidRDefault="005B50B9" w:rsidP="00D47531">
      <w:pPr>
        <w:spacing w:line="360" w:lineRule="auto"/>
        <w:jc w:val="both"/>
        <w:rPr>
          <w:rFonts w:ascii="Palatino Linotype" w:hAnsi="Palatino Linotype"/>
        </w:rPr>
      </w:pPr>
    </w:p>
    <w:p w14:paraId="5D61084E" w14:textId="3BD23CBA" w:rsidR="00370E2D" w:rsidRPr="00D47531" w:rsidRDefault="000957FD" w:rsidP="00D47531">
      <w:pPr>
        <w:ind w:left="851" w:right="901"/>
        <w:jc w:val="both"/>
        <w:rPr>
          <w:rFonts w:ascii="Palatino Linotype" w:hAnsi="Palatino Linotype" w:cs="Arial"/>
          <w:i/>
          <w:sz w:val="22"/>
        </w:rPr>
      </w:pPr>
      <w:r w:rsidRPr="00D47531">
        <w:rPr>
          <w:rFonts w:ascii="Palatino Linotype" w:hAnsi="Palatino Linotype" w:cs="Arial"/>
          <w:i/>
          <w:sz w:val="22"/>
        </w:rPr>
        <w:t xml:space="preserve"> </w:t>
      </w:r>
      <w:r w:rsidR="00370E2D" w:rsidRPr="00D47531">
        <w:rPr>
          <w:rFonts w:ascii="Palatino Linotype" w:hAnsi="Palatino Linotype" w:cs="Arial"/>
          <w:i/>
          <w:sz w:val="22"/>
        </w:rPr>
        <w:t>“</w:t>
      </w:r>
      <w:r w:rsidR="00370E2D" w:rsidRPr="00D47531">
        <w:rPr>
          <w:rFonts w:ascii="Palatino Linotype" w:hAnsi="Palatino Linotype" w:cs="Arial"/>
          <w:b/>
          <w:i/>
          <w:sz w:val="22"/>
        </w:rPr>
        <w:t>Artículo 6o…</w:t>
      </w:r>
    </w:p>
    <w:p w14:paraId="6E887000" w14:textId="77777777" w:rsidR="00370E2D" w:rsidRPr="00D47531" w:rsidRDefault="00370E2D" w:rsidP="00D47531">
      <w:pPr>
        <w:ind w:left="851" w:right="901"/>
        <w:jc w:val="both"/>
        <w:rPr>
          <w:rFonts w:ascii="Palatino Linotype" w:hAnsi="Palatino Linotype" w:cs="Arial"/>
          <w:i/>
          <w:sz w:val="22"/>
          <w:lang w:eastAsia="es-MX"/>
        </w:rPr>
      </w:pPr>
      <w:r w:rsidRPr="00D47531">
        <w:rPr>
          <w:rFonts w:ascii="Palatino Linotype" w:hAnsi="Palatino Linotype" w:cs="Arial"/>
          <w:b/>
          <w:bCs/>
          <w:i/>
          <w:sz w:val="22"/>
          <w:lang w:eastAsia="es-MX"/>
        </w:rPr>
        <w:t>A.</w:t>
      </w:r>
      <w:r w:rsidRPr="00D47531">
        <w:rPr>
          <w:rFonts w:ascii="Palatino Linotype" w:hAnsi="Palatino Linotype" w:cs="Arial"/>
          <w:i/>
          <w:sz w:val="22"/>
          <w:lang w:eastAsia="es-MX"/>
        </w:rPr>
        <w:t xml:space="preserve"> Para el ejercicio del </w:t>
      </w:r>
      <w:r w:rsidRPr="00D47531">
        <w:rPr>
          <w:rFonts w:ascii="Palatino Linotype" w:hAnsi="Palatino Linotype" w:cs="Arial"/>
          <w:bCs/>
          <w:i/>
          <w:sz w:val="22"/>
        </w:rPr>
        <w:t>derecho</w:t>
      </w:r>
      <w:r w:rsidRPr="00D47531">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b/>
          <w:bCs/>
          <w:i/>
          <w:sz w:val="22"/>
          <w:lang w:eastAsia="es-MX"/>
        </w:rPr>
        <w:lastRenderedPageBreak/>
        <w:t xml:space="preserve">I. </w:t>
      </w:r>
      <w:r w:rsidRPr="00D47531">
        <w:rPr>
          <w:rFonts w:ascii="Palatino Linotype" w:hAnsi="Palatino Linotype" w:cs="Arial"/>
          <w:i/>
          <w:sz w:val="22"/>
          <w:lang w:eastAsia="es-MX"/>
        </w:rPr>
        <w:t xml:space="preserve">Toda la información en posesión de cualquier autoridad, entidad, órgano y organismo de los Poderes Ejecutivo, </w:t>
      </w:r>
      <w:r w:rsidRPr="00D47531">
        <w:rPr>
          <w:rFonts w:ascii="Palatino Linotype" w:hAnsi="Palatino Linotype" w:cs="Arial"/>
          <w:i/>
          <w:sz w:val="22"/>
        </w:rPr>
        <w:t>Legislativo</w:t>
      </w:r>
      <w:r w:rsidRPr="00D47531">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47531">
        <w:rPr>
          <w:rFonts w:ascii="Palatino Linotype" w:hAnsi="Palatino Linotype" w:cs="Arial"/>
          <w:i/>
          <w:sz w:val="22"/>
        </w:rPr>
        <w:t xml:space="preserve"> </w:t>
      </w:r>
      <w:r w:rsidRPr="00D47531">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D47531" w:rsidRDefault="00370E2D" w:rsidP="00D47531">
      <w:pPr>
        <w:ind w:left="851" w:right="901"/>
        <w:jc w:val="both"/>
        <w:rPr>
          <w:rFonts w:ascii="Palatino Linotype" w:hAnsi="Palatino Linotype" w:cs="Arial"/>
          <w:i/>
          <w:sz w:val="22"/>
          <w:lang w:eastAsia="es-MX"/>
        </w:rPr>
      </w:pPr>
      <w:r w:rsidRPr="00D47531">
        <w:rPr>
          <w:rFonts w:ascii="Palatino Linotype" w:hAnsi="Palatino Linotype" w:cs="Arial"/>
          <w:b/>
          <w:bCs/>
          <w:i/>
          <w:sz w:val="22"/>
          <w:lang w:eastAsia="es-MX"/>
        </w:rPr>
        <w:t xml:space="preserve">II. </w:t>
      </w:r>
      <w:r w:rsidRPr="00D47531">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D47531" w:rsidRDefault="00370E2D" w:rsidP="00D47531">
      <w:pPr>
        <w:ind w:left="851" w:right="901"/>
        <w:jc w:val="both"/>
        <w:rPr>
          <w:rFonts w:ascii="Palatino Linotype" w:hAnsi="Palatino Linotype" w:cs="Arial"/>
          <w:i/>
          <w:sz w:val="22"/>
          <w:lang w:eastAsia="es-MX"/>
        </w:rPr>
      </w:pPr>
      <w:r w:rsidRPr="00D47531">
        <w:rPr>
          <w:rFonts w:ascii="Palatino Linotype" w:hAnsi="Palatino Linotype" w:cs="Arial"/>
          <w:b/>
          <w:bCs/>
          <w:i/>
          <w:sz w:val="22"/>
          <w:lang w:eastAsia="es-MX"/>
        </w:rPr>
        <w:t xml:space="preserve">III. </w:t>
      </w:r>
      <w:r w:rsidRPr="00D47531">
        <w:rPr>
          <w:rFonts w:ascii="Palatino Linotype" w:hAnsi="Palatino Linotype" w:cs="Arial"/>
          <w:i/>
          <w:sz w:val="22"/>
          <w:lang w:eastAsia="es-MX"/>
        </w:rPr>
        <w:t xml:space="preserve">Toda persona, sin necesidad de </w:t>
      </w:r>
      <w:r w:rsidRPr="00D47531">
        <w:rPr>
          <w:rFonts w:ascii="Palatino Linotype" w:hAnsi="Palatino Linotype" w:cs="Arial"/>
          <w:i/>
          <w:sz w:val="22"/>
        </w:rPr>
        <w:t>acreditar</w:t>
      </w:r>
      <w:r w:rsidRPr="00D47531">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D47531" w:rsidRDefault="00370E2D" w:rsidP="00D47531">
      <w:pPr>
        <w:ind w:left="851" w:right="901"/>
        <w:jc w:val="both"/>
        <w:rPr>
          <w:rFonts w:ascii="Palatino Linotype" w:hAnsi="Palatino Linotype" w:cs="Arial"/>
          <w:i/>
          <w:sz w:val="22"/>
          <w:lang w:eastAsia="es-MX"/>
        </w:rPr>
      </w:pPr>
      <w:r w:rsidRPr="00D47531">
        <w:rPr>
          <w:rFonts w:ascii="Palatino Linotype" w:hAnsi="Palatino Linotype" w:cs="Arial"/>
          <w:b/>
          <w:bCs/>
          <w:i/>
          <w:sz w:val="22"/>
          <w:lang w:eastAsia="es-MX"/>
        </w:rPr>
        <w:t xml:space="preserve">IV. </w:t>
      </w:r>
      <w:r w:rsidRPr="00D47531">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D47531" w:rsidRDefault="00370E2D" w:rsidP="00D47531">
      <w:pPr>
        <w:ind w:left="851" w:right="901"/>
        <w:jc w:val="both"/>
        <w:rPr>
          <w:rFonts w:ascii="Palatino Linotype" w:hAnsi="Palatino Linotype" w:cs="Arial"/>
          <w:i/>
          <w:sz w:val="22"/>
          <w:lang w:eastAsia="es-MX"/>
        </w:rPr>
      </w:pPr>
      <w:r w:rsidRPr="00D47531">
        <w:rPr>
          <w:rFonts w:ascii="Palatino Linotype" w:hAnsi="Palatino Linotype" w:cs="Arial"/>
          <w:b/>
          <w:bCs/>
          <w:i/>
          <w:sz w:val="22"/>
          <w:lang w:eastAsia="es-MX"/>
        </w:rPr>
        <w:t xml:space="preserve">V. </w:t>
      </w:r>
      <w:r w:rsidRPr="00D47531">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D47531" w:rsidRDefault="00370E2D" w:rsidP="00D47531">
      <w:pPr>
        <w:ind w:left="851" w:right="901"/>
        <w:jc w:val="both"/>
        <w:rPr>
          <w:rFonts w:ascii="Palatino Linotype" w:hAnsi="Palatino Linotype" w:cs="Arial"/>
          <w:i/>
          <w:sz w:val="22"/>
          <w:lang w:eastAsia="es-MX"/>
        </w:rPr>
      </w:pPr>
      <w:r w:rsidRPr="00D47531">
        <w:rPr>
          <w:rFonts w:ascii="Palatino Linotype" w:hAnsi="Palatino Linotype" w:cs="Arial"/>
          <w:b/>
          <w:bCs/>
          <w:i/>
          <w:sz w:val="22"/>
          <w:lang w:eastAsia="es-MX"/>
        </w:rPr>
        <w:t xml:space="preserve">VI. </w:t>
      </w:r>
      <w:r w:rsidRPr="00D47531">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b/>
          <w:bCs/>
          <w:i/>
          <w:sz w:val="22"/>
          <w:lang w:eastAsia="es-MX"/>
        </w:rPr>
        <w:t xml:space="preserve">VII. </w:t>
      </w:r>
      <w:r w:rsidRPr="00D47531">
        <w:rPr>
          <w:rFonts w:ascii="Palatino Linotype" w:hAnsi="Palatino Linotype" w:cs="Arial"/>
          <w:i/>
          <w:sz w:val="22"/>
          <w:lang w:eastAsia="es-MX"/>
        </w:rPr>
        <w:t>La inobservancia a las disposiciones en materia de acceso a la Información Pública será sancionada en los términos que dispongan las leyes.</w:t>
      </w:r>
      <w:r w:rsidRPr="00D47531">
        <w:rPr>
          <w:rFonts w:ascii="Palatino Linotype" w:hAnsi="Palatino Linotype" w:cs="Arial"/>
          <w:i/>
          <w:sz w:val="22"/>
        </w:rPr>
        <w:t xml:space="preserve">” </w:t>
      </w:r>
    </w:p>
    <w:p w14:paraId="6C33B098" w14:textId="77777777" w:rsidR="00370E2D" w:rsidRPr="00D47531" w:rsidRDefault="00370E2D" w:rsidP="00D47531">
      <w:pPr>
        <w:ind w:left="851" w:right="901"/>
        <w:jc w:val="both"/>
        <w:rPr>
          <w:rFonts w:ascii="Palatino Linotype" w:hAnsi="Palatino Linotype"/>
          <w:i/>
          <w:sz w:val="22"/>
        </w:rPr>
      </w:pPr>
    </w:p>
    <w:p w14:paraId="319C1978" w14:textId="7B728C55" w:rsidR="00370E2D" w:rsidRPr="00D47531" w:rsidRDefault="00370E2D" w:rsidP="00D47531">
      <w:pPr>
        <w:spacing w:before="100" w:beforeAutospacing="1" w:line="360" w:lineRule="auto"/>
        <w:jc w:val="both"/>
        <w:rPr>
          <w:rFonts w:ascii="Palatino Linotype" w:hAnsi="Palatino Linotype"/>
        </w:rPr>
      </w:pPr>
      <w:r w:rsidRPr="00D47531">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4C89DD78" w14:textId="77777777" w:rsidR="00370E2D" w:rsidRPr="00D47531" w:rsidRDefault="00370E2D" w:rsidP="00D47531">
      <w:pPr>
        <w:ind w:left="851" w:right="901"/>
        <w:jc w:val="both"/>
        <w:rPr>
          <w:rFonts w:ascii="Palatino Linotype" w:hAnsi="Palatino Linotype" w:cs="Arial"/>
          <w:b/>
          <w:i/>
          <w:sz w:val="22"/>
          <w:szCs w:val="22"/>
        </w:rPr>
      </w:pPr>
      <w:r w:rsidRPr="00D47531">
        <w:rPr>
          <w:rFonts w:ascii="Palatino Linotype" w:hAnsi="Palatino Linotype" w:cs="Arial"/>
          <w:i/>
          <w:sz w:val="22"/>
          <w:szCs w:val="22"/>
        </w:rPr>
        <w:lastRenderedPageBreak/>
        <w:t>“</w:t>
      </w:r>
      <w:r w:rsidRPr="00D47531">
        <w:rPr>
          <w:rFonts w:ascii="Palatino Linotype" w:hAnsi="Palatino Linotype" w:cs="Arial"/>
          <w:b/>
          <w:i/>
          <w:sz w:val="22"/>
          <w:szCs w:val="22"/>
        </w:rPr>
        <w:t>Artículo 5…</w:t>
      </w:r>
    </w:p>
    <w:p w14:paraId="60022C5E" w14:textId="77777777" w:rsidR="00370E2D" w:rsidRPr="00D47531" w:rsidRDefault="00370E2D" w:rsidP="00D47531">
      <w:pPr>
        <w:ind w:left="851" w:right="901"/>
        <w:jc w:val="both"/>
        <w:rPr>
          <w:rFonts w:ascii="Palatino Linotype" w:hAnsi="Palatino Linotype" w:cs="Arial"/>
          <w:i/>
          <w:sz w:val="22"/>
          <w:szCs w:val="22"/>
        </w:rPr>
      </w:pPr>
      <w:r w:rsidRPr="00D47531">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D47531" w:rsidRDefault="00370E2D" w:rsidP="00D47531">
      <w:pPr>
        <w:ind w:left="851" w:right="901"/>
        <w:jc w:val="both"/>
        <w:rPr>
          <w:rFonts w:ascii="Palatino Linotype" w:hAnsi="Palatino Linotype" w:cs="Arial"/>
          <w:i/>
          <w:sz w:val="22"/>
          <w:szCs w:val="22"/>
        </w:rPr>
      </w:pPr>
    </w:p>
    <w:p w14:paraId="46F054B0" w14:textId="77777777" w:rsidR="00370E2D" w:rsidRPr="00D47531" w:rsidRDefault="00370E2D" w:rsidP="00D47531">
      <w:pPr>
        <w:ind w:left="851" w:right="901"/>
        <w:jc w:val="both"/>
        <w:rPr>
          <w:rFonts w:ascii="Palatino Linotype" w:hAnsi="Palatino Linotype" w:cs="Arial"/>
          <w:i/>
          <w:sz w:val="22"/>
          <w:szCs w:val="22"/>
        </w:rPr>
      </w:pPr>
      <w:r w:rsidRPr="00D47531">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D47531" w:rsidRDefault="00370E2D" w:rsidP="00D47531">
      <w:pPr>
        <w:ind w:left="851" w:right="901"/>
        <w:jc w:val="both"/>
        <w:rPr>
          <w:rFonts w:ascii="Palatino Linotype" w:hAnsi="Palatino Linotype" w:cs="Arial"/>
          <w:i/>
          <w:sz w:val="22"/>
          <w:szCs w:val="22"/>
        </w:rPr>
      </w:pPr>
      <w:r w:rsidRPr="00D47531">
        <w:rPr>
          <w:rFonts w:ascii="Palatino Linotype" w:hAnsi="Palatino Linotype" w:cs="Arial"/>
          <w:i/>
          <w:sz w:val="22"/>
          <w:szCs w:val="22"/>
        </w:rPr>
        <w:t>Este derecho se regirá por los principios y bases siguientes:</w:t>
      </w:r>
    </w:p>
    <w:p w14:paraId="1A8A4AF4" w14:textId="77777777" w:rsidR="00370E2D" w:rsidRPr="00D47531" w:rsidRDefault="00370E2D" w:rsidP="00D47531">
      <w:pPr>
        <w:ind w:left="851" w:right="901"/>
        <w:jc w:val="both"/>
        <w:rPr>
          <w:rFonts w:ascii="Palatino Linotype" w:hAnsi="Palatino Linotype" w:cs="Arial"/>
          <w:i/>
          <w:sz w:val="22"/>
          <w:szCs w:val="22"/>
        </w:rPr>
      </w:pPr>
    </w:p>
    <w:p w14:paraId="466A425D" w14:textId="77777777" w:rsidR="00370E2D" w:rsidRPr="00D47531" w:rsidRDefault="00370E2D" w:rsidP="00D47531">
      <w:pPr>
        <w:ind w:left="851" w:right="901"/>
        <w:jc w:val="both"/>
        <w:rPr>
          <w:rFonts w:ascii="Palatino Linotype" w:hAnsi="Palatino Linotype"/>
          <w:sz w:val="22"/>
          <w:szCs w:val="22"/>
        </w:rPr>
      </w:pPr>
      <w:r w:rsidRPr="00D47531">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D47531">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47531">
        <w:rPr>
          <w:rFonts w:ascii="Palatino Linotype" w:hAnsi="Palatino Linotype"/>
          <w:sz w:val="22"/>
          <w:szCs w:val="22"/>
        </w:rPr>
        <w:t xml:space="preserve"> </w:t>
      </w:r>
    </w:p>
    <w:p w14:paraId="7580CDD0" w14:textId="77777777" w:rsidR="00370E2D" w:rsidRPr="00D47531" w:rsidRDefault="00370E2D" w:rsidP="00D47531">
      <w:pPr>
        <w:pStyle w:val="Prrafodelista"/>
        <w:ind w:left="1571" w:right="901"/>
        <w:jc w:val="both"/>
        <w:rPr>
          <w:rFonts w:ascii="Palatino Linotype" w:hAnsi="Palatino Linotype"/>
          <w:sz w:val="22"/>
          <w:szCs w:val="22"/>
        </w:rPr>
      </w:pPr>
    </w:p>
    <w:p w14:paraId="69649135" w14:textId="77777777" w:rsidR="00370E2D" w:rsidRPr="00D47531" w:rsidRDefault="00370E2D" w:rsidP="00D47531">
      <w:pPr>
        <w:spacing w:line="360" w:lineRule="auto"/>
        <w:jc w:val="both"/>
        <w:rPr>
          <w:rFonts w:ascii="Palatino Linotype" w:hAnsi="Palatino Linotype"/>
        </w:rPr>
      </w:pPr>
      <w:r w:rsidRPr="00D47531">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D47531" w:rsidRDefault="00370E2D" w:rsidP="00D47531">
      <w:pPr>
        <w:spacing w:line="360" w:lineRule="auto"/>
        <w:jc w:val="both"/>
        <w:rPr>
          <w:rFonts w:ascii="Palatino Linotype" w:hAnsi="Palatino Linotype"/>
        </w:rPr>
      </w:pPr>
    </w:p>
    <w:p w14:paraId="37F6690B"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w:t>
      </w:r>
      <w:r w:rsidRPr="00D47531">
        <w:rPr>
          <w:rFonts w:ascii="Palatino Linotype" w:hAnsi="Palatino Linotype" w:cs="Arial"/>
          <w:b/>
          <w:i/>
          <w:sz w:val="22"/>
        </w:rPr>
        <w:t>Artículo 23.</w:t>
      </w:r>
      <w:r w:rsidRPr="00D47531">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D47531" w:rsidRDefault="00370E2D" w:rsidP="00D47531">
      <w:pPr>
        <w:ind w:left="851" w:right="901"/>
        <w:jc w:val="both"/>
        <w:rPr>
          <w:rFonts w:ascii="Palatino Linotype" w:hAnsi="Palatino Linotype" w:cs="Arial"/>
          <w:i/>
          <w:sz w:val="22"/>
        </w:rPr>
      </w:pPr>
    </w:p>
    <w:p w14:paraId="48E6BBD0"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lastRenderedPageBreak/>
        <w:t>II. El Poder Legislativo del Estado, los organismos, órganos y entidades de la Legislatura y sus dependencias;</w:t>
      </w:r>
    </w:p>
    <w:p w14:paraId="1AFF13E4"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III. El Poder Judicial, sus organismos, órganos y entidades, así como el Consejo de la Judicatura del Estado;</w:t>
      </w:r>
    </w:p>
    <w:p w14:paraId="46AAD929"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IV. Los ayuntamientos y las dependencias, organismos, órganos y entidades de la administración municipal;</w:t>
      </w:r>
    </w:p>
    <w:p w14:paraId="2359D0BD"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V. Los órganos autónomos;</w:t>
      </w:r>
    </w:p>
    <w:p w14:paraId="47A9AA24"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VI. Los tribunales administrativos y autoridades jurisdiccionales en materia laboral;</w:t>
      </w:r>
    </w:p>
    <w:p w14:paraId="52F10BDB"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VII. Los partidos políticos y agrupaciones políticas, en los términos de las disposiciones aplicables;</w:t>
      </w:r>
    </w:p>
    <w:p w14:paraId="0460B62A"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IX. Los sindicatos que reciban y/o ejerzan recursos públicos en el ámbito estatal y municipal;</w:t>
      </w:r>
    </w:p>
    <w:p w14:paraId="64D095CB"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D47531" w:rsidRDefault="00370E2D" w:rsidP="00D47531">
      <w:pPr>
        <w:ind w:left="851" w:right="901"/>
        <w:jc w:val="both"/>
        <w:rPr>
          <w:rFonts w:ascii="Palatino Linotype" w:hAnsi="Palatino Linotype" w:cs="Arial"/>
          <w:i/>
          <w:sz w:val="22"/>
        </w:rPr>
      </w:pPr>
      <w:r w:rsidRPr="00D47531">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D47531" w:rsidRDefault="00370E2D" w:rsidP="00D47531">
      <w:pPr>
        <w:ind w:left="851" w:right="901"/>
        <w:jc w:val="both"/>
        <w:rPr>
          <w:rFonts w:ascii="Palatino Linotype" w:hAnsi="Palatino Linotype" w:cs="Arial"/>
          <w:b/>
          <w:i/>
          <w:sz w:val="22"/>
        </w:rPr>
      </w:pPr>
      <w:r w:rsidRPr="00D47531">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D47531" w:rsidRDefault="00370E2D" w:rsidP="00D47531">
      <w:pPr>
        <w:ind w:left="851" w:right="901"/>
        <w:jc w:val="both"/>
        <w:rPr>
          <w:rFonts w:ascii="Palatino Linotype" w:hAnsi="Palatino Linotype" w:cs="Arial"/>
          <w:b/>
          <w:i/>
          <w:sz w:val="22"/>
        </w:rPr>
      </w:pPr>
      <w:r w:rsidRPr="00D47531">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D47531" w:rsidRDefault="00370E2D" w:rsidP="00D47531">
      <w:pPr>
        <w:ind w:left="851" w:right="901"/>
        <w:jc w:val="both"/>
        <w:rPr>
          <w:rFonts w:ascii="Palatino Linotype" w:hAnsi="Palatino Linotype" w:cs="Arial"/>
          <w:i/>
        </w:rPr>
      </w:pPr>
    </w:p>
    <w:p w14:paraId="1C10AEB4" w14:textId="3A3879A1" w:rsidR="00370E2D" w:rsidRPr="00D47531" w:rsidRDefault="00370E2D" w:rsidP="00D47531">
      <w:pPr>
        <w:spacing w:line="360" w:lineRule="auto"/>
        <w:ind w:right="49"/>
        <w:jc w:val="both"/>
        <w:rPr>
          <w:rFonts w:ascii="Palatino Linotype" w:hAnsi="Palatino Linotype" w:cs="Arial"/>
        </w:rPr>
      </w:pPr>
      <w:r w:rsidRPr="00D47531">
        <w:rPr>
          <w:rFonts w:ascii="Palatino Linotype" w:hAnsi="Palatino Linotype" w:cs="Arial"/>
        </w:rPr>
        <w:t xml:space="preserve">Ahora bien, atendiendo a los preceptos legales </w:t>
      </w:r>
      <w:r w:rsidR="000957FD" w:rsidRPr="00D47531">
        <w:rPr>
          <w:rFonts w:ascii="Palatino Linotype" w:hAnsi="Palatino Linotype" w:cs="Arial"/>
        </w:rPr>
        <w:t>a los cuales se hizo referencia</w:t>
      </w:r>
      <w:r w:rsidR="000A558F" w:rsidRPr="00D47531">
        <w:rPr>
          <w:rFonts w:ascii="Palatino Linotype" w:hAnsi="Palatino Linotype" w:cs="Arial"/>
        </w:rPr>
        <w:t>, es preciso mencionar que, el</w:t>
      </w:r>
      <w:r w:rsidR="00FD3B6A" w:rsidRPr="00D47531">
        <w:rPr>
          <w:rFonts w:ascii="Palatino Linotype" w:hAnsi="Palatino Linotype" w:cs="Arial"/>
        </w:rPr>
        <w:t xml:space="preserve"> </w:t>
      </w:r>
      <w:r w:rsidR="005B50B9" w:rsidRPr="00D47531">
        <w:rPr>
          <w:rFonts w:ascii="Palatino Linotype" w:hAnsi="Palatino Linotype" w:cs="Arial"/>
          <w:u w:val="single"/>
        </w:rPr>
        <w:t>Organismo Público Descentralizado para la Prestación de Los Servicios de Agua Potable Alcantarillado y Saneamiento del Municipio de Lerma</w:t>
      </w:r>
      <w:r w:rsidRPr="00D47531">
        <w:rPr>
          <w:rFonts w:ascii="Palatino Linotype" w:hAnsi="Palatino Linotype" w:cs="Arial"/>
        </w:rPr>
        <w:t>, se encuentra dentro de los supuestos de obligatoriedad a transparentar y garantizar el Acceso a la Información Pública.</w:t>
      </w:r>
    </w:p>
    <w:p w14:paraId="470AECE8" w14:textId="77777777" w:rsidR="00370E2D" w:rsidRPr="00D47531" w:rsidRDefault="00370E2D" w:rsidP="00D47531">
      <w:pPr>
        <w:spacing w:line="360" w:lineRule="auto"/>
        <w:ind w:right="49"/>
        <w:jc w:val="both"/>
        <w:rPr>
          <w:rFonts w:ascii="Palatino Linotype" w:hAnsi="Palatino Linotype" w:cs="Arial"/>
        </w:rPr>
      </w:pPr>
    </w:p>
    <w:p w14:paraId="795C0086" w14:textId="01D2ED15" w:rsidR="00370E2D" w:rsidRPr="00D47531" w:rsidRDefault="000957FD" w:rsidP="00D47531">
      <w:pPr>
        <w:spacing w:line="360" w:lineRule="auto"/>
        <w:ind w:right="49"/>
        <w:jc w:val="both"/>
        <w:rPr>
          <w:rFonts w:ascii="Palatino Linotype" w:hAnsi="Palatino Linotype" w:cs="Arial"/>
        </w:rPr>
      </w:pPr>
      <w:r w:rsidRPr="00D47531">
        <w:rPr>
          <w:rFonts w:ascii="Palatino Linotype" w:hAnsi="Palatino Linotype" w:cs="Arial"/>
        </w:rPr>
        <w:lastRenderedPageBreak/>
        <w:t>Lo que se concatena a que</w:t>
      </w:r>
      <w:r w:rsidR="00370E2D" w:rsidRPr="00D47531">
        <w:rPr>
          <w:rFonts w:ascii="Palatino Linotype" w:hAnsi="Palatino Linotype" w:cs="Arial"/>
        </w:rPr>
        <w:t xml:space="preserve"> las autoridades locales se encuentran constreñidas a la observancia de que toda la información que generen, administren o bien posean</w:t>
      </w:r>
      <w:r w:rsidRPr="00D47531">
        <w:rPr>
          <w:rFonts w:ascii="Palatino Linotype" w:hAnsi="Palatino Linotype" w:cs="Arial"/>
        </w:rPr>
        <w:t xml:space="preserve"> los Sujetos Obligados</w:t>
      </w:r>
      <w:r w:rsidR="00370E2D" w:rsidRPr="00D47531">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D47531">
        <w:rPr>
          <w:rFonts w:ascii="Palatino Linotype" w:hAnsi="Palatino Linotype" w:cs="Arial"/>
        </w:rPr>
        <w:t>cha actuación.</w:t>
      </w:r>
    </w:p>
    <w:p w14:paraId="77C4D9B4" w14:textId="77777777" w:rsidR="00E52A72" w:rsidRPr="00D47531" w:rsidRDefault="00E52A72" w:rsidP="00D47531">
      <w:pPr>
        <w:spacing w:line="360" w:lineRule="auto"/>
        <w:ind w:right="49"/>
        <w:jc w:val="both"/>
        <w:rPr>
          <w:rFonts w:ascii="Palatino Linotype" w:hAnsi="Palatino Linotype" w:cs="Arial"/>
        </w:rPr>
      </w:pPr>
    </w:p>
    <w:p w14:paraId="146F938A" w14:textId="590F9F92" w:rsidR="00370E2D" w:rsidRPr="00D47531" w:rsidRDefault="00370E2D" w:rsidP="00D47531">
      <w:pPr>
        <w:spacing w:line="360" w:lineRule="auto"/>
        <w:ind w:right="49"/>
        <w:jc w:val="both"/>
        <w:rPr>
          <w:rFonts w:ascii="Palatino Linotype" w:eastAsia="Palatino Linotype" w:hAnsi="Palatino Linotype" w:cs="Palatino Linotype"/>
        </w:rPr>
      </w:pPr>
      <w:r w:rsidRPr="00D47531">
        <w:rPr>
          <w:rFonts w:ascii="Palatino Linotype" w:eastAsia="Palatino Linotype" w:hAnsi="Palatino Linotype" w:cs="Palatino Linotype"/>
        </w:rPr>
        <w:t xml:space="preserve">En ese tenor, para un mejor estudio y comprensión del asunto que se resuelve, es preciso recordar que, </w:t>
      </w:r>
      <w:r w:rsidRPr="00D47531">
        <w:rPr>
          <w:rFonts w:ascii="Palatino Linotype" w:eastAsia="Palatino Linotype" w:hAnsi="Palatino Linotype" w:cs="Palatino Linotype"/>
          <w:b/>
        </w:rPr>
        <w:t>EL RECURRENTE</w:t>
      </w:r>
      <w:r w:rsidRPr="00D47531">
        <w:rPr>
          <w:rFonts w:ascii="Palatino Linotype" w:eastAsia="Palatino Linotype" w:hAnsi="Palatino Linotype" w:cs="Palatino Linotype"/>
        </w:rPr>
        <w:t xml:space="preserve"> requirió al </w:t>
      </w:r>
      <w:r w:rsidRPr="00D47531">
        <w:rPr>
          <w:rFonts w:ascii="Palatino Linotype" w:eastAsia="Palatino Linotype" w:hAnsi="Palatino Linotype" w:cs="Palatino Linotype"/>
          <w:b/>
        </w:rPr>
        <w:t xml:space="preserve">SUJETO OBLIGADO </w:t>
      </w:r>
      <w:r w:rsidRPr="00D47531">
        <w:rPr>
          <w:rFonts w:ascii="Palatino Linotype" w:eastAsia="Palatino Linotype" w:hAnsi="Palatino Linotype" w:cs="Palatino Linotype"/>
        </w:rPr>
        <w:t>lo siguiente:</w:t>
      </w:r>
    </w:p>
    <w:p w14:paraId="2609B9ED" w14:textId="77777777" w:rsidR="006F3984" w:rsidRPr="00D47531" w:rsidRDefault="006F3984" w:rsidP="00D47531">
      <w:pPr>
        <w:spacing w:line="360" w:lineRule="auto"/>
        <w:ind w:right="49"/>
        <w:jc w:val="both"/>
        <w:rPr>
          <w:rFonts w:ascii="Palatino Linotype" w:eastAsia="Palatino Linotype" w:hAnsi="Palatino Linotype" w:cs="Palatino Linotype"/>
        </w:rPr>
      </w:pPr>
    </w:p>
    <w:p w14:paraId="01EB6997" w14:textId="1F1E9CC2" w:rsidR="00224BC1" w:rsidRPr="00D47531" w:rsidRDefault="00370E2D" w:rsidP="00D47531">
      <w:pPr>
        <w:spacing w:line="360" w:lineRule="auto"/>
        <w:ind w:left="851" w:right="899"/>
        <w:jc w:val="both"/>
        <w:rPr>
          <w:rFonts w:ascii="Palatino Linotype" w:eastAsia="Palatino Linotype" w:hAnsi="Palatino Linotype" w:cs="Palatino Linotype"/>
          <w:i/>
          <w:sz w:val="22"/>
        </w:rPr>
      </w:pPr>
      <w:r w:rsidRPr="00D47531">
        <w:rPr>
          <w:rFonts w:ascii="Palatino Linotype" w:eastAsia="Palatino Linotype" w:hAnsi="Palatino Linotype" w:cs="Palatino Linotype"/>
          <w:i/>
          <w:sz w:val="22"/>
        </w:rPr>
        <w:t>“</w:t>
      </w:r>
      <w:r w:rsidR="005B50B9" w:rsidRPr="00D47531">
        <w:rPr>
          <w:rFonts w:ascii="Palatino Linotype" w:eastAsia="Palatino Linotype" w:hAnsi="Palatino Linotype" w:cs="Palatino Linotype"/>
          <w:i/>
          <w:sz w:val="22"/>
        </w:rPr>
        <w:t>todo el personal adscrito a la direccion general, asi como la relacion de vehiculos oficiales usados por la direccion general y las respectivas tarjetas de resguardo</w:t>
      </w:r>
      <w:r w:rsidRPr="00D47531">
        <w:rPr>
          <w:rFonts w:ascii="Palatino Linotype" w:eastAsia="Palatino Linotype" w:hAnsi="Palatino Linotype" w:cs="Palatino Linotype"/>
          <w:i/>
          <w:sz w:val="22"/>
        </w:rPr>
        <w:t xml:space="preserve">” </w:t>
      </w:r>
      <w:r w:rsidR="006F3984" w:rsidRPr="00D47531">
        <w:rPr>
          <w:rFonts w:ascii="Palatino Linotype" w:eastAsia="Palatino Linotype" w:hAnsi="Palatino Linotype" w:cs="Palatino Linotype"/>
          <w:sz w:val="22"/>
        </w:rPr>
        <w:t>(s</w:t>
      </w:r>
      <w:r w:rsidRPr="00D47531">
        <w:rPr>
          <w:rFonts w:ascii="Palatino Linotype" w:eastAsia="Palatino Linotype" w:hAnsi="Palatino Linotype" w:cs="Palatino Linotype"/>
          <w:sz w:val="22"/>
        </w:rPr>
        <w:t>ic).</w:t>
      </w:r>
    </w:p>
    <w:p w14:paraId="75F88994" w14:textId="77777777" w:rsidR="00A35AC4" w:rsidRPr="00D47531" w:rsidRDefault="00A35AC4" w:rsidP="00D47531">
      <w:pPr>
        <w:spacing w:line="360" w:lineRule="auto"/>
        <w:ind w:right="899"/>
        <w:jc w:val="both"/>
        <w:rPr>
          <w:rFonts w:ascii="Palatino Linotype" w:eastAsia="Palatino Linotype" w:hAnsi="Palatino Linotype" w:cs="Palatino Linotype"/>
          <w:i/>
          <w:sz w:val="22"/>
        </w:rPr>
      </w:pPr>
    </w:p>
    <w:p w14:paraId="5AC2E003" w14:textId="7B330CC9" w:rsidR="00A35AC4" w:rsidRPr="00D47531" w:rsidRDefault="00A35AC4" w:rsidP="00D47531">
      <w:pPr>
        <w:spacing w:line="360" w:lineRule="auto"/>
        <w:ind w:right="899"/>
        <w:jc w:val="both"/>
        <w:rPr>
          <w:rFonts w:ascii="Palatino Linotype" w:eastAsia="Palatino Linotype" w:hAnsi="Palatino Linotype" w:cs="Palatino Linotype"/>
        </w:rPr>
      </w:pPr>
      <w:r w:rsidRPr="00D47531">
        <w:rPr>
          <w:rFonts w:ascii="Palatino Linotype" w:eastAsia="Palatino Linotype" w:hAnsi="Palatino Linotype" w:cs="Palatino Linotype"/>
        </w:rPr>
        <w:t>Por su parte, el Sujeto Obligado en respuesta, señaló lo siguiente:</w:t>
      </w:r>
    </w:p>
    <w:p w14:paraId="544BDE1D" w14:textId="77777777" w:rsidR="00C9387C" w:rsidRPr="00D47531" w:rsidRDefault="00C9387C" w:rsidP="00D47531">
      <w:pPr>
        <w:spacing w:line="360" w:lineRule="auto"/>
        <w:ind w:right="899"/>
        <w:jc w:val="both"/>
        <w:rPr>
          <w:rFonts w:ascii="Palatino Linotype" w:eastAsia="Palatino Linotype" w:hAnsi="Palatino Linotype" w:cs="Palatino Linotype"/>
        </w:rPr>
      </w:pPr>
    </w:p>
    <w:p w14:paraId="7D94F36B" w14:textId="7D346284" w:rsidR="00C9387C" w:rsidRPr="00D47531" w:rsidRDefault="00C9387C" w:rsidP="00D47531">
      <w:pPr>
        <w:spacing w:line="360" w:lineRule="auto"/>
        <w:ind w:right="899"/>
        <w:jc w:val="both"/>
        <w:rPr>
          <w:rFonts w:ascii="Palatino Linotype" w:eastAsia="Palatino Linotype" w:hAnsi="Palatino Linotype" w:cs="Palatino Linotype"/>
          <w:i/>
          <w:u w:val="single"/>
        </w:rPr>
      </w:pPr>
      <w:r w:rsidRPr="00D47531">
        <w:rPr>
          <w:rFonts w:ascii="Palatino Linotype" w:eastAsia="Palatino Linotype" w:hAnsi="Palatino Linotype" w:cs="Palatino Linotype"/>
          <w:i/>
          <w:u w:val="single"/>
        </w:rPr>
        <w:t>“</w:t>
      </w:r>
      <w:r w:rsidR="005B50B9" w:rsidRPr="00D47531">
        <w:rPr>
          <w:rFonts w:ascii="Palatino Linotype" w:eastAsia="Palatino Linotype" w:hAnsi="Palatino Linotype" w:cs="Palatino Linotype"/>
          <w:i/>
          <w:u w:val="single"/>
        </w:rPr>
        <w:t>SOLICITUD00024OASLERMAIP2022.pdf</w:t>
      </w:r>
      <w:r w:rsidRPr="00D47531">
        <w:rPr>
          <w:rFonts w:ascii="Palatino Linotype" w:eastAsia="Palatino Linotype" w:hAnsi="Palatino Linotype" w:cs="Palatino Linotype"/>
          <w:i/>
          <w:u w:val="single"/>
        </w:rPr>
        <w:t>”:</w:t>
      </w:r>
    </w:p>
    <w:p w14:paraId="3334AA15" w14:textId="5DB44E26" w:rsidR="00A17D2B" w:rsidRPr="00D47531" w:rsidRDefault="00A17D2B" w:rsidP="00D47531">
      <w:pPr>
        <w:spacing w:line="360" w:lineRule="auto"/>
        <w:ind w:right="899"/>
        <w:jc w:val="center"/>
        <w:rPr>
          <w:rFonts w:ascii="Palatino Linotype" w:eastAsia="Palatino Linotype" w:hAnsi="Palatino Linotype" w:cs="Palatino Linotype"/>
          <w:i/>
          <w:sz w:val="22"/>
        </w:rPr>
      </w:pPr>
    </w:p>
    <w:p w14:paraId="019AC924" w14:textId="66AD385E" w:rsidR="008C0237" w:rsidRPr="00D47531" w:rsidRDefault="005B50B9" w:rsidP="00D47531">
      <w:pPr>
        <w:spacing w:line="360" w:lineRule="auto"/>
        <w:ind w:right="899"/>
        <w:jc w:val="right"/>
        <w:rPr>
          <w:rFonts w:ascii="Palatino Linotype" w:eastAsia="Palatino Linotype" w:hAnsi="Palatino Linotype" w:cs="Palatino Linotype"/>
          <w:i/>
          <w:sz w:val="22"/>
        </w:rPr>
      </w:pPr>
      <w:r w:rsidRPr="00D47531">
        <w:rPr>
          <w:noProof/>
          <w:lang w:eastAsia="es-MX"/>
        </w:rPr>
        <w:lastRenderedPageBreak/>
        <w:drawing>
          <wp:inline distT="0" distB="0" distL="0" distR="0" wp14:anchorId="1E58534E" wp14:editId="49DD68F3">
            <wp:extent cx="4610100" cy="6762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0100" cy="6762750"/>
                    </a:xfrm>
                    <a:prstGeom prst="rect">
                      <a:avLst/>
                    </a:prstGeom>
                  </pic:spPr>
                </pic:pic>
              </a:graphicData>
            </a:graphic>
          </wp:inline>
        </w:drawing>
      </w:r>
    </w:p>
    <w:p w14:paraId="468E4635" w14:textId="08965103" w:rsidR="008C0237" w:rsidRPr="00D47531" w:rsidRDefault="008C0237" w:rsidP="00D47531">
      <w:pPr>
        <w:spacing w:line="360" w:lineRule="auto"/>
        <w:ind w:right="51"/>
        <w:rPr>
          <w:rFonts w:ascii="Palatino Linotype" w:eastAsia="Palatino Linotype" w:hAnsi="Palatino Linotype" w:cs="Palatino Linotype"/>
          <w:i/>
          <w:u w:val="single"/>
        </w:rPr>
      </w:pPr>
    </w:p>
    <w:p w14:paraId="0E54EAAF" w14:textId="4288B20A" w:rsidR="007D2E56" w:rsidRPr="00D47531" w:rsidRDefault="005B50B9" w:rsidP="00D47531">
      <w:pPr>
        <w:spacing w:line="360" w:lineRule="auto"/>
        <w:ind w:right="51"/>
        <w:jc w:val="center"/>
        <w:rPr>
          <w:rFonts w:ascii="Palatino Linotype" w:eastAsia="Palatino Linotype" w:hAnsi="Palatino Linotype" w:cs="Palatino Linotype"/>
          <w:i/>
          <w:u w:val="single"/>
        </w:rPr>
      </w:pPr>
      <w:r w:rsidRPr="00D47531">
        <w:rPr>
          <w:noProof/>
          <w:lang w:eastAsia="es-MX"/>
        </w:rPr>
        <w:drawing>
          <wp:inline distT="0" distB="0" distL="0" distR="0" wp14:anchorId="11230A38" wp14:editId="4F00ED8D">
            <wp:extent cx="4610100" cy="3467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100" cy="3467100"/>
                    </a:xfrm>
                    <a:prstGeom prst="rect">
                      <a:avLst/>
                    </a:prstGeom>
                  </pic:spPr>
                </pic:pic>
              </a:graphicData>
            </a:graphic>
          </wp:inline>
        </w:drawing>
      </w:r>
    </w:p>
    <w:p w14:paraId="743975D7" w14:textId="77777777" w:rsidR="001A64E2" w:rsidRPr="00D47531" w:rsidRDefault="001A64E2" w:rsidP="00D47531">
      <w:pPr>
        <w:spacing w:line="360" w:lineRule="auto"/>
        <w:ind w:right="51"/>
        <w:jc w:val="center"/>
        <w:rPr>
          <w:rFonts w:ascii="Palatino Linotype" w:eastAsia="Palatino Linotype" w:hAnsi="Palatino Linotype" w:cs="Palatino Linotype"/>
          <w:i/>
          <w:u w:val="single"/>
        </w:rPr>
      </w:pPr>
    </w:p>
    <w:p w14:paraId="5B6AB423" w14:textId="01B41826" w:rsidR="001A64E2" w:rsidRPr="00D47531" w:rsidRDefault="001A64E2" w:rsidP="00D47531">
      <w:pPr>
        <w:spacing w:line="360" w:lineRule="auto"/>
        <w:ind w:right="51"/>
        <w:jc w:val="center"/>
        <w:rPr>
          <w:rFonts w:ascii="Palatino Linotype" w:eastAsia="Palatino Linotype" w:hAnsi="Palatino Linotype" w:cs="Palatino Linotype"/>
          <w:i/>
          <w:u w:val="single"/>
        </w:rPr>
      </w:pPr>
      <w:r w:rsidRPr="00D47531">
        <w:rPr>
          <w:noProof/>
          <w:lang w:eastAsia="es-MX"/>
        </w:rPr>
        <w:drawing>
          <wp:inline distT="0" distB="0" distL="0" distR="0" wp14:anchorId="750F13D6" wp14:editId="3E77D258">
            <wp:extent cx="4905375" cy="22955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5375" cy="2295525"/>
                    </a:xfrm>
                    <a:prstGeom prst="rect">
                      <a:avLst/>
                    </a:prstGeom>
                  </pic:spPr>
                </pic:pic>
              </a:graphicData>
            </a:graphic>
          </wp:inline>
        </w:drawing>
      </w:r>
    </w:p>
    <w:p w14:paraId="71A61E53" w14:textId="77777777" w:rsidR="000F58A1" w:rsidRPr="00D47531" w:rsidRDefault="000F58A1" w:rsidP="00D47531">
      <w:pPr>
        <w:spacing w:line="360" w:lineRule="auto"/>
        <w:ind w:right="49"/>
        <w:jc w:val="both"/>
        <w:rPr>
          <w:rFonts w:ascii="Palatino Linotype" w:eastAsia="Palatino Linotype" w:hAnsi="Palatino Linotype" w:cs="Palatino Linotype"/>
        </w:rPr>
      </w:pPr>
    </w:p>
    <w:p w14:paraId="0CE649C5" w14:textId="049A0D8E" w:rsidR="000F58A1" w:rsidRPr="00D47531" w:rsidRDefault="000F58A1" w:rsidP="00D47531">
      <w:pPr>
        <w:spacing w:line="360" w:lineRule="auto"/>
        <w:ind w:right="49"/>
        <w:jc w:val="center"/>
        <w:rPr>
          <w:rFonts w:ascii="Palatino Linotype" w:eastAsia="Palatino Linotype" w:hAnsi="Palatino Linotype" w:cs="Palatino Linotype"/>
        </w:rPr>
      </w:pPr>
      <w:r w:rsidRPr="00D47531">
        <w:rPr>
          <w:noProof/>
          <w:lang w:eastAsia="es-MX"/>
        </w:rPr>
        <w:lastRenderedPageBreak/>
        <w:drawing>
          <wp:inline distT="0" distB="0" distL="0" distR="0" wp14:anchorId="2506ABD2" wp14:editId="0BFA69B7">
            <wp:extent cx="4619625" cy="4257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625" cy="4257675"/>
                    </a:xfrm>
                    <a:prstGeom prst="rect">
                      <a:avLst/>
                    </a:prstGeom>
                  </pic:spPr>
                </pic:pic>
              </a:graphicData>
            </a:graphic>
          </wp:inline>
        </w:drawing>
      </w:r>
    </w:p>
    <w:p w14:paraId="79A8C887" w14:textId="77777777" w:rsidR="000F58A1" w:rsidRPr="00D47531" w:rsidRDefault="000F58A1" w:rsidP="00D47531">
      <w:pPr>
        <w:spacing w:line="360" w:lineRule="auto"/>
        <w:ind w:right="49"/>
        <w:jc w:val="both"/>
        <w:rPr>
          <w:rFonts w:ascii="Palatino Linotype" w:eastAsia="Palatino Linotype" w:hAnsi="Palatino Linotype" w:cs="Palatino Linotype"/>
        </w:rPr>
      </w:pPr>
    </w:p>
    <w:p w14:paraId="20B63D77" w14:textId="6ABE16B9" w:rsidR="000F58A1" w:rsidRPr="00D47531" w:rsidRDefault="000F58A1" w:rsidP="00D47531">
      <w:pPr>
        <w:spacing w:line="360" w:lineRule="auto"/>
        <w:ind w:right="49"/>
        <w:jc w:val="center"/>
        <w:rPr>
          <w:rFonts w:ascii="Palatino Linotype" w:eastAsia="Palatino Linotype" w:hAnsi="Palatino Linotype" w:cs="Palatino Linotype"/>
        </w:rPr>
      </w:pPr>
      <w:r w:rsidRPr="00D47531">
        <w:rPr>
          <w:noProof/>
          <w:lang w:eastAsia="es-MX"/>
        </w:rPr>
        <w:drawing>
          <wp:inline distT="0" distB="0" distL="0" distR="0" wp14:anchorId="197A98C4" wp14:editId="0F435DB7">
            <wp:extent cx="4705350" cy="20097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5350" cy="2009775"/>
                    </a:xfrm>
                    <a:prstGeom prst="rect">
                      <a:avLst/>
                    </a:prstGeom>
                  </pic:spPr>
                </pic:pic>
              </a:graphicData>
            </a:graphic>
          </wp:inline>
        </w:drawing>
      </w:r>
    </w:p>
    <w:p w14:paraId="5365B156" w14:textId="77777777" w:rsidR="000F50A6" w:rsidRPr="00D47531" w:rsidRDefault="000F50A6" w:rsidP="00D47531">
      <w:pPr>
        <w:spacing w:line="360" w:lineRule="auto"/>
        <w:ind w:right="49"/>
        <w:jc w:val="both"/>
        <w:rPr>
          <w:rFonts w:ascii="Palatino Linotype" w:eastAsia="Palatino Linotype" w:hAnsi="Palatino Linotype" w:cs="Palatino Linotype"/>
        </w:rPr>
      </w:pPr>
      <w:r w:rsidRPr="00D47531">
        <w:rPr>
          <w:rFonts w:ascii="Palatino Linotype" w:eastAsia="Palatino Linotype" w:hAnsi="Palatino Linotype" w:cs="Palatino Linotype"/>
        </w:rPr>
        <w:lastRenderedPageBreak/>
        <w:t>Inconforme con la respuesta obtenida, el particular presentó el medio de impugnación en que se actúa, en el que señalo como acto impugnado y razones o motivos de inconformidad, lo que a continuación se mencionan:</w:t>
      </w:r>
    </w:p>
    <w:p w14:paraId="7F511F22" w14:textId="77777777" w:rsidR="000F50A6" w:rsidRPr="00D47531" w:rsidRDefault="000F50A6" w:rsidP="00D47531">
      <w:pPr>
        <w:spacing w:line="360" w:lineRule="auto"/>
        <w:ind w:right="49"/>
        <w:jc w:val="both"/>
        <w:rPr>
          <w:rFonts w:ascii="Palatino Linotype" w:eastAsia="Palatino Linotype" w:hAnsi="Palatino Linotype" w:cs="Palatino Linotype"/>
        </w:rPr>
      </w:pPr>
    </w:p>
    <w:p w14:paraId="662454F5" w14:textId="77777777" w:rsidR="000F50A6" w:rsidRPr="00D47531" w:rsidRDefault="000F50A6" w:rsidP="00D47531">
      <w:pPr>
        <w:spacing w:line="360" w:lineRule="auto"/>
        <w:ind w:right="49"/>
        <w:rPr>
          <w:rFonts w:ascii="Palatino Linotype" w:eastAsia="Palatino Linotype" w:hAnsi="Palatino Linotype" w:cs="Palatino Linotype"/>
          <w:b/>
        </w:rPr>
      </w:pPr>
      <w:r w:rsidRPr="00D47531">
        <w:rPr>
          <w:rFonts w:ascii="Palatino Linotype" w:eastAsia="Palatino Linotype" w:hAnsi="Palatino Linotype" w:cs="Palatino Linotype"/>
          <w:b/>
        </w:rPr>
        <w:t>Acto Impugnado:</w:t>
      </w:r>
    </w:p>
    <w:p w14:paraId="1ADC33B7" w14:textId="1D6265C5" w:rsidR="000F50A6" w:rsidRPr="00D47531" w:rsidRDefault="000F50A6" w:rsidP="00D47531">
      <w:pPr>
        <w:spacing w:line="360" w:lineRule="auto"/>
        <w:ind w:right="49"/>
        <w:jc w:val="both"/>
        <w:rPr>
          <w:rFonts w:ascii="Palatino Linotype" w:eastAsia="Palatino Linotype" w:hAnsi="Palatino Linotype" w:cs="Palatino Linotype"/>
        </w:rPr>
      </w:pPr>
      <w:r w:rsidRPr="00D47531">
        <w:rPr>
          <w:rFonts w:ascii="Palatino Linotype" w:eastAsia="Palatino Linotype" w:hAnsi="Palatino Linotype" w:cs="Palatino Linotype"/>
          <w:i/>
        </w:rPr>
        <w:t>“</w:t>
      </w:r>
      <w:r w:rsidR="000F58A1" w:rsidRPr="00D47531">
        <w:rPr>
          <w:rFonts w:ascii="Palatino Linotype" w:eastAsia="Palatino Linotype" w:hAnsi="Palatino Linotype" w:cs="Palatino Linotype"/>
          <w:i/>
        </w:rPr>
        <w:t>la incompleta respuesta</w:t>
      </w:r>
      <w:r w:rsidRPr="00D47531">
        <w:rPr>
          <w:rFonts w:ascii="Palatino Linotype" w:eastAsia="Palatino Linotype" w:hAnsi="Palatino Linotype" w:cs="Palatino Linotype"/>
          <w:i/>
        </w:rPr>
        <w:t xml:space="preserve">” </w:t>
      </w:r>
      <w:r w:rsidRPr="00D47531">
        <w:rPr>
          <w:rFonts w:ascii="Palatino Linotype" w:eastAsia="Palatino Linotype" w:hAnsi="Palatino Linotype" w:cs="Palatino Linotype"/>
        </w:rPr>
        <w:t>(sic).</w:t>
      </w:r>
    </w:p>
    <w:p w14:paraId="0CB8BEDD" w14:textId="77777777" w:rsidR="000F50A6" w:rsidRPr="00D47531" w:rsidRDefault="000F50A6" w:rsidP="00D47531">
      <w:pPr>
        <w:spacing w:line="360" w:lineRule="auto"/>
        <w:ind w:right="49"/>
        <w:rPr>
          <w:rFonts w:ascii="Palatino Linotype" w:eastAsia="Palatino Linotype" w:hAnsi="Palatino Linotype" w:cs="Palatino Linotype"/>
          <w:sz w:val="10"/>
          <w:szCs w:val="10"/>
        </w:rPr>
      </w:pPr>
    </w:p>
    <w:p w14:paraId="267ECD6C" w14:textId="77777777" w:rsidR="000F50A6" w:rsidRPr="00D47531" w:rsidRDefault="000F50A6" w:rsidP="00D47531">
      <w:pPr>
        <w:spacing w:line="360" w:lineRule="auto"/>
        <w:ind w:right="49"/>
        <w:rPr>
          <w:rFonts w:ascii="Palatino Linotype" w:eastAsia="Palatino Linotype" w:hAnsi="Palatino Linotype" w:cs="Palatino Linotype"/>
          <w:b/>
        </w:rPr>
      </w:pPr>
      <w:r w:rsidRPr="00D47531">
        <w:rPr>
          <w:rFonts w:ascii="Palatino Linotype" w:eastAsia="Palatino Linotype" w:hAnsi="Palatino Linotype" w:cs="Palatino Linotype"/>
          <w:b/>
        </w:rPr>
        <w:t>Razones o Motivos de la Inconformidad:</w:t>
      </w:r>
    </w:p>
    <w:p w14:paraId="699B775B" w14:textId="517E8E24" w:rsidR="000F50A6" w:rsidRPr="00D47531" w:rsidRDefault="000F50A6" w:rsidP="00D47531">
      <w:pPr>
        <w:spacing w:line="360" w:lineRule="auto"/>
        <w:ind w:right="49"/>
        <w:jc w:val="both"/>
        <w:rPr>
          <w:rFonts w:ascii="Palatino Linotype" w:eastAsia="Palatino Linotype" w:hAnsi="Palatino Linotype" w:cs="Palatino Linotype"/>
        </w:rPr>
      </w:pPr>
      <w:r w:rsidRPr="00D47531">
        <w:rPr>
          <w:rFonts w:ascii="Palatino Linotype" w:eastAsia="Palatino Linotype" w:hAnsi="Palatino Linotype" w:cs="Palatino Linotype"/>
          <w:i/>
        </w:rPr>
        <w:t>“</w:t>
      </w:r>
      <w:r w:rsidR="000F58A1" w:rsidRPr="00D47531">
        <w:rPr>
          <w:rFonts w:ascii="Palatino Linotype" w:eastAsia="Palatino Linotype" w:hAnsi="Palatino Linotype" w:cs="Palatino Linotype"/>
          <w:i/>
        </w:rPr>
        <w:t>no me dan la lista de los servidores publicos que se pidio y tamvien clasifican la informacion de los vehciulos haciendo nugatorio mi dereccho de acceso a la informacion</w:t>
      </w:r>
      <w:r w:rsidRPr="00D47531">
        <w:rPr>
          <w:rFonts w:ascii="Palatino Linotype" w:eastAsia="Palatino Linotype" w:hAnsi="Palatino Linotype" w:cs="Palatino Linotype"/>
          <w:i/>
        </w:rPr>
        <w:t>”</w:t>
      </w:r>
      <w:r w:rsidRPr="00D47531">
        <w:rPr>
          <w:rFonts w:ascii="Palatino Linotype" w:eastAsia="Palatino Linotype" w:hAnsi="Palatino Linotype" w:cs="Palatino Linotype"/>
        </w:rPr>
        <w:t xml:space="preserve"> (</w:t>
      </w:r>
      <w:r w:rsidR="005709C0" w:rsidRPr="00D47531">
        <w:rPr>
          <w:rFonts w:ascii="Palatino Linotype" w:eastAsia="Palatino Linotype" w:hAnsi="Palatino Linotype" w:cs="Palatino Linotype"/>
        </w:rPr>
        <w:t>Sic</w:t>
      </w:r>
      <w:r w:rsidRPr="00D47531">
        <w:rPr>
          <w:rFonts w:ascii="Palatino Linotype" w:eastAsia="Palatino Linotype" w:hAnsi="Palatino Linotype" w:cs="Palatino Linotype"/>
        </w:rPr>
        <w:t>).</w:t>
      </w:r>
    </w:p>
    <w:p w14:paraId="0C3ED712" w14:textId="77777777" w:rsidR="000F50A6" w:rsidRPr="00D47531" w:rsidRDefault="000F50A6" w:rsidP="00D47531">
      <w:pPr>
        <w:spacing w:line="360" w:lineRule="auto"/>
        <w:ind w:right="49"/>
        <w:rPr>
          <w:rFonts w:ascii="Palatino Linotype" w:eastAsia="Palatino Linotype" w:hAnsi="Palatino Linotype" w:cs="Palatino Linotype"/>
        </w:rPr>
      </w:pPr>
    </w:p>
    <w:p w14:paraId="61CD8E6D" w14:textId="5B978ADF" w:rsidR="000F50A6" w:rsidRPr="00D47531" w:rsidRDefault="000F50A6" w:rsidP="00D47531">
      <w:pPr>
        <w:spacing w:line="360" w:lineRule="auto"/>
        <w:jc w:val="both"/>
        <w:rPr>
          <w:rFonts w:ascii="Palatino Linotype" w:hAnsi="Palatino Linotype"/>
        </w:rPr>
      </w:pPr>
      <w:r w:rsidRPr="00D47531">
        <w:rPr>
          <w:rFonts w:ascii="Palatino Linotype" w:hAnsi="Palatino Linotype"/>
        </w:rPr>
        <w:t xml:space="preserve">Por otra parte, se </w:t>
      </w:r>
      <w:r w:rsidR="001E0468" w:rsidRPr="00D47531">
        <w:rPr>
          <w:rFonts w:ascii="Palatino Linotype" w:hAnsi="Palatino Linotype"/>
        </w:rPr>
        <w:t>reitera</w:t>
      </w:r>
      <w:r w:rsidRPr="00D47531">
        <w:rPr>
          <w:rFonts w:ascii="Palatino Linotype" w:hAnsi="Palatino Linotype"/>
        </w:rPr>
        <w:t xml:space="preserve"> que el particular omitió hacer manifestación alguna a modo</w:t>
      </w:r>
      <w:r w:rsidR="005709C0" w:rsidRPr="00D47531">
        <w:rPr>
          <w:rFonts w:ascii="Palatino Linotype" w:hAnsi="Palatino Linotype"/>
        </w:rPr>
        <w:t xml:space="preserve"> pruebas o alegatos; </w:t>
      </w:r>
      <w:r w:rsidR="001E0468" w:rsidRPr="00D47531">
        <w:rPr>
          <w:rFonts w:ascii="Palatino Linotype" w:hAnsi="Palatino Linotype"/>
        </w:rPr>
        <w:t>en el mismo sentido</w:t>
      </w:r>
      <w:r w:rsidRPr="00D47531">
        <w:rPr>
          <w:rFonts w:ascii="Palatino Linotype" w:hAnsi="Palatino Linotype"/>
        </w:rPr>
        <w:t xml:space="preserve">, el Sujeto Obligado, </w:t>
      </w:r>
      <w:r w:rsidR="001E0468" w:rsidRPr="00D47531">
        <w:rPr>
          <w:rFonts w:ascii="Palatino Linotype" w:hAnsi="Palatino Linotype"/>
        </w:rPr>
        <w:t>omitió proporcionar su informe justificado.</w:t>
      </w:r>
    </w:p>
    <w:p w14:paraId="25DDD0FA" w14:textId="77777777" w:rsidR="000F50A6" w:rsidRPr="00D47531" w:rsidRDefault="000F50A6" w:rsidP="00D47531">
      <w:pPr>
        <w:spacing w:line="360" w:lineRule="auto"/>
        <w:jc w:val="both"/>
        <w:rPr>
          <w:rFonts w:ascii="Palatino Linotype" w:hAnsi="Palatino Linotype"/>
        </w:rPr>
      </w:pPr>
    </w:p>
    <w:p w14:paraId="20A3F4FA" w14:textId="53809201" w:rsidR="000F50A6" w:rsidRPr="00D47531" w:rsidRDefault="000F50A6" w:rsidP="00D47531">
      <w:pPr>
        <w:widowControl w:val="0"/>
        <w:autoSpaceDE w:val="0"/>
        <w:autoSpaceDN w:val="0"/>
        <w:adjustRightInd w:val="0"/>
        <w:spacing w:line="360" w:lineRule="auto"/>
        <w:jc w:val="both"/>
        <w:rPr>
          <w:rFonts w:ascii="Palatino Linotype" w:hAnsi="Palatino Linotype"/>
        </w:rPr>
      </w:pPr>
      <w:r w:rsidRPr="00D47531">
        <w:rPr>
          <w:rFonts w:ascii="Palatino Linotype" w:hAnsi="Palatino Linotype"/>
        </w:rPr>
        <w:t xml:space="preserve">Expuestas las posturas de las partes, se procede al análisis del agravio hecho valer por el particular, relativo a </w:t>
      </w:r>
      <w:r w:rsidRPr="00D47531">
        <w:rPr>
          <w:rFonts w:ascii="Palatino Linotype" w:hAnsi="Palatino Linotype"/>
          <w:u w:val="single"/>
        </w:rPr>
        <w:t xml:space="preserve">la </w:t>
      </w:r>
      <w:r w:rsidR="00B61E9A" w:rsidRPr="00D47531">
        <w:rPr>
          <w:rFonts w:ascii="Palatino Linotype" w:hAnsi="Palatino Linotype"/>
          <w:u w:val="single"/>
        </w:rPr>
        <w:t xml:space="preserve">entrega de la información incompleta y la </w:t>
      </w:r>
      <w:r w:rsidR="006F0019" w:rsidRPr="00D47531">
        <w:rPr>
          <w:rFonts w:ascii="Palatino Linotype" w:hAnsi="Palatino Linotype"/>
          <w:u w:val="single"/>
        </w:rPr>
        <w:t>clasificación de la información</w:t>
      </w:r>
      <w:r w:rsidR="001331EE" w:rsidRPr="00D47531">
        <w:rPr>
          <w:rFonts w:ascii="Palatino Linotype" w:hAnsi="Palatino Linotype"/>
        </w:rPr>
        <w:t xml:space="preserve"> </w:t>
      </w:r>
      <w:r w:rsidRPr="00D47531">
        <w:rPr>
          <w:rFonts w:ascii="Palatino Linotype" w:hAnsi="Palatino Linotype"/>
        </w:rPr>
        <w:t>por parte del Sujeto Obligado.</w:t>
      </w:r>
    </w:p>
    <w:p w14:paraId="066E1ED0" w14:textId="77777777" w:rsidR="00B61E9A" w:rsidRPr="00D47531" w:rsidRDefault="00B61E9A" w:rsidP="00D47531">
      <w:pPr>
        <w:widowControl w:val="0"/>
        <w:autoSpaceDE w:val="0"/>
        <w:autoSpaceDN w:val="0"/>
        <w:adjustRightInd w:val="0"/>
        <w:spacing w:line="360" w:lineRule="auto"/>
        <w:jc w:val="both"/>
        <w:rPr>
          <w:rFonts w:ascii="Palatino Linotype" w:hAnsi="Palatino Linotype"/>
        </w:rPr>
      </w:pPr>
    </w:p>
    <w:p w14:paraId="4CF9D603" w14:textId="77777777" w:rsidR="000F50A6" w:rsidRPr="00D47531" w:rsidRDefault="000F50A6" w:rsidP="00D47531">
      <w:pPr>
        <w:autoSpaceDE w:val="0"/>
        <w:autoSpaceDN w:val="0"/>
        <w:adjustRightInd w:val="0"/>
        <w:spacing w:line="360" w:lineRule="auto"/>
        <w:jc w:val="both"/>
        <w:rPr>
          <w:rFonts w:ascii="Palatino Linotype" w:eastAsiaTheme="minorHAnsi" w:hAnsi="Palatino Linotype" w:cs="Arial"/>
          <w:bCs/>
          <w:szCs w:val="22"/>
          <w:lang w:eastAsia="en-US"/>
        </w:rPr>
      </w:pPr>
      <w:r w:rsidRPr="00D47531">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Pr="00D47531">
        <w:rPr>
          <w:rFonts w:ascii="Palatino Linotype" w:eastAsiaTheme="minorHAnsi" w:hAnsi="Palatino Linotype" w:cs="Arial"/>
          <w:b/>
          <w:bCs/>
          <w:szCs w:val="22"/>
          <w:lang w:eastAsia="en-US"/>
        </w:rPr>
        <w:t>Sujeto Obligado</w:t>
      </w:r>
      <w:r w:rsidRPr="00D47531">
        <w:rPr>
          <w:rFonts w:ascii="Palatino Linotype" w:eastAsiaTheme="minorHAnsi" w:hAnsi="Palatino Linotype" w:cs="Arial"/>
          <w:bCs/>
          <w:szCs w:val="22"/>
          <w:lang w:eastAsia="en-US"/>
        </w:rPr>
        <w:t xml:space="preserve"> pues no existe precepto legal alguno en la Ley de la materia que lo faculte para ello. </w:t>
      </w:r>
    </w:p>
    <w:p w14:paraId="27941DF6" w14:textId="77777777" w:rsidR="000F50A6" w:rsidRPr="00D47531" w:rsidRDefault="000F50A6" w:rsidP="00D47531">
      <w:pPr>
        <w:spacing w:line="360" w:lineRule="auto"/>
        <w:jc w:val="both"/>
        <w:rPr>
          <w:rFonts w:ascii="Palatino Linotype" w:eastAsiaTheme="minorHAnsi" w:hAnsi="Palatino Linotype" w:cs="Arial"/>
          <w:lang w:eastAsia="en-US"/>
        </w:rPr>
      </w:pPr>
    </w:p>
    <w:p w14:paraId="784E3D48" w14:textId="77777777" w:rsidR="000F50A6" w:rsidRPr="00D47531" w:rsidRDefault="000F50A6" w:rsidP="00D47531">
      <w:pPr>
        <w:spacing w:line="360" w:lineRule="auto"/>
        <w:jc w:val="both"/>
        <w:rPr>
          <w:rFonts w:ascii="Palatino Linotype" w:eastAsiaTheme="minorHAnsi" w:hAnsi="Palatino Linotype" w:cstheme="minorBidi"/>
          <w:lang w:eastAsia="en-US"/>
        </w:rPr>
      </w:pPr>
      <w:r w:rsidRPr="00D47531">
        <w:rPr>
          <w:rFonts w:ascii="Palatino Linotype" w:eastAsiaTheme="minorHAnsi" w:hAnsi="Palatino Linotype" w:cs="Arial"/>
          <w:lang w:eastAsia="en-US"/>
        </w:rPr>
        <w:lastRenderedPageBreak/>
        <w:t>Lo anterior se robustece con lo plasmado en el criterio</w:t>
      </w:r>
      <w:r w:rsidRPr="00D47531">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9A0BAFF" w14:textId="77777777" w:rsidR="00B61E9A" w:rsidRPr="00D47531" w:rsidRDefault="00B61E9A" w:rsidP="00D47531">
      <w:pPr>
        <w:spacing w:line="360" w:lineRule="auto"/>
        <w:jc w:val="both"/>
        <w:rPr>
          <w:rFonts w:ascii="Palatino Linotype" w:eastAsiaTheme="minorHAnsi" w:hAnsi="Palatino Linotype" w:cstheme="minorBidi"/>
          <w:lang w:eastAsia="en-US"/>
        </w:rPr>
      </w:pPr>
    </w:p>
    <w:p w14:paraId="6C91E7F8" w14:textId="77777777" w:rsidR="000F50A6" w:rsidRPr="00D47531" w:rsidRDefault="000F50A6" w:rsidP="00D47531">
      <w:pPr>
        <w:spacing w:after="160" w:line="360" w:lineRule="auto"/>
        <w:jc w:val="both"/>
        <w:rPr>
          <w:rFonts w:ascii="Palatino Linotype" w:eastAsiaTheme="minorHAnsi" w:hAnsi="Palatino Linotype" w:cstheme="minorBidi"/>
          <w:sz w:val="2"/>
          <w:szCs w:val="22"/>
          <w:lang w:eastAsia="en-US"/>
        </w:rPr>
      </w:pPr>
    </w:p>
    <w:p w14:paraId="347CF5D4" w14:textId="77777777" w:rsidR="000F50A6" w:rsidRPr="00D47531" w:rsidRDefault="000F50A6" w:rsidP="00D47531">
      <w:pPr>
        <w:ind w:left="567" w:right="616"/>
        <w:jc w:val="both"/>
        <w:rPr>
          <w:rFonts w:ascii="Palatino Linotype" w:hAnsi="Palatino Linotype"/>
          <w:i/>
          <w:sz w:val="22"/>
        </w:rPr>
      </w:pPr>
      <w:r w:rsidRPr="00D47531">
        <w:rPr>
          <w:rFonts w:ascii="Palatino Linotype" w:hAnsi="Palatino Linotype"/>
          <w:i/>
          <w:sz w:val="22"/>
        </w:rPr>
        <w:t>“</w:t>
      </w:r>
      <w:r w:rsidRPr="00D47531">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D47531">
        <w:rPr>
          <w:rFonts w:ascii="Palatino Linotype" w:hAnsi="Palatino Linotype"/>
          <w:b/>
          <w:i/>
          <w:sz w:val="22"/>
        </w:rPr>
        <w:t>.</w:t>
      </w:r>
      <w:r w:rsidRPr="00D4753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EF8CAC" w14:textId="77777777" w:rsidR="000F50A6" w:rsidRPr="00D47531" w:rsidRDefault="000F50A6" w:rsidP="00D47531">
      <w:pPr>
        <w:widowControl w:val="0"/>
        <w:autoSpaceDE w:val="0"/>
        <w:autoSpaceDN w:val="0"/>
        <w:adjustRightInd w:val="0"/>
        <w:spacing w:line="360" w:lineRule="auto"/>
        <w:jc w:val="both"/>
        <w:rPr>
          <w:rFonts w:ascii="Palatino Linotype" w:hAnsi="Palatino Linotype"/>
        </w:rPr>
      </w:pPr>
    </w:p>
    <w:p w14:paraId="43886FA7" w14:textId="77777777" w:rsidR="00C726D8" w:rsidRPr="00D47531" w:rsidRDefault="0065162F" w:rsidP="00D47531">
      <w:pPr>
        <w:widowControl w:val="0"/>
        <w:autoSpaceDE w:val="0"/>
        <w:autoSpaceDN w:val="0"/>
        <w:adjustRightInd w:val="0"/>
        <w:spacing w:line="360" w:lineRule="auto"/>
        <w:jc w:val="both"/>
        <w:rPr>
          <w:rFonts w:ascii="Palatino Linotype" w:hAnsi="Palatino Linotype"/>
        </w:rPr>
      </w:pPr>
      <w:r w:rsidRPr="00D47531">
        <w:rPr>
          <w:rFonts w:ascii="Palatino Linotype" w:hAnsi="Palatino Linotype"/>
        </w:rPr>
        <w:t>No obstante lo anterior, en aras de garantizar un correcto pronunciamiento, este Instituto, considera prudente analizar completamente las constancias encontradas en el expediente electrónico</w:t>
      </w:r>
      <w:r w:rsidR="00C726D8" w:rsidRPr="00D47531">
        <w:rPr>
          <w:rFonts w:ascii="Palatino Linotype" w:hAnsi="Palatino Linotype"/>
        </w:rPr>
        <w:t xml:space="preserve"> del asunto en el que se actúa.</w:t>
      </w:r>
    </w:p>
    <w:p w14:paraId="28BECDB1" w14:textId="77777777" w:rsidR="00C726D8" w:rsidRPr="00D47531" w:rsidRDefault="00C726D8" w:rsidP="00D47531">
      <w:pPr>
        <w:widowControl w:val="0"/>
        <w:autoSpaceDE w:val="0"/>
        <w:autoSpaceDN w:val="0"/>
        <w:adjustRightInd w:val="0"/>
        <w:spacing w:line="360" w:lineRule="auto"/>
        <w:jc w:val="both"/>
        <w:rPr>
          <w:rFonts w:ascii="Palatino Linotype" w:hAnsi="Palatino Linotype"/>
        </w:rPr>
      </w:pPr>
    </w:p>
    <w:p w14:paraId="384B26F8" w14:textId="3338EEEB" w:rsidR="0065162F" w:rsidRPr="00D47531" w:rsidRDefault="00C726D8" w:rsidP="00D47531">
      <w:pPr>
        <w:widowControl w:val="0"/>
        <w:autoSpaceDE w:val="0"/>
        <w:autoSpaceDN w:val="0"/>
        <w:adjustRightInd w:val="0"/>
        <w:spacing w:line="360" w:lineRule="auto"/>
        <w:jc w:val="both"/>
        <w:rPr>
          <w:rFonts w:ascii="Palatino Linotype" w:hAnsi="Palatino Linotype"/>
        </w:rPr>
      </w:pPr>
      <w:r w:rsidRPr="00D47531">
        <w:rPr>
          <w:rFonts w:ascii="Palatino Linotype" w:hAnsi="Palatino Linotype"/>
        </w:rPr>
        <w:t xml:space="preserve">En primer lugar, relativo al personal adscrito a la Dirección General del Sujeto Obligado, tenemos que se refirió la liga electrónica </w:t>
      </w:r>
      <w:hyperlink r:id="rId14" w:history="1">
        <w:r w:rsidRPr="00D47531">
          <w:rPr>
            <w:rStyle w:val="Hipervnculo"/>
            <w:rFonts w:ascii="Palatino Linotype" w:hAnsi="Palatino Linotype"/>
            <w:color w:val="auto"/>
          </w:rPr>
          <w:t>https://ipomex.org.mx/ipo3/lgt/indice/OASLERMA.web</w:t>
        </w:r>
      </w:hyperlink>
      <w:r w:rsidRPr="00D47531">
        <w:rPr>
          <w:rFonts w:ascii="Palatino Linotype" w:hAnsi="Palatino Linotype"/>
        </w:rPr>
        <w:t xml:space="preserve">, </w:t>
      </w:r>
      <w:r w:rsidR="00D4765E" w:rsidRPr="00D47531">
        <w:rPr>
          <w:rFonts w:ascii="Palatino Linotype" w:hAnsi="Palatino Linotype"/>
        </w:rPr>
        <w:t xml:space="preserve">fracción VII “Directorio de todos los servidores públicos”, </w:t>
      </w:r>
      <w:r w:rsidRPr="00D47531">
        <w:rPr>
          <w:rFonts w:ascii="Palatino Linotype" w:hAnsi="Palatino Linotype"/>
        </w:rPr>
        <w:t xml:space="preserve">de la cual al ingresar dicho enlace en el navegador, se </w:t>
      </w:r>
      <w:r w:rsidRPr="00D47531">
        <w:rPr>
          <w:rFonts w:ascii="Palatino Linotype" w:hAnsi="Palatino Linotype"/>
        </w:rPr>
        <w:lastRenderedPageBreak/>
        <w:t>advirtió lo siguiente:</w:t>
      </w:r>
    </w:p>
    <w:p w14:paraId="1C9ADF6F" w14:textId="77777777" w:rsidR="00D4765E" w:rsidRPr="00D47531" w:rsidRDefault="00D4765E" w:rsidP="00D47531">
      <w:pPr>
        <w:widowControl w:val="0"/>
        <w:autoSpaceDE w:val="0"/>
        <w:autoSpaceDN w:val="0"/>
        <w:adjustRightInd w:val="0"/>
        <w:spacing w:line="360" w:lineRule="auto"/>
        <w:jc w:val="both"/>
        <w:rPr>
          <w:rFonts w:ascii="Palatino Linotype" w:hAnsi="Palatino Linotype"/>
        </w:rPr>
      </w:pPr>
    </w:p>
    <w:p w14:paraId="7C7A64B6" w14:textId="095C5245" w:rsidR="00D4765E" w:rsidRPr="00D47531" w:rsidRDefault="00D4765E" w:rsidP="00D47531">
      <w:pPr>
        <w:widowControl w:val="0"/>
        <w:autoSpaceDE w:val="0"/>
        <w:autoSpaceDN w:val="0"/>
        <w:adjustRightInd w:val="0"/>
        <w:spacing w:line="360" w:lineRule="auto"/>
        <w:jc w:val="both"/>
        <w:rPr>
          <w:rFonts w:ascii="Palatino Linotype" w:hAnsi="Palatino Linotype"/>
        </w:rPr>
      </w:pPr>
      <w:r w:rsidRPr="00D47531">
        <w:rPr>
          <w:noProof/>
          <w:lang w:eastAsia="es-MX"/>
        </w:rPr>
        <w:drawing>
          <wp:inline distT="0" distB="0" distL="0" distR="0" wp14:anchorId="35CCD571" wp14:editId="0E687A58">
            <wp:extent cx="5791835" cy="27527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752725"/>
                    </a:xfrm>
                    <a:prstGeom prst="rect">
                      <a:avLst/>
                    </a:prstGeom>
                  </pic:spPr>
                </pic:pic>
              </a:graphicData>
            </a:graphic>
          </wp:inline>
        </w:drawing>
      </w:r>
    </w:p>
    <w:p w14:paraId="3622D9A7" w14:textId="77777777" w:rsidR="0065162F" w:rsidRPr="00D47531" w:rsidRDefault="0065162F" w:rsidP="00D47531">
      <w:pPr>
        <w:widowControl w:val="0"/>
        <w:autoSpaceDE w:val="0"/>
        <w:autoSpaceDN w:val="0"/>
        <w:adjustRightInd w:val="0"/>
        <w:spacing w:line="360" w:lineRule="auto"/>
        <w:jc w:val="both"/>
        <w:rPr>
          <w:rFonts w:ascii="Palatino Linotype" w:hAnsi="Palatino Linotype"/>
        </w:rPr>
      </w:pPr>
    </w:p>
    <w:p w14:paraId="3E57F091" w14:textId="1B33834E" w:rsidR="00D4765E" w:rsidRPr="00D47531" w:rsidRDefault="00D4765E" w:rsidP="00D47531">
      <w:pPr>
        <w:widowControl w:val="0"/>
        <w:autoSpaceDE w:val="0"/>
        <w:autoSpaceDN w:val="0"/>
        <w:adjustRightInd w:val="0"/>
        <w:spacing w:line="360" w:lineRule="auto"/>
        <w:jc w:val="both"/>
        <w:rPr>
          <w:rFonts w:ascii="Palatino Linotype" w:hAnsi="Palatino Linotype"/>
        </w:rPr>
      </w:pPr>
      <w:r w:rsidRPr="00D47531">
        <w:rPr>
          <w:noProof/>
          <w:lang w:eastAsia="es-MX"/>
        </w:rPr>
        <w:drawing>
          <wp:inline distT="0" distB="0" distL="0" distR="0" wp14:anchorId="2240FE8F" wp14:editId="327288C5">
            <wp:extent cx="3133725" cy="16192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3725" cy="1619250"/>
                    </a:xfrm>
                    <a:prstGeom prst="rect">
                      <a:avLst/>
                    </a:prstGeom>
                  </pic:spPr>
                </pic:pic>
              </a:graphicData>
            </a:graphic>
          </wp:inline>
        </w:drawing>
      </w:r>
    </w:p>
    <w:p w14:paraId="4EB4BBAC" w14:textId="77777777" w:rsidR="00D4765E" w:rsidRPr="00D47531" w:rsidRDefault="00D4765E" w:rsidP="00D47531">
      <w:pPr>
        <w:widowControl w:val="0"/>
        <w:autoSpaceDE w:val="0"/>
        <w:autoSpaceDN w:val="0"/>
        <w:adjustRightInd w:val="0"/>
        <w:spacing w:line="360" w:lineRule="auto"/>
        <w:jc w:val="both"/>
        <w:rPr>
          <w:rFonts w:ascii="Palatino Linotype" w:hAnsi="Palatino Linotype"/>
        </w:rPr>
      </w:pPr>
    </w:p>
    <w:p w14:paraId="6EF5B8B8" w14:textId="4038898B" w:rsidR="00D4765E" w:rsidRPr="00D47531" w:rsidRDefault="0013449E" w:rsidP="00D47531">
      <w:pPr>
        <w:widowControl w:val="0"/>
        <w:autoSpaceDE w:val="0"/>
        <w:autoSpaceDN w:val="0"/>
        <w:adjustRightInd w:val="0"/>
        <w:spacing w:line="360" w:lineRule="auto"/>
        <w:jc w:val="both"/>
        <w:rPr>
          <w:rFonts w:ascii="Palatino Linotype" w:hAnsi="Palatino Linotype"/>
        </w:rPr>
      </w:pPr>
      <w:r w:rsidRPr="00D47531">
        <w:rPr>
          <w:rFonts w:ascii="Palatino Linotype" w:hAnsi="Palatino Linotype"/>
        </w:rPr>
        <w:t>De lo anterior,</w:t>
      </w:r>
      <w:r w:rsidR="00D4765E" w:rsidRPr="00D47531">
        <w:rPr>
          <w:rFonts w:ascii="Palatino Linotype" w:hAnsi="Palatino Linotype"/>
        </w:rPr>
        <w:t xml:space="preserve"> </w:t>
      </w:r>
      <w:r w:rsidRPr="00D47531">
        <w:rPr>
          <w:rFonts w:ascii="Palatino Linotype" w:hAnsi="Palatino Linotype"/>
        </w:rPr>
        <w:t xml:space="preserve">se advierte que de los registros encontrados en las indicaciones proporcionadas por el Sujeto Obligado, efectivamente se puede allegar de lo solicitado, es decir, en la plataforma de IPOMEX se encuentra el listado de los Servidores públicos </w:t>
      </w:r>
      <w:r w:rsidRPr="00D47531">
        <w:rPr>
          <w:rFonts w:ascii="Palatino Linotype" w:hAnsi="Palatino Linotype"/>
        </w:rPr>
        <w:lastRenderedPageBreak/>
        <w:t xml:space="preserve">adscritos a la Dirección General, </w:t>
      </w:r>
      <w:r w:rsidR="00097CDE" w:rsidRPr="00D47531">
        <w:rPr>
          <w:rFonts w:ascii="Palatino Linotype" w:hAnsi="Palatino Linotype"/>
        </w:rPr>
        <w:t xml:space="preserve">sin embargo, de la información encontrada en el apartado de remuneraciones, se advierte mayor cantidad de servidores públicos que se encuentran adscritos al dicha área, </w:t>
      </w:r>
      <w:r w:rsidRPr="00D47531">
        <w:rPr>
          <w:rFonts w:ascii="Palatino Linotype" w:hAnsi="Palatino Linotype"/>
        </w:rPr>
        <w:t>por lo que dicho requ</w:t>
      </w:r>
      <w:r w:rsidR="00C81192" w:rsidRPr="00D47531">
        <w:rPr>
          <w:rFonts w:ascii="Palatino Linotype" w:hAnsi="Palatino Linotype"/>
        </w:rPr>
        <w:t xml:space="preserve">erimiento </w:t>
      </w:r>
      <w:r w:rsidR="00097CDE" w:rsidRPr="00D47531">
        <w:rPr>
          <w:rFonts w:ascii="Palatino Linotype" w:hAnsi="Palatino Linotype"/>
        </w:rPr>
        <w:t xml:space="preserve">no </w:t>
      </w:r>
      <w:r w:rsidR="00C81192" w:rsidRPr="00D47531">
        <w:rPr>
          <w:rFonts w:ascii="Palatino Linotype" w:hAnsi="Palatino Linotype"/>
        </w:rPr>
        <w:t>se tiene como colmado, de conformidad con los principios de congruencia y exhaustividad.</w:t>
      </w:r>
    </w:p>
    <w:p w14:paraId="583F0562" w14:textId="77777777" w:rsidR="00C81192" w:rsidRPr="00D47531" w:rsidRDefault="00C81192" w:rsidP="00D47531">
      <w:pPr>
        <w:widowControl w:val="0"/>
        <w:autoSpaceDE w:val="0"/>
        <w:autoSpaceDN w:val="0"/>
        <w:adjustRightInd w:val="0"/>
        <w:spacing w:line="360" w:lineRule="auto"/>
        <w:jc w:val="both"/>
        <w:rPr>
          <w:rFonts w:ascii="Palatino Linotype" w:hAnsi="Palatino Linotype"/>
        </w:rPr>
      </w:pPr>
    </w:p>
    <w:p w14:paraId="589B1E47" w14:textId="77777777" w:rsidR="00C81192" w:rsidRPr="00D47531" w:rsidRDefault="00C81192" w:rsidP="00D47531">
      <w:pPr>
        <w:pStyle w:val="NormalWeb"/>
        <w:spacing w:before="0" w:beforeAutospacing="0" w:after="0" w:afterAutospacing="0" w:line="360" w:lineRule="auto"/>
        <w:jc w:val="both"/>
      </w:pPr>
      <w:r w:rsidRPr="00D47531">
        <w:rPr>
          <w:rFonts w:ascii="Palatino Linotype" w:hAnsi="Palatino Linotype"/>
        </w:rPr>
        <w:t>Sobre el tema el artículo 1.8, fracción IX, del Código Administrativo del Estado de México, establece que para que un acto administrativo tenga validez, deberá guardar congruencia con lo solicitado; asimismo, resulta necesario traer por analogía, el Criterio 02/17, emitido por el Instituto Nacional de Transparencia, Acceso a la Información y Protección de Datos Personales, que señala lo siguiente:</w:t>
      </w:r>
    </w:p>
    <w:p w14:paraId="51E56C53" w14:textId="77777777" w:rsidR="00C81192" w:rsidRPr="00D47531" w:rsidRDefault="00C81192" w:rsidP="00D47531">
      <w:pPr>
        <w:spacing w:line="360" w:lineRule="auto"/>
      </w:pPr>
    </w:p>
    <w:p w14:paraId="1888F13B" w14:textId="75445C62" w:rsidR="00C81192" w:rsidRPr="00D47531" w:rsidRDefault="00C81192" w:rsidP="00D47531">
      <w:pPr>
        <w:pStyle w:val="NormalWeb"/>
        <w:spacing w:before="0" w:beforeAutospacing="0" w:after="0" w:afterAutospacing="0" w:line="360" w:lineRule="auto"/>
        <w:ind w:left="567" w:right="567"/>
        <w:jc w:val="both"/>
        <w:rPr>
          <w:rFonts w:ascii="Palatino Linotype" w:hAnsi="Palatino Linotype"/>
          <w:i/>
          <w:iCs/>
        </w:rPr>
      </w:pPr>
      <w:r w:rsidRPr="00D47531">
        <w:rPr>
          <w:rFonts w:ascii="Palatino Linotype" w:hAnsi="Palatino Linotype"/>
          <w:b/>
          <w:bCs/>
          <w:i/>
          <w:iCs/>
        </w:rPr>
        <w:t xml:space="preserve">“Congruencia y exhaustividad. Sus alcances para garantizar el derecho de acceso a la información. </w:t>
      </w:r>
      <w:r w:rsidRPr="00D47531">
        <w:rPr>
          <w:rFonts w:ascii="Palatino Linotype" w:hAnsi="Palatino Linotype"/>
          <w:i/>
          <w:iCs/>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D47531">
        <w:rPr>
          <w:rFonts w:ascii="Palatino Linotype" w:hAnsi="Palatino Linotype"/>
          <w:i/>
          <w:iCs/>
          <w:u w:val="single"/>
        </w:rPr>
        <w:t>a congruencia implica que exista concordancia entre el requerimiento formulado por el particular y la respuesta proporcionada por el sujeto obligado</w:t>
      </w:r>
      <w:r w:rsidRPr="00D47531">
        <w:rPr>
          <w:rFonts w:ascii="Palatino Linotype" w:hAnsi="Palatino Linotype"/>
          <w:i/>
          <w:iCs/>
        </w:rPr>
        <w:t xml:space="preserve">; mientras que la exhaustividad significa que dicha respuesta se refiera expresamente a cada uno de los puntos solicitados. Por lo anterior, los sujetos obligados cumplirán con los principios de congruencia y exhaustividad, cuando las respuestas que emitan guarden una </w:t>
      </w:r>
      <w:r w:rsidRPr="00D47531">
        <w:rPr>
          <w:rFonts w:ascii="Palatino Linotype" w:hAnsi="Palatino Linotype"/>
          <w:i/>
          <w:iCs/>
        </w:rPr>
        <w:lastRenderedPageBreak/>
        <w:t>relación lógica con lo solicitado y atiendan de manera puntual y expresa, cada uno de los contenidos de información.”</w:t>
      </w:r>
    </w:p>
    <w:p w14:paraId="22A4D978" w14:textId="77777777" w:rsidR="00097CDE" w:rsidRPr="00D47531" w:rsidRDefault="00097CDE" w:rsidP="00D47531">
      <w:pPr>
        <w:pStyle w:val="NormalWeb"/>
        <w:spacing w:before="0" w:beforeAutospacing="0" w:after="0" w:afterAutospacing="0" w:line="360" w:lineRule="auto"/>
        <w:ind w:left="567" w:right="567"/>
        <w:jc w:val="both"/>
      </w:pPr>
    </w:p>
    <w:p w14:paraId="36037647" w14:textId="29F6A628" w:rsidR="0046686C" w:rsidRPr="00D47531" w:rsidRDefault="003060A3" w:rsidP="00D47531">
      <w:pPr>
        <w:spacing w:line="360" w:lineRule="auto"/>
        <w:jc w:val="both"/>
        <w:rPr>
          <w:rFonts w:ascii="Palatino Linotype" w:hAnsi="Palatino Linotype"/>
        </w:rPr>
      </w:pPr>
      <w:r w:rsidRPr="00D47531">
        <w:rPr>
          <w:rFonts w:ascii="Palatino Linotype" w:hAnsi="Palatino Linotype"/>
          <w:lang w:val="es-ES"/>
        </w:rPr>
        <w:t>Retomando el estudio</w:t>
      </w:r>
      <w:r w:rsidR="00D14C55" w:rsidRPr="00D47531">
        <w:rPr>
          <w:rFonts w:ascii="Palatino Linotype" w:hAnsi="Palatino Linotype"/>
          <w:lang w:val="es-ES"/>
        </w:rPr>
        <w:t>; sobre el segundo requerimiento, relacionado con la relación de vehículos oficiales usados por la Dirección General</w:t>
      </w:r>
      <w:r w:rsidR="00792DB4" w:rsidRPr="00D47531">
        <w:rPr>
          <w:rFonts w:ascii="Palatino Linotype" w:hAnsi="Palatino Linotype"/>
          <w:lang w:val="es-ES"/>
        </w:rPr>
        <w:t xml:space="preserve">, así como las tarjetas de resguardo; </w:t>
      </w:r>
      <w:r w:rsidRPr="00D47531">
        <w:rPr>
          <w:rFonts w:ascii="Palatino Linotype" w:hAnsi="Palatino Linotype"/>
          <w:lang w:val="es-ES"/>
        </w:rPr>
        <w:t>en respuesta</w:t>
      </w:r>
      <w:r w:rsidR="0046686C" w:rsidRPr="00D47531">
        <w:rPr>
          <w:rFonts w:ascii="Palatino Linotype" w:hAnsi="Palatino Linotype"/>
          <w:b/>
          <w:lang w:val="es-ES"/>
        </w:rPr>
        <w:t xml:space="preserve"> </w:t>
      </w:r>
      <w:r w:rsidR="00792DB4" w:rsidRPr="00D47531">
        <w:rPr>
          <w:rFonts w:ascii="Palatino Linotype" w:hAnsi="Palatino Linotype"/>
          <w:lang w:val="es-ES"/>
        </w:rPr>
        <w:t xml:space="preserve">el Sujeto Obligado </w:t>
      </w:r>
      <w:r w:rsidR="0046686C" w:rsidRPr="00D47531">
        <w:rPr>
          <w:rFonts w:ascii="Palatino Linotype" w:hAnsi="Palatino Linotype" w:cs="Arial"/>
        </w:rPr>
        <w:t xml:space="preserve">refirió que existía impedimento legal para proporcionar </w:t>
      </w:r>
      <w:r w:rsidRPr="00D47531">
        <w:rPr>
          <w:rFonts w:ascii="Palatino Linotype" w:hAnsi="Palatino Linotype" w:cs="Arial"/>
        </w:rPr>
        <w:t xml:space="preserve">la </w:t>
      </w:r>
      <w:r w:rsidR="0046686C" w:rsidRPr="00D47531">
        <w:rPr>
          <w:rFonts w:ascii="Palatino Linotype" w:hAnsi="Palatino Linotype" w:cs="Arial"/>
        </w:rPr>
        <w:t xml:space="preserve">información </w:t>
      </w:r>
      <w:r w:rsidRPr="00D47531">
        <w:rPr>
          <w:rFonts w:ascii="Palatino Linotype" w:hAnsi="Palatino Linotype" w:cs="Arial"/>
        </w:rPr>
        <w:t xml:space="preserve">peticionada por el particular, debido a que </w:t>
      </w:r>
      <w:r w:rsidR="00D14C55" w:rsidRPr="00D47531">
        <w:rPr>
          <w:rFonts w:ascii="Palatino Linotype" w:hAnsi="Palatino Linotype" w:cs="Arial"/>
        </w:rPr>
        <w:t xml:space="preserve">la información en cuestión, al ser revelada pone en riesgo la </w:t>
      </w:r>
      <w:r w:rsidR="005C0B5C" w:rsidRPr="00D47531">
        <w:rPr>
          <w:rFonts w:ascii="Palatino Linotype" w:hAnsi="Palatino Linotype" w:cs="Arial"/>
        </w:rPr>
        <w:t>integridad y seguridad directa del personal, específicamente del Director, motivo por el cual, el Jefe del Departamento del Control patrimonial, somete a consideración del</w:t>
      </w:r>
      <w:r w:rsidR="00FA425B" w:rsidRPr="00D47531">
        <w:rPr>
          <w:rFonts w:ascii="Palatino Linotype" w:hAnsi="Palatino Linotype" w:cs="Arial"/>
        </w:rPr>
        <w:t xml:space="preserve"> Comité de Transparencia que</w:t>
      </w:r>
      <w:r w:rsidR="00416E91" w:rsidRPr="00D47531">
        <w:rPr>
          <w:rFonts w:ascii="Palatino Linotype" w:hAnsi="Palatino Linotype" w:cs="Arial"/>
        </w:rPr>
        <w:t xml:space="preserve"> se</w:t>
      </w:r>
      <w:r w:rsidR="00FA425B" w:rsidRPr="00D47531">
        <w:rPr>
          <w:rFonts w:ascii="Palatino Linotype" w:hAnsi="Palatino Linotype" w:cs="Arial"/>
        </w:rPr>
        <w:t xml:space="preserve"> clasifique</w:t>
      </w:r>
      <w:r w:rsidR="00416E91" w:rsidRPr="00D47531">
        <w:rPr>
          <w:rFonts w:ascii="Palatino Linotype" w:hAnsi="Palatino Linotype" w:cs="Arial"/>
        </w:rPr>
        <w:t>n</w:t>
      </w:r>
      <w:r w:rsidR="00FA425B" w:rsidRPr="00D47531">
        <w:rPr>
          <w:rFonts w:ascii="Palatino Linotype" w:hAnsi="Palatino Linotype" w:cs="Arial"/>
        </w:rPr>
        <w:t xml:space="preserve"> la</w:t>
      </w:r>
      <w:r w:rsidR="00416E91" w:rsidRPr="00D47531">
        <w:rPr>
          <w:rFonts w:ascii="Palatino Linotype" w:hAnsi="Palatino Linotype" w:cs="Arial"/>
        </w:rPr>
        <w:t>s</w:t>
      </w:r>
      <w:r w:rsidR="00FA425B" w:rsidRPr="00D47531">
        <w:rPr>
          <w:rFonts w:ascii="Palatino Linotype" w:hAnsi="Palatino Linotype" w:cs="Arial"/>
        </w:rPr>
        <w:t xml:space="preserve"> </w:t>
      </w:r>
      <w:r w:rsidR="00416E91" w:rsidRPr="00D47531">
        <w:rPr>
          <w:rFonts w:ascii="Palatino Linotype" w:hAnsi="Palatino Linotype" w:cs="Arial"/>
        </w:rPr>
        <w:t>documentales</w:t>
      </w:r>
      <w:r w:rsidR="00FA425B" w:rsidRPr="00D47531">
        <w:rPr>
          <w:rFonts w:ascii="Palatino Linotype" w:hAnsi="Palatino Linotype" w:cs="Arial"/>
        </w:rPr>
        <w:t xml:space="preserve"> como reservada</w:t>
      </w:r>
      <w:r w:rsidR="00416E91" w:rsidRPr="00D47531">
        <w:rPr>
          <w:rFonts w:ascii="Palatino Linotype" w:hAnsi="Palatino Linotype" w:cs="Arial"/>
        </w:rPr>
        <w:t>s</w:t>
      </w:r>
      <w:r w:rsidR="00FA425B" w:rsidRPr="00D47531">
        <w:rPr>
          <w:rFonts w:ascii="Palatino Linotype" w:hAnsi="Palatino Linotype" w:cs="Arial"/>
        </w:rPr>
        <w:t xml:space="preserve"> por </w:t>
      </w:r>
      <w:r w:rsidR="005C0B5C" w:rsidRPr="00D47531">
        <w:rPr>
          <w:rFonts w:ascii="Palatino Linotype" w:hAnsi="Palatino Linotype" w:cs="Arial"/>
        </w:rPr>
        <w:t>un periodo de cinco</w:t>
      </w:r>
      <w:r w:rsidR="00FA425B" w:rsidRPr="00D47531">
        <w:rPr>
          <w:rFonts w:ascii="Palatino Linotype" w:hAnsi="Palatino Linotype" w:cs="Arial"/>
        </w:rPr>
        <w:t xml:space="preserve"> años, </w:t>
      </w:r>
      <w:r w:rsidR="0046686C" w:rsidRPr="00D47531">
        <w:rPr>
          <w:rFonts w:ascii="Palatino Linotype" w:hAnsi="Palatino Linotype" w:cs="Arial"/>
        </w:rPr>
        <w:t>adjuntando para tal efec</w:t>
      </w:r>
      <w:r w:rsidR="00792DB4" w:rsidRPr="00D47531">
        <w:rPr>
          <w:rFonts w:ascii="Palatino Linotype" w:hAnsi="Palatino Linotype" w:cs="Arial"/>
        </w:rPr>
        <w:t>to la respectiva Prueba de Daño y el Acta del Comité de Transparencia por la cual se aprueba la clasificación.</w:t>
      </w:r>
    </w:p>
    <w:p w14:paraId="62B0C920" w14:textId="77777777" w:rsidR="0046686C" w:rsidRPr="00D47531" w:rsidRDefault="0046686C" w:rsidP="00D47531">
      <w:pPr>
        <w:spacing w:line="360" w:lineRule="auto"/>
        <w:jc w:val="both"/>
        <w:rPr>
          <w:rFonts w:ascii="Palatino Linotype" w:hAnsi="Palatino Linotype"/>
        </w:rPr>
      </w:pPr>
    </w:p>
    <w:p w14:paraId="5BB60004" w14:textId="40755704" w:rsidR="00F75B15" w:rsidRPr="00D47531" w:rsidRDefault="00F75B15" w:rsidP="00D47531">
      <w:pPr>
        <w:spacing w:line="360" w:lineRule="auto"/>
        <w:ind w:right="51"/>
        <w:jc w:val="both"/>
        <w:rPr>
          <w:rFonts w:ascii="Palatino Linotype" w:eastAsia="Palatino Linotype" w:hAnsi="Palatino Linotype" w:cs="Palatino Linotype"/>
        </w:rPr>
      </w:pPr>
      <w:r w:rsidRPr="00D47531">
        <w:rPr>
          <w:rFonts w:ascii="Palatino Linotype" w:hAnsi="Palatino Linotype"/>
        </w:rPr>
        <w:t xml:space="preserve">Es importante apuntar que el Sujeto Obligado asume contar con la información; luego entonces, </w:t>
      </w:r>
      <w:r w:rsidRPr="00D47531">
        <w:rPr>
          <w:rFonts w:ascii="Palatino Linotype" w:eastAsia="Palatino Linotype" w:hAnsi="Palatino Linotype" w:cs="Palatino Linotype"/>
        </w:rPr>
        <w:t xml:space="preserve">a nada práctico nos llevaría realizar un estudio sobre la fuente obligacional que constriñe a la parte solicitada a facilitar lo peticionado, aunado a que la información instada, es de interés general y de alcance público por tratarse de documentos </w:t>
      </w:r>
      <w:r w:rsidRPr="00D47531">
        <w:rPr>
          <w:rFonts w:ascii="Palatino Linotype" w:hAnsi="Palatino Linotype" w:cs="Arial"/>
          <w:bCs/>
          <w:szCs w:val="22"/>
          <w:lang w:val="es-ES"/>
        </w:rPr>
        <w:t>que se generan y se encuentran dentro de la administración del Sujeto Obligado, debido a que dichas cualidades devienen del ejercicio de sus atribuciones, por los cuales se reflejan sus decisiones sobre recursos públicos</w:t>
      </w:r>
      <w:r w:rsidRPr="00D47531">
        <w:rPr>
          <w:rFonts w:ascii="Palatino Linotype" w:eastAsia="Palatino Linotype" w:hAnsi="Palatino Linotype" w:cs="Palatino Linotype"/>
        </w:rPr>
        <w:t>.</w:t>
      </w:r>
    </w:p>
    <w:p w14:paraId="3C34697B" w14:textId="77777777" w:rsidR="009714F5" w:rsidRPr="00D47531" w:rsidRDefault="009714F5" w:rsidP="00D47531">
      <w:pPr>
        <w:spacing w:line="360" w:lineRule="auto"/>
        <w:ind w:right="51"/>
        <w:jc w:val="both"/>
        <w:rPr>
          <w:rFonts w:ascii="Palatino Linotype" w:eastAsia="Palatino Linotype" w:hAnsi="Palatino Linotype" w:cs="Palatino Linotype"/>
        </w:rPr>
      </w:pPr>
    </w:p>
    <w:p w14:paraId="41BF54DF" w14:textId="0A7C8B98" w:rsidR="009714F5" w:rsidRPr="00D47531" w:rsidRDefault="009714F5" w:rsidP="00D47531">
      <w:pPr>
        <w:spacing w:line="360" w:lineRule="auto"/>
        <w:ind w:right="51"/>
        <w:jc w:val="both"/>
        <w:rPr>
          <w:rFonts w:ascii="Palatino Linotype" w:eastAsia="Palatino Linotype" w:hAnsi="Palatino Linotype" w:cs="Palatino Linotype"/>
        </w:rPr>
      </w:pPr>
      <w:r w:rsidRPr="00D47531">
        <w:rPr>
          <w:rFonts w:ascii="Palatino Linotype" w:eastAsia="Palatino Linotype" w:hAnsi="Palatino Linotype" w:cs="Palatino Linotype"/>
        </w:rPr>
        <w:lastRenderedPageBreak/>
        <w:t xml:space="preserve">Empero lo anterior, también es relevante mencionar que se pronunció el Sujeto Habilitado competente, debido a las atribuciones encontradas en el Manual General de Organización del Sujeto Obligado, que a la letra señala lo siguiente: </w:t>
      </w:r>
    </w:p>
    <w:p w14:paraId="18A84570" w14:textId="77777777" w:rsidR="009714F5" w:rsidRPr="00D47531" w:rsidRDefault="009714F5" w:rsidP="00D47531">
      <w:pPr>
        <w:spacing w:line="360" w:lineRule="auto"/>
        <w:ind w:right="51"/>
        <w:jc w:val="both"/>
        <w:rPr>
          <w:rFonts w:ascii="Palatino Linotype" w:eastAsia="Palatino Linotype" w:hAnsi="Palatino Linotype" w:cs="Palatino Linotype"/>
        </w:rPr>
      </w:pPr>
    </w:p>
    <w:p w14:paraId="316F4E49" w14:textId="77777777" w:rsidR="009714F5" w:rsidRPr="00D47531" w:rsidRDefault="009714F5" w:rsidP="00D47531">
      <w:pPr>
        <w:spacing w:line="276" w:lineRule="auto"/>
        <w:ind w:left="851" w:right="899"/>
        <w:jc w:val="both"/>
        <w:rPr>
          <w:b/>
          <w:i/>
          <w:sz w:val="22"/>
          <w:szCs w:val="22"/>
        </w:rPr>
      </w:pPr>
      <w:r w:rsidRPr="00D47531">
        <w:rPr>
          <w:i/>
          <w:sz w:val="22"/>
          <w:szCs w:val="22"/>
        </w:rPr>
        <w:t>“</w:t>
      </w:r>
      <w:r w:rsidRPr="00D47531">
        <w:rPr>
          <w:b/>
          <w:i/>
          <w:sz w:val="22"/>
          <w:szCs w:val="22"/>
        </w:rPr>
        <w:t>9.3. DEPARTAMENTO DE CONTROL PATRIMONIAL</w:t>
      </w:r>
    </w:p>
    <w:p w14:paraId="28454BA6" w14:textId="77777777" w:rsidR="009714F5" w:rsidRPr="00D47531" w:rsidRDefault="009714F5" w:rsidP="00D47531">
      <w:pPr>
        <w:spacing w:line="276" w:lineRule="auto"/>
        <w:ind w:left="851" w:right="899"/>
        <w:jc w:val="both"/>
        <w:rPr>
          <w:i/>
          <w:sz w:val="22"/>
          <w:szCs w:val="22"/>
        </w:rPr>
      </w:pPr>
    </w:p>
    <w:p w14:paraId="4BA8A371" w14:textId="77777777" w:rsidR="009714F5" w:rsidRPr="00D47531" w:rsidRDefault="009714F5" w:rsidP="00D47531">
      <w:pPr>
        <w:spacing w:line="276" w:lineRule="auto"/>
        <w:ind w:left="851" w:right="899"/>
        <w:jc w:val="both"/>
        <w:rPr>
          <w:i/>
          <w:sz w:val="22"/>
          <w:szCs w:val="22"/>
        </w:rPr>
      </w:pPr>
      <w:r w:rsidRPr="00D47531">
        <w:rPr>
          <w:i/>
          <w:sz w:val="22"/>
          <w:szCs w:val="22"/>
        </w:rPr>
        <w:t>OBJETIVO: Ejecutar las acciones tendientes al registro, control, administración y disposición final de los bienes muebles que integran el patrimonio del Organismo; así como mantener actualizado el inventario general de bienes muebles e inmuebles propiedad o al servicio del Organismo.</w:t>
      </w:r>
    </w:p>
    <w:p w14:paraId="67A30626" w14:textId="77777777" w:rsidR="009714F5" w:rsidRPr="00D47531" w:rsidRDefault="009714F5" w:rsidP="00D47531">
      <w:pPr>
        <w:spacing w:line="276" w:lineRule="auto"/>
        <w:ind w:left="851" w:right="899"/>
        <w:jc w:val="both"/>
        <w:rPr>
          <w:i/>
          <w:sz w:val="22"/>
          <w:szCs w:val="22"/>
        </w:rPr>
      </w:pPr>
    </w:p>
    <w:p w14:paraId="6703F8A5" w14:textId="742FDD75" w:rsidR="009714F5" w:rsidRPr="00D47531" w:rsidRDefault="009714F5" w:rsidP="00D47531">
      <w:pPr>
        <w:spacing w:line="276" w:lineRule="auto"/>
        <w:ind w:left="851" w:right="899"/>
        <w:jc w:val="both"/>
        <w:rPr>
          <w:i/>
          <w:sz w:val="22"/>
          <w:szCs w:val="22"/>
        </w:rPr>
      </w:pPr>
      <w:r w:rsidRPr="00D47531">
        <w:rPr>
          <w:i/>
          <w:sz w:val="22"/>
          <w:szCs w:val="22"/>
        </w:rPr>
        <w:t>FUNCIONES:</w:t>
      </w:r>
    </w:p>
    <w:p w14:paraId="0CD65BC2" w14:textId="07BDF4A8" w:rsidR="003F7C5B" w:rsidRPr="00D47531" w:rsidRDefault="009714F5" w:rsidP="00D47531">
      <w:pPr>
        <w:spacing w:line="276" w:lineRule="auto"/>
        <w:ind w:left="851" w:right="899"/>
        <w:jc w:val="both"/>
        <w:rPr>
          <w:i/>
          <w:sz w:val="10"/>
          <w:szCs w:val="10"/>
        </w:rPr>
      </w:pPr>
      <w:r w:rsidRPr="00D47531">
        <w:rPr>
          <w:i/>
          <w:sz w:val="10"/>
          <w:szCs w:val="10"/>
        </w:rPr>
        <w:t>(…)</w:t>
      </w:r>
    </w:p>
    <w:p w14:paraId="23C23875" w14:textId="276DA6C8" w:rsidR="003F7C5B" w:rsidRPr="00D47531" w:rsidRDefault="003F7C5B" w:rsidP="00D47531">
      <w:pPr>
        <w:spacing w:line="276" w:lineRule="auto"/>
        <w:ind w:left="851" w:right="899"/>
        <w:jc w:val="both"/>
        <w:rPr>
          <w:i/>
          <w:sz w:val="22"/>
          <w:szCs w:val="22"/>
        </w:rPr>
      </w:pPr>
      <w:r w:rsidRPr="00D47531">
        <w:rPr>
          <w:b/>
          <w:i/>
          <w:sz w:val="22"/>
          <w:szCs w:val="22"/>
        </w:rPr>
        <w:t xml:space="preserve">II. </w:t>
      </w:r>
      <w:r w:rsidRPr="00D47531">
        <w:rPr>
          <w:i/>
          <w:sz w:val="22"/>
          <w:szCs w:val="22"/>
        </w:rPr>
        <w:t>Mantener actualizado el Inventario General de Bienes Muebles y elaborar las Tarjetas de Resguardo correspondientes para cada uno de los bienes muebles patrimoniales, de bajo costo y de control interno, así como operar el Sistema CREG Patrimonial.</w:t>
      </w:r>
    </w:p>
    <w:p w14:paraId="1D5F95AB" w14:textId="26F21729" w:rsidR="003F7C5B" w:rsidRPr="00D47531" w:rsidRDefault="003F7C5B" w:rsidP="00D47531">
      <w:pPr>
        <w:spacing w:line="276" w:lineRule="auto"/>
        <w:ind w:left="851" w:right="899"/>
        <w:jc w:val="both"/>
        <w:rPr>
          <w:i/>
          <w:sz w:val="10"/>
          <w:szCs w:val="10"/>
        </w:rPr>
      </w:pPr>
      <w:r w:rsidRPr="00D47531">
        <w:rPr>
          <w:i/>
          <w:sz w:val="10"/>
          <w:szCs w:val="10"/>
        </w:rPr>
        <w:t>(…)</w:t>
      </w:r>
    </w:p>
    <w:p w14:paraId="76FD8348" w14:textId="368284A1" w:rsidR="003F7C5B" w:rsidRPr="00D47531" w:rsidRDefault="003F7C5B" w:rsidP="00D47531">
      <w:pPr>
        <w:spacing w:line="276" w:lineRule="auto"/>
        <w:ind w:left="851" w:right="899"/>
        <w:jc w:val="both"/>
        <w:rPr>
          <w:i/>
          <w:sz w:val="22"/>
          <w:szCs w:val="22"/>
        </w:rPr>
      </w:pPr>
      <w:r w:rsidRPr="00D47531">
        <w:rPr>
          <w:b/>
          <w:i/>
          <w:sz w:val="22"/>
          <w:szCs w:val="22"/>
        </w:rPr>
        <w:t>IV.</w:t>
      </w:r>
      <w:r w:rsidRPr="00D47531">
        <w:rPr>
          <w:i/>
          <w:sz w:val="22"/>
          <w:szCs w:val="22"/>
        </w:rPr>
        <w:t xml:space="preserve"> Registrar los bienes muebles que se incorporen al patrimonio del organismo en el Sistema CREG Patrimonial, observando las políticas contables referentes al registro de los inventarios de los bienes muebles propiedad de los organismos públicos descentralizados.</w:t>
      </w:r>
    </w:p>
    <w:p w14:paraId="4B170A96" w14:textId="77777777" w:rsidR="003F7C5B" w:rsidRPr="00D47531" w:rsidRDefault="003F7C5B" w:rsidP="00D47531">
      <w:pPr>
        <w:spacing w:line="276" w:lineRule="auto"/>
        <w:ind w:left="851" w:right="899"/>
        <w:jc w:val="both"/>
        <w:rPr>
          <w:i/>
          <w:sz w:val="10"/>
          <w:szCs w:val="10"/>
        </w:rPr>
      </w:pPr>
    </w:p>
    <w:p w14:paraId="19F08E6A" w14:textId="2C260EEB" w:rsidR="003F7C5B" w:rsidRPr="00D47531" w:rsidRDefault="003F7C5B" w:rsidP="00D47531">
      <w:pPr>
        <w:spacing w:line="276" w:lineRule="auto"/>
        <w:ind w:left="851" w:right="899"/>
        <w:jc w:val="both"/>
        <w:rPr>
          <w:i/>
          <w:sz w:val="22"/>
          <w:szCs w:val="22"/>
        </w:rPr>
      </w:pPr>
      <w:r w:rsidRPr="00D47531">
        <w:rPr>
          <w:b/>
          <w:i/>
          <w:sz w:val="22"/>
          <w:szCs w:val="22"/>
        </w:rPr>
        <w:t>V.</w:t>
      </w:r>
      <w:r w:rsidRPr="00D47531">
        <w:rPr>
          <w:i/>
          <w:sz w:val="22"/>
          <w:szCs w:val="22"/>
        </w:rPr>
        <w:t xml:space="preserve"> Generar y actualizar los expedientes de los bienes muebles propiedad del organismo y mantenerlos en custodia.</w:t>
      </w:r>
    </w:p>
    <w:p w14:paraId="34A4193A" w14:textId="57D45496" w:rsidR="003F7C5B" w:rsidRPr="00D47531" w:rsidRDefault="003F7C5B" w:rsidP="00D47531">
      <w:pPr>
        <w:spacing w:line="276" w:lineRule="auto"/>
        <w:ind w:left="851" w:right="899"/>
        <w:jc w:val="both"/>
        <w:rPr>
          <w:i/>
          <w:sz w:val="10"/>
          <w:szCs w:val="10"/>
        </w:rPr>
      </w:pPr>
      <w:r w:rsidRPr="00D47531">
        <w:rPr>
          <w:i/>
          <w:sz w:val="10"/>
          <w:szCs w:val="10"/>
        </w:rPr>
        <w:t>(…)</w:t>
      </w:r>
    </w:p>
    <w:p w14:paraId="1D52BC68" w14:textId="5F79F87E" w:rsidR="009714F5" w:rsidRPr="00D47531" w:rsidRDefault="009714F5" w:rsidP="00D47531">
      <w:pPr>
        <w:spacing w:line="276" w:lineRule="auto"/>
        <w:ind w:left="851" w:right="899"/>
        <w:jc w:val="both"/>
        <w:rPr>
          <w:rFonts w:ascii="Palatino Linotype" w:eastAsia="Palatino Linotype" w:hAnsi="Palatino Linotype" w:cs="Palatino Linotype"/>
          <w:i/>
          <w:sz w:val="22"/>
          <w:szCs w:val="22"/>
        </w:rPr>
      </w:pPr>
      <w:r w:rsidRPr="00D47531">
        <w:rPr>
          <w:b/>
          <w:i/>
          <w:sz w:val="22"/>
          <w:szCs w:val="22"/>
        </w:rPr>
        <w:t>XV.</w:t>
      </w:r>
      <w:r w:rsidRPr="00D47531">
        <w:rPr>
          <w:i/>
          <w:sz w:val="22"/>
          <w:szCs w:val="22"/>
        </w:rPr>
        <w:t xml:space="preserve"> Coordinar el aseguramiento del parque vehicular.”</w:t>
      </w:r>
    </w:p>
    <w:p w14:paraId="1EE3660A" w14:textId="77777777" w:rsidR="00A779C4" w:rsidRPr="00D47531" w:rsidRDefault="00A779C4" w:rsidP="00D47531">
      <w:pPr>
        <w:tabs>
          <w:tab w:val="left" w:pos="8222"/>
        </w:tabs>
        <w:spacing w:line="360" w:lineRule="auto"/>
        <w:ind w:right="-28"/>
        <w:jc w:val="both"/>
        <w:rPr>
          <w:rFonts w:ascii="Palatino Linotype" w:hAnsi="Palatino Linotype" w:cs="Tahoma"/>
          <w:bCs/>
          <w:szCs w:val="22"/>
        </w:rPr>
      </w:pPr>
    </w:p>
    <w:p w14:paraId="72FC88E8" w14:textId="4221A4B6" w:rsidR="00530E00" w:rsidRPr="00D47531" w:rsidRDefault="00530E00" w:rsidP="00D47531">
      <w:pPr>
        <w:spacing w:before="100" w:beforeAutospacing="1" w:line="360" w:lineRule="auto"/>
        <w:jc w:val="both"/>
        <w:rPr>
          <w:rFonts w:ascii="Palatino Linotype" w:hAnsi="Palatino Linotype"/>
        </w:rPr>
      </w:pPr>
      <w:r w:rsidRPr="00D47531">
        <w:rPr>
          <w:rFonts w:ascii="Palatino Linotype" w:hAnsi="Palatino Linotype"/>
          <w:lang w:val="es-ES"/>
        </w:rPr>
        <w:t xml:space="preserve">Retomando el estudio, </w:t>
      </w:r>
      <w:r w:rsidRPr="00D47531">
        <w:rPr>
          <w:rFonts w:ascii="Palatino Linotype" w:hAnsi="Palatino Linotype"/>
          <w:b/>
          <w:lang w:val="es-ES"/>
        </w:rPr>
        <w:t xml:space="preserve">EL SUJETO OBLIGADO, </w:t>
      </w:r>
      <w:r w:rsidRPr="00D47531">
        <w:rPr>
          <w:rFonts w:ascii="Palatino Linotype" w:hAnsi="Palatino Linotype"/>
          <w:lang w:val="es-ES"/>
        </w:rPr>
        <w:t>en respuesta</w:t>
      </w:r>
      <w:r w:rsidRPr="00D47531">
        <w:rPr>
          <w:rFonts w:ascii="Palatino Linotype" w:hAnsi="Palatino Linotype"/>
          <w:b/>
          <w:lang w:val="es-ES"/>
        </w:rPr>
        <w:t xml:space="preserve"> </w:t>
      </w:r>
      <w:r w:rsidRPr="00D47531">
        <w:rPr>
          <w:rFonts w:ascii="Palatino Linotype" w:hAnsi="Palatino Linotype" w:cs="Arial"/>
        </w:rPr>
        <w:t xml:space="preserve">refirió que existía impedimento legal para proporcionar la información peticionada por el particular, debido a que la </w:t>
      </w:r>
      <w:r w:rsidR="00F53C52" w:rsidRPr="00D47531">
        <w:rPr>
          <w:rFonts w:ascii="Palatino Linotype" w:hAnsi="Palatino Linotype" w:cs="Arial"/>
        </w:rPr>
        <w:t>información</w:t>
      </w:r>
      <w:r w:rsidRPr="00D47531">
        <w:rPr>
          <w:rFonts w:ascii="Palatino Linotype" w:hAnsi="Palatino Linotype" w:cs="Arial"/>
        </w:rPr>
        <w:t xml:space="preserve"> requerida por el particular fue clasificada como reservada un periodo de cinco años, remitiendo el acuerdo que derivó de la </w:t>
      </w:r>
      <w:r w:rsidR="00F53C52" w:rsidRPr="00D47531">
        <w:rPr>
          <w:rFonts w:ascii="Palatino Linotype" w:hAnsi="Palatino Linotype" w:cs="Arial"/>
        </w:rPr>
        <w:t>Primera S</w:t>
      </w:r>
      <w:r w:rsidRPr="00D47531">
        <w:rPr>
          <w:rFonts w:ascii="Palatino Linotype" w:hAnsi="Palatino Linotype" w:cs="Arial"/>
        </w:rPr>
        <w:t xml:space="preserve">esión </w:t>
      </w:r>
      <w:r w:rsidR="00F53C52" w:rsidRPr="00D47531">
        <w:rPr>
          <w:rFonts w:ascii="Palatino Linotype" w:hAnsi="Palatino Linotype" w:cs="Arial"/>
        </w:rPr>
        <w:lastRenderedPageBreak/>
        <w:t>Extra</w:t>
      </w:r>
      <w:r w:rsidRPr="00D47531">
        <w:rPr>
          <w:rFonts w:ascii="Palatino Linotype" w:hAnsi="Palatino Linotype" w:cs="Arial"/>
        </w:rPr>
        <w:t xml:space="preserve">ordinaria del Comité de Transparencia del </w:t>
      </w:r>
      <w:r w:rsidR="00F53C52" w:rsidRPr="00D47531">
        <w:rPr>
          <w:rFonts w:ascii="Palatino Linotype" w:hAnsi="Palatino Linotype" w:cs="Arial"/>
        </w:rPr>
        <w:t>Organismo Público Descentralizado para la Prestación de Los Servicios de Agua Potable Alcantarillado y Saneamiento del Municipio de Lerma,</w:t>
      </w:r>
      <w:r w:rsidRPr="00D47531">
        <w:rPr>
          <w:rFonts w:ascii="Palatino Linotype" w:hAnsi="Palatino Linotype" w:cs="Arial"/>
        </w:rPr>
        <w:t xml:space="preserve"> </w:t>
      </w:r>
      <w:r w:rsidR="00F53C52" w:rsidRPr="00D47531">
        <w:rPr>
          <w:rFonts w:ascii="Palatino Linotype" w:hAnsi="Palatino Linotype" w:cs="Arial"/>
        </w:rPr>
        <w:t>d</w:t>
      </w:r>
      <w:r w:rsidRPr="00D47531">
        <w:rPr>
          <w:rFonts w:ascii="Palatino Linotype" w:hAnsi="Palatino Linotype" w:cs="Arial"/>
        </w:rPr>
        <w:t xml:space="preserve">el </w:t>
      </w:r>
      <w:r w:rsidR="00F53C52" w:rsidRPr="00D47531">
        <w:rPr>
          <w:rFonts w:ascii="Palatino Linotype" w:hAnsi="Palatino Linotype" w:cs="Arial"/>
        </w:rPr>
        <w:t>nueve</w:t>
      </w:r>
      <w:r w:rsidRPr="00D47531">
        <w:rPr>
          <w:rFonts w:ascii="Palatino Linotype" w:hAnsi="Palatino Linotype" w:cs="Arial"/>
        </w:rPr>
        <w:t xml:space="preserve"> de </w:t>
      </w:r>
      <w:r w:rsidR="00F53C52" w:rsidRPr="00D47531">
        <w:rPr>
          <w:rFonts w:ascii="Palatino Linotype" w:hAnsi="Palatino Linotype" w:cs="Arial"/>
        </w:rPr>
        <w:t>enero</w:t>
      </w:r>
      <w:r w:rsidRPr="00D47531">
        <w:rPr>
          <w:rFonts w:ascii="Palatino Linotype" w:hAnsi="Palatino Linotype" w:cs="Arial"/>
        </w:rPr>
        <w:t xml:space="preserve"> de dos mil </w:t>
      </w:r>
      <w:r w:rsidR="00F53C52" w:rsidRPr="00D47531">
        <w:rPr>
          <w:rFonts w:ascii="Palatino Linotype" w:hAnsi="Palatino Linotype" w:cs="Arial"/>
        </w:rPr>
        <w:t>veintitrés</w:t>
      </w:r>
      <w:r w:rsidRPr="00D47531">
        <w:rPr>
          <w:rFonts w:ascii="Palatino Linotype" w:hAnsi="Palatino Linotype" w:cs="Arial"/>
        </w:rPr>
        <w:t xml:space="preserve">, así como la prueba de daño realizada para tal efecto. </w:t>
      </w:r>
    </w:p>
    <w:p w14:paraId="5D1D0F7C" w14:textId="77777777" w:rsidR="00530E00" w:rsidRPr="00D47531" w:rsidRDefault="00530E00" w:rsidP="00D47531">
      <w:pPr>
        <w:spacing w:line="360" w:lineRule="auto"/>
        <w:jc w:val="both"/>
        <w:rPr>
          <w:rFonts w:ascii="Palatino Linotype" w:hAnsi="Palatino Linotype"/>
        </w:rPr>
      </w:pPr>
    </w:p>
    <w:p w14:paraId="3EE7F4C5" w14:textId="1004AB89" w:rsidR="00530E00" w:rsidRPr="00D47531" w:rsidRDefault="00530E00" w:rsidP="00D47531">
      <w:pPr>
        <w:spacing w:line="360" w:lineRule="auto"/>
        <w:jc w:val="both"/>
        <w:rPr>
          <w:rFonts w:ascii="Palatino Linotype" w:hAnsi="Palatino Linotype"/>
          <w:bCs/>
        </w:rPr>
      </w:pPr>
      <w:r w:rsidRPr="00D47531">
        <w:rPr>
          <w:rFonts w:ascii="Palatino Linotype" w:hAnsi="Palatino Linotype"/>
        </w:rPr>
        <w:t xml:space="preserve">En ese contexto, este Órgano Garante </w:t>
      </w:r>
      <w:r w:rsidR="00F53C52" w:rsidRPr="00D47531">
        <w:rPr>
          <w:rFonts w:ascii="Palatino Linotype" w:hAnsi="Palatino Linotype"/>
        </w:rPr>
        <w:t>la califica la procedencia o no de la reserva invocada</w:t>
      </w:r>
      <w:r w:rsidRPr="00D47531">
        <w:rPr>
          <w:rFonts w:ascii="Palatino Linotype" w:hAnsi="Palatino Linotype"/>
        </w:rPr>
        <w:t xml:space="preserve">, ya que como lo señaló </w:t>
      </w:r>
      <w:r w:rsidRPr="00D47531">
        <w:rPr>
          <w:rFonts w:ascii="Palatino Linotype" w:hAnsi="Palatino Linotype"/>
          <w:b/>
        </w:rPr>
        <w:t>EL SUJETO OBLIGADO</w:t>
      </w:r>
      <w:r w:rsidRPr="00D47531">
        <w:rPr>
          <w:rFonts w:ascii="Palatino Linotype" w:hAnsi="Palatino Linotype"/>
        </w:rPr>
        <w:t xml:space="preserve"> actualiza la causal de reserva, establecid</w:t>
      </w:r>
      <w:r w:rsidR="00F53C52" w:rsidRPr="00D47531">
        <w:rPr>
          <w:rFonts w:ascii="Palatino Linotype" w:hAnsi="Palatino Linotype"/>
        </w:rPr>
        <w:t xml:space="preserve">a en el artículo 140, fracción </w:t>
      </w:r>
      <w:r w:rsidRPr="00D47531">
        <w:rPr>
          <w:rFonts w:ascii="Palatino Linotype" w:hAnsi="Palatino Linotype"/>
        </w:rPr>
        <w:t>I</w:t>
      </w:r>
      <w:r w:rsidR="00F53C52" w:rsidRPr="00D47531">
        <w:rPr>
          <w:rFonts w:ascii="Palatino Linotype" w:hAnsi="Palatino Linotype"/>
        </w:rPr>
        <w:t>V</w:t>
      </w:r>
      <w:r w:rsidRPr="00D47531">
        <w:rPr>
          <w:rFonts w:ascii="Palatino Linotype" w:hAnsi="Palatino Linotype"/>
        </w:rPr>
        <w:t>,</w:t>
      </w:r>
      <w:r w:rsidRPr="00D47531">
        <w:rPr>
          <w:rFonts w:ascii="Palatino Linotype" w:hAnsi="Palatino Linotype"/>
          <w:bCs/>
        </w:rPr>
        <w:t xml:space="preserve"> de la Ley de Transparencia y Acceso a la Información Pública del Estado de México y Municipios, pues</w:t>
      </w:r>
      <w:r w:rsidR="00F53C52" w:rsidRPr="00D47531">
        <w:rPr>
          <w:rFonts w:ascii="Palatino Linotype" w:hAnsi="Palatino Linotype"/>
          <w:bCs/>
        </w:rPr>
        <w:t xml:space="preserve"> se consideró que</w:t>
      </w:r>
      <w:r w:rsidRPr="00D47531">
        <w:rPr>
          <w:rFonts w:ascii="Palatino Linotype" w:hAnsi="Palatino Linotype"/>
          <w:bCs/>
        </w:rPr>
        <w:t xml:space="preserve"> </w:t>
      </w:r>
      <w:r w:rsidR="00F53C52" w:rsidRPr="00D47531">
        <w:rPr>
          <w:rFonts w:ascii="Palatino Linotype" w:hAnsi="Palatino Linotype"/>
          <w:bCs/>
        </w:rPr>
        <w:t>revelar la información solicitada pone en riesgo la vida, seguridad o salud de una persona física.</w:t>
      </w:r>
    </w:p>
    <w:p w14:paraId="63A5F28B" w14:textId="77777777" w:rsidR="00530E00" w:rsidRPr="00D47531" w:rsidRDefault="00530E00" w:rsidP="00D47531">
      <w:pPr>
        <w:spacing w:line="360" w:lineRule="auto"/>
        <w:jc w:val="both"/>
        <w:rPr>
          <w:rFonts w:ascii="Palatino Linotype" w:hAnsi="Palatino Linotype"/>
          <w:bCs/>
        </w:rPr>
      </w:pPr>
    </w:p>
    <w:p w14:paraId="7056BB8C" w14:textId="77777777" w:rsidR="00530E00" w:rsidRPr="00D47531" w:rsidRDefault="00530E00" w:rsidP="00D47531">
      <w:pPr>
        <w:spacing w:line="360" w:lineRule="auto"/>
        <w:jc w:val="both"/>
        <w:rPr>
          <w:rFonts w:ascii="Palatino Linotype" w:hAnsi="Palatino Linotype"/>
          <w:bCs/>
        </w:rPr>
      </w:pPr>
      <w:r w:rsidRPr="00D47531">
        <w:rPr>
          <w:rFonts w:ascii="Palatino Linotype" w:hAnsi="Palatino Linotype"/>
          <w:bCs/>
        </w:rPr>
        <w:t>Para acreditar lo anterior, se desarrolla el siguiente análisis.</w:t>
      </w:r>
    </w:p>
    <w:p w14:paraId="4A65F021" w14:textId="77777777" w:rsidR="00530E00" w:rsidRPr="00D47531" w:rsidRDefault="00530E00" w:rsidP="00D47531">
      <w:pPr>
        <w:spacing w:line="360" w:lineRule="auto"/>
        <w:jc w:val="both"/>
        <w:rPr>
          <w:rFonts w:ascii="Palatino Linotype" w:hAnsi="Palatino Linotype"/>
          <w:bCs/>
        </w:rPr>
      </w:pPr>
    </w:p>
    <w:p w14:paraId="43BA0F02" w14:textId="40639417" w:rsidR="00530E00" w:rsidRPr="00D47531" w:rsidRDefault="00530E00" w:rsidP="00D47531">
      <w:pPr>
        <w:spacing w:after="100" w:afterAutospacing="1" w:line="360" w:lineRule="auto"/>
        <w:jc w:val="both"/>
        <w:rPr>
          <w:rFonts w:ascii="Palatino Linotype" w:hAnsi="Palatino Linotype"/>
          <w:bCs/>
        </w:rPr>
      </w:pPr>
      <w:r w:rsidRPr="00D47531">
        <w:rPr>
          <w:rFonts w:ascii="Palatino Linotype" w:hAnsi="Palatino Linotype"/>
          <w:bCs/>
        </w:rPr>
        <w:t>En principio,</w:t>
      </w:r>
      <w:r w:rsidR="00F53C52" w:rsidRPr="00D47531">
        <w:rPr>
          <w:rFonts w:ascii="Palatino Linotype" w:hAnsi="Palatino Linotype"/>
          <w:bCs/>
        </w:rPr>
        <w:t xml:space="preserve"> el artículo 140, fracción IV</w:t>
      </w:r>
      <w:r w:rsidRPr="00D47531">
        <w:rPr>
          <w:rFonts w:ascii="Palatino Linotype" w:hAnsi="Palatino Linotype"/>
          <w:bCs/>
        </w:rPr>
        <w:t>, de la Ley de Transparencia y Acceso a la Información Pública del Estado de México y Municipios (homólo</w:t>
      </w:r>
      <w:r w:rsidR="00F53C52" w:rsidRPr="00D47531">
        <w:rPr>
          <w:rFonts w:ascii="Palatino Linotype" w:hAnsi="Palatino Linotype"/>
          <w:bCs/>
        </w:rPr>
        <w:t>go al artículo 113, fracción</w:t>
      </w:r>
      <w:r w:rsidRPr="00D47531">
        <w:rPr>
          <w:rFonts w:ascii="Palatino Linotype" w:hAnsi="Palatino Linotype"/>
          <w:bCs/>
        </w:rPr>
        <w:t xml:space="preserve"> V de la Ley General de Transparencia y Acceso a la Información Pública), que precisa lo siguiente:</w:t>
      </w:r>
    </w:p>
    <w:p w14:paraId="1F5CAE57" w14:textId="182256D7" w:rsidR="00530E00" w:rsidRPr="00D47531" w:rsidRDefault="00530E00" w:rsidP="00D47531">
      <w:pPr>
        <w:ind w:left="567" w:right="567"/>
        <w:jc w:val="both"/>
        <w:rPr>
          <w:rFonts w:ascii="Palatino Linotype" w:hAnsi="Palatino Linotype" w:cs="Tahoma"/>
          <w:bCs/>
          <w:i/>
          <w:sz w:val="22"/>
          <w:szCs w:val="20"/>
        </w:rPr>
      </w:pPr>
      <w:r w:rsidRPr="00D47531">
        <w:rPr>
          <w:rFonts w:ascii="Palatino Linotype" w:hAnsi="Palatino Linotype" w:cs="Tahoma"/>
          <w:b/>
          <w:bCs/>
          <w:i/>
          <w:sz w:val="22"/>
          <w:szCs w:val="20"/>
        </w:rPr>
        <w:t>“Artículo 140.</w:t>
      </w:r>
      <w:r w:rsidRPr="00D47531">
        <w:rPr>
          <w:rFonts w:ascii="Palatino Linotype" w:hAnsi="Palatino Linotype" w:cs="Tahoma"/>
          <w:bCs/>
          <w:i/>
          <w:sz w:val="22"/>
          <w:szCs w:val="20"/>
        </w:rPr>
        <w:t xml:space="preserve"> El acceso a la información pública será restringido excepcionalmente, cuando por razones de interés público, ésta sea clasificada como reservada, conforme a los criterios siguie</w:t>
      </w:r>
      <w:r w:rsidR="00F53C52" w:rsidRPr="00D47531">
        <w:rPr>
          <w:rFonts w:ascii="Palatino Linotype" w:hAnsi="Palatino Linotype" w:cs="Tahoma"/>
          <w:bCs/>
          <w:i/>
          <w:sz w:val="22"/>
          <w:szCs w:val="20"/>
        </w:rPr>
        <w:t>ntes:</w:t>
      </w:r>
    </w:p>
    <w:p w14:paraId="24D4913E" w14:textId="786A3DCF" w:rsidR="00530E00" w:rsidRPr="00D47531" w:rsidRDefault="00530E00" w:rsidP="00D47531">
      <w:pPr>
        <w:ind w:left="567" w:right="567"/>
        <w:jc w:val="both"/>
        <w:rPr>
          <w:rFonts w:ascii="Palatino Linotype" w:hAnsi="Palatino Linotype" w:cs="Tahoma"/>
          <w:bCs/>
          <w:i/>
          <w:sz w:val="22"/>
          <w:szCs w:val="20"/>
        </w:rPr>
      </w:pPr>
      <w:r w:rsidRPr="00D47531">
        <w:rPr>
          <w:rFonts w:ascii="Palatino Linotype" w:hAnsi="Palatino Linotype" w:cs="Tahoma"/>
          <w:bCs/>
          <w:i/>
          <w:sz w:val="10"/>
          <w:szCs w:val="10"/>
        </w:rPr>
        <w:t>(…)</w:t>
      </w:r>
    </w:p>
    <w:p w14:paraId="09D4B053" w14:textId="77777777" w:rsidR="00530E00" w:rsidRPr="00D47531" w:rsidRDefault="00530E00" w:rsidP="00D47531">
      <w:pPr>
        <w:ind w:left="567" w:right="567"/>
        <w:jc w:val="both"/>
        <w:rPr>
          <w:rFonts w:ascii="Palatino Linotype" w:hAnsi="Palatino Linotype" w:cs="Tahoma"/>
          <w:bCs/>
          <w:i/>
          <w:sz w:val="22"/>
          <w:szCs w:val="20"/>
        </w:rPr>
      </w:pPr>
      <w:r w:rsidRPr="00D47531">
        <w:rPr>
          <w:rFonts w:ascii="Palatino Linotype" w:hAnsi="Palatino Linotype" w:cs="Tahoma"/>
          <w:b/>
          <w:bCs/>
          <w:i/>
          <w:sz w:val="22"/>
          <w:szCs w:val="20"/>
        </w:rPr>
        <w:t>IV.</w:t>
      </w:r>
      <w:r w:rsidRPr="00D47531">
        <w:rPr>
          <w:rFonts w:ascii="Palatino Linotype" w:hAnsi="Palatino Linotype" w:cs="Tahoma"/>
          <w:bCs/>
          <w:i/>
          <w:sz w:val="22"/>
          <w:szCs w:val="20"/>
        </w:rPr>
        <w:t xml:space="preserve"> Ponga en riesgo la vida, la seguridad o la salud de una persona física;</w:t>
      </w:r>
    </w:p>
    <w:p w14:paraId="0816D100" w14:textId="1ED227E3" w:rsidR="00530E00" w:rsidRPr="00D47531" w:rsidRDefault="00F53C52" w:rsidP="00D47531">
      <w:pPr>
        <w:ind w:left="567" w:right="567"/>
        <w:jc w:val="both"/>
        <w:rPr>
          <w:rFonts w:ascii="Palatino Linotype" w:hAnsi="Palatino Linotype" w:cs="Tahoma"/>
          <w:bCs/>
          <w:i/>
          <w:sz w:val="10"/>
          <w:szCs w:val="10"/>
        </w:rPr>
      </w:pPr>
      <w:r w:rsidRPr="00D47531">
        <w:rPr>
          <w:rFonts w:ascii="Palatino Linotype" w:hAnsi="Palatino Linotype" w:cs="Tahoma"/>
          <w:bCs/>
          <w:i/>
          <w:sz w:val="10"/>
          <w:szCs w:val="10"/>
        </w:rPr>
        <w:t>(…)</w:t>
      </w:r>
    </w:p>
    <w:p w14:paraId="6E5CA4E5" w14:textId="77777777" w:rsidR="00530E00" w:rsidRPr="00D47531" w:rsidRDefault="00530E00" w:rsidP="00D47531">
      <w:pPr>
        <w:spacing w:line="360" w:lineRule="auto"/>
        <w:jc w:val="both"/>
        <w:rPr>
          <w:rFonts w:ascii="Palatino Linotype" w:hAnsi="Palatino Linotype"/>
          <w:bCs/>
        </w:rPr>
      </w:pPr>
      <w:r w:rsidRPr="00D47531">
        <w:rPr>
          <w:rFonts w:ascii="Palatino Linotype" w:hAnsi="Palatino Linotype"/>
          <w:bCs/>
        </w:rPr>
        <w:lastRenderedPageBreak/>
        <w:t xml:space="preserve">Por su parte, </w:t>
      </w:r>
      <w:r w:rsidRPr="00D47531">
        <w:rPr>
          <w:rFonts w:ascii="Palatino Linotype" w:hAnsi="Palatino Linotype"/>
        </w:rPr>
        <w:t>en</w:t>
      </w:r>
      <w:r w:rsidRPr="00D47531">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732ED25C" w14:textId="77777777" w:rsidR="00530E00" w:rsidRPr="00D47531" w:rsidRDefault="00530E00" w:rsidP="00D47531">
      <w:pPr>
        <w:tabs>
          <w:tab w:val="left" w:pos="8222"/>
        </w:tabs>
        <w:ind w:right="539"/>
        <w:jc w:val="both"/>
        <w:rPr>
          <w:rFonts w:ascii="Palatino Linotype" w:hAnsi="Palatino Linotype"/>
          <w:bCs/>
        </w:rPr>
      </w:pPr>
    </w:p>
    <w:p w14:paraId="5CDF82D8" w14:textId="47F8EEC4" w:rsidR="00530E00" w:rsidRPr="00D47531" w:rsidRDefault="00530E00" w:rsidP="00D47531">
      <w:pPr>
        <w:tabs>
          <w:tab w:val="left" w:pos="8222"/>
        </w:tabs>
        <w:ind w:left="851" w:right="539"/>
        <w:jc w:val="both"/>
        <w:rPr>
          <w:rFonts w:ascii="Palatino Linotype" w:hAnsi="Palatino Linotype" w:cs="Tahoma"/>
          <w:bCs/>
          <w:i/>
          <w:sz w:val="22"/>
          <w:szCs w:val="22"/>
        </w:rPr>
      </w:pPr>
      <w:r w:rsidRPr="00D47531">
        <w:rPr>
          <w:rFonts w:ascii="Palatino Linotype" w:hAnsi="Palatino Linotype" w:cs="Tahoma"/>
          <w:b/>
          <w:bCs/>
          <w:i/>
          <w:sz w:val="22"/>
          <w:szCs w:val="22"/>
        </w:rPr>
        <w:t xml:space="preserve">“Vigésimo tercero. </w:t>
      </w:r>
      <w:r w:rsidRPr="00D47531">
        <w:rPr>
          <w:rFonts w:ascii="Palatino Linotype" w:hAnsi="Palatino Linotype" w:cs="Tahoma"/>
          <w:bCs/>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r w:rsidR="00F53C52" w:rsidRPr="00D47531">
        <w:rPr>
          <w:rFonts w:ascii="Palatino Linotype" w:hAnsi="Palatino Linotype" w:cs="Tahoma"/>
          <w:bCs/>
          <w:i/>
          <w:sz w:val="22"/>
          <w:szCs w:val="22"/>
        </w:rPr>
        <w:t>”</w:t>
      </w:r>
    </w:p>
    <w:p w14:paraId="33ECA680" w14:textId="77777777" w:rsidR="00F53C52" w:rsidRPr="00D47531" w:rsidRDefault="00F53C52" w:rsidP="00D47531">
      <w:pPr>
        <w:tabs>
          <w:tab w:val="left" w:pos="8222"/>
        </w:tabs>
        <w:ind w:left="851" w:right="539"/>
        <w:jc w:val="both"/>
        <w:rPr>
          <w:rFonts w:ascii="Palatino Linotype" w:hAnsi="Palatino Linotype" w:cs="Tahoma"/>
          <w:bCs/>
          <w:i/>
          <w:sz w:val="22"/>
          <w:szCs w:val="22"/>
        </w:rPr>
      </w:pPr>
    </w:p>
    <w:p w14:paraId="05AB8AE3" w14:textId="77777777" w:rsidR="00530E00" w:rsidRPr="00D47531" w:rsidRDefault="00530E00" w:rsidP="00D47531">
      <w:pPr>
        <w:tabs>
          <w:tab w:val="left" w:pos="8222"/>
        </w:tabs>
        <w:spacing w:after="100" w:afterAutospacing="1" w:line="360" w:lineRule="auto"/>
        <w:ind w:right="-28"/>
        <w:jc w:val="both"/>
        <w:rPr>
          <w:rFonts w:ascii="Palatino Linotype" w:hAnsi="Palatino Linotype" w:cs="Tahoma"/>
          <w:bCs/>
          <w:szCs w:val="22"/>
        </w:rPr>
      </w:pPr>
      <w:r w:rsidRPr="00D47531">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20FBE7F4" w14:textId="77777777" w:rsidR="00530E00" w:rsidRPr="00D47531" w:rsidRDefault="00530E00" w:rsidP="00D47531">
      <w:pPr>
        <w:pStyle w:val="Prrafodelista"/>
        <w:numPr>
          <w:ilvl w:val="0"/>
          <w:numId w:val="33"/>
        </w:numPr>
        <w:tabs>
          <w:tab w:val="left" w:pos="8222"/>
        </w:tabs>
        <w:spacing w:line="360" w:lineRule="auto"/>
        <w:ind w:right="-28"/>
        <w:contextualSpacing/>
        <w:jc w:val="both"/>
        <w:rPr>
          <w:rFonts w:ascii="Palatino Linotype" w:hAnsi="Palatino Linotype" w:cs="Tahoma"/>
          <w:bCs/>
          <w:szCs w:val="22"/>
        </w:rPr>
      </w:pPr>
      <w:r w:rsidRPr="00D47531">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7AFE4C09" w14:textId="77777777" w:rsidR="00530E00" w:rsidRPr="00D47531" w:rsidRDefault="00530E00" w:rsidP="00D47531">
      <w:pPr>
        <w:pStyle w:val="Prrafodelista"/>
        <w:numPr>
          <w:ilvl w:val="0"/>
          <w:numId w:val="33"/>
        </w:numPr>
        <w:tabs>
          <w:tab w:val="left" w:pos="8222"/>
        </w:tabs>
        <w:spacing w:line="360" w:lineRule="auto"/>
        <w:ind w:right="-28"/>
        <w:contextualSpacing/>
        <w:jc w:val="both"/>
        <w:rPr>
          <w:rFonts w:ascii="Palatino Linotype" w:hAnsi="Palatino Linotype" w:cs="Tahoma"/>
          <w:bCs/>
          <w:szCs w:val="22"/>
        </w:rPr>
      </w:pPr>
      <w:r w:rsidRPr="00D47531">
        <w:rPr>
          <w:rFonts w:ascii="Palatino Linotype" w:hAnsi="Palatino Linotype" w:cs="Tahoma"/>
          <w:bCs/>
          <w:szCs w:val="22"/>
        </w:rPr>
        <w:t>El riesgo de perjuicio supera el interés público general de que se difunda.</w:t>
      </w:r>
    </w:p>
    <w:p w14:paraId="08B7F1A7" w14:textId="77777777" w:rsidR="00530E00" w:rsidRPr="00D47531" w:rsidRDefault="00530E00" w:rsidP="00D47531">
      <w:pPr>
        <w:pStyle w:val="Prrafodelista"/>
        <w:numPr>
          <w:ilvl w:val="0"/>
          <w:numId w:val="33"/>
        </w:numPr>
        <w:tabs>
          <w:tab w:val="left" w:pos="8222"/>
        </w:tabs>
        <w:spacing w:line="360" w:lineRule="auto"/>
        <w:ind w:right="-28"/>
        <w:contextualSpacing/>
        <w:jc w:val="both"/>
        <w:rPr>
          <w:rFonts w:ascii="Palatino Linotype" w:hAnsi="Palatino Linotype" w:cs="Tahoma"/>
          <w:bCs/>
          <w:szCs w:val="22"/>
        </w:rPr>
      </w:pPr>
      <w:r w:rsidRPr="00D47531">
        <w:rPr>
          <w:rFonts w:ascii="Palatino Linotype" w:hAnsi="Palatino Linotype" w:cs="Tahoma"/>
          <w:bCs/>
          <w:szCs w:val="22"/>
        </w:rPr>
        <w:t>Que la limitación se adecua al principio de proporcionalidad y representa el medio menos restrictivo disponible para evitar el perjuicio.</w:t>
      </w:r>
    </w:p>
    <w:p w14:paraId="13BE5B3A" w14:textId="77777777" w:rsidR="00530E00" w:rsidRPr="00D47531" w:rsidRDefault="00530E00" w:rsidP="00D47531">
      <w:pPr>
        <w:tabs>
          <w:tab w:val="left" w:pos="8222"/>
        </w:tabs>
        <w:spacing w:line="360" w:lineRule="auto"/>
        <w:ind w:right="-28"/>
        <w:jc w:val="both"/>
        <w:rPr>
          <w:rFonts w:ascii="Palatino Linotype" w:hAnsi="Palatino Linotype" w:cs="Tahoma"/>
          <w:bCs/>
          <w:szCs w:val="22"/>
        </w:rPr>
      </w:pPr>
    </w:p>
    <w:p w14:paraId="08BE8575" w14:textId="77777777" w:rsidR="00530E00" w:rsidRPr="00D47531" w:rsidRDefault="00530E00" w:rsidP="00D47531">
      <w:pPr>
        <w:tabs>
          <w:tab w:val="left" w:pos="8222"/>
        </w:tabs>
        <w:spacing w:line="360" w:lineRule="auto"/>
        <w:ind w:right="-28"/>
        <w:contextualSpacing/>
        <w:jc w:val="both"/>
        <w:rPr>
          <w:rFonts w:ascii="Palatino Linotype" w:hAnsi="Palatino Linotype" w:cs="Tahoma"/>
          <w:bCs/>
          <w:szCs w:val="22"/>
        </w:rPr>
      </w:pPr>
      <w:r w:rsidRPr="00D47531">
        <w:rPr>
          <w:rFonts w:ascii="Palatino Linotype" w:hAnsi="Palatino Linotype" w:cs="Tahoma"/>
          <w:bCs/>
          <w:szCs w:val="22"/>
        </w:rPr>
        <w:t xml:space="preserve">En atención a lo anterior, se debe de precisar que la reserva no se traduce en un medio restrictivo al derecho de acceso a la información, en virtud, de que se trata de una medida temporal, cuya finalidad es salvaguardar la seguridad pública, la vida de </w:t>
      </w:r>
      <w:r w:rsidRPr="00D47531">
        <w:rPr>
          <w:rFonts w:ascii="Palatino Linotype" w:hAnsi="Palatino Linotype" w:cs="Tahoma"/>
          <w:bCs/>
          <w:szCs w:val="22"/>
        </w:rPr>
        <w:lastRenderedPageBreak/>
        <w:t>alguna persona o bien la prevención o persecución de algún hecho delictivo, por lo que, no es desproporcional, ni excesiva.</w:t>
      </w:r>
    </w:p>
    <w:p w14:paraId="101294A0" w14:textId="77777777" w:rsidR="00530E00" w:rsidRPr="00D47531" w:rsidRDefault="00530E00" w:rsidP="00D47531">
      <w:pPr>
        <w:tabs>
          <w:tab w:val="left" w:pos="8222"/>
        </w:tabs>
        <w:spacing w:line="360" w:lineRule="auto"/>
        <w:ind w:right="-28"/>
        <w:contextualSpacing/>
        <w:jc w:val="both"/>
        <w:rPr>
          <w:rFonts w:ascii="Palatino Linotype" w:hAnsi="Palatino Linotype" w:cs="Tahoma"/>
          <w:bCs/>
          <w:szCs w:val="22"/>
        </w:rPr>
      </w:pPr>
    </w:p>
    <w:p w14:paraId="33DC7DAA" w14:textId="7CE72E5F" w:rsidR="00530E00" w:rsidRPr="00D47531" w:rsidRDefault="00530E00" w:rsidP="00D47531">
      <w:pPr>
        <w:tabs>
          <w:tab w:val="left" w:pos="8222"/>
        </w:tabs>
        <w:spacing w:line="360" w:lineRule="auto"/>
        <w:ind w:right="-28"/>
        <w:jc w:val="both"/>
        <w:rPr>
          <w:rFonts w:ascii="Palatino Linotype" w:eastAsia="Palatino Linotype" w:hAnsi="Palatino Linotype" w:cs="Palatino Linotype"/>
          <w:lang w:val="es-ES" w:eastAsia="es-MX"/>
        </w:rPr>
      </w:pPr>
      <w:r w:rsidRPr="00D47531">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D47531">
        <w:rPr>
          <w:rFonts w:ascii="Palatino Linotype" w:hAnsi="Palatino Linotype" w:cs="Tahoma"/>
          <w:b/>
          <w:bCs/>
          <w:szCs w:val="22"/>
        </w:rPr>
        <w:t xml:space="preserve">EL SUJETO OBLIGADO </w:t>
      </w:r>
      <w:r w:rsidRPr="00D47531">
        <w:rPr>
          <w:rFonts w:ascii="Palatino Linotype" w:hAnsi="Palatino Linotype" w:cs="Tahoma"/>
          <w:bCs/>
          <w:szCs w:val="22"/>
        </w:rPr>
        <w:t xml:space="preserve">en su respuesta y con la finalidad de </w:t>
      </w:r>
      <w:r w:rsidRPr="00D47531">
        <w:rPr>
          <w:rFonts w:ascii="Palatino Linotype" w:eastAsia="Palatino Linotype" w:hAnsi="Palatino Linotype" w:cs="Palatino Linotype"/>
          <w:lang w:val="es-ES" w:eastAsia="es-MX"/>
        </w:rPr>
        <w:t>establecer si el Comité de Transparencia cumplió cabalmente con las formalidades exigidas por</w:t>
      </w:r>
      <w:r w:rsidR="00F53C52" w:rsidRPr="00D47531">
        <w:rPr>
          <w:rFonts w:ascii="Palatino Linotype" w:eastAsia="Palatino Linotype" w:hAnsi="Palatino Linotype" w:cs="Palatino Linotype"/>
          <w:lang w:val="es-ES" w:eastAsia="es-MX"/>
        </w:rPr>
        <w:t xml:space="preserve"> con el artículo 113, fracción</w:t>
      </w:r>
      <w:r w:rsidRPr="00D47531">
        <w:rPr>
          <w:rFonts w:ascii="Palatino Linotype" w:eastAsia="Palatino Linotype" w:hAnsi="Palatino Linotype" w:cs="Palatino Linotype"/>
          <w:lang w:val="es-ES" w:eastAsia="es-MX"/>
        </w:rPr>
        <w:t xml:space="preserve"> V de la Ley General de Transparencia y Acceso a la Información Pública, </w:t>
      </w:r>
      <w:r w:rsidR="00F53C52" w:rsidRPr="00D47531">
        <w:rPr>
          <w:rFonts w:ascii="Palatino Linotype" w:eastAsia="Palatino Linotype" w:hAnsi="Palatino Linotype" w:cs="Palatino Linotype"/>
          <w:lang w:val="es-ES" w:eastAsia="es-MX"/>
        </w:rPr>
        <w:t xml:space="preserve"> así como el </w:t>
      </w:r>
      <w:r w:rsidRPr="00D47531">
        <w:rPr>
          <w:rFonts w:ascii="Palatino Linotype" w:eastAsia="Palatino Linotype" w:hAnsi="Palatino Linotype" w:cs="Palatino Linotype"/>
          <w:lang w:val="es-ES" w:eastAsia="es-MX"/>
        </w:rPr>
        <w:t>numeral</w:t>
      </w:r>
      <w:r w:rsidR="00F53C52" w:rsidRPr="00D47531">
        <w:rPr>
          <w:rFonts w:ascii="Palatino Linotype" w:eastAsia="Palatino Linotype" w:hAnsi="Palatino Linotype" w:cs="Palatino Linotype"/>
          <w:lang w:val="es-ES" w:eastAsia="es-MX"/>
        </w:rPr>
        <w:t xml:space="preserve"> Vigésimo T</w:t>
      </w:r>
      <w:r w:rsidRPr="00D47531">
        <w:rPr>
          <w:rFonts w:ascii="Palatino Linotype" w:eastAsia="Palatino Linotype" w:hAnsi="Palatino Linotype" w:cs="Palatino Linotype"/>
          <w:lang w:val="es-ES" w:eastAsia="es-MX"/>
        </w:rPr>
        <w:t xml:space="preserve">ercero de los Lineamientos Generales en Materia de Clasificación y Desclasificación de la Información, así como para la Elaboración de Versiones Públicas, así como los artículos 91, 128, 129, 140, fracción </w:t>
      </w:r>
      <w:r w:rsidR="00F53C52" w:rsidRPr="00D47531">
        <w:rPr>
          <w:rFonts w:ascii="Palatino Linotype" w:eastAsia="Palatino Linotype" w:hAnsi="Palatino Linotype" w:cs="Palatino Linotype"/>
          <w:lang w:val="es-ES" w:eastAsia="es-MX"/>
        </w:rPr>
        <w:t>I</w:t>
      </w:r>
      <w:r w:rsidRPr="00D47531">
        <w:rPr>
          <w:rFonts w:ascii="Palatino Linotype" w:eastAsia="Palatino Linotype" w:hAnsi="Palatino Linotype" w:cs="Palatino Linotype"/>
          <w:lang w:val="es-ES" w:eastAsia="es-MX"/>
        </w:rPr>
        <w:t xml:space="preserve">V y 141, de la Ley de Transparencia y Acceso a la Información Pública del Estado de México y Municipios, es que se procede a lo siguiente: </w:t>
      </w:r>
    </w:p>
    <w:p w14:paraId="2CCDBDCC" w14:textId="77777777" w:rsidR="00530E00" w:rsidRPr="00D47531" w:rsidRDefault="00530E00" w:rsidP="00D47531">
      <w:pPr>
        <w:tabs>
          <w:tab w:val="left" w:pos="8222"/>
        </w:tabs>
        <w:spacing w:line="360" w:lineRule="auto"/>
        <w:ind w:right="-28"/>
        <w:jc w:val="both"/>
        <w:rPr>
          <w:rFonts w:ascii="Palatino Linotype" w:eastAsia="Palatino Linotype" w:hAnsi="Palatino Linotype" w:cs="Palatino Linotype"/>
          <w:lang w:val="es-ES" w:eastAsia="es-MX"/>
        </w:rPr>
      </w:pPr>
    </w:p>
    <w:tbl>
      <w:tblPr>
        <w:tblW w:w="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D47531" w:rsidRPr="00D47531" w14:paraId="1CDD2C76" w14:textId="77777777" w:rsidTr="00530E00">
        <w:tc>
          <w:tcPr>
            <w:tcW w:w="1535" w:type="dxa"/>
            <w:tcBorders>
              <w:top w:val="nil"/>
              <w:left w:val="nil"/>
              <w:bottom w:val="single" w:sz="4" w:space="0" w:color="000000"/>
              <w:right w:val="single" w:sz="4" w:space="0" w:color="000000"/>
            </w:tcBorders>
          </w:tcPr>
          <w:p w14:paraId="6BF7092F" w14:textId="77777777" w:rsidR="00530E00" w:rsidRPr="00D47531" w:rsidRDefault="00530E00" w:rsidP="00D47531">
            <w:pPr>
              <w:spacing w:after="120"/>
              <w:ind w:left="47"/>
              <w:jc w:val="both"/>
              <w:rPr>
                <w:rFonts w:ascii="Palatino Linotype" w:eastAsia="Palatino Linotype" w:hAnsi="Palatino Linotype" w:cs="Palatino Linotype"/>
                <w:b/>
                <w:sz w:val="20"/>
                <w:szCs w:val="20"/>
                <w:lang w:val="es-ES_tradnl"/>
              </w:rPr>
            </w:pPr>
          </w:p>
        </w:tc>
        <w:tc>
          <w:tcPr>
            <w:tcW w:w="1696"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7F283440" w14:textId="77777777" w:rsidR="00530E00" w:rsidRPr="00D47531" w:rsidRDefault="00530E00" w:rsidP="00D47531">
            <w:pPr>
              <w:spacing w:after="120"/>
              <w:ind w:left="47"/>
              <w:jc w:val="center"/>
              <w:rPr>
                <w:rFonts w:ascii="Palatino Linotype" w:eastAsia="Palatino Linotype" w:hAnsi="Palatino Linotype" w:cs="Palatino Linotype"/>
                <w:b/>
                <w:sz w:val="20"/>
                <w:szCs w:val="20"/>
                <w:lang w:val="es-ES_tradnl"/>
              </w:rPr>
            </w:pPr>
            <w:r w:rsidRPr="00D47531">
              <w:rPr>
                <w:rFonts w:ascii="Palatino Linotype" w:eastAsia="Palatino Linotype" w:hAnsi="Palatino Linotype" w:cs="Palatino Linotype"/>
                <w:b/>
                <w:lang w:val="es-ES_tradnl"/>
              </w:rPr>
              <w:t>Cumplió:</w:t>
            </w:r>
          </w:p>
        </w:tc>
        <w:tc>
          <w:tcPr>
            <w:tcW w:w="6095"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14:paraId="446975E8" w14:textId="77777777" w:rsidR="00530E00" w:rsidRPr="00D47531" w:rsidRDefault="00530E00" w:rsidP="00D47531">
            <w:pPr>
              <w:spacing w:after="120"/>
              <w:ind w:left="47"/>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Contenido</w:t>
            </w:r>
          </w:p>
        </w:tc>
      </w:tr>
      <w:tr w:rsidR="00D47531" w:rsidRPr="00D47531" w14:paraId="1F98CF90" w14:textId="77777777" w:rsidTr="00530E00">
        <w:tc>
          <w:tcPr>
            <w:tcW w:w="1535" w:type="dxa"/>
            <w:tcBorders>
              <w:top w:val="single" w:sz="4" w:space="0" w:color="000000"/>
              <w:left w:val="single" w:sz="4" w:space="0" w:color="000000"/>
              <w:bottom w:val="single" w:sz="4" w:space="0" w:color="000000"/>
              <w:right w:val="single" w:sz="4" w:space="0" w:color="000000"/>
            </w:tcBorders>
            <w:vAlign w:val="center"/>
            <w:hideMark/>
          </w:tcPr>
          <w:p w14:paraId="6BFF62E9" w14:textId="77777777" w:rsidR="00530E00" w:rsidRPr="00D47531" w:rsidRDefault="00530E00" w:rsidP="00D47531">
            <w:pPr>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t>Número de folio de la solicitud</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3F827FC1" w14:textId="77777777" w:rsidR="00530E00" w:rsidRPr="00D47531" w:rsidRDefault="00530E00" w:rsidP="00D47531">
            <w:pPr>
              <w:spacing w:after="120"/>
              <w:ind w:left="47"/>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C6BD360" w14:textId="43E3F249" w:rsidR="00530E00" w:rsidRPr="00D47531" w:rsidRDefault="00EA0D8B" w:rsidP="00D47531">
            <w:pPr>
              <w:spacing w:after="120"/>
              <w:ind w:left="-115"/>
              <w:jc w:val="center"/>
              <w:rPr>
                <w:rFonts w:ascii="Palatino Linotype" w:eastAsia="Palatino Linotype" w:hAnsi="Palatino Linotype" w:cs="Palatino Linotype"/>
                <w:lang w:val="es-ES_tradnl"/>
              </w:rPr>
            </w:pPr>
            <w:r w:rsidRPr="00D47531">
              <w:rPr>
                <w:noProof/>
                <w:lang w:eastAsia="es-MX"/>
              </w:rPr>
              <w:drawing>
                <wp:inline distT="0" distB="0" distL="0" distR="0" wp14:anchorId="0DE4C29A" wp14:editId="1C0A488B">
                  <wp:extent cx="3248025" cy="323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8025" cy="323850"/>
                          </a:xfrm>
                          <a:prstGeom prst="rect">
                            <a:avLst/>
                          </a:prstGeom>
                        </pic:spPr>
                      </pic:pic>
                    </a:graphicData>
                  </a:graphic>
                </wp:inline>
              </w:drawing>
            </w:r>
          </w:p>
        </w:tc>
      </w:tr>
      <w:tr w:rsidR="00D47531" w:rsidRPr="00D47531" w14:paraId="732289D6" w14:textId="77777777" w:rsidTr="00530E00">
        <w:trPr>
          <w:trHeight w:val="1825"/>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445F77F1" w14:textId="77777777" w:rsidR="00530E00" w:rsidRPr="00D47531" w:rsidRDefault="00530E00" w:rsidP="00D47531">
            <w:pPr>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t>Referencia de la información solicitada</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1D892DF9" w14:textId="77777777" w:rsidR="00530E00" w:rsidRPr="00D47531" w:rsidRDefault="00530E00" w:rsidP="00D47531">
            <w:pPr>
              <w:spacing w:after="120"/>
              <w:ind w:left="47"/>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2B55FA2" w14:textId="04D281B1" w:rsidR="00530E00" w:rsidRPr="00D47531" w:rsidRDefault="00530E00" w:rsidP="00D47531">
            <w:pPr>
              <w:spacing w:after="120"/>
              <w:jc w:val="both"/>
              <w:rPr>
                <w:rFonts w:ascii="Palatino Linotype" w:eastAsia="Palatino Linotype" w:hAnsi="Palatino Linotype" w:cs="Palatino Linotype"/>
                <w:b/>
                <w:lang w:val="es-ES_tradnl"/>
              </w:rPr>
            </w:pPr>
            <w:r w:rsidRPr="00D47531">
              <w:rPr>
                <w:noProof/>
                <w:lang w:val="es-ES_tradnl" w:eastAsia="es-MX"/>
              </w:rPr>
              <w:t xml:space="preserve"> </w:t>
            </w:r>
            <w:r w:rsidR="00EA0D8B" w:rsidRPr="00D47531">
              <w:rPr>
                <w:noProof/>
                <w:lang w:eastAsia="es-MX"/>
              </w:rPr>
              <w:drawing>
                <wp:inline distT="0" distB="0" distL="0" distR="0" wp14:anchorId="1AC61A4D" wp14:editId="3CEBBBE3">
                  <wp:extent cx="3733165" cy="84645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846455"/>
                          </a:xfrm>
                          <a:prstGeom prst="rect">
                            <a:avLst/>
                          </a:prstGeom>
                        </pic:spPr>
                      </pic:pic>
                    </a:graphicData>
                  </a:graphic>
                </wp:inline>
              </w:drawing>
            </w:r>
          </w:p>
        </w:tc>
      </w:tr>
      <w:tr w:rsidR="00D47531" w:rsidRPr="00D47531" w14:paraId="759C54C9" w14:textId="77777777" w:rsidTr="00530E00">
        <w:tc>
          <w:tcPr>
            <w:tcW w:w="1535" w:type="dxa"/>
            <w:tcBorders>
              <w:top w:val="single" w:sz="4" w:space="0" w:color="000000"/>
              <w:left w:val="single" w:sz="4" w:space="0" w:color="000000"/>
              <w:bottom w:val="single" w:sz="4" w:space="0" w:color="000000"/>
              <w:right w:val="single" w:sz="4" w:space="0" w:color="000000"/>
            </w:tcBorders>
            <w:vAlign w:val="center"/>
            <w:hideMark/>
          </w:tcPr>
          <w:p w14:paraId="0F0EDB98" w14:textId="77777777" w:rsidR="00530E00" w:rsidRPr="00D47531" w:rsidRDefault="00530E00" w:rsidP="00D47531">
            <w:pPr>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480B0BA4" w14:textId="355C973F" w:rsidR="00530E00" w:rsidRPr="00D47531" w:rsidRDefault="00EA0D8B" w:rsidP="00D47531">
            <w:pPr>
              <w:spacing w:after="120"/>
              <w:ind w:left="47"/>
              <w:jc w:val="center"/>
              <w:rPr>
                <w:rFonts w:ascii="Palatino Linotype" w:eastAsia="Palatino Linotype" w:hAnsi="Palatino Linotype" w:cs="Palatino Linotype"/>
                <w:sz w:val="18"/>
                <w:lang w:val="es-ES_tradnl"/>
              </w:rPr>
            </w:pPr>
            <w:r w:rsidRPr="00D47531">
              <w:rPr>
                <w:rFonts w:ascii="Palatino Linotype" w:eastAsia="Palatino Linotype" w:hAnsi="Palatino Linotype" w:cs="Palatino Linotype"/>
                <w:b/>
                <w:lang w:val="es-ES_tradnl"/>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ACA7FF9" w14:textId="6B4F19A7" w:rsidR="00530E00" w:rsidRPr="00D47531" w:rsidRDefault="00EA0D8B" w:rsidP="00D47531">
            <w:pPr>
              <w:spacing w:after="120"/>
              <w:jc w:val="center"/>
              <w:rPr>
                <w:rFonts w:ascii="Palatino Linotype" w:eastAsia="Palatino Linotype" w:hAnsi="Palatino Linotype" w:cs="Palatino Linotype"/>
                <w:lang w:val="es-ES_tradnl"/>
              </w:rPr>
            </w:pPr>
            <w:r w:rsidRPr="00D47531">
              <w:rPr>
                <w:noProof/>
                <w:lang w:eastAsia="es-MX"/>
              </w:rPr>
              <w:drawing>
                <wp:inline distT="0" distB="0" distL="0" distR="0" wp14:anchorId="54980C82" wp14:editId="617C2912">
                  <wp:extent cx="3733165" cy="2190115"/>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190115"/>
                          </a:xfrm>
                          <a:prstGeom prst="rect">
                            <a:avLst/>
                          </a:prstGeom>
                        </pic:spPr>
                      </pic:pic>
                    </a:graphicData>
                  </a:graphic>
                </wp:inline>
              </w:drawing>
            </w:r>
          </w:p>
        </w:tc>
      </w:tr>
      <w:tr w:rsidR="00D47531" w:rsidRPr="00D47531" w14:paraId="2F5A9E95" w14:textId="77777777" w:rsidTr="00530E00">
        <w:tc>
          <w:tcPr>
            <w:tcW w:w="1535" w:type="dxa"/>
            <w:tcBorders>
              <w:top w:val="single" w:sz="4" w:space="0" w:color="000000"/>
              <w:left w:val="single" w:sz="4" w:space="0" w:color="000000"/>
              <w:bottom w:val="single" w:sz="4" w:space="0" w:color="000000"/>
              <w:right w:val="single" w:sz="4" w:space="0" w:color="000000"/>
            </w:tcBorders>
            <w:vAlign w:val="center"/>
            <w:hideMark/>
          </w:tcPr>
          <w:p w14:paraId="096DA16D" w14:textId="77777777" w:rsidR="00530E00" w:rsidRPr="00D47531" w:rsidRDefault="00530E00" w:rsidP="00D47531">
            <w:pPr>
              <w:tabs>
                <w:tab w:val="left" w:pos="317"/>
              </w:tabs>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t>Fundamento y Motivación Legal</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4DD6968F" w14:textId="77777777" w:rsidR="00530E00" w:rsidRPr="00D47531" w:rsidRDefault="00530E00" w:rsidP="00D47531">
            <w:pPr>
              <w:spacing w:after="120"/>
              <w:ind w:left="47"/>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Sí</w:t>
            </w:r>
          </w:p>
        </w:tc>
        <w:tc>
          <w:tcPr>
            <w:tcW w:w="6095" w:type="dxa"/>
            <w:tcBorders>
              <w:top w:val="single" w:sz="4" w:space="0" w:color="000000"/>
              <w:left w:val="single" w:sz="4" w:space="0" w:color="000000"/>
              <w:bottom w:val="single" w:sz="4" w:space="0" w:color="000000"/>
              <w:right w:val="single" w:sz="4" w:space="0" w:color="000000"/>
            </w:tcBorders>
            <w:vAlign w:val="center"/>
          </w:tcPr>
          <w:p w14:paraId="3C5ABC1F" w14:textId="77777777" w:rsidR="00530E00" w:rsidRPr="00D47531" w:rsidRDefault="00530E00" w:rsidP="00D47531">
            <w:pPr>
              <w:spacing w:after="120"/>
              <w:jc w:val="center"/>
              <w:rPr>
                <w:rFonts w:ascii="Palatino Linotype" w:eastAsia="Palatino Linotype" w:hAnsi="Palatino Linotype" w:cs="Palatino Linotype"/>
                <w:b/>
                <w:sz w:val="2"/>
                <w:szCs w:val="2"/>
                <w:lang w:val="es-ES_tradnl"/>
              </w:rPr>
            </w:pPr>
          </w:p>
          <w:p w14:paraId="7FEFD8BC" w14:textId="436ED45C" w:rsidR="00530E00" w:rsidRPr="00D47531" w:rsidRDefault="009648DB" w:rsidP="00D47531">
            <w:pPr>
              <w:spacing w:after="120"/>
              <w:ind w:left="47"/>
              <w:jc w:val="center"/>
              <w:rPr>
                <w:rFonts w:ascii="Palatino Linotype" w:eastAsia="Palatino Linotype" w:hAnsi="Palatino Linotype" w:cs="Palatino Linotype"/>
                <w:b/>
                <w:lang w:val="es-ES_tradnl"/>
              </w:rPr>
            </w:pPr>
            <w:r w:rsidRPr="00D47531">
              <w:rPr>
                <w:noProof/>
                <w:lang w:eastAsia="es-MX"/>
              </w:rPr>
              <w:drawing>
                <wp:inline distT="0" distB="0" distL="0" distR="0" wp14:anchorId="0DD5A7DD" wp14:editId="589585FA">
                  <wp:extent cx="3733165" cy="1896745"/>
                  <wp:effectExtent l="0" t="0" r="63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1896745"/>
                          </a:xfrm>
                          <a:prstGeom prst="rect">
                            <a:avLst/>
                          </a:prstGeom>
                        </pic:spPr>
                      </pic:pic>
                    </a:graphicData>
                  </a:graphic>
                </wp:inline>
              </w:drawing>
            </w:r>
          </w:p>
        </w:tc>
      </w:tr>
      <w:tr w:rsidR="00D47531" w:rsidRPr="00D47531" w14:paraId="3C8599E5" w14:textId="77777777" w:rsidTr="00530E00">
        <w:tc>
          <w:tcPr>
            <w:tcW w:w="1535" w:type="dxa"/>
            <w:tcBorders>
              <w:top w:val="single" w:sz="4" w:space="0" w:color="000000"/>
              <w:left w:val="single" w:sz="4" w:space="0" w:color="000000"/>
              <w:bottom w:val="single" w:sz="4" w:space="0" w:color="000000"/>
              <w:right w:val="single" w:sz="4" w:space="0" w:color="000000"/>
            </w:tcBorders>
            <w:vAlign w:val="center"/>
            <w:hideMark/>
          </w:tcPr>
          <w:p w14:paraId="42827E64" w14:textId="77777777" w:rsidR="00530E00" w:rsidRPr="00D47531" w:rsidRDefault="00530E00" w:rsidP="00D47531">
            <w:pPr>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lastRenderedPageBreak/>
              <w:t>Conexión entre los fundamentos y motivos que dieron origen a la Reserva de la información</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23378803" w14:textId="77777777" w:rsidR="00530E00" w:rsidRPr="00D47531" w:rsidRDefault="00530E00" w:rsidP="00D47531">
            <w:pPr>
              <w:spacing w:after="120"/>
              <w:ind w:left="47"/>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Sí</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05E1A50D" w14:textId="134C3B9C" w:rsidR="00530E00" w:rsidRPr="00D47531" w:rsidRDefault="00EA0D8B" w:rsidP="00D47531">
            <w:pPr>
              <w:spacing w:after="120"/>
              <w:ind w:left="29" w:firstLine="18"/>
              <w:jc w:val="center"/>
              <w:rPr>
                <w:lang w:val="es-ES_tradnl"/>
              </w:rPr>
            </w:pPr>
            <w:r w:rsidRPr="00D47531">
              <w:rPr>
                <w:noProof/>
                <w:lang w:eastAsia="es-MX"/>
              </w:rPr>
              <w:drawing>
                <wp:inline distT="0" distB="0" distL="0" distR="0" wp14:anchorId="2CDB894D" wp14:editId="7D2F1BD8">
                  <wp:extent cx="3733165" cy="310959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109595"/>
                          </a:xfrm>
                          <a:prstGeom prst="rect">
                            <a:avLst/>
                          </a:prstGeom>
                        </pic:spPr>
                      </pic:pic>
                    </a:graphicData>
                  </a:graphic>
                </wp:inline>
              </w:drawing>
            </w:r>
          </w:p>
        </w:tc>
      </w:tr>
      <w:tr w:rsidR="00D47531" w:rsidRPr="00D47531" w14:paraId="4B4CCEFB" w14:textId="77777777" w:rsidTr="00530E00">
        <w:tc>
          <w:tcPr>
            <w:tcW w:w="932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6DCC8B" w14:textId="77777777" w:rsidR="00530E00" w:rsidRPr="00D47531" w:rsidRDefault="00530E00" w:rsidP="00D47531">
            <w:pPr>
              <w:spacing w:after="120"/>
              <w:ind w:left="29" w:firstLine="18"/>
              <w:jc w:val="center"/>
              <w:rPr>
                <w:rFonts w:ascii="Palatino Linotype" w:eastAsia="Palatino Linotype" w:hAnsi="Palatino Linotype" w:cs="Palatino Linotype"/>
                <w:lang w:val="es-ES_tradnl"/>
              </w:rPr>
            </w:pPr>
            <w:r w:rsidRPr="00D47531">
              <w:rPr>
                <w:rFonts w:ascii="Palatino Linotype" w:eastAsia="Palatino Linotype" w:hAnsi="Palatino Linotype" w:cs="Palatino Linotype"/>
                <w:b/>
                <w:lang w:val="es-ES_tradnl"/>
              </w:rPr>
              <w:t>Prueba de Daño</w:t>
            </w:r>
          </w:p>
        </w:tc>
      </w:tr>
      <w:tr w:rsidR="00D47531" w:rsidRPr="00D47531" w14:paraId="56DA420D" w14:textId="77777777" w:rsidTr="00530E00">
        <w:trPr>
          <w:trHeight w:val="5135"/>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5CAD4EF8" w14:textId="77777777" w:rsidR="00530E00" w:rsidRPr="00D47531" w:rsidRDefault="00530E00" w:rsidP="00D47531">
            <w:pPr>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t>Riesgo Real, Demostrable e Identificable</w:t>
            </w:r>
          </w:p>
          <w:p w14:paraId="7FBB6D7C" w14:textId="77777777" w:rsidR="00530E00" w:rsidRPr="00D47531" w:rsidRDefault="00530E00" w:rsidP="00D47531">
            <w:pPr>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t>(Modo, Tiempo y Lugar)</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546435BE" w14:textId="77777777" w:rsidR="00530E00" w:rsidRPr="00D47531" w:rsidRDefault="00530E00" w:rsidP="00D47531">
            <w:pPr>
              <w:spacing w:after="120"/>
              <w:ind w:left="29" w:firstLine="18"/>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Parcialmente</w:t>
            </w:r>
          </w:p>
        </w:tc>
        <w:tc>
          <w:tcPr>
            <w:tcW w:w="6095" w:type="dxa"/>
            <w:tcBorders>
              <w:top w:val="single" w:sz="4" w:space="0" w:color="000000"/>
              <w:left w:val="single" w:sz="4" w:space="0" w:color="000000"/>
              <w:bottom w:val="single" w:sz="4" w:space="0" w:color="000000"/>
              <w:right w:val="single" w:sz="4" w:space="0" w:color="000000"/>
            </w:tcBorders>
            <w:vAlign w:val="center"/>
          </w:tcPr>
          <w:p w14:paraId="1719E105" w14:textId="28C12203" w:rsidR="00530E00" w:rsidRPr="00D47531" w:rsidRDefault="009648DB" w:rsidP="00D47531">
            <w:pPr>
              <w:rPr>
                <w:rFonts w:ascii="Palatino Linotype" w:eastAsia="Palatino Linotype" w:hAnsi="Palatino Linotype" w:cs="Palatino Linotype"/>
                <w:lang w:val="es-ES_tradnl"/>
              </w:rPr>
            </w:pPr>
            <w:r w:rsidRPr="00D47531">
              <w:rPr>
                <w:noProof/>
                <w:lang w:eastAsia="es-MX"/>
              </w:rPr>
              <w:drawing>
                <wp:inline distT="0" distB="0" distL="0" distR="0" wp14:anchorId="7A26AA35" wp14:editId="2A9876D2">
                  <wp:extent cx="3733165" cy="297307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2973070"/>
                          </a:xfrm>
                          <a:prstGeom prst="rect">
                            <a:avLst/>
                          </a:prstGeom>
                        </pic:spPr>
                      </pic:pic>
                    </a:graphicData>
                  </a:graphic>
                </wp:inline>
              </w:drawing>
            </w:r>
          </w:p>
        </w:tc>
      </w:tr>
      <w:tr w:rsidR="00D47531" w:rsidRPr="00D47531" w14:paraId="6577AF43" w14:textId="77777777" w:rsidTr="00530E00">
        <w:trPr>
          <w:trHeight w:val="4087"/>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0E24C045" w14:textId="77777777" w:rsidR="00530E00" w:rsidRPr="00D47531" w:rsidRDefault="00530E00" w:rsidP="00D47531">
            <w:pPr>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lastRenderedPageBreak/>
              <w:t>Temporalidad de la Reserva de la información</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32F0DED9" w14:textId="77777777" w:rsidR="00530E00" w:rsidRPr="00D47531" w:rsidRDefault="00530E00" w:rsidP="00D47531">
            <w:pPr>
              <w:spacing w:after="120"/>
              <w:ind w:left="29" w:firstLine="18"/>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Sí</w:t>
            </w:r>
          </w:p>
        </w:tc>
        <w:tc>
          <w:tcPr>
            <w:tcW w:w="6095" w:type="dxa"/>
            <w:tcBorders>
              <w:top w:val="single" w:sz="4" w:space="0" w:color="000000"/>
              <w:left w:val="single" w:sz="4" w:space="0" w:color="000000"/>
              <w:bottom w:val="single" w:sz="4" w:space="0" w:color="000000"/>
              <w:right w:val="single" w:sz="4" w:space="0" w:color="000000"/>
            </w:tcBorders>
            <w:vAlign w:val="center"/>
          </w:tcPr>
          <w:p w14:paraId="5DA2051E" w14:textId="25757640" w:rsidR="00530E00" w:rsidRPr="00D47531" w:rsidRDefault="009648DB" w:rsidP="00D47531">
            <w:pPr>
              <w:rPr>
                <w:rFonts w:ascii="Palatino Linotype" w:hAnsi="Palatino Linotype"/>
                <w:lang w:val="es-ES_tradnl"/>
              </w:rPr>
            </w:pPr>
            <w:r w:rsidRPr="00D47531">
              <w:rPr>
                <w:noProof/>
                <w:lang w:eastAsia="es-MX"/>
              </w:rPr>
              <w:drawing>
                <wp:inline distT="0" distB="0" distL="0" distR="0" wp14:anchorId="26463E9B" wp14:editId="47740F1E">
                  <wp:extent cx="3733165" cy="18669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1866900"/>
                          </a:xfrm>
                          <a:prstGeom prst="rect">
                            <a:avLst/>
                          </a:prstGeom>
                        </pic:spPr>
                      </pic:pic>
                    </a:graphicData>
                  </a:graphic>
                </wp:inline>
              </w:drawing>
            </w:r>
          </w:p>
          <w:p w14:paraId="2BAB4B62" w14:textId="77777777" w:rsidR="00530E00" w:rsidRPr="00D47531" w:rsidRDefault="00530E00" w:rsidP="00D47531">
            <w:pPr>
              <w:rPr>
                <w:lang w:val="es-ES_tradnl"/>
              </w:rPr>
            </w:pPr>
          </w:p>
        </w:tc>
      </w:tr>
      <w:tr w:rsidR="00530E00" w:rsidRPr="00D47531" w14:paraId="708B8783" w14:textId="77777777" w:rsidTr="00530E00">
        <w:trPr>
          <w:trHeight w:val="3517"/>
        </w:trPr>
        <w:tc>
          <w:tcPr>
            <w:tcW w:w="1535" w:type="dxa"/>
            <w:tcBorders>
              <w:top w:val="single" w:sz="4" w:space="0" w:color="000000"/>
              <w:left w:val="single" w:sz="4" w:space="0" w:color="000000"/>
              <w:bottom w:val="single" w:sz="4" w:space="0" w:color="000000"/>
              <w:right w:val="single" w:sz="4" w:space="0" w:color="000000"/>
            </w:tcBorders>
            <w:vAlign w:val="center"/>
            <w:hideMark/>
          </w:tcPr>
          <w:p w14:paraId="3B8B942D" w14:textId="77777777" w:rsidR="00530E00" w:rsidRPr="00D47531" w:rsidRDefault="00530E00" w:rsidP="00D47531">
            <w:pPr>
              <w:tabs>
                <w:tab w:val="left" w:pos="317"/>
              </w:tabs>
              <w:spacing w:after="120"/>
              <w:jc w:val="center"/>
              <w:rPr>
                <w:rFonts w:ascii="Palatino Linotype" w:eastAsia="Palatino Linotype" w:hAnsi="Palatino Linotype" w:cs="Palatino Linotype"/>
                <w:b/>
                <w:sz w:val="16"/>
                <w:szCs w:val="16"/>
                <w:lang w:val="es-ES_tradnl"/>
              </w:rPr>
            </w:pPr>
            <w:r w:rsidRPr="00D47531">
              <w:rPr>
                <w:rFonts w:ascii="Palatino Linotype" w:eastAsia="Palatino Linotype" w:hAnsi="Palatino Linotype" w:cs="Palatino Linotype"/>
                <w:b/>
                <w:sz w:val="16"/>
                <w:szCs w:val="16"/>
                <w:lang w:val="es-ES_tradnl"/>
              </w:rPr>
              <w:t>Autoridades competentes.</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74C05F55" w14:textId="77777777" w:rsidR="00530E00" w:rsidRPr="00D47531" w:rsidRDefault="00530E00" w:rsidP="00D47531">
            <w:pPr>
              <w:spacing w:after="120"/>
              <w:ind w:left="29" w:firstLine="18"/>
              <w:jc w:val="center"/>
              <w:rPr>
                <w:rFonts w:ascii="Palatino Linotype" w:eastAsia="Palatino Linotype" w:hAnsi="Palatino Linotype" w:cs="Palatino Linotype"/>
                <w:b/>
                <w:lang w:val="es-ES_tradnl"/>
              </w:rPr>
            </w:pPr>
            <w:r w:rsidRPr="00D47531">
              <w:rPr>
                <w:rFonts w:ascii="Palatino Linotype" w:eastAsia="Palatino Linotype" w:hAnsi="Palatino Linotype" w:cs="Palatino Linotype"/>
                <w:b/>
                <w:lang w:val="es-ES_tradnl"/>
              </w:rPr>
              <w:t>Sí</w:t>
            </w:r>
          </w:p>
        </w:tc>
        <w:tc>
          <w:tcPr>
            <w:tcW w:w="6095" w:type="dxa"/>
            <w:tcBorders>
              <w:top w:val="single" w:sz="4" w:space="0" w:color="000000"/>
              <w:left w:val="single" w:sz="4" w:space="0" w:color="000000"/>
              <w:bottom w:val="single" w:sz="4" w:space="0" w:color="000000"/>
              <w:right w:val="single" w:sz="4" w:space="0" w:color="000000"/>
            </w:tcBorders>
          </w:tcPr>
          <w:p w14:paraId="131629AE" w14:textId="51D65107" w:rsidR="00530E00" w:rsidRPr="00D47531" w:rsidRDefault="009648DB" w:rsidP="00D47531">
            <w:pPr>
              <w:rPr>
                <w:lang w:val="es-ES_tradnl"/>
              </w:rPr>
            </w:pPr>
            <w:r w:rsidRPr="00D47531">
              <w:rPr>
                <w:noProof/>
                <w:lang w:eastAsia="es-MX"/>
              </w:rPr>
              <w:drawing>
                <wp:inline distT="0" distB="0" distL="0" distR="0" wp14:anchorId="25EF4812" wp14:editId="67AC9BCD">
                  <wp:extent cx="3733165" cy="196786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1967865"/>
                          </a:xfrm>
                          <a:prstGeom prst="rect">
                            <a:avLst/>
                          </a:prstGeom>
                        </pic:spPr>
                      </pic:pic>
                    </a:graphicData>
                  </a:graphic>
                </wp:inline>
              </w:drawing>
            </w:r>
          </w:p>
          <w:p w14:paraId="0ADA3763" w14:textId="6F0010DC" w:rsidR="00530E00" w:rsidRPr="00D47531" w:rsidRDefault="009648DB" w:rsidP="00D47531">
            <w:pPr>
              <w:rPr>
                <w:lang w:val="es-ES_tradnl"/>
              </w:rPr>
            </w:pPr>
            <w:r w:rsidRPr="00D47531">
              <w:rPr>
                <w:noProof/>
                <w:lang w:eastAsia="es-MX"/>
              </w:rPr>
              <w:drawing>
                <wp:inline distT="0" distB="0" distL="0" distR="0" wp14:anchorId="087F4F9C" wp14:editId="171DD84F">
                  <wp:extent cx="3733165" cy="1313815"/>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165" cy="1313815"/>
                          </a:xfrm>
                          <a:prstGeom prst="rect">
                            <a:avLst/>
                          </a:prstGeom>
                        </pic:spPr>
                      </pic:pic>
                    </a:graphicData>
                  </a:graphic>
                </wp:inline>
              </w:drawing>
            </w:r>
          </w:p>
        </w:tc>
      </w:tr>
    </w:tbl>
    <w:p w14:paraId="33DA8F6C" w14:textId="77777777" w:rsidR="00530E00" w:rsidRPr="00D47531" w:rsidRDefault="00530E00" w:rsidP="00D47531">
      <w:pPr>
        <w:tabs>
          <w:tab w:val="left" w:pos="8222"/>
        </w:tabs>
        <w:spacing w:before="100" w:beforeAutospacing="1" w:line="360" w:lineRule="auto"/>
        <w:ind w:right="-28"/>
        <w:jc w:val="both"/>
        <w:rPr>
          <w:rFonts w:ascii="Palatino Linotype" w:hAnsi="Palatino Linotype" w:cs="Tahoma"/>
          <w:bCs/>
          <w:szCs w:val="22"/>
        </w:rPr>
      </w:pPr>
    </w:p>
    <w:p w14:paraId="106C87CB" w14:textId="77777777" w:rsidR="004A2158" w:rsidRPr="00D47531" w:rsidRDefault="004A2158" w:rsidP="00D47531">
      <w:pPr>
        <w:tabs>
          <w:tab w:val="left" w:pos="8222"/>
        </w:tabs>
        <w:spacing w:line="360" w:lineRule="auto"/>
        <w:ind w:right="-28"/>
        <w:jc w:val="both"/>
        <w:rPr>
          <w:rFonts w:ascii="Palatino Linotype" w:hAnsi="Palatino Linotype" w:cs="Tahoma"/>
          <w:bCs/>
          <w:szCs w:val="22"/>
        </w:rPr>
      </w:pPr>
    </w:p>
    <w:p w14:paraId="674677A8" w14:textId="036CAA0A" w:rsidR="000E251A" w:rsidRPr="00D47531" w:rsidRDefault="004A2158" w:rsidP="00D47531">
      <w:pPr>
        <w:tabs>
          <w:tab w:val="left" w:pos="8222"/>
        </w:tabs>
        <w:spacing w:line="360" w:lineRule="auto"/>
        <w:ind w:right="-28"/>
        <w:jc w:val="both"/>
        <w:rPr>
          <w:rFonts w:ascii="Palatino Linotype" w:hAnsi="Palatino Linotype" w:cs="Tahoma"/>
          <w:bCs/>
          <w:szCs w:val="22"/>
        </w:rPr>
      </w:pPr>
      <w:r w:rsidRPr="00D47531">
        <w:rPr>
          <w:rFonts w:ascii="Palatino Linotype" w:hAnsi="Palatino Linotype" w:cs="Tahoma"/>
          <w:bCs/>
          <w:szCs w:val="22"/>
        </w:rPr>
        <w:lastRenderedPageBreak/>
        <w:t xml:space="preserve">Del análisis realizado a dicho acuerdo, se advierte que EL SUJETO OBLIGADO determinó la clasificación de reserva de las placas de los vehículos de la Dirección General del SUJETO OBLIGADO, sin embargo, en el caso que nos ocupa no se advierte que la información solicitada se encuadre </w:t>
      </w:r>
      <w:r w:rsidR="000E251A" w:rsidRPr="00D47531">
        <w:rPr>
          <w:rFonts w:ascii="Palatino Linotype" w:hAnsi="Palatino Linotype" w:cs="Tahoma"/>
          <w:bCs/>
          <w:szCs w:val="22"/>
        </w:rPr>
        <w:t xml:space="preserve">en alguno de los supuestos previstos en el artículo 140 de la Ley de Transparencia local, ya que de acuerdo con el criterio mayoritario de este Pleno la información solicitada por el particular es pública y, por tanto, al no  haberse demostrado el Riesgo Real, Demostrable e Identificable no es procedente </w:t>
      </w:r>
      <w:r w:rsidR="009648DB" w:rsidRPr="00D47531">
        <w:rPr>
          <w:rFonts w:ascii="Palatino Linotype" w:hAnsi="Palatino Linotype" w:cs="Tahoma"/>
          <w:b/>
          <w:bCs/>
          <w:szCs w:val="22"/>
        </w:rPr>
        <w:t>validar</w:t>
      </w:r>
      <w:r w:rsidR="00530E00" w:rsidRPr="00D47531">
        <w:rPr>
          <w:rFonts w:ascii="Palatino Linotype" w:hAnsi="Palatino Linotype" w:cs="Tahoma"/>
          <w:bCs/>
          <w:szCs w:val="22"/>
        </w:rPr>
        <w:t xml:space="preserve"> la prueba de daño realizada así como el Acta del Comité de Transparencia</w:t>
      </w:r>
      <w:r w:rsidR="000E251A" w:rsidRPr="00D47531">
        <w:rPr>
          <w:rFonts w:ascii="Palatino Linotype" w:hAnsi="Palatino Linotype" w:cs="Tahoma"/>
          <w:bCs/>
          <w:szCs w:val="22"/>
        </w:rPr>
        <w:t xml:space="preserve"> remitida por el SUJETO OBLIGADO.</w:t>
      </w:r>
    </w:p>
    <w:p w14:paraId="4BA184D2" w14:textId="77777777" w:rsidR="004E6DEF" w:rsidRPr="00D47531" w:rsidRDefault="004E6DEF" w:rsidP="00D47531">
      <w:pPr>
        <w:tabs>
          <w:tab w:val="left" w:pos="8222"/>
        </w:tabs>
        <w:spacing w:line="360" w:lineRule="auto"/>
        <w:ind w:right="-28"/>
        <w:jc w:val="both"/>
        <w:rPr>
          <w:rFonts w:ascii="Palatino Linotype" w:hAnsi="Palatino Linotype" w:cs="Tahoma"/>
          <w:bCs/>
          <w:szCs w:val="22"/>
        </w:rPr>
      </w:pPr>
    </w:p>
    <w:p w14:paraId="77BEF723" w14:textId="14E5297D" w:rsidR="00A20530" w:rsidRPr="00D47531" w:rsidRDefault="00A20530" w:rsidP="00D47531">
      <w:pPr>
        <w:tabs>
          <w:tab w:val="left" w:pos="8222"/>
        </w:tabs>
        <w:spacing w:line="360" w:lineRule="auto"/>
        <w:ind w:right="-28"/>
        <w:jc w:val="both"/>
        <w:rPr>
          <w:rFonts w:ascii="Palatino Linotype" w:hAnsi="Palatino Linotype"/>
        </w:rPr>
      </w:pPr>
      <w:r w:rsidRPr="00D47531">
        <w:rPr>
          <w:rFonts w:ascii="Palatino Linotype" w:hAnsi="Palatino Linotype"/>
        </w:rPr>
        <w:t>Debe</w:t>
      </w:r>
      <w:r w:rsidR="00E22DC6" w:rsidRPr="00D47531">
        <w:rPr>
          <w:rFonts w:ascii="Palatino Linotype" w:hAnsi="Palatino Linotype"/>
        </w:rPr>
        <w:t xml:space="preserve"> recordarse que los Sujetos Obligados en atención al artículo 12 de la Ley local de la materia, únicamente se encuentran constreñidos a hacer entrega de la información que se les requiere y que obra en sus archivos sin la necesidad de generarla conforme al interés del </w:t>
      </w:r>
      <w:r w:rsidR="00700311" w:rsidRPr="00700311">
        <w:rPr>
          <w:rFonts w:ascii="Palatino Linotype" w:hAnsi="Palatino Linotype"/>
          <w:b/>
          <w:bCs/>
        </w:rPr>
        <w:t>RECURRENTE</w:t>
      </w:r>
      <w:r w:rsidR="00E22DC6" w:rsidRPr="00D47531">
        <w:rPr>
          <w:rFonts w:ascii="Palatino Linotype" w:hAnsi="Palatino Linotype"/>
        </w:rPr>
        <w:t xml:space="preserve">, entonces, en concordancia con el último párrafo del artículo 24 y el diverso 160 de la Ley local de la materia, se colige que los sujetos obligados únicamente deberán proporcionar la documentación que obre en sus archivos respecto a sus atribuciones y/o funciones conferidas por la normatividad vigente; por lo que, no están obligados a generar o elaborar documentos ad hoc. </w:t>
      </w:r>
    </w:p>
    <w:p w14:paraId="6C8F694F" w14:textId="77777777" w:rsidR="00A20530" w:rsidRPr="00D47531" w:rsidRDefault="00A20530" w:rsidP="00D47531">
      <w:pPr>
        <w:tabs>
          <w:tab w:val="left" w:pos="8222"/>
        </w:tabs>
        <w:spacing w:line="360" w:lineRule="auto"/>
        <w:ind w:right="-28"/>
        <w:jc w:val="both"/>
        <w:rPr>
          <w:rFonts w:ascii="Palatino Linotype" w:hAnsi="Palatino Linotype"/>
        </w:rPr>
      </w:pPr>
    </w:p>
    <w:p w14:paraId="54C7FDD9" w14:textId="77777777" w:rsidR="00A20530" w:rsidRPr="00D47531" w:rsidRDefault="00E22DC6" w:rsidP="00D47531">
      <w:pPr>
        <w:tabs>
          <w:tab w:val="left" w:pos="8222"/>
        </w:tabs>
        <w:spacing w:line="360" w:lineRule="auto"/>
        <w:ind w:right="-28"/>
        <w:jc w:val="both"/>
        <w:rPr>
          <w:rFonts w:ascii="Palatino Linotype" w:hAnsi="Palatino Linotype"/>
        </w:rPr>
      </w:pPr>
      <w:r w:rsidRPr="00D47531">
        <w:rPr>
          <w:rFonts w:ascii="Palatino Linotype" w:hAnsi="Palatino Linotype"/>
        </w:rPr>
        <w:t xml:space="preserve">Robustece lo anterior el Criterio 03/17 emitido por el Instituto Nacional de Transparencia, Acceso a la Información y Protección de Datos Personales, que a continuación se cita: </w:t>
      </w:r>
    </w:p>
    <w:p w14:paraId="53F0C90E" w14:textId="77777777" w:rsidR="00A20530" w:rsidRPr="00D47531" w:rsidRDefault="00A20530" w:rsidP="00D47531">
      <w:pPr>
        <w:tabs>
          <w:tab w:val="left" w:pos="8222"/>
        </w:tabs>
        <w:spacing w:line="360" w:lineRule="auto"/>
        <w:ind w:right="-28"/>
        <w:jc w:val="both"/>
        <w:rPr>
          <w:rFonts w:ascii="Palatino Linotype" w:hAnsi="Palatino Linotype"/>
        </w:rPr>
      </w:pPr>
    </w:p>
    <w:p w14:paraId="41CA6AD3" w14:textId="27A81853" w:rsidR="00E22DC6" w:rsidRPr="00D47531" w:rsidRDefault="00E22DC6" w:rsidP="00D47531">
      <w:pPr>
        <w:tabs>
          <w:tab w:val="left" w:pos="8222"/>
        </w:tabs>
        <w:spacing w:line="276" w:lineRule="auto"/>
        <w:ind w:left="851" w:right="899"/>
        <w:jc w:val="both"/>
        <w:rPr>
          <w:rFonts w:ascii="Palatino Linotype" w:hAnsi="Palatino Linotype" w:cs="Tahoma"/>
          <w:bCs/>
          <w:i/>
          <w:sz w:val="22"/>
          <w:szCs w:val="22"/>
        </w:rPr>
      </w:pPr>
      <w:r w:rsidRPr="00D47531">
        <w:rPr>
          <w:rFonts w:ascii="Palatino Linotype" w:hAnsi="Palatino Linotype"/>
          <w:i/>
          <w:sz w:val="22"/>
          <w:szCs w:val="22"/>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r w:rsidR="007D0756" w:rsidRPr="00D47531">
        <w:rPr>
          <w:rFonts w:ascii="Palatino Linotype" w:hAnsi="Palatino Linotype"/>
          <w:i/>
          <w:sz w:val="22"/>
          <w:szCs w:val="22"/>
        </w:rPr>
        <w:t>”</w:t>
      </w:r>
    </w:p>
    <w:p w14:paraId="0E7143BC" w14:textId="77777777" w:rsidR="004E6DEF" w:rsidRPr="00D47531" w:rsidRDefault="004E6DEF" w:rsidP="00D47531">
      <w:pPr>
        <w:tabs>
          <w:tab w:val="left" w:pos="8222"/>
        </w:tabs>
        <w:spacing w:line="360" w:lineRule="auto"/>
        <w:ind w:right="-28"/>
        <w:jc w:val="both"/>
        <w:rPr>
          <w:rFonts w:ascii="Palatino Linotype" w:hAnsi="Palatino Linotype" w:cs="Tahoma"/>
          <w:bCs/>
          <w:szCs w:val="22"/>
        </w:rPr>
      </w:pPr>
    </w:p>
    <w:p w14:paraId="6EFDD0EE" w14:textId="77777777" w:rsidR="00A20530" w:rsidRPr="00D47531" w:rsidRDefault="00A20530" w:rsidP="00D47531">
      <w:pPr>
        <w:tabs>
          <w:tab w:val="left" w:pos="8222"/>
        </w:tabs>
        <w:spacing w:line="360" w:lineRule="auto"/>
        <w:ind w:right="-28"/>
        <w:jc w:val="both"/>
        <w:rPr>
          <w:rFonts w:ascii="Palatino Linotype" w:hAnsi="Palatino Linotype"/>
        </w:rPr>
      </w:pPr>
      <w:r w:rsidRPr="00D47531">
        <w:rPr>
          <w:rFonts w:ascii="Palatino Linotype" w:hAnsi="Palatino Linotype"/>
        </w:rPr>
        <w:t xml:space="preserve">En este orden de ideas, es necesario precisar que el Órgano Superior de Fiscalización del Estado de México (OSFEM), emite anualmente los Lineamientos para la Entrega de Informes Trimestrales de las Entidades Fiscalizables del Estado de México,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 </w:t>
      </w:r>
    </w:p>
    <w:p w14:paraId="6A2AFD0F" w14:textId="77777777" w:rsidR="00A20530" w:rsidRPr="00D47531" w:rsidRDefault="00A20530" w:rsidP="00D47531">
      <w:pPr>
        <w:tabs>
          <w:tab w:val="left" w:pos="8222"/>
        </w:tabs>
        <w:spacing w:line="360" w:lineRule="auto"/>
        <w:ind w:right="-28"/>
        <w:jc w:val="both"/>
        <w:rPr>
          <w:rFonts w:ascii="Palatino Linotype" w:hAnsi="Palatino Linotype"/>
        </w:rPr>
      </w:pPr>
    </w:p>
    <w:p w14:paraId="575E033E" w14:textId="39B2A3A8" w:rsidR="00A20530" w:rsidRPr="00D47531" w:rsidRDefault="00A20530" w:rsidP="00D47531">
      <w:pPr>
        <w:tabs>
          <w:tab w:val="left" w:pos="8222"/>
        </w:tabs>
        <w:spacing w:line="360" w:lineRule="auto"/>
        <w:ind w:right="-28"/>
        <w:jc w:val="both"/>
        <w:rPr>
          <w:rFonts w:ascii="Palatino Linotype" w:hAnsi="Palatino Linotype" w:cs="Tahoma"/>
          <w:bCs/>
          <w:szCs w:val="22"/>
        </w:rPr>
      </w:pPr>
      <w:r w:rsidRPr="00D47531">
        <w:rPr>
          <w:rFonts w:ascii="Palatino Linotype" w:hAnsi="Palatino Linotype"/>
        </w:rPr>
        <w:lastRenderedPageBreak/>
        <w:t>Ahora bien, en los Lineamientos en cita -véase en https://www.osfem.gob.mx/04_Iconografia/Ent_Fisc/Doc_Apoy/doc/2022/03_Instr1.pdf se advierte el análisis que nos ocupa, específicamente en el Instructivo Módulo 1, en el apartado 17, denominado “Inventario General de Parque Vehicular”; el cual describe cómo debe llevarse a cabo la presentación de la información tal y como se muestra en las siguientes imágenes</w:t>
      </w:r>
      <w:r w:rsidR="003A0B04" w:rsidRPr="00D47531">
        <w:rPr>
          <w:rFonts w:ascii="Palatino Linotype" w:hAnsi="Palatino Linotype"/>
        </w:rPr>
        <w:t>:</w:t>
      </w:r>
    </w:p>
    <w:p w14:paraId="4CAF343E" w14:textId="77777777" w:rsidR="00A20530" w:rsidRPr="00D47531" w:rsidRDefault="00A20530" w:rsidP="00D47531">
      <w:pPr>
        <w:tabs>
          <w:tab w:val="left" w:pos="8222"/>
        </w:tabs>
        <w:spacing w:line="360" w:lineRule="auto"/>
        <w:ind w:right="-28"/>
        <w:jc w:val="both"/>
        <w:rPr>
          <w:rFonts w:ascii="Palatino Linotype" w:hAnsi="Palatino Linotype" w:cs="Tahoma"/>
          <w:bCs/>
          <w:szCs w:val="22"/>
        </w:rPr>
      </w:pPr>
    </w:p>
    <w:p w14:paraId="5DDC6244" w14:textId="0A72FAFE" w:rsidR="003A0B04" w:rsidRPr="00D47531" w:rsidRDefault="00AA13FA" w:rsidP="00D47531">
      <w:pPr>
        <w:tabs>
          <w:tab w:val="left" w:pos="8222"/>
        </w:tabs>
        <w:spacing w:line="360" w:lineRule="auto"/>
        <w:ind w:right="-28"/>
        <w:jc w:val="center"/>
        <w:rPr>
          <w:rFonts w:ascii="Palatino Linotype" w:hAnsi="Palatino Linotype" w:cs="Tahoma"/>
          <w:bCs/>
          <w:szCs w:val="22"/>
        </w:rPr>
      </w:pPr>
      <w:r w:rsidRPr="00D47531">
        <w:rPr>
          <w:noProof/>
          <w:lang w:eastAsia="es-MX"/>
        </w:rPr>
        <w:t xml:space="preserve"> </w:t>
      </w:r>
      <w:r w:rsidR="003A0B04" w:rsidRPr="00D47531">
        <w:rPr>
          <w:noProof/>
          <w:lang w:eastAsia="es-MX"/>
        </w:rPr>
        <w:drawing>
          <wp:inline distT="0" distB="0" distL="0" distR="0" wp14:anchorId="2E2D6C61" wp14:editId="65CBEAA8">
            <wp:extent cx="4933950" cy="16459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3950" cy="1645920"/>
                    </a:xfrm>
                    <a:prstGeom prst="rect">
                      <a:avLst/>
                    </a:prstGeom>
                  </pic:spPr>
                </pic:pic>
              </a:graphicData>
            </a:graphic>
          </wp:inline>
        </w:drawing>
      </w:r>
    </w:p>
    <w:p w14:paraId="6AB2BF97" w14:textId="77777777" w:rsidR="003A0B04" w:rsidRPr="00D47531" w:rsidRDefault="003A0B04" w:rsidP="00D47531">
      <w:pPr>
        <w:tabs>
          <w:tab w:val="left" w:pos="8222"/>
        </w:tabs>
        <w:spacing w:line="360" w:lineRule="auto"/>
        <w:ind w:right="-28"/>
        <w:jc w:val="both"/>
        <w:rPr>
          <w:rFonts w:ascii="Palatino Linotype" w:hAnsi="Palatino Linotype" w:cs="Tahoma"/>
          <w:bCs/>
          <w:szCs w:val="22"/>
        </w:rPr>
      </w:pPr>
    </w:p>
    <w:p w14:paraId="74DAEFC1" w14:textId="07FD00BC" w:rsidR="00122591" w:rsidRPr="00D47531" w:rsidRDefault="00122591" w:rsidP="00D47531">
      <w:pPr>
        <w:tabs>
          <w:tab w:val="left" w:pos="8222"/>
        </w:tabs>
        <w:spacing w:line="360" w:lineRule="auto"/>
        <w:ind w:right="-28"/>
        <w:jc w:val="both"/>
        <w:rPr>
          <w:rFonts w:ascii="Palatino Linotype" w:hAnsi="Palatino Linotype" w:cs="Tahoma"/>
          <w:bCs/>
          <w:szCs w:val="22"/>
        </w:rPr>
      </w:pPr>
      <w:r w:rsidRPr="00D47531">
        <w:rPr>
          <w:noProof/>
          <w:lang w:eastAsia="es-MX"/>
        </w:rPr>
        <w:lastRenderedPageBreak/>
        <w:drawing>
          <wp:inline distT="0" distB="0" distL="0" distR="0" wp14:anchorId="1011EF23" wp14:editId="30A847DD">
            <wp:extent cx="5476875" cy="67437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6875" cy="6743700"/>
                    </a:xfrm>
                    <a:prstGeom prst="rect">
                      <a:avLst/>
                    </a:prstGeom>
                  </pic:spPr>
                </pic:pic>
              </a:graphicData>
            </a:graphic>
          </wp:inline>
        </w:drawing>
      </w:r>
    </w:p>
    <w:p w14:paraId="0E2CB19B" w14:textId="77777777" w:rsidR="00122591" w:rsidRPr="00D47531" w:rsidRDefault="00122591" w:rsidP="00D47531">
      <w:pPr>
        <w:tabs>
          <w:tab w:val="left" w:pos="8222"/>
        </w:tabs>
        <w:spacing w:line="360" w:lineRule="auto"/>
        <w:ind w:right="-28"/>
        <w:jc w:val="both"/>
        <w:rPr>
          <w:rFonts w:ascii="Palatino Linotype" w:hAnsi="Palatino Linotype" w:cs="Tahoma"/>
          <w:bCs/>
          <w:szCs w:val="22"/>
        </w:rPr>
      </w:pPr>
    </w:p>
    <w:p w14:paraId="6DAEC22A" w14:textId="48B0C9C8" w:rsidR="00122591" w:rsidRPr="00D47531" w:rsidRDefault="00122591" w:rsidP="00D47531">
      <w:pPr>
        <w:spacing w:line="360" w:lineRule="auto"/>
        <w:jc w:val="both"/>
        <w:rPr>
          <w:rFonts w:ascii="Palatino Linotype" w:hAnsi="Palatino Linotype" w:cs="Arial"/>
          <w:lang w:eastAsia="es-CO"/>
        </w:rPr>
      </w:pPr>
      <w:r w:rsidRPr="00D47531">
        <w:rPr>
          <w:noProof/>
          <w:lang w:eastAsia="es-MX"/>
        </w:rPr>
        <w:drawing>
          <wp:inline distT="0" distB="0" distL="0" distR="0" wp14:anchorId="4139CFB4" wp14:editId="61E20242">
            <wp:extent cx="5086350" cy="20288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6350" cy="2028825"/>
                    </a:xfrm>
                    <a:prstGeom prst="rect">
                      <a:avLst/>
                    </a:prstGeom>
                  </pic:spPr>
                </pic:pic>
              </a:graphicData>
            </a:graphic>
          </wp:inline>
        </w:drawing>
      </w:r>
    </w:p>
    <w:p w14:paraId="645BB98B" w14:textId="77777777" w:rsidR="00122591" w:rsidRPr="00D47531" w:rsidRDefault="00122591" w:rsidP="00D47531">
      <w:pPr>
        <w:spacing w:line="360" w:lineRule="auto"/>
        <w:jc w:val="both"/>
        <w:rPr>
          <w:rFonts w:ascii="Palatino Linotype" w:hAnsi="Palatino Linotype" w:cs="Arial"/>
          <w:lang w:eastAsia="es-CO"/>
        </w:rPr>
      </w:pPr>
    </w:p>
    <w:p w14:paraId="6166F8B9" w14:textId="6440DADB" w:rsidR="00B82778" w:rsidRPr="00D47531" w:rsidRDefault="00B82778" w:rsidP="00D47531">
      <w:pPr>
        <w:spacing w:line="360" w:lineRule="auto"/>
        <w:jc w:val="both"/>
        <w:rPr>
          <w:rFonts w:ascii="Palatino Linotype" w:hAnsi="Palatino Linotype" w:cs="Arial"/>
          <w:lang w:eastAsia="es-CO"/>
        </w:rPr>
      </w:pPr>
      <w:r w:rsidRPr="00D47531">
        <w:rPr>
          <w:rFonts w:ascii="Palatino Linotype" w:hAnsi="Palatino Linotype"/>
        </w:rPr>
        <w:t>En el tenor de lo hasta aquí expuesto, tenemos que en términos de los Lineamientos emitidos por el Órganos Superior de Fiscalización de esta Entidad y en concordancia con el artículo 19 de la Ley de Transparencia y Acceso a la Información Pública del Estado de México y Municipios, el Sujeto Obligado se encuentra constreñido a elaborar un documento donde se advierta la relación de los vehículos ofi</w:t>
      </w:r>
      <w:r w:rsidR="00E55477" w:rsidRPr="00D47531">
        <w:rPr>
          <w:rFonts w:ascii="Palatino Linotype" w:hAnsi="Palatino Linotype"/>
        </w:rPr>
        <w:t xml:space="preserve">ciales </w:t>
      </w:r>
      <w:r w:rsidR="009C478A" w:rsidRPr="00D47531">
        <w:rPr>
          <w:rFonts w:ascii="Palatino Linotype" w:hAnsi="Palatino Linotype"/>
        </w:rPr>
        <w:t>con el nombre del servidor público a cargo de su resguardo.</w:t>
      </w:r>
    </w:p>
    <w:p w14:paraId="4660B1F0" w14:textId="77777777" w:rsidR="00B82778" w:rsidRPr="00D47531" w:rsidRDefault="00B82778" w:rsidP="00D47531">
      <w:pPr>
        <w:spacing w:line="360" w:lineRule="auto"/>
        <w:jc w:val="both"/>
        <w:rPr>
          <w:rFonts w:ascii="Palatino Linotype" w:hAnsi="Palatino Linotype" w:cs="Arial"/>
          <w:lang w:eastAsia="es-CO"/>
        </w:rPr>
      </w:pPr>
    </w:p>
    <w:p w14:paraId="76B9E43E" w14:textId="5EF7D562" w:rsidR="007D0756" w:rsidRPr="00D47531" w:rsidRDefault="007D0756" w:rsidP="00D47531">
      <w:pPr>
        <w:spacing w:line="360" w:lineRule="auto"/>
        <w:jc w:val="both"/>
        <w:rPr>
          <w:rFonts w:ascii="Palatino Linotype" w:hAnsi="Palatino Linotype"/>
        </w:rPr>
      </w:pPr>
      <w:r w:rsidRPr="00D47531">
        <w:rPr>
          <w:rFonts w:ascii="Palatino Linotype" w:hAnsi="Palatino Linotype" w:cs="Arial"/>
          <w:lang w:eastAsia="es-CO"/>
        </w:rPr>
        <w:t>Robustece lo anterior</w:t>
      </w:r>
      <w:r w:rsidR="00611A95" w:rsidRPr="00D47531">
        <w:rPr>
          <w:rFonts w:ascii="Palatino Linotype" w:hAnsi="Palatino Linotype" w:cs="Arial"/>
          <w:lang w:eastAsia="es-CO"/>
        </w:rPr>
        <w:t xml:space="preserve"> </w:t>
      </w:r>
      <w:r w:rsidR="00DF2792" w:rsidRPr="00D47531">
        <w:rPr>
          <w:rFonts w:ascii="Palatino Linotype" w:hAnsi="Palatino Linotype" w:cs="Arial"/>
          <w:lang w:eastAsia="es-CO"/>
        </w:rPr>
        <w:t xml:space="preserve">en concatenación con las tarjetas de resguardo también peticionadas, </w:t>
      </w:r>
      <w:r w:rsidR="00611A95" w:rsidRPr="00D47531">
        <w:rPr>
          <w:rFonts w:ascii="Palatino Linotype" w:hAnsi="Palatino Linotype" w:cs="Arial"/>
          <w:lang w:eastAsia="es-CO"/>
        </w:rPr>
        <w:t xml:space="preserve">lo establecido por en los </w:t>
      </w:r>
      <w:r w:rsidR="00611A95" w:rsidRPr="00D47531">
        <w:rPr>
          <w:rFonts w:ascii="Palatino Linotype" w:hAnsi="Palatino Linotype"/>
        </w:rPr>
        <w:t>Lineamientos para el Registro y Control del Inventario y la Conciliación y Desincorporación de Bienes Muebles e Inmuebles para las Entidades Fiscalizables Municipales del Estado de México</w:t>
      </w:r>
      <w:r w:rsidR="009C478A" w:rsidRPr="00D47531">
        <w:rPr>
          <w:rFonts w:ascii="Palatino Linotype" w:hAnsi="Palatino Linotype"/>
        </w:rPr>
        <w:t>, que señala lo siguiente:</w:t>
      </w:r>
    </w:p>
    <w:p w14:paraId="2718E09F" w14:textId="77777777" w:rsidR="009C478A" w:rsidRPr="00D47531" w:rsidRDefault="009C478A" w:rsidP="00D47531">
      <w:pPr>
        <w:spacing w:line="360" w:lineRule="auto"/>
        <w:jc w:val="both"/>
        <w:rPr>
          <w:rFonts w:ascii="Palatino Linotype" w:hAnsi="Palatino Linotype"/>
        </w:rPr>
      </w:pPr>
    </w:p>
    <w:p w14:paraId="16BC7943" w14:textId="17CB574E"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w:t>
      </w:r>
      <w:r w:rsidRPr="00D47531">
        <w:rPr>
          <w:rFonts w:ascii="Palatino Linotype" w:hAnsi="Palatino Linotype"/>
          <w:b/>
          <w:i/>
          <w:sz w:val="22"/>
          <w:szCs w:val="22"/>
        </w:rPr>
        <w:t>NOVENO:</w:t>
      </w:r>
      <w:r w:rsidRPr="00D47531">
        <w:rPr>
          <w:rFonts w:ascii="Palatino Linotype" w:hAnsi="Palatino Linotype"/>
          <w:i/>
          <w:sz w:val="22"/>
          <w:szCs w:val="22"/>
        </w:rPr>
        <w:t xml:space="preserve"> Para efectos de los presentes Lineamientos, se entenderá por:</w:t>
      </w:r>
    </w:p>
    <w:p w14:paraId="1CEBF532" w14:textId="0B05EB4A" w:rsidR="009C478A" w:rsidRPr="00D47531" w:rsidRDefault="009C478A" w:rsidP="00D47531">
      <w:pPr>
        <w:spacing w:line="276" w:lineRule="auto"/>
        <w:ind w:left="851" w:right="899"/>
        <w:jc w:val="both"/>
        <w:rPr>
          <w:rFonts w:ascii="Palatino Linotype" w:hAnsi="Palatino Linotype"/>
          <w:i/>
          <w:sz w:val="10"/>
          <w:szCs w:val="10"/>
        </w:rPr>
      </w:pPr>
      <w:r w:rsidRPr="00D47531">
        <w:rPr>
          <w:rFonts w:ascii="Palatino Linotype" w:hAnsi="Palatino Linotype"/>
          <w:i/>
          <w:sz w:val="10"/>
          <w:szCs w:val="10"/>
        </w:rPr>
        <w:t>(…)</w:t>
      </w:r>
    </w:p>
    <w:p w14:paraId="232A3D5B" w14:textId="45C888DD"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b/>
          <w:i/>
          <w:sz w:val="22"/>
          <w:szCs w:val="22"/>
        </w:rPr>
        <w:lastRenderedPageBreak/>
        <w:t>XLV.</w:t>
      </w:r>
      <w:r w:rsidRPr="00D47531">
        <w:rPr>
          <w:rFonts w:ascii="Palatino Linotype" w:hAnsi="Palatino Linotype"/>
          <w:i/>
          <w:sz w:val="22"/>
          <w:szCs w:val="22"/>
        </w:rPr>
        <w:t xml:space="preserve"> TARJETAS DE RESGUARDO: Documento que concentra las características de identificación de cada uno de los bienes, así como el uso, control, nombre y firma del servidor público usuario responsable de resguardarlo;</w:t>
      </w:r>
    </w:p>
    <w:p w14:paraId="39375AA8" w14:textId="77777777" w:rsidR="009C478A" w:rsidRPr="00D47531" w:rsidRDefault="009C478A" w:rsidP="00D47531">
      <w:pPr>
        <w:spacing w:line="276" w:lineRule="auto"/>
        <w:ind w:left="851" w:right="899"/>
        <w:jc w:val="both"/>
        <w:rPr>
          <w:rFonts w:ascii="Palatino Linotype" w:hAnsi="Palatino Linotype"/>
          <w:i/>
          <w:sz w:val="22"/>
          <w:szCs w:val="22"/>
        </w:rPr>
      </w:pPr>
    </w:p>
    <w:p w14:paraId="1789E4B2"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b/>
          <w:i/>
          <w:sz w:val="22"/>
          <w:szCs w:val="22"/>
        </w:rPr>
        <w:t>OCTOGÉSIMO SEXTO:</w:t>
      </w:r>
      <w:r w:rsidRPr="00D47531">
        <w:rPr>
          <w:rFonts w:ascii="Palatino Linotype" w:hAnsi="Palatino Linotype"/>
          <w:i/>
          <w:sz w:val="22"/>
          <w:szCs w:val="22"/>
        </w:rPr>
        <w:t xml:space="preserve"> El resguardo, es una medida de control interno, que permite conocer a quien fue asignado el bien mueble, responsabilizando al servidor público o usuario de su conservación y custodia. Cada bien mueble se le asignará tarjeta de resguardo que contendrá como mínimo las siguientes características: </w:t>
      </w:r>
    </w:p>
    <w:p w14:paraId="39120E64"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I. Número de tarjeta de resguardo; </w:t>
      </w:r>
    </w:p>
    <w:p w14:paraId="2CF38CF1"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II. Denominación de la entidad fiscalizable; </w:t>
      </w:r>
    </w:p>
    <w:p w14:paraId="4A30A286"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111. Denominación de la unidad administrativa; </w:t>
      </w:r>
    </w:p>
    <w:p w14:paraId="7E431983"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IV. Clave de la unidad administrativa; V. Identificación del bien; </w:t>
      </w:r>
    </w:p>
    <w:p w14:paraId="21099BC1"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VI. Grupo del activo; </w:t>
      </w:r>
    </w:p>
    <w:p w14:paraId="5E0F352E" w14:textId="08A8FD6E"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VII. Número de inventario; </w:t>
      </w:r>
    </w:p>
    <w:p w14:paraId="560F0EEB"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VIII. Marca, modelo, número de serie, número de motor, tipo de material, color, estado de uso; IX. Fecha de asignación; </w:t>
      </w:r>
    </w:p>
    <w:p w14:paraId="435AE4B2"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X. Valor de adquisición; y </w:t>
      </w:r>
    </w:p>
    <w:p w14:paraId="71B17A45" w14:textId="309DC28B"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XI. Fecha de elaboración del resguardo, nombre, cargo y firma del usuario del bien mueble. </w:t>
      </w:r>
      <w:r w:rsidRPr="00D47531">
        <w:rPr>
          <w:rFonts w:ascii="Palatino Linotype" w:hAnsi="Palatino Linotype"/>
          <w:i/>
          <w:sz w:val="22"/>
          <w:szCs w:val="22"/>
          <w:u w:val="single"/>
        </w:rPr>
        <w:t>(Anexo 6)</w:t>
      </w:r>
      <w:r w:rsidRPr="00D47531">
        <w:rPr>
          <w:rFonts w:ascii="Palatino Linotype" w:hAnsi="Palatino Linotype"/>
          <w:i/>
          <w:sz w:val="22"/>
          <w:szCs w:val="22"/>
        </w:rPr>
        <w:t xml:space="preserve"> </w:t>
      </w:r>
    </w:p>
    <w:p w14:paraId="3A0C17A5" w14:textId="77777777" w:rsidR="009C478A" w:rsidRPr="00D47531" w:rsidRDefault="009C478A" w:rsidP="00D47531">
      <w:pPr>
        <w:spacing w:line="276" w:lineRule="auto"/>
        <w:ind w:left="851" w:right="899"/>
        <w:jc w:val="both"/>
        <w:rPr>
          <w:rFonts w:ascii="Palatino Linotype" w:hAnsi="Palatino Linotype"/>
          <w:i/>
          <w:sz w:val="10"/>
          <w:szCs w:val="10"/>
        </w:rPr>
      </w:pPr>
    </w:p>
    <w:p w14:paraId="7CF3D53A" w14:textId="77777777" w:rsidR="009C478A" w:rsidRPr="00D47531" w:rsidRDefault="009C478A" w:rsidP="00D47531">
      <w:pPr>
        <w:spacing w:line="276" w:lineRule="auto"/>
        <w:ind w:left="851" w:right="899"/>
        <w:jc w:val="both"/>
        <w:rPr>
          <w:rFonts w:ascii="Palatino Linotype" w:hAnsi="Palatino Linotype"/>
          <w:i/>
          <w:sz w:val="22"/>
          <w:szCs w:val="22"/>
        </w:rPr>
      </w:pPr>
      <w:r w:rsidRPr="00D47531">
        <w:rPr>
          <w:rFonts w:ascii="Palatino Linotype" w:hAnsi="Palatino Linotype"/>
          <w:i/>
          <w:sz w:val="22"/>
          <w:szCs w:val="22"/>
        </w:rPr>
        <w:t xml:space="preserve">En cada entidad fiscalizable, el comité, será el encargado de fijar las políticas de elaboración, control y asignación de bienes muebles y sus respectivos resguardos. </w:t>
      </w:r>
    </w:p>
    <w:p w14:paraId="3411A344" w14:textId="77777777" w:rsidR="009C478A" w:rsidRPr="00D47531" w:rsidRDefault="009C478A" w:rsidP="00D47531">
      <w:pPr>
        <w:spacing w:line="276" w:lineRule="auto"/>
        <w:ind w:left="851" w:right="899"/>
        <w:jc w:val="both"/>
        <w:rPr>
          <w:rFonts w:ascii="Palatino Linotype" w:hAnsi="Palatino Linotype"/>
          <w:i/>
          <w:sz w:val="10"/>
          <w:szCs w:val="10"/>
        </w:rPr>
      </w:pPr>
    </w:p>
    <w:p w14:paraId="1B9DA6BD" w14:textId="55901544" w:rsidR="009C478A" w:rsidRPr="00D47531" w:rsidRDefault="009C478A" w:rsidP="00D47531">
      <w:pPr>
        <w:spacing w:line="276" w:lineRule="auto"/>
        <w:ind w:left="851" w:right="899"/>
        <w:jc w:val="both"/>
        <w:rPr>
          <w:rFonts w:ascii="Palatino Linotype" w:hAnsi="Palatino Linotype" w:cs="Arial"/>
          <w:i/>
          <w:sz w:val="22"/>
          <w:szCs w:val="22"/>
          <w:lang w:eastAsia="es-CO"/>
        </w:rPr>
      </w:pPr>
      <w:r w:rsidRPr="00D47531">
        <w:rPr>
          <w:rFonts w:ascii="Palatino Linotype" w:hAnsi="Palatino Linotype"/>
          <w:i/>
          <w:sz w:val="22"/>
          <w:szCs w:val="22"/>
        </w:rPr>
        <w:t>Realizada la depuración del inventario de bienes muebles, las entidades fiscalizables podrán actualizar las tarjetas de resguardo.”</w:t>
      </w:r>
    </w:p>
    <w:p w14:paraId="54761249" w14:textId="77777777" w:rsidR="007D0756" w:rsidRPr="00D47531" w:rsidRDefault="007D0756" w:rsidP="00D47531">
      <w:pPr>
        <w:spacing w:line="360" w:lineRule="auto"/>
        <w:jc w:val="both"/>
        <w:rPr>
          <w:rFonts w:ascii="Palatino Linotype" w:hAnsi="Palatino Linotype" w:cs="Arial"/>
          <w:lang w:eastAsia="es-CO"/>
        </w:rPr>
      </w:pPr>
    </w:p>
    <w:p w14:paraId="64C20557" w14:textId="60388B58" w:rsidR="00DF2792" w:rsidRPr="00D47531" w:rsidRDefault="001F561B" w:rsidP="00D47531">
      <w:pPr>
        <w:spacing w:line="360" w:lineRule="auto"/>
        <w:jc w:val="both"/>
        <w:rPr>
          <w:rFonts w:ascii="Palatino Linotype" w:hAnsi="Palatino Linotype" w:cs="Arial"/>
          <w:lang w:eastAsia="es-CO"/>
        </w:rPr>
      </w:pPr>
      <w:r w:rsidRPr="00D47531">
        <w:rPr>
          <w:noProof/>
          <w:lang w:eastAsia="es-MX"/>
        </w:rPr>
        <w:lastRenderedPageBreak/>
        <w:drawing>
          <wp:inline distT="0" distB="0" distL="0" distR="0" wp14:anchorId="67623314" wp14:editId="53472845">
            <wp:extent cx="5791835" cy="42957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4295775"/>
                    </a:xfrm>
                    <a:prstGeom prst="rect">
                      <a:avLst/>
                    </a:prstGeom>
                  </pic:spPr>
                </pic:pic>
              </a:graphicData>
            </a:graphic>
          </wp:inline>
        </w:drawing>
      </w:r>
    </w:p>
    <w:p w14:paraId="0253B44C" w14:textId="77777777" w:rsidR="00DF2792" w:rsidRPr="00D47531" w:rsidRDefault="00DF2792" w:rsidP="00D47531">
      <w:pPr>
        <w:spacing w:line="360" w:lineRule="auto"/>
        <w:jc w:val="both"/>
        <w:rPr>
          <w:rFonts w:ascii="Palatino Linotype" w:hAnsi="Palatino Linotype" w:cs="Arial"/>
          <w:lang w:eastAsia="es-CO"/>
        </w:rPr>
      </w:pPr>
    </w:p>
    <w:p w14:paraId="42D9A694" w14:textId="22918F1B" w:rsidR="00787F5E" w:rsidRPr="00D47531" w:rsidRDefault="00DF2792" w:rsidP="00D47531">
      <w:pPr>
        <w:pStyle w:val="Prrafodelista"/>
        <w:spacing w:line="360" w:lineRule="auto"/>
        <w:ind w:left="0"/>
        <w:jc w:val="both"/>
        <w:rPr>
          <w:rFonts w:ascii="Palatino Linotype" w:hAnsi="Palatino Linotype" w:cs="Arial"/>
          <w:b/>
          <w:lang w:eastAsia="es-CO"/>
        </w:rPr>
      </w:pPr>
      <w:r w:rsidRPr="00D47531">
        <w:rPr>
          <w:rFonts w:ascii="Palatino Linotype" w:hAnsi="Palatino Linotype" w:cs="Arial"/>
          <w:lang w:eastAsia="es-CO"/>
        </w:rPr>
        <w:t>Por lo hasta aquí expuesto</w:t>
      </w:r>
      <w:r w:rsidR="00E46CBF" w:rsidRPr="00D47531">
        <w:rPr>
          <w:rFonts w:ascii="Palatino Linotype" w:hAnsi="Palatino Linotype" w:cs="Arial"/>
          <w:lang w:eastAsia="es-CO"/>
        </w:rPr>
        <w:t xml:space="preserve">, </w:t>
      </w:r>
      <w:r w:rsidRPr="00D47531">
        <w:rPr>
          <w:rFonts w:ascii="Palatino Linotype" w:hAnsi="Palatino Linotype" w:cs="Arial"/>
          <w:lang w:eastAsia="es-CO"/>
        </w:rPr>
        <w:t>el Sujeto Obligado para</w:t>
      </w:r>
      <w:r w:rsidR="00E46CBF" w:rsidRPr="00D47531">
        <w:rPr>
          <w:rFonts w:ascii="Palatino Linotype" w:hAnsi="Palatino Linotype" w:cs="Arial"/>
          <w:lang w:eastAsia="es-CO"/>
        </w:rPr>
        <w:t xml:space="preserve"> el caso en </w:t>
      </w:r>
      <w:r w:rsidRPr="00D47531">
        <w:rPr>
          <w:rFonts w:ascii="Palatino Linotype" w:hAnsi="Palatino Linotype" w:cs="Arial"/>
          <w:lang w:eastAsia="es-CO"/>
        </w:rPr>
        <w:t>el que se actúa</w:t>
      </w:r>
      <w:r w:rsidR="00E46CBF" w:rsidRPr="00D47531">
        <w:rPr>
          <w:rFonts w:ascii="Palatino Linotype" w:hAnsi="Palatino Linotype" w:cs="Arial"/>
          <w:lang w:eastAsia="es-CO"/>
        </w:rPr>
        <w:t xml:space="preserve">, </w:t>
      </w:r>
      <w:r w:rsidRPr="00D47531">
        <w:rPr>
          <w:rFonts w:ascii="Palatino Linotype" w:hAnsi="Palatino Linotype" w:cs="Arial"/>
          <w:b/>
          <w:lang w:eastAsia="es-CO"/>
        </w:rPr>
        <w:t xml:space="preserve">deberá entregar </w:t>
      </w:r>
      <w:r w:rsidR="00787F5E" w:rsidRPr="00D47531">
        <w:rPr>
          <w:rFonts w:ascii="Palatino Linotype" w:hAnsi="Palatino Linotype" w:cs="Arial"/>
          <w:b/>
          <w:lang w:eastAsia="es-CO"/>
        </w:rPr>
        <w:t xml:space="preserve">el documento donde se advierta el nombre de todo el personal adscrito a la Dirección General, así como </w:t>
      </w:r>
      <w:r w:rsidRPr="00D47531">
        <w:rPr>
          <w:rFonts w:ascii="Palatino Linotype" w:hAnsi="Palatino Linotype" w:cs="Arial"/>
          <w:b/>
          <w:lang w:eastAsia="es-CO"/>
        </w:rPr>
        <w:t>el</w:t>
      </w:r>
      <w:r w:rsidR="00E46CBF" w:rsidRPr="00D47531">
        <w:rPr>
          <w:rFonts w:ascii="Palatino Linotype" w:hAnsi="Palatino Linotype" w:cs="Arial"/>
          <w:b/>
          <w:lang w:eastAsia="es-CO"/>
        </w:rPr>
        <w:t xml:space="preserve"> </w:t>
      </w:r>
      <w:r w:rsidRPr="00D47531">
        <w:rPr>
          <w:rFonts w:ascii="Palatino Linotype" w:hAnsi="Palatino Linotype" w:cs="Arial"/>
          <w:b/>
          <w:lang w:eastAsia="es-CO"/>
        </w:rPr>
        <w:t>documento donde conste la relación de vehículos oficiales usados por la Dirección General, con sus respectivas tarjetas de resguardo.</w:t>
      </w:r>
    </w:p>
    <w:p w14:paraId="452BCE28" w14:textId="77777777" w:rsidR="00375D2C" w:rsidRPr="00D47531" w:rsidRDefault="00375D2C" w:rsidP="00D47531">
      <w:pPr>
        <w:pStyle w:val="Prrafodelista"/>
        <w:spacing w:line="360" w:lineRule="auto"/>
        <w:ind w:left="0"/>
        <w:jc w:val="both"/>
        <w:rPr>
          <w:rFonts w:ascii="Palatino Linotype" w:hAnsi="Palatino Linotype" w:cs="Arial"/>
          <w:lang w:eastAsia="es-CO"/>
        </w:rPr>
      </w:pPr>
    </w:p>
    <w:p w14:paraId="5FC0529F" w14:textId="77777777" w:rsidR="00787F5E" w:rsidRPr="00D47531" w:rsidRDefault="00787F5E" w:rsidP="00D47531">
      <w:pPr>
        <w:spacing w:line="360" w:lineRule="auto"/>
        <w:jc w:val="both"/>
        <w:rPr>
          <w:rFonts w:ascii="Palatino Linotype" w:eastAsia="Calibri" w:hAnsi="Palatino Linotype" w:cs="Tahoma"/>
          <w:bCs/>
          <w:lang w:eastAsia="en-US"/>
        </w:rPr>
      </w:pPr>
      <w:r w:rsidRPr="00D47531">
        <w:rPr>
          <w:rFonts w:ascii="Palatino Linotype" w:hAnsi="Palatino Linotype" w:cs="Tahoma"/>
          <w:lang w:eastAsia="es-MX"/>
        </w:rPr>
        <w:t xml:space="preserve">Al respecto, es preciso señalar que en el presente punto el Particular </w:t>
      </w:r>
      <w:r w:rsidRPr="00D47531">
        <w:rPr>
          <w:rFonts w:ascii="Palatino Linotype" w:hAnsi="Palatino Linotype" w:cs="Tahoma"/>
          <w:lang w:val="es-ES"/>
        </w:rPr>
        <w:t xml:space="preserve">no especificó la temporalidad de la cual requería la información, por lo que </w:t>
      </w:r>
      <w:r w:rsidRPr="00D47531">
        <w:rPr>
          <w:rFonts w:ascii="Palatino Linotype" w:eastAsia="Calibri" w:hAnsi="Palatino Linotype" w:cs="Tahoma"/>
          <w:bCs/>
          <w:lang w:eastAsia="en-US"/>
        </w:rPr>
        <w:t xml:space="preserve">se estará a lo previsto en el </w:t>
      </w:r>
      <w:r w:rsidRPr="00D47531">
        <w:rPr>
          <w:rFonts w:ascii="Palatino Linotype" w:eastAsia="Calibri" w:hAnsi="Palatino Linotype" w:cs="Tahoma"/>
          <w:bCs/>
          <w:lang w:eastAsia="en-US"/>
        </w:rPr>
        <w:lastRenderedPageBreak/>
        <w:t>Criterio 03/19 del INAI el cual refiere que al no establecerse plazo por el cual se requiere la información, deberá entenderse que se solicita la del último año.</w:t>
      </w:r>
    </w:p>
    <w:p w14:paraId="702E9964" w14:textId="77777777" w:rsidR="00787F5E" w:rsidRPr="00D47531" w:rsidRDefault="00787F5E" w:rsidP="00D47531">
      <w:pPr>
        <w:spacing w:line="360" w:lineRule="auto"/>
        <w:jc w:val="both"/>
        <w:rPr>
          <w:rFonts w:ascii="Palatino Linotype" w:eastAsia="Calibri" w:hAnsi="Palatino Linotype" w:cs="Tahoma"/>
          <w:bCs/>
          <w:lang w:eastAsia="en-US"/>
        </w:rPr>
      </w:pPr>
    </w:p>
    <w:p w14:paraId="32D84592" w14:textId="7FF47953" w:rsidR="00787F5E" w:rsidRPr="00D47531" w:rsidRDefault="00787F5E" w:rsidP="00D47531">
      <w:pPr>
        <w:spacing w:line="276" w:lineRule="auto"/>
        <w:ind w:left="851" w:right="899"/>
        <w:jc w:val="both"/>
        <w:rPr>
          <w:rFonts w:ascii="Palatino Linotype" w:eastAsia="Palatino Linotype" w:hAnsi="Palatino Linotype" w:cs="Palatino Linotype"/>
          <w:sz w:val="22"/>
          <w:szCs w:val="22"/>
        </w:rPr>
      </w:pPr>
      <w:r w:rsidRPr="00D47531">
        <w:rPr>
          <w:rFonts w:ascii="Palatino Linotype" w:hAnsi="Palatino Linotype" w:cs="Tahoma"/>
          <w:b/>
          <w:i/>
          <w:iCs/>
          <w:sz w:val="22"/>
          <w:szCs w:val="22"/>
        </w:rPr>
        <w:t>“Periodo de búsqueda de la información</w:t>
      </w:r>
      <w:r w:rsidRPr="00D47531">
        <w:rPr>
          <w:rFonts w:ascii="Palatino Linotype" w:hAnsi="Palatino Linotype" w:cs="Tahoma"/>
          <w:i/>
          <w:iCs/>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DF1C8A8" w14:textId="77777777" w:rsidR="00787F5E" w:rsidRPr="00D47531" w:rsidRDefault="00787F5E" w:rsidP="00D47531">
      <w:pPr>
        <w:spacing w:line="360" w:lineRule="auto"/>
        <w:jc w:val="both"/>
        <w:rPr>
          <w:rFonts w:ascii="Palatino Linotype" w:eastAsia="Palatino Linotype" w:hAnsi="Palatino Linotype" w:cs="Palatino Linotype"/>
        </w:rPr>
      </w:pPr>
    </w:p>
    <w:p w14:paraId="2527E15D" w14:textId="77777777" w:rsidR="00A26BCA" w:rsidRPr="00D47531" w:rsidRDefault="00A26BCA" w:rsidP="00D47531">
      <w:pPr>
        <w:spacing w:line="360" w:lineRule="auto"/>
        <w:jc w:val="both"/>
        <w:rPr>
          <w:rFonts w:ascii="Palatino Linotype" w:eastAsia="Palatino Linotype" w:hAnsi="Palatino Linotype" w:cs="Palatino Linotype"/>
        </w:rPr>
      </w:pPr>
      <w:r w:rsidRPr="00D47531">
        <w:rPr>
          <w:rFonts w:ascii="Palatino Linotype" w:eastAsia="Palatino Linotype" w:hAnsi="Palatino Linotype" w:cs="Palatino Linotype"/>
        </w:rPr>
        <w:t xml:space="preserve">Para la versión pública de los documentos que se ordenan, en términos del artículo 143 de la Ley de Transparencia y Acceso a la Información Pública del Estado de México y Municipios, deberá omitirse, eliminarse o suprimirse la información </w:t>
      </w:r>
      <w:r w:rsidRPr="00D47531">
        <w:rPr>
          <w:rFonts w:ascii="Palatino Linotype" w:eastAsia="Palatino Linotype" w:hAnsi="Palatino Linotype" w:cs="Palatino Linotype"/>
          <w:b/>
        </w:rPr>
        <w:t>confidencial</w:t>
      </w:r>
      <w:r w:rsidRPr="00D47531">
        <w:rPr>
          <w:rFonts w:ascii="Palatino Linotype" w:eastAsia="Palatino Linotype" w:hAnsi="Palatino Linotype" w:cs="Palatino Linotype"/>
        </w:rPr>
        <w:t xml:space="preserve">. </w:t>
      </w:r>
    </w:p>
    <w:p w14:paraId="05FD83A2" w14:textId="77777777" w:rsidR="00A26BCA" w:rsidRPr="00D47531" w:rsidRDefault="00A26BCA" w:rsidP="00D47531">
      <w:pPr>
        <w:spacing w:line="360" w:lineRule="auto"/>
        <w:jc w:val="both"/>
        <w:rPr>
          <w:rFonts w:ascii="Palatino Linotype" w:eastAsia="Palatino Linotype" w:hAnsi="Palatino Linotype" w:cs="Palatino Linotype"/>
        </w:rPr>
      </w:pPr>
    </w:p>
    <w:p w14:paraId="69AF7EF8" w14:textId="77777777" w:rsidR="00A26BCA" w:rsidRPr="00D47531" w:rsidRDefault="00A26BCA" w:rsidP="00D47531">
      <w:pPr>
        <w:spacing w:line="360" w:lineRule="auto"/>
        <w:jc w:val="both"/>
        <w:rPr>
          <w:rFonts w:ascii="Palatino Linotype" w:eastAsia="Palatino Linotype" w:hAnsi="Palatino Linotype" w:cs="Palatino Linotype"/>
        </w:rPr>
      </w:pPr>
      <w:r w:rsidRPr="00D47531">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D47531">
        <w:rPr>
          <w:rFonts w:ascii="Palatino Linotype" w:eastAsia="Palatino Linotype" w:hAnsi="Palatino Linotype" w:cs="Palatino Linotype"/>
          <w:b/>
        </w:rPr>
        <w:t>SUJETO OBLIGADO</w:t>
      </w:r>
      <w:r w:rsidRPr="00D47531">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w:t>
      </w:r>
      <w:r w:rsidRPr="00D47531">
        <w:rPr>
          <w:rFonts w:ascii="Palatino Linotype" w:eastAsia="Palatino Linotype" w:hAnsi="Palatino Linotype" w:cs="Palatino Linotype"/>
        </w:rPr>
        <w:lastRenderedPageBreak/>
        <w:t>Consejo Nacional del Sistema Nacional de Transparencia, Acceso a la Información Pública y Protección de Datos Personales.</w:t>
      </w:r>
    </w:p>
    <w:p w14:paraId="0CA6D4E0" w14:textId="77777777" w:rsidR="00A26BCA" w:rsidRPr="00D47531" w:rsidRDefault="00A26BCA" w:rsidP="00D47531">
      <w:pPr>
        <w:spacing w:line="360" w:lineRule="auto"/>
        <w:jc w:val="both"/>
        <w:rPr>
          <w:rFonts w:ascii="Palatino Linotype" w:eastAsia="Palatino Linotype" w:hAnsi="Palatino Linotype" w:cs="Palatino Linotype"/>
        </w:rPr>
      </w:pPr>
    </w:p>
    <w:p w14:paraId="7741549D" w14:textId="77777777" w:rsidR="00A26BCA" w:rsidRPr="00D47531" w:rsidRDefault="00A26BCA" w:rsidP="00D47531">
      <w:pPr>
        <w:spacing w:line="360" w:lineRule="auto"/>
        <w:jc w:val="both"/>
        <w:rPr>
          <w:rFonts w:ascii="Palatino Linotype" w:eastAsia="Palatino Linotype" w:hAnsi="Palatino Linotype" w:cs="Palatino Linotype"/>
        </w:rPr>
      </w:pPr>
      <w:r w:rsidRPr="00D47531">
        <w:rPr>
          <w:rFonts w:ascii="Palatino Linotype" w:eastAsia="Palatino Linotype" w:hAnsi="Palatino Linotype" w:cs="Palatino Linotype"/>
        </w:rPr>
        <w:t xml:space="preserve">Por ende, </w:t>
      </w:r>
      <w:r w:rsidRPr="00D47531">
        <w:rPr>
          <w:rFonts w:ascii="Palatino Linotype" w:eastAsia="Palatino Linotype" w:hAnsi="Palatino Linotype" w:cs="Palatino Linotype"/>
          <w:b/>
        </w:rPr>
        <w:t>EL SUJETO OBLIGADO</w:t>
      </w:r>
      <w:r w:rsidRPr="00D47531">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057F091" w14:textId="77777777" w:rsidR="00A26BCA" w:rsidRPr="00D47531" w:rsidRDefault="00A26BCA" w:rsidP="00D47531">
      <w:pPr>
        <w:ind w:left="851" w:right="902"/>
        <w:jc w:val="center"/>
        <w:rPr>
          <w:rFonts w:ascii="Palatino Linotype" w:eastAsia="Palatino Linotype" w:hAnsi="Palatino Linotype" w:cs="Palatino Linotype"/>
          <w:b/>
          <w:i/>
          <w:sz w:val="22"/>
          <w:szCs w:val="22"/>
        </w:rPr>
      </w:pPr>
      <w:r w:rsidRPr="00D47531">
        <w:rPr>
          <w:rFonts w:ascii="Palatino Linotype" w:eastAsia="Palatino Linotype" w:hAnsi="Palatino Linotype" w:cs="Palatino Linotype"/>
          <w:b/>
          <w:i/>
          <w:sz w:val="22"/>
          <w:szCs w:val="22"/>
        </w:rPr>
        <w:t>Ley de Transparencia y Acceso a la Información Pública del Estado de México y Municipios</w:t>
      </w:r>
    </w:p>
    <w:p w14:paraId="68B4A2F2"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w:t>
      </w:r>
      <w:r w:rsidRPr="00D47531">
        <w:rPr>
          <w:rFonts w:ascii="Palatino Linotype" w:eastAsia="Palatino Linotype" w:hAnsi="Palatino Linotype" w:cs="Palatino Linotype"/>
          <w:b/>
          <w:i/>
          <w:sz w:val="22"/>
          <w:szCs w:val="22"/>
        </w:rPr>
        <w:t xml:space="preserve">Artículo 49. </w:t>
      </w:r>
      <w:r w:rsidRPr="00D47531">
        <w:rPr>
          <w:rFonts w:ascii="Palatino Linotype" w:eastAsia="Palatino Linotype" w:hAnsi="Palatino Linotype" w:cs="Palatino Linotype"/>
          <w:i/>
          <w:sz w:val="22"/>
          <w:szCs w:val="22"/>
        </w:rPr>
        <w:t>Los Comités de Transparencia tendrán las siguientes atribuciones:</w:t>
      </w:r>
    </w:p>
    <w:p w14:paraId="74DC078F"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VIII.</w:t>
      </w:r>
      <w:r w:rsidRPr="00D47531">
        <w:rPr>
          <w:rFonts w:ascii="Palatino Linotype" w:eastAsia="Palatino Linotype" w:hAnsi="Palatino Linotype" w:cs="Palatino Linotype"/>
          <w:i/>
          <w:sz w:val="22"/>
          <w:szCs w:val="22"/>
        </w:rPr>
        <w:t xml:space="preserve"> </w:t>
      </w:r>
      <w:r w:rsidRPr="00D47531">
        <w:rPr>
          <w:rFonts w:ascii="Palatino Linotype" w:eastAsia="Palatino Linotype" w:hAnsi="Palatino Linotype" w:cs="Palatino Linotype"/>
          <w:b/>
          <w:i/>
          <w:sz w:val="22"/>
          <w:szCs w:val="22"/>
        </w:rPr>
        <w:t>Aprobar</w:t>
      </w:r>
      <w:r w:rsidRPr="00D47531">
        <w:rPr>
          <w:rFonts w:ascii="Palatino Linotype" w:eastAsia="Palatino Linotype" w:hAnsi="Palatino Linotype" w:cs="Palatino Linotype"/>
          <w:i/>
          <w:sz w:val="22"/>
          <w:szCs w:val="22"/>
        </w:rPr>
        <w:t>, modificar o revocar la clasificación de la información;</w:t>
      </w:r>
    </w:p>
    <w:p w14:paraId="381AFD80" w14:textId="77777777" w:rsidR="00A26BCA" w:rsidRPr="00D47531" w:rsidRDefault="00A26BCA" w:rsidP="00D47531">
      <w:pPr>
        <w:ind w:left="851" w:right="902"/>
        <w:jc w:val="both"/>
        <w:rPr>
          <w:rFonts w:ascii="Palatino Linotype" w:eastAsia="Palatino Linotype" w:hAnsi="Palatino Linotype" w:cs="Palatino Linotype"/>
          <w:b/>
          <w:i/>
          <w:sz w:val="22"/>
          <w:szCs w:val="22"/>
        </w:rPr>
      </w:pPr>
      <w:r w:rsidRPr="00D47531">
        <w:rPr>
          <w:rFonts w:ascii="Palatino Linotype" w:eastAsia="Palatino Linotype" w:hAnsi="Palatino Linotype" w:cs="Palatino Linotype"/>
          <w:b/>
          <w:i/>
          <w:sz w:val="22"/>
          <w:szCs w:val="22"/>
        </w:rPr>
        <w:t>Artículo 132.</w:t>
      </w:r>
      <w:r w:rsidRPr="00D47531">
        <w:rPr>
          <w:rFonts w:ascii="Palatino Linotype" w:eastAsia="Palatino Linotype" w:hAnsi="Palatino Linotype" w:cs="Palatino Linotype"/>
          <w:i/>
          <w:sz w:val="22"/>
          <w:szCs w:val="22"/>
        </w:rPr>
        <w:t xml:space="preserve"> </w:t>
      </w:r>
      <w:r w:rsidRPr="00D47531">
        <w:rPr>
          <w:rFonts w:ascii="Palatino Linotype" w:eastAsia="Palatino Linotype" w:hAnsi="Palatino Linotype" w:cs="Palatino Linotype"/>
          <w:b/>
          <w:i/>
          <w:sz w:val="22"/>
          <w:szCs w:val="22"/>
        </w:rPr>
        <w:t>La clasificación de la información se llevará a cabo en el momento en que:</w:t>
      </w:r>
    </w:p>
    <w:p w14:paraId="7E7BD769"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w:t>
      </w:r>
    </w:p>
    <w:p w14:paraId="7003D505"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II.</w:t>
      </w:r>
      <w:r w:rsidRPr="00D47531">
        <w:rPr>
          <w:rFonts w:ascii="Palatino Linotype" w:eastAsia="Palatino Linotype" w:hAnsi="Palatino Linotype" w:cs="Palatino Linotype"/>
          <w:i/>
          <w:sz w:val="22"/>
          <w:szCs w:val="22"/>
        </w:rPr>
        <w:t xml:space="preserve"> Se determine mediante resolución de autoridad competente; o</w:t>
      </w:r>
    </w:p>
    <w:p w14:paraId="5E102703"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III</w:t>
      </w:r>
      <w:r w:rsidRPr="00D47531">
        <w:rPr>
          <w:rFonts w:ascii="Palatino Linotype" w:eastAsia="Palatino Linotype" w:hAnsi="Palatino Linotype" w:cs="Palatino Linotype"/>
          <w:i/>
          <w:sz w:val="22"/>
          <w:szCs w:val="22"/>
        </w:rPr>
        <w:t xml:space="preserve">. </w:t>
      </w:r>
      <w:r w:rsidRPr="00D47531">
        <w:rPr>
          <w:rFonts w:ascii="Palatino Linotype" w:eastAsia="Palatino Linotype" w:hAnsi="Palatino Linotype" w:cs="Palatino Linotype"/>
          <w:b/>
          <w:i/>
          <w:sz w:val="22"/>
          <w:szCs w:val="22"/>
        </w:rPr>
        <w:t>Se generen versiones públicas para dar cumplimiento a las obligaciones de transparencia previstas en esta Ley</w:t>
      </w:r>
      <w:r w:rsidRPr="00D47531">
        <w:rPr>
          <w:rFonts w:ascii="Palatino Linotype" w:eastAsia="Palatino Linotype" w:hAnsi="Palatino Linotype" w:cs="Palatino Linotype"/>
          <w:i/>
          <w:sz w:val="22"/>
          <w:szCs w:val="22"/>
        </w:rPr>
        <w:t>.”</w:t>
      </w:r>
    </w:p>
    <w:p w14:paraId="2CB58438" w14:textId="77777777" w:rsidR="00A26BCA" w:rsidRPr="00D47531" w:rsidRDefault="00A26BCA" w:rsidP="00D47531">
      <w:pPr>
        <w:ind w:left="851" w:right="902"/>
        <w:jc w:val="center"/>
        <w:rPr>
          <w:rFonts w:ascii="Palatino Linotype" w:eastAsia="Palatino Linotype" w:hAnsi="Palatino Linotype" w:cs="Palatino Linotype"/>
          <w:b/>
          <w:i/>
          <w:sz w:val="22"/>
          <w:szCs w:val="22"/>
        </w:rPr>
      </w:pPr>
      <w:r w:rsidRPr="00D47531">
        <w:rPr>
          <w:rFonts w:ascii="Palatino Linotype" w:eastAsia="Palatino Linotype" w:hAnsi="Palatino Linotype" w:cs="Palatino Linotype"/>
          <w:b/>
          <w:i/>
          <w:sz w:val="22"/>
          <w:szCs w:val="22"/>
        </w:rPr>
        <w:t>Lineamientos Generales en materia de Clasificación y Desclasificación de la Información</w:t>
      </w:r>
    </w:p>
    <w:p w14:paraId="4A9E21EC"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w:t>
      </w:r>
      <w:r w:rsidRPr="00D47531">
        <w:rPr>
          <w:rFonts w:ascii="Palatino Linotype" w:eastAsia="Palatino Linotype" w:hAnsi="Palatino Linotype" w:cs="Palatino Linotype"/>
          <w:b/>
          <w:i/>
          <w:sz w:val="22"/>
          <w:szCs w:val="22"/>
        </w:rPr>
        <w:t>Segundo.-</w:t>
      </w:r>
      <w:r w:rsidRPr="00D47531">
        <w:rPr>
          <w:rFonts w:ascii="Palatino Linotype" w:eastAsia="Palatino Linotype" w:hAnsi="Palatino Linotype" w:cs="Palatino Linotype"/>
          <w:i/>
          <w:sz w:val="22"/>
          <w:szCs w:val="22"/>
        </w:rPr>
        <w:t xml:space="preserve"> Para efectos de los presentes Lineamientos Generales, se entenderá por:</w:t>
      </w:r>
    </w:p>
    <w:p w14:paraId="2F8842D0"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XVIII.</w:t>
      </w:r>
      <w:r w:rsidRPr="00D47531">
        <w:rPr>
          <w:rFonts w:ascii="Palatino Linotype" w:eastAsia="Palatino Linotype" w:hAnsi="Palatino Linotype" w:cs="Palatino Linotype"/>
          <w:i/>
          <w:sz w:val="22"/>
          <w:szCs w:val="22"/>
        </w:rPr>
        <w:t xml:space="preserve"> </w:t>
      </w:r>
      <w:r w:rsidRPr="00D47531">
        <w:rPr>
          <w:rFonts w:ascii="Palatino Linotype" w:eastAsia="Palatino Linotype" w:hAnsi="Palatino Linotype" w:cs="Palatino Linotype"/>
          <w:b/>
          <w:i/>
          <w:sz w:val="22"/>
          <w:szCs w:val="22"/>
        </w:rPr>
        <w:t>Versión pública:</w:t>
      </w:r>
      <w:r w:rsidRPr="00D4753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47531">
        <w:rPr>
          <w:rFonts w:ascii="Palatino Linotype" w:eastAsia="Palatino Linotype" w:hAnsi="Palatino Linotype" w:cs="Palatino Linotype"/>
          <w:b/>
          <w:i/>
          <w:sz w:val="22"/>
          <w:szCs w:val="22"/>
        </w:rPr>
        <w:t>fundando y motivando la</w:t>
      </w:r>
      <w:r w:rsidRPr="00D47531">
        <w:rPr>
          <w:rFonts w:ascii="Palatino Linotype" w:eastAsia="Palatino Linotype" w:hAnsi="Palatino Linotype" w:cs="Palatino Linotype"/>
          <w:i/>
          <w:sz w:val="22"/>
          <w:szCs w:val="22"/>
        </w:rPr>
        <w:t xml:space="preserve"> reserva o </w:t>
      </w:r>
      <w:r w:rsidRPr="00D47531">
        <w:rPr>
          <w:rFonts w:ascii="Palatino Linotype" w:eastAsia="Palatino Linotype" w:hAnsi="Palatino Linotype" w:cs="Palatino Linotype"/>
          <w:b/>
          <w:i/>
          <w:sz w:val="22"/>
          <w:szCs w:val="22"/>
        </w:rPr>
        <w:lastRenderedPageBreak/>
        <w:t>confidencialidad</w:t>
      </w:r>
      <w:r w:rsidRPr="00D47531">
        <w:rPr>
          <w:rFonts w:ascii="Palatino Linotype" w:eastAsia="Palatino Linotype" w:hAnsi="Palatino Linotype" w:cs="Palatino Linotype"/>
          <w:i/>
          <w:sz w:val="22"/>
          <w:szCs w:val="22"/>
        </w:rPr>
        <w:t>, a través de la resolución que para tal efecto emita el Comité de Transparencia.</w:t>
      </w:r>
    </w:p>
    <w:p w14:paraId="1977E481"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Cuarto.</w:t>
      </w:r>
      <w:r w:rsidRPr="00D47531">
        <w:rPr>
          <w:rFonts w:ascii="Palatino Linotype" w:eastAsia="Palatino Linotype" w:hAnsi="Palatino Linotype" w:cs="Palatino Linotype"/>
          <w:i/>
          <w:sz w:val="22"/>
          <w:szCs w:val="22"/>
        </w:rPr>
        <w:t xml:space="preserve"> </w:t>
      </w:r>
      <w:r w:rsidRPr="00D47531">
        <w:rPr>
          <w:rFonts w:ascii="Palatino Linotype" w:eastAsia="Palatino Linotype" w:hAnsi="Palatino Linotype" w:cs="Palatino Linotype"/>
          <w:b/>
          <w:i/>
          <w:sz w:val="22"/>
          <w:szCs w:val="22"/>
        </w:rPr>
        <w:t>Para clasificar la información como</w:t>
      </w:r>
      <w:r w:rsidRPr="00D47531">
        <w:rPr>
          <w:rFonts w:ascii="Palatino Linotype" w:eastAsia="Palatino Linotype" w:hAnsi="Palatino Linotype" w:cs="Palatino Linotype"/>
          <w:i/>
          <w:sz w:val="22"/>
          <w:szCs w:val="22"/>
        </w:rPr>
        <w:t xml:space="preserve"> reservada o </w:t>
      </w:r>
      <w:r w:rsidRPr="00D47531">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D47531">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85F285"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8B5A0FF"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Quinto.</w:t>
      </w:r>
      <w:r w:rsidRPr="00D4753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EE37D2"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Sexto.</w:t>
      </w:r>
      <w:r w:rsidRPr="00D47531">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FE03D52"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89D37F3"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Séptimo.</w:t>
      </w:r>
      <w:r w:rsidRPr="00D47531">
        <w:rPr>
          <w:rFonts w:ascii="Palatino Linotype" w:eastAsia="Palatino Linotype" w:hAnsi="Palatino Linotype" w:cs="Palatino Linotype"/>
          <w:i/>
          <w:sz w:val="22"/>
          <w:szCs w:val="22"/>
        </w:rPr>
        <w:t xml:space="preserve"> La clasificación de la información se llevará a cabo en el momento en que:</w:t>
      </w:r>
    </w:p>
    <w:p w14:paraId="527831DA"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I.</w:t>
      </w:r>
      <w:r w:rsidRPr="00D47531">
        <w:rPr>
          <w:rFonts w:ascii="Palatino Linotype" w:eastAsia="Palatino Linotype" w:hAnsi="Palatino Linotype" w:cs="Palatino Linotype"/>
          <w:i/>
          <w:sz w:val="22"/>
          <w:szCs w:val="22"/>
        </w:rPr>
        <w:t xml:space="preserve"> Se reciba una solicitud de acceso a la información;</w:t>
      </w:r>
    </w:p>
    <w:p w14:paraId="681D6A75"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II.</w:t>
      </w:r>
      <w:r w:rsidRPr="00D47531">
        <w:rPr>
          <w:rFonts w:ascii="Palatino Linotype" w:eastAsia="Palatino Linotype" w:hAnsi="Palatino Linotype" w:cs="Palatino Linotype"/>
          <w:i/>
          <w:sz w:val="22"/>
          <w:szCs w:val="22"/>
        </w:rPr>
        <w:t xml:space="preserve"> Se determine mediante resolución de autoridad competente, o</w:t>
      </w:r>
    </w:p>
    <w:p w14:paraId="4B8A0AC8"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III.</w:t>
      </w:r>
      <w:r w:rsidRPr="00D4753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9CC734D"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se encuadra en una causal de reserva o de confidencialidad.</w:t>
      </w:r>
    </w:p>
    <w:p w14:paraId="036FFFE2"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Octavo.</w:t>
      </w:r>
      <w:r w:rsidRPr="00D4753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B82956"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0616B6D7"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0710D7B"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C1EE413"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820962D"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Noveno.</w:t>
      </w:r>
      <w:r w:rsidRPr="00D4753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2E1E22"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Décimo.</w:t>
      </w:r>
      <w:r w:rsidRPr="00D4753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546B366"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45D40F9" w14:textId="77777777" w:rsidR="00A26BCA" w:rsidRPr="00D47531" w:rsidRDefault="00A26BCA" w:rsidP="00D47531">
      <w:pPr>
        <w:ind w:left="851" w:right="902"/>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Décimo primero.</w:t>
      </w:r>
      <w:r w:rsidRPr="00D4753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892601A" w14:textId="77777777" w:rsidR="00A26BCA" w:rsidRPr="00D47531" w:rsidRDefault="00A26BCA" w:rsidP="00D47531">
      <w:pPr>
        <w:ind w:left="851" w:right="902"/>
        <w:jc w:val="both"/>
        <w:rPr>
          <w:rFonts w:ascii="Palatino Linotype" w:eastAsia="Palatino Linotype" w:hAnsi="Palatino Linotype" w:cs="Palatino Linotype"/>
          <w:i/>
          <w:sz w:val="22"/>
          <w:szCs w:val="22"/>
        </w:rPr>
      </w:pPr>
    </w:p>
    <w:p w14:paraId="227DC8DF" w14:textId="77777777" w:rsidR="00A26BCA" w:rsidRPr="00D47531" w:rsidRDefault="00A26BCA" w:rsidP="00D47531">
      <w:pPr>
        <w:ind w:left="850" w:right="901"/>
        <w:jc w:val="center"/>
        <w:rPr>
          <w:rFonts w:ascii="Palatino Linotype" w:eastAsia="Palatino Linotype" w:hAnsi="Palatino Linotype" w:cs="Palatino Linotype"/>
          <w:b/>
          <w:i/>
          <w:sz w:val="22"/>
          <w:szCs w:val="22"/>
        </w:rPr>
      </w:pPr>
      <w:r w:rsidRPr="00D47531">
        <w:rPr>
          <w:rFonts w:ascii="Palatino Linotype" w:eastAsia="Palatino Linotype" w:hAnsi="Palatino Linotype" w:cs="Palatino Linotype"/>
          <w:b/>
          <w:i/>
          <w:sz w:val="22"/>
          <w:szCs w:val="22"/>
        </w:rPr>
        <w:t>CAPÍTULO VIII</w:t>
      </w:r>
    </w:p>
    <w:p w14:paraId="4E8FDD91" w14:textId="77777777" w:rsidR="00A26BCA" w:rsidRPr="00D47531" w:rsidRDefault="00A26BCA" w:rsidP="00D47531">
      <w:pPr>
        <w:ind w:left="850" w:right="901"/>
        <w:jc w:val="center"/>
        <w:rPr>
          <w:rFonts w:ascii="Palatino Linotype" w:eastAsia="Palatino Linotype" w:hAnsi="Palatino Linotype" w:cs="Palatino Linotype"/>
          <w:b/>
          <w:i/>
          <w:sz w:val="22"/>
          <w:szCs w:val="22"/>
        </w:rPr>
      </w:pPr>
      <w:r w:rsidRPr="00D47531">
        <w:rPr>
          <w:rFonts w:ascii="Palatino Linotype" w:eastAsia="Palatino Linotype" w:hAnsi="Palatino Linotype" w:cs="Palatino Linotype"/>
          <w:b/>
          <w:i/>
          <w:sz w:val="22"/>
          <w:szCs w:val="22"/>
        </w:rPr>
        <w:t>DE LA LEYENDA DE CLASIFICACIÓN</w:t>
      </w:r>
    </w:p>
    <w:p w14:paraId="0033D341" w14:textId="77777777" w:rsidR="00A26BCA" w:rsidRPr="00D47531" w:rsidRDefault="00A26BCA" w:rsidP="00D47531">
      <w:pPr>
        <w:ind w:left="850" w:right="901"/>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 xml:space="preserve">Quincuagésimo. </w:t>
      </w:r>
      <w:r w:rsidRPr="00D47531">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D47531">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5F3C1457" w14:textId="77777777" w:rsidR="00A26BCA" w:rsidRPr="00D47531" w:rsidRDefault="00A26BCA" w:rsidP="00D47531">
      <w:pPr>
        <w:ind w:left="850" w:right="901"/>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i/>
          <w:sz w:val="22"/>
          <w:szCs w:val="22"/>
        </w:rPr>
        <w:lastRenderedPageBreak/>
        <w:t>[…]</w:t>
      </w:r>
    </w:p>
    <w:p w14:paraId="1EE5427F" w14:textId="77777777" w:rsidR="00A26BCA" w:rsidRPr="00D47531" w:rsidRDefault="00A26BCA" w:rsidP="00D47531">
      <w:pPr>
        <w:ind w:left="850" w:right="901"/>
        <w:jc w:val="both"/>
        <w:rPr>
          <w:rFonts w:ascii="Palatino Linotype" w:eastAsia="Palatino Linotype" w:hAnsi="Palatino Linotype" w:cs="Palatino Linotype"/>
          <w:i/>
          <w:sz w:val="22"/>
          <w:szCs w:val="22"/>
        </w:rPr>
      </w:pPr>
      <w:r w:rsidRPr="00D47531">
        <w:rPr>
          <w:rFonts w:ascii="Palatino Linotype" w:eastAsia="Palatino Linotype" w:hAnsi="Palatino Linotype" w:cs="Palatino Linotype"/>
          <w:b/>
          <w:i/>
          <w:sz w:val="22"/>
          <w:szCs w:val="22"/>
        </w:rPr>
        <w:t xml:space="preserve">Quincuagésimo tercero. </w:t>
      </w:r>
      <w:r w:rsidRPr="00D47531">
        <w:rPr>
          <w:rFonts w:ascii="Palatino Linotype" w:eastAsia="Palatino Linotype" w:hAnsi="Palatino Linotype" w:cs="Palatino Linotype"/>
          <w:b/>
          <w:i/>
          <w:sz w:val="22"/>
          <w:szCs w:val="22"/>
          <w:u w:val="single"/>
        </w:rPr>
        <w:t>El formato para señalar la clasificación parcial de un documento</w:t>
      </w:r>
      <w:r w:rsidRPr="00D47531">
        <w:rPr>
          <w:rFonts w:ascii="Palatino Linotype" w:eastAsia="Palatino Linotype" w:hAnsi="Palatino Linotype" w:cs="Palatino Linotype"/>
          <w:i/>
          <w:sz w:val="22"/>
          <w:szCs w:val="22"/>
        </w:rPr>
        <w:t>, es el siguiente:</w:t>
      </w:r>
    </w:p>
    <w:p w14:paraId="5C34D1C9" w14:textId="77777777" w:rsidR="00A26BCA" w:rsidRPr="00D47531" w:rsidRDefault="00A26BCA" w:rsidP="00D47531">
      <w:pPr>
        <w:ind w:left="850" w:right="901"/>
        <w:jc w:val="both"/>
        <w:rPr>
          <w:rFonts w:ascii="Palatino Linotype" w:eastAsia="Palatino Linotype" w:hAnsi="Palatino Linotype" w:cs="Palatino Linotype"/>
          <w:i/>
          <w:sz w:val="22"/>
          <w:szCs w:val="22"/>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D47531" w:rsidRPr="00D47531" w14:paraId="12CDF17D" w14:textId="77777777" w:rsidTr="00097CDE">
        <w:trPr>
          <w:jc w:val="center"/>
        </w:trPr>
        <w:tc>
          <w:tcPr>
            <w:tcW w:w="1129" w:type="dxa"/>
            <w:tcBorders>
              <w:top w:val="single" w:sz="4" w:space="0" w:color="000000"/>
              <w:left w:val="single" w:sz="4" w:space="0" w:color="000000"/>
              <w:bottom w:val="single" w:sz="4" w:space="0" w:color="000000"/>
              <w:right w:val="single" w:sz="4" w:space="0" w:color="000000"/>
            </w:tcBorders>
          </w:tcPr>
          <w:p w14:paraId="7160E914" w14:textId="77777777" w:rsidR="00A26BCA" w:rsidRPr="00D47531" w:rsidRDefault="00A26BCA" w:rsidP="00D4753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DA9509" w14:textId="77777777" w:rsidR="00A26BCA" w:rsidRPr="00D47531" w:rsidRDefault="00A26BCA" w:rsidP="00D47531">
            <w:pPr>
              <w:jc w:val="center"/>
              <w:rPr>
                <w:rFonts w:ascii="Palatino Linotype" w:eastAsia="Palatino Linotype" w:hAnsi="Palatino Linotype" w:cs="Palatino Linotype"/>
                <w:b/>
                <w:i/>
              </w:rPr>
            </w:pPr>
            <w:r w:rsidRPr="00D47531">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35943BFC" w14:textId="77777777" w:rsidR="00A26BCA" w:rsidRPr="00D47531" w:rsidRDefault="00A26BCA" w:rsidP="00D47531">
            <w:pPr>
              <w:jc w:val="center"/>
              <w:rPr>
                <w:rFonts w:ascii="Palatino Linotype" w:eastAsia="Palatino Linotype" w:hAnsi="Palatino Linotype" w:cs="Palatino Linotype"/>
                <w:b/>
                <w:i/>
              </w:rPr>
            </w:pPr>
            <w:r w:rsidRPr="00D47531">
              <w:rPr>
                <w:rFonts w:ascii="Palatino Linotype" w:eastAsia="Palatino Linotype" w:hAnsi="Palatino Linotype" w:cs="Palatino Linotype"/>
                <w:b/>
                <w:i/>
              </w:rPr>
              <w:t>Dónde:</w:t>
            </w:r>
          </w:p>
        </w:tc>
      </w:tr>
      <w:tr w:rsidR="00D47531" w:rsidRPr="00D47531" w14:paraId="1BDA520F" w14:textId="77777777" w:rsidTr="00097CDE">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01B61212" w14:textId="77777777" w:rsidR="00A26BCA" w:rsidRPr="00D47531" w:rsidRDefault="00A26BCA" w:rsidP="00D47531">
            <w:pPr>
              <w:jc w:val="center"/>
              <w:rPr>
                <w:rFonts w:ascii="Palatino Linotype" w:eastAsia="Palatino Linotype" w:hAnsi="Palatino Linotype" w:cs="Palatino Linotype"/>
                <w:b/>
                <w:i/>
              </w:rPr>
            </w:pPr>
            <w:r w:rsidRPr="00D47531">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40DFDEDB"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77558BE"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Se anotará la fecha en la que el Comité de Transparencia confirmó la clasificación del documento, en su caso.</w:t>
            </w:r>
          </w:p>
        </w:tc>
      </w:tr>
      <w:tr w:rsidR="00D47531" w:rsidRPr="00D47531" w14:paraId="301B1B8C"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18AC58B"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3C932E5"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8B26D62"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Se señalará el nombre del área del cual es titular quien clasifica.</w:t>
            </w:r>
          </w:p>
        </w:tc>
      </w:tr>
      <w:tr w:rsidR="00D47531" w:rsidRPr="00D47531" w14:paraId="0E297E02"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AFCA6A0"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990F6A7"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9535D26"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47531" w:rsidRPr="00D47531" w14:paraId="7E5D804A"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8D3C84C"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FB806F2"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1EF24A3"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Se anotará el número de años o meses por los que se mantendrá el documento o las partes del mismo como reservado.</w:t>
            </w:r>
          </w:p>
        </w:tc>
      </w:tr>
      <w:tr w:rsidR="00D47531" w:rsidRPr="00D47531" w14:paraId="5F76CF68"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40F997B"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57FF49A"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8D78785"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Se señalará el nombre del ordenamiento, el o los artículos, fracción(es), párrafo(s) con base en los cuales se sustente la reserva.</w:t>
            </w:r>
          </w:p>
        </w:tc>
      </w:tr>
      <w:tr w:rsidR="00D47531" w:rsidRPr="00D47531" w14:paraId="4CE499C6"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BFFBDAB"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1C30BF"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D86F151"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D47531" w:rsidRPr="00D47531" w14:paraId="0118B19A"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8EC299A"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704EFA2" w14:textId="77777777" w:rsidR="00A26BCA" w:rsidRPr="00D47531" w:rsidRDefault="00A26BCA" w:rsidP="00D47531">
            <w:pPr>
              <w:jc w:val="center"/>
              <w:rPr>
                <w:rFonts w:ascii="Palatino Linotype" w:eastAsia="Palatino Linotype" w:hAnsi="Palatino Linotype" w:cs="Palatino Linotype"/>
                <w:b/>
                <w:i/>
                <w:u w:val="single"/>
              </w:rPr>
            </w:pPr>
            <w:r w:rsidRPr="00D47531">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3369E8E7"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 xml:space="preserve">Se indicarán, en su caso, </w:t>
            </w:r>
            <w:r w:rsidRPr="00D47531">
              <w:rPr>
                <w:rFonts w:ascii="Palatino Linotype" w:eastAsia="Palatino Linotype" w:hAnsi="Palatino Linotype" w:cs="Palatino Linotype"/>
                <w:b/>
                <w:i/>
                <w:u w:val="single"/>
              </w:rPr>
              <w:t>las partes o páginas del documento que se clasifica como confidencial</w:t>
            </w:r>
            <w:r w:rsidRPr="00D47531">
              <w:rPr>
                <w:rFonts w:ascii="Palatino Linotype" w:eastAsia="Palatino Linotype" w:hAnsi="Palatino Linotype" w:cs="Palatino Linotype"/>
                <w:i/>
              </w:rPr>
              <w:t xml:space="preserve">. </w:t>
            </w:r>
            <w:r w:rsidRPr="00D47531">
              <w:rPr>
                <w:rFonts w:ascii="Palatino Linotype" w:eastAsia="Palatino Linotype" w:hAnsi="Palatino Linotype" w:cs="Palatino Linotype"/>
                <w:b/>
                <w:i/>
                <w:u w:val="single"/>
              </w:rPr>
              <w:t>Si el documento fuera confidencial en su totalidad, se anotarán todas las páginas que lo conforman</w:t>
            </w:r>
            <w:r w:rsidRPr="00D47531">
              <w:rPr>
                <w:rFonts w:ascii="Palatino Linotype" w:eastAsia="Palatino Linotype" w:hAnsi="Palatino Linotype" w:cs="Palatino Linotype"/>
                <w:i/>
              </w:rPr>
              <w:t xml:space="preserve">. Si el </w:t>
            </w:r>
            <w:r w:rsidRPr="00D47531">
              <w:rPr>
                <w:rFonts w:ascii="Palatino Linotype" w:eastAsia="Palatino Linotype" w:hAnsi="Palatino Linotype" w:cs="Palatino Linotype"/>
                <w:i/>
              </w:rPr>
              <w:lastRenderedPageBreak/>
              <w:t>documento no contiene información confidencial, se tachará este apartado.</w:t>
            </w:r>
          </w:p>
        </w:tc>
      </w:tr>
      <w:tr w:rsidR="00D47531" w:rsidRPr="00D47531" w14:paraId="20EA2587"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B61FF98"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99728DC"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7075F91"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D47531" w:rsidRPr="00D47531" w14:paraId="18E4EF78"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1AE7C71"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E8D112"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7A96718"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Rúbrica autógrafa de quien clasifica.</w:t>
            </w:r>
          </w:p>
        </w:tc>
      </w:tr>
      <w:tr w:rsidR="00D47531" w:rsidRPr="00D47531" w14:paraId="19DACAA3"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1C389B7"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86F105"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04D927DC" w14:textId="77777777" w:rsidR="00A26BCA" w:rsidRPr="00D47531" w:rsidRDefault="00A26BCA" w:rsidP="00D47531">
            <w:pPr>
              <w:jc w:val="both"/>
              <w:rPr>
                <w:rFonts w:ascii="Palatino Linotype" w:eastAsia="Palatino Linotype" w:hAnsi="Palatino Linotype" w:cs="Palatino Linotype"/>
                <w:i/>
              </w:rPr>
            </w:pPr>
            <w:r w:rsidRPr="00D47531">
              <w:rPr>
                <w:rFonts w:ascii="Palatino Linotype" w:eastAsia="Palatino Linotype" w:hAnsi="Palatino Linotype" w:cs="Palatino Linotype"/>
                <w:i/>
              </w:rPr>
              <w:t>Se anotará la fecha en que se desclasifica el documento.</w:t>
            </w:r>
          </w:p>
        </w:tc>
      </w:tr>
      <w:tr w:rsidR="00D47531" w:rsidRPr="00D47531" w14:paraId="475C4D0A" w14:textId="77777777" w:rsidTr="00097CDE">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99C8D07" w14:textId="77777777" w:rsidR="00A26BCA" w:rsidRPr="00D47531" w:rsidRDefault="00A26BCA" w:rsidP="00D475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5DB4021" w14:textId="77777777" w:rsidR="00A26BCA" w:rsidRPr="00D47531" w:rsidRDefault="00A26BCA" w:rsidP="00D47531">
            <w:pPr>
              <w:jc w:val="center"/>
              <w:rPr>
                <w:rFonts w:ascii="Palatino Linotype" w:eastAsia="Palatino Linotype" w:hAnsi="Palatino Linotype" w:cs="Palatino Linotype"/>
                <w:i/>
              </w:rPr>
            </w:pPr>
            <w:r w:rsidRPr="00D47531">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737EBC2" w14:textId="77777777" w:rsidR="00A26BCA" w:rsidRPr="00D47531" w:rsidRDefault="00A26BCA" w:rsidP="00D47531">
            <w:pPr>
              <w:rPr>
                <w:rFonts w:ascii="Palatino Linotype" w:eastAsia="Palatino Linotype" w:hAnsi="Palatino Linotype" w:cs="Palatino Linotype"/>
                <w:i/>
              </w:rPr>
            </w:pPr>
            <w:r w:rsidRPr="00D47531">
              <w:rPr>
                <w:rFonts w:ascii="Palatino Linotype" w:eastAsia="Palatino Linotype" w:hAnsi="Palatino Linotype" w:cs="Palatino Linotype"/>
                <w:i/>
              </w:rPr>
              <w:t>Rúbrica autógrafa de quien desclasifica.</w:t>
            </w:r>
          </w:p>
        </w:tc>
      </w:tr>
    </w:tbl>
    <w:p w14:paraId="3B045120" w14:textId="77777777" w:rsidR="00A26BCA" w:rsidRPr="00D47531" w:rsidRDefault="00A26BCA" w:rsidP="00D47531">
      <w:pPr>
        <w:ind w:left="709" w:right="709"/>
        <w:jc w:val="both"/>
        <w:rPr>
          <w:rFonts w:ascii="Palatino Linotype" w:eastAsia="Palatino Linotype" w:hAnsi="Palatino Linotype" w:cs="Palatino Linotype"/>
          <w:sz w:val="22"/>
          <w:szCs w:val="22"/>
        </w:rPr>
      </w:pPr>
      <w:r w:rsidRPr="00D47531">
        <w:rPr>
          <w:rFonts w:ascii="Palatino Linotype" w:eastAsia="Palatino Linotype" w:hAnsi="Palatino Linotype" w:cs="Palatino Linotype"/>
          <w:sz w:val="22"/>
          <w:szCs w:val="22"/>
        </w:rPr>
        <w:t>(Énfasis Añadido)</w:t>
      </w:r>
    </w:p>
    <w:p w14:paraId="2FA8FFF5" w14:textId="77777777" w:rsidR="00A26BCA" w:rsidRPr="00D47531" w:rsidRDefault="00A26BCA" w:rsidP="00D47531">
      <w:pPr>
        <w:spacing w:line="360" w:lineRule="auto"/>
        <w:jc w:val="both"/>
        <w:rPr>
          <w:rFonts w:ascii="Palatino Linotype" w:eastAsia="Palatino Linotype" w:hAnsi="Palatino Linotype" w:cs="Palatino Linotype"/>
        </w:rPr>
      </w:pPr>
    </w:p>
    <w:p w14:paraId="017030DA" w14:textId="77777777" w:rsidR="00A26BCA" w:rsidRPr="00D47531" w:rsidRDefault="00A26BCA" w:rsidP="00D47531">
      <w:pPr>
        <w:spacing w:line="360" w:lineRule="auto"/>
        <w:jc w:val="both"/>
        <w:rPr>
          <w:rFonts w:ascii="Palatino Linotype" w:eastAsia="Palatino Linotype" w:hAnsi="Palatino Linotype" w:cs="Palatino Linotype"/>
        </w:rPr>
      </w:pPr>
      <w:r w:rsidRPr="00D47531">
        <w:rPr>
          <w:rFonts w:ascii="Palatino Linotype" w:eastAsia="Palatino Linotype" w:hAnsi="Palatino Linotype" w:cs="Palatino Linotype"/>
        </w:rPr>
        <w:t xml:space="preserve">Es importante referir que, </w:t>
      </w:r>
      <w:r w:rsidRPr="00D47531">
        <w:rPr>
          <w:rFonts w:ascii="Palatino Linotype" w:eastAsia="Palatino Linotype" w:hAnsi="Palatino Linotype" w:cs="Palatino Linotype"/>
          <w:b/>
        </w:rPr>
        <w:t>EL SUJETO OBLIGADO</w:t>
      </w:r>
      <w:r w:rsidRPr="00D47531">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D47531">
        <w:rPr>
          <w:rFonts w:ascii="Palatino Linotype" w:eastAsia="Palatino Linotype" w:hAnsi="Palatino Linotype" w:cs="Palatino Linotype"/>
          <w:b/>
        </w:rPr>
        <w:t xml:space="preserve"> </w:t>
      </w:r>
      <w:r w:rsidRPr="00D47531">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AA41B1A" w14:textId="77777777" w:rsidR="00A26BCA" w:rsidRPr="00D47531" w:rsidRDefault="00A26BCA" w:rsidP="00D47531">
      <w:pPr>
        <w:spacing w:line="360" w:lineRule="auto"/>
        <w:jc w:val="both"/>
        <w:rPr>
          <w:rFonts w:ascii="Palatino Linotype" w:hAnsi="Palatino Linotype" w:cs="Arial"/>
          <w:b/>
          <w:lang w:eastAsia="es-CO"/>
        </w:rPr>
      </w:pPr>
    </w:p>
    <w:p w14:paraId="3C0DF6BD" w14:textId="77777777" w:rsidR="00E46CBF" w:rsidRPr="00D47531" w:rsidRDefault="00E46CBF" w:rsidP="00D47531">
      <w:pPr>
        <w:spacing w:line="360" w:lineRule="auto"/>
        <w:jc w:val="both"/>
        <w:rPr>
          <w:rFonts w:ascii="Palatino Linotype" w:hAnsi="Palatino Linotype" w:cs="Arial"/>
          <w:lang w:eastAsia="es-MX"/>
        </w:rPr>
      </w:pPr>
      <w:r w:rsidRPr="00D47531">
        <w:rPr>
          <w:rFonts w:ascii="Palatino Linotype" w:hAnsi="Palatino Linotype" w:cs="Arial"/>
        </w:rPr>
        <w:t xml:space="preserve">Debido a lo </w:t>
      </w:r>
      <w:r w:rsidRPr="00D47531">
        <w:rPr>
          <w:rFonts w:ascii="Palatino Linotype" w:hAnsi="Palatino Linotype" w:cs="Arial"/>
          <w:lang w:eastAsia="es-CO"/>
        </w:rPr>
        <w:t>anteriormente</w:t>
      </w:r>
      <w:r w:rsidRPr="00D47531">
        <w:rPr>
          <w:rFonts w:ascii="Palatino Linotype" w:hAnsi="Palatino Linotype" w:cs="Arial"/>
        </w:rPr>
        <w:t xml:space="preserve"> expuesto, este Instituto estima que las razones o motivos de inconformidad hechos valer por </w:t>
      </w:r>
      <w:r w:rsidRPr="00D47531">
        <w:rPr>
          <w:rFonts w:ascii="Palatino Linotype" w:hAnsi="Palatino Linotype" w:cs="Arial"/>
          <w:b/>
        </w:rPr>
        <w:t>EL RECURRENTE</w:t>
      </w:r>
      <w:r w:rsidRPr="00D47531">
        <w:rPr>
          <w:rFonts w:ascii="Palatino Linotype" w:hAnsi="Palatino Linotype" w:cs="Arial"/>
        </w:rPr>
        <w:t xml:space="preserve"> devienen </w:t>
      </w:r>
      <w:r w:rsidRPr="00D47531">
        <w:rPr>
          <w:rFonts w:ascii="Palatino Linotype" w:hAnsi="Palatino Linotype" w:cs="Arial"/>
          <w:b/>
        </w:rPr>
        <w:t>fundadas</w:t>
      </w:r>
      <w:r w:rsidRPr="00D47531">
        <w:rPr>
          <w:rFonts w:ascii="Palatino Linotype" w:hAnsi="Palatino Linotype" w:cs="Arial"/>
        </w:rPr>
        <w:t xml:space="preserve"> y suficientes para </w:t>
      </w:r>
      <w:r w:rsidRPr="00D47531">
        <w:rPr>
          <w:rFonts w:ascii="Palatino Linotype" w:hAnsi="Palatino Linotype" w:cs="Arial"/>
          <w:b/>
        </w:rPr>
        <w:t xml:space="preserve">MODIFICAR </w:t>
      </w:r>
      <w:r w:rsidRPr="00D47531">
        <w:rPr>
          <w:rFonts w:ascii="Palatino Linotype" w:hAnsi="Palatino Linotype" w:cs="Arial"/>
        </w:rPr>
        <w:t xml:space="preserve">la respuesta del </w:t>
      </w:r>
      <w:r w:rsidRPr="00D47531">
        <w:rPr>
          <w:rFonts w:ascii="Palatino Linotype" w:hAnsi="Palatino Linotype" w:cs="Arial"/>
          <w:b/>
        </w:rPr>
        <w:t>SUJETO OBLIGADO</w:t>
      </w:r>
      <w:r w:rsidRPr="00D47531">
        <w:rPr>
          <w:rFonts w:ascii="Palatino Linotype" w:hAnsi="Palatino Linotype" w:cs="Arial"/>
        </w:rPr>
        <w:t xml:space="preserve"> y ordenarle haga entrega de la información descrita en el presente Considerando.</w:t>
      </w:r>
    </w:p>
    <w:p w14:paraId="7EBF888C" w14:textId="77777777" w:rsidR="00E46CBF" w:rsidRPr="00D47531" w:rsidRDefault="00E46CBF" w:rsidP="00D47531">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4E6658A" w14:textId="77777777" w:rsidR="00E46CBF" w:rsidRPr="00D47531" w:rsidRDefault="00E46CBF" w:rsidP="00D47531">
      <w:pPr>
        <w:spacing w:line="360" w:lineRule="auto"/>
        <w:jc w:val="both"/>
        <w:rPr>
          <w:rFonts w:ascii="Palatino Linotype" w:eastAsia="Calibri" w:hAnsi="Palatino Linotype" w:cs="Arial"/>
        </w:rPr>
      </w:pPr>
      <w:r w:rsidRPr="00D47531">
        <w:rPr>
          <w:rFonts w:ascii="Palatino Linotype" w:eastAsia="Calibri" w:hAnsi="Palatino Linotype" w:cs="Arial"/>
        </w:rPr>
        <w:t xml:space="preserve">Así, con fundamento en lo previsto en los artículos 5, párrafos </w:t>
      </w:r>
      <w:r w:rsidRPr="00D47531">
        <w:rPr>
          <w:rFonts w:ascii="Palatino Linotype" w:hAnsi="Palatino Linotype"/>
        </w:rPr>
        <w:t>trigésimo, trigésimo primero y trigésimo segundo</w:t>
      </w:r>
      <w:r w:rsidRPr="00D47531">
        <w:rPr>
          <w:rFonts w:ascii="Palatino Linotype" w:eastAsia="Calibri" w:hAnsi="Palatino Linotype" w:cs="Arial"/>
        </w:rPr>
        <w:t xml:space="preserve">, fracciones IV y V de la Constitución Política del Estado Libre y Soberano de México; </w:t>
      </w:r>
      <w:r w:rsidRPr="00D47531">
        <w:rPr>
          <w:rFonts w:ascii="Palatino Linotype" w:hAnsi="Palatino Linotype" w:cs="Arial"/>
        </w:rPr>
        <w:t>2, fracción II, 29, 36, fracciones I y II, 176, 178, 179, 181, 185 fracción I, 186 y 188</w:t>
      </w:r>
      <w:r w:rsidRPr="00D47531">
        <w:rPr>
          <w:rFonts w:ascii="Palatino Linotype" w:eastAsia="Calibri" w:hAnsi="Palatino Linotype" w:cs="Arial"/>
        </w:rPr>
        <w:t xml:space="preserve"> de la Ley de Transparencia y Acceso a la Información Pública del Estado de México y Municipios, este Pleno: </w:t>
      </w:r>
    </w:p>
    <w:p w14:paraId="65D20A37" w14:textId="77777777" w:rsidR="00E46CBF" w:rsidRPr="00D47531" w:rsidRDefault="00E46CBF" w:rsidP="00D47531">
      <w:pPr>
        <w:spacing w:line="360" w:lineRule="auto"/>
        <w:jc w:val="both"/>
        <w:rPr>
          <w:rFonts w:ascii="Palatino Linotype" w:eastAsia="Calibri" w:hAnsi="Palatino Linotype" w:cs="Arial"/>
        </w:rPr>
      </w:pPr>
    </w:p>
    <w:p w14:paraId="45DECAD4" w14:textId="77777777" w:rsidR="00E46CBF" w:rsidRPr="00D47531" w:rsidRDefault="00E46CBF" w:rsidP="00D47531">
      <w:pPr>
        <w:spacing w:line="360" w:lineRule="auto"/>
        <w:jc w:val="center"/>
        <w:rPr>
          <w:rFonts w:ascii="Palatino Linotype" w:hAnsi="Palatino Linotype"/>
          <w:b/>
          <w:spacing w:val="60"/>
          <w:sz w:val="28"/>
          <w:szCs w:val="28"/>
        </w:rPr>
      </w:pPr>
      <w:r w:rsidRPr="00D47531">
        <w:rPr>
          <w:rFonts w:ascii="Palatino Linotype" w:hAnsi="Palatino Linotype"/>
          <w:b/>
          <w:spacing w:val="60"/>
          <w:sz w:val="28"/>
          <w:szCs w:val="28"/>
        </w:rPr>
        <w:t>RESUELVE</w:t>
      </w:r>
    </w:p>
    <w:p w14:paraId="0F18019B" w14:textId="77777777" w:rsidR="00E46CBF" w:rsidRPr="00D47531" w:rsidRDefault="00E46CBF" w:rsidP="00D47531">
      <w:pPr>
        <w:spacing w:line="360" w:lineRule="auto"/>
        <w:jc w:val="center"/>
        <w:rPr>
          <w:rFonts w:ascii="Palatino Linotype" w:hAnsi="Palatino Linotype"/>
          <w:b/>
          <w:spacing w:val="60"/>
          <w:sz w:val="28"/>
          <w:szCs w:val="28"/>
        </w:rPr>
      </w:pPr>
    </w:p>
    <w:p w14:paraId="270261F0" w14:textId="31C5ED45" w:rsidR="00E46CBF" w:rsidRPr="00D47531" w:rsidRDefault="00E46CBF" w:rsidP="00D47531">
      <w:pPr>
        <w:spacing w:line="360" w:lineRule="auto"/>
        <w:jc w:val="both"/>
        <w:rPr>
          <w:rFonts w:ascii="Palatino Linotype" w:hAnsi="Palatino Linotype" w:cs="Arial"/>
          <w:lang w:val="es-ES"/>
        </w:rPr>
      </w:pPr>
      <w:r w:rsidRPr="00D47531">
        <w:rPr>
          <w:rFonts w:ascii="Palatino Linotype" w:hAnsi="Palatino Linotype" w:cs="Arial"/>
          <w:b/>
          <w:sz w:val="28"/>
          <w:szCs w:val="28"/>
          <w:lang w:val="es-ES"/>
        </w:rPr>
        <w:t>PRIMERO</w:t>
      </w:r>
      <w:r w:rsidRPr="00D47531">
        <w:rPr>
          <w:rFonts w:ascii="Palatino Linotype" w:hAnsi="Palatino Linotype" w:cs="Arial"/>
          <w:sz w:val="28"/>
          <w:szCs w:val="28"/>
          <w:lang w:val="es-ES"/>
        </w:rPr>
        <w:t>.</w:t>
      </w:r>
      <w:r w:rsidRPr="00D47531">
        <w:rPr>
          <w:rFonts w:ascii="Palatino Linotype" w:hAnsi="Palatino Linotype" w:cs="Arial"/>
          <w:lang w:val="es-ES"/>
        </w:rPr>
        <w:t xml:space="preserve"> Resultan </w:t>
      </w:r>
      <w:r w:rsidRPr="00D47531">
        <w:rPr>
          <w:rFonts w:ascii="Palatino Linotype" w:hAnsi="Palatino Linotype" w:cs="Arial"/>
          <w:b/>
          <w:lang w:val="es-ES"/>
        </w:rPr>
        <w:t>fundadas</w:t>
      </w:r>
      <w:r w:rsidRPr="00D47531">
        <w:rPr>
          <w:rFonts w:ascii="Palatino Linotype" w:hAnsi="Palatino Linotype" w:cs="Arial"/>
          <w:lang w:val="es-ES"/>
        </w:rPr>
        <w:t xml:space="preserve"> las razones o motivos de inconformidad planteadas por </w:t>
      </w:r>
      <w:r w:rsidRPr="00D47531">
        <w:rPr>
          <w:rFonts w:ascii="Palatino Linotype" w:hAnsi="Palatino Linotype" w:cs="Arial"/>
          <w:b/>
          <w:lang w:val="es-ES"/>
        </w:rPr>
        <w:t xml:space="preserve">EL RECURRENTE </w:t>
      </w:r>
      <w:r w:rsidRPr="00D47531">
        <w:rPr>
          <w:rFonts w:ascii="Palatino Linotype" w:hAnsi="Palatino Linotype" w:cs="Arial"/>
          <w:bCs/>
          <w:lang w:val="es-ES"/>
        </w:rPr>
        <w:t>en el Recurso de Revisión</w:t>
      </w:r>
      <w:r w:rsidRPr="00D47531">
        <w:rPr>
          <w:rFonts w:ascii="Palatino Linotype" w:hAnsi="Palatino Linotype" w:cs="Arial"/>
          <w:b/>
          <w:lang w:val="es-ES"/>
        </w:rPr>
        <w:t xml:space="preserve"> </w:t>
      </w:r>
      <w:r w:rsidR="00BA61A8" w:rsidRPr="00D47531">
        <w:rPr>
          <w:rFonts w:ascii="Palatino Linotype" w:hAnsi="Palatino Linotype" w:cs="Arial"/>
          <w:b/>
          <w:bCs/>
          <w:szCs w:val="22"/>
        </w:rPr>
        <w:t>00342</w:t>
      </w:r>
      <w:r w:rsidRPr="00D47531">
        <w:rPr>
          <w:rFonts w:ascii="Palatino Linotype" w:hAnsi="Palatino Linotype" w:cs="Arial"/>
          <w:b/>
          <w:lang w:val="es-ES"/>
        </w:rPr>
        <w:t>/INFOEM/IP/RR/2022</w:t>
      </w:r>
      <w:r w:rsidRPr="00D47531">
        <w:rPr>
          <w:rFonts w:ascii="Palatino Linotype" w:hAnsi="Palatino Linotype" w:cs="Arial"/>
          <w:lang w:val="es-ES"/>
        </w:rPr>
        <w:t xml:space="preserve"> y en términos del </w:t>
      </w:r>
      <w:r w:rsidRPr="00D47531">
        <w:rPr>
          <w:rFonts w:ascii="Palatino Linotype" w:hAnsi="Palatino Linotype" w:cs="Arial"/>
          <w:b/>
          <w:bCs/>
        </w:rPr>
        <w:t>Considerando Quinto</w:t>
      </w:r>
      <w:r w:rsidRPr="00D47531">
        <w:rPr>
          <w:rFonts w:ascii="Palatino Linotype" w:hAnsi="Palatino Linotype" w:cs="Arial"/>
        </w:rPr>
        <w:t xml:space="preserve"> </w:t>
      </w:r>
      <w:r w:rsidRPr="00D47531">
        <w:rPr>
          <w:rFonts w:ascii="Palatino Linotype" w:hAnsi="Palatino Linotype" w:cs="Arial"/>
          <w:lang w:val="es-ES"/>
        </w:rPr>
        <w:t>de la presente Resolución.</w:t>
      </w:r>
    </w:p>
    <w:p w14:paraId="21740ABB" w14:textId="77777777" w:rsidR="00E46CBF" w:rsidRPr="00D47531" w:rsidRDefault="00E46CBF" w:rsidP="00D47531">
      <w:pPr>
        <w:spacing w:line="360" w:lineRule="auto"/>
        <w:jc w:val="both"/>
        <w:rPr>
          <w:rFonts w:ascii="Palatino Linotype" w:hAnsi="Palatino Linotype" w:cs="Arial"/>
          <w:lang w:val="es-ES"/>
        </w:rPr>
      </w:pPr>
    </w:p>
    <w:p w14:paraId="7BCC79E7" w14:textId="453C48DC" w:rsidR="00E46CBF" w:rsidRPr="00D47531" w:rsidRDefault="00E46CBF" w:rsidP="00D47531">
      <w:pPr>
        <w:spacing w:line="360" w:lineRule="auto"/>
        <w:jc w:val="both"/>
        <w:rPr>
          <w:rFonts w:ascii="Palatino Linotype" w:eastAsia="Palatino Linotype" w:hAnsi="Palatino Linotype" w:cs="Palatino Linotype"/>
        </w:rPr>
      </w:pPr>
      <w:r w:rsidRPr="00D47531">
        <w:rPr>
          <w:rFonts w:ascii="Palatino Linotype" w:hAnsi="Palatino Linotype" w:cs="Arial"/>
          <w:b/>
          <w:sz w:val="28"/>
          <w:szCs w:val="28"/>
          <w:lang w:val="es-ES"/>
        </w:rPr>
        <w:t>SEGUNDO</w:t>
      </w:r>
      <w:r w:rsidRPr="00D47531">
        <w:rPr>
          <w:rFonts w:ascii="Palatino Linotype" w:hAnsi="Palatino Linotype" w:cs="Arial"/>
          <w:sz w:val="28"/>
          <w:szCs w:val="28"/>
          <w:lang w:val="es-ES"/>
        </w:rPr>
        <w:t>.</w:t>
      </w:r>
      <w:r w:rsidRPr="00D47531">
        <w:rPr>
          <w:rFonts w:ascii="Palatino Linotype" w:hAnsi="Palatino Linotype" w:cs="Arial"/>
          <w:lang w:val="es-ES"/>
        </w:rPr>
        <w:t xml:space="preserve"> </w:t>
      </w:r>
      <w:r w:rsidRPr="00D47531">
        <w:rPr>
          <w:rFonts w:ascii="Palatino Linotype" w:eastAsia="Calibri" w:hAnsi="Palatino Linotype" w:cs="Arial"/>
        </w:rPr>
        <w:t xml:space="preserve">Se </w:t>
      </w:r>
      <w:r w:rsidRPr="00D47531">
        <w:rPr>
          <w:rFonts w:ascii="Palatino Linotype" w:eastAsia="Calibri" w:hAnsi="Palatino Linotype" w:cs="Arial"/>
          <w:b/>
        </w:rPr>
        <w:t xml:space="preserve">MODIFICA </w:t>
      </w:r>
      <w:r w:rsidRPr="00D47531">
        <w:rPr>
          <w:rFonts w:ascii="Palatino Linotype" w:eastAsia="Calibri" w:hAnsi="Palatino Linotype" w:cs="Arial"/>
        </w:rPr>
        <w:t xml:space="preserve">la respuesta proporcionada por el </w:t>
      </w:r>
      <w:r w:rsidRPr="00D47531">
        <w:rPr>
          <w:rFonts w:ascii="Palatino Linotype" w:eastAsia="Calibri" w:hAnsi="Palatino Linotype" w:cs="Arial"/>
          <w:b/>
          <w:bCs/>
        </w:rPr>
        <w:t xml:space="preserve">SUJETO OBLIGADO </w:t>
      </w:r>
      <w:r w:rsidRPr="00D47531">
        <w:rPr>
          <w:rFonts w:ascii="Palatino Linotype" w:eastAsia="Calibri" w:hAnsi="Palatino Linotype" w:cs="Arial"/>
          <w:bCs/>
          <w:lang w:val="es-ES"/>
        </w:rPr>
        <w:t xml:space="preserve">y </w:t>
      </w:r>
      <w:r w:rsidRPr="00D47531">
        <w:rPr>
          <w:rFonts w:ascii="Palatino Linotype" w:hAnsi="Palatino Linotype" w:cs="Arial"/>
          <w:bCs/>
          <w:lang w:val="es-ES"/>
        </w:rPr>
        <w:t>se</w:t>
      </w:r>
      <w:r w:rsidRPr="00D47531">
        <w:rPr>
          <w:rFonts w:ascii="Palatino Linotype" w:hAnsi="Palatino Linotype" w:cs="Arial"/>
          <w:lang w:val="es-ES"/>
        </w:rPr>
        <w:t xml:space="preserve"> </w:t>
      </w:r>
      <w:r w:rsidRPr="00D47531">
        <w:rPr>
          <w:rFonts w:ascii="Palatino Linotype" w:hAnsi="Palatino Linotype" w:cs="Arial"/>
          <w:b/>
          <w:bCs/>
          <w:lang w:val="es-ES"/>
        </w:rPr>
        <w:t>Ordena</w:t>
      </w:r>
      <w:r w:rsidRPr="00D47531">
        <w:rPr>
          <w:rFonts w:ascii="Palatino Linotype" w:hAnsi="Palatino Linotype" w:cs="Arial"/>
          <w:lang w:val="es-ES"/>
        </w:rPr>
        <w:t xml:space="preserve"> haga entrega al </w:t>
      </w:r>
      <w:r w:rsidRPr="00D47531">
        <w:rPr>
          <w:rFonts w:ascii="Palatino Linotype" w:hAnsi="Palatino Linotype" w:cs="Arial"/>
          <w:b/>
          <w:lang w:val="es-ES"/>
        </w:rPr>
        <w:t>RECURRENTE</w:t>
      </w:r>
      <w:r w:rsidRPr="00D47531">
        <w:rPr>
          <w:rFonts w:ascii="Palatino Linotype" w:hAnsi="Palatino Linotype" w:cs="Arial"/>
          <w:lang w:val="es-ES"/>
        </w:rPr>
        <w:t>, vía el Sistema de Acceso a la Información Mexiquense (</w:t>
      </w:r>
      <w:r w:rsidRPr="00D47531">
        <w:rPr>
          <w:rFonts w:ascii="Palatino Linotype" w:hAnsi="Palatino Linotype" w:cs="Arial"/>
          <w:b/>
          <w:lang w:val="es-ES"/>
        </w:rPr>
        <w:t>SAIMEX</w:t>
      </w:r>
      <w:r w:rsidRPr="00D47531">
        <w:rPr>
          <w:rFonts w:ascii="Palatino Linotype" w:hAnsi="Palatino Linotype" w:cs="Arial"/>
          <w:lang w:val="es-ES"/>
        </w:rPr>
        <w:t>),</w:t>
      </w:r>
      <w:r w:rsidR="00A26BCA" w:rsidRPr="00D47531">
        <w:rPr>
          <w:rFonts w:ascii="Palatino Linotype" w:hAnsi="Palatino Linotype" w:cs="Arial"/>
          <w:lang w:val="es-ES"/>
        </w:rPr>
        <w:t xml:space="preserve"> en versión pública de</w:t>
      </w:r>
      <w:r w:rsidRPr="00D47531">
        <w:rPr>
          <w:rFonts w:ascii="Palatino Linotype" w:eastAsia="Palatino Linotype" w:hAnsi="Palatino Linotype" w:cs="Palatino Linotype"/>
        </w:rPr>
        <w:t xml:space="preserve"> lo siguiente:</w:t>
      </w:r>
    </w:p>
    <w:p w14:paraId="6E6D882E" w14:textId="77777777" w:rsidR="00E46CBF" w:rsidRPr="00D47531" w:rsidRDefault="00E46CBF" w:rsidP="00D47531">
      <w:pPr>
        <w:spacing w:line="276" w:lineRule="auto"/>
        <w:ind w:left="850" w:right="901"/>
        <w:jc w:val="both"/>
        <w:rPr>
          <w:rFonts w:ascii="Palatino Linotype" w:eastAsia="Palatino Linotype" w:hAnsi="Palatino Linotype" w:cs="Palatino Linotype"/>
          <w:i/>
          <w:sz w:val="22"/>
          <w:szCs w:val="22"/>
        </w:rPr>
      </w:pPr>
    </w:p>
    <w:p w14:paraId="5C91DF70" w14:textId="3EF1E873" w:rsidR="00E46CBF" w:rsidRPr="00D47531" w:rsidRDefault="00BA61A8" w:rsidP="00D47531">
      <w:pPr>
        <w:pStyle w:val="Prrafodelista"/>
        <w:numPr>
          <w:ilvl w:val="3"/>
          <w:numId w:val="6"/>
        </w:numPr>
        <w:spacing w:line="360" w:lineRule="auto"/>
        <w:ind w:left="0" w:firstLine="0"/>
        <w:jc w:val="both"/>
        <w:rPr>
          <w:rFonts w:ascii="Palatino Linotype" w:hAnsi="Palatino Linotype" w:cs="Arial"/>
          <w:lang w:eastAsia="es-CO"/>
        </w:rPr>
      </w:pPr>
      <w:r w:rsidRPr="00D47531">
        <w:rPr>
          <w:rFonts w:ascii="Palatino Linotype" w:hAnsi="Palatino Linotype" w:cs="Arial"/>
          <w:b/>
          <w:lang w:eastAsia="es-CO"/>
        </w:rPr>
        <w:lastRenderedPageBreak/>
        <w:t>Do</w:t>
      </w:r>
      <w:r w:rsidR="001761F2" w:rsidRPr="00D47531">
        <w:rPr>
          <w:rFonts w:ascii="Palatino Linotype" w:hAnsi="Palatino Linotype" w:cs="Arial"/>
          <w:b/>
          <w:lang w:eastAsia="es-CO"/>
        </w:rPr>
        <w:t xml:space="preserve">cumento donde se advierta todo el personal </w:t>
      </w:r>
      <w:r w:rsidR="0017109B" w:rsidRPr="00D47531">
        <w:rPr>
          <w:rFonts w:ascii="Palatino Linotype" w:hAnsi="Palatino Linotype" w:cs="Arial"/>
          <w:b/>
          <w:lang w:eastAsia="es-CO"/>
        </w:rPr>
        <w:t xml:space="preserve">adscrito a la Dirección General, </w:t>
      </w:r>
      <w:r w:rsidR="00482A87" w:rsidRPr="00D47531">
        <w:rPr>
          <w:rFonts w:ascii="Palatino Linotype" w:hAnsi="Palatino Linotype" w:cs="Arial"/>
          <w:b/>
          <w:lang w:eastAsia="es-CO"/>
        </w:rPr>
        <w:t xml:space="preserve">vigente </w:t>
      </w:r>
      <w:r w:rsidR="0017109B" w:rsidRPr="00D47531">
        <w:rPr>
          <w:rFonts w:ascii="Palatino Linotype" w:hAnsi="Palatino Linotype" w:cs="Arial"/>
          <w:b/>
          <w:lang w:eastAsia="es-CO"/>
        </w:rPr>
        <w:t>al cinco de diciembre de dos mil veintidós.</w:t>
      </w:r>
    </w:p>
    <w:p w14:paraId="5E3F2CE6" w14:textId="6355C8D9" w:rsidR="001761F2" w:rsidRPr="00D47531" w:rsidRDefault="001761F2" w:rsidP="00D47531">
      <w:pPr>
        <w:pStyle w:val="Prrafodelista"/>
        <w:numPr>
          <w:ilvl w:val="3"/>
          <w:numId w:val="6"/>
        </w:numPr>
        <w:spacing w:line="360" w:lineRule="auto"/>
        <w:ind w:left="0" w:firstLine="0"/>
        <w:jc w:val="both"/>
        <w:rPr>
          <w:rFonts w:ascii="Palatino Linotype" w:hAnsi="Palatino Linotype" w:cs="Arial"/>
          <w:lang w:eastAsia="es-CO"/>
        </w:rPr>
      </w:pPr>
      <w:r w:rsidRPr="00D47531">
        <w:rPr>
          <w:rFonts w:ascii="Palatino Linotype" w:hAnsi="Palatino Linotype" w:cs="Arial"/>
          <w:b/>
          <w:lang w:eastAsia="es-CO"/>
        </w:rPr>
        <w:t>Documento donde conste la relación de vehículos oficiales usados por la Dirección General, con sus respectivas tarjetas de resguardo</w:t>
      </w:r>
      <w:r w:rsidR="0017109B" w:rsidRPr="00D47531">
        <w:rPr>
          <w:rFonts w:ascii="Palatino Linotype" w:hAnsi="Palatino Linotype" w:cs="Arial"/>
          <w:b/>
          <w:lang w:eastAsia="es-CO"/>
        </w:rPr>
        <w:t xml:space="preserve">, </w:t>
      </w:r>
      <w:r w:rsidR="00482A87" w:rsidRPr="00D47531">
        <w:rPr>
          <w:rFonts w:ascii="Palatino Linotype" w:hAnsi="Palatino Linotype" w:cs="Arial"/>
          <w:b/>
          <w:lang w:eastAsia="es-CO"/>
        </w:rPr>
        <w:t xml:space="preserve">correspondientes </w:t>
      </w:r>
      <w:r w:rsidR="0017109B" w:rsidRPr="00D47531">
        <w:rPr>
          <w:rFonts w:ascii="Palatino Linotype" w:hAnsi="Palatino Linotype" w:cs="Arial"/>
          <w:b/>
          <w:lang w:eastAsia="es-CO"/>
        </w:rPr>
        <w:t>del cinco de diciembre de dos mil veintiuno al cinco de diciembre de dos mil veintidós.</w:t>
      </w:r>
    </w:p>
    <w:p w14:paraId="2B6D130C" w14:textId="77777777" w:rsidR="00A26BCA" w:rsidRPr="00D47531" w:rsidRDefault="00A26BCA" w:rsidP="00D47531">
      <w:pPr>
        <w:tabs>
          <w:tab w:val="left" w:pos="709"/>
        </w:tabs>
        <w:ind w:left="360" w:right="899"/>
        <w:jc w:val="both"/>
        <w:rPr>
          <w:rFonts w:ascii="Palatino Linotype" w:eastAsia="Palatino Linotype" w:hAnsi="Palatino Linotype" w:cs="Palatino Linotype"/>
          <w:i/>
          <w:sz w:val="22"/>
          <w:szCs w:val="22"/>
        </w:rPr>
      </w:pPr>
    </w:p>
    <w:p w14:paraId="47952B87" w14:textId="77777777" w:rsidR="00A26BCA" w:rsidRPr="00D47531" w:rsidRDefault="00A26BCA" w:rsidP="00D47531">
      <w:pPr>
        <w:spacing w:line="360" w:lineRule="auto"/>
        <w:jc w:val="both"/>
        <w:rPr>
          <w:rFonts w:ascii="Palatino Linotype" w:hAnsi="Palatino Linotype" w:cs="Arial"/>
          <w:lang w:val="es-ES"/>
        </w:rPr>
      </w:pPr>
      <w:r w:rsidRPr="00D47531">
        <w:rPr>
          <w:rFonts w:ascii="Palatino Linotype" w:hAnsi="Palatino Linotype" w:cs="Arial"/>
          <w:lang w:val="es-ES"/>
        </w:rPr>
        <w:t>Debiendo notificar al</w:t>
      </w:r>
      <w:r w:rsidRPr="00D47531">
        <w:rPr>
          <w:rFonts w:ascii="Palatino Linotype" w:hAnsi="Palatino Linotype" w:cs="Arial"/>
          <w:b/>
          <w:lang w:val="es-ES"/>
        </w:rPr>
        <w:t xml:space="preserve"> RECURRENTE</w:t>
      </w:r>
      <w:r w:rsidRPr="00D47531">
        <w:rPr>
          <w:rFonts w:ascii="Palatino Linotype" w:hAnsi="Palatino Linotype" w:cs="Arial"/>
          <w:lang w:val="es-ES"/>
        </w:rPr>
        <w:t xml:space="preserve"> el Acuerdo de clasificación de la información que emita el Comité de Transparencia con motivo de la versión pública.</w:t>
      </w:r>
    </w:p>
    <w:p w14:paraId="34C3EB13" w14:textId="77777777" w:rsidR="00A26BCA" w:rsidRPr="00D47531" w:rsidRDefault="00A26BCA" w:rsidP="00D47531">
      <w:pPr>
        <w:spacing w:line="360" w:lineRule="auto"/>
        <w:jc w:val="both"/>
        <w:rPr>
          <w:rFonts w:ascii="Palatino Linotype" w:hAnsi="Palatino Linotype" w:cs="Arial"/>
          <w:lang w:eastAsia="es-CO"/>
        </w:rPr>
      </w:pPr>
    </w:p>
    <w:p w14:paraId="6335AA18" w14:textId="77777777" w:rsidR="00E46CBF" w:rsidRPr="00D47531" w:rsidRDefault="00E46CBF" w:rsidP="00D47531">
      <w:pPr>
        <w:tabs>
          <w:tab w:val="left" w:pos="709"/>
        </w:tabs>
        <w:spacing w:line="360" w:lineRule="auto"/>
        <w:ind w:right="51"/>
        <w:jc w:val="both"/>
        <w:rPr>
          <w:rFonts w:ascii="Palatino Linotype" w:hAnsi="Palatino Linotype"/>
          <w:shd w:val="clear" w:color="auto" w:fill="FFFFFF"/>
        </w:rPr>
      </w:pPr>
      <w:r w:rsidRPr="00D47531">
        <w:rPr>
          <w:rFonts w:ascii="Palatino Linotype" w:hAnsi="Palatino Linotype"/>
          <w:b/>
          <w:sz w:val="28"/>
          <w:szCs w:val="28"/>
        </w:rPr>
        <w:t>TERCERO.</w:t>
      </w:r>
      <w:r w:rsidRPr="00D47531">
        <w:rPr>
          <w:rFonts w:ascii="Palatino Linotype" w:hAnsi="Palatino Linotype"/>
          <w:b/>
        </w:rPr>
        <w:t> </w:t>
      </w:r>
      <w:r w:rsidRPr="00D47531">
        <w:rPr>
          <w:rFonts w:ascii="Palatino Linotype" w:hAnsi="Palatino Linotype"/>
          <w:b/>
          <w:lang w:eastAsia="es-ES_tradnl"/>
        </w:rPr>
        <w:t xml:space="preserve">Notifíquese </w:t>
      </w:r>
      <w:r w:rsidRPr="00D47531">
        <w:rPr>
          <w:rFonts w:ascii="Palatino Linotype" w:hAnsi="Palatino Linotype"/>
          <w:lang w:eastAsia="es-ES_tradnl"/>
        </w:rPr>
        <w:t xml:space="preserve">mediante </w:t>
      </w:r>
      <w:r w:rsidRPr="00D47531">
        <w:rPr>
          <w:rFonts w:ascii="Palatino Linotype" w:hAnsi="Palatino Linotype" w:cs="Arial"/>
        </w:rPr>
        <w:t>Sistema de Acceso a la Información Mexiquense</w:t>
      </w:r>
      <w:r w:rsidRPr="00D47531">
        <w:rPr>
          <w:rFonts w:ascii="Palatino Linotype" w:hAnsi="Palatino Linotype"/>
          <w:lang w:eastAsia="es-ES_tradnl"/>
        </w:rPr>
        <w:t xml:space="preserve"> </w:t>
      </w:r>
      <w:r w:rsidRPr="00D47531">
        <w:rPr>
          <w:rFonts w:ascii="Palatino Linotype" w:hAnsi="Palatino Linotype"/>
        </w:rPr>
        <w:t>al Titular de la Unidad de Transparencia del</w:t>
      </w:r>
      <w:r w:rsidRPr="00D47531">
        <w:rPr>
          <w:rFonts w:ascii="Palatino Linotype" w:hAnsi="Palatino Linotype"/>
          <w:b/>
        </w:rPr>
        <w:t> SUJETO OBLIGADO</w:t>
      </w:r>
      <w:r w:rsidRPr="00D47531">
        <w:rPr>
          <w:rFonts w:ascii="Palatino Linotype" w:hAnsi="Palatino Linotype"/>
        </w:rPr>
        <w:t>, para que conforme a los artículos 186, último párrafo y 189, párrafo segundo de la Ley de</w:t>
      </w:r>
      <w:r w:rsidRPr="00D47531">
        <w:rPr>
          <w:rFonts w:ascii="Palatino Linotype" w:hAnsi="Palatino Linotype"/>
          <w:shd w:val="clear" w:color="auto" w:fill="FFFFFF"/>
        </w:rPr>
        <w:t xml:space="preserve"> </w:t>
      </w:r>
      <w:r w:rsidRPr="00D47531">
        <w:rPr>
          <w:rFonts w:ascii="Palatino Linotype" w:hAnsi="Palatino Linotype" w:cs="Arial"/>
        </w:rPr>
        <w:t>Transparencia</w:t>
      </w:r>
      <w:r w:rsidRPr="00D47531">
        <w:rPr>
          <w:rFonts w:ascii="Palatino Linotype" w:hAnsi="Palatino Linotype"/>
          <w:shd w:val="clear" w:color="auto" w:fill="FFFFFF"/>
        </w:rPr>
        <w:t xml:space="preserve"> </w:t>
      </w:r>
      <w:r w:rsidRPr="00D47531">
        <w:rPr>
          <w:rFonts w:ascii="Palatino Linotype" w:hAnsi="Palatino Linotype"/>
        </w:rPr>
        <w:t xml:space="preserve">y Acceso a la Información Pública del Estado de México y Municipios, dé </w:t>
      </w:r>
      <w:r w:rsidRPr="00D47531">
        <w:rPr>
          <w:rFonts w:ascii="Palatino Linotype" w:hAnsi="Palatino Linotype" w:cs="Arial"/>
        </w:rPr>
        <w:t>cumplimiento</w:t>
      </w:r>
      <w:r w:rsidRPr="00D47531">
        <w:rPr>
          <w:rFonts w:ascii="Palatino Linotype" w:hAnsi="Palatino Linotype"/>
        </w:rPr>
        <w:t xml:space="preserve"> a lo ordenado dentro del plazo de diez días hábiles, debiendo </w:t>
      </w:r>
      <w:r w:rsidRPr="00D47531">
        <w:rPr>
          <w:rFonts w:ascii="Palatino Linotype" w:hAnsi="Palatino Linotype" w:cs="Arial"/>
        </w:rPr>
        <w:t>informar</w:t>
      </w:r>
      <w:r w:rsidRPr="00D47531">
        <w:rPr>
          <w:rFonts w:ascii="Palatino Linotype" w:hAnsi="Palatino Linotype"/>
        </w:rPr>
        <w:t xml:space="preserve"> a este Instituto en un plazo </w:t>
      </w:r>
      <w:r w:rsidRPr="00D47531">
        <w:rPr>
          <w:rFonts w:ascii="Palatino Linotype" w:hAnsi="Palatino Linotype"/>
          <w:lang w:eastAsia="es-ES_tradnl"/>
        </w:rPr>
        <w:t>de</w:t>
      </w:r>
      <w:r w:rsidRPr="00D47531">
        <w:rPr>
          <w:rFonts w:ascii="Palatino Linotype" w:hAnsi="Palatino Linotype"/>
        </w:rPr>
        <w:t xml:space="preserve"> tres días hábiles siguientes sobre el cumplimiento dado a la presente resolución.</w:t>
      </w:r>
    </w:p>
    <w:p w14:paraId="1CCB55D4" w14:textId="77777777" w:rsidR="00E46CBF" w:rsidRPr="00D47531" w:rsidRDefault="00E46CBF" w:rsidP="00D47531">
      <w:pPr>
        <w:tabs>
          <w:tab w:val="left" w:pos="709"/>
        </w:tabs>
        <w:spacing w:line="360" w:lineRule="auto"/>
        <w:ind w:right="51"/>
        <w:jc w:val="both"/>
        <w:rPr>
          <w:rFonts w:ascii="Palatino Linotype" w:hAnsi="Palatino Linotype" w:cs="Arial"/>
          <w:b/>
          <w:bCs/>
          <w:sz w:val="28"/>
        </w:rPr>
      </w:pPr>
    </w:p>
    <w:p w14:paraId="3FA86A33" w14:textId="77777777" w:rsidR="00E46CBF" w:rsidRPr="00D47531" w:rsidRDefault="00E46CBF" w:rsidP="00D47531">
      <w:pPr>
        <w:tabs>
          <w:tab w:val="left" w:pos="709"/>
        </w:tabs>
        <w:spacing w:line="360" w:lineRule="auto"/>
        <w:ind w:right="51"/>
        <w:jc w:val="both"/>
        <w:rPr>
          <w:rFonts w:ascii="Palatino Linotype" w:eastAsia="Palatino Linotype" w:hAnsi="Palatino Linotype" w:cs="Palatino Linotype"/>
          <w:b/>
        </w:rPr>
      </w:pPr>
      <w:r w:rsidRPr="00D47531">
        <w:rPr>
          <w:rFonts w:ascii="Palatino Linotype" w:hAnsi="Palatino Linotype" w:cs="Arial"/>
          <w:b/>
          <w:bCs/>
          <w:sz w:val="28"/>
        </w:rPr>
        <w:t>CUARTO.</w:t>
      </w:r>
      <w:r w:rsidRPr="00D47531">
        <w:rPr>
          <w:rFonts w:ascii="Palatino Linotype" w:hAnsi="Palatino Linotype"/>
          <w:szCs w:val="17"/>
          <w:lang w:eastAsia="es-ES_tradnl"/>
        </w:rPr>
        <w:t xml:space="preserve"> </w:t>
      </w:r>
      <w:r w:rsidRPr="00D47531">
        <w:rPr>
          <w:rFonts w:ascii="Palatino Linotype" w:hAnsi="Palatino Linotype"/>
          <w:b/>
          <w:lang w:eastAsia="es-ES_tradnl"/>
        </w:rPr>
        <w:t>Notifíquese</w:t>
      </w:r>
      <w:r w:rsidRPr="00D47531">
        <w:rPr>
          <w:rFonts w:ascii="Palatino Linotype" w:hAnsi="Palatino Linotype"/>
          <w:lang w:eastAsia="es-ES_tradnl"/>
        </w:rPr>
        <w:t xml:space="preserve"> al </w:t>
      </w:r>
      <w:r w:rsidRPr="00D47531">
        <w:rPr>
          <w:rFonts w:ascii="Palatino Linotype" w:hAnsi="Palatino Linotype"/>
          <w:b/>
          <w:lang w:eastAsia="es-ES_tradnl"/>
        </w:rPr>
        <w:t>RECURRENTE</w:t>
      </w:r>
      <w:r w:rsidRPr="00D47531">
        <w:rPr>
          <w:rFonts w:ascii="Palatino Linotype" w:hAnsi="Palatino Linotype"/>
          <w:lang w:eastAsia="es-ES_tradnl"/>
        </w:rPr>
        <w:t xml:space="preserve"> la presente resolución vía </w:t>
      </w:r>
      <w:r w:rsidRPr="00D47531">
        <w:rPr>
          <w:rFonts w:ascii="Palatino Linotype" w:hAnsi="Palatino Linotype" w:cs="Arial"/>
        </w:rPr>
        <w:t>Sistema de Acceso a la Información Mexiquense</w:t>
      </w:r>
      <w:r w:rsidRPr="00D47531">
        <w:rPr>
          <w:rFonts w:ascii="Palatino Linotype" w:hAnsi="Palatino Linotype"/>
          <w:lang w:eastAsia="es-ES_tradnl"/>
        </w:rPr>
        <w:t xml:space="preserve"> </w:t>
      </w:r>
      <w:r w:rsidRPr="00D47531">
        <w:rPr>
          <w:rFonts w:ascii="Palatino Linotype" w:hAnsi="Palatino Linotype"/>
          <w:b/>
          <w:lang w:eastAsia="es-ES_tradnl"/>
        </w:rPr>
        <w:t>(</w:t>
      </w:r>
      <w:r w:rsidRPr="00D47531">
        <w:rPr>
          <w:rFonts w:ascii="Palatino Linotype" w:hAnsi="Palatino Linotype"/>
          <w:b/>
          <w:bCs/>
          <w:lang w:eastAsia="es-ES_tradnl"/>
        </w:rPr>
        <w:t>SAIMEX)</w:t>
      </w:r>
      <w:r w:rsidRPr="00D47531">
        <w:rPr>
          <w:rFonts w:ascii="Palatino Linotype" w:eastAsia="Palatino Linotype" w:hAnsi="Palatino Linotype" w:cs="Palatino Linotype"/>
          <w:b/>
        </w:rPr>
        <w:t>.</w:t>
      </w:r>
    </w:p>
    <w:p w14:paraId="3AFF0B9B" w14:textId="77777777" w:rsidR="00E46CBF" w:rsidRPr="00D47531" w:rsidRDefault="00E46CBF" w:rsidP="00D47531">
      <w:pPr>
        <w:tabs>
          <w:tab w:val="left" w:pos="709"/>
        </w:tabs>
        <w:spacing w:line="360" w:lineRule="auto"/>
        <w:ind w:right="51"/>
        <w:jc w:val="both"/>
        <w:rPr>
          <w:rFonts w:ascii="Palatino Linotype" w:hAnsi="Palatino Linotype"/>
          <w:b/>
          <w:szCs w:val="17"/>
          <w:lang w:eastAsia="es-ES_tradnl"/>
        </w:rPr>
      </w:pPr>
    </w:p>
    <w:p w14:paraId="656D146B" w14:textId="77777777" w:rsidR="00E46CBF" w:rsidRPr="00D47531" w:rsidRDefault="00E46CBF" w:rsidP="00D47531">
      <w:pPr>
        <w:widowControl w:val="0"/>
        <w:autoSpaceDE w:val="0"/>
        <w:autoSpaceDN w:val="0"/>
        <w:adjustRightInd w:val="0"/>
        <w:spacing w:line="360" w:lineRule="auto"/>
        <w:jc w:val="both"/>
        <w:rPr>
          <w:rFonts w:ascii="Palatino Linotype" w:eastAsiaTheme="minorEastAsia" w:hAnsi="Palatino Linotype"/>
          <w:szCs w:val="17"/>
          <w:lang w:eastAsia="es-ES_tradnl"/>
        </w:rPr>
      </w:pPr>
      <w:r w:rsidRPr="00D47531">
        <w:rPr>
          <w:rFonts w:ascii="Palatino Linotype" w:hAnsi="Palatino Linotype" w:cs="Arial"/>
          <w:b/>
          <w:sz w:val="28"/>
        </w:rPr>
        <w:t>QUINTO.</w:t>
      </w:r>
      <w:r w:rsidRPr="00D47531">
        <w:rPr>
          <w:rFonts w:ascii="Palatino Linotype" w:hAnsi="Palatino Linotype"/>
          <w:b/>
          <w:szCs w:val="17"/>
          <w:lang w:eastAsia="es-ES_tradnl"/>
        </w:rPr>
        <w:t xml:space="preserve"> Hágase del conocimiento</w:t>
      </w:r>
      <w:r w:rsidRPr="00D47531">
        <w:rPr>
          <w:rFonts w:ascii="Palatino Linotype" w:hAnsi="Palatino Linotype"/>
          <w:szCs w:val="17"/>
          <w:lang w:eastAsia="es-ES_tradnl"/>
        </w:rPr>
        <w:t xml:space="preserve"> al </w:t>
      </w:r>
      <w:r w:rsidRPr="00D47531">
        <w:rPr>
          <w:rFonts w:ascii="Palatino Linotype" w:eastAsiaTheme="minorEastAsia" w:hAnsi="Palatino Linotype"/>
          <w:b/>
          <w:szCs w:val="17"/>
          <w:lang w:eastAsia="es-ES_tradnl"/>
        </w:rPr>
        <w:t>RECURRENTE</w:t>
      </w:r>
      <w:r w:rsidRPr="00D47531">
        <w:rPr>
          <w:rFonts w:ascii="Palatino Linotype" w:eastAsiaTheme="minorEastAsia" w:hAnsi="Palatino Linotype"/>
          <w:szCs w:val="17"/>
          <w:lang w:eastAsia="es-ES_tradnl"/>
        </w:rPr>
        <w:t xml:space="preserve"> que de conformidad con lo establecido en el artículo 196 de la Ley de Transparencia y Acceso a la Información </w:t>
      </w:r>
      <w:r w:rsidRPr="00D47531">
        <w:rPr>
          <w:rFonts w:ascii="Palatino Linotype" w:eastAsiaTheme="minorEastAsia" w:hAnsi="Palatino Linotype"/>
          <w:szCs w:val="17"/>
          <w:lang w:eastAsia="es-ES_tradnl"/>
        </w:rPr>
        <w:lastRenderedPageBreak/>
        <w:t>Pública del Estado de México y Municipios, podrá impugnarla vía Juicio de Amparo en los términos de las leyes aplicables.</w:t>
      </w:r>
    </w:p>
    <w:p w14:paraId="24B54848" w14:textId="77777777" w:rsidR="00E46CBF" w:rsidRPr="00D47531" w:rsidRDefault="00E46CBF" w:rsidP="00D47531">
      <w:pPr>
        <w:tabs>
          <w:tab w:val="left" w:pos="709"/>
        </w:tabs>
        <w:spacing w:line="360" w:lineRule="auto"/>
        <w:ind w:right="51"/>
        <w:jc w:val="both"/>
        <w:rPr>
          <w:rFonts w:ascii="Palatino Linotype" w:hAnsi="Palatino Linotype"/>
          <w:szCs w:val="17"/>
          <w:lang w:eastAsia="es-ES_tradnl"/>
        </w:rPr>
      </w:pPr>
    </w:p>
    <w:p w14:paraId="59A2ABDA" w14:textId="77777777" w:rsidR="00E46CBF" w:rsidRPr="00D47531" w:rsidRDefault="00E46CBF" w:rsidP="00D47531">
      <w:pPr>
        <w:tabs>
          <w:tab w:val="left" w:pos="709"/>
        </w:tabs>
        <w:spacing w:line="360" w:lineRule="auto"/>
        <w:ind w:right="51"/>
        <w:jc w:val="both"/>
        <w:rPr>
          <w:rFonts w:ascii="Palatino Linotype" w:hAnsi="Palatino Linotype"/>
          <w:szCs w:val="17"/>
          <w:lang w:eastAsia="es-ES_tradnl"/>
        </w:rPr>
      </w:pPr>
      <w:r w:rsidRPr="00D47531">
        <w:rPr>
          <w:rFonts w:ascii="Palatino Linotype" w:hAnsi="Palatino Linotype"/>
          <w:b/>
          <w:sz w:val="28"/>
          <w:szCs w:val="28"/>
          <w:lang w:eastAsia="es-ES_tradnl"/>
        </w:rPr>
        <w:t>SEXTO.</w:t>
      </w:r>
      <w:r w:rsidRPr="00D4753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C6B9E7" w14:textId="77777777" w:rsidR="0022582E" w:rsidRPr="00D47531" w:rsidRDefault="0022582E" w:rsidP="00D47531">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5B288B78" w:rsidR="00ED3D20" w:rsidRPr="00D47531" w:rsidRDefault="00ED3D20" w:rsidP="00D47531">
      <w:pPr>
        <w:widowControl w:val="0"/>
        <w:autoSpaceDE w:val="0"/>
        <w:autoSpaceDN w:val="0"/>
        <w:adjustRightInd w:val="0"/>
        <w:spacing w:line="360" w:lineRule="auto"/>
        <w:contextualSpacing/>
        <w:jc w:val="both"/>
        <w:rPr>
          <w:rFonts w:ascii="Palatino Linotype" w:hAnsi="Palatino Linotype" w:cs="Arial"/>
        </w:rPr>
      </w:pPr>
      <w:r w:rsidRPr="00D4753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A7DD8">
        <w:rPr>
          <w:rFonts w:ascii="Palatino Linotype" w:hAnsi="Palatino Linotype" w:cs="Arial"/>
        </w:rPr>
        <w:t xml:space="preserve"> EMITIENDO VOTO PARTICULAR</w:t>
      </w:r>
      <w:r w:rsidR="00E11715">
        <w:rPr>
          <w:rFonts w:ascii="Palatino Linotype" w:hAnsi="Palatino Linotype" w:cs="Arial"/>
        </w:rPr>
        <w:t xml:space="preserve"> CONCURRENTE</w:t>
      </w:r>
      <w:r w:rsidRPr="00D47531">
        <w:rPr>
          <w:rFonts w:ascii="Palatino Linotype" w:hAnsi="Palatino Linotype" w:cs="Arial"/>
        </w:rPr>
        <w:t>; LUIS GUSTAVO PARRA NORIEGA Y GUADALUPE RAMÍREZ PEÑA</w:t>
      </w:r>
      <w:r w:rsidR="00BA7DD8">
        <w:rPr>
          <w:rFonts w:ascii="Palatino Linotype" w:hAnsi="Palatino Linotype" w:cs="Arial"/>
        </w:rPr>
        <w:t xml:space="preserve"> EMITIENDO VOTO PARTICULAR</w:t>
      </w:r>
      <w:r w:rsidR="00E11715">
        <w:rPr>
          <w:rFonts w:ascii="Palatino Linotype" w:hAnsi="Palatino Linotype" w:cs="Arial"/>
        </w:rPr>
        <w:t xml:space="preserve"> CONCURRENTE</w:t>
      </w:r>
      <w:bookmarkStart w:id="0" w:name="_GoBack"/>
      <w:bookmarkEnd w:id="0"/>
      <w:r w:rsidRPr="00D47531">
        <w:rPr>
          <w:rFonts w:ascii="Palatino Linotype" w:hAnsi="Palatino Linotype" w:cs="Arial"/>
        </w:rPr>
        <w:t xml:space="preserve">; EN LA </w:t>
      </w:r>
      <w:r w:rsidR="00BA61A8" w:rsidRPr="00D47531">
        <w:rPr>
          <w:rFonts w:ascii="Palatino Linotype" w:hAnsi="Palatino Linotype" w:cs="Arial"/>
        </w:rPr>
        <w:t>NOVENA</w:t>
      </w:r>
      <w:r w:rsidR="00BB55A9" w:rsidRPr="00D47531">
        <w:rPr>
          <w:rFonts w:ascii="Palatino Linotype" w:hAnsi="Palatino Linotype" w:cs="Arial"/>
        </w:rPr>
        <w:t xml:space="preserve"> </w:t>
      </w:r>
      <w:r w:rsidRPr="00D47531">
        <w:rPr>
          <w:rFonts w:ascii="Palatino Linotype" w:hAnsi="Palatino Linotype" w:cs="Arial"/>
        </w:rPr>
        <w:t xml:space="preserve">SESIÓN ORDINARIA CELEBRADA EL </w:t>
      </w:r>
      <w:r w:rsidR="00BA61A8" w:rsidRPr="00D47531">
        <w:rPr>
          <w:rFonts w:ascii="Palatino Linotype" w:hAnsi="Palatino Linotype" w:cs="Arial"/>
        </w:rPr>
        <w:t>OCHO</w:t>
      </w:r>
      <w:r w:rsidR="00BB55A9" w:rsidRPr="00D47531">
        <w:rPr>
          <w:rFonts w:ascii="Palatino Linotype" w:hAnsi="Palatino Linotype" w:cs="Arial"/>
        </w:rPr>
        <w:t xml:space="preserve"> </w:t>
      </w:r>
      <w:r w:rsidRPr="00D47531">
        <w:rPr>
          <w:rFonts w:ascii="Palatino Linotype" w:hAnsi="Palatino Linotype" w:cs="Arial"/>
          <w:lang w:val="es-419"/>
        </w:rPr>
        <w:t xml:space="preserve">DE </w:t>
      </w:r>
      <w:r w:rsidR="00BA61A8" w:rsidRPr="00D47531">
        <w:rPr>
          <w:rFonts w:ascii="Palatino Linotype" w:hAnsi="Palatino Linotype" w:cs="Arial"/>
        </w:rPr>
        <w:t>MARZO</w:t>
      </w:r>
      <w:r w:rsidRPr="00D47531">
        <w:rPr>
          <w:rFonts w:ascii="Palatino Linotype" w:hAnsi="Palatino Linotype" w:cs="Arial"/>
        </w:rPr>
        <w:t xml:space="preserve"> DE DOS MIL </w:t>
      </w:r>
      <w:r w:rsidR="00BA61A8" w:rsidRPr="00D47531">
        <w:rPr>
          <w:rFonts w:ascii="Palatino Linotype" w:hAnsi="Palatino Linotype" w:cs="Arial"/>
        </w:rPr>
        <w:t>VEINTITRÉS</w:t>
      </w:r>
      <w:r w:rsidRPr="00D47531">
        <w:rPr>
          <w:rFonts w:ascii="Palatino Linotype" w:hAnsi="Palatino Linotype" w:cs="Arial"/>
        </w:rPr>
        <w:t xml:space="preserve">, ANTE EL SECRETARIO TÉCNICO DEL PLENO, ALEXIS TAPIA RAMÍREZ. </w:t>
      </w:r>
    </w:p>
    <w:p w14:paraId="550095AB" w14:textId="77777777" w:rsidR="00E60BC9" w:rsidRPr="00D47531" w:rsidRDefault="00E60BC9" w:rsidP="00D47531">
      <w:pPr>
        <w:widowControl w:val="0"/>
        <w:autoSpaceDE w:val="0"/>
        <w:autoSpaceDN w:val="0"/>
        <w:adjustRightInd w:val="0"/>
        <w:spacing w:line="360" w:lineRule="auto"/>
        <w:jc w:val="both"/>
        <w:rPr>
          <w:rFonts w:ascii="Palatino Linotype" w:hAnsi="Palatino Linotype" w:cs="Arial"/>
          <w:sz w:val="6"/>
        </w:rPr>
      </w:pPr>
    </w:p>
    <w:p w14:paraId="6ADABCE0" w14:textId="171E68DD" w:rsidR="004758B2" w:rsidRPr="00D47531" w:rsidRDefault="00AE4392" w:rsidP="00D47531">
      <w:pPr>
        <w:tabs>
          <w:tab w:val="left" w:pos="2325"/>
        </w:tabs>
        <w:spacing w:line="360" w:lineRule="auto"/>
        <w:jc w:val="both"/>
        <w:rPr>
          <w:rFonts w:ascii="Palatino Linotype" w:eastAsiaTheme="minorEastAsia" w:hAnsi="Palatino Linotype"/>
          <w:sz w:val="16"/>
          <w:lang w:val="es-419"/>
        </w:rPr>
      </w:pPr>
      <w:r w:rsidRPr="00D47531">
        <w:rPr>
          <w:rFonts w:ascii="Palatino Linotype" w:eastAsiaTheme="minorEastAsia" w:hAnsi="Palatino Linotype"/>
          <w:sz w:val="16"/>
          <w:lang w:val="es-ES_tradnl"/>
        </w:rPr>
        <w:t>SCMM</w:t>
      </w:r>
      <w:r w:rsidR="00993225" w:rsidRPr="00D47531">
        <w:rPr>
          <w:rFonts w:ascii="Palatino Linotype" w:eastAsiaTheme="minorEastAsia" w:hAnsi="Palatino Linotype"/>
          <w:sz w:val="16"/>
          <w:lang w:val="es-ES_tradnl"/>
        </w:rPr>
        <w:t>/BLA/DEMF/</w:t>
      </w:r>
      <w:r w:rsidR="00176899" w:rsidRPr="00D47531">
        <w:rPr>
          <w:rFonts w:ascii="Palatino Linotype" w:eastAsiaTheme="minorEastAsia" w:hAnsi="Palatino Linotype"/>
          <w:sz w:val="16"/>
          <w:lang w:val="es-419"/>
        </w:rPr>
        <w:t>DLM</w:t>
      </w:r>
    </w:p>
    <w:p w14:paraId="1C4D1F5D" w14:textId="40BE29DB" w:rsidR="00EE52D0" w:rsidRPr="00D47531" w:rsidRDefault="00EE52D0" w:rsidP="00D47531">
      <w:pPr>
        <w:spacing w:line="360" w:lineRule="auto"/>
        <w:rPr>
          <w:rFonts w:ascii="Palatino Linotype" w:hAnsi="Palatino Linotype"/>
          <w:b/>
          <w:sz w:val="28"/>
          <w:szCs w:val="28"/>
        </w:rPr>
      </w:pPr>
    </w:p>
    <w:p w14:paraId="5A5899D6" w14:textId="77777777" w:rsidR="00E60BC9" w:rsidRPr="00D47531" w:rsidRDefault="00E60BC9" w:rsidP="00D47531">
      <w:pPr>
        <w:spacing w:line="360" w:lineRule="auto"/>
        <w:rPr>
          <w:rFonts w:ascii="Palatino Linotype" w:hAnsi="Palatino Linotype"/>
          <w:b/>
          <w:sz w:val="28"/>
          <w:szCs w:val="28"/>
        </w:rPr>
      </w:pPr>
    </w:p>
    <w:p w14:paraId="14129A6F" w14:textId="77777777" w:rsidR="00E60BC9" w:rsidRPr="00D47531" w:rsidRDefault="00E60BC9" w:rsidP="00D47531">
      <w:pPr>
        <w:spacing w:line="360" w:lineRule="auto"/>
        <w:rPr>
          <w:rFonts w:ascii="Palatino Linotype" w:hAnsi="Palatino Linotype"/>
          <w:b/>
          <w:sz w:val="28"/>
          <w:szCs w:val="28"/>
        </w:rPr>
      </w:pPr>
    </w:p>
    <w:p w14:paraId="28BB592F" w14:textId="77777777" w:rsidR="00E60BC9" w:rsidRPr="00D47531" w:rsidRDefault="00E60BC9" w:rsidP="00D47531">
      <w:pPr>
        <w:spacing w:line="360" w:lineRule="auto"/>
        <w:rPr>
          <w:rFonts w:ascii="Palatino Linotype" w:hAnsi="Palatino Linotype"/>
          <w:b/>
          <w:sz w:val="28"/>
          <w:szCs w:val="28"/>
        </w:rPr>
      </w:pPr>
    </w:p>
    <w:p w14:paraId="70CC180A" w14:textId="77777777" w:rsidR="00A85848" w:rsidRPr="00D47531" w:rsidRDefault="00A85848" w:rsidP="00D47531">
      <w:pPr>
        <w:spacing w:line="360" w:lineRule="auto"/>
        <w:rPr>
          <w:rFonts w:ascii="Palatino Linotype" w:hAnsi="Palatino Linotype"/>
          <w:b/>
          <w:sz w:val="28"/>
          <w:szCs w:val="28"/>
        </w:rPr>
      </w:pPr>
    </w:p>
    <w:p w14:paraId="60C323FA" w14:textId="77777777" w:rsidR="00A85848" w:rsidRPr="00D47531" w:rsidRDefault="00A85848" w:rsidP="00D47531">
      <w:pPr>
        <w:spacing w:line="360" w:lineRule="auto"/>
        <w:rPr>
          <w:rFonts w:ascii="Palatino Linotype" w:hAnsi="Palatino Linotype"/>
          <w:b/>
          <w:sz w:val="28"/>
          <w:szCs w:val="28"/>
        </w:rPr>
      </w:pPr>
    </w:p>
    <w:p w14:paraId="394820D6" w14:textId="77777777" w:rsidR="00A85848" w:rsidRPr="00D47531" w:rsidRDefault="00A85848" w:rsidP="00D47531">
      <w:pPr>
        <w:spacing w:line="360" w:lineRule="auto"/>
        <w:rPr>
          <w:rFonts w:ascii="Palatino Linotype" w:hAnsi="Palatino Linotype"/>
          <w:b/>
          <w:sz w:val="28"/>
          <w:szCs w:val="28"/>
        </w:rPr>
      </w:pPr>
    </w:p>
    <w:p w14:paraId="1F20849D" w14:textId="77777777" w:rsidR="00A85848" w:rsidRPr="00D47531" w:rsidRDefault="00A85848" w:rsidP="00D47531">
      <w:pPr>
        <w:spacing w:line="360" w:lineRule="auto"/>
        <w:rPr>
          <w:rFonts w:ascii="Palatino Linotype" w:hAnsi="Palatino Linotype"/>
          <w:b/>
          <w:sz w:val="28"/>
          <w:szCs w:val="28"/>
        </w:rPr>
      </w:pPr>
    </w:p>
    <w:p w14:paraId="36593724" w14:textId="77777777" w:rsidR="00E60BC9" w:rsidRPr="00D47531" w:rsidRDefault="00E60BC9" w:rsidP="00D47531">
      <w:pPr>
        <w:spacing w:line="360" w:lineRule="auto"/>
        <w:rPr>
          <w:rFonts w:ascii="Palatino Linotype" w:hAnsi="Palatino Linotype"/>
          <w:b/>
          <w:sz w:val="28"/>
          <w:szCs w:val="28"/>
        </w:rPr>
      </w:pPr>
    </w:p>
    <w:p w14:paraId="17A53C78" w14:textId="77777777" w:rsidR="00E60BC9" w:rsidRPr="00D47531" w:rsidRDefault="00E60BC9" w:rsidP="00D47531">
      <w:pPr>
        <w:spacing w:line="360" w:lineRule="auto"/>
        <w:rPr>
          <w:rFonts w:ascii="Palatino Linotype" w:hAnsi="Palatino Linotype"/>
          <w:b/>
          <w:sz w:val="28"/>
          <w:szCs w:val="28"/>
        </w:rPr>
      </w:pPr>
    </w:p>
    <w:sectPr w:rsidR="00E60BC9" w:rsidRPr="00D47531"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A2158" w:rsidRDefault="004A2158" w:rsidP="00C80F8C">
      <w:r>
        <w:separator/>
      </w:r>
    </w:p>
  </w:endnote>
  <w:endnote w:type="continuationSeparator" w:id="0">
    <w:p w14:paraId="2CA1E1DE" w14:textId="77777777" w:rsidR="004A2158" w:rsidRDefault="004A215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A2158" w:rsidRPr="0010196A" w:rsidRDefault="004A215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11715">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11715">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A2158" w:rsidRPr="0010196A" w:rsidRDefault="004A215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1171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11715">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A2158" w:rsidRDefault="004A2158" w:rsidP="00C80F8C">
      <w:r>
        <w:separator/>
      </w:r>
    </w:p>
  </w:footnote>
  <w:footnote w:type="continuationSeparator" w:id="0">
    <w:p w14:paraId="2D50F1A5" w14:textId="77777777" w:rsidR="004A2158" w:rsidRDefault="004A215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A2158" w:rsidRDefault="00E1171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4099"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A2158" w:rsidRPr="0010196A" w:rsidRDefault="00E1171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4098" type="#_x0000_t75" style="position:absolute;margin-left:-42pt;margin-top:-92.35pt;width:540pt;height:10in;z-index:-251655168;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A2158" w:rsidRPr="008F2CCC" w14:paraId="1F097D8A" w14:textId="77777777" w:rsidTr="00DA50F6">
      <w:tc>
        <w:tcPr>
          <w:tcW w:w="3261" w:type="dxa"/>
          <w:vMerge w:val="restart"/>
        </w:tcPr>
        <w:p w14:paraId="1F780A0C" w14:textId="1EFF25F4" w:rsidR="004A2158" w:rsidRPr="008F2CCC" w:rsidRDefault="004A215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A2158" w:rsidRPr="00664658" w:rsidRDefault="004A215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39D0C94" w:rsidR="004A2158" w:rsidRPr="00664658" w:rsidRDefault="004A2158" w:rsidP="005C250B">
          <w:pPr>
            <w:jc w:val="both"/>
            <w:rPr>
              <w:rFonts w:ascii="Palatino Linotype" w:hAnsi="Palatino Linotype"/>
              <w:b/>
              <w:sz w:val="22"/>
              <w:szCs w:val="22"/>
              <w:lang w:val="es-ES_tradnl"/>
            </w:rPr>
          </w:pPr>
          <w:r>
            <w:rPr>
              <w:rFonts w:ascii="Palatino Linotype" w:hAnsi="Palatino Linotype"/>
              <w:b/>
              <w:lang w:val="es-ES_tradnl"/>
            </w:rPr>
            <w:t>00342/INFOEM/IP/RR/2023</w:t>
          </w:r>
        </w:p>
      </w:tc>
    </w:tr>
    <w:tr w:rsidR="004A2158" w:rsidRPr="008F2CCC" w14:paraId="049677A3" w14:textId="77777777" w:rsidTr="00DA50F6">
      <w:tc>
        <w:tcPr>
          <w:tcW w:w="3261" w:type="dxa"/>
          <w:vMerge/>
        </w:tcPr>
        <w:p w14:paraId="4A21EAC1" w14:textId="5C1F145E" w:rsidR="004A2158" w:rsidRPr="008F2CCC" w:rsidRDefault="004A2158" w:rsidP="00D41D47">
          <w:pPr>
            <w:rPr>
              <w:rFonts w:ascii="Palatino Linotype" w:hAnsi="Palatino Linotype"/>
              <w:b/>
              <w:sz w:val="22"/>
              <w:szCs w:val="22"/>
              <w:lang w:val="es-ES_tradnl"/>
            </w:rPr>
          </w:pPr>
        </w:p>
      </w:tc>
      <w:tc>
        <w:tcPr>
          <w:tcW w:w="2551" w:type="dxa"/>
          <w:shd w:val="clear" w:color="auto" w:fill="auto"/>
        </w:tcPr>
        <w:p w14:paraId="1237BCDE" w14:textId="77777777" w:rsidR="004A2158" w:rsidRPr="00664658" w:rsidRDefault="004A215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879A7A4" w:rsidR="004A2158" w:rsidRPr="00C77536" w:rsidRDefault="004A2158" w:rsidP="008953BE">
          <w:pPr>
            <w:jc w:val="both"/>
            <w:rPr>
              <w:lang w:val="es-419"/>
            </w:rPr>
          </w:pPr>
          <w:r w:rsidRPr="007A4CA7">
            <w:rPr>
              <w:rFonts w:ascii="Palatino Linotype" w:hAnsi="Palatino Linotype"/>
              <w:b/>
              <w:sz w:val="22"/>
              <w:szCs w:val="22"/>
              <w:lang w:val="es-ES_tradnl"/>
            </w:rPr>
            <w:t>Organismo Público Descentralizado para la Prestación de Los Servicios de Agua Potable Alcantarillado y Saneamiento del Municipio de Lerma</w:t>
          </w:r>
        </w:p>
      </w:tc>
    </w:tr>
    <w:tr w:rsidR="004A2158" w:rsidRPr="008F2CCC" w14:paraId="72CD087D" w14:textId="77777777" w:rsidTr="00DA50F6">
      <w:trPr>
        <w:trHeight w:val="228"/>
      </w:trPr>
      <w:tc>
        <w:tcPr>
          <w:tcW w:w="3261" w:type="dxa"/>
          <w:vMerge/>
        </w:tcPr>
        <w:p w14:paraId="1B78656F" w14:textId="01E6F6F6" w:rsidR="004A2158" w:rsidRPr="008F2CCC" w:rsidRDefault="004A2158" w:rsidP="00070856">
          <w:pPr>
            <w:rPr>
              <w:rFonts w:ascii="Palatino Linotype" w:hAnsi="Palatino Linotype"/>
              <w:b/>
              <w:sz w:val="22"/>
              <w:szCs w:val="22"/>
              <w:lang w:val="es-ES_tradnl"/>
            </w:rPr>
          </w:pPr>
        </w:p>
      </w:tc>
      <w:tc>
        <w:tcPr>
          <w:tcW w:w="2551" w:type="dxa"/>
          <w:shd w:val="clear" w:color="auto" w:fill="auto"/>
        </w:tcPr>
        <w:p w14:paraId="74D81628" w14:textId="3839B3E6" w:rsidR="004A2158" w:rsidRPr="00664658" w:rsidRDefault="004A215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A2158" w:rsidRPr="00664658" w:rsidRDefault="004A215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A2158" w:rsidRPr="0010196A" w:rsidRDefault="004A215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4A2158" w:rsidRPr="0010196A" w:rsidRDefault="00E1171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4097" type="#_x0000_t75" style="position:absolute;margin-left:-54.85pt;margin-top:-91.05pt;width:540pt;height:10in;z-index:-251657216;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A2158" w:rsidRPr="008F2CCC" w14:paraId="6ABABA57" w14:textId="77777777" w:rsidTr="005B5501">
      <w:tc>
        <w:tcPr>
          <w:tcW w:w="4253" w:type="dxa"/>
          <w:vMerge w:val="restart"/>
          <w:shd w:val="clear" w:color="auto" w:fill="auto"/>
        </w:tcPr>
        <w:p w14:paraId="6AA376CC" w14:textId="1E62217E" w:rsidR="004A2158" w:rsidRPr="008F2CCC" w:rsidRDefault="004A2158"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A2158" w:rsidRPr="008F2CCC" w:rsidRDefault="004A215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26C981B" w:rsidR="004A2158" w:rsidRPr="008F2CCC" w:rsidRDefault="004A2158" w:rsidP="003305CB">
          <w:pPr>
            <w:jc w:val="both"/>
            <w:rPr>
              <w:rFonts w:ascii="Palatino Linotype" w:hAnsi="Palatino Linotype"/>
              <w:b/>
              <w:sz w:val="22"/>
              <w:szCs w:val="22"/>
              <w:lang w:val="es-ES_tradnl"/>
            </w:rPr>
          </w:pPr>
          <w:r>
            <w:rPr>
              <w:rFonts w:ascii="Palatino Linotype" w:hAnsi="Palatino Linotype"/>
              <w:b/>
              <w:sz w:val="22"/>
              <w:szCs w:val="22"/>
              <w:lang w:val="es-ES_tradnl"/>
            </w:rPr>
            <w:t>00342/INFOEM/IP/RR/2023</w:t>
          </w:r>
        </w:p>
      </w:tc>
    </w:tr>
    <w:tr w:rsidR="004A2158" w:rsidRPr="008F2CCC" w14:paraId="3B45FB53" w14:textId="77777777" w:rsidTr="005B5501">
      <w:tc>
        <w:tcPr>
          <w:tcW w:w="4253" w:type="dxa"/>
          <w:vMerge/>
          <w:shd w:val="clear" w:color="auto" w:fill="auto"/>
        </w:tcPr>
        <w:p w14:paraId="188B82EF" w14:textId="77777777" w:rsidR="004A2158" w:rsidRPr="008F2CCC" w:rsidRDefault="004A2158" w:rsidP="00A2780F">
          <w:pPr>
            <w:rPr>
              <w:rFonts w:ascii="Palatino Linotype" w:hAnsi="Palatino Linotype"/>
              <w:b/>
              <w:sz w:val="22"/>
              <w:szCs w:val="22"/>
              <w:lang w:val="es-ES_tradnl"/>
            </w:rPr>
          </w:pPr>
        </w:p>
      </w:tc>
      <w:tc>
        <w:tcPr>
          <w:tcW w:w="2552" w:type="dxa"/>
          <w:shd w:val="clear" w:color="auto" w:fill="auto"/>
        </w:tcPr>
        <w:p w14:paraId="3B2AD0CF" w14:textId="77777777" w:rsidR="004A2158" w:rsidRPr="008F2CCC" w:rsidRDefault="004A215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B13ED06" w:rsidR="004A2158" w:rsidRPr="003305CB" w:rsidRDefault="004A2158" w:rsidP="00DD7C89">
          <w:pPr>
            <w:jc w:val="both"/>
            <w:rPr>
              <w:rFonts w:ascii="Palatino Linotype" w:hAnsi="Palatino Linotype"/>
              <w:b/>
              <w:sz w:val="22"/>
              <w:szCs w:val="22"/>
              <w:lang w:val="es-419"/>
            </w:rPr>
          </w:pPr>
        </w:p>
      </w:tc>
    </w:tr>
    <w:tr w:rsidR="004A2158" w:rsidRPr="008F2CCC" w14:paraId="28A493EB" w14:textId="77777777" w:rsidTr="005B5501">
      <w:trPr>
        <w:trHeight w:val="228"/>
      </w:trPr>
      <w:tc>
        <w:tcPr>
          <w:tcW w:w="4253" w:type="dxa"/>
          <w:vMerge/>
          <w:shd w:val="clear" w:color="auto" w:fill="auto"/>
        </w:tcPr>
        <w:p w14:paraId="06C77D31" w14:textId="77777777" w:rsidR="004A2158" w:rsidRPr="008F2CCC" w:rsidRDefault="004A2158" w:rsidP="00E37C88">
          <w:pPr>
            <w:rPr>
              <w:rFonts w:ascii="Palatino Linotype" w:hAnsi="Palatino Linotype"/>
              <w:b/>
              <w:sz w:val="22"/>
              <w:szCs w:val="22"/>
              <w:lang w:val="es-ES_tradnl"/>
            </w:rPr>
          </w:pPr>
        </w:p>
      </w:tc>
      <w:tc>
        <w:tcPr>
          <w:tcW w:w="2552" w:type="dxa"/>
          <w:shd w:val="clear" w:color="auto" w:fill="auto"/>
        </w:tcPr>
        <w:p w14:paraId="2E1A72B4" w14:textId="77777777" w:rsidR="004A2158" w:rsidRPr="008F2CCC" w:rsidRDefault="004A215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33937C6" w:rsidR="004A2158" w:rsidRPr="00F67B0E" w:rsidRDefault="004A2158" w:rsidP="002D18A7">
          <w:pPr>
            <w:jc w:val="both"/>
            <w:rPr>
              <w:lang w:val="es-419"/>
            </w:rPr>
          </w:pPr>
          <w:r w:rsidRPr="004A304A">
            <w:rPr>
              <w:rFonts w:ascii="Palatino Linotype" w:hAnsi="Palatino Linotype"/>
              <w:b/>
              <w:sz w:val="22"/>
              <w:szCs w:val="22"/>
              <w:lang w:val="es-ES_tradnl"/>
            </w:rPr>
            <w:t>Organismo Público Descentralizado para la Prestación de Los Servicios de Agua Potable Alcantarillado y Saneamiento del Municipio de Lerma</w:t>
          </w:r>
        </w:p>
      </w:tc>
    </w:tr>
    <w:tr w:rsidR="004A2158" w:rsidRPr="008F2CCC" w14:paraId="0F114FF0" w14:textId="77777777" w:rsidTr="005B5501">
      <w:tc>
        <w:tcPr>
          <w:tcW w:w="4253" w:type="dxa"/>
          <w:vMerge/>
          <w:shd w:val="clear" w:color="auto" w:fill="auto"/>
        </w:tcPr>
        <w:p w14:paraId="4CCB64BA" w14:textId="77777777" w:rsidR="004A2158" w:rsidRPr="008F2CCC" w:rsidRDefault="004A2158" w:rsidP="00A2780F">
          <w:pPr>
            <w:rPr>
              <w:rFonts w:ascii="Palatino Linotype" w:hAnsi="Palatino Linotype"/>
              <w:b/>
              <w:sz w:val="22"/>
              <w:szCs w:val="22"/>
              <w:lang w:val="es-ES_tradnl"/>
            </w:rPr>
          </w:pPr>
        </w:p>
      </w:tc>
      <w:tc>
        <w:tcPr>
          <w:tcW w:w="2552" w:type="dxa"/>
          <w:shd w:val="clear" w:color="auto" w:fill="auto"/>
        </w:tcPr>
        <w:p w14:paraId="31E422EA" w14:textId="63649A07" w:rsidR="004A2158" w:rsidRPr="008F2CCC" w:rsidRDefault="004A215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A2158" w:rsidRPr="008F2CCC" w:rsidRDefault="004A215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A2158" w:rsidRPr="0010196A" w:rsidRDefault="004A215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3"/>
  </w:num>
  <w:num w:numId="7">
    <w:abstractNumId w:val="4"/>
  </w:num>
  <w:num w:numId="8">
    <w:abstractNumId w:val="16"/>
  </w:num>
  <w:num w:numId="9">
    <w:abstractNumId w:val="12"/>
  </w:num>
  <w:num w:numId="10">
    <w:abstractNumId w:val="20"/>
  </w:num>
  <w:num w:numId="11">
    <w:abstractNumId w:val="8"/>
  </w:num>
  <w:num w:numId="12">
    <w:abstractNumId w:val="27"/>
  </w:num>
  <w:num w:numId="13">
    <w:abstractNumId w:val="18"/>
  </w:num>
  <w:num w:numId="14">
    <w:abstractNumId w:val="28"/>
  </w:num>
  <w:num w:numId="15">
    <w:abstractNumId w:val="22"/>
  </w:num>
  <w:num w:numId="16">
    <w:abstractNumId w:val="5"/>
  </w:num>
  <w:num w:numId="17">
    <w:abstractNumId w:val="23"/>
  </w:num>
  <w:num w:numId="18">
    <w:abstractNumId w:val="21"/>
  </w:num>
  <w:num w:numId="19">
    <w:abstractNumId w:val="6"/>
  </w:num>
  <w:num w:numId="20">
    <w:abstractNumId w:val="26"/>
  </w:num>
  <w:num w:numId="21">
    <w:abstractNumId w:val="14"/>
  </w:num>
  <w:num w:numId="22">
    <w:abstractNumId w:val="24"/>
  </w:num>
  <w:num w:numId="23">
    <w:abstractNumId w:val="15"/>
  </w:num>
  <w:num w:numId="24">
    <w:abstractNumId w:val="29"/>
  </w:num>
  <w:num w:numId="25">
    <w:abstractNumId w:val="19"/>
  </w:num>
  <w:num w:numId="26">
    <w:abstractNumId w:val="2"/>
  </w:num>
  <w:num w:numId="27">
    <w:abstractNumId w:val="1"/>
  </w:num>
  <w:num w:numId="28">
    <w:abstractNumId w:val="9"/>
  </w:num>
  <w:num w:numId="29">
    <w:abstractNumId w:val="10"/>
  </w:num>
  <w:num w:numId="30">
    <w:abstractNumId w:val="17"/>
  </w:num>
  <w:num w:numId="31">
    <w:abstractNumId w:val="0"/>
  </w:num>
  <w:num w:numId="32">
    <w:abstractNumId w:val="25"/>
  </w:num>
  <w:num w:numId="3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 w:vendorID="64" w:dllVersion="0" w:nlCheck="1" w:checkStyle="0"/>
  <w:activeWritingStyle w:appName="MSWord" w:lang="es-MX"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mailMerge>
    <w:mainDocumentType w:val="formLetters"/>
    <w:dataType w:val="textFile"/>
    <w:activeRecord w:val="-1"/>
    <w:odso/>
  </w:mailMerge>
  <w:defaultTabStop w:val="709"/>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CDE"/>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1A"/>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09B"/>
    <w:rsid w:val="0017174F"/>
    <w:rsid w:val="00171E23"/>
    <w:rsid w:val="00172612"/>
    <w:rsid w:val="00172EC4"/>
    <w:rsid w:val="001731F5"/>
    <w:rsid w:val="001737DF"/>
    <w:rsid w:val="00175590"/>
    <w:rsid w:val="00175682"/>
    <w:rsid w:val="001757B6"/>
    <w:rsid w:val="00175805"/>
    <w:rsid w:val="00175CC8"/>
    <w:rsid w:val="00175EBB"/>
    <w:rsid w:val="00175FE0"/>
    <w:rsid w:val="001761F2"/>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1BD6"/>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2C"/>
    <w:rsid w:val="00375D8B"/>
    <w:rsid w:val="00375E9F"/>
    <w:rsid w:val="003760AC"/>
    <w:rsid w:val="00376A28"/>
    <w:rsid w:val="0037703B"/>
    <w:rsid w:val="00377100"/>
    <w:rsid w:val="0037796A"/>
    <w:rsid w:val="00377FA7"/>
    <w:rsid w:val="003801C2"/>
    <w:rsid w:val="003807A8"/>
    <w:rsid w:val="00380898"/>
    <w:rsid w:val="00380A53"/>
    <w:rsid w:val="003815E1"/>
    <w:rsid w:val="00381AAA"/>
    <w:rsid w:val="003828E3"/>
    <w:rsid w:val="00382A1D"/>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2140"/>
    <w:rsid w:val="0040260F"/>
    <w:rsid w:val="0040268E"/>
    <w:rsid w:val="004027FA"/>
    <w:rsid w:val="00402A09"/>
    <w:rsid w:val="00402D6D"/>
    <w:rsid w:val="00402D8A"/>
    <w:rsid w:val="00402F3F"/>
    <w:rsid w:val="00402FAA"/>
    <w:rsid w:val="0040368C"/>
    <w:rsid w:val="004038F5"/>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A87"/>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158"/>
    <w:rsid w:val="004A25EF"/>
    <w:rsid w:val="004A29D9"/>
    <w:rsid w:val="004A304A"/>
    <w:rsid w:val="004A3199"/>
    <w:rsid w:val="004A40F2"/>
    <w:rsid w:val="004A45F9"/>
    <w:rsid w:val="004A4A3B"/>
    <w:rsid w:val="004A506A"/>
    <w:rsid w:val="004A5FA9"/>
    <w:rsid w:val="004A6151"/>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0E0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C2D"/>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A9E"/>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5CC"/>
    <w:rsid w:val="006509D6"/>
    <w:rsid w:val="0065162F"/>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311"/>
    <w:rsid w:val="00700436"/>
    <w:rsid w:val="007004CA"/>
    <w:rsid w:val="00700CBB"/>
    <w:rsid w:val="00700FF5"/>
    <w:rsid w:val="00701189"/>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F2D"/>
    <w:rsid w:val="00710016"/>
    <w:rsid w:val="00710255"/>
    <w:rsid w:val="007105BE"/>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87F5E"/>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CA7"/>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8DB"/>
    <w:rsid w:val="00964919"/>
    <w:rsid w:val="00964D8D"/>
    <w:rsid w:val="009650C3"/>
    <w:rsid w:val="009655D7"/>
    <w:rsid w:val="00965D0D"/>
    <w:rsid w:val="00965E02"/>
    <w:rsid w:val="009662ED"/>
    <w:rsid w:val="00966451"/>
    <w:rsid w:val="009664D0"/>
    <w:rsid w:val="00966A73"/>
    <w:rsid w:val="00967345"/>
    <w:rsid w:val="0096752B"/>
    <w:rsid w:val="00967B92"/>
    <w:rsid w:val="00967D92"/>
    <w:rsid w:val="00970496"/>
    <w:rsid w:val="00970897"/>
    <w:rsid w:val="00970E84"/>
    <w:rsid w:val="00970EA0"/>
    <w:rsid w:val="009714F5"/>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622E"/>
    <w:rsid w:val="009C6744"/>
    <w:rsid w:val="009C67AC"/>
    <w:rsid w:val="009C6DB0"/>
    <w:rsid w:val="009D00C1"/>
    <w:rsid w:val="009D0D90"/>
    <w:rsid w:val="009D0E12"/>
    <w:rsid w:val="009D0ED6"/>
    <w:rsid w:val="009D0F71"/>
    <w:rsid w:val="009D11BE"/>
    <w:rsid w:val="009D1831"/>
    <w:rsid w:val="009D201E"/>
    <w:rsid w:val="009D233C"/>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BCA"/>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197"/>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3B0"/>
    <w:rsid w:val="00B40B8E"/>
    <w:rsid w:val="00B40B99"/>
    <w:rsid w:val="00B41543"/>
    <w:rsid w:val="00B41C98"/>
    <w:rsid w:val="00B41D98"/>
    <w:rsid w:val="00B41F2A"/>
    <w:rsid w:val="00B4208D"/>
    <w:rsid w:val="00B422AF"/>
    <w:rsid w:val="00B424CE"/>
    <w:rsid w:val="00B42713"/>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E9A"/>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3CE"/>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3609"/>
    <w:rsid w:val="00BA61A8"/>
    <w:rsid w:val="00BA7149"/>
    <w:rsid w:val="00BA723D"/>
    <w:rsid w:val="00BA7298"/>
    <w:rsid w:val="00BA76B6"/>
    <w:rsid w:val="00BA7C98"/>
    <w:rsid w:val="00BA7DD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5A9"/>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73C"/>
    <w:rsid w:val="00BE214A"/>
    <w:rsid w:val="00BE215C"/>
    <w:rsid w:val="00BE28B0"/>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192"/>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2C5"/>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7515"/>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531"/>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784"/>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5F1"/>
    <w:rsid w:val="00E1073B"/>
    <w:rsid w:val="00E10CC9"/>
    <w:rsid w:val="00E110F8"/>
    <w:rsid w:val="00E11715"/>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D8B"/>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3C52"/>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753426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omex.org.mx/ipo3/lgt/indice/OASLERMA.web"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8D60A-9E47-4E2B-943F-C45F9858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46</Pages>
  <Words>8389</Words>
  <Characters>46143</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2023-03-10T16:12:00Z</cp:lastPrinted>
  <dcterms:created xsi:type="dcterms:W3CDTF">2023-03-07T15:38:00Z</dcterms:created>
  <dcterms:modified xsi:type="dcterms:W3CDTF">2023-03-10T16:13:00Z</dcterms:modified>
</cp:coreProperties>
</file>