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2C4B53D" w:rsidR="005C2E26" w:rsidRPr="006A0FC5" w:rsidRDefault="005C2E26" w:rsidP="006A0FC5">
      <w:pPr>
        <w:shd w:val="clear" w:color="auto" w:fill="FFFFFF" w:themeFill="background1"/>
        <w:spacing w:line="360" w:lineRule="auto"/>
        <w:jc w:val="both"/>
        <w:rPr>
          <w:rFonts w:ascii="Palatino Linotype" w:hAnsi="Palatino Linotype"/>
        </w:rPr>
      </w:pPr>
      <w:bookmarkStart w:id="0" w:name="_GoBack"/>
      <w:bookmarkEnd w:id="0"/>
      <w:r w:rsidRPr="006A0FC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6A0FC5">
        <w:rPr>
          <w:rFonts w:ascii="Palatino Linotype" w:hAnsi="Palatino Linotype"/>
        </w:rPr>
        <w:t>d</w:t>
      </w:r>
      <w:r w:rsidRPr="006A0FC5">
        <w:rPr>
          <w:rFonts w:ascii="Palatino Linotype" w:hAnsi="Palatino Linotype"/>
        </w:rPr>
        <w:t xml:space="preserve">el </w:t>
      </w:r>
      <w:r w:rsidR="00AB134C" w:rsidRPr="006A0FC5">
        <w:rPr>
          <w:rFonts w:ascii="Palatino Linotype" w:hAnsi="Palatino Linotype"/>
        </w:rPr>
        <w:t>cuatro de mayo</w:t>
      </w:r>
      <w:r w:rsidR="006758BD" w:rsidRPr="006A0FC5">
        <w:rPr>
          <w:rFonts w:ascii="Palatino Linotype" w:hAnsi="Palatino Linotype"/>
        </w:rPr>
        <w:t xml:space="preserve"> </w:t>
      </w:r>
      <w:r w:rsidR="00943122" w:rsidRPr="006A0FC5">
        <w:rPr>
          <w:rFonts w:ascii="Palatino Linotype" w:hAnsi="Palatino Linotype"/>
        </w:rPr>
        <w:t xml:space="preserve">de dos mil </w:t>
      </w:r>
      <w:r w:rsidR="00395329" w:rsidRPr="006A0FC5">
        <w:rPr>
          <w:rFonts w:ascii="Palatino Linotype" w:hAnsi="Palatino Linotype"/>
        </w:rPr>
        <w:t>veintitrés</w:t>
      </w:r>
      <w:r w:rsidR="00943122" w:rsidRPr="006A0FC5">
        <w:rPr>
          <w:rFonts w:ascii="Palatino Linotype" w:hAnsi="Palatino Linotype"/>
        </w:rPr>
        <w:t>.</w:t>
      </w:r>
    </w:p>
    <w:p w14:paraId="28464D58" w14:textId="77777777" w:rsidR="00457BB8" w:rsidRPr="006A0FC5" w:rsidRDefault="00457BB8" w:rsidP="006A0FC5">
      <w:pPr>
        <w:shd w:val="clear" w:color="auto" w:fill="FFFFFF" w:themeFill="background1"/>
        <w:spacing w:line="360" w:lineRule="auto"/>
        <w:jc w:val="both"/>
        <w:rPr>
          <w:rFonts w:ascii="Palatino Linotype" w:hAnsi="Palatino Linotype"/>
        </w:rPr>
      </w:pPr>
    </w:p>
    <w:p w14:paraId="2C11FACB" w14:textId="06EF24DE" w:rsidR="00457BB8" w:rsidRPr="006A0FC5" w:rsidRDefault="00457BB8" w:rsidP="006A0FC5">
      <w:pPr>
        <w:shd w:val="clear" w:color="auto" w:fill="FFFFFF" w:themeFill="background1"/>
        <w:spacing w:line="360" w:lineRule="auto"/>
        <w:jc w:val="both"/>
        <w:rPr>
          <w:rFonts w:ascii="Palatino Linotype" w:hAnsi="Palatino Linotype"/>
          <w:b/>
        </w:rPr>
      </w:pPr>
      <w:r w:rsidRPr="006A0FC5">
        <w:rPr>
          <w:rFonts w:ascii="Palatino Linotype" w:hAnsi="Palatino Linotype"/>
          <w:b/>
        </w:rPr>
        <w:t>VISTO</w:t>
      </w:r>
      <w:r w:rsidRPr="006A0FC5">
        <w:rPr>
          <w:rFonts w:ascii="Palatino Linotype" w:hAnsi="Palatino Linotype"/>
        </w:rPr>
        <w:t xml:space="preserve"> el exp</w:t>
      </w:r>
      <w:r w:rsidR="00CB5585" w:rsidRPr="006A0FC5">
        <w:rPr>
          <w:rFonts w:ascii="Palatino Linotype" w:hAnsi="Palatino Linotype"/>
        </w:rPr>
        <w:t xml:space="preserve">ediente formado con motivo del </w:t>
      </w:r>
      <w:r w:rsidR="00D86297" w:rsidRPr="006A0FC5">
        <w:rPr>
          <w:rFonts w:ascii="Palatino Linotype" w:hAnsi="Palatino Linotype"/>
        </w:rPr>
        <w:t>Recurso Revisión</w:t>
      </w:r>
      <w:r w:rsidRPr="006A0FC5">
        <w:rPr>
          <w:rFonts w:ascii="Palatino Linotype" w:hAnsi="Palatino Linotype"/>
        </w:rPr>
        <w:t xml:space="preserve"> </w:t>
      </w:r>
      <w:r w:rsidR="00061FC7" w:rsidRPr="006A0FC5">
        <w:rPr>
          <w:rFonts w:ascii="Palatino Linotype" w:hAnsi="Palatino Linotype"/>
          <w:b/>
          <w:lang w:val="es-ES_tradnl"/>
        </w:rPr>
        <w:t>15637</w:t>
      </w:r>
      <w:r w:rsidR="008834CE" w:rsidRPr="006A0FC5">
        <w:rPr>
          <w:rFonts w:ascii="Palatino Linotype" w:hAnsi="Palatino Linotype"/>
          <w:b/>
          <w:lang w:val="es-ES_tradnl"/>
        </w:rPr>
        <w:t>/INFOEM/IP/RR/2022</w:t>
      </w:r>
      <w:r w:rsidRPr="006A0FC5">
        <w:rPr>
          <w:rFonts w:ascii="Palatino Linotype" w:hAnsi="Palatino Linotype"/>
        </w:rPr>
        <w:t xml:space="preserve">, </w:t>
      </w:r>
      <w:r w:rsidR="006C52D7" w:rsidRPr="006A0FC5">
        <w:rPr>
          <w:rFonts w:ascii="Palatino Linotype" w:hAnsi="Palatino Linotype"/>
        </w:rPr>
        <w:t xml:space="preserve">promovido </w:t>
      </w:r>
      <w:r w:rsidR="005C250B" w:rsidRPr="006A0FC5">
        <w:rPr>
          <w:rFonts w:ascii="Palatino Linotype" w:hAnsi="Palatino Linotype"/>
        </w:rPr>
        <w:t xml:space="preserve">por </w:t>
      </w:r>
      <w:r w:rsidR="006758BD" w:rsidRPr="006A0FC5">
        <w:rPr>
          <w:rFonts w:ascii="Palatino Linotype" w:hAnsi="Palatino Linotype"/>
        </w:rPr>
        <w:t>una persona de</w:t>
      </w:r>
      <w:r w:rsidR="00061FC7" w:rsidRPr="006A0FC5">
        <w:rPr>
          <w:rFonts w:ascii="Palatino Linotype" w:hAnsi="Palatino Linotype"/>
        </w:rPr>
        <w:t xml:space="preserve"> manera anónima</w:t>
      </w:r>
      <w:r w:rsidR="005C250B" w:rsidRPr="006A0FC5">
        <w:rPr>
          <w:rFonts w:ascii="Palatino Linotype" w:hAnsi="Palatino Linotype"/>
        </w:rPr>
        <w:t>,</w:t>
      </w:r>
      <w:r w:rsidR="005C250B" w:rsidRPr="006A0FC5">
        <w:rPr>
          <w:rFonts w:ascii="Palatino Linotype" w:hAnsi="Palatino Linotype" w:cs="Arial"/>
          <w:b/>
          <w:lang w:val="es-ES"/>
        </w:rPr>
        <w:t xml:space="preserve"> </w:t>
      </w:r>
      <w:r w:rsidR="007E09B0" w:rsidRPr="006A0FC5">
        <w:rPr>
          <w:rFonts w:ascii="Palatino Linotype" w:hAnsi="Palatino Linotype" w:cs="Arial"/>
          <w:lang w:val="es-ES"/>
        </w:rPr>
        <w:t xml:space="preserve">a </w:t>
      </w:r>
      <w:r w:rsidR="007E09B0" w:rsidRPr="006A0FC5">
        <w:rPr>
          <w:rFonts w:ascii="Palatino Linotype" w:hAnsi="Palatino Linotype"/>
          <w:lang w:val="es-ES"/>
        </w:rPr>
        <w:t>quien</w:t>
      </w:r>
      <w:r w:rsidR="005C250B" w:rsidRPr="006A0FC5">
        <w:rPr>
          <w:rFonts w:ascii="Palatino Linotype" w:hAnsi="Palatino Linotype" w:cs="Arial"/>
          <w:b/>
          <w:lang w:val="es-ES"/>
        </w:rPr>
        <w:t xml:space="preserve"> </w:t>
      </w:r>
      <w:r w:rsidR="005C250B" w:rsidRPr="006A0FC5">
        <w:rPr>
          <w:rFonts w:ascii="Palatino Linotype" w:hAnsi="Palatino Linotype"/>
        </w:rPr>
        <w:t>en lo sucesivo se</w:t>
      </w:r>
      <w:r w:rsidR="007E09B0" w:rsidRPr="006A0FC5">
        <w:rPr>
          <w:rFonts w:ascii="Palatino Linotype" w:hAnsi="Palatino Linotype"/>
        </w:rPr>
        <w:t xml:space="preserve"> le</w:t>
      </w:r>
      <w:r w:rsidR="005C250B" w:rsidRPr="006A0FC5">
        <w:rPr>
          <w:rFonts w:ascii="Palatino Linotype" w:hAnsi="Palatino Linotype"/>
        </w:rPr>
        <w:t xml:space="preserve"> denominará </w:t>
      </w:r>
      <w:r w:rsidR="00DE32E9" w:rsidRPr="006A0FC5">
        <w:rPr>
          <w:rFonts w:ascii="Palatino Linotype" w:hAnsi="Palatino Linotype" w:cs="Arial"/>
          <w:b/>
          <w:lang w:val="es-ES"/>
        </w:rPr>
        <w:t>EL</w:t>
      </w:r>
      <w:r w:rsidR="005C250B" w:rsidRPr="006A0FC5">
        <w:rPr>
          <w:rFonts w:ascii="Palatino Linotype" w:hAnsi="Palatino Linotype" w:cs="Arial"/>
          <w:b/>
          <w:lang w:val="es-ES"/>
        </w:rPr>
        <w:t xml:space="preserve"> RECURRENTE</w:t>
      </w:r>
      <w:r w:rsidR="005C250B" w:rsidRPr="006A0FC5">
        <w:rPr>
          <w:rFonts w:ascii="Palatino Linotype" w:hAnsi="Palatino Linotype"/>
        </w:rPr>
        <w:t>,</w:t>
      </w:r>
      <w:r w:rsidRPr="006A0FC5">
        <w:rPr>
          <w:rFonts w:ascii="Palatino Linotype" w:hAnsi="Palatino Linotype"/>
        </w:rPr>
        <w:t xml:space="preserve"> </w:t>
      </w:r>
      <w:r w:rsidR="00E24730" w:rsidRPr="006A0FC5">
        <w:rPr>
          <w:rFonts w:ascii="Palatino Linotype" w:hAnsi="Palatino Linotype"/>
        </w:rPr>
        <w:t xml:space="preserve">en contra de </w:t>
      </w:r>
      <w:r w:rsidR="00DD7C89" w:rsidRPr="006A0FC5">
        <w:rPr>
          <w:rFonts w:ascii="Palatino Linotype" w:hAnsi="Palatino Linotype" w:cs="Arial"/>
          <w:lang w:val="es-ES"/>
        </w:rPr>
        <w:t>la</w:t>
      </w:r>
      <w:r w:rsidR="00E24730" w:rsidRPr="006A0FC5">
        <w:rPr>
          <w:rFonts w:ascii="Palatino Linotype" w:hAnsi="Palatino Linotype" w:cs="Arial"/>
          <w:lang w:val="es-ES"/>
        </w:rPr>
        <w:t xml:space="preserve"> respuesta</w:t>
      </w:r>
      <w:r w:rsidR="00F74502" w:rsidRPr="006A0FC5">
        <w:rPr>
          <w:rFonts w:ascii="Palatino Linotype" w:hAnsi="Palatino Linotype" w:cs="Arial"/>
          <w:lang w:val="es-ES"/>
        </w:rPr>
        <w:t xml:space="preserve"> d</w:t>
      </w:r>
      <w:r w:rsidR="000C0B7F" w:rsidRPr="006A0FC5">
        <w:rPr>
          <w:rFonts w:ascii="Palatino Linotype" w:hAnsi="Palatino Linotype" w:cs="Arial"/>
          <w:lang w:val="es-ES"/>
        </w:rPr>
        <w:t>e</w:t>
      </w:r>
      <w:r w:rsidR="006758BD" w:rsidRPr="006A0FC5">
        <w:rPr>
          <w:rFonts w:ascii="Palatino Linotype" w:hAnsi="Palatino Linotype" w:cs="Arial"/>
          <w:lang w:val="es-ES"/>
        </w:rPr>
        <w:t>l</w:t>
      </w:r>
      <w:r w:rsidR="00395329" w:rsidRPr="006A0FC5">
        <w:rPr>
          <w:rFonts w:ascii="Palatino Linotype" w:hAnsi="Palatino Linotype" w:cs="Arial"/>
          <w:lang w:val="es-ES"/>
        </w:rPr>
        <w:t xml:space="preserve"> </w:t>
      </w:r>
      <w:r w:rsidR="00061FC7" w:rsidRPr="006A0FC5">
        <w:rPr>
          <w:rFonts w:ascii="Palatino Linotype" w:hAnsi="Palatino Linotype" w:cs="Arial"/>
          <w:b/>
          <w:lang w:val="es-ES"/>
        </w:rPr>
        <w:t>Ayuntamiento de Tultitlán</w:t>
      </w:r>
      <w:r w:rsidRPr="006A0FC5">
        <w:rPr>
          <w:rFonts w:ascii="Palatino Linotype" w:hAnsi="Palatino Linotype"/>
          <w:b/>
        </w:rPr>
        <w:t xml:space="preserve">, </w:t>
      </w:r>
      <w:r w:rsidR="00A66569" w:rsidRPr="006A0FC5">
        <w:rPr>
          <w:rFonts w:ascii="Palatino Linotype" w:hAnsi="Palatino Linotype"/>
          <w:lang w:val="es-419"/>
        </w:rPr>
        <w:t xml:space="preserve">que en </w:t>
      </w:r>
      <w:r w:rsidRPr="006A0FC5">
        <w:rPr>
          <w:rFonts w:ascii="Palatino Linotype" w:hAnsi="Palatino Linotype"/>
        </w:rPr>
        <w:t xml:space="preserve">lo sucesivo </w:t>
      </w:r>
      <w:r w:rsidR="009E2E2C" w:rsidRPr="006A0FC5">
        <w:rPr>
          <w:rFonts w:ascii="Palatino Linotype" w:hAnsi="Palatino Linotype"/>
        </w:rPr>
        <w:t xml:space="preserve">se denominará </w:t>
      </w:r>
      <w:r w:rsidRPr="006A0FC5">
        <w:rPr>
          <w:rFonts w:ascii="Palatino Linotype" w:hAnsi="Palatino Linotype"/>
          <w:b/>
        </w:rPr>
        <w:t>EL SUJETO OBLIGADO</w:t>
      </w:r>
      <w:r w:rsidRPr="006A0FC5">
        <w:rPr>
          <w:rFonts w:ascii="Palatino Linotype" w:hAnsi="Palatino Linotype"/>
        </w:rPr>
        <w:t>, se procede a dictar la presente resol</w:t>
      </w:r>
      <w:r w:rsidR="009A60AC" w:rsidRPr="006A0FC5">
        <w:rPr>
          <w:rFonts w:ascii="Palatino Linotype" w:hAnsi="Palatino Linotype"/>
        </w:rPr>
        <w:t>ución con base en lo siguiente:</w:t>
      </w:r>
    </w:p>
    <w:p w14:paraId="48CEFEB5" w14:textId="77777777" w:rsidR="00457BB8" w:rsidRPr="006A0FC5" w:rsidRDefault="00457BB8" w:rsidP="006A0FC5">
      <w:pPr>
        <w:shd w:val="clear" w:color="auto" w:fill="FFFFFF" w:themeFill="background1"/>
        <w:jc w:val="center"/>
        <w:rPr>
          <w:rFonts w:ascii="Palatino Linotype" w:hAnsi="Palatino Linotype"/>
        </w:rPr>
      </w:pPr>
    </w:p>
    <w:p w14:paraId="480E521A" w14:textId="1C45FB4A" w:rsidR="00457BB8" w:rsidRPr="006A0FC5" w:rsidRDefault="003103D9" w:rsidP="006A0FC5">
      <w:pPr>
        <w:shd w:val="clear" w:color="auto" w:fill="FFFFFF" w:themeFill="background1"/>
        <w:jc w:val="center"/>
        <w:rPr>
          <w:rFonts w:ascii="Palatino Linotype" w:hAnsi="Palatino Linotype"/>
          <w:b/>
          <w:bCs/>
          <w:spacing w:val="40"/>
          <w:sz w:val="28"/>
        </w:rPr>
      </w:pPr>
      <w:r w:rsidRPr="006A0FC5">
        <w:rPr>
          <w:rFonts w:ascii="Palatino Linotype" w:hAnsi="Palatino Linotype"/>
          <w:b/>
          <w:bCs/>
          <w:spacing w:val="40"/>
          <w:sz w:val="28"/>
        </w:rPr>
        <w:t>ANTECEDENTES</w:t>
      </w:r>
    </w:p>
    <w:p w14:paraId="68707BF2" w14:textId="77777777" w:rsidR="00457BB8" w:rsidRPr="006A0FC5" w:rsidRDefault="00457BB8" w:rsidP="006A0FC5">
      <w:pPr>
        <w:shd w:val="clear" w:color="auto" w:fill="FFFFFF" w:themeFill="background1"/>
        <w:jc w:val="center"/>
        <w:rPr>
          <w:rFonts w:ascii="Palatino Linotype" w:hAnsi="Palatino Linotype"/>
          <w:b/>
          <w:bCs/>
          <w:spacing w:val="40"/>
        </w:rPr>
      </w:pPr>
    </w:p>
    <w:p w14:paraId="27A028CA" w14:textId="38A75BD8" w:rsidR="0046481A" w:rsidRPr="006A0FC5" w:rsidRDefault="00457BB8" w:rsidP="006A0FC5">
      <w:pPr>
        <w:shd w:val="clear" w:color="auto" w:fill="FFFFFF" w:themeFill="background1"/>
        <w:spacing w:line="360" w:lineRule="auto"/>
        <w:jc w:val="both"/>
        <w:rPr>
          <w:rFonts w:ascii="Palatino Linotype" w:hAnsi="Palatino Linotype"/>
          <w:b/>
          <w:sz w:val="26"/>
          <w:szCs w:val="26"/>
        </w:rPr>
      </w:pPr>
      <w:r w:rsidRPr="006A0FC5">
        <w:rPr>
          <w:rFonts w:ascii="Palatino Linotype" w:hAnsi="Palatino Linotype"/>
          <w:b/>
          <w:sz w:val="26"/>
          <w:szCs w:val="26"/>
        </w:rPr>
        <w:t xml:space="preserve">I. </w:t>
      </w:r>
      <w:r w:rsidR="00747069" w:rsidRPr="006A0FC5">
        <w:rPr>
          <w:rFonts w:ascii="Palatino Linotype" w:hAnsi="Palatino Linotype"/>
          <w:b/>
          <w:sz w:val="26"/>
          <w:szCs w:val="26"/>
        </w:rPr>
        <w:t>De la Solicitud de Información</w:t>
      </w:r>
      <w:r w:rsidR="00E547B6" w:rsidRPr="006A0FC5">
        <w:rPr>
          <w:rFonts w:ascii="Palatino Linotype" w:hAnsi="Palatino Linotype"/>
          <w:b/>
          <w:sz w:val="26"/>
          <w:szCs w:val="26"/>
        </w:rPr>
        <w:t>.</w:t>
      </w:r>
    </w:p>
    <w:p w14:paraId="4EA39801" w14:textId="224FF345" w:rsidR="00F67B0E" w:rsidRPr="006A0FC5" w:rsidRDefault="00813438" w:rsidP="006A0FC5">
      <w:pPr>
        <w:shd w:val="clear" w:color="auto" w:fill="FFFFFF" w:themeFill="background1"/>
        <w:spacing w:line="360" w:lineRule="auto"/>
        <w:jc w:val="both"/>
        <w:rPr>
          <w:rFonts w:ascii="Palatino Linotype" w:hAnsi="Palatino Linotype" w:cs="Arial"/>
        </w:rPr>
      </w:pPr>
      <w:r w:rsidRPr="006A0FC5">
        <w:rPr>
          <w:rFonts w:ascii="Palatino Linotype" w:hAnsi="Palatino Linotype" w:cs="Arial"/>
        </w:rPr>
        <w:t xml:space="preserve">De acuerdo con el acuse de la solicitud el </w:t>
      </w:r>
      <w:r w:rsidR="00061FC7" w:rsidRPr="006A0FC5">
        <w:rPr>
          <w:rFonts w:ascii="Palatino Linotype" w:hAnsi="Palatino Linotype" w:cs="Arial"/>
          <w:b/>
        </w:rPr>
        <w:t>diecinueve</w:t>
      </w:r>
      <w:r w:rsidR="006758BD" w:rsidRPr="006A0FC5">
        <w:rPr>
          <w:rFonts w:ascii="Palatino Linotype" w:hAnsi="Palatino Linotype" w:cs="Arial"/>
          <w:b/>
        </w:rPr>
        <w:t xml:space="preserve"> de septiembre </w:t>
      </w:r>
      <w:r w:rsidR="00D73171" w:rsidRPr="006A0FC5">
        <w:rPr>
          <w:rFonts w:ascii="Palatino Linotype" w:hAnsi="Palatino Linotype" w:cs="Arial"/>
          <w:b/>
        </w:rPr>
        <w:t>de dos mil veintidós</w:t>
      </w:r>
      <w:r w:rsidR="00D73171" w:rsidRPr="006A0FC5">
        <w:rPr>
          <w:rFonts w:ascii="Palatino Linotype" w:hAnsi="Palatino Linotype" w:cs="Arial"/>
        </w:rPr>
        <w:t xml:space="preserve">, </w:t>
      </w:r>
      <w:r w:rsidR="001B1A92" w:rsidRPr="006A0FC5">
        <w:rPr>
          <w:rFonts w:ascii="Palatino Linotype" w:hAnsi="Palatino Linotype" w:cs="Arial"/>
          <w:b/>
        </w:rPr>
        <w:t>EL</w:t>
      </w:r>
      <w:r w:rsidR="00D73171" w:rsidRPr="006A0FC5">
        <w:rPr>
          <w:rFonts w:ascii="Palatino Linotype" w:hAnsi="Palatino Linotype" w:cs="Arial"/>
          <w:b/>
        </w:rPr>
        <w:t xml:space="preserve"> RECURRENTE</w:t>
      </w:r>
      <w:r w:rsidR="00D73171" w:rsidRPr="006A0FC5">
        <w:rPr>
          <w:rFonts w:ascii="Palatino Linotype" w:hAnsi="Palatino Linotype" w:cs="Arial"/>
        </w:rPr>
        <w:t xml:space="preserve"> </w:t>
      </w:r>
      <w:r w:rsidR="00AF18AC" w:rsidRPr="006A0FC5">
        <w:rPr>
          <w:rFonts w:ascii="Palatino Linotype" w:hAnsi="Palatino Linotype" w:cs="Arial"/>
        </w:rPr>
        <w:t xml:space="preserve">presentó </w:t>
      </w:r>
      <w:r w:rsidR="001B1A92" w:rsidRPr="006A0FC5">
        <w:rPr>
          <w:rFonts w:ascii="Palatino Linotype" w:eastAsia="Palatino Linotype" w:hAnsi="Palatino Linotype" w:cs="Palatino Linotype"/>
        </w:rPr>
        <w:t xml:space="preserve">a través de la plataforma del </w:t>
      </w:r>
      <w:r w:rsidR="007D6468" w:rsidRPr="006A0FC5">
        <w:rPr>
          <w:rFonts w:ascii="Palatino Linotype" w:eastAsia="Palatino Linotype" w:hAnsi="Palatino Linotype" w:cs="Palatino Linotype"/>
        </w:rPr>
        <w:t>Sistema de Acceso a la Información Mexiquense</w:t>
      </w:r>
      <w:r w:rsidR="00D73171" w:rsidRPr="006A0FC5">
        <w:rPr>
          <w:rFonts w:ascii="Palatino Linotype" w:hAnsi="Palatino Linotype" w:cs="Arial"/>
        </w:rPr>
        <w:t xml:space="preserve">, en lo subsecuente </w:t>
      </w:r>
      <w:r w:rsidR="00D73171" w:rsidRPr="006A0FC5">
        <w:rPr>
          <w:rFonts w:ascii="Palatino Linotype" w:hAnsi="Palatino Linotype" w:cs="Arial"/>
          <w:b/>
        </w:rPr>
        <w:t>EL SAIMEX</w:t>
      </w:r>
      <w:r w:rsidR="00D73171" w:rsidRPr="006A0FC5">
        <w:rPr>
          <w:rFonts w:ascii="Palatino Linotype" w:hAnsi="Palatino Linotype" w:cs="Arial"/>
        </w:rPr>
        <w:t xml:space="preserve"> ante </w:t>
      </w:r>
      <w:r w:rsidR="00D73171" w:rsidRPr="006A0FC5">
        <w:rPr>
          <w:rFonts w:ascii="Palatino Linotype" w:hAnsi="Palatino Linotype" w:cs="Arial"/>
          <w:b/>
        </w:rPr>
        <w:t>EL SUJETO OBLIGADO</w:t>
      </w:r>
      <w:r w:rsidR="00D73171" w:rsidRPr="006A0FC5">
        <w:rPr>
          <w:rFonts w:ascii="Palatino Linotype" w:hAnsi="Palatino Linotype" w:cs="Arial"/>
        </w:rPr>
        <w:t>, la solicitud de acceso a la Información Pública, a la que se le</w:t>
      </w:r>
      <w:r w:rsidR="00181639" w:rsidRPr="006A0FC5">
        <w:rPr>
          <w:rFonts w:ascii="Palatino Linotype" w:hAnsi="Palatino Linotype" w:cs="Arial"/>
        </w:rPr>
        <w:t xml:space="preserve"> asignó el número de expediente</w:t>
      </w:r>
      <w:r w:rsidR="00181639" w:rsidRPr="006A0FC5">
        <w:rPr>
          <w:rFonts w:ascii="Palatino Linotype" w:hAnsi="Palatino Linotype" w:cs="Arial"/>
          <w:b/>
        </w:rPr>
        <w:t xml:space="preserve"> </w:t>
      </w:r>
      <w:r w:rsidR="00061FC7" w:rsidRPr="006A0FC5">
        <w:rPr>
          <w:rFonts w:ascii="Palatino Linotype" w:hAnsi="Palatino Linotype" w:cs="Arial"/>
          <w:b/>
        </w:rPr>
        <w:t>00235/TULTITLA/IP/2022</w:t>
      </w:r>
      <w:r w:rsidR="00D73171" w:rsidRPr="006A0FC5">
        <w:rPr>
          <w:rFonts w:ascii="Palatino Linotype" w:hAnsi="Palatino Linotype" w:cs="Arial"/>
        </w:rPr>
        <w:t xml:space="preserve">, </w:t>
      </w:r>
      <w:r w:rsidR="00AF18AC" w:rsidRPr="006A0FC5">
        <w:rPr>
          <w:rFonts w:ascii="Palatino Linotype" w:hAnsi="Palatino Linotype" w:cs="Arial"/>
        </w:rPr>
        <w:t xml:space="preserve">por medio del cual </w:t>
      </w:r>
      <w:r w:rsidR="00D73171" w:rsidRPr="006A0FC5">
        <w:rPr>
          <w:rFonts w:ascii="Palatino Linotype" w:hAnsi="Palatino Linotype" w:cs="Arial"/>
        </w:rPr>
        <w:t>solicitó</w:t>
      </w:r>
      <w:r w:rsidR="00F83AAC" w:rsidRPr="006A0FC5">
        <w:rPr>
          <w:rFonts w:ascii="Palatino Linotype" w:hAnsi="Palatino Linotype" w:cs="Arial"/>
        </w:rPr>
        <w:t xml:space="preserve"> lo siguiente</w:t>
      </w:r>
      <w:r w:rsidR="00D73171" w:rsidRPr="006A0FC5">
        <w:rPr>
          <w:rFonts w:ascii="Palatino Linotype" w:hAnsi="Palatino Linotype" w:cs="Arial"/>
        </w:rPr>
        <w:t>:</w:t>
      </w:r>
    </w:p>
    <w:p w14:paraId="14AADDFC" w14:textId="77777777" w:rsidR="008C30FC" w:rsidRPr="006A0FC5" w:rsidRDefault="008C30FC" w:rsidP="006A0FC5">
      <w:pPr>
        <w:shd w:val="clear" w:color="auto" w:fill="FFFFFF" w:themeFill="background1"/>
        <w:spacing w:line="360" w:lineRule="auto"/>
        <w:jc w:val="both"/>
        <w:rPr>
          <w:rFonts w:ascii="Palatino Linotype" w:hAnsi="Palatino Linotype" w:cs="Arial"/>
          <w:b/>
          <w:bCs/>
          <w:sz w:val="8"/>
          <w:lang w:val="es-ES"/>
        </w:rPr>
      </w:pPr>
    </w:p>
    <w:p w14:paraId="2A3302E7" w14:textId="5708C247" w:rsidR="005D1CB5" w:rsidRPr="006A0FC5" w:rsidRDefault="00511C16" w:rsidP="006A0FC5">
      <w:pPr>
        <w:shd w:val="clear" w:color="auto" w:fill="FFFFFF" w:themeFill="background1"/>
        <w:tabs>
          <w:tab w:val="left" w:pos="851"/>
        </w:tabs>
        <w:spacing w:line="276" w:lineRule="auto"/>
        <w:ind w:left="851" w:right="901"/>
        <w:jc w:val="both"/>
        <w:rPr>
          <w:rFonts w:ascii="Palatino Linotype" w:hAnsi="Palatino Linotype" w:cs="Arial"/>
          <w:i/>
          <w:sz w:val="22"/>
          <w:szCs w:val="22"/>
        </w:rPr>
      </w:pPr>
      <w:r w:rsidRPr="006A0FC5">
        <w:rPr>
          <w:rFonts w:ascii="Palatino Linotype" w:hAnsi="Palatino Linotype" w:cs="Arial"/>
          <w:i/>
          <w:sz w:val="22"/>
          <w:szCs w:val="22"/>
        </w:rPr>
        <w:t>“</w:t>
      </w:r>
      <w:r w:rsidR="00061FC7" w:rsidRPr="006A0FC5">
        <w:rPr>
          <w:rFonts w:ascii="Palatino Linotype" w:hAnsi="Palatino Linotype" w:cs="Arial"/>
          <w:i/>
          <w:sz w:val="22"/>
          <w:szCs w:val="22"/>
        </w:rPr>
        <w:t>EXPEDIENTE TECNICO DE LA OBRA DE ELECTRIFICACIÓN QUE SE ESTA EJECUTANDO EN CALLE BARRANCA JAZMINES EN PUEBLO SAN MATEO CUAUTEPEC, TULTITLAN ESTADO DE MEXICO (ADMINISTRACÓN 2022-2024). ASI MISMO ANEXAR EL ACTA DE LOS INTEGRANTES DEL COMITE CIUDADANO DE CONTROL Y VIGILANCIA DE DICHA OBRA, Y CONTRATO DE OBRA ENTRE LA EMPRESA Y EL AYUNTAMIENTO.</w:t>
      </w:r>
      <w:r w:rsidR="0069355F" w:rsidRPr="006A0FC5">
        <w:rPr>
          <w:rFonts w:ascii="Palatino Linotype" w:hAnsi="Palatino Linotype" w:cs="Arial"/>
          <w:i/>
          <w:sz w:val="22"/>
          <w:szCs w:val="22"/>
        </w:rPr>
        <w:t xml:space="preserve">” </w:t>
      </w:r>
      <w:r w:rsidR="004E74D1" w:rsidRPr="006A0FC5">
        <w:rPr>
          <w:rFonts w:ascii="Palatino Linotype" w:hAnsi="Palatino Linotype" w:cs="Arial"/>
          <w:sz w:val="22"/>
          <w:szCs w:val="22"/>
        </w:rPr>
        <w:t>(S</w:t>
      </w:r>
      <w:r w:rsidR="00457BB8" w:rsidRPr="006A0FC5">
        <w:rPr>
          <w:rFonts w:ascii="Palatino Linotype" w:hAnsi="Palatino Linotype" w:cs="Arial"/>
          <w:sz w:val="22"/>
          <w:szCs w:val="22"/>
        </w:rPr>
        <w:t>ic)</w:t>
      </w:r>
      <w:r w:rsidR="004E74D1" w:rsidRPr="006A0FC5">
        <w:rPr>
          <w:rFonts w:ascii="Palatino Linotype" w:hAnsi="Palatino Linotype" w:cs="Arial"/>
          <w:sz w:val="22"/>
          <w:szCs w:val="22"/>
        </w:rPr>
        <w:t>.</w:t>
      </w:r>
    </w:p>
    <w:p w14:paraId="4E784B64" w14:textId="77777777" w:rsidR="00D73171" w:rsidRPr="006A0FC5" w:rsidRDefault="00D73171" w:rsidP="006A0FC5">
      <w:pPr>
        <w:shd w:val="clear" w:color="auto" w:fill="FFFFFF" w:themeFill="background1"/>
        <w:spacing w:line="360" w:lineRule="auto"/>
        <w:jc w:val="both"/>
        <w:rPr>
          <w:rFonts w:ascii="Palatino Linotype" w:hAnsi="Palatino Linotype" w:cs="Arial"/>
          <w:b/>
          <w:sz w:val="14"/>
          <w:szCs w:val="26"/>
        </w:rPr>
      </w:pPr>
    </w:p>
    <w:p w14:paraId="0FB2753E" w14:textId="7E82D7E8" w:rsidR="002B5838" w:rsidRPr="006A0FC5" w:rsidRDefault="00457BB8" w:rsidP="006A0FC5">
      <w:pPr>
        <w:widowControl w:val="0"/>
        <w:shd w:val="clear" w:color="auto" w:fill="FFFFFF" w:themeFill="background1"/>
        <w:spacing w:line="360" w:lineRule="auto"/>
        <w:jc w:val="both"/>
        <w:rPr>
          <w:rFonts w:ascii="Palatino Linotype" w:eastAsia="Palatino Linotype" w:hAnsi="Palatino Linotype" w:cs="Palatino Linotype"/>
        </w:rPr>
      </w:pPr>
      <w:r w:rsidRPr="006A0FC5">
        <w:rPr>
          <w:rFonts w:ascii="Palatino Linotype" w:hAnsi="Palatino Linotype" w:cs="Arial"/>
          <w:b/>
          <w:sz w:val="26"/>
          <w:szCs w:val="26"/>
        </w:rPr>
        <w:lastRenderedPageBreak/>
        <w:t>MODALIDAD DE ENTREGA</w:t>
      </w:r>
      <w:r w:rsidRPr="006A0FC5">
        <w:rPr>
          <w:rFonts w:ascii="Palatino Linotype" w:hAnsi="Palatino Linotype" w:cs="Arial"/>
          <w:b/>
        </w:rPr>
        <w:t>:</w:t>
      </w:r>
      <w:r w:rsidRPr="006A0FC5">
        <w:rPr>
          <w:rFonts w:ascii="Palatino Linotype" w:hAnsi="Palatino Linotype" w:cs="Arial"/>
        </w:rPr>
        <w:t xml:space="preserve"> </w:t>
      </w:r>
      <w:r w:rsidR="007D6468" w:rsidRPr="006A0FC5">
        <w:rPr>
          <w:rFonts w:ascii="Palatino Linotype" w:eastAsia="Palatino Linotype" w:hAnsi="Palatino Linotype" w:cs="Palatino Linotype"/>
        </w:rPr>
        <w:t>Sistema de Acceso a la Información Mexiquense (</w:t>
      </w:r>
      <w:r w:rsidR="007D6468" w:rsidRPr="006A0FC5">
        <w:rPr>
          <w:rFonts w:ascii="Palatino Linotype" w:eastAsia="Palatino Linotype" w:hAnsi="Palatino Linotype" w:cs="Palatino Linotype"/>
          <w:b/>
        </w:rPr>
        <w:t>SAIMEX</w:t>
      </w:r>
      <w:r w:rsidR="007D6468" w:rsidRPr="006A0FC5">
        <w:rPr>
          <w:rFonts w:ascii="Palatino Linotype" w:eastAsia="Palatino Linotype" w:hAnsi="Palatino Linotype" w:cs="Palatino Linotype"/>
        </w:rPr>
        <w:t>).</w:t>
      </w:r>
    </w:p>
    <w:p w14:paraId="0612098B" w14:textId="77777777" w:rsidR="00061FC7" w:rsidRPr="006A0FC5" w:rsidRDefault="00061FC7" w:rsidP="006A0FC5">
      <w:pPr>
        <w:widowControl w:val="0"/>
        <w:shd w:val="clear" w:color="auto" w:fill="FFFFFF" w:themeFill="background1"/>
        <w:spacing w:line="360" w:lineRule="auto"/>
        <w:jc w:val="both"/>
        <w:rPr>
          <w:rFonts w:ascii="Palatino Linotype" w:eastAsia="Palatino Linotype" w:hAnsi="Palatino Linotype" w:cs="Palatino Linotype"/>
        </w:rPr>
      </w:pPr>
    </w:p>
    <w:p w14:paraId="0E1B3C34" w14:textId="77777777" w:rsidR="006758BD" w:rsidRPr="006A0FC5" w:rsidRDefault="006758BD" w:rsidP="006A0FC5">
      <w:pPr>
        <w:shd w:val="clear" w:color="auto" w:fill="FFFFFF" w:themeFill="background1"/>
        <w:spacing w:line="360" w:lineRule="auto"/>
        <w:jc w:val="both"/>
        <w:rPr>
          <w:rFonts w:ascii="Palatino Linotype" w:hAnsi="Palatino Linotype"/>
          <w:b/>
          <w:sz w:val="28"/>
          <w:szCs w:val="28"/>
        </w:rPr>
      </w:pPr>
      <w:r w:rsidRPr="006A0FC5">
        <w:rPr>
          <w:rFonts w:ascii="Palatino Linotype" w:hAnsi="Palatino Linotype"/>
          <w:b/>
          <w:sz w:val="28"/>
          <w:szCs w:val="28"/>
          <w:lang w:val="es-419"/>
        </w:rPr>
        <w:t>I</w:t>
      </w:r>
      <w:r w:rsidRPr="006A0FC5">
        <w:rPr>
          <w:rFonts w:ascii="Palatino Linotype" w:hAnsi="Palatino Linotype"/>
          <w:b/>
          <w:sz w:val="28"/>
          <w:szCs w:val="28"/>
        </w:rPr>
        <w:t>I. Turno de requerimiento del Sujeto Obligado.</w:t>
      </w:r>
    </w:p>
    <w:p w14:paraId="45E152FC" w14:textId="3D5D70F0" w:rsidR="006758BD" w:rsidRPr="006A0FC5" w:rsidRDefault="006758BD" w:rsidP="006A0FC5">
      <w:pPr>
        <w:widowControl w:val="0"/>
        <w:shd w:val="clear" w:color="auto" w:fill="FFFFFF" w:themeFill="background1"/>
        <w:autoSpaceDE w:val="0"/>
        <w:autoSpaceDN w:val="0"/>
        <w:adjustRightInd w:val="0"/>
        <w:spacing w:line="360" w:lineRule="auto"/>
        <w:jc w:val="both"/>
        <w:rPr>
          <w:rFonts w:ascii="Palatino Linotype" w:hAnsi="Palatino Linotype" w:cs="Segoe UI"/>
          <w:lang w:eastAsia="es-MX"/>
        </w:rPr>
      </w:pPr>
      <w:r w:rsidRPr="006A0FC5">
        <w:rPr>
          <w:rFonts w:ascii="Palatino Linotype" w:hAnsi="Palatino Linotype" w:cs="Segoe UI"/>
          <w:lang w:eastAsia="es-MX"/>
        </w:rPr>
        <w:t xml:space="preserve">El </w:t>
      </w:r>
      <w:r w:rsidR="00061FC7" w:rsidRPr="006A0FC5">
        <w:rPr>
          <w:rFonts w:ascii="Palatino Linotype" w:hAnsi="Palatino Linotype" w:cs="Segoe UI"/>
          <w:b/>
          <w:lang w:eastAsia="es-MX"/>
        </w:rPr>
        <w:t>veinte</w:t>
      </w:r>
      <w:r w:rsidRPr="006A0FC5">
        <w:rPr>
          <w:rFonts w:ascii="Palatino Linotype" w:hAnsi="Palatino Linotype" w:cs="Segoe UI"/>
          <w:b/>
          <w:lang w:eastAsia="es-MX"/>
        </w:rPr>
        <w:t xml:space="preserve"> de septiembre de dos mil </w:t>
      </w:r>
      <w:r w:rsidRPr="006A0FC5">
        <w:rPr>
          <w:rFonts w:ascii="Palatino Linotype" w:hAnsi="Palatino Linotype" w:cs="Segoe UI"/>
          <w:b/>
          <w:lang w:val="es-419" w:eastAsia="es-MX"/>
        </w:rPr>
        <w:t>veintidós</w:t>
      </w:r>
      <w:r w:rsidRPr="006A0FC5">
        <w:rPr>
          <w:rFonts w:ascii="Palatino Linotype" w:hAnsi="Palatino Linotype" w:cs="Segoe UI"/>
          <w:lang w:eastAsia="es-MX"/>
        </w:rPr>
        <w:t xml:space="preserve">, </w:t>
      </w:r>
      <w:r w:rsidRPr="006A0FC5">
        <w:rPr>
          <w:rFonts w:ascii="Palatino Linotype" w:hAnsi="Palatino Linotype" w:cs="Segoe UI"/>
          <w:b/>
          <w:bCs/>
          <w:lang w:eastAsia="es-MX"/>
        </w:rPr>
        <w:t>EL SU</w:t>
      </w:r>
      <w:r w:rsidRPr="006A0FC5">
        <w:rPr>
          <w:rFonts w:ascii="Palatino Linotype" w:hAnsi="Palatino Linotype" w:cs="Segoe UI"/>
          <w:b/>
          <w:lang w:eastAsia="es-MX"/>
        </w:rPr>
        <w:t>JETO OBLIGADO</w:t>
      </w:r>
      <w:r w:rsidRPr="006A0FC5">
        <w:rPr>
          <w:rFonts w:ascii="Palatino Linotype" w:hAnsi="Palatino Linotype" w:cs="Segoe UI"/>
          <w:lang w:eastAsia="es-MX"/>
        </w:rPr>
        <w:t xml:space="preserve"> turno mediante requerimiento al servidor público habilitado que estimó competente para dar atención a la solicitud de acceso a la información de mérito, acto que consta en los siguientes términos:</w:t>
      </w:r>
    </w:p>
    <w:p w14:paraId="70395AF2" w14:textId="4BDF717F" w:rsidR="006758BD" w:rsidRPr="006A0FC5" w:rsidRDefault="00061FC7" w:rsidP="006A0FC5">
      <w:pPr>
        <w:widowControl w:val="0"/>
        <w:shd w:val="clear" w:color="auto" w:fill="FFFFFF" w:themeFill="background1"/>
        <w:autoSpaceDE w:val="0"/>
        <w:autoSpaceDN w:val="0"/>
        <w:adjustRightInd w:val="0"/>
        <w:spacing w:line="360" w:lineRule="auto"/>
        <w:ind w:left="-284"/>
        <w:jc w:val="both"/>
        <w:rPr>
          <w:rFonts w:ascii="Palatino Linotype" w:hAnsi="Palatino Linotype" w:cs="Segoe UI"/>
          <w:lang w:eastAsia="es-MX"/>
        </w:rPr>
      </w:pPr>
      <w:r w:rsidRPr="006A0FC5">
        <w:rPr>
          <w:noProof/>
          <w:lang w:eastAsia="es-MX"/>
        </w:rPr>
        <w:drawing>
          <wp:inline distT="0" distB="0" distL="0" distR="0" wp14:anchorId="561204DB" wp14:editId="694E8BB4">
            <wp:extent cx="5791835" cy="493395"/>
            <wp:effectExtent l="152400" t="152400" r="361315" b="3638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339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46A11512" w:rsidR="00FA5972" w:rsidRPr="006A0FC5" w:rsidRDefault="005B629F" w:rsidP="006A0FC5">
      <w:pPr>
        <w:shd w:val="clear" w:color="auto" w:fill="FFFFFF" w:themeFill="background1"/>
        <w:spacing w:line="360" w:lineRule="auto"/>
        <w:jc w:val="both"/>
        <w:rPr>
          <w:rFonts w:ascii="Palatino Linotype" w:hAnsi="Palatino Linotype" w:cs="Arial"/>
          <w:b/>
          <w:sz w:val="26"/>
          <w:szCs w:val="26"/>
        </w:rPr>
      </w:pPr>
      <w:r w:rsidRPr="006A0FC5">
        <w:rPr>
          <w:rFonts w:ascii="Palatino Linotype" w:hAnsi="Palatino Linotype"/>
          <w:b/>
          <w:sz w:val="26"/>
          <w:szCs w:val="26"/>
        </w:rPr>
        <w:t>I</w:t>
      </w:r>
      <w:r w:rsidR="0097711B" w:rsidRPr="006A0FC5">
        <w:rPr>
          <w:rFonts w:ascii="Palatino Linotype" w:hAnsi="Palatino Linotype"/>
          <w:b/>
          <w:sz w:val="26"/>
          <w:szCs w:val="26"/>
        </w:rPr>
        <w:t>I</w:t>
      </w:r>
      <w:r w:rsidR="00F97A06" w:rsidRPr="006A0FC5">
        <w:rPr>
          <w:rFonts w:ascii="Palatino Linotype" w:hAnsi="Palatino Linotype"/>
          <w:b/>
          <w:sz w:val="26"/>
          <w:szCs w:val="26"/>
        </w:rPr>
        <w:t>I</w:t>
      </w:r>
      <w:r w:rsidR="0026092B" w:rsidRPr="006A0FC5">
        <w:rPr>
          <w:rFonts w:ascii="Palatino Linotype" w:hAnsi="Palatino Linotype"/>
          <w:b/>
          <w:sz w:val="26"/>
          <w:szCs w:val="26"/>
        </w:rPr>
        <w:t xml:space="preserve">. </w:t>
      </w:r>
      <w:r w:rsidR="00FA5972" w:rsidRPr="006A0FC5">
        <w:rPr>
          <w:rFonts w:ascii="Palatino Linotype" w:hAnsi="Palatino Linotype" w:cs="Arial"/>
          <w:b/>
          <w:sz w:val="26"/>
          <w:szCs w:val="26"/>
        </w:rPr>
        <w:t>Respuesta del Sujeto Obligado</w:t>
      </w:r>
      <w:r w:rsidR="00D73171" w:rsidRPr="006A0FC5">
        <w:rPr>
          <w:rFonts w:ascii="Palatino Linotype" w:hAnsi="Palatino Linotype" w:cs="Arial"/>
          <w:b/>
          <w:sz w:val="26"/>
          <w:szCs w:val="26"/>
        </w:rPr>
        <w:t>.</w:t>
      </w:r>
    </w:p>
    <w:p w14:paraId="7C3BA728" w14:textId="4FDE3D72" w:rsidR="00C9398D" w:rsidRPr="006A0FC5" w:rsidRDefault="00641A03" w:rsidP="006A0FC5">
      <w:pPr>
        <w:shd w:val="clear" w:color="auto" w:fill="FFFFFF" w:themeFill="background1"/>
        <w:spacing w:line="360" w:lineRule="auto"/>
        <w:jc w:val="both"/>
        <w:rPr>
          <w:rFonts w:ascii="Palatino Linotype" w:hAnsi="Palatino Linotype" w:cs="Arial"/>
        </w:rPr>
      </w:pPr>
      <w:r w:rsidRPr="006A0FC5">
        <w:rPr>
          <w:rFonts w:ascii="Palatino Linotype" w:hAnsi="Palatino Linotype"/>
        </w:rPr>
        <w:t xml:space="preserve">De las constancias que obran en el </w:t>
      </w:r>
      <w:r w:rsidRPr="006A0FC5">
        <w:rPr>
          <w:rFonts w:ascii="Palatino Linotype" w:hAnsi="Palatino Linotype"/>
          <w:b/>
        </w:rPr>
        <w:t>SAIMEX,</w:t>
      </w:r>
      <w:r w:rsidRPr="006A0FC5">
        <w:rPr>
          <w:rFonts w:ascii="Palatino Linotype" w:hAnsi="Palatino Linotype"/>
        </w:rPr>
        <w:t xml:space="preserve"> se advierte que</w:t>
      </w:r>
      <w:r w:rsidR="00D0570C" w:rsidRPr="006A0FC5">
        <w:rPr>
          <w:rFonts w:ascii="Palatino Linotype" w:hAnsi="Palatino Linotype"/>
        </w:rPr>
        <w:t xml:space="preserve"> </w:t>
      </w:r>
      <w:r w:rsidR="00290C75" w:rsidRPr="006A0FC5">
        <w:rPr>
          <w:rFonts w:ascii="Palatino Linotype" w:hAnsi="Palatino Linotype"/>
        </w:rPr>
        <w:t xml:space="preserve">el </w:t>
      </w:r>
      <w:r w:rsidR="00061FC7" w:rsidRPr="006A0FC5">
        <w:rPr>
          <w:rFonts w:ascii="Palatino Linotype" w:hAnsi="Palatino Linotype"/>
          <w:b/>
        </w:rPr>
        <w:t>tres</w:t>
      </w:r>
      <w:r w:rsidR="005B629F" w:rsidRPr="006A0FC5">
        <w:rPr>
          <w:rFonts w:ascii="Palatino Linotype" w:hAnsi="Palatino Linotype"/>
          <w:b/>
        </w:rPr>
        <w:t xml:space="preserve"> de octubre </w:t>
      </w:r>
      <w:r w:rsidR="00313AFF" w:rsidRPr="006A0FC5">
        <w:rPr>
          <w:rFonts w:ascii="Palatino Linotype" w:hAnsi="Palatino Linotype"/>
          <w:b/>
        </w:rPr>
        <w:t>de</w:t>
      </w:r>
      <w:r w:rsidR="00290C75" w:rsidRPr="006A0FC5">
        <w:rPr>
          <w:rFonts w:ascii="Palatino Linotype" w:hAnsi="Palatino Linotype"/>
          <w:b/>
        </w:rPr>
        <w:t xml:space="preserve"> dos mil </w:t>
      </w:r>
      <w:r w:rsidR="00313AFF" w:rsidRPr="006A0FC5">
        <w:rPr>
          <w:rFonts w:ascii="Palatino Linotype" w:hAnsi="Palatino Linotype"/>
          <w:b/>
        </w:rPr>
        <w:t>veintidós</w:t>
      </w:r>
      <w:r w:rsidR="00D0570C" w:rsidRPr="006A0FC5">
        <w:rPr>
          <w:rFonts w:ascii="Palatino Linotype" w:hAnsi="Palatino Linotype"/>
        </w:rPr>
        <w:t>,</w:t>
      </w:r>
      <w:r w:rsidRPr="006A0FC5">
        <w:rPr>
          <w:rFonts w:ascii="Palatino Linotype" w:hAnsi="Palatino Linotype"/>
        </w:rPr>
        <w:t xml:space="preserve"> </w:t>
      </w:r>
      <w:r w:rsidRPr="006A0FC5">
        <w:rPr>
          <w:rFonts w:ascii="Palatino Linotype" w:hAnsi="Palatino Linotype" w:cs="Arial"/>
          <w:b/>
        </w:rPr>
        <w:t>EL SUJETO OBLIGADO</w:t>
      </w:r>
      <w:r w:rsidRPr="006A0FC5">
        <w:rPr>
          <w:rFonts w:ascii="Palatino Linotype" w:hAnsi="Palatino Linotype" w:cs="Arial"/>
        </w:rPr>
        <w:t xml:space="preserve"> </w:t>
      </w:r>
      <w:r w:rsidR="0068657B" w:rsidRPr="006A0FC5">
        <w:rPr>
          <w:rFonts w:ascii="Palatino Linotype" w:hAnsi="Palatino Linotype" w:cs="Arial"/>
        </w:rPr>
        <w:t>entregó</w:t>
      </w:r>
      <w:r w:rsidRPr="006A0FC5">
        <w:rPr>
          <w:rFonts w:ascii="Palatino Linotype" w:hAnsi="Palatino Linotype" w:cs="Arial"/>
        </w:rPr>
        <w:t xml:space="preserve"> la respuesta a la solicitud de </w:t>
      </w:r>
      <w:r w:rsidR="00D86297" w:rsidRPr="006A0FC5">
        <w:rPr>
          <w:rFonts w:ascii="Palatino Linotype" w:hAnsi="Palatino Linotype" w:cs="Arial"/>
        </w:rPr>
        <w:t>Información Pública</w:t>
      </w:r>
      <w:r w:rsidR="0068657B" w:rsidRPr="006A0FC5">
        <w:rPr>
          <w:rFonts w:ascii="Palatino Linotype" w:hAnsi="Palatino Linotype" w:cs="Arial"/>
        </w:rPr>
        <w:t xml:space="preserve"> del particular</w:t>
      </w:r>
      <w:r w:rsidR="00C9398D" w:rsidRPr="006A0FC5">
        <w:rPr>
          <w:rFonts w:ascii="Palatino Linotype" w:hAnsi="Palatino Linotype" w:cs="Arial"/>
        </w:rPr>
        <w:t xml:space="preserve"> en los siguientes términos:</w:t>
      </w:r>
    </w:p>
    <w:p w14:paraId="59EA5C7E" w14:textId="77777777" w:rsidR="00AA3074" w:rsidRPr="006A0FC5" w:rsidRDefault="00AA3074" w:rsidP="006A0FC5">
      <w:pPr>
        <w:shd w:val="clear" w:color="auto" w:fill="FFFFFF" w:themeFill="background1"/>
        <w:spacing w:line="360" w:lineRule="auto"/>
        <w:jc w:val="both"/>
        <w:rPr>
          <w:rFonts w:ascii="Palatino Linotype" w:hAnsi="Palatino Linotype" w:cs="Arial"/>
          <w:sz w:val="10"/>
        </w:rPr>
      </w:pPr>
    </w:p>
    <w:p w14:paraId="7306A987" w14:textId="77777777" w:rsidR="00061FC7" w:rsidRPr="006A0FC5" w:rsidRDefault="00C9398D" w:rsidP="006A0FC5">
      <w:pPr>
        <w:shd w:val="clear" w:color="auto" w:fill="FFFFFF" w:themeFill="background1"/>
        <w:spacing w:line="276" w:lineRule="auto"/>
        <w:ind w:left="851" w:right="899"/>
        <w:jc w:val="both"/>
        <w:rPr>
          <w:rFonts w:ascii="Palatino Linotype" w:hAnsi="Palatino Linotype" w:cs="Arial"/>
          <w:i/>
          <w:sz w:val="22"/>
          <w:szCs w:val="22"/>
        </w:rPr>
      </w:pPr>
      <w:r w:rsidRPr="006A0FC5">
        <w:rPr>
          <w:rFonts w:ascii="Palatino Linotype" w:hAnsi="Palatino Linotype" w:cs="Arial"/>
          <w:i/>
          <w:sz w:val="22"/>
          <w:szCs w:val="22"/>
        </w:rPr>
        <w:t>“</w:t>
      </w:r>
      <w:r w:rsidR="00061FC7" w:rsidRPr="006A0FC5">
        <w:rPr>
          <w:rFonts w:ascii="Palatino Linotype" w:hAnsi="Palatino Linotype" w:cs="Arial"/>
          <w:i/>
          <w:sz w:val="22"/>
          <w:szCs w:val="22"/>
        </w:rPr>
        <w:t>Folio de la solicitud: 00235/TULTITLA/IP/2022</w:t>
      </w:r>
    </w:p>
    <w:p w14:paraId="61A29574" w14:textId="77777777" w:rsidR="00061FC7" w:rsidRPr="006A0FC5" w:rsidRDefault="00061FC7" w:rsidP="006A0FC5">
      <w:pPr>
        <w:shd w:val="clear" w:color="auto" w:fill="FFFFFF" w:themeFill="background1"/>
        <w:spacing w:line="276" w:lineRule="auto"/>
        <w:ind w:left="851" w:right="899"/>
        <w:jc w:val="both"/>
        <w:rPr>
          <w:rFonts w:ascii="Palatino Linotype" w:hAnsi="Palatino Linotype" w:cs="Arial"/>
          <w:i/>
          <w:sz w:val="22"/>
          <w:szCs w:val="22"/>
        </w:rPr>
      </w:pPr>
      <w:r w:rsidRPr="006A0FC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4C7542" w14:textId="77777777" w:rsidR="00061FC7" w:rsidRPr="006A0FC5" w:rsidRDefault="00061FC7" w:rsidP="006A0FC5">
      <w:pPr>
        <w:shd w:val="clear" w:color="auto" w:fill="FFFFFF" w:themeFill="background1"/>
        <w:spacing w:line="276" w:lineRule="auto"/>
        <w:ind w:left="851" w:right="899"/>
        <w:jc w:val="both"/>
        <w:rPr>
          <w:rFonts w:ascii="Palatino Linotype" w:hAnsi="Palatino Linotype" w:cs="Arial"/>
          <w:i/>
          <w:sz w:val="22"/>
          <w:szCs w:val="22"/>
        </w:rPr>
      </w:pPr>
      <w:r w:rsidRPr="006A0FC5">
        <w:rPr>
          <w:rFonts w:ascii="Palatino Linotype" w:hAnsi="Palatino Linotype" w:cs="Arial"/>
          <w:i/>
          <w:sz w:val="22"/>
          <w:szCs w:val="22"/>
        </w:rPr>
        <w:t xml:space="preserve">POR ESTE MEDIO RECIBA UN CORDIAL SALUDO; AL TIEMPO QUE APROVECHO PARA DAR RESPUESTA A SU SOLICITUD DE INFORMACIÓN INGRESADA A ESTA PLATAFORMA SAIMEX CON EL FOLIO 00235/ TULTITLA/IP/2022 CON CONTENIDO DUPLICADO IDÉNTICO A LAS SOLICITUD 236 POR ENDE ATENDIDO Y DE CORRESPONDENCIA COMO LO ESTABLECE EL ARTICULO 158 DE LA </w:t>
      </w:r>
      <w:r w:rsidRPr="006A0FC5">
        <w:rPr>
          <w:rFonts w:ascii="Palatino Linotype" w:hAnsi="Palatino Linotype" w:cs="Arial"/>
          <w:i/>
          <w:sz w:val="22"/>
          <w:szCs w:val="22"/>
        </w:rPr>
        <w:lastRenderedPageBreak/>
        <w:t>LEY LOCAL EN LA MATERIA LA UNIDAD DE TRANSPARENCIA OFRECE RESPETA (SOPORTE DOCUMENTAL ANEXO AL PRESENTE) SIN MAS POR EL MOMENTO QUEDO A SUS ORDENES EN EL TELÉFONO 26208900 EXTENSIÓN 1106</w:t>
      </w:r>
    </w:p>
    <w:p w14:paraId="513B30F4" w14:textId="77777777" w:rsidR="00061FC7" w:rsidRPr="006A0FC5" w:rsidRDefault="00061FC7" w:rsidP="006A0FC5">
      <w:pPr>
        <w:shd w:val="clear" w:color="auto" w:fill="FFFFFF" w:themeFill="background1"/>
        <w:spacing w:line="276" w:lineRule="auto"/>
        <w:ind w:left="851" w:right="899"/>
        <w:jc w:val="both"/>
        <w:rPr>
          <w:rFonts w:ascii="Palatino Linotype" w:hAnsi="Palatino Linotype" w:cs="Arial"/>
          <w:i/>
          <w:sz w:val="22"/>
          <w:szCs w:val="22"/>
        </w:rPr>
      </w:pPr>
      <w:r w:rsidRPr="006A0FC5">
        <w:rPr>
          <w:rFonts w:ascii="Palatino Linotype" w:hAnsi="Palatino Linotype" w:cs="Arial"/>
          <w:i/>
          <w:sz w:val="22"/>
          <w:szCs w:val="22"/>
        </w:rPr>
        <w:t>ATENTAMENTE</w:t>
      </w:r>
    </w:p>
    <w:p w14:paraId="7A221030" w14:textId="66D1E185" w:rsidR="003A5B0C" w:rsidRPr="006A0FC5" w:rsidRDefault="00061FC7" w:rsidP="006A0FC5">
      <w:pPr>
        <w:shd w:val="clear" w:color="auto" w:fill="FFFFFF" w:themeFill="background1"/>
        <w:spacing w:line="276" w:lineRule="auto"/>
        <w:ind w:left="851" w:right="899"/>
        <w:jc w:val="both"/>
        <w:rPr>
          <w:rFonts w:ascii="Palatino Linotype" w:hAnsi="Palatino Linotype" w:cs="Arial"/>
          <w:sz w:val="22"/>
          <w:szCs w:val="22"/>
        </w:rPr>
      </w:pPr>
      <w:r w:rsidRPr="006A0FC5">
        <w:rPr>
          <w:rFonts w:ascii="Palatino Linotype" w:hAnsi="Palatino Linotype" w:cs="Arial"/>
          <w:i/>
          <w:sz w:val="22"/>
          <w:szCs w:val="22"/>
        </w:rPr>
        <w:t>C. AARON MANUEL RUIZ ZUBIETA</w:t>
      </w:r>
      <w:r w:rsidR="00C9398D" w:rsidRPr="006A0FC5">
        <w:rPr>
          <w:rFonts w:ascii="Palatino Linotype" w:hAnsi="Palatino Linotype" w:cs="Arial"/>
          <w:i/>
          <w:sz w:val="22"/>
          <w:szCs w:val="22"/>
        </w:rPr>
        <w:t>”</w:t>
      </w:r>
      <w:r w:rsidR="009A5986" w:rsidRPr="006A0FC5">
        <w:rPr>
          <w:rFonts w:ascii="Palatino Linotype" w:hAnsi="Palatino Linotype" w:cs="Arial"/>
          <w:i/>
          <w:sz w:val="22"/>
          <w:szCs w:val="22"/>
        </w:rPr>
        <w:t xml:space="preserve"> </w:t>
      </w:r>
      <w:r w:rsidR="009A5986" w:rsidRPr="006A0FC5">
        <w:rPr>
          <w:rFonts w:ascii="Palatino Linotype" w:hAnsi="Palatino Linotype" w:cs="Arial"/>
          <w:sz w:val="22"/>
          <w:szCs w:val="22"/>
        </w:rPr>
        <w:t>(Sic).</w:t>
      </w:r>
    </w:p>
    <w:p w14:paraId="1344F679" w14:textId="77777777" w:rsidR="00420103" w:rsidRPr="006A0FC5" w:rsidRDefault="00420103" w:rsidP="006A0FC5">
      <w:pPr>
        <w:shd w:val="clear" w:color="auto" w:fill="FFFFFF" w:themeFill="background1"/>
        <w:spacing w:line="360" w:lineRule="auto"/>
        <w:ind w:left="851" w:right="899"/>
        <w:jc w:val="both"/>
        <w:rPr>
          <w:rFonts w:ascii="Palatino Linotype" w:hAnsi="Palatino Linotype" w:cs="Arial"/>
          <w:i/>
        </w:rPr>
      </w:pPr>
    </w:p>
    <w:p w14:paraId="67EAD187" w14:textId="272DB30D" w:rsidR="002D135E" w:rsidRPr="006A0FC5" w:rsidRDefault="00290C75" w:rsidP="006A0FC5">
      <w:pPr>
        <w:shd w:val="clear" w:color="auto" w:fill="FFFFFF" w:themeFill="background1"/>
        <w:spacing w:line="360" w:lineRule="auto"/>
        <w:ind w:right="49"/>
        <w:jc w:val="both"/>
        <w:rPr>
          <w:rFonts w:ascii="Palatino Linotype" w:hAnsi="Palatino Linotype" w:cs="Arial"/>
          <w:b/>
          <w:i/>
        </w:rPr>
      </w:pPr>
      <w:r w:rsidRPr="006A0FC5">
        <w:rPr>
          <w:rFonts w:ascii="Palatino Linotype" w:hAnsi="Palatino Linotype" w:cs="Arial"/>
        </w:rPr>
        <w:t>De igual forma</w:t>
      </w:r>
      <w:r w:rsidR="00F97A06" w:rsidRPr="006A0FC5">
        <w:rPr>
          <w:rFonts w:ascii="Palatino Linotype" w:hAnsi="Palatino Linotype" w:cs="Arial"/>
        </w:rPr>
        <w:t xml:space="preserve">, </w:t>
      </w:r>
      <w:r w:rsidR="00313AFF" w:rsidRPr="006A0FC5">
        <w:rPr>
          <w:rFonts w:ascii="Palatino Linotype" w:hAnsi="Palatino Linotype" w:cs="Arial"/>
        </w:rPr>
        <w:t>fue</w:t>
      </w:r>
      <w:r w:rsidR="00F97A06" w:rsidRPr="006A0FC5">
        <w:rPr>
          <w:rFonts w:ascii="Palatino Linotype" w:hAnsi="Palatino Linotype" w:cs="Arial"/>
        </w:rPr>
        <w:t xml:space="preserve"> anex</w:t>
      </w:r>
      <w:r w:rsidR="00274613" w:rsidRPr="006A0FC5">
        <w:rPr>
          <w:rFonts w:ascii="Palatino Linotype" w:hAnsi="Palatino Linotype" w:cs="Arial"/>
        </w:rPr>
        <w:t>ado</w:t>
      </w:r>
      <w:r w:rsidR="00061FC7" w:rsidRPr="006A0FC5">
        <w:rPr>
          <w:rFonts w:ascii="Palatino Linotype" w:hAnsi="Palatino Linotype" w:cs="Arial"/>
        </w:rPr>
        <w:t xml:space="preserve"> </w:t>
      </w:r>
      <w:r w:rsidR="00274613" w:rsidRPr="006A0FC5">
        <w:rPr>
          <w:rFonts w:ascii="Palatino Linotype" w:hAnsi="Palatino Linotype" w:cs="Arial"/>
        </w:rPr>
        <w:t>a l</w:t>
      </w:r>
      <w:r w:rsidR="003A5B0C" w:rsidRPr="006A0FC5">
        <w:rPr>
          <w:rFonts w:ascii="Palatino Linotype" w:hAnsi="Palatino Linotype" w:cs="Arial"/>
        </w:rPr>
        <w:t xml:space="preserve">a respuesta </w:t>
      </w:r>
      <w:r w:rsidR="00061FC7" w:rsidRPr="006A0FC5">
        <w:rPr>
          <w:rFonts w:ascii="Palatino Linotype" w:hAnsi="Palatino Linotype" w:cs="Arial"/>
        </w:rPr>
        <w:t xml:space="preserve">un </w:t>
      </w:r>
      <w:r w:rsidR="003A5B0C" w:rsidRPr="006A0FC5">
        <w:rPr>
          <w:rFonts w:ascii="Palatino Linotype" w:hAnsi="Palatino Linotype" w:cs="Arial"/>
        </w:rPr>
        <w:t>archivo digital</w:t>
      </w:r>
      <w:r w:rsidR="00274613" w:rsidRPr="006A0FC5">
        <w:rPr>
          <w:rFonts w:ascii="Palatino Linotype" w:hAnsi="Palatino Linotype" w:cs="Arial"/>
        </w:rPr>
        <w:t>,</w:t>
      </w:r>
      <w:r w:rsidR="009A5986" w:rsidRPr="006A0FC5">
        <w:rPr>
          <w:rFonts w:ascii="Palatino Linotype" w:hAnsi="Palatino Linotype" w:cs="Arial"/>
        </w:rPr>
        <w:t xml:space="preserve"> </w:t>
      </w:r>
      <w:r w:rsidR="00061FC7" w:rsidRPr="006A0FC5">
        <w:rPr>
          <w:rFonts w:ascii="Palatino Linotype" w:hAnsi="Palatino Linotype" w:cs="Arial"/>
        </w:rPr>
        <w:t xml:space="preserve"> el</w:t>
      </w:r>
      <w:r w:rsidR="009A5986" w:rsidRPr="006A0FC5">
        <w:rPr>
          <w:rFonts w:ascii="Palatino Linotype" w:hAnsi="Palatino Linotype" w:cs="Arial"/>
        </w:rPr>
        <w:t xml:space="preserve"> cual </w:t>
      </w:r>
      <w:r w:rsidR="00061FC7" w:rsidRPr="006A0FC5">
        <w:rPr>
          <w:rFonts w:ascii="Palatino Linotype" w:hAnsi="Palatino Linotype" w:cs="Arial"/>
        </w:rPr>
        <w:t xml:space="preserve">fue denominado: </w:t>
      </w:r>
      <w:r w:rsidR="009A5986" w:rsidRPr="006A0FC5">
        <w:rPr>
          <w:rFonts w:ascii="Palatino Linotype" w:hAnsi="Palatino Linotype" w:cs="Arial"/>
          <w:b/>
          <w:i/>
        </w:rPr>
        <w:t>“</w:t>
      </w:r>
      <w:r w:rsidR="00061FC7" w:rsidRPr="006A0FC5">
        <w:rPr>
          <w:rFonts w:ascii="Palatino Linotype" w:hAnsi="Palatino Linotype" w:cs="Arial"/>
          <w:b/>
          <w:i/>
        </w:rPr>
        <w:t>S235 DUPLICADA 236 SP.pdf</w:t>
      </w:r>
      <w:r w:rsidR="009A5986" w:rsidRPr="006A0FC5">
        <w:rPr>
          <w:rFonts w:ascii="Palatino Linotype" w:hAnsi="Palatino Linotype" w:cs="Arial"/>
          <w:b/>
          <w:i/>
        </w:rPr>
        <w:t>”</w:t>
      </w:r>
      <w:r w:rsidR="00061FC7" w:rsidRPr="006A0FC5">
        <w:rPr>
          <w:rFonts w:ascii="Palatino Linotype" w:hAnsi="Palatino Linotype" w:cs="Arial"/>
          <w:b/>
        </w:rPr>
        <w:t xml:space="preserve">, </w:t>
      </w:r>
      <w:r w:rsidR="00F35F79" w:rsidRPr="006A0FC5">
        <w:rPr>
          <w:rFonts w:ascii="Palatino Linotype" w:hAnsi="Palatino Linotype" w:cs="Arial"/>
        </w:rPr>
        <w:t>de cuyo contenido se advierte el</w:t>
      </w:r>
      <w:r w:rsidR="00684D53" w:rsidRPr="006A0FC5">
        <w:rPr>
          <w:rFonts w:ascii="Palatino Linotype" w:hAnsi="Palatino Linotype" w:cs="Arial"/>
        </w:rPr>
        <w:t xml:space="preserve"> oficio con número DSP/461/2021, signado por el Director de Servicios Públicos, </w:t>
      </w:r>
      <w:r w:rsidR="00F35F79" w:rsidRPr="006A0FC5">
        <w:rPr>
          <w:rFonts w:ascii="Palatino Linotype" w:hAnsi="Palatino Linotype" w:cs="Arial"/>
        </w:rPr>
        <w:t xml:space="preserve">quien </w:t>
      </w:r>
      <w:r w:rsidR="00684D53" w:rsidRPr="006A0FC5">
        <w:rPr>
          <w:rFonts w:ascii="Palatino Linotype" w:hAnsi="Palatino Linotype" w:cs="Arial"/>
        </w:rPr>
        <w:t>refirió concretamente que su área era incompetente para conocer sobre la información peticionada.</w:t>
      </w:r>
      <w:r w:rsidR="00E8732E" w:rsidRPr="006A0FC5">
        <w:rPr>
          <w:rFonts w:ascii="Palatino Linotype" w:hAnsi="Palatino Linotype" w:cs="Arial"/>
        </w:rPr>
        <w:t xml:space="preserve"> </w:t>
      </w:r>
    </w:p>
    <w:p w14:paraId="02C86E7E" w14:textId="77777777" w:rsidR="00A74C56" w:rsidRPr="006A0FC5" w:rsidRDefault="00A74C56" w:rsidP="006A0FC5">
      <w:pPr>
        <w:pStyle w:val="Prrafodelista"/>
        <w:shd w:val="clear" w:color="auto" w:fill="FFFFFF" w:themeFill="background1"/>
        <w:tabs>
          <w:tab w:val="left" w:pos="709"/>
        </w:tabs>
        <w:spacing w:line="360" w:lineRule="auto"/>
        <w:ind w:left="0"/>
        <w:jc w:val="both"/>
        <w:rPr>
          <w:rFonts w:ascii="Palatino Linotype" w:hAnsi="Palatino Linotype" w:cs="Arial"/>
          <w:b/>
          <w:sz w:val="26"/>
          <w:szCs w:val="26"/>
        </w:rPr>
      </w:pPr>
    </w:p>
    <w:p w14:paraId="5AF077F6" w14:textId="14AA3CFB" w:rsidR="007D38BB" w:rsidRPr="006A0FC5" w:rsidRDefault="006A0FC5" w:rsidP="006A0FC5">
      <w:pPr>
        <w:pStyle w:val="Prrafodelista"/>
        <w:shd w:val="clear" w:color="auto" w:fill="FFFFFF" w:themeFill="background1"/>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sz w:val="26"/>
          <w:szCs w:val="26"/>
        </w:rPr>
        <w:t>IV</w:t>
      </w:r>
      <w:r w:rsidR="00E24730" w:rsidRPr="006A0FC5">
        <w:rPr>
          <w:rFonts w:ascii="Palatino Linotype" w:hAnsi="Palatino Linotype" w:cs="Arial"/>
          <w:b/>
          <w:sz w:val="26"/>
          <w:szCs w:val="26"/>
        </w:rPr>
        <w:t>.</w:t>
      </w:r>
      <w:r w:rsidR="000171D8" w:rsidRPr="006A0FC5">
        <w:rPr>
          <w:rFonts w:ascii="Palatino Linotype" w:hAnsi="Palatino Linotype" w:cs="Arial"/>
          <w:b/>
          <w:sz w:val="26"/>
          <w:szCs w:val="26"/>
        </w:rPr>
        <w:t xml:space="preserve"> </w:t>
      </w:r>
      <w:r w:rsidR="007D38BB" w:rsidRPr="006A0FC5">
        <w:rPr>
          <w:rFonts w:ascii="Palatino Linotype" w:hAnsi="Palatino Linotype" w:cs="Arial"/>
          <w:b/>
          <w:bCs/>
          <w:sz w:val="26"/>
          <w:szCs w:val="26"/>
        </w:rPr>
        <w:t xml:space="preserve">Del </w:t>
      </w:r>
      <w:r w:rsidR="00D86297" w:rsidRPr="006A0FC5">
        <w:rPr>
          <w:rFonts w:ascii="Palatino Linotype" w:hAnsi="Palatino Linotype" w:cs="Arial"/>
          <w:b/>
          <w:bCs/>
          <w:sz w:val="26"/>
          <w:szCs w:val="26"/>
        </w:rPr>
        <w:t>Recurso Revisión</w:t>
      </w:r>
      <w:r w:rsidR="00D73171" w:rsidRPr="006A0FC5">
        <w:rPr>
          <w:rFonts w:ascii="Palatino Linotype" w:hAnsi="Palatino Linotype" w:cs="Arial"/>
          <w:b/>
          <w:bCs/>
          <w:sz w:val="26"/>
          <w:szCs w:val="26"/>
        </w:rPr>
        <w:t>.</w:t>
      </w:r>
    </w:p>
    <w:p w14:paraId="66BB23E8" w14:textId="48C4A91D" w:rsidR="00EA6DA7" w:rsidRPr="006A0FC5" w:rsidRDefault="000171D8" w:rsidP="006A0FC5">
      <w:pPr>
        <w:shd w:val="clear" w:color="auto" w:fill="FFFFFF" w:themeFill="background1"/>
        <w:spacing w:line="360" w:lineRule="auto"/>
        <w:jc w:val="both"/>
        <w:rPr>
          <w:rFonts w:ascii="Palatino Linotype" w:hAnsi="Palatino Linotype" w:cs="Arial"/>
          <w:lang w:val="es-419"/>
        </w:rPr>
      </w:pPr>
      <w:r w:rsidRPr="006A0FC5">
        <w:rPr>
          <w:rFonts w:ascii="Palatino Linotype" w:hAnsi="Palatino Linotype" w:cs="Arial"/>
        </w:rPr>
        <w:t xml:space="preserve">Inconforme </w:t>
      </w:r>
      <w:r w:rsidR="00FA3204" w:rsidRPr="006A0FC5">
        <w:rPr>
          <w:rFonts w:ascii="Palatino Linotype" w:hAnsi="Palatino Linotype" w:cs="Arial"/>
        </w:rPr>
        <w:t xml:space="preserve">con la </w:t>
      </w:r>
      <w:r w:rsidRPr="006A0FC5">
        <w:rPr>
          <w:rFonts w:ascii="Palatino Linotype" w:hAnsi="Palatino Linotype" w:cs="Arial"/>
        </w:rPr>
        <w:t xml:space="preserve">respuesta, </w:t>
      </w:r>
      <w:r w:rsidR="002B42A3" w:rsidRPr="006A0FC5">
        <w:rPr>
          <w:rFonts w:ascii="Palatino Linotype" w:hAnsi="Palatino Linotype" w:cs="Arial"/>
        </w:rPr>
        <w:t>el</w:t>
      </w:r>
      <w:r w:rsidRPr="006A0FC5">
        <w:rPr>
          <w:rFonts w:ascii="Palatino Linotype" w:hAnsi="Palatino Linotype" w:cs="Arial"/>
        </w:rPr>
        <w:t xml:space="preserve"> </w:t>
      </w:r>
      <w:r w:rsidR="00684D53" w:rsidRPr="006A0FC5">
        <w:rPr>
          <w:rFonts w:ascii="Palatino Linotype" w:hAnsi="Palatino Linotype" w:cs="Arial"/>
          <w:b/>
        </w:rPr>
        <w:t>dieciocho</w:t>
      </w:r>
      <w:r w:rsidR="007A5811" w:rsidRPr="006A0FC5">
        <w:rPr>
          <w:rFonts w:ascii="Palatino Linotype" w:hAnsi="Palatino Linotype" w:cs="Arial"/>
          <w:b/>
        </w:rPr>
        <w:t xml:space="preserve"> de octubre </w:t>
      </w:r>
      <w:r w:rsidR="00B41543" w:rsidRPr="006A0FC5">
        <w:rPr>
          <w:rFonts w:ascii="Palatino Linotype" w:hAnsi="Palatino Linotype" w:cs="Arial"/>
          <w:b/>
          <w:bCs/>
        </w:rPr>
        <w:t>de dos mil veintidós</w:t>
      </w:r>
      <w:r w:rsidRPr="006A0FC5">
        <w:rPr>
          <w:rFonts w:ascii="Palatino Linotype" w:hAnsi="Palatino Linotype" w:cs="Arial"/>
        </w:rPr>
        <w:t xml:space="preserve">, </w:t>
      </w:r>
      <w:r w:rsidR="00554F41" w:rsidRPr="006A0FC5">
        <w:rPr>
          <w:rFonts w:ascii="Palatino Linotype" w:hAnsi="Palatino Linotype" w:cs="Arial"/>
          <w:b/>
        </w:rPr>
        <w:t>EL</w:t>
      </w:r>
      <w:r w:rsidR="00B41543" w:rsidRPr="006A0FC5">
        <w:rPr>
          <w:rFonts w:ascii="Palatino Linotype" w:hAnsi="Palatino Linotype" w:cs="Arial"/>
          <w:b/>
        </w:rPr>
        <w:t xml:space="preserve"> </w:t>
      </w:r>
      <w:r w:rsidRPr="006A0FC5">
        <w:rPr>
          <w:rFonts w:ascii="Palatino Linotype" w:hAnsi="Palatino Linotype" w:cs="Arial"/>
          <w:b/>
        </w:rPr>
        <w:t>RECURRENTE</w:t>
      </w:r>
      <w:r w:rsidRPr="006A0FC5">
        <w:rPr>
          <w:rFonts w:ascii="Palatino Linotype" w:hAnsi="Palatino Linotype" w:cs="Arial"/>
        </w:rPr>
        <w:t xml:space="preserve"> interpuso el </w:t>
      </w:r>
      <w:r w:rsidR="00D86297" w:rsidRPr="006A0FC5">
        <w:rPr>
          <w:rFonts w:ascii="Palatino Linotype" w:hAnsi="Palatino Linotype" w:cs="Arial"/>
        </w:rPr>
        <w:t>Recurso Revisión</w:t>
      </w:r>
      <w:r w:rsidRPr="006A0FC5">
        <w:rPr>
          <w:rFonts w:ascii="Palatino Linotype" w:hAnsi="Palatino Linotype" w:cs="Arial"/>
        </w:rPr>
        <w:t xml:space="preserve"> sujeto del presente estudio, el cual fue registrado en </w:t>
      </w:r>
      <w:r w:rsidRPr="006A0FC5">
        <w:rPr>
          <w:rFonts w:ascii="Palatino Linotype" w:hAnsi="Palatino Linotype" w:cs="Arial"/>
          <w:b/>
        </w:rPr>
        <w:t xml:space="preserve">EL SAIMEX, </w:t>
      </w:r>
      <w:r w:rsidRPr="006A0FC5">
        <w:rPr>
          <w:rFonts w:ascii="Palatino Linotype" w:hAnsi="Palatino Linotype" w:cs="Arial"/>
          <w:bCs/>
        </w:rPr>
        <w:t>y</w:t>
      </w:r>
      <w:r w:rsidRPr="006A0FC5">
        <w:rPr>
          <w:rFonts w:ascii="Palatino Linotype" w:hAnsi="Palatino Linotype" w:cs="Arial"/>
        </w:rPr>
        <w:t xml:space="preserve"> se le asignó el número de expediente </w:t>
      </w:r>
      <w:r w:rsidR="00684D53" w:rsidRPr="006A0FC5">
        <w:rPr>
          <w:rFonts w:ascii="Palatino Linotype" w:hAnsi="Palatino Linotype" w:cs="Arial"/>
          <w:b/>
          <w:lang w:val="es-ES"/>
        </w:rPr>
        <w:t>15637</w:t>
      </w:r>
      <w:r w:rsidR="00CD3BC9" w:rsidRPr="006A0FC5">
        <w:rPr>
          <w:rFonts w:ascii="Palatino Linotype" w:hAnsi="Palatino Linotype" w:cs="Arial"/>
          <w:b/>
          <w:lang w:val="es-ES"/>
        </w:rPr>
        <w:t>/INFOEM/IP/RR/2022</w:t>
      </w:r>
      <w:r w:rsidRPr="006A0FC5">
        <w:rPr>
          <w:rFonts w:ascii="Palatino Linotype" w:hAnsi="Palatino Linotype" w:cs="Arial"/>
          <w:b/>
        </w:rPr>
        <w:t>,</w:t>
      </w:r>
      <w:r w:rsidRPr="006A0FC5">
        <w:rPr>
          <w:rFonts w:ascii="Palatino Linotype" w:hAnsi="Palatino Linotype" w:cs="Arial"/>
        </w:rPr>
        <w:t xml:space="preserve"> en el que señaló como</w:t>
      </w:r>
      <w:r w:rsidR="00EA6DA7" w:rsidRPr="006A0FC5">
        <w:rPr>
          <w:rFonts w:ascii="Palatino Linotype" w:hAnsi="Palatino Linotype" w:cs="Arial"/>
          <w:lang w:val="es-419"/>
        </w:rPr>
        <w:t>:</w:t>
      </w:r>
    </w:p>
    <w:p w14:paraId="566BC374" w14:textId="77777777" w:rsidR="003C6BD4" w:rsidRPr="006A0FC5" w:rsidRDefault="003C6BD4" w:rsidP="006A0FC5">
      <w:pPr>
        <w:shd w:val="clear" w:color="auto" w:fill="FFFFFF" w:themeFill="background1"/>
        <w:spacing w:line="360" w:lineRule="auto"/>
        <w:jc w:val="both"/>
        <w:rPr>
          <w:rFonts w:ascii="Palatino Linotype" w:hAnsi="Palatino Linotype" w:cs="Arial"/>
          <w:lang w:val="es-419"/>
        </w:rPr>
      </w:pPr>
    </w:p>
    <w:p w14:paraId="2FF577A5" w14:textId="7A10FCAF" w:rsidR="004F149E" w:rsidRPr="006A0FC5" w:rsidRDefault="002B42A3" w:rsidP="006A0FC5">
      <w:pPr>
        <w:shd w:val="clear" w:color="auto" w:fill="FFFFFF" w:themeFill="background1"/>
        <w:spacing w:line="360" w:lineRule="auto"/>
        <w:jc w:val="both"/>
        <w:rPr>
          <w:rFonts w:ascii="Palatino Linotype" w:hAnsi="Palatino Linotype" w:cs="Arial"/>
          <w:b/>
        </w:rPr>
      </w:pPr>
      <w:r w:rsidRPr="006A0FC5">
        <w:rPr>
          <w:rFonts w:ascii="Palatino Linotype" w:hAnsi="Palatino Linotype" w:cs="Arial"/>
          <w:b/>
          <w:lang w:val="es-419"/>
        </w:rPr>
        <w:t>Acto</w:t>
      </w:r>
      <w:r w:rsidR="000171D8" w:rsidRPr="006A0FC5">
        <w:rPr>
          <w:rFonts w:ascii="Palatino Linotype" w:hAnsi="Palatino Linotype" w:cs="Arial"/>
          <w:b/>
        </w:rPr>
        <w:t xml:space="preserve"> impugnado</w:t>
      </w:r>
      <w:r w:rsidR="00EA6DA7" w:rsidRPr="006A0FC5">
        <w:rPr>
          <w:rFonts w:ascii="Palatino Linotype" w:hAnsi="Palatino Linotype" w:cs="Arial"/>
          <w:b/>
        </w:rPr>
        <w:t>:</w:t>
      </w:r>
    </w:p>
    <w:p w14:paraId="4981CCD3" w14:textId="109C3608" w:rsidR="00EA6DA7" w:rsidRPr="006A0FC5" w:rsidRDefault="00EA6DA7" w:rsidP="006A0FC5">
      <w:pPr>
        <w:shd w:val="clear" w:color="auto" w:fill="FFFFFF" w:themeFill="background1"/>
        <w:tabs>
          <w:tab w:val="left" w:pos="851"/>
        </w:tabs>
        <w:ind w:right="901"/>
        <w:jc w:val="center"/>
        <w:rPr>
          <w:rFonts w:ascii="Palatino Linotype" w:hAnsi="Palatino Linotype" w:cs="Arial"/>
          <w:sz w:val="22"/>
          <w:szCs w:val="22"/>
        </w:rPr>
      </w:pPr>
      <w:r w:rsidRPr="006A0FC5">
        <w:rPr>
          <w:rFonts w:ascii="Palatino Linotype" w:hAnsi="Palatino Linotype" w:cs="Arial"/>
          <w:i/>
          <w:sz w:val="22"/>
          <w:szCs w:val="22"/>
        </w:rPr>
        <w:t>“</w:t>
      </w:r>
      <w:r w:rsidR="00684D53" w:rsidRPr="006A0FC5">
        <w:rPr>
          <w:rFonts w:ascii="Palatino Linotype" w:hAnsi="Palatino Linotype" w:cs="Arial"/>
          <w:i/>
          <w:sz w:val="22"/>
          <w:szCs w:val="22"/>
        </w:rPr>
        <w:t>No proporcionaron la información solicitada</w:t>
      </w:r>
      <w:r w:rsidRPr="006A0FC5">
        <w:rPr>
          <w:rFonts w:ascii="Palatino Linotype" w:hAnsi="Palatino Linotype" w:cs="Arial"/>
          <w:i/>
          <w:sz w:val="22"/>
          <w:szCs w:val="22"/>
        </w:rPr>
        <w:t xml:space="preserve">” </w:t>
      </w:r>
      <w:r w:rsidRPr="006A0FC5">
        <w:rPr>
          <w:rFonts w:ascii="Palatino Linotype" w:hAnsi="Palatino Linotype" w:cs="Arial"/>
          <w:sz w:val="22"/>
          <w:szCs w:val="22"/>
        </w:rPr>
        <w:t>(</w:t>
      </w:r>
      <w:r w:rsidR="008608BC" w:rsidRPr="006A0FC5">
        <w:rPr>
          <w:rFonts w:ascii="Palatino Linotype" w:hAnsi="Palatino Linotype" w:cs="Arial"/>
          <w:sz w:val="22"/>
          <w:szCs w:val="22"/>
        </w:rPr>
        <w:t>s</w:t>
      </w:r>
      <w:r w:rsidRPr="006A0FC5">
        <w:rPr>
          <w:rFonts w:ascii="Palatino Linotype" w:hAnsi="Palatino Linotype" w:cs="Arial"/>
          <w:sz w:val="22"/>
          <w:szCs w:val="22"/>
        </w:rPr>
        <w:t>ic)</w:t>
      </w:r>
      <w:r w:rsidR="00FF339D" w:rsidRPr="006A0FC5">
        <w:rPr>
          <w:rFonts w:ascii="Palatino Linotype" w:hAnsi="Palatino Linotype" w:cs="Arial"/>
          <w:sz w:val="22"/>
          <w:szCs w:val="22"/>
        </w:rPr>
        <w:t>.</w:t>
      </w:r>
    </w:p>
    <w:p w14:paraId="006C99AB" w14:textId="77777777" w:rsidR="00C35A0F" w:rsidRPr="006A0FC5" w:rsidRDefault="00C35A0F" w:rsidP="006A0FC5">
      <w:pPr>
        <w:shd w:val="clear" w:color="auto" w:fill="FFFFFF" w:themeFill="background1"/>
        <w:tabs>
          <w:tab w:val="left" w:pos="851"/>
        </w:tabs>
        <w:spacing w:after="240"/>
        <w:ind w:right="901"/>
        <w:jc w:val="both"/>
        <w:rPr>
          <w:rFonts w:ascii="Palatino Linotype" w:hAnsi="Palatino Linotype" w:cs="Arial"/>
          <w:sz w:val="16"/>
          <w:szCs w:val="22"/>
        </w:rPr>
      </w:pPr>
    </w:p>
    <w:p w14:paraId="48FBAD77" w14:textId="5CB65C9F" w:rsidR="000F5ABB" w:rsidRPr="006A0FC5" w:rsidRDefault="002B42A3" w:rsidP="006A0FC5">
      <w:pPr>
        <w:shd w:val="clear" w:color="auto" w:fill="FFFFFF" w:themeFill="background1"/>
        <w:tabs>
          <w:tab w:val="left" w:pos="851"/>
        </w:tabs>
        <w:spacing w:after="240"/>
        <w:ind w:right="901"/>
        <w:jc w:val="both"/>
        <w:rPr>
          <w:rFonts w:ascii="Palatino Linotype" w:hAnsi="Palatino Linotype" w:cs="Arial"/>
          <w:b/>
          <w:szCs w:val="22"/>
        </w:rPr>
      </w:pPr>
      <w:r w:rsidRPr="006A0FC5">
        <w:rPr>
          <w:rFonts w:ascii="Palatino Linotype" w:hAnsi="Palatino Linotype" w:cs="Arial"/>
          <w:b/>
          <w:szCs w:val="22"/>
        </w:rPr>
        <w:t>Así como</w:t>
      </w:r>
      <w:r w:rsidRPr="006A0FC5">
        <w:rPr>
          <w:rFonts w:ascii="Palatino Linotype" w:hAnsi="Palatino Linotype" w:cs="Arial"/>
          <w:szCs w:val="22"/>
        </w:rPr>
        <w:t xml:space="preserve"> </w:t>
      </w:r>
      <w:r w:rsidR="000F5ABB" w:rsidRPr="006A0FC5">
        <w:rPr>
          <w:rFonts w:ascii="Palatino Linotype" w:hAnsi="Palatino Linotype" w:cs="Arial"/>
          <w:b/>
          <w:szCs w:val="22"/>
        </w:rPr>
        <w:t>Razones o motivos de inconformidad</w:t>
      </w:r>
      <w:r w:rsidRPr="006A0FC5">
        <w:rPr>
          <w:rFonts w:ascii="Palatino Linotype" w:hAnsi="Palatino Linotype" w:cs="Arial"/>
          <w:b/>
          <w:szCs w:val="22"/>
        </w:rPr>
        <w:t xml:space="preserve"> </w:t>
      </w:r>
      <w:r w:rsidRPr="006A0FC5">
        <w:rPr>
          <w:rFonts w:ascii="Palatino Linotype" w:hAnsi="Palatino Linotype" w:cs="Arial"/>
          <w:szCs w:val="22"/>
        </w:rPr>
        <w:t>lo siguiente</w:t>
      </w:r>
      <w:r w:rsidR="000F5ABB" w:rsidRPr="006A0FC5">
        <w:rPr>
          <w:rFonts w:ascii="Palatino Linotype" w:hAnsi="Palatino Linotype" w:cs="Arial"/>
          <w:b/>
          <w:szCs w:val="22"/>
        </w:rPr>
        <w:t>:</w:t>
      </w:r>
    </w:p>
    <w:p w14:paraId="4DC32BEE" w14:textId="0FF1B839" w:rsidR="000F5ABB" w:rsidRPr="006A0FC5" w:rsidRDefault="000F5ABB" w:rsidP="006A0FC5">
      <w:pPr>
        <w:shd w:val="clear" w:color="auto" w:fill="FFFFFF" w:themeFill="background1"/>
        <w:tabs>
          <w:tab w:val="left" w:pos="851"/>
        </w:tabs>
        <w:ind w:left="851" w:right="901"/>
        <w:jc w:val="both"/>
        <w:rPr>
          <w:rFonts w:ascii="Palatino Linotype" w:hAnsi="Palatino Linotype" w:cs="Arial"/>
          <w:i/>
          <w:sz w:val="22"/>
          <w:szCs w:val="22"/>
        </w:rPr>
      </w:pPr>
      <w:r w:rsidRPr="006A0FC5">
        <w:rPr>
          <w:rFonts w:ascii="Palatino Linotype" w:hAnsi="Palatino Linotype" w:cs="Arial"/>
          <w:i/>
          <w:sz w:val="22"/>
          <w:szCs w:val="22"/>
        </w:rPr>
        <w:t>“</w:t>
      </w:r>
      <w:proofErr w:type="spellStart"/>
      <w:r w:rsidR="00684D53" w:rsidRPr="006A0FC5">
        <w:rPr>
          <w:rFonts w:ascii="Palatino Linotype" w:hAnsi="Palatino Linotype" w:cs="Arial"/>
          <w:i/>
          <w:sz w:val="22"/>
          <w:szCs w:val="22"/>
        </w:rPr>
        <w:t>Por que</w:t>
      </w:r>
      <w:proofErr w:type="spellEnd"/>
      <w:r w:rsidR="00684D53" w:rsidRPr="006A0FC5">
        <w:rPr>
          <w:rFonts w:ascii="Palatino Linotype" w:hAnsi="Palatino Linotype" w:cs="Arial"/>
          <w:i/>
          <w:sz w:val="22"/>
          <w:szCs w:val="22"/>
        </w:rPr>
        <w:t xml:space="preserve"> no se </w:t>
      </w:r>
      <w:proofErr w:type="spellStart"/>
      <w:r w:rsidR="00684D53" w:rsidRPr="006A0FC5">
        <w:rPr>
          <w:rFonts w:ascii="Palatino Linotype" w:hAnsi="Palatino Linotype" w:cs="Arial"/>
          <w:i/>
          <w:sz w:val="22"/>
          <w:szCs w:val="22"/>
        </w:rPr>
        <w:t>turno</w:t>
      </w:r>
      <w:proofErr w:type="spellEnd"/>
      <w:r w:rsidR="00684D53" w:rsidRPr="006A0FC5">
        <w:rPr>
          <w:rFonts w:ascii="Palatino Linotype" w:hAnsi="Palatino Linotype" w:cs="Arial"/>
          <w:i/>
          <w:sz w:val="22"/>
          <w:szCs w:val="22"/>
        </w:rPr>
        <w:t xml:space="preserve"> mi solicitud a la Dirección de Obras Publicas o a la Dirección encargada de realizar los expedientes técnicos de las obras publicas a ejecutar en el municipio, toda vez que solicite el expediente técnico y acta de los integrantes del </w:t>
      </w:r>
      <w:proofErr w:type="spellStart"/>
      <w:r w:rsidR="00684D53" w:rsidRPr="006A0FC5">
        <w:rPr>
          <w:rFonts w:ascii="Palatino Linotype" w:hAnsi="Palatino Linotype" w:cs="Arial"/>
          <w:i/>
          <w:sz w:val="22"/>
          <w:szCs w:val="22"/>
        </w:rPr>
        <w:t>cocicovis</w:t>
      </w:r>
      <w:proofErr w:type="spellEnd"/>
      <w:r w:rsidR="00684D53" w:rsidRPr="006A0FC5">
        <w:rPr>
          <w:rFonts w:ascii="Palatino Linotype" w:hAnsi="Palatino Linotype" w:cs="Arial"/>
          <w:i/>
          <w:sz w:val="22"/>
          <w:szCs w:val="22"/>
        </w:rPr>
        <w:t xml:space="preserve"> y el contrato de obra</w:t>
      </w:r>
      <w:r w:rsidRPr="006A0FC5">
        <w:rPr>
          <w:rFonts w:ascii="Palatino Linotype" w:hAnsi="Palatino Linotype" w:cs="Arial"/>
          <w:i/>
          <w:sz w:val="22"/>
          <w:szCs w:val="22"/>
        </w:rPr>
        <w:t xml:space="preserve">” </w:t>
      </w:r>
      <w:r w:rsidR="005D72B3" w:rsidRPr="006A0FC5">
        <w:rPr>
          <w:rFonts w:ascii="Palatino Linotype" w:hAnsi="Palatino Linotype" w:cs="Arial"/>
          <w:sz w:val="22"/>
          <w:szCs w:val="22"/>
        </w:rPr>
        <w:t>(S</w:t>
      </w:r>
      <w:r w:rsidRPr="006A0FC5">
        <w:rPr>
          <w:rFonts w:ascii="Palatino Linotype" w:hAnsi="Palatino Linotype" w:cs="Arial"/>
          <w:sz w:val="22"/>
          <w:szCs w:val="22"/>
        </w:rPr>
        <w:t>ic).</w:t>
      </w:r>
    </w:p>
    <w:p w14:paraId="11CDF804" w14:textId="61F22D11" w:rsidR="007D38BB" w:rsidRPr="006A0FC5" w:rsidRDefault="00FA3204" w:rsidP="006A0FC5">
      <w:pPr>
        <w:shd w:val="clear" w:color="auto" w:fill="FFFFFF" w:themeFill="background1"/>
        <w:spacing w:line="360" w:lineRule="auto"/>
        <w:jc w:val="both"/>
        <w:rPr>
          <w:rFonts w:ascii="Palatino Linotype" w:hAnsi="Palatino Linotype" w:cs="Arial"/>
          <w:b/>
          <w:sz w:val="26"/>
          <w:szCs w:val="26"/>
        </w:rPr>
      </w:pPr>
      <w:r w:rsidRPr="006A0FC5">
        <w:rPr>
          <w:rFonts w:ascii="Palatino Linotype" w:hAnsi="Palatino Linotype" w:cs="Arial"/>
          <w:b/>
          <w:sz w:val="26"/>
          <w:szCs w:val="26"/>
        </w:rPr>
        <w:lastRenderedPageBreak/>
        <w:t>V</w:t>
      </w:r>
      <w:r w:rsidR="000171D8" w:rsidRPr="006A0FC5">
        <w:rPr>
          <w:rFonts w:ascii="Palatino Linotype" w:hAnsi="Palatino Linotype" w:cs="Arial"/>
          <w:b/>
          <w:sz w:val="26"/>
          <w:szCs w:val="26"/>
        </w:rPr>
        <w:t xml:space="preserve">. </w:t>
      </w:r>
      <w:r w:rsidR="007D38BB" w:rsidRPr="006A0FC5">
        <w:rPr>
          <w:rFonts w:ascii="Palatino Linotype" w:hAnsi="Palatino Linotype" w:cs="Arial"/>
          <w:b/>
          <w:sz w:val="26"/>
          <w:szCs w:val="26"/>
        </w:rPr>
        <w:t xml:space="preserve">Del turno del </w:t>
      </w:r>
      <w:r w:rsidR="00D86297" w:rsidRPr="006A0FC5">
        <w:rPr>
          <w:rFonts w:ascii="Palatino Linotype" w:hAnsi="Palatino Linotype" w:cs="Arial"/>
          <w:b/>
          <w:sz w:val="26"/>
          <w:szCs w:val="26"/>
        </w:rPr>
        <w:t>Recurso Revisión</w:t>
      </w:r>
      <w:r w:rsidR="00D8393F" w:rsidRPr="006A0FC5">
        <w:rPr>
          <w:rFonts w:ascii="Palatino Linotype" w:hAnsi="Palatino Linotype" w:cs="Arial"/>
          <w:b/>
          <w:sz w:val="26"/>
          <w:szCs w:val="26"/>
        </w:rPr>
        <w:t>.</w:t>
      </w:r>
    </w:p>
    <w:p w14:paraId="7F32BE8B" w14:textId="77D0CD0F" w:rsidR="001E3F54" w:rsidRPr="006A0FC5" w:rsidRDefault="002B42A3" w:rsidP="006A0FC5">
      <w:pPr>
        <w:shd w:val="clear" w:color="auto" w:fill="FFFFFF" w:themeFill="background1"/>
        <w:spacing w:line="360" w:lineRule="auto"/>
        <w:jc w:val="both"/>
        <w:rPr>
          <w:rFonts w:ascii="Palatino Linotype" w:hAnsi="Palatino Linotype" w:cs="Arial"/>
        </w:rPr>
      </w:pPr>
      <w:r w:rsidRPr="006A0FC5">
        <w:rPr>
          <w:rFonts w:ascii="Palatino Linotype" w:hAnsi="Palatino Linotype" w:cs="Arial"/>
        </w:rPr>
        <w:t>El</w:t>
      </w:r>
      <w:r w:rsidR="000171D8" w:rsidRPr="006A0FC5">
        <w:rPr>
          <w:rFonts w:ascii="Palatino Linotype" w:hAnsi="Palatino Linotype" w:cs="Arial"/>
        </w:rPr>
        <w:t xml:space="preserve"> </w:t>
      </w:r>
      <w:r w:rsidR="009E4DC5" w:rsidRPr="006A0FC5">
        <w:rPr>
          <w:rFonts w:ascii="Palatino Linotype" w:hAnsi="Palatino Linotype" w:cs="Arial"/>
          <w:b/>
          <w:bCs/>
        </w:rPr>
        <w:t>dieciocho</w:t>
      </w:r>
      <w:r w:rsidRPr="006A0FC5">
        <w:rPr>
          <w:rFonts w:ascii="Palatino Linotype" w:hAnsi="Palatino Linotype" w:cs="Arial"/>
          <w:b/>
          <w:bCs/>
        </w:rPr>
        <w:t xml:space="preserve"> de </w:t>
      </w:r>
      <w:r w:rsidR="00464D4B" w:rsidRPr="006A0FC5">
        <w:rPr>
          <w:rFonts w:ascii="Palatino Linotype" w:hAnsi="Palatino Linotype" w:cs="Arial"/>
          <w:b/>
          <w:bCs/>
        </w:rPr>
        <w:t xml:space="preserve">octubre </w:t>
      </w:r>
      <w:r w:rsidR="005C250B" w:rsidRPr="006A0FC5">
        <w:rPr>
          <w:rFonts w:ascii="Palatino Linotype" w:hAnsi="Palatino Linotype" w:cs="Arial"/>
          <w:b/>
          <w:bCs/>
        </w:rPr>
        <w:t>de</w:t>
      </w:r>
      <w:r w:rsidR="00B41543" w:rsidRPr="006A0FC5">
        <w:rPr>
          <w:rFonts w:ascii="Palatino Linotype" w:hAnsi="Palatino Linotype" w:cs="Arial"/>
          <w:b/>
          <w:bCs/>
        </w:rPr>
        <w:t xml:space="preserve"> dos mil veintidós</w:t>
      </w:r>
      <w:r w:rsidR="000171D8" w:rsidRPr="006A0FC5">
        <w:rPr>
          <w:rFonts w:ascii="Palatino Linotype" w:hAnsi="Palatino Linotype" w:cs="Arial"/>
        </w:rPr>
        <w:t xml:space="preserve">, el </w:t>
      </w:r>
      <w:r w:rsidR="00D8393F" w:rsidRPr="006A0FC5">
        <w:rPr>
          <w:rFonts w:ascii="Palatino Linotype" w:hAnsi="Palatino Linotype" w:cs="Arial"/>
        </w:rPr>
        <w:t>medio de impugnación</w:t>
      </w:r>
      <w:r w:rsidR="000171D8" w:rsidRPr="006A0FC5">
        <w:rPr>
          <w:rFonts w:ascii="Palatino Linotype" w:hAnsi="Palatino Linotype" w:cs="Arial"/>
        </w:rPr>
        <w:t xml:space="preserve"> que se trata se envió electrónicamente al Instituto de </w:t>
      </w:r>
      <w:r w:rsidR="000171D8" w:rsidRPr="006A0FC5">
        <w:rPr>
          <w:rFonts w:ascii="Palatino Linotype" w:eastAsia="Arial Unicode MS" w:hAnsi="Palatino Linotype" w:cs="Arial"/>
        </w:rPr>
        <w:t>Transparencia</w:t>
      </w:r>
      <w:r w:rsidR="000171D8" w:rsidRPr="006A0FC5">
        <w:rPr>
          <w:rFonts w:ascii="Palatino Linotype" w:hAnsi="Palatino Linotype" w:cs="Arial"/>
        </w:rPr>
        <w:t xml:space="preserve">, Acceso a la </w:t>
      </w:r>
      <w:r w:rsidR="00D86297" w:rsidRPr="006A0FC5">
        <w:rPr>
          <w:rFonts w:ascii="Palatino Linotype" w:hAnsi="Palatino Linotype" w:cs="Arial"/>
        </w:rPr>
        <w:t>Información Pública</w:t>
      </w:r>
      <w:r w:rsidR="000171D8" w:rsidRPr="006A0FC5">
        <w:rPr>
          <w:rFonts w:ascii="Palatino Linotype" w:hAnsi="Palatino Linotype" w:cs="Arial"/>
        </w:rPr>
        <w:t xml:space="preserve"> y Protección de Datos Personales del Estado de México y Municipios; </w:t>
      </w:r>
      <w:r w:rsidR="009E2E2C" w:rsidRPr="006A0FC5">
        <w:rPr>
          <w:rFonts w:ascii="Palatino Linotype" w:hAnsi="Palatino Linotype" w:cs="Arial"/>
        </w:rPr>
        <w:t xml:space="preserve">por lo que, </w:t>
      </w:r>
      <w:r w:rsidR="000171D8" w:rsidRPr="006A0FC5">
        <w:rPr>
          <w:rFonts w:ascii="Palatino Linotype" w:hAnsi="Palatino Linotype" w:cs="Arial"/>
        </w:rPr>
        <w:t xml:space="preserve">con fundamento en el artículo 185, fracción I de la </w:t>
      </w:r>
      <w:r w:rsidR="000171D8" w:rsidRPr="006A0FC5">
        <w:rPr>
          <w:rFonts w:ascii="Palatino Linotype" w:hAnsi="Palatino Linotype"/>
        </w:rPr>
        <w:t xml:space="preserve">Ley de Transparencia y Acceso a la </w:t>
      </w:r>
      <w:r w:rsidR="00D86297" w:rsidRPr="006A0FC5">
        <w:rPr>
          <w:rFonts w:ascii="Palatino Linotype" w:hAnsi="Palatino Linotype"/>
        </w:rPr>
        <w:t>Información Pública</w:t>
      </w:r>
      <w:r w:rsidR="000171D8" w:rsidRPr="006A0FC5">
        <w:rPr>
          <w:rFonts w:ascii="Palatino Linotype" w:hAnsi="Palatino Linotype"/>
        </w:rPr>
        <w:t xml:space="preserve"> del Estado de México y Municipios</w:t>
      </w:r>
      <w:r w:rsidR="000171D8" w:rsidRPr="006A0FC5">
        <w:rPr>
          <w:rFonts w:ascii="Palatino Linotype" w:hAnsi="Palatino Linotype" w:cs="Arial"/>
        </w:rPr>
        <w:t xml:space="preserve">, se turnó </w:t>
      </w:r>
      <w:r w:rsidR="00727578" w:rsidRPr="006A0FC5">
        <w:rPr>
          <w:rFonts w:ascii="Palatino Linotype" w:hAnsi="Palatino Linotype" w:cs="Arial"/>
        </w:rPr>
        <w:t xml:space="preserve">mediante </w:t>
      </w:r>
      <w:r w:rsidR="00727578" w:rsidRPr="006A0FC5">
        <w:rPr>
          <w:rFonts w:ascii="Palatino Linotype" w:hAnsi="Palatino Linotype" w:cs="Arial"/>
          <w:b/>
        </w:rPr>
        <w:t xml:space="preserve">EL </w:t>
      </w:r>
      <w:r w:rsidR="000171D8" w:rsidRPr="006A0FC5">
        <w:rPr>
          <w:rFonts w:ascii="Palatino Linotype" w:eastAsia="Arial Unicode MS" w:hAnsi="Palatino Linotype" w:cs="Arial"/>
          <w:b/>
        </w:rPr>
        <w:t>SAIMEX</w:t>
      </w:r>
      <w:r w:rsidR="00B41543" w:rsidRPr="006A0FC5">
        <w:rPr>
          <w:rFonts w:ascii="Palatino Linotype" w:hAnsi="Palatino Linotype"/>
        </w:rPr>
        <w:t xml:space="preserve">, </w:t>
      </w:r>
      <w:r w:rsidR="00A20CBF" w:rsidRPr="006A0FC5">
        <w:rPr>
          <w:rFonts w:ascii="Palatino Linotype" w:hAnsi="Palatino Linotype"/>
        </w:rPr>
        <w:t>a</w:t>
      </w:r>
      <w:r w:rsidR="00FA3204" w:rsidRPr="006A0FC5">
        <w:rPr>
          <w:rFonts w:ascii="Palatino Linotype" w:hAnsi="Palatino Linotype"/>
        </w:rPr>
        <w:t xml:space="preserve"> </w:t>
      </w:r>
      <w:r w:rsidR="0094062A" w:rsidRPr="006A0FC5">
        <w:rPr>
          <w:rFonts w:ascii="Palatino Linotype" w:hAnsi="Palatino Linotype"/>
        </w:rPr>
        <w:t>l</w:t>
      </w:r>
      <w:r w:rsidR="00FA3204" w:rsidRPr="006A0FC5">
        <w:rPr>
          <w:rFonts w:ascii="Palatino Linotype" w:hAnsi="Palatino Linotype"/>
        </w:rPr>
        <w:t>a</w:t>
      </w:r>
      <w:r w:rsidR="00CE22BE" w:rsidRPr="006A0FC5">
        <w:rPr>
          <w:rFonts w:ascii="Palatino Linotype" w:hAnsi="Palatino Linotype"/>
        </w:rPr>
        <w:t xml:space="preserve"> </w:t>
      </w:r>
      <w:r w:rsidR="0046481A" w:rsidRPr="006A0FC5">
        <w:rPr>
          <w:rFonts w:ascii="Palatino Linotype" w:hAnsi="Palatino Linotype"/>
          <w:b/>
        </w:rPr>
        <w:t>C</w:t>
      </w:r>
      <w:r w:rsidR="000171D8" w:rsidRPr="006A0FC5">
        <w:rPr>
          <w:rFonts w:ascii="Palatino Linotype" w:hAnsi="Palatino Linotype" w:cs="Arial"/>
          <w:b/>
        </w:rPr>
        <w:t>omisionad</w:t>
      </w:r>
      <w:r w:rsidR="00FA3204" w:rsidRPr="006A0FC5">
        <w:rPr>
          <w:rFonts w:ascii="Palatino Linotype" w:hAnsi="Palatino Linotype" w:cs="Arial"/>
          <w:b/>
        </w:rPr>
        <w:t>a</w:t>
      </w:r>
      <w:r w:rsidR="00F02503" w:rsidRPr="006A0FC5">
        <w:rPr>
          <w:rFonts w:ascii="Palatino Linotype" w:hAnsi="Palatino Linotype" w:cs="Arial"/>
        </w:rPr>
        <w:t xml:space="preserve"> </w:t>
      </w:r>
      <w:r w:rsidR="00FA3204" w:rsidRPr="006A0FC5">
        <w:rPr>
          <w:rFonts w:ascii="Palatino Linotype" w:hAnsi="Palatino Linotype" w:cs="Arial"/>
          <w:b/>
        </w:rPr>
        <w:t>Sharon Cristina Morales Martínez</w:t>
      </w:r>
      <w:r w:rsidR="000171D8" w:rsidRPr="006A0FC5">
        <w:rPr>
          <w:rFonts w:ascii="Palatino Linotype" w:hAnsi="Palatino Linotype" w:cs="Arial"/>
        </w:rPr>
        <w:t xml:space="preserve"> a efecto de decretar su admisión o desechamiento.</w:t>
      </w:r>
    </w:p>
    <w:p w14:paraId="3A385FCC" w14:textId="77777777" w:rsidR="004F4D78" w:rsidRPr="006A0FC5" w:rsidRDefault="004F4D78" w:rsidP="006A0FC5">
      <w:pPr>
        <w:shd w:val="clear" w:color="auto" w:fill="FFFFFF" w:themeFill="background1"/>
        <w:spacing w:line="360" w:lineRule="auto"/>
        <w:jc w:val="both"/>
        <w:rPr>
          <w:rFonts w:ascii="Palatino Linotype" w:hAnsi="Palatino Linotype" w:cs="Arial"/>
        </w:rPr>
      </w:pPr>
    </w:p>
    <w:p w14:paraId="6E2E972C" w14:textId="65595861" w:rsidR="007D38BB" w:rsidRPr="006A0FC5" w:rsidRDefault="007D38BB" w:rsidP="006A0FC5">
      <w:pPr>
        <w:shd w:val="clear" w:color="auto" w:fill="FFFFFF" w:themeFill="background1"/>
        <w:tabs>
          <w:tab w:val="center" w:pos="4252"/>
          <w:tab w:val="right" w:pos="8504"/>
        </w:tabs>
        <w:spacing w:line="360" w:lineRule="auto"/>
        <w:jc w:val="both"/>
        <w:rPr>
          <w:rFonts w:ascii="Palatino Linotype" w:hAnsi="Palatino Linotype" w:cs="Arial"/>
          <w:b/>
        </w:rPr>
      </w:pPr>
      <w:r w:rsidRPr="006A0FC5">
        <w:rPr>
          <w:rFonts w:ascii="Palatino Linotype" w:hAnsi="Palatino Linotype" w:cs="Arial"/>
          <w:b/>
        </w:rPr>
        <w:t xml:space="preserve">a) Admisión del </w:t>
      </w:r>
      <w:r w:rsidR="00D86297" w:rsidRPr="006A0FC5">
        <w:rPr>
          <w:rFonts w:ascii="Palatino Linotype" w:hAnsi="Palatino Linotype" w:cs="Arial"/>
          <w:b/>
        </w:rPr>
        <w:t>Recurso Revisión</w:t>
      </w:r>
      <w:r w:rsidR="00D8393F" w:rsidRPr="006A0FC5">
        <w:rPr>
          <w:rFonts w:ascii="Palatino Linotype" w:hAnsi="Palatino Linotype" w:cs="Arial"/>
          <w:b/>
        </w:rPr>
        <w:t>.</w:t>
      </w:r>
    </w:p>
    <w:p w14:paraId="700EE037" w14:textId="618462B4" w:rsidR="00F74502" w:rsidRPr="006A0FC5" w:rsidRDefault="000171D8" w:rsidP="006A0FC5">
      <w:pPr>
        <w:shd w:val="clear" w:color="auto" w:fill="FFFFFF" w:themeFill="background1"/>
        <w:tabs>
          <w:tab w:val="center" w:pos="4252"/>
          <w:tab w:val="right" w:pos="8504"/>
        </w:tabs>
        <w:spacing w:line="360" w:lineRule="auto"/>
        <w:jc w:val="both"/>
        <w:rPr>
          <w:rFonts w:ascii="Palatino Linotype" w:hAnsi="Palatino Linotype" w:cs="Arial"/>
        </w:rPr>
      </w:pPr>
      <w:r w:rsidRPr="006A0FC5">
        <w:rPr>
          <w:rFonts w:ascii="Palatino Linotype" w:hAnsi="Palatino Linotype" w:cs="Arial"/>
        </w:rPr>
        <w:t>De las constancias del expediente electrónico del</w:t>
      </w:r>
      <w:r w:rsidRPr="006A0FC5">
        <w:rPr>
          <w:rFonts w:ascii="Palatino Linotype" w:hAnsi="Palatino Linotype" w:cs="Arial"/>
          <w:b/>
        </w:rPr>
        <w:t xml:space="preserve"> SAIMEX</w:t>
      </w:r>
      <w:r w:rsidRPr="006A0FC5">
        <w:rPr>
          <w:rFonts w:ascii="Palatino Linotype" w:hAnsi="Palatino Linotype" w:cs="Arial"/>
        </w:rPr>
        <w:t xml:space="preserve">, se advierte que </w:t>
      </w:r>
      <w:r w:rsidR="00727578" w:rsidRPr="006A0FC5">
        <w:rPr>
          <w:rFonts w:ascii="Palatino Linotype" w:hAnsi="Palatino Linotype" w:cs="Arial"/>
        </w:rPr>
        <w:t>el</w:t>
      </w:r>
      <w:r w:rsidRPr="006A0FC5">
        <w:rPr>
          <w:rFonts w:ascii="Palatino Linotype" w:hAnsi="Palatino Linotype" w:cs="Arial"/>
        </w:rPr>
        <w:t xml:space="preserve"> </w:t>
      </w:r>
      <w:r w:rsidR="009E4DC5" w:rsidRPr="006A0FC5">
        <w:rPr>
          <w:rFonts w:ascii="Palatino Linotype" w:hAnsi="Palatino Linotype" w:cs="Arial"/>
          <w:b/>
        </w:rPr>
        <w:t>veinte</w:t>
      </w:r>
      <w:r w:rsidR="00C35A0F" w:rsidRPr="006A0FC5">
        <w:rPr>
          <w:rFonts w:ascii="Palatino Linotype" w:hAnsi="Palatino Linotype" w:cs="Arial"/>
          <w:b/>
        </w:rPr>
        <w:t xml:space="preserve"> de </w:t>
      </w:r>
      <w:r w:rsidR="00464D4B" w:rsidRPr="006A0FC5">
        <w:rPr>
          <w:rFonts w:ascii="Palatino Linotype" w:hAnsi="Palatino Linotype" w:cs="Arial"/>
          <w:b/>
        </w:rPr>
        <w:t>octubre</w:t>
      </w:r>
      <w:r w:rsidR="00C35A0F" w:rsidRPr="006A0FC5">
        <w:rPr>
          <w:rFonts w:ascii="Palatino Linotype" w:hAnsi="Palatino Linotype" w:cs="Arial"/>
          <w:b/>
        </w:rPr>
        <w:t xml:space="preserve"> </w:t>
      </w:r>
      <w:r w:rsidR="00B41543" w:rsidRPr="006A0FC5">
        <w:rPr>
          <w:rFonts w:ascii="Palatino Linotype" w:hAnsi="Palatino Linotype" w:cs="Arial"/>
          <w:b/>
          <w:bCs/>
        </w:rPr>
        <w:t>de dos mil veintidós</w:t>
      </w:r>
      <w:r w:rsidRPr="006A0FC5">
        <w:rPr>
          <w:rFonts w:ascii="Palatino Linotype" w:hAnsi="Palatino Linotype" w:cs="Arial"/>
        </w:rPr>
        <w:t xml:space="preserve">, se </w:t>
      </w:r>
      <w:r w:rsidR="004D1753" w:rsidRPr="006A0FC5">
        <w:rPr>
          <w:rFonts w:ascii="Palatino Linotype" w:hAnsi="Palatino Linotype" w:cs="Arial"/>
        </w:rPr>
        <w:t>notificó</w:t>
      </w:r>
      <w:r w:rsidRPr="006A0FC5">
        <w:rPr>
          <w:rFonts w:ascii="Palatino Linotype" w:hAnsi="Palatino Linotype" w:cs="Arial"/>
        </w:rPr>
        <w:t xml:space="preserve"> la admisión a trámite del </w:t>
      </w:r>
      <w:r w:rsidR="00D86297" w:rsidRPr="006A0FC5">
        <w:rPr>
          <w:rFonts w:ascii="Palatino Linotype" w:hAnsi="Palatino Linotype" w:cs="Arial"/>
        </w:rPr>
        <w:t>Recurso Revisión</w:t>
      </w:r>
      <w:r w:rsidRPr="006A0FC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A0FC5">
        <w:rPr>
          <w:rFonts w:ascii="Palatino Linotype" w:hAnsi="Palatino Linotype" w:cs="Arial"/>
        </w:rPr>
        <w:t>Información Pública</w:t>
      </w:r>
      <w:r w:rsidRPr="006A0FC5">
        <w:rPr>
          <w:rFonts w:ascii="Palatino Linotype" w:hAnsi="Palatino Linotype" w:cs="Arial"/>
        </w:rPr>
        <w:t xml:space="preserve"> del Estado de México y Municipios</w:t>
      </w:r>
      <w:r w:rsidR="00F74A05" w:rsidRPr="006A0FC5">
        <w:rPr>
          <w:rFonts w:ascii="Palatino Linotype" w:hAnsi="Palatino Linotype" w:cs="Arial"/>
        </w:rPr>
        <w:t>;</w:t>
      </w:r>
      <w:r w:rsidRPr="006A0FC5">
        <w:rPr>
          <w:rFonts w:ascii="Palatino Linotype" w:hAnsi="Palatino Linotype" w:cs="Arial"/>
        </w:rPr>
        <w:t xml:space="preserve"> </w:t>
      </w:r>
      <w:r w:rsidR="0094062A" w:rsidRPr="006A0FC5">
        <w:rPr>
          <w:rFonts w:ascii="Palatino Linotype" w:hAnsi="Palatino Linotype" w:cs="Arial"/>
          <w:b/>
        </w:rPr>
        <w:t>EL</w:t>
      </w:r>
      <w:r w:rsidR="00F74A05" w:rsidRPr="006A0FC5">
        <w:rPr>
          <w:rFonts w:ascii="Palatino Linotype" w:hAnsi="Palatino Linotype" w:cs="Arial"/>
          <w:b/>
        </w:rPr>
        <w:t xml:space="preserve"> RECURRENTE </w:t>
      </w:r>
      <w:r w:rsidRPr="006A0FC5">
        <w:rPr>
          <w:rFonts w:ascii="Palatino Linotype" w:hAnsi="Palatino Linotype" w:cs="Arial"/>
        </w:rPr>
        <w:t>manifestara</w:t>
      </w:r>
      <w:r w:rsidR="00F74A05" w:rsidRPr="006A0FC5">
        <w:rPr>
          <w:rFonts w:ascii="Palatino Linotype" w:hAnsi="Palatino Linotype" w:cs="Arial"/>
        </w:rPr>
        <w:t xml:space="preserve"> </w:t>
      </w:r>
      <w:r w:rsidRPr="006A0FC5">
        <w:rPr>
          <w:rFonts w:ascii="Palatino Linotype" w:hAnsi="Palatino Linotype" w:cs="Arial"/>
        </w:rPr>
        <w:t xml:space="preserve">lo que a su derecho conviniera, a efecto de presentar pruebas </w:t>
      </w:r>
      <w:r w:rsidR="00727578" w:rsidRPr="006A0FC5">
        <w:rPr>
          <w:rFonts w:ascii="Palatino Linotype" w:hAnsi="Palatino Linotype" w:cs="Arial"/>
        </w:rPr>
        <w:t>o</w:t>
      </w:r>
      <w:r w:rsidRPr="006A0FC5">
        <w:rPr>
          <w:rFonts w:ascii="Palatino Linotype" w:hAnsi="Palatino Linotype" w:cs="Arial"/>
        </w:rPr>
        <w:t xml:space="preserve"> alegatos</w:t>
      </w:r>
      <w:r w:rsidR="00727578" w:rsidRPr="006A0FC5">
        <w:rPr>
          <w:rFonts w:ascii="Palatino Linotype" w:hAnsi="Palatino Linotype" w:cs="Arial"/>
        </w:rPr>
        <w:t xml:space="preserve"> y</w:t>
      </w:r>
      <w:r w:rsidR="00D5111B" w:rsidRPr="006A0FC5">
        <w:rPr>
          <w:rFonts w:ascii="Palatino Linotype" w:hAnsi="Palatino Linotype" w:cs="Arial"/>
        </w:rPr>
        <w:t>,</w:t>
      </w:r>
      <w:r w:rsidR="00727578" w:rsidRPr="006A0FC5">
        <w:rPr>
          <w:rFonts w:ascii="Palatino Linotype" w:hAnsi="Palatino Linotype" w:cs="Arial"/>
        </w:rPr>
        <w:t xml:space="preserve"> en su caso, </w:t>
      </w:r>
      <w:r w:rsidRPr="006A0FC5">
        <w:rPr>
          <w:rFonts w:ascii="Palatino Linotype" w:hAnsi="Palatino Linotype" w:cs="Arial"/>
          <w:b/>
        </w:rPr>
        <w:t xml:space="preserve">EL SUJETO OBLIGADO </w:t>
      </w:r>
      <w:r w:rsidRPr="006A0FC5">
        <w:rPr>
          <w:rFonts w:ascii="Palatino Linotype" w:hAnsi="Palatino Linotype" w:cs="Arial"/>
        </w:rPr>
        <w:t>rindiera su</w:t>
      </w:r>
      <w:r w:rsidR="00727578" w:rsidRPr="006A0FC5">
        <w:rPr>
          <w:rFonts w:ascii="Palatino Linotype" w:hAnsi="Palatino Linotype" w:cs="Arial"/>
        </w:rPr>
        <w:t xml:space="preserve"> correspondiente </w:t>
      </w:r>
      <w:r w:rsidRPr="006A0FC5">
        <w:rPr>
          <w:rFonts w:ascii="Palatino Linotype" w:hAnsi="Palatino Linotype" w:cs="Arial"/>
        </w:rPr>
        <w:t>Informe Justificado.</w:t>
      </w:r>
    </w:p>
    <w:p w14:paraId="4A74F872" w14:textId="77777777" w:rsidR="00464D4B" w:rsidRPr="006A0FC5" w:rsidRDefault="00464D4B" w:rsidP="006A0FC5">
      <w:pPr>
        <w:shd w:val="clear" w:color="auto" w:fill="FFFFFF" w:themeFill="background1"/>
        <w:tabs>
          <w:tab w:val="center" w:pos="4252"/>
          <w:tab w:val="right" w:pos="8504"/>
        </w:tabs>
        <w:spacing w:line="360" w:lineRule="auto"/>
        <w:jc w:val="both"/>
        <w:rPr>
          <w:rFonts w:ascii="Palatino Linotype" w:hAnsi="Palatino Linotype" w:cs="Arial"/>
        </w:rPr>
      </w:pPr>
    </w:p>
    <w:p w14:paraId="28CF2940" w14:textId="4370F684" w:rsidR="00F74A05" w:rsidRPr="006A0FC5" w:rsidRDefault="00FA3204" w:rsidP="006A0FC5">
      <w:pPr>
        <w:shd w:val="clear" w:color="auto" w:fill="FFFFFF" w:themeFill="background1"/>
        <w:spacing w:before="100" w:beforeAutospacing="1" w:line="360" w:lineRule="auto"/>
        <w:contextualSpacing/>
        <w:jc w:val="both"/>
        <w:rPr>
          <w:rFonts w:ascii="Palatino Linotype" w:eastAsia="Arial Unicode MS" w:hAnsi="Palatino Linotype" w:cs="Arial"/>
          <w:b/>
        </w:rPr>
      </w:pPr>
      <w:r w:rsidRPr="006A0FC5">
        <w:rPr>
          <w:rFonts w:ascii="Palatino Linotype" w:eastAsia="Arial Unicode MS" w:hAnsi="Palatino Linotype" w:cs="Arial"/>
          <w:b/>
        </w:rPr>
        <w:t>b</w:t>
      </w:r>
      <w:r w:rsidR="00F74A05" w:rsidRPr="006A0FC5">
        <w:rPr>
          <w:rFonts w:ascii="Palatino Linotype" w:eastAsia="Arial Unicode MS" w:hAnsi="Palatino Linotype" w:cs="Arial"/>
          <w:b/>
        </w:rPr>
        <w:t xml:space="preserve">) </w:t>
      </w:r>
      <w:r w:rsidR="00E437E8" w:rsidRPr="006A0FC5">
        <w:rPr>
          <w:rFonts w:ascii="Palatino Linotype" w:hAnsi="Palatino Linotype" w:cs="Arial"/>
          <w:b/>
          <w:bCs/>
        </w:rPr>
        <w:t>Manifestaciones.</w:t>
      </w:r>
    </w:p>
    <w:p w14:paraId="286E059C" w14:textId="788557ED" w:rsidR="009E4DC5" w:rsidRPr="006A0FC5" w:rsidRDefault="009E4DC5" w:rsidP="006A0FC5">
      <w:pPr>
        <w:widowControl w:val="0"/>
        <w:shd w:val="clear" w:color="auto" w:fill="FFFFFF" w:themeFill="background1"/>
        <w:tabs>
          <w:tab w:val="left" w:pos="0"/>
        </w:tabs>
        <w:spacing w:line="360" w:lineRule="auto"/>
        <w:jc w:val="both"/>
        <w:rPr>
          <w:rFonts w:ascii="Palatino Linotype" w:eastAsia="Palatino Linotype" w:hAnsi="Palatino Linotype" w:cs="Palatino Linotype"/>
          <w:b/>
          <w:lang w:eastAsia="es-MX"/>
        </w:rPr>
      </w:pPr>
      <w:r w:rsidRPr="006A0FC5">
        <w:rPr>
          <w:rFonts w:ascii="Palatino Linotype" w:eastAsia="Palatino Linotype" w:hAnsi="Palatino Linotype" w:cs="Palatino Linotype"/>
          <w:lang w:eastAsia="es-MX"/>
        </w:rPr>
        <w:t xml:space="preserve">Conforme a las constancias que obran en el expediente del </w:t>
      </w:r>
      <w:r w:rsidRPr="006A0FC5">
        <w:rPr>
          <w:rFonts w:ascii="Palatino Linotype" w:eastAsia="Palatino Linotype" w:hAnsi="Palatino Linotype" w:cs="Palatino Linotype"/>
          <w:b/>
          <w:lang w:eastAsia="es-MX"/>
        </w:rPr>
        <w:t>SAIMEX,</w:t>
      </w:r>
      <w:r w:rsidRPr="006A0FC5">
        <w:rPr>
          <w:rFonts w:ascii="Palatino Linotype" w:eastAsia="Palatino Linotype" w:hAnsi="Palatino Linotype" w:cs="Palatino Linotype"/>
          <w:lang w:eastAsia="es-MX"/>
        </w:rPr>
        <w:t xml:space="preserve"> se desprende que atento a lo dispuesto en el artículo 185 de la Ley de Transparencia y Acceso a la Información Pública del Estado de México y Municipios, dentro del término legalmente concedido al </w:t>
      </w:r>
      <w:r w:rsidRPr="006A0FC5">
        <w:rPr>
          <w:rFonts w:ascii="Palatino Linotype" w:eastAsia="Palatino Linotype" w:hAnsi="Palatino Linotype" w:cs="Palatino Linotype"/>
          <w:b/>
          <w:lang w:eastAsia="es-MX"/>
        </w:rPr>
        <w:t>RECURRENTE</w:t>
      </w:r>
      <w:r w:rsidRPr="006A0FC5">
        <w:rPr>
          <w:rFonts w:ascii="Palatino Linotype" w:eastAsia="Palatino Linotype" w:hAnsi="Palatino Linotype" w:cs="Palatino Linotype"/>
          <w:lang w:eastAsia="es-MX"/>
        </w:rPr>
        <w:t xml:space="preserve">, no realizó las manifestaciones que conforme </w:t>
      </w:r>
      <w:r w:rsidRPr="006A0FC5">
        <w:rPr>
          <w:rFonts w:ascii="Palatino Linotype" w:eastAsia="Palatino Linotype" w:hAnsi="Palatino Linotype" w:cs="Palatino Linotype"/>
          <w:lang w:eastAsia="es-MX"/>
        </w:rPr>
        <w:lastRenderedPageBreak/>
        <w:t xml:space="preserve">a derecho le corresponden, por su parte </w:t>
      </w:r>
      <w:r w:rsidRPr="006A0FC5">
        <w:rPr>
          <w:rFonts w:ascii="Palatino Linotype" w:eastAsia="Palatino Linotype" w:hAnsi="Palatino Linotype" w:cs="Palatino Linotype"/>
          <w:b/>
          <w:lang w:eastAsia="es-MX"/>
        </w:rPr>
        <w:t>EL SUJETO OBLIGADO</w:t>
      </w:r>
      <w:r w:rsidRPr="006A0FC5">
        <w:rPr>
          <w:rFonts w:ascii="Palatino Linotype" w:eastAsia="Palatino Linotype" w:hAnsi="Palatino Linotype" w:cs="Palatino Linotype"/>
          <w:lang w:eastAsia="es-MX"/>
        </w:rPr>
        <w:t xml:space="preserve"> tampoco rindió sus Informes Justificados, lo anterior de conformidad con la imagen siguiente, extraída del </w:t>
      </w:r>
      <w:r w:rsidRPr="006A0FC5">
        <w:rPr>
          <w:rFonts w:ascii="Palatino Linotype" w:eastAsia="Palatino Linotype" w:hAnsi="Palatino Linotype" w:cs="Palatino Linotype"/>
          <w:b/>
          <w:lang w:eastAsia="es-MX"/>
        </w:rPr>
        <w:t>SAIMEX:</w:t>
      </w:r>
    </w:p>
    <w:p w14:paraId="2E8B0A52" w14:textId="59A695F5" w:rsidR="009E4DC5" w:rsidRPr="006A0FC5" w:rsidRDefault="009E4DC5" w:rsidP="006A0FC5">
      <w:pPr>
        <w:widowControl w:val="0"/>
        <w:shd w:val="clear" w:color="auto" w:fill="FFFFFF" w:themeFill="background1"/>
        <w:spacing w:line="360" w:lineRule="auto"/>
        <w:ind w:left="-142"/>
        <w:jc w:val="both"/>
        <w:rPr>
          <w:rFonts w:ascii="Palatino Linotype" w:eastAsia="Palatino Linotype" w:hAnsi="Palatino Linotype" w:cs="Palatino Linotype"/>
          <w:b/>
          <w:lang w:eastAsia="es-MX"/>
        </w:rPr>
      </w:pPr>
      <w:r w:rsidRPr="006A0FC5">
        <w:rPr>
          <w:noProof/>
          <w:lang w:eastAsia="es-MX"/>
        </w:rPr>
        <w:drawing>
          <wp:inline distT="0" distB="0" distL="0" distR="0" wp14:anchorId="66D3AB3F" wp14:editId="6D14D8BF">
            <wp:extent cx="5791835" cy="1581150"/>
            <wp:effectExtent l="152400" t="152400" r="361315" b="3619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811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6A0FC5" w:rsidRDefault="003B4377" w:rsidP="006A0FC5">
      <w:pPr>
        <w:pStyle w:val="Prrafodelista"/>
        <w:shd w:val="clear" w:color="auto" w:fill="FFFFFF" w:themeFill="background1"/>
        <w:spacing w:line="360" w:lineRule="auto"/>
        <w:ind w:left="0"/>
        <w:contextualSpacing/>
        <w:jc w:val="both"/>
        <w:rPr>
          <w:rFonts w:ascii="Palatino Linotype" w:hAnsi="Palatino Linotype"/>
          <w:b/>
          <w:lang w:val="es-419"/>
        </w:rPr>
      </w:pPr>
      <w:r w:rsidRPr="006A0FC5">
        <w:rPr>
          <w:rFonts w:ascii="Palatino Linotype" w:hAnsi="Palatino Linotype"/>
          <w:b/>
          <w:lang w:val="es-419"/>
        </w:rPr>
        <w:t>c) De la ampliación para resolver el Recurso de Revisión:</w:t>
      </w:r>
    </w:p>
    <w:p w14:paraId="1C9EBDA1" w14:textId="47624EE5" w:rsidR="003B4377" w:rsidRPr="006A0FC5" w:rsidRDefault="003B4377" w:rsidP="006A0FC5">
      <w:pPr>
        <w:pStyle w:val="Prrafodelista"/>
        <w:shd w:val="clear" w:color="auto" w:fill="FFFFFF" w:themeFill="background1"/>
        <w:spacing w:line="360" w:lineRule="auto"/>
        <w:ind w:left="0"/>
        <w:jc w:val="both"/>
        <w:rPr>
          <w:rFonts w:ascii="Palatino Linotype" w:hAnsi="Palatino Linotype" w:cs="Arial"/>
          <w:lang w:eastAsia="es-MX"/>
        </w:rPr>
      </w:pPr>
      <w:r w:rsidRPr="006A0FC5">
        <w:rPr>
          <w:rFonts w:ascii="Palatino Linotype" w:hAnsi="Palatino Linotype" w:cs="Arial"/>
          <w:lang w:eastAsia="es-MX"/>
        </w:rPr>
        <w:t xml:space="preserve">El </w:t>
      </w:r>
      <w:r w:rsidR="00635B49" w:rsidRPr="006A0FC5">
        <w:rPr>
          <w:rFonts w:ascii="Palatino Linotype" w:hAnsi="Palatino Linotype" w:cs="Arial"/>
          <w:b/>
          <w:lang w:eastAsia="es-MX"/>
        </w:rPr>
        <w:t>cinco</w:t>
      </w:r>
      <w:r w:rsidR="00B07AFC" w:rsidRPr="006A0FC5">
        <w:rPr>
          <w:rFonts w:ascii="Palatino Linotype" w:hAnsi="Palatino Linotype" w:cs="Arial"/>
          <w:b/>
          <w:lang w:eastAsia="es-MX"/>
        </w:rPr>
        <w:t xml:space="preserve"> de </w:t>
      </w:r>
      <w:r w:rsidR="00635B49" w:rsidRPr="006A0FC5">
        <w:rPr>
          <w:rFonts w:ascii="Palatino Linotype" w:hAnsi="Palatino Linotype" w:cs="Arial"/>
          <w:b/>
          <w:lang w:eastAsia="es-MX"/>
        </w:rPr>
        <w:t>diciembre</w:t>
      </w:r>
      <w:r w:rsidR="00B07AFC" w:rsidRPr="006A0FC5">
        <w:rPr>
          <w:rFonts w:ascii="Palatino Linotype" w:hAnsi="Palatino Linotype" w:cs="Arial"/>
          <w:b/>
          <w:lang w:eastAsia="es-MX"/>
        </w:rPr>
        <w:t xml:space="preserve"> </w:t>
      </w:r>
      <w:r w:rsidRPr="006A0FC5">
        <w:rPr>
          <w:rFonts w:ascii="Palatino Linotype" w:hAnsi="Palatino Linotype" w:cs="Arial"/>
          <w:b/>
          <w:lang w:eastAsia="es-MX"/>
        </w:rPr>
        <w:t>de dos mil veintidós</w:t>
      </w:r>
      <w:r w:rsidRPr="006A0FC5">
        <w:rPr>
          <w:rFonts w:ascii="Palatino Linotype" w:hAnsi="Palatino Linotype" w:cs="Arial"/>
          <w:lang w:eastAsia="es-MX"/>
        </w:rPr>
        <w:t xml:space="preserve">, se acordó ampliar el plazo para resolver </w:t>
      </w:r>
      <w:r w:rsidRPr="006A0FC5">
        <w:rPr>
          <w:rFonts w:ascii="Palatino Linotype" w:hAnsi="Palatino Linotype" w:cs="Arial"/>
          <w:lang w:val="es-419" w:eastAsia="es-MX"/>
        </w:rPr>
        <w:t>el</w:t>
      </w:r>
      <w:r w:rsidRPr="006A0FC5">
        <w:rPr>
          <w:rFonts w:ascii="Palatino Linotype" w:hAnsi="Palatino Linotype" w:cs="Arial"/>
          <w:lang w:eastAsia="es-MX"/>
        </w:rPr>
        <w:t xml:space="preserve"> Recurso de Revisión </w:t>
      </w:r>
      <w:r w:rsidRPr="006A0FC5">
        <w:rPr>
          <w:rFonts w:ascii="Palatino Linotype" w:hAnsi="Palatino Linotype" w:cs="Arial"/>
          <w:lang w:val="es-419" w:eastAsia="es-MX"/>
        </w:rPr>
        <w:t>en estudio</w:t>
      </w:r>
      <w:r w:rsidRPr="006A0FC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6A0FC5" w:rsidRDefault="003B4377" w:rsidP="006A0FC5">
      <w:pPr>
        <w:shd w:val="clear" w:color="auto" w:fill="FFFFFF" w:themeFill="background1"/>
        <w:spacing w:before="100" w:beforeAutospacing="1" w:after="100" w:afterAutospacing="1" w:line="360" w:lineRule="auto"/>
        <w:jc w:val="both"/>
        <w:rPr>
          <w:rFonts w:ascii="Palatino Linotype" w:eastAsia="Calibri" w:hAnsi="Palatino Linotype"/>
          <w:lang w:eastAsia="en-US"/>
        </w:rPr>
      </w:pPr>
      <w:r w:rsidRPr="006A0FC5">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p>
    <w:p w14:paraId="2FD5026F"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p>
    <w:p w14:paraId="242EB7D4"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p>
    <w:p w14:paraId="053B9F4A"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t>b) Actividad Procesal del interesado: Acciones u omisiones del interesado.</w:t>
      </w:r>
    </w:p>
    <w:p w14:paraId="05CACB02"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lastRenderedPageBreak/>
        <w:t>c)  Conducta de la Autoridad: Las Acciones u omisiones realizadas en el procedimiento. Así como si la autoridad actuó con la debida diligencia.</w:t>
      </w:r>
    </w:p>
    <w:p w14:paraId="4FDACFFC"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p>
    <w:p w14:paraId="3126B836"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p>
    <w:p w14:paraId="0214C6CF"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p>
    <w:p w14:paraId="2BB616ED"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6A0FC5">
        <w:rPr>
          <w:rFonts w:ascii="Palatino Linotype" w:eastAsia="Calibri" w:hAnsi="Palatino Linotype"/>
          <w:lang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p>
    <w:p w14:paraId="51C06F23"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p>
    <w:p w14:paraId="352C22CA" w14:textId="77777777" w:rsidR="003B4377" w:rsidRPr="006A0FC5" w:rsidRDefault="003B4377" w:rsidP="006A0FC5">
      <w:pPr>
        <w:shd w:val="clear" w:color="auto" w:fill="FFFFFF" w:themeFill="background1"/>
        <w:spacing w:line="360" w:lineRule="auto"/>
        <w:ind w:left="851" w:right="899"/>
        <w:jc w:val="both"/>
        <w:rPr>
          <w:rFonts w:ascii="Palatino Linotype" w:eastAsia="Calibri" w:hAnsi="Palatino Linotype"/>
          <w:lang w:eastAsia="en-US"/>
        </w:rPr>
      </w:pPr>
      <w:r w:rsidRPr="006A0FC5">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6A0FC5" w:rsidRDefault="003B4377" w:rsidP="006A0FC5">
      <w:pPr>
        <w:shd w:val="clear" w:color="auto" w:fill="FFFFFF" w:themeFill="background1"/>
        <w:spacing w:line="360" w:lineRule="auto"/>
        <w:ind w:left="851" w:right="899"/>
        <w:jc w:val="both"/>
        <w:rPr>
          <w:rFonts w:ascii="Palatino Linotype" w:eastAsia="Calibri" w:hAnsi="Palatino Linotype"/>
          <w:lang w:eastAsia="en-US"/>
        </w:rPr>
      </w:pPr>
    </w:p>
    <w:p w14:paraId="14004709" w14:textId="77777777" w:rsidR="003B4377" w:rsidRPr="006A0FC5" w:rsidRDefault="003B4377" w:rsidP="006A0FC5">
      <w:pPr>
        <w:shd w:val="clear" w:color="auto" w:fill="FFFFFF" w:themeFill="background1"/>
        <w:spacing w:line="360" w:lineRule="auto"/>
        <w:ind w:left="851" w:right="899"/>
        <w:jc w:val="both"/>
        <w:rPr>
          <w:rFonts w:ascii="Palatino Linotype" w:eastAsia="Calibri" w:hAnsi="Palatino Linotype"/>
          <w:lang w:eastAsia="en-US"/>
        </w:rPr>
      </w:pPr>
      <w:r w:rsidRPr="006A0FC5">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p>
    <w:p w14:paraId="68F8F1AD" w14:textId="77777777" w:rsidR="003B4377" w:rsidRPr="006A0FC5" w:rsidRDefault="003B4377" w:rsidP="006A0FC5">
      <w:pPr>
        <w:shd w:val="clear" w:color="auto" w:fill="FFFFFF" w:themeFill="background1"/>
        <w:spacing w:line="360" w:lineRule="auto"/>
        <w:jc w:val="both"/>
        <w:rPr>
          <w:rFonts w:ascii="Palatino Linotype" w:eastAsia="Calibri" w:hAnsi="Palatino Linotype"/>
          <w:lang w:eastAsia="en-US"/>
        </w:rPr>
      </w:pPr>
      <w:r w:rsidRPr="006A0FC5">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6A0FC5" w:rsidRDefault="00CF400A" w:rsidP="006A0FC5">
      <w:pPr>
        <w:shd w:val="clear" w:color="auto" w:fill="FFFFFF" w:themeFill="background1"/>
        <w:spacing w:line="360" w:lineRule="auto"/>
        <w:jc w:val="both"/>
        <w:rPr>
          <w:rFonts w:ascii="Palatino Linotype" w:eastAsia="Arial Unicode MS" w:hAnsi="Palatino Linotype" w:cs="Arial"/>
        </w:rPr>
      </w:pPr>
    </w:p>
    <w:p w14:paraId="49E94EF4" w14:textId="41FB69BA" w:rsidR="00F74A05" w:rsidRPr="006A0FC5" w:rsidRDefault="008608BC" w:rsidP="006A0FC5">
      <w:pPr>
        <w:pStyle w:val="Prrafodelista"/>
        <w:shd w:val="clear" w:color="auto" w:fill="FFFFFF" w:themeFill="background1"/>
        <w:spacing w:line="360" w:lineRule="auto"/>
        <w:ind w:left="0"/>
        <w:jc w:val="both"/>
        <w:rPr>
          <w:rFonts w:ascii="Palatino Linotype" w:hAnsi="Palatino Linotype" w:cs="Arial"/>
          <w:b/>
          <w:bCs/>
        </w:rPr>
      </w:pPr>
      <w:r w:rsidRPr="006A0FC5">
        <w:rPr>
          <w:rFonts w:ascii="Palatino Linotype" w:hAnsi="Palatino Linotype" w:cs="Arial"/>
          <w:b/>
          <w:bCs/>
        </w:rPr>
        <w:lastRenderedPageBreak/>
        <w:t>c</w:t>
      </w:r>
      <w:r w:rsidR="00F74A05" w:rsidRPr="006A0FC5">
        <w:rPr>
          <w:rFonts w:ascii="Palatino Linotype" w:hAnsi="Palatino Linotype" w:cs="Arial"/>
          <w:b/>
          <w:bCs/>
        </w:rPr>
        <w:t>) Cierre de Instrucción</w:t>
      </w:r>
      <w:r w:rsidR="00D8393F" w:rsidRPr="006A0FC5">
        <w:rPr>
          <w:rFonts w:ascii="Palatino Linotype" w:hAnsi="Palatino Linotype" w:cs="Arial"/>
          <w:b/>
          <w:bCs/>
        </w:rPr>
        <w:t>.</w:t>
      </w:r>
    </w:p>
    <w:p w14:paraId="410ED933" w14:textId="6DBDF17B" w:rsidR="00832240" w:rsidRPr="006A0FC5" w:rsidRDefault="009E2E2C" w:rsidP="006A0FC5">
      <w:pPr>
        <w:shd w:val="clear" w:color="auto" w:fill="FFFFFF" w:themeFill="background1"/>
        <w:spacing w:line="360" w:lineRule="auto"/>
        <w:jc w:val="both"/>
        <w:rPr>
          <w:rFonts w:ascii="Palatino Linotype" w:hAnsi="Palatino Linotype" w:cs="Arial"/>
        </w:rPr>
      </w:pPr>
      <w:r w:rsidRPr="006A0FC5">
        <w:rPr>
          <w:rFonts w:ascii="Palatino Linotype" w:hAnsi="Palatino Linotype"/>
        </w:rPr>
        <w:t>Una vez analizado el estado procesal que guarda el expediente, el</w:t>
      </w:r>
      <w:r w:rsidR="000171D8" w:rsidRPr="006A0FC5">
        <w:rPr>
          <w:rFonts w:ascii="Palatino Linotype" w:hAnsi="Palatino Linotype"/>
        </w:rPr>
        <w:t xml:space="preserve"> </w:t>
      </w:r>
      <w:r w:rsidR="006A0FC5">
        <w:rPr>
          <w:rFonts w:ascii="Palatino Linotype" w:hAnsi="Palatino Linotype"/>
          <w:b/>
          <w:bCs/>
        </w:rPr>
        <w:t>veintiséis</w:t>
      </w:r>
      <w:r w:rsidR="000F4558" w:rsidRPr="006A0FC5">
        <w:rPr>
          <w:rFonts w:ascii="Palatino Linotype" w:hAnsi="Palatino Linotype"/>
          <w:b/>
          <w:bCs/>
        </w:rPr>
        <w:t xml:space="preserve"> de </w:t>
      </w:r>
      <w:r w:rsidR="008F2E92" w:rsidRPr="006A0FC5">
        <w:rPr>
          <w:rFonts w:ascii="Palatino Linotype" w:hAnsi="Palatino Linotype"/>
          <w:b/>
          <w:bCs/>
        </w:rPr>
        <w:t>abril</w:t>
      </w:r>
      <w:r w:rsidR="009C2931" w:rsidRPr="006A0FC5">
        <w:rPr>
          <w:rFonts w:ascii="Palatino Linotype" w:hAnsi="Palatino Linotype"/>
          <w:b/>
          <w:bCs/>
        </w:rPr>
        <w:t xml:space="preserve"> </w:t>
      </w:r>
      <w:r w:rsidR="00F2488E" w:rsidRPr="006A0FC5">
        <w:rPr>
          <w:rFonts w:ascii="Palatino Linotype" w:hAnsi="Palatino Linotype"/>
          <w:b/>
          <w:bCs/>
        </w:rPr>
        <w:t>d</w:t>
      </w:r>
      <w:r w:rsidR="00CE22BE" w:rsidRPr="006A0FC5">
        <w:rPr>
          <w:rFonts w:ascii="Palatino Linotype" w:hAnsi="Palatino Linotype"/>
          <w:b/>
          <w:bCs/>
        </w:rPr>
        <w:t xml:space="preserve">e dos mil </w:t>
      </w:r>
      <w:r w:rsidR="00F2488E" w:rsidRPr="006A0FC5">
        <w:rPr>
          <w:rFonts w:ascii="Palatino Linotype" w:hAnsi="Palatino Linotype"/>
          <w:b/>
          <w:bCs/>
        </w:rPr>
        <w:t>veintitrés</w:t>
      </w:r>
      <w:r w:rsidR="000171D8" w:rsidRPr="006A0FC5">
        <w:rPr>
          <w:rFonts w:ascii="Palatino Linotype" w:hAnsi="Palatino Linotype"/>
        </w:rPr>
        <w:t xml:space="preserve">, </w:t>
      </w:r>
      <w:r w:rsidR="00CE22BE" w:rsidRPr="006A0FC5">
        <w:rPr>
          <w:rFonts w:ascii="Palatino Linotype" w:hAnsi="Palatino Linotype"/>
        </w:rPr>
        <w:t>la</w:t>
      </w:r>
      <w:r w:rsidR="00F74502" w:rsidRPr="006A0FC5">
        <w:rPr>
          <w:rFonts w:ascii="Palatino Linotype" w:hAnsi="Palatino Linotype"/>
        </w:rPr>
        <w:t xml:space="preserve"> </w:t>
      </w:r>
      <w:r w:rsidR="00C77536" w:rsidRPr="006A0FC5">
        <w:rPr>
          <w:rFonts w:ascii="Palatino Linotype" w:hAnsi="Palatino Linotype"/>
          <w:b/>
        </w:rPr>
        <w:t>Comisionada Sharon Cristina Morales Martínez</w:t>
      </w:r>
      <w:r w:rsidR="00C77536" w:rsidRPr="006A0FC5">
        <w:rPr>
          <w:rFonts w:ascii="Palatino Linotype" w:hAnsi="Palatino Linotype"/>
          <w:lang w:val="es-419"/>
        </w:rPr>
        <w:t xml:space="preserve"> </w:t>
      </w:r>
      <w:r w:rsidRPr="006A0FC5">
        <w:rPr>
          <w:rFonts w:ascii="Palatino Linotype" w:hAnsi="Palatino Linotype"/>
        </w:rPr>
        <w:t>acordó el cierre de instrucción;</w:t>
      </w:r>
      <w:r w:rsidR="00C2778A" w:rsidRPr="006A0FC5">
        <w:rPr>
          <w:rFonts w:ascii="Palatino Linotype" w:hAnsi="Palatino Linotype" w:cs="Arial"/>
        </w:rPr>
        <w:t xml:space="preserve"> así como</w:t>
      </w:r>
      <w:r w:rsidRPr="006A0FC5">
        <w:rPr>
          <w:rFonts w:ascii="Palatino Linotype" w:hAnsi="Palatino Linotype" w:cs="Arial"/>
        </w:rPr>
        <w:t>,</w:t>
      </w:r>
      <w:r w:rsidR="00C2778A" w:rsidRPr="006A0FC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A0FC5">
        <w:rPr>
          <w:rFonts w:ascii="Palatino Linotype" w:hAnsi="Palatino Linotype" w:cs="Arial"/>
        </w:rPr>
        <w:t>Información Pública</w:t>
      </w:r>
      <w:r w:rsidR="00C2778A" w:rsidRPr="006A0FC5">
        <w:rPr>
          <w:rFonts w:ascii="Palatino Linotype" w:hAnsi="Palatino Linotype" w:cs="Arial"/>
        </w:rPr>
        <w:t xml:space="preserve"> del Estado de México y Municipios</w:t>
      </w:r>
      <w:r w:rsidR="0028330F" w:rsidRPr="006A0FC5">
        <w:rPr>
          <w:rFonts w:ascii="Palatino Linotype" w:hAnsi="Palatino Linotype" w:cs="Arial"/>
        </w:rPr>
        <w:t>.</w:t>
      </w:r>
    </w:p>
    <w:p w14:paraId="5BBF1531" w14:textId="77777777" w:rsidR="0057572B" w:rsidRPr="006A0FC5" w:rsidRDefault="0057572B" w:rsidP="006A0FC5">
      <w:pPr>
        <w:shd w:val="clear" w:color="auto" w:fill="FFFFFF" w:themeFill="background1"/>
        <w:spacing w:line="360" w:lineRule="auto"/>
        <w:jc w:val="both"/>
        <w:rPr>
          <w:rFonts w:ascii="Palatino Linotype" w:hAnsi="Palatino Linotype" w:cs="Arial"/>
        </w:rPr>
      </w:pPr>
    </w:p>
    <w:p w14:paraId="3AB9D768" w14:textId="7EB528FC" w:rsidR="000171D8" w:rsidRPr="006A0FC5" w:rsidRDefault="000171D8" w:rsidP="006A0FC5">
      <w:pPr>
        <w:shd w:val="clear" w:color="auto" w:fill="FFFFFF" w:themeFill="background1"/>
        <w:jc w:val="center"/>
        <w:rPr>
          <w:rFonts w:ascii="Palatino Linotype" w:hAnsi="Palatino Linotype" w:cs="Arial"/>
          <w:b/>
          <w:bCs/>
          <w:spacing w:val="60"/>
          <w:sz w:val="28"/>
        </w:rPr>
      </w:pPr>
      <w:r w:rsidRPr="006A0FC5">
        <w:rPr>
          <w:rFonts w:ascii="Palatino Linotype" w:hAnsi="Palatino Linotype" w:cs="Arial"/>
          <w:b/>
          <w:bCs/>
          <w:spacing w:val="60"/>
          <w:sz w:val="28"/>
        </w:rPr>
        <w:t>CONSIDERANDO</w:t>
      </w:r>
      <w:r w:rsidR="00DC75AB" w:rsidRPr="006A0FC5">
        <w:rPr>
          <w:rFonts w:ascii="Palatino Linotype" w:hAnsi="Palatino Linotype" w:cs="Arial"/>
          <w:b/>
          <w:bCs/>
          <w:spacing w:val="60"/>
          <w:sz w:val="28"/>
        </w:rPr>
        <w:t>S</w:t>
      </w:r>
    </w:p>
    <w:p w14:paraId="06897FD6" w14:textId="77777777" w:rsidR="000171D8" w:rsidRPr="006A0FC5" w:rsidRDefault="000171D8" w:rsidP="006A0FC5">
      <w:pPr>
        <w:shd w:val="clear" w:color="auto" w:fill="FFFFFF" w:themeFill="background1"/>
        <w:jc w:val="center"/>
        <w:rPr>
          <w:rFonts w:ascii="Palatino Linotype" w:hAnsi="Palatino Linotype"/>
          <w:b/>
          <w:sz w:val="28"/>
          <w:szCs w:val="28"/>
        </w:rPr>
      </w:pPr>
    </w:p>
    <w:p w14:paraId="7F105395" w14:textId="2EDBBF94" w:rsidR="00964F6B" w:rsidRPr="006A0FC5" w:rsidRDefault="000171D8" w:rsidP="006A0FC5">
      <w:pPr>
        <w:shd w:val="clear" w:color="auto" w:fill="FFFFFF" w:themeFill="background1"/>
        <w:spacing w:line="360" w:lineRule="auto"/>
        <w:ind w:right="50"/>
        <w:jc w:val="both"/>
        <w:rPr>
          <w:rFonts w:ascii="Palatino Linotype" w:hAnsi="Palatino Linotype"/>
          <w:b/>
          <w:sz w:val="26"/>
          <w:szCs w:val="26"/>
        </w:rPr>
      </w:pPr>
      <w:r w:rsidRPr="006A0FC5">
        <w:rPr>
          <w:rFonts w:ascii="Palatino Linotype" w:hAnsi="Palatino Linotype"/>
          <w:b/>
          <w:sz w:val="26"/>
          <w:szCs w:val="26"/>
        </w:rPr>
        <w:t>PRIMERO.</w:t>
      </w:r>
      <w:r w:rsidRPr="006A0FC5">
        <w:rPr>
          <w:rFonts w:ascii="Palatino Linotype" w:hAnsi="Palatino Linotype"/>
          <w:sz w:val="26"/>
          <w:szCs w:val="26"/>
        </w:rPr>
        <w:t xml:space="preserve"> </w:t>
      </w:r>
      <w:r w:rsidRPr="006A0FC5">
        <w:rPr>
          <w:rFonts w:ascii="Palatino Linotype" w:hAnsi="Palatino Linotype"/>
          <w:b/>
          <w:sz w:val="26"/>
          <w:szCs w:val="26"/>
        </w:rPr>
        <w:t>Competencia</w:t>
      </w:r>
      <w:r w:rsidRPr="006A0FC5">
        <w:rPr>
          <w:rFonts w:ascii="Palatino Linotype" w:hAnsi="Palatino Linotype"/>
          <w:sz w:val="26"/>
          <w:szCs w:val="26"/>
        </w:rPr>
        <w:t>.</w:t>
      </w:r>
    </w:p>
    <w:p w14:paraId="07007E92" w14:textId="2B62FD5E" w:rsidR="008B239D" w:rsidRPr="006A0FC5" w:rsidRDefault="008B239D" w:rsidP="006A0FC5">
      <w:pPr>
        <w:shd w:val="clear" w:color="auto" w:fill="FFFFFF" w:themeFill="background1"/>
        <w:spacing w:line="360" w:lineRule="auto"/>
        <w:ind w:right="50"/>
        <w:jc w:val="both"/>
        <w:rPr>
          <w:rFonts w:ascii="Palatino Linotype" w:hAnsi="Palatino Linotype" w:cs="Arial"/>
        </w:rPr>
      </w:pPr>
      <w:r w:rsidRPr="006A0FC5">
        <w:rPr>
          <w:rFonts w:ascii="Palatino Linotype" w:hAnsi="Palatino Linotype"/>
        </w:rPr>
        <w:t xml:space="preserve">Este Instituto de Transparencia, Acceso a la </w:t>
      </w:r>
      <w:r w:rsidR="00D86297" w:rsidRPr="006A0FC5">
        <w:rPr>
          <w:rFonts w:ascii="Palatino Linotype" w:hAnsi="Palatino Linotype"/>
        </w:rPr>
        <w:t>Información Pública</w:t>
      </w:r>
      <w:r w:rsidRPr="006A0FC5">
        <w:rPr>
          <w:rFonts w:ascii="Palatino Linotype" w:hAnsi="Palatino Linotype"/>
        </w:rPr>
        <w:t xml:space="preserve"> y Protección de Datos Personales del Estado de México y Municipios, es competente para </w:t>
      </w:r>
      <w:r w:rsidR="00CB5585" w:rsidRPr="006A0FC5">
        <w:rPr>
          <w:rFonts w:ascii="Palatino Linotype" w:hAnsi="Palatino Linotype"/>
        </w:rPr>
        <w:t xml:space="preserve">conocer y resolver el presente </w:t>
      </w:r>
      <w:r w:rsidR="00D86297" w:rsidRPr="006A0FC5">
        <w:rPr>
          <w:rFonts w:ascii="Palatino Linotype" w:hAnsi="Palatino Linotype"/>
        </w:rPr>
        <w:t>Recurso Revisión</w:t>
      </w:r>
      <w:r w:rsidRPr="006A0FC5">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A0FC5">
        <w:rPr>
          <w:rFonts w:ascii="Palatino Linotype" w:hAnsi="Palatino Linotype"/>
        </w:rPr>
        <w:t xml:space="preserve"> ordinal</w:t>
      </w:r>
      <w:r w:rsidRPr="006A0FC5">
        <w:rPr>
          <w:rFonts w:ascii="Palatino Linotype" w:hAnsi="Palatino Linotype"/>
        </w:rPr>
        <w:t xml:space="preserve"> 2</w:t>
      </w:r>
      <w:r w:rsidR="00727578" w:rsidRPr="006A0FC5">
        <w:rPr>
          <w:rFonts w:ascii="Palatino Linotype" w:hAnsi="Palatino Linotype"/>
        </w:rPr>
        <w:t>,</w:t>
      </w:r>
      <w:r w:rsidRPr="006A0FC5">
        <w:rPr>
          <w:rFonts w:ascii="Palatino Linotype" w:hAnsi="Palatino Linotype"/>
        </w:rPr>
        <w:t xml:space="preserve"> fracción II, 13, 29, 36, fracciones I y II, 176, 178, 179, 181 párrafo tercero y 185 de la Ley de Transparencia y Acceso a la </w:t>
      </w:r>
      <w:r w:rsidR="00D86297" w:rsidRPr="006A0FC5">
        <w:rPr>
          <w:rFonts w:ascii="Palatino Linotype" w:hAnsi="Palatino Linotype"/>
        </w:rPr>
        <w:t>Información Pública</w:t>
      </w:r>
      <w:r w:rsidRPr="006A0FC5">
        <w:rPr>
          <w:rFonts w:ascii="Palatino Linotype" w:hAnsi="Palatino Linotype"/>
        </w:rPr>
        <w:t xml:space="preserve"> del Estado de México y Municipios</w:t>
      </w:r>
      <w:r w:rsidRPr="006A0FC5">
        <w:rPr>
          <w:rFonts w:ascii="Palatino Linotype" w:hAnsi="Palatino Linotype" w:cs="Arial"/>
        </w:rPr>
        <w:t>; y 9, fracciones I y XX</w:t>
      </w:r>
      <w:r w:rsidR="00FC4046" w:rsidRPr="006A0FC5">
        <w:rPr>
          <w:rFonts w:ascii="Palatino Linotype" w:hAnsi="Palatino Linotype" w:cs="Arial"/>
        </w:rPr>
        <w:t>III</w:t>
      </w:r>
      <w:r w:rsidRPr="006A0FC5">
        <w:rPr>
          <w:rFonts w:ascii="Palatino Linotype" w:hAnsi="Palatino Linotype" w:cs="Arial"/>
        </w:rPr>
        <w:t xml:space="preserve"> y 11 del Reglamento Interior del Instituto de Transparencia, Acceso a la </w:t>
      </w:r>
      <w:r w:rsidR="00D86297" w:rsidRPr="006A0FC5">
        <w:rPr>
          <w:rFonts w:ascii="Palatino Linotype" w:hAnsi="Palatino Linotype" w:cs="Arial"/>
        </w:rPr>
        <w:t>Información Pública</w:t>
      </w:r>
      <w:r w:rsidRPr="006A0FC5">
        <w:rPr>
          <w:rFonts w:ascii="Palatino Linotype" w:hAnsi="Palatino Linotype" w:cs="Arial"/>
        </w:rPr>
        <w:t xml:space="preserve"> y Protección de Datos Personales del Estado de México y Municipios.</w:t>
      </w:r>
    </w:p>
    <w:p w14:paraId="25C2BD1B" w14:textId="77777777" w:rsidR="008F2E92" w:rsidRPr="006A0FC5" w:rsidRDefault="008F2E92" w:rsidP="006A0FC5">
      <w:pPr>
        <w:shd w:val="clear" w:color="auto" w:fill="FFFFFF" w:themeFill="background1"/>
        <w:spacing w:line="360" w:lineRule="auto"/>
        <w:ind w:right="50"/>
        <w:jc w:val="both"/>
        <w:rPr>
          <w:rFonts w:ascii="Palatino Linotype" w:hAnsi="Palatino Linotype" w:cs="Arial"/>
        </w:rPr>
      </w:pPr>
    </w:p>
    <w:p w14:paraId="508C9D22" w14:textId="35439B0C" w:rsidR="004510AB" w:rsidRPr="006A0FC5" w:rsidRDefault="00E74792" w:rsidP="006A0FC5">
      <w:pPr>
        <w:shd w:val="clear" w:color="auto" w:fill="FFFFFF" w:themeFill="background1"/>
        <w:spacing w:line="360" w:lineRule="auto"/>
        <w:jc w:val="both"/>
        <w:rPr>
          <w:rFonts w:ascii="Palatino Linotype" w:hAnsi="Palatino Linotype" w:cs="Arial"/>
          <w:b/>
          <w:sz w:val="26"/>
          <w:szCs w:val="26"/>
        </w:rPr>
      </w:pPr>
      <w:r w:rsidRPr="006A0FC5">
        <w:rPr>
          <w:rFonts w:ascii="Palatino Linotype" w:hAnsi="Palatino Linotype" w:cs="Arial"/>
          <w:b/>
          <w:sz w:val="26"/>
          <w:szCs w:val="26"/>
        </w:rPr>
        <w:t>SEGUNDO. Interés.</w:t>
      </w:r>
    </w:p>
    <w:p w14:paraId="42239410" w14:textId="3F515434" w:rsidR="0028330F" w:rsidRPr="006A0FC5" w:rsidRDefault="000171D8" w:rsidP="006A0FC5">
      <w:pPr>
        <w:shd w:val="clear" w:color="auto" w:fill="FFFFFF" w:themeFill="background1"/>
        <w:spacing w:line="360" w:lineRule="auto"/>
        <w:jc w:val="both"/>
        <w:rPr>
          <w:rFonts w:ascii="Palatino Linotype" w:hAnsi="Palatino Linotype" w:cs="Arial"/>
          <w:lang w:eastAsia="es-MX"/>
        </w:rPr>
      </w:pPr>
      <w:r w:rsidRPr="006A0FC5">
        <w:rPr>
          <w:rFonts w:ascii="Palatino Linotype" w:hAnsi="Palatino Linotype" w:cs="Arial"/>
          <w:bCs/>
        </w:rPr>
        <w:t xml:space="preserve">El </w:t>
      </w:r>
      <w:r w:rsidR="00D86297" w:rsidRPr="006A0FC5">
        <w:rPr>
          <w:rFonts w:ascii="Palatino Linotype" w:hAnsi="Palatino Linotype" w:cs="Arial"/>
          <w:bCs/>
        </w:rPr>
        <w:t>Recurso Revisión</w:t>
      </w:r>
      <w:r w:rsidRPr="006A0FC5">
        <w:rPr>
          <w:rFonts w:ascii="Palatino Linotype" w:hAnsi="Palatino Linotype" w:cs="Arial"/>
          <w:bCs/>
        </w:rPr>
        <w:t xml:space="preserve"> fue interpuesto por parte legítima, en atención a que se presentó por </w:t>
      </w:r>
      <w:r w:rsidR="00AE51C8" w:rsidRPr="006A0FC5">
        <w:rPr>
          <w:rFonts w:ascii="Palatino Linotype" w:hAnsi="Palatino Linotype" w:cs="Arial"/>
          <w:b/>
        </w:rPr>
        <w:t>EL</w:t>
      </w:r>
      <w:r w:rsidRPr="006A0FC5">
        <w:rPr>
          <w:rFonts w:ascii="Palatino Linotype" w:hAnsi="Palatino Linotype" w:cs="Arial"/>
          <w:b/>
          <w:bCs/>
        </w:rPr>
        <w:t xml:space="preserve"> RECURRENTE,</w:t>
      </w:r>
      <w:r w:rsidRPr="006A0FC5">
        <w:rPr>
          <w:rFonts w:ascii="Palatino Linotype" w:hAnsi="Palatino Linotype" w:cs="Arial"/>
          <w:bCs/>
        </w:rPr>
        <w:t xml:space="preserve"> quien es la misma persona que formuló la solicitud de acceso </w:t>
      </w:r>
      <w:r w:rsidRPr="006A0FC5">
        <w:rPr>
          <w:rFonts w:ascii="Palatino Linotype" w:hAnsi="Palatino Linotype" w:cs="Arial"/>
          <w:bCs/>
        </w:rPr>
        <w:lastRenderedPageBreak/>
        <w:t xml:space="preserve">a la </w:t>
      </w:r>
      <w:r w:rsidR="00D86297" w:rsidRPr="006A0FC5">
        <w:rPr>
          <w:rFonts w:ascii="Palatino Linotype" w:hAnsi="Palatino Linotype" w:cs="Arial"/>
          <w:bCs/>
        </w:rPr>
        <w:t>Información Pública</w:t>
      </w:r>
      <w:r w:rsidRPr="006A0FC5">
        <w:rPr>
          <w:rFonts w:ascii="Palatino Linotype" w:hAnsi="Palatino Linotype" w:cs="Arial"/>
          <w:bCs/>
        </w:rPr>
        <w:t xml:space="preserve"> al </w:t>
      </w:r>
      <w:r w:rsidRPr="006A0FC5">
        <w:rPr>
          <w:rFonts w:ascii="Palatino Linotype" w:hAnsi="Palatino Linotype" w:cs="Arial"/>
          <w:b/>
          <w:bCs/>
        </w:rPr>
        <w:t>SUJETO OBLIGADO</w:t>
      </w:r>
      <w:r w:rsidR="005B5043" w:rsidRPr="006A0FC5">
        <w:rPr>
          <w:rFonts w:ascii="Palatino Linotype" w:hAnsi="Palatino Linotype" w:cs="Arial"/>
          <w:b/>
          <w:bCs/>
        </w:rPr>
        <w:t xml:space="preserve">, </w:t>
      </w:r>
      <w:r w:rsidR="005B5043" w:rsidRPr="006A0FC5">
        <w:rPr>
          <w:rFonts w:ascii="Palatino Linotype" w:hAnsi="Palatino Linotype" w:cs="Arial"/>
          <w:bCs/>
        </w:rPr>
        <w:t xml:space="preserve">pues para ello, es </w:t>
      </w:r>
      <w:r w:rsidR="005B5043" w:rsidRPr="006A0FC5">
        <w:rPr>
          <w:rFonts w:ascii="Palatino Linotype" w:hAnsi="Palatino Linotype" w:cs="Arial"/>
          <w:lang w:eastAsia="es-MX"/>
        </w:rPr>
        <w:t xml:space="preserve">necesario que el particular ingrese al </w:t>
      </w:r>
      <w:r w:rsidR="005B5043" w:rsidRPr="006A0FC5">
        <w:rPr>
          <w:rFonts w:ascii="Palatino Linotype" w:hAnsi="Palatino Linotype" w:cs="Arial"/>
          <w:b/>
          <w:lang w:eastAsia="es-MX"/>
        </w:rPr>
        <w:t xml:space="preserve">SAIMEX </w:t>
      </w:r>
      <w:r w:rsidR="005B5043" w:rsidRPr="006A0FC5">
        <w:rPr>
          <w:rFonts w:ascii="Palatino Linotype" w:hAnsi="Palatino Linotype" w:cs="Arial"/>
          <w:lang w:eastAsia="es-MX"/>
        </w:rPr>
        <w:t>mediante la utilización de su clave de usuario y contraseña.</w:t>
      </w:r>
    </w:p>
    <w:p w14:paraId="0024EECC" w14:textId="77777777" w:rsidR="0057572B" w:rsidRPr="006A0FC5" w:rsidRDefault="0057572B" w:rsidP="006A0FC5">
      <w:pPr>
        <w:shd w:val="clear" w:color="auto" w:fill="FFFFFF" w:themeFill="background1"/>
        <w:spacing w:line="360" w:lineRule="auto"/>
        <w:jc w:val="both"/>
        <w:rPr>
          <w:rFonts w:ascii="Palatino Linotype" w:hAnsi="Palatino Linotype" w:cs="Arial"/>
          <w:lang w:eastAsia="es-MX"/>
        </w:rPr>
      </w:pPr>
    </w:p>
    <w:p w14:paraId="73B57685" w14:textId="77777777" w:rsidR="005C250B" w:rsidRPr="006A0FC5" w:rsidRDefault="005C250B" w:rsidP="006A0FC5">
      <w:pPr>
        <w:shd w:val="clear" w:color="auto" w:fill="FFFFFF" w:themeFill="background1"/>
        <w:autoSpaceDE w:val="0"/>
        <w:autoSpaceDN w:val="0"/>
        <w:adjustRightInd w:val="0"/>
        <w:spacing w:line="360" w:lineRule="auto"/>
        <w:ind w:right="49"/>
        <w:jc w:val="both"/>
        <w:rPr>
          <w:rFonts w:ascii="Palatino Linotype" w:hAnsi="Palatino Linotype" w:cs="Arial"/>
          <w:b/>
          <w:sz w:val="26"/>
          <w:szCs w:val="26"/>
          <w:lang w:val="es-ES"/>
        </w:rPr>
      </w:pPr>
      <w:r w:rsidRPr="006A0FC5">
        <w:rPr>
          <w:rFonts w:ascii="Palatino Linotype" w:hAnsi="Palatino Linotype" w:cs="Arial"/>
          <w:b/>
          <w:sz w:val="26"/>
          <w:szCs w:val="26"/>
        </w:rPr>
        <w:t xml:space="preserve">TERCERO. </w:t>
      </w:r>
      <w:r w:rsidRPr="006A0FC5">
        <w:rPr>
          <w:rFonts w:ascii="Palatino Linotype" w:hAnsi="Palatino Linotype" w:cs="Arial"/>
          <w:b/>
          <w:sz w:val="26"/>
          <w:szCs w:val="26"/>
          <w:lang w:val="es-ES"/>
        </w:rPr>
        <w:t xml:space="preserve">Oportunidad. </w:t>
      </w:r>
    </w:p>
    <w:p w14:paraId="4CAF7CD0" w14:textId="77777777" w:rsidR="0028330F" w:rsidRPr="006A0FC5" w:rsidRDefault="0028330F" w:rsidP="006A0FC5">
      <w:pPr>
        <w:shd w:val="clear" w:color="auto" w:fill="FFFFFF" w:themeFill="background1"/>
        <w:spacing w:after="100" w:afterAutospacing="1" w:line="360" w:lineRule="auto"/>
        <w:jc w:val="both"/>
        <w:rPr>
          <w:rFonts w:ascii="Palatino Linotype" w:hAnsi="Palatino Linotype" w:cs="Arial"/>
          <w:lang w:val="es-ES"/>
        </w:rPr>
      </w:pPr>
      <w:r w:rsidRPr="006A0FC5">
        <w:rPr>
          <w:rFonts w:ascii="Palatino Linotype" w:hAnsi="Palatino Linotype" w:cs="Arial"/>
          <w:lang w:val="es-ES"/>
        </w:rPr>
        <w:t xml:space="preserve">El Recurso de Revisión fue interpuesto dentro del plazo de quince días hábiles, contados a partir del día siguiente al en que </w:t>
      </w:r>
      <w:r w:rsidRPr="006A0FC5">
        <w:rPr>
          <w:rFonts w:ascii="Palatino Linotype" w:hAnsi="Palatino Linotype" w:cs="Arial"/>
          <w:b/>
          <w:lang w:val="es-ES"/>
        </w:rPr>
        <w:t>EL RECURRENTE</w:t>
      </w:r>
      <w:r w:rsidRPr="006A0FC5">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6A0FC5" w:rsidRDefault="0028330F" w:rsidP="006A0FC5">
      <w:pPr>
        <w:shd w:val="clear" w:color="auto" w:fill="FFFFFF" w:themeFill="background1"/>
        <w:ind w:left="851" w:right="616"/>
        <w:jc w:val="both"/>
        <w:rPr>
          <w:rFonts w:ascii="Palatino Linotype" w:hAnsi="Palatino Linotype" w:cs="Arial"/>
          <w:i/>
          <w:sz w:val="22"/>
          <w:lang w:val="es-ES"/>
        </w:rPr>
      </w:pPr>
      <w:r w:rsidRPr="006A0FC5">
        <w:rPr>
          <w:rFonts w:ascii="Palatino Linotype" w:hAnsi="Palatino Linotype" w:cs="Arial"/>
          <w:b/>
          <w:i/>
          <w:sz w:val="22"/>
          <w:lang w:val="es-ES"/>
        </w:rPr>
        <w:t>“Artículo 178</w:t>
      </w:r>
      <w:r w:rsidRPr="006A0FC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6A0FC5" w:rsidRDefault="0028330F" w:rsidP="006A0FC5">
      <w:pPr>
        <w:shd w:val="clear" w:color="auto" w:fill="FFFFFF" w:themeFill="background1"/>
        <w:ind w:left="851" w:right="616" w:hanging="851"/>
        <w:jc w:val="both"/>
        <w:rPr>
          <w:rFonts w:ascii="Palatino Linotype" w:hAnsi="Palatino Linotype" w:cs="Arial"/>
          <w:i/>
          <w:sz w:val="22"/>
          <w:lang w:val="es-ES"/>
        </w:rPr>
      </w:pPr>
    </w:p>
    <w:p w14:paraId="60FBF997" w14:textId="77777777" w:rsidR="0028330F" w:rsidRPr="006A0FC5" w:rsidRDefault="0028330F" w:rsidP="006A0FC5">
      <w:pPr>
        <w:shd w:val="clear" w:color="auto" w:fill="FFFFFF" w:themeFill="background1"/>
        <w:ind w:left="851" w:right="616"/>
        <w:jc w:val="both"/>
        <w:rPr>
          <w:rFonts w:ascii="Palatino Linotype" w:hAnsi="Palatino Linotype" w:cs="Arial"/>
          <w:i/>
          <w:sz w:val="22"/>
          <w:lang w:val="es-ES"/>
        </w:rPr>
      </w:pPr>
      <w:r w:rsidRPr="006A0FC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6A0FC5" w:rsidRDefault="0028330F" w:rsidP="006A0FC5">
      <w:pPr>
        <w:shd w:val="clear" w:color="auto" w:fill="FFFFFF" w:themeFill="background1"/>
        <w:ind w:left="851" w:right="616" w:hanging="851"/>
        <w:jc w:val="both"/>
        <w:rPr>
          <w:rFonts w:ascii="Palatino Linotype" w:hAnsi="Palatino Linotype" w:cs="Arial"/>
          <w:i/>
          <w:sz w:val="22"/>
          <w:lang w:val="es-ES"/>
        </w:rPr>
      </w:pPr>
    </w:p>
    <w:p w14:paraId="32A9651C" w14:textId="1E7481D5" w:rsidR="0028330F" w:rsidRPr="006A0FC5" w:rsidRDefault="0028330F" w:rsidP="006A0FC5">
      <w:pPr>
        <w:shd w:val="clear" w:color="auto" w:fill="FFFFFF" w:themeFill="background1"/>
        <w:ind w:left="851" w:right="616"/>
        <w:jc w:val="both"/>
        <w:rPr>
          <w:rFonts w:ascii="Palatino Linotype" w:hAnsi="Palatino Linotype" w:cs="Arial"/>
          <w:i/>
          <w:sz w:val="22"/>
          <w:lang w:val="es-ES"/>
        </w:rPr>
      </w:pPr>
      <w:r w:rsidRPr="006A0FC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6A0FC5">
        <w:rPr>
          <w:rFonts w:ascii="Palatino Linotype" w:hAnsi="Palatino Linotype" w:cs="Arial"/>
          <w:sz w:val="22"/>
          <w:lang w:val="es-ES"/>
        </w:rPr>
        <w:t>(Sic)</w:t>
      </w:r>
      <w:r w:rsidR="00DC75AB" w:rsidRPr="006A0FC5">
        <w:rPr>
          <w:rFonts w:ascii="Palatino Linotype" w:hAnsi="Palatino Linotype" w:cs="Arial"/>
          <w:sz w:val="22"/>
          <w:lang w:val="es-ES"/>
        </w:rPr>
        <w:t>.</w:t>
      </w:r>
    </w:p>
    <w:p w14:paraId="43D8720B" w14:textId="77777777" w:rsidR="0093432F" w:rsidRPr="006A0FC5" w:rsidRDefault="0093432F" w:rsidP="006A0FC5">
      <w:pPr>
        <w:shd w:val="clear" w:color="auto" w:fill="FFFFFF" w:themeFill="background1"/>
        <w:ind w:left="851" w:right="616"/>
        <w:jc w:val="both"/>
        <w:rPr>
          <w:rFonts w:ascii="Palatino Linotype" w:hAnsi="Palatino Linotype" w:cs="Arial"/>
          <w:i/>
          <w:sz w:val="22"/>
          <w:lang w:val="es-ES"/>
        </w:rPr>
      </w:pPr>
    </w:p>
    <w:p w14:paraId="2798A03E" w14:textId="108FCAF6" w:rsidR="0028330F" w:rsidRPr="006A0FC5" w:rsidRDefault="0028330F" w:rsidP="006A0FC5">
      <w:pPr>
        <w:shd w:val="clear" w:color="auto" w:fill="FFFFFF" w:themeFill="background1"/>
        <w:spacing w:before="100" w:beforeAutospacing="1" w:line="360" w:lineRule="auto"/>
        <w:jc w:val="both"/>
        <w:rPr>
          <w:rFonts w:ascii="Palatino Linotype" w:hAnsi="Palatino Linotype" w:cs="Arial"/>
          <w:lang w:val="es-ES"/>
        </w:rPr>
      </w:pPr>
      <w:r w:rsidRPr="006A0FC5">
        <w:rPr>
          <w:rFonts w:ascii="Palatino Linotype" w:hAnsi="Palatino Linotype" w:cs="Arial"/>
          <w:lang w:val="es-ES"/>
        </w:rPr>
        <w:t xml:space="preserve">En esa tesitura, atendiendo a que </w:t>
      </w:r>
      <w:r w:rsidRPr="006A0FC5">
        <w:rPr>
          <w:rFonts w:ascii="Palatino Linotype" w:hAnsi="Palatino Linotype" w:cs="Arial"/>
          <w:b/>
          <w:lang w:val="es-ES"/>
        </w:rPr>
        <w:t>EL SUJETO OBLIGADO</w:t>
      </w:r>
      <w:r w:rsidRPr="006A0FC5">
        <w:rPr>
          <w:rFonts w:ascii="Palatino Linotype" w:hAnsi="Palatino Linotype" w:cs="Arial"/>
          <w:lang w:val="es-ES"/>
        </w:rPr>
        <w:t xml:space="preserve"> notificó la respuesta a la solicitud de Acceso a la Información Pública el </w:t>
      </w:r>
      <w:r w:rsidR="00635B49" w:rsidRPr="006A0FC5">
        <w:rPr>
          <w:rFonts w:ascii="Palatino Linotype" w:hAnsi="Palatino Linotype" w:cs="Arial"/>
          <w:b/>
          <w:lang w:val="es-ES"/>
        </w:rPr>
        <w:t>tres</w:t>
      </w:r>
      <w:r w:rsidR="00D959B9" w:rsidRPr="006A0FC5">
        <w:rPr>
          <w:rFonts w:ascii="Palatino Linotype" w:hAnsi="Palatino Linotype" w:cs="Arial"/>
          <w:b/>
          <w:lang w:val="es-ES"/>
        </w:rPr>
        <w:t xml:space="preserve"> de octubre </w:t>
      </w:r>
      <w:r w:rsidR="009C2931" w:rsidRPr="006A0FC5">
        <w:rPr>
          <w:rFonts w:ascii="Palatino Linotype" w:hAnsi="Palatino Linotype" w:cs="Arial"/>
          <w:b/>
          <w:lang w:val="es-ES"/>
        </w:rPr>
        <w:t>d</w:t>
      </w:r>
      <w:r w:rsidRPr="006A0FC5">
        <w:rPr>
          <w:rFonts w:ascii="Palatino Linotype" w:hAnsi="Palatino Linotype" w:cs="Arial"/>
          <w:b/>
          <w:lang w:val="es-ES"/>
        </w:rPr>
        <w:t xml:space="preserve">e dos mil </w:t>
      </w:r>
      <w:r w:rsidR="00635B49" w:rsidRPr="006A0FC5">
        <w:rPr>
          <w:rFonts w:ascii="Palatino Linotype" w:hAnsi="Palatino Linotype" w:cs="Arial"/>
          <w:b/>
          <w:lang w:val="es-ES"/>
        </w:rPr>
        <w:t>veintidós</w:t>
      </w:r>
      <w:r w:rsidRPr="006A0FC5">
        <w:rPr>
          <w:rFonts w:ascii="Palatino Linotype" w:hAnsi="Palatino Linotype" w:cs="Arial"/>
          <w:lang w:val="es-ES"/>
        </w:rPr>
        <w:t>, así, el plazo de quince días hábiles que el artículo 178 de la Ley de la materia otorga a</w:t>
      </w:r>
      <w:r w:rsidR="009E0121" w:rsidRPr="006A0FC5">
        <w:rPr>
          <w:rFonts w:ascii="Palatino Linotype" w:hAnsi="Palatino Linotype" w:cs="Arial"/>
          <w:lang w:val="es-ES"/>
        </w:rPr>
        <w:t xml:space="preserve">l </w:t>
      </w:r>
      <w:r w:rsidRPr="006A0FC5">
        <w:rPr>
          <w:rFonts w:ascii="Palatino Linotype" w:hAnsi="Palatino Linotype" w:cs="Arial"/>
          <w:lang w:val="es-ES"/>
        </w:rPr>
        <w:t xml:space="preserve">hoy </w:t>
      </w:r>
      <w:r w:rsidRPr="006A0FC5">
        <w:rPr>
          <w:rFonts w:ascii="Palatino Linotype" w:hAnsi="Palatino Linotype" w:cs="Arial"/>
          <w:b/>
          <w:lang w:val="es-ES"/>
        </w:rPr>
        <w:t>RECURRENTE</w:t>
      </w:r>
      <w:r w:rsidRPr="006A0FC5">
        <w:rPr>
          <w:rFonts w:ascii="Palatino Linotype" w:hAnsi="Palatino Linotype" w:cs="Arial"/>
          <w:lang w:val="es-ES"/>
        </w:rPr>
        <w:t xml:space="preserve"> para presentar el respectivo Recur</w:t>
      </w:r>
      <w:r w:rsidR="00635B49" w:rsidRPr="006A0FC5">
        <w:rPr>
          <w:rFonts w:ascii="Palatino Linotype" w:hAnsi="Palatino Linotype" w:cs="Arial"/>
          <w:lang w:val="es-ES"/>
        </w:rPr>
        <w:t xml:space="preserve">so de Revisión, transcurrió del </w:t>
      </w:r>
      <w:r w:rsidR="00635B49" w:rsidRPr="006A0FC5">
        <w:rPr>
          <w:rFonts w:ascii="Palatino Linotype" w:hAnsi="Palatino Linotype" w:cs="Arial"/>
          <w:b/>
          <w:lang w:val="es-ES"/>
        </w:rPr>
        <w:t>cuatro</w:t>
      </w:r>
      <w:r w:rsidR="00D959B9" w:rsidRPr="006A0FC5">
        <w:rPr>
          <w:rFonts w:ascii="Palatino Linotype" w:hAnsi="Palatino Linotype" w:cs="Arial"/>
          <w:b/>
          <w:lang w:val="es-ES"/>
        </w:rPr>
        <w:t xml:space="preserve"> </w:t>
      </w:r>
      <w:r w:rsidR="00635B49" w:rsidRPr="006A0FC5">
        <w:rPr>
          <w:rFonts w:ascii="Palatino Linotype" w:hAnsi="Palatino Linotype" w:cs="Arial"/>
          <w:b/>
          <w:lang w:val="es-ES"/>
        </w:rPr>
        <w:t xml:space="preserve">al veinticuatro de octubre </w:t>
      </w:r>
      <w:r w:rsidRPr="006A0FC5">
        <w:rPr>
          <w:rFonts w:ascii="Palatino Linotype" w:hAnsi="Palatino Linotype" w:cs="Arial"/>
          <w:b/>
          <w:lang w:val="es-ES"/>
        </w:rPr>
        <w:t>de dos mil veintidós</w:t>
      </w:r>
      <w:r w:rsidRPr="006A0FC5">
        <w:rPr>
          <w:rFonts w:ascii="Palatino Linotype" w:hAnsi="Palatino Linotype" w:cs="Arial"/>
          <w:lang w:val="es-ES"/>
        </w:rPr>
        <w:t>, sin contemplar en el cómputo los días</w:t>
      </w:r>
      <w:r w:rsidR="00197BD2" w:rsidRPr="006A0FC5">
        <w:rPr>
          <w:rFonts w:ascii="Palatino Linotype" w:hAnsi="Palatino Linotype" w:cs="Arial"/>
          <w:lang w:val="es-ES"/>
        </w:rPr>
        <w:t xml:space="preserve"> </w:t>
      </w:r>
      <w:r w:rsidR="00635B49" w:rsidRPr="006A0FC5">
        <w:rPr>
          <w:rFonts w:ascii="Palatino Linotype" w:hAnsi="Palatino Linotype" w:cs="Arial"/>
          <w:lang w:val="es-ES"/>
        </w:rPr>
        <w:t xml:space="preserve">ocho, nueve, quince, dieciséis, veintidós y veintitrés </w:t>
      </w:r>
      <w:r w:rsidR="00D959B9" w:rsidRPr="006A0FC5">
        <w:rPr>
          <w:rFonts w:ascii="Palatino Linotype" w:hAnsi="Palatino Linotype" w:cs="Arial"/>
          <w:lang w:val="es-ES"/>
        </w:rPr>
        <w:t xml:space="preserve">de </w:t>
      </w:r>
      <w:r w:rsidR="00635B49" w:rsidRPr="006A0FC5">
        <w:rPr>
          <w:rFonts w:ascii="Palatino Linotype" w:hAnsi="Palatino Linotype" w:cs="Arial"/>
          <w:lang w:val="es-ES"/>
        </w:rPr>
        <w:t>octubre</w:t>
      </w:r>
      <w:r w:rsidR="00D959B9" w:rsidRPr="006A0FC5">
        <w:rPr>
          <w:rFonts w:ascii="Palatino Linotype" w:hAnsi="Palatino Linotype" w:cs="Arial"/>
          <w:lang w:val="es-ES"/>
        </w:rPr>
        <w:t xml:space="preserve"> </w:t>
      </w:r>
      <w:r w:rsidR="00F2488E" w:rsidRPr="006A0FC5">
        <w:rPr>
          <w:rFonts w:ascii="Palatino Linotype" w:hAnsi="Palatino Linotype" w:cs="Arial"/>
          <w:lang w:val="es-ES"/>
        </w:rPr>
        <w:t xml:space="preserve">del dos mil </w:t>
      </w:r>
      <w:r w:rsidR="00F2488E" w:rsidRPr="006A0FC5">
        <w:rPr>
          <w:rFonts w:ascii="Palatino Linotype" w:hAnsi="Palatino Linotype" w:cs="Arial"/>
          <w:lang w:val="es-ES"/>
        </w:rPr>
        <w:lastRenderedPageBreak/>
        <w:t>veintidós,</w:t>
      </w:r>
      <w:r w:rsidR="00B24EC0" w:rsidRPr="006A0FC5">
        <w:rPr>
          <w:rFonts w:ascii="Palatino Linotype" w:hAnsi="Palatino Linotype" w:cs="Arial"/>
          <w:lang w:val="es-ES"/>
        </w:rPr>
        <w:t xml:space="preserve"> </w:t>
      </w:r>
      <w:r w:rsidR="002E0907" w:rsidRPr="006A0FC5">
        <w:rPr>
          <w:rFonts w:ascii="Palatino Linotype" w:hAnsi="Palatino Linotype" w:cs="Arial"/>
          <w:lang w:val="es-ES"/>
        </w:rPr>
        <w:t xml:space="preserve">por </w:t>
      </w:r>
      <w:r w:rsidRPr="006A0FC5">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6A0FC5">
        <w:rPr>
          <w:rFonts w:ascii="Palatino Linotype" w:hAnsi="Palatino Linotype" w:cs="Arial"/>
          <w:lang w:val="es-ES"/>
        </w:rPr>
        <w:t>; así como, por corresponder a d</w:t>
      </w:r>
      <w:r w:rsidR="00F2488E" w:rsidRPr="006A0FC5">
        <w:rPr>
          <w:rFonts w:ascii="Palatino Linotype" w:hAnsi="Palatino Linotype" w:cs="Arial"/>
          <w:lang w:val="es-ES"/>
        </w:rPr>
        <w:t>ías</w:t>
      </w:r>
      <w:r w:rsidR="004A47A3" w:rsidRPr="006A0FC5">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6A0FC5" w:rsidRDefault="00CC6181" w:rsidP="006A0FC5">
      <w:pPr>
        <w:shd w:val="clear" w:color="auto" w:fill="FFFFFF" w:themeFill="background1"/>
        <w:spacing w:line="360" w:lineRule="auto"/>
        <w:jc w:val="both"/>
        <w:rPr>
          <w:rFonts w:ascii="Palatino Linotype" w:hAnsi="Palatino Linotype" w:cs="Arial"/>
          <w:lang w:val="es-ES"/>
        </w:rPr>
      </w:pPr>
    </w:p>
    <w:p w14:paraId="6A0BE520" w14:textId="3880B545" w:rsidR="00A0285D" w:rsidRPr="006A0FC5" w:rsidRDefault="0028330F" w:rsidP="006A0FC5">
      <w:pPr>
        <w:shd w:val="clear" w:color="auto" w:fill="FFFFFF" w:themeFill="background1"/>
        <w:spacing w:line="360" w:lineRule="auto"/>
        <w:jc w:val="both"/>
        <w:rPr>
          <w:rFonts w:ascii="Palatino Linotype" w:hAnsi="Palatino Linotype" w:cs="Arial"/>
          <w:lang w:val="es-ES"/>
        </w:rPr>
      </w:pPr>
      <w:r w:rsidRPr="006A0FC5">
        <w:rPr>
          <w:rFonts w:ascii="Palatino Linotype" w:hAnsi="Palatino Linotype" w:cs="Arial"/>
          <w:lang w:val="es-ES"/>
        </w:rPr>
        <w:t xml:space="preserve">Por tanto, si el Recurso de Revisión que nos ocupa, se interpuso el </w:t>
      </w:r>
      <w:r w:rsidR="00471EEC" w:rsidRPr="006A0FC5">
        <w:rPr>
          <w:rFonts w:ascii="Palatino Linotype" w:hAnsi="Palatino Linotype" w:cs="Arial"/>
          <w:b/>
          <w:lang w:val="es-ES"/>
        </w:rPr>
        <w:t>dieciocho</w:t>
      </w:r>
      <w:r w:rsidR="00D959B9" w:rsidRPr="006A0FC5">
        <w:rPr>
          <w:rFonts w:ascii="Palatino Linotype" w:hAnsi="Palatino Linotype" w:cs="Arial"/>
          <w:b/>
          <w:lang w:val="es-ES"/>
        </w:rPr>
        <w:t xml:space="preserve"> de octubre d</w:t>
      </w:r>
      <w:r w:rsidRPr="006A0FC5">
        <w:rPr>
          <w:rFonts w:ascii="Palatino Linotype" w:hAnsi="Palatino Linotype" w:cs="Arial"/>
          <w:b/>
          <w:lang w:val="es-ES"/>
        </w:rPr>
        <w:t>e dos mil veintidós</w:t>
      </w:r>
      <w:r w:rsidRPr="006A0FC5">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6A0FC5" w:rsidRDefault="003220AB" w:rsidP="006A0FC5">
      <w:pPr>
        <w:shd w:val="clear" w:color="auto" w:fill="FFFFFF" w:themeFill="background1"/>
        <w:spacing w:line="360" w:lineRule="auto"/>
        <w:jc w:val="both"/>
        <w:rPr>
          <w:rFonts w:ascii="Palatino Linotype" w:hAnsi="Palatino Linotype" w:cs="Arial"/>
          <w:lang w:val="es-ES"/>
        </w:rPr>
      </w:pPr>
    </w:p>
    <w:p w14:paraId="71D326AF" w14:textId="09A3C9AE" w:rsidR="005C250B" w:rsidRPr="006A0FC5" w:rsidRDefault="005C250B" w:rsidP="006A0FC5">
      <w:pPr>
        <w:shd w:val="clear" w:color="auto" w:fill="FFFFFF" w:themeFill="background1"/>
        <w:autoSpaceDE w:val="0"/>
        <w:autoSpaceDN w:val="0"/>
        <w:adjustRightInd w:val="0"/>
        <w:spacing w:line="360" w:lineRule="auto"/>
        <w:ind w:right="49"/>
        <w:jc w:val="both"/>
        <w:rPr>
          <w:rFonts w:ascii="Palatino Linotype" w:hAnsi="Palatino Linotype"/>
          <w:b/>
          <w:sz w:val="26"/>
          <w:szCs w:val="26"/>
        </w:rPr>
      </w:pPr>
      <w:r w:rsidRPr="006A0FC5">
        <w:rPr>
          <w:rFonts w:ascii="Palatino Linotype" w:hAnsi="Palatino Linotype" w:cs="Arial"/>
          <w:b/>
          <w:sz w:val="26"/>
          <w:szCs w:val="26"/>
        </w:rPr>
        <w:t>CUARTO</w:t>
      </w:r>
      <w:r w:rsidR="0030772C" w:rsidRPr="006A0FC5">
        <w:rPr>
          <w:rFonts w:ascii="Palatino Linotype" w:hAnsi="Palatino Linotype"/>
          <w:b/>
          <w:sz w:val="26"/>
          <w:szCs w:val="26"/>
        </w:rPr>
        <w:t xml:space="preserve">. </w:t>
      </w:r>
      <w:proofErr w:type="spellStart"/>
      <w:r w:rsidR="0030772C" w:rsidRPr="006A0FC5">
        <w:rPr>
          <w:rFonts w:ascii="Palatino Linotype" w:hAnsi="Palatino Linotype"/>
          <w:b/>
          <w:sz w:val="26"/>
          <w:szCs w:val="26"/>
        </w:rPr>
        <w:t>Procedibilidad</w:t>
      </w:r>
      <w:proofErr w:type="spellEnd"/>
      <w:r w:rsidR="0030772C" w:rsidRPr="006A0FC5">
        <w:rPr>
          <w:rFonts w:ascii="Palatino Linotype" w:hAnsi="Palatino Linotype"/>
          <w:b/>
          <w:sz w:val="26"/>
          <w:szCs w:val="26"/>
        </w:rPr>
        <w:t>.</w:t>
      </w:r>
    </w:p>
    <w:p w14:paraId="157E5143" w14:textId="77777777" w:rsidR="00693684" w:rsidRPr="006A0FC5" w:rsidRDefault="00693684" w:rsidP="006A0FC5">
      <w:pPr>
        <w:shd w:val="clear" w:color="auto" w:fill="FFFFFF" w:themeFill="background1"/>
        <w:autoSpaceDE w:val="0"/>
        <w:autoSpaceDN w:val="0"/>
        <w:adjustRightInd w:val="0"/>
        <w:spacing w:line="360" w:lineRule="auto"/>
        <w:ind w:right="49"/>
        <w:jc w:val="both"/>
        <w:rPr>
          <w:rFonts w:ascii="Palatino Linotype" w:hAnsi="Palatino Linotype" w:cs="Arial"/>
          <w:lang w:val="es-ES" w:eastAsia="es-MX"/>
        </w:rPr>
      </w:pPr>
      <w:r w:rsidRPr="006A0FC5">
        <w:rPr>
          <w:rFonts w:ascii="Palatino Linotype" w:hAnsi="Palatino Linotype" w:cs="Arial"/>
          <w:lang w:val="es-ES"/>
        </w:rPr>
        <w:t xml:space="preserve">Esté Órgano Garante considera importante precisar que conforme al artículo 180, fracción II, último párrafo de la </w:t>
      </w:r>
      <w:r w:rsidRPr="006A0FC5">
        <w:rPr>
          <w:rFonts w:ascii="Palatino Linotype" w:hAnsi="Palatino Linotype" w:cs="Arial"/>
          <w:lang w:val="es-ES" w:eastAsia="es-MX"/>
        </w:rPr>
        <w:t xml:space="preserve">Ley de Transparencia y Acceso a la </w:t>
      </w:r>
      <w:r w:rsidRPr="006A0FC5">
        <w:rPr>
          <w:rFonts w:ascii="Palatino Linotype" w:hAnsi="Palatino Linotype" w:cs="Arial"/>
          <w:lang w:val="es-ES"/>
        </w:rPr>
        <w:t>Información Pública</w:t>
      </w:r>
      <w:r w:rsidRPr="006A0FC5">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2A003D1A" w14:textId="77777777" w:rsidR="00693684" w:rsidRPr="006A0FC5" w:rsidRDefault="00693684" w:rsidP="006A0FC5">
      <w:pPr>
        <w:shd w:val="clear" w:color="auto" w:fill="FFFFFF" w:themeFill="background1"/>
        <w:autoSpaceDE w:val="0"/>
        <w:autoSpaceDN w:val="0"/>
        <w:adjustRightInd w:val="0"/>
        <w:spacing w:line="360" w:lineRule="auto"/>
        <w:ind w:right="49"/>
        <w:jc w:val="both"/>
        <w:rPr>
          <w:rFonts w:ascii="Palatino Linotype" w:hAnsi="Palatino Linotype" w:cs="Arial"/>
          <w:sz w:val="16"/>
          <w:lang w:val="es-ES"/>
        </w:rPr>
      </w:pPr>
    </w:p>
    <w:p w14:paraId="6634C60A" w14:textId="77777777" w:rsidR="00693684" w:rsidRPr="006A0FC5" w:rsidRDefault="00693684" w:rsidP="006A0FC5">
      <w:pPr>
        <w:shd w:val="clear" w:color="auto" w:fill="FFFFFF" w:themeFill="background1"/>
        <w:tabs>
          <w:tab w:val="left" w:pos="851"/>
        </w:tabs>
        <w:ind w:left="851" w:right="901"/>
        <w:jc w:val="both"/>
        <w:rPr>
          <w:rFonts w:ascii="Palatino Linotype" w:hAnsi="Palatino Linotype"/>
          <w:b/>
          <w:i/>
          <w:sz w:val="22"/>
          <w:szCs w:val="22"/>
          <w:lang w:val="es-ES"/>
        </w:rPr>
      </w:pPr>
      <w:r w:rsidRPr="006A0FC5">
        <w:rPr>
          <w:rFonts w:ascii="Palatino Linotype" w:hAnsi="Palatino Linotype"/>
          <w:b/>
          <w:i/>
          <w:sz w:val="22"/>
          <w:szCs w:val="22"/>
          <w:lang w:val="es-ES"/>
        </w:rPr>
        <w:t xml:space="preserve">“Artículo 180. </w:t>
      </w:r>
      <w:r w:rsidRPr="006A0FC5">
        <w:rPr>
          <w:rFonts w:ascii="Palatino Linotype" w:hAnsi="Palatino Linotype"/>
          <w:i/>
          <w:sz w:val="22"/>
          <w:szCs w:val="22"/>
          <w:lang w:val="es-ES"/>
        </w:rPr>
        <w:t xml:space="preserve">El </w:t>
      </w:r>
      <w:r w:rsidRPr="006A0FC5">
        <w:rPr>
          <w:rFonts w:ascii="Palatino Linotype" w:hAnsi="Palatino Linotype" w:cs="Arial"/>
          <w:i/>
          <w:sz w:val="22"/>
          <w:szCs w:val="22"/>
          <w:lang w:val="es-ES"/>
        </w:rPr>
        <w:t>Recurso Revisión</w:t>
      </w:r>
      <w:r w:rsidRPr="006A0FC5">
        <w:rPr>
          <w:rFonts w:ascii="Palatino Linotype" w:hAnsi="Palatino Linotype"/>
          <w:i/>
          <w:sz w:val="22"/>
          <w:szCs w:val="22"/>
          <w:lang w:val="es-ES"/>
        </w:rPr>
        <w:t xml:space="preserve"> contendrá:</w:t>
      </w:r>
      <w:r w:rsidRPr="006A0FC5">
        <w:rPr>
          <w:rFonts w:ascii="Palatino Linotype" w:hAnsi="Palatino Linotype"/>
          <w:b/>
          <w:i/>
          <w:sz w:val="22"/>
          <w:szCs w:val="22"/>
          <w:lang w:val="es-ES"/>
        </w:rPr>
        <w:t xml:space="preserve"> </w:t>
      </w:r>
    </w:p>
    <w:p w14:paraId="119E654C" w14:textId="77777777" w:rsidR="00693684" w:rsidRPr="006A0FC5" w:rsidRDefault="00693684" w:rsidP="006A0FC5">
      <w:pPr>
        <w:shd w:val="clear" w:color="auto" w:fill="FFFFFF" w:themeFill="background1"/>
        <w:tabs>
          <w:tab w:val="left" w:pos="851"/>
        </w:tabs>
        <w:ind w:left="851" w:right="901"/>
        <w:jc w:val="both"/>
        <w:rPr>
          <w:rFonts w:ascii="Palatino Linotype" w:hAnsi="Palatino Linotype"/>
          <w:b/>
          <w:i/>
          <w:sz w:val="22"/>
          <w:szCs w:val="22"/>
          <w:lang w:val="es-ES"/>
        </w:rPr>
      </w:pPr>
      <w:r w:rsidRPr="006A0FC5">
        <w:rPr>
          <w:rFonts w:ascii="Palatino Linotype" w:hAnsi="Palatino Linotype"/>
          <w:b/>
          <w:i/>
          <w:sz w:val="22"/>
          <w:szCs w:val="22"/>
          <w:lang w:val="es-ES"/>
        </w:rPr>
        <w:t>…</w:t>
      </w:r>
    </w:p>
    <w:p w14:paraId="04A0CB29" w14:textId="77777777" w:rsidR="00693684" w:rsidRPr="006A0FC5" w:rsidRDefault="00693684" w:rsidP="006A0FC5">
      <w:pPr>
        <w:shd w:val="clear" w:color="auto" w:fill="FFFFFF" w:themeFill="background1"/>
        <w:tabs>
          <w:tab w:val="left" w:pos="851"/>
        </w:tabs>
        <w:ind w:left="851" w:right="901"/>
        <w:jc w:val="both"/>
        <w:rPr>
          <w:rFonts w:ascii="Palatino Linotype" w:hAnsi="Palatino Linotype"/>
          <w:i/>
          <w:sz w:val="22"/>
          <w:szCs w:val="22"/>
          <w:lang w:val="es-ES"/>
        </w:rPr>
      </w:pPr>
      <w:r w:rsidRPr="006A0FC5">
        <w:rPr>
          <w:rFonts w:ascii="Palatino Linotype" w:hAnsi="Palatino Linotype"/>
          <w:b/>
          <w:i/>
          <w:sz w:val="22"/>
          <w:szCs w:val="22"/>
          <w:lang w:val="es-ES"/>
        </w:rPr>
        <w:t xml:space="preserve">II. El nombre del solicitante </w:t>
      </w:r>
      <w:r w:rsidRPr="006A0FC5">
        <w:rPr>
          <w:rFonts w:ascii="Palatino Linotype" w:hAnsi="Palatino Linotype" w:cs="Arial"/>
          <w:b/>
          <w:i/>
          <w:sz w:val="22"/>
          <w:szCs w:val="22"/>
          <w:lang w:val="es-ES" w:eastAsia="es-MX"/>
        </w:rPr>
        <w:t>que</w:t>
      </w:r>
      <w:r w:rsidRPr="006A0FC5">
        <w:rPr>
          <w:rFonts w:ascii="Palatino Linotype" w:hAnsi="Palatino Linotype"/>
          <w:b/>
          <w:i/>
          <w:sz w:val="22"/>
          <w:szCs w:val="22"/>
          <w:lang w:val="es-ES"/>
        </w:rPr>
        <w:t xml:space="preserve"> recurre </w:t>
      </w:r>
      <w:r w:rsidRPr="006A0FC5">
        <w:rPr>
          <w:rFonts w:ascii="Palatino Linotype" w:hAnsi="Palatino Linotype"/>
          <w:i/>
          <w:sz w:val="22"/>
          <w:szCs w:val="22"/>
          <w:lang w:val="es-ES"/>
        </w:rPr>
        <w:t>o de su representante y, en su caso,…</w:t>
      </w:r>
    </w:p>
    <w:p w14:paraId="279EA05D" w14:textId="77777777" w:rsidR="00693684" w:rsidRPr="006A0FC5" w:rsidRDefault="00693684" w:rsidP="006A0FC5">
      <w:pPr>
        <w:shd w:val="clear" w:color="auto" w:fill="FFFFFF" w:themeFill="background1"/>
        <w:tabs>
          <w:tab w:val="left" w:pos="851"/>
        </w:tabs>
        <w:ind w:left="851" w:right="901"/>
        <w:jc w:val="both"/>
        <w:rPr>
          <w:rFonts w:ascii="Palatino Linotype" w:hAnsi="Palatino Linotype"/>
          <w:b/>
          <w:i/>
          <w:sz w:val="22"/>
          <w:szCs w:val="22"/>
          <w:lang w:val="es-ES"/>
        </w:rPr>
      </w:pPr>
      <w:r w:rsidRPr="006A0FC5">
        <w:rPr>
          <w:rFonts w:ascii="Palatino Linotype" w:hAnsi="Palatino Linotype"/>
          <w:b/>
          <w:i/>
          <w:sz w:val="22"/>
          <w:szCs w:val="22"/>
          <w:lang w:val="es-ES"/>
        </w:rPr>
        <w:t xml:space="preserve">En caso de </w:t>
      </w:r>
      <w:r w:rsidRPr="006A0FC5">
        <w:rPr>
          <w:rFonts w:ascii="Palatino Linotype" w:hAnsi="Palatino Linotype" w:cs="Arial"/>
          <w:b/>
          <w:i/>
          <w:sz w:val="22"/>
          <w:szCs w:val="22"/>
          <w:lang w:val="es-ES" w:eastAsia="es-MX"/>
        </w:rPr>
        <w:t>que</w:t>
      </w:r>
      <w:r w:rsidRPr="006A0FC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A0FC5">
        <w:rPr>
          <w:rFonts w:ascii="Palatino Linotype" w:hAnsi="Palatino Linotype"/>
          <w:i/>
          <w:sz w:val="22"/>
          <w:szCs w:val="22"/>
          <w:lang w:val="es-ES"/>
        </w:rPr>
        <w:t>, IV, VII y VIII.</w:t>
      </w:r>
      <w:r w:rsidRPr="006A0FC5">
        <w:rPr>
          <w:rFonts w:ascii="Palatino Linotype" w:hAnsi="Palatino Linotype"/>
          <w:b/>
          <w:i/>
          <w:sz w:val="22"/>
          <w:szCs w:val="22"/>
          <w:lang w:val="es-ES"/>
        </w:rPr>
        <w:t>”</w:t>
      </w:r>
    </w:p>
    <w:p w14:paraId="0B7AD9AB" w14:textId="77777777" w:rsidR="00693684" w:rsidRPr="006A0FC5" w:rsidRDefault="00693684" w:rsidP="006A0FC5">
      <w:pPr>
        <w:shd w:val="clear" w:color="auto" w:fill="FFFFFF" w:themeFill="background1"/>
        <w:tabs>
          <w:tab w:val="left" w:pos="851"/>
        </w:tabs>
        <w:ind w:left="851" w:right="901"/>
        <w:jc w:val="both"/>
        <w:rPr>
          <w:rFonts w:ascii="Palatino Linotype" w:hAnsi="Palatino Linotype"/>
          <w:i/>
          <w:sz w:val="22"/>
          <w:szCs w:val="22"/>
          <w:lang w:val="es-ES"/>
        </w:rPr>
      </w:pPr>
      <w:r w:rsidRPr="006A0FC5">
        <w:rPr>
          <w:rFonts w:ascii="Palatino Linotype" w:hAnsi="Palatino Linotype"/>
          <w:i/>
          <w:sz w:val="22"/>
          <w:szCs w:val="22"/>
          <w:lang w:val="es-ES"/>
        </w:rPr>
        <w:t>(Énfasis añadido)</w:t>
      </w:r>
    </w:p>
    <w:p w14:paraId="02FD2C59" w14:textId="77777777" w:rsidR="00693684" w:rsidRPr="006A0FC5" w:rsidRDefault="00693684" w:rsidP="006A0FC5">
      <w:pPr>
        <w:shd w:val="clear" w:color="auto" w:fill="FFFFFF" w:themeFill="background1"/>
        <w:tabs>
          <w:tab w:val="left" w:pos="851"/>
        </w:tabs>
        <w:ind w:left="851" w:right="901"/>
        <w:jc w:val="both"/>
        <w:rPr>
          <w:rFonts w:ascii="Palatino Linotype" w:hAnsi="Palatino Linotype"/>
          <w:i/>
          <w:sz w:val="18"/>
          <w:szCs w:val="22"/>
          <w:lang w:val="es-ES"/>
        </w:rPr>
      </w:pPr>
    </w:p>
    <w:p w14:paraId="667A1089" w14:textId="77777777" w:rsidR="00693684" w:rsidRPr="006A0FC5" w:rsidRDefault="00693684" w:rsidP="006A0FC5">
      <w:pPr>
        <w:shd w:val="clear" w:color="auto" w:fill="FFFFFF" w:themeFill="background1"/>
        <w:spacing w:line="360" w:lineRule="auto"/>
        <w:jc w:val="both"/>
        <w:rPr>
          <w:rFonts w:ascii="Palatino Linotype" w:hAnsi="Palatino Linotype"/>
          <w:lang w:val="es-ES"/>
        </w:rPr>
      </w:pPr>
      <w:r w:rsidRPr="006A0FC5">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6A0FC5">
        <w:rPr>
          <w:rFonts w:ascii="Palatino Linotype" w:hAnsi="Palatino Linotype" w:cs="Arial"/>
          <w:b/>
          <w:lang w:val="es-ES"/>
        </w:rPr>
        <w:t xml:space="preserve"> RECURRENTE;</w:t>
      </w:r>
      <w:r w:rsidRPr="006A0FC5">
        <w:rPr>
          <w:rFonts w:ascii="Palatino Linotype" w:hAnsi="Palatino Linotype"/>
          <w:lang w:val="es-ES"/>
        </w:rPr>
        <w:t xml:space="preserve"> en ese sentido en el presente caso, al haber sido presentado el Recurso Revisión vía </w:t>
      </w:r>
      <w:r w:rsidRPr="006A0FC5">
        <w:rPr>
          <w:rFonts w:ascii="Palatino Linotype" w:hAnsi="Palatino Linotype"/>
          <w:b/>
          <w:lang w:val="es-ES"/>
        </w:rPr>
        <w:t>SAIMEX</w:t>
      </w:r>
      <w:r w:rsidRPr="006A0FC5">
        <w:rPr>
          <w:rFonts w:ascii="Palatino Linotype" w:hAnsi="Palatino Linotype"/>
          <w:lang w:val="es-ES"/>
        </w:rPr>
        <w:t>, dicho requisito resulta innecesario.</w:t>
      </w:r>
    </w:p>
    <w:p w14:paraId="73D94FBA" w14:textId="77777777" w:rsidR="00693684" w:rsidRPr="006A0FC5" w:rsidRDefault="00693684" w:rsidP="006A0FC5">
      <w:pPr>
        <w:shd w:val="clear" w:color="auto" w:fill="FFFFFF" w:themeFill="background1"/>
        <w:spacing w:line="360" w:lineRule="auto"/>
        <w:jc w:val="both"/>
        <w:rPr>
          <w:rFonts w:ascii="Palatino Linotype" w:hAnsi="Palatino Linotype"/>
          <w:lang w:val="es-ES"/>
        </w:rPr>
      </w:pPr>
    </w:p>
    <w:p w14:paraId="72D48B5A" w14:textId="77777777" w:rsidR="00693684" w:rsidRPr="006A0FC5" w:rsidRDefault="00693684" w:rsidP="006A0FC5">
      <w:pPr>
        <w:shd w:val="clear" w:color="auto" w:fill="FFFFFF" w:themeFill="background1"/>
        <w:spacing w:line="360" w:lineRule="auto"/>
        <w:jc w:val="both"/>
        <w:rPr>
          <w:rFonts w:ascii="Palatino Linotype" w:hAnsi="Palatino Linotype" w:cs="Arial"/>
          <w:lang w:val="es-ES"/>
        </w:rPr>
      </w:pPr>
      <w:r w:rsidRPr="006A0FC5">
        <w:rPr>
          <w:rFonts w:ascii="Palatino Linotype" w:hAnsi="Palatino Linotype"/>
          <w:lang w:val="es-ES"/>
        </w:rPr>
        <w:t xml:space="preserve">Lo anterior es así, pues el artículo 15 de </w:t>
      </w:r>
      <w:r w:rsidRPr="006A0FC5">
        <w:rPr>
          <w:rFonts w:ascii="Palatino Linotype" w:hAnsi="Palatino Linotype" w:cs="Arial"/>
          <w:lang w:val="es-ES" w:eastAsia="es-MX"/>
        </w:rPr>
        <w:t xml:space="preserve">Ley de Transparencia y Acceso a la </w:t>
      </w:r>
      <w:r w:rsidRPr="006A0FC5">
        <w:rPr>
          <w:rFonts w:ascii="Palatino Linotype" w:hAnsi="Palatino Linotype" w:cs="Arial"/>
          <w:lang w:val="es-ES"/>
        </w:rPr>
        <w:t>Información Pública</w:t>
      </w:r>
      <w:r w:rsidRPr="006A0FC5">
        <w:rPr>
          <w:rFonts w:ascii="Palatino Linotype" w:hAnsi="Palatino Linotype" w:cs="Arial"/>
          <w:lang w:val="es-ES" w:eastAsia="es-MX"/>
        </w:rPr>
        <w:t xml:space="preserve"> del Estado de México y Municipios </w:t>
      </w:r>
      <w:r w:rsidRPr="006A0FC5">
        <w:rPr>
          <w:rFonts w:ascii="Palatino Linotype" w:hAnsi="Palatino Linotype" w:cs="Arial"/>
          <w:iCs/>
          <w:lang w:val="es-ES"/>
        </w:rPr>
        <w:t xml:space="preserve">prevé que, </w:t>
      </w:r>
      <w:r w:rsidRPr="006A0FC5">
        <w:rPr>
          <w:rFonts w:ascii="Palatino Linotype" w:hAnsi="Palatino Linotype"/>
          <w:lang w:val="es-ES"/>
        </w:rPr>
        <w:t xml:space="preserve">toda persona tendrá acceso a la información </w:t>
      </w:r>
      <w:r w:rsidRPr="006A0FC5">
        <w:rPr>
          <w:rFonts w:ascii="Palatino Linotype" w:hAnsi="Palatino Linotype" w:cs="Arial"/>
          <w:lang w:val="es-ES"/>
        </w:rPr>
        <w:t xml:space="preserve">sin necesidad de acreditar interés alguno o justificar su utilización, de lo que se infiere que para el </w:t>
      </w:r>
      <w:r w:rsidRPr="006A0FC5">
        <w:rPr>
          <w:rFonts w:ascii="Palatino Linotype" w:hAnsi="Palatino Linotype"/>
          <w:lang w:val="es-ES"/>
        </w:rPr>
        <w:t>ejercicio</w:t>
      </w:r>
      <w:r w:rsidRPr="006A0FC5">
        <w:rPr>
          <w:rFonts w:ascii="Palatino Linotype" w:hAnsi="Palatino Linotype" w:cs="Arial"/>
          <w:lang w:val="es-ES"/>
        </w:rPr>
        <w:t xml:space="preserve"> del derecho de acceso a la Información Pública, </w:t>
      </w:r>
      <w:r w:rsidRPr="006A0FC5">
        <w:rPr>
          <w:rFonts w:ascii="Palatino Linotype" w:hAnsi="Palatino Linotype" w:cs="Arial"/>
          <w:b/>
          <w:u w:val="single"/>
          <w:lang w:val="es-ES"/>
        </w:rPr>
        <w:t xml:space="preserve">el nombre no es un requisito </w:t>
      </w:r>
      <w:r w:rsidRPr="006A0FC5">
        <w:rPr>
          <w:rFonts w:ascii="Palatino Linotype" w:hAnsi="Palatino Linotype" w:cs="Arial"/>
          <w:b/>
          <w:i/>
          <w:u w:val="single"/>
          <w:lang w:val="es-ES"/>
        </w:rPr>
        <w:t>sine qua non</w:t>
      </w:r>
      <w:r w:rsidRPr="006A0FC5">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EF2F467" w14:textId="77777777" w:rsidR="00693684" w:rsidRPr="006A0FC5" w:rsidRDefault="00693684" w:rsidP="006A0FC5">
      <w:pPr>
        <w:shd w:val="clear" w:color="auto" w:fill="FFFFFF" w:themeFill="background1"/>
        <w:spacing w:line="360" w:lineRule="auto"/>
        <w:jc w:val="both"/>
        <w:rPr>
          <w:rFonts w:ascii="Palatino Linotype" w:hAnsi="Palatino Linotype" w:cs="Arial"/>
          <w:lang w:val="es-ES"/>
        </w:rPr>
      </w:pPr>
    </w:p>
    <w:p w14:paraId="2997053C" w14:textId="77777777" w:rsidR="00693684" w:rsidRPr="006A0FC5" w:rsidRDefault="00693684" w:rsidP="006A0FC5">
      <w:pPr>
        <w:shd w:val="clear" w:color="auto" w:fill="FFFFFF" w:themeFill="background1"/>
        <w:spacing w:line="360" w:lineRule="auto"/>
        <w:jc w:val="both"/>
        <w:rPr>
          <w:rFonts w:ascii="Palatino Linotype" w:hAnsi="Palatino Linotype"/>
          <w:sz w:val="22"/>
          <w:szCs w:val="22"/>
          <w:lang w:val="es-ES"/>
        </w:rPr>
      </w:pPr>
      <w:r w:rsidRPr="006A0FC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1B0A544" w14:textId="77777777" w:rsidR="00693684" w:rsidRPr="006A0FC5" w:rsidRDefault="00693684" w:rsidP="006A0FC5">
      <w:pPr>
        <w:shd w:val="clear" w:color="auto" w:fill="FFFFFF" w:themeFill="background1"/>
        <w:tabs>
          <w:tab w:val="left" w:pos="851"/>
        </w:tabs>
        <w:ind w:left="851" w:right="901"/>
        <w:jc w:val="both"/>
        <w:rPr>
          <w:rFonts w:ascii="Palatino Linotype" w:hAnsi="Palatino Linotype"/>
          <w:sz w:val="22"/>
          <w:szCs w:val="22"/>
          <w:lang w:val="es-ES"/>
        </w:rPr>
      </w:pPr>
    </w:p>
    <w:p w14:paraId="10C0ECB6" w14:textId="77777777" w:rsidR="00693684" w:rsidRPr="006A0FC5" w:rsidRDefault="00693684" w:rsidP="006A0FC5">
      <w:pPr>
        <w:shd w:val="clear" w:color="auto" w:fill="FFFFFF" w:themeFill="background1"/>
        <w:spacing w:line="360" w:lineRule="auto"/>
        <w:jc w:val="both"/>
        <w:rPr>
          <w:rFonts w:ascii="Palatino Linotype" w:hAnsi="Palatino Linotype"/>
          <w:lang w:val="es-ES"/>
        </w:rPr>
      </w:pPr>
      <w:r w:rsidRPr="006A0FC5">
        <w:rPr>
          <w:rFonts w:ascii="Palatino Linotype" w:hAnsi="Palatino Linotype"/>
          <w:lang w:val="es-ES"/>
        </w:rPr>
        <w:lastRenderedPageBreak/>
        <w:t xml:space="preserve">Asimismo, se estima que el requisito relativo al nombre del </w:t>
      </w:r>
      <w:r w:rsidRPr="006A0FC5">
        <w:rPr>
          <w:rFonts w:ascii="Palatino Linotype" w:hAnsi="Palatino Linotype" w:cs="Arial"/>
          <w:b/>
          <w:lang w:val="es-ES"/>
        </w:rPr>
        <w:t>RECURRENTE</w:t>
      </w:r>
      <w:r w:rsidRPr="006A0FC5">
        <w:rPr>
          <w:rFonts w:ascii="Palatino Linotype" w:hAnsi="Palatino Linotype"/>
          <w:lang w:val="es-ES"/>
        </w:rPr>
        <w:t xml:space="preserve"> no constituye un supuesto indispensable de </w:t>
      </w:r>
      <w:proofErr w:type="spellStart"/>
      <w:r w:rsidRPr="006A0FC5">
        <w:rPr>
          <w:rFonts w:ascii="Palatino Linotype" w:hAnsi="Palatino Linotype"/>
          <w:lang w:val="es-ES"/>
        </w:rPr>
        <w:t>procedibilidad</w:t>
      </w:r>
      <w:proofErr w:type="spellEnd"/>
      <w:r w:rsidRPr="006A0FC5">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6A0FC5">
        <w:rPr>
          <w:rFonts w:ascii="Palatino Linotype" w:hAnsi="Palatino Linotype" w:cs="Arial"/>
          <w:b/>
          <w:lang w:val="es-ES"/>
        </w:rPr>
        <w:t>EL RECURRENTE</w:t>
      </w:r>
      <w:r w:rsidRPr="006A0FC5">
        <w:rPr>
          <w:rFonts w:ascii="Palatino Linotype" w:hAnsi="Palatino Linotype"/>
          <w:lang w:val="es-ES"/>
        </w:rPr>
        <w:t xml:space="preserve"> es la misma persona que realizó la solicitud de acceso a la Información Pública que ahora se impugna.</w:t>
      </w:r>
    </w:p>
    <w:p w14:paraId="5445AEC6" w14:textId="77777777" w:rsidR="00693684" w:rsidRPr="006A0FC5" w:rsidRDefault="00693684" w:rsidP="006A0FC5">
      <w:pPr>
        <w:shd w:val="clear" w:color="auto" w:fill="FFFFFF" w:themeFill="background1"/>
        <w:tabs>
          <w:tab w:val="left" w:pos="851"/>
        </w:tabs>
        <w:ind w:left="851" w:right="901"/>
        <w:jc w:val="both"/>
        <w:rPr>
          <w:rFonts w:ascii="Palatino Linotype" w:hAnsi="Palatino Linotype"/>
          <w:sz w:val="22"/>
          <w:szCs w:val="22"/>
          <w:lang w:val="es-ES"/>
        </w:rPr>
      </w:pPr>
    </w:p>
    <w:p w14:paraId="104EC5AA" w14:textId="77777777" w:rsidR="00693684" w:rsidRPr="006A0FC5" w:rsidRDefault="00693684" w:rsidP="006A0FC5">
      <w:pPr>
        <w:shd w:val="clear" w:color="auto" w:fill="FFFFFF" w:themeFill="background1"/>
        <w:spacing w:line="360" w:lineRule="auto"/>
        <w:jc w:val="both"/>
        <w:rPr>
          <w:rFonts w:ascii="Palatino Linotype" w:hAnsi="Palatino Linotype"/>
          <w:lang w:val="es-ES"/>
        </w:rPr>
      </w:pPr>
      <w:r w:rsidRPr="006A0FC5">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6A0FC5">
        <w:rPr>
          <w:rFonts w:ascii="Palatino Linotype" w:hAnsi="Palatino Linotype"/>
        </w:rPr>
        <w:t>Constitución Política de los Estados Unidos Mexicanos</w:t>
      </w:r>
      <w:r w:rsidRPr="006A0FC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901B52B" w14:textId="77777777" w:rsidR="00693684" w:rsidRPr="006A0FC5" w:rsidRDefault="00693684" w:rsidP="006A0FC5">
      <w:pPr>
        <w:shd w:val="clear" w:color="auto" w:fill="FFFFFF" w:themeFill="background1"/>
        <w:spacing w:line="360" w:lineRule="auto"/>
        <w:jc w:val="both"/>
        <w:textAlignment w:val="baseline"/>
        <w:rPr>
          <w:rFonts w:ascii="Palatino Linotype" w:hAnsi="Palatino Linotype"/>
          <w:b/>
          <w:sz w:val="26"/>
          <w:szCs w:val="26"/>
          <w:lang w:eastAsia="es-MX"/>
        </w:rPr>
      </w:pPr>
    </w:p>
    <w:p w14:paraId="1845814D" w14:textId="77777777" w:rsidR="005B5043" w:rsidRPr="006A0FC5" w:rsidRDefault="000171D8" w:rsidP="006A0FC5">
      <w:pPr>
        <w:shd w:val="clear" w:color="auto" w:fill="FFFFFF" w:themeFill="background1"/>
        <w:spacing w:line="360" w:lineRule="auto"/>
        <w:jc w:val="both"/>
        <w:textAlignment w:val="baseline"/>
        <w:rPr>
          <w:rFonts w:ascii="Palatino Linotype" w:hAnsi="Palatino Linotype" w:cs="Arial"/>
          <w:b/>
          <w:sz w:val="26"/>
          <w:szCs w:val="26"/>
          <w:lang w:val="es-ES" w:eastAsia="es-MX"/>
        </w:rPr>
      </w:pPr>
      <w:r w:rsidRPr="006A0FC5">
        <w:rPr>
          <w:rFonts w:ascii="Palatino Linotype" w:hAnsi="Palatino Linotype"/>
          <w:b/>
          <w:sz w:val="26"/>
          <w:szCs w:val="26"/>
          <w:lang w:eastAsia="es-MX"/>
        </w:rPr>
        <w:t>QUINTO</w:t>
      </w:r>
      <w:r w:rsidRPr="006A0FC5">
        <w:rPr>
          <w:rFonts w:ascii="Palatino Linotype" w:hAnsi="Palatino Linotype" w:cs="Arial"/>
          <w:b/>
          <w:sz w:val="26"/>
          <w:szCs w:val="26"/>
          <w:lang w:eastAsia="es-MX"/>
        </w:rPr>
        <w:t xml:space="preserve">. </w:t>
      </w:r>
      <w:r w:rsidRPr="006A0FC5">
        <w:rPr>
          <w:rFonts w:ascii="Palatino Linotype" w:hAnsi="Palatino Linotype" w:cs="Arial"/>
          <w:b/>
          <w:sz w:val="26"/>
          <w:szCs w:val="26"/>
          <w:lang w:val="es-ES" w:eastAsia="es-MX"/>
        </w:rPr>
        <w:t>Estudio y resolución del asunto.</w:t>
      </w:r>
    </w:p>
    <w:p w14:paraId="5293E5B7" w14:textId="77777777" w:rsidR="008F5D20" w:rsidRPr="006A0FC5" w:rsidRDefault="008F5D20" w:rsidP="006A0FC5">
      <w:pPr>
        <w:shd w:val="clear" w:color="auto" w:fill="FFFFFF" w:themeFill="background1"/>
        <w:spacing w:line="360" w:lineRule="auto"/>
        <w:jc w:val="both"/>
        <w:rPr>
          <w:rFonts w:ascii="Palatino Linotype" w:hAnsi="Palatino Linotype"/>
        </w:rPr>
      </w:pPr>
      <w:r w:rsidRPr="006A0FC5">
        <w:rPr>
          <w:rFonts w:ascii="Palatino Linotype" w:hAnsi="Palatino Linotype"/>
        </w:rPr>
        <w:t xml:space="preserve">Una vez determinada la vía sobre la que versará el presente Recurso, y previa revisión del expediente electrónico formado en </w:t>
      </w:r>
      <w:r w:rsidRPr="006A0FC5">
        <w:rPr>
          <w:rFonts w:ascii="Palatino Linotype" w:hAnsi="Palatino Linotype"/>
          <w:b/>
        </w:rPr>
        <w:t>EL SAIMEX</w:t>
      </w:r>
      <w:r w:rsidRPr="006A0FC5">
        <w:rPr>
          <w:rFonts w:ascii="Palatino Linotype" w:hAnsi="Palatino Linotype"/>
        </w:rPr>
        <w:t xml:space="preserve"> con motivo de la solicitud de </w:t>
      </w:r>
      <w:r w:rsidRPr="006A0FC5">
        <w:rPr>
          <w:rFonts w:ascii="Palatino Linotype" w:hAnsi="Palatino Linotype"/>
        </w:rPr>
        <w:lastRenderedPageBreak/>
        <w:t>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0EE06EDB" w14:textId="15093187" w:rsidR="008F5D20" w:rsidRPr="006A0FC5" w:rsidRDefault="008F5D20" w:rsidP="006A0FC5">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6A0FC5">
        <w:rPr>
          <w:rFonts w:ascii="Palatino Linotype" w:hAnsi="Palatino Linotype" w:cs="Arial"/>
        </w:rPr>
        <w:t xml:space="preserve">Atento a ello, es preciso recordar que </w:t>
      </w:r>
      <w:r w:rsidR="000507B5" w:rsidRPr="006A0FC5">
        <w:rPr>
          <w:rFonts w:ascii="Palatino Linotype" w:hAnsi="Palatino Linotype" w:cs="Arial"/>
          <w:b/>
        </w:rPr>
        <w:t>EL</w:t>
      </w:r>
      <w:r w:rsidRPr="006A0FC5">
        <w:rPr>
          <w:rFonts w:ascii="Palatino Linotype" w:hAnsi="Palatino Linotype" w:cs="Arial"/>
          <w:b/>
        </w:rPr>
        <w:t xml:space="preserve"> RECURRENTE</w:t>
      </w:r>
      <w:r w:rsidRPr="006A0FC5">
        <w:rPr>
          <w:rFonts w:ascii="Palatino Linotype" w:hAnsi="Palatino Linotype" w:cs="Arial"/>
        </w:rPr>
        <w:t xml:space="preserve"> solicitó: </w:t>
      </w:r>
    </w:p>
    <w:p w14:paraId="3E87F561" w14:textId="7866488F" w:rsidR="00BD358A" w:rsidRPr="006A0FC5" w:rsidRDefault="008F5D20" w:rsidP="006A0FC5">
      <w:pPr>
        <w:widowControl w:val="0"/>
        <w:shd w:val="clear" w:color="auto" w:fill="FFFFFF" w:themeFill="background1"/>
        <w:autoSpaceDE w:val="0"/>
        <w:autoSpaceDN w:val="0"/>
        <w:adjustRightInd w:val="0"/>
        <w:ind w:left="851" w:right="899"/>
        <w:jc w:val="both"/>
        <w:rPr>
          <w:rFonts w:ascii="Palatino Linotype" w:hAnsi="Palatino Linotype" w:cs="Arial"/>
          <w:i/>
        </w:rPr>
      </w:pPr>
      <w:r w:rsidRPr="006A0FC5">
        <w:rPr>
          <w:rFonts w:ascii="Palatino Linotype" w:hAnsi="Palatino Linotype" w:cs="Arial"/>
          <w:i/>
        </w:rPr>
        <w:t>“</w:t>
      </w:r>
      <w:r w:rsidR="00704C49" w:rsidRPr="006A0FC5">
        <w:rPr>
          <w:rFonts w:ascii="Palatino Linotype" w:hAnsi="Palatino Linotype" w:cs="Arial"/>
          <w:i/>
        </w:rPr>
        <w:t>EXPEDIENTE TECNICO DE LA OBRA DE ELECTRIFICACIÓN QUE SE ESTA EJECUTANDO EN CALLE BARRANCA JAZMINES EN PUEBLO SAN MATEO CUAUTEPEC, TULTITLAN ESTADO DE MEXICO (ADMINISTRACÓN 2022-2024)</w:t>
      </w:r>
      <w:r w:rsidR="000507B5" w:rsidRPr="006A0FC5">
        <w:rPr>
          <w:rFonts w:ascii="Palatino Linotype" w:hAnsi="Palatino Linotype" w:cs="Arial"/>
          <w:i/>
        </w:rPr>
        <w:t xml:space="preserve">. </w:t>
      </w:r>
    </w:p>
    <w:p w14:paraId="0B959645" w14:textId="77777777" w:rsidR="00BD358A" w:rsidRPr="006A0FC5" w:rsidRDefault="00BD358A" w:rsidP="006A0FC5">
      <w:pPr>
        <w:widowControl w:val="0"/>
        <w:shd w:val="clear" w:color="auto" w:fill="FFFFFF" w:themeFill="background1"/>
        <w:autoSpaceDE w:val="0"/>
        <w:autoSpaceDN w:val="0"/>
        <w:adjustRightInd w:val="0"/>
        <w:ind w:left="851" w:right="899"/>
        <w:jc w:val="both"/>
        <w:rPr>
          <w:rFonts w:ascii="Palatino Linotype" w:hAnsi="Palatino Linotype" w:cs="Arial"/>
          <w:i/>
        </w:rPr>
      </w:pPr>
    </w:p>
    <w:p w14:paraId="77AA33B3" w14:textId="77777777" w:rsidR="00BD358A" w:rsidRPr="006A0FC5" w:rsidRDefault="000507B5" w:rsidP="006A0FC5">
      <w:pPr>
        <w:widowControl w:val="0"/>
        <w:shd w:val="clear" w:color="auto" w:fill="FFFFFF" w:themeFill="background1"/>
        <w:autoSpaceDE w:val="0"/>
        <w:autoSpaceDN w:val="0"/>
        <w:adjustRightInd w:val="0"/>
        <w:ind w:left="851" w:right="899"/>
        <w:jc w:val="both"/>
        <w:rPr>
          <w:rFonts w:ascii="Palatino Linotype" w:hAnsi="Palatino Linotype" w:cs="Arial"/>
          <w:i/>
        </w:rPr>
      </w:pPr>
      <w:r w:rsidRPr="006A0FC5">
        <w:rPr>
          <w:rFonts w:ascii="Palatino Linotype" w:hAnsi="Palatino Linotype" w:cs="Arial"/>
          <w:i/>
        </w:rPr>
        <w:t xml:space="preserve">ASI MISMO ANEXAR EL ACTA DE LOS INTEGRANTES DEL COMITE CIUDADANO DE CONTROL Y VIGILANCIA DE DICHA OBRA, </w:t>
      </w:r>
    </w:p>
    <w:p w14:paraId="04B28BEB" w14:textId="77777777" w:rsidR="00BD358A" w:rsidRPr="006A0FC5" w:rsidRDefault="00BD358A" w:rsidP="006A0FC5">
      <w:pPr>
        <w:widowControl w:val="0"/>
        <w:shd w:val="clear" w:color="auto" w:fill="FFFFFF" w:themeFill="background1"/>
        <w:autoSpaceDE w:val="0"/>
        <w:autoSpaceDN w:val="0"/>
        <w:adjustRightInd w:val="0"/>
        <w:ind w:left="851" w:right="899"/>
        <w:jc w:val="both"/>
        <w:rPr>
          <w:rFonts w:ascii="Palatino Linotype" w:hAnsi="Palatino Linotype" w:cs="Arial"/>
          <w:i/>
        </w:rPr>
      </w:pPr>
    </w:p>
    <w:p w14:paraId="53098513" w14:textId="578E5D13" w:rsidR="008F5D20" w:rsidRPr="006A0FC5" w:rsidRDefault="000507B5" w:rsidP="006A0FC5">
      <w:pPr>
        <w:widowControl w:val="0"/>
        <w:shd w:val="clear" w:color="auto" w:fill="FFFFFF" w:themeFill="background1"/>
        <w:autoSpaceDE w:val="0"/>
        <w:autoSpaceDN w:val="0"/>
        <w:adjustRightInd w:val="0"/>
        <w:ind w:left="851" w:right="899"/>
        <w:jc w:val="both"/>
        <w:rPr>
          <w:rFonts w:ascii="Palatino Linotype" w:hAnsi="Palatino Linotype" w:cs="Arial"/>
          <w:i/>
        </w:rPr>
      </w:pPr>
      <w:r w:rsidRPr="006A0FC5">
        <w:rPr>
          <w:rFonts w:ascii="Palatino Linotype" w:hAnsi="Palatino Linotype" w:cs="Arial"/>
          <w:i/>
        </w:rPr>
        <w:t>Y CONTRATO DE OBRA ENTRE LA EMPRESA Y EL AYUNTAMIENTO.</w:t>
      </w:r>
      <w:r w:rsidR="008F5D20" w:rsidRPr="006A0FC5">
        <w:rPr>
          <w:rFonts w:ascii="Palatino Linotype" w:hAnsi="Palatino Linotype" w:cs="Arial"/>
          <w:i/>
        </w:rPr>
        <w:t>”</w:t>
      </w:r>
      <w:r w:rsidR="008F5D20" w:rsidRPr="006A0FC5">
        <w:rPr>
          <w:rFonts w:ascii="Palatino Linotype" w:hAnsi="Palatino Linotype" w:cs="Arial"/>
        </w:rPr>
        <w:t xml:space="preserve"> (Sic).</w:t>
      </w:r>
    </w:p>
    <w:p w14:paraId="2F43089D" w14:textId="77777777" w:rsidR="008F5D20" w:rsidRPr="006A0FC5" w:rsidRDefault="008F5D20" w:rsidP="006A0FC5">
      <w:pPr>
        <w:widowControl w:val="0"/>
        <w:shd w:val="clear" w:color="auto" w:fill="FFFFFF" w:themeFill="background1"/>
        <w:autoSpaceDE w:val="0"/>
        <w:autoSpaceDN w:val="0"/>
        <w:adjustRightInd w:val="0"/>
        <w:spacing w:line="360" w:lineRule="auto"/>
        <w:contextualSpacing/>
        <w:jc w:val="center"/>
        <w:rPr>
          <w:rFonts w:ascii="Palatino Linotype" w:hAnsi="Palatino Linotype" w:cs="Arial"/>
          <w:sz w:val="12"/>
        </w:rPr>
      </w:pPr>
    </w:p>
    <w:p w14:paraId="6BD8A5F2" w14:textId="06C6D932" w:rsidR="008F5D20" w:rsidRPr="006A0FC5" w:rsidRDefault="008F5D20" w:rsidP="006A0FC5">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6A0FC5">
        <w:rPr>
          <w:rFonts w:ascii="Palatino Linotype" w:hAnsi="Palatino Linotype" w:cs="Arial"/>
        </w:rPr>
        <w:t xml:space="preserve">De conformidad con lo solicitado por </w:t>
      </w:r>
      <w:r w:rsidR="00BD358A" w:rsidRPr="006A0FC5">
        <w:rPr>
          <w:rFonts w:ascii="Palatino Linotype" w:hAnsi="Palatino Linotype" w:cs="Arial"/>
        </w:rPr>
        <w:t>el</w:t>
      </w:r>
      <w:r w:rsidRPr="006A0FC5">
        <w:rPr>
          <w:rFonts w:ascii="Palatino Linotype" w:hAnsi="Palatino Linotype" w:cs="Arial"/>
        </w:rPr>
        <w:t xml:space="preserve"> particular, </w:t>
      </w:r>
      <w:r w:rsidRPr="006A0FC5">
        <w:rPr>
          <w:rFonts w:ascii="Palatino Linotype" w:hAnsi="Palatino Linotype" w:cs="Arial"/>
          <w:b/>
        </w:rPr>
        <w:t xml:space="preserve">EL SUJETO OBLIGADO </w:t>
      </w:r>
      <w:r w:rsidRPr="006A0FC5">
        <w:rPr>
          <w:rFonts w:ascii="Palatino Linotype" w:hAnsi="Palatino Linotype" w:cs="Arial"/>
        </w:rPr>
        <w:t>a través de</w:t>
      </w:r>
      <w:r w:rsidR="00BD358A" w:rsidRPr="006A0FC5">
        <w:rPr>
          <w:rFonts w:ascii="Palatino Linotype" w:hAnsi="Palatino Linotype" w:cs="Arial"/>
        </w:rPr>
        <w:t xml:space="preserve"> </w:t>
      </w:r>
      <w:r w:rsidRPr="006A0FC5">
        <w:rPr>
          <w:rFonts w:ascii="Palatino Linotype" w:hAnsi="Palatino Linotype" w:cs="Arial"/>
        </w:rPr>
        <w:t>l</w:t>
      </w:r>
      <w:r w:rsidR="00BD358A" w:rsidRPr="006A0FC5">
        <w:rPr>
          <w:rFonts w:ascii="Palatino Linotype" w:hAnsi="Palatino Linotype" w:cs="Arial"/>
        </w:rPr>
        <w:t>a</w:t>
      </w:r>
      <w:r w:rsidRPr="006A0FC5">
        <w:rPr>
          <w:rFonts w:ascii="Palatino Linotype" w:hAnsi="Palatino Linotype" w:cs="Arial"/>
        </w:rPr>
        <w:t xml:space="preserve"> </w:t>
      </w:r>
      <w:r w:rsidR="00BD358A" w:rsidRPr="006A0FC5">
        <w:rPr>
          <w:rFonts w:ascii="Palatino Linotype" w:hAnsi="Palatino Linotype" w:cs="Arial"/>
        </w:rPr>
        <w:t>Dirección de Servicios Públicos del Ayuntamiento de Tultitlán</w:t>
      </w:r>
      <w:r w:rsidR="000A7486" w:rsidRPr="006A0FC5">
        <w:rPr>
          <w:rFonts w:ascii="Palatino Linotype" w:hAnsi="Palatino Linotype" w:cs="Arial"/>
        </w:rPr>
        <w:t>, el cual en funciones de servidor público habilitado</w:t>
      </w:r>
      <w:r w:rsidRPr="006A0FC5">
        <w:rPr>
          <w:rFonts w:ascii="Palatino Linotype" w:hAnsi="Palatino Linotype" w:cs="Arial"/>
        </w:rPr>
        <w:t xml:space="preserve"> realiz</w:t>
      </w:r>
      <w:r w:rsidR="000A7486" w:rsidRPr="006A0FC5">
        <w:rPr>
          <w:rFonts w:ascii="Palatino Linotype" w:hAnsi="Palatino Linotype" w:cs="Arial"/>
        </w:rPr>
        <w:t xml:space="preserve">ó una </w:t>
      </w:r>
      <w:r w:rsidRPr="006A0FC5">
        <w:rPr>
          <w:rFonts w:ascii="Palatino Linotype" w:hAnsi="Palatino Linotype" w:cs="Arial"/>
        </w:rPr>
        <w:t>manifestación, misma que en sus términos, genero la inconformidad de</w:t>
      </w:r>
      <w:r w:rsidR="000A7486" w:rsidRPr="006A0FC5">
        <w:rPr>
          <w:rFonts w:ascii="Palatino Linotype" w:hAnsi="Palatino Linotype" w:cs="Arial"/>
        </w:rPr>
        <w:t>l</w:t>
      </w:r>
      <w:r w:rsidRPr="006A0FC5">
        <w:rPr>
          <w:rFonts w:ascii="Palatino Linotype" w:hAnsi="Palatino Linotype" w:cs="Arial"/>
          <w:b/>
        </w:rPr>
        <w:t xml:space="preserve"> RECURRENTE, </w:t>
      </w:r>
      <w:r w:rsidRPr="006A0FC5">
        <w:rPr>
          <w:rFonts w:ascii="Palatino Linotype" w:hAnsi="Palatino Linotype" w:cs="Arial"/>
        </w:rPr>
        <w:t>para mayor referencia se adjunta a continuación el oficio en comento:</w:t>
      </w:r>
    </w:p>
    <w:p w14:paraId="71631B7D" w14:textId="2E588263" w:rsidR="008F5D20" w:rsidRPr="006A0FC5" w:rsidRDefault="000A7486" w:rsidP="006A0FC5">
      <w:pPr>
        <w:widowControl w:val="0"/>
        <w:shd w:val="clear" w:color="auto" w:fill="FFFFFF" w:themeFill="background1"/>
        <w:autoSpaceDE w:val="0"/>
        <w:autoSpaceDN w:val="0"/>
        <w:adjustRightInd w:val="0"/>
        <w:spacing w:line="360" w:lineRule="auto"/>
        <w:ind w:left="-142"/>
        <w:contextualSpacing/>
        <w:jc w:val="both"/>
        <w:rPr>
          <w:rFonts w:ascii="Palatino Linotype" w:hAnsi="Palatino Linotype" w:cs="Arial"/>
        </w:rPr>
      </w:pPr>
      <w:r w:rsidRPr="006A0FC5">
        <w:rPr>
          <w:noProof/>
          <w:lang w:eastAsia="es-MX"/>
        </w:rPr>
        <w:lastRenderedPageBreak/>
        <w:drawing>
          <wp:inline distT="0" distB="0" distL="0" distR="0" wp14:anchorId="148ECD1C" wp14:editId="36002C19">
            <wp:extent cx="5791835" cy="5589270"/>
            <wp:effectExtent l="152400" t="152400" r="361315" b="3543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589270"/>
                    </a:xfrm>
                    <a:prstGeom prst="rect">
                      <a:avLst/>
                    </a:prstGeom>
                    <a:ln>
                      <a:noFill/>
                    </a:ln>
                    <a:effectLst>
                      <a:outerShdw blurRad="292100" dist="139700" dir="2700000" algn="tl" rotWithShape="0">
                        <a:srgbClr val="333333">
                          <a:alpha val="65000"/>
                        </a:srgbClr>
                      </a:outerShdw>
                    </a:effectLst>
                  </pic:spPr>
                </pic:pic>
              </a:graphicData>
            </a:graphic>
          </wp:inline>
        </w:drawing>
      </w:r>
      <w:r w:rsidR="008F5D20" w:rsidRPr="006A0FC5">
        <w:rPr>
          <w:rFonts w:ascii="Palatino Linotype" w:hAnsi="Palatino Linotype" w:cs="Arial"/>
        </w:rPr>
        <w:t xml:space="preserve"> </w:t>
      </w:r>
    </w:p>
    <w:p w14:paraId="15798811" w14:textId="77777777" w:rsidR="00704C49" w:rsidRPr="006A0FC5" w:rsidRDefault="008F5D20" w:rsidP="006A0FC5">
      <w:pPr>
        <w:shd w:val="clear" w:color="auto" w:fill="FFFFFF" w:themeFill="background1"/>
        <w:spacing w:before="100" w:beforeAutospacing="1" w:after="100" w:afterAutospacing="1" w:line="360" w:lineRule="auto"/>
        <w:jc w:val="both"/>
        <w:rPr>
          <w:rFonts w:ascii="Palatino Linotype" w:hAnsi="Palatino Linotype" w:cs="Arial"/>
          <w:lang w:val="es-ES_tradnl"/>
        </w:rPr>
      </w:pPr>
      <w:r w:rsidRPr="006A0FC5">
        <w:rPr>
          <w:rFonts w:ascii="Palatino Linotype" w:hAnsi="Palatino Linotype"/>
        </w:rPr>
        <w:t xml:space="preserve">Así, derivado del análisis a la solicitud de información de mérito, contra lo entregado en respuesta por </w:t>
      </w:r>
      <w:r w:rsidRPr="006A0FC5">
        <w:rPr>
          <w:rFonts w:ascii="Palatino Linotype" w:hAnsi="Palatino Linotype"/>
          <w:b/>
        </w:rPr>
        <w:t>EL SUJETO OBLIGADO</w:t>
      </w:r>
      <w:r w:rsidRPr="006A0FC5">
        <w:rPr>
          <w:rFonts w:ascii="Palatino Linotype" w:hAnsi="Palatino Linotype"/>
        </w:rPr>
        <w:t xml:space="preserve">, este Órgano Garante determina que el ente recurrido debió realizar una correcta búsqueda exhaustiva y razonable de la </w:t>
      </w:r>
      <w:r w:rsidRPr="006A0FC5">
        <w:rPr>
          <w:rFonts w:ascii="Palatino Linotype" w:hAnsi="Palatino Linotype"/>
        </w:rPr>
        <w:lastRenderedPageBreak/>
        <w:t xml:space="preserve">información solicitada, en las diferentes áreas que conforman al Ayuntamiento de </w:t>
      </w:r>
      <w:r w:rsidR="00704C49" w:rsidRPr="006A0FC5">
        <w:rPr>
          <w:rFonts w:ascii="Palatino Linotype" w:hAnsi="Palatino Linotype"/>
        </w:rPr>
        <w:t>Tultitlán</w:t>
      </w:r>
      <w:r w:rsidRPr="006A0FC5">
        <w:rPr>
          <w:rFonts w:ascii="Palatino Linotype" w:hAnsi="Palatino Linotype"/>
        </w:rPr>
        <w:t xml:space="preserve">, ello con la finalidad de </w:t>
      </w:r>
      <w:r w:rsidRPr="006A0FC5">
        <w:rPr>
          <w:rFonts w:ascii="Palatino Linotype" w:hAnsi="Palatino Linotype" w:cs="Arial"/>
          <w:lang w:val="es-ES_tradnl"/>
        </w:rPr>
        <w:t>privilegiar la certeza jurídica de la información requerida, de tal manera que, e</w:t>
      </w:r>
      <w:r w:rsidR="000A7486" w:rsidRPr="006A0FC5">
        <w:rPr>
          <w:rFonts w:ascii="Palatino Linotype" w:hAnsi="Palatino Linotype" w:cs="Arial"/>
          <w:lang w:val="es-ES_tradnl"/>
        </w:rPr>
        <w:t xml:space="preserve">ste Órgano Garante advierte </w:t>
      </w:r>
      <w:r w:rsidR="00704C49" w:rsidRPr="006A0FC5">
        <w:rPr>
          <w:rFonts w:ascii="Palatino Linotype" w:hAnsi="Palatino Linotype" w:cs="Arial"/>
          <w:lang w:val="es-ES_tradnl"/>
        </w:rPr>
        <w:t>como</w:t>
      </w:r>
      <w:r w:rsidR="000A7486" w:rsidRPr="006A0FC5">
        <w:rPr>
          <w:rFonts w:ascii="Palatino Linotype" w:hAnsi="Palatino Linotype" w:cs="Arial"/>
          <w:lang w:val="es-ES_tradnl"/>
        </w:rPr>
        <w:t xml:space="preserve"> </w:t>
      </w:r>
      <w:r w:rsidR="00704C49" w:rsidRPr="006A0FC5">
        <w:rPr>
          <w:rFonts w:ascii="Palatino Linotype" w:hAnsi="Palatino Linotype" w:cs="Arial"/>
          <w:lang w:val="es-ES_tradnl"/>
        </w:rPr>
        <w:t xml:space="preserve">solicitud de </w:t>
      </w:r>
      <w:r w:rsidR="000A7486" w:rsidRPr="006A0FC5">
        <w:rPr>
          <w:rFonts w:ascii="Palatino Linotype" w:hAnsi="Palatino Linotype" w:cs="Arial"/>
          <w:lang w:val="es-ES_tradnl"/>
        </w:rPr>
        <w:t xml:space="preserve">información </w:t>
      </w:r>
      <w:r w:rsidR="00704C49" w:rsidRPr="006A0FC5">
        <w:rPr>
          <w:rFonts w:ascii="Palatino Linotype" w:hAnsi="Palatino Linotype" w:cs="Arial"/>
          <w:lang w:val="es-ES_tradnl"/>
        </w:rPr>
        <w:t xml:space="preserve">lo siguiente: </w:t>
      </w:r>
    </w:p>
    <w:p w14:paraId="46E775D0" w14:textId="5BA79EFF" w:rsidR="00704C49" w:rsidRPr="006A0FC5" w:rsidRDefault="00704C49" w:rsidP="006A0FC5">
      <w:pPr>
        <w:pStyle w:val="Prrafodelista"/>
        <w:numPr>
          <w:ilvl w:val="0"/>
          <w:numId w:val="42"/>
        </w:numPr>
        <w:shd w:val="clear" w:color="auto" w:fill="FFFFFF" w:themeFill="background1"/>
        <w:spacing w:before="100" w:beforeAutospacing="1" w:after="100" w:afterAutospacing="1" w:line="360" w:lineRule="auto"/>
        <w:ind w:right="899"/>
        <w:jc w:val="both"/>
        <w:rPr>
          <w:rFonts w:ascii="Palatino Linotype" w:hAnsi="Palatino Linotype" w:cs="Arial"/>
          <w:lang w:val="es-ES_tradnl"/>
        </w:rPr>
      </w:pPr>
      <w:r w:rsidRPr="006A0FC5">
        <w:rPr>
          <w:rFonts w:ascii="Palatino Linotype" w:hAnsi="Palatino Linotype" w:cs="Arial"/>
          <w:lang w:val="es-ES_tradnl"/>
        </w:rPr>
        <w:t>Expediente técnico de la obra de electrificación que se está ejecutando en calle barranca jazmines en pueblo san mateo Cuautepec, Tultitlan Estado de México (administración 2022-2024).</w:t>
      </w:r>
    </w:p>
    <w:p w14:paraId="004B166A" w14:textId="08CB76A2" w:rsidR="00704C49" w:rsidRPr="006A0FC5" w:rsidRDefault="00704C49" w:rsidP="006A0FC5">
      <w:pPr>
        <w:pStyle w:val="Prrafodelista"/>
        <w:numPr>
          <w:ilvl w:val="0"/>
          <w:numId w:val="42"/>
        </w:numPr>
        <w:shd w:val="clear" w:color="auto" w:fill="FFFFFF" w:themeFill="background1"/>
        <w:spacing w:before="100" w:beforeAutospacing="1" w:after="100" w:afterAutospacing="1" w:line="360" w:lineRule="auto"/>
        <w:ind w:right="899"/>
        <w:jc w:val="both"/>
        <w:rPr>
          <w:rFonts w:ascii="Palatino Linotype" w:hAnsi="Palatino Linotype" w:cs="Arial"/>
          <w:lang w:val="es-ES_tradnl"/>
        </w:rPr>
      </w:pPr>
      <w:r w:rsidRPr="006A0FC5">
        <w:rPr>
          <w:rFonts w:ascii="Palatino Linotype" w:hAnsi="Palatino Linotype" w:cs="Arial"/>
          <w:lang w:val="es-ES_tradnl"/>
        </w:rPr>
        <w:t>Acta de los integrantes del comité ciudadano de control y vigilancia de dicha obra.</w:t>
      </w:r>
    </w:p>
    <w:p w14:paraId="05620456" w14:textId="76774D03" w:rsidR="00704C49" w:rsidRPr="006A0FC5" w:rsidRDefault="00704C49" w:rsidP="006A0FC5">
      <w:pPr>
        <w:pStyle w:val="Prrafodelista"/>
        <w:numPr>
          <w:ilvl w:val="0"/>
          <w:numId w:val="42"/>
        </w:numPr>
        <w:shd w:val="clear" w:color="auto" w:fill="FFFFFF" w:themeFill="background1"/>
        <w:spacing w:before="100" w:beforeAutospacing="1" w:after="100" w:afterAutospacing="1" w:line="360" w:lineRule="auto"/>
        <w:ind w:right="899"/>
        <w:jc w:val="both"/>
        <w:rPr>
          <w:rFonts w:ascii="Palatino Linotype" w:hAnsi="Palatino Linotype" w:cs="Arial"/>
          <w:lang w:val="es-ES_tradnl"/>
        </w:rPr>
      </w:pPr>
      <w:r w:rsidRPr="006A0FC5">
        <w:rPr>
          <w:rFonts w:ascii="Palatino Linotype" w:hAnsi="Palatino Linotype" w:cs="Arial"/>
          <w:lang w:val="es-ES_tradnl"/>
        </w:rPr>
        <w:t>Contrato de obra entre la empresa y el Ayuntamiento.</w:t>
      </w:r>
    </w:p>
    <w:p w14:paraId="5449CD20" w14:textId="766AC6FE" w:rsidR="008F5D20" w:rsidRPr="006A0FC5" w:rsidRDefault="008F5D20" w:rsidP="006A0FC5">
      <w:pPr>
        <w:shd w:val="clear" w:color="auto" w:fill="FFFFFF" w:themeFill="background1"/>
        <w:spacing w:before="100" w:beforeAutospacing="1" w:after="100" w:afterAutospacing="1" w:line="360" w:lineRule="auto"/>
        <w:jc w:val="both"/>
        <w:rPr>
          <w:rFonts w:ascii="Palatino Linotype" w:hAnsi="Palatino Linotype" w:cs="Arial"/>
          <w:lang w:val="es-ES_tradnl"/>
        </w:rPr>
      </w:pPr>
      <w:r w:rsidRPr="006A0FC5">
        <w:rPr>
          <w:rFonts w:ascii="Palatino Linotype" w:hAnsi="Palatino Linotype" w:cs="Arial"/>
          <w:lang w:val="es-ES_tradnl"/>
        </w:rPr>
        <w:t xml:space="preserve">Por lo antes expuesto, debió el ente recurrido a la fecha de la solicitud, realizar una búsqueda en las áreas que de acuerdo a la naturaleza de la petición, pudieran conocer, generar y/o administrar la información, por todo lo anterior, éste Órgano Garante determina </w:t>
      </w:r>
      <w:r w:rsidRPr="006A0FC5">
        <w:rPr>
          <w:rFonts w:ascii="Palatino Linotype" w:hAnsi="Palatino Linotype" w:cs="Arial"/>
          <w:b/>
          <w:lang w:val="es-ES_tradnl"/>
        </w:rPr>
        <w:t xml:space="preserve">MODIFICAR </w:t>
      </w:r>
      <w:r w:rsidRPr="006A0FC5">
        <w:rPr>
          <w:rFonts w:ascii="Palatino Linotype" w:hAnsi="Palatino Linotype" w:cs="Arial"/>
          <w:lang w:val="es-ES_tradnl"/>
        </w:rPr>
        <w:t xml:space="preserve">la respuesta del </w:t>
      </w:r>
      <w:r w:rsidRPr="006A0FC5">
        <w:rPr>
          <w:rFonts w:ascii="Palatino Linotype" w:hAnsi="Palatino Linotype" w:cs="Arial"/>
          <w:b/>
          <w:lang w:val="es-ES_tradnl"/>
        </w:rPr>
        <w:t xml:space="preserve">SUJETO OBLIGADO </w:t>
      </w:r>
      <w:r w:rsidRPr="006A0FC5">
        <w:rPr>
          <w:rFonts w:ascii="Palatino Linotype" w:hAnsi="Palatino Linotype" w:cs="Arial"/>
          <w:lang w:val="es-ES_tradnl"/>
        </w:rPr>
        <w:t xml:space="preserve">y ordenar una búsqueda exhaustiva y razonable en las áreas que de conformidad con el estudio que a continuación se vierte, pudieran conocer, generar y/o administrar la información concerniente a los </w:t>
      </w:r>
      <w:r w:rsidR="00584877" w:rsidRPr="006A0FC5">
        <w:rPr>
          <w:rFonts w:ascii="Palatino Linotype" w:hAnsi="Palatino Linotype" w:cs="Arial"/>
          <w:lang w:val="es-ES_tradnl"/>
        </w:rPr>
        <w:t>Expedientes</w:t>
      </w:r>
      <w:r w:rsidR="00D17762" w:rsidRPr="006A0FC5">
        <w:rPr>
          <w:rFonts w:ascii="Palatino Linotype" w:hAnsi="Palatino Linotype" w:cs="Arial"/>
          <w:lang w:val="es-ES_tradnl"/>
        </w:rPr>
        <w:t xml:space="preserve"> Técnicos de obra, Acta de los integrantes del </w:t>
      </w:r>
      <w:r w:rsidRPr="006A0FC5">
        <w:rPr>
          <w:rFonts w:ascii="Palatino Linotype" w:hAnsi="Palatino Linotype" w:cs="Arial"/>
          <w:lang w:val="es-ES_tradnl"/>
        </w:rPr>
        <w:t>Comités Ciudadanos de Control y Vigilancia</w:t>
      </w:r>
      <w:r w:rsidR="00D17762" w:rsidRPr="006A0FC5">
        <w:rPr>
          <w:rFonts w:ascii="Palatino Linotype" w:hAnsi="Palatino Linotype" w:cs="Arial"/>
          <w:lang w:val="es-ES_tradnl"/>
        </w:rPr>
        <w:t xml:space="preserve">, de dicha obra y el Contrato celebrado entre el Ayuntamiento y la empresa </w:t>
      </w:r>
      <w:r w:rsidR="00584877" w:rsidRPr="006A0FC5">
        <w:rPr>
          <w:rFonts w:ascii="Palatino Linotype" w:hAnsi="Palatino Linotype" w:cs="Arial"/>
          <w:lang w:val="es-ES_tradnl"/>
        </w:rPr>
        <w:t>encargada</w:t>
      </w:r>
      <w:r w:rsidR="00D17762" w:rsidRPr="006A0FC5">
        <w:rPr>
          <w:rFonts w:ascii="Palatino Linotype" w:hAnsi="Palatino Linotype" w:cs="Arial"/>
          <w:lang w:val="es-ES_tradnl"/>
        </w:rPr>
        <w:t xml:space="preserve"> de la </w:t>
      </w:r>
      <w:r w:rsidR="00584877" w:rsidRPr="006A0FC5">
        <w:rPr>
          <w:rFonts w:ascii="Palatino Linotype" w:hAnsi="Palatino Linotype" w:cs="Arial"/>
          <w:lang w:val="es-ES_tradnl"/>
        </w:rPr>
        <w:t>construcción</w:t>
      </w:r>
      <w:r w:rsidRPr="006A0FC5">
        <w:rPr>
          <w:rFonts w:ascii="Palatino Linotype" w:hAnsi="Palatino Linotype" w:cs="Arial"/>
          <w:lang w:val="es-ES_tradnl"/>
        </w:rPr>
        <w:t xml:space="preserve">.  </w:t>
      </w:r>
    </w:p>
    <w:p w14:paraId="1BBC3176" w14:textId="05B2CDDB" w:rsidR="008F5D20" w:rsidRPr="006A0FC5" w:rsidRDefault="008F5D20" w:rsidP="006A0FC5">
      <w:pPr>
        <w:shd w:val="clear" w:color="auto" w:fill="FFFFFF" w:themeFill="background1"/>
        <w:spacing w:before="100" w:beforeAutospacing="1" w:after="100" w:afterAutospacing="1" w:line="360" w:lineRule="auto"/>
        <w:ind w:right="51"/>
        <w:jc w:val="both"/>
        <w:rPr>
          <w:rFonts w:ascii="Palatino Linotype" w:hAnsi="Palatino Linotype"/>
          <w:bCs/>
          <w:iCs/>
        </w:rPr>
      </w:pPr>
      <w:r w:rsidRPr="006A0FC5">
        <w:rPr>
          <w:rFonts w:ascii="Palatino Linotype" w:hAnsi="Palatino Linotype"/>
          <w:bCs/>
          <w:iCs/>
        </w:rPr>
        <w:t xml:space="preserve">Es así que, en concatenación sobre la información requerida por </w:t>
      </w:r>
      <w:r w:rsidR="00584877" w:rsidRPr="006A0FC5">
        <w:rPr>
          <w:rFonts w:ascii="Palatino Linotype" w:hAnsi="Palatino Linotype"/>
          <w:b/>
          <w:bCs/>
          <w:iCs/>
        </w:rPr>
        <w:t>EL</w:t>
      </w:r>
      <w:r w:rsidRPr="006A0FC5">
        <w:rPr>
          <w:rFonts w:ascii="Palatino Linotype" w:hAnsi="Palatino Linotype"/>
          <w:b/>
          <w:bCs/>
          <w:iCs/>
        </w:rPr>
        <w:t xml:space="preserve"> RECURRENTE</w:t>
      </w:r>
      <w:r w:rsidRPr="006A0FC5">
        <w:rPr>
          <w:rFonts w:ascii="Palatino Linotype" w:hAnsi="Palatino Linotype"/>
          <w:bCs/>
          <w:iCs/>
        </w:rPr>
        <w:t xml:space="preserve"> y lo entregado a través de respuesta por el ente recurrido, se considera oportuno traer a contexto la Ley Orgánica Municipal del Estado de México </w:t>
      </w:r>
      <w:r w:rsidR="00584877" w:rsidRPr="006A0FC5">
        <w:rPr>
          <w:rFonts w:ascii="Palatino Linotype" w:hAnsi="Palatino Linotype"/>
          <w:bCs/>
          <w:iCs/>
        </w:rPr>
        <w:t xml:space="preserve">la cual </w:t>
      </w:r>
      <w:r w:rsidRPr="006A0FC5">
        <w:rPr>
          <w:rFonts w:ascii="Palatino Linotype" w:hAnsi="Palatino Linotype"/>
          <w:bCs/>
          <w:iCs/>
        </w:rPr>
        <w:t xml:space="preserve">refiere lo siguiente: </w:t>
      </w:r>
    </w:p>
    <w:p w14:paraId="3F6EA2B2" w14:textId="77777777" w:rsidR="00584877" w:rsidRPr="006A0FC5" w:rsidRDefault="00584877" w:rsidP="006A0FC5">
      <w:pPr>
        <w:shd w:val="clear" w:color="auto" w:fill="FFFFFF" w:themeFill="background1"/>
        <w:ind w:left="851" w:right="899"/>
        <w:jc w:val="center"/>
        <w:rPr>
          <w:rFonts w:ascii="Palatino Linotype" w:hAnsi="Palatino Linotype"/>
          <w:b/>
          <w:bCs/>
          <w:i/>
          <w:iCs/>
          <w:sz w:val="22"/>
        </w:rPr>
      </w:pPr>
      <w:r w:rsidRPr="006A0FC5">
        <w:rPr>
          <w:rFonts w:ascii="Palatino Linotype" w:hAnsi="Palatino Linotype"/>
          <w:b/>
          <w:bCs/>
          <w:i/>
          <w:iCs/>
          <w:sz w:val="22"/>
        </w:rPr>
        <w:lastRenderedPageBreak/>
        <w:t>CAPITULO CUARTO</w:t>
      </w:r>
    </w:p>
    <w:p w14:paraId="126464B4" w14:textId="77777777" w:rsidR="00584877" w:rsidRPr="006A0FC5" w:rsidRDefault="00584877" w:rsidP="006A0FC5">
      <w:pPr>
        <w:shd w:val="clear" w:color="auto" w:fill="FFFFFF" w:themeFill="background1"/>
        <w:ind w:left="851" w:right="899"/>
        <w:jc w:val="center"/>
        <w:rPr>
          <w:rFonts w:ascii="Palatino Linotype" w:hAnsi="Palatino Linotype"/>
          <w:b/>
          <w:bCs/>
          <w:i/>
          <w:iCs/>
          <w:sz w:val="22"/>
        </w:rPr>
      </w:pPr>
      <w:r w:rsidRPr="006A0FC5">
        <w:rPr>
          <w:rFonts w:ascii="Palatino Linotype" w:hAnsi="Palatino Linotype"/>
          <w:b/>
          <w:bCs/>
          <w:i/>
          <w:iCs/>
          <w:sz w:val="22"/>
        </w:rPr>
        <w:t>Actos administrativos que Requieren</w:t>
      </w:r>
    </w:p>
    <w:p w14:paraId="378FF2F2" w14:textId="3077FF4B" w:rsidR="00584877" w:rsidRPr="006A0FC5" w:rsidRDefault="00584877" w:rsidP="006A0FC5">
      <w:pPr>
        <w:shd w:val="clear" w:color="auto" w:fill="FFFFFF" w:themeFill="background1"/>
        <w:ind w:left="851" w:right="899"/>
        <w:jc w:val="center"/>
        <w:rPr>
          <w:rFonts w:ascii="Palatino Linotype" w:hAnsi="Palatino Linotype"/>
          <w:b/>
          <w:bCs/>
          <w:i/>
          <w:iCs/>
          <w:sz w:val="22"/>
        </w:rPr>
      </w:pPr>
      <w:r w:rsidRPr="006A0FC5">
        <w:rPr>
          <w:rFonts w:ascii="Palatino Linotype" w:hAnsi="Palatino Linotype"/>
          <w:b/>
          <w:bCs/>
          <w:i/>
          <w:iCs/>
          <w:sz w:val="22"/>
        </w:rPr>
        <w:t>Autorización de la Legislatura</w:t>
      </w:r>
    </w:p>
    <w:p w14:paraId="008EE1CC" w14:textId="77777777" w:rsidR="00584877" w:rsidRPr="006A0FC5" w:rsidRDefault="00584877" w:rsidP="006A0FC5">
      <w:pPr>
        <w:shd w:val="clear" w:color="auto" w:fill="FFFFFF" w:themeFill="background1"/>
        <w:ind w:left="851" w:right="899"/>
        <w:jc w:val="center"/>
        <w:rPr>
          <w:rFonts w:ascii="Palatino Linotype" w:hAnsi="Palatino Linotype"/>
          <w:b/>
          <w:bCs/>
          <w:i/>
          <w:iCs/>
          <w:sz w:val="22"/>
        </w:rPr>
      </w:pPr>
    </w:p>
    <w:p w14:paraId="0689B90A" w14:textId="5C81F488" w:rsidR="00584877" w:rsidRPr="006A0FC5" w:rsidRDefault="00584877" w:rsidP="006A0FC5">
      <w:pPr>
        <w:shd w:val="clear" w:color="auto" w:fill="FFFFFF" w:themeFill="background1"/>
        <w:ind w:left="851" w:right="899"/>
        <w:jc w:val="both"/>
        <w:rPr>
          <w:rFonts w:ascii="Palatino Linotype" w:hAnsi="Palatino Linotype"/>
          <w:b/>
          <w:bCs/>
          <w:i/>
          <w:iCs/>
          <w:sz w:val="22"/>
        </w:rPr>
      </w:pPr>
      <w:r w:rsidRPr="006A0FC5">
        <w:rPr>
          <w:rFonts w:ascii="Palatino Linotype" w:hAnsi="Palatino Linotype"/>
          <w:b/>
          <w:bCs/>
          <w:i/>
          <w:iCs/>
          <w:sz w:val="22"/>
        </w:rPr>
        <w:t xml:space="preserve">Artículo 33.- </w:t>
      </w:r>
      <w:r w:rsidRPr="006A0FC5">
        <w:rPr>
          <w:rFonts w:ascii="Palatino Linotype" w:hAnsi="Palatino Linotype"/>
          <w:bCs/>
          <w:i/>
          <w:iCs/>
          <w:sz w:val="22"/>
        </w:rPr>
        <w:t>Los ayuntamientos necesitan autorización de la Legislatura o la Diputación permanente en su caso para</w:t>
      </w:r>
      <w:r w:rsidRPr="006A0FC5">
        <w:rPr>
          <w:rFonts w:ascii="Palatino Linotype" w:hAnsi="Palatino Linotype"/>
          <w:b/>
          <w:bCs/>
          <w:i/>
          <w:iCs/>
          <w:sz w:val="22"/>
        </w:rPr>
        <w:t>:</w:t>
      </w:r>
    </w:p>
    <w:p w14:paraId="0479012A" w14:textId="634092D1" w:rsidR="00584877" w:rsidRPr="006A0FC5" w:rsidRDefault="00584877" w:rsidP="006A0FC5">
      <w:pPr>
        <w:shd w:val="clear" w:color="auto" w:fill="FFFFFF" w:themeFill="background1"/>
        <w:ind w:left="851" w:right="899"/>
        <w:jc w:val="both"/>
        <w:rPr>
          <w:rFonts w:ascii="Palatino Linotype" w:hAnsi="Palatino Linotype"/>
          <w:b/>
          <w:bCs/>
          <w:i/>
          <w:iCs/>
          <w:sz w:val="22"/>
        </w:rPr>
      </w:pPr>
      <w:r w:rsidRPr="006A0FC5">
        <w:rPr>
          <w:rFonts w:ascii="Palatino Linotype" w:hAnsi="Palatino Linotype"/>
          <w:b/>
          <w:bCs/>
          <w:i/>
          <w:iCs/>
          <w:sz w:val="22"/>
        </w:rPr>
        <w:t>…</w:t>
      </w:r>
    </w:p>
    <w:p w14:paraId="3F4D56CF" w14:textId="61594C1C" w:rsidR="00584877" w:rsidRPr="006A0FC5" w:rsidRDefault="00584877" w:rsidP="006A0FC5">
      <w:pPr>
        <w:shd w:val="clear" w:color="auto" w:fill="FFFFFF" w:themeFill="background1"/>
        <w:ind w:left="851" w:right="899"/>
        <w:jc w:val="both"/>
        <w:rPr>
          <w:rFonts w:ascii="Palatino Linotype" w:hAnsi="Palatino Linotype"/>
          <w:b/>
          <w:bCs/>
          <w:i/>
          <w:iCs/>
          <w:sz w:val="22"/>
        </w:rPr>
      </w:pPr>
      <w:r w:rsidRPr="006A0FC5">
        <w:rPr>
          <w:rFonts w:ascii="Palatino Linotype" w:hAnsi="Palatino Linotype"/>
          <w:b/>
          <w:bCs/>
          <w:i/>
          <w:iCs/>
          <w:sz w:val="22"/>
        </w:rPr>
        <w:t>Artículo 38.- La celebración de contratos y la realización de obra pública se sujetarán a la ley de la materia.</w:t>
      </w:r>
      <w:r w:rsidRPr="006A0FC5">
        <w:rPr>
          <w:rFonts w:ascii="Palatino Linotype" w:hAnsi="Palatino Linotype"/>
          <w:b/>
          <w:bCs/>
          <w:i/>
          <w:iCs/>
          <w:sz w:val="22"/>
        </w:rPr>
        <w:cr/>
      </w:r>
    </w:p>
    <w:p w14:paraId="28680415" w14:textId="5787E6CF" w:rsidR="00584877"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 xml:space="preserve">Artículo 96. Bis.- </w:t>
      </w:r>
      <w:r w:rsidRPr="006A0FC5">
        <w:rPr>
          <w:rFonts w:ascii="Palatino Linotype" w:hAnsi="Palatino Linotype"/>
          <w:bCs/>
          <w:i/>
          <w:iCs/>
          <w:sz w:val="22"/>
        </w:rPr>
        <w:t>El Director de Obras Públicas o el Titular de la Unidad Administrativa equivalente, tiene las siguientes atribuciones:</w:t>
      </w:r>
    </w:p>
    <w:p w14:paraId="58C19461" w14:textId="6567E237" w:rsidR="00C90AE8"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w:t>
      </w:r>
    </w:p>
    <w:p w14:paraId="5D5E41DA" w14:textId="464B23CF" w:rsidR="00C90AE8"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IX</w:t>
      </w:r>
      <w:r w:rsidRPr="006A0FC5">
        <w:rPr>
          <w:rFonts w:ascii="Palatino Linotype" w:hAnsi="Palatino Linotype"/>
          <w:bCs/>
          <w:i/>
          <w:iCs/>
          <w:sz w:val="22"/>
        </w:rPr>
        <w:t xml:space="preserve">. Administrar y ejercer, en el ámbito de su competencia, de manera coordinada con el Tesorero municipal, los recursos públicos destinados a la planeación, programación, </w:t>
      </w:r>
      <w:proofErr w:type="spellStart"/>
      <w:r w:rsidRPr="006A0FC5">
        <w:rPr>
          <w:rFonts w:ascii="Palatino Linotype" w:hAnsi="Palatino Linotype"/>
          <w:bCs/>
          <w:i/>
          <w:iCs/>
          <w:sz w:val="22"/>
        </w:rPr>
        <w:t>presupuestación</w:t>
      </w:r>
      <w:proofErr w:type="spellEnd"/>
      <w:r w:rsidRPr="006A0FC5">
        <w:rPr>
          <w:rFonts w:ascii="Palatino Linotype" w:hAnsi="Palatino Linotype"/>
          <w:bCs/>
          <w:i/>
          <w:iCs/>
          <w:sz w:val="22"/>
        </w:rPr>
        <w:t>, adjudicación, contratación, ejecución y control de la obra pública, conforme a las disposiciones legales aplicables y en congruencia con los planes, programas, especificaciones técnicas, controles y procedimientos administrativos aprobados;</w:t>
      </w:r>
    </w:p>
    <w:p w14:paraId="0B70D2EC" w14:textId="0DF30E22" w:rsidR="00C90AE8"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Cs/>
          <w:i/>
          <w:iCs/>
          <w:sz w:val="22"/>
        </w:rPr>
        <w:t>…</w:t>
      </w:r>
    </w:p>
    <w:p w14:paraId="4BA98DB9" w14:textId="5D5D24FF" w:rsidR="00C90AE8"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XI</w:t>
      </w:r>
      <w:r w:rsidRPr="006A0FC5">
        <w:rPr>
          <w:rFonts w:ascii="Palatino Linotype" w:hAnsi="Palatino Linotype"/>
          <w:bCs/>
          <w:i/>
          <w:iCs/>
          <w:sz w:val="22"/>
        </w:rPr>
        <w:t>. Integrar y verificar que se elaboren de manera correcta y completa las bitácoras y/o expedientes abiertos con motivo de la obra pública y servicios relacionados con la misma,  conforme a lo establecido en las disposiciones legales aplicables;</w:t>
      </w:r>
    </w:p>
    <w:p w14:paraId="6B41FB93" w14:textId="3A5BC4FA" w:rsidR="00C90AE8"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Cs/>
          <w:i/>
          <w:iCs/>
          <w:sz w:val="22"/>
        </w:rPr>
        <w:t>…</w:t>
      </w:r>
    </w:p>
    <w:p w14:paraId="6DA08C99" w14:textId="0FBCB390" w:rsidR="00C90AE8"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XIV</w:t>
      </w:r>
      <w:r w:rsidRPr="006A0FC5">
        <w:rPr>
          <w:rFonts w:ascii="Palatino Linotype" w:hAnsi="Palatino Linotype"/>
          <w:bCs/>
          <w:i/>
          <w:iCs/>
          <w:sz w:val="22"/>
        </w:rPr>
        <w:t>. Cumplir y hacer cumplir la legislación y normatividad en materia de obra pública;</w:t>
      </w:r>
      <w:r w:rsidRPr="006A0FC5">
        <w:rPr>
          <w:rFonts w:ascii="Palatino Linotype" w:hAnsi="Palatino Linotype"/>
          <w:bCs/>
          <w:i/>
          <w:iCs/>
          <w:sz w:val="22"/>
        </w:rPr>
        <w:cr/>
        <w:t>…</w:t>
      </w:r>
    </w:p>
    <w:p w14:paraId="77571D22" w14:textId="77777777" w:rsidR="00C90AE8"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XVIII</w:t>
      </w:r>
      <w:r w:rsidRPr="006A0FC5">
        <w:rPr>
          <w:rFonts w:ascii="Palatino Linotype" w:hAnsi="Palatino Linotype"/>
          <w:bCs/>
          <w:i/>
          <w:iCs/>
          <w:sz w:val="22"/>
        </w:rPr>
        <w:t>. Vigilar que la ejecución de la obra pública adjudicada y los servicios relacionados con ésta, se sujeten a las condiciones contratadas;</w:t>
      </w:r>
    </w:p>
    <w:p w14:paraId="29338104" w14:textId="77777777" w:rsidR="00C90AE8"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Cs/>
          <w:i/>
          <w:iCs/>
          <w:sz w:val="22"/>
        </w:rPr>
        <w:t>…</w:t>
      </w:r>
    </w:p>
    <w:p w14:paraId="1E2C53BD" w14:textId="77777777" w:rsidR="00C90AE8"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XXII</w:t>
      </w:r>
      <w:r w:rsidRPr="006A0FC5">
        <w:rPr>
          <w:rFonts w:ascii="Palatino Linotype" w:hAnsi="Palatino Linotype"/>
          <w:bCs/>
          <w:i/>
          <w:iCs/>
          <w:sz w:val="22"/>
        </w:rPr>
        <w:t>. Coordinar y supervisar que todo el proceso de las obras públicas que se realicen en el municipio se realice conforme a la legislación y normatividad en materia de obra pública;</w:t>
      </w:r>
    </w:p>
    <w:p w14:paraId="55414293" w14:textId="25954903" w:rsidR="00C90AE8"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Cs/>
          <w:i/>
          <w:iCs/>
          <w:sz w:val="22"/>
        </w:rPr>
        <w:t>…</w:t>
      </w:r>
    </w:p>
    <w:p w14:paraId="7AEC03F3" w14:textId="14B6B3AF" w:rsidR="00C90AE8" w:rsidRPr="006A0FC5" w:rsidRDefault="00C90AE8"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XXIV</w:t>
      </w:r>
      <w:r w:rsidRPr="006A0FC5">
        <w:rPr>
          <w:rFonts w:ascii="Palatino Linotype" w:hAnsi="Palatino Linotype"/>
          <w:bCs/>
          <w:i/>
          <w:iCs/>
          <w:sz w:val="22"/>
        </w:rPr>
        <w:t>. Integrar y autorizar con su firma, la documentación que en materia de obra pública, deba presentarse al Órgano Superior de Fiscalización del Estado de México;</w:t>
      </w:r>
      <w:r w:rsidRPr="006A0FC5">
        <w:rPr>
          <w:rFonts w:ascii="Palatino Linotype" w:hAnsi="Palatino Linotype"/>
          <w:bCs/>
          <w:i/>
          <w:iCs/>
          <w:sz w:val="22"/>
        </w:rPr>
        <w:cr/>
      </w:r>
    </w:p>
    <w:p w14:paraId="0BC416A5" w14:textId="77777777" w:rsidR="00C90AE8" w:rsidRPr="006A0FC5" w:rsidRDefault="00C90AE8" w:rsidP="006A0FC5">
      <w:pPr>
        <w:shd w:val="clear" w:color="auto" w:fill="FFFFFF" w:themeFill="background1"/>
        <w:ind w:left="851" w:right="899"/>
        <w:jc w:val="both"/>
        <w:rPr>
          <w:rFonts w:ascii="Palatino Linotype" w:hAnsi="Palatino Linotype"/>
          <w:bCs/>
          <w:i/>
          <w:iCs/>
          <w:sz w:val="22"/>
        </w:rPr>
      </w:pPr>
    </w:p>
    <w:p w14:paraId="401800CA" w14:textId="77777777" w:rsidR="00C90AE8" w:rsidRPr="006A0FC5" w:rsidRDefault="00C90AE8" w:rsidP="006A0FC5">
      <w:pPr>
        <w:shd w:val="clear" w:color="auto" w:fill="FFFFFF" w:themeFill="background1"/>
        <w:ind w:left="851" w:right="899"/>
        <w:jc w:val="center"/>
        <w:rPr>
          <w:rFonts w:ascii="Palatino Linotype" w:hAnsi="Palatino Linotype"/>
          <w:b/>
          <w:bCs/>
          <w:i/>
          <w:iCs/>
          <w:sz w:val="22"/>
        </w:rPr>
      </w:pPr>
    </w:p>
    <w:p w14:paraId="1DC239AF" w14:textId="77777777" w:rsidR="008F5D20" w:rsidRPr="006A0FC5" w:rsidRDefault="008F5D20" w:rsidP="006A0FC5">
      <w:pPr>
        <w:shd w:val="clear" w:color="auto" w:fill="FFFFFF" w:themeFill="background1"/>
        <w:ind w:left="851" w:right="899"/>
        <w:jc w:val="center"/>
        <w:rPr>
          <w:rFonts w:ascii="Palatino Linotype" w:hAnsi="Palatino Linotype"/>
          <w:b/>
          <w:bCs/>
          <w:i/>
          <w:iCs/>
          <w:sz w:val="22"/>
        </w:rPr>
      </w:pPr>
      <w:r w:rsidRPr="006A0FC5">
        <w:rPr>
          <w:rFonts w:ascii="Palatino Linotype" w:hAnsi="Palatino Linotype"/>
          <w:b/>
          <w:bCs/>
          <w:i/>
          <w:iCs/>
          <w:sz w:val="22"/>
        </w:rPr>
        <w:lastRenderedPageBreak/>
        <w:t>CAPITULO CUARTO BIS</w:t>
      </w:r>
    </w:p>
    <w:p w14:paraId="3F2BC2CB" w14:textId="77777777" w:rsidR="008F5D20" w:rsidRPr="006A0FC5" w:rsidRDefault="008F5D20" w:rsidP="006A0FC5">
      <w:pPr>
        <w:shd w:val="clear" w:color="auto" w:fill="FFFFFF" w:themeFill="background1"/>
        <w:ind w:left="851" w:right="899"/>
        <w:jc w:val="center"/>
        <w:rPr>
          <w:rFonts w:ascii="Palatino Linotype" w:hAnsi="Palatino Linotype"/>
          <w:b/>
          <w:bCs/>
          <w:i/>
          <w:iCs/>
          <w:sz w:val="22"/>
        </w:rPr>
      </w:pPr>
      <w:r w:rsidRPr="006A0FC5">
        <w:rPr>
          <w:rFonts w:ascii="Palatino Linotype" w:hAnsi="Palatino Linotype"/>
          <w:b/>
          <w:bCs/>
          <w:i/>
          <w:iCs/>
          <w:sz w:val="22"/>
        </w:rPr>
        <w:t>De los Comités Ciudadanos de</w:t>
      </w:r>
    </w:p>
    <w:p w14:paraId="0CDCC5E2" w14:textId="77777777" w:rsidR="008F5D20" w:rsidRPr="006A0FC5" w:rsidRDefault="008F5D20" w:rsidP="006A0FC5">
      <w:pPr>
        <w:shd w:val="clear" w:color="auto" w:fill="FFFFFF" w:themeFill="background1"/>
        <w:ind w:left="851" w:right="899"/>
        <w:jc w:val="center"/>
        <w:rPr>
          <w:rFonts w:ascii="Palatino Linotype" w:hAnsi="Palatino Linotype"/>
          <w:b/>
          <w:bCs/>
          <w:i/>
          <w:iCs/>
          <w:sz w:val="22"/>
        </w:rPr>
      </w:pPr>
      <w:r w:rsidRPr="006A0FC5">
        <w:rPr>
          <w:rFonts w:ascii="Palatino Linotype" w:hAnsi="Palatino Linotype"/>
          <w:b/>
          <w:bCs/>
          <w:i/>
          <w:iCs/>
          <w:sz w:val="22"/>
        </w:rPr>
        <w:t>Control y Vigilancia</w:t>
      </w:r>
    </w:p>
    <w:p w14:paraId="0CA0244E"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Artículo 113 A.-</w:t>
      </w:r>
      <w:r w:rsidRPr="006A0FC5">
        <w:rPr>
          <w:rFonts w:ascii="Palatino Linotype" w:hAnsi="Palatino Linotype"/>
          <w:bCs/>
          <w:i/>
          <w:iCs/>
          <w:sz w:val="22"/>
        </w:rPr>
        <w:t xml:space="preserve"> Los ayuntamientos promoverán la constitución de comités ciudadanos de control y vigilancia, los que serán responsables de supervisar la obra pública estatal y municipal.</w:t>
      </w:r>
    </w:p>
    <w:p w14:paraId="769D7676"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p>
    <w:p w14:paraId="11D67A91"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Artículo 113 B.-</w:t>
      </w:r>
      <w:r w:rsidRPr="006A0FC5">
        <w:rPr>
          <w:rFonts w:ascii="Palatino Linotype" w:hAnsi="Palatino Linotype"/>
          <w:bCs/>
          <w:i/>
          <w:iCs/>
          <w:sz w:val="22"/>
        </w:rPr>
        <w:t xml:space="preserve"> Los comités ciudadanos de control y vigilancia estarán integrados por tres vecinos de la localidad en la que se construya la obra, serán electos en asamblea general, por los ciudadanos beneficiados por aquélla. El cargo de integrante del comité será honorífico.</w:t>
      </w:r>
    </w:p>
    <w:p w14:paraId="6C28BD27"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Cs/>
          <w:i/>
          <w:iCs/>
          <w:sz w:val="22"/>
        </w:rPr>
        <w:t>No podrán ser integrantes de los comités las personas que sean dirigentes de organizaciones políticas o servidores públicos.</w:t>
      </w:r>
    </w:p>
    <w:p w14:paraId="71ED6F03"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p>
    <w:p w14:paraId="3CC8AB05"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Artículo 113 C.-</w:t>
      </w:r>
      <w:r w:rsidRPr="006A0FC5">
        <w:rPr>
          <w:rFonts w:ascii="Palatino Linotype" w:hAnsi="Palatino Linotype"/>
          <w:bCs/>
          <w:i/>
          <w:iCs/>
          <w:sz w:val="22"/>
        </w:rPr>
        <w:t xml:space="preserve"> </w:t>
      </w:r>
      <w:r w:rsidRPr="006A0FC5">
        <w:rPr>
          <w:rFonts w:ascii="Palatino Linotype" w:hAnsi="Palatino Linotype"/>
          <w:b/>
          <w:bCs/>
          <w:i/>
          <w:iCs/>
          <w:sz w:val="22"/>
        </w:rPr>
        <w:t>Para cada obra estatal o municipal se constituirá un comité ciudadano de control y vigilancia.</w:t>
      </w:r>
      <w:r w:rsidRPr="006A0FC5">
        <w:rPr>
          <w:rFonts w:ascii="Palatino Linotype" w:hAnsi="Palatino Linotype"/>
          <w:bCs/>
          <w:i/>
          <w:iCs/>
          <w:sz w:val="22"/>
        </w:rPr>
        <w:t xml:space="preserve"> Sin embargo, en aquellos casos en que las características técnicas o las dimensiones de la obra lo ameriten, podrán integrarse más de uno.</w:t>
      </w:r>
    </w:p>
    <w:p w14:paraId="7955AC10"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p>
    <w:p w14:paraId="66B6EC6E"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Artículo 113 D.-</w:t>
      </w:r>
      <w:r w:rsidRPr="006A0FC5">
        <w:rPr>
          <w:rFonts w:ascii="Palatino Linotype" w:hAnsi="Palatino Linotype"/>
          <w:bCs/>
          <w:i/>
          <w:iCs/>
          <w:sz w:val="22"/>
        </w:rPr>
        <w:t xml:space="preserve"> Los comités ciudadanos de control y vigilancia tendrán además, las siguientes funciones:</w:t>
      </w:r>
    </w:p>
    <w:p w14:paraId="1299134D"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I.</w:t>
      </w:r>
      <w:r w:rsidRPr="006A0FC5">
        <w:rPr>
          <w:rFonts w:ascii="Palatino Linotype" w:hAnsi="Palatino Linotype"/>
          <w:bCs/>
          <w:i/>
          <w:iCs/>
          <w:sz w:val="22"/>
        </w:rPr>
        <w:t xml:space="preserve"> Vigilar que la obra pública se realice de acuerdo al expediente técnico y dentro de la normatividad correspondiente;</w:t>
      </w:r>
    </w:p>
    <w:p w14:paraId="15863490"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II.</w:t>
      </w:r>
      <w:r w:rsidRPr="006A0FC5">
        <w:rPr>
          <w:rFonts w:ascii="Palatino Linotype" w:hAnsi="Palatino Linotype"/>
          <w:bCs/>
          <w:i/>
          <w:iCs/>
          <w:sz w:val="22"/>
        </w:rPr>
        <w:t xml:space="preserve"> Participar como observador en los procesos o actos administrativos relacionados con la adjudicación o concesión de la ejecución de la obra;</w:t>
      </w:r>
    </w:p>
    <w:p w14:paraId="589B25A5"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III.</w:t>
      </w:r>
      <w:r w:rsidRPr="006A0FC5">
        <w:rPr>
          <w:rFonts w:ascii="Palatino Linotype" w:hAnsi="Palatino Linotype"/>
          <w:bCs/>
          <w:i/>
          <w:iCs/>
          <w:sz w:val="22"/>
        </w:rPr>
        <w:t xml:space="preserve"> Hacer visitas de inspección y llevar registro de sus resultados;</w:t>
      </w:r>
    </w:p>
    <w:p w14:paraId="530000A9"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IV.</w:t>
      </w:r>
      <w:r w:rsidRPr="006A0FC5">
        <w:rPr>
          <w:rFonts w:ascii="Palatino Linotype" w:hAnsi="Palatino Linotype"/>
          <w:bCs/>
          <w:i/>
          <w:iCs/>
          <w:sz w:val="22"/>
        </w:rPr>
        <w:t xml:space="preserve"> Verificar la calidad con que se realiza la obra pública,</w:t>
      </w:r>
    </w:p>
    <w:p w14:paraId="42262571"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V.</w:t>
      </w:r>
      <w:r w:rsidRPr="006A0FC5">
        <w:rPr>
          <w:rFonts w:ascii="Palatino Linotype" w:hAnsi="Palatino Linotype"/>
          <w:bCs/>
          <w:i/>
          <w:iCs/>
          <w:sz w:val="22"/>
        </w:rPr>
        <w:t xml:space="preserve"> Hacer del conocimiento de las autoridades correspondientes las irregularidades que observe durante el desempeño de sus funciones o las quejas que reciba de la ciudadanía, con motivo de las obras objeto de supervisión,</w:t>
      </w:r>
    </w:p>
    <w:p w14:paraId="4C7735EB"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VI.</w:t>
      </w:r>
      <w:r w:rsidRPr="006A0FC5">
        <w:rPr>
          <w:rFonts w:ascii="Palatino Linotype" w:hAnsi="Palatino Linotype"/>
          <w:bCs/>
          <w:i/>
          <w:iCs/>
          <w:sz w:val="22"/>
        </w:rPr>
        <w:t xml:space="preserve"> Integrar un archivo con la documentación que se derive de la supervisión de las obras,</w:t>
      </w:r>
    </w:p>
    <w:p w14:paraId="145C585B"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VII.</w:t>
      </w:r>
      <w:r w:rsidRPr="006A0FC5">
        <w:rPr>
          <w:rFonts w:ascii="Palatino Linotype" w:hAnsi="Palatino Linotype"/>
          <w:bCs/>
          <w:i/>
          <w:iCs/>
          <w:sz w:val="22"/>
        </w:rPr>
        <w:t xml:space="preserve"> Intervenir en los actos de entrega-recepción de las obras y acciones, informando a los vecinos el resultado del desempeño de sus funciones; y</w:t>
      </w:r>
    </w:p>
    <w:p w14:paraId="35B668AF"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VIII.</w:t>
      </w:r>
      <w:r w:rsidRPr="006A0FC5">
        <w:rPr>
          <w:rFonts w:ascii="Palatino Linotype" w:hAnsi="Palatino Linotype"/>
          <w:bCs/>
          <w:i/>
          <w:iCs/>
          <w:sz w:val="22"/>
        </w:rPr>
        <w:t xml:space="preserve"> Promover el adecuado mantenimiento de la obra pública ante las autoridades municipales.</w:t>
      </w:r>
    </w:p>
    <w:p w14:paraId="31DAE24F"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p>
    <w:p w14:paraId="3528B748"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Artículo 113 E.-</w:t>
      </w:r>
      <w:r w:rsidRPr="006A0FC5">
        <w:rPr>
          <w:rFonts w:ascii="Palatino Linotype" w:hAnsi="Palatino Linotype"/>
          <w:bCs/>
          <w:i/>
          <w:iCs/>
          <w:sz w:val="22"/>
        </w:rPr>
        <w:t xml:space="preserve"> </w:t>
      </w:r>
      <w:r w:rsidRPr="006A0FC5">
        <w:rPr>
          <w:rFonts w:ascii="Palatino Linotype" w:hAnsi="Palatino Linotype"/>
          <w:b/>
          <w:bCs/>
          <w:i/>
          <w:iCs/>
          <w:sz w:val="22"/>
        </w:rPr>
        <w:t>Los comités ciudadanos de control y vigilancia deberán apoyarse en las contralorías municipal</w:t>
      </w:r>
      <w:r w:rsidRPr="006A0FC5">
        <w:rPr>
          <w:rFonts w:ascii="Palatino Linotype" w:hAnsi="Palatino Linotype"/>
          <w:bCs/>
          <w:i/>
          <w:iCs/>
          <w:sz w:val="22"/>
        </w:rPr>
        <w:t xml:space="preserve"> y estatal </w:t>
      </w:r>
      <w:r w:rsidRPr="006A0FC5">
        <w:rPr>
          <w:rFonts w:ascii="Palatino Linotype" w:hAnsi="Palatino Linotype"/>
          <w:b/>
          <w:bCs/>
          <w:i/>
          <w:iCs/>
          <w:sz w:val="22"/>
        </w:rPr>
        <w:t xml:space="preserve">y coadyuvar con el órgano </w:t>
      </w:r>
      <w:r w:rsidRPr="006A0FC5">
        <w:rPr>
          <w:rFonts w:ascii="Palatino Linotype" w:hAnsi="Palatino Linotype"/>
          <w:b/>
          <w:bCs/>
          <w:i/>
          <w:iCs/>
          <w:sz w:val="22"/>
        </w:rPr>
        <w:lastRenderedPageBreak/>
        <w:t>de control interno municipal</w:t>
      </w:r>
      <w:r w:rsidRPr="006A0FC5">
        <w:rPr>
          <w:rFonts w:ascii="Palatino Linotype" w:hAnsi="Palatino Linotype"/>
          <w:bCs/>
          <w:i/>
          <w:iCs/>
          <w:sz w:val="22"/>
        </w:rPr>
        <w:t xml:space="preserve"> en el desempeño de las funciones a que se refieren las fracciones VII y VIII del artículo 112 de esta ley.</w:t>
      </w:r>
    </w:p>
    <w:p w14:paraId="760C230A"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p>
    <w:p w14:paraId="4AA92753"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Artículo 113 F.-</w:t>
      </w:r>
      <w:r w:rsidRPr="006A0FC5">
        <w:rPr>
          <w:rFonts w:ascii="Palatino Linotype" w:hAnsi="Palatino Linotype"/>
          <w:bCs/>
          <w:i/>
          <w:iCs/>
          <w:sz w:val="22"/>
        </w:rPr>
        <w:t xml:space="preserve"> </w:t>
      </w:r>
      <w:r w:rsidRPr="006A0FC5">
        <w:rPr>
          <w:rFonts w:ascii="Palatino Linotype" w:hAnsi="Palatino Linotype"/>
          <w:b/>
          <w:bCs/>
          <w:i/>
          <w:iCs/>
          <w:sz w:val="22"/>
        </w:rPr>
        <w:t>Las dependencias y entidades de la administración pública municipal que construyan las obras o realicen las acciones, explicarán a los comités ciudadanos de control y vigilancia, las características físicas y financieras de las obras y les proporcionarán, antes del inicio de la obra, el resumen del expediente técnico respectivo y darles el apoyo, las facilidades y la información necesaria para el desempeño de sus funciones</w:t>
      </w:r>
      <w:r w:rsidRPr="006A0FC5">
        <w:rPr>
          <w:rFonts w:ascii="Palatino Linotype" w:hAnsi="Palatino Linotype"/>
          <w:bCs/>
          <w:i/>
          <w:iCs/>
          <w:sz w:val="22"/>
        </w:rPr>
        <w:t>.</w:t>
      </w:r>
    </w:p>
    <w:p w14:paraId="56567C2F"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p>
    <w:p w14:paraId="4EE6F988"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r w:rsidRPr="006A0FC5">
        <w:rPr>
          <w:rFonts w:ascii="Palatino Linotype" w:hAnsi="Palatino Linotype"/>
          <w:b/>
          <w:bCs/>
          <w:i/>
          <w:iCs/>
          <w:sz w:val="22"/>
        </w:rPr>
        <w:t>Artículo 113 G.-</w:t>
      </w:r>
      <w:r w:rsidRPr="006A0FC5">
        <w:rPr>
          <w:rFonts w:ascii="Palatino Linotype" w:hAnsi="Palatino Linotype"/>
          <w:bCs/>
          <w:i/>
          <w:iCs/>
          <w:sz w:val="22"/>
        </w:rPr>
        <w:t xml:space="preserve"> Las dependencias y entidades señaladas en el artículo anterior harán la entrega-recepción de las obras ante los integrantes de los comités ciudadanos de control y vigilancia y de los vecinos de la localidad beneficiados con la obra.</w:t>
      </w:r>
    </w:p>
    <w:p w14:paraId="0DFFA3D0" w14:textId="77777777" w:rsidR="008F5D20" w:rsidRPr="006A0FC5" w:rsidRDefault="008F5D20" w:rsidP="006A0FC5">
      <w:pPr>
        <w:shd w:val="clear" w:color="auto" w:fill="FFFFFF" w:themeFill="background1"/>
        <w:ind w:left="851" w:right="899"/>
        <w:jc w:val="both"/>
        <w:rPr>
          <w:rFonts w:ascii="Palatino Linotype" w:hAnsi="Palatino Linotype"/>
          <w:bCs/>
          <w:i/>
          <w:iCs/>
          <w:sz w:val="22"/>
        </w:rPr>
      </w:pPr>
    </w:p>
    <w:p w14:paraId="233C0807" w14:textId="77777777" w:rsidR="008F5D20" w:rsidRPr="006A0FC5" w:rsidRDefault="008F5D20" w:rsidP="006A0FC5">
      <w:pPr>
        <w:shd w:val="clear" w:color="auto" w:fill="FFFFFF" w:themeFill="background1"/>
        <w:ind w:left="851" w:right="899"/>
        <w:jc w:val="both"/>
        <w:rPr>
          <w:rFonts w:ascii="Palatino Linotype" w:hAnsi="Palatino Linotype"/>
          <w:bCs/>
          <w:iCs/>
        </w:rPr>
      </w:pPr>
      <w:r w:rsidRPr="006A0FC5">
        <w:rPr>
          <w:rFonts w:ascii="Palatino Linotype" w:hAnsi="Palatino Linotype"/>
          <w:b/>
          <w:bCs/>
          <w:i/>
          <w:iCs/>
          <w:sz w:val="22"/>
        </w:rPr>
        <w:t>Artículo 113 H</w:t>
      </w:r>
      <w:r w:rsidRPr="006A0FC5">
        <w:rPr>
          <w:rFonts w:ascii="Palatino Linotype" w:hAnsi="Palatino Linotype"/>
          <w:bCs/>
          <w:i/>
          <w:iCs/>
          <w:sz w:val="22"/>
        </w:rPr>
        <w:t>.- Los comités ciudadanos de control y vigilancia regularán su actividad por los lineamientos que expidan las secretarías de Finanzas. Y Planeación, de la Contraloría y de la Coordinación General de Apoyo Municipal, cuando las obras se realicen, parcial o totalmente, con recursos del Estado.</w:t>
      </w:r>
    </w:p>
    <w:p w14:paraId="510CC77D" w14:textId="035BE6C9" w:rsidR="008F5D20" w:rsidRPr="006A0FC5" w:rsidRDefault="008F5D20" w:rsidP="006A0FC5">
      <w:pPr>
        <w:shd w:val="clear" w:color="auto" w:fill="FFFFFF" w:themeFill="background1"/>
        <w:spacing w:before="100" w:beforeAutospacing="1" w:after="100" w:afterAutospacing="1" w:line="360" w:lineRule="auto"/>
        <w:ind w:right="51"/>
        <w:jc w:val="both"/>
        <w:rPr>
          <w:rFonts w:ascii="Palatino Linotype" w:hAnsi="Palatino Linotype"/>
          <w:bCs/>
          <w:iCs/>
        </w:rPr>
      </w:pPr>
      <w:r w:rsidRPr="006A0FC5">
        <w:rPr>
          <w:rFonts w:ascii="Palatino Linotype" w:hAnsi="Palatino Linotype"/>
          <w:bCs/>
          <w:iCs/>
        </w:rPr>
        <w:t xml:space="preserve">Del precepto legal en cita, cabe vislumbrar, </w:t>
      </w:r>
      <w:r w:rsidR="00E26945" w:rsidRPr="006A0FC5">
        <w:rPr>
          <w:rFonts w:ascii="Palatino Linotype" w:hAnsi="Palatino Linotype"/>
          <w:bCs/>
          <w:iCs/>
        </w:rPr>
        <w:t xml:space="preserve">que </w:t>
      </w:r>
      <w:r w:rsidRPr="006A0FC5">
        <w:rPr>
          <w:rFonts w:ascii="Palatino Linotype" w:hAnsi="Palatino Linotype"/>
          <w:bCs/>
          <w:iCs/>
        </w:rPr>
        <w:t xml:space="preserve">de acuerdo a la literalidad de lo peticionado por </w:t>
      </w:r>
      <w:r w:rsidR="00E26945" w:rsidRPr="006A0FC5">
        <w:rPr>
          <w:rFonts w:ascii="Palatino Linotype" w:hAnsi="Palatino Linotype"/>
          <w:bCs/>
          <w:iCs/>
        </w:rPr>
        <w:t>el</w:t>
      </w:r>
      <w:r w:rsidRPr="006A0FC5">
        <w:rPr>
          <w:rFonts w:ascii="Palatino Linotype" w:hAnsi="Palatino Linotype"/>
          <w:bCs/>
          <w:iCs/>
        </w:rPr>
        <w:t xml:space="preserve"> </w:t>
      </w:r>
      <w:r w:rsidR="00E26945" w:rsidRPr="006A0FC5">
        <w:rPr>
          <w:rFonts w:ascii="Palatino Linotype" w:hAnsi="Palatino Linotype"/>
          <w:bCs/>
          <w:iCs/>
        </w:rPr>
        <w:t>particular, efectivamente tal y como lo hizo valer en la interposición del presente Recurso de Revisión, se debió haber turnado a las áreas competentes, tal y como se advierte en el presente asunto, requiriendo así de manera enunciativa más no limitativa al Director de Obras Públicas o equivalente, r</w:t>
      </w:r>
      <w:r w:rsidRPr="006A0FC5">
        <w:rPr>
          <w:rFonts w:ascii="Palatino Linotype" w:hAnsi="Palatino Linotype"/>
          <w:bCs/>
          <w:iCs/>
        </w:rPr>
        <w:t xml:space="preserve">azón por la cual, del análisis vertido a la legislación </w:t>
      </w:r>
      <w:r w:rsidR="00E26945" w:rsidRPr="006A0FC5">
        <w:rPr>
          <w:rFonts w:ascii="Palatino Linotype" w:hAnsi="Palatino Linotype"/>
          <w:bCs/>
          <w:iCs/>
        </w:rPr>
        <w:t>previamente citada</w:t>
      </w:r>
      <w:r w:rsidRPr="006A0FC5">
        <w:rPr>
          <w:rFonts w:ascii="Palatino Linotype" w:hAnsi="Palatino Linotype"/>
          <w:bCs/>
          <w:iCs/>
        </w:rPr>
        <w:t xml:space="preserve">, es loable contextualizar que, derivado que los Comités Ciudadanos de Control y Vigilancia únicamente serán conformados cuando exista una obra pública dentro de las inmediaciones del territorio municipal, de tal forma que, en atención a lo señalado por </w:t>
      </w:r>
      <w:r w:rsidR="00E26945" w:rsidRPr="006A0FC5">
        <w:rPr>
          <w:rFonts w:ascii="Palatino Linotype" w:hAnsi="Palatino Linotype"/>
          <w:bCs/>
          <w:iCs/>
        </w:rPr>
        <w:t>el</w:t>
      </w:r>
      <w:r w:rsidRPr="006A0FC5">
        <w:rPr>
          <w:rFonts w:ascii="Palatino Linotype" w:hAnsi="Palatino Linotype"/>
          <w:bCs/>
          <w:iCs/>
        </w:rPr>
        <w:t xml:space="preserve"> particular, </w:t>
      </w:r>
      <w:r w:rsidRPr="006A0FC5">
        <w:rPr>
          <w:rFonts w:ascii="Palatino Linotype" w:hAnsi="Palatino Linotype"/>
          <w:b/>
          <w:bCs/>
          <w:iCs/>
        </w:rPr>
        <w:t xml:space="preserve">EL SUJETO OBLIGADO </w:t>
      </w:r>
      <w:r w:rsidRPr="006A0FC5">
        <w:rPr>
          <w:rFonts w:ascii="Palatino Linotype" w:hAnsi="Palatino Linotype"/>
          <w:bCs/>
          <w:iCs/>
        </w:rPr>
        <w:t xml:space="preserve">deberá realizar una búsqueda exhaustiva y razonable en las áreas que de manera enunciativa más no limitativa podrían ser la Contraloría Interna Municipal, </w:t>
      </w:r>
      <w:r w:rsidRPr="006A0FC5">
        <w:rPr>
          <w:rFonts w:ascii="Palatino Linotype" w:hAnsi="Palatino Linotype"/>
          <w:bCs/>
          <w:iCs/>
        </w:rPr>
        <w:lastRenderedPageBreak/>
        <w:t xml:space="preserve">Sindicatura y la Dirección de Obras Públicas, esto en razón de lo que refieren los artículos </w:t>
      </w:r>
      <w:r w:rsidRPr="006A0FC5">
        <w:rPr>
          <w:rFonts w:ascii="Palatino Linotype" w:hAnsi="Palatino Linotype"/>
          <w:b/>
          <w:bCs/>
          <w:i/>
          <w:iCs/>
        </w:rPr>
        <w:t>113 E</w:t>
      </w:r>
      <w:r w:rsidRPr="006A0FC5">
        <w:rPr>
          <w:rFonts w:ascii="Palatino Linotype" w:hAnsi="Palatino Linotype"/>
          <w:bCs/>
          <w:iCs/>
        </w:rPr>
        <w:t xml:space="preserve"> y </w:t>
      </w:r>
      <w:r w:rsidRPr="006A0FC5">
        <w:rPr>
          <w:rFonts w:ascii="Palatino Linotype" w:hAnsi="Palatino Linotype"/>
          <w:b/>
          <w:bCs/>
          <w:i/>
          <w:iCs/>
        </w:rPr>
        <w:t xml:space="preserve">113 F </w:t>
      </w:r>
      <w:r w:rsidRPr="006A0FC5">
        <w:rPr>
          <w:rFonts w:ascii="Palatino Linotype" w:hAnsi="Palatino Linotype"/>
          <w:bCs/>
          <w:iCs/>
        </w:rPr>
        <w:t>de la Ley Orgánica Municipal en cita.</w:t>
      </w:r>
    </w:p>
    <w:p w14:paraId="724DE32B" w14:textId="77777777" w:rsidR="008F5D20" w:rsidRPr="006A0FC5" w:rsidRDefault="008F5D20" w:rsidP="006A0FC5">
      <w:pPr>
        <w:shd w:val="clear" w:color="auto" w:fill="FFFFFF" w:themeFill="background1"/>
        <w:spacing w:before="100" w:beforeAutospacing="1" w:after="100" w:afterAutospacing="1" w:line="360" w:lineRule="auto"/>
        <w:ind w:right="51"/>
        <w:jc w:val="both"/>
        <w:rPr>
          <w:rFonts w:ascii="Palatino Linotype" w:hAnsi="Palatino Linotype"/>
          <w:bCs/>
          <w:iCs/>
        </w:rPr>
      </w:pPr>
      <w:r w:rsidRPr="006A0FC5">
        <w:rPr>
          <w:rFonts w:ascii="Palatino Linotype" w:hAnsi="Palatino Linotype"/>
          <w:bCs/>
          <w:iCs/>
        </w:rPr>
        <w:t>Así mismo, la Ley Orgánica Municipal del Estado de México señala que existirá una Dirección de Obras Públicas para el despacho de la Administración Pública Municipal, para mejor proveer se citan a continuación:</w:t>
      </w:r>
    </w:p>
    <w:p w14:paraId="3110E3E1" w14:textId="77777777" w:rsidR="008F5D20" w:rsidRPr="006A0FC5" w:rsidRDefault="008F5D20" w:rsidP="006A0FC5">
      <w:pPr>
        <w:widowControl w:val="0"/>
        <w:shd w:val="clear" w:color="auto" w:fill="FFFFFF" w:themeFill="background1"/>
        <w:autoSpaceDE w:val="0"/>
        <w:autoSpaceDN w:val="0"/>
        <w:adjustRightInd w:val="0"/>
        <w:ind w:left="851" w:right="902"/>
        <w:jc w:val="center"/>
        <w:rPr>
          <w:rFonts w:ascii="Palatino Linotype" w:eastAsia="Calibri" w:hAnsi="Palatino Linotype" w:cs="Arial"/>
          <w:b/>
          <w:i/>
          <w:sz w:val="22"/>
          <w:szCs w:val="22"/>
          <w:lang w:val="es-ES" w:eastAsia="en-US"/>
        </w:rPr>
      </w:pPr>
      <w:r w:rsidRPr="006A0FC5">
        <w:rPr>
          <w:rFonts w:ascii="Palatino Linotype" w:eastAsia="Calibri" w:hAnsi="Palatino Linotype" w:cs="Arial"/>
          <w:b/>
          <w:i/>
          <w:sz w:val="22"/>
          <w:szCs w:val="22"/>
          <w:lang w:val="es-ES" w:eastAsia="en-US"/>
        </w:rPr>
        <w:t>TITULO IV</w:t>
      </w:r>
    </w:p>
    <w:p w14:paraId="700300EF" w14:textId="77777777" w:rsidR="008F5D20" w:rsidRPr="006A0FC5" w:rsidRDefault="008F5D20" w:rsidP="006A0FC5">
      <w:pPr>
        <w:widowControl w:val="0"/>
        <w:shd w:val="clear" w:color="auto" w:fill="FFFFFF" w:themeFill="background1"/>
        <w:autoSpaceDE w:val="0"/>
        <w:autoSpaceDN w:val="0"/>
        <w:adjustRightInd w:val="0"/>
        <w:ind w:left="851" w:right="902"/>
        <w:jc w:val="center"/>
        <w:rPr>
          <w:rFonts w:ascii="Palatino Linotype" w:eastAsia="Calibri" w:hAnsi="Palatino Linotype" w:cs="Arial"/>
          <w:b/>
          <w:i/>
          <w:sz w:val="22"/>
          <w:szCs w:val="22"/>
          <w:lang w:val="es-ES" w:eastAsia="en-US"/>
        </w:rPr>
      </w:pPr>
      <w:r w:rsidRPr="006A0FC5">
        <w:rPr>
          <w:rFonts w:ascii="Palatino Linotype" w:eastAsia="Calibri" w:hAnsi="Palatino Linotype" w:cs="Arial"/>
          <w:b/>
          <w:i/>
          <w:sz w:val="22"/>
          <w:szCs w:val="22"/>
          <w:lang w:val="es-ES" w:eastAsia="en-US"/>
        </w:rPr>
        <w:t>Régimen Administrativo</w:t>
      </w:r>
    </w:p>
    <w:p w14:paraId="3E47B4A1" w14:textId="77777777" w:rsidR="008F5D20" w:rsidRPr="006A0FC5" w:rsidRDefault="008F5D20" w:rsidP="006A0FC5">
      <w:pPr>
        <w:widowControl w:val="0"/>
        <w:shd w:val="clear" w:color="auto" w:fill="FFFFFF" w:themeFill="background1"/>
        <w:autoSpaceDE w:val="0"/>
        <w:autoSpaceDN w:val="0"/>
        <w:adjustRightInd w:val="0"/>
        <w:ind w:left="851" w:right="902"/>
        <w:jc w:val="center"/>
        <w:rPr>
          <w:rFonts w:ascii="Palatino Linotype" w:eastAsia="Calibri" w:hAnsi="Palatino Linotype" w:cs="Arial"/>
          <w:b/>
          <w:i/>
          <w:sz w:val="22"/>
          <w:szCs w:val="22"/>
          <w:lang w:val="es-ES" w:eastAsia="en-US"/>
        </w:rPr>
      </w:pPr>
      <w:r w:rsidRPr="006A0FC5">
        <w:rPr>
          <w:rFonts w:ascii="Palatino Linotype" w:eastAsia="Calibri" w:hAnsi="Palatino Linotype" w:cs="Arial"/>
          <w:b/>
          <w:i/>
          <w:sz w:val="22"/>
          <w:szCs w:val="22"/>
          <w:lang w:val="es-ES" w:eastAsia="en-US"/>
        </w:rPr>
        <w:t>CAPITULO PRIMERO</w:t>
      </w:r>
    </w:p>
    <w:p w14:paraId="5FE95C3A" w14:textId="77777777" w:rsidR="008F5D20" w:rsidRPr="006A0FC5" w:rsidRDefault="008F5D20" w:rsidP="006A0FC5">
      <w:pPr>
        <w:widowControl w:val="0"/>
        <w:shd w:val="clear" w:color="auto" w:fill="FFFFFF" w:themeFill="background1"/>
        <w:autoSpaceDE w:val="0"/>
        <w:autoSpaceDN w:val="0"/>
        <w:adjustRightInd w:val="0"/>
        <w:ind w:left="851" w:right="902"/>
        <w:jc w:val="center"/>
        <w:rPr>
          <w:rFonts w:ascii="Palatino Linotype" w:eastAsia="Calibri" w:hAnsi="Palatino Linotype" w:cs="Arial"/>
          <w:b/>
          <w:bCs/>
          <w:i/>
          <w:iCs/>
          <w:sz w:val="22"/>
          <w:szCs w:val="22"/>
          <w:lang w:val="es-ES" w:eastAsia="en-US"/>
        </w:rPr>
      </w:pPr>
      <w:r w:rsidRPr="006A0FC5">
        <w:rPr>
          <w:rFonts w:ascii="Palatino Linotype" w:eastAsia="Calibri" w:hAnsi="Palatino Linotype" w:cs="Arial"/>
          <w:b/>
          <w:i/>
          <w:sz w:val="22"/>
          <w:szCs w:val="22"/>
          <w:lang w:val="es-ES" w:eastAsia="en-US"/>
        </w:rPr>
        <w:t>De las Dependencias Administrativas</w:t>
      </w:r>
      <w:r w:rsidRPr="006A0FC5">
        <w:rPr>
          <w:rFonts w:ascii="Palatino Linotype" w:eastAsia="Calibri" w:hAnsi="Palatino Linotype" w:cs="Arial"/>
          <w:b/>
          <w:bCs/>
          <w:i/>
          <w:iCs/>
          <w:sz w:val="22"/>
          <w:szCs w:val="22"/>
          <w:lang w:val="es-ES" w:eastAsia="en-US"/>
        </w:rPr>
        <w:t xml:space="preserve"> </w:t>
      </w:r>
    </w:p>
    <w:p w14:paraId="168411D0" w14:textId="77777777" w:rsidR="008F5D20" w:rsidRPr="006A0FC5" w:rsidRDefault="008F5D20" w:rsidP="006A0FC5">
      <w:pPr>
        <w:widowControl w:val="0"/>
        <w:shd w:val="clear" w:color="auto" w:fill="FFFFFF" w:themeFill="background1"/>
        <w:autoSpaceDE w:val="0"/>
        <w:autoSpaceDN w:val="0"/>
        <w:adjustRightInd w:val="0"/>
        <w:ind w:left="851" w:right="902"/>
        <w:jc w:val="center"/>
        <w:rPr>
          <w:rFonts w:ascii="Palatino Linotype" w:eastAsia="Calibri" w:hAnsi="Palatino Linotype" w:cs="Arial"/>
          <w:b/>
          <w:bCs/>
          <w:i/>
          <w:iCs/>
          <w:sz w:val="22"/>
          <w:szCs w:val="22"/>
          <w:lang w:val="es-ES" w:eastAsia="en-US"/>
        </w:rPr>
      </w:pPr>
    </w:p>
    <w:p w14:paraId="63AC0BE3" w14:textId="77777777" w:rsidR="008F5D20" w:rsidRPr="006A0FC5" w:rsidRDefault="008F5D20" w:rsidP="006A0FC5">
      <w:pPr>
        <w:widowControl w:val="0"/>
        <w:shd w:val="clear" w:color="auto" w:fill="FFFFFF" w:themeFill="background1"/>
        <w:autoSpaceDE w:val="0"/>
        <w:autoSpaceDN w:val="0"/>
        <w:adjustRightInd w:val="0"/>
        <w:ind w:left="851" w:right="902"/>
        <w:jc w:val="both"/>
        <w:rPr>
          <w:rFonts w:ascii="Palatino Linotype" w:eastAsia="Calibri" w:hAnsi="Palatino Linotype" w:cs="Arial"/>
          <w:bCs/>
          <w:i/>
          <w:iCs/>
          <w:sz w:val="22"/>
          <w:szCs w:val="22"/>
          <w:lang w:val="es-ES" w:eastAsia="en-US"/>
        </w:rPr>
      </w:pPr>
      <w:r w:rsidRPr="006A0FC5">
        <w:rPr>
          <w:rFonts w:ascii="Palatino Linotype" w:eastAsia="Calibri" w:hAnsi="Palatino Linotype" w:cs="Arial"/>
          <w:b/>
          <w:bCs/>
          <w:i/>
          <w:iCs/>
          <w:sz w:val="22"/>
          <w:szCs w:val="22"/>
          <w:lang w:val="es-ES" w:eastAsia="en-US"/>
        </w:rPr>
        <w:t>Artículo 87.-</w:t>
      </w:r>
      <w:r w:rsidRPr="006A0FC5">
        <w:rPr>
          <w:rFonts w:ascii="Palatino Linotype" w:eastAsia="Calibri" w:hAnsi="Palatino Linotype" w:cs="Arial"/>
          <w:bCs/>
          <w:i/>
          <w:iCs/>
          <w:sz w:val="22"/>
          <w:szCs w:val="22"/>
          <w:lang w:val="es-ES" w:eastAsia="en-US"/>
        </w:rPr>
        <w:t xml:space="preserve"> Para el despacho, estudio y planeación de los diversos asuntos de la administración municipal, el ayuntamiento contará por lo menos con las siguientes</w:t>
      </w:r>
    </w:p>
    <w:p w14:paraId="5A50ED90" w14:textId="77777777" w:rsidR="008F5D20" w:rsidRPr="006A0FC5" w:rsidRDefault="008F5D20" w:rsidP="006A0FC5">
      <w:pPr>
        <w:widowControl w:val="0"/>
        <w:shd w:val="clear" w:color="auto" w:fill="FFFFFF" w:themeFill="background1"/>
        <w:autoSpaceDE w:val="0"/>
        <w:autoSpaceDN w:val="0"/>
        <w:adjustRightInd w:val="0"/>
        <w:ind w:left="851" w:right="902"/>
        <w:jc w:val="both"/>
        <w:rPr>
          <w:rFonts w:ascii="Palatino Linotype" w:eastAsia="Calibri" w:hAnsi="Palatino Linotype" w:cs="Arial"/>
          <w:bCs/>
          <w:i/>
          <w:iCs/>
          <w:sz w:val="22"/>
          <w:szCs w:val="22"/>
          <w:lang w:val="es-ES" w:eastAsia="en-US"/>
        </w:rPr>
      </w:pPr>
      <w:r w:rsidRPr="006A0FC5">
        <w:rPr>
          <w:rFonts w:ascii="Palatino Linotype" w:eastAsia="Calibri" w:hAnsi="Palatino Linotype" w:cs="Arial"/>
          <w:bCs/>
          <w:i/>
          <w:iCs/>
          <w:sz w:val="22"/>
          <w:szCs w:val="22"/>
          <w:lang w:val="es-ES" w:eastAsia="en-US"/>
        </w:rPr>
        <w:t>Dependencias:</w:t>
      </w:r>
    </w:p>
    <w:p w14:paraId="6DB68EF1" w14:textId="77777777" w:rsidR="008F5D20" w:rsidRPr="006A0FC5" w:rsidRDefault="008F5D20" w:rsidP="006A0FC5">
      <w:pPr>
        <w:widowControl w:val="0"/>
        <w:shd w:val="clear" w:color="auto" w:fill="FFFFFF" w:themeFill="background1"/>
        <w:autoSpaceDE w:val="0"/>
        <w:autoSpaceDN w:val="0"/>
        <w:adjustRightInd w:val="0"/>
        <w:ind w:left="851" w:right="902"/>
        <w:jc w:val="both"/>
        <w:rPr>
          <w:rFonts w:ascii="Palatino Linotype" w:eastAsia="Calibri" w:hAnsi="Palatino Linotype" w:cs="Arial"/>
          <w:bCs/>
          <w:i/>
          <w:iCs/>
          <w:sz w:val="22"/>
          <w:szCs w:val="22"/>
          <w:lang w:val="es-ES" w:eastAsia="en-US"/>
        </w:rPr>
      </w:pPr>
      <w:r w:rsidRPr="006A0FC5">
        <w:rPr>
          <w:rFonts w:ascii="Palatino Linotype" w:eastAsia="Calibri" w:hAnsi="Palatino Linotype" w:cs="Arial"/>
          <w:bCs/>
          <w:i/>
          <w:iCs/>
          <w:sz w:val="22"/>
          <w:szCs w:val="22"/>
          <w:lang w:val="es-ES" w:eastAsia="en-US"/>
        </w:rPr>
        <w:t>…</w:t>
      </w:r>
    </w:p>
    <w:p w14:paraId="0F96A765" w14:textId="77777777" w:rsidR="008F5D20" w:rsidRPr="006A0FC5" w:rsidRDefault="008F5D20" w:rsidP="006A0FC5">
      <w:pPr>
        <w:widowControl w:val="0"/>
        <w:shd w:val="clear" w:color="auto" w:fill="FFFFFF" w:themeFill="background1"/>
        <w:autoSpaceDE w:val="0"/>
        <w:autoSpaceDN w:val="0"/>
        <w:adjustRightInd w:val="0"/>
        <w:ind w:left="851" w:right="902"/>
        <w:jc w:val="both"/>
        <w:rPr>
          <w:rFonts w:ascii="Palatino Linotype" w:eastAsia="Calibri" w:hAnsi="Palatino Linotype" w:cs="Arial"/>
          <w:b/>
          <w:bCs/>
          <w:i/>
          <w:iCs/>
          <w:sz w:val="22"/>
          <w:szCs w:val="22"/>
          <w:lang w:val="es-ES" w:eastAsia="en-US"/>
        </w:rPr>
      </w:pPr>
      <w:r w:rsidRPr="006A0FC5">
        <w:rPr>
          <w:rFonts w:ascii="Palatino Linotype" w:eastAsia="Calibri" w:hAnsi="Palatino Linotype" w:cs="Arial"/>
          <w:b/>
          <w:bCs/>
          <w:i/>
          <w:iCs/>
          <w:sz w:val="22"/>
          <w:szCs w:val="22"/>
          <w:lang w:val="es-ES" w:eastAsia="en-US"/>
        </w:rPr>
        <w:t>III. La Dirección de Obras Públicas o equivalente.</w:t>
      </w:r>
    </w:p>
    <w:p w14:paraId="21A07A47" w14:textId="77777777" w:rsidR="008F5D20" w:rsidRPr="006A0FC5" w:rsidRDefault="008F5D20" w:rsidP="006A0FC5">
      <w:pPr>
        <w:widowControl w:val="0"/>
        <w:shd w:val="clear" w:color="auto" w:fill="FFFFFF" w:themeFill="background1"/>
        <w:autoSpaceDE w:val="0"/>
        <w:autoSpaceDN w:val="0"/>
        <w:adjustRightInd w:val="0"/>
        <w:ind w:left="851" w:right="902"/>
        <w:jc w:val="both"/>
        <w:rPr>
          <w:rFonts w:ascii="Palatino Linotype" w:eastAsia="Calibri" w:hAnsi="Palatino Linotype" w:cs="Arial"/>
          <w:bCs/>
          <w:i/>
          <w:iCs/>
          <w:sz w:val="22"/>
          <w:szCs w:val="22"/>
          <w:lang w:val="es-ES" w:eastAsia="en-US"/>
        </w:rPr>
      </w:pPr>
      <w:r w:rsidRPr="006A0FC5">
        <w:rPr>
          <w:rFonts w:ascii="Palatino Linotype" w:eastAsia="Calibri" w:hAnsi="Palatino Linotype" w:cs="Arial"/>
          <w:bCs/>
          <w:i/>
          <w:iCs/>
          <w:sz w:val="22"/>
          <w:szCs w:val="22"/>
          <w:lang w:val="es-ES" w:eastAsia="en-US"/>
        </w:rPr>
        <w:t>…</w:t>
      </w:r>
    </w:p>
    <w:p w14:paraId="247FAC31" w14:textId="77777777" w:rsidR="008F5D20" w:rsidRPr="006A0FC5" w:rsidRDefault="008F5D20" w:rsidP="006A0FC5">
      <w:pPr>
        <w:widowControl w:val="0"/>
        <w:shd w:val="clear" w:color="auto" w:fill="FFFFFF" w:themeFill="background1"/>
        <w:autoSpaceDE w:val="0"/>
        <w:autoSpaceDN w:val="0"/>
        <w:adjustRightInd w:val="0"/>
        <w:ind w:left="851" w:right="902"/>
        <w:jc w:val="both"/>
        <w:rPr>
          <w:rFonts w:ascii="Palatino Linotype" w:eastAsia="Calibri" w:hAnsi="Palatino Linotype" w:cs="Arial"/>
          <w:bCs/>
          <w:i/>
          <w:iCs/>
          <w:sz w:val="22"/>
          <w:szCs w:val="22"/>
          <w:lang w:val="es-ES" w:eastAsia="en-US"/>
        </w:rPr>
      </w:pPr>
    </w:p>
    <w:p w14:paraId="50FDA8B2" w14:textId="77777777" w:rsidR="008F5D20" w:rsidRPr="006A0FC5" w:rsidRDefault="008F5D20" w:rsidP="006A0FC5">
      <w:pPr>
        <w:widowControl w:val="0"/>
        <w:shd w:val="clear" w:color="auto" w:fill="FFFFFF" w:themeFill="background1"/>
        <w:autoSpaceDE w:val="0"/>
        <w:autoSpaceDN w:val="0"/>
        <w:adjustRightInd w:val="0"/>
        <w:ind w:left="851" w:right="902"/>
        <w:jc w:val="center"/>
        <w:rPr>
          <w:rFonts w:ascii="Palatino Linotype" w:eastAsia="Calibri" w:hAnsi="Palatino Linotype" w:cs="Arial"/>
          <w:b/>
          <w:bCs/>
          <w:i/>
          <w:iCs/>
          <w:sz w:val="22"/>
          <w:szCs w:val="22"/>
          <w:lang w:val="es-ES" w:eastAsia="en-US"/>
        </w:rPr>
      </w:pPr>
      <w:r w:rsidRPr="006A0FC5">
        <w:rPr>
          <w:rFonts w:ascii="Palatino Linotype" w:eastAsia="Calibri" w:hAnsi="Palatino Linotype" w:cs="Arial"/>
          <w:b/>
          <w:bCs/>
          <w:i/>
          <w:iCs/>
          <w:sz w:val="22"/>
          <w:szCs w:val="22"/>
          <w:lang w:val="es-ES" w:eastAsia="en-US"/>
        </w:rPr>
        <w:t>CAPITULO CUARTO</w:t>
      </w:r>
    </w:p>
    <w:p w14:paraId="2E3D86C9" w14:textId="77777777" w:rsidR="008F5D20" w:rsidRPr="006A0FC5" w:rsidRDefault="008F5D20" w:rsidP="006A0FC5">
      <w:pPr>
        <w:widowControl w:val="0"/>
        <w:shd w:val="clear" w:color="auto" w:fill="FFFFFF" w:themeFill="background1"/>
        <w:autoSpaceDE w:val="0"/>
        <w:autoSpaceDN w:val="0"/>
        <w:adjustRightInd w:val="0"/>
        <w:ind w:left="851" w:right="902"/>
        <w:jc w:val="center"/>
        <w:rPr>
          <w:rFonts w:ascii="Palatino Linotype" w:eastAsia="Calibri" w:hAnsi="Palatino Linotype" w:cs="Arial"/>
          <w:b/>
          <w:bCs/>
          <w:i/>
          <w:iCs/>
          <w:sz w:val="22"/>
          <w:szCs w:val="22"/>
          <w:lang w:val="es-ES" w:eastAsia="en-US"/>
        </w:rPr>
      </w:pPr>
      <w:r w:rsidRPr="006A0FC5">
        <w:rPr>
          <w:rFonts w:ascii="Palatino Linotype" w:eastAsia="Calibri" w:hAnsi="Palatino Linotype" w:cs="Arial"/>
          <w:b/>
          <w:bCs/>
          <w:i/>
          <w:iCs/>
          <w:sz w:val="22"/>
          <w:szCs w:val="22"/>
          <w:lang w:val="es-ES" w:eastAsia="en-US"/>
        </w:rPr>
        <w:t>De la Contraloría Municipal</w:t>
      </w:r>
    </w:p>
    <w:p w14:paraId="0968A9DC" w14:textId="77777777" w:rsidR="008F5D20" w:rsidRPr="006A0FC5" w:rsidRDefault="008F5D20" w:rsidP="006A0FC5">
      <w:pPr>
        <w:widowControl w:val="0"/>
        <w:shd w:val="clear" w:color="auto" w:fill="FFFFFF" w:themeFill="background1"/>
        <w:autoSpaceDE w:val="0"/>
        <w:autoSpaceDN w:val="0"/>
        <w:adjustRightInd w:val="0"/>
        <w:ind w:left="851" w:right="902"/>
        <w:jc w:val="center"/>
        <w:rPr>
          <w:rFonts w:ascii="Palatino Linotype" w:eastAsia="Calibri" w:hAnsi="Palatino Linotype" w:cs="Arial"/>
          <w:b/>
          <w:bCs/>
          <w:i/>
          <w:iCs/>
          <w:sz w:val="22"/>
          <w:szCs w:val="22"/>
          <w:lang w:val="es-ES" w:eastAsia="en-US"/>
        </w:rPr>
      </w:pPr>
    </w:p>
    <w:p w14:paraId="0F49126D" w14:textId="77777777" w:rsidR="008F5D20" w:rsidRPr="006A0FC5" w:rsidRDefault="008F5D20" w:rsidP="006A0FC5">
      <w:pPr>
        <w:widowControl w:val="0"/>
        <w:shd w:val="clear" w:color="auto" w:fill="FFFFFF" w:themeFill="background1"/>
        <w:autoSpaceDE w:val="0"/>
        <w:autoSpaceDN w:val="0"/>
        <w:adjustRightInd w:val="0"/>
        <w:ind w:left="851" w:right="902"/>
        <w:jc w:val="both"/>
        <w:rPr>
          <w:rFonts w:ascii="Palatino Linotype" w:eastAsia="Calibri" w:hAnsi="Palatino Linotype" w:cs="Arial"/>
          <w:bCs/>
          <w:i/>
          <w:iCs/>
          <w:sz w:val="22"/>
          <w:szCs w:val="22"/>
          <w:lang w:val="es-ES" w:eastAsia="en-US"/>
        </w:rPr>
      </w:pPr>
      <w:r w:rsidRPr="006A0FC5">
        <w:rPr>
          <w:rFonts w:ascii="Palatino Linotype" w:eastAsia="Calibri" w:hAnsi="Palatino Linotype" w:cs="Arial"/>
          <w:b/>
          <w:bCs/>
          <w:i/>
          <w:iCs/>
          <w:sz w:val="22"/>
          <w:szCs w:val="22"/>
          <w:lang w:val="es-ES" w:eastAsia="en-US"/>
        </w:rPr>
        <w:t xml:space="preserve">Artículo 110.- </w:t>
      </w:r>
      <w:r w:rsidRPr="006A0FC5">
        <w:rPr>
          <w:rFonts w:ascii="Palatino Linotype" w:eastAsia="Calibri" w:hAnsi="Palatino Linotype" w:cs="Arial"/>
          <w:bCs/>
          <w:i/>
          <w:iCs/>
          <w:sz w:val="22"/>
          <w:szCs w:val="22"/>
          <w:lang w:val="es-ES" w:eastAsia="en-US"/>
        </w:rPr>
        <w:t>Las funciones de contraloría interna estarán a cargo del órgano que establezca el Ayuntamiento.</w:t>
      </w:r>
    </w:p>
    <w:p w14:paraId="0154873D" w14:textId="77777777" w:rsidR="008F5D20" w:rsidRPr="006A0FC5" w:rsidRDefault="008F5D20" w:rsidP="006A0FC5">
      <w:pPr>
        <w:widowControl w:val="0"/>
        <w:shd w:val="clear" w:color="auto" w:fill="FFFFFF" w:themeFill="background1"/>
        <w:autoSpaceDE w:val="0"/>
        <w:autoSpaceDN w:val="0"/>
        <w:adjustRightInd w:val="0"/>
        <w:ind w:left="851" w:right="902"/>
        <w:jc w:val="both"/>
        <w:rPr>
          <w:rFonts w:ascii="Palatino Linotype" w:eastAsia="Calibri" w:hAnsi="Palatino Linotype" w:cs="Arial"/>
          <w:bCs/>
          <w:i/>
          <w:iCs/>
          <w:sz w:val="22"/>
          <w:szCs w:val="22"/>
          <w:lang w:val="es-ES" w:eastAsia="en-US"/>
        </w:rPr>
      </w:pPr>
      <w:r w:rsidRPr="006A0FC5">
        <w:rPr>
          <w:rFonts w:ascii="Palatino Linotype" w:eastAsia="Calibri" w:hAnsi="Palatino Linotype" w:cs="Arial"/>
          <w:b/>
          <w:bCs/>
          <w:i/>
          <w:iCs/>
          <w:sz w:val="22"/>
          <w:szCs w:val="22"/>
          <w:lang w:val="es-ES" w:eastAsia="en-US"/>
        </w:rPr>
        <w:t xml:space="preserve">Artículo 111.- </w:t>
      </w:r>
      <w:r w:rsidRPr="006A0FC5">
        <w:rPr>
          <w:rFonts w:ascii="Palatino Linotype" w:eastAsia="Calibri" w:hAnsi="Palatino Linotype" w:cs="Arial"/>
          <w:bCs/>
          <w:i/>
          <w:iCs/>
          <w:sz w:val="22"/>
          <w:szCs w:val="22"/>
          <w:lang w:val="es-ES" w:eastAsia="en-US"/>
        </w:rPr>
        <w:t>La contraloría municipal tendrá un titular denominado Contralor,  quien será designado por el ayuntamiento a propuesta del presidente municipal.</w:t>
      </w:r>
      <w:r w:rsidRPr="006A0FC5">
        <w:rPr>
          <w:rFonts w:ascii="Palatino Linotype" w:eastAsia="Calibri" w:hAnsi="Palatino Linotype" w:cs="Arial"/>
          <w:bCs/>
          <w:i/>
          <w:iCs/>
          <w:sz w:val="22"/>
          <w:szCs w:val="22"/>
          <w:lang w:val="es-ES" w:eastAsia="en-US"/>
        </w:rPr>
        <w:cr/>
      </w:r>
      <w:r w:rsidRPr="006A0FC5">
        <w:rPr>
          <w:rFonts w:ascii="Palatino Linotype" w:eastAsia="Calibri" w:hAnsi="Palatino Linotype" w:cs="Arial"/>
          <w:b/>
          <w:bCs/>
          <w:i/>
          <w:iCs/>
          <w:sz w:val="22"/>
          <w:szCs w:val="22"/>
          <w:lang w:val="es-ES" w:eastAsia="en-US"/>
        </w:rPr>
        <w:t>Artículo 112</w:t>
      </w:r>
      <w:r w:rsidRPr="006A0FC5">
        <w:rPr>
          <w:rFonts w:ascii="Palatino Linotype" w:eastAsia="Calibri" w:hAnsi="Palatino Linotype" w:cs="Arial"/>
          <w:bCs/>
          <w:i/>
          <w:iCs/>
          <w:sz w:val="22"/>
          <w:szCs w:val="22"/>
          <w:lang w:val="es-ES" w:eastAsia="en-US"/>
        </w:rPr>
        <w:t>. El órgano interno de control municipal, tendrá a su cargo las funciones siguientes:</w:t>
      </w:r>
    </w:p>
    <w:p w14:paraId="22D4E603" w14:textId="77777777" w:rsidR="008F5D20" w:rsidRPr="006A0FC5" w:rsidRDefault="008F5D20" w:rsidP="006A0FC5">
      <w:pPr>
        <w:widowControl w:val="0"/>
        <w:shd w:val="clear" w:color="auto" w:fill="FFFFFF" w:themeFill="background1"/>
        <w:autoSpaceDE w:val="0"/>
        <w:autoSpaceDN w:val="0"/>
        <w:adjustRightInd w:val="0"/>
        <w:ind w:left="851" w:right="902"/>
        <w:jc w:val="both"/>
        <w:rPr>
          <w:rFonts w:ascii="Palatino Linotype" w:eastAsia="Calibri" w:hAnsi="Palatino Linotype" w:cs="Arial"/>
          <w:b/>
          <w:bCs/>
          <w:i/>
          <w:iCs/>
          <w:sz w:val="22"/>
          <w:szCs w:val="22"/>
          <w:lang w:val="es-ES" w:eastAsia="en-US"/>
        </w:rPr>
      </w:pPr>
      <w:r w:rsidRPr="006A0FC5">
        <w:rPr>
          <w:rFonts w:ascii="Palatino Linotype" w:eastAsia="Calibri" w:hAnsi="Palatino Linotype" w:cs="Arial"/>
          <w:b/>
          <w:bCs/>
          <w:i/>
          <w:iCs/>
          <w:sz w:val="22"/>
          <w:szCs w:val="22"/>
          <w:lang w:val="es-ES" w:eastAsia="en-US"/>
        </w:rPr>
        <w:t>…</w:t>
      </w:r>
    </w:p>
    <w:p w14:paraId="5C88B311" w14:textId="77777777" w:rsidR="008F5D20" w:rsidRPr="006A0FC5" w:rsidRDefault="008F5D20" w:rsidP="006A0FC5">
      <w:pPr>
        <w:widowControl w:val="0"/>
        <w:shd w:val="clear" w:color="auto" w:fill="FFFFFF" w:themeFill="background1"/>
        <w:autoSpaceDE w:val="0"/>
        <w:autoSpaceDN w:val="0"/>
        <w:adjustRightInd w:val="0"/>
        <w:ind w:left="851" w:right="902"/>
        <w:jc w:val="both"/>
        <w:rPr>
          <w:rFonts w:ascii="Palatino Linotype" w:eastAsia="Calibri" w:hAnsi="Palatino Linotype" w:cs="Arial"/>
          <w:bCs/>
          <w:i/>
          <w:iCs/>
          <w:sz w:val="22"/>
          <w:szCs w:val="22"/>
          <w:lang w:val="es-ES" w:eastAsia="en-US"/>
        </w:rPr>
      </w:pPr>
      <w:r w:rsidRPr="006A0FC5">
        <w:rPr>
          <w:rFonts w:ascii="Palatino Linotype" w:eastAsia="Calibri" w:hAnsi="Palatino Linotype" w:cs="Arial"/>
          <w:b/>
          <w:bCs/>
          <w:i/>
          <w:iCs/>
          <w:sz w:val="22"/>
          <w:szCs w:val="22"/>
          <w:lang w:val="es-ES" w:eastAsia="en-US"/>
        </w:rPr>
        <w:t xml:space="preserve">III. </w:t>
      </w:r>
      <w:r w:rsidRPr="006A0FC5">
        <w:rPr>
          <w:rFonts w:ascii="Palatino Linotype" w:eastAsia="Calibri" w:hAnsi="Palatino Linotype" w:cs="Arial"/>
          <w:bCs/>
          <w:i/>
          <w:iCs/>
          <w:sz w:val="22"/>
          <w:szCs w:val="22"/>
          <w:lang w:val="es-ES" w:eastAsia="en-US"/>
        </w:rPr>
        <w:t>Aplicar las normas y criterios en materia de control y evaluación;</w:t>
      </w:r>
    </w:p>
    <w:p w14:paraId="034A7E71" w14:textId="77777777" w:rsidR="008F5D20" w:rsidRPr="006A0FC5" w:rsidRDefault="008F5D20" w:rsidP="006A0FC5">
      <w:pPr>
        <w:widowControl w:val="0"/>
        <w:shd w:val="clear" w:color="auto" w:fill="FFFFFF" w:themeFill="background1"/>
        <w:autoSpaceDE w:val="0"/>
        <w:autoSpaceDN w:val="0"/>
        <w:adjustRightInd w:val="0"/>
        <w:ind w:left="851" w:right="902"/>
        <w:jc w:val="both"/>
        <w:rPr>
          <w:rFonts w:ascii="Palatino Linotype" w:eastAsia="Calibri" w:hAnsi="Palatino Linotype" w:cs="Arial"/>
          <w:b/>
          <w:bCs/>
          <w:i/>
          <w:iCs/>
          <w:sz w:val="22"/>
          <w:szCs w:val="22"/>
          <w:lang w:val="es-ES" w:eastAsia="en-US"/>
        </w:rPr>
      </w:pPr>
      <w:r w:rsidRPr="006A0FC5">
        <w:rPr>
          <w:rFonts w:ascii="Palatino Linotype" w:eastAsia="Calibri" w:hAnsi="Palatino Linotype" w:cs="Arial"/>
          <w:b/>
          <w:bCs/>
          <w:i/>
          <w:iCs/>
          <w:sz w:val="22"/>
          <w:szCs w:val="22"/>
          <w:lang w:val="es-ES" w:eastAsia="en-US"/>
        </w:rPr>
        <w:t xml:space="preserve">IV. </w:t>
      </w:r>
      <w:r w:rsidRPr="006A0FC5">
        <w:rPr>
          <w:rFonts w:ascii="Palatino Linotype" w:eastAsia="Calibri" w:hAnsi="Palatino Linotype" w:cs="Arial"/>
          <w:bCs/>
          <w:i/>
          <w:iCs/>
          <w:sz w:val="22"/>
          <w:szCs w:val="22"/>
          <w:lang w:val="es-ES" w:eastAsia="en-US"/>
        </w:rPr>
        <w:t>Asesorar a los órganos de control interno de los organismos auxiliares y fideicomisos de la administración pública municipal;</w:t>
      </w:r>
    </w:p>
    <w:p w14:paraId="5BE15605" w14:textId="77777777" w:rsidR="008F5D20" w:rsidRPr="006A0FC5" w:rsidRDefault="008F5D20" w:rsidP="006A0FC5">
      <w:pPr>
        <w:widowControl w:val="0"/>
        <w:shd w:val="clear" w:color="auto" w:fill="FFFFFF" w:themeFill="background1"/>
        <w:autoSpaceDE w:val="0"/>
        <w:autoSpaceDN w:val="0"/>
        <w:adjustRightInd w:val="0"/>
        <w:ind w:left="851" w:right="902"/>
        <w:rPr>
          <w:rFonts w:ascii="Palatino Linotype" w:eastAsia="Calibri" w:hAnsi="Palatino Linotype" w:cs="Arial"/>
          <w:b/>
          <w:bCs/>
          <w:i/>
          <w:iCs/>
          <w:sz w:val="22"/>
          <w:szCs w:val="22"/>
          <w:lang w:val="es-ES" w:eastAsia="en-US"/>
        </w:rPr>
      </w:pPr>
      <w:r w:rsidRPr="006A0FC5">
        <w:rPr>
          <w:rFonts w:ascii="Palatino Linotype" w:eastAsia="Calibri" w:hAnsi="Palatino Linotype" w:cs="Arial"/>
          <w:b/>
          <w:bCs/>
          <w:i/>
          <w:iCs/>
          <w:sz w:val="22"/>
          <w:szCs w:val="22"/>
          <w:lang w:val="es-ES" w:eastAsia="en-US"/>
        </w:rPr>
        <w:t>…</w:t>
      </w:r>
    </w:p>
    <w:p w14:paraId="6EADD4A8" w14:textId="77777777" w:rsidR="008F5D20" w:rsidRPr="006A0FC5" w:rsidRDefault="008F5D20" w:rsidP="006A0FC5">
      <w:pPr>
        <w:widowControl w:val="0"/>
        <w:shd w:val="clear" w:color="auto" w:fill="FFFFFF" w:themeFill="background1"/>
        <w:autoSpaceDE w:val="0"/>
        <w:autoSpaceDN w:val="0"/>
        <w:adjustRightInd w:val="0"/>
        <w:ind w:left="851" w:right="902"/>
        <w:rPr>
          <w:rFonts w:ascii="Palatino Linotype" w:eastAsia="Calibri" w:hAnsi="Palatino Linotype" w:cs="Arial"/>
          <w:b/>
          <w:bCs/>
          <w:i/>
          <w:iCs/>
          <w:sz w:val="22"/>
          <w:szCs w:val="22"/>
          <w:lang w:val="es-ES" w:eastAsia="en-US"/>
        </w:rPr>
      </w:pPr>
      <w:r w:rsidRPr="006A0FC5">
        <w:rPr>
          <w:rFonts w:ascii="Palatino Linotype" w:eastAsia="Calibri" w:hAnsi="Palatino Linotype" w:cs="Arial"/>
          <w:b/>
          <w:bCs/>
          <w:i/>
          <w:iCs/>
          <w:sz w:val="22"/>
          <w:szCs w:val="22"/>
          <w:lang w:val="es-ES" w:eastAsia="en-US"/>
        </w:rPr>
        <w:t xml:space="preserve">XX. </w:t>
      </w:r>
      <w:r w:rsidRPr="006A0FC5">
        <w:rPr>
          <w:rFonts w:ascii="Palatino Linotype" w:eastAsia="Calibri" w:hAnsi="Palatino Linotype" w:cs="Arial"/>
          <w:bCs/>
          <w:i/>
          <w:iCs/>
          <w:sz w:val="22"/>
          <w:szCs w:val="22"/>
          <w:lang w:val="es-ES" w:eastAsia="en-US"/>
        </w:rPr>
        <w:t>Las demás que le señalen las disposiciones relativas</w:t>
      </w:r>
      <w:r w:rsidRPr="006A0FC5">
        <w:rPr>
          <w:rFonts w:ascii="Palatino Linotype" w:eastAsia="Calibri" w:hAnsi="Palatino Linotype" w:cs="Arial"/>
          <w:b/>
          <w:bCs/>
          <w:i/>
          <w:iCs/>
          <w:sz w:val="22"/>
          <w:szCs w:val="22"/>
          <w:lang w:val="es-ES" w:eastAsia="en-US"/>
        </w:rPr>
        <w:t>.</w:t>
      </w:r>
    </w:p>
    <w:p w14:paraId="1DC435E2" w14:textId="77777777" w:rsidR="008F5D20" w:rsidRPr="006A0FC5" w:rsidRDefault="008F5D20" w:rsidP="006A0FC5">
      <w:pPr>
        <w:widowControl w:val="0"/>
        <w:shd w:val="clear" w:color="auto" w:fill="FFFFFF" w:themeFill="background1"/>
        <w:autoSpaceDE w:val="0"/>
        <w:autoSpaceDN w:val="0"/>
        <w:adjustRightInd w:val="0"/>
        <w:ind w:left="851" w:right="902"/>
        <w:rPr>
          <w:rFonts w:ascii="Palatino Linotype" w:hAnsi="Palatino Linotype"/>
          <w:b/>
          <w:bCs/>
          <w:i/>
          <w:iCs/>
          <w:sz w:val="22"/>
        </w:rPr>
      </w:pPr>
      <w:r w:rsidRPr="006A0FC5">
        <w:rPr>
          <w:rFonts w:ascii="Palatino Linotype" w:hAnsi="Palatino Linotype"/>
          <w:b/>
          <w:bCs/>
          <w:i/>
          <w:iCs/>
          <w:sz w:val="22"/>
        </w:rPr>
        <w:t>(Énfasis añadido)</w:t>
      </w:r>
    </w:p>
    <w:p w14:paraId="0B53D487" w14:textId="7916F700" w:rsidR="008F5D20" w:rsidRPr="006A0FC5" w:rsidRDefault="008F5D20" w:rsidP="006A0FC5">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bCs/>
          <w:iCs/>
        </w:rPr>
      </w:pPr>
      <w:r w:rsidRPr="006A0FC5">
        <w:rPr>
          <w:rFonts w:ascii="Palatino Linotype" w:hAnsi="Palatino Linotype"/>
          <w:bCs/>
          <w:iCs/>
        </w:rPr>
        <w:lastRenderedPageBreak/>
        <w:t xml:space="preserve">Así mismo, el Bando Municipal, publicado en la Gaceta Municipal del Gobierno de </w:t>
      </w:r>
      <w:r w:rsidR="00B64D65" w:rsidRPr="006A0FC5">
        <w:rPr>
          <w:rFonts w:ascii="Palatino Linotype" w:hAnsi="Palatino Linotype"/>
          <w:bCs/>
          <w:iCs/>
        </w:rPr>
        <w:t>Tultitlán</w:t>
      </w:r>
      <w:r w:rsidRPr="006A0FC5">
        <w:rPr>
          <w:rFonts w:ascii="Palatino Linotype" w:hAnsi="Palatino Linotype"/>
          <w:bCs/>
          <w:iCs/>
        </w:rPr>
        <w:t>, Estado de México, refiere:</w:t>
      </w:r>
    </w:p>
    <w:p w14:paraId="77956396" w14:textId="232F4089" w:rsidR="008F5D20" w:rsidRPr="006A0FC5" w:rsidRDefault="00092AE5" w:rsidP="006A0FC5">
      <w:pPr>
        <w:widowControl w:val="0"/>
        <w:shd w:val="clear" w:color="auto" w:fill="FFFFFF" w:themeFill="background1"/>
        <w:tabs>
          <w:tab w:val="left" w:pos="8219"/>
        </w:tabs>
        <w:autoSpaceDE w:val="0"/>
        <w:autoSpaceDN w:val="0"/>
        <w:adjustRightInd w:val="0"/>
        <w:ind w:left="851" w:right="899"/>
        <w:jc w:val="both"/>
        <w:rPr>
          <w:rFonts w:ascii="Palatino Linotype" w:hAnsi="Palatino Linotype"/>
          <w:bCs/>
          <w:i/>
          <w:iCs/>
          <w:sz w:val="22"/>
        </w:rPr>
      </w:pPr>
      <w:r w:rsidRPr="006A0FC5">
        <w:rPr>
          <w:noProof/>
          <w:lang w:eastAsia="es-MX"/>
        </w:rPr>
        <w:drawing>
          <wp:inline distT="0" distB="0" distL="0" distR="0" wp14:anchorId="66CB9338" wp14:editId="78C11CB6">
            <wp:extent cx="4095750" cy="5762625"/>
            <wp:effectExtent l="152400" t="152400" r="361950" b="3714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5750" cy="5762625"/>
                    </a:xfrm>
                    <a:prstGeom prst="rect">
                      <a:avLst/>
                    </a:prstGeom>
                    <a:ln>
                      <a:noFill/>
                    </a:ln>
                    <a:effectLst>
                      <a:outerShdw blurRad="292100" dist="139700" dir="2700000" algn="tl" rotWithShape="0">
                        <a:srgbClr val="333333">
                          <a:alpha val="65000"/>
                        </a:srgbClr>
                      </a:outerShdw>
                    </a:effectLst>
                  </pic:spPr>
                </pic:pic>
              </a:graphicData>
            </a:graphic>
          </wp:inline>
        </w:drawing>
      </w:r>
      <w:r w:rsidR="008F5D20" w:rsidRPr="006A0FC5">
        <w:rPr>
          <w:rFonts w:ascii="Palatino Linotype" w:hAnsi="Palatino Linotype"/>
          <w:bCs/>
          <w:i/>
          <w:iCs/>
          <w:sz w:val="22"/>
        </w:rPr>
        <w:t>.</w:t>
      </w:r>
    </w:p>
    <w:p w14:paraId="391A5CB7" w14:textId="388B9617" w:rsidR="008F5D20" w:rsidRPr="006A0FC5" w:rsidRDefault="00830C08" w:rsidP="006A0FC5">
      <w:pPr>
        <w:widowControl w:val="0"/>
        <w:shd w:val="clear" w:color="auto" w:fill="FFFFFF" w:themeFill="background1"/>
        <w:tabs>
          <w:tab w:val="left" w:pos="8219"/>
        </w:tabs>
        <w:autoSpaceDE w:val="0"/>
        <w:autoSpaceDN w:val="0"/>
        <w:adjustRightInd w:val="0"/>
        <w:ind w:left="851" w:right="899"/>
        <w:jc w:val="both"/>
        <w:rPr>
          <w:rFonts w:ascii="Palatino Linotype" w:hAnsi="Palatino Linotype"/>
          <w:bCs/>
          <w:i/>
          <w:iCs/>
          <w:sz w:val="22"/>
        </w:rPr>
      </w:pPr>
      <w:r w:rsidRPr="006A0FC5">
        <w:rPr>
          <w:noProof/>
          <w:lang w:eastAsia="es-MX"/>
        </w:rPr>
        <w:lastRenderedPageBreak/>
        <w:drawing>
          <wp:inline distT="0" distB="0" distL="0" distR="0" wp14:anchorId="5E09B630" wp14:editId="60F39870">
            <wp:extent cx="4124325" cy="2238375"/>
            <wp:effectExtent l="152400" t="152400" r="371475" b="3714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4325" cy="2238375"/>
                    </a:xfrm>
                    <a:prstGeom prst="rect">
                      <a:avLst/>
                    </a:prstGeom>
                    <a:ln>
                      <a:noFill/>
                    </a:ln>
                    <a:effectLst>
                      <a:outerShdw blurRad="292100" dist="139700" dir="2700000" algn="tl" rotWithShape="0">
                        <a:srgbClr val="333333">
                          <a:alpha val="65000"/>
                        </a:srgbClr>
                      </a:outerShdw>
                    </a:effectLst>
                  </pic:spPr>
                </pic:pic>
              </a:graphicData>
            </a:graphic>
          </wp:inline>
        </w:drawing>
      </w:r>
    </w:p>
    <w:p w14:paraId="654A7FE6" w14:textId="67CCB6E8" w:rsidR="008F5D20" w:rsidRPr="006A0FC5" w:rsidRDefault="008F5D20" w:rsidP="006A0FC5">
      <w:pPr>
        <w:shd w:val="clear" w:color="auto" w:fill="FFFFFF" w:themeFill="background1"/>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6A0FC5">
        <w:rPr>
          <w:rFonts w:ascii="Palatino Linotype" w:eastAsia="MS Mincho" w:hAnsi="Palatino Linotype" w:cs="Arial"/>
          <w:lang w:val="es-ES_tradnl"/>
        </w:rPr>
        <w:t xml:space="preserve">Cabe señalar que, </w:t>
      </w:r>
      <w:r w:rsidR="00830C08" w:rsidRPr="006A0FC5">
        <w:rPr>
          <w:rFonts w:ascii="Palatino Linotype" w:eastAsia="MS Mincho" w:hAnsi="Palatino Linotype" w:cs="Arial"/>
          <w:b/>
          <w:lang w:val="es-ES_tradnl"/>
        </w:rPr>
        <w:t>EL SUJETO OBLIGADO</w:t>
      </w:r>
      <w:r w:rsidRPr="006A0FC5">
        <w:rPr>
          <w:rFonts w:ascii="Palatino Linotype" w:eastAsia="MS Mincho" w:hAnsi="Palatino Linotype" w:cs="Arial"/>
          <w:lang w:val="es-ES_tradnl"/>
        </w:rPr>
        <w:t xml:space="preserve"> deberá realizar una búsqueda en las diferentes áreas de la administración pública municipal, para dar por satisfecho el correcto acceso a la información que reclama </w:t>
      </w:r>
      <w:r w:rsidR="00830C08" w:rsidRPr="006A0FC5">
        <w:rPr>
          <w:rFonts w:ascii="Palatino Linotype" w:eastAsia="MS Mincho" w:hAnsi="Palatino Linotype" w:cs="Arial"/>
          <w:lang w:val="es-ES_tradnl"/>
        </w:rPr>
        <w:t>el</w:t>
      </w:r>
      <w:r w:rsidRPr="006A0FC5">
        <w:rPr>
          <w:rFonts w:ascii="Palatino Linotype" w:eastAsia="MS Mincho" w:hAnsi="Palatino Linotype" w:cs="Arial"/>
          <w:lang w:val="es-ES_tradnl"/>
        </w:rPr>
        <w:t xml:space="preserve"> particular, sirve de sustento a la analogía anterior el Criterio 02/17 emitido por el Instituto de Transparencia, Acceso a la Información y Protección de Datos Personales, que de la literalidad señala lo siguiente: </w:t>
      </w:r>
    </w:p>
    <w:p w14:paraId="7619985B" w14:textId="77777777" w:rsidR="008F5D20" w:rsidRPr="006A0FC5" w:rsidRDefault="008F5D20" w:rsidP="006A0FC5">
      <w:pPr>
        <w:shd w:val="clear" w:color="auto" w:fill="FFFFFF" w:themeFill="background1"/>
        <w:autoSpaceDE w:val="0"/>
        <w:autoSpaceDN w:val="0"/>
        <w:adjustRightInd w:val="0"/>
        <w:ind w:left="851" w:right="899"/>
        <w:contextualSpacing/>
        <w:jc w:val="both"/>
        <w:rPr>
          <w:rFonts w:ascii="Palatino Linotype" w:eastAsia="MS Mincho" w:hAnsi="Palatino Linotype" w:cs="Arial"/>
          <w:i/>
          <w:szCs w:val="20"/>
          <w:lang w:val="es-ES_tradnl"/>
        </w:rPr>
      </w:pPr>
      <w:r w:rsidRPr="006A0FC5">
        <w:rPr>
          <w:rFonts w:ascii="Palatino Linotype" w:eastAsia="MS Mincho" w:hAnsi="Palatino Linotype" w:cs="Arial"/>
          <w:b/>
          <w:i/>
          <w:szCs w:val="20"/>
          <w:lang w:val="es-ES_tradnl"/>
        </w:rPr>
        <w:t>Congruencia y exhaustividad. Sus alcances para garantizar el derecho de acceso a la información.</w:t>
      </w:r>
      <w:r w:rsidRPr="006A0FC5">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la particular y la respuesta proporcionada por el sujeto obligado; mientras que la exhaustividad significa que dicha respuesta se refiera expresamente a cada uno de los puntos solicitados. Por lo anterior, los sujetos obligados cumplirán con los principios de congruencia y </w:t>
      </w:r>
      <w:r w:rsidRPr="006A0FC5">
        <w:rPr>
          <w:rFonts w:ascii="Palatino Linotype" w:eastAsia="MS Mincho" w:hAnsi="Palatino Linotype" w:cs="Arial"/>
          <w:i/>
          <w:szCs w:val="20"/>
          <w:lang w:val="es-ES_tradnl"/>
        </w:rPr>
        <w:lastRenderedPageBreak/>
        <w:t>exhaustividad, cuando las respuestas que emitan guarden una relación lógica con lo solicitado y atiendan de manera puntual y expresa, cada uno de los contenidos de información.</w:t>
      </w:r>
    </w:p>
    <w:p w14:paraId="110E2BDC" w14:textId="1AF9BC52" w:rsidR="00F211AF" w:rsidRPr="006A0FC5" w:rsidRDefault="00B43499" w:rsidP="006A0FC5">
      <w:pPr>
        <w:shd w:val="clear" w:color="auto" w:fill="FFFFFF" w:themeFill="background1"/>
        <w:spacing w:before="100" w:beforeAutospacing="1" w:after="100" w:afterAutospacing="1" w:line="360" w:lineRule="auto"/>
        <w:jc w:val="both"/>
        <w:rPr>
          <w:rFonts w:ascii="Palatino Linotype" w:hAnsi="Palatino Linotype"/>
        </w:rPr>
      </w:pPr>
      <w:r w:rsidRPr="006A0FC5">
        <w:rPr>
          <w:rFonts w:ascii="Palatino Linotype" w:hAnsi="Palatino Linotype"/>
        </w:rPr>
        <w:t xml:space="preserve">Es importante mencionar que la legislación vertida en el presente asunto, </w:t>
      </w:r>
      <w:r w:rsidR="00BC565C" w:rsidRPr="006A0FC5">
        <w:rPr>
          <w:rFonts w:ascii="Palatino Linotype" w:hAnsi="Palatino Linotype"/>
        </w:rPr>
        <w:t xml:space="preserve">concretamente versa en la obligación que tiene </w:t>
      </w:r>
      <w:r w:rsidR="00BC565C" w:rsidRPr="006A0FC5">
        <w:rPr>
          <w:rFonts w:ascii="Palatino Linotype" w:hAnsi="Palatino Linotype"/>
          <w:b/>
        </w:rPr>
        <w:t xml:space="preserve">EL SUJETO OBLIGADO </w:t>
      </w:r>
      <w:r w:rsidR="00BC565C" w:rsidRPr="006A0FC5">
        <w:rPr>
          <w:rFonts w:ascii="Palatino Linotype" w:hAnsi="Palatino Linotype"/>
        </w:rPr>
        <w:t xml:space="preserve">para la debida tramitación y conservación de documentales que avalen planes y programas en materia de obra pública, sin embargo el tema que nos atañe, es especifico pues el particular requirió información sobre obras de electrificación, por tal motivo se analizó que </w:t>
      </w:r>
      <w:r w:rsidR="00BC565C" w:rsidRPr="006A0FC5">
        <w:rPr>
          <w:rFonts w:ascii="Palatino Linotype" w:hAnsi="Palatino Linotype"/>
          <w:b/>
        </w:rPr>
        <w:t xml:space="preserve">EL SUJETO OBLIGADO </w:t>
      </w:r>
      <w:r w:rsidR="00BC565C" w:rsidRPr="006A0FC5">
        <w:rPr>
          <w:rFonts w:ascii="Palatino Linotype" w:hAnsi="Palatino Linotype"/>
        </w:rPr>
        <w:t xml:space="preserve">no negó contar con la información, ni mucho menos referir que no era competente, únicamente se limitó </w:t>
      </w:r>
      <w:r w:rsidR="000E317D" w:rsidRPr="006A0FC5">
        <w:rPr>
          <w:rFonts w:ascii="Palatino Linotype" w:hAnsi="Palatino Linotype"/>
        </w:rPr>
        <w:t>a proporcionar la manifestación de un servidor público habilitado sin una debida tramitación en las diversas áreas que pudieran contar con la información peticionada, tal y como fue estudiado en el presente considerando.</w:t>
      </w:r>
      <w:r w:rsidR="009D7ED9" w:rsidRPr="006A0FC5">
        <w:rPr>
          <w:rFonts w:ascii="Palatino Linotype" w:hAnsi="Palatino Linotype"/>
        </w:rPr>
        <w:t xml:space="preserve"> Por lo que una vez dicho lo anterior, si debido a la posterior búsqueda exhaustiva y razonable de la información peticionada, no obrara información relacionada con lo que aquí se ordena, </w:t>
      </w:r>
      <w:r w:rsidR="009D7ED9" w:rsidRPr="006A0FC5">
        <w:rPr>
          <w:rFonts w:ascii="Palatino Linotype" w:hAnsi="Palatino Linotype"/>
          <w:b/>
        </w:rPr>
        <w:t xml:space="preserve">EL SUJETO OBLIGADO </w:t>
      </w:r>
      <w:r w:rsidR="009D7ED9" w:rsidRPr="006A0FC5">
        <w:rPr>
          <w:rFonts w:ascii="Palatino Linotype" w:hAnsi="Palatino Linotype"/>
        </w:rPr>
        <w:t>deberá hacerlo así del conocimiento del particular de manera fundada y motivada.</w:t>
      </w:r>
    </w:p>
    <w:p w14:paraId="4EF6DA49" w14:textId="77777777" w:rsidR="008F5D20" w:rsidRPr="006A0FC5" w:rsidRDefault="008F5D20" w:rsidP="006A0FC5">
      <w:pPr>
        <w:shd w:val="clear" w:color="auto" w:fill="FFFFFF" w:themeFill="background1"/>
        <w:spacing w:line="360" w:lineRule="auto"/>
        <w:jc w:val="both"/>
        <w:rPr>
          <w:rFonts w:ascii="Palatino Linotype" w:hAnsi="Palatino Linotype" w:cs="Arial"/>
          <w:bCs/>
        </w:rPr>
      </w:pPr>
      <w:r w:rsidRPr="006A0FC5">
        <w:rPr>
          <w:rFonts w:ascii="Palatino Linotype" w:hAnsi="Palatino Linotype"/>
        </w:rPr>
        <w:t xml:space="preserve">Por lo anterior, no </w:t>
      </w:r>
      <w:r w:rsidRPr="006A0FC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A0FC5">
        <w:rPr>
          <w:rFonts w:ascii="Palatino Linotype" w:hAnsi="Palatino Linotype" w:cs="Arial"/>
          <w:b/>
        </w:rPr>
        <w:t>versión pública</w:t>
      </w:r>
      <w:r w:rsidRPr="006A0FC5">
        <w:rPr>
          <w:rFonts w:ascii="Palatino Linotype" w:hAnsi="Palatino Linotype" w:cs="Arial"/>
        </w:rPr>
        <w:t>; pues, el</w:t>
      </w:r>
      <w:r w:rsidRPr="006A0FC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w:t>
      </w:r>
      <w:r w:rsidRPr="006A0FC5">
        <w:rPr>
          <w:rFonts w:ascii="Palatino Linotype" w:hAnsi="Palatino Linotype" w:cs="Arial"/>
          <w:bCs/>
        </w:rPr>
        <w:lastRenderedPageBreak/>
        <w:t>constitucionales de máxima publicidad y de protección de datos personales, la ley permite la elaboración de versiones públicas en las que se suprima aquella información relacionada con la vida privada de los particulares.</w:t>
      </w:r>
    </w:p>
    <w:p w14:paraId="6F210CD7" w14:textId="77777777" w:rsidR="008F5D20" w:rsidRPr="006A0FC5" w:rsidRDefault="008F5D20" w:rsidP="006A0FC5">
      <w:pPr>
        <w:shd w:val="clear" w:color="auto" w:fill="FFFFFF" w:themeFill="background1"/>
        <w:spacing w:line="360" w:lineRule="auto"/>
        <w:jc w:val="both"/>
        <w:rPr>
          <w:rFonts w:ascii="Palatino Linotype" w:eastAsia="Calibri" w:hAnsi="Palatino Linotype" w:cs="Arial"/>
          <w:bCs/>
          <w:lang w:eastAsia="en-US"/>
        </w:rPr>
      </w:pPr>
    </w:p>
    <w:p w14:paraId="61F68AA4" w14:textId="77777777" w:rsidR="008F5D20" w:rsidRPr="006A0FC5" w:rsidRDefault="008F5D20" w:rsidP="006A0FC5">
      <w:pPr>
        <w:shd w:val="clear" w:color="auto" w:fill="FFFFFF" w:themeFill="background1"/>
        <w:spacing w:line="360" w:lineRule="auto"/>
        <w:jc w:val="both"/>
        <w:rPr>
          <w:rFonts w:ascii="Palatino Linotype" w:hAnsi="Palatino Linotype" w:cs="Arial"/>
          <w:bCs/>
        </w:rPr>
      </w:pPr>
      <w:r w:rsidRPr="006A0FC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A319D34" w14:textId="77777777" w:rsidR="008F5D20" w:rsidRPr="006A0FC5" w:rsidRDefault="008F5D20" w:rsidP="006A0FC5">
      <w:pPr>
        <w:shd w:val="clear" w:color="auto" w:fill="FFFFFF" w:themeFill="background1"/>
        <w:autoSpaceDE w:val="0"/>
        <w:autoSpaceDN w:val="0"/>
        <w:adjustRightInd w:val="0"/>
        <w:ind w:right="899"/>
        <w:jc w:val="both"/>
        <w:rPr>
          <w:rFonts w:ascii="Palatino Linotype" w:hAnsi="Palatino Linotype" w:cs="Arial"/>
        </w:rPr>
      </w:pPr>
    </w:p>
    <w:p w14:paraId="6C68B5BF" w14:textId="77777777" w:rsidR="008F5D20" w:rsidRPr="006A0FC5" w:rsidRDefault="008F5D20" w:rsidP="006A0FC5">
      <w:pPr>
        <w:shd w:val="clear" w:color="auto" w:fill="FFFFFF" w:themeFill="background1"/>
        <w:ind w:left="851" w:right="901"/>
        <w:jc w:val="both"/>
        <w:rPr>
          <w:rFonts w:ascii="Palatino Linotype" w:hAnsi="Palatino Linotype"/>
          <w:i/>
          <w:sz w:val="22"/>
          <w:szCs w:val="22"/>
        </w:rPr>
      </w:pPr>
      <w:r w:rsidRPr="006A0FC5">
        <w:rPr>
          <w:rFonts w:ascii="Palatino Linotype" w:hAnsi="Palatino Linotype" w:cs="Arial"/>
          <w:b/>
          <w:bCs/>
          <w:i/>
          <w:noProof/>
          <w:sz w:val="22"/>
          <w:szCs w:val="22"/>
        </w:rPr>
        <w:t>“</w:t>
      </w:r>
      <w:r w:rsidRPr="006A0FC5">
        <w:rPr>
          <w:rFonts w:ascii="Palatino Linotype" w:hAnsi="Palatino Linotype" w:cs="Arial"/>
          <w:b/>
          <w:bCs/>
          <w:i/>
          <w:sz w:val="22"/>
          <w:szCs w:val="22"/>
        </w:rPr>
        <w:t xml:space="preserve">Artículo 3. </w:t>
      </w:r>
      <w:r w:rsidRPr="006A0FC5">
        <w:rPr>
          <w:rFonts w:ascii="Palatino Linotype" w:hAnsi="Palatino Linotype"/>
          <w:i/>
          <w:sz w:val="22"/>
          <w:szCs w:val="22"/>
        </w:rPr>
        <w:t xml:space="preserve">Para los efectos de la presente Ley se entenderá por: </w:t>
      </w:r>
    </w:p>
    <w:p w14:paraId="081142C5" w14:textId="77777777" w:rsidR="008F5D20" w:rsidRPr="006A0FC5" w:rsidRDefault="008F5D20" w:rsidP="006A0FC5">
      <w:pPr>
        <w:shd w:val="clear" w:color="auto" w:fill="FFFFFF" w:themeFill="background1"/>
        <w:ind w:left="851" w:right="899"/>
        <w:jc w:val="both"/>
        <w:rPr>
          <w:rFonts w:ascii="Palatino Linotype" w:hAnsi="Palatino Linotype" w:cs="Arial"/>
          <w:i/>
          <w:sz w:val="22"/>
          <w:szCs w:val="22"/>
        </w:rPr>
      </w:pPr>
      <w:r w:rsidRPr="006A0FC5">
        <w:rPr>
          <w:rFonts w:ascii="Palatino Linotype" w:hAnsi="Palatino Linotype" w:cs="Arial"/>
          <w:b/>
          <w:i/>
          <w:sz w:val="22"/>
          <w:szCs w:val="22"/>
        </w:rPr>
        <w:t>IX.</w:t>
      </w:r>
      <w:r w:rsidRPr="006A0FC5">
        <w:rPr>
          <w:rFonts w:ascii="Palatino Linotype" w:hAnsi="Palatino Linotype" w:cs="Arial"/>
          <w:i/>
          <w:sz w:val="22"/>
          <w:szCs w:val="22"/>
        </w:rPr>
        <w:t xml:space="preserve"> </w:t>
      </w:r>
      <w:r w:rsidRPr="006A0FC5">
        <w:rPr>
          <w:rFonts w:ascii="Palatino Linotype" w:hAnsi="Palatino Linotype" w:cs="Arial"/>
          <w:b/>
          <w:i/>
          <w:sz w:val="22"/>
          <w:szCs w:val="22"/>
        </w:rPr>
        <w:t xml:space="preserve">Datos personales: </w:t>
      </w:r>
      <w:r w:rsidRPr="006A0FC5">
        <w:rPr>
          <w:rFonts w:ascii="Palatino Linotype" w:hAnsi="Palatino Linotype" w:cs="Arial"/>
          <w:i/>
          <w:sz w:val="22"/>
          <w:szCs w:val="22"/>
        </w:rPr>
        <w:t xml:space="preserve">La información concerniente a una persona, identificada o identificable según lo dispuesto por la Ley de </w:t>
      </w:r>
      <w:r w:rsidRPr="006A0FC5">
        <w:rPr>
          <w:rFonts w:ascii="Palatino Linotype" w:hAnsi="Palatino Linotype"/>
          <w:i/>
          <w:sz w:val="22"/>
          <w:szCs w:val="22"/>
        </w:rPr>
        <w:t>Protección</w:t>
      </w:r>
      <w:r w:rsidRPr="006A0FC5">
        <w:rPr>
          <w:rFonts w:ascii="Palatino Linotype" w:hAnsi="Palatino Linotype" w:cs="Arial"/>
          <w:i/>
          <w:sz w:val="22"/>
          <w:szCs w:val="22"/>
        </w:rPr>
        <w:t xml:space="preserve"> de Datos Personales del Estado de México; </w:t>
      </w:r>
    </w:p>
    <w:p w14:paraId="193B4614" w14:textId="77777777" w:rsidR="008F5D20" w:rsidRPr="006A0FC5" w:rsidRDefault="008F5D20" w:rsidP="006A0FC5">
      <w:pPr>
        <w:shd w:val="clear" w:color="auto" w:fill="FFFFFF" w:themeFill="background1"/>
        <w:ind w:left="851" w:right="899"/>
        <w:jc w:val="both"/>
        <w:rPr>
          <w:rFonts w:ascii="Palatino Linotype" w:hAnsi="Palatino Linotype" w:cs="Arial"/>
          <w:i/>
          <w:sz w:val="22"/>
          <w:szCs w:val="22"/>
        </w:rPr>
      </w:pPr>
      <w:r w:rsidRPr="006A0FC5">
        <w:rPr>
          <w:rFonts w:ascii="Palatino Linotype" w:hAnsi="Palatino Linotype" w:cs="Arial"/>
          <w:b/>
          <w:i/>
          <w:sz w:val="22"/>
          <w:szCs w:val="22"/>
        </w:rPr>
        <w:t>XX.</w:t>
      </w:r>
      <w:r w:rsidRPr="006A0FC5">
        <w:rPr>
          <w:rFonts w:ascii="Palatino Linotype" w:hAnsi="Palatino Linotype" w:cs="Arial"/>
          <w:i/>
          <w:sz w:val="22"/>
          <w:szCs w:val="22"/>
        </w:rPr>
        <w:t xml:space="preserve"> </w:t>
      </w:r>
      <w:r w:rsidRPr="006A0FC5">
        <w:rPr>
          <w:rFonts w:ascii="Palatino Linotype" w:hAnsi="Palatino Linotype" w:cs="Arial"/>
          <w:b/>
          <w:i/>
          <w:sz w:val="22"/>
          <w:szCs w:val="22"/>
        </w:rPr>
        <w:t>Información clasificada:</w:t>
      </w:r>
      <w:r w:rsidRPr="006A0FC5">
        <w:rPr>
          <w:rFonts w:ascii="Palatino Linotype" w:hAnsi="Palatino Linotype" w:cs="Arial"/>
          <w:i/>
          <w:sz w:val="22"/>
          <w:szCs w:val="22"/>
        </w:rPr>
        <w:t xml:space="preserve"> Aquella considerada por la presente Ley como reservada o confidencial; </w:t>
      </w:r>
    </w:p>
    <w:p w14:paraId="11FC1DD3" w14:textId="77777777" w:rsidR="008F5D20" w:rsidRPr="006A0FC5" w:rsidRDefault="008F5D20" w:rsidP="006A0FC5">
      <w:pPr>
        <w:shd w:val="clear" w:color="auto" w:fill="FFFFFF" w:themeFill="background1"/>
        <w:ind w:left="851" w:right="899"/>
        <w:jc w:val="both"/>
        <w:rPr>
          <w:rFonts w:ascii="Palatino Linotype" w:hAnsi="Palatino Linotype" w:cs="Arial"/>
          <w:i/>
          <w:sz w:val="22"/>
          <w:szCs w:val="22"/>
        </w:rPr>
      </w:pPr>
      <w:r w:rsidRPr="006A0FC5">
        <w:rPr>
          <w:rFonts w:ascii="Palatino Linotype" w:hAnsi="Palatino Linotype" w:cs="Arial"/>
          <w:b/>
          <w:i/>
          <w:sz w:val="22"/>
          <w:szCs w:val="22"/>
        </w:rPr>
        <w:t>XXI.</w:t>
      </w:r>
      <w:r w:rsidRPr="006A0FC5">
        <w:rPr>
          <w:rFonts w:ascii="Palatino Linotype" w:hAnsi="Palatino Linotype" w:cs="Arial"/>
          <w:i/>
          <w:sz w:val="22"/>
          <w:szCs w:val="22"/>
        </w:rPr>
        <w:t xml:space="preserve"> </w:t>
      </w:r>
      <w:r w:rsidRPr="006A0FC5">
        <w:rPr>
          <w:rFonts w:ascii="Palatino Linotype" w:hAnsi="Palatino Linotype" w:cs="Arial"/>
          <w:b/>
          <w:i/>
          <w:sz w:val="22"/>
          <w:szCs w:val="22"/>
        </w:rPr>
        <w:t>Información confidencial</w:t>
      </w:r>
      <w:r w:rsidRPr="006A0FC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010CFBE" w14:textId="77777777" w:rsidR="008F5D20" w:rsidRPr="006A0FC5" w:rsidRDefault="008F5D20" w:rsidP="006A0FC5">
      <w:pPr>
        <w:shd w:val="clear" w:color="auto" w:fill="FFFFFF" w:themeFill="background1"/>
        <w:ind w:left="851" w:right="899"/>
        <w:jc w:val="both"/>
        <w:rPr>
          <w:rFonts w:ascii="Palatino Linotype" w:hAnsi="Palatino Linotype" w:cs="Arial"/>
          <w:i/>
          <w:sz w:val="22"/>
          <w:szCs w:val="22"/>
        </w:rPr>
      </w:pPr>
      <w:r w:rsidRPr="006A0FC5">
        <w:rPr>
          <w:rFonts w:ascii="Palatino Linotype" w:hAnsi="Palatino Linotype" w:cs="Arial"/>
          <w:b/>
          <w:i/>
          <w:sz w:val="22"/>
          <w:szCs w:val="22"/>
        </w:rPr>
        <w:t>XLV. Versión pública:</w:t>
      </w:r>
      <w:r w:rsidRPr="006A0FC5">
        <w:rPr>
          <w:rFonts w:ascii="Palatino Linotype" w:hAnsi="Palatino Linotype" w:cs="Arial"/>
          <w:i/>
          <w:sz w:val="22"/>
          <w:szCs w:val="22"/>
        </w:rPr>
        <w:t xml:space="preserve"> Documento en el que se elimine, suprime o borra la información clasificada como reservada o confidencial para permitir su acceso. </w:t>
      </w:r>
    </w:p>
    <w:p w14:paraId="6FFE6651" w14:textId="77777777" w:rsidR="008F5D20" w:rsidRPr="006A0FC5" w:rsidRDefault="008F5D20" w:rsidP="006A0FC5">
      <w:pPr>
        <w:shd w:val="clear" w:color="auto" w:fill="FFFFFF" w:themeFill="background1"/>
        <w:ind w:left="851" w:right="899"/>
        <w:jc w:val="both"/>
        <w:rPr>
          <w:rFonts w:ascii="Palatino Linotype" w:hAnsi="Palatino Linotype" w:cs="Arial"/>
          <w:i/>
          <w:sz w:val="22"/>
          <w:szCs w:val="22"/>
        </w:rPr>
      </w:pPr>
      <w:r w:rsidRPr="006A0FC5">
        <w:rPr>
          <w:rFonts w:ascii="Palatino Linotype" w:hAnsi="Palatino Linotype" w:cs="Arial"/>
          <w:b/>
          <w:i/>
          <w:sz w:val="22"/>
          <w:szCs w:val="22"/>
        </w:rPr>
        <w:t>Artículo 51.</w:t>
      </w:r>
      <w:r w:rsidRPr="006A0FC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A0FC5">
        <w:rPr>
          <w:rFonts w:ascii="Palatino Linotype" w:hAnsi="Palatino Linotype" w:cs="Arial"/>
          <w:b/>
          <w:i/>
          <w:sz w:val="22"/>
          <w:szCs w:val="22"/>
        </w:rPr>
        <w:t xml:space="preserve">y tendrá la responsabilidad de verificar en cada caso que la misma no sea confidencial o reservada. </w:t>
      </w:r>
      <w:r w:rsidRPr="006A0FC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DA81768" w14:textId="77777777" w:rsidR="008F5D20" w:rsidRPr="006A0FC5" w:rsidRDefault="008F5D20" w:rsidP="006A0FC5">
      <w:pPr>
        <w:shd w:val="clear" w:color="auto" w:fill="FFFFFF" w:themeFill="background1"/>
        <w:ind w:left="851" w:right="899"/>
        <w:jc w:val="both"/>
        <w:rPr>
          <w:rFonts w:ascii="Palatino Linotype" w:hAnsi="Palatino Linotype" w:cs="Arial"/>
          <w:i/>
          <w:sz w:val="22"/>
          <w:szCs w:val="22"/>
        </w:rPr>
      </w:pPr>
      <w:r w:rsidRPr="006A0FC5">
        <w:rPr>
          <w:rFonts w:ascii="Palatino Linotype" w:hAnsi="Palatino Linotype" w:cs="Arial"/>
          <w:b/>
          <w:i/>
          <w:sz w:val="22"/>
          <w:szCs w:val="22"/>
        </w:rPr>
        <w:t>Artículo 52.</w:t>
      </w:r>
      <w:r w:rsidRPr="006A0FC5">
        <w:rPr>
          <w:rFonts w:ascii="Palatino Linotype" w:hAnsi="Palatino Linotype" w:cs="Arial"/>
          <w:i/>
          <w:sz w:val="22"/>
          <w:szCs w:val="22"/>
        </w:rPr>
        <w:t xml:space="preserve"> Las solicitudes de acceso a la información y las respuestas que se les dé, incluyendo, en su caso, </w:t>
      </w:r>
      <w:r w:rsidRPr="006A0FC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A0FC5">
        <w:rPr>
          <w:rFonts w:ascii="Palatino Linotype" w:hAnsi="Palatino Linotype" w:cs="Arial"/>
          <w:i/>
          <w:sz w:val="22"/>
          <w:szCs w:val="22"/>
        </w:rPr>
        <w:t>, siempre y cuando la resolución de referencia se someta a un proceso de disociación, es decir, no haga identificable al titular de tales datos personales.</w:t>
      </w:r>
      <w:r w:rsidRPr="006A0FC5">
        <w:rPr>
          <w:rFonts w:ascii="Palatino Linotype" w:hAnsi="Palatino Linotype" w:cs="Arial"/>
          <w:bCs/>
          <w:i/>
          <w:noProof/>
          <w:sz w:val="22"/>
          <w:szCs w:val="22"/>
        </w:rPr>
        <w:t>”</w:t>
      </w:r>
    </w:p>
    <w:p w14:paraId="0496AC81" w14:textId="77777777" w:rsidR="008F5D20" w:rsidRPr="006A0FC5" w:rsidRDefault="008F5D20" w:rsidP="006A0FC5">
      <w:pPr>
        <w:shd w:val="clear" w:color="auto" w:fill="FFFFFF" w:themeFill="background1"/>
        <w:ind w:right="899" w:firstLine="708"/>
        <w:jc w:val="both"/>
        <w:rPr>
          <w:rFonts w:ascii="Palatino Linotype" w:hAnsi="Palatino Linotype" w:cs="Arial"/>
          <w:sz w:val="22"/>
          <w:szCs w:val="22"/>
        </w:rPr>
      </w:pPr>
      <w:r w:rsidRPr="006A0FC5">
        <w:rPr>
          <w:rFonts w:ascii="Palatino Linotype" w:hAnsi="Palatino Linotype" w:cs="Arial"/>
          <w:sz w:val="22"/>
          <w:szCs w:val="22"/>
        </w:rPr>
        <w:t>(Énfasis añadido)</w:t>
      </w:r>
    </w:p>
    <w:p w14:paraId="23647B6D" w14:textId="77777777" w:rsidR="008F5D20" w:rsidRPr="006A0FC5" w:rsidRDefault="008F5D20" w:rsidP="006A0FC5">
      <w:pPr>
        <w:shd w:val="clear" w:color="auto" w:fill="FFFFFF" w:themeFill="background1"/>
        <w:ind w:right="899" w:firstLine="708"/>
        <w:jc w:val="both"/>
        <w:rPr>
          <w:rFonts w:ascii="Palatino Linotype" w:hAnsi="Palatino Linotype" w:cs="Arial"/>
        </w:rPr>
      </w:pPr>
    </w:p>
    <w:p w14:paraId="60DFBEAA" w14:textId="77777777" w:rsidR="008F5D20" w:rsidRPr="006A0FC5" w:rsidRDefault="008F5D20" w:rsidP="006A0FC5">
      <w:pPr>
        <w:shd w:val="clear" w:color="auto" w:fill="FFFFFF" w:themeFill="background1"/>
        <w:spacing w:line="360" w:lineRule="auto"/>
        <w:jc w:val="both"/>
        <w:rPr>
          <w:rFonts w:ascii="Palatino Linotype" w:hAnsi="Palatino Linotype" w:cs="Arial"/>
        </w:rPr>
      </w:pPr>
      <w:r w:rsidRPr="006A0FC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2A27733" w14:textId="77777777" w:rsidR="008F5D20" w:rsidRPr="006A0FC5" w:rsidRDefault="008F5D20" w:rsidP="006A0FC5">
      <w:pPr>
        <w:shd w:val="clear" w:color="auto" w:fill="FFFFFF" w:themeFill="background1"/>
        <w:jc w:val="both"/>
        <w:rPr>
          <w:rFonts w:ascii="Palatino Linotype" w:hAnsi="Palatino Linotype" w:cs="Arial"/>
        </w:rPr>
      </w:pPr>
    </w:p>
    <w:p w14:paraId="2DC3812C" w14:textId="77777777" w:rsidR="008F5D20" w:rsidRPr="006A0FC5" w:rsidRDefault="008F5D20" w:rsidP="006A0FC5">
      <w:pPr>
        <w:shd w:val="clear" w:color="auto" w:fill="FFFFFF" w:themeFill="background1"/>
        <w:ind w:left="851" w:right="902"/>
        <w:jc w:val="both"/>
        <w:rPr>
          <w:rFonts w:ascii="Palatino Linotype" w:eastAsia="Arial Unicode MS" w:hAnsi="Palatino Linotype" w:cs="Arial"/>
          <w:i/>
          <w:sz w:val="22"/>
          <w:szCs w:val="22"/>
        </w:rPr>
      </w:pPr>
      <w:r w:rsidRPr="006A0FC5">
        <w:rPr>
          <w:rFonts w:ascii="Palatino Linotype" w:eastAsia="Arial Unicode MS" w:hAnsi="Palatino Linotype" w:cs="Arial"/>
          <w:b/>
          <w:i/>
          <w:sz w:val="22"/>
          <w:szCs w:val="22"/>
        </w:rPr>
        <w:t>“Artículo 22.</w:t>
      </w:r>
      <w:r w:rsidRPr="006A0FC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03F3DD1" w14:textId="77777777" w:rsidR="008F5D20" w:rsidRPr="006A0FC5" w:rsidRDefault="008F5D20" w:rsidP="006A0FC5">
      <w:pPr>
        <w:shd w:val="clear" w:color="auto" w:fill="FFFFFF" w:themeFill="background1"/>
        <w:ind w:left="851" w:right="902"/>
        <w:jc w:val="both"/>
        <w:rPr>
          <w:rFonts w:ascii="Palatino Linotype" w:eastAsia="Arial Unicode MS" w:hAnsi="Palatino Linotype" w:cs="Arial"/>
          <w:i/>
          <w:sz w:val="22"/>
          <w:szCs w:val="22"/>
        </w:rPr>
      </w:pPr>
      <w:r w:rsidRPr="006A0FC5">
        <w:rPr>
          <w:rFonts w:ascii="Palatino Linotype" w:eastAsia="Arial Unicode MS" w:hAnsi="Palatino Linotype" w:cs="Arial"/>
          <w:b/>
          <w:i/>
          <w:sz w:val="22"/>
          <w:szCs w:val="22"/>
        </w:rPr>
        <w:t>Artículo 38.</w:t>
      </w:r>
      <w:r w:rsidRPr="006A0FC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A0FC5">
        <w:rPr>
          <w:rFonts w:ascii="Palatino Linotype" w:eastAsia="Arial Unicode MS" w:hAnsi="Palatino Linotype" w:cs="Arial"/>
          <w:b/>
          <w:i/>
          <w:sz w:val="22"/>
          <w:szCs w:val="22"/>
        </w:rPr>
        <w:t>”</w:t>
      </w:r>
      <w:r w:rsidRPr="006A0FC5">
        <w:rPr>
          <w:rFonts w:ascii="Palatino Linotype" w:eastAsia="Arial Unicode MS" w:hAnsi="Palatino Linotype" w:cs="Arial"/>
          <w:i/>
          <w:sz w:val="22"/>
          <w:szCs w:val="22"/>
        </w:rPr>
        <w:t xml:space="preserve"> </w:t>
      </w:r>
    </w:p>
    <w:p w14:paraId="55335AAF" w14:textId="77777777" w:rsidR="008F5D20" w:rsidRPr="006A0FC5" w:rsidRDefault="008F5D20" w:rsidP="006A0FC5">
      <w:pPr>
        <w:shd w:val="clear" w:color="auto" w:fill="FFFFFF" w:themeFill="background1"/>
        <w:ind w:left="851" w:right="850"/>
        <w:jc w:val="both"/>
        <w:rPr>
          <w:rFonts w:ascii="Palatino Linotype" w:eastAsia="Arial Unicode MS" w:hAnsi="Palatino Linotype" w:cs="Arial"/>
          <w:i/>
          <w:sz w:val="22"/>
          <w:szCs w:val="22"/>
        </w:rPr>
      </w:pPr>
    </w:p>
    <w:p w14:paraId="2E2ACAA9" w14:textId="77777777" w:rsidR="008F5D20" w:rsidRPr="006A0FC5" w:rsidRDefault="008F5D20" w:rsidP="006A0FC5">
      <w:pPr>
        <w:shd w:val="clear" w:color="auto" w:fill="FFFFFF" w:themeFill="background1"/>
        <w:spacing w:line="360" w:lineRule="auto"/>
        <w:jc w:val="both"/>
        <w:rPr>
          <w:rFonts w:ascii="Palatino Linotype" w:hAnsi="Palatino Linotype" w:cs="Arial"/>
        </w:rPr>
      </w:pPr>
      <w:r w:rsidRPr="006A0FC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AAD7C21" w14:textId="77777777" w:rsidR="008F5D20" w:rsidRPr="006A0FC5" w:rsidRDefault="008F5D20" w:rsidP="006A0FC5">
      <w:pPr>
        <w:shd w:val="clear" w:color="auto" w:fill="FFFFFF" w:themeFill="background1"/>
        <w:spacing w:line="360" w:lineRule="auto"/>
        <w:jc w:val="both"/>
        <w:rPr>
          <w:rFonts w:ascii="Palatino Linotype" w:hAnsi="Palatino Linotype" w:cs="Arial"/>
        </w:rPr>
      </w:pPr>
    </w:p>
    <w:p w14:paraId="2C7FC373" w14:textId="77777777" w:rsidR="008F5D20" w:rsidRPr="006A0FC5" w:rsidRDefault="008F5D20" w:rsidP="006A0FC5">
      <w:pPr>
        <w:shd w:val="clear" w:color="auto" w:fill="FFFFFF" w:themeFill="background1"/>
        <w:spacing w:line="360" w:lineRule="auto"/>
        <w:jc w:val="both"/>
        <w:rPr>
          <w:rFonts w:ascii="Palatino Linotype" w:hAnsi="Palatino Linotype" w:cs="Arial"/>
        </w:rPr>
      </w:pPr>
      <w:r w:rsidRPr="006A0FC5">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A0FC5">
        <w:rPr>
          <w:rFonts w:ascii="Palatino Linotype" w:eastAsia="Arial Unicode MS" w:hAnsi="Palatino Linotype" w:cs="Arial"/>
        </w:rPr>
        <w:t xml:space="preserve"> que debe ser protegida por </w:t>
      </w:r>
      <w:r w:rsidRPr="006A0FC5">
        <w:rPr>
          <w:rFonts w:ascii="Palatino Linotype" w:eastAsia="Arial Unicode MS" w:hAnsi="Palatino Linotype" w:cs="Arial"/>
          <w:b/>
        </w:rPr>
        <w:t>EL SUJETO OBLIGADO,</w:t>
      </w:r>
      <w:r w:rsidRPr="006A0FC5">
        <w:rPr>
          <w:rFonts w:ascii="Palatino Linotype" w:eastAsia="Arial Unicode MS" w:hAnsi="Palatino Linotype" w:cs="Arial"/>
        </w:rPr>
        <w:t xml:space="preserve"> por lo </w:t>
      </w:r>
      <w:r w:rsidRPr="006A0FC5">
        <w:rPr>
          <w:rFonts w:ascii="Palatino Linotype" w:hAnsi="Palatino Linotype" w:cs="Arial"/>
        </w:rPr>
        <w:t>que, todo dato personal susceptible de clasificación debe ser protegido.</w:t>
      </w:r>
    </w:p>
    <w:p w14:paraId="3C79D4DD" w14:textId="77777777" w:rsidR="008F5D20" w:rsidRPr="006A0FC5" w:rsidRDefault="008F5D20" w:rsidP="006A0FC5">
      <w:pPr>
        <w:shd w:val="clear" w:color="auto" w:fill="FFFFFF" w:themeFill="background1"/>
        <w:spacing w:line="360" w:lineRule="auto"/>
        <w:jc w:val="both"/>
        <w:rPr>
          <w:rFonts w:ascii="Palatino Linotype" w:hAnsi="Palatino Linotype" w:cs="Arial"/>
        </w:rPr>
      </w:pPr>
    </w:p>
    <w:p w14:paraId="28E80411" w14:textId="77777777" w:rsidR="008F5D20" w:rsidRPr="006A0FC5" w:rsidRDefault="008F5D20" w:rsidP="006A0FC5">
      <w:pPr>
        <w:shd w:val="clear" w:color="auto" w:fill="FFFFFF" w:themeFill="background1"/>
        <w:spacing w:line="360" w:lineRule="auto"/>
        <w:jc w:val="both"/>
        <w:rPr>
          <w:rFonts w:ascii="Palatino Linotype" w:hAnsi="Palatino Linotype" w:cs="Arial"/>
        </w:rPr>
      </w:pPr>
      <w:r w:rsidRPr="006A0FC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7F0DB96" w14:textId="77777777" w:rsidR="008F5D20" w:rsidRPr="006A0FC5" w:rsidRDefault="008F5D20" w:rsidP="006A0FC5">
      <w:pPr>
        <w:shd w:val="clear" w:color="auto" w:fill="FFFFFF" w:themeFill="background1"/>
        <w:spacing w:line="360" w:lineRule="auto"/>
        <w:jc w:val="both"/>
        <w:rPr>
          <w:rFonts w:ascii="Palatino Linotype" w:hAnsi="Palatino Linotype" w:cs="Arial"/>
        </w:rPr>
      </w:pPr>
    </w:p>
    <w:p w14:paraId="1E24FA69" w14:textId="77777777" w:rsidR="008F5D20" w:rsidRPr="006A0FC5" w:rsidRDefault="008F5D20" w:rsidP="006A0FC5">
      <w:pPr>
        <w:shd w:val="clear" w:color="auto" w:fill="FFFFFF" w:themeFill="background1"/>
        <w:spacing w:line="360" w:lineRule="auto"/>
        <w:jc w:val="both"/>
        <w:rPr>
          <w:rFonts w:ascii="Palatino Linotype" w:hAnsi="Palatino Linotype" w:cs="Arial"/>
        </w:rPr>
      </w:pPr>
      <w:r w:rsidRPr="006A0FC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BA75DB9" w14:textId="77777777" w:rsidR="008F5D20" w:rsidRPr="006A0FC5" w:rsidRDefault="008F5D20" w:rsidP="006A0FC5">
      <w:pPr>
        <w:shd w:val="clear" w:color="auto" w:fill="FFFFFF" w:themeFill="background1"/>
        <w:jc w:val="both"/>
        <w:rPr>
          <w:rFonts w:ascii="Palatino Linotype" w:hAnsi="Palatino Linotype" w:cs="Arial"/>
        </w:rPr>
      </w:pPr>
    </w:p>
    <w:p w14:paraId="2EC331F0"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 xml:space="preserve">“Artículo 49. </w:t>
      </w:r>
      <w:r w:rsidRPr="006A0FC5">
        <w:rPr>
          <w:rFonts w:ascii="Palatino Linotype" w:hAnsi="Palatino Linotype" w:cs="Arial"/>
          <w:i/>
          <w:sz w:val="22"/>
          <w:szCs w:val="22"/>
        </w:rPr>
        <w:t>Los Comités de Transparencia tendrán las siguientes atribuciones:</w:t>
      </w:r>
    </w:p>
    <w:p w14:paraId="115F92B7"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VIII.</w:t>
      </w:r>
      <w:r w:rsidRPr="006A0FC5">
        <w:rPr>
          <w:rFonts w:ascii="Palatino Linotype" w:hAnsi="Palatino Linotype" w:cs="Arial"/>
          <w:i/>
          <w:sz w:val="22"/>
          <w:szCs w:val="22"/>
        </w:rPr>
        <w:t xml:space="preserve"> Aprobar, modificar o revocar la clasificación de la información;</w:t>
      </w:r>
    </w:p>
    <w:p w14:paraId="1A8C37BF"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lastRenderedPageBreak/>
        <w:t>Artículo 132.</w:t>
      </w:r>
      <w:r w:rsidRPr="006A0FC5">
        <w:rPr>
          <w:rFonts w:ascii="Palatino Linotype" w:hAnsi="Palatino Linotype" w:cs="Arial"/>
          <w:i/>
          <w:sz w:val="22"/>
          <w:szCs w:val="22"/>
        </w:rPr>
        <w:t xml:space="preserve"> La clasificación de la información se llevará a cabo en el momento en que:</w:t>
      </w:r>
    </w:p>
    <w:p w14:paraId="104355E2"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I.</w:t>
      </w:r>
      <w:r w:rsidRPr="006A0FC5">
        <w:rPr>
          <w:rFonts w:ascii="Palatino Linotype" w:hAnsi="Palatino Linotype" w:cs="Arial"/>
          <w:i/>
          <w:sz w:val="22"/>
          <w:szCs w:val="22"/>
        </w:rPr>
        <w:t xml:space="preserve"> Se reciba una solicitud de acceso a la información;</w:t>
      </w:r>
    </w:p>
    <w:p w14:paraId="02427B20"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II.</w:t>
      </w:r>
      <w:r w:rsidRPr="006A0FC5">
        <w:rPr>
          <w:rFonts w:ascii="Palatino Linotype" w:hAnsi="Palatino Linotype" w:cs="Arial"/>
          <w:i/>
          <w:sz w:val="22"/>
          <w:szCs w:val="22"/>
        </w:rPr>
        <w:t xml:space="preserve"> Se determine mediante resolución de autoridad competente; o</w:t>
      </w:r>
    </w:p>
    <w:p w14:paraId="4B7A1AB2" w14:textId="77777777" w:rsidR="008F5D20" w:rsidRPr="006A0FC5" w:rsidRDefault="008F5D20" w:rsidP="006A0FC5">
      <w:pPr>
        <w:shd w:val="clear" w:color="auto" w:fill="FFFFFF" w:themeFill="background1"/>
        <w:ind w:left="851" w:right="902"/>
        <w:jc w:val="both"/>
        <w:rPr>
          <w:rFonts w:ascii="Palatino Linotype" w:hAnsi="Palatino Linotype" w:cs="Arial"/>
          <w:b/>
          <w:i/>
          <w:sz w:val="22"/>
          <w:szCs w:val="22"/>
        </w:rPr>
      </w:pPr>
      <w:r w:rsidRPr="006A0FC5">
        <w:rPr>
          <w:rFonts w:ascii="Palatino Linotype" w:hAnsi="Palatino Linotype" w:cs="Arial"/>
          <w:i/>
          <w:sz w:val="22"/>
          <w:szCs w:val="22"/>
        </w:rPr>
        <w:t>III. Se generen versiones públicas para dar cumplimiento a las obligaciones de transparencia previstas en esta Ley.</w:t>
      </w:r>
      <w:r w:rsidRPr="006A0FC5">
        <w:rPr>
          <w:rFonts w:ascii="Palatino Linotype" w:hAnsi="Palatino Linotype" w:cs="Arial"/>
          <w:b/>
          <w:i/>
          <w:sz w:val="22"/>
          <w:szCs w:val="22"/>
        </w:rPr>
        <w:t>”</w:t>
      </w:r>
    </w:p>
    <w:p w14:paraId="265EEE9E"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“Segundo.-</w:t>
      </w:r>
      <w:r w:rsidRPr="006A0FC5">
        <w:rPr>
          <w:rFonts w:ascii="Palatino Linotype" w:hAnsi="Palatino Linotype" w:cs="Arial"/>
          <w:i/>
          <w:sz w:val="22"/>
          <w:szCs w:val="22"/>
        </w:rPr>
        <w:t xml:space="preserve"> Para efectos de los presentes Lineamientos Generales, se entenderá por:</w:t>
      </w:r>
    </w:p>
    <w:p w14:paraId="22F4E69C"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XVIII.</w:t>
      </w:r>
      <w:r w:rsidRPr="006A0FC5">
        <w:rPr>
          <w:rFonts w:ascii="Palatino Linotype" w:hAnsi="Palatino Linotype" w:cs="Arial"/>
          <w:i/>
          <w:sz w:val="22"/>
          <w:szCs w:val="22"/>
        </w:rPr>
        <w:t xml:space="preserve">  </w:t>
      </w:r>
      <w:r w:rsidRPr="006A0FC5">
        <w:rPr>
          <w:rFonts w:ascii="Palatino Linotype" w:hAnsi="Palatino Linotype" w:cs="Arial"/>
          <w:b/>
          <w:i/>
          <w:sz w:val="22"/>
          <w:szCs w:val="22"/>
        </w:rPr>
        <w:t>Versión pública:</w:t>
      </w:r>
      <w:r w:rsidRPr="006A0FC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83FC5E4"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Cuarto.</w:t>
      </w:r>
      <w:r w:rsidRPr="006A0FC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977FCA"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C0E388F"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Quinto.</w:t>
      </w:r>
      <w:r w:rsidRPr="006A0FC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9C870F"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Sexto.</w:t>
      </w:r>
      <w:r w:rsidRPr="006A0FC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F644BB"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DB7A48F"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Séptimo.</w:t>
      </w:r>
      <w:r w:rsidRPr="006A0FC5">
        <w:rPr>
          <w:rFonts w:ascii="Palatino Linotype" w:hAnsi="Palatino Linotype" w:cs="Arial"/>
          <w:i/>
          <w:sz w:val="22"/>
          <w:szCs w:val="22"/>
        </w:rPr>
        <w:t xml:space="preserve"> La clasificación de la información se llevará a cabo en el momento en que:</w:t>
      </w:r>
    </w:p>
    <w:p w14:paraId="2930C7A2"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I.</w:t>
      </w:r>
      <w:r w:rsidRPr="006A0FC5">
        <w:rPr>
          <w:rFonts w:ascii="Palatino Linotype" w:hAnsi="Palatino Linotype" w:cs="Arial"/>
          <w:i/>
          <w:sz w:val="22"/>
          <w:szCs w:val="22"/>
        </w:rPr>
        <w:t xml:space="preserve">        Se reciba una solicitud de acceso a la información;</w:t>
      </w:r>
    </w:p>
    <w:p w14:paraId="4F6768D8"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II.</w:t>
      </w:r>
      <w:r w:rsidRPr="006A0FC5">
        <w:rPr>
          <w:rFonts w:ascii="Palatino Linotype" w:hAnsi="Palatino Linotype" w:cs="Arial"/>
          <w:i/>
          <w:sz w:val="22"/>
          <w:szCs w:val="22"/>
        </w:rPr>
        <w:t xml:space="preserve">       Se determine mediante resolución de autoridad competente, o</w:t>
      </w:r>
    </w:p>
    <w:p w14:paraId="4D2DFBE3"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III.</w:t>
      </w:r>
      <w:r w:rsidRPr="006A0FC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8251000"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40E3B65A"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Octavo.</w:t>
      </w:r>
      <w:r w:rsidRPr="006A0FC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AD77954"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756752A"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AD9AA99"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7256FE"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C803CF1"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Noveno.</w:t>
      </w:r>
      <w:r w:rsidRPr="006A0FC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AECE40"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b/>
          <w:i/>
          <w:sz w:val="22"/>
          <w:szCs w:val="22"/>
        </w:rPr>
        <w:t>Décimo.</w:t>
      </w:r>
      <w:r w:rsidRPr="006A0FC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32B723F" w14:textId="77777777" w:rsidR="008F5D20" w:rsidRPr="006A0FC5" w:rsidRDefault="008F5D20" w:rsidP="006A0FC5">
      <w:pPr>
        <w:shd w:val="clear" w:color="auto" w:fill="FFFFFF" w:themeFill="background1"/>
        <w:ind w:left="851" w:right="902"/>
        <w:jc w:val="both"/>
        <w:rPr>
          <w:rFonts w:ascii="Palatino Linotype" w:hAnsi="Palatino Linotype" w:cs="Arial"/>
          <w:i/>
          <w:sz w:val="22"/>
          <w:szCs w:val="22"/>
        </w:rPr>
      </w:pPr>
      <w:r w:rsidRPr="006A0FC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4CAC49C" w14:textId="77777777" w:rsidR="008F5D20" w:rsidRPr="006A0FC5" w:rsidRDefault="008F5D20" w:rsidP="006A0FC5">
      <w:pPr>
        <w:shd w:val="clear" w:color="auto" w:fill="FFFFFF" w:themeFill="background1"/>
        <w:ind w:left="851" w:right="899"/>
        <w:jc w:val="both"/>
        <w:rPr>
          <w:rFonts w:ascii="Palatino Linotype" w:hAnsi="Palatino Linotype" w:cs="Arial"/>
          <w:b/>
          <w:i/>
          <w:sz w:val="22"/>
          <w:szCs w:val="22"/>
        </w:rPr>
      </w:pPr>
      <w:r w:rsidRPr="006A0FC5">
        <w:rPr>
          <w:rFonts w:ascii="Palatino Linotype" w:hAnsi="Palatino Linotype" w:cs="Arial"/>
          <w:b/>
          <w:i/>
          <w:sz w:val="22"/>
          <w:szCs w:val="22"/>
        </w:rPr>
        <w:t>Décimo primero.</w:t>
      </w:r>
      <w:r w:rsidRPr="006A0FC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A0FC5">
        <w:rPr>
          <w:rFonts w:ascii="Palatino Linotype" w:hAnsi="Palatino Linotype" w:cs="Arial"/>
          <w:b/>
          <w:i/>
          <w:sz w:val="22"/>
          <w:szCs w:val="22"/>
        </w:rPr>
        <w:t>”</w:t>
      </w:r>
    </w:p>
    <w:p w14:paraId="21E579D4" w14:textId="77777777" w:rsidR="008F5D20" w:rsidRPr="006A0FC5" w:rsidRDefault="008F5D20" w:rsidP="006A0FC5">
      <w:pPr>
        <w:shd w:val="clear" w:color="auto" w:fill="FFFFFF" w:themeFill="background1"/>
        <w:ind w:left="851" w:right="899"/>
        <w:jc w:val="both"/>
        <w:rPr>
          <w:rFonts w:ascii="Palatino Linotype" w:hAnsi="Palatino Linotype" w:cs="Arial"/>
          <w:b/>
          <w:bCs/>
          <w:i/>
          <w:noProof/>
        </w:rPr>
      </w:pPr>
    </w:p>
    <w:p w14:paraId="7B7F75E1" w14:textId="77777777" w:rsidR="008F5D20" w:rsidRPr="006A0FC5" w:rsidRDefault="008F5D20" w:rsidP="006A0FC5">
      <w:pPr>
        <w:shd w:val="clear" w:color="auto" w:fill="FFFFFF" w:themeFill="background1"/>
        <w:spacing w:line="360" w:lineRule="auto"/>
        <w:jc w:val="both"/>
        <w:rPr>
          <w:rFonts w:ascii="Palatino Linotype" w:hAnsi="Palatino Linotype" w:cs="Arial"/>
        </w:rPr>
      </w:pPr>
      <w:r w:rsidRPr="006A0FC5">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6A0FC5">
        <w:rPr>
          <w:rFonts w:ascii="Palatino Linotype" w:hAnsi="Palatino Linotype" w:cs="Arial"/>
        </w:rPr>
        <w:lastRenderedPageBreak/>
        <w:t>en las que se suprima aquella información relacionada con la vida privada de los particulares.</w:t>
      </w:r>
    </w:p>
    <w:p w14:paraId="63DA3DF5" w14:textId="77777777" w:rsidR="008F5D20" w:rsidRPr="006A0FC5" w:rsidRDefault="008F5D20" w:rsidP="006A0FC5">
      <w:pPr>
        <w:shd w:val="clear" w:color="auto" w:fill="FFFFFF" w:themeFill="background1"/>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6A0FC5">
        <w:rPr>
          <w:rFonts w:ascii="Palatino Linotype" w:hAnsi="Palatino Linotype" w:cs="Arial"/>
        </w:rPr>
        <w:t xml:space="preserve">Consecuentemente, se destaca que la versión pública que elabore </w:t>
      </w:r>
      <w:r w:rsidRPr="006A0FC5">
        <w:rPr>
          <w:rFonts w:ascii="Palatino Linotype" w:hAnsi="Palatino Linotype" w:cs="Arial"/>
          <w:b/>
        </w:rPr>
        <w:t>EL SUJETO OBLIGADO</w:t>
      </w:r>
      <w:r w:rsidRPr="006A0FC5">
        <w:rPr>
          <w:rFonts w:ascii="Palatino Linotype" w:hAnsi="Palatino Linotype" w:cs="Arial"/>
        </w:rPr>
        <w:t xml:space="preserve"> debe cumplir con las formalidades exigidas en la Ley, por lo que para tal efecto emitirá el </w:t>
      </w:r>
      <w:r w:rsidRPr="006A0FC5">
        <w:rPr>
          <w:rFonts w:ascii="Palatino Linotype" w:hAnsi="Palatino Linotype" w:cs="Arial"/>
          <w:b/>
        </w:rPr>
        <w:t>Acuerdo del Comité de Transparencia</w:t>
      </w:r>
      <w:r w:rsidRPr="006A0FC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A0FC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687DEB5" w14:textId="77777777" w:rsidR="008F5D20" w:rsidRPr="006A0FC5" w:rsidRDefault="008F5D20" w:rsidP="006A0FC5">
      <w:pPr>
        <w:shd w:val="clear" w:color="auto" w:fill="FFFFFF" w:themeFill="background1"/>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6A0FC5">
        <w:rPr>
          <w:rFonts w:ascii="Palatino Linotype" w:eastAsia="MS Mincho" w:hAnsi="Palatino Linotype" w:cs="Arial"/>
          <w:lang w:val="es-ES_tradnl"/>
        </w:rPr>
        <w:t xml:space="preserve">Es por todo lo antes expuesto que de conformidad con la normatividad en cita, este Órgano Garante determina </w:t>
      </w:r>
      <w:r w:rsidRPr="006A0FC5">
        <w:rPr>
          <w:rFonts w:ascii="Palatino Linotype" w:eastAsia="MS Mincho" w:hAnsi="Palatino Linotype" w:cs="Arial"/>
          <w:b/>
          <w:lang w:val="es-ES_tradnl"/>
        </w:rPr>
        <w:t xml:space="preserve">MODIFICAR </w:t>
      </w:r>
      <w:r w:rsidRPr="006A0FC5">
        <w:rPr>
          <w:rFonts w:ascii="Palatino Linotype" w:hAnsi="Palatino Linotype"/>
        </w:rPr>
        <w:t xml:space="preserve">la respuesta del </w:t>
      </w:r>
      <w:r w:rsidRPr="006A0FC5">
        <w:rPr>
          <w:rFonts w:ascii="Palatino Linotype" w:hAnsi="Palatino Linotype"/>
          <w:b/>
          <w:bCs/>
        </w:rPr>
        <w:t>SUJETO OBLIGADO</w:t>
      </w:r>
      <w:r w:rsidRPr="006A0FC5">
        <w:rPr>
          <w:rFonts w:ascii="Palatino Linotype" w:hAnsi="Palatino Linotype"/>
        </w:rPr>
        <w:t xml:space="preserve"> y </w:t>
      </w:r>
      <w:r w:rsidRPr="006A0FC5">
        <w:rPr>
          <w:rFonts w:ascii="Palatino Linotype" w:hAnsi="Palatino Linotype"/>
          <w:b/>
          <w:bCs/>
        </w:rPr>
        <w:t xml:space="preserve">ordenarle </w:t>
      </w:r>
      <w:r w:rsidRPr="006A0FC5">
        <w:rPr>
          <w:rFonts w:ascii="Palatino Linotype" w:hAnsi="Palatino Linotype"/>
          <w:bCs/>
        </w:rPr>
        <w:t xml:space="preserve">haga entrega en Versión Pública de ser procedente y una vez  realizada la búsqueda exhaustiva y razonable de la información en </w:t>
      </w:r>
      <w:r w:rsidRPr="006A0FC5">
        <w:rPr>
          <w:rFonts w:ascii="Palatino Linotype" w:eastAsia="MS Mincho" w:hAnsi="Palatino Linotype" w:cs="Arial"/>
          <w:lang w:val="es-ES_tradnl"/>
        </w:rPr>
        <w:t xml:space="preserve">las áreas que de manera enunciativa mas no limitativa podrían ser, </w:t>
      </w:r>
      <w:r w:rsidRPr="006A0FC5">
        <w:rPr>
          <w:rFonts w:ascii="Palatino Linotype" w:eastAsia="MS Mincho" w:hAnsi="Palatino Linotype" w:cs="Arial"/>
          <w:u w:val="single"/>
          <w:lang w:val="es-ES_tradnl"/>
        </w:rPr>
        <w:t>Sindicatura Municipal</w:t>
      </w:r>
      <w:r w:rsidRPr="006A0FC5">
        <w:rPr>
          <w:rFonts w:ascii="Palatino Linotype" w:eastAsia="MS Mincho" w:hAnsi="Palatino Linotype" w:cs="Arial"/>
          <w:lang w:val="es-ES_tradnl"/>
        </w:rPr>
        <w:t xml:space="preserve">, </w:t>
      </w:r>
      <w:r w:rsidRPr="006A0FC5">
        <w:rPr>
          <w:rFonts w:ascii="Palatino Linotype" w:eastAsia="MS Mincho" w:hAnsi="Palatino Linotype" w:cs="Arial"/>
          <w:u w:val="single"/>
          <w:lang w:val="es-ES_tradnl"/>
        </w:rPr>
        <w:t>Contraloría Interna</w:t>
      </w:r>
      <w:r w:rsidRPr="006A0FC5">
        <w:rPr>
          <w:rFonts w:ascii="Palatino Linotype" w:eastAsia="MS Mincho" w:hAnsi="Palatino Linotype" w:cs="Arial"/>
          <w:lang w:val="es-ES_tradnl"/>
        </w:rPr>
        <w:t xml:space="preserve"> y </w:t>
      </w:r>
      <w:r w:rsidRPr="006A0FC5">
        <w:rPr>
          <w:rFonts w:ascii="Palatino Linotype" w:eastAsia="MS Mincho" w:hAnsi="Palatino Linotype" w:cs="Arial"/>
          <w:u w:val="single"/>
          <w:lang w:val="es-ES_tradnl"/>
        </w:rPr>
        <w:t>Dirección de Obras Públicas</w:t>
      </w:r>
      <w:r w:rsidRPr="006A0FC5">
        <w:rPr>
          <w:rFonts w:ascii="Palatino Linotype" w:hAnsi="Palatino Linotype"/>
          <w:bCs/>
        </w:rPr>
        <w:t xml:space="preserve"> del soporte documental donde conste en su caso</w:t>
      </w:r>
      <w:r w:rsidRPr="006A0FC5">
        <w:rPr>
          <w:rFonts w:ascii="Palatino Linotype" w:eastAsia="MS Mincho" w:hAnsi="Palatino Linotype" w:cs="Arial"/>
          <w:lang w:val="es-ES_tradnl"/>
        </w:rPr>
        <w:t xml:space="preserve"> la </w:t>
      </w:r>
      <w:r w:rsidRPr="006A0FC5">
        <w:rPr>
          <w:rFonts w:ascii="Palatino Linotype" w:eastAsia="MS Mincho" w:hAnsi="Palatino Linotype" w:cs="Arial"/>
          <w:b/>
          <w:lang w:val="es-ES_tradnl"/>
        </w:rPr>
        <w:t>aprobación</w:t>
      </w:r>
      <w:r w:rsidRPr="006A0FC5">
        <w:rPr>
          <w:rFonts w:ascii="Palatino Linotype" w:eastAsia="MS Mincho" w:hAnsi="Palatino Linotype" w:cs="Arial"/>
          <w:lang w:val="es-ES_tradnl"/>
        </w:rPr>
        <w:t xml:space="preserve"> </w:t>
      </w:r>
      <w:r w:rsidRPr="006A0FC5">
        <w:rPr>
          <w:rFonts w:ascii="Palatino Linotype" w:eastAsia="MS Mincho" w:hAnsi="Palatino Linotype" w:cs="Arial"/>
          <w:b/>
          <w:lang w:val="es-ES_tradnl"/>
        </w:rPr>
        <w:t>y/o</w:t>
      </w:r>
      <w:r w:rsidRPr="006A0FC5">
        <w:rPr>
          <w:rFonts w:ascii="Palatino Linotype" w:eastAsia="MS Mincho" w:hAnsi="Palatino Linotype" w:cs="Arial"/>
          <w:lang w:val="es-ES_tradnl"/>
        </w:rPr>
        <w:t xml:space="preserve"> </w:t>
      </w:r>
      <w:r w:rsidRPr="006A0FC5">
        <w:rPr>
          <w:rFonts w:ascii="Palatino Linotype" w:eastAsia="MS Mincho" w:hAnsi="Palatino Linotype" w:cs="Arial"/>
          <w:b/>
          <w:lang w:val="es-ES_tradnl"/>
        </w:rPr>
        <w:t xml:space="preserve">constitución de Comités Ciudadanos de Control y Vigilancia que hayan sido promovidos para el periodo que comprende del uno al veintisiete de </w:t>
      </w:r>
      <w:r w:rsidRPr="006A0FC5">
        <w:rPr>
          <w:rFonts w:ascii="Palatino Linotype" w:eastAsia="MS Mincho" w:hAnsi="Palatino Linotype" w:cs="Arial"/>
          <w:b/>
          <w:lang w:val="es-ES_tradnl"/>
        </w:rPr>
        <w:lastRenderedPageBreak/>
        <w:t>enero de dos mil veintidós</w:t>
      </w:r>
      <w:r w:rsidRPr="006A0FC5">
        <w:rPr>
          <w:rFonts w:ascii="Palatino Linotype" w:eastAsia="MS Mincho" w:hAnsi="Palatino Linotype" w:cs="Arial"/>
          <w:lang w:val="es-ES_tradnl"/>
        </w:rPr>
        <w:t xml:space="preserve">, con motivo de alguna obra pública llevada a cabo dentro de dicha temporalidad dentro del territorio municipal, esto debido a que, como fue sustentado anteriormente, en el ámbito de sus atribuciones pudieran pronunciarse al respecto y remitir de ser el caso, la información solicitada. </w:t>
      </w:r>
    </w:p>
    <w:p w14:paraId="6577A583" w14:textId="77777777" w:rsidR="008F5D20" w:rsidRPr="006A0FC5" w:rsidRDefault="008F5D20" w:rsidP="006A0FC5">
      <w:pPr>
        <w:shd w:val="clear" w:color="auto" w:fill="FFFFFF" w:themeFill="background1"/>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6A0FC5">
        <w:rPr>
          <w:rFonts w:ascii="Palatino Linotype" w:eastAsia="MS Mincho" w:hAnsi="Palatino Linotype" w:cs="Arial"/>
          <w:lang w:val="es-ES_tradnl"/>
        </w:rPr>
        <w:t xml:space="preserve">Lo anterior, con fundamento en el artículo 162 de la Ley de Transparencia y Acceso a la Información Pública del Estado de México y Municipios el cual a la letra refiere lo siguiente: </w:t>
      </w:r>
    </w:p>
    <w:p w14:paraId="3A1571AD" w14:textId="77777777" w:rsidR="008F5D20" w:rsidRPr="006A0FC5" w:rsidRDefault="008F5D20" w:rsidP="006A0FC5">
      <w:pPr>
        <w:shd w:val="clear" w:color="auto" w:fill="FFFFFF" w:themeFill="background1"/>
        <w:autoSpaceDE w:val="0"/>
        <w:autoSpaceDN w:val="0"/>
        <w:adjustRightInd w:val="0"/>
        <w:ind w:left="851" w:right="902"/>
        <w:jc w:val="both"/>
        <w:rPr>
          <w:rFonts w:ascii="Palatino Linotype" w:eastAsia="MS Mincho" w:hAnsi="Palatino Linotype" w:cs="Arial"/>
          <w:i/>
          <w:sz w:val="22"/>
          <w:lang w:val="es-ES_tradnl"/>
        </w:rPr>
      </w:pPr>
      <w:r w:rsidRPr="006A0FC5">
        <w:rPr>
          <w:rFonts w:ascii="Palatino Linotype" w:eastAsia="MS Mincho" w:hAnsi="Palatino Linotype" w:cs="Arial"/>
          <w:b/>
          <w:i/>
          <w:sz w:val="22"/>
          <w:lang w:val="es-ES_tradnl"/>
        </w:rPr>
        <w:t>“Artículo 162.</w:t>
      </w:r>
      <w:r w:rsidRPr="006A0FC5">
        <w:rPr>
          <w:rFonts w:ascii="Palatino Linotype" w:eastAsia="MS Mincho" w:hAnsi="Palatino Linotype" w:cs="Arial"/>
          <w:i/>
          <w:sz w:val="22"/>
          <w:lang w:val="es-ES_tradnl"/>
        </w:rPr>
        <w:t xml:space="preserve"> </w:t>
      </w:r>
      <w:r w:rsidRPr="006A0FC5">
        <w:rPr>
          <w:rFonts w:ascii="Palatino Linotype" w:eastAsia="MS Mincho" w:hAnsi="Palatino Linotype" w:cs="Arial"/>
          <w:b/>
          <w:i/>
          <w:sz w:val="22"/>
          <w:lang w:val="es-ES_tradnl"/>
        </w:rPr>
        <w:t>Las unidades de transparencia deberán garantizar</w:t>
      </w:r>
      <w:r w:rsidRPr="006A0FC5">
        <w:rPr>
          <w:rFonts w:ascii="Palatino Linotype" w:eastAsia="MS Mincho" w:hAnsi="Palatino Linotype" w:cs="Arial"/>
          <w:i/>
          <w:sz w:val="22"/>
          <w:lang w:val="es-ES_tradnl"/>
        </w:rPr>
        <w:t xml:space="preserve"> </w:t>
      </w:r>
      <w:r w:rsidRPr="006A0FC5">
        <w:rPr>
          <w:rFonts w:ascii="Palatino Linotype" w:eastAsia="MS Mincho" w:hAnsi="Palatino Linotype" w:cs="Arial"/>
          <w:b/>
          <w:i/>
          <w:sz w:val="22"/>
          <w:lang w:val="es-ES_tradnl"/>
        </w:rPr>
        <w:t>que las solicitudes se turnen a todas las Áreas competentes</w:t>
      </w:r>
      <w:r w:rsidRPr="006A0FC5">
        <w:rPr>
          <w:rFonts w:ascii="Palatino Linotype" w:eastAsia="MS Mincho" w:hAnsi="Palatino Linotype" w:cs="Arial"/>
          <w:i/>
          <w:sz w:val="22"/>
          <w:lang w:val="es-ES_tradnl"/>
        </w:rPr>
        <w:t xml:space="preserve"> que cuenten con la información o deban tenerla de acuerdo a sus facultades, competencias y funciones, </w:t>
      </w:r>
      <w:r w:rsidRPr="006A0FC5">
        <w:rPr>
          <w:rFonts w:ascii="Palatino Linotype" w:eastAsia="MS Mincho" w:hAnsi="Palatino Linotype" w:cs="Arial"/>
          <w:b/>
          <w:i/>
          <w:sz w:val="22"/>
          <w:lang w:val="es-ES_tradnl"/>
        </w:rPr>
        <w:t>con el objeto de que realicen una búsqueda exhaustiva y razonable de la información</w:t>
      </w:r>
      <w:r w:rsidRPr="006A0FC5">
        <w:rPr>
          <w:rFonts w:ascii="Palatino Linotype" w:eastAsia="MS Mincho" w:hAnsi="Palatino Linotype" w:cs="Arial"/>
          <w:i/>
          <w:sz w:val="22"/>
          <w:lang w:val="es-ES_tradnl"/>
        </w:rPr>
        <w:t xml:space="preserve"> </w:t>
      </w:r>
      <w:r w:rsidRPr="006A0FC5">
        <w:rPr>
          <w:rFonts w:ascii="Palatino Linotype" w:eastAsia="MS Mincho" w:hAnsi="Palatino Linotype" w:cs="Arial"/>
          <w:b/>
          <w:i/>
          <w:sz w:val="22"/>
          <w:lang w:val="es-ES_tradnl"/>
        </w:rPr>
        <w:t>solicitada</w:t>
      </w:r>
      <w:r w:rsidRPr="006A0FC5">
        <w:rPr>
          <w:rFonts w:ascii="Palatino Linotype" w:eastAsia="MS Mincho" w:hAnsi="Palatino Linotype" w:cs="Arial"/>
          <w:i/>
          <w:sz w:val="22"/>
          <w:lang w:val="es-ES_tradnl"/>
        </w:rPr>
        <w:t>.”</w:t>
      </w:r>
    </w:p>
    <w:p w14:paraId="63B6C094" w14:textId="77777777" w:rsidR="008F5D20" w:rsidRPr="006A0FC5" w:rsidRDefault="008F5D20" w:rsidP="006A0FC5">
      <w:pPr>
        <w:shd w:val="clear" w:color="auto" w:fill="FFFFFF" w:themeFill="background1"/>
        <w:autoSpaceDE w:val="0"/>
        <w:autoSpaceDN w:val="0"/>
        <w:adjustRightInd w:val="0"/>
        <w:ind w:left="851" w:right="902"/>
        <w:jc w:val="both"/>
        <w:rPr>
          <w:rFonts w:ascii="Palatino Linotype" w:eastAsia="MS Mincho" w:hAnsi="Palatino Linotype" w:cs="Arial"/>
          <w:i/>
          <w:sz w:val="22"/>
          <w:lang w:val="es-ES_tradnl"/>
        </w:rPr>
      </w:pPr>
      <w:r w:rsidRPr="006A0FC5">
        <w:rPr>
          <w:rFonts w:ascii="Palatino Linotype" w:eastAsia="MS Mincho" w:hAnsi="Palatino Linotype" w:cs="Arial"/>
          <w:b/>
          <w:i/>
          <w:sz w:val="22"/>
          <w:lang w:val="es-ES_tradnl"/>
        </w:rPr>
        <w:t>(Énfasis añadido)</w:t>
      </w:r>
    </w:p>
    <w:p w14:paraId="7506D996" w14:textId="77777777" w:rsidR="008F5D20" w:rsidRPr="006A0FC5" w:rsidRDefault="008F5D20" w:rsidP="006A0FC5">
      <w:pPr>
        <w:shd w:val="clear" w:color="auto" w:fill="FFFFFF" w:themeFill="background1"/>
        <w:autoSpaceDE w:val="0"/>
        <w:autoSpaceDN w:val="0"/>
        <w:adjustRightInd w:val="0"/>
        <w:spacing w:before="100" w:beforeAutospacing="1" w:after="100" w:afterAutospacing="1" w:line="360" w:lineRule="auto"/>
        <w:jc w:val="both"/>
        <w:rPr>
          <w:rFonts w:ascii="Palatino Linotype" w:eastAsia="Calibri" w:hAnsi="Palatino Linotype" w:cs="Arial"/>
        </w:rPr>
      </w:pPr>
      <w:r w:rsidRPr="006A0FC5">
        <w:rPr>
          <w:rFonts w:ascii="Palatino Linotype" w:eastAsia="Calibri" w:hAnsi="Palatino Linotype" w:cs="Arial"/>
        </w:rPr>
        <w:t xml:space="preserve">Así, con </w:t>
      </w:r>
      <w:r w:rsidRPr="006A0FC5">
        <w:rPr>
          <w:rFonts w:ascii="Palatino Linotype" w:hAnsi="Palatino Linotype" w:cs="Arial"/>
        </w:rPr>
        <w:t>fundamento</w:t>
      </w:r>
      <w:r w:rsidRPr="006A0FC5">
        <w:rPr>
          <w:rFonts w:ascii="Palatino Linotype" w:eastAsia="Calibri" w:hAnsi="Palatino Linotype" w:cs="Arial"/>
        </w:rPr>
        <w:t xml:space="preserve"> en lo previsto en los artículos 5, </w:t>
      </w:r>
      <w:r w:rsidRPr="006A0FC5">
        <w:rPr>
          <w:rFonts w:ascii="Palatino Linotype" w:eastAsia="Calibri" w:hAnsi="Palatino Linotype" w:cs="Arial"/>
          <w:lang w:val="es-ES_tradnl"/>
        </w:rPr>
        <w:t xml:space="preserve">párrafos </w:t>
      </w:r>
      <w:bookmarkStart w:id="1" w:name="_Hlk65874252"/>
      <w:r w:rsidRPr="006A0FC5">
        <w:rPr>
          <w:rFonts w:ascii="Palatino Linotype" w:eastAsia="Calibri" w:hAnsi="Palatino Linotype" w:cs="Arial"/>
          <w:lang w:val="es-ES_tradnl"/>
        </w:rPr>
        <w:t>trigésimo, trigésimo primero y trigésimo segundo</w:t>
      </w:r>
      <w:bookmarkEnd w:id="1"/>
      <w:r w:rsidRPr="006A0FC5">
        <w:rPr>
          <w:rFonts w:ascii="Palatino Linotype" w:hAnsi="Palatino Linotype" w:cs="Arial"/>
        </w:rPr>
        <w:t>,</w:t>
      </w:r>
      <w:r w:rsidRPr="006A0FC5">
        <w:rPr>
          <w:rFonts w:ascii="Palatino Linotype" w:hAnsi="Palatino Linotype"/>
        </w:rPr>
        <w:t xml:space="preserve"> fracciones IV y V,</w:t>
      </w:r>
      <w:r w:rsidRPr="006A0FC5">
        <w:rPr>
          <w:rFonts w:ascii="Palatino Linotype" w:eastAsia="Calibri" w:hAnsi="Palatino Linotype" w:cs="Arial"/>
        </w:rPr>
        <w:t xml:space="preserve"> de la Constitución Política del Estado Libre y Soberano de </w:t>
      </w:r>
      <w:r w:rsidRPr="006A0FC5">
        <w:rPr>
          <w:rFonts w:ascii="Palatino Linotype" w:hAnsi="Palatino Linotype" w:cs="Arial"/>
          <w:lang w:val="es-ES_tradnl"/>
        </w:rPr>
        <w:t>México</w:t>
      </w:r>
      <w:r w:rsidRPr="006A0FC5">
        <w:rPr>
          <w:rFonts w:ascii="Palatino Linotype" w:eastAsia="Calibri" w:hAnsi="Palatino Linotype" w:cs="Arial"/>
        </w:rPr>
        <w:t xml:space="preserve">, y los artículos </w:t>
      </w:r>
      <w:r w:rsidRPr="006A0FC5">
        <w:rPr>
          <w:rFonts w:ascii="Palatino Linotype" w:hAnsi="Palatino Linotype"/>
        </w:rPr>
        <w:t xml:space="preserve">2, </w:t>
      </w:r>
      <w:r w:rsidRPr="006A0FC5">
        <w:rPr>
          <w:rFonts w:ascii="Palatino Linotype" w:hAnsi="Palatino Linotype" w:cs="Arial"/>
        </w:rPr>
        <w:t>fracción</w:t>
      </w:r>
      <w:r w:rsidRPr="006A0FC5">
        <w:rPr>
          <w:rFonts w:ascii="Palatino Linotype" w:hAnsi="Palatino Linotype"/>
        </w:rPr>
        <w:t xml:space="preserve"> II, 9, </w:t>
      </w:r>
      <w:r w:rsidRPr="006A0FC5">
        <w:rPr>
          <w:rFonts w:ascii="Palatino Linotype" w:hAnsi="Palatino Linotype" w:cs="Arial"/>
          <w:lang w:val="es-ES_tradnl"/>
        </w:rPr>
        <w:t>29</w:t>
      </w:r>
      <w:r w:rsidRPr="006A0FC5">
        <w:rPr>
          <w:rFonts w:ascii="Palatino Linotype" w:hAnsi="Palatino Linotype"/>
        </w:rPr>
        <w:t>, 36, fracciones I y II, 176, 178, 179, 181, 185, fracción I, 186 y 188,</w:t>
      </w:r>
      <w:r w:rsidRPr="006A0FC5">
        <w:rPr>
          <w:rFonts w:ascii="Palatino Linotype" w:eastAsia="Calibri" w:hAnsi="Palatino Linotype" w:cs="Arial"/>
        </w:rPr>
        <w:t xml:space="preserve"> de la Ley de Transparencia y Acceso a la Información Pública del Estado de México y </w:t>
      </w:r>
      <w:r w:rsidRPr="006A0FC5">
        <w:rPr>
          <w:rFonts w:ascii="Palatino Linotype" w:hAnsi="Palatino Linotype" w:cs="Arial"/>
        </w:rPr>
        <w:t>Municipios</w:t>
      </w:r>
      <w:r w:rsidRPr="006A0FC5">
        <w:rPr>
          <w:rFonts w:ascii="Palatino Linotype" w:eastAsia="Calibri" w:hAnsi="Palatino Linotype" w:cs="Arial"/>
        </w:rPr>
        <w:t xml:space="preserve">, </w:t>
      </w:r>
      <w:r w:rsidRPr="006A0FC5">
        <w:rPr>
          <w:rFonts w:ascii="Palatino Linotype" w:hAnsi="Palatino Linotype"/>
        </w:rPr>
        <w:t>este</w:t>
      </w:r>
      <w:r w:rsidRPr="006A0FC5">
        <w:rPr>
          <w:rFonts w:ascii="Palatino Linotype" w:eastAsia="Calibri" w:hAnsi="Palatino Linotype" w:cs="Arial"/>
        </w:rPr>
        <w:t xml:space="preserve"> Pleno:</w:t>
      </w:r>
    </w:p>
    <w:p w14:paraId="22D637F2" w14:textId="77777777" w:rsidR="008F5D20" w:rsidRPr="006A0FC5" w:rsidRDefault="008F5D20" w:rsidP="006A0FC5">
      <w:pPr>
        <w:shd w:val="clear" w:color="auto" w:fill="FFFFFF" w:themeFill="background1"/>
        <w:jc w:val="center"/>
        <w:rPr>
          <w:rFonts w:ascii="Palatino Linotype" w:hAnsi="Palatino Linotype"/>
          <w:b/>
          <w:spacing w:val="60"/>
          <w:sz w:val="28"/>
          <w:szCs w:val="28"/>
        </w:rPr>
      </w:pPr>
      <w:r w:rsidRPr="006A0FC5">
        <w:rPr>
          <w:rFonts w:ascii="Palatino Linotype" w:hAnsi="Palatino Linotype"/>
          <w:b/>
          <w:spacing w:val="60"/>
          <w:sz w:val="28"/>
          <w:szCs w:val="28"/>
        </w:rPr>
        <w:t>RESUELVE</w:t>
      </w:r>
    </w:p>
    <w:p w14:paraId="0F2CFA7C" w14:textId="77777777" w:rsidR="008F5D20" w:rsidRPr="006A0FC5" w:rsidRDefault="008F5D20" w:rsidP="006A0FC5">
      <w:pPr>
        <w:shd w:val="clear" w:color="auto" w:fill="FFFFFF" w:themeFill="background1"/>
        <w:jc w:val="center"/>
        <w:rPr>
          <w:rFonts w:ascii="Palatino Linotype" w:hAnsi="Palatino Linotype"/>
          <w:b/>
          <w:spacing w:val="60"/>
          <w:sz w:val="18"/>
          <w:szCs w:val="28"/>
        </w:rPr>
      </w:pPr>
    </w:p>
    <w:p w14:paraId="4B922A08" w14:textId="6DACCAF7" w:rsidR="008F5D20" w:rsidRPr="006A0FC5" w:rsidRDefault="008F5D20" w:rsidP="006A0FC5">
      <w:pPr>
        <w:shd w:val="clear" w:color="auto" w:fill="FFFFFF" w:themeFill="background1"/>
        <w:spacing w:after="160" w:line="360" w:lineRule="auto"/>
        <w:ind w:right="49"/>
        <w:contextualSpacing/>
        <w:jc w:val="both"/>
        <w:rPr>
          <w:rFonts w:ascii="Palatino Linotype" w:eastAsia="Calibri" w:hAnsi="Palatino Linotype"/>
          <w:lang w:eastAsia="en-US"/>
        </w:rPr>
      </w:pPr>
      <w:r w:rsidRPr="006A0FC5">
        <w:rPr>
          <w:rFonts w:ascii="Palatino Linotype" w:eastAsia="Calibri" w:hAnsi="Palatino Linotype"/>
          <w:b/>
          <w:sz w:val="28"/>
          <w:lang w:eastAsia="en-US"/>
        </w:rPr>
        <w:t>PRIMERO</w:t>
      </w:r>
      <w:r w:rsidRPr="006A0FC5">
        <w:rPr>
          <w:rFonts w:ascii="Palatino Linotype" w:eastAsia="Calibri" w:hAnsi="Palatino Linotype"/>
          <w:b/>
          <w:lang w:eastAsia="en-US"/>
        </w:rPr>
        <w:t>.</w:t>
      </w:r>
      <w:r w:rsidRPr="006A0FC5">
        <w:rPr>
          <w:rFonts w:ascii="Palatino Linotype" w:eastAsia="Calibri" w:hAnsi="Palatino Linotype"/>
          <w:lang w:eastAsia="en-US"/>
        </w:rPr>
        <w:t xml:space="preserve"> Resultan </w:t>
      </w:r>
      <w:r w:rsidRPr="006A0FC5">
        <w:rPr>
          <w:rFonts w:ascii="Palatino Linotype" w:eastAsia="Calibri" w:hAnsi="Palatino Linotype"/>
          <w:b/>
          <w:lang w:eastAsia="en-US"/>
        </w:rPr>
        <w:t>fundados</w:t>
      </w:r>
      <w:r w:rsidRPr="006A0FC5">
        <w:rPr>
          <w:rFonts w:ascii="Palatino Linotype" w:eastAsia="Calibri" w:hAnsi="Palatino Linotype"/>
          <w:lang w:eastAsia="en-US"/>
        </w:rPr>
        <w:t xml:space="preserve"> los motivos de inconformidad hechos valer por </w:t>
      </w:r>
      <w:r w:rsidR="00632E5E" w:rsidRPr="006A0FC5">
        <w:rPr>
          <w:rFonts w:ascii="Palatino Linotype" w:eastAsia="Calibri" w:hAnsi="Palatino Linotype"/>
          <w:b/>
          <w:lang w:eastAsia="en-US"/>
        </w:rPr>
        <w:t>EL</w:t>
      </w:r>
      <w:r w:rsidRPr="006A0FC5">
        <w:rPr>
          <w:rFonts w:ascii="Palatino Linotype" w:eastAsia="Calibri" w:hAnsi="Palatino Linotype"/>
          <w:b/>
          <w:lang w:eastAsia="en-US"/>
        </w:rPr>
        <w:t xml:space="preserve"> RECURRENTE</w:t>
      </w:r>
      <w:r w:rsidRPr="006A0FC5">
        <w:rPr>
          <w:rFonts w:ascii="Palatino Linotype" w:eastAsia="Calibri" w:hAnsi="Palatino Linotype"/>
          <w:lang w:eastAsia="en-US"/>
        </w:rPr>
        <w:t xml:space="preserve"> en el Recurso de Revisión </w:t>
      </w:r>
      <w:r w:rsidR="00632E5E" w:rsidRPr="006A0FC5">
        <w:rPr>
          <w:rFonts w:ascii="Palatino Linotype" w:eastAsia="Calibri" w:hAnsi="Palatino Linotype"/>
          <w:b/>
          <w:lang w:eastAsia="en-US"/>
        </w:rPr>
        <w:t>15637</w:t>
      </w:r>
      <w:r w:rsidRPr="006A0FC5">
        <w:rPr>
          <w:rFonts w:ascii="Palatino Linotype" w:eastAsia="Calibri" w:hAnsi="Palatino Linotype"/>
          <w:b/>
          <w:lang w:eastAsia="en-US"/>
        </w:rPr>
        <w:t>/INFOEM/IP/RR/2022</w:t>
      </w:r>
      <w:r w:rsidRPr="006A0FC5">
        <w:rPr>
          <w:rFonts w:ascii="Palatino Linotype" w:eastAsia="Calibri" w:hAnsi="Palatino Linotype"/>
          <w:lang w:eastAsia="en-US"/>
        </w:rPr>
        <w:t xml:space="preserve">, en términos del considerando </w:t>
      </w:r>
      <w:r w:rsidRPr="006A0FC5">
        <w:rPr>
          <w:rFonts w:ascii="Palatino Linotype" w:eastAsia="Calibri" w:hAnsi="Palatino Linotype"/>
          <w:b/>
          <w:lang w:eastAsia="en-US"/>
        </w:rPr>
        <w:t>QUINTO</w:t>
      </w:r>
      <w:r w:rsidRPr="006A0FC5">
        <w:rPr>
          <w:rFonts w:ascii="Palatino Linotype" w:eastAsia="Calibri" w:hAnsi="Palatino Linotype"/>
          <w:lang w:eastAsia="en-US"/>
        </w:rPr>
        <w:t>.</w:t>
      </w:r>
    </w:p>
    <w:p w14:paraId="41635D95" w14:textId="77777777" w:rsidR="008F5D20" w:rsidRPr="006A0FC5" w:rsidRDefault="008F5D20" w:rsidP="006A0FC5">
      <w:pPr>
        <w:shd w:val="clear" w:color="auto" w:fill="FFFFFF" w:themeFill="background1"/>
        <w:spacing w:after="160" w:line="360" w:lineRule="auto"/>
        <w:ind w:right="49"/>
        <w:contextualSpacing/>
        <w:jc w:val="both"/>
        <w:rPr>
          <w:rFonts w:ascii="Palatino Linotype" w:eastAsia="Calibri" w:hAnsi="Palatino Linotype"/>
          <w:b/>
          <w:lang w:eastAsia="en-US"/>
        </w:rPr>
      </w:pPr>
    </w:p>
    <w:p w14:paraId="1C09ED74" w14:textId="37264EC9" w:rsidR="008F5D20" w:rsidRPr="006A0FC5" w:rsidRDefault="008F5D20" w:rsidP="006A0FC5">
      <w:pPr>
        <w:shd w:val="clear" w:color="auto" w:fill="FFFFFF" w:themeFill="background1"/>
        <w:spacing w:after="160" w:line="360" w:lineRule="auto"/>
        <w:ind w:right="49"/>
        <w:contextualSpacing/>
        <w:jc w:val="both"/>
        <w:rPr>
          <w:rFonts w:ascii="Palatino Linotype" w:eastAsia="Calibri" w:hAnsi="Palatino Linotype"/>
          <w:lang w:eastAsia="en-US"/>
        </w:rPr>
      </w:pPr>
      <w:r w:rsidRPr="006A0FC5">
        <w:rPr>
          <w:rFonts w:ascii="Palatino Linotype" w:eastAsia="Calibri" w:hAnsi="Palatino Linotype"/>
          <w:b/>
          <w:sz w:val="28"/>
          <w:lang w:eastAsia="en-US"/>
        </w:rPr>
        <w:lastRenderedPageBreak/>
        <w:t>SEGUNDO</w:t>
      </w:r>
      <w:r w:rsidRPr="006A0FC5">
        <w:rPr>
          <w:rFonts w:ascii="Palatino Linotype" w:eastAsia="Calibri" w:hAnsi="Palatino Linotype"/>
          <w:b/>
          <w:lang w:eastAsia="en-US"/>
        </w:rPr>
        <w:t xml:space="preserve">. </w:t>
      </w:r>
      <w:r w:rsidRPr="006A0FC5">
        <w:rPr>
          <w:rFonts w:ascii="Palatino Linotype" w:eastAsia="Calibri" w:hAnsi="Palatino Linotype"/>
          <w:lang w:eastAsia="en-US"/>
        </w:rPr>
        <w:t xml:space="preserve">Se </w:t>
      </w:r>
      <w:r w:rsidRPr="006A0FC5">
        <w:rPr>
          <w:rFonts w:ascii="Palatino Linotype" w:eastAsia="Calibri" w:hAnsi="Palatino Linotype"/>
          <w:b/>
          <w:lang w:eastAsia="en-US"/>
        </w:rPr>
        <w:t>MODIFICA</w:t>
      </w:r>
      <w:r w:rsidRPr="006A0FC5">
        <w:rPr>
          <w:rFonts w:ascii="Palatino Linotype" w:eastAsia="Calibri" w:hAnsi="Palatino Linotype"/>
          <w:lang w:eastAsia="en-US"/>
        </w:rPr>
        <w:t xml:space="preserve"> la respuesta emitida por </w:t>
      </w:r>
      <w:r w:rsidRPr="006A0FC5">
        <w:rPr>
          <w:rFonts w:ascii="Palatino Linotype" w:eastAsia="Calibri" w:hAnsi="Palatino Linotype"/>
          <w:b/>
          <w:lang w:eastAsia="en-US"/>
        </w:rPr>
        <w:t>EL</w:t>
      </w:r>
      <w:r w:rsidRPr="006A0FC5">
        <w:rPr>
          <w:rFonts w:ascii="Palatino Linotype" w:eastAsia="Calibri" w:hAnsi="Palatino Linotype"/>
          <w:lang w:eastAsia="en-US"/>
        </w:rPr>
        <w:t xml:space="preserve"> </w:t>
      </w:r>
      <w:r w:rsidRPr="006A0FC5">
        <w:rPr>
          <w:rFonts w:ascii="Palatino Linotype" w:eastAsia="Calibri" w:hAnsi="Palatino Linotype"/>
          <w:b/>
          <w:lang w:eastAsia="en-US"/>
        </w:rPr>
        <w:t>SUJETO OBLIGADO</w:t>
      </w:r>
      <w:r w:rsidRPr="006A0FC5">
        <w:rPr>
          <w:rFonts w:ascii="Palatino Linotype" w:eastAsia="Calibri" w:hAnsi="Palatino Linotype"/>
          <w:lang w:eastAsia="en-US"/>
        </w:rPr>
        <w:t xml:space="preserve"> y se </w:t>
      </w:r>
      <w:r w:rsidRPr="006A0FC5">
        <w:rPr>
          <w:rFonts w:ascii="Palatino Linotype" w:eastAsia="Calibri" w:hAnsi="Palatino Linotype"/>
          <w:b/>
          <w:lang w:eastAsia="en-US"/>
        </w:rPr>
        <w:t>ORDENA</w:t>
      </w:r>
      <w:r w:rsidRPr="006A0FC5">
        <w:rPr>
          <w:rFonts w:ascii="Palatino Linotype" w:eastAsia="Calibri" w:hAnsi="Palatino Linotype"/>
          <w:lang w:eastAsia="en-US"/>
        </w:rPr>
        <w:t xml:space="preserve"> que en términos del Considerando </w:t>
      </w:r>
      <w:r w:rsidRPr="006A0FC5">
        <w:rPr>
          <w:rFonts w:ascii="Palatino Linotype" w:eastAsia="Calibri" w:hAnsi="Palatino Linotype"/>
          <w:b/>
          <w:lang w:eastAsia="en-US"/>
        </w:rPr>
        <w:t>QUINTO</w:t>
      </w:r>
      <w:r w:rsidRPr="006A0FC5">
        <w:rPr>
          <w:rFonts w:ascii="Palatino Linotype" w:eastAsia="Calibri" w:hAnsi="Palatino Linotype"/>
          <w:lang w:eastAsia="en-US"/>
        </w:rPr>
        <w:t xml:space="preserve"> de esta resolución haga entrega, vía Sistema de Acceso a la Información Mexiquense </w:t>
      </w:r>
      <w:r w:rsidRPr="006A0FC5">
        <w:rPr>
          <w:rFonts w:ascii="Palatino Linotype" w:eastAsia="Calibri" w:hAnsi="Palatino Linotype"/>
          <w:b/>
          <w:lang w:eastAsia="en-US"/>
        </w:rPr>
        <w:t>(SAIMEX),</w:t>
      </w:r>
      <w:r w:rsidRPr="006A0FC5">
        <w:rPr>
          <w:rFonts w:ascii="Palatino Linotype" w:eastAsia="Calibri" w:hAnsi="Palatino Linotype"/>
          <w:lang w:eastAsia="en-US"/>
        </w:rPr>
        <w:t xml:space="preserve"> en </w:t>
      </w:r>
      <w:r w:rsidRPr="006A0FC5">
        <w:rPr>
          <w:rFonts w:ascii="Palatino Linotype" w:eastAsia="Calibri" w:hAnsi="Palatino Linotype"/>
          <w:b/>
          <w:lang w:eastAsia="en-US"/>
        </w:rPr>
        <w:t>Versión Pública</w:t>
      </w:r>
      <w:r w:rsidRPr="006A0FC5">
        <w:rPr>
          <w:rFonts w:ascii="Palatino Linotype" w:eastAsia="Calibri" w:hAnsi="Palatino Linotype"/>
          <w:lang w:eastAsia="en-US"/>
        </w:rPr>
        <w:t xml:space="preserve">, previa </w:t>
      </w:r>
      <w:r w:rsidRPr="006A0FC5">
        <w:rPr>
          <w:rFonts w:ascii="Palatino Linotype" w:eastAsia="Calibri" w:hAnsi="Palatino Linotype"/>
          <w:b/>
          <w:lang w:eastAsia="en-US"/>
        </w:rPr>
        <w:t xml:space="preserve">búsqueda exhaustiva y razonable </w:t>
      </w:r>
      <w:r w:rsidRPr="006A0FC5">
        <w:rPr>
          <w:rFonts w:ascii="Palatino Linotype" w:eastAsia="Calibri" w:hAnsi="Palatino Linotype"/>
          <w:lang w:eastAsia="en-US"/>
        </w:rPr>
        <w:t>de lo siguiente:</w:t>
      </w:r>
    </w:p>
    <w:p w14:paraId="43E74A31" w14:textId="77777777" w:rsidR="008F5D20" w:rsidRPr="006A0FC5" w:rsidRDefault="008F5D20" w:rsidP="006A0FC5">
      <w:pPr>
        <w:shd w:val="clear" w:color="auto" w:fill="FFFFFF" w:themeFill="background1"/>
        <w:spacing w:after="160" w:line="360" w:lineRule="auto"/>
        <w:ind w:right="49"/>
        <w:contextualSpacing/>
        <w:jc w:val="both"/>
        <w:rPr>
          <w:rFonts w:ascii="Palatino Linotype" w:eastAsia="Calibri" w:hAnsi="Palatino Linotype"/>
          <w:sz w:val="12"/>
          <w:lang w:eastAsia="en-US"/>
        </w:rPr>
      </w:pPr>
    </w:p>
    <w:p w14:paraId="142F9AFD" w14:textId="14C30DBD" w:rsidR="00587582" w:rsidRPr="006A0FC5" w:rsidRDefault="008F5D20" w:rsidP="006A0FC5">
      <w:pPr>
        <w:pStyle w:val="Prrafodelista"/>
        <w:numPr>
          <w:ilvl w:val="0"/>
          <w:numId w:val="43"/>
        </w:numPr>
        <w:shd w:val="clear" w:color="auto" w:fill="FFFFFF" w:themeFill="background1"/>
        <w:ind w:right="899"/>
        <w:jc w:val="both"/>
        <w:rPr>
          <w:rFonts w:ascii="Palatino Linotype" w:eastAsia="Palatino Linotype" w:hAnsi="Palatino Linotype" w:cs="Palatino Linotype"/>
          <w:i/>
          <w:sz w:val="22"/>
          <w:szCs w:val="22"/>
        </w:rPr>
      </w:pPr>
      <w:r w:rsidRPr="006A0FC5">
        <w:rPr>
          <w:rFonts w:ascii="Palatino Linotype" w:eastAsia="Palatino Linotype" w:hAnsi="Palatino Linotype" w:cs="Palatino Linotype"/>
          <w:i/>
          <w:sz w:val="22"/>
          <w:szCs w:val="22"/>
        </w:rPr>
        <w:t>“</w:t>
      </w:r>
      <w:r w:rsidR="00587582" w:rsidRPr="006A0FC5">
        <w:rPr>
          <w:rFonts w:ascii="Palatino Linotype" w:eastAsia="Palatino Linotype" w:hAnsi="Palatino Linotype" w:cs="Palatino Linotype"/>
          <w:i/>
          <w:sz w:val="22"/>
          <w:szCs w:val="22"/>
        </w:rPr>
        <w:t xml:space="preserve">Documento o </w:t>
      </w:r>
      <w:r w:rsidR="00FF52BB" w:rsidRPr="006A0FC5">
        <w:rPr>
          <w:rFonts w:ascii="Palatino Linotype" w:eastAsia="Palatino Linotype" w:hAnsi="Palatino Linotype" w:cs="Palatino Linotype"/>
          <w:i/>
          <w:sz w:val="22"/>
          <w:szCs w:val="22"/>
        </w:rPr>
        <w:t>expresión</w:t>
      </w:r>
      <w:r w:rsidR="00587582" w:rsidRPr="006A0FC5">
        <w:rPr>
          <w:rFonts w:ascii="Palatino Linotype" w:eastAsia="Palatino Linotype" w:hAnsi="Palatino Linotype" w:cs="Palatino Linotype"/>
          <w:i/>
          <w:sz w:val="22"/>
          <w:szCs w:val="22"/>
        </w:rPr>
        <w:t xml:space="preserve"> </w:t>
      </w:r>
      <w:r w:rsidR="00FF52BB" w:rsidRPr="006A0FC5">
        <w:rPr>
          <w:rFonts w:ascii="Palatino Linotype" w:eastAsia="Palatino Linotype" w:hAnsi="Palatino Linotype" w:cs="Palatino Linotype"/>
          <w:i/>
          <w:sz w:val="22"/>
          <w:szCs w:val="22"/>
        </w:rPr>
        <w:t xml:space="preserve">documental donde </w:t>
      </w:r>
      <w:r w:rsidR="000E2CC0" w:rsidRPr="006A0FC5">
        <w:rPr>
          <w:rFonts w:ascii="Palatino Linotype" w:eastAsia="Palatino Linotype" w:hAnsi="Palatino Linotype" w:cs="Palatino Linotype"/>
          <w:i/>
          <w:sz w:val="22"/>
          <w:szCs w:val="22"/>
        </w:rPr>
        <w:t>conste el</w:t>
      </w:r>
      <w:r w:rsidR="00FF52BB" w:rsidRPr="006A0FC5">
        <w:rPr>
          <w:rFonts w:ascii="Palatino Linotype" w:eastAsia="Palatino Linotype" w:hAnsi="Palatino Linotype" w:cs="Palatino Linotype"/>
          <w:i/>
          <w:sz w:val="22"/>
          <w:szCs w:val="22"/>
        </w:rPr>
        <w:t xml:space="preserve"> e</w:t>
      </w:r>
      <w:r w:rsidR="00587582" w:rsidRPr="006A0FC5">
        <w:rPr>
          <w:rFonts w:ascii="Palatino Linotype" w:eastAsia="Palatino Linotype" w:hAnsi="Palatino Linotype" w:cs="Palatino Linotype"/>
          <w:i/>
          <w:sz w:val="22"/>
          <w:szCs w:val="22"/>
        </w:rPr>
        <w:t>xpediente técnico</w:t>
      </w:r>
      <w:r w:rsidR="00FF52BB" w:rsidRPr="006A0FC5">
        <w:rPr>
          <w:rFonts w:ascii="Palatino Linotype" w:eastAsia="Palatino Linotype" w:hAnsi="Palatino Linotype" w:cs="Palatino Linotype"/>
          <w:i/>
          <w:sz w:val="22"/>
          <w:szCs w:val="22"/>
        </w:rPr>
        <w:t xml:space="preserve"> generado al diecinueve de septiembre de dos mil veintidós con motivo de la </w:t>
      </w:r>
      <w:r w:rsidR="00587582" w:rsidRPr="006A0FC5">
        <w:rPr>
          <w:rFonts w:ascii="Palatino Linotype" w:eastAsia="Palatino Linotype" w:hAnsi="Palatino Linotype" w:cs="Palatino Linotype"/>
          <w:i/>
          <w:sz w:val="22"/>
          <w:szCs w:val="22"/>
        </w:rPr>
        <w:t xml:space="preserve"> obra de electrificación </w:t>
      </w:r>
      <w:r w:rsidR="00FF52BB" w:rsidRPr="006A0FC5">
        <w:rPr>
          <w:rFonts w:ascii="Palatino Linotype" w:eastAsia="Palatino Linotype" w:hAnsi="Palatino Linotype" w:cs="Palatino Linotype"/>
          <w:i/>
          <w:sz w:val="22"/>
          <w:szCs w:val="22"/>
        </w:rPr>
        <w:t>ubicada</w:t>
      </w:r>
      <w:r w:rsidR="00587582" w:rsidRPr="006A0FC5">
        <w:rPr>
          <w:rFonts w:ascii="Palatino Linotype" w:eastAsia="Palatino Linotype" w:hAnsi="Palatino Linotype" w:cs="Palatino Linotype"/>
          <w:i/>
          <w:sz w:val="22"/>
          <w:szCs w:val="22"/>
        </w:rPr>
        <w:t xml:space="preserve"> en calle barranca jazmines en pueblo san mateo Cuautep</w:t>
      </w:r>
      <w:r w:rsidR="00FF52BB" w:rsidRPr="006A0FC5">
        <w:rPr>
          <w:rFonts w:ascii="Palatino Linotype" w:eastAsia="Palatino Linotype" w:hAnsi="Palatino Linotype" w:cs="Palatino Linotype"/>
          <w:i/>
          <w:sz w:val="22"/>
          <w:szCs w:val="22"/>
        </w:rPr>
        <w:t>ec, Tultitlan Estado de México.</w:t>
      </w:r>
    </w:p>
    <w:p w14:paraId="0159A4F8" w14:textId="41C3568F" w:rsidR="00587582" w:rsidRPr="006A0FC5" w:rsidRDefault="00587582" w:rsidP="006A0FC5">
      <w:pPr>
        <w:pStyle w:val="Prrafodelista"/>
        <w:numPr>
          <w:ilvl w:val="0"/>
          <w:numId w:val="43"/>
        </w:numPr>
        <w:shd w:val="clear" w:color="auto" w:fill="FFFFFF" w:themeFill="background1"/>
        <w:ind w:right="899"/>
        <w:jc w:val="both"/>
        <w:rPr>
          <w:rFonts w:ascii="Palatino Linotype" w:eastAsia="Palatino Linotype" w:hAnsi="Palatino Linotype" w:cs="Palatino Linotype"/>
          <w:i/>
          <w:sz w:val="22"/>
          <w:szCs w:val="22"/>
        </w:rPr>
      </w:pPr>
      <w:r w:rsidRPr="006A0FC5">
        <w:rPr>
          <w:rFonts w:ascii="Palatino Linotype" w:eastAsia="Palatino Linotype" w:hAnsi="Palatino Linotype" w:cs="Palatino Linotype"/>
          <w:i/>
          <w:sz w:val="22"/>
          <w:szCs w:val="22"/>
        </w:rPr>
        <w:t>Acta</w:t>
      </w:r>
      <w:r w:rsidR="00FF52BB" w:rsidRPr="006A0FC5">
        <w:rPr>
          <w:rFonts w:ascii="Palatino Linotype" w:eastAsia="Palatino Linotype" w:hAnsi="Palatino Linotype" w:cs="Palatino Linotype"/>
          <w:i/>
          <w:sz w:val="22"/>
          <w:szCs w:val="22"/>
        </w:rPr>
        <w:t xml:space="preserve"> generada al diecinueve de septiembre de dos mil veintidós </w:t>
      </w:r>
      <w:r w:rsidRPr="006A0FC5">
        <w:rPr>
          <w:rFonts w:ascii="Palatino Linotype" w:eastAsia="Palatino Linotype" w:hAnsi="Palatino Linotype" w:cs="Palatino Linotype"/>
          <w:i/>
          <w:sz w:val="22"/>
          <w:szCs w:val="22"/>
        </w:rPr>
        <w:t>de los integrantes del comité ciudadano de control y vigilancia de dicha obra.</w:t>
      </w:r>
    </w:p>
    <w:p w14:paraId="29B98143" w14:textId="77777777" w:rsidR="00FA6A43" w:rsidRPr="006A0FC5" w:rsidRDefault="00FA6A43" w:rsidP="006A0FC5">
      <w:pPr>
        <w:pStyle w:val="Prrafodelista"/>
        <w:numPr>
          <w:ilvl w:val="0"/>
          <w:numId w:val="43"/>
        </w:numPr>
        <w:shd w:val="clear" w:color="auto" w:fill="FFFFFF" w:themeFill="background1"/>
        <w:ind w:right="899"/>
        <w:jc w:val="both"/>
        <w:rPr>
          <w:rFonts w:ascii="Palatino Linotype" w:eastAsia="Palatino Linotype" w:hAnsi="Palatino Linotype" w:cs="Palatino Linotype"/>
          <w:i/>
          <w:sz w:val="22"/>
          <w:szCs w:val="22"/>
        </w:rPr>
      </w:pPr>
      <w:r w:rsidRPr="006A0FC5">
        <w:rPr>
          <w:rFonts w:ascii="Palatino Linotype" w:eastAsia="Palatino Linotype" w:hAnsi="Palatino Linotype" w:cs="Palatino Linotype"/>
          <w:i/>
          <w:sz w:val="22"/>
          <w:szCs w:val="22"/>
        </w:rPr>
        <w:t xml:space="preserve">Contrato </w:t>
      </w:r>
      <w:r w:rsidR="00587582" w:rsidRPr="006A0FC5">
        <w:rPr>
          <w:rFonts w:ascii="Palatino Linotype" w:eastAsia="Palatino Linotype" w:hAnsi="Palatino Linotype" w:cs="Palatino Linotype"/>
          <w:i/>
          <w:sz w:val="22"/>
          <w:szCs w:val="22"/>
        </w:rPr>
        <w:t>de obra</w:t>
      </w:r>
      <w:r w:rsidRPr="006A0FC5">
        <w:rPr>
          <w:rFonts w:ascii="Palatino Linotype" w:eastAsia="Palatino Linotype" w:hAnsi="Palatino Linotype" w:cs="Palatino Linotype"/>
          <w:i/>
          <w:sz w:val="22"/>
          <w:szCs w:val="22"/>
        </w:rPr>
        <w:t xml:space="preserve"> </w:t>
      </w:r>
      <w:r w:rsidR="00587582" w:rsidRPr="006A0FC5">
        <w:rPr>
          <w:rFonts w:ascii="Palatino Linotype" w:eastAsia="Palatino Linotype" w:hAnsi="Palatino Linotype" w:cs="Palatino Linotype"/>
          <w:i/>
          <w:sz w:val="22"/>
          <w:szCs w:val="22"/>
        </w:rPr>
        <w:t xml:space="preserve"> entre la empresa y el Ayuntamiento</w:t>
      </w:r>
      <w:r w:rsidR="00632E5E" w:rsidRPr="006A0FC5">
        <w:rPr>
          <w:rFonts w:ascii="Palatino Linotype" w:eastAsia="Palatino Linotype" w:hAnsi="Palatino Linotype" w:cs="Palatino Linotype"/>
          <w:i/>
          <w:sz w:val="22"/>
          <w:szCs w:val="22"/>
        </w:rPr>
        <w:t xml:space="preserve"> celebrado al diecinueve de septiembre de dos mil veintidós</w:t>
      </w:r>
      <w:r w:rsidR="00587582" w:rsidRPr="006A0FC5">
        <w:rPr>
          <w:rFonts w:ascii="Palatino Linotype" w:eastAsia="Palatino Linotype" w:hAnsi="Palatino Linotype" w:cs="Palatino Linotype"/>
          <w:i/>
          <w:sz w:val="22"/>
          <w:szCs w:val="22"/>
        </w:rPr>
        <w:t>.</w:t>
      </w:r>
    </w:p>
    <w:p w14:paraId="14325529" w14:textId="77777777" w:rsidR="00FA6A43" w:rsidRPr="006A0FC5" w:rsidRDefault="00FA6A43" w:rsidP="006A0FC5">
      <w:pPr>
        <w:shd w:val="clear" w:color="auto" w:fill="FFFFFF" w:themeFill="background1"/>
        <w:ind w:left="1069" w:right="899"/>
        <w:jc w:val="both"/>
        <w:rPr>
          <w:rFonts w:ascii="Palatino Linotype" w:eastAsia="Arial Unicode MS" w:hAnsi="Palatino Linotype" w:cs="Arial"/>
          <w:i/>
          <w:sz w:val="22"/>
        </w:rPr>
      </w:pPr>
    </w:p>
    <w:p w14:paraId="69F9B672" w14:textId="03838F67" w:rsidR="00FA6A43" w:rsidRPr="006A0FC5" w:rsidRDefault="00FA6A43" w:rsidP="006A0FC5">
      <w:pPr>
        <w:shd w:val="clear" w:color="auto" w:fill="FFFFFF" w:themeFill="background1"/>
        <w:ind w:left="1069" w:right="899"/>
        <w:jc w:val="both"/>
        <w:rPr>
          <w:rFonts w:ascii="Palatino Linotype" w:eastAsia="Arial Unicode MS" w:hAnsi="Palatino Linotype" w:cs="Arial"/>
          <w:i/>
          <w:sz w:val="22"/>
        </w:rPr>
      </w:pPr>
      <w:r w:rsidRPr="006A0FC5">
        <w:rPr>
          <w:rFonts w:ascii="Palatino Linotype" w:eastAsia="Arial Unicode MS" w:hAnsi="Palatino Linotype" w:cs="Arial"/>
          <w:i/>
          <w:sz w:val="22"/>
        </w:rPr>
        <w:t>Debiendo notificar al RECURRENTE el Acuerdo de Clasificación de la información que emita en su caso el Comité de Transparencia con motivo de la versión pública.”</w:t>
      </w:r>
    </w:p>
    <w:p w14:paraId="79609D16" w14:textId="77777777" w:rsidR="00AD6466" w:rsidRPr="006A0FC5" w:rsidRDefault="00AD6466" w:rsidP="006A0FC5">
      <w:pPr>
        <w:shd w:val="clear" w:color="auto" w:fill="FFFFFF" w:themeFill="background1"/>
        <w:ind w:left="1069" w:right="899"/>
        <w:jc w:val="both"/>
        <w:rPr>
          <w:rFonts w:ascii="Palatino Linotype" w:eastAsia="Arial Unicode MS" w:hAnsi="Palatino Linotype" w:cs="Arial"/>
          <w:i/>
          <w:sz w:val="22"/>
        </w:rPr>
      </w:pPr>
    </w:p>
    <w:p w14:paraId="31312E84" w14:textId="4CA0AFB8" w:rsidR="008F5D20" w:rsidRPr="006A0FC5" w:rsidRDefault="008F5D20" w:rsidP="006A0FC5">
      <w:pPr>
        <w:shd w:val="clear" w:color="auto" w:fill="FFFFFF" w:themeFill="background1"/>
        <w:ind w:left="1069" w:right="899"/>
        <w:jc w:val="both"/>
        <w:rPr>
          <w:rFonts w:ascii="Palatino Linotype" w:eastAsia="Arial Unicode MS" w:hAnsi="Palatino Linotype" w:cs="Arial"/>
          <w:b/>
          <w:i/>
          <w:sz w:val="22"/>
        </w:rPr>
      </w:pPr>
      <w:r w:rsidRPr="006A0FC5">
        <w:rPr>
          <w:rFonts w:ascii="Palatino Linotype" w:eastAsia="Arial Unicode MS" w:hAnsi="Palatino Linotype" w:cs="Arial"/>
          <w:i/>
          <w:sz w:val="22"/>
        </w:rPr>
        <w:t xml:space="preserve">Si una vez realizada la búsqueda exhaustiva y razonable del periodo señalado, no hubiera en los archivos de ese </w:t>
      </w:r>
      <w:r w:rsidRPr="006A0FC5">
        <w:rPr>
          <w:rFonts w:ascii="Palatino Linotype" w:eastAsia="Arial Unicode MS" w:hAnsi="Palatino Linotype" w:cs="Arial"/>
          <w:b/>
          <w:i/>
          <w:sz w:val="22"/>
        </w:rPr>
        <w:t xml:space="preserve">SUJETO OBLIGADO </w:t>
      </w:r>
      <w:r w:rsidRPr="006A0FC5">
        <w:rPr>
          <w:rFonts w:ascii="Palatino Linotype" w:eastAsia="Arial Unicode MS" w:hAnsi="Palatino Linotype" w:cs="Arial"/>
          <w:i/>
          <w:sz w:val="22"/>
        </w:rPr>
        <w:t>información relacionada con lo que se ordena en el presente resolutivo, bastará con que así lo haga del conocimiento a</w:t>
      </w:r>
      <w:r w:rsidR="00632E5E" w:rsidRPr="006A0FC5">
        <w:rPr>
          <w:rFonts w:ascii="Palatino Linotype" w:eastAsia="Arial Unicode MS" w:hAnsi="Palatino Linotype" w:cs="Arial"/>
          <w:i/>
          <w:sz w:val="22"/>
        </w:rPr>
        <w:t xml:space="preserve">l </w:t>
      </w:r>
      <w:r w:rsidRPr="006A0FC5">
        <w:rPr>
          <w:rFonts w:ascii="Palatino Linotype" w:eastAsia="Arial Unicode MS" w:hAnsi="Palatino Linotype" w:cs="Arial"/>
          <w:b/>
          <w:i/>
          <w:sz w:val="22"/>
        </w:rPr>
        <w:t>RECURRENTE.</w:t>
      </w:r>
    </w:p>
    <w:p w14:paraId="6921221B" w14:textId="77777777" w:rsidR="00FA6A43" w:rsidRPr="006A0FC5" w:rsidRDefault="00FA6A43" w:rsidP="006A0FC5">
      <w:pPr>
        <w:shd w:val="clear" w:color="auto" w:fill="FFFFFF" w:themeFill="background1"/>
        <w:ind w:left="1069" w:right="899"/>
        <w:jc w:val="both"/>
        <w:rPr>
          <w:rFonts w:ascii="Palatino Linotype" w:eastAsia="Palatino Linotype" w:hAnsi="Palatino Linotype" w:cs="Palatino Linotype"/>
          <w:i/>
          <w:sz w:val="22"/>
          <w:szCs w:val="22"/>
        </w:rPr>
      </w:pPr>
    </w:p>
    <w:p w14:paraId="1A75311B" w14:textId="4ADF2E57" w:rsidR="004506E7" w:rsidRPr="006A0FC5" w:rsidRDefault="008F5D20" w:rsidP="006A0FC5">
      <w:pPr>
        <w:widowControl w:val="0"/>
        <w:shd w:val="clear" w:color="auto" w:fill="FFFFFF" w:themeFill="background1"/>
        <w:tabs>
          <w:tab w:val="left" w:pos="1701"/>
        </w:tabs>
        <w:autoSpaceDE w:val="0"/>
        <w:autoSpaceDN w:val="0"/>
        <w:adjustRightInd w:val="0"/>
        <w:spacing w:line="360" w:lineRule="auto"/>
        <w:jc w:val="both"/>
        <w:rPr>
          <w:rFonts w:ascii="Palatino Linotype" w:hAnsi="Palatino Linotype"/>
          <w:lang w:eastAsia="es-ES_tradnl"/>
        </w:rPr>
      </w:pPr>
      <w:r w:rsidRPr="006A0FC5">
        <w:rPr>
          <w:rFonts w:ascii="Palatino Linotype" w:eastAsia="Calibri" w:hAnsi="Palatino Linotype"/>
          <w:b/>
          <w:sz w:val="28"/>
          <w:lang w:eastAsia="en-US"/>
        </w:rPr>
        <w:t>TERCERO</w:t>
      </w:r>
      <w:r w:rsidRPr="006A0FC5">
        <w:rPr>
          <w:rFonts w:ascii="Palatino Linotype" w:eastAsia="Calibri" w:hAnsi="Palatino Linotype"/>
          <w:b/>
          <w:lang w:eastAsia="en-US"/>
        </w:rPr>
        <w:t>.</w:t>
      </w:r>
      <w:r w:rsidRPr="006A0FC5">
        <w:rPr>
          <w:rFonts w:ascii="Palatino Linotype" w:eastAsia="Calibri" w:hAnsi="Palatino Linotype"/>
          <w:lang w:eastAsia="en-US"/>
        </w:rPr>
        <w:t> </w:t>
      </w:r>
      <w:r w:rsidR="004506E7" w:rsidRPr="006A0FC5">
        <w:rPr>
          <w:rFonts w:ascii="Palatino Linotype" w:hAnsi="Palatino Linotype"/>
          <w:b/>
          <w:lang w:eastAsia="es-ES_tradnl"/>
        </w:rPr>
        <w:t xml:space="preserve">NOTIFÍQUESE </w:t>
      </w:r>
      <w:r w:rsidR="004506E7" w:rsidRPr="006A0FC5">
        <w:rPr>
          <w:rFonts w:ascii="Palatino Linotype" w:hAnsi="Palatino Linotype"/>
          <w:lang w:eastAsia="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004506E7" w:rsidRPr="006A0FC5">
        <w:rPr>
          <w:rFonts w:ascii="Palatino Linotype" w:hAnsi="Palatino Linotype"/>
          <w:lang w:eastAsia="es-ES_tradnl"/>
        </w:rPr>
        <w:lastRenderedPageBreak/>
        <w:t>fracción III; 214, 215 y 216 de la Ley de Transparencia y Acceso a la Información Pública del Estado de México y Municipios.</w:t>
      </w:r>
    </w:p>
    <w:p w14:paraId="4AEDD6C6" w14:textId="388D2946" w:rsidR="008F5D20" w:rsidRPr="006A0FC5" w:rsidRDefault="008F5D20" w:rsidP="006A0FC5">
      <w:pPr>
        <w:shd w:val="clear" w:color="auto" w:fill="FFFFFF" w:themeFill="background1"/>
        <w:spacing w:before="120" w:after="120" w:line="360" w:lineRule="auto"/>
        <w:ind w:right="49"/>
        <w:contextualSpacing/>
        <w:jc w:val="both"/>
        <w:rPr>
          <w:rFonts w:ascii="Palatino Linotype" w:eastAsia="Calibri" w:hAnsi="Palatino Linotype"/>
          <w:lang w:eastAsia="en-US"/>
        </w:rPr>
      </w:pPr>
    </w:p>
    <w:p w14:paraId="61CD4EF1" w14:textId="77777777" w:rsidR="008F5D20" w:rsidRPr="006A0FC5" w:rsidRDefault="008F5D20" w:rsidP="006A0FC5">
      <w:pPr>
        <w:shd w:val="clear" w:color="auto" w:fill="FFFFFF" w:themeFill="background1"/>
        <w:spacing w:before="120" w:after="120" w:line="360" w:lineRule="auto"/>
        <w:ind w:right="49"/>
        <w:contextualSpacing/>
        <w:jc w:val="both"/>
        <w:rPr>
          <w:rFonts w:ascii="Palatino Linotype" w:eastAsia="Calibri" w:hAnsi="Palatino Linotype"/>
          <w:lang w:eastAsia="en-US"/>
        </w:rPr>
      </w:pPr>
      <w:r w:rsidRPr="006A0FC5">
        <w:rPr>
          <w:rFonts w:ascii="Palatino Linotype" w:eastAsia="Calibri" w:hAnsi="Palatino Linotype"/>
          <w:b/>
          <w:sz w:val="28"/>
          <w:lang w:eastAsia="en-US"/>
        </w:rPr>
        <w:t>CUARTO</w:t>
      </w:r>
      <w:r w:rsidRPr="006A0FC5">
        <w:rPr>
          <w:rFonts w:ascii="Palatino Linotype" w:eastAsia="Calibri" w:hAnsi="Palatino Linotype"/>
          <w:b/>
          <w:lang w:eastAsia="en-US"/>
        </w:rPr>
        <w:t>.</w:t>
      </w:r>
      <w:r w:rsidRPr="006A0FC5">
        <w:rPr>
          <w:rFonts w:ascii="Palatino Linotype" w:eastAsia="Calibri" w:hAnsi="Palatino Linotype"/>
          <w:lang w:eastAsia="en-US"/>
        </w:rPr>
        <w:t xml:space="preserve"> De conformidad con el artículo 198 de la Ley de Transparencia y Acceso a la Información Pública del Estado de México y Municipios, de considerarlo procedente, </w:t>
      </w:r>
      <w:r w:rsidRPr="006A0FC5">
        <w:rPr>
          <w:rFonts w:ascii="Palatino Linotype" w:eastAsia="Calibri" w:hAnsi="Palatino Linotype"/>
          <w:b/>
          <w:lang w:eastAsia="en-US"/>
        </w:rPr>
        <w:t>EL SUJETO OBLIGADO</w:t>
      </w:r>
      <w:r w:rsidRPr="006A0FC5">
        <w:rPr>
          <w:rFonts w:ascii="Palatino Linotype" w:eastAsia="Calibri" w:hAnsi="Palatino Linotype"/>
          <w:lang w:eastAsia="en-US"/>
        </w:rPr>
        <w:t xml:space="preserve"> de manera fundada y motivada, podrá solicitar una ampliación de plazo para el cumplimiento de la presente resolución.</w:t>
      </w:r>
    </w:p>
    <w:p w14:paraId="1C5A4D18" w14:textId="77777777" w:rsidR="008F5D20" w:rsidRPr="006A0FC5" w:rsidRDefault="008F5D20" w:rsidP="006A0FC5">
      <w:pPr>
        <w:shd w:val="clear" w:color="auto" w:fill="FFFFFF" w:themeFill="background1"/>
        <w:spacing w:before="120" w:after="120" w:line="360" w:lineRule="auto"/>
        <w:ind w:right="49"/>
        <w:contextualSpacing/>
        <w:jc w:val="both"/>
        <w:rPr>
          <w:rFonts w:ascii="Palatino Linotype" w:eastAsia="Calibri" w:hAnsi="Palatino Linotype"/>
          <w:lang w:eastAsia="en-US"/>
        </w:rPr>
      </w:pPr>
    </w:p>
    <w:p w14:paraId="3C607CD4" w14:textId="502666EC" w:rsidR="008F5D20" w:rsidRPr="006A0FC5" w:rsidRDefault="008F5D20" w:rsidP="006A0FC5">
      <w:pPr>
        <w:shd w:val="clear" w:color="auto" w:fill="FFFFFF" w:themeFill="background1"/>
        <w:spacing w:before="120" w:after="120" w:line="360" w:lineRule="auto"/>
        <w:ind w:right="49"/>
        <w:contextualSpacing/>
        <w:jc w:val="both"/>
        <w:rPr>
          <w:rFonts w:ascii="Palatino Linotype" w:eastAsia="Calibri" w:hAnsi="Palatino Linotype"/>
          <w:lang w:eastAsia="en-US"/>
        </w:rPr>
      </w:pPr>
      <w:r w:rsidRPr="006A0FC5">
        <w:rPr>
          <w:rFonts w:ascii="Palatino Linotype" w:eastAsia="Calibri" w:hAnsi="Palatino Linotype"/>
          <w:b/>
          <w:sz w:val="28"/>
          <w:lang w:eastAsia="en-US"/>
        </w:rPr>
        <w:t>QUINTO</w:t>
      </w:r>
      <w:r w:rsidRPr="006A0FC5">
        <w:rPr>
          <w:rFonts w:ascii="Palatino Linotype" w:eastAsia="Calibri" w:hAnsi="Palatino Linotype"/>
          <w:b/>
          <w:lang w:eastAsia="en-US"/>
        </w:rPr>
        <w:t xml:space="preserve">. NOTIFÍQUESE vía </w:t>
      </w:r>
      <w:r w:rsidRPr="006A0FC5">
        <w:rPr>
          <w:rFonts w:ascii="Palatino Linotype" w:eastAsia="Calibri" w:hAnsi="Palatino Linotype"/>
          <w:lang w:eastAsia="en-US"/>
        </w:rPr>
        <w:t>Sistema de Acceso a la Información Mexiquense</w:t>
      </w:r>
      <w:r w:rsidRPr="006A0FC5">
        <w:rPr>
          <w:rFonts w:ascii="Palatino Linotype" w:eastAsia="Calibri" w:hAnsi="Palatino Linotype"/>
          <w:b/>
          <w:lang w:eastAsia="en-US"/>
        </w:rPr>
        <w:t xml:space="preserve"> (SAIMEX)</w:t>
      </w:r>
      <w:r w:rsidRPr="006A0FC5">
        <w:rPr>
          <w:rFonts w:ascii="Palatino Linotype" w:eastAsia="Calibri" w:hAnsi="Palatino Linotype"/>
          <w:lang w:eastAsia="en-US"/>
        </w:rPr>
        <w:t xml:space="preserve"> a</w:t>
      </w:r>
      <w:r w:rsidR="00632E5E" w:rsidRPr="006A0FC5">
        <w:rPr>
          <w:rFonts w:ascii="Palatino Linotype" w:eastAsia="Calibri" w:hAnsi="Palatino Linotype"/>
          <w:lang w:eastAsia="en-US"/>
        </w:rPr>
        <w:t xml:space="preserve">l </w:t>
      </w:r>
      <w:r w:rsidRPr="006A0FC5">
        <w:rPr>
          <w:rFonts w:ascii="Palatino Linotype" w:eastAsia="Calibri" w:hAnsi="Palatino Linotype"/>
          <w:b/>
          <w:lang w:eastAsia="en-US"/>
        </w:rPr>
        <w:t>RECURRENTE</w:t>
      </w:r>
      <w:r w:rsidRPr="006A0FC5">
        <w:rPr>
          <w:rFonts w:ascii="Palatino Linotype" w:eastAsia="Calibri" w:hAnsi="Palatino Linotype"/>
          <w:lang w:eastAsia="en-US"/>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14FBAEEB" w14:textId="77777777" w:rsidR="008F5D20" w:rsidRPr="006A0FC5" w:rsidRDefault="008F5D20" w:rsidP="006A0FC5">
      <w:pPr>
        <w:shd w:val="clear" w:color="auto" w:fill="FFFFFF" w:themeFill="background1"/>
        <w:spacing w:before="120" w:after="120" w:line="360" w:lineRule="auto"/>
        <w:ind w:right="49"/>
        <w:contextualSpacing/>
        <w:jc w:val="both"/>
        <w:rPr>
          <w:rFonts w:ascii="Palatino Linotype" w:eastAsia="Calibri" w:hAnsi="Palatino Linotype"/>
          <w:lang w:eastAsia="en-US"/>
        </w:rPr>
      </w:pPr>
    </w:p>
    <w:p w14:paraId="20DEF61A" w14:textId="5CFD9257" w:rsidR="00F5778D" w:rsidRPr="006A0FC5" w:rsidRDefault="004A0EEC" w:rsidP="006A0FC5">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sz w:val="10"/>
          <w:szCs w:val="10"/>
          <w:lang w:eastAsia="es-ES_tradnl"/>
        </w:rPr>
      </w:pPr>
      <w:r w:rsidRPr="006A0FC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92AEE" w:rsidRPr="006A0FC5">
        <w:rPr>
          <w:rFonts w:ascii="Palatino Linotype" w:hAnsi="Palatino Linotype" w:cs="Arial"/>
        </w:rPr>
        <w:t>DÉCIMA SEXTA</w:t>
      </w:r>
      <w:r w:rsidR="00EE48D6" w:rsidRPr="006A0FC5">
        <w:rPr>
          <w:rFonts w:ascii="Palatino Linotype" w:hAnsi="Palatino Linotype" w:cs="Arial"/>
        </w:rPr>
        <w:t xml:space="preserve"> </w:t>
      </w:r>
      <w:r w:rsidRPr="006A0FC5">
        <w:rPr>
          <w:rFonts w:ascii="Palatino Linotype" w:hAnsi="Palatino Linotype" w:cs="Arial"/>
        </w:rPr>
        <w:t xml:space="preserve">SESIÓN ORDINARIA CELEBRADA EL </w:t>
      </w:r>
      <w:r w:rsidR="00F92AEE" w:rsidRPr="006A0FC5">
        <w:rPr>
          <w:rFonts w:ascii="Palatino Linotype" w:hAnsi="Palatino Linotype" w:cs="Arial"/>
        </w:rPr>
        <w:t xml:space="preserve">CUATRO </w:t>
      </w:r>
      <w:r w:rsidR="00DD6217" w:rsidRPr="006A0FC5">
        <w:rPr>
          <w:rFonts w:ascii="Palatino Linotype" w:hAnsi="Palatino Linotype" w:cs="Arial"/>
        </w:rPr>
        <w:t xml:space="preserve">DE </w:t>
      </w:r>
      <w:r w:rsidR="00F92AEE" w:rsidRPr="006A0FC5">
        <w:rPr>
          <w:rFonts w:ascii="Palatino Linotype" w:hAnsi="Palatino Linotype" w:cs="Arial"/>
        </w:rPr>
        <w:t>MAYO</w:t>
      </w:r>
      <w:r w:rsidR="00FF75CF" w:rsidRPr="006A0FC5">
        <w:rPr>
          <w:rFonts w:ascii="Palatino Linotype" w:hAnsi="Palatino Linotype" w:cs="Arial"/>
        </w:rPr>
        <w:t xml:space="preserve"> </w:t>
      </w:r>
      <w:r w:rsidR="00DD6217" w:rsidRPr="006A0FC5">
        <w:rPr>
          <w:rFonts w:ascii="Palatino Linotype" w:hAnsi="Palatino Linotype" w:cs="Arial"/>
        </w:rPr>
        <w:t>DE DOS MIL VEINTITRÉS</w:t>
      </w:r>
      <w:r w:rsidRPr="006A0FC5">
        <w:rPr>
          <w:rFonts w:ascii="Palatino Linotype" w:hAnsi="Palatino Linotype" w:cs="Arial"/>
        </w:rPr>
        <w:t>, ANTE EL SECRETARIO TÉCNICO DEL PLENO, ALEXIS TAPIA RAMÍREZ.</w:t>
      </w:r>
      <w:r w:rsidR="00DD6217" w:rsidRPr="006A0FC5">
        <w:rPr>
          <w:rFonts w:ascii="Palatino Linotype" w:hAnsi="Palatino Linotype" w:cs="Arial"/>
        </w:rPr>
        <w:t>---------------------------------------------------------------------------------------------------</w:t>
      </w:r>
    </w:p>
    <w:p w14:paraId="6ADABCE0" w14:textId="128CD222" w:rsidR="004758B2" w:rsidRPr="006A0FC5" w:rsidRDefault="00AE4392" w:rsidP="006A0FC5">
      <w:pPr>
        <w:shd w:val="clear" w:color="auto" w:fill="FFFFFF" w:themeFill="background1"/>
        <w:tabs>
          <w:tab w:val="left" w:pos="2325"/>
        </w:tabs>
        <w:spacing w:line="360" w:lineRule="auto"/>
        <w:jc w:val="both"/>
        <w:rPr>
          <w:rFonts w:ascii="Palatino Linotype" w:eastAsiaTheme="minorEastAsia" w:hAnsi="Palatino Linotype"/>
          <w:sz w:val="16"/>
          <w:lang w:val="es-419"/>
        </w:rPr>
      </w:pPr>
      <w:r w:rsidRPr="006A0FC5">
        <w:rPr>
          <w:rFonts w:ascii="Palatino Linotype" w:eastAsiaTheme="minorEastAsia" w:hAnsi="Palatino Linotype"/>
          <w:sz w:val="16"/>
          <w:lang w:val="es-ES_tradnl"/>
        </w:rPr>
        <w:t>SCMM</w:t>
      </w:r>
      <w:r w:rsidR="00993225" w:rsidRPr="006A0FC5">
        <w:rPr>
          <w:rFonts w:ascii="Palatino Linotype" w:eastAsiaTheme="minorEastAsia" w:hAnsi="Palatino Linotype"/>
          <w:sz w:val="16"/>
          <w:lang w:val="es-ES_tradnl"/>
        </w:rPr>
        <w:t>/BLA/DEMF/</w:t>
      </w:r>
      <w:r w:rsidR="00DD6217" w:rsidRPr="006A0FC5">
        <w:rPr>
          <w:rFonts w:ascii="Palatino Linotype" w:eastAsiaTheme="minorEastAsia" w:hAnsi="Palatino Linotype"/>
          <w:sz w:val="16"/>
          <w:lang w:val="es-419"/>
        </w:rPr>
        <w:t>CCA</w:t>
      </w:r>
      <w:r w:rsidR="00A1377C" w:rsidRPr="006A0FC5">
        <w:rPr>
          <w:rFonts w:ascii="Palatino Linotype" w:eastAsiaTheme="minorEastAsia" w:hAnsi="Palatino Linotype"/>
          <w:sz w:val="16"/>
          <w:lang w:val="es-419"/>
        </w:rPr>
        <w:tab/>
      </w:r>
    </w:p>
    <w:p w14:paraId="1C4D1F5D" w14:textId="40BE29DB" w:rsidR="00EE52D0" w:rsidRPr="006A0FC5" w:rsidRDefault="00EE52D0" w:rsidP="006A0FC5">
      <w:pPr>
        <w:shd w:val="clear" w:color="auto" w:fill="FFFFFF" w:themeFill="background1"/>
        <w:spacing w:line="360" w:lineRule="auto"/>
        <w:rPr>
          <w:rFonts w:ascii="Palatino Linotype" w:hAnsi="Palatino Linotype"/>
          <w:b/>
          <w:sz w:val="28"/>
          <w:szCs w:val="28"/>
        </w:rPr>
      </w:pPr>
    </w:p>
    <w:p w14:paraId="5A5899D6" w14:textId="77777777" w:rsidR="00E60BC9" w:rsidRPr="006A0FC5" w:rsidRDefault="00E60BC9" w:rsidP="006A0FC5">
      <w:pPr>
        <w:shd w:val="clear" w:color="auto" w:fill="FFFFFF" w:themeFill="background1"/>
        <w:spacing w:line="360" w:lineRule="auto"/>
        <w:rPr>
          <w:rFonts w:ascii="Palatino Linotype" w:hAnsi="Palatino Linotype"/>
          <w:b/>
          <w:sz w:val="28"/>
          <w:szCs w:val="28"/>
        </w:rPr>
      </w:pPr>
    </w:p>
    <w:p w14:paraId="14129A6F" w14:textId="77777777" w:rsidR="00E60BC9" w:rsidRPr="006A0FC5" w:rsidRDefault="00E60BC9" w:rsidP="006A0FC5">
      <w:pPr>
        <w:shd w:val="clear" w:color="auto" w:fill="FFFFFF" w:themeFill="background1"/>
        <w:spacing w:line="360" w:lineRule="auto"/>
        <w:rPr>
          <w:rFonts w:ascii="Palatino Linotype" w:hAnsi="Palatino Linotype"/>
          <w:b/>
          <w:sz w:val="28"/>
          <w:szCs w:val="28"/>
        </w:rPr>
      </w:pPr>
    </w:p>
    <w:p w14:paraId="28BB592F" w14:textId="77777777" w:rsidR="00E60BC9" w:rsidRPr="006A0FC5" w:rsidRDefault="00E60BC9" w:rsidP="006A0FC5">
      <w:pPr>
        <w:shd w:val="clear" w:color="auto" w:fill="FFFFFF" w:themeFill="background1"/>
        <w:spacing w:line="360" w:lineRule="auto"/>
        <w:rPr>
          <w:rFonts w:ascii="Palatino Linotype" w:hAnsi="Palatino Linotype"/>
          <w:b/>
          <w:sz w:val="28"/>
          <w:szCs w:val="28"/>
        </w:rPr>
      </w:pPr>
    </w:p>
    <w:p w14:paraId="70CC180A" w14:textId="77777777" w:rsidR="00A85848" w:rsidRPr="006A0FC5" w:rsidRDefault="00A85848" w:rsidP="006A0FC5">
      <w:pPr>
        <w:shd w:val="clear" w:color="auto" w:fill="FFFFFF" w:themeFill="background1"/>
        <w:spacing w:line="360" w:lineRule="auto"/>
        <w:rPr>
          <w:rFonts w:ascii="Palatino Linotype" w:hAnsi="Palatino Linotype"/>
          <w:b/>
          <w:sz w:val="28"/>
          <w:szCs w:val="28"/>
        </w:rPr>
      </w:pPr>
    </w:p>
    <w:p w14:paraId="36E1560A" w14:textId="77777777" w:rsidR="00003E22" w:rsidRPr="006A0FC5" w:rsidRDefault="00003E22" w:rsidP="006A0FC5">
      <w:pPr>
        <w:shd w:val="clear" w:color="auto" w:fill="FFFFFF" w:themeFill="background1"/>
        <w:spacing w:line="360" w:lineRule="auto"/>
        <w:rPr>
          <w:rFonts w:ascii="Palatino Linotype" w:hAnsi="Palatino Linotype"/>
          <w:b/>
          <w:sz w:val="28"/>
          <w:szCs w:val="28"/>
        </w:rPr>
      </w:pPr>
    </w:p>
    <w:p w14:paraId="7DAE978B" w14:textId="77777777" w:rsidR="00003E22" w:rsidRPr="006A0FC5" w:rsidRDefault="00003E22" w:rsidP="006A0FC5">
      <w:pPr>
        <w:shd w:val="clear" w:color="auto" w:fill="FFFFFF" w:themeFill="background1"/>
        <w:spacing w:line="360" w:lineRule="auto"/>
        <w:rPr>
          <w:rFonts w:ascii="Palatino Linotype" w:hAnsi="Palatino Linotype"/>
          <w:b/>
          <w:sz w:val="28"/>
          <w:szCs w:val="28"/>
        </w:rPr>
      </w:pPr>
    </w:p>
    <w:p w14:paraId="2DF8AE80" w14:textId="77777777" w:rsidR="00003E22" w:rsidRPr="006A0FC5" w:rsidRDefault="00003E22" w:rsidP="006A0FC5">
      <w:pPr>
        <w:shd w:val="clear" w:color="auto" w:fill="FFFFFF" w:themeFill="background1"/>
        <w:spacing w:line="360" w:lineRule="auto"/>
        <w:rPr>
          <w:rFonts w:ascii="Palatino Linotype" w:hAnsi="Palatino Linotype"/>
          <w:b/>
          <w:sz w:val="28"/>
          <w:szCs w:val="28"/>
        </w:rPr>
      </w:pPr>
    </w:p>
    <w:p w14:paraId="384B39D8" w14:textId="77777777" w:rsidR="00003E22" w:rsidRPr="006A0FC5" w:rsidRDefault="00003E22" w:rsidP="006A0FC5">
      <w:pPr>
        <w:shd w:val="clear" w:color="auto" w:fill="FFFFFF" w:themeFill="background1"/>
        <w:spacing w:line="360" w:lineRule="auto"/>
        <w:rPr>
          <w:rFonts w:ascii="Palatino Linotype" w:hAnsi="Palatino Linotype"/>
          <w:b/>
          <w:sz w:val="28"/>
          <w:szCs w:val="28"/>
        </w:rPr>
      </w:pPr>
    </w:p>
    <w:p w14:paraId="38F6E90A" w14:textId="77777777" w:rsidR="00003E22" w:rsidRPr="006A0FC5" w:rsidRDefault="00003E22" w:rsidP="006A0FC5">
      <w:pPr>
        <w:shd w:val="clear" w:color="auto" w:fill="FFFFFF" w:themeFill="background1"/>
        <w:spacing w:line="360" w:lineRule="auto"/>
        <w:rPr>
          <w:rFonts w:ascii="Palatino Linotype" w:hAnsi="Palatino Linotype"/>
          <w:b/>
          <w:sz w:val="28"/>
          <w:szCs w:val="28"/>
        </w:rPr>
      </w:pPr>
    </w:p>
    <w:p w14:paraId="7356E8BD" w14:textId="77777777" w:rsidR="00003E22" w:rsidRPr="006A0FC5" w:rsidRDefault="00003E22" w:rsidP="006A0FC5">
      <w:pPr>
        <w:shd w:val="clear" w:color="auto" w:fill="FFFFFF" w:themeFill="background1"/>
        <w:spacing w:line="360" w:lineRule="auto"/>
        <w:rPr>
          <w:rFonts w:ascii="Palatino Linotype" w:hAnsi="Palatino Linotype"/>
          <w:b/>
          <w:sz w:val="28"/>
          <w:szCs w:val="28"/>
        </w:rPr>
      </w:pPr>
    </w:p>
    <w:p w14:paraId="60C323FA" w14:textId="77777777" w:rsidR="00A85848" w:rsidRPr="006A0FC5" w:rsidRDefault="00A85848" w:rsidP="006A0FC5">
      <w:pPr>
        <w:shd w:val="clear" w:color="auto" w:fill="FFFFFF" w:themeFill="background1"/>
        <w:spacing w:line="360" w:lineRule="auto"/>
        <w:rPr>
          <w:rFonts w:ascii="Palatino Linotype" w:hAnsi="Palatino Linotype"/>
          <w:b/>
          <w:sz w:val="28"/>
          <w:szCs w:val="28"/>
        </w:rPr>
      </w:pPr>
    </w:p>
    <w:p w14:paraId="394820D6" w14:textId="77777777" w:rsidR="00A85848" w:rsidRPr="006A0FC5" w:rsidRDefault="00A85848" w:rsidP="006A0FC5">
      <w:pPr>
        <w:shd w:val="clear" w:color="auto" w:fill="FFFFFF" w:themeFill="background1"/>
        <w:spacing w:line="360" w:lineRule="auto"/>
        <w:rPr>
          <w:rFonts w:ascii="Palatino Linotype" w:hAnsi="Palatino Linotype"/>
          <w:b/>
          <w:sz w:val="28"/>
          <w:szCs w:val="28"/>
        </w:rPr>
      </w:pPr>
    </w:p>
    <w:p w14:paraId="1F20849D" w14:textId="77777777" w:rsidR="00A85848" w:rsidRPr="006A0FC5" w:rsidRDefault="00A85848" w:rsidP="006A0FC5">
      <w:pPr>
        <w:shd w:val="clear" w:color="auto" w:fill="FFFFFF" w:themeFill="background1"/>
        <w:spacing w:line="360" w:lineRule="auto"/>
        <w:rPr>
          <w:rFonts w:ascii="Palatino Linotype" w:hAnsi="Palatino Linotype"/>
          <w:b/>
          <w:sz w:val="28"/>
          <w:szCs w:val="28"/>
        </w:rPr>
      </w:pPr>
    </w:p>
    <w:p w14:paraId="36593724" w14:textId="77777777" w:rsidR="00E60BC9" w:rsidRPr="006A0FC5" w:rsidRDefault="00E60BC9" w:rsidP="006A0FC5">
      <w:pPr>
        <w:shd w:val="clear" w:color="auto" w:fill="FFFFFF" w:themeFill="background1"/>
        <w:spacing w:line="360" w:lineRule="auto"/>
        <w:rPr>
          <w:rFonts w:ascii="Palatino Linotype" w:hAnsi="Palatino Linotype"/>
          <w:b/>
          <w:sz w:val="28"/>
          <w:szCs w:val="28"/>
        </w:rPr>
      </w:pPr>
    </w:p>
    <w:p w14:paraId="73D96C59" w14:textId="77777777" w:rsidR="00523F19" w:rsidRPr="006A0FC5" w:rsidRDefault="00523F19" w:rsidP="006A0FC5">
      <w:pPr>
        <w:shd w:val="clear" w:color="auto" w:fill="FFFFFF" w:themeFill="background1"/>
        <w:spacing w:line="360" w:lineRule="auto"/>
        <w:rPr>
          <w:rFonts w:ascii="Palatino Linotype" w:hAnsi="Palatino Linotype"/>
          <w:b/>
          <w:sz w:val="28"/>
          <w:szCs w:val="28"/>
        </w:rPr>
      </w:pPr>
    </w:p>
    <w:p w14:paraId="771E78AE" w14:textId="77777777" w:rsidR="00523F19" w:rsidRPr="006A0FC5" w:rsidRDefault="00523F19" w:rsidP="006A0FC5">
      <w:pPr>
        <w:shd w:val="clear" w:color="auto" w:fill="FFFFFF" w:themeFill="background1"/>
        <w:spacing w:line="360" w:lineRule="auto"/>
        <w:rPr>
          <w:rFonts w:ascii="Palatino Linotype" w:hAnsi="Palatino Linotype"/>
          <w:b/>
          <w:sz w:val="28"/>
          <w:szCs w:val="28"/>
        </w:rPr>
      </w:pPr>
    </w:p>
    <w:p w14:paraId="6708B035" w14:textId="77777777" w:rsidR="00523F19" w:rsidRPr="006A0FC5" w:rsidRDefault="00523F19" w:rsidP="006A0FC5">
      <w:pPr>
        <w:shd w:val="clear" w:color="auto" w:fill="FFFFFF" w:themeFill="background1"/>
        <w:spacing w:line="360" w:lineRule="auto"/>
        <w:rPr>
          <w:rFonts w:ascii="Palatino Linotype" w:hAnsi="Palatino Linotype"/>
          <w:b/>
          <w:sz w:val="28"/>
          <w:szCs w:val="28"/>
        </w:rPr>
      </w:pPr>
    </w:p>
    <w:p w14:paraId="17A53C78" w14:textId="77777777" w:rsidR="00E60BC9" w:rsidRPr="006A0FC5" w:rsidRDefault="00E60BC9" w:rsidP="006A0FC5">
      <w:pPr>
        <w:shd w:val="clear" w:color="auto" w:fill="FFFFFF" w:themeFill="background1"/>
        <w:spacing w:line="360" w:lineRule="auto"/>
        <w:rPr>
          <w:rFonts w:ascii="Palatino Linotype" w:hAnsi="Palatino Linotype"/>
          <w:b/>
          <w:sz w:val="28"/>
          <w:szCs w:val="28"/>
        </w:rPr>
      </w:pPr>
    </w:p>
    <w:sectPr w:rsidR="00E60BC9" w:rsidRPr="006A0FC5"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E317D" w:rsidRDefault="000E317D" w:rsidP="00C80F8C">
      <w:r>
        <w:separator/>
      </w:r>
    </w:p>
  </w:endnote>
  <w:endnote w:type="continuationSeparator" w:id="0">
    <w:p w14:paraId="2CA1E1DE" w14:textId="77777777" w:rsidR="000E317D" w:rsidRDefault="000E31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E317D" w:rsidRPr="0010196A" w:rsidRDefault="000E31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3566">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356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E317D" w:rsidRPr="0010196A" w:rsidRDefault="000E31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356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356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E317D" w:rsidRDefault="000E317D" w:rsidP="00C80F8C">
      <w:r>
        <w:separator/>
      </w:r>
    </w:p>
  </w:footnote>
  <w:footnote w:type="continuationSeparator" w:id="0">
    <w:p w14:paraId="2D50F1A5" w14:textId="77777777" w:rsidR="000E317D" w:rsidRDefault="000E317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E317D" w:rsidRDefault="007B356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E317D" w:rsidRPr="0010196A" w:rsidRDefault="007B356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E317D" w:rsidRPr="008F2CCC" w14:paraId="1F097D8A" w14:textId="77777777" w:rsidTr="00DA50F6">
      <w:tc>
        <w:tcPr>
          <w:tcW w:w="3261" w:type="dxa"/>
          <w:vMerge w:val="restart"/>
        </w:tcPr>
        <w:p w14:paraId="1F780A0C" w14:textId="1EFF25F4" w:rsidR="000E317D" w:rsidRPr="008F2CCC" w:rsidRDefault="000E317D" w:rsidP="006758B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E317D" w:rsidRPr="00664658" w:rsidRDefault="000E317D" w:rsidP="006758BD">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95F42A2" w:rsidR="000E317D" w:rsidRPr="00664658" w:rsidRDefault="000E317D" w:rsidP="006758BD">
          <w:pPr>
            <w:jc w:val="both"/>
            <w:rPr>
              <w:rFonts w:ascii="Palatino Linotype" w:hAnsi="Palatino Linotype"/>
              <w:b/>
              <w:sz w:val="22"/>
              <w:szCs w:val="22"/>
              <w:lang w:val="es-ES_tradnl"/>
            </w:rPr>
          </w:pPr>
          <w:r>
            <w:rPr>
              <w:rFonts w:ascii="Palatino Linotype" w:hAnsi="Palatino Linotype"/>
              <w:b/>
              <w:sz w:val="22"/>
              <w:szCs w:val="22"/>
              <w:lang w:val="es-ES_tradnl"/>
            </w:rPr>
            <w:t>15637</w:t>
          </w:r>
          <w:r w:rsidRPr="00F67B0E">
            <w:rPr>
              <w:rFonts w:ascii="Palatino Linotype" w:hAnsi="Palatino Linotype"/>
              <w:b/>
              <w:sz w:val="22"/>
              <w:szCs w:val="22"/>
              <w:lang w:val="es-ES_tradnl"/>
            </w:rPr>
            <w:t>/INFOEM/IP/RR/2022</w:t>
          </w:r>
        </w:p>
      </w:tc>
    </w:tr>
    <w:tr w:rsidR="000E317D" w:rsidRPr="008F2CCC" w14:paraId="049677A3" w14:textId="77777777" w:rsidTr="00DA50F6">
      <w:tc>
        <w:tcPr>
          <w:tcW w:w="3261" w:type="dxa"/>
          <w:vMerge/>
        </w:tcPr>
        <w:p w14:paraId="4A21EAC1" w14:textId="5C1F145E" w:rsidR="000E317D" w:rsidRPr="008F2CCC" w:rsidRDefault="000E317D" w:rsidP="006758BD">
          <w:pPr>
            <w:rPr>
              <w:rFonts w:ascii="Palatino Linotype" w:hAnsi="Palatino Linotype"/>
              <w:b/>
              <w:sz w:val="22"/>
              <w:szCs w:val="22"/>
              <w:lang w:val="es-ES_tradnl"/>
            </w:rPr>
          </w:pPr>
        </w:p>
      </w:tc>
      <w:tc>
        <w:tcPr>
          <w:tcW w:w="2551" w:type="dxa"/>
          <w:shd w:val="clear" w:color="auto" w:fill="auto"/>
        </w:tcPr>
        <w:p w14:paraId="1237BCDE" w14:textId="77777777" w:rsidR="000E317D" w:rsidRPr="00664658" w:rsidRDefault="000E317D" w:rsidP="006758BD">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9264DD1" w:rsidR="000E317D" w:rsidRPr="00C77536" w:rsidRDefault="000E317D" w:rsidP="006758BD">
          <w:pPr>
            <w:jc w:val="both"/>
            <w:rPr>
              <w:lang w:val="es-419"/>
            </w:rPr>
          </w:pPr>
          <w:r w:rsidRPr="00061FC7">
            <w:rPr>
              <w:rFonts w:ascii="Palatino Linotype" w:hAnsi="Palatino Linotype"/>
              <w:b/>
              <w:sz w:val="22"/>
              <w:szCs w:val="22"/>
              <w:lang w:val="es-ES_tradnl"/>
            </w:rPr>
            <w:t>Ayuntamiento de Tultitlán</w:t>
          </w:r>
        </w:p>
      </w:tc>
    </w:tr>
    <w:tr w:rsidR="000E317D" w:rsidRPr="008F2CCC" w14:paraId="72CD087D" w14:textId="77777777" w:rsidTr="00DA50F6">
      <w:trPr>
        <w:trHeight w:val="228"/>
      </w:trPr>
      <w:tc>
        <w:tcPr>
          <w:tcW w:w="3261" w:type="dxa"/>
          <w:vMerge/>
        </w:tcPr>
        <w:p w14:paraId="1B78656F" w14:textId="01E6F6F6" w:rsidR="000E317D" w:rsidRPr="008F2CCC" w:rsidRDefault="000E317D" w:rsidP="00070856">
          <w:pPr>
            <w:rPr>
              <w:rFonts w:ascii="Palatino Linotype" w:hAnsi="Palatino Linotype"/>
              <w:b/>
              <w:sz w:val="22"/>
              <w:szCs w:val="22"/>
              <w:lang w:val="es-ES_tradnl"/>
            </w:rPr>
          </w:pPr>
        </w:p>
      </w:tc>
      <w:tc>
        <w:tcPr>
          <w:tcW w:w="2551" w:type="dxa"/>
          <w:shd w:val="clear" w:color="auto" w:fill="auto"/>
        </w:tcPr>
        <w:p w14:paraId="74D81628" w14:textId="3839B3E6" w:rsidR="000E317D" w:rsidRPr="00664658" w:rsidRDefault="000E317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E317D" w:rsidRPr="00664658" w:rsidRDefault="000E317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E317D" w:rsidRPr="0010196A" w:rsidRDefault="000E31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E317D" w:rsidRPr="0010196A" w:rsidRDefault="007B356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E317D" w:rsidRPr="008F2CCC" w14:paraId="6ABABA57" w14:textId="77777777" w:rsidTr="005B5501">
      <w:tc>
        <w:tcPr>
          <w:tcW w:w="4253" w:type="dxa"/>
          <w:vMerge w:val="restart"/>
          <w:shd w:val="clear" w:color="auto" w:fill="auto"/>
        </w:tcPr>
        <w:p w14:paraId="6AA376CC" w14:textId="1E62217E" w:rsidR="000E317D" w:rsidRPr="008F2CCC" w:rsidRDefault="000E317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E317D" w:rsidRPr="008F2CCC" w:rsidRDefault="000E317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300730D" w:rsidR="000E317D" w:rsidRPr="008F2CCC" w:rsidRDefault="000E317D" w:rsidP="0077398B">
          <w:pPr>
            <w:jc w:val="both"/>
            <w:rPr>
              <w:rFonts w:ascii="Palatino Linotype" w:hAnsi="Palatino Linotype"/>
              <w:b/>
              <w:sz w:val="22"/>
              <w:szCs w:val="22"/>
              <w:lang w:val="es-ES_tradnl"/>
            </w:rPr>
          </w:pPr>
          <w:r>
            <w:rPr>
              <w:rFonts w:ascii="Palatino Linotype" w:hAnsi="Palatino Linotype"/>
              <w:b/>
              <w:sz w:val="22"/>
              <w:szCs w:val="22"/>
              <w:lang w:val="es-ES_tradnl"/>
            </w:rPr>
            <w:t>15637</w:t>
          </w:r>
          <w:r w:rsidRPr="00F67B0E">
            <w:rPr>
              <w:rFonts w:ascii="Palatino Linotype" w:hAnsi="Palatino Linotype"/>
              <w:b/>
              <w:sz w:val="22"/>
              <w:szCs w:val="22"/>
              <w:lang w:val="es-ES_tradnl"/>
            </w:rPr>
            <w:t>/INFOEM/IP/RR/2022</w:t>
          </w:r>
        </w:p>
      </w:tc>
    </w:tr>
    <w:tr w:rsidR="000E317D" w:rsidRPr="008F2CCC" w14:paraId="3B45FB53" w14:textId="77777777" w:rsidTr="005B5501">
      <w:tc>
        <w:tcPr>
          <w:tcW w:w="4253" w:type="dxa"/>
          <w:vMerge/>
          <w:shd w:val="clear" w:color="auto" w:fill="auto"/>
        </w:tcPr>
        <w:p w14:paraId="188B82EF" w14:textId="77777777" w:rsidR="000E317D" w:rsidRPr="008F2CCC" w:rsidRDefault="000E317D" w:rsidP="00A2780F">
          <w:pPr>
            <w:rPr>
              <w:rFonts w:ascii="Palatino Linotype" w:hAnsi="Palatino Linotype"/>
              <w:b/>
              <w:sz w:val="22"/>
              <w:szCs w:val="22"/>
              <w:lang w:val="es-ES_tradnl"/>
            </w:rPr>
          </w:pPr>
        </w:p>
      </w:tc>
      <w:tc>
        <w:tcPr>
          <w:tcW w:w="2552" w:type="dxa"/>
          <w:shd w:val="clear" w:color="auto" w:fill="auto"/>
        </w:tcPr>
        <w:p w14:paraId="3B2AD0CF" w14:textId="77777777" w:rsidR="000E317D" w:rsidRPr="008F2CCC" w:rsidRDefault="000E31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83D0ADC" w:rsidR="000E317D" w:rsidRPr="003305CB" w:rsidRDefault="000E317D" w:rsidP="00DD7C89">
          <w:pPr>
            <w:jc w:val="both"/>
            <w:rPr>
              <w:rFonts w:ascii="Palatino Linotype" w:hAnsi="Palatino Linotype"/>
              <w:b/>
              <w:sz w:val="22"/>
              <w:szCs w:val="22"/>
              <w:lang w:val="es-419"/>
            </w:rPr>
          </w:pPr>
        </w:p>
      </w:tc>
    </w:tr>
    <w:tr w:rsidR="000E317D" w:rsidRPr="008F2CCC" w14:paraId="28A493EB" w14:textId="77777777" w:rsidTr="005B5501">
      <w:trPr>
        <w:trHeight w:val="228"/>
      </w:trPr>
      <w:tc>
        <w:tcPr>
          <w:tcW w:w="4253" w:type="dxa"/>
          <w:vMerge/>
          <w:shd w:val="clear" w:color="auto" w:fill="auto"/>
        </w:tcPr>
        <w:p w14:paraId="06C77D31" w14:textId="77777777" w:rsidR="000E317D" w:rsidRPr="008F2CCC" w:rsidRDefault="000E317D" w:rsidP="00E37C88">
          <w:pPr>
            <w:rPr>
              <w:rFonts w:ascii="Palatino Linotype" w:hAnsi="Palatino Linotype"/>
              <w:b/>
              <w:sz w:val="22"/>
              <w:szCs w:val="22"/>
              <w:lang w:val="es-ES_tradnl"/>
            </w:rPr>
          </w:pPr>
        </w:p>
      </w:tc>
      <w:tc>
        <w:tcPr>
          <w:tcW w:w="2552" w:type="dxa"/>
          <w:shd w:val="clear" w:color="auto" w:fill="auto"/>
        </w:tcPr>
        <w:p w14:paraId="2E1A72B4" w14:textId="77777777" w:rsidR="000E317D" w:rsidRPr="008F2CCC" w:rsidRDefault="000E31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43C62F" w:rsidR="000E317D" w:rsidRPr="00F67B0E" w:rsidRDefault="000E317D" w:rsidP="00F67B0E">
          <w:pPr>
            <w:jc w:val="both"/>
            <w:rPr>
              <w:lang w:val="es-419"/>
            </w:rPr>
          </w:pPr>
          <w:r w:rsidRPr="00061FC7">
            <w:rPr>
              <w:rFonts w:ascii="Palatino Linotype" w:hAnsi="Palatino Linotype"/>
              <w:b/>
              <w:sz w:val="22"/>
              <w:szCs w:val="22"/>
              <w:lang w:val="es-ES_tradnl"/>
            </w:rPr>
            <w:t>Ayuntamiento de Tultitlán</w:t>
          </w:r>
        </w:p>
      </w:tc>
    </w:tr>
    <w:tr w:rsidR="000E317D" w:rsidRPr="008F2CCC" w14:paraId="0F114FF0" w14:textId="77777777" w:rsidTr="005B5501">
      <w:tc>
        <w:tcPr>
          <w:tcW w:w="4253" w:type="dxa"/>
          <w:vMerge/>
          <w:shd w:val="clear" w:color="auto" w:fill="auto"/>
        </w:tcPr>
        <w:p w14:paraId="4CCB64BA" w14:textId="77777777" w:rsidR="000E317D" w:rsidRPr="008F2CCC" w:rsidRDefault="000E317D" w:rsidP="00A2780F">
          <w:pPr>
            <w:rPr>
              <w:rFonts w:ascii="Palatino Linotype" w:hAnsi="Palatino Linotype"/>
              <w:b/>
              <w:sz w:val="22"/>
              <w:szCs w:val="22"/>
              <w:lang w:val="es-ES_tradnl"/>
            </w:rPr>
          </w:pPr>
        </w:p>
      </w:tc>
      <w:tc>
        <w:tcPr>
          <w:tcW w:w="2552" w:type="dxa"/>
          <w:shd w:val="clear" w:color="auto" w:fill="auto"/>
        </w:tcPr>
        <w:p w14:paraId="31E422EA" w14:textId="63649A07" w:rsidR="000E317D" w:rsidRPr="008F2CCC" w:rsidRDefault="000E317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E317D" w:rsidRPr="008F2CCC" w:rsidRDefault="000E317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E317D" w:rsidRPr="0010196A" w:rsidRDefault="000E31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2790FE3"/>
    <w:multiLevelType w:val="hybridMultilevel"/>
    <w:tmpl w:val="71D448E2"/>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1A34C80"/>
    <w:multiLevelType w:val="hybridMultilevel"/>
    <w:tmpl w:val="9806C908"/>
    <w:lvl w:ilvl="0" w:tplc="73D0771A">
      <w:start w:val="3"/>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4">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4"/>
  </w:num>
  <w:num w:numId="8">
    <w:abstractNumId w:val="21"/>
  </w:num>
  <w:num w:numId="9">
    <w:abstractNumId w:val="16"/>
  </w:num>
  <w:num w:numId="10">
    <w:abstractNumId w:val="28"/>
  </w:num>
  <w:num w:numId="11">
    <w:abstractNumId w:val="8"/>
  </w:num>
  <w:num w:numId="12">
    <w:abstractNumId w:val="38"/>
  </w:num>
  <w:num w:numId="13">
    <w:abstractNumId w:val="29"/>
  </w:num>
  <w:num w:numId="14">
    <w:abstractNumId w:val="5"/>
  </w:num>
  <w:num w:numId="15">
    <w:abstractNumId w:val="34"/>
  </w:num>
  <w:num w:numId="16">
    <w:abstractNumId w:val="11"/>
  </w:num>
  <w:num w:numId="17">
    <w:abstractNumId w:val="12"/>
  </w:num>
  <w:num w:numId="18">
    <w:abstractNumId w:val="20"/>
  </w:num>
  <w:num w:numId="19">
    <w:abstractNumId w:val="0"/>
  </w:num>
  <w:num w:numId="20">
    <w:abstractNumId w:val="27"/>
  </w:num>
  <w:num w:numId="21">
    <w:abstractNumId w:val="31"/>
  </w:num>
  <w:num w:numId="22">
    <w:abstractNumId w:val="39"/>
  </w:num>
  <w:num w:numId="23">
    <w:abstractNumId w:val="32"/>
  </w:num>
  <w:num w:numId="24">
    <w:abstractNumId w:val="9"/>
  </w:num>
  <w:num w:numId="25">
    <w:abstractNumId w:val="7"/>
  </w:num>
  <w:num w:numId="26">
    <w:abstractNumId w:val="15"/>
  </w:num>
  <w:num w:numId="27">
    <w:abstractNumId w:val="35"/>
  </w:num>
  <w:num w:numId="28">
    <w:abstractNumId w:val="1"/>
  </w:num>
  <w:num w:numId="29">
    <w:abstractNumId w:val="19"/>
  </w:num>
  <w:num w:numId="30">
    <w:abstractNumId w:val="17"/>
  </w:num>
  <w:num w:numId="31">
    <w:abstractNumId w:val="22"/>
  </w:num>
  <w:num w:numId="32">
    <w:abstractNumId w:val="37"/>
  </w:num>
  <w:num w:numId="33">
    <w:abstractNumId w:val="26"/>
  </w:num>
  <w:num w:numId="34">
    <w:abstractNumId w:val="10"/>
  </w:num>
  <w:num w:numId="35">
    <w:abstractNumId w:val="3"/>
  </w:num>
  <w:num w:numId="36">
    <w:abstractNumId w:val="30"/>
  </w:num>
  <w:num w:numId="37">
    <w:abstractNumId w:val="40"/>
  </w:num>
  <w:num w:numId="38">
    <w:abstractNumId w:val="23"/>
  </w:num>
  <w:num w:numId="39">
    <w:abstractNumId w:val="25"/>
  </w:num>
  <w:num w:numId="40">
    <w:abstractNumId w:val="36"/>
  </w:num>
  <w:num w:numId="41">
    <w:abstractNumId w:val="24"/>
  </w:num>
  <w:num w:numId="42">
    <w:abstractNumId w:val="33"/>
  </w:num>
  <w:num w:numId="4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7B5"/>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1FC7"/>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AE5"/>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486"/>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2CC0"/>
    <w:rsid w:val="000E317D"/>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66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06E7"/>
    <w:rsid w:val="004510AB"/>
    <w:rsid w:val="00451252"/>
    <w:rsid w:val="00451491"/>
    <w:rsid w:val="00451515"/>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1EEC"/>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A6"/>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4877"/>
    <w:rsid w:val="00585655"/>
    <w:rsid w:val="00586390"/>
    <w:rsid w:val="0058673A"/>
    <w:rsid w:val="00586A9F"/>
    <w:rsid w:val="00586F53"/>
    <w:rsid w:val="00587582"/>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2E5E"/>
    <w:rsid w:val="0063355C"/>
    <w:rsid w:val="0063386B"/>
    <w:rsid w:val="00633A1F"/>
    <w:rsid w:val="00633A73"/>
    <w:rsid w:val="006340C7"/>
    <w:rsid w:val="00634138"/>
    <w:rsid w:val="00634485"/>
    <w:rsid w:val="00634511"/>
    <w:rsid w:val="00634890"/>
    <w:rsid w:val="00634C72"/>
    <w:rsid w:val="00634E48"/>
    <w:rsid w:val="00635154"/>
    <w:rsid w:val="006359A6"/>
    <w:rsid w:val="00635B49"/>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53"/>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84"/>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0FC5"/>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C49"/>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566"/>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C08"/>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D20"/>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D7ED9"/>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DC5"/>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34C"/>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46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84D"/>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499"/>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4D65"/>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65C"/>
    <w:rsid w:val="00BC5979"/>
    <w:rsid w:val="00BC6735"/>
    <w:rsid w:val="00BC6CE5"/>
    <w:rsid w:val="00BC770A"/>
    <w:rsid w:val="00BD0233"/>
    <w:rsid w:val="00BD0542"/>
    <w:rsid w:val="00BD05CA"/>
    <w:rsid w:val="00BD0F19"/>
    <w:rsid w:val="00BD13F2"/>
    <w:rsid w:val="00BD1E82"/>
    <w:rsid w:val="00BD23E1"/>
    <w:rsid w:val="00BD2733"/>
    <w:rsid w:val="00BD2AE7"/>
    <w:rsid w:val="00BD358A"/>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AE8"/>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762"/>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945"/>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AB8"/>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1AF"/>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5F79"/>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2AEE"/>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43"/>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2BB"/>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C1AE1-E35C-4D70-B987-3166F51A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7776</Words>
  <Characters>42770</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2023-05-02T20:08:00Z</cp:lastPrinted>
  <dcterms:created xsi:type="dcterms:W3CDTF">2023-04-20T20:57:00Z</dcterms:created>
  <dcterms:modified xsi:type="dcterms:W3CDTF">2023-05-02T20:08:00Z</dcterms:modified>
</cp:coreProperties>
</file>