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5218"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4668FD">
        <w:rPr>
          <w:rFonts w:ascii="Palatino Linotype" w:eastAsia="Palatino Linotype" w:hAnsi="Palatino Linotype" w:cs="Palatino Linotype"/>
          <w:b/>
        </w:rPr>
        <w:t>veinticuatro de mayo de dos mil veintitrés</w:t>
      </w:r>
      <w:r w:rsidRPr="004668FD">
        <w:rPr>
          <w:rFonts w:ascii="Palatino Linotype" w:eastAsia="Palatino Linotype" w:hAnsi="Palatino Linotype" w:cs="Palatino Linotype"/>
        </w:rPr>
        <w:t xml:space="preserve">. </w:t>
      </w:r>
    </w:p>
    <w:p w14:paraId="57F46AB6" w14:textId="76CCF3B2" w:rsidR="00B22154" w:rsidRPr="004668FD" w:rsidRDefault="00F40A6D">
      <w:pPr>
        <w:spacing w:before="240" w:after="240" w:line="360" w:lineRule="auto"/>
        <w:jc w:val="both"/>
        <w:rPr>
          <w:rFonts w:ascii="Palatino Linotype" w:eastAsia="Palatino Linotype" w:hAnsi="Palatino Linotype" w:cs="Palatino Linotype"/>
          <w:b/>
        </w:rPr>
      </w:pPr>
      <w:r w:rsidRPr="004668FD">
        <w:rPr>
          <w:rFonts w:ascii="Palatino Linotype" w:eastAsia="Palatino Linotype" w:hAnsi="Palatino Linotype" w:cs="Palatino Linotype"/>
          <w:b/>
        </w:rPr>
        <w:t>Vistos</w:t>
      </w:r>
      <w:r w:rsidRPr="004668FD">
        <w:rPr>
          <w:rFonts w:ascii="Palatino Linotype" w:eastAsia="Palatino Linotype" w:hAnsi="Palatino Linotype" w:cs="Palatino Linotype"/>
        </w:rPr>
        <w:t xml:space="preserve"> los expedientes formados con motivo de los recursos de revisión </w:t>
      </w:r>
      <w:r w:rsidRPr="004668FD">
        <w:rPr>
          <w:rFonts w:ascii="Palatino Linotype" w:eastAsia="Palatino Linotype" w:hAnsi="Palatino Linotype" w:cs="Palatino Linotype"/>
          <w:b/>
        </w:rPr>
        <w:t xml:space="preserve">16424/INFOEM/IP/RR/2022 y 16425/INFOEM/IP/RR/2022 acumulados, </w:t>
      </w:r>
      <w:r w:rsidRPr="004668FD">
        <w:rPr>
          <w:rFonts w:ascii="Palatino Linotype" w:eastAsia="Palatino Linotype" w:hAnsi="Palatino Linotype" w:cs="Palatino Linotype"/>
        </w:rPr>
        <w:t>interpuestos por</w:t>
      </w:r>
      <w:r w:rsidRPr="004668FD">
        <w:rPr>
          <w:rFonts w:ascii="Palatino Linotype" w:eastAsia="Palatino Linotype" w:hAnsi="Palatino Linotype" w:cs="Palatino Linotype"/>
          <w:b/>
        </w:rPr>
        <w:t xml:space="preserve"> </w:t>
      </w:r>
      <w:r w:rsidR="00D73E20">
        <w:rPr>
          <w:rFonts w:ascii="Palatino Linotype" w:eastAsia="Palatino Linotype" w:hAnsi="Palatino Linotype" w:cs="Palatino Linotype"/>
          <w:b/>
        </w:rPr>
        <w:t>XXXXX XXXX XXXXX</w:t>
      </w:r>
      <w:r w:rsidRPr="004668FD">
        <w:rPr>
          <w:rFonts w:ascii="Palatino Linotype" w:eastAsia="Palatino Linotype" w:hAnsi="Palatino Linotype" w:cs="Palatino Linotype"/>
          <w:b/>
        </w:rPr>
        <w:t xml:space="preserve">, </w:t>
      </w:r>
      <w:r w:rsidRPr="004668FD">
        <w:rPr>
          <w:rFonts w:ascii="Palatino Linotype" w:eastAsia="Palatino Linotype" w:hAnsi="Palatino Linotype" w:cs="Palatino Linotype"/>
        </w:rPr>
        <w:t>quien en lo sucesivo</w:t>
      </w:r>
      <w:r w:rsidRPr="004668FD">
        <w:rPr>
          <w:rFonts w:ascii="Palatino Linotype" w:eastAsia="Palatino Linotype" w:hAnsi="Palatino Linotype" w:cs="Palatino Linotype"/>
          <w:b/>
        </w:rPr>
        <w:t xml:space="preserve"> </w:t>
      </w:r>
      <w:r w:rsidRPr="004668FD">
        <w:rPr>
          <w:rFonts w:ascii="Palatino Linotype" w:eastAsia="Palatino Linotype" w:hAnsi="Palatino Linotype" w:cs="Palatino Linotype"/>
        </w:rPr>
        <w:t xml:space="preserve">será identificado como </w:t>
      </w:r>
      <w:r w:rsidRPr="004668FD">
        <w:rPr>
          <w:rFonts w:ascii="Palatino Linotype" w:eastAsia="Palatino Linotype" w:hAnsi="Palatino Linotype" w:cs="Palatino Linotype"/>
          <w:b/>
        </w:rPr>
        <w:t>el Recurrente,</w:t>
      </w:r>
      <w:r w:rsidRPr="004668FD">
        <w:rPr>
          <w:rFonts w:ascii="Palatino Linotype" w:eastAsia="Palatino Linotype" w:hAnsi="Palatino Linotype" w:cs="Palatino Linotype"/>
        </w:rPr>
        <w:t xml:space="preserve"> en contra de las respuestas en las solicitudes de información con número de folio </w:t>
      </w:r>
      <w:r w:rsidRPr="004668FD">
        <w:rPr>
          <w:rFonts w:ascii="Palatino Linotype" w:eastAsia="Palatino Linotype" w:hAnsi="Palatino Linotype" w:cs="Palatino Linotype"/>
          <w:b/>
        </w:rPr>
        <w:t xml:space="preserve">00587/MELOCAM/IP/2022 y 00586/MELOCAM/IP/2022, </w:t>
      </w:r>
      <w:r w:rsidRPr="004668FD">
        <w:rPr>
          <w:rFonts w:ascii="Palatino Linotype" w:eastAsia="Palatino Linotype" w:hAnsi="Palatino Linotype" w:cs="Palatino Linotype"/>
        </w:rPr>
        <w:t>por parte</w:t>
      </w:r>
      <w:r w:rsidRPr="004668FD">
        <w:rPr>
          <w:rFonts w:ascii="Palatino Linotype" w:eastAsia="Palatino Linotype" w:hAnsi="Palatino Linotype" w:cs="Palatino Linotype"/>
          <w:b/>
        </w:rPr>
        <w:t xml:space="preserve"> </w:t>
      </w:r>
      <w:r w:rsidRPr="004668FD">
        <w:rPr>
          <w:rFonts w:ascii="Palatino Linotype" w:eastAsia="Palatino Linotype" w:hAnsi="Palatino Linotype" w:cs="Palatino Linotype"/>
        </w:rPr>
        <w:t xml:space="preserve">del </w:t>
      </w:r>
      <w:r w:rsidRPr="004668FD">
        <w:rPr>
          <w:rFonts w:ascii="Palatino Linotype" w:eastAsia="Palatino Linotype" w:hAnsi="Palatino Linotype" w:cs="Palatino Linotype"/>
          <w:b/>
        </w:rPr>
        <w:t xml:space="preserve">Ayuntamiento de Melchor Ocampo, </w:t>
      </w:r>
      <w:r w:rsidRPr="004668FD">
        <w:rPr>
          <w:rFonts w:ascii="Palatino Linotype" w:eastAsia="Palatino Linotype" w:hAnsi="Palatino Linotype" w:cs="Palatino Linotype"/>
        </w:rPr>
        <w:t xml:space="preserve">en lo sucesivo el </w:t>
      </w:r>
      <w:r w:rsidRPr="004668FD">
        <w:rPr>
          <w:rFonts w:ascii="Palatino Linotype" w:eastAsia="Palatino Linotype" w:hAnsi="Palatino Linotype" w:cs="Palatino Linotype"/>
          <w:b/>
        </w:rPr>
        <w:t xml:space="preserve">Sujeto Obligado, </w:t>
      </w:r>
      <w:r w:rsidRPr="004668FD">
        <w:rPr>
          <w:rFonts w:ascii="Palatino Linotype" w:eastAsia="Palatino Linotype" w:hAnsi="Palatino Linotype" w:cs="Palatino Linotype"/>
        </w:rPr>
        <w:t xml:space="preserve">se procede a dictar la presente resolución con base en los siguientes: </w:t>
      </w:r>
    </w:p>
    <w:p w14:paraId="56AEBC08" w14:textId="77777777" w:rsidR="00B22154" w:rsidRPr="004668FD" w:rsidRDefault="00F40A6D">
      <w:pPr>
        <w:spacing w:before="240" w:after="240" w:line="360" w:lineRule="auto"/>
        <w:jc w:val="center"/>
        <w:rPr>
          <w:rFonts w:ascii="Palatino Linotype" w:eastAsia="Palatino Linotype" w:hAnsi="Palatino Linotype" w:cs="Palatino Linotype"/>
          <w:b/>
        </w:rPr>
      </w:pPr>
      <w:r w:rsidRPr="004668FD">
        <w:rPr>
          <w:rFonts w:ascii="Palatino Linotype" w:eastAsia="Palatino Linotype" w:hAnsi="Palatino Linotype" w:cs="Palatino Linotype"/>
          <w:b/>
        </w:rPr>
        <w:t>I. A N T E C E D E N T E S</w:t>
      </w:r>
    </w:p>
    <w:p w14:paraId="087058AD" w14:textId="77777777" w:rsidR="00B22154" w:rsidRPr="004668FD" w:rsidRDefault="00F40A6D">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4668FD">
        <w:rPr>
          <w:rFonts w:ascii="Palatino Linotype" w:eastAsia="Palatino Linotype" w:hAnsi="Palatino Linotype" w:cs="Palatino Linotype"/>
          <w:b/>
        </w:rPr>
        <w:t>1. Solicitudes de acceso a la información.</w:t>
      </w:r>
      <w:r w:rsidRPr="004668FD">
        <w:rPr>
          <w:rFonts w:ascii="Palatino Linotype" w:eastAsia="Palatino Linotype" w:hAnsi="Palatino Linotype" w:cs="Palatino Linotype"/>
        </w:rPr>
        <w:t xml:space="preserve"> El </w:t>
      </w:r>
      <w:r w:rsidRPr="004668FD">
        <w:rPr>
          <w:rFonts w:ascii="Palatino Linotype" w:eastAsia="Palatino Linotype" w:hAnsi="Palatino Linotype" w:cs="Palatino Linotype"/>
          <w:b/>
        </w:rPr>
        <w:t>treinta de septiembre de dos mil veintidós,</w:t>
      </w:r>
      <w:r w:rsidRPr="004668FD">
        <w:rPr>
          <w:rFonts w:ascii="Palatino Linotype" w:eastAsia="Palatino Linotype" w:hAnsi="Palatino Linotype" w:cs="Palatino Linotype"/>
        </w:rPr>
        <w:t xml:space="preserve"> </w:t>
      </w:r>
      <w:r w:rsidRPr="004668FD">
        <w:rPr>
          <w:rFonts w:ascii="Palatino Linotype" w:eastAsia="Palatino Linotype" w:hAnsi="Palatino Linotype" w:cs="Palatino Linotype"/>
          <w:b/>
        </w:rPr>
        <w:t>el</w:t>
      </w:r>
      <w:r w:rsidRPr="004668FD">
        <w:rPr>
          <w:rFonts w:ascii="Palatino Linotype" w:eastAsia="Palatino Linotype" w:hAnsi="Palatino Linotype" w:cs="Palatino Linotype"/>
        </w:rPr>
        <w:t xml:space="preserve"> </w:t>
      </w:r>
      <w:r w:rsidRPr="004668FD">
        <w:rPr>
          <w:rFonts w:ascii="Palatino Linotype" w:eastAsia="Palatino Linotype" w:hAnsi="Palatino Linotype" w:cs="Palatino Linotype"/>
          <w:b/>
        </w:rPr>
        <w:t xml:space="preserve">Recurrente </w:t>
      </w:r>
      <w:r w:rsidRPr="004668FD">
        <w:rPr>
          <w:rFonts w:ascii="Palatino Linotype" w:eastAsia="Palatino Linotype" w:hAnsi="Palatino Linotype" w:cs="Palatino Linotype"/>
        </w:rPr>
        <w:t>formuló solicitudes de acceso a información pública a través del Sistema de Acceso a la Información Mexiquense (</w:t>
      </w:r>
      <w:r w:rsidRPr="004668FD">
        <w:rPr>
          <w:rFonts w:ascii="Palatino Linotype" w:eastAsia="Palatino Linotype" w:hAnsi="Palatino Linotype" w:cs="Palatino Linotype"/>
          <w:b/>
        </w:rPr>
        <w:t>SAIMEX),</w:t>
      </w:r>
      <w:r w:rsidRPr="004668FD">
        <w:rPr>
          <w:rFonts w:ascii="Palatino Linotype" w:eastAsia="Palatino Linotype" w:hAnsi="Palatino Linotype" w:cs="Palatino Linotype"/>
        </w:rPr>
        <w:t xml:space="preserve"> en las que requirió lo siguiente:</w:t>
      </w:r>
    </w:p>
    <w:tbl>
      <w:tblPr>
        <w:tblStyle w:val="aff3"/>
        <w:tblW w:w="892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B22154" w:rsidRPr="004668FD" w14:paraId="5BD4DF20" w14:textId="77777777">
        <w:tc>
          <w:tcPr>
            <w:tcW w:w="3823" w:type="dxa"/>
            <w:shd w:val="clear" w:color="auto" w:fill="FFC000"/>
          </w:tcPr>
          <w:p w14:paraId="59068930" w14:textId="77777777" w:rsidR="00B22154" w:rsidRPr="004668FD" w:rsidRDefault="00F40A6D">
            <w:pPr>
              <w:spacing w:before="240" w:after="240" w:line="360" w:lineRule="auto"/>
              <w:jc w:val="center"/>
              <w:rPr>
                <w:rFonts w:ascii="Palatino Linotype" w:eastAsia="Palatino Linotype" w:hAnsi="Palatino Linotype" w:cs="Palatino Linotype"/>
                <w:b/>
              </w:rPr>
            </w:pPr>
            <w:r w:rsidRPr="004668FD">
              <w:rPr>
                <w:rFonts w:ascii="Palatino Linotype" w:eastAsia="Palatino Linotype" w:hAnsi="Palatino Linotype" w:cs="Palatino Linotype"/>
                <w:b/>
              </w:rPr>
              <w:t>Número de solicitud</w:t>
            </w:r>
          </w:p>
        </w:tc>
        <w:tc>
          <w:tcPr>
            <w:tcW w:w="5098" w:type="dxa"/>
            <w:shd w:val="clear" w:color="auto" w:fill="FFC000"/>
          </w:tcPr>
          <w:p w14:paraId="6AC9D3F2" w14:textId="77777777" w:rsidR="00B22154" w:rsidRPr="004668FD" w:rsidRDefault="00F40A6D">
            <w:pPr>
              <w:spacing w:before="240" w:after="240" w:line="360" w:lineRule="auto"/>
              <w:jc w:val="center"/>
              <w:rPr>
                <w:rFonts w:ascii="Palatino Linotype" w:eastAsia="Palatino Linotype" w:hAnsi="Palatino Linotype" w:cs="Palatino Linotype"/>
                <w:b/>
              </w:rPr>
            </w:pPr>
            <w:r w:rsidRPr="004668FD">
              <w:rPr>
                <w:rFonts w:ascii="Palatino Linotype" w:eastAsia="Palatino Linotype" w:hAnsi="Palatino Linotype" w:cs="Palatino Linotype"/>
                <w:b/>
              </w:rPr>
              <w:t>Información requerida</w:t>
            </w:r>
          </w:p>
        </w:tc>
      </w:tr>
      <w:tr w:rsidR="00B22154" w:rsidRPr="004668FD" w14:paraId="09538CA3" w14:textId="77777777">
        <w:tc>
          <w:tcPr>
            <w:tcW w:w="3823" w:type="dxa"/>
          </w:tcPr>
          <w:p w14:paraId="1080C457" w14:textId="77777777" w:rsidR="00B22154" w:rsidRPr="004668FD" w:rsidRDefault="00F40A6D">
            <w:pPr>
              <w:spacing w:before="240" w:after="240"/>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 xml:space="preserve">00587/MELOCAM/IP/2022, </w:t>
            </w:r>
            <w:r w:rsidRPr="004668FD">
              <w:rPr>
                <w:rFonts w:ascii="Palatino Linotype" w:eastAsia="Palatino Linotype" w:hAnsi="Palatino Linotype" w:cs="Palatino Linotype"/>
                <w:sz w:val="20"/>
                <w:szCs w:val="20"/>
              </w:rPr>
              <w:t>correspondiente al Recurso de Revisión</w:t>
            </w:r>
            <w:r w:rsidRPr="004668FD">
              <w:rPr>
                <w:rFonts w:ascii="Palatino Linotype" w:eastAsia="Palatino Linotype" w:hAnsi="Palatino Linotype" w:cs="Palatino Linotype"/>
                <w:b/>
                <w:sz w:val="20"/>
                <w:szCs w:val="20"/>
              </w:rPr>
              <w:t xml:space="preserve"> 16424/INFOEM/IP/RR/2022</w:t>
            </w:r>
          </w:p>
        </w:tc>
        <w:tc>
          <w:tcPr>
            <w:tcW w:w="5098" w:type="dxa"/>
          </w:tcPr>
          <w:p w14:paraId="36F8FECB" w14:textId="77777777" w:rsidR="00B22154" w:rsidRPr="004668FD" w:rsidRDefault="00F40A6D">
            <w:pPr>
              <w:spacing w:before="240" w:after="240"/>
              <w:jc w:val="both"/>
              <w:rPr>
                <w:rFonts w:ascii="Palatino Linotype" w:eastAsia="Palatino Linotype" w:hAnsi="Palatino Linotype" w:cs="Palatino Linotype"/>
                <w:i/>
                <w:sz w:val="20"/>
                <w:szCs w:val="20"/>
              </w:rPr>
            </w:pPr>
            <w:r w:rsidRPr="004668FD">
              <w:rPr>
                <w:rFonts w:ascii="Palatino Linotype" w:eastAsia="Palatino Linotype" w:hAnsi="Palatino Linotype" w:cs="Palatino Linotype"/>
                <w:i/>
              </w:rPr>
              <w:t xml:space="preserve">“información </w:t>
            </w:r>
            <w:proofErr w:type="spellStart"/>
            <w:r w:rsidRPr="004668FD">
              <w:rPr>
                <w:rFonts w:ascii="Palatino Linotype" w:eastAsia="Palatino Linotype" w:hAnsi="Palatino Linotype" w:cs="Palatino Linotype"/>
                <w:i/>
              </w:rPr>
              <w:t>publica</w:t>
            </w:r>
            <w:proofErr w:type="spellEnd"/>
            <w:r w:rsidRPr="004668FD">
              <w:rPr>
                <w:rFonts w:ascii="Palatino Linotype" w:eastAsia="Palatino Linotype" w:hAnsi="Palatino Linotype" w:cs="Palatino Linotype"/>
                <w:i/>
              </w:rPr>
              <w:t xml:space="preserve"> donde se proporcione </w:t>
            </w:r>
            <w:r w:rsidRPr="004668FD">
              <w:rPr>
                <w:rFonts w:ascii="Palatino Linotype" w:eastAsia="Palatino Linotype" w:hAnsi="Palatino Linotype" w:cs="Palatino Linotype"/>
                <w:b/>
                <w:i/>
                <w:u w:val="single"/>
              </w:rPr>
              <w:t xml:space="preserve">los convenios, contratos, licitaciones o similares realizados de enero a la fecha realizados por parte </w:t>
            </w:r>
            <w:r w:rsidRPr="004668FD">
              <w:rPr>
                <w:rFonts w:ascii="Palatino Linotype" w:eastAsia="Palatino Linotype" w:hAnsi="Palatino Linotype" w:cs="Palatino Linotype"/>
                <w:b/>
                <w:i/>
                <w:u w:val="single"/>
              </w:rPr>
              <w:lastRenderedPageBreak/>
              <w:t>de este ayuntamiento con la iniciativa privada</w:t>
            </w:r>
            <w:r w:rsidRPr="004668FD">
              <w:rPr>
                <w:rFonts w:ascii="Palatino Linotype" w:eastAsia="Palatino Linotype" w:hAnsi="Palatino Linotype" w:cs="Palatino Linotype"/>
                <w:i/>
              </w:rPr>
              <w:t xml:space="preserve">.” (Sic) </w:t>
            </w:r>
          </w:p>
        </w:tc>
      </w:tr>
      <w:tr w:rsidR="00B22154" w:rsidRPr="004668FD" w14:paraId="0CAA885F" w14:textId="77777777">
        <w:tc>
          <w:tcPr>
            <w:tcW w:w="3823" w:type="dxa"/>
          </w:tcPr>
          <w:p w14:paraId="6547095A" w14:textId="77777777" w:rsidR="00B22154" w:rsidRPr="004668FD" w:rsidRDefault="00F40A6D">
            <w:pPr>
              <w:spacing w:before="240" w:after="240"/>
              <w:jc w:val="center"/>
              <w:rPr>
                <w:rFonts w:ascii="Palatino Linotype" w:eastAsia="Palatino Linotype" w:hAnsi="Palatino Linotype" w:cs="Palatino Linotype"/>
                <w:b/>
              </w:rPr>
            </w:pPr>
            <w:r w:rsidRPr="004668FD">
              <w:rPr>
                <w:rFonts w:ascii="Palatino Linotype" w:eastAsia="Palatino Linotype" w:hAnsi="Palatino Linotype" w:cs="Palatino Linotype"/>
                <w:b/>
                <w:sz w:val="20"/>
                <w:szCs w:val="20"/>
              </w:rPr>
              <w:lastRenderedPageBreak/>
              <w:t xml:space="preserve">00586/MELOCAM/IP/2022, </w:t>
            </w:r>
            <w:r w:rsidRPr="004668FD">
              <w:rPr>
                <w:rFonts w:ascii="Palatino Linotype" w:eastAsia="Palatino Linotype" w:hAnsi="Palatino Linotype" w:cs="Palatino Linotype"/>
                <w:sz w:val="20"/>
                <w:szCs w:val="20"/>
              </w:rPr>
              <w:t xml:space="preserve">correspondiente al Recurso de </w:t>
            </w:r>
            <w:proofErr w:type="gramStart"/>
            <w:r w:rsidRPr="004668FD">
              <w:rPr>
                <w:rFonts w:ascii="Palatino Linotype" w:eastAsia="Palatino Linotype" w:hAnsi="Palatino Linotype" w:cs="Palatino Linotype"/>
                <w:sz w:val="20"/>
                <w:szCs w:val="20"/>
              </w:rPr>
              <w:t>Revisión</w:t>
            </w:r>
            <w:r w:rsidRPr="004668FD">
              <w:rPr>
                <w:rFonts w:ascii="Palatino Linotype" w:eastAsia="Palatino Linotype" w:hAnsi="Palatino Linotype" w:cs="Palatino Linotype"/>
                <w:b/>
                <w:sz w:val="20"/>
                <w:szCs w:val="20"/>
              </w:rPr>
              <w:t xml:space="preserve">  16425</w:t>
            </w:r>
            <w:proofErr w:type="gramEnd"/>
            <w:r w:rsidRPr="004668FD">
              <w:rPr>
                <w:rFonts w:ascii="Palatino Linotype" w:eastAsia="Palatino Linotype" w:hAnsi="Palatino Linotype" w:cs="Palatino Linotype"/>
                <w:b/>
                <w:sz w:val="20"/>
                <w:szCs w:val="20"/>
              </w:rPr>
              <w:t>/INFOEM/IP/RR/2022</w:t>
            </w:r>
          </w:p>
        </w:tc>
        <w:tc>
          <w:tcPr>
            <w:tcW w:w="5098" w:type="dxa"/>
          </w:tcPr>
          <w:p w14:paraId="713EAE1D" w14:textId="77777777" w:rsidR="00B22154" w:rsidRPr="004668FD" w:rsidRDefault="00F40A6D">
            <w:pPr>
              <w:spacing w:before="240" w:after="240"/>
              <w:jc w:val="both"/>
              <w:rPr>
                <w:rFonts w:ascii="Palatino Linotype" w:eastAsia="Palatino Linotype" w:hAnsi="Palatino Linotype" w:cs="Palatino Linotype"/>
                <w:i/>
                <w:sz w:val="20"/>
                <w:szCs w:val="20"/>
              </w:rPr>
            </w:pPr>
            <w:r w:rsidRPr="004668FD">
              <w:rPr>
                <w:rFonts w:ascii="Palatino Linotype" w:eastAsia="Palatino Linotype" w:hAnsi="Palatino Linotype" w:cs="Palatino Linotype"/>
                <w:i/>
              </w:rPr>
              <w:t xml:space="preserve">“información </w:t>
            </w:r>
            <w:proofErr w:type="spellStart"/>
            <w:r w:rsidRPr="004668FD">
              <w:rPr>
                <w:rFonts w:ascii="Palatino Linotype" w:eastAsia="Palatino Linotype" w:hAnsi="Palatino Linotype" w:cs="Palatino Linotype"/>
                <w:i/>
              </w:rPr>
              <w:t>publica</w:t>
            </w:r>
            <w:proofErr w:type="spellEnd"/>
            <w:r w:rsidRPr="004668FD">
              <w:rPr>
                <w:rFonts w:ascii="Palatino Linotype" w:eastAsia="Palatino Linotype" w:hAnsi="Palatino Linotype" w:cs="Palatino Linotype"/>
                <w:i/>
              </w:rPr>
              <w:t xml:space="preserve"> donde se proporcione </w:t>
            </w:r>
            <w:r w:rsidRPr="004668FD">
              <w:rPr>
                <w:rFonts w:ascii="Palatino Linotype" w:eastAsia="Palatino Linotype" w:hAnsi="Palatino Linotype" w:cs="Palatino Linotype"/>
                <w:b/>
                <w:i/>
                <w:u w:val="single"/>
              </w:rPr>
              <w:t>los convenios, contratos, licitaciones o similares realizados de enero a la fecha realizados por parte de este ayuntamiento con la iniciativa privada</w:t>
            </w:r>
            <w:r w:rsidRPr="004668FD">
              <w:rPr>
                <w:rFonts w:ascii="Palatino Linotype" w:eastAsia="Palatino Linotype" w:hAnsi="Palatino Linotype" w:cs="Palatino Linotype"/>
                <w:i/>
              </w:rPr>
              <w:t xml:space="preserve">.” (Sic) </w:t>
            </w:r>
          </w:p>
        </w:tc>
      </w:tr>
    </w:tbl>
    <w:p w14:paraId="053E657A" w14:textId="77777777" w:rsidR="00B22154" w:rsidRPr="004668FD" w:rsidRDefault="00F40A6D">
      <w:pPr>
        <w:spacing w:before="240" w:after="240" w:line="360" w:lineRule="auto"/>
        <w:jc w:val="both"/>
        <w:rPr>
          <w:rFonts w:ascii="Palatino Linotype" w:eastAsia="Palatino Linotype" w:hAnsi="Palatino Linotype" w:cs="Palatino Linotype"/>
          <w:color w:val="FF0000"/>
        </w:rPr>
      </w:pPr>
      <w:r w:rsidRPr="004668FD">
        <w:rPr>
          <w:rFonts w:ascii="Palatino Linotype" w:eastAsia="Palatino Linotype" w:hAnsi="Palatino Linotype" w:cs="Palatino Linotype"/>
          <w:b/>
        </w:rPr>
        <w:t xml:space="preserve">Modalidad elegida para la entrega de la información: </w:t>
      </w:r>
      <w:r w:rsidRPr="004668FD">
        <w:rPr>
          <w:rFonts w:ascii="Palatino Linotype" w:eastAsia="Palatino Linotype" w:hAnsi="Palatino Linotype" w:cs="Palatino Linotype"/>
        </w:rPr>
        <w:t xml:space="preserve">a través del </w:t>
      </w:r>
      <w:r w:rsidRPr="004668FD">
        <w:rPr>
          <w:rFonts w:ascii="Palatino Linotype" w:eastAsia="Palatino Linotype" w:hAnsi="Palatino Linotype" w:cs="Palatino Linotype"/>
          <w:b/>
        </w:rPr>
        <w:t>SAIMEX</w:t>
      </w:r>
      <w:r w:rsidRPr="004668FD">
        <w:rPr>
          <w:rFonts w:ascii="Palatino Linotype" w:eastAsia="Palatino Linotype" w:hAnsi="Palatino Linotype" w:cs="Palatino Linotype"/>
        </w:rPr>
        <w:t xml:space="preserve"> </w:t>
      </w:r>
    </w:p>
    <w:p w14:paraId="45C7BF4E"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 xml:space="preserve">2. Prórrogas. </w:t>
      </w:r>
      <w:r w:rsidRPr="004668FD">
        <w:rPr>
          <w:rFonts w:ascii="Palatino Linotype" w:eastAsia="Palatino Linotype" w:hAnsi="Palatino Linotype" w:cs="Palatino Linotype"/>
        </w:rPr>
        <w:t xml:space="preserve">El </w:t>
      </w:r>
      <w:r w:rsidRPr="004668FD">
        <w:rPr>
          <w:rFonts w:ascii="Palatino Linotype" w:eastAsia="Palatino Linotype" w:hAnsi="Palatino Linotype" w:cs="Palatino Linotype"/>
          <w:b/>
        </w:rPr>
        <w:t>veintiuno de octubre de dos mil veintidós</w:t>
      </w:r>
      <w:r w:rsidRPr="004668FD">
        <w:rPr>
          <w:rFonts w:ascii="Palatino Linotype" w:eastAsia="Palatino Linotype" w:hAnsi="Palatino Linotype" w:cs="Palatino Linotype"/>
        </w:rPr>
        <w:t xml:space="preserve">,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notificó al solicitante las prórrogas para atender las solicitudes de información pública en los siguientes términos: </w:t>
      </w:r>
    </w:p>
    <w:p w14:paraId="1B02DFD7" w14:textId="77777777" w:rsidR="00B22154" w:rsidRPr="004668FD" w:rsidRDefault="00F40A6D">
      <w:pPr>
        <w:spacing w:before="240" w:after="240" w:line="276" w:lineRule="auto"/>
        <w:ind w:left="567" w:right="90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852000A" w14:textId="77777777" w:rsidR="00B22154" w:rsidRPr="004668FD" w:rsidRDefault="00F40A6D">
      <w:pPr>
        <w:spacing w:before="240" w:after="240" w:line="276" w:lineRule="auto"/>
        <w:ind w:left="567" w:right="90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PRORROGA APROBADA.</w:t>
      </w:r>
    </w:p>
    <w:p w14:paraId="5CD85DAB" w14:textId="77777777" w:rsidR="00B22154" w:rsidRPr="004668FD" w:rsidRDefault="00F40A6D">
      <w:pPr>
        <w:spacing w:before="240" w:after="240" w:line="276" w:lineRule="auto"/>
        <w:ind w:left="567" w:right="90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C. CRISTIAN PACHECO PINEDA</w:t>
      </w:r>
    </w:p>
    <w:p w14:paraId="738E4162" w14:textId="77777777" w:rsidR="00B22154" w:rsidRPr="004668FD" w:rsidRDefault="00F40A6D">
      <w:pPr>
        <w:spacing w:before="240" w:after="240" w:line="276" w:lineRule="auto"/>
        <w:ind w:left="567" w:right="90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Responsable de la Unidad de Transparencia”</w:t>
      </w:r>
    </w:p>
    <w:p w14:paraId="336F4BC2"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 xml:space="preserve">3. Respuestas. </w:t>
      </w:r>
      <w:r w:rsidRPr="004668FD">
        <w:rPr>
          <w:rFonts w:ascii="Palatino Linotype" w:eastAsia="Palatino Linotype" w:hAnsi="Palatino Linotype" w:cs="Palatino Linotype"/>
        </w:rPr>
        <w:t xml:space="preserve"> El </w:t>
      </w:r>
      <w:r w:rsidRPr="004668FD">
        <w:rPr>
          <w:rFonts w:ascii="Palatino Linotype" w:eastAsia="Palatino Linotype" w:hAnsi="Palatino Linotype" w:cs="Palatino Linotype"/>
          <w:b/>
        </w:rPr>
        <w:t>treinta y uno de octubre de dos mil veintidós</w:t>
      </w:r>
      <w:r w:rsidRPr="004668FD">
        <w:rPr>
          <w:rFonts w:ascii="Palatino Linotype" w:eastAsia="Palatino Linotype" w:hAnsi="Palatino Linotype" w:cs="Palatino Linotype"/>
        </w:rPr>
        <w:t xml:space="preserve">,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notificó al </w:t>
      </w:r>
      <w:r w:rsidRPr="004668FD">
        <w:rPr>
          <w:rFonts w:ascii="Palatino Linotype" w:eastAsia="Palatino Linotype" w:hAnsi="Palatino Linotype" w:cs="Palatino Linotype"/>
          <w:b/>
        </w:rPr>
        <w:t>Recurrente</w:t>
      </w:r>
      <w:r w:rsidRPr="004668FD">
        <w:rPr>
          <w:rFonts w:ascii="Palatino Linotype" w:eastAsia="Palatino Linotype" w:hAnsi="Palatino Linotype" w:cs="Palatino Linotype"/>
        </w:rPr>
        <w:t xml:space="preserve">, en ambos expedientes, las respuestas a sus solicitudes en los términos siguientes: </w:t>
      </w:r>
    </w:p>
    <w:tbl>
      <w:tblPr>
        <w:tblStyle w:val="aff4"/>
        <w:tblW w:w="8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B22154" w:rsidRPr="004668FD" w14:paraId="013EB2AE" w14:textId="77777777">
        <w:tc>
          <w:tcPr>
            <w:tcW w:w="4414" w:type="dxa"/>
            <w:shd w:val="clear" w:color="auto" w:fill="FFC000"/>
          </w:tcPr>
          <w:p w14:paraId="4FBA0E65" w14:textId="77777777" w:rsidR="00B22154" w:rsidRPr="004668FD" w:rsidRDefault="00F40A6D">
            <w:pPr>
              <w:spacing w:before="240" w:after="240" w:line="276" w:lineRule="auto"/>
              <w:ind w:right="49"/>
              <w:jc w:val="center"/>
              <w:rPr>
                <w:rFonts w:ascii="Palatino Linotype" w:eastAsia="Palatino Linotype" w:hAnsi="Palatino Linotype" w:cs="Palatino Linotype"/>
                <w:b/>
              </w:rPr>
            </w:pPr>
            <w:r w:rsidRPr="004668FD">
              <w:rPr>
                <w:rFonts w:ascii="Palatino Linotype" w:eastAsia="Palatino Linotype" w:hAnsi="Palatino Linotype" w:cs="Palatino Linotype"/>
                <w:b/>
              </w:rPr>
              <w:lastRenderedPageBreak/>
              <w:t>Número de solicitud</w:t>
            </w:r>
          </w:p>
        </w:tc>
        <w:tc>
          <w:tcPr>
            <w:tcW w:w="4414" w:type="dxa"/>
            <w:shd w:val="clear" w:color="auto" w:fill="FFC000"/>
          </w:tcPr>
          <w:p w14:paraId="2FC70605" w14:textId="77777777" w:rsidR="00B22154" w:rsidRPr="004668FD" w:rsidRDefault="00F40A6D">
            <w:pPr>
              <w:spacing w:before="240" w:after="240" w:line="276" w:lineRule="auto"/>
              <w:ind w:right="49"/>
              <w:jc w:val="center"/>
              <w:rPr>
                <w:rFonts w:ascii="Palatino Linotype" w:eastAsia="Palatino Linotype" w:hAnsi="Palatino Linotype" w:cs="Palatino Linotype"/>
                <w:b/>
              </w:rPr>
            </w:pPr>
            <w:r w:rsidRPr="004668FD">
              <w:rPr>
                <w:rFonts w:ascii="Palatino Linotype" w:eastAsia="Palatino Linotype" w:hAnsi="Palatino Linotype" w:cs="Palatino Linotype"/>
                <w:b/>
              </w:rPr>
              <w:t>Respuesta</w:t>
            </w:r>
          </w:p>
        </w:tc>
      </w:tr>
      <w:tr w:rsidR="00B22154" w:rsidRPr="004668FD" w14:paraId="415ECB6D" w14:textId="77777777">
        <w:tc>
          <w:tcPr>
            <w:tcW w:w="4414" w:type="dxa"/>
          </w:tcPr>
          <w:p w14:paraId="5D596DEA" w14:textId="77777777" w:rsidR="00B22154" w:rsidRPr="004668FD" w:rsidRDefault="00F40A6D">
            <w:pPr>
              <w:spacing w:before="240" w:after="240"/>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 xml:space="preserve">00587/MELOCAM/IP/2022, </w:t>
            </w:r>
            <w:r w:rsidRPr="004668FD">
              <w:rPr>
                <w:rFonts w:ascii="Palatino Linotype" w:eastAsia="Palatino Linotype" w:hAnsi="Palatino Linotype" w:cs="Palatino Linotype"/>
                <w:sz w:val="20"/>
                <w:szCs w:val="20"/>
              </w:rPr>
              <w:t>correspondiente al Recurso de Revisión</w:t>
            </w:r>
            <w:r w:rsidRPr="004668FD">
              <w:rPr>
                <w:rFonts w:ascii="Palatino Linotype" w:eastAsia="Palatino Linotype" w:hAnsi="Palatino Linotype" w:cs="Palatino Linotype"/>
                <w:b/>
                <w:sz w:val="20"/>
                <w:szCs w:val="20"/>
              </w:rPr>
              <w:t xml:space="preserve"> 16424/INFOEM/IP/RR/2022</w:t>
            </w:r>
          </w:p>
        </w:tc>
        <w:tc>
          <w:tcPr>
            <w:tcW w:w="4414" w:type="dxa"/>
          </w:tcPr>
          <w:p w14:paraId="4ADA8665" w14:textId="77777777" w:rsidR="00B22154" w:rsidRPr="004668FD" w:rsidRDefault="00F40A6D">
            <w:pPr>
              <w:spacing w:before="240" w:after="240" w:line="276" w:lineRule="auto"/>
              <w:ind w:right="49"/>
              <w:jc w:val="both"/>
              <w:rPr>
                <w:rFonts w:ascii="Palatino Linotype" w:eastAsia="Palatino Linotype" w:hAnsi="Palatino Linotype" w:cs="Palatino Linotype"/>
                <w:i/>
                <w:sz w:val="20"/>
                <w:szCs w:val="20"/>
              </w:rPr>
            </w:pPr>
            <w:r w:rsidRPr="004668FD">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62B492" w14:textId="77777777" w:rsidR="00B22154" w:rsidRPr="004668FD" w:rsidRDefault="00F40A6D">
            <w:pPr>
              <w:spacing w:before="240" w:after="240" w:line="276" w:lineRule="auto"/>
              <w:ind w:right="49"/>
              <w:jc w:val="both"/>
              <w:rPr>
                <w:rFonts w:ascii="Palatino Linotype" w:eastAsia="Palatino Linotype" w:hAnsi="Palatino Linotype" w:cs="Palatino Linotype"/>
                <w:i/>
                <w:sz w:val="20"/>
                <w:szCs w:val="20"/>
              </w:rPr>
            </w:pPr>
            <w:r w:rsidRPr="004668FD">
              <w:rPr>
                <w:rFonts w:ascii="Palatino Linotype" w:eastAsia="Palatino Linotype" w:hAnsi="Palatino Linotype" w:cs="Palatino Linotype"/>
                <w:b/>
                <w:i/>
                <w:sz w:val="20"/>
                <w:szCs w:val="20"/>
              </w:rPr>
              <w:t>Me refiero a la Solicitud de Información Pública marcada con el número de folio 00587/MELOCAM/IP/2022 turnada a través del Sistema SAIMEX a esta Unidad Administrativa, en la cual se requiere lo siguiente:</w:t>
            </w:r>
            <w:r w:rsidRPr="004668FD">
              <w:rPr>
                <w:rFonts w:ascii="Palatino Linotype" w:eastAsia="Palatino Linotype" w:hAnsi="Palatino Linotype" w:cs="Palatino Linotype"/>
                <w:i/>
                <w:sz w:val="20"/>
                <w:szCs w:val="20"/>
              </w:rPr>
              <w:t xml:space="preserve"> DESCRIPCIÓN DE LA INFORMACIÓN SOLICITADA: “información </w:t>
            </w:r>
            <w:proofErr w:type="spellStart"/>
            <w:r w:rsidRPr="004668FD">
              <w:rPr>
                <w:rFonts w:ascii="Palatino Linotype" w:eastAsia="Palatino Linotype" w:hAnsi="Palatino Linotype" w:cs="Palatino Linotype"/>
                <w:i/>
                <w:sz w:val="20"/>
                <w:szCs w:val="20"/>
              </w:rPr>
              <w:t>publica</w:t>
            </w:r>
            <w:proofErr w:type="spellEnd"/>
            <w:r w:rsidRPr="004668FD">
              <w:rPr>
                <w:rFonts w:ascii="Palatino Linotype" w:eastAsia="Palatino Linotype" w:hAnsi="Palatino Linotype" w:cs="Palatino Linotype"/>
                <w:i/>
                <w:sz w:val="20"/>
                <w:szCs w:val="20"/>
              </w:rPr>
              <w:t xml:space="preserve"> donde se proporcione los convenios, contratos, licitaciones o similares realizados de enero a la fecha realizados por parte de este ayuntamiento con la iniciativa privada.” (Sic) Al respecto, le comento que de la revisión de la solicitud de información pública de mérito, se desprende el hecho de que el “particular” requiere le sea proporcionada diversa información, misma que se encuentra plasmada en múltiples documentos que, por su naturaleza, contienen además datos personales y/o sensibles, cuyo tratamiento es mayormente riguroso, por lo que su acceso es exclusivo de su titular, si bien es cierto, el derecho de acceso a la información es un derecho humano reconocido en la Constitución Política de los Estados Unidos Mexicanos, del cual emana el acceso a la información pública, sin embargo, este derecho no confiere un poder absoluto, se encuentra sujeto a limitaciones o excepciones que se sustentan fundamentalmente en </w:t>
            </w:r>
            <w:r w:rsidRPr="004668FD">
              <w:rPr>
                <w:rFonts w:ascii="Palatino Linotype" w:eastAsia="Palatino Linotype" w:hAnsi="Palatino Linotype" w:cs="Palatino Linotype"/>
                <w:i/>
                <w:sz w:val="20"/>
                <w:szCs w:val="20"/>
              </w:rPr>
              <w:lastRenderedPageBreak/>
              <w:t xml:space="preserve">el orden y la paz pública, así como el derecho que tiene la sociedad de que sus intereses sean protegidos en su dignidad, máxime si se refiera a la información privada y/o a datos personales concernientes a una persona física o jurídico colectiva identificada o identificable, excepciones que lo regulan y a su vez lo garantizan en atención a la materia de que se trate, además, resulta evidente que las consecuencias que posiblemente se deriven por la publicación de información privada, pudiera ser mayor en perjuicio del titular de los datos contenidos en el (los) documento (s) solicitado (s), que el beneficio de satisfacer un interés particular, pues, indubitable vulneraría su derecho a la intimidad. </w:t>
            </w:r>
            <w:r w:rsidRPr="004668FD">
              <w:rPr>
                <w:rFonts w:ascii="Palatino Linotype" w:eastAsia="Palatino Linotype" w:hAnsi="Palatino Linotype" w:cs="Palatino Linotype"/>
                <w:b/>
                <w:i/>
                <w:sz w:val="20"/>
                <w:szCs w:val="20"/>
                <w:u w:val="single"/>
              </w:rPr>
              <w:t>En atención a lo anterior, es necesario llevar a cabo una minuciosa revisión en el archivo y bases de datos con que se cuenta en esta Dirección de Administración, así como de las unidades administrativas adscritas a efecto de verificar la existencia de la información requerida, así como de cada documento localizado que pudiera contener la información solicitada y someterla a un proceso de disociación, para después fotocopiar y/o digitalizar los documentos de que se trate y reintegrarlos de nueva cuenta a su lugar para posteriormente revisar y elaborar en su caso la versión pública,</w:t>
            </w:r>
            <w:r w:rsidRPr="004668FD">
              <w:rPr>
                <w:rFonts w:ascii="Palatino Linotype" w:eastAsia="Palatino Linotype" w:hAnsi="Palatino Linotype" w:cs="Palatino Linotype"/>
                <w:i/>
                <w:sz w:val="20"/>
                <w:szCs w:val="20"/>
              </w:rPr>
              <w:t xml:space="preserve"> ello en atención a lo dispuesto en los artículos 3 fracción XLV, 52 y 137 de la Ley de la materia; </w:t>
            </w:r>
            <w:r w:rsidRPr="004668FD">
              <w:rPr>
                <w:rFonts w:ascii="Palatino Linotype" w:eastAsia="Palatino Linotype" w:hAnsi="Palatino Linotype" w:cs="Palatino Linotype"/>
                <w:b/>
                <w:i/>
                <w:sz w:val="20"/>
                <w:szCs w:val="20"/>
                <w:u w:val="single"/>
              </w:rPr>
              <w:t xml:space="preserve">si bien es cierto que la cantidad de información a procesar para la presente solicitud pudiera no sobrepasar los límites de lo posible para su cumplimentación, lo es también que en conjunto con las múltiples solicitudes recibidas en la misma fecha, aunado a las </w:t>
            </w:r>
            <w:r w:rsidRPr="004668FD">
              <w:rPr>
                <w:rFonts w:ascii="Palatino Linotype" w:eastAsia="Palatino Linotype" w:hAnsi="Palatino Linotype" w:cs="Palatino Linotype"/>
                <w:b/>
                <w:i/>
                <w:sz w:val="20"/>
                <w:szCs w:val="20"/>
                <w:u w:val="single"/>
              </w:rPr>
              <w:lastRenderedPageBreak/>
              <w:t>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Trasparencia local, incluidos los hasta 7 días adicionales por concepto de prorroga; luego entonces, esta Dirección de Administración consideró viable el cambio de modalidad de entrega de información, lo anterior, toda vez que es facultad de este Sujeto Obligado el determinar el cambio de modalidad, siempre que se ajuste a lo dispuesto en el artículo 158 la Ley de la materia, por lo que solicito a Usted tenga a bien informar a quien corresponda tal determinación, a razón de lo anterior se señalan los días 17 y 18 de noviembre del presente año para la Consulta Directa de la Información, en un horario de 09:00 a 15:00 horas, en las oficinas que ocupa la Dirección de Administración, cito en C. Adolfo López Mateos No. 72, Barrio Señor de los Milagros, Melchor Ocampo, Estado de México, C.P. 54880, interior del Palacio Municipal, en donde el particular será atendido por el C. Jorge Valdez Vera, Servidor Público Habilitado de esta Dependencia</w:t>
            </w:r>
            <w:r w:rsidRPr="004668FD">
              <w:rPr>
                <w:rFonts w:ascii="Palatino Linotype" w:eastAsia="Palatino Linotype" w:hAnsi="Palatino Linotype" w:cs="Palatino Linotype"/>
                <w:i/>
                <w:sz w:val="20"/>
                <w:szCs w:val="20"/>
              </w:rPr>
              <w:t xml:space="preserve">; no omito mencionar que el “particular” deberá apersonarse en las oficinas antes señaladas, con copia de identificación oficial vigente y original para su cotejo, a efecto de dejar constancia en la que se describan los hechos, autos o circunstancias del proceso administrativo a desarrollar, además de un dispositivo de </w:t>
            </w:r>
            <w:r w:rsidRPr="004668FD">
              <w:rPr>
                <w:rFonts w:ascii="Palatino Linotype" w:eastAsia="Palatino Linotype" w:hAnsi="Palatino Linotype" w:cs="Palatino Linotype"/>
                <w:i/>
                <w:sz w:val="20"/>
                <w:szCs w:val="20"/>
              </w:rPr>
              <w:lastRenderedPageBreak/>
              <w:t>almacenamiento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Lo anterior, con fundamento en el artículo 6° de la Constitución Política de los Estados Unidos Mexicanos, 5° de la Constitución Política del Estado Libre y Soberano de México, 12, 23 fracción IV, 24 fracción XI y XXV, 50, 51, 58, 59, 158, 173, 176, 178, 179, 180 fracciones V y VI, 194 y 195 de la Ley de Transparencia y Acceso a la Información Pública del Estado de México y Municipios. Sin otro particular por el momento, hago propicia la ocasión para enviarle un saludo cordial.</w:t>
            </w:r>
          </w:p>
          <w:p w14:paraId="31B623C0" w14:textId="77777777" w:rsidR="00B22154" w:rsidRPr="004668FD" w:rsidRDefault="00F40A6D">
            <w:pPr>
              <w:spacing w:before="240" w:after="240" w:line="276" w:lineRule="auto"/>
              <w:ind w:right="49"/>
              <w:jc w:val="both"/>
              <w:rPr>
                <w:rFonts w:ascii="Palatino Linotype" w:eastAsia="Palatino Linotype" w:hAnsi="Palatino Linotype" w:cs="Palatino Linotype"/>
                <w:i/>
                <w:sz w:val="20"/>
                <w:szCs w:val="20"/>
              </w:rPr>
            </w:pPr>
            <w:r w:rsidRPr="004668FD">
              <w:rPr>
                <w:rFonts w:ascii="Palatino Linotype" w:eastAsia="Palatino Linotype" w:hAnsi="Palatino Linotype" w:cs="Palatino Linotype"/>
                <w:i/>
                <w:sz w:val="20"/>
                <w:szCs w:val="20"/>
              </w:rPr>
              <w:t>ATENTAMENTE</w:t>
            </w:r>
          </w:p>
          <w:p w14:paraId="33864701" w14:textId="77777777" w:rsidR="00B22154" w:rsidRPr="004668FD" w:rsidRDefault="00F40A6D">
            <w:pPr>
              <w:spacing w:before="240" w:after="240" w:line="276" w:lineRule="auto"/>
              <w:ind w:right="49"/>
              <w:jc w:val="both"/>
              <w:rPr>
                <w:rFonts w:ascii="Palatino Linotype" w:eastAsia="Palatino Linotype" w:hAnsi="Palatino Linotype" w:cs="Palatino Linotype"/>
                <w:sz w:val="20"/>
                <w:szCs w:val="20"/>
              </w:rPr>
            </w:pPr>
            <w:r w:rsidRPr="004668FD">
              <w:rPr>
                <w:rFonts w:ascii="Palatino Linotype" w:eastAsia="Palatino Linotype" w:hAnsi="Palatino Linotype" w:cs="Palatino Linotype"/>
                <w:i/>
                <w:sz w:val="20"/>
                <w:szCs w:val="20"/>
              </w:rPr>
              <w:t>C. CRISTIAN PACHECO PINEDA</w:t>
            </w:r>
          </w:p>
        </w:tc>
      </w:tr>
      <w:tr w:rsidR="00B22154" w:rsidRPr="004668FD" w14:paraId="067160CA" w14:textId="77777777">
        <w:tc>
          <w:tcPr>
            <w:tcW w:w="4414" w:type="dxa"/>
          </w:tcPr>
          <w:p w14:paraId="6CAEFB2C" w14:textId="77777777" w:rsidR="00B22154" w:rsidRPr="004668FD" w:rsidRDefault="00F40A6D">
            <w:pPr>
              <w:spacing w:before="240" w:after="240"/>
              <w:jc w:val="center"/>
              <w:rPr>
                <w:rFonts w:ascii="Palatino Linotype" w:eastAsia="Palatino Linotype" w:hAnsi="Palatino Linotype" w:cs="Palatino Linotype"/>
                <w:b/>
              </w:rPr>
            </w:pPr>
            <w:r w:rsidRPr="004668FD">
              <w:rPr>
                <w:rFonts w:ascii="Palatino Linotype" w:eastAsia="Palatino Linotype" w:hAnsi="Palatino Linotype" w:cs="Palatino Linotype"/>
                <w:b/>
                <w:sz w:val="20"/>
                <w:szCs w:val="20"/>
              </w:rPr>
              <w:lastRenderedPageBreak/>
              <w:t xml:space="preserve">00586/MELOCAM/IP/2022, </w:t>
            </w:r>
            <w:r w:rsidRPr="004668FD">
              <w:rPr>
                <w:rFonts w:ascii="Palatino Linotype" w:eastAsia="Palatino Linotype" w:hAnsi="Palatino Linotype" w:cs="Palatino Linotype"/>
                <w:sz w:val="20"/>
                <w:szCs w:val="20"/>
              </w:rPr>
              <w:t xml:space="preserve">correspondiente al Recurso de </w:t>
            </w:r>
            <w:proofErr w:type="gramStart"/>
            <w:r w:rsidRPr="004668FD">
              <w:rPr>
                <w:rFonts w:ascii="Palatino Linotype" w:eastAsia="Palatino Linotype" w:hAnsi="Palatino Linotype" w:cs="Palatino Linotype"/>
                <w:sz w:val="20"/>
                <w:szCs w:val="20"/>
              </w:rPr>
              <w:t>Revisión</w:t>
            </w:r>
            <w:r w:rsidRPr="004668FD">
              <w:rPr>
                <w:rFonts w:ascii="Palatino Linotype" w:eastAsia="Palatino Linotype" w:hAnsi="Palatino Linotype" w:cs="Palatino Linotype"/>
                <w:b/>
                <w:sz w:val="20"/>
                <w:szCs w:val="20"/>
              </w:rPr>
              <w:t xml:space="preserve">  16425</w:t>
            </w:r>
            <w:proofErr w:type="gramEnd"/>
            <w:r w:rsidRPr="004668FD">
              <w:rPr>
                <w:rFonts w:ascii="Palatino Linotype" w:eastAsia="Palatino Linotype" w:hAnsi="Palatino Linotype" w:cs="Palatino Linotype"/>
                <w:b/>
                <w:sz w:val="20"/>
                <w:szCs w:val="20"/>
              </w:rPr>
              <w:t>/INFOEM/IP/RR/2022</w:t>
            </w:r>
          </w:p>
        </w:tc>
        <w:tc>
          <w:tcPr>
            <w:tcW w:w="4414" w:type="dxa"/>
          </w:tcPr>
          <w:p w14:paraId="0FE6BA61" w14:textId="77777777" w:rsidR="00B22154" w:rsidRPr="004668FD" w:rsidRDefault="00F40A6D">
            <w:pPr>
              <w:spacing w:before="240" w:after="240" w:line="276" w:lineRule="auto"/>
              <w:ind w:right="49"/>
              <w:jc w:val="both"/>
              <w:rPr>
                <w:rFonts w:ascii="Palatino Linotype" w:eastAsia="Palatino Linotype" w:hAnsi="Palatino Linotype" w:cs="Palatino Linotype"/>
                <w:i/>
                <w:sz w:val="20"/>
                <w:szCs w:val="20"/>
              </w:rPr>
            </w:pPr>
            <w:r w:rsidRPr="004668FD">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88C43A" w14:textId="77777777" w:rsidR="00B22154" w:rsidRPr="004668FD" w:rsidRDefault="00F40A6D">
            <w:pPr>
              <w:spacing w:before="240" w:after="240" w:line="276" w:lineRule="auto"/>
              <w:ind w:right="49"/>
              <w:jc w:val="both"/>
              <w:rPr>
                <w:rFonts w:ascii="Palatino Linotype" w:eastAsia="Palatino Linotype" w:hAnsi="Palatino Linotype" w:cs="Palatino Linotype"/>
                <w:i/>
                <w:sz w:val="20"/>
                <w:szCs w:val="20"/>
              </w:rPr>
            </w:pPr>
            <w:r w:rsidRPr="004668FD">
              <w:rPr>
                <w:rFonts w:ascii="Palatino Linotype" w:eastAsia="Palatino Linotype" w:hAnsi="Palatino Linotype" w:cs="Palatino Linotype"/>
                <w:i/>
                <w:sz w:val="20"/>
                <w:szCs w:val="20"/>
              </w:rPr>
              <w:t xml:space="preserve">Me refiero a la Solicitud de Información Pública marcada con el número de folio 00586/MELOCAM/IP/2022 turnada a través del Sistema SAIMEX a esta Unidad Administrativa, en la cual se requiere lo siguiente: DESCRIPCIÓN DE </w:t>
            </w:r>
            <w:r w:rsidRPr="004668FD">
              <w:rPr>
                <w:rFonts w:ascii="Palatino Linotype" w:eastAsia="Palatino Linotype" w:hAnsi="Palatino Linotype" w:cs="Palatino Linotype"/>
                <w:i/>
                <w:sz w:val="20"/>
                <w:szCs w:val="20"/>
              </w:rPr>
              <w:lastRenderedPageBreak/>
              <w:t xml:space="preserve">LA INFORMACIÓN SOLICITADA: “información </w:t>
            </w:r>
            <w:proofErr w:type="spellStart"/>
            <w:r w:rsidRPr="004668FD">
              <w:rPr>
                <w:rFonts w:ascii="Palatino Linotype" w:eastAsia="Palatino Linotype" w:hAnsi="Palatino Linotype" w:cs="Palatino Linotype"/>
                <w:i/>
                <w:sz w:val="20"/>
                <w:szCs w:val="20"/>
              </w:rPr>
              <w:t>publica</w:t>
            </w:r>
            <w:proofErr w:type="spellEnd"/>
            <w:r w:rsidRPr="004668FD">
              <w:rPr>
                <w:rFonts w:ascii="Palatino Linotype" w:eastAsia="Palatino Linotype" w:hAnsi="Palatino Linotype" w:cs="Palatino Linotype"/>
                <w:i/>
                <w:sz w:val="20"/>
                <w:szCs w:val="20"/>
              </w:rPr>
              <w:t xml:space="preserve"> donde se proporcione los convenios, contratos, licitaciones o similares realizados de enero a la fecha realizados por parte de este ayuntamiento con la iniciativa privada.” (Sic) Al respecto, le comento que de la revisión de la solicitud de información pública de mérito, se desprende el hecho de que el “particular” requiere le sea proporcionada diversa información, misma que se encuentra plasmada en múltiples documentos que, por su naturaleza, contienen además datos personales y/o sensibles, cuyo tratamiento es mayormente riguroso, por lo que su acceso es exclusivo de su titular, si bien es cierto, el derecho de acceso a la información es un derecho humano reconocido en la Constitución Política de los Estados Unidos Mexicanos, del cual emana el acceso a la información pública, sin embargo, este derecho no confiere un poder absoluto, se encuentra sujeto a limitaciones o excepciones que se sustentan fundamentalmente en el orden y la paz pública, así como el derecho que tiene la sociedad de que sus intereses sean protegidos en su dignidad, máxime si se refiera a la información privada y/o a datos personales concernientes a una persona física o jurídico colectiva identificada o identificable, excepciones que lo regulan y a su vez lo garantizan en atención a la materia de que se trate, además, resulta evidente que las consecuencias que posiblemente se deriven por la publicación de información privada, pudiera ser mayor en perjuicio del titular de los datos contenidos en el (los) documento (s) solicitado (s), que el beneficio de satisfacer un interés particular, pues, indubitable vulneraría su derecho a la intimidad. </w:t>
            </w:r>
            <w:r w:rsidRPr="004668FD">
              <w:rPr>
                <w:rFonts w:ascii="Palatino Linotype" w:eastAsia="Palatino Linotype" w:hAnsi="Palatino Linotype" w:cs="Palatino Linotype"/>
                <w:b/>
                <w:i/>
                <w:sz w:val="20"/>
                <w:szCs w:val="20"/>
                <w:u w:val="single"/>
              </w:rPr>
              <w:t xml:space="preserve">En atención </w:t>
            </w:r>
            <w:r w:rsidRPr="004668FD">
              <w:rPr>
                <w:rFonts w:ascii="Palatino Linotype" w:eastAsia="Palatino Linotype" w:hAnsi="Palatino Linotype" w:cs="Palatino Linotype"/>
                <w:b/>
                <w:i/>
                <w:sz w:val="20"/>
                <w:szCs w:val="20"/>
                <w:u w:val="single"/>
              </w:rPr>
              <w:lastRenderedPageBreak/>
              <w:t xml:space="preserve">a lo anterior, es necesario llevar a cabo una minuciosa revisión en el archivo y bases de datos con que se cuenta en esta Dirección de Administración, así como de las unidades administrativas adscritas a efecto de verificar la existencia de la información requerida, así como de cada documento localizado que pudiera contener la información solicitada y someterla a un proceso de disociación, para después fotocopiar y/o digitalizar los documentos de que se trate y reintegrarlos de nueva cuenta a su lugar para posteriormente revisar y elaborar en su caso la versión pública, </w:t>
            </w:r>
            <w:r w:rsidRPr="004668FD">
              <w:rPr>
                <w:rFonts w:ascii="Palatino Linotype" w:eastAsia="Palatino Linotype" w:hAnsi="Palatino Linotype" w:cs="Palatino Linotype"/>
                <w:i/>
                <w:sz w:val="20"/>
                <w:szCs w:val="20"/>
              </w:rPr>
              <w:t>ello en atención a lo dispuesto en los artículos 3 fracción XLV, 52 y 137 de la Ley de la materia</w:t>
            </w:r>
            <w:r w:rsidRPr="004668FD">
              <w:rPr>
                <w:rFonts w:ascii="Palatino Linotype" w:eastAsia="Palatino Linotype" w:hAnsi="Palatino Linotype" w:cs="Palatino Linotype"/>
                <w:b/>
                <w:i/>
                <w:sz w:val="20"/>
                <w:szCs w:val="20"/>
                <w:u w:val="single"/>
              </w:rPr>
              <w:t>; si bien es cierto que la cantidad de información a procesar para la presente solicitud pudiera no sobrepasar los límites de lo posible para su cumplimentación, lo es también que en conjunto con las múltiples solicitudes recibidas en la misma fecha, aunado a las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Trasparencia local</w:t>
            </w:r>
            <w:r w:rsidRPr="004668FD">
              <w:rPr>
                <w:rFonts w:ascii="Palatino Linotype" w:eastAsia="Palatino Linotype" w:hAnsi="Palatino Linotype" w:cs="Palatino Linotype"/>
                <w:i/>
                <w:sz w:val="20"/>
                <w:szCs w:val="20"/>
              </w:rPr>
              <w:t xml:space="preserve">, incluidos los hasta 7 días adicionales por concepto de prorroga; </w:t>
            </w:r>
            <w:r w:rsidRPr="004668FD">
              <w:rPr>
                <w:rFonts w:ascii="Palatino Linotype" w:eastAsia="Palatino Linotype" w:hAnsi="Palatino Linotype" w:cs="Palatino Linotype"/>
                <w:b/>
                <w:i/>
                <w:sz w:val="20"/>
                <w:szCs w:val="20"/>
                <w:u w:val="single"/>
              </w:rPr>
              <w:t xml:space="preserve">luego entonces, esta Dirección de Administración consideró viable el cambio de modalidad de entrega de información, lo anterior, toda vez que es facultad de este Sujeto Obligado el determinar el cambio de modalidad, siempre </w:t>
            </w:r>
            <w:r w:rsidRPr="004668FD">
              <w:rPr>
                <w:rFonts w:ascii="Palatino Linotype" w:eastAsia="Palatino Linotype" w:hAnsi="Palatino Linotype" w:cs="Palatino Linotype"/>
                <w:b/>
                <w:i/>
                <w:sz w:val="20"/>
                <w:szCs w:val="20"/>
                <w:u w:val="single"/>
              </w:rPr>
              <w:lastRenderedPageBreak/>
              <w:t>que se ajuste a lo dispuesto en el artículo 158 la Ley de la materia, por lo que solicito a Usted tenga a bien informar a quien corresponda tal determinación, a razón de lo anterior se señalan los días 17 y 18 de noviembre del presente año para la Consulta Directa de la Información, en un horario de 09:00 a 15:00 horas, en las oficinas que ocupa la Dirección de Administración, cito en C. Adolfo López Mateos No. 72, Barrio Señor de los Milagros, Melchor Ocampo, Estado de México, C.P. 54880, interior del Palacio Municipal, en donde el particular será atendido por el C. Jorge Valdez Vera, Servidor Público Habilitado de esta Dependencia</w:t>
            </w:r>
            <w:r w:rsidRPr="004668FD">
              <w:rPr>
                <w:rFonts w:ascii="Palatino Linotype" w:eastAsia="Palatino Linotype" w:hAnsi="Palatino Linotype" w:cs="Palatino Linotype"/>
                <w:i/>
                <w:sz w:val="20"/>
                <w:szCs w:val="20"/>
              </w:rPr>
              <w:t xml:space="preserve">; no omito mencionar que el “particular” deberá apersonarse en las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Lo anterior, con fundamento en el artículo 6° de la Constitución Política de los Estados Unidos Mexicanos, 5° de la Constitución Política del Estado Libre y Soberano de México, 12, 23 fracción IV, 24 fracción XI y XXV, 50, 51, 58, 59, 158, 173, 176, 178, 179, 180 </w:t>
            </w:r>
            <w:r w:rsidRPr="004668FD">
              <w:rPr>
                <w:rFonts w:ascii="Palatino Linotype" w:eastAsia="Palatino Linotype" w:hAnsi="Palatino Linotype" w:cs="Palatino Linotype"/>
                <w:i/>
                <w:sz w:val="20"/>
                <w:szCs w:val="20"/>
              </w:rPr>
              <w:lastRenderedPageBreak/>
              <w:t>fracciones V y VI, 194 y 195 de la Ley de Transparencia y Acceso a la Información Pública del Estado de México y Municipios. Sin otro particular por el momento, hago propicia la ocasión para enviarle un saludo cordial.</w:t>
            </w:r>
          </w:p>
          <w:p w14:paraId="16DCA643" w14:textId="77777777" w:rsidR="00B22154" w:rsidRPr="004668FD" w:rsidRDefault="00F40A6D">
            <w:pPr>
              <w:spacing w:before="240" w:after="240" w:line="276" w:lineRule="auto"/>
              <w:ind w:right="49"/>
              <w:jc w:val="both"/>
              <w:rPr>
                <w:rFonts w:ascii="Palatino Linotype" w:eastAsia="Palatino Linotype" w:hAnsi="Palatino Linotype" w:cs="Palatino Linotype"/>
                <w:i/>
                <w:sz w:val="20"/>
                <w:szCs w:val="20"/>
              </w:rPr>
            </w:pPr>
            <w:r w:rsidRPr="004668FD">
              <w:rPr>
                <w:rFonts w:ascii="Palatino Linotype" w:eastAsia="Palatino Linotype" w:hAnsi="Palatino Linotype" w:cs="Palatino Linotype"/>
                <w:i/>
                <w:sz w:val="20"/>
                <w:szCs w:val="20"/>
              </w:rPr>
              <w:t>ATENTAMENTE</w:t>
            </w:r>
          </w:p>
          <w:p w14:paraId="29E30CDE" w14:textId="77777777" w:rsidR="00B22154" w:rsidRPr="004668FD" w:rsidRDefault="00F40A6D">
            <w:pPr>
              <w:spacing w:before="240" w:after="240" w:line="276" w:lineRule="auto"/>
              <w:ind w:right="49"/>
              <w:jc w:val="both"/>
              <w:rPr>
                <w:rFonts w:ascii="Palatino Linotype" w:eastAsia="Palatino Linotype" w:hAnsi="Palatino Linotype" w:cs="Palatino Linotype"/>
                <w:sz w:val="20"/>
                <w:szCs w:val="20"/>
              </w:rPr>
            </w:pPr>
            <w:r w:rsidRPr="004668FD">
              <w:rPr>
                <w:rFonts w:ascii="Palatino Linotype" w:eastAsia="Palatino Linotype" w:hAnsi="Palatino Linotype" w:cs="Palatino Linotype"/>
                <w:i/>
                <w:sz w:val="20"/>
                <w:szCs w:val="20"/>
              </w:rPr>
              <w:t>C. CRISTIAN PACHECO PINEDA</w:t>
            </w:r>
          </w:p>
        </w:tc>
      </w:tr>
    </w:tbl>
    <w:p w14:paraId="469AEB71" w14:textId="77777777" w:rsidR="00B22154" w:rsidRPr="004668FD" w:rsidRDefault="00F40A6D">
      <w:pPr>
        <w:spacing w:before="240" w:after="240" w:line="360" w:lineRule="auto"/>
        <w:ind w:right="49"/>
        <w:jc w:val="both"/>
        <w:rPr>
          <w:rFonts w:ascii="Palatino Linotype" w:eastAsia="Palatino Linotype" w:hAnsi="Palatino Linotype" w:cs="Palatino Linotype"/>
        </w:rPr>
      </w:pPr>
      <w:r w:rsidRPr="004668FD">
        <w:rPr>
          <w:rFonts w:ascii="Palatino Linotype" w:eastAsia="Palatino Linotype" w:hAnsi="Palatino Linotype" w:cs="Palatino Linotype"/>
          <w:b/>
        </w:rPr>
        <w:lastRenderedPageBreak/>
        <w:t xml:space="preserve">4. Interposición de los recursos de revisión.  </w:t>
      </w:r>
      <w:r w:rsidRPr="004668FD">
        <w:rPr>
          <w:rFonts w:ascii="Palatino Linotype" w:eastAsia="Palatino Linotype" w:hAnsi="Palatino Linotype" w:cs="Palatino Linotype"/>
        </w:rPr>
        <w:t xml:space="preserve">El </w:t>
      </w:r>
      <w:r w:rsidRPr="004668FD">
        <w:rPr>
          <w:rFonts w:ascii="Palatino Linotype" w:eastAsia="Palatino Linotype" w:hAnsi="Palatino Linotype" w:cs="Palatino Linotype"/>
          <w:b/>
        </w:rPr>
        <w:t>catorce de noviembre</w:t>
      </w:r>
      <w:r w:rsidRPr="004668FD">
        <w:rPr>
          <w:rFonts w:ascii="Palatino Linotype" w:eastAsia="Palatino Linotype" w:hAnsi="Palatino Linotype" w:cs="Palatino Linotype"/>
        </w:rPr>
        <w:t xml:space="preserve"> </w:t>
      </w:r>
      <w:r w:rsidRPr="004668FD">
        <w:rPr>
          <w:rFonts w:ascii="Palatino Linotype" w:eastAsia="Palatino Linotype" w:hAnsi="Palatino Linotype" w:cs="Palatino Linotype"/>
          <w:b/>
        </w:rPr>
        <w:t xml:space="preserve">de dos mil veintidós, el Recurrente, </w:t>
      </w:r>
      <w:r w:rsidRPr="004668FD">
        <w:rPr>
          <w:rFonts w:ascii="Palatino Linotype" w:eastAsia="Palatino Linotype" w:hAnsi="Palatino Linotype" w:cs="Palatino Linotype"/>
        </w:rPr>
        <w:t>inconforme con las respuestas, interpuso los recursos de revisión que nos ocupan, expresando lo siguiente:</w:t>
      </w:r>
    </w:p>
    <w:tbl>
      <w:tblPr>
        <w:tblStyle w:val="aff5"/>
        <w:tblW w:w="8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B22154" w:rsidRPr="004668FD" w14:paraId="275081D2" w14:textId="77777777">
        <w:tc>
          <w:tcPr>
            <w:tcW w:w="2942" w:type="dxa"/>
            <w:shd w:val="clear" w:color="auto" w:fill="FFC000"/>
          </w:tcPr>
          <w:p w14:paraId="40472185" w14:textId="77777777" w:rsidR="00B22154" w:rsidRPr="004668FD" w:rsidRDefault="00F40A6D">
            <w:pPr>
              <w:spacing w:before="240" w:after="240" w:line="360"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Recurso de Revisión</w:t>
            </w:r>
          </w:p>
        </w:tc>
        <w:tc>
          <w:tcPr>
            <w:tcW w:w="2943" w:type="dxa"/>
            <w:shd w:val="clear" w:color="auto" w:fill="FFC000"/>
          </w:tcPr>
          <w:p w14:paraId="03DDD27F" w14:textId="77777777" w:rsidR="00B22154" w:rsidRPr="004668FD" w:rsidRDefault="00F40A6D">
            <w:pPr>
              <w:spacing w:before="240" w:after="240" w:line="360"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Acto impugnado</w:t>
            </w:r>
          </w:p>
        </w:tc>
        <w:tc>
          <w:tcPr>
            <w:tcW w:w="2943" w:type="dxa"/>
            <w:shd w:val="clear" w:color="auto" w:fill="FFC000"/>
          </w:tcPr>
          <w:p w14:paraId="6FE10A2E" w14:textId="77777777" w:rsidR="00B22154" w:rsidRPr="004668FD" w:rsidRDefault="00F40A6D">
            <w:pPr>
              <w:spacing w:before="240" w:after="240" w:line="360"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Motivos de inconformidad</w:t>
            </w:r>
          </w:p>
        </w:tc>
      </w:tr>
      <w:tr w:rsidR="00B22154" w:rsidRPr="004668FD" w14:paraId="222DB4DA" w14:textId="77777777">
        <w:tc>
          <w:tcPr>
            <w:tcW w:w="2942" w:type="dxa"/>
          </w:tcPr>
          <w:p w14:paraId="5691198C" w14:textId="77777777" w:rsidR="00B22154" w:rsidRPr="004668FD" w:rsidRDefault="00F40A6D">
            <w:pPr>
              <w:spacing w:before="240" w:after="240" w:line="360"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16424/INFOEM/IP/RR/2022</w:t>
            </w:r>
          </w:p>
        </w:tc>
        <w:tc>
          <w:tcPr>
            <w:tcW w:w="2943" w:type="dxa"/>
          </w:tcPr>
          <w:p w14:paraId="178DFBE9" w14:textId="77777777" w:rsidR="00B22154" w:rsidRPr="004668FD" w:rsidRDefault="00F40A6D">
            <w:pPr>
              <w:spacing w:before="240" w:after="240" w:line="276" w:lineRule="auto"/>
              <w:jc w:val="both"/>
              <w:rPr>
                <w:rFonts w:ascii="Palatino Linotype" w:eastAsia="Palatino Linotype" w:hAnsi="Palatino Linotype" w:cs="Palatino Linotype"/>
                <w:i/>
              </w:rPr>
            </w:pPr>
            <w:r w:rsidRPr="004668FD">
              <w:rPr>
                <w:rFonts w:ascii="Palatino Linotype" w:eastAsia="Palatino Linotype" w:hAnsi="Palatino Linotype" w:cs="Palatino Linotype"/>
                <w:i/>
                <w:sz w:val="20"/>
                <w:szCs w:val="20"/>
              </w:rPr>
              <w:t xml:space="preserve">de conformidad con el artículo 70 de la Ley General de Transparencia y Acceso a la Información Pública, nos menciona la obligación de los municipios (entendidos como sujetos obligados por la misma ley) de poner a disposición del público y mantener actualizada la información en los respectivos medios electrónicos. Por ejemplo, información de programas, información financiera, información referente a la nómina, etc. En este sentido, a mayor vigilancia y propuesta ciudadana, </w:t>
            </w:r>
            <w:r w:rsidRPr="004668FD">
              <w:rPr>
                <w:rFonts w:ascii="Palatino Linotype" w:eastAsia="Palatino Linotype" w:hAnsi="Palatino Linotype" w:cs="Palatino Linotype"/>
                <w:i/>
                <w:sz w:val="20"/>
                <w:szCs w:val="20"/>
              </w:rPr>
              <w:lastRenderedPageBreak/>
              <w:t>los gobiernos están sujetos a tener un gasto eficiente con menos posibilidades de corrupción, por lo que la fiscalización de los recursos que integran la hacienda pública de los municipios es primordial y esto se lleva a cabo tanto a entes locales como federales.</w:t>
            </w:r>
          </w:p>
        </w:tc>
        <w:tc>
          <w:tcPr>
            <w:tcW w:w="2943" w:type="dxa"/>
          </w:tcPr>
          <w:p w14:paraId="3D05CA46" w14:textId="77777777" w:rsidR="00B22154" w:rsidRPr="004668FD" w:rsidRDefault="00F40A6D">
            <w:pPr>
              <w:spacing w:before="240" w:after="240" w:line="276" w:lineRule="auto"/>
              <w:jc w:val="both"/>
              <w:rPr>
                <w:rFonts w:ascii="Palatino Linotype" w:eastAsia="Palatino Linotype" w:hAnsi="Palatino Linotype" w:cs="Palatino Linotype"/>
                <w:i/>
              </w:rPr>
            </w:pPr>
            <w:r w:rsidRPr="004668FD">
              <w:rPr>
                <w:rFonts w:ascii="Palatino Linotype" w:eastAsia="Palatino Linotype" w:hAnsi="Palatino Linotype" w:cs="Palatino Linotype"/>
                <w:i/>
                <w:sz w:val="20"/>
                <w:szCs w:val="20"/>
              </w:rPr>
              <w:lastRenderedPageBreak/>
              <w:t>la información solicitada fue negada, solicitamos sea proporcionada la información debido a que tratándose de recursos públicos tenemos el derecho de solicitar la información testando la información que vulnere la integridad de las personas físicas o morales, pero si requerimos la información para hacer transparente la información sobre la ejecución de los recursos</w:t>
            </w:r>
          </w:p>
        </w:tc>
      </w:tr>
      <w:tr w:rsidR="00B22154" w:rsidRPr="004668FD" w14:paraId="2941B043" w14:textId="77777777">
        <w:tc>
          <w:tcPr>
            <w:tcW w:w="2942" w:type="dxa"/>
          </w:tcPr>
          <w:p w14:paraId="4E7FC55E" w14:textId="77777777" w:rsidR="00B22154" w:rsidRPr="004668FD" w:rsidRDefault="00F40A6D">
            <w:pPr>
              <w:spacing w:before="240" w:after="240" w:line="360"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16425/INFOEM/IP/RR/2022</w:t>
            </w:r>
          </w:p>
        </w:tc>
        <w:tc>
          <w:tcPr>
            <w:tcW w:w="2943" w:type="dxa"/>
          </w:tcPr>
          <w:p w14:paraId="16C38D81" w14:textId="77777777" w:rsidR="00B22154" w:rsidRPr="004668FD" w:rsidRDefault="00F40A6D">
            <w:pPr>
              <w:spacing w:before="240" w:after="240" w:line="276" w:lineRule="auto"/>
              <w:jc w:val="both"/>
              <w:rPr>
                <w:rFonts w:ascii="Palatino Linotype" w:eastAsia="Palatino Linotype" w:hAnsi="Palatino Linotype" w:cs="Palatino Linotype"/>
                <w:i/>
              </w:rPr>
            </w:pPr>
            <w:r w:rsidRPr="004668FD">
              <w:rPr>
                <w:rFonts w:ascii="Palatino Linotype" w:eastAsia="Palatino Linotype" w:hAnsi="Palatino Linotype" w:cs="Palatino Linotype"/>
                <w:i/>
                <w:sz w:val="20"/>
                <w:szCs w:val="20"/>
              </w:rPr>
              <w:t>de conformidad con el artículo 70 de la Ley General de Transparencia y Acceso a la Información Pública, nos menciona la obligación de los municipios (entendidos como sujetos obligados por la misma ley) de poner a disposición del público y mantener actualizada la información en los respectivos medios electrónicos. Por ejemplo, información de programas, información financiera, información referente a la nómina, etc. En este sentido, a mayor vigilancia y propuesta ciudadana, los gobiernos están sujetos a tener un gasto eficiente con menos posibilidades de corrupción, por lo que la fiscalización de los recursos que integran la hacienda pública de los municipios es primordial y esto se lleva a cabo tanto a entes locales como federales.</w:t>
            </w:r>
          </w:p>
        </w:tc>
        <w:tc>
          <w:tcPr>
            <w:tcW w:w="2943" w:type="dxa"/>
          </w:tcPr>
          <w:p w14:paraId="671845FC" w14:textId="77777777" w:rsidR="00B22154" w:rsidRPr="004668FD" w:rsidRDefault="00F40A6D">
            <w:pPr>
              <w:spacing w:before="240" w:after="240" w:line="276" w:lineRule="auto"/>
              <w:jc w:val="both"/>
              <w:rPr>
                <w:rFonts w:ascii="Palatino Linotype" w:eastAsia="Palatino Linotype" w:hAnsi="Palatino Linotype" w:cs="Palatino Linotype"/>
                <w:i/>
              </w:rPr>
            </w:pPr>
            <w:r w:rsidRPr="004668FD">
              <w:rPr>
                <w:rFonts w:ascii="Palatino Linotype" w:eastAsia="Palatino Linotype" w:hAnsi="Palatino Linotype" w:cs="Palatino Linotype"/>
                <w:i/>
                <w:sz w:val="20"/>
                <w:szCs w:val="20"/>
              </w:rPr>
              <w:t>la información solicitada fue negada, solicitamos sea proporcionada la información debido a que tratándose de recursos públicos tenemos el derecho de solicitar la información testando la información que vulnere la integridad de las personas físicas o morales, pero si requerimos la información para hacer transparente la información sobre la ejecución de los recursos</w:t>
            </w:r>
          </w:p>
        </w:tc>
      </w:tr>
    </w:tbl>
    <w:p w14:paraId="5813BA67"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lastRenderedPageBreak/>
        <w:t xml:space="preserve">5. Turno. </w:t>
      </w:r>
      <w:r w:rsidRPr="004668FD">
        <w:rPr>
          <w:rFonts w:ascii="Palatino Linotype" w:eastAsia="Palatino Linotype" w:hAnsi="Palatino Linotype" w:cs="Palatino Linotype"/>
        </w:rPr>
        <w:t>De conformidad con el artículo 185 fracción I de la Ley Transparencia y Acceso a la Información Pública, los recursos de revisión fueron</w:t>
      </w:r>
      <w:r w:rsidRPr="004668FD">
        <w:rPr>
          <w:rFonts w:ascii="Palatino Linotype" w:eastAsia="Palatino Linotype" w:hAnsi="Palatino Linotype" w:cs="Palatino Linotype"/>
          <w:b/>
        </w:rPr>
        <w:t xml:space="preserve"> </w:t>
      </w:r>
      <w:r w:rsidRPr="004668FD">
        <w:rPr>
          <w:rFonts w:ascii="Palatino Linotype" w:eastAsia="Palatino Linotype" w:hAnsi="Palatino Linotype" w:cs="Palatino Linotype"/>
        </w:rPr>
        <w:t xml:space="preserve">turnados de la siguiente manera a efecto de presentar al Pleno los proyectos de resolución correspondientes: </w:t>
      </w:r>
    </w:p>
    <w:tbl>
      <w:tblPr>
        <w:tblStyle w:val="aff6"/>
        <w:tblW w:w="892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B22154" w:rsidRPr="004668FD" w14:paraId="27B28AC0" w14:textId="77777777">
        <w:tc>
          <w:tcPr>
            <w:tcW w:w="4460" w:type="dxa"/>
            <w:shd w:val="clear" w:color="auto" w:fill="FFC000"/>
          </w:tcPr>
          <w:p w14:paraId="07E2E6E0" w14:textId="77777777" w:rsidR="00B22154" w:rsidRPr="004668FD" w:rsidRDefault="00F40A6D">
            <w:pPr>
              <w:spacing w:before="240" w:after="240" w:line="360" w:lineRule="auto"/>
              <w:jc w:val="center"/>
              <w:rPr>
                <w:rFonts w:ascii="Palatino Linotype" w:eastAsia="Palatino Linotype" w:hAnsi="Palatino Linotype" w:cs="Palatino Linotype"/>
                <w:b/>
              </w:rPr>
            </w:pPr>
            <w:r w:rsidRPr="004668FD">
              <w:rPr>
                <w:rFonts w:ascii="Palatino Linotype" w:eastAsia="Palatino Linotype" w:hAnsi="Palatino Linotype" w:cs="Palatino Linotype"/>
                <w:b/>
              </w:rPr>
              <w:t>Recurso de Revisión</w:t>
            </w:r>
          </w:p>
        </w:tc>
        <w:tc>
          <w:tcPr>
            <w:tcW w:w="4461" w:type="dxa"/>
            <w:shd w:val="clear" w:color="auto" w:fill="FFC000"/>
          </w:tcPr>
          <w:p w14:paraId="26BFD09B" w14:textId="77777777" w:rsidR="00B22154" w:rsidRPr="004668FD" w:rsidRDefault="00F40A6D">
            <w:pPr>
              <w:spacing w:before="240" w:after="240" w:line="360" w:lineRule="auto"/>
              <w:jc w:val="center"/>
              <w:rPr>
                <w:rFonts w:ascii="Palatino Linotype" w:eastAsia="Palatino Linotype" w:hAnsi="Palatino Linotype" w:cs="Palatino Linotype"/>
                <w:b/>
              </w:rPr>
            </w:pPr>
            <w:r w:rsidRPr="004668FD">
              <w:rPr>
                <w:rFonts w:ascii="Palatino Linotype" w:eastAsia="Palatino Linotype" w:hAnsi="Palatino Linotype" w:cs="Palatino Linotype"/>
                <w:b/>
              </w:rPr>
              <w:t>Comisionada/o</w:t>
            </w:r>
          </w:p>
        </w:tc>
      </w:tr>
      <w:tr w:rsidR="00B22154" w:rsidRPr="004668FD" w14:paraId="622BEB9A" w14:textId="77777777">
        <w:tc>
          <w:tcPr>
            <w:tcW w:w="4460" w:type="dxa"/>
          </w:tcPr>
          <w:p w14:paraId="0781A352" w14:textId="77777777" w:rsidR="00B22154" w:rsidRPr="004668FD" w:rsidRDefault="00F40A6D">
            <w:pPr>
              <w:spacing w:before="240" w:after="240" w:line="276" w:lineRule="auto"/>
              <w:jc w:val="center"/>
              <w:rPr>
                <w:rFonts w:ascii="Palatino Linotype" w:eastAsia="Palatino Linotype" w:hAnsi="Palatino Linotype" w:cs="Palatino Linotype"/>
                <w:b/>
              </w:rPr>
            </w:pPr>
            <w:r w:rsidRPr="004668FD">
              <w:rPr>
                <w:rFonts w:ascii="Palatino Linotype" w:eastAsia="Palatino Linotype" w:hAnsi="Palatino Linotype" w:cs="Palatino Linotype"/>
                <w:b/>
                <w:sz w:val="20"/>
                <w:szCs w:val="20"/>
              </w:rPr>
              <w:t>16424/INFOEM/IP/RR/2022</w:t>
            </w:r>
          </w:p>
        </w:tc>
        <w:tc>
          <w:tcPr>
            <w:tcW w:w="4461" w:type="dxa"/>
          </w:tcPr>
          <w:p w14:paraId="136343C7" w14:textId="77777777" w:rsidR="00B22154" w:rsidRPr="004668FD" w:rsidRDefault="00F40A6D">
            <w:pPr>
              <w:spacing w:before="240" w:after="240"/>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Comisionada Guadalupe Ramírez Peña</w:t>
            </w:r>
          </w:p>
        </w:tc>
      </w:tr>
      <w:tr w:rsidR="00B22154" w:rsidRPr="004668FD" w14:paraId="44E77B98" w14:textId="77777777">
        <w:tc>
          <w:tcPr>
            <w:tcW w:w="4460" w:type="dxa"/>
          </w:tcPr>
          <w:p w14:paraId="49FA69A2" w14:textId="77777777" w:rsidR="00B22154" w:rsidRPr="004668FD" w:rsidRDefault="00F40A6D">
            <w:pPr>
              <w:spacing w:before="240" w:after="240" w:line="276"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16425/INFOEM/IP/RR/2022</w:t>
            </w:r>
          </w:p>
        </w:tc>
        <w:tc>
          <w:tcPr>
            <w:tcW w:w="4461" w:type="dxa"/>
          </w:tcPr>
          <w:p w14:paraId="26B33AE7" w14:textId="77777777" w:rsidR="00B22154" w:rsidRPr="004668FD" w:rsidRDefault="00F40A6D">
            <w:pPr>
              <w:spacing w:before="240" w:after="240"/>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 xml:space="preserve">Comisionado </w:t>
            </w:r>
            <w:proofErr w:type="gramStart"/>
            <w:r w:rsidRPr="004668FD">
              <w:rPr>
                <w:rFonts w:ascii="Palatino Linotype" w:eastAsia="Palatino Linotype" w:hAnsi="Palatino Linotype" w:cs="Palatino Linotype"/>
                <w:b/>
                <w:sz w:val="20"/>
                <w:szCs w:val="20"/>
              </w:rPr>
              <w:t>Presidente</w:t>
            </w:r>
            <w:proofErr w:type="gramEnd"/>
            <w:r w:rsidRPr="004668FD">
              <w:rPr>
                <w:rFonts w:ascii="Palatino Linotype" w:eastAsia="Palatino Linotype" w:hAnsi="Palatino Linotype" w:cs="Palatino Linotype"/>
                <w:b/>
                <w:sz w:val="20"/>
                <w:szCs w:val="20"/>
              </w:rPr>
              <w:t xml:space="preserve"> José Martínez Vilchis</w:t>
            </w:r>
          </w:p>
        </w:tc>
      </w:tr>
    </w:tbl>
    <w:p w14:paraId="7F7D6196"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 xml:space="preserve">6. Admisiones. </w:t>
      </w:r>
      <w:r w:rsidRPr="004668FD">
        <w:rPr>
          <w:rFonts w:ascii="Palatino Linotype" w:eastAsia="Palatino Linotype" w:hAnsi="Palatino Linotype" w:cs="Palatino Linotype"/>
        </w:rPr>
        <w:t xml:space="preserve">El </w:t>
      </w:r>
      <w:r w:rsidRPr="004668FD">
        <w:rPr>
          <w:rFonts w:ascii="Palatino Linotype" w:eastAsia="Palatino Linotype" w:hAnsi="Palatino Linotype" w:cs="Palatino Linotype"/>
          <w:b/>
        </w:rPr>
        <w:t>diecisiete de noviembre de dos mil veintidós,</w:t>
      </w:r>
      <w:r w:rsidRPr="004668FD">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0815C2DD"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 xml:space="preserve">7. Acumulación. </w:t>
      </w:r>
      <w:r w:rsidRPr="004668FD">
        <w:rPr>
          <w:rFonts w:ascii="Palatino Linotype" w:eastAsia="Palatino Linotype" w:hAnsi="Palatino Linotype" w:cs="Palatino Linotype"/>
        </w:rPr>
        <w:t xml:space="preserve">En la </w:t>
      </w:r>
      <w:r w:rsidRPr="004668FD">
        <w:rPr>
          <w:rFonts w:ascii="Palatino Linotype" w:eastAsia="Palatino Linotype" w:hAnsi="Palatino Linotype" w:cs="Palatino Linotype"/>
          <w:b/>
        </w:rPr>
        <w:t>Cuadragésima Tercera Sesión Ordinaria</w:t>
      </w:r>
      <w:r w:rsidRPr="004668FD">
        <w:rPr>
          <w:rFonts w:ascii="Palatino Linotype" w:eastAsia="Palatino Linotype" w:hAnsi="Palatino Linotype" w:cs="Palatino Linotype"/>
        </w:rPr>
        <w:t xml:space="preserve"> celebrada el </w:t>
      </w:r>
      <w:r w:rsidRPr="004668FD">
        <w:rPr>
          <w:rFonts w:ascii="Palatino Linotype" w:eastAsia="Palatino Linotype" w:hAnsi="Palatino Linotype" w:cs="Palatino Linotype"/>
          <w:b/>
        </w:rPr>
        <w:t>treinta de noviembre de dos mil veintidós</w:t>
      </w:r>
      <w:r w:rsidRPr="004668FD">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w:t>
      </w:r>
      <w:r w:rsidRPr="004668FD">
        <w:rPr>
          <w:rFonts w:ascii="Palatino Linotype" w:eastAsia="Palatino Linotype" w:hAnsi="Palatino Linotype" w:cs="Palatino Linotype"/>
        </w:rPr>
        <w:lastRenderedPageBreak/>
        <w:t xml:space="preserve">antes señalados, acordando que fuera Ponente la </w:t>
      </w:r>
      <w:r w:rsidRPr="004668FD">
        <w:rPr>
          <w:rFonts w:ascii="Palatino Linotype" w:eastAsia="Palatino Linotype" w:hAnsi="Palatino Linotype" w:cs="Palatino Linotype"/>
          <w:b/>
        </w:rPr>
        <w:t>Comisionada</w:t>
      </w:r>
      <w:r w:rsidRPr="004668FD">
        <w:rPr>
          <w:rFonts w:ascii="Palatino Linotype" w:eastAsia="Palatino Linotype" w:hAnsi="Palatino Linotype" w:cs="Palatino Linotype"/>
        </w:rPr>
        <w:t xml:space="preserve"> </w:t>
      </w:r>
      <w:r w:rsidRPr="004668FD">
        <w:rPr>
          <w:rFonts w:ascii="Palatino Linotype" w:eastAsia="Palatino Linotype" w:hAnsi="Palatino Linotype" w:cs="Palatino Linotype"/>
          <w:b/>
        </w:rPr>
        <w:t>Guadalupe Ramírez Peña</w:t>
      </w:r>
      <w:r w:rsidRPr="004668FD">
        <w:rPr>
          <w:rFonts w:ascii="Palatino Linotype" w:eastAsia="Palatino Linotype" w:hAnsi="Palatino Linotype" w:cs="Palatino Linotype"/>
        </w:rPr>
        <w:t xml:space="preserve">; que mediante acuerdo se notificó a las partes vía SAIMEX. </w:t>
      </w:r>
    </w:p>
    <w:p w14:paraId="45E14611"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 xml:space="preserve">8. Manifestaciones. </w:t>
      </w:r>
      <w:r w:rsidRPr="004668FD">
        <w:rPr>
          <w:rFonts w:ascii="Palatino Linotype" w:eastAsia="Palatino Linotype" w:hAnsi="Palatino Linotype" w:cs="Palatino Linotype"/>
        </w:rPr>
        <w:t xml:space="preserve">De las constancias que obran en los expedientes electrónicos del SAIMEX se desprende que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fue omiso en rendir sus informes justificados, asimismo, resulta pertinente apuntar que, </w:t>
      </w:r>
      <w:r w:rsidRPr="004668FD">
        <w:rPr>
          <w:rFonts w:ascii="Palatino Linotype" w:eastAsia="Palatino Linotype" w:hAnsi="Palatino Linotype" w:cs="Palatino Linotype"/>
          <w:b/>
        </w:rPr>
        <w:t xml:space="preserve">el Recurrente </w:t>
      </w:r>
      <w:r w:rsidRPr="004668FD">
        <w:rPr>
          <w:rFonts w:ascii="Palatino Linotype" w:eastAsia="Palatino Linotype" w:hAnsi="Palatino Linotype" w:cs="Palatino Linotype"/>
        </w:rPr>
        <w:t>también fue omiso en remitir sus manifestaciones, por lo que se tiene por precluido su derecho para tal efecto.</w:t>
      </w:r>
    </w:p>
    <w:p w14:paraId="6E49D357" w14:textId="77777777" w:rsidR="00B22154" w:rsidRPr="004668FD" w:rsidRDefault="00F40A6D">
      <w:pPr>
        <w:spacing w:before="240" w:after="240" w:line="360" w:lineRule="auto"/>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noProof/>
          <w:sz w:val="22"/>
          <w:szCs w:val="22"/>
          <w:lang w:val="es-MX"/>
        </w:rPr>
        <w:drawing>
          <wp:inline distT="0" distB="0" distL="0" distR="0" wp14:anchorId="1DDCCA91" wp14:editId="3A53E0F0">
            <wp:extent cx="5612130" cy="1443990"/>
            <wp:effectExtent l="0" t="0" r="0" b="0"/>
            <wp:docPr id="34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612130" cy="1443990"/>
                    </a:xfrm>
                    <a:prstGeom prst="rect">
                      <a:avLst/>
                    </a:prstGeom>
                    <a:ln/>
                  </pic:spPr>
                </pic:pic>
              </a:graphicData>
            </a:graphic>
          </wp:inline>
        </w:drawing>
      </w:r>
    </w:p>
    <w:p w14:paraId="213D904B" w14:textId="77777777" w:rsidR="00B22154" w:rsidRPr="004668FD" w:rsidRDefault="00F40A6D">
      <w:pPr>
        <w:spacing w:before="240" w:after="240" w:line="360" w:lineRule="auto"/>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noProof/>
          <w:sz w:val="22"/>
          <w:szCs w:val="22"/>
          <w:lang w:val="es-MX"/>
        </w:rPr>
        <w:drawing>
          <wp:inline distT="0" distB="0" distL="0" distR="0" wp14:anchorId="3EE91CDF" wp14:editId="10056E02">
            <wp:extent cx="5612130" cy="1456055"/>
            <wp:effectExtent l="0" t="0" r="0" b="0"/>
            <wp:docPr id="3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612130" cy="1456055"/>
                    </a:xfrm>
                    <a:prstGeom prst="rect">
                      <a:avLst/>
                    </a:prstGeom>
                    <a:ln/>
                  </pic:spPr>
                </pic:pic>
              </a:graphicData>
            </a:graphic>
          </wp:inline>
        </w:drawing>
      </w:r>
    </w:p>
    <w:p w14:paraId="51D53F13"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9.- Ampliaciones del plazo para emitir resolución.</w:t>
      </w:r>
      <w:r w:rsidRPr="004668FD">
        <w:rPr>
          <w:rFonts w:ascii="Palatino Linotype" w:eastAsia="Palatino Linotype" w:hAnsi="Palatino Linotype" w:cs="Palatino Linotype"/>
        </w:rPr>
        <w:t xml:space="preserve"> El </w:t>
      </w:r>
      <w:r w:rsidRPr="004668FD">
        <w:rPr>
          <w:rFonts w:ascii="Palatino Linotype" w:eastAsia="Palatino Linotype" w:hAnsi="Palatino Linotype" w:cs="Palatino Linotype"/>
          <w:b/>
        </w:rPr>
        <w:t>once de mayo de dos mil veintitrés</w:t>
      </w:r>
      <w:r w:rsidRPr="004668FD">
        <w:rPr>
          <w:rFonts w:ascii="Palatino Linotype" w:eastAsia="Palatino Linotype" w:hAnsi="Palatino Linotype" w:cs="Palatino Linotype"/>
        </w:rPr>
        <w:t xml:space="preserve">, se notificó a las partes el Acuerdo de Ampliación de Plazo para resolver el medio de impugnación que nos ocupa, en términos de lo dispuesto por el artículo </w:t>
      </w:r>
      <w:r w:rsidRPr="004668FD">
        <w:rPr>
          <w:rFonts w:ascii="Palatino Linotype" w:eastAsia="Palatino Linotype" w:hAnsi="Palatino Linotype" w:cs="Palatino Linotype"/>
        </w:rPr>
        <w:lastRenderedPageBreak/>
        <w:t>181, párrafo tercero de la Ley de Transparencia y Acceso a la Información Pública del Estado de México y Municipios.</w:t>
      </w:r>
    </w:p>
    <w:p w14:paraId="7CE18DB8"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4668FD">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se incrementó aproximadamente un 300%, </w:t>
      </w:r>
      <w:r w:rsidRPr="004668FD">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7406D988"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5D422D4"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48F28F"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4668FD">
        <w:rPr>
          <w:rFonts w:ascii="Palatino Linotype" w:eastAsia="Palatino Linotype" w:hAnsi="Palatino Linotype" w:cs="Palatino Linotype"/>
        </w:rPr>
        <w:lastRenderedPageBreak/>
        <w:t>órganos jurisdiccionales o cuasi jurisdiccionales, tanto por la complejidad de los hechos, como por el número de casos que conocen. </w:t>
      </w:r>
    </w:p>
    <w:p w14:paraId="678E4617"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5823E128" w14:textId="77777777" w:rsidR="00B22154" w:rsidRPr="004668FD" w:rsidRDefault="00F40A6D">
      <w:pPr>
        <w:numPr>
          <w:ilvl w:val="0"/>
          <w:numId w:val="1"/>
        </w:numPr>
        <w:pBdr>
          <w:top w:val="nil"/>
          <w:left w:val="nil"/>
          <w:bottom w:val="nil"/>
          <w:right w:val="nil"/>
          <w:between w:val="nil"/>
        </w:pBdr>
        <w:spacing w:before="240" w:after="240" w:line="360" w:lineRule="auto"/>
        <w:ind w:left="426" w:right="900"/>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b/>
          <w:color w:val="000000"/>
        </w:rPr>
        <w:t>Complejidad del Asunto:</w:t>
      </w:r>
      <w:r w:rsidRPr="004668FD">
        <w:rPr>
          <w:rFonts w:ascii="Palatino Linotype" w:eastAsia="Palatino Linotype" w:hAnsi="Palatino Linotype" w:cs="Palatino Linotype"/>
          <w:color w:val="000000"/>
        </w:rPr>
        <w:t xml:space="preserve"> La complejidad de la prueba, la pluralidad de sujetos procesales, el tiempo transcurrido, las características y contexto del recurso. </w:t>
      </w:r>
    </w:p>
    <w:p w14:paraId="73819E95" w14:textId="77777777" w:rsidR="00B22154" w:rsidRPr="004668FD" w:rsidRDefault="00F40A6D">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4668FD">
        <w:rPr>
          <w:rFonts w:ascii="Palatino Linotype" w:eastAsia="Palatino Linotype" w:hAnsi="Palatino Linotype" w:cs="Palatino Linotype"/>
          <w:b/>
        </w:rPr>
        <w:t>Actividad Procesal del interesado.</w:t>
      </w:r>
      <w:r w:rsidRPr="004668FD">
        <w:rPr>
          <w:rFonts w:ascii="Palatino Linotype" w:eastAsia="Palatino Linotype" w:hAnsi="Palatino Linotype" w:cs="Palatino Linotype"/>
        </w:rPr>
        <w:t xml:space="preserve"> Acciones u omisiones del interesado.</w:t>
      </w:r>
    </w:p>
    <w:p w14:paraId="4EADBF47" w14:textId="77777777" w:rsidR="00B22154" w:rsidRPr="004668FD" w:rsidRDefault="00F40A6D">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4668FD">
        <w:rPr>
          <w:rFonts w:ascii="Palatino Linotype" w:eastAsia="Palatino Linotype" w:hAnsi="Palatino Linotype" w:cs="Palatino Linotype"/>
          <w:b/>
        </w:rPr>
        <w:t>Conducta de la Autoridad:</w:t>
      </w:r>
      <w:r w:rsidRPr="004668FD">
        <w:rPr>
          <w:rFonts w:ascii="Palatino Linotype" w:eastAsia="Palatino Linotype" w:hAnsi="Palatino Linotype" w:cs="Palatino Linotype"/>
        </w:rPr>
        <w:t xml:space="preserve"> Las Acciones u omisiones realizadas en el procedimiento. Así como si la autoridad actuó con la debida diligencia.</w:t>
      </w:r>
    </w:p>
    <w:p w14:paraId="7A8FD816" w14:textId="77777777" w:rsidR="00B22154" w:rsidRPr="004668FD" w:rsidRDefault="00F40A6D">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4668FD">
        <w:rPr>
          <w:rFonts w:ascii="Palatino Linotype" w:eastAsia="Palatino Linotype" w:hAnsi="Palatino Linotype" w:cs="Palatino Linotype"/>
          <w:b/>
        </w:rPr>
        <w:t>La afectación generada en la situación jurídica de la persona involucrada en el proceso:</w:t>
      </w:r>
      <w:r w:rsidRPr="004668FD">
        <w:rPr>
          <w:rFonts w:ascii="Palatino Linotype" w:eastAsia="Palatino Linotype" w:hAnsi="Palatino Linotype" w:cs="Palatino Linotype"/>
        </w:rPr>
        <w:t xml:space="preserve"> Violación a sus derechos humanos.</w:t>
      </w:r>
    </w:p>
    <w:p w14:paraId="7B61C743"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4668FD">
        <w:rPr>
          <w:rFonts w:ascii="Palatino Linotype" w:eastAsia="Palatino Linotype" w:hAnsi="Palatino Linotype" w:cs="Palatino Linotype"/>
        </w:rPr>
        <w:lastRenderedPageBreak/>
        <w:t>relación con la actuación del funcionario, como ha acontecido en el caso que nos ocupa.</w:t>
      </w:r>
    </w:p>
    <w:p w14:paraId="71265E88"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668F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668FD">
        <w:rPr>
          <w:rFonts w:ascii="Palatino Linotype" w:eastAsia="Palatino Linotype" w:hAnsi="Palatino Linotype" w:cs="Palatino Linotype"/>
        </w:rPr>
        <w:t>, visible en la Gaceta del Seminario Judicial de la Federación con el registro digital 205635.</w:t>
      </w:r>
    </w:p>
    <w:p w14:paraId="680577B9"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CED8D6"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E616168"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w:t>
      </w:r>
      <w:r w:rsidRPr="004668FD">
        <w:rPr>
          <w:rFonts w:ascii="Palatino Linotype" w:eastAsia="Palatino Linotype" w:hAnsi="Palatino Linotype" w:cs="Palatino Linotype"/>
          <w:i/>
        </w:rPr>
        <w:t>“PLAZO RAZONABLE PARA RESOLVER. DIMENSIÓN Y EFECTOS DE ESTE CONCEPTO CUANDO SE ADUCE EXCESIVA CARGA DE TRABAJO.”</w:t>
      </w:r>
      <w:r w:rsidRPr="004668FD">
        <w:rPr>
          <w:rFonts w:ascii="Palatino Linotype" w:eastAsia="Palatino Linotype" w:hAnsi="Palatino Linotype" w:cs="Palatino Linotype"/>
        </w:rPr>
        <w:t xml:space="preserve"> consultable en el Seminario Judicial de la Federación y su gaceta, con el registro digital 2002351.</w:t>
      </w:r>
    </w:p>
    <w:p w14:paraId="78E2C08C"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i/>
        </w:rPr>
        <w:t>“PLAZO RAZONABLE PARA RESOLVER. CONCEPTO Y ELEMENTOS QUE LO INTEGRAN A LA LUZ DEL DERECHO INTERNACIONAL DE LOS DERECHOS HUMANOS.”</w:t>
      </w:r>
      <w:r w:rsidRPr="004668FD">
        <w:rPr>
          <w:rFonts w:ascii="Palatino Linotype" w:eastAsia="Palatino Linotype" w:hAnsi="Palatino Linotype" w:cs="Palatino Linotype"/>
        </w:rPr>
        <w:t>, visible en el Seminario Judicial de la Federación y su gaceta, con el registro digital 2002350.</w:t>
      </w:r>
    </w:p>
    <w:p w14:paraId="2E01BF1C"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40D5F94"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10. Requerimiento de información adicional.</w:t>
      </w:r>
      <w:r w:rsidRPr="004668FD">
        <w:rPr>
          <w:rFonts w:ascii="Palatino Linotype" w:eastAsia="Palatino Linotype" w:hAnsi="Palatino Linotype" w:cs="Palatino Linotype"/>
        </w:rPr>
        <w:t xml:space="preserve"> El </w:t>
      </w:r>
      <w:r w:rsidRPr="004668FD">
        <w:rPr>
          <w:rFonts w:ascii="Palatino Linotype" w:eastAsia="Palatino Linotype" w:hAnsi="Palatino Linotype" w:cs="Palatino Linotype"/>
          <w:b/>
        </w:rPr>
        <w:t>once de mayo de dos mil veintitrés</w:t>
      </w:r>
      <w:r w:rsidRPr="004668FD">
        <w:rPr>
          <w:rFonts w:ascii="Palatino Linotype" w:eastAsia="Palatino Linotype" w:hAnsi="Palatino Linotype" w:cs="Palatino Linotype"/>
        </w:rPr>
        <w:t xml:space="preserve">, se envió por correo electrónico un requerimiento de información adicional al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el cual consistió en lo siguiente:</w:t>
      </w:r>
    </w:p>
    <w:p w14:paraId="60187267" w14:textId="77777777" w:rsidR="00B22154" w:rsidRPr="004668FD" w:rsidRDefault="00B22154">
      <w:pPr>
        <w:spacing w:before="240" w:after="240" w:line="360" w:lineRule="auto"/>
        <w:jc w:val="both"/>
        <w:rPr>
          <w:rFonts w:ascii="Palatino Linotype" w:eastAsia="Palatino Linotype" w:hAnsi="Palatino Linotype" w:cs="Palatino Linotype"/>
        </w:rPr>
      </w:pPr>
    </w:p>
    <w:p w14:paraId="24E9B7C1" w14:textId="77777777" w:rsidR="00B22154" w:rsidRPr="004668FD" w:rsidRDefault="00B22154">
      <w:pPr>
        <w:spacing w:before="240" w:after="240" w:line="360" w:lineRule="auto"/>
        <w:jc w:val="both"/>
        <w:rPr>
          <w:rFonts w:ascii="Palatino Linotype" w:eastAsia="Palatino Linotype" w:hAnsi="Palatino Linotype" w:cs="Palatino Linotype"/>
        </w:rPr>
      </w:pPr>
    </w:p>
    <w:p w14:paraId="353B34E4"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noProof/>
          <w:lang w:val="es-MX"/>
        </w:rPr>
        <w:lastRenderedPageBreak/>
        <w:drawing>
          <wp:anchor distT="0" distB="0" distL="114300" distR="114300" simplePos="0" relativeHeight="251658240" behindDoc="0" locked="0" layoutInCell="1" hidden="0" allowOverlap="1" wp14:anchorId="3B59F1C8" wp14:editId="049D6232">
            <wp:simplePos x="0" y="0"/>
            <wp:positionH relativeFrom="column">
              <wp:posOffset>-260984</wp:posOffset>
            </wp:positionH>
            <wp:positionV relativeFrom="paragraph">
              <wp:posOffset>0</wp:posOffset>
            </wp:positionV>
            <wp:extent cx="6527165" cy="2867025"/>
            <wp:effectExtent l="0" t="0" r="0" b="0"/>
            <wp:wrapTopAndBottom distT="0" distB="0"/>
            <wp:docPr id="3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527165" cy="2867025"/>
                    </a:xfrm>
                    <a:prstGeom prst="rect">
                      <a:avLst/>
                    </a:prstGeom>
                    <a:ln/>
                  </pic:spPr>
                </pic:pic>
              </a:graphicData>
            </a:graphic>
          </wp:anchor>
        </w:drawing>
      </w:r>
    </w:p>
    <w:p w14:paraId="3B68D722"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noProof/>
          <w:lang w:val="es-MX"/>
        </w:rPr>
        <w:lastRenderedPageBreak/>
        <w:drawing>
          <wp:inline distT="0" distB="0" distL="0" distR="0" wp14:anchorId="24CCD828" wp14:editId="618D2EA7">
            <wp:extent cx="5709525" cy="6616537"/>
            <wp:effectExtent l="19050" t="19050" r="24765" b="13335"/>
            <wp:docPr id="34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5709525" cy="6616537"/>
                    </a:xfrm>
                    <a:prstGeom prst="rect">
                      <a:avLst/>
                    </a:prstGeom>
                    <a:ln>
                      <a:solidFill>
                        <a:schemeClr val="tx1"/>
                      </a:solidFill>
                    </a:ln>
                  </pic:spPr>
                </pic:pic>
              </a:graphicData>
            </a:graphic>
          </wp:inline>
        </w:drawing>
      </w:r>
    </w:p>
    <w:p w14:paraId="4012180E"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noProof/>
          <w:lang w:val="es-MX"/>
        </w:rPr>
        <w:lastRenderedPageBreak/>
        <w:drawing>
          <wp:inline distT="0" distB="0" distL="0" distR="0" wp14:anchorId="00439862" wp14:editId="3C39A7AA">
            <wp:extent cx="5612130" cy="3927475"/>
            <wp:effectExtent l="19050" t="19050" r="26670" b="15875"/>
            <wp:docPr id="3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12130" cy="3927475"/>
                    </a:xfrm>
                    <a:prstGeom prst="rect">
                      <a:avLst/>
                    </a:prstGeom>
                    <a:ln>
                      <a:solidFill>
                        <a:schemeClr val="tx1"/>
                      </a:solidFill>
                    </a:ln>
                  </pic:spPr>
                </pic:pic>
              </a:graphicData>
            </a:graphic>
          </wp:inline>
        </w:drawing>
      </w:r>
    </w:p>
    <w:p w14:paraId="1131AFB9"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Resulta importante mencionar que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fue omiso en remitir su respuesta al requerimiento de información adicional.</w:t>
      </w:r>
    </w:p>
    <w:p w14:paraId="3A2F0F7E" w14:textId="77777777" w:rsidR="00235221" w:rsidRPr="004668FD" w:rsidRDefault="00235221">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Asimismo, se realizó un requerimiento ante la Dirección General de Informática de este Instituto:</w:t>
      </w:r>
    </w:p>
    <w:p w14:paraId="3A7232F5" w14:textId="77777777" w:rsidR="00235221" w:rsidRPr="004668FD" w:rsidRDefault="00235221">
      <w:pPr>
        <w:spacing w:before="240" w:after="240" w:line="360" w:lineRule="auto"/>
        <w:jc w:val="both"/>
        <w:rPr>
          <w:rFonts w:ascii="Palatino Linotype" w:eastAsia="Palatino Linotype" w:hAnsi="Palatino Linotype" w:cs="Palatino Linotype"/>
          <w:b/>
        </w:rPr>
      </w:pPr>
      <w:r w:rsidRPr="004668FD">
        <w:rPr>
          <w:rFonts w:ascii="Palatino Linotype" w:eastAsia="Palatino Linotype" w:hAnsi="Palatino Linotype" w:cs="Palatino Linotype"/>
          <w:b/>
          <w:noProof/>
          <w:lang w:val="es-MX"/>
        </w:rPr>
        <w:lastRenderedPageBreak/>
        <w:drawing>
          <wp:inline distT="0" distB="0" distL="0" distR="0" wp14:anchorId="0AE20A37" wp14:editId="1CAE9F99">
            <wp:extent cx="5564505" cy="1347470"/>
            <wp:effectExtent l="19050" t="19050" r="17145"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49"/>
                    <a:stretch/>
                  </pic:blipFill>
                  <pic:spPr bwMode="auto">
                    <a:xfrm>
                      <a:off x="0" y="0"/>
                      <a:ext cx="5564505" cy="134747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A19C735" w14:textId="77777777" w:rsidR="00235221" w:rsidRPr="004668FD" w:rsidRDefault="00235221" w:rsidP="00235221">
      <w:pPr>
        <w:pStyle w:val="NormalWeb"/>
        <w:spacing w:before="0" w:beforeAutospacing="0" w:after="0" w:afterAutospacing="0" w:line="360" w:lineRule="auto"/>
        <w:ind w:right="49"/>
        <w:jc w:val="both"/>
      </w:pPr>
      <w:r w:rsidRPr="004668FD">
        <w:rPr>
          <w:rFonts w:ascii="Palatino Linotype" w:hAnsi="Palatino Linotype"/>
          <w:color w:val="000000"/>
        </w:rPr>
        <w:t xml:space="preserve">Obteniendo así que no se tiene registrada incidencia alguna, asimismo, el peso máximo de archivos que soporta el sistema electrónico es de aproximadamente 500 Mb o un equivalente a 8,000 hojas en formato PDF, en una escala de grises y resolución máxima de 150 </w:t>
      </w:r>
      <w:proofErr w:type="spellStart"/>
      <w:r w:rsidRPr="004668FD">
        <w:rPr>
          <w:rFonts w:ascii="Palatino Linotype" w:hAnsi="Palatino Linotype"/>
          <w:color w:val="000000"/>
        </w:rPr>
        <w:t>Dpi’s</w:t>
      </w:r>
      <w:proofErr w:type="spellEnd"/>
      <w:r w:rsidRPr="004668FD">
        <w:rPr>
          <w:rFonts w:ascii="Palatino Linotype" w:hAnsi="Palatino Linotype"/>
          <w:color w:val="000000"/>
        </w:rPr>
        <w:t>. </w:t>
      </w:r>
    </w:p>
    <w:p w14:paraId="59FC0CCD"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 xml:space="preserve">11. Cierres de instrucción. </w:t>
      </w:r>
      <w:r w:rsidRPr="004668FD">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sidRPr="004668FD">
        <w:rPr>
          <w:rFonts w:ascii="Palatino Linotype" w:eastAsia="Palatino Linotype" w:hAnsi="Palatino Linotype" w:cs="Palatino Linotype"/>
          <w:b/>
          <w:color w:val="000000"/>
        </w:rPr>
        <w:t xml:space="preserve">diecisiete de mayo </w:t>
      </w:r>
      <w:r w:rsidRPr="004668FD">
        <w:rPr>
          <w:rFonts w:ascii="Palatino Linotype" w:eastAsia="Palatino Linotype" w:hAnsi="Palatino Linotype" w:cs="Palatino Linotype"/>
          <w:b/>
        </w:rPr>
        <w:t>de dos mil veintitrés</w:t>
      </w:r>
      <w:r w:rsidRPr="004668FD">
        <w:rPr>
          <w:rFonts w:ascii="Palatino Linotype" w:eastAsia="Palatino Linotype" w:hAnsi="Palatino Linotype" w:cs="Palatino Linotype"/>
        </w:rPr>
        <w:t>, la Comisionada Ponente determinó los cierres de instrucción en términos de la fracción VI del artículo 185 de la Ley de Transparencia y Acceso a la Información Pública del Estado de México y Municipios.</w:t>
      </w:r>
    </w:p>
    <w:p w14:paraId="3583F86E"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razón de que fueron debidamente sustanciados los expedientes electrónicos y no existen diligencias pendientes de desahogo, se emite la Resolución que conforme a Derecho proceda, de acuerdo con los siguientes: </w:t>
      </w:r>
    </w:p>
    <w:p w14:paraId="22DE5347" w14:textId="77777777" w:rsidR="00B22154" w:rsidRPr="004668FD" w:rsidRDefault="00F40A6D">
      <w:pPr>
        <w:widowControl w:val="0"/>
        <w:spacing w:before="240" w:after="240" w:line="360" w:lineRule="auto"/>
        <w:jc w:val="center"/>
        <w:rPr>
          <w:rFonts w:ascii="Palatino Linotype" w:eastAsia="Palatino Linotype" w:hAnsi="Palatino Linotype" w:cs="Palatino Linotype"/>
          <w:b/>
        </w:rPr>
      </w:pPr>
      <w:r w:rsidRPr="004668FD">
        <w:rPr>
          <w:rFonts w:ascii="Palatino Linotype" w:eastAsia="Palatino Linotype" w:hAnsi="Palatino Linotype" w:cs="Palatino Linotype"/>
          <w:b/>
        </w:rPr>
        <w:t>II. C O N S I D E R A N D O</w:t>
      </w:r>
    </w:p>
    <w:p w14:paraId="462D90ED"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lastRenderedPageBreak/>
        <w:t>Primero. Competencia.</w:t>
      </w:r>
      <w:r w:rsidRPr="004668F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w:t>
      </w:r>
      <w:r w:rsidRPr="004668FD">
        <w:rPr>
          <w:rFonts w:ascii="Palatino Linotype" w:eastAsia="Palatino Linotype" w:hAnsi="Palatino Linotype" w:cs="Palatino Linotype"/>
          <w:b/>
        </w:rPr>
        <w:t>el Recurrente</w:t>
      </w:r>
      <w:r w:rsidRPr="004668FD">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D1DAE89" w14:textId="77777777" w:rsidR="00B22154" w:rsidRPr="004668FD" w:rsidRDefault="00F40A6D">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4668FD">
        <w:rPr>
          <w:rFonts w:ascii="Palatino Linotype" w:eastAsia="Palatino Linotype" w:hAnsi="Palatino Linotype" w:cs="Palatino Linotype"/>
          <w:b/>
        </w:rPr>
        <w:t>Segundo. Oportunidad y Procedibilidad de los Recursos de Revisión</w:t>
      </w:r>
      <w:r w:rsidRPr="004668FD">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56BDA0D3"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respondió a las solicitudes de información el día </w:t>
      </w:r>
      <w:r w:rsidRPr="004668FD">
        <w:rPr>
          <w:rFonts w:ascii="Palatino Linotype" w:eastAsia="Palatino Linotype" w:hAnsi="Palatino Linotype" w:cs="Palatino Linotype"/>
          <w:b/>
        </w:rPr>
        <w:t>treinta y uno de octubre de dos mil veintidós</w:t>
      </w:r>
      <w:r w:rsidRPr="004668FD">
        <w:rPr>
          <w:rFonts w:ascii="Palatino Linotype" w:eastAsia="Palatino Linotype" w:hAnsi="Palatino Linotype" w:cs="Palatino Linotype"/>
        </w:rPr>
        <w:t xml:space="preserve">, por su parte, los recursos de revisión se interpusieron el día </w:t>
      </w:r>
      <w:r w:rsidRPr="004668FD">
        <w:rPr>
          <w:rFonts w:ascii="Palatino Linotype" w:eastAsia="Palatino Linotype" w:hAnsi="Palatino Linotype" w:cs="Palatino Linotype"/>
          <w:b/>
        </w:rPr>
        <w:t xml:space="preserve">catorce </w:t>
      </w:r>
      <w:r w:rsidRPr="004668FD">
        <w:rPr>
          <w:rFonts w:ascii="Palatino Linotype" w:eastAsia="Palatino Linotype" w:hAnsi="Palatino Linotype" w:cs="Palatino Linotype"/>
          <w:b/>
        </w:rPr>
        <w:lastRenderedPageBreak/>
        <w:t>de noviembre de dos mil veintidós</w:t>
      </w:r>
      <w:r w:rsidRPr="004668FD">
        <w:rPr>
          <w:rFonts w:ascii="Palatino Linotype" w:eastAsia="Palatino Linotype" w:hAnsi="Palatino Linotype" w:cs="Palatino Linotype"/>
        </w:rPr>
        <w:t xml:space="preserve">, esto es al </w:t>
      </w:r>
      <w:r w:rsidRPr="004668FD">
        <w:rPr>
          <w:rFonts w:ascii="Palatino Linotype" w:eastAsia="Palatino Linotype" w:hAnsi="Palatino Linotype" w:cs="Palatino Linotype"/>
          <w:b/>
        </w:rPr>
        <w:t>noveno día hábil siguiente de conocerse las respuestas</w:t>
      </w:r>
      <w:r w:rsidRPr="004668FD">
        <w:rPr>
          <w:rFonts w:ascii="Palatino Linotype" w:eastAsia="Palatino Linotype" w:hAnsi="Palatino Linotype" w:cs="Palatino Linotype"/>
        </w:rPr>
        <w:t>.</w:t>
      </w:r>
    </w:p>
    <w:p w14:paraId="43CF9D70" w14:textId="77777777" w:rsidR="00B22154" w:rsidRPr="004668FD" w:rsidRDefault="00F40A6D">
      <w:pPr>
        <w:spacing w:before="240" w:after="240" w:line="360" w:lineRule="auto"/>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color w:val="000000"/>
        </w:rPr>
        <w:t xml:space="preserve">En este sentido, al considerar la fecha en que se </w:t>
      </w:r>
      <w:r w:rsidRPr="004668FD">
        <w:rPr>
          <w:rFonts w:ascii="Palatino Linotype" w:eastAsia="Palatino Linotype" w:hAnsi="Palatino Linotype" w:cs="Palatino Linotype"/>
        </w:rPr>
        <w:t>formularon</w:t>
      </w:r>
      <w:r w:rsidRPr="004668FD">
        <w:rPr>
          <w:rFonts w:ascii="Palatino Linotype" w:eastAsia="Palatino Linotype" w:hAnsi="Palatino Linotype" w:cs="Palatino Linotype"/>
          <w:color w:val="000000"/>
        </w:rPr>
        <w:t xml:space="preserve"> las solicitudes y la fecha en que respondió a estas el </w:t>
      </w:r>
      <w:r w:rsidRPr="004668FD">
        <w:rPr>
          <w:rFonts w:ascii="Palatino Linotype" w:eastAsia="Palatino Linotype" w:hAnsi="Palatino Linotype" w:cs="Palatino Linotype"/>
          <w:b/>
          <w:color w:val="000000"/>
        </w:rPr>
        <w:t>Sujeto Obligado</w:t>
      </w:r>
      <w:r w:rsidRPr="004668FD">
        <w:rPr>
          <w:rFonts w:ascii="Palatino Linotype" w:eastAsia="Palatino Linotype" w:hAnsi="Palatino Linotype" w:cs="Palatino Linotype"/>
          <w:color w:val="000000"/>
        </w:rPr>
        <w:t>; así como la fecha en que se interpus</w:t>
      </w:r>
      <w:r w:rsidRPr="004668FD">
        <w:rPr>
          <w:rFonts w:ascii="Palatino Linotype" w:eastAsia="Palatino Linotype" w:hAnsi="Palatino Linotype" w:cs="Palatino Linotype"/>
        </w:rPr>
        <w:t>ieron</w:t>
      </w:r>
      <w:r w:rsidRPr="004668FD">
        <w:rPr>
          <w:rFonts w:ascii="Palatino Linotype" w:eastAsia="Palatino Linotype" w:hAnsi="Palatino Linotype" w:cs="Palatino Linotype"/>
          <w:color w:val="000000"/>
        </w:rPr>
        <w:t xml:space="preserve"> </w:t>
      </w:r>
      <w:r w:rsidRPr="004668FD">
        <w:rPr>
          <w:rFonts w:ascii="Palatino Linotype" w:eastAsia="Palatino Linotype" w:hAnsi="Palatino Linotype" w:cs="Palatino Linotype"/>
        </w:rPr>
        <w:t>los</w:t>
      </w:r>
      <w:r w:rsidRPr="004668FD">
        <w:rPr>
          <w:rFonts w:ascii="Palatino Linotype" w:eastAsia="Palatino Linotype" w:hAnsi="Palatino Linotype" w:cs="Palatino Linotype"/>
          <w:color w:val="000000"/>
        </w:rPr>
        <w:t xml:space="preserve"> recursos de revisión, se concluye que </w:t>
      </w:r>
      <w:r w:rsidRPr="004668FD">
        <w:rPr>
          <w:rFonts w:ascii="Palatino Linotype" w:eastAsia="Palatino Linotype" w:hAnsi="Palatino Linotype" w:cs="Palatino Linotype"/>
        </w:rPr>
        <w:t>los</w:t>
      </w:r>
      <w:r w:rsidRPr="004668FD">
        <w:rPr>
          <w:rFonts w:ascii="Palatino Linotype" w:eastAsia="Palatino Linotype" w:hAnsi="Palatino Linotype" w:cs="Palatino Linotype"/>
          <w:color w:val="000000"/>
        </w:rPr>
        <w:t xml:space="preserve"> presentes recursos de revisión se encuentran dentro de los márgenes temporales previstos las disposiciones legales referidas.</w:t>
      </w:r>
    </w:p>
    <w:p w14:paraId="0ED7A2EA"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01919A97"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Finalmente, se advierte que resulta procedente la interposición de los recursos, según lo manifestado por el recurrente en sus motivos de inconformidad, de acuerdo al artículo 179, fracciones I y VIII del ordenamiento legal citado, que a la letra dice: </w:t>
      </w:r>
    </w:p>
    <w:p w14:paraId="49E45372" w14:textId="77777777" w:rsidR="00B22154" w:rsidRPr="004668FD" w:rsidRDefault="00F40A6D">
      <w:pPr>
        <w:tabs>
          <w:tab w:val="left" w:pos="7088"/>
        </w:tabs>
        <w:spacing w:before="240" w:after="240"/>
        <w:ind w:left="851" w:right="616"/>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w:t>
      </w:r>
      <w:r w:rsidRPr="004668FD">
        <w:rPr>
          <w:rFonts w:ascii="Palatino Linotype" w:eastAsia="Palatino Linotype" w:hAnsi="Palatino Linotype" w:cs="Palatino Linotype"/>
          <w:b/>
          <w:i/>
          <w:sz w:val="22"/>
          <w:szCs w:val="22"/>
        </w:rPr>
        <w:t>Artículo 179.</w:t>
      </w:r>
      <w:r w:rsidRPr="004668F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76205EB" w14:textId="77777777" w:rsidR="00B22154" w:rsidRPr="004668FD" w:rsidRDefault="00F40A6D">
      <w:pPr>
        <w:tabs>
          <w:tab w:val="left" w:pos="7088"/>
        </w:tabs>
        <w:spacing w:before="240" w:after="240"/>
        <w:ind w:left="851" w:right="616"/>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I. La negativa a la información solicitada;</w:t>
      </w:r>
    </w:p>
    <w:p w14:paraId="6689F4F1" w14:textId="77777777" w:rsidR="00B22154" w:rsidRPr="004668FD" w:rsidRDefault="00F40A6D">
      <w:pPr>
        <w:tabs>
          <w:tab w:val="left" w:pos="7088"/>
        </w:tabs>
        <w:spacing w:before="240" w:after="240"/>
        <w:ind w:left="851" w:right="616"/>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w:t>
      </w:r>
    </w:p>
    <w:p w14:paraId="5586A2F5" w14:textId="77777777" w:rsidR="00B22154" w:rsidRPr="004668FD" w:rsidRDefault="00F40A6D">
      <w:pPr>
        <w:tabs>
          <w:tab w:val="left" w:pos="7088"/>
        </w:tabs>
        <w:spacing w:before="240" w:after="240"/>
        <w:ind w:left="851" w:right="616"/>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 xml:space="preserve">VIII. La notificación, entrega o puesta a disposición de información en una modalidad o formato distinto al solicitado;” </w:t>
      </w:r>
    </w:p>
    <w:p w14:paraId="29266FF1" w14:textId="77777777" w:rsidR="00B22154" w:rsidRPr="004668FD" w:rsidRDefault="00F40A6D">
      <w:pPr>
        <w:tabs>
          <w:tab w:val="left" w:pos="7088"/>
        </w:tabs>
        <w:spacing w:before="240" w:after="240"/>
        <w:ind w:left="851" w:right="616"/>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lastRenderedPageBreak/>
        <w:t>(Énfasis añadido)</w:t>
      </w:r>
    </w:p>
    <w:p w14:paraId="42A12959"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 xml:space="preserve">Tercero. Materia de la revisión. </w:t>
      </w:r>
      <w:r w:rsidRPr="004668FD">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4668FD">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4668FD">
        <w:rPr>
          <w:rFonts w:ascii="Palatino Linotype" w:eastAsia="Palatino Linotype" w:hAnsi="Palatino Linotype" w:cs="Palatino Linotype"/>
        </w:rPr>
        <w:t xml:space="preserve">de </w:t>
      </w:r>
      <w:r w:rsidRPr="004668FD">
        <w:rPr>
          <w:rFonts w:ascii="Palatino Linotype" w:eastAsia="Palatino Linotype" w:hAnsi="Palatino Linotype" w:cs="Palatino Linotype"/>
          <w:b/>
        </w:rPr>
        <w:t>la parte</w:t>
      </w:r>
      <w:r w:rsidRPr="004668FD">
        <w:rPr>
          <w:rFonts w:ascii="Palatino Linotype" w:eastAsia="Palatino Linotype" w:hAnsi="Palatino Linotype" w:cs="Palatino Linotype"/>
        </w:rPr>
        <w:t xml:space="preserve"> </w:t>
      </w:r>
      <w:r w:rsidRPr="004668FD">
        <w:rPr>
          <w:rFonts w:ascii="Palatino Linotype" w:eastAsia="Palatino Linotype" w:hAnsi="Palatino Linotype" w:cs="Palatino Linotype"/>
          <w:b/>
        </w:rPr>
        <w:t>Recurrente</w:t>
      </w:r>
      <w:r w:rsidRPr="004668FD">
        <w:rPr>
          <w:rFonts w:ascii="Palatino Linotype" w:eastAsia="Palatino Linotype" w:hAnsi="Palatino Linotype" w:cs="Palatino Linotype"/>
        </w:rPr>
        <w:t>, o en su defecto, en caso de ser procedente, ordenar la entrega de información.</w:t>
      </w:r>
    </w:p>
    <w:p w14:paraId="3BBC0909"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 xml:space="preserve">Cuarto. Estudio del asunto. </w:t>
      </w:r>
      <w:r w:rsidRPr="004668FD">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7B35F9C" w14:textId="77777777" w:rsidR="00B22154" w:rsidRPr="004668FD" w:rsidRDefault="00F40A6D">
      <w:pPr>
        <w:tabs>
          <w:tab w:val="left" w:pos="709"/>
        </w:tabs>
        <w:spacing w:before="240" w:after="240"/>
        <w:ind w:left="851" w:right="85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668F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767A621" w14:textId="77777777" w:rsidR="00B22154" w:rsidRPr="004668FD" w:rsidRDefault="00F40A6D">
      <w:pPr>
        <w:tabs>
          <w:tab w:val="left" w:pos="709"/>
        </w:tabs>
        <w:spacing w:before="240" w:after="240"/>
        <w:ind w:left="851" w:right="850"/>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E5D449C" w14:textId="77777777" w:rsidR="00B22154" w:rsidRPr="004668FD" w:rsidRDefault="00F40A6D">
      <w:pPr>
        <w:tabs>
          <w:tab w:val="left" w:pos="709"/>
        </w:tabs>
        <w:spacing w:before="240" w:after="240"/>
        <w:ind w:left="851" w:right="85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4668F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B1E01FE" w14:textId="77777777" w:rsidR="00B22154" w:rsidRPr="004668FD" w:rsidRDefault="00F40A6D">
      <w:pPr>
        <w:tabs>
          <w:tab w:val="left" w:pos="709"/>
        </w:tabs>
        <w:spacing w:before="240" w:after="240"/>
        <w:ind w:left="851" w:right="85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w:t>
      </w:r>
    </w:p>
    <w:p w14:paraId="093F47A4" w14:textId="77777777" w:rsidR="00B22154" w:rsidRPr="004668FD" w:rsidRDefault="00F40A6D">
      <w:pPr>
        <w:spacing w:before="240" w:after="240"/>
        <w:ind w:left="851" w:right="90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“Artículo 6o.</w:t>
      </w:r>
    </w:p>
    <w:p w14:paraId="5BAC144D" w14:textId="77777777" w:rsidR="00B22154" w:rsidRPr="004668FD" w:rsidRDefault="00F40A6D">
      <w:pPr>
        <w:spacing w:before="240" w:after="240"/>
        <w:ind w:left="851" w:right="90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w:t>
      </w:r>
    </w:p>
    <w:p w14:paraId="7393B0E0"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 xml:space="preserve">A. Para el ejercicio del derecho de acceso a la información, la Federación y </w:t>
      </w:r>
      <w:r w:rsidRPr="004668FD">
        <w:rPr>
          <w:rFonts w:ascii="Palatino Linotype" w:eastAsia="Palatino Linotype" w:hAnsi="Palatino Linotype" w:cs="Palatino Linotype"/>
          <w:b/>
          <w:i/>
          <w:sz w:val="22"/>
          <w:szCs w:val="22"/>
          <w:u w:val="single"/>
        </w:rPr>
        <w:t>las entidades federativas</w:t>
      </w:r>
      <w:r w:rsidRPr="004668FD">
        <w:rPr>
          <w:rFonts w:ascii="Palatino Linotype" w:eastAsia="Palatino Linotype" w:hAnsi="Palatino Linotype" w:cs="Palatino Linotype"/>
          <w:b/>
          <w:i/>
          <w:sz w:val="22"/>
          <w:szCs w:val="22"/>
        </w:rPr>
        <w:t>,</w:t>
      </w:r>
      <w:r w:rsidRPr="004668FD">
        <w:rPr>
          <w:rFonts w:ascii="Palatino Linotype" w:eastAsia="Palatino Linotype" w:hAnsi="Palatino Linotype" w:cs="Palatino Linotype"/>
          <w:i/>
          <w:sz w:val="22"/>
          <w:szCs w:val="22"/>
        </w:rPr>
        <w:t xml:space="preserve"> en el ámbito de sus respectivas competencias, se regirán por los siguientes principios y bases:</w:t>
      </w:r>
    </w:p>
    <w:p w14:paraId="03F57897"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 xml:space="preserve">I. </w:t>
      </w:r>
      <w:r w:rsidRPr="004668F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668FD">
        <w:rPr>
          <w:rFonts w:ascii="Palatino Linotype" w:eastAsia="Palatino Linotype" w:hAnsi="Palatino Linotype" w:cs="Palatino Linotype"/>
          <w:i/>
          <w:sz w:val="22"/>
          <w:szCs w:val="22"/>
        </w:rPr>
        <w:t xml:space="preserve"> Ejecutivo, Legislativo </w:t>
      </w:r>
      <w:r w:rsidRPr="004668FD">
        <w:rPr>
          <w:rFonts w:ascii="Palatino Linotype" w:eastAsia="Palatino Linotype" w:hAnsi="Palatino Linotype" w:cs="Palatino Linotype"/>
          <w:b/>
          <w:i/>
          <w:sz w:val="22"/>
          <w:szCs w:val="22"/>
          <w:u w:val="single"/>
        </w:rPr>
        <w:t>y Judicial</w:t>
      </w:r>
      <w:r w:rsidRPr="004668F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668FD">
        <w:rPr>
          <w:rFonts w:ascii="Palatino Linotype" w:eastAsia="Palatino Linotype" w:hAnsi="Palatino Linotype" w:cs="Palatino Linotype"/>
          <w:b/>
          <w:i/>
          <w:sz w:val="22"/>
          <w:szCs w:val="22"/>
        </w:rPr>
        <w:t>es pública y sólo podrá ser reservada temporalmente por razones de interés público y seguridad nacional,</w:t>
      </w:r>
      <w:r w:rsidRPr="004668F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1FEC07" w14:textId="77777777" w:rsidR="00B22154" w:rsidRPr="004668FD" w:rsidRDefault="00F40A6D">
      <w:pPr>
        <w:spacing w:before="240" w:after="240"/>
        <w:ind w:left="851" w:right="851"/>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i/>
          <w:sz w:val="22"/>
          <w:szCs w:val="22"/>
        </w:rPr>
        <w:t> </w:t>
      </w:r>
      <w:r w:rsidRPr="004668F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2AECB12"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w:t>
      </w:r>
      <w:r w:rsidRPr="004668FD">
        <w:rPr>
          <w:rFonts w:ascii="Palatino Linotype" w:eastAsia="Palatino Linotype" w:hAnsi="Palatino Linotype" w:cs="Palatino Linotype"/>
          <w:b/>
          <w:i/>
          <w:sz w:val="22"/>
          <w:szCs w:val="22"/>
        </w:rPr>
        <w:t xml:space="preserve">III. </w:t>
      </w:r>
      <w:r w:rsidRPr="004668F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668FD">
        <w:rPr>
          <w:rFonts w:ascii="Palatino Linotype" w:eastAsia="Palatino Linotype" w:hAnsi="Palatino Linotype" w:cs="Palatino Linotype"/>
          <w:i/>
          <w:sz w:val="22"/>
          <w:szCs w:val="22"/>
        </w:rPr>
        <w:t xml:space="preserve"> a sus datos personales o a la rectificación de éstos.</w:t>
      </w:r>
    </w:p>
    <w:p w14:paraId="56B13533"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lastRenderedPageBreak/>
        <w:t> </w:t>
      </w:r>
      <w:r w:rsidRPr="004668FD">
        <w:rPr>
          <w:rFonts w:ascii="Palatino Linotype" w:eastAsia="Palatino Linotype" w:hAnsi="Palatino Linotype" w:cs="Palatino Linotype"/>
          <w:b/>
          <w:i/>
          <w:sz w:val="22"/>
          <w:szCs w:val="22"/>
        </w:rPr>
        <w:t xml:space="preserve">IV. </w:t>
      </w:r>
      <w:r w:rsidRPr="004668F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752C030"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 xml:space="preserve">V. </w:t>
      </w:r>
      <w:r w:rsidRPr="004668F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CA3E965"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 xml:space="preserve">VI. </w:t>
      </w:r>
      <w:r w:rsidRPr="004668F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73DC079"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w:t>
      </w:r>
      <w:r w:rsidRPr="004668FD">
        <w:rPr>
          <w:rFonts w:ascii="Palatino Linotype" w:eastAsia="Palatino Linotype" w:hAnsi="Palatino Linotype" w:cs="Palatino Linotype"/>
          <w:b/>
          <w:i/>
          <w:sz w:val="22"/>
          <w:szCs w:val="22"/>
        </w:rPr>
        <w:t xml:space="preserve">VII. </w:t>
      </w:r>
      <w:r w:rsidRPr="004668F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70DDAAB" w14:textId="77777777" w:rsidR="00B22154" w:rsidRPr="004668FD" w:rsidRDefault="00B22154">
      <w:pPr>
        <w:spacing w:before="240" w:after="240"/>
        <w:ind w:right="851"/>
        <w:jc w:val="both"/>
        <w:rPr>
          <w:rFonts w:ascii="Palatino Linotype" w:eastAsia="Palatino Linotype" w:hAnsi="Palatino Linotype" w:cs="Palatino Linotype"/>
          <w:i/>
          <w:sz w:val="22"/>
          <w:szCs w:val="22"/>
        </w:rPr>
      </w:pPr>
    </w:p>
    <w:p w14:paraId="798A9D7F" w14:textId="77777777" w:rsidR="00B22154" w:rsidRPr="004668FD" w:rsidRDefault="00F40A6D">
      <w:pPr>
        <w:tabs>
          <w:tab w:val="left" w:pos="709"/>
        </w:tabs>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debe cumplir con dichos dispositivos legales.</w:t>
      </w:r>
    </w:p>
    <w:p w14:paraId="55C906FF"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w:t>
      </w:r>
      <w:r w:rsidRPr="004668FD">
        <w:rPr>
          <w:rFonts w:ascii="Palatino Linotype" w:eastAsia="Palatino Linotype" w:hAnsi="Palatino Linotype" w:cs="Palatino Linotype"/>
        </w:rPr>
        <w:lastRenderedPageBreak/>
        <w:t>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C1E5A34" w14:textId="77777777" w:rsidR="00B22154" w:rsidRPr="004668FD" w:rsidRDefault="00F40A6D">
      <w:pPr>
        <w:spacing w:before="240" w:after="240"/>
        <w:ind w:left="709" w:right="76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w:t>
      </w:r>
      <w:r w:rsidRPr="004668FD">
        <w:rPr>
          <w:rFonts w:ascii="Palatino Linotype" w:eastAsia="Palatino Linotype" w:hAnsi="Palatino Linotype" w:cs="Palatino Linotype"/>
          <w:b/>
          <w:i/>
          <w:sz w:val="22"/>
          <w:szCs w:val="22"/>
        </w:rPr>
        <w:t>Artículo 4</w:t>
      </w:r>
      <w:r w:rsidRPr="004668F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3773024" w14:textId="77777777" w:rsidR="00B22154" w:rsidRPr="004668FD" w:rsidRDefault="00F40A6D">
      <w:pPr>
        <w:spacing w:before="240" w:after="240"/>
        <w:ind w:left="709" w:right="760"/>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E7EB836" w14:textId="77777777" w:rsidR="00B22154" w:rsidRPr="004668FD" w:rsidRDefault="00F40A6D">
      <w:pPr>
        <w:spacing w:before="240" w:after="240"/>
        <w:ind w:left="709" w:right="76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4668FD">
        <w:rPr>
          <w:rFonts w:ascii="Palatino Linotype" w:eastAsia="Palatino Linotype" w:hAnsi="Palatino Linotype" w:cs="Palatino Linotype"/>
          <w:i/>
          <w:sz w:val="22"/>
          <w:szCs w:val="22"/>
        </w:rPr>
        <w:t>.”(</w:t>
      </w:r>
      <w:proofErr w:type="gramEnd"/>
      <w:r w:rsidRPr="004668FD">
        <w:rPr>
          <w:rFonts w:ascii="Palatino Linotype" w:eastAsia="Palatino Linotype" w:hAnsi="Palatino Linotype" w:cs="Palatino Linotype"/>
          <w:i/>
          <w:sz w:val="22"/>
          <w:szCs w:val="22"/>
        </w:rPr>
        <w:t>Sic)</w:t>
      </w:r>
    </w:p>
    <w:p w14:paraId="7E6DAF01"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4668FD">
        <w:rPr>
          <w:rFonts w:ascii="Palatino Linotype" w:eastAsia="Palatino Linotype" w:hAnsi="Palatino Linotype" w:cs="Palatino Linotype"/>
          <w:b/>
        </w:rPr>
        <w:t>artículo 12</w:t>
      </w:r>
      <w:r w:rsidRPr="004668FD">
        <w:rPr>
          <w:rFonts w:ascii="Palatino Linotype" w:eastAsia="Palatino Linotype" w:hAnsi="Palatino Linotype" w:cs="Palatino Linotype"/>
        </w:rPr>
        <w:t xml:space="preserve"> de la Ley de Transparencia y Acceso a la Información Pública del Estado de México y Municipios, el cual a la letra dice:</w:t>
      </w:r>
    </w:p>
    <w:p w14:paraId="50DFACD4"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lastRenderedPageBreak/>
        <w:t>“</w:t>
      </w:r>
      <w:r w:rsidRPr="004668FD">
        <w:rPr>
          <w:rFonts w:ascii="Palatino Linotype" w:eastAsia="Palatino Linotype" w:hAnsi="Palatino Linotype" w:cs="Palatino Linotype"/>
          <w:b/>
          <w:i/>
          <w:sz w:val="22"/>
          <w:szCs w:val="22"/>
        </w:rPr>
        <w:t>Artículo 12</w:t>
      </w:r>
      <w:r w:rsidRPr="004668F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FF61769"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0EECDB2F"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4668FD">
        <w:rPr>
          <w:rFonts w:ascii="Palatino Linotype" w:eastAsia="Palatino Linotype" w:hAnsi="Palatino Linotype" w:cs="Palatino Linotype"/>
          <w:b/>
        </w:rPr>
        <w:t xml:space="preserve"> </w:t>
      </w:r>
      <w:r w:rsidRPr="004668FD">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4668FD">
        <w:rPr>
          <w:rFonts w:ascii="Palatino Linotype" w:eastAsia="Palatino Linotype" w:hAnsi="Palatino Linotype" w:cs="Palatino Linotype"/>
          <w:i/>
        </w:rPr>
        <w:t>ad hoc</w:t>
      </w:r>
      <w:r w:rsidRPr="004668FD">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2FA14ADB" w14:textId="77777777" w:rsidR="00B22154" w:rsidRPr="004668FD" w:rsidRDefault="00F40A6D">
      <w:pPr>
        <w:spacing w:before="240" w:after="240"/>
        <w:ind w:left="851" w:right="851"/>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03/17</w:t>
      </w:r>
    </w:p>
    <w:p w14:paraId="59C1708D" w14:textId="77777777" w:rsidR="00B22154" w:rsidRPr="004668FD" w:rsidRDefault="00F40A6D">
      <w:pPr>
        <w:spacing w:before="240" w:after="240"/>
        <w:ind w:left="851" w:right="851"/>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“NO EXISTE OBLIGACIÓN DE ELABORAR DOCUMENTOS AD HOC PARA ATENDER LAS SOLICITUDES DE ACCESO A LA INFORMACIÓN.</w:t>
      </w:r>
    </w:p>
    <w:p w14:paraId="6D07A584"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w:t>
      </w:r>
      <w:r w:rsidRPr="004668FD">
        <w:rPr>
          <w:rFonts w:ascii="Palatino Linotype" w:eastAsia="Palatino Linotype" w:hAnsi="Palatino Linotype" w:cs="Palatino Linotype"/>
          <w:i/>
          <w:sz w:val="22"/>
          <w:szCs w:val="22"/>
        </w:rPr>
        <w:lastRenderedPageBreak/>
        <w:t>el formato en que la misma obre en sus archivos; sin necesidad de elaborar documentos ad hoc para atender las solicitudes de información."(Sic)</w:t>
      </w:r>
    </w:p>
    <w:p w14:paraId="5965A00E"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Por otra parte, conviene mencionar que la Ley de Transparencia vigente en el Estado de México refiere: </w:t>
      </w:r>
    </w:p>
    <w:p w14:paraId="2ABA1087"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Artículo 18.</w:t>
      </w:r>
      <w:r w:rsidRPr="004668FD">
        <w:rPr>
          <w:rFonts w:ascii="Palatino Linotype" w:eastAsia="Palatino Linotype" w:hAnsi="Palatino Linotype" w:cs="Palatino Linotype"/>
          <w:i/>
          <w:sz w:val="22"/>
          <w:szCs w:val="22"/>
        </w:rPr>
        <w:t xml:space="preserve"> </w:t>
      </w:r>
      <w:r w:rsidRPr="004668FD">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4668FD">
        <w:rPr>
          <w:rFonts w:ascii="Palatino Linotype" w:eastAsia="Palatino Linotype" w:hAnsi="Palatino Linotype" w:cs="Palatino Linotype"/>
          <w:i/>
          <w:sz w:val="22"/>
          <w:szCs w:val="22"/>
        </w:rPr>
        <w:t xml:space="preserve"> y reutilización de la información que generen.</w:t>
      </w:r>
    </w:p>
    <w:p w14:paraId="3F18E3E9"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 xml:space="preserve">Artículo 19. </w:t>
      </w:r>
      <w:r w:rsidRPr="004668FD">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4668FD">
        <w:rPr>
          <w:rFonts w:ascii="Palatino Linotype" w:eastAsia="Palatino Linotype" w:hAnsi="Palatino Linotype" w:cs="Palatino Linotype"/>
          <w:i/>
          <w:sz w:val="22"/>
          <w:szCs w:val="22"/>
        </w:rPr>
        <w:t>.</w:t>
      </w:r>
    </w:p>
    <w:p w14:paraId="38EC2575"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665BBBD"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7E03162" w14:textId="77777777" w:rsidR="00B22154" w:rsidRPr="004668FD" w:rsidRDefault="00F40A6D">
      <w:pPr>
        <w:spacing w:before="240" w:after="240"/>
        <w:ind w:left="851" w:right="851"/>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(Énfasis añadido)</w:t>
      </w:r>
    </w:p>
    <w:p w14:paraId="0ED32969"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y cuidar dicha información a través del acuerdo clasificatorio del comité de transparencia y la </w:t>
      </w:r>
      <w:r w:rsidRPr="004668FD">
        <w:rPr>
          <w:rFonts w:ascii="Palatino Linotype" w:eastAsia="Palatino Linotype" w:hAnsi="Palatino Linotype" w:cs="Palatino Linotype"/>
        </w:rPr>
        <w:lastRenderedPageBreak/>
        <w:t>versión pública que emita cada Sujeto Obligado; como así se establece en la Ley de Transparencia y Acceso a la Información Pública del Estado de México y Municipios.</w:t>
      </w:r>
    </w:p>
    <w:p w14:paraId="55E86C72"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4668FD">
        <w:rPr>
          <w:rFonts w:ascii="Palatino Linotype" w:eastAsia="Palatino Linotype" w:hAnsi="Palatino Linotype" w:cs="Palatino Linotype"/>
          <w:b/>
        </w:rPr>
        <w:t>cualquier otro registro que documente el ejercicio de las facultades, funciones, obligaciones y competencias de los Sujetos Obligados</w:t>
      </w:r>
      <w:r w:rsidRPr="004668FD">
        <w:rPr>
          <w:rFonts w:ascii="Palatino Linotype" w:eastAsia="Palatino Linotype" w:hAnsi="Palatino Linotype" w:cs="Palatino Linotype"/>
        </w:rPr>
        <w:t xml:space="preserve">; </w:t>
      </w:r>
      <w:r w:rsidRPr="004668FD">
        <w:rPr>
          <w:rFonts w:ascii="Palatino Linotype" w:eastAsia="Palatino Linotype" w:hAnsi="Palatino Linotype" w:cs="Palatino Linotype"/>
          <w:b/>
        </w:rPr>
        <w:t>los que, podrán estar en cualquier medio</w:t>
      </w:r>
      <w:r w:rsidRPr="004668FD">
        <w:rPr>
          <w:rFonts w:ascii="Palatino Linotype" w:eastAsia="Palatino Linotype" w:hAnsi="Palatino Linotype" w:cs="Palatino Linotype"/>
        </w:rPr>
        <w:t xml:space="preserve">, sea escrito, impreso, sonoro, visual, </w:t>
      </w:r>
      <w:r w:rsidRPr="004668FD">
        <w:rPr>
          <w:rFonts w:ascii="Palatino Linotype" w:eastAsia="Palatino Linotype" w:hAnsi="Palatino Linotype" w:cs="Palatino Linotype"/>
          <w:b/>
        </w:rPr>
        <w:t>electrónico</w:t>
      </w:r>
      <w:r w:rsidRPr="004668FD">
        <w:rPr>
          <w:rFonts w:ascii="Palatino Linotype" w:eastAsia="Palatino Linotype" w:hAnsi="Palatino Linotype" w:cs="Palatino Linotype"/>
        </w:rPr>
        <w:t xml:space="preserve">, informático u holográfico, esto es, </w:t>
      </w:r>
      <w:r w:rsidRPr="004668FD">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95404F"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De ahí que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4668FD">
        <w:rPr>
          <w:rFonts w:ascii="Palatino Linotype" w:eastAsia="Palatino Linotype" w:hAnsi="Palatino Linotype" w:cs="Palatino Linotype"/>
        </w:rPr>
        <w:lastRenderedPageBreak/>
        <w:t>señaladas por la Ley en la materia</w:t>
      </w:r>
      <w:r w:rsidRPr="004668FD">
        <w:rPr>
          <w:rFonts w:ascii="Palatino Linotype" w:eastAsia="Palatino Linotype" w:hAnsi="Palatino Linotype" w:cs="Palatino Linotype"/>
          <w:vertAlign w:val="superscript"/>
        </w:rPr>
        <w:footnoteReference w:id="1"/>
      </w:r>
      <w:r w:rsidRPr="004668FD">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668FD">
        <w:rPr>
          <w:rFonts w:ascii="Palatino Linotype" w:eastAsia="Palatino Linotype" w:hAnsi="Palatino Linotype" w:cs="Palatino Linotype"/>
          <w:vertAlign w:val="superscript"/>
        </w:rPr>
        <w:footnoteReference w:id="2"/>
      </w:r>
      <w:r w:rsidRPr="004668FD">
        <w:rPr>
          <w:rFonts w:ascii="Palatino Linotype" w:eastAsia="Palatino Linotype" w:hAnsi="Palatino Linotype" w:cs="Palatino Linotype"/>
        </w:rPr>
        <w:t>, como pudiera tratarse de aquella relacionada con las obligaciones de transparencia señaladas en los artículos 92 y 97, fracción I de la Ley de la Materia.</w:t>
      </w:r>
    </w:p>
    <w:p w14:paraId="08D0E9F3" w14:textId="77777777" w:rsidR="00B22154" w:rsidRPr="004668FD" w:rsidRDefault="00F40A6D">
      <w:pPr>
        <w:tabs>
          <w:tab w:val="left" w:pos="709"/>
        </w:tabs>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este sentido, cabe reiterar que el particular solicitó al </w:t>
      </w:r>
      <w:r w:rsidRPr="004668FD">
        <w:rPr>
          <w:rFonts w:ascii="Palatino Linotype" w:eastAsia="Palatino Linotype" w:hAnsi="Palatino Linotype" w:cs="Palatino Linotype"/>
          <w:b/>
        </w:rPr>
        <w:t xml:space="preserve">Sujeto Obligado, </w:t>
      </w:r>
      <w:r w:rsidRPr="004668FD">
        <w:rPr>
          <w:rFonts w:ascii="Palatino Linotype" w:eastAsia="Palatino Linotype" w:hAnsi="Palatino Linotype" w:cs="Palatino Linotype"/>
        </w:rPr>
        <w:t xml:space="preserve">lo siguiente: </w:t>
      </w:r>
    </w:p>
    <w:p w14:paraId="51ABBB2F" w14:textId="77777777" w:rsidR="00B22154" w:rsidRPr="004668FD" w:rsidRDefault="00F40A6D">
      <w:pPr>
        <w:numPr>
          <w:ilvl w:val="0"/>
          <w:numId w:val="2"/>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color w:val="000000"/>
          <w:sz w:val="22"/>
          <w:szCs w:val="22"/>
        </w:rPr>
      </w:pPr>
      <w:r w:rsidRPr="004668FD">
        <w:rPr>
          <w:rFonts w:ascii="Palatino Linotype" w:eastAsia="Palatino Linotype" w:hAnsi="Palatino Linotype" w:cs="Palatino Linotype"/>
          <w:b/>
          <w:color w:val="000000"/>
          <w:sz w:val="22"/>
          <w:szCs w:val="22"/>
        </w:rPr>
        <w:t>Los convenios, contratos o licitaciones generados del 1 de enero al 30 de septiembre de 2022, por parte del ayuntamiento con la iniciativa privada.</w:t>
      </w:r>
    </w:p>
    <w:p w14:paraId="4438E4D9"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respuesta,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por conducto de la Dirección de Administración realizó en ambos expedientes un cambio de modalidad a consulta directa, ello medularmente en los siguientes términos: </w:t>
      </w:r>
    </w:p>
    <w:p w14:paraId="55B02C73" w14:textId="77777777" w:rsidR="00B22154" w:rsidRPr="004668FD" w:rsidRDefault="00F40A6D">
      <w:pPr>
        <w:spacing w:before="240" w:after="240" w:line="276" w:lineRule="auto"/>
        <w:ind w:left="567" w:right="90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 </w:t>
      </w:r>
      <w:r w:rsidRPr="004668FD">
        <w:rPr>
          <w:rFonts w:ascii="Palatino Linotype" w:eastAsia="Palatino Linotype" w:hAnsi="Palatino Linotype" w:cs="Palatino Linotype"/>
          <w:b/>
          <w:i/>
          <w:sz w:val="22"/>
          <w:szCs w:val="22"/>
          <w:u w:val="single"/>
        </w:rPr>
        <w:t xml:space="preserve">En atención a lo anterior, es necesario llevar a cabo una minuciosa revisión en el archivo y bases de datos con que se cuenta en esta Dirección de Administración, así como de las unidades administrativas adscritas a efecto de verificar la existencia de la información requerida, así como de cada documento localizado que pudiera contener la información solicitada </w:t>
      </w:r>
      <w:r w:rsidRPr="004668FD">
        <w:rPr>
          <w:rFonts w:ascii="Palatino Linotype" w:eastAsia="Palatino Linotype" w:hAnsi="Palatino Linotype" w:cs="Palatino Linotype"/>
          <w:b/>
          <w:i/>
          <w:sz w:val="22"/>
          <w:szCs w:val="22"/>
          <w:u w:val="single"/>
        </w:rPr>
        <w:lastRenderedPageBreak/>
        <w:t>y someterla a un proceso de disociación, para después fotocopiar y/o digitalizar los documentos de que se trate y reintegrarlos de nueva cuenta a su lugar para posteriormente revisar y elaborar en su caso la versión pública,</w:t>
      </w:r>
      <w:r w:rsidRPr="004668FD">
        <w:rPr>
          <w:rFonts w:ascii="Palatino Linotype" w:eastAsia="Palatino Linotype" w:hAnsi="Palatino Linotype" w:cs="Palatino Linotype"/>
          <w:i/>
          <w:sz w:val="22"/>
          <w:szCs w:val="22"/>
        </w:rPr>
        <w:t xml:space="preserve"> ello en atención a lo dispuesto en los artículos 3 fracción XLV, 52 y 137 de la Ley de la materia; </w:t>
      </w:r>
      <w:r w:rsidRPr="004668FD">
        <w:rPr>
          <w:rFonts w:ascii="Palatino Linotype" w:eastAsia="Palatino Linotype" w:hAnsi="Palatino Linotype" w:cs="Palatino Linotype"/>
          <w:b/>
          <w:i/>
          <w:sz w:val="22"/>
          <w:szCs w:val="22"/>
          <w:u w:val="single"/>
        </w:rPr>
        <w:t>si bien es cierto que la cantidad de información a procesar para la presente solicitud pudiera no sobrepasar los límites de lo posible para su cumplimentación, lo es también que en conjunto con las múltiples solicitudes recibidas en la misma fecha, aunado a las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Trasparencia local, incluidos los hasta 7 días adicionales por concepto de prorroga; luego entonces, esta Dirección de Administración consideró viable el cambio de modalidad de entrega de información, lo anterior, toda vez que es facultad de este Sujeto Obligado el determinar el cambio de modalidad, siempre que se ajuste a lo dispuesto en el artículo 158 la Ley de la materia, por lo que solicito a Usted tenga a bien informar a quien corresponda tal determinación, a razón de lo anterior se señalan los días 17 y 18 de noviembre del presente año para la Consulta Directa de la Información, en un horario de 09:00 a 15:00 horas, en las oficinas que ocupa la Dirección de Administración, cito en C. Adolfo López Mateos No. 72, Barrio Señor de los Milagros, Melchor Ocampo, Estado de México, C.P. 54880, interior del Palacio Municipal, en donde el particular será atendido por el C. Jorge Valdez Vera, Servidor Público Habilitado de esta Dependencia</w:t>
      </w:r>
      <w:r w:rsidRPr="004668FD">
        <w:rPr>
          <w:rFonts w:ascii="Palatino Linotype" w:eastAsia="Palatino Linotype" w:hAnsi="Palatino Linotype" w:cs="Palatino Linotype"/>
          <w:i/>
          <w:sz w:val="22"/>
          <w:szCs w:val="22"/>
        </w:rPr>
        <w:t>;…”</w:t>
      </w:r>
    </w:p>
    <w:p w14:paraId="62A62CE3"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Una vez conocidas las respuestas, el particular interpuso los recursos de revisión que nos ocupan, expresando, lo siguiente: </w:t>
      </w:r>
    </w:p>
    <w:tbl>
      <w:tblPr>
        <w:tblStyle w:val="aff7"/>
        <w:tblW w:w="8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B22154" w:rsidRPr="004668FD" w14:paraId="3A717D01" w14:textId="77777777">
        <w:tc>
          <w:tcPr>
            <w:tcW w:w="2942" w:type="dxa"/>
            <w:shd w:val="clear" w:color="auto" w:fill="FFC000"/>
          </w:tcPr>
          <w:p w14:paraId="1C14FD00" w14:textId="77777777" w:rsidR="00B22154" w:rsidRPr="004668FD" w:rsidRDefault="00F40A6D">
            <w:pPr>
              <w:spacing w:before="240" w:after="240" w:line="360"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lastRenderedPageBreak/>
              <w:t>Recurso de Revisión</w:t>
            </w:r>
          </w:p>
        </w:tc>
        <w:tc>
          <w:tcPr>
            <w:tcW w:w="2943" w:type="dxa"/>
            <w:shd w:val="clear" w:color="auto" w:fill="FFC000"/>
          </w:tcPr>
          <w:p w14:paraId="6C3A9821" w14:textId="77777777" w:rsidR="00B22154" w:rsidRPr="004668FD" w:rsidRDefault="00F40A6D">
            <w:pPr>
              <w:spacing w:before="240" w:after="240" w:line="360"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Acto impugnado</w:t>
            </w:r>
          </w:p>
        </w:tc>
        <w:tc>
          <w:tcPr>
            <w:tcW w:w="2943" w:type="dxa"/>
            <w:shd w:val="clear" w:color="auto" w:fill="FFC000"/>
          </w:tcPr>
          <w:p w14:paraId="1EEB0D7F" w14:textId="77777777" w:rsidR="00B22154" w:rsidRPr="004668FD" w:rsidRDefault="00F40A6D">
            <w:pPr>
              <w:spacing w:before="240" w:after="240" w:line="360"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Motivos de inconformidad</w:t>
            </w:r>
          </w:p>
        </w:tc>
      </w:tr>
      <w:tr w:rsidR="00B22154" w:rsidRPr="004668FD" w14:paraId="7D5DE733" w14:textId="77777777">
        <w:tc>
          <w:tcPr>
            <w:tcW w:w="2942" w:type="dxa"/>
          </w:tcPr>
          <w:p w14:paraId="2ED56E39" w14:textId="77777777" w:rsidR="00B22154" w:rsidRPr="004668FD" w:rsidRDefault="00F40A6D">
            <w:pPr>
              <w:spacing w:before="240" w:after="240" w:line="360"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16424/INFOEM/IP/RR/2022</w:t>
            </w:r>
          </w:p>
        </w:tc>
        <w:tc>
          <w:tcPr>
            <w:tcW w:w="2943" w:type="dxa"/>
          </w:tcPr>
          <w:p w14:paraId="4CF258E6" w14:textId="77777777" w:rsidR="00B22154" w:rsidRPr="004668FD" w:rsidRDefault="00F40A6D">
            <w:pPr>
              <w:spacing w:before="240" w:after="240" w:line="276" w:lineRule="auto"/>
              <w:jc w:val="both"/>
              <w:rPr>
                <w:rFonts w:ascii="Palatino Linotype" w:eastAsia="Palatino Linotype" w:hAnsi="Palatino Linotype" w:cs="Palatino Linotype"/>
                <w:i/>
              </w:rPr>
            </w:pPr>
            <w:r w:rsidRPr="004668FD">
              <w:rPr>
                <w:rFonts w:ascii="Palatino Linotype" w:eastAsia="Palatino Linotype" w:hAnsi="Palatino Linotype" w:cs="Palatino Linotype"/>
                <w:i/>
                <w:sz w:val="20"/>
                <w:szCs w:val="20"/>
              </w:rPr>
              <w:t>de conformidad con el artículo 70 de la Ley General de Transparencia y Acceso a la Información Pública, nos menciona la obligación de los municipios (entendidos como sujetos obligados por la misma ley) de poner a disposición del público y mantener actualizada la información en los respectivos medios electrónicos. Por ejemplo, información de programas, información financiera, información referente a la nómina, etc. En este sentido, a mayor vigilancia y propuesta ciudadana, los gobiernos están sujetos a tener un gasto eficiente con menos posibilidades de corrupción, por lo que la fiscalización de los recursos que integran la hacienda pública de los municipios es primordial y esto se lleva a cabo tanto a entes locales como federales.</w:t>
            </w:r>
          </w:p>
        </w:tc>
        <w:tc>
          <w:tcPr>
            <w:tcW w:w="2943" w:type="dxa"/>
          </w:tcPr>
          <w:p w14:paraId="08494161" w14:textId="77777777" w:rsidR="00B22154" w:rsidRPr="004668FD" w:rsidRDefault="00F40A6D">
            <w:pPr>
              <w:spacing w:before="240" w:after="240" w:line="276" w:lineRule="auto"/>
              <w:jc w:val="both"/>
              <w:rPr>
                <w:rFonts w:ascii="Palatino Linotype" w:eastAsia="Palatino Linotype" w:hAnsi="Palatino Linotype" w:cs="Palatino Linotype"/>
                <w:i/>
              </w:rPr>
            </w:pPr>
            <w:r w:rsidRPr="004668FD">
              <w:rPr>
                <w:rFonts w:ascii="Palatino Linotype" w:eastAsia="Palatino Linotype" w:hAnsi="Palatino Linotype" w:cs="Palatino Linotype"/>
                <w:i/>
                <w:sz w:val="20"/>
                <w:szCs w:val="20"/>
              </w:rPr>
              <w:t>la información solicitada fue negada, solicitamos sea proporcionada la información debido a que tratándose de recursos públicos tenemos el derecho de solicitar la información testando la información que vulnere la integridad de las personas físicas o morales, pero si requerimos la información para hacer transparente la información sobre la ejecución de los recursos</w:t>
            </w:r>
          </w:p>
        </w:tc>
      </w:tr>
      <w:tr w:rsidR="00B22154" w:rsidRPr="004668FD" w14:paraId="7C8FF04C" w14:textId="77777777">
        <w:tc>
          <w:tcPr>
            <w:tcW w:w="2942" w:type="dxa"/>
          </w:tcPr>
          <w:p w14:paraId="167B7BE0" w14:textId="77777777" w:rsidR="00B22154" w:rsidRPr="004668FD" w:rsidRDefault="00F40A6D">
            <w:pPr>
              <w:spacing w:before="240" w:after="240" w:line="360" w:lineRule="auto"/>
              <w:jc w:val="center"/>
              <w:rPr>
                <w:rFonts w:ascii="Palatino Linotype" w:eastAsia="Palatino Linotype" w:hAnsi="Palatino Linotype" w:cs="Palatino Linotype"/>
                <w:b/>
                <w:sz w:val="20"/>
                <w:szCs w:val="20"/>
              </w:rPr>
            </w:pPr>
            <w:r w:rsidRPr="004668FD">
              <w:rPr>
                <w:rFonts w:ascii="Palatino Linotype" w:eastAsia="Palatino Linotype" w:hAnsi="Palatino Linotype" w:cs="Palatino Linotype"/>
                <w:b/>
                <w:sz w:val="20"/>
                <w:szCs w:val="20"/>
              </w:rPr>
              <w:t>16425/INFOEM/IP/RR/2022</w:t>
            </w:r>
          </w:p>
        </w:tc>
        <w:tc>
          <w:tcPr>
            <w:tcW w:w="2943" w:type="dxa"/>
          </w:tcPr>
          <w:p w14:paraId="1A4C0D07" w14:textId="77777777" w:rsidR="00B22154" w:rsidRPr="004668FD" w:rsidRDefault="00F40A6D">
            <w:pPr>
              <w:spacing w:before="240" w:after="240" w:line="276" w:lineRule="auto"/>
              <w:jc w:val="both"/>
              <w:rPr>
                <w:rFonts w:ascii="Palatino Linotype" w:eastAsia="Palatino Linotype" w:hAnsi="Palatino Linotype" w:cs="Palatino Linotype"/>
                <w:i/>
              </w:rPr>
            </w:pPr>
            <w:r w:rsidRPr="004668FD">
              <w:rPr>
                <w:rFonts w:ascii="Palatino Linotype" w:eastAsia="Palatino Linotype" w:hAnsi="Palatino Linotype" w:cs="Palatino Linotype"/>
                <w:i/>
                <w:sz w:val="20"/>
                <w:szCs w:val="20"/>
              </w:rPr>
              <w:t xml:space="preserve">de conformidad con el artículo 70 de la Ley General de Transparencia y Acceso a la Información Pública, nos menciona la obligación de los municipios (entendidos como </w:t>
            </w:r>
            <w:r w:rsidRPr="004668FD">
              <w:rPr>
                <w:rFonts w:ascii="Palatino Linotype" w:eastAsia="Palatino Linotype" w:hAnsi="Palatino Linotype" w:cs="Palatino Linotype"/>
                <w:i/>
                <w:sz w:val="20"/>
                <w:szCs w:val="20"/>
              </w:rPr>
              <w:lastRenderedPageBreak/>
              <w:t>sujetos obligados por la misma ley) de poner a disposición del público y mantener actualizada la información en los respectivos medios electrónicos. Por ejemplo, información de programas, información financiera, información referente a la nómina, etc. En este sentido, a mayor vigilancia y propuesta ciudadana, los gobiernos están sujetos a tener un gasto eficiente con menos posibilidades de corrupción, por lo que la fiscalización de los recursos que integran la hacienda pública de los municipios es primordial y esto se lleva a cabo tanto a entes locales como federales.</w:t>
            </w:r>
          </w:p>
        </w:tc>
        <w:tc>
          <w:tcPr>
            <w:tcW w:w="2943" w:type="dxa"/>
          </w:tcPr>
          <w:p w14:paraId="729C9869" w14:textId="77777777" w:rsidR="00B22154" w:rsidRPr="004668FD" w:rsidRDefault="00F40A6D">
            <w:pPr>
              <w:spacing w:before="240" w:after="240" w:line="276" w:lineRule="auto"/>
              <w:jc w:val="both"/>
              <w:rPr>
                <w:rFonts w:ascii="Palatino Linotype" w:eastAsia="Palatino Linotype" w:hAnsi="Palatino Linotype" w:cs="Palatino Linotype"/>
                <w:i/>
              </w:rPr>
            </w:pPr>
            <w:r w:rsidRPr="004668FD">
              <w:rPr>
                <w:rFonts w:ascii="Palatino Linotype" w:eastAsia="Palatino Linotype" w:hAnsi="Palatino Linotype" w:cs="Palatino Linotype"/>
                <w:i/>
                <w:sz w:val="20"/>
                <w:szCs w:val="20"/>
              </w:rPr>
              <w:lastRenderedPageBreak/>
              <w:t xml:space="preserve">la información solicitada fue negada, solicitamos sea proporcionada la información debido a que tratándose de recursos públicos tenemos el derecho de solicitar la información </w:t>
            </w:r>
            <w:r w:rsidRPr="004668FD">
              <w:rPr>
                <w:rFonts w:ascii="Palatino Linotype" w:eastAsia="Palatino Linotype" w:hAnsi="Palatino Linotype" w:cs="Palatino Linotype"/>
                <w:i/>
                <w:sz w:val="20"/>
                <w:szCs w:val="20"/>
              </w:rPr>
              <w:lastRenderedPageBreak/>
              <w:t>testando la información que vulnere la integridad de las personas físicas o morales, pero si requerimos la información para hacer transparente la información sobre la ejecución de los recursos</w:t>
            </w:r>
          </w:p>
        </w:tc>
      </w:tr>
    </w:tbl>
    <w:p w14:paraId="39029310" w14:textId="77777777" w:rsidR="00B22154" w:rsidRPr="004668FD" w:rsidRDefault="00B22154">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color w:val="000000"/>
        </w:rPr>
      </w:pPr>
    </w:p>
    <w:p w14:paraId="32D0A59B" w14:textId="77777777" w:rsidR="00B22154" w:rsidRPr="004668FD" w:rsidRDefault="00F40A6D">
      <w:pPr>
        <w:pBdr>
          <w:top w:val="nil"/>
          <w:left w:val="nil"/>
          <w:bottom w:val="nil"/>
          <w:right w:val="nil"/>
          <w:between w:val="nil"/>
        </w:pBdr>
        <w:shd w:val="clear" w:color="auto" w:fill="FFFFFF"/>
        <w:spacing w:after="240" w:line="360" w:lineRule="auto"/>
        <w:jc w:val="both"/>
        <w:rPr>
          <w:color w:val="000000"/>
        </w:rPr>
      </w:pPr>
      <w:r w:rsidRPr="004668FD">
        <w:rPr>
          <w:rFonts w:ascii="Palatino Linotype" w:eastAsia="Palatino Linotype" w:hAnsi="Palatino Linotype" w:cs="Palatino Linotype"/>
          <w:color w:val="000000"/>
        </w:rPr>
        <w:t xml:space="preserve">Teniendo en cuenta las posturas de las partes, conviene señalar que el </w:t>
      </w:r>
      <w:r w:rsidRPr="004668FD">
        <w:rPr>
          <w:rFonts w:ascii="Palatino Linotype" w:eastAsia="Palatino Linotype" w:hAnsi="Palatino Linotype" w:cs="Palatino Linotype"/>
          <w:b/>
          <w:color w:val="000000"/>
        </w:rPr>
        <w:t>Sujeto Obligado</w:t>
      </w:r>
      <w:r w:rsidRPr="004668FD">
        <w:rPr>
          <w:rFonts w:ascii="Palatino Linotype" w:eastAsia="Palatino Linotype" w:hAnsi="Palatino Linotype" w:cs="Palatino Linotype"/>
          <w:color w:val="000000"/>
        </w:rPr>
        <w:t xml:space="preserve"> no niega la competencia para conocer de la información solicitada, sino por el contrario, con el pronunciamiento proporcionado por</w:t>
      </w:r>
      <w:r w:rsidRPr="004668FD">
        <w:rPr>
          <w:rFonts w:ascii="Palatino Linotype" w:eastAsia="Palatino Linotype" w:hAnsi="Palatino Linotype" w:cs="Palatino Linotype"/>
          <w:b/>
          <w:color w:val="000000"/>
        </w:rPr>
        <w:t xml:space="preserve"> el servidor público habilitado de la Dirección de Administración</w:t>
      </w:r>
      <w:r w:rsidRPr="004668FD">
        <w:rPr>
          <w:rFonts w:ascii="Palatino Linotype" w:eastAsia="Palatino Linotype" w:hAnsi="Palatino Linotype" w:cs="Palatino Linotype"/>
          <w:color w:val="000000"/>
        </w:rPr>
        <w:t>, asevera que es competente para conocer de la solicitud de información</w:t>
      </w:r>
      <w:r w:rsidRPr="004668FD">
        <w:rPr>
          <w:rFonts w:ascii="Palatino Linotype" w:eastAsia="Palatino Linotype" w:hAnsi="Palatino Linotype" w:cs="Palatino Linotype"/>
          <w:i/>
          <w:color w:val="000000"/>
        </w:rPr>
        <w:t xml:space="preserve">, </w:t>
      </w:r>
      <w:r w:rsidRPr="004668FD">
        <w:rPr>
          <w:rFonts w:ascii="Palatino Linotype" w:eastAsia="Palatino Linotype" w:hAnsi="Palatino Linotype" w:cs="Palatino Linotype"/>
          <w:color w:val="000000"/>
        </w:rPr>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w:t>
      </w:r>
      <w:r w:rsidRPr="004668FD">
        <w:rPr>
          <w:rFonts w:ascii="Palatino Linotype" w:eastAsia="Palatino Linotype" w:hAnsi="Palatino Linotype" w:cs="Palatino Linotype"/>
          <w:color w:val="000000"/>
        </w:rPr>
        <w:lastRenderedPageBreak/>
        <w:t>actualizándose el supuesto previsto en el artículo 12 de la legislación aplicable en la materia, que es del tenor literal siguiente: </w:t>
      </w:r>
    </w:p>
    <w:p w14:paraId="096DE827" w14:textId="77777777" w:rsidR="00B22154" w:rsidRPr="004668FD" w:rsidRDefault="00F40A6D">
      <w:pPr>
        <w:pBdr>
          <w:top w:val="nil"/>
          <w:left w:val="nil"/>
          <w:bottom w:val="nil"/>
          <w:right w:val="nil"/>
          <w:between w:val="nil"/>
        </w:pBdr>
        <w:spacing w:before="240" w:after="240"/>
        <w:ind w:left="851" w:right="902"/>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b/>
          <w:i/>
          <w:color w:val="000000"/>
          <w:sz w:val="22"/>
          <w:szCs w:val="22"/>
        </w:rPr>
        <w:t>“Artículo 12. Quienes generen, recopilen, administren, manejen, procesen, archiven o conserven información pública serán responsables de la misma</w:t>
      </w:r>
      <w:r w:rsidRPr="004668FD">
        <w:rPr>
          <w:rFonts w:ascii="Palatino Linotype" w:eastAsia="Palatino Linotype" w:hAnsi="Palatino Linotype" w:cs="Palatino Linotype"/>
          <w:i/>
          <w:color w:val="000000"/>
          <w:sz w:val="22"/>
          <w:szCs w:val="22"/>
        </w:rPr>
        <w:t xml:space="preserve"> en los términos de las disposiciones jurídicas aplicables.” </w:t>
      </w:r>
    </w:p>
    <w:p w14:paraId="586FE686" w14:textId="77777777" w:rsidR="00B22154" w:rsidRPr="004668FD" w:rsidRDefault="00F40A6D">
      <w:pPr>
        <w:numPr>
          <w:ilvl w:val="0"/>
          <w:numId w:val="3"/>
        </w:numPr>
        <w:spacing w:line="360" w:lineRule="auto"/>
        <w:ind w:left="0" w:hanging="142"/>
        <w:jc w:val="both"/>
        <w:rPr>
          <w:rFonts w:ascii="Palatino Linotype" w:eastAsia="Palatino Linotype" w:hAnsi="Palatino Linotype" w:cs="Palatino Linotype"/>
        </w:rPr>
      </w:pPr>
      <w:r w:rsidRPr="004668FD">
        <w:rPr>
          <w:rFonts w:ascii="Palatino Linotype" w:eastAsia="Palatino Linotype" w:hAnsi="Palatino Linotype" w:cs="Palatino Linotype"/>
          <w:b/>
        </w:rPr>
        <w:t>De la naturaleza de la información solicitada</w:t>
      </w:r>
    </w:p>
    <w:p w14:paraId="57EB9206" w14:textId="77777777" w:rsidR="00B22154" w:rsidRPr="004668FD" w:rsidRDefault="00B22154">
      <w:pPr>
        <w:spacing w:line="360" w:lineRule="auto"/>
        <w:jc w:val="both"/>
        <w:rPr>
          <w:rFonts w:ascii="Palatino Linotype" w:eastAsia="Palatino Linotype" w:hAnsi="Palatino Linotype" w:cs="Palatino Linotype"/>
        </w:rPr>
      </w:pPr>
    </w:p>
    <w:p w14:paraId="034DC6E0"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Para iniciar el análisis de este punto, debe señalarse que la información requerida consta de convenios, contratos o licitaciones celebrados por parte del ayuntamiento con la iniciativa privada, mismos que en su respuesta, el servidor público habilitado de la Dirección de Administración ya aseveró tener, sin embargo, para efecto de determinar si a estas documentales le reviste el carácter de información pública, debe analizarse su naturaleza jurídica.</w:t>
      </w:r>
    </w:p>
    <w:p w14:paraId="59D338EB" w14:textId="77777777" w:rsidR="00B22154" w:rsidRPr="004668FD" w:rsidRDefault="00B22154">
      <w:pPr>
        <w:spacing w:line="360" w:lineRule="auto"/>
        <w:jc w:val="both"/>
        <w:rPr>
          <w:rFonts w:ascii="Palatino Linotype" w:eastAsia="Palatino Linotype" w:hAnsi="Palatino Linotype" w:cs="Palatino Linotype"/>
        </w:rPr>
      </w:pPr>
    </w:p>
    <w:p w14:paraId="173B7C66" w14:textId="77777777" w:rsidR="00B22154" w:rsidRPr="004668FD" w:rsidRDefault="00F40A6D">
      <w:pPr>
        <w:spacing w:before="8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tal tesitura, no se omite comentar respecto a los procesos de licitación y contratación que la Ley de la  Contratación Pública del Estado de México y Municipios, tiene por objeto regular los actos relativos a la planeación, programación, presupuestación, ejecución y control de la </w:t>
      </w:r>
      <w:r w:rsidRPr="004668FD">
        <w:rPr>
          <w:rFonts w:ascii="Palatino Linotype" w:eastAsia="Palatino Linotype" w:hAnsi="Palatino Linotype" w:cs="Palatino Linotype"/>
          <w:b/>
          <w:u w:val="single"/>
        </w:rPr>
        <w:t>adquisición</w:t>
      </w:r>
      <w:r w:rsidRPr="004668FD">
        <w:rPr>
          <w:rFonts w:ascii="Palatino Linotype" w:eastAsia="Palatino Linotype" w:hAnsi="Palatino Linotype" w:cs="Palatino Linotype"/>
        </w:rPr>
        <w:t xml:space="preserve">, enajenación y arrendamiento </w:t>
      </w:r>
      <w:r w:rsidRPr="004668FD">
        <w:rPr>
          <w:rFonts w:ascii="Palatino Linotype" w:eastAsia="Palatino Linotype" w:hAnsi="Palatino Linotype" w:cs="Palatino Linotype"/>
          <w:b/>
          <w:u w:val="single"/>
        </w:rPr>
        <w:t>de bienes</w:t>
      </w:r>
      <w:r w:rsidRPr="004668FD">
        <w:rPr>
          <w:rFonts w:ascii="Palatino Linotype" w:eastAsia="Palatino Linotype" w:hAnsi="Palatino Linotype" w:cs="Palatino Linotype"/>
        </w:rPr>
        <w:t xml:space="preserve">, y la </w:t>
      </w:r>
      <w:r w:rsidRPr="004668FD">
        <w:rPr>
          <w:rFonts w:ascii="Palatino Linotype" w:eastAsia="Palatino Linotype" w:hAnsi="Palatino Linotype" w:cs="Palatino Linotype"/>
          <w:b/>
          <w:u w:val="single"/>
        </w:rPr>
        <w:t>contratación de servicios de cualquier naturaleza, que realicen los Ayuntamientos del Estado</w:t>
      </w:r>
      <w:r w:rsidRPr="004668FD">
        <w:rPr>
          <w:rFonts w:ascii="Palatino Linotype" w:eastAsia="Palatino Linotype" w:hAnsi="Palatino Linotype" w:cs="Palatino Linotype"/>
        </w:rPr>
        <w:t xml:space="preserve">; los cuales se adjudicarán a través de </w:t>
      </w:r>
      <w:r w:rsidRPr="004668FD">
        <w:rPr>
          <w:rFonts w:ascii="Palatino Linotype" w:eastAsia="Palatino Linotype" w:hAnsi="Palatino Linotype" w:cs="Palatino Linotype"/>
          <w:b/>
          <w:u w:val="single"/>
        </w:rPr>
        <w:t>licitaciones públicas</w:t>
      </w:r>
      <w:r w:rsidRPr="004668FD">
        <w:rPr>
          <w:rFonts w:ascii="Palatino Linotype" w:eastAsia="Palatino Linotype" w:hAnsi="Palatino Linotype" w:cs="Palatino Linotype"/>
        </w:rPr>
        <w:t>, invitación restringida o adjudicación directa, mediante convocatoria pública, tal y como lo establecen los artículos 4, 26 y 27 de dicha Ley, los cuales son del tenor siguiente:</w:t>
      </w:r>
    </w:p>
    <w:p w14:paraId="6020042F"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lastRenderedPageBreak/>
        <w:t>“</w:t>
      </w:r>
      <w:r w:rsidRPr="004668FD">
        <w:rPr>
          <w:rFonts w:ascii="Palatino Linotype" w:eastAsia="Palatino Linotype" w:hAnsi="Palatino Linotype" w:cs="Palatino Linotype"/>
          <w:b/>
          <w:i/>
          <w:sz w:val="22"/>
          <w:szCs w:val="22"/>
        </w:rPr>
        <w:t>Artículo 4.-</w:t>
      </w:r>
      <w:r w:rsidRPr="004668FD">
        <w:rPr>
          <w:rFonts w:ascii="Palatino Linotype" w:eastAsia="Palatino Linotype" w:hAnsi="Palatino Linotype" w:cs="Palatino Linotype"/>
          <w:i/>
          <w:sz w:val="22"/>
          <w:szCs w:val="22"/>
        </w:rPr>
        <w:t xml:space="preserve"> Para los efectos de esta Ley, en las adquisiciones, enajenaciones, arrendamientos y servicios, quedan comprendidos: </w:t>
      </w:r>
    </w:p>
    <w:p w14:paraId="474D6294" w14:textId="77777777" w:rsidR="00B22154" w:rsidRPr="004668FD" w:rsidRDefault="00F40A6D">
      <w:pPr>
        <w:ind w:left="567" w:right="567"/>
        <w:jc w:val="both"/>
        <w:rPr>
          <w:rFonts w:ascii="Palatino Linotype" w:eastAsia="Palatino Linotype" w:hAnsi="Palatino Linotype" w:cs="Palatino Linotype"/>
          <w:b/>
          <w:i/>
          <w:sz w:val="22"/>
          <w:szCs w:val="22"/>
          <w:u w:val="single"/>
        </w:rPr>
      </w:pPr>
      <w:r w:rsidRPr="004668FD">
        <w:rPr>
          <w:rFonts w:ascii="Palatino Linotype" w:eastAsia="Palatino Linotype" w:hAnsi="Palatino Linotype" w:cs="Palatino Linotype"/>
          <w:b/>
          <w:i/>
          <w:sz w:val="22"/>
          <w:szCs w:val="22"/>
          <w:u w:val="single"/>
        </w:rPr>
        <w:t xml:space="preserve">I. La adquisición de bienes muebles. </w:t>
      </w:r>
    </w:p>
    <w:p w14:paraId="7ECBA9FE"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II. La adquisición de bienes inmuebles, a través de compraventa. </w:t>
      </w:r>
    </w:p>
    <w:p w14:paraId="66457A7E"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III. La enajenación de bienes muebles e inmuebles. </w:t>
      </w:r>
    </w:p>
    <w:p w14:paraId="1279327B"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u w:val="single"/>
        </w:rPr>
        <w:t>IV. El arrendamiento de bienes muebles</w:t>
      </w:r>
      <w:r w:rsidRPr="004668FD">
        <w:rPr>
          <w:rFonts w:ascii="Palatino Linotype" w:eastAsia="Palatino Linotype" w:hAnsi="Palatino Linotype" w:cs="Palatino Linotype"/>
          <w:i/>
          <w:sz w:val="22"/>
          <w:szCs w:val="22"/>
        </w:rPr>
        <w:t xml:space="preserve"> e inmuebles. </w:t>
      </w:r>
    </w:p>
    <w:p w14:paraId="4E925214" w14:textId="77777777" w:rsidR="00B22154" w:rsidRPr="004668FD" w:rsidRDefault="00F40A6D">
      <w:pPr>
        <w:ind w:left="567" w:right="567"/>
        <w:jc w:val="both"/>
        <w:rPr>
          <w:rFonts w:ascii="Palatino Linotype" w:eastAsia="Palatino Linotype" w:hAnsi="Palatino Linotype" w:cs="Palatino Linotype"/>
          <w:b/>
          <w:i/>
          <w:sz w:val="22"/>
          <w:szCs w:val="22"/>
          <w:u w:val="single"/>
        </w:rPr>
      </w:pPr>
      <w:r w:rsidRPr="004668FD">
        <w:rPr>
          <w:rFonts w:ascii="Palatino Linotype" w:eastAsia="Palatino Linotype" w:hAnsi="Palatino Linotype" w:cs="Palatino Linotype"/>
          <w:b/>
          <w:i/>
          <w:sz w:val="22"/>
          <w:szCs w:val="22"/>
          <w:u w:val="single"/>
        </w:rPr>
        <w:t xml:space="preserve">V. La contratación de los servicios, relacionados con bienes muebles que se encuentran incorporados o adheridos a bienes inmuebles, cuya instalación o mantenimiento no implique modificación al bien inmueble. </w:t>
      </w:r>
    </w:p>
    <w:p w14:paraId="5E63A859"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VI. La contratación de los servicios de reconstrucción y mantenimiento de bienes muebles. </w:t>
      </w:r>
    </w:p>
    <w:p w14:paraId="303E4B6E"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u w:val="single"/>
        </w:rPr>
        <w:t xml:space="preserve">VII. La contratación de los servicios </w:t>
      </w:r>
      <w:r w:rsidRPr="004668FD">
        <w:rPr>
          <w:rFonts w:ascii="Palatino Linotype" w:eastAsia="Palatino Linotype" w:hAnsi="Palatino Linotype" w:cs="Palatino Linotype"/>
          <w:i/>
          <w:sz w:val="22"/>
          <w:szCs w:val="22"/>
        </w:rPr>
        <w:t>de maquila, seguros y transportación, así como de los de limpieza y vigilancia de bienes inmuebles</w:t>
      </w:r>
    </w:p>
    <w:p w14:paraId="60E0806B"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14:paraId="1FAB7153" w14:textId="77777777" w:rsidR="00B22154" w:rsidRPr="004668FD" w:rsidRDefault="00F40A6D">
      <w:pPr>
        <w:ind w:left="567" w:right="567"/>
        <w:jc w:val="both"/>
        <w:rPr>
          <w:rFonts w:ascii="Palatino Linotype" w:eastAsia="Palatino Linotype" w:hAnsi="Palatino Linotype" w:cs="Palatino Linotype"/>
          <w:b/>
          <w:i/>
          <w:sz w:val="22"/>
          <w:szCs w:val="22"/>
          <w:u w:val="single"/>
        </w:rPr>
      </w:pPr>
      <w:r w:rsidRPr="004668FD">
        <w:rPr>
          <w:rFonts w:ascii="Palatino Linotype" w:eastAsia="Palatino Linotype" w:hAnsi="Palatino Linotype" w:cs="Palatino Linotype"/>
          <w:b/>
          <w:i/>
          <w:sz w:val="22"/>
          <w:szCs w:val="22"/>
          <w:u w:val="single"/>
        </w:rPr>
        <w:t>En general, otros actos que impliquen la contratación de servicios de cualquier naturaleza.</w:t>
      </w:r>
    </w:p>
    <w:p w14:paraId="0F273893" w14:textId="77777777" w:rsidR="00B22154" w:rsidRPr="004668FD" w:rsidRDefault="00F40A6D">
      <w:pPr>
        <w:ind w:left="567" w:right="567"/>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Artículo 26.- Las adquisiciones, arrendamientos y servicios se adjudicarán a través de licitaciones públicas, mediante convocatoria pública.</w:t>
      </w:r>
    </w:p>
    <w:p w14:paraId="6EB21473" w14:textId="77777777" w:rsidR="00B22154" w:rsidRPr="004668FD" w:rsidRDefault="00B22154">
      <w:pPr>
        <w:ind w:left="567" w:right="567"/>
        <w:jc w:val="both"/>
        <w:rPr>
          <w:rFonts w:ascii="Palatino Linotype" w:eastAsia="Palatino Linotype" w:hAnsi="Palatino Linotype" w:cs="Palatino Linotype"/>
          <w:b/>
          <w:i/>
          <w:sz w:val="22"/>
          <w:szCs w:val="22"/>
        </w:rPr>
      </w:pPr>
    </w:p>
    <w:p w14:paraId="40C770B2" w14:textId="77777777" w:rsidR="00B22154" w:rsidRPr="004668FD" w:rsidRDefault="00F40A6D">
      <w:pPr>
        <w:ind w:left="567" w:right="567"/>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 xml:space="preserve">Artículo 27.- </w:t>
      </w:r>
      <w:r w:rsidRPr="004668FD">
        <w:rPr>
          <w:rFonts w:ascii="Palatino Linotype" w:eastAsia="Palatino Linotype" w:hAnsi="Palatino Linotype" w:cs="Palatino Linotype"/>
          <w:i/>
          <w:sz w:val="22"/>
          <w:szCs w:val="22"/>
        </w:rPr>
        <w:t xml:space="preserve">La Secretaría, las entidades, los tribunales administrativos y </w:t>
      </w:r>
      <w:r w:rsidRPr="004668FD">
        <w:rPr>
          <w:rFonts w:ascii="Palatino Linotype" w:eastAsia="Palatino Linotype" w:hAnsi="Palatino Linotype" w:cs="Palatino Linotype"/>
          <w:b/>
          <w:i/>
          <w:sz w:val="22"/>
          <w:szCs w:val="22"/>
        </w:rPr>
        <w:t xml:space="preserve">los ayuntamientos podrán adjudicar adquisiciones, arrendamientos y servicios, mediante las excepciones al procedimiento de licitación que a continuación se señalan: </w:t>
      </w:r>
    </w:p>
    <w:p w14:paraId="3E3B2C50" w14:textId="77777777" w:rsidR="00B22154" w:rsidRPr="004668FD" w:rsidRDefault="00F40A6D">
      <w:pPr>
        <w:ind w:left="567" w:right="567"/>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 xml:space="preserve">I. Invitación restringida. </w:t>
      </w:r>
    </w:p>
    <w:p w14:paraId="7F1FD61F" w14:textId="77777777" w:rsidR="00B22154" w:rsidRPr="004668FD" w:rsidRDefault="00F40A6D">
      <w:pPr>
        <w:ind w:left="567" w:right="567"/>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II. Adjudicación directa.”</w:t>
      </w:r>
    </w:p>
    <w:p w14:paraId="03665408" w14:textId="77777777" w:rsidR="00B22154" w:rsidRPr="004668FD" w:rsidRDefault="00F40A6D">
      <w:pPr>
        <w:ind w:left="567" w:right="567"/>
        <w:rPr>
          <w:rFonts w:ascii="Palatino Linotype" w:eastAsia="Palatino Linotype" w:hAnsi="Palatino Linotype" w:cs="Palatino Linotype"/>
          <w:i/>
          <w:sz w:val="20"/>
          <w:szCs w:val="20"/>
        </w:rPr>
      </w:pPr>
      <w:r w:rsidRPr="004668FD">
        <w:rPr>
          <w:rFonts w:ascii="Palatino Linotype" w:eastAsia="Palatino Linotype" w:hAnsi="Palatino Linotype" w:cs="Palatino Linotype"/>
          <w:i/>
          <w:sz w:val="22"/>
          <w:szCs w:val="22"/>
        </w:rPr>
        <w:t xml:space="preserve">(Énfasis añadido) </w:t>
      </w:r>
    </w:p>
    <w:p w14:paraId="07B2789F" w14:textId="77777777" w:rsidR="00B22154" w:rsidRPr="004668FD" w:rsidRDefault="00B22154">
      <w:pPr>
        <w:ind w:left="567" w:right="567"/>
        <w:jc w:val="both"/>
        <w:rPr>
          <w:rFonts w:ascii="Palatino Linotype" w:eastAsia="Palatino Linotype" w:hAnsi="Palatino Linotype" w:cs="Palatino Linotype"/>
          <w:sz w:val="22"/>
          <w:szCs w:val="22"/>
        </w:rPr>
      </w:pPr>
    </w:p>
    <w:p w14:paraId="64CA2AB3"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3AD5050C" w14:textId="77777777" w:rsidR="00B22154" w:rsidRPr="004668FD" w:rsidRDefault="00B22154">
      <w:pPr>
        <w:spacing w:line="360" w:lineRule="auto"/>
        <w:jc w:val="both"/>
        <w:rPr>
          <w:rFonts w:ascii="Palatino Linotype" w:eastAsia="Palatino Linotype" w:hAnsi="Palatino Linotype" w:cs="Palatino Linotype"/>
        </w:rPr>
      </w:pPr>
    </w:p>
    <w:p w14:paraId="192F660B"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4A6A6ED1" w14:textId="77777777" w:rsidR="00B22154" w:rsidRPr="004668FD" w:rsidRDefault="00B22154">
      <w:pPr>
        <w:spacing w:line="360" w:lineRule="auto"/>
        <w:jc w:val="both"/>
        <w:rPr>
          <w:rFonts w:ascii="Palatino Linotype" w:eastAsia="Palatino Linotype" w:hAnsi="Palatino Linotype" w:cs="Palatino Linotype"/>
        </w:rPr>
      </w:pPr>
    </w:p>
    <w:p w14:paraId="702A11F4"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Por lo que, en las licitaciones se debe seguir el procedimiento marcado en el artículo 35 del precitado ordenamiento, que literalmente establece:</w:t>
      </w:r>
    </w:p>
    <w:p w14:paraId="18FFA92A" w14:textId="77777777" w:rsidR="00B22154" w:rsidRPr="004668FD" w:rsidRDefault="00B22154">
      <w:pPr>
        <w:jc w:val="both"/>
        <w:rPr>
          <w:rFonts w:ascii="Palatino Linotype" w:eastAsia="Palatino Linotype" w:hAnsi="Palatino Linotype" w:cs="Palatino Linotype"/>
        </w:rPr>
      </w:pPr>
    </w:p>
    <w:p w14:paraId="23097CE9"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“Artículo 35</w:t>
      </w:r>
      <w:r w:rsidRPr="004668FD">
        <w:rPr>
          <w:rFonts w:ascii="Palatino Linotype" w:eastAsia="Palatino Linotype" w:hAnsi="Palatino Linotype" w:cs="Palatino Linotype"/>
          <w:i/>
          <w:sz w:val="22"/>
          <w:szCs w:val="22"/>
        </w:rPr>
        <w:t>.- En los procedimientos de licitación pública se observará lo siguiente:</w:t>
      </w:r>
    </w:p>
    <w:p w14:paraId="3E09C984"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I. El acto de presentación y apertura de propuestas se llevará a cabo por el servidor público que designe la convocante, conforme al procedimiento que se establezca en el reglamento de esta Ley.</w:t>
      </w:r>
    </w:p>
    <w:p w14:paraId="1884A2C0"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II. El comité de adquisiciones y servicios evaluará y analizará las propuestas técnicas y económicas presentadas por los licitantes en el ámbito de las respectivas competencias de sus integrantes, y emitirá el dictamen de adjudicación.</w:t>
      </w:r>
    </w:p>
    <w:p w14:paraId="33645267"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2ABA0B2B"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IV. Las convocantes podrán modificar los plazos y términos establecidos en la convocatoria o en las bases de licitación, hasta cinco días hábiles anteriores a la fecha de la celebración del acto de presentación y apertura de propuestas.</w:t>
      </w:r>
    </w:p>
    <w:p w14:paraId="3E4B2A9E"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V. Las modificaciones no podrán limitar el número de licitantes, sustituir o variar sustancialmente los bienes o servicios convocados originalmente, ni adicionar otros distintos.</w:t>
      </w:r>
    </w:p>
    <w:p w14:paraId="64AEB980"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VI. Las modificaciones a la convocatoria o a las bases se harán del conocimiento de los interesados hasta tres días hábiles antes de la fecha señalada para el acto de presentación y apertura de propuestas.</w:t>
      </w:r>
    </w:p>
    <w:p w14:paraId="1E0F55FE"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VII. Se emitirá el fallo dentro de los 15 días hábiles siguientes a la publicación de la convocatoria.</w:t>
      </w:r>
    </w:p>
    <w:p w14:paraId="4D62B9BB"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lastRenderedPageBreak/>
        <w:t>VIII. Los licitantes se podrán registrar hasta el día y la hora fijados para el acto de presentación y apertura de propuestas.</w:t>
      </w:r>
      <w:r w:rsidRPr="004668FD">
        <w:rPr>
          <w:rFonts w:ascii="Palatino Linotype" w:eastAsia="Palatino Linotype" w:hAnsi="Palatino Linotype" w:cs="Palatino Linotype"/>
          <w:b/>
          <w:i/>
          <w:sz w:val="22"/>
          <w:szCs w:val="22"/>
        </w:rPr>
        <w:t>”</w:t>
      </w:r>
      <w:r w:rsidRPr="004668FD">
        <w:rPr>
          <w:rFonts w:ascii="Palatino Linotype" w:eastAsia="Palatino Linotype" w:hAnsi="Palatino Linotype" w:cs="Palatino Linotype"/>
          <w:i/>
          <w:sz w:val="22"/>
          <w:szCs w:val="22"/>
        </w:rPr>
        <w:t xml:space="preserve"> </w:t>
      </w:r>
    </w:p>
    <w:p w14:paraId="5F7C0736" w14:textId="77777777" w:rsidR="00B22154" w:rsidRPr="004668FD" w:rsidRDefault="00B22154">
      <w:pPr>
        <w:spacing w:line="360" w:lineRule="auto"/>
        <w:jc w:val="both"/>
        <w:rPr>
          <w:rFonts w:ascii="Palatino Linotype" w:eastAsia="Palatino Linotype" w:hAnsi="Palatino Linotype" w:cs="Palatino Linotype"/>
        </w:rPr>
      </w:pPr>
    </w:p>
    <w:p w14:paraId="342D7903"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Del precepto legal, se desprende </w:t>
      </w:r>
      <w:proofErr w:type="gramStart"/>
      <w:r w:rsidRPr="004668FD">
        <w:rPr>
          <w:rFonts w:ascii="Palatino Linotype" w:eastAsia="Palatino Linotype" w:hAnsi="Palatino Linotype" w:cs="Palatino Linotype"/>
        </w:rPr>
        <w:t>que</w:t>
      </w:r>
      <w:proofErr w:type="gramEnd"/>
      <w:r w:rsidRPr="004668FD">
        <w:rPr>
          <w:rFonts w:ascii="Palatino Linotype" w:eastAsia="Palatino Linotype" w:hAnsi="Palatino Linotype" w:cs="Palatino Linotype"/>
        </w:rPr>
        <w:t xml:space="preserv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4F882C20" w14:textId="77777777" w:rsidR="00B22154" w:rsidRPr="004668FD" w:rsidRDefault="00B22154">
      <w:pPr>
        <w:spacing w:line="360" w:lineRule="auto"/>
        <w:jc w:val="both"/>
        <w:rPr>
          <w:rFonts w:ascii="Palatino Linotype" w:eastAsia="Palatino Linotype" w:hAnsi="Palatino Linotype" w:cs="Palatino Linotype"/>
        </w:rPr>
      </w:pPr>
    </w:p>
    <w:p w14:paraId="36119EC4"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Además, respecto al dictamen y el fallo de la adjudicación, es de señalar que la Ley en mención indica lo siguiente:</w:t>
      </w:r>
    </w:p>
    <w:p w14:paraId="5D04A88E" w14:textId="77777777" w:rsidR="00B22154" w:rsidRPr="004668FD" w:rsidRDefault="00B22154">
      <w:pPr>
        <w:jc w:val="both"/>
        <w:rPr>
          <w:rFonts w:ascii="Palatino Linotype" w:eastAsia="Palatino Linotype" w:hAnsi="Palatino Linotype" w:cs="Palatino Linotype"/>
        </w:rPr>
      </w:pPr>
    </w:p>
    <w:p w14:paraId="16C34A3F"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“Artículo 37.-</w:t>
      </w:r>
      <w:r w:rsidRPr="004668FD">
        <w:rPr>
          <w:rFonts w:ascii="Palatino Linotype" w:eastAsia="Palatino Linotype" w:hAnsi="Palatino Linotype" w:cs="Palatino Linotype"/>
          <w:i/>
          <w:sz w:val="22"/>
          <w:szCs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5D0413A0" w14:textId="77777777" w:rsidR="00B22154" w:rsidRPr="004668FD" w:rsidRDefault="00B22154">
      <w:pPr>
        <w:ind w:left="567" w:right="567"/>
        <w:jc w:val="both"/>
        <w:rPr>
          <w:rFonts w:ascii="Palatino Linotype" w:eastAsia="Palatino Linotype" w:hAnsi="Palatino Linotype" w:cs="Palatino Linotype"/>
          <w:b/>
          <w:i/>
          <w:sz w:val="22"/>
          <w:szCs w:val="22"/>
        </w:rPr>
      </w:pPr>
    </w:p>
    <w:p w14:paraId="0071B892"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Artículo 38.-</w:t>
      </w:r>
      <w:r w:rsidRPr="004668FD">
        <w:rPr>
          <w:rFonts w:ascii="Palatino Linotype" w:eastAsia="Palatino Linotype" w:hAnsi="Palatino Linotype" w:cs="Palatino Linotype"/>
          <w:i/>
          <w:sz w:val="22"/>
          <w:szCs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25C26B8B"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El fallo de adjudicación surtirá efectos desde la emisión, siendo responsabilidad de los licitantes enterarse de su contenido, por lo </w:t>
      </w:r>
      <w:proofErr w:type="gramStart"/>
      <w:r w:rsidRPr="004668FD">
        <w:rPr>
          <w:rFonts w:ascii="Palatino Linotype" w:eastAsia="Palatino Linotype" w:hAnsi="Palatino Linotype" w:cs="Palatino Linotype"/>
          <w:i/>
          <w:sz w:val="22"/>
          <w:szCs w:val="22"/>
        </w:rPr>
        <w:t>que</w:t>
      </w:r>
      <w:proofErr w:type="gramEnd"/>
      <w:r w:rsidRPr="004668FD">
        <w:rPr>
          <w:rFonts w:ascii="Palatino Linotype" w:eastAsia="Palatino Linotype" w:hAnsi="Palatino Linotype" w:cs="Palatino Linotype"/>
          <w:i/>
          <w:sz w:val="22"/>
          <w:szCs w:val="22"/>
        </w:rPr>
        <w:t xml:space="preserve"> a partir de ese momento, las obligaciones derivadas de éste serán exigibles sin perjuicio de la formalización del contrato respectivo, en los términos señalados en el fallo.</w:t>
      </w:r>
      <w:r w:rsidRPr="004668FD">
        <w:rPr>
          <w:rFonts w:ascii="Palatino Linotype" w:eastAsia="Palatino Linotype" w:hAnsi="Palatino Linotype" w:cs="Palatino Linotype"/>
          <w:b/>
          <w:i/>
          <w:sz w:val="22"/>
          <w:szCs w:val="22"/>
        </w:rPr>
        <w:t>”</w:t>
      </w:r>
      <w:r w:rsidRPr="004668FD">
        <w:rPr>
          <w:rFonts w:ascii="Palatino Linotype" w:eastAsia="Palatino Linotype" w:hAnsi="Palatino Linotype" w:cs="Palatino Linotype"/>
          <w:i/>
          <w:sz w:val="22"/>
          <w:szCs w:val="22"/>
        </w:rPr>
        <w:t xml:space="preserve"> </w:t>
      </w:r>
    </w:p>
    <w:p w14:paraId="2EA4774F" w14:textId="77777777" w:rsidR="00B22154" w:rsidRPr="004668FD" w:rsidRDefault="00B22154">
      <w:pPr>
        <w:ind w:left="851" w:right="902"/>
        <w:jc w:val="both"/>
        <w:rPr>
          <w:rFonts w:ascii="Palatino Linotype" w:eastAsia="Palatino Linotype" w:hAnsi="Palatino Linotype" w:cs="Palatino Linotype"/>
          <w:i/>
        </w:rPr>
      </w:pPr>
    </w:p>
    <w:p w14:paraId="7681DF6F"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6F65A3B0" w14:textId="77777777" w:rsidR="00B22154" w:rsidRPr="004668FD" w:rsidRDefault="00B22154">
      <w:pPr>
        <w:spacing w:line="360" w:lineRule="auto"/>
        <w:jc w:val="both"/>
        <w:rPr>
          <w:rFonts w:ascii="Palatino Linotype" w:eastAsia="Palatino Linotype" w:hAnsi="Palatino Linotype" w:cs="Palatino Linotype"/>
        </w:rPr>
      </w:pPr>
    </w:p>
    <w:p w14:paraId="294590FF"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CD85C6D" w14:textId="77777777" w:rsidR="00B22154" w:rsidRPr="004668FD" w:rsidRDefault="00B22154">
      <w:pPr>
        <w:spacing w:line="360" w:lineRule="auto"/>
        <w:jc w:val="both"/>
        <w:rPr>
          <w:rFonts w:ascii="Palatino Linotype" w:eastAsia="Palatino Linotype" w:hAnsi="Palatino Linotype" w:cs="Palatino Linotype"/>
        </w:rPr>
      </w:pPr>
    </w:p>
    <w:p w14:paraId="435EC0FA"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“Artículo 46.-</w:t>
      </w:r>
      <w:r w:rsidRPr="004668FD">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 (Sic)</w:t>
      </w:r>
    </w:p>
    <w:p w14:paraId="251E0892"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Por ello, el Reglamento de la Ley en comento, en su artículo 90, indica cuales lo son los supuestos que deberán observarse para llevar a cabo dicho procedimiento:</w:t>
      </w:r>
    </w:p>
    <w:p w14:paraId="0C3B8309" w14:textId="77777777" w:rsidR="00B22154" w:rsidRPr="004668FD" w:rsidRDefault="00B22154">
      <w:pPr>
        <w:ind w:left="567" w:right="567"/>
        <w:jc w:val="both"/>
        <w:rPr>
          <w:rFonts w:ascii="Palatino Linotype" w:eastAsia="Palatino Linotype" w:hAnsi="Palatino Linotype" w:cs="Palatino Linotype"/>
          <w:b/>
          <w:i/>
          <w:sz w:val="22"/>
          <w:szCs w:val="22"/>
        </w:rPr>
      </w:pPr>
    </w:p>
    <w:p w14:paraId="621EBA5F"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Artículo 90.-</w:t>
      </w:r>
      <w:r w:rsidRPr="004668FD">
        <w:rPr>
          <w:rFonts w:ascii="Palatino Linotype" w:eastAsia="Palatino Linotype" w:hAnsi="Palatino Linotype" w:cs="Palatino Linotype"/>
          <w:i/>
          <w:sz w:val="22"/>
          <w:szCs w:val="22"/>
        </w:rPr>
        <w:t xml:space="preserve"> En el procedimiento de invitación restringida se deberá observar lo siguiente:</w:t>
      </w:r>
    </w:p>
    <w:p w14:paraId="4FE0C100" w14:textId="77777777" w:rsidR="00B22154" w:rsidRPr="004668FD" w:rsidRDefault="00B22154">
      <w:pPr>
        <w:ind w:left="567" w:right="567"/>
        <w:jc w:val="both"/>
        <w:rPr>
          <w:rFonts w:ascii="Palatino Linotype" w:eastAsia="Palatino Linotype" w:hAnsi="Palatino Linotype" w:cs="Palatino Linotype"/>
          <w:i/>
          <w:sz w:val="22"/>
          <w:szCs w:val="22"/>
        </w:rPr>
      </w:pPr>
    </w:p>
    <w:p w14:paraId="7C590BD1"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I. Se invitará a un mínimo de tres personas seleccionadas de entre las que se encuentren inscritas en el catálogo de proveedores y de prestadores de servicios.</w:t>
      </w:r>
    </w:p>
    <w:p w14:paraId="7F274390"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Se podrá invitar a personas que no se encuentren inscritas, cuando en el giro correspondiente del catálogo de proveedores y prestadores de servicios no exista el registro mínimo de personas requeridas para tal modalidad;</w:t>
      </w:r>
    </w:p>
    <w:p w14:paraId="2057E838"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II. Las bases de la invitación restringida indicarán los aspectos de la adquisición o contratación; y</w:t>
      </w:r>
    </w:p>
    <w:p w14:paraId="67747E63" w14:textId="77777777" w:rsidR="00B22154" w:rsidRPr="004668FD" w:rsidRDefault="00F40A6D">
      <w:pPr>
        <w:ind w:left="567" w:right="567"/>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i/>
          <w:sz w:val="22"/>
          <w:szCs w:val="22"/>
        </w:rPr>
        <w:t>III. Serán aplicables, en lo conducente, las disposiciones de la licitación pública.</w:t>
      </w:r>
      <w:r w:rsidRPr="004668FD">
        <w:rPr>
          <w:rFonts w:ascii="Palatino Linotype" w:eastAsia="Palatino Linotype" w:hAnsi="Palatino Linotype" w:cs="Palatino Linotype"/>
          <w:b/>
          <w:i/>
          <w:sz w:val="22"/>
          <w:szCs w:val="22"/>
        </w:rPr>
        <w:t>”</w:t>
      </w:r>
    </w:p>
    <w:p w14:paraId="7B219831" w14:textId="77777777" w:rsidR="00B22154" w:rsidRPr="004668FD" w:rsidRDefault="00B22154">
      <w:pPr>
        <w:ind w:left="709" w:right="760"/>
        <w:jc w:val="both"/>
        <w:rPr>
          <w:rFonts w:ascii="Palatino Linotype" w:eastAsia="Palatino Linotype" w:hAnsi="Palatino Linotype" w:cs="Palatino Linotype"/>
          <w:i/>
          <w:sz w:val="22"/>
          <w:szCs w:val="22"/>
        </w:rPr>
      </w:pPr>
    </w:p>
    <w:p w14:paraId="52D89625" w14:textId="77777777" w:rsidR="00B22154" w:rsidRPr="004668FD" w:rsidRDefault="00B22154">
      <w:pPr>
        <w:spacing w:line="360" w:lineRule="auto"/>
        <w:jc w:val="both"/>
        <w:rPr>
          <w:rFonts w:ascii="Palatino Linotype" w:eastAsia="Palatino Linotype" w:hAnsi="Palatino Linotype" w:cs="Palatino Linotype"/>
        </w:rPr>
      </w:pPr>
    </w:p>
    <w:p w14:paraId="5A04FD81"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lastRenderedPageBreak/>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0C7E2591" w14:textId="77777777" w:rsidR="00B22154" w:rsidRPr="004668FD" w:rsidRDefault="00B22154">
      <w:pPr>
        <w:spacing w:line="360" w:lineRule="auto"/>
        <w:jc w:val="both"/>
        <w:rPr>
          <w:rFonts w:ascii="Palatino Linotype" w:eastAsia="Palatino Linotype" w:hAnsi="Palatino Linotype" w:cs="Palatino Linotype"/>
        </w:rPr>
      </w:pPr>
    </w:p>
    <w:p w14:paraId="5E73EE23"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Por último, y en cuanto hace a la adjudicación directa, el artículo 48 de la Ley de la Contratación Pública del Estado de México y Municipios y 91 del Reglamento de dicha Ley, indican en qué supuestos puede llevarse a cabo este procedimiento.</w:t>
      </w:r>
    </w:p>
    <w:p w14:paraId="208392FA" w14:textId="77777777" w:rsidR="00B22154" w:rsidRPr="004668FD" w:rsidRDefault="00B22154">
      <w:pPr>
        <w:spacing w:line="360" w:lineRule="auto"/>
        <w:jc w:val="both"/>
        <w:rPr>
          <w:rFonts w:ascii="Palatino Linotype" w:eastAsia="Palatino Linotype" w:hAnsi="Palatino Linotype" w:cs="Palatino Linotype"/>
        </w:rPr>
      </w:pPr>
    </w:p>
    <w:p w14:paraId="72AA47A0"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098AB7EB" w14:textId="77777777" w:rsidR="00B22154" w:rsidRPr="004668FD" w:rsidRDefault="00B22154">
      <w:pPr>
        <w:spacing w:line="360" w:lineRule="auto"/>
        <w:jc w:val="both"/>
        <w:rPr>
          <w:rFonts w:ascii="Palatino Linotype" w:eastAsia="Palatino Linotype" w:hAnsi="Palatino Linotype" w:cs="Palatino Linotype"/>
        </w:rPr>
      </w:pPr>
    </w:p>
    <w:p w14:paraId="29BE7057"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Además, el artículo 94 del referido Reglamento, detalla el procedimiento que se llevará a cabo en la adjudicación directa, de la siguiente manera: </w:t>
      </w:r>
    </w:p>
    <w:p w14:paraId="09E87567" w14:textId="77777777" w:rsidR="00B22154" w:rsidRPr="004668FD" w:rsidRDefault="00B22154">
      <w:pPr>
        <w:jc w:val="both"/>
        <w:rPr>
          <w:rFonts w:ascii="Palatino Linotype" w:eastAsia="Palatino Linotype" w:hAnsi="Palatino Linotype" w:cs="Palatino Linotype"/>
        </w:rPr>
      </w:pPr>
    </w:p>
    <w:p w14:paraId="35ECA1F2" w14:textId="77777777" w:rsidR="00B22154" w:rsidRPr="004668FD" w:rsidRDefault="00F40A6D">
      <w:pPr>
        <w:ind w:left="567" w:right="567"/>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 xml:space="preserve">“Artículo 94.- </w:t>
      </w:r>
      <w:r w:rsidRPr="004668FD">
        <w:rPr>
          <w:rFonts w:ascii="Palatino Linotype" w:eastAsia="Palatino Linotype" w:hAnsi="Palatino Linotype" w:cs="Palatino Linotype"/>
          <w:i/>
          <w:sz w:val="22"/>
          <w:szCs w:val="22"/>
        </w:rPr>
        <w:t>En el procedimiento de adjudicación directa se observará lo siguiente:</w:t>
      </w:r>
      <w:r w:rsidRPr="004668FD">
        <w:rPr>
          <w:rFonts w:ascii="Palatino Linotype" w:eastAsia="Palatino Linotype" w:hAnsi="Palatino Linotype" w:cs="Palatino Linotype"/>
          <w:b/>
          <w:i/>
          <w:sz w:val="22"/>
          <w:szCs w:val="22"/>
        </w:rPr>
        <w:t xml:space="preserve"> </w:t>
      </w:r>
    </w:p>
    <w:p w14:paraId="520D9D3A"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w:t>
      </w:r>
      <w:r w:rsidRPr="004668FD">
        <w:rPr>
          <w:rFonts w:ascii="Palatino Linotype" w:eastAsia="Palatino Linotype" w:hAnsi="Palatino Linotype" w:cs="Palatino Linotype"/>
          <w:i/>
          <w:sz w:val="22"/>
          <w:szCs w:val="22"/>
        </w:rPr>
        <w:t xml:space="preserve"> Las adquisiciones de bienes y la contratación de servicios, se </w:t>
      </w:r>
      <w:proofErr w:type="gramStart"/>
      <w:r w:rsidRPr="004668FD">
        <w:rPr>
          <w:rFonts w:ascii="Palatino Linotype" w:eastAsia="Palatino Linotype" w:hAnsi="Palatino Linotype" w:cs="Palatino Linotype"/>
          <w:i/>
          <w:sz w:val="22"/>
          <w:szCs w:val="22"/>
        </w:rPr>
        <w:t>efectuaran</w:t>
      </w:r>
      <w:proofErr w:type="gramEnd"/>
      <w:r w:rsidRPr="004668FD">
        <w:rPr>
          <w:rFonts w:ascii="Palatino Linotype" w:eastAsia="Palatino Linotype" w:hAnsi="Palatino Linotype" w:cs="Palatino Linotype"/>
          <w:i/>
          <w:sz w:val="22"/>
          <w:szCs w:val="22"/>
        </w:rPr>
        <w:t xml:space="preserve">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6F558B84"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II.</w:t>
      </w:r>
      <w:r w:rsidRPr="004668FD">
        <w:rPr>
          <w:rFonts w:ascii="Palatino Linotype" w:eastAsia="Palatino Linotype" w:hAnsi="Palatino Linotype" w:cs="Palatino Linotype"/>
          <w:i/>
          <w:sz w:val="22"/>
          <w:szCs w:val="22"/>
        </w:rPr>
        <w:t xml:space="preserve"> Se considerará a la persona que atendiendo al bien o servicio que se pretenda adquirir o contratar, pueda suministrarlo o prestarlo en las mejores condiciones disponibles en </w:t>
      </w:r>
      <w:r w:rsidRPr="004668FD">
        <w:rPr>
          <w:rFonts w:ascii="Palatino Linotype" w:eastAsia="Palatino Linotype" w:hAnsi="Palatino Linotype" w:cs="Palatino Linotype"/>
          <w:i/>
          <w:sz w:val="22"/>
          <w:szCs w:val="22"/>
        </w:rPr>
        <w:lastRenderedPageBreak/>
        <w:t>cuanto a precio, calidad, financiamiento, oportunidad y demás circunstancias pertinentes;</w:t>
      </w:r>
    </w:p>
    <w:p w14:paraId="3FD631CD"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III.</w:t>
      </w:r>
      <w:r w:rsidRPr="004668FD">
        <w:rPr>
          <w:rFonts w:ascii="Palatino Linotype" w:eastAsia="Palatino Linotype" w:hAnsi="Palatino Linotype" w:cs="Palatino Linotype"/>
          <w:i/>
          <w:sz w:val="22"/>
          <w:szCs w:val="22"/>
        </w:rPr>
        <w:t xml:space="preserve"> La solicitud de participación contendrá, como mínimo, la descripción y cantidad de los bienes o servicios requeridos, lugar, plazo de entrega o duración del servicio y forma de pago;</w:t>
      </w:r>
    </w:p>
    <w:p w14:paraId="17416037"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IV.</w:t>
      </w:r>
      <w:r w:rsidRPr="004668FD">
        <w:rPr>
          <w:rFonts w:ascii="Palatino Linotype" w:eastAsia="Palatino Linotype" w:hAnsi="Palatino Linotype" w:cs="Palatino Linotype"/>
          <w:i/>
          <w:sz w:val="22"/>
          <w:szCs w:val="22"/>
        </w:rPr>
        <w:t xml:space="preserve"> La solicitud de participación deberá señalar el día, hora y lugar en que tendrá verificativo el acto de presentación y apertura de ofertas;</w:t>
      </w:r>
    </w:p>
    <w:p w14:paraId="4214D02F"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V.</w:t>
      </w:r>
      <w:r w:rsidRPr="004668FD">
        <w:rPr>
          <w:rFonts w:ascii="Palatino Linotype" w:eastAsia="Palatino Linotype" w:hAnsi="Palatino Linotype" w:cs="Palatino Linotype"/>
          <w:i/>
          <w:sz w:val="22"/>
          <w:szCs w:val="22"/>
        </w:rPr>
        <w:t xml:space="preserve"> Atendiendo a la naturaleza de los bienes o servicios, la convocante podrá optar entre celebrar o no junta de aclaraciones, en términos de lo dispuesto por este Reglamento;</w:t>
      </w:r>
    </w:p>
    <w:p w14:paraId="33836960"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VI.</w:t>
      </w:r>
      <w:r w:rsidRPr="004668FD">
        <w:rPr>
          <w:rFonts w:ascii="Palatino Linotype" w:eastAsia="Palatino Linotype" w:hAnsi="Palatino Linotype" w:cs="Palatino Linotype"/>
          <w:i/>
          <w:sz w:val="22"/>
          <w:szCs w:val="22"/>
        </w:rPr>
        <w:t xml:space="preserve"> El servidor público designado por la convocante será el responsable de llevar a cabo el acto de presentación y apertura de propuestas;</w:t>
      </w:r>
    </w:p>
    <w:p w14:paraId="536E5A98"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VII.</w:t>
      </w:r>
      <w:r w:rsidRPr="004668FD">
        <w:rPr>
          <w:rFonts w:ascii="Palatino Linotype" w:eastAsia="Palatino Linotype" w:hAnsi="Palatino Linotype" w:cs="Palatino Linotype"/>
          <w:i/>
          <w:sz w:val="22"/>
          <w:szCs w:val="22"/>
        </w:rPr>
        <w:t xml:space="preserve"> Se observarán, en lo conducente, las disposiciones relativas a la contraoferta; y</w:t>
      </w:r>
    </w:p>
    <w:p w14:paraId="4B966770"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VIII.</w:t>
      </w:r>
      <w:r w:rsidRPr="004668FD">
        <w:rPr>
          <w:rFonts w:ascii="Palatino Linotype" w:eastAsia="Palatino Linotype" w:hAnsi="Palatino Linotype" w:cs="Palatino Linotype"/>
          <w:i/>
          <w:sz w:val="22"/>
          <w:szCs w:val="22"/>
        </w:rPr>
        <w:t xml:space="preserve"> El comité será responsable de emitir el dictamen de adjudicación que servirá de base para el fallo de adjudicación; correspondiendo a la convocante emitir dicho fallo, quien lo hará del conocimiento de los licitantes.</w:t>
      </w:r>
      <w:r w:rsidRPr="004668FD">
        <w:rPr>
          <w:rFonts w:ascii="Palatino Linotype" w:eastAsia="Palatino Linotype" w:hAnsi="Palatino Linotype" w:cs="Palatino Linotype"/>
          <w:b/>
          <w:i/>
          <w:sz w:val="22"/>
          <w:szCs w:val="22"/>
        </w:rPr>
        <w:t>”</w:t>
      </w:r>
      <w:r w:rsidRPr="004668FD">
        <w:rPr>
          <w:rFonts w:ascii="Palatino Linotype" w:eastAsia="Palatino Linotype" w:hAnsi="Palatino Linotype" w:cs="Palatino Linotype"/>
          <w:i/>
          <w:sz w:val="22"/>
          <w:szCs w:val="22"/>
        </w:rPr>
        <w:t xml:space="preserve"> </w:t>
      </w:r>
    </w:p>
    <w:p w14:paraId="640B14F1" w14:textId="77777777" w:rsidR="00B22154" w:rsidRPr="004668FD" w:rsidRDefault="00F40A6D">
      <w:pPr>
        <w:ind w:left="567" w:righ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(Énfasis añadido)</w:t>
      </w:r>
    </w:p>
    <w:p w14:paraId="182F58EA" w14:textId="77777777" w:rsidR="00B22154" w:rsidRPr="004668FD" w:rsidRDefault="00B22154">
      <w:pPr>
        <w:ind w:left="851" w:right="851"/>
        <w:jc w:val="both"/>
        <w:rPr>
          <w:rFonts w:ascii="Palatino Linotype" w:eastAsia="Palatino Linotype" w:hAnsi="Palatino Linotype" w:cs="Palatino Linotype"/>
          <w:i/>
        </w:rPr>
      </w:pPr>
    </w:p>
    <w:p w14:paraId="6B72CA0B"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este sentido, debe decirse que los </w:t>
      </w:r>
      <w:r w:rsidRPr="004668FD">
        <w:rPr>
          <w:rFonts w:ascii="Palatino Linotype" w:eastAsia="Palatino Linotype" w:hAnsi="Palatino Linotype" w:cs="Palatino Linotype"/>
          <w:b/>
          <w:u w:val="single"/>
        </w:rPr>
        <w:t>expedientes de las adquisiciones, arrendamientos, enajenaciones y servicios</w:t>
      </w:r>
      <w:r w:rsidRPr="004668FD">
        <w:rPr>
          <w:rFonts w:ascii="Palatino Linotype" w:eastAsia="Palatino Linotype" w:hAnsi="Palatino Linotype" w:cs="Palatino Linotype"/>
        </w:rPr>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2DBDFB50" w14:textId="77777777" w:rsidR="00B22154" w:rsidRPr="004668FD" w:rsidRDefault="00B22154">
      <w:pPr>
        <w:jc w:val="both"/>
        <w:rPr>
          <w:rFonts w:ascii="Palatino Linotype" w:eastAsia="Palatino Linotype" w:hAnsi="Palatino Linotype" w:cs="Palatino Linotype"/>
        </w:rPr>
      </w:pPr>
    </w:p>
    <w:p w14:paraId="6C5EF484"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“Artículo 92. </w:t>
      </w:r>
      <w:r w:rsidRPr="004668FD">
        <w:rPr>
          <w:rFonts w:ascii="Palatino Linotype" w:eastAsia="Palatino Linotype" w:hAnsi="Palatino Linotype" w:cs="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w:t>
      </w:r>
      <w:r w:rsidRPr="004668FD">
        <w:rPr>
          <w:rFonts w:ascii="Palatino Linotype" w:eastAsia="Palatino Linotype" w:hAnsi="Palatino Linotype" w:cs="Palatino Linotype"/>
          <w:i/>
          <w:sz w:val="22"/>
          <w:szCs w:val="22"/>
        </w:rPr>
        <w:lastRenderedPageBreak/>
        <w:t>objeto social, según corresponda, la información, por lo menos, de los temas, documentos y políticas que a continuación se señalan:</w:t>
      </w:r>
    </w:p>
    <w:p w14:paraId="11D75E99"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i/>
          <w:sz w:val="22"/>
          <w:szCs w:val="22"/>
        </w:rPr>
        <w:t>(…)</w:t>
      </w:r>
    </w:p>
    <w:p w14:paraId="0E54C3C4" w14:textId="77777777" w:rsidR="00B22154" w:rsidRPr="004668FD" w:rsidRDefault="00B22154">
      <w:pPr>
        <w:ind w:left="567" w:right="567"/>
        <w:jc w:val="both"/>
        <w:rPr>
          <w:rFonts w:ascii="Palatino Linotype" w:eastAsia="Palatino Linotype" w:hAnsi="Palatino Linotype" w:cs="Palatino Linotype"/>
          <w:b/>
          <w:i/>
          <w:sz w:val="22"/>
          <w:szCs w:val="22"/>
        </w:rPr>
      </w:pPr>
    </w:p>
    <w:p w14:paraId="64E6E1CF"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XXIX. </w:t>
      </w:r>
      <w:r w:rsidRPr="004668FD">
        <w:rPr>
          <w:rFonts w:ascii="Palatino Linotype" w:eastAsia="Palatino Linotype" w:hAnsi="Palatino Linotype" w:cs="Palatino Linotype"/>
          <w:i/>
          <w:sz w:val="22"/>
          <w:szCs w:val="22"/>
        </w:rPr>
        <w:t>La información sobre los procesos y resultados sobre procedimientos de adjudicación directa, invitación restringida y licitación de cualquier naturaleza, </w:t>
      </w:r>
      <w:r w:rsidRPr="004668FD">
        <w:rPr>
          <w:rFonts w:ascii="Palatino Linotype" w:eastAsia="Palatino Linotype" w:hAnsi="Palatino Linotype" w:cs="Palatino Linotype"/>
          <w:b/>
          <w:i/>
          <w:sz w:val="22"/>
          <w:szCs w:val="22"/>
          <w:u w:val="single"/>
        </w:rPr>
        <w:t>incluyendo la versión pública del expediente respectivo y de los contratos</w:t>
      </w:r>
      <w:r w:rsidRPr="004668FD">
        <w:rPr>
          <w:rFonts w:ascii="Palatino Linotype" w:eastAsia="Palatino Linotype" w:hAnsi="Palatino Linotype" w:cs="Palatino Linotype"/>
          <w:i/>
          <w:sz w:val="22"/>
          <w:szCs w:val="22"/>
        </w:rPr>
        <w:t> celebrados, que deberán contener, por los menos, lo siguiente:</w:t>
      </w:r>
    </w:p>
    <w:p w14:paraId="0871B777"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a) </w:t>
      </w:r>
      <w:r w:rsidRPr="004668FD">
        <w:rPr>
          <w:rFonts w:ascii="Palatino Linotype" w:eastAsia="Palatino Linotype" w:hAnsi="Palatino Linotype" w:cs="Palatino Linotype"/>
          <w:i/>
          <w:sz w:val="22"/>
          <w:szCs w:val="22"/>
        </w:rPr>
        <w:t>De licitaciones públicas o procedimientos de invitación restringida:</w:t>
      </w:r>
    </w:p>
    <w:p w14:paraId="0D980DFA"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1)</w:t>
      </w:r>
      <w:r w:rsidRPr="004668FD">
        <w:rPr>
          <w:rFonts w:ascii="Palatino Linotype" w:eastAsia="Palatino Linotype" w:hAnsi="Palatino Linotype" w:cs="Palatino Linotype"/>
          <w:i/>
          <w:sz w:val="22"/>
          <w:szCs w:val="22"/>
        </w:rPr>
        <w:t> La convocatoria o invitación emitida, así como los fundamentos legales aplicados para llevarla a cabo;</w:t>
      </w:r>
    </w:p>
    <w:p w14:paraId="1D5CD6B6"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2) </w:t>
      </w:r>
      <w:r w:rsidRPr="004668FD">
        <w:rPr>
          <w:rFonts w:ascii="Palatino Linotype" w:eastAsia="Palatino Linotype" w:hAnsi="Palatino Linotype" w:cs="Palatino Linotype"/>
          <w:i/>
          <w:sz w:val="22"/>
          <w:szCs w:val="22"/>
        </w:rPr>
        <w:t>Los nombres de los participantes o invitados;</w:t>
      </w:r>
    </w:p>
    <w:p w14:paraId="0DA5C203"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3)</w:t>
      </w:r>
      <w:r w:rsidRPr="004668FD">
        <w:rPr>
          <w:rFonts w:ascii="Palatino Linotype" w:eastAsia="Palatino Linotype" w:hAnsi="Palatino Linotype" w:cs="Palatino Linotype"/>
          <w:i/>
          <w:sz w:val="22"/>
          <w:szCs w:val="22"/>
        </w:rPr>
        <w:t> El nombre del ganador y las razones que lo justifican;</w:t>
      </w:r>
    </w:p>
    <w:p w14:paraId="2B10A1EA"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4) </w:t>
      </w:r>
      <w:r w:rsidRPr="004668FD">
        <w:rPr>
          <w:rFonts w:ascii="Palatino Linotype" w:eastAsia="Palatino Linotype" w:hAnsi="Palatino Linotype" w:cs="Palatino Linotype"/>
          <w:i/>
          <w:sz w:val="22"/>
          <w:szCs w:val="22"/>
        </w:rPr>
        <w:t>El área solicitante y la responsable de su ejecución;</w:t>
      </w:r>
    </w:p>
    <w:p w14:paraId="38206A05"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5) </w:t>
      </w:r>
      <w:r w:rsidRPr="004668FD">
        <w:rPr>
          <w:rFonts w:ascii="Palatino Linotype" w:eastAsia="Palatino Linotype" w:hAnsi="Palatino Linotype" w:cs="Palatino Linotype"/>
          <w:i/>
          <w:sz w:val="22"/>
          <w:szCs w:val="22"/>
        </w:rPr>
        <w:t>Las convocatorias e invitaciones emitidas;</w:t>
      </w:r>
    </w:p>
    <w:p w14:paraId="4E901DC1"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6)</w:t>
      </w:r>
      <w:r w:rsidRPr="004668FD">
        <w:rPr>
          <w:rFonts w:ascii="Palatino Linotype" w:eastAsia="Palatino Linotype" w:hAnsi="Palatino Linotype" w:cs="Palatino Linotype"/>
          <w:i/>
          <w:sz w:val="22"/>
          <w:szCs w:val="22"/>
        </w:rPr>
        <w:t> Los dictámenes y fallo de adjudicación;</w:t>
      </w:r>
    </w:p>
    <w:p w14:paraId="09D24A16"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u w:val="single"/>
        </w:rPr>
        <w:t>7) El contrato y, en su caso, sus anexos</w:t>
      </w:r>
      <w:r w:rsidRPr="004668FD">
        <w:rPr>
          <w:rFonts w:ascii="Palatino Linotype" w:eastAsia="Palatino Linotype" w:hAnsi="Palatino Linotype" w:cs="Palatino Linotype"/>
          <w:i/>
          <w:sz w:val="22"/>
          <w:szCs w:val="22"/>
        </w:rPr>
        <w:t>;</w:t>
      </w:r>
    </w:p>
    <w:p w14:paraId="6370E0B8"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8) </w:t>
      </w:r>
      <w:r w:rsidRPr="004668FD">
        <w:rPr>
          <w:rFonts w:ascii="Palatino Linotype" w:eastAsia="Palatino Linotype" w:hAnsi="Palatino Linotype" w:cs="Palatino Linotype"/>
          <w:i/>
          <w:sz w:val="22"/>
          <w:szCs w:val="22"/>
        </w:rPr>
        <w:t>Los mecanismos de vigilancia y supervisión, incluyendo en su caso, los estudios de impacto urbano y ambiental, según corresponda;</w:t>
      </w:r>
    </w:p>
    <w:p w14:paraId="7C69CB8E"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9) </w:t>
      </w:r>
      <w:r w:rsidRPr="004668FD">
        <w:rPr>
          <w:rFonts w:ascii="Palatino Linotype" w:eastAsia="Palatino Linotype" w:hAnsi="Palatino Linotype" w:cs="Palatino Linotype"/>
          <w:i/>
          <w:sz w:val="22"/>
          <w:szCs w:val="22"/>
        </w:rPr>
        <w:t>La partida presupuestal, de conformidad con el clasificador por objeto del gasto, en el caso de ser aplicable;</w:t>
      </w:r>
    </w:p>
    <w:p w14:paraId="01B30931"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10) </w:t>
      </w:r>
      <w:r w:rsidRPr="004668FD">
        <w:rPr>
          <w:rFonts w:ascii="Palatino Linotype" w:eastAsia="Palatino Linotype" w:hAnsi="Palatino Linotype" w:cs="Palatino Linotype"/>
          <w:i/>
          <w:sz w:val="22"/>
          <w:szCs w:val="22"/>
        </w:rPr>
        <w:t>Origen de los recursos especificando si son federales, estatales o municipales</w:t>
      </w:r>
      <w:r w:rsidRPr="004668FD">
        <w:rPr>
          <w:rFonts w:ascii="Palatino Linotype" w:eastAsia="Palatino Linotype" w:hAnsi="Palatino Linotype" w:cs="Palatino Linotype"/>
          <w:b/>
          <w:i/>
          <w:sz w:val="22"/>
          <w:szCs w:val="22"/>
        </w:rPr>
        <w:t xml:space="preserve">, </w:t>
      </w:r>
      <w:r w:rsidRPr="004668FD">
        <w:rPr>
          <w:rFonts w:ascii="Palatino Linotype" w:eastAsia="Palatino Linotype" w:hAnsi="Palatino Linotype" w:cs="Palatino Linotype"/>
          <w:i/>
          <w:sz w:val="22"/>
          <w:szCs w:val="22"/>
        </w:rPr>
        <w:t>así como el tipo de fondo de participación o aportación respectiva;</w:t>
      </w:r>
    </w:p>
    <w:p w14:paraId="4C7440FE"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11) </w:t>
      </w:r>
      <w:r w:rsidRPr="004668FD">
        <w:rPr>
          <w:rFonts w:ascii="Palatino Linotype" w:eastAsia="Palatino Linotype" w:hAnsi="Palatino Linotype" w:cs="Palatino Linotype"/>
          <w:b/>
          <w:i/>
          <w:sz w:val="22"/>
          <w:szCs w:val="22"/>
          <w:u w:val="single"/>
        </w:rPr>
        <w:t>Los convenios modificatorios que, en su caso, sean firmados, precisando el objeto y la fecha de celebración;</w:t>
      </w:r>
    </w:p>
    <w:p w14:paraId="22EE1FDA"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12) </w:t>
      </w:r>
      <w:r w:rsidRPr="004668FD">
        <w:rPr>
          <w:rFonts w:ascii="Palatino Linotype" w:eastAsia="Palatino Linotype" w:hAnsi="Palatino Linotype" w:cs="Palatino Linotype"/>
          <w:i/>
          <w:sz w:val="22"/>
          <w:szCs w:val="22"/>
        </w:rPr>
        <w:t>Los informes de avance físico y financiero sobre las obras o servicios contratados;</w:t>
      </w:r>
    </w:p>
    <w:p w14:paraId="2448B4EE"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13) </w:t>
      </w:r>
      <w:r w:rsidRPr="004668FD">
        <w:rPr>
          <w:rFonts w:ascii="Palatino Linotype" w:eastAsia="Palatino Linotype" w:hAnsi="Palatino Linotype" w:cs="Palatino Linotype"/>
          <w:i/>
          <w:sz w:val="22"/>
          <w:szCs w:val="22"/>
        </w:rPr>
        <w:t>El convenio de terminación; y</w:t>
      </w:r>
    </w:p>
    <w:p w14:paraId="1451D3EC"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14) </w:t>
      </w:r>
      <w:r w:rsidRPr="004668FD">
        <w:rPr>
          <w:rFonts w:ascii="Palatino Linotype" w:eastAsia="Palatino Linotype" w:hAnsi="Palatino Linotype" w:cs="Palatino Linotype"/>
          <w:i/>
          <w:sz w:val="22"/>
          <w:szCs w:val="22"/>
        </w:rPr>
        <w:t>El finiquito.</w:t>
      </w:r>
    </w:p>
    <w:p w14:paraId="223BC6D3"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b) </w:t>
      </w:r>
      <w:r w:rsidRPr="004668FD">
        <w:rPr>
          <w:rFonts w:ascii="Palatino Linotype" w:eastAsia="Palatino Linotype" w:hAnsi="Palatino Linotype" w:cs="Palatino Linotype"/>
          <w:i/>
          <w:sz w:val="22"/>
          <w:szCs w:val="22"/>
        </w:rPr>
        <w:t>De las adjudicaciones directas:</w:t>
      </w:r>
    </w:p>
    <w:p w14:paraId="6A474811"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1) </w:t>
      </w:r>
      <w:r w:rsidRPr="004668FD">
        <w:rPr>
          <w:rFonts w:ascii="Palatino Linotype" w:eastAsia="Palatino Linotype" w:hAnsi="Palatino Linotype" w:cs="Palatino Linotype"/>
          <w:i/>
          <w:sz w:val="22"/>
          <w:szCs w:val="22"/>
        </w:rPr>
        <w:t>La propuesta enviada por el participante;</w:t>
      </w:r>
    </w:p>
    <w:p w14:paraId="4BA4B5F4"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2) </w:t>
      </w:r>
      <w:r w:rsidRPr="004668FD">
        <w:rPr>
          <w:rFonts w:ascii="Palatino Linotype" w:eastAsia="Palatino Linotype" w:hAnsi="Palatino Linotype" w:cs="Palatino Linotype"/>
          <w:i/>
          <w:sz w:val="22"/>
          <w:szCs w:val="22"/>
        </w:rPr>
        <w:t>Los motivos y fundamentos legales aplicados para llevarla a cabo;</w:t>
      </w:r>
    </w:p>
    <w:p w14:paraId="08E51C33"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3) </w:t>
      </w:r>
      <w:r w:rsidRPr="004668FD">
        <w:rPr>
          <w:rFonts w:ascii="Palatino Linotype" w:eastAsia="Palatino Linotype" w:hAnsi="Palatino Linotype" w:cs="Palatino Linotype"/>
          <w:i/>
          <w:sz w:val="22"/>
          <w:szCs w:val="22"/>
        </w:rPr>
        <w:t>La autorización del ejercicio de la opción;</w:t>
      </w:r>
    </w:p>
    <w:p w14:paraId="587779BD"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4)</w:t>
      </w:r>
      <w:r w:rsidRPr="004668FD">
        <w:rPr>
          <w:rFonts w:ascii="Palatino Linotype" w:eastAsia="Palatino Linotype" w:hAnsi="Palatino Linotype" w:cs="Palatino Linotype"/>
          <w:i/>
          <w:sz w:val="22"/>
          <w:szCs w:val="22"/>
        </w:rPr>
        <w:t> En su caso, las cotizaciones consideradas, especificando los nombres de los proveedores y sus montos;</w:t>
      </w:r>
    </w:p>
    <w:p w14:paraId="7A861DC0"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5) </w:t>
      </w:r>
      <w:r w:rsidRPr="004668FD">
        <w:rPr>
          <w:rFonts w:ascii="Palatino Linotype" w:eastAsia="Palatino Linotype" w:hAnsi="Palatino Linotype" w:cs="Palatino Linotype"/>
          <w:i/>
          <w:sz w:val="22"/>
          <w:szCs w:val="22"/>
        </w:rPr>
        <w:t>El nombre de la persona física o jurídica colectiva adjudicada;</w:t>
      </w:r>
    </w:p>
    <w:p w14:paraId="063043A4"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6) </w:t>
      </w:r>
      <w:r w:rsidRPr="004668FD">
        <w:rPr>
          <w:rFonts w:ascii="Palatino Linotype" w:eastAsia="Palatino Linotype" w:hAnsi="Palatino Linotype" w:cs="Palatino Linotype"/>
          <w:i/>
          <w:sz w:val="22"/>
          <w:szCs w:val="22"/>
        </w:rPr>
        <w:t>La unidad administrativa solicitante y la responsable de su ejecución;</w:t>
      </w:r>
    </w:p>
    <w:p w14:paraId="049FABD8"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lastRenderedPageBreak/>
        <w:t>7)</w:t>
      </w:r>
      <w:r w:rsidRPr="004668FD">
        <w:rPr>
          <w:rFonts w:ascii="Palatino Linotype" w:eastAsia="Palatino Linotype" w:hAnsi="Palatino Linotype" w:cs="Palatino Linotype"/>
          <w:i/>
          <w:sz w:val="22"/>
          <w:szCs w:val="22"/>
        </w:rPr>
        <w:t> El número, fecha, el monto del contrato y el plazo de entrega o de ejecución de los servicios u obra;</w:t>
      </w:r>
    </w:p>
    <w:p w14:paraId="7C9038F5"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8) </w:t>
      </w:r>
      <w:r w:rsidRPr="004668FD">
        <w:rPr>
          <w:rFonts w:ascii="Palatino Linotype" w:eastAsia="Palatino Linotype" w:hAnsi="Palatino Linotype" w:cs="Palatino Linotype"/>
          <w:i/>
          <w:sz w:val="22"/>
          <w:szCs w:val="22"/>
        </w:rPr>
        <w:t>Los mecanismos de vigilancia y supervisión, incluyendo, en su caso, los estudios de impacto urbano y ambiental, según corresponda;</w:t>
      </w:r>
    </w:p>
    <w:p w14:paraId="43E617C0"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9) </w:t>
      </w:r>
      <w:r w:rsidRPr="004668FD">
        <w:rPr>
          <w:rFonts w:ascii="Palatino Linotype" w:eastAsia="Palatino Linotype" w:hAnsi="Palatino Linotype" w:cs="Palatino Linotype"/>
          <w:i/>
          <w:sz w:val="22"/>
          <w:szCs w:val="22"/>
        </w:rPr>
        <w:t>Los informes de avance sobre las obras o servicios contratados;</w:t>
      </w:r>
    </w:p>
    <w:p w14:paraId="6D29E741" w14:textId="77777777" w:rsidR="00B22154" w:rsidRPr="004668FD" w:rsidRDefault="00F40A6D">
      <w:pPr>
        <w:ind w:left="567" w:right="567"/>
        <w:jc w:val="both"/>
        <w:rPr>
          <w:rFonts w:ascii="Palatino Linotype" w:eastAsia="Palatino Linotype" w:hAnsi="Palatino Linotype" w:cs="Palatino Linotype"/>
          <w:sz w:val="22"/>
          <w:szCs w:val="22"/>
        </w:rPr>
      </w:pPr>
      <w:r w:rsidRPr="004668FD">
        <w:rPr>
          <w:rFonts w:ascii="Palatino Linotype" w:eastAsia="Palatino Linotype" w:hAnsi="Palatino Linotype" w:cs="Palatino Linotype"/>
          <w:b/>
          <w:i/>
          <w:sz w:val="22"/>
          <w:szCs w:val="22"/>
        </w:rPr>
        <w:t>10) </w:t>
      </w:r>
      <w:r w:rsidRPr="004668FD">
        <w:rPr>
          <w:rFonts w:ascii="Palatino Linotype" w:eastAsia="Palatino Linotype" w:hAnsi="Palatino Linotype" w:cs="Palatino Linotype"/>
          <w:i/>
          <w:sz w:val="22"/>
          <w:szCs w:val="22"/>
        </w:rPr>
        <w:t>El convenio de terminación; y</w:t>
      </w:r>
    </w:p>
    <w:p w14:paraId="7B99A5E4" w14:textId="77777777" w:rsidR="00B22154" w:rsidRPr="004668FD" w:rsidRDefault="00F40A6D">
      <w:pPr>
        <w:ind w:left="567" w:right="567"/>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11) </w:t>
      </w:r>
      <w:r w:rsidRPr="004668FD">
        <w:rPr>
          <w:rFonts w:ascii="Palatino Linotype" w:eastAsia="Palatino Linotype" w:hAnsi="Palatino Linotype" w:cs="Palatino Linotype"/>
          <w:i/>
          <w:sz w:val="22"/>
          <w:szCs w:val="22"/>
        </w:rPr>
        <w:t>El finiquito.</w:t>
      </w:r>
      <w:r w:rsidRPr="004668FD">
        <w:rPr>
          <w:rFonts w:ascii="Palatino Linotype" w:eastAsia="Palatino Linotype" w:hAnsi="Palatino Linotype" w:cs="Palatino Linotype"/>
          <w:b/>
          <w:i/>
          <w:sz w:val="22"/>
          <w:szCs w:val="22"/>
        </w:rPr>
        <w:t>”</w:t>
      </w:r>
    </w:p>
    <w:p w14:paraId="507E10A4" w14:textId="77777777" w:rsidR="00B22154" w:rsidRPr="004668FD" w:rsidRDefault="00B22154">
      <w:pPr>
        <w:ind w:left="851" w:right="850"/>
        <w:jc w:val="both"/>
        <w:rPr>
          <w:rFonts w:ascii="Palatino Linotype" w:eastAsia="Palatino Linotype" w:hAnsi="Palatino Linotype" w:cs="Palatino Linotype"/>
          <w:sz w:val="22"/>
          <w:szCs w:val="22"/>
        </w:rPr>
      </w:pPr>
    </w:p>
    <w:p w14:paraId="0F514450" w14:textId="77777777" w:rsidR="00B22154" w:rsidRPr="004668FD" w:rsidRDefault="00B22154">
      <w:pPr>
        <w:ind w:left="851" w:right="850"/>
        <w:jc w:val="both"/>
        <w:rPr>
          <w:rFonts w:ascii="Palatino Linotype" w:eastAsia="Palatino Linotype" w:hAnsi="Palatino Linotype" w:cs="Palatino Linotype"/>
          <w:sz w:val="22"/>
          <w:szCs w:val="22"/>
        </w:rPr>
      </w:pPr>
    </w:p>
    <w:p w14:paraId="3BB677A5"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6218D2D3" w14:textId="77777777" w:rsidR="00B22154" w:rsidRPr="004668FD" w:rsidRDefault="00B22154">
      <w:pPr>
        <w:ind w:left="851" w:right="899"/>
        <w:jc w:val="both"/>
        <w:rPr>
          <w:rFonts w:ascii="Palatino Linotype" w:eastAsia="Palatino Linotype" w:hAnsi="Palatino Linotype" w:cs="Palatino Linotype"/>
        </w:rPr>
      </w:pPr>
    </w:p>
    <w:p w14:paraId="6D5CD958" w14:textId="77777777" w:rsidR="00B22154" w:rsidRPr="004668FD" w:rsidRDefault="00F40A6D">
      <w:pPr>
        <w:tabs>
          <w:tab w:val="left" w:pos="6103"/>
        </w:tabs>
        <w:spacing w:line="360" w:lineRule="auto"/>
        <w:ind w:right="50"/>
        <w:jc w:val="both"/>
        <w:rPr>
          <w:rFonts w:ascii="Palatino Linotype" w:eastAsia="Palatino Linotype" w:hAnsi="Palatino Linotype" w:cs="Palatino Linotype"/>
        </w:rPr>
      </w:pPr>
      <w:r w:rsidRPr="004668FD">
        <w:rPr>
          <w:rFonts w:ascii="Palatino Linotype" w:eastAsia="Palatino Linotype" w:hAnsi="Palatino Linotype" w:cs="Palatino Linotype"/>
        </w:rPr>
        <w:t>De la interpretación armónica de los preceptos transcritos, se advierte que el</w:t>
      </w:r>
      <w:r w:rsidRPr="004668FD">
        <w:rPr>
          <w:rFonts w:ascii="Palatino Linotype" w:eastAsia="Palatino Linotype" w:hAnsi="Palatino Linotype" w:cs="Palatino Linotype"/>
          <w:b/>
        </w:rPr>
        <w:t xml:space="preserve"> Sujeto Obligado,</w:t>
      </w:r>
      <w:r w:rsidRPr="004668FD">
        <w:rPr>
          <w:rFonts w:ascii="Palatino Linotype" w:eastAsia="Palatino Linotype" w:hAnsi="Palatino Linotype" w:cs="Palatino Linotype"/>
        </w:rPr>
        <w:t xml:space="preserve"> cuenta con la competencia para regular los actos relativos a la </w:t>
      </w:r>
      <w:r w:rsidRPr="004668FD">
        <w:rPr>
          <w:rFonts w:ascii="Palatino Linotype" w:eastAsia="Palatino Linotype" w:hAnsi="Palatino Linotype" w:cs="Palatino Linotype"/>
          <w:b/>
          <w:u w:val="single"/>
        </w:rPr>
        <w:t>contratación de servicios de cualquier naturaleza</w:t>
      </w:r>
      <w:r w:rsidRPr="004668FD">
        <w:rPr>
          <w:rFonts w:ascii="Palatino Linotype" w:eastAsia="Palatino Linotype" w:hAnsi="Palatino Linotype" w:cs="Palatino Linotype"/>
        </w:rPr>
        <w:t xml:space="preserve">. </w:t>
      </w:r>
    </w:p>
    <w:p w14:paraId="1E0AE601" w14:textId="77777777" w:rsidR="00B22154" w:rsidRPr="004668FD" w:rsidRDefault="00F40A6D">
      <w:pPr>
        <w:numPr>
          <w:ilvl w:val="0"/>
          <w:numId w:val="3"/>
        </w:numPr>
        <w:pBdr>
          <w:top w:val="nil"/>
          <w:left w:val="nil"/>
          <w:bottom w:val="nil"/>
          <w:right w:val="nil"/>
          <w:between w:val="nil"/>
        </w:pBdr>
        <w:spacing w:before="240" w:line="360" w:lineRule="auto"/>
        <w:ind w:left="0" w:hanging="142"/>
        <w:jc w:val="both"/>
        <w:rPr>
          <w:rFonts w:ascii="Palatino Linotype" w:eastAsia="Palatino Linotype" w:hAnsi="Palatino Linotype" w:cs="Palatino Linotype"/>
          <w:b/>
          <w:color w:val="000000"/>
        </w:rPr>
      </w:pPr>
      <w:r w:rsidRPr="004668FD">
        <w:rPr>
          <w:rFonts w:ascii="Palatino Linotype" w:eastAsia="Palatino Linotype" w:hAnsi="Palatino Linotype" w:cs="Palatino Linotype"/>
          <w:b/>
          <w:color w:val="000000"/>
        </w:rPr>
        <w:t xml:space="preserve"> Del cambio de modalidad</w:t>
      </w:r>
    </w:p>
    <w:p w14:paraId="23267088" w14:textId="77777777" w:rsidR="00B22154" w:rsidRPr="004668FD" w:rsidRDefault="00B2215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14B7E5C7" w14:textId="77777777" w:rsidR="00B22154" w:rsidRPr="004668FD" w:rsidRDefault="00F40A6D">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color w:val="000000"/>
        </w:rPr>
        <w:t xml:space="preserve">Por otro lado, es importante referir, que </w:t>
      </w:r>
      <w:r w:rsidRPr="004668FD">
        <w:rPr>
          <w:rFonts w:ascii="Palatino Linotype" w:eastAsia="Palatino Linotype" w:hAnsi="Palatino Linotype" w:cs="Palatino Linotype"/>
          <w:b/>
          <w:color w:val="000000"/>
        </w:rPr>
        <w:t>el Recurrente</w:t>
      </w:r>
      <w:r w:rsidRPr="004668FD">
        <w:rPr>
          <w:rFonts w:ascii="Palatino Linotype" w:eastAsia="Palatino Linotype" w:hAnsi="Palatino Linotype" w:cs="Palatino Linotype"/>
          <w:color w:val="000000"/>
        </w:rPr>
        <w:t xml:space="preserve"> al momento de presentar las solicitudes de información que dieron origen a los Recursos de Revisión que nos </w:t>
      </w:r>
      <w:r w:rsidRPr="004668FD">
        <w:rPr>
          <w:rFonts w:ascii="Palatino Linotype" w:eastAsia="Palatino Linotype" w:hAnsi="Palatino Linotype" w:cs="Palatino Linotype"/>
          <w:color w:val="000000"/>
        </w:rPr>
        <w:lastRenderedPageBreak/>
        <w:t xml:space="preserve">ocupan, eligió como modalidad de entrega </w:t>
      </w:r>
      <w:r w:rsidRPr="004668FD">
        <w:rPr>
          <w:rFonts w:ascii="Palatino Linotype" w:eastAsia="Palatino Linotype" w:hAnsi="Palatino Linotype" w:cs="Palatino Linotype"/>
          <w:b/>
          <w:color w:val="000000"/>
        </w:rPr>
        <w:t>Vía SAIMEX</w:t>
      </w:r>
      <w:r w:rsidRPr="004668FD">
        <w:rPr>
          <w:rFonts w:ascii="Palatino Linotype" w:eastAsia="Palatino Linotype" w:hAnsi="Palatino Linotype" w:cs="Palatino Linotype"/>
          <w:color w:val="000000"/>
        </w:rPr>
        <w:t>, como se aprecia de las imágenes que se insertan a continuación:</w:t>
      </w:r>
    </w:p>
    <w:p w14:paraId="6DF6CAFF"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noProof/>
          <w:lang w:val="es-MX"/>
        </w:rPr>
        <w:drawing>
          <wp:inline distT="0" distB="0" distL="0" distR="0" wp14:anchorId="722D6C39" wp14:editId="539DB706">
            <wp:extent cx="5450973" cy="1742362"/>
            <wp:effectExtent l="0" t="0" r="0" b="0"/>
            <wp:docPr id="34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450973" cy="1742362"/>
                    </a:xfrm>
                    <a:prstGeom prst="rect">
                      <a:avLst/>
                    </a:prstGeom>
                    <a:ln/>
                  </pic:spPr>
                </pic:pic>
              </a:graphicData>
            </a:graphic>
          </wp:inline>
        </w:drawing>
      </w:r>
      <w:r w:rsidRPr="004668FD">
        <w:rPr>
          <w:noProof/>
          <w:lang w:val="es-MX"/>
        </w:rPr>
        <mc:AlternateContent>
          <mc:Choice Requires="wps">
            <w:drawing>
              <wp:anchor distT="0" distB="0" distL="114300" distR="114300" simplePos="0" relativeHeight="251659264" behindDoc="0" locked="0" layoutInCell="1" hidden="0" allowOverlap="1" wp14:anchorId="648345CE" wp14:editId="1B19EDDE">
                <wp:simplePos x="0" y="0"/>
                <wp:positionH relativeFrom="column">
                  <wp:posOffset>50801</wp:posOffset>
                </wp:positionH>
                <wp:positionV relativeFrom="paragraph">
                  <wp:posOffset>1117600</wp:posOffset>
                </wp:positionV>
                <wp:extent cx="1295400" cy="333375"/>
                <wp:effectExtent l="0" t="0" r="0" b="0"/>
                <wp:wrapNone/>
                <wp:docPr id="336" name="Rectángulo 336"/>
                <wp:cNvGraphicFramePr/>
                <a:graphic xmlns:a="http://schemas.openxmlformats.org/drawingml/2006/main">
                  <a:graphicData uri="http://schemas.microsoft.com/office/word/2010/wordprocessingShape">
                    <wps:wsp>
                      <wps:cNvSpPr/>
                      <wps:spPr>
                        <a:xfrm>
                          <a:off x="4712588" y="3627600"/>
                          <a:ext cx="1266825" cy="304800"/>
                        </a:xfrm>
                        <a:prstGeom prst="rect">
                          <a:avLst/>
                        </a:prstGeom>
                        <a:noFill/>
                        <a:ln w="28575" cap="flat" cmpd="sng">
                          <a:solidFill>
                            <a:srgbClr val="C00000"/>
                          </a:solidFill>
                          <a:prstDash val="solid"/>
                          <a:round/>
                          <a:headEnd type="none" w="sm" len="sm"/>
                          <a:tailEnd type="none" w="sm" len="sm"/>
                        </a:ln>
                      </wps:spPr>
                      <wps:txbx>
                        <w:txbxContent>
                          <w:p w14:paraId="04838E20" w14:textId="77777777" w:rsidR="00B22154" w:rsidRDefault="00B22154">
                            <w:pPr>
                              <w:textDirection w:val="btLr"/>
                            </w:pPr>
                          </w:p>
                        </w:txbxContent>
                      </wps:txbx>
                      <wps:bodyPr spcFirstLastPara="1" wrap="square" lIns="91425" tIns="91425" rIns="91425" bIns="91425" anchor="ctr" anchorCtr="0">
                        <a:noAutofit/>
                      </wps:bodyPr>
                    </wps:wsp>
                  </a:graphicData>
                </a:graphic>
              </wp:anchor>
            </w:drawing>
          </mc:Choice>
          <mc:Fallback>
            <w:pict>
              <v:rect w14:anchorId="648345CE" id="Rectángulo 336" o:spid="_x0000_s1026" style="position:absolute;left:0;text-align:left;margin-left:4pt;margin-top:88pt;width:102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6hLQIAAEQEAAAOAAAAZHJzL2Uyb0RvYy54bWysU9uO0zAQfUfiHyy/01y27Zaq6Qq1FCGt&#10;oGLhA6aOk1jyDdtt0s/hW/gxxk7ZFnhAQvTBnUlOzpw5nlk9DEqSE3deGF3RYpJTwjUztdBtRb98&#10;3r1aUOID6Bqk0byiZ+7pw/rli1Vvl7w0nZE1dwRJtF/2tqJdCHaZZZ51XIGfGMs1vmyMUxAwdW1W&#10;O+iRXcmszPN51htXW2cY9x6fbseXdJ34m4az8LFpPA9EVhS1hXS6dB7ima1XsGwd2E6wiwz4BxUK&#10;hMaiz1RbCECOTvxBpQRzxpsmTJhRmWkawXjqAbsp8t+6eerA8tQLmuPts03+/9GyD6e9I6Ku6N3d&#10;nBINCi/pE9r2/Ztuj9KQ+BhN6q1fIvbJ7t0l8xjGjofGqfiPvZChotP7opwt8NbPSDkv7+f5xWQ+&#10;BMIQUJTz+aKcUcIiIp8uRkB2ZbLOh3fcKBKDijpUk7yF06MPWB2hPyGxsDY7IWW6SKlJX9FyMbuP&#10;/IDz1EgIGCqLHXrdJh5vpKjjN/Fr79rDRjpyApyQTR5/sV+s8QssFtyC70ZcejXOjjNHXafiHYf6&#10;ra5JOFv0UOO406jGK0okx+XAIOECCPl3HAqQGnVE40erYxSGw4AkMTyY+oxX5y3bCRT3CD7sweHw&#10;FlgWBxoLfj2CQxHyvcaJeV1Mo+vhNnG3yeE2Ac06g3vCgqNkTDYh7c1o+ZtjMI1It3EVc5GLo5oM&#10;vKxV3IXbPKGuy7/+AQAA//8DAFBLAwQUAAYACAAAACEAdd4aR90AAAAJAQAADwAAAGRycy9kb3du&#10;cmV2LnhtbEyPQU/DMAyF70j8h8hI3Fi6SmxVaToBE+KAhMRg9ywxaVnjVE26dv8ec2K3Zz/r+XvV&#10;ZvadOOEQ20AKlosMBJIJtiWn4Ovz5a4AEZMmq7tAqOCMETb19VWlSxsm+sDTLjnBIRRLraBJqS+l&#10;jKZBr+Mi9EjsfYfB68Tj4KQd9MThvpN5lq2k1y3xh0b3+NygOe5Gr2AaRrd9W7+7o3mN+/OT3O5b&#10;86PU7c38+AAi4Zz+j+EPn9GhZqZDGMlG0SkouEni9XrFgv18mbM4sMiLe5B1JS8b1L8AAAD//wMA&#10;UEsBAi0AFAAGAAgAAAAhALaDOJL+AAAA4QEAABMAAAAAAAAAAAAAAAAAAAAAAFtDb250ZW50X1R5&#10;cGVzXS54bWxQSwECLQAUAAYACAAAACEAOP0h/9YAAACUAQAACwAAAAAAAAAAAAAAAAAvAQAAX3Jl&#10;bHMvLnJlbHNQSwECLQAUAAYACAAAACEAIzPeoS0CAABEBAAADgAAAAAAAAAAAAAAAAAuAgAAZHJz&#10;L2Uyb0RvYy54bWxQSwECLQAUAAYACAAAACEAdd4aR90AAAAJAQAADwAAAAAAAAAAAAAAAACHBAAA&#10;ZHJzL2Rvd25yZXYueG1sUEsFBgAAAAAEAAQA8wAAAJEFAAAAAA==&#10;" filled="f" strokecolor="#c00000" strokeweight="2.25pt">
                <v:stroke startarrowwidth="narrow" startarrowlength="short" endarrowwidth="narrow" endarrowlength="short" joinstyle="round"/>
                <v:textbox inset="2.53958mm,2.53958mm,2.53958mm,2.53958mm">
                  <w:txbxContent>
                    <w:p w14:paraId="04838E20" w14:textId="77777777" w:rsidR="00B22154" w:rsidRDefault="00B22154">
                      <w:pPr>
                        <w:textDirection w:val="btLr"/>
                      </w:pPr>
                    </w:p>
                  </w:txbxContent>
                </v:textbox>
              </v:rect>
            </w:pict>
          </mc:Fallback>
        </mc:AlternateContent>
      </w:r>
    </w:p>
    <w:p w14:paraId="2FD69252"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noProof/>
          <w:lang w:val="es-MX"/>
        </w:rPr>
        <w:drawing>
          <wp:inline distT="0" distB="0" distL="0" distR="0" wp14:anchorId="4CC7250E" wp14:editId="0EE567E6">
            <wp:extent cx="5449542" cy="1829462"/>
            <wp:effectExtent l="0" t="0" r="0" b="0"/>
            <wp:docPr id="34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5449542" cy="1829462"/>
                    </a:xfrm>
                    <a:prstGeom prst="rect">
                      <a:avLst/>
                    </a:prstGeom>
                    <a:ln/>
                  </pic:spPr>
                </pic:pic>
              </a:graphicData>
            </a:graphic>
          </wp:inline>
        </w:drawing>
      </w:r>
      <w:r w:rsidRPr="004668FD">
        <w:rPr>
          <w:noProof/>
          <w:lang w:val="es-MX"/>
        </w:rPr>
        <mc:AlternateContent>
          <mc:Choice Requires="wps">
            <w:drawing>
              <wp:anchor distT="0" distB="0" distL="114300" distR="114300" simplePos="0" relativeHeight="251660288" behindDoc="0" locked="0" layoutInCell="1" hidden="0" allowOverlap="1" wp14:anchorId="11CFA5EB" wp14:editId="661CE729">
                <wp:simplePos x="0" y="0"/>
                <wp:positionH relativeFrom="column">
                  <wp:posOffset>12701</wp:posOffset>
                </wp:positionH>
                <wp:positionV relativeFrom="paragraph">
                  <wp:posOffset>1181100</wp:posOffset>
                </wp:positionV>
                <wp:extent cx="1343025" cy="361950"/>
                <wp:effectExtent l="0" t="0" r="0" b="0"/>
                <wp:wrapNone/>
                <wp:docPr id="337" name="Rectángulo 337"/>
                <wp:cNvGraphicFramePr/>
                <a:graphic xmlns:a="http://schemas.openxmlformats.org/drawingml/2006/main">
                  <a:graphicData uri="http://schemas.microsoft.com/office/word/2010/wordprocessingShape">
                    <wps:wsp>
                      <wps:cNvSpPr/>
                      <wps:spPr>
                        <a:xfrm>
                          <a:off x="4688775" y="3613313"/>
                          <a:ext cx="1314450" cy="333375"/>
                        </a:xfrm>
                        <a:prstGeom prst="rect">
                          <a:avLst/>
                        </a:prstGeom>
                        <a:noFill/>
                        <a:ln w="28575" cap="flat" cmpd="sng">
                          <a:solidFill>
                            <a:srgbClr val="C00000"/>
                          </a:solidFill>
                          <a:prstDash val="solid"/>
                          <a:round/>
                          <a:headEnd type="none" w="sm" len="sm"/>
                          <a:tailEnd type="none" w="sm" len="sm"/>
                        </a:ln>
                      </wps:spPr>
                      <wps:txbx>
                        <w:txbxContent>
                          <w:p w14:paraId="2691762E" w14:textId="77777777" w:rsidR="00B22154" w:rsidRDefault="00B22154">
                            <w:pPr>
                              <w:textDirection w:val="btLr"/>
                            </w:pPr>
                          </w:p>
                        </w:txbxContent>
                      </wps:txbx>
                      <wps:bodyPr spcFirstLastPara="1" wrap="square" lIns="91425" tIns="91425" rIns="91425" bIns="91425" anchor="ctr" anchorCtr="0">
                        <a:noAutofit/>
                      </wps:bodyPr>
                    </wps:wsp>
                  </a:graphicData>
                </a:graphic>
              </wp:anchor>
            </w:drawing>
          </mc:Choice>
          <mc:Fallback>
            <w:pict>
              <v:rect w14:anchorId="11CFA5EB" id="Rectángulo 337" o:spid="_x0000_s1027" style="position:absolute;left:0;text-align:left;margin-left:1pt;margin-top:93pt;width:105.7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jSMAIAAEsEAAAOAAAAZHJzL2Uyb0RvYy54bWysVFuu0zAQ/UdiD5b/aZqmL6KmV6ilCOkK&#10;Ki4sYOo4iSW/sN2mXQ5rYWOMnXJb4AMJkQ/X45ycOXNm3NXDWUly4s4Loyuaj8aUcM1MLXRb0S+f&#10;d6+WlPgAugZpNK/ohXv6sH75YtXbkk9MZ2TNHUES7cveVrQLwZZZ5lnHFfiRsVzjy8Y4BQFD12a1&#10;gx7Zlcwm4/E8642rrTOMe4+n2+ElXSf+puEsfGwazwORFUVtIa0urYe4ZusVlK0D2wl2lQH/oEKB&#10;0Jj0mWoLAcjRiT+olGDOeNOEETMqM00jGE81YDX5+LdqnjqwPNWC5nj7bJP/f7Tsw2nviKgrWhQL&#10;SjQobNIntO37N90epSHxGE3qrS8R+2T37hp53MaKz41T8RdrIeeKTufL5WIxo+SClPO8KPJiMJmf&#10;A2EIyIt8Op1hL1hE4INgpMxuTNb58I4bReKmog7VJG/h9OjDAP0JiYm12Qkp8RxKqUlf0clyFgUw&#10;wHlqJATcKosVet0mHm+kqOM38RPv2sNGOnICnJDNOD5XOb/AYsIt+G7ApVdDWc4cdZ2Sdxzqt7om&#10;4WLRQ43jTqMaryiRHC8HbhIugJB/x6EfUqMt0fjB6rgL58M5dSuPXPHkYOoLdtBbthOo8RF82IPD&#10;Gc4xO8415v16BIda5HuNg/M6n07QnHAfuPvgcB+AZp3B68KCo2QINiFdn8H5N8dgGpGachNzVY0T&#10;m9p6vV3xStzHCXX7D1j/AAAA//8DAFBLAwQUAAYACAAAACEAyT933d4AAAAJAQAADwAAAGRycy9k&#10;b3ducmV2LnhtbEyPQU/DMAyF70j8h8hI3Fi6DsZUmk7AhDggTWKwe5aYtKxxqiZdu3+POcHt2c96&#10;/l65nnwrTtjHJpCC+SwDgWSCbcgp+Px4uVmBiEmT1W0gVHDGCOvq8qLUhQ0jveNpl5zgEIqFVlCn&#10;1BVSRlOj13EWOiT2vkLvdeKxd9L2euRw38o8y5bS64b4Q607fK7RHHeDVzD2g9u83W/d0bzG/flJ&#10;bvaN+Vbq+mp6fACRcEp/x/CLz+hQMdMhDGSjaBXk3CTxerVkwX4+X9yBOLC4XWQgq1L+b1D9AAAA&#10;//8DAFBLAQItABQABgAIAAAAIQC2gziS/gAAAOEBAAATAAAAAAAAAAAAAAAAAAAAAABbQ29udGVu&#10;dF9UeXBlc10ueG1sUEsBAi0AFAAGAAgAAAAhADj9If/WAAAAlAEAAAsAAAAAAAAAAAAAAAAALwEA&#10;AF9yZWxzLy5yZWxzUEsBAi0AFAAGAAgAAAAhAI9a+NIwAgAASwQAAA4AAAAAAAAAAAAAAAAALgIA&#10;AGRycy9lMm9Eb2MueG1sUEsBAi0AFAAGAAgAAAAhAMk/d93eAAAACQEAAA8AAAAAAAAAAAAAAAAA&#10;igQAAGRycy9kb3ducmV2LnhtbFBLBQYAAAAABAAEAPMAAACVBQAAAAA=&#10;" filled="f" strokecolor="#c00000" strokeweight="2.25pt">
                <v:stroke startarrowwidth="narrow" startarrowlength="short" endarrowwidth="narrow" endarrowlength="short" joinstyle="round"/>
                <v:textbox inset="2.53958mm,2.53958mm,2.53958mm,2.53958mm">
                  <w:txbxContent>
                    <w:p w14:paraId="2691762E" w14:textId="77777777" w:rsidR="00B22154" w:rsidRDefault="00B22154">
                      <w:pPr>
                        <w:textDirection w:val="btLr"/>
                      </w:pPr>
                    </w:p>
                  </w:txbxContent>
                </v:textbox>
              </v:rect>
            </w:pict>
          </mc:Fallback>
        </mc:AlternateContent>
      </w:r>
    </w:p>
    <w:p w14:paraId="55B82D07"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Teniendo esto en cuenta, se procede al análisis del cambio de modalidad en consulta directa realizado por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w:t>
      </w:r>
    </w:p>
    <w:p w14:paraId="15A44C33"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primera instancia, es de señalar que los Sujetos Obligados deben respetar la forma seleccionada por los particulares para la entrega de la información; por lo que, si, en este caso en particular, el solicitante eligió el </w:t>
      </w:r>
      <w:r w:rsidRPr="004668FD">
        <w:rPr>
          <w:rFonts w:ascii="Palatino Linotype" w:eastAsia="Palatino Linotype" w:hAnsi="Palatino Linotype" w:cs="Palatino Linotype"/>
          <w:b/>
        </w:rPr>
        <w:t>SAIMEX</w:t>
      </w:r>
      <w:r w:rsidRPr="004668FD">
        <w:rPr>
          <w:rFonts w:ascii="Palatino Linotype" w:eastAsia="Palatino Linotype" w:hAnsi="Palatino Linotype" w:cs="Palatino Linotype"/>
        </w:rPr>
        <w:t xml:space="preserve">, el responsable de la Unidad de Transparencia debió agregar los archivos electrónicos que contengan la </w:t>
      </w:r>
      <w:r w:rsidRPr="004668FD">
        <w:rPr>
          <w:rFonts w:ascii="Palatino Linotype" w:eastAsia="Palatino Linotype" w:hAnsi="Palatino Linotype" w:cs="Palatino Linotype"/>
        </w:rPr>
        <w:lastRenderedPageBreak/>
        <w:t xml:space="preserve">información requerida en dicho sistema, en versión pública, sin embargo, debemos recordar que de las constancias que obran en el expediente electrónico se advierten los siguientes argumentos expuestos en respuesta por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w:t>
      </w:r>
    </w:p>
    <w:p w14:paraId="5B0BEE28" w14:textId="77777777" w:rsidR="00B22154" w:rsidRPr="004668FD" w:rsidRDefault="00F40A6D">
      <w:pPr>
        <w:spacing w:before="240" w:after="240" w:line="276" w:lineRule="auto"/>
        <w:ind w:left="567" w:right="90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 </w:t>
      </w:r>
      <w:r w:rsidRPr="004668FD">
        <w:rPr>
          <w:rFonts w:ascii="Palatino Linotype" w:eastAsia="Palatino Linotype" w:hAnsi="Palatino Linotype" w:cs="Palatino Linotype"/>
          <w:b/>
          <w:i/>
          <w:sz w:val="22"/>
          <w:szCs w:val="22"/>
        </w:rPr>
        <w:t xml:space="preserve">En atención a lo anterior, </w:t>
      </w:r>
      <w:r w:rsidRPr="004668FD">
        <w:rPr>
          <w:rFonts w:ascii="Palatino Linotype" w:eastAsia="Palatino Linotype" w:hAnsi="Palatino Linotype" w:cs="Palatino Linotype"/>
          <w:b/>
          <w:i/>
          <w:sz w:val="22"/>
          <w:szCs w:val="22"/>
          <w:u w:val="single"/>
        </w:rPr>
        <w:t>es necesario llevar a cabo una minuciosa revisión en el archivo y bases de datos con que se cuenta en esta Dirección de Administración, así como de las unidades administrativas adscritas a efecto de verificar la existencia de la información requerida, así como de cada documento localizado que pudiera contener la información solicitada y someterla a un proceso de disociación, para después fotocopiar y/o digitalizar los documentos de que se trate y reintegrarlos de nueva cuenta a su lugar para posteriormente revisar y elaborar en su caso la versión pública</w:t>
      </w:r>
      <w:r w:rsidRPr="004668FD">
        <w:rPr>
          <w:rFonts w:ascii="Palatino Linotype" w:eastAsia="Palatino Linotype" w:hAnsi="Palatino Linotype" w:cs="Palatino Linotype"/>
          <w:b/>
          <w:i/>
          <w:sz w:val="22"/>
          <w:szCs w:val="22"/>
        </w:rPr>
        <w:t>,</w:t>
      </w:r>
      <w:r w:rsidRPr="004668FD">
        <w:rPr>
          <w:rFonts w:ascii="Palatino Linotype" w:eastAsia="Palatino Linotype" w:hAnsi="Palatino Linotype" w:cs="Palatino Linotype"/>
          <w:i/>
          <w:sz w:val="22"/>
          <w:szCs w:val="22"/>
        </w:rPr>
        <w:t xml:space="preserve"> ello en atención a lo dispuesto en los artículos 3 fracción XLV, 52 y 137 de la Ley de la materia; </w:t>
      </w:r>
      <w:r w:rsidRPr="004668FD">
        <w:rPr>
          <w:rFonts w:ascii="Palatino Linotype" w:eastAsia="Palatino Linotype" w:hAnsi="Palatino Linotype" w:cs="Palatino Linotype"/>
          <w:b/>
          <w:i/>
          <w:sz w:val="22"/>
          <w:szCs w:val="22"/>
          <w:u w:val="single"/>
        </w:rPr>
        <w:t>si bien es cierto que la cantidad de información a procesar para la presente solicitud pudiera no sobrepasar los límites de lo posible para su cumplimentación, lo es también que en conjunto con las múltiples solicitudes recibidas en la misma fecha, aunado a las diversas actividades propias del área, dificultan sobremanera los trabajos necesarios para su debida atención, pues implica un importante consumo de recursos materiales y/o humanos</w:t>
      </w:r>
      <w:r w:rsidRPr="004668FD">
        <w:rPr>
          <w:rFonts w:ascii="Palatino Linotype" w:eastAsia="Palatino Linotype" w:hAnsi="Palatino Linotype" w:cs="Palatino Linotype"/>
          <w:b/>
          <w:i/>
          <w:sz w:val="22"/>
          <w:szCs w:val="22"/>
        </w:rPr>
        <w:t xml:space="preserve">, </w:t>
      </w:r>
      <w:r w:rsidRPr="004668FD">
        <w:rPr>
          <w:rFonts w:ascii="Palatino Linotype" w:eastAsia="Palatino Linotype" w:hAnsi="Palatino Linotype" w:cs="Palatino Linotype"/>
          <w:i/>
          <w:sz w:val="22"/>
          <w:szCs w:val="22"/>
        </w:rPr>
        <w:t>lo que consecuentemente nos impide atender la solicitud que nos ocupa dentro del tiempo que establece el artículo 163 de la Ley de Trasparencia local, incluidos los hasta 7 días adicionales por concepto de prorroga; luego entonces,</w:t>
      </w:r>
      <w:r w:rsidRPr="004668FD">
        <w:rPr>
          <w:rFonts w:ascii="Palatino Linotype" w:eastAsia="Palatino Linotype" w:hAnsi="Palatino Linotype" w:cs="Palatino Linotype"/>
          <w:b/>
          <w:i/>
          <w:sz w:val="22"/>
          <w:szCs w:val="22"/>
        </w:rPr>
        <w:t xml:space="preserve"> </w:t>
      </w:r>
      <w:r w:rsidRPr="004668FD">
        <w:rPr>
          <w:rFonts w:ascii="Palatino Linotype" w:eastAsia="Palatino Linotype" w:hAnsi="Palatino Linotype" w:cs="Palatino Linotype"/>
          <w:b/>
          <w:i/>
          <w:sz w:val="22"/>
          <w:szCs w:val="22"/>
          <w:u w:val="single"/>
        </w:rPr>
        <w:t>esta Dirección de Administración consideró viable el cambio de modalidad de entrega de información, lo anterior, toda vez que es facultad de este Sujeto Obligado el determinar el cambio de modalidad, siempre que se ajuste a lo dispuesto en el artículo 158 la Ley de la materia</w:t>
      </w:r>
      <w:r w:rsidRPr="004668FD">
        <w:rPr>
          <w:rFonts w:ascii="Palatino Linotype" w:eastAsia="Palatino Linotype" w:hAnsi="Palatino Linotype" w:cs="Palatino Linotype"/>
          <w:b/>
          <w:i/>
          <w:sz w:val="22"/>
          <w:szCs w:val="22"/>
        </w:rPr>
        <w:t xml:space="preserve">, </w:t>
      </w:r>
      <w:r w:rsidRPr="004668FD">
        <w:rPr>
          <w:rFonts w:ascii="Palatino Linotype" w:eastAsia="Palatino Linotype" w:hAnsi="Palatino Linotype" w:cs="Palatino Linotype"/>
          <w:i/>
          <w:sz w:val="22"/>
          <w:szCs w:val="22"/>
        </w:rPr>
        <w:t xml:space="preserve">por lo que solicito a Usted tenga a bien informar a quien corresponda tal determinación, a razón de lo anterior se señalan los días 17 y 18 de noviembre del presente año para la Consulta Directa de la Información, en un horario de 09:00 a 15:00 horas, en las oficinas que ocupa la Dirección de Administración, cito en C. Adolfo López Mateos No. 72, Barrio Señor de los Milagros, Melchor Ocampo, Estado </w:t>
      </w:r>
      <w:r w:rsidRPr="004668FD">
        <w:rPr>
          <w:rFonts w:ascii="Palatino Linotype" w:eastAsia="Palatino Linotype" w:hAnsi="Palatino Linotype" w:cs="Palatino Linotype"/>
          <w:i/>
          <w:sz w:val="22"/>
          <w:szCs w:val="22"/>
        </w:rPr>
        <w:lastRenderedPageBreak/>
        <w:t>de México, C.P. 54880, interior del Palacio Municipal, en donde el particular será atendido por el C. Jorge Valdez Vera, Servidor Público Habilitado de esta Dependencia;…” (Énfasis añadido)</w:t>
      </w:r>
    </w:p>
    <w:p w14:paraId="73BC661F" w14:textId="77777777" w:rsidR="00B22154" w:rsidRPr="004668FD" w:rsidRDefault="00F40A6D">
      <w:pPr>
        <w:spacing w:line="360" w:lineRule="auto"/>
        <w:ind w:right="-28"/>
        <w:jc w:val="both"/>
        <w:rPr>
          <w:rFonts w:ascii="Palatino Linotype" w:eastAsia="Palatino Linotype" w:hAnsi="Palatino Linotype" w:cs="Palatino Linotype"/>
        </w:rPr>
      </w:pPr>
      <w:r w:rsidRPr="004668FD">
        <w:rPr>
          <w:rFonts w:ascii="Palatino Linotype" w:eastAsia="Palatino Linotype" w:hAnsi="Palatino Linotype" w:cs="Palatino Linotype"/>
        </w:rPr>
        <w:t>En tal contexto, por lo que respecta</w:t>
      </w:r>
      <w:r w:rsidRPr="004668FD">
        <w:rPr>
          <w:rFonts w:ascii="Palatino Linotype" w:eastAsia="Palatino Linotype" w:hAnsi="Palatino Linotype" w:cs="Palatino Linotype"/>
          <w:b/>
          <w:u w:val="single"/>
        </w:rPr>
        <w:t xml:space="preserve"> al cambio de modalidad a consulta directa</w:t>
      </w:r>
      <w:r w:rsidRPr="004668FD">
        <w:rPr>
          <w:rFonts w:ascii="Palatino Linotype" w:eastAsia="Palatino Linotype" w:hAnsi="Palatino Linotype" w:cs="Palatino Linotype"/>
        </w:rPr>
        <w:t xml:space="preserve"> conviene mencionar que </w:t>
      </w:r>
      <w:r w:rsidRPr="004668FD">
        <w:rPr>
          <w:rFonts w:ascii="Palatino Linotype" w:eastAsia="Palatino Linotype" w:hAnsi="Palatino Linotype" w:cs="Palatino Linotype"/>
          <w:color w:val="000000"/>
        </w:rPr>
        <w:t>e</w:t>
      </w:r>
      <w:r w:rsidRPr="004668FD">
        <w:rPr>
          <w:rFonts w:ascii="Palatino Linotype" w:eastAsia="Palatino Linotype" w:hAnsi="Palatino Linotype" w:cs="Palatino Linotype"/>
        </w:rPr>
        <w:t xml:space="preserve">l artículo 155, fracción V, de la Ley de Transparencia y Acceso a la Información Pública del Estado de México y Municipios, precisa que para presentar una solicitud, el particular podrá señalar </w:t>
      </w:r>
      <w:r w:rsidRPr="004668FD">
        <w:rPr>
          <w:rFonts w:ascii="Palatino Linotype" w:eastAsia="Palatino Linotype" w:hAnsi="Palatino Linotype" w:cs="Palatino Linotype"/>
          <w:b/>
        </w:rPr>
        <w:t>la modalidad en la que prefiere se otorgue el acceso a la información</w:t>
      </w:r>
      <w:r w:rsidRPr="004668FD">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1DA69B31" w14:textId="77777777" w:rsidR="00B22154" w:rsidRPr="004668FD" w:rsidRDefault="00B22154">
      <w:pPr>
        <w:spacing w:line="360" w:lineRule="auto"/>
        <w:ind w:right="-28"/>
        <w:jc w:val="both"/>
        <w:rPr>
          <w:rFonts w:ascii="Palatino Linotype" w:eastAsia="Palatino Linotype" w:hAnsi="Palatino Linotype" w:cs="Palatino Linotype"/>
        </w:rPr>
      </w:pPr>
    </w:p>
    <w:p w14:paraId="1B9C57E2" w14:textId="77777777" w:rsidR="00B22154" w:rsidRPr="004668FD" w:rsidRDefault="00F40A6D">
      <w:pPr>
        <w:spacing w:after="80" w:line="360" w:lineRule="auto"/>
        <w:ind w:right="-28"/>
        <w:jc w:val="both"/>
        <w:rPr>
          <w:rFonts w:ascii="Palatino Linotype" w:eastAsia="Palatino Linotype" w:hAnsi="Palatino Linotype" w:cs="Palatino Linotype"/>
          <w:b/>
        </w:rPr>
      </w:pPr>
      <w:r w:rsidRPr="004668FD">
        <w:rPr>
          <w:rFonts w:ascii="Palatino Linotype" w:eastAsia="Palatino Linotype" w:hAnsi="Palatino Linotype" w:cs="Palatino Linotype"/>
        </w:rPr>
        <w:t xml:space="preserve">El artículo 158, dispone que, de manera excepcional, cuando de manera fundada y motivada lo determine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w:t>
      </w:r>
      <w:r w:rsidRPr="004668FD">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57E42B9A" w14:textId="77777777" w:rsidR="00B22154" w:rsidRPr="004668FD" w:rsidRDefault="00B22154">
      <w:pPr>
        <w:spacing w:before="80" w:after="240" w:line="360" w:lineRule="auto"/>
        <w:jc w:val="both"/>
        <w:rPr>
          <w:rFonts w:ascii="Palatino Linotype" w:eastAsia="Palatino Linotype" w:hAnsi="Palatino Linotype" w:cs="Palatino Linotype"/>
        </w:rPr>
      </w:pPr>
    </w:p>
    <w:p w14:paraId="67699D1E"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el solicitante. </w:t>
      </w:r>
      <w:r w:rsidRPr="004668FD">
        <w:rPr>
          <w:rFonts w:ascii="Palatino Linotype" w:eastAsia="Palatino Linotype" w:hAnsi="Palatino Linotype" w:cs="Palatino Linotype"/>
          <w:b/>
        </w:rPr>
        <w:t xml:space="preserve">Cuando la información no pueda entregarse o enviarse en la modalidad elegida, el sujeto obligado deberá ofrecer otra u otras modalidades de </w:t>
      </w:r>
      <w:r w:rsidRPr="004668FD">
        <w:rPr>
          <w:rFonts w:ascii="Palatino Linotype" w:eastAsia="Palatino Linotype" w:hAnsi="Palatino Linotype" w:cs="Palatino Linotype"/>
          <w:b/>
        </w:rPr>
        <w:lastRenderedPageBreak/>
        <w:t>entrega.</w:t>
      </w:r>
      <w:r w:rsidRPr="004668FD">
        <w:rPr>
          <w:rFonts w:ascii="Palatino Linotype" w:eastAsia="Palatino Linotype" w:hAnsi="Palatino Linotype" w:cs="Palatino Linotype"/>
        </w:rPr>
        <w:t xml:space="preserve"> En cualquier caso, </w:t>
      </w:r>
      <w:r w:rsidRPr="004668FD">
        <w:rPr>
          <w:rFonts w:ascii="Palatino Linotype" w:eastAsia="Palatino Linotype" w:hAnsi="Palatino Linotype" w:cs="Palatino Linotype"/>
          <w:b/>
        </w:rPr>
        <w:t>se deberá fundar y motivar</w:t>
      </w:r>
      <w:r w:rsidRPr="004668FD">
        <w:rPr>
          <w:rFonts w:ascii="Palatino Linotype" w:eastAsia="Palatino Linotype" w:hAnsi="Palatino Linotype" w:cs="Palatino Linotype"/>
        </w:rPr>
        <w:t xml:space="preserve"> la necesidad de ofrecer otras modalidades.</w:t>
      </w:r>
    </w:p>
    <w:p w14:paraId="59BD707F" w14:textId="77777777" w:rsidR="00B22154" w:rsidRPr="004668FD" w:rsidRDefault="00B22154">
      <w:pPr>
        <w:spacing w:line="360" w:lineRule="auto"/>
        <w:jc w:val="both"/>
        <w:rPr>
          <w:rFonts w:ascii="Palatino Linotype" w:eastAsia="Palatino Linotype" w:hAnsi="Palatino Linotype" w:cs="Palatino Linotype"/>
        </w:rPr>
      </w:pPr>
    </w:p>
    <w:p w14:paraId="5391A7DB"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4668FD">
        <w:rPr>
          <w:rFonts w:ascii="Palatino Linotype" w:eastAsia="Palatino Linotype" w:hAnsi="Palatino Linotype" w:cs="Palatino Linotype"/>
          <w:b/>
        </w:rPr>
        <w:t>en la medida de lo posible, en la forma solicitada por el interesado, salvo que exista un impedimento justificado para atenderla</w:t>
      </w:r>
      <w:r w:rsidRPr="004668FD">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4668FD">
        <w:rPr>
          <w:rFonts w:ascii="Palatino Linotype" w:eastAsia="Palatino Linotype" w:hAnsi="Palatino Linotype" w:cs="Palatino Linotype"/>
          <w:b/>
        </w:rPr>
        <w:t>sólo procede, en caso de que se acredite la imposibilidad de atenderla.</w:t>
      </w:r>
      <w:r w:rsidRPr="004668FD">
        <w:rPr>
          <w:rFonts w:ascii="Palatino Linotype" w:eastAsia="Palatino Linotype" w:hAnsi="Palatino Linotype" w:cs="Palatino Linotype"/>
        </w:rPr>
        <w:t xml:space="preserve"> </w:t>
      </w:r>
    </w:p>
    <w:p w14:paraId="15E14FBB" w14:textId="77777777" w:rsidR="00B22154" w:rsidRPr="004668FD" w:rsidRDefault="00B22154">
      <w:pPr>
        <w:spacing w:line="360" w:lineRule="auto"/>
        <w:jc w:val="both"/>
        <w:rPr>
          <w:rFonts w:ascii="Palatino Linotype" w:eastAsia="Palatino Linotype" w:hAnsi="Palatino Linotype" w:cs="Palatino Linotype"/>
        </w:rPr>
      </w:pPr>
    </w:p>
    <w:p w14:paraId="7FBC843C"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Así, cuando se justifique el impedimento, </w:t>
      </w:r>
      <w:r w:rsidRPr="004668FD">
        <w:rPr>
          <w:rFonts w:ascii="Palatino Linotype" w:eastAsia="Palatino Linotype" w:hAnsi="Palatino Linotype" w:cs="Palatino Linotype"/>
          <w:b/>
        </w:rPr>
        <w:t>los Sujetos Obligados deberán ofrecer al particular otras modalidades de entrega que permita la información</w:t>
      </w:r>
      <w:r w:rsidRPr="004668FD">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7E29E0B0" w14:textId="77777777" w:rsidR="00B22154" w:rsidRPr="004668FD" w:rsidRDefault="00B22154">
      <w:pPr>
        <w:spacing w:line="360" w:lineRule="auto"/>
        <w:jc w:val="both"/>
        <w:rPr>
          <w:rFonts w:ascii="Palatino Linotype" w:eastAsia="Palatino Linotype" w:hAnsi="Palatino Linotype" w:cs="Palatino Linotype"/>
        </w:rPr>
      </w:pPr>
    </w:p>
    <w:p w14:paraId="279DB98C" w14:textId="77777777" w:rsidR="00B22154" w:rsidRPr="004668FD" w:rsidRDefault="00F40A6D">
      <w:pPr>
        <w:tabs>
          <w:tab w:val="left" w:pos="7938"/>
        </w:tabs>
        <w:spacing w:line="276" w:lineRule="auto"/>
        <w:ind w:left="567" w:right="90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4668FD">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w:t>
      </w:r>
      <w:r w:rsidRPr="004668FD">
        <w:rPr>
          <w:rFonts w:ascii="Palatino Linotype" w:eastAsia="Palatino Linotype" w:hAnsi="Palatino Linotype" w:cs="Palatino Linotype"/>
          <w:i/>
          <w:sz w:val="22"/>
          <w:szCs w:val="22"/>
        </w:rPr>
        <w:lastRenderedPageBreak/>
        <w:t>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8E40234" w14:textId="77777777" w:rsidR="00B22154" w:rsidRPr="004668FD" w:rsidRDefault="00B22154">
      <w:pPr>
        <w:spacing w:line="360" w:lineRule="auto"/>
        <w:jc w:val="both"/>
        <w:rPr>
          <w:rFonts w:ascii="Palatino Linotype" w:eastAsia="Palatino Linotype" w:hAnsi="Palatino Linotype" w:cs="Palatino Linotype"/>
        </w:rPr>
      </w:pPr>
    </w:p>
    <w:p w14:paraId="0E3576A3" w14:textId="77777777" w:rsidR="00B22154" w:rsidRPr="004668FD" w:rsidRDefault="00F40A6D">
      <w:pPr>
        <w:spacing w:line="360" w:lineRule="auto"/>
        <w:jc w:val="both"/>
        <w:rPr>
          <w:rFonts w:ascii="Palatino Linotype" w:eastAsia="Palatino Linotype" w:hAnsi="Palatino Linotype" w:cs="Palatino Linotype"/>
          <w:b/>
        </w:rPr>
      </w:pPr>
      <w:r w:rsidRPr="004668FD">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justifique el impedimento para atender la misma y se notifique al particular la puesta a disposición de la </w:t>
      </w:r>
      <w:r w:rsidRPr="004668FD">
        <w:rPr>
          <w:rFonts w:ascii="Palatino Linotype" w:eastAsia="Palatino Linotype" w:hAnsi="Palatino Linotype" w:cs="Palatino Linotype"/>
          <w:b/>
        </w:rPr>
        <w:t>información en todas las modalidades que lo permitan, procurando reducir los costos de entrega.</w:t>
      </w:r>
    </w:p>
    <w:p w14:paraId="3414F45A" w14:textId="77777777" w:rsidR="00B22154" w:rsidRPr="004668FD" w:rsidRDefault="00B22154">
      <w:pPr>
        <w:spacing w:line="360" w:lineRule="auto"/>
        <w:jc w:val="both"/>
        <w:rPr>
          <w:rFonts w:ascii="Palatino Linotype" w:eastAsia="Palatino Linotype" w:hAnsi="Palatino Linotype" w:cs="Palatino Linotype"/>
          <w:b/>
          <w:color w:val="000000"/>
        </w:rPr>
      </w:pPr>
    </w:p>
    <w:p w14:paraId="22EEEFD2" w14:textId="77777777" w:rsidR="00B22154" w:rsidRPr="004668FD" w:rsidRDefault="00F40A6D">
      <w:pPr>
        <w:spacing w:line="360" w:lineRule="auto"/>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color w:val="000000"/>
        </w:rPr>
        <w:t xml:space="preserve">Es menester recordar que el </w:t>
      </w:r>
      <w:r w:rsidRPr="004668FD">
        <w:rPr>
          <w:rFonts w:ascii="Palatino Linotype" w:eastAsia="Palatino Linotype" w:hAnsi="Palatino Linotype" w:cs="Palatino Linotype"/>
          <w:b/>
          <w:color w:val="000000"/>
        </w:rPr>
        <w:t>Sujeto Obligado</w:t>
      </w:r>
      <w:r w:rsidRPr="004668FD">
        <w:rPr>
          <w:rFonts w:ascii="Palatino Linotype" w:eastAsia="Palatino Linotype" w:hAnsi="Palatino Linotype" w:cs="Palatino Linotype"/>
          <w:color w:val="000000"/>
        </w:rPr>
        <w:t xml:space="preserve"> en su respuesta en un ejercicio de máxima publicidad pretendió la entrega de toda la información solicitada, mediante un cambio de modalidad, al considerar que es necesario llevar a cabo una minuciosa revisión en el archivo y bases de datos con que se cuenta en esta Dirección de Administración, someterla a un proceso de disociación, para después fotocopiar y/o digitalizar los documentos de que se trate y elaborar en su caso la versión pública.</w:t>
      </w:r>
    </w:p>
    <w:p w14:paraId="43731DEF" w14:textId="77777777" w:rsidR="00B22154" w:rsidRPr="004668FD" w:rsidRDefault="00B22154">
      <w:pPr>
        <w:spacing w:line="360" w:lineRule="auto"/>
        <w:jc w:val="both"/>
        <w:rPr>
          <w:rFonts w:ascii="Palatino Linotype" w:eastAsia="Palatino Linotype" w:hAnsi="Palatino Linotype" w:cs="Palatino Linotype"/>
          <w:color w:val="000000"/>
        </w:rPr>
      </w:pPr>
    </w:p>
    <w:p w14:paraId="32504114" w14:textId="77777777" w:rsidR="00B22154" w:rsidRPr="004668FD" w:rsidRDefault="00F40A6D">
      <w:pPr>
        <w:widowControl w:val="0"/>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tal tesitura,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w:t>
      </w:r>
      <w:r w:rsidRPr="004668FD">
        <w:rPr>
          <w:rFonts w:ascii="Palatino Linotype" w:eastAsia="Palatino Linotype" w:hAnsi="Palatino Linotype" w:cs="Palatino Linotype"/>
        </w:rPr>
        <w:lastRenderedPageBreak/>
        <w:t>detallada lo siguiente:</w:t>
      </w:r>
    </w:p>
    <w:p w14:paraId="4BDD5B48" w14:textId="77777777" w:rsidR="00B22154" w:rsidRPr="004668FD" w:rsidRDefault="00B22154">
      <w:pPr>
        <w:widowControl w:val="0"/>
        <w:spacing w:line="360" w:lineRule="auto"/>
        <w:jc w:val="both"/>
        <w:rPr>
          <w:rFonts w:ascii="Palatino Linotype" w:eastAsia="Palatino Linotype" w:hAnsi="Palatino Linotype" w:cs="Palatino Linotype"/>
        </w:rPr>
      </w:pPr>
    </w:p>
    <w:p w14:paraId="0603A9C8" w14:textId="77777777" w:rsidR="00B22154" w:rsidRPr="004668FD" w:rsidRDefault="00F40A6D">
      <w:pPr>
        <w:numPr>
          <w:ilvl w:val="0"/>
          <w:numId w:val="6"/>
        </w:numPr>
        <w:spacing w:line="360" w:lineRule="auto"/>
        <w:ind w:left="567" w:right="900" w:hanging="141"/>
        <w:jc w:val="both"/>
        <w:rPr>
          <w:rFonts w:ascii="Palatino Linotype" w:eastAsia="Palatino Linotype" w:hAnsi="Palatino Linotype" w:cs="Palatino Linotype"/>
        </w:rPr>
      </w:pPr>
      <w:r w:rsidRPr="004668FD">
        <w:rPr>
          <w:rFonts w:ascii="Palatino Linotype" w:eastAsia="Palatino Linotype" w:hAnsi="Palatino Linotype" w:cs="Palatino Linotype"/>
        </w:rPr>
        <w:t>Las razones por las cuales la información implicaba un análisis, estudio o procesamiento de datos;</w:t>
      </w:r>
    </w:p>
    <w:p w14:paraId="55952237" w14:textId="77777777" w:rsidR="00B22154" w:rsidRPr="004668FD" w:rsidRDefault="00B22154">
      <w:pPr>
        <w:spacing w:line="360" w:lineRule="auto"/>
        <w:ind w:left="567" w:right="900" w:hanging="141"/>
        <w:jc w:val="both"/>
        <w:rPr>
          <w:rFonts w:ascii="Palatino Linotype" w:eastAsia="Palatino Linotype" w:hAnsi="Palatino Linotype" w:cs="Palatino Linotype"/>
          <w:color w:val="000000"/>
        </w:rPr>
      </w:pPr>
    </w:p>
    <w:p w14:paraId="554E7989" w14:textId="77777777" w:rsidR="00B22154" w:rsidRPr="004668FD" w:rsidRDefault="00F40A6D">
      <w:pPr>
        <w:numPr>
          <w:ilvl w:val="0"/>
          <w:numId w:val="6"/>
        </w:numPr>
        <w:spacing w:line="360" w:lineRule="auto"/>
        <w:ind w:left="567" w:right="900" w:hanging="141"/>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color w:val="000000"/>
        </w:rPr>
        <w:t>Por qué motivo el tiempo, que se le otorga al Sujeto Obligado para dar respuesta, en la modalidad elegida a la solicitud de información, no le es suficiente, y</w:t>
      </w:r>
    </w:p>
    <w:p w14:paraId="3E9969A4" w14:textId="77777777" w:rsidR="00B22154" w:rsidRPr="004668FD" w:rsidRDefault="00B22154">
      <w:pPr>
        <w:spacing w:line="360" w:lineRule="auto"/>
        <w:ind w:left="567" w:right="900" w:hanging="141"/>
        <w:rPr>
          <w:rFonts w:ascii="Palatino Linotype" w:eastAsia="Palatino Linotype" w:hAnsi="Palatino Linotype" w:cs="Palatino Linotype"/>
          <w:color w:val="000000"/>
        </w:rPr>
      </w:pPr>
    </w:p>
    <w:p w14:paraId="1E768F7F" w14:textId="77777777" w:rsidR="00B22154" w:rsidRPr="004668FD" w:rsidRDefault="00F40A6D">
      <w:pPr>
        <w:numPr>
          <w:ilvl w:val="0"/>
          <w:numId w:val="6"/>
        </w:numPr>
        <w:spacing w:line="360" w:lineRule="auto"/>
        <w:ind w:left="567" w:right="900" w:hanging="141"/>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color w:val="000000"/>
        </w:rPr>
        <w:t>La cantidad de recursos humanos y materiales con los que cuenta el Sujeto Obligado son insuficientes.</w:t>
      </w:r>
    </w:p>
    <w:p w14:paraId="456BC996" w14:textId="77777777" w:rsidR="00B22154" w:rsidRPr="004668FD" w:rsidRDefault="00B22154">
      <w:pPr>
        <w:spacing w:after="160" w:line="360" w:lineRule="auto"/>
        <w:jc w:val="both"/>
        <w:rPr>
          <w:rFonts w:ascii="Palatino Linotype" w:eastAsia="Palatino Linotype" w:hAnsi="Palatino Linotype" w:cs="Palatino Linotype"/>
          <w:color w:val="000000"/>
        </w:rPr>
      </w:pPr>
    </w:p>
    <w:p w14:paraId="53216026" w14:textId="77777777" w:rsidR="00B22154" w:rsidRPr="004668FD" w:rsidRDefault="00F40A6D">
      <w:pPr>
        <w:spacing w:after="160" w:line="360" w:lineRule="auto"/>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color w:val="000000"/>
        </w:rPr>
        <w:t xml:space="preserve">En ese contexto, este Instituto reitera que el </w:t>
      </w:r>
      <w:r w:rsidRPr="004668FD">
        <w:rPr>
          <w:rFonts w:ascii="Palatino Linotype" w:eastAsia="Palatino Linotype" w:hAnsi="Palatino Linotype" w:cs="Palatino Linotype"/>
          <w:b/>
          <w:color w:val="000000"/>
        </w:rPr>
        <w:t>Sujeto Obligado</w:t>
      </w:r>
      <w:r w:rsidRPr="004668FD">
        <w:rPr>
          <w:rFonts w:ascii="Palatino Linotype" w:eastAsia="Palatino Linotype" w:hAnsi="Palatino Linotype" w:cs="Palatino Linotype"/>
          <w:color w:val="000000"/>
        </w:rPr>
        <w:t xml:space="preserve"> no señaló en respuesta, informe justificado o el requerimiento de información adicional, de manera puntual</w:t>
      </w:r>
      <w:r w:rsidRPr="004668FD">
        <w:rPr>
          <w:rFonts w:ascii="Calibri" w:eastAsia="Calibri" w:hAnsi="Calibri" w:cs="Calibri"/>
        </w:rPr>
        <w:t xml:space="preserve"> las </w:t>
      </w:r>
      <w:r w:rsidRPr="004668FD">
        <w:rPr>
          <w:rFonts w:ascii="Palatino Linotype" w:eastAsia="Palatino Linotype" w:hAnsi="Palatino Linotype" w:cs="Palatino Linotype"/>
          <w:color w:val="000000"/>
        </w:rPr>
        <w:t>imposibilidades para dar atención a la solicitud, esto en observancia a las siguientes circunstancias:</w:t>
      </w:r>
    </w:p>
    <w:p w14:paraId="427277C8" w14:textId="77777777" w:rsidR="00B22154" w:rsidRPr="004668FD" w:rsidRDefault="00B22154">
      <w:pPr>
        <w:spacing w:after="160" w:line="360" w:lineRule="auto"/>
        <w:jc w:val="both"/>
        <w:rPr>
          <w:rFonts w:ascii="Palatino Linotype" w:eastAsia="Palatino Linotype" w:hAnsi="Palatino Linotype" w:cs="Palatino Linotype"/>
          <w:color w:val="000000"/>
        </w:rPr>
      </w:pPr>
    </w:p>
    <w:p w14:paraId="3C6A15AA" w14:textId="77777777" w:rsidR="00B22154" w:rsidRPr="004668FD" w:rsidRDefault="00F40A6D">
      <w:pPr>
        <w:numPr>
          <w:ilvl w:val="0"/>
          <w:numId w:val="5"/>
        </w:numPr>
        <w:pBdr>
          <w:top w:val="nil"/>
          <w:left w:val="nil"/>
          <w:bottom w:val="nil"/>
          <w:right w:val="nil"/>
          <w:between w:val="nil"/>
        </w:pBdr>
        <w:spacing w:after="160" w:line="360" w:lineRule="auto"/>
        <w:ind w:left="567" w:right="900" w:hanging="141"/>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color w:val="000000"/>
        </w:rPr>
        <w:t>El formato, en que se encontraba la información, es decir, de manera digital o física, y</w:t>
      </w:r>
    </w:p>
    <w:p w14:paraId="4CCDE4B6" w14:textId="77777777" w:rsidR="00B22154" w:rsidRPr="004668FD" w:rsidRDefault="00F40A6D">
      <w:pPr>
        <w:numPr>
          <w:ilvl w:val="0"/>
          <w:numId w:val="5"/>
        </w:numPr>
        <w:pBdr>
          <w:top w:val="nil"/>
          <w:left w:val="nil"/>
          <w:bottom w:val="nil"/>
          <w:right w:val="nil"/>
          <w:between w:val="nil"/>
        </w:pBdr>
        <w:spacing w:after="160" w:line="360" w:lineRule="auto"/>
        <w:ind w:left="567" w:right="900" w:hanging="141"/>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color w:val="000000"/>
        </w:rPr>
        <w:t xml:space="preserve">El número de contratos, hojas o peso aproximado de la información, solicitada, del cual se pudiera conocer cuántos documentos había </w:t>
      </w:r>
      <w:r w:rsidRPr="004668FD">
        <w:rPr>
          <w:rFonts w:ascii="Palatino Linotype" w:eastAsia="Palatino Linotype" w:hAnsi="Palatino Linotype" w:cs="Palatino Linotype"/>
          <w:color w:val="000000"/>
        </w:rPr>
        <w:lastRenderedPageBreak/>
        <w:t>generado y recibido las áreas, o bien, cuando menos un aproximado, y;</w:t>
      </w:r>
    </w:p>
    <w:p w14:paraId="11CBFEAD" w14:textId="77777777" w:rsidR="00B22154" w:rsidRPr="004668FD" w:rsidRDefault="00F40A6D">
      <w:pPr>
        <w:spacing w:after="16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Además, tampoco acreditó que lo peticionado implicaba un análisis, procesamiento o estudio de documentos cuya reproducción sobrepasara las capacidades técnicas, administrativas y humanas del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en atención a lo anterior es necesario resaltar que en la respuesta se señaló que </w:t>
      </w:r>
      <w:r w:rsidRPr="004668FD">
        <w:rPr>
          <w:rFonts w:ascii="Palatino Linotype" w:eastAsia="Palatino Linotype" w:hAnsi="Palatino Linotype" w:cs="Palatino Linotype"/>
          <w:b/>
          <w:u w:val="single"/>
        </w:rPr>
        <w:t>era posible que la cantidad de información a procesar para la presente solicitud pudiera no sobrepasar los límites de lo posible para su cumplimentación, por lo tanto, el cambio de modalidad no obedece a una imposibilidad de carácter técnico.</w:t>
      </w:r>
      <w:r w:rsidRPr="004668FD">
        <w:rPr>
          <w:rFonts w:ascii="Palatino Linotype" w:eastAsia="Palatino Linotype" w:hAnsi="Palatino Linotype" w:cs="Palatino Linotype"/>
        </w:rPr>
        <w:t xml:space="preserve"> </w:t>
      </w:r>
    </w:p>
    <w:p w14:paraId="59F5DD2E" w14:textId="77777777" w:rsidR="00B22154" w:rsidRPr="004668FD" w:rsidRDefault="00F40A6D">
      <w:pPr>
        <w:spacing w:after="160" w:line="360" w:lineRule="auto"/>
        <w:jc w:val="both"/>
        <w:rPr>
          <w:rFonts w:ascii="Palatino Linotype" w:eastAsia="Palatino Linotype" w:hAnsi="Palatino Linotype" w:cs="Palatino Linotype"/>
          <w:b/>
          <w:u w:val="single"/>
        </w:rPr>
      </w:pPr>
      <w:r w:rsidRPr="004668FD">
        <w:rPr>
          <w:rFonts w:ascii="Palatino Linotype" w:eastAsia="Palatino Linotype" w:hAnsi="Palatino Linotype" w:cs="Palatino Linotype"/>
        </w:rPr>
        <w:t xml:space="preserve">Bajo esta línea de pensamiento,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w:t>
      </w:r>
      <w:r w:rsidRPr="004668FD">
        <w:rPr>
          <w:rFonts w:ascii="Palatino Linotype" w:eastAsia="Palatino Linotype" w:hAnsi="Palatino Linotype" w:cs="Palatino Linotype"/>
          <w:b/>
          <w:u w:val="single"/>
        </w:rPr>
        <w:t xml:space="preserve">también manifestó una imposibilidad de carácter </w:t>
      </w:r>
      <w:proofErr w:type="gramStart"/>
      <w:r w:rsidRPr="004668FD">
        <w:rPr>
          <w:rFonts w:ascii="Palatino Linotype" w:eastAsia="Palatino Linotype" w:hAnsi="Palatino Linotype" w:cs="Palatino Linotype"/>
          <w:b/>
          <w:u w:val="single"/>
        </w:rPr>
        <w:t>humano</w:t>
      </w:r>
      <w:proofErr w:type="gramEnd"/>
      <w:r w:rsidRPr="004668FD">
        <w:rPr>
          <w:rFonts w:ascii="Palatino Linotype" w:eastAsia="Palatino Linotype" w:hAnsi="Palatino Linotype" w:cs="Palatino Linotype"/>
          <w:b/>
          <w:u w:val="single"/>
        </w:rPr>
        <w:t xml:space="preserve"> pero no precisó el número de personas que se encontraban en las áreas para poder acreditar fehacientemente que sus capacidades se ven rebasadas, por lo tanto, no se acredita la justificación para un cambio de modalidad a consulta directa.</w:t>
      </w:r>
    </w:p>
    <w:p w14:paraId="48331F9A"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w:t>
      </w:r>
      <w:r w:rsidRPr="004668FD">
        <w:rPr>
          <w:rFonts w:ascii="Palatino Linotype" w:eastAsia="Palatino Linotype" w:hAnsi="Palatino Linotype" w:cs="Palatino Linotype"/>
        </w:rPr>
        <w:lastRenderedPageBreak/>
        <w:t xml:space="preserve">precisan que no se debe ceñir el cambio de modalidad, directamente a consulta directa, sino que los sujetos obligados, deben de buscar la posibilidad de proporcionarla en las otras formas que establecen en la Ley, ya sean electrónicas o físicas. </w:t>
      </w:r>
    </w:p>
    <w:p w14:paraId="6C503461" w14:textId="77777777" w:rsidR="00601C6D" w:rsidRPr="004668FD" w:rsidRDefault="00601C6D">
      <w:pPr>
        <w:tabs>
          <w:tab w:val="left" w:pos="975"/>
        </w:tabs>
        <w:spacing w:line="360" w:lineRule="auto"/>
        <w:jc w:val="both"/>
        <w:rPr>
          <w:rFonts w:ascii="Palatino Linotype" w:eastAsia="Palatino Linotype" w:hAnsi="Palatino Linotype" w:cs="Palatino Linotype"/>
        </w:rPr>
      </w:pPr>
      <w:bookmarkStart w:id="2" w:name="_heading=h.3rdcrjn" w:colFirst="0" w:colLast="0"/>
      <w:bookmarkEnd w:id="2"/>
    </w:p>
    <w:p w14:paraId="5BF65A7B" w14:textId="77777777" w:rsidR="00601C6D" w:rsidRPr="004668FD" w:rsidRDefault="00601C6D" w:rsidP="00601C6D">
      <w:pPr>
        <w:pStyle w:val="NormalWeb"/>
        <w:spacing w:before="0" w:beforeAutospacing="0" w:after="0" w:afterAutospacing="0" w:line="360" w:lineRule="auto"/>
        <w:ind w:right="49"/>
        <w:jc w:val="both"/>
      </w:pPr>
      <w:r w:rsidRPr="004668FD">
        <w:rPr>
          <w:rFonts w:ascii="Palatino Linotype" w:eastAsia="Palatino Linotype" w:hAnsi="Palatino Linotype" w:cs="Palatino Linotype"/>
        </w:rPr>
        <w:t xml:space="preserve">Por cuanto hace a la imposibilidad técnica, es de resaltar </w:t>
      </w:r>
      <w:proofErr w:type="gramStart"/>
      <w:r w:rsidRPr="004668FD">
        <w:rPr>
          <w:rFonts w:ascii="Palatino Linotype" w:eastAsia="Palatino Linotype" w:hAnsi="Palatino Linotype" w:cs="Palatino Linotype"/>
        </w:rPr>
        <w:t>que</w:t>
      </w:r>
      <w:proofErr w:type="gramEnd"/>
      <w:r w:rsidRPr="004668FD">
        <w:rPr>
          <w:rFonts w:ascii="Palatino Linotype" w:eastAsia="Palatino Linotype" w:hAnsi="Palatino Linotype" w:cs="Palatino Linotype"/>
        </w:rPr>
        <w:t xml:space="preserve"> </w:t>
      </w:r>
      <w:r w:rsidRPr="004668FD">
        <w:rPr>
          <w:rFonts w:ascii="Palatino Linotype" w:hAnsi="Palatino Linotype"/>
          <w:color w:val="000000"/>
        </w:rPr>
        <w:t xml:space="preserve">de conformidad con la solicitud presentada ante la Dirección General de Informática de este Organismo Garante, se advierte que no se tiene registrada incidencia alguna, asimismo, el peso máximo de archivos que soporta el sistema electrónico es de aproximadamente 500 Mb o un equivalente a 8,000 hojas en formato PDF, en una escala de grises y </w:t>
      </w:r>
      <w:r w:rsidR="00E81400" w:rsidRPr="004668FD">
        <w:rPr>
          <w:rFonts w:ascii="Palatino Linotype" w:hAnsi="Palatino Linotype"/>
          <w:color w:val="000000"/>
        </w:rPr>
        <w:t xml:space="preserve">resolución máxima de 150 </w:t>
      </w:r>
      <w:proofErr w:type="spellStart"/>
      <w:r w:rsidR="00E81400" w:rsidRPr="004668FD">
        <w:rPr>
          <w:rFonts w:ascii="Palatino Linotype" w:hAnsi="Palatino Linotype"/>
          <w:color w:val="000000"/>
        </w:rPr>
        <w:t>Dpi’s</w:t>
      </w:r>
      <w:proofErr w:type="spellEnd"/>
      <w:r w:rsidR="00E81400" w:rsidRPr="004668FD">
        <w:rPr>
          <w:rFonts w:ascii="Palatino Linotype" w:hAnsi="Palatino Linotype"/>
          <w:color w:val="000000"/>
        </w:rPr>
        <w:t xml:space="preserve">. </w:t>
      </w:r>
    </w:p>
    <w:p w14:paraId="14FA1A98" w14:textId="77777777" w:rsidR="00601C6D" w:rsidRPr="004668FD" w:rsidRDefault="00601C6D">
      <w:pPr>
        <w:tabs>
          <w:tab w:val="left" w:pos="975"/>
        </w:tabs>
        <w:spacing w:line="360" w:lineRule="auto"/>
        <w:jc w:val="both"/>
        <w:rPr>
          <w:rFonts w:ascii="Palatino Linotype" w:eastAsia="Palatino Linotype" w:hAnsi="Palatino Linotype" w:cs="Palatino Linotype"/>
        </w:rPr>
      </w:pPr>
    </w:p>
    <w:p w14:paraId="59DB0100" w14:textId="77777777" w:rsidR="00B22154" w:rsidRPr="004668FD" w:rsidRDefault="00F40A6D">
      <w:pPr>
        <w:tabs>
          <w:tab w:val="left" w:pos="975"/>
        </w:tabs>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Por lo anterior, se advierte que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RPr="004668FD">
        <w:rPr>
          <w:rFonts w:ascii="Palatino Linotype" w:eastAsia="Palatino Linotype" w:hAnsi="Palatino Linotype" w:cs="Palatino Linotype"/>
          <w:b/>
        </w:rPr>
        <w:t>FUNDADOS</w:t>
      </w:r>
      <w:r w:rsidRPr="004668FD">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14:paraId="41C2374A" w14:textId="77777777" w:rsidR="00B22154" w:rsidRPr="004668FD" w:rsidRDefault="00F40A6D">
      <w:pPr>
        <w:spacing w:before="8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señala:</w:t>
      </w:r>
    </w:p>
    <w:p w14:paraId="52CFE700" w14:textId="77777777" w:rsidR="00B22154" w:rsidRPr="004668FD" w:rsidRDefault="00F40A6D">
      <w:pPr>
        <w:spacing w:before="120" w:after="120" w:line="276" w:lineRule="auto"/>
        <w:ind w:left="851" w:right="902"/>
        <w:jc w:val="center"/>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i/>
          <w:sz w:val="22"/>
          <w:szCs w:val="22"/>
        </w:rPr>
        <w:lastRenderedPageBreak/>
        <w:t>“</w:t>
      </w:r>
      <w:r w:rsidRPr="004668FD">
        <w:rPr>
          <w:rFonts w:ascii="Palatino Linotype" w:eastAsia="Palatino Linotype" w:hAnsi="Palatino Linotype" w:cs="Palatino Linotype"/>
          <w:b/>
          <w:i/>
          <w:sz w:val="22"/>
          <w:szCs w:val="22"/>
        </w:rPr>
        <w:t>CAPÍTULO X</w:t>
      </w:r>
    </w:p>
    <w:p w14:paraId="0CDDD208" w14:textId="77777777" w:rsidR="00B22154" w:rsidRPr="004668FD" w:rsidRDefault="00F40A6D">
      <w:pPr>
        <w:spacing w:before="120" w:after="120" w:line="276" w:lineRule="auto"/>
        <w:ind w:left="851" w:right="902"/>
        <w:jc w:val="center"/>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DE LA CONSULTA DIRECTA</w:t>
      </w:r>
    </w:p>
    <w:p w14:paraId="34CF2704" w14:textId="77777777" w:rsidR="00B22154" w:rsidRPr="004668FD" w:rsidRDefault="00F40A6D">
      <w:pPr>
        <w:spacing w:before="120" w:after="120" w:line="276" w:lineRule="auto"/>
        <w:ind w:left="851" w:right="902"/>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b/>
          <w:i/>
          <w:sz w:val="22"/>
          <w:szCs w:val="22"/>
        </w:rPr>
        <w:t>Sexagésimo séptimo</w:t>
      </w:r>
      <w:r w:rsidRPr="004668FD">
        <w:rPr>
          <w:rFonts w:ascii="Palatino Linotype" w:eastAsia="Palatino Linotype" w:hAnsi="Palatino Linotype" w:cs="Palatino Linotype"/>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w:t>
      </w:r>
      <w:r w:rsidRPr="004668FD">
        <w:rPr>
          <w:rFonts w:ascii="Palatino Linotype" w:eastAsia="Palatino Linotype" w:hAnsi="Palatino Linotype" w:cs="Palatino Linotype"/>
          <w:i/>
          <w:color w:val="000000"/>
          <w:sz w:val="22"/>
          <w:szCs w:val="22"/>
        </w:rPr>
        <w:t xml:space="preserve">modalidad antes citada, previamente el Comité de Transparencia del sujeto obligado </w:t>
      </w:r>
      <w:r w:rsidRPr="004668FD">
        <w:rPr>
          <w:rFonts w:ascii="Palatino Linotype" w:eastAsia="Palatino Linotype" w:hAnsi="Palatino Linotype" w:cs="Palatino Linotype"/>
          <w:b/>
          <w:i/>
          <w:color w:val="000000"/>
          <w:sz w:val="22"/>
          <w:szCs w:val="22"/>
        </w:rPr>
        <w:t>deberá emitir la resolución en la que funde y motive la clasificación</w:t>
      </w:r>
      <w:r w:rsidRPr="004668FD">
        <w:rPr>
          <w:rFonts w:ascii="Palatino Linotype" w:eastAsia="Palatino Linotype" w:hAnsi="Palatino Linotype" w:cs="Palatino Linotype"/>
          <w:i/>
          <w:color w:val="000000"/>
          <w:sz w:val="22"/>
          <w:szCs w:val="22"/>
        </w:rPr>
        <w:t xml:space="preserve"> de las partes o secciones que no podrán dejarse a la vista del solicitante. </w:t>
      </w:r>
    </w:p>
    <w:p w14:paraId="0A18A171" w14:textId="77777777" w:rsidR="00B22154" w:rsidRPr="004668FD" w:rsidRDefault="00F40A6D">
      <w:pPr>
        <w:spacing w:before="120" w:after="120" w:line="276" w:lineRule="auto"/>
        <w:ind w:left="851" w:right="902"/>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b/>
          <w:i/>
          <w:color w:val="000000"/>
          <w:sz w:val="22"/>
          <w:szCs w:val="22"/>
        </w:rPr>
        <w:t>Sexagésimo octavo</w:t>
      </w:r>
      <w:r w:rsidRPr="004668FD">
        <w:rPr>
          <w:rFonts w:ascii="Palatino Linotype" w:eastAsia="Palatino Linotype" w:hAnsi="Palatino Linotype" w:cs="Palatino Linotype"/>
          <w:i/>
          <w:color w:val="000000"/>
          <w:sz w:val="22"/>
          <w:szCs w:val="22"/>
        </w:rPr>
        <w:t xml:space="preserve">. En la </w:t>
      </w:r>
      <w:r w:rsidRPr="004668FD">
        <w:rPr>
          <w:rFonts w:ascii="Palatino Linotype" w:eastAsia="Palatino Linotype" w:hAnsi="Palatino Linotype" w:cs="Palatino Linotype"/>
          <w:b/>
          <w:i/>
          <w:color w:val="000000"/>
          <w:sz w:val="22"/>
          <w:szCs w:val="22"/>
        </w:rPr>
        <w:t>resolución del Comité de Transparencia</w:t>
      </w:r>
      <w:r w:rsidRPr="004668FD">
        <w:rPr>
          <w:rFonts w:ascii="Palatino Linotype" w:eastAsia="Palatino Linotype" w:hAnsi="Palatino Linotype" w:cs="Palatino Linotype"/>
          <w:i/>
          <w:color w:val="000000"/>
          <w:sz w:val="22"/>
          <w:szCs w:val="22"/>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6DF62F7C" w14:textId="77777777" w:rsidR="00B22154" w:rsidRPr="004668FD" w:rsidRDefault="00F40A6D">
      <w:pPr>
        <w:spacing w:before="120" w:after="120" w:line="276"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color w:val="000000"/>
          <w:sz w:val="22"/>
          <w:szCs w:val="22"/>
        </w:rPr>
        <w:t>Sexagésimo noveno</w:t>
      </w:r>
      <w:r w:rsidRPr="004668FD">
        <w:rPr>
          <w:rFonts w:ascii="Palatino Linotype" w:eastAsia="Palatino Linotype" w:hAnsi="Palatino Linotype" w:cs="Palatino Linotype"/>
          <w:i/>
          <w:color w:val="000000"/>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w:t>
      </w:r>
      <w:r w:rsidRPr="004668FD">
        <w:rPr>
          <w:rFonts w:ascii="Palatino Linotype" w:eastAsia="Palatino Linotype" w:hAnsi="Palatino Linotype" w:cs="Palatino Linotype"/>
          <w:i/>
          <w:sz w:val="22"/>
          <w:szCs w:val="22"/>
        </w:rPr>
        <w:t xml:space="preserve">de ser posible, ofrecer las demás modalidades en las que es viable el acceso a la información. </w:t>
      </w:r>
    </w:p>
    <w:p w14:paraId="1888942C" w14:textId="77777777" w:rsidR="00B22154" w:rsidRPr="004668FD" w:rsidRDefault="00F40A6D">
      <w:pPr>
        <w:spacing w:before="120" w:after="120" w:line="276"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Septuagésimo</w:t>
      </w:r>
      <w:r w:rsidRPr="004668FD">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4AA913A8" w14:textId="77777777" w:rsidR="00B22154" w:rsidRPr="004668FD" w:rsidRDefault="00F40A6D">
      <w:pPr>
        <w:spacing w:before="120" w:after="120" w:line="276"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w:t>
      </w:r>
      <w:r w:rsidRPr="004668FD">
        <w:rPr>
          <w:rFonts w:ascii="Palatino Linotype" w:eastAsia="Palatino Linotype" w:hAnsi="Palatino Linotype" w:cs="Palatino Linotype"/>
          <w:i/>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363EC4C"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lastRenderedPageBreak/>
        <w:t>II.</w:t>
      </w:r>
      <w:r w:rsidRPr="004668FD">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3B6CF866"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III.</w:t>
      </w:r>
      <w:r w:rsidRPr="004668FD">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5E824442"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IV.</w:t>
      </w:r>
      <w:r w:rsidRPr="004668FD">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468184B3"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V.</w:t>
      </w:r>
      <w:r w:rsidRPr="004668FD">
        <w:rPr>
          <w:rFonts w:ascii="Palatino Linotype" w:eastAsia="Palatino Linotype" w:hAnsi="Palatino Linotype" w:cs="Palatino Linotype"/>
          <w:i/>
          <w:sz w:val="22"/>
          <w:szCs w:val="22"/>
        </w:rPr>
        <w:t xml:space="preserve"> Abstenerse de requerir al solicitante que acredite interés alguno; </w:t>
      </w:r>
    </w:p>
    <w:p w14:paraId="71CC9001"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VI.</w:t>
      </w:r>
      <w:r w:rsidRPr="004668FD">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4FBD736B"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a)</w:t>
      </w:r>
      <w:r w:rsidRPr="004668FD">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3201AFDB"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b)</w:t>
      </w:r>
      <w:r w:rsidRPr="004668FD">
        <w:rPr>
          <w:rFonts w:ascii="Palatino Linotype" w:eastAsia="Palatino Linotype" w:hAnsi="Palatino Linotype" w:cs="Palatino Linotype"/>
          <w:i/>
          <w:sz w:val="22"/>
          <w:szCs w:val="22"/>
        </w:rPr>
        <w:t xml:space="preserve"> Equipo y personal de vigilancia;</w:t>
      </w:r>
    </w:p>
    <w:p w14:paraId="05C43230"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c)</w:t>
      </w:r>
      <w:r w:rsidRPr="004668FD">
        <w:rPr>
          <w:rFonts w:ascii="Palatino Linotype" w:eastAsia="Palatino Linotype" w:hAnsi="Palatino Linotype" w:cs="Palatino Linotype"/>
          <w:i/>
          <w:sz w:val="22"/>
          <w:szCs w:val="22"/>
        </w:rPr>
        <w:t xml:space="preserve"> Plan de acción contra robo o vandalismo; </w:t>
      </w:r>
    </w:p>
    <w:p w14:paraId="52C615CE"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d)</w:t>
      </w:r>
      <w:r w:rsidRPr="004668FD">
        <w:rPr>
          <w:rFonts w:ascii="Palatino Linotype" w:eastAsia="Palatino Linotype" w:hAnsi="Palatino Linotype" w:cs="Palatino Linotype"/>
          <w:i/>
          <w:sz w:val="22"/>
          <w:szCs w:val="22"/>
        </w:rPr>
        <w:t xml:space="preserve"> Extintores de fuego de gas inocuo; </w:t>
      </w:r>
    </w:p>
    <w:p w14:paraId="143F6CC9"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e)</w:t>
      </w:r>
      <w:r w:rsidRPr="004668FD">
        <w:rPr>
          <w:rFonts w:ascii="Palatino Linotype" w:eastAsia="Palatino Linotype" w:hAnsi="Palatino Linotype" w:cs="Palatino Linotype"/>
          <w:i/>
          <w:sz w:val="22"/>
          <w:szCs w:val="22"/>
        </w:rPr>
        <w:t xml:space="preserve"> Registro e identificación del personal autorizado para el tratamiento de los documentos o expedientes a revisar;</w:t>
      </w:r>
    </w:p>
    <w:p w14:paraId="603D128A"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f)</w:t>
      </w:r>
      <w:r w:rsidRPr="004668FD">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21FD28D4"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g)</w:t>
      </w:r>
      <w:r w:rsidRPr="004668FD">
        <w:rPr>
          <w:rFonts w:ascii="Palatino Linotype" w:eastAsia="Palatino Linotype" w:hAnsi="Palatino Linotype" w:cs="Palatino Linotype"/>
          <w:i/>
          <w:sz w:val="22"/>
          <w:szCs w:val="22"/>
        </w:rPr>
        <w:t xml:space="preserve"> Las demás que, a criterio de los sujetos obligados, resulten necesarias. </w:t>
      </w:r>
    </w:p>
    <w:p w14:paraId="081407B0"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VII.</w:t>
      </w:r>
      <w:r w:rsidRPr="004668FD">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w:t>
      </w:r>
    </w:p>
    <w:p w14:paraId="0377A709" w14:textId="77777777" w:rsidR="00B22154" w:rsidRPr="004668FD" w:rsidRDefault="00F40A6D">
      <w:pPr>
        <w:spacing w:before="120" w:after="120" w:line="259" w:lineRule="auto"/>
        <w:ind w:left="851" w:right="902"/>
        <w:jc w:val="both"/>
        <w:rPr>
          <w:rFonts w:ascii="Palatino Linotype" w:eastAsia="Palatino Linotype" w:hAnsi="Palatino Linotype" w:cs="Palatino Linotype"/>
          <w:b/>
          <w:i/>
          <w:sz w:val="22"/>
          <w:szCs w:val="22"/>
        </w:rPr>
      </w:pPr>
      <w:r w:rsidRPr="004668FD">
        <w:rPr>
          <w:rFonts w:ascii="Palatino Linotype" w:eastAsia="Palatino Linotype" w:hAnsi="Palatino Linotype" w:cs="Palatino Linotype"/>
          <w:b/>
          <w:i/>
          <w:sz w:val="22"/>
          <w:szCs w:val="22"/>
        </w:rPr>
        <w:t>VIII.</w:t>
      </w:r>
      <w:r w:rsidRPr="004668FD">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w:t>
      </w:r>
      <w:r w:rsidRPr="004668FD">
        <w:rPr>
          <w:rFonts w:ascii="Palatino Linotype" w:eastAsia="Palatino Linotype" w:hAnsi="Palatino Linotype" w:cs="Palatino Linotype"/>
          <w:i/>
          <w:sz w:val="22"/>
          <w:szCs w:val="22"/>
        </w:rPr>
        <w:lastRenderedPageBreak/>
        <w:t xml:space="preserve">del solicitante, </w:t>
      </w:r>
      <w:r w:rsidRPr="004668FD">
        <w:rPr>
          <w:rFonts w:ascii="Palatino Linotype" w:eastAsia="Palatino Linotype" w:hAnsi="Palatino Linotype" w:cs="Palatino Linotype"/>
          <w:b/>
          <w:i/>
          <w:sz w:val="22"/>
          <w:szCs w:val="22"/>
        </w:rPr>
        <w:t xml:space="preserve">previo al acceso a la información, la resolución debidamente fundada y motivada del Comité de Transparencia, en la que se clasificaron las partes o secciones que no podrán dejarse a la vista del solicitante. </w:t>
      </w:r>
    </w:p>
    <w:p w14:paraId="204FAB4F"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 xml:space="preserve">Septuagésimo primero. </w:t>
      </w:r>
      <w:r w:rsidRPr="004668FD">
        <w:rPr>
          <w:rFonts w:ascii="Palatino Linotype" w:eastAsia="Palatino Linotype" w:hAnsi="Palatino Linotype" w:cs="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B6BC187"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5FEC2AFD"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Septuagésimo segundo.</w:t>
      </w:r>
      <w:r w:rsidRPr="004668FD">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w:t>
      </w:r>
    </w:p>
    <w:p w14:paraId="023A08AD"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076B8362"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Septuagésimo tercero</w:t>
      </w:r>
      <w:r w:rsidRPr="004668FD">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429BF25D" w14:textId="77777777" w:rsidR="00B22154" w:rsidRPr="004668FD" w:rsidRDefault="00F40A6D">
      <w:pPr>
        <w:spacing w:before="120" w:after="120" w:line="259" w:lineRule="auto"/>
        <w:ind w:left="851"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La información deberá ser entregada sin costo, cuando implique la entrega de no más de veinte hojas simples.”</w:t>
      </w:r>
    </w:p>
    <w:p w14:paraId="73ADA740" w14:textId="77777777" w:rsidR="00B22154" w:rsidRPr="004668FD" w:rsidRDefault="00B22154">
      <w:pPr>
        <w:spacing w:before="120" w:after="120" w:line="259" w:lineRule="auto"/>
        <w:ind w:left="851" w:right="902"/>
        <w:jc w:val="both"/>
        <w:rPr>
          <w:rFonts w:ascii="Palatino Linotype" w:eastAsia="Palatino Linotype" w:hAnsi="Palatino Linotype" w:cs="Palatino Linotype"/>
          <w:i/>
          <w:sz w:val="20"/>
          <w:szCs w:val="20"/>
        </w:rPr>
      </w:pPr>
    </w:p>
    <w:p w14:paraId="67F62C1F" w14:textId="77777777" w:rsidR="00B22154" w:rsidRPr="004668FD" w:rsidRDefault="00F40A6D">
      <w:pPr>
        <w:spacing w:after="120" w:line="360" w:lineRule="auto"/>
        <w:ind w:right="49"/>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En consecuencia, se reitera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no justificó el impedimento para remitir la información solicitada vía SAIMEX. </w:t>
      </w:r>
    </w:p>
    <w:p w14:paraId="6A07946D" w14:textId="77777777" w:rsidR="00B22154" w:rsidRPr="004668FD" w:rsidRDefault="00F40A6D">
      <w:pPr>
        <w:spacing w:before="120" w:line="360" w:lineRule="auto"/>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color w:val="000000"/>
        </w:rPr>
        <w:lastRenderedPageBreak/>
        <w:t xml:space="preserve">Asimismo, y no menos importante, debe mencionarse que no escapa de la óptica de este Organismo Garante que el </w:t>
      </w:r>
      <w:r w:rsidRPr="004668FD">
        <w:rPr>
          <w:rFonts w:ascii="Palatino Linotype" w:eastAsia="Palatino Linotype" w:hAnsi="Palatino Linotype" w:cs="Palatino Linotype"/>
          <w:b/>
          <w:color w:val="000000"/>
        </w:rPr>
        <w:t xml:space="preserve">Sujeto Obligado, </w:t>
      </w:r>
      <w:r w:rsidRPr="004668FD">
        <w:rPr>
          <w:rFonts w:ascii="Palatino Linotype" w:eastAsia="Palatino Linotype" w:hAnsi="Palatino Linotype" w:cs="Palatino Linotype"/>
          <w:color w:val="000000"/>
        </w:rPr>
        <w:t>pretendió justificar el referido cambio de modalidad, expresando que las unidades administrativas no cuentan con los recursos humanos y tecnológicos para su digitalización, sin embargo, debe destacarse que la información requerida constituyen obligaciones de transparencia común, pues como se apuntó en líneas argumentativas anteriores</w:t>
      </w:r>
      <w:r w:rsidRPr="004668FD">
        <w:rPr>
          <w:rFonts w:ascii="Palatino Linotype" w:eastAsia="Palatino Linotype" w:hAnsi="Palatino Linotype" w:cs="Palatino Linotype"/>
        </w:rPr>
        <w:t xml:space="preserve">, el artículo 92 de la Ley de Transparencia y Acceso a la Información Pública del Estado de México y Municipios, en su fracción XXIX contempla </w:t>
      </w:r>
      <w:r w:rsidRPr="004668FD">
        <w:rPr>
          <w:rFonts w:ascii="Palatino Linotype" w:eastAsia="Palatino Linotype" w:hAnsi="Palatino Linotype" w:cs="Palatino Linotype"/>
          <w:i/>
          <w:sz w:val="22"/>
          <w:szCs w:val="22"/>
        </w:rPr>
        <w:t>la información sobre los procesos y resultados sobre procedimientos de adjudicación directa, invitación restringida y licitación de cualquier naturaleza, </w:t>
      </w:r>
      <w:r w:rsidRPr="004668FD">
        <w:rPr>
          <w:rFonts w:ascii="Palatino Linotype" w:eastAsia="Palatino Linotype" w:hAnsi="Palatino Linotype" w:cs="Palatino Linotype"/>
          <w:b/>
          <w:i/>
          <w:sz w:val="22"/>
          <w:szCs w:val="22"/>
          <w:u w:val="single"/>
        </w:rPr>
        <w:t>incluyendo la versión pública del expediente respectivo y de los contratos</w:t>
      </w:r>
      <w:r w:rsidRPr="004668FD">
        <w:rPr>
          <w:rFonts w:ascii="Palatino Linotype" w:eastAsia="Palatino Linotype" w:hAnsi="Palatino Linotype" w:cs="Palatino Linotype"/>
          <w:i/>
          <w:sz w:val="22"/>
          <w:szCs w:val="22"/>
        </w:rPr>
        <w:t> celebrados</w:t>
      </w:r>
      <w:r w:rsidRPr="004668FD">
        <w:rPr>
          <w:rFonts w:ascii="Palatino Linotype" w:eastAsia="Palatino Linotype" w:hAnsi="Palatino Linotype" w:cs="Palatino Linotype"/>
          <w:color w:val="000000"/>
        </w:rPr>
        <w:t xml:space="preserve">, por lo que se colige que dicha información ya debe encontrarse digitalizada y en versión pública, pues de conformidad con lo previsto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el periodo de    actualización de dicha obligación de transparencia común es trimestral, es por ello que no implicaría una nueva digitalización, sino una búsqueda dentro de los archivos del </w:t>
      </w:r>
      <w:r w:rsidRPr="004668FD">
        <w:rPr>
          <w:rFonts w:ascii="Palatino Linotype" w:eastAsia="Palatino Linotype" w:hAnsi="Palatino Linotype" w:cs="Palatino Linotype"/>
          <w:b/>
          <w:color w:val="000000"/>
        </w:rPr>
        <w:t>Sujeto Obligado</w:t>
      </w:r>
      <w:r w:rsidRPr="004668FD">
        <w:rPr>
          <w:rFonts w:ascii="Palatino Linotype" w:eastAsia="Palatino Linotype" w:hAnsi="Palatino Linotype" w:cs="Palatino Linotype"/>
          <w:color w:val="000000"/>
        </w:rPr>
        <w:t xml:space="preserve"> para efecto de localizar la información solicitada. </w:t>
      </w:r>
    </w:p>
    <w:p w14:paraId="3FD5FA68" w14:textId="77777777" w:rsidR="00B22154" w:rsidRPr="004668FD" w:rsidRDefault="00B22154">
      <w:pPr>
        <w:spacing w:line="360" w:lineRule="auto"/>
        <w:jc w:val="both"/>
        <w:rPr>
          <w:rFonts w:ascii="Palatino Linotype" w:eastAsia="Palatino Linotype" w:hAnsi="Palatino Linotype" w:cs="Palatino Linotype"/>
          <w:color w:val="000000"/>
        </w:rPr>
      </w:pPr>
    </w:p>
    <w:p w14:paraId="0EF43556" w14:textId="77777777" w:rsidR="00B22154" w:rsidRPr="004668FD" w:rsidRDefault="00F40A6D">
      <w:pPr>
        <w:spacing w:after="240" w:line="360" w:lineRule="auto"/>
        <w:ind w:right="49"/>
        <w:jc w:val="both"/>
        <w:rPr>
          <w:rFonts w:ascii="Palatino Linotype" w:eastAsia="Palatino Linotype" w:hAnsi="Palatino Linotype" w:cs="Palatino Linotype"/>
          <w:color w:val="000000"/>
        </w:rPr>
      </w:pPr>
      <w:r w:rsidRPr="004668FD">
        <w:rPr>
          <w:rFonts w:ascii="Palatino Linotype" w:eastAsia="Palatino Linotype" w:hAnsi="Palatino Linotype" w:cs="Palatino Linotype"/>
        </w:rPr>
        <w:t xml:space="preserve">En mérito de todo lo anteriormente expuesto que se estima que en efecto, la imposibilidad del </w:t>
      </w:r>
      <w:r w:rsidRPr="004668FD">
        <w:rPr>
          <w:rFonts w:ascii="Palatino Linotype" w:eastAsia="Palatino Linotype" w:hAnsi="Palatino Linotype" w:cs="Palatino Linotype"/>
          <w:b/>
        </w:rPr>
        <w:t xml:space="preserve">Sujeto Obligado para atender la solicitud de información no se </w:t>
      </w:r>
      <w:r w:rsidRPr="004668FD">
        <w:rPr>
          <w:rFonts w:ascii="Palatino Linotype" w:eastAsia="Palatino Linotype" w:hAnsi="Palatino Linotype" w:cs="Palatino Linotype"/>
          <w:b/>
        </w:rPr>
        <w:lastRenderedPageBreak/>
        <w:t xml:space="preserve">encuentra justificada y por ende, </w:t>
      </w:r>
      <w:r w:rsidRPr="004668FD">
        <w:rPr>
          <w:rFonts w:ascii="Palatino Linotype" w:eastAsia="Palatino Linotype" w:hAnsi="Palatino Linotype" w:cs="Palatino Linotype"/>
        </w:rPr>
        <w:t xml:space="preserve">no colmó a cabalidad las solicitudes de información presentadas por el particular pues como se apuntó en líneas anteriores, no acreditó los elementos necesarios para llevar a cabo un cambio de modalidad y, es por ello que una vez analizadas las constancias de los expedientes electrónicos, este Organismo Garante estima pertinente ordenar la entrega de la información solicitada, de ser el caso en versión pública. </w:t>
      </w:r>
    </w:p>
    <w:p w14:paraId="49AED7A5" w14:textId="77777777" w:rsidR="00B22154" w:rsidRPr="004668FD" w:rsidRDefault="00B22154">
      <w:pPr>
        <w:pBdr>
          <w:top w:val="nil"/>
          <w:left w:val="nil"/>
          <w:bottom w:val="nil"/>
          <w:right w:val="nil"/>
          <w:between w:val="nil"/>
        </w:pBdr>
        <w:ind w:left="720"/>
        <w:rPr>
          <w:rFonts w:ascii="Palatino Linotype" w:eastAsia="Palatino Linotype" w:hAnsi="Palatino Linotype" w:cs="Palatino Linotype"/>
          <w:color w:val="000000"/>
        </w:rPr>
      </w:pPr>
    </w:p>
    <w:p w14:paraId="53939FA5"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 xml:space="preserve">Quinto. Versión Pública. </w:t>
      </w:r>
      <w:r w:rsidRPr="004668FD">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61605A73" w14:textId="77777777" w:rsidR="00B22154" w:rsidRPr="004668FD" w:rsidRDefault="00F40A6D">
      <w:pPr>
        <w:spacing w:before="240" w:after="240" w:line="360" w:lineRule="auto"/>
        <w:ind w:right="50"/>
        <w:jc w:val="both"/>
        <w:rPr>
          <w:rFonts w:ascii="Palatino Linotype" w:eastAsia="Palatino Linotype" w:hAnsi="Palatino Linotype" w:cs="Palatino Linotype"/>
        </w:rPr>
      </w:pPr>
      <w:r w:rsidRPr="004668FD">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487AE1FE"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w:t>
      </w:r>
      <w:r w:rsidRPr="004668FD">
        <w:rPr>
          <w:rFonts w:ascii="Palatino Linotype" w:eastAsia="Palatino Linotype" w:hAnsi="Palatino Linotype" w:cs="Palatino Linotype"/>
          <w:b/>
          <w:i/>
          <w:sz w:val="22"/>
          <w:szCs w:val="22"/>
        </w:rPr>
        <w:t>Artículo 3</w:t>
      </w:r>
      <w:r w:rsidRPr="004668FD">
        <w:rPr>
          <w:rFonts w:ascii="Palatino Linotype" w:eastAsia="Palatino Linotype" w:hAnsi="Palatino Linotype" w:cs="Palatino Linotype"/>
          <w:i/>
          <w:sz w:val="22"/>
          <w:szCs w:val="22"/>
        </w:rPr>
        <w:t>. Para los efectos de la presente Ley se entenderá por:</w:t>
      </w:r>
    </w:p>
    <w:p w14:paraId="2D3C9C8D"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w:t>
      </w:r>
    </w:p>
    <w:p w14:paraId="094E8772"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lastRenderedPageBreak/>
        <w:t>IX. Datos personales:</w:t>
      </w:r>
      <w:r w:rsidRPr="004668FD">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4AED910"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XX. Información clasificada</w:t>
      </w:r>
      <w:r w:rsidRPr="004668FD">
        <w:rPr>
          <w:rFonts w:ascii="Palatino Linotype" w:eastAsia="Palatino Linotype" w:hAnsi="Palatino Linotype" w:cs="Palatino Linotype"/>
          <w:i/>
          <w:sz w:val="22"/>
          <w:szCs w:val="22"/>
        </w:rPr>
        <w:t>: Aquella considerada por la presente Ley como reservada o confidencial;</w:t>
      </w:r>
    </w:p>
    <w:p w14:paraId="62C9FA93"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XXI. Información confidencial:</w:t>
      </w:r>
      <w:r w:rsidRPr="004668FD">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9EC958"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XLV. Versión pública:</w:t>
      </w:r>
      <w:r w:rsidRPr="004668FD">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B9F1D0B"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w:t>
      </w:r>
    </w:p>
    <w:p w14:paraId="022A1461"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 xml:space="preserve">Artículo 91. </w:t>
      </w:r>
      <w:r w:rsidRPr="004668F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35C7780"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 xml:space="preserve">Artículo 132. </w:t>
      </w:r>
      <w:r w:rsidRPr="004668FD">
        <w:rPr>
          <w:rFonts w:ascii="Palatino Linotype" w:eastAsia="Palatino Linotype" w:hAnsi="Palatino Linotype" w:cs="Palatino Linotype"/>
          <w:i/>
          <w:sz w:val="22"/>
          <w:szCs w:val="22"/>
        </w:rPr>
        <w:t>La clasificación de la información se llevará a cabo en el momento en que:</w:t>
      </w:r>
    </w:p>
    <w:p w14:paraId="2D612E10"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w:t>
      </w:r>
      <w:r w:rsidRPr="004668FD">
        <w:rPr>
          <w:rFonts w:ascii="Palatino Linotype" w:eastAsia="Palatino Linotype" w:hAnsi="Palatino Linotype" w:cs="Palatino Linotype"/>
          <w:i/>
          <w:sz w:val="22"/>
          <w:szCs w:val="22"/>
        </w:rPr>
        <w:t>. Se reciba una solicitud de acceso a la información;</w:t>
      </w:r>
    </w:p>
    <w:p w14:paraId="0430EE03"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II</w:t>
      </w:r>
      <w:r w:rsidRPr="004668FD">
        <w:rPr>
          <w:rFonts w:ascii="Palatino Linotype" w:eastAsia="Palatino Linotype" w:hAnsi="Palatino Linotype" w:cs="Palatino Linotype"/>
          <w:i/>
          <w:sz w:val="22"/>
          <w:szCs w:val="22"/>
        </w:rPr>
        <w:t>. Se determine mediante resolución de autoridad competente; o</w:t>
      </w:r>
    </w:p>
    <w:p w14:paraId="6427A687"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III</w:t>
      </w:r>
      <w:r w:rsidRPr="004668FD">
        <w:rPr>
          <w:rFonts w:ascii="Palatino Linotype" w:eastAsia="Palatino Linotype" w:hAnsi="Palatino Linotype" w:cs="Palatino Linotype"/>
          <w:i/>
          <w:sz w:val="22"/>
          <w:szCs w:val="22"/>
        </w:rPr>
        <w:t>. Se generen versiones públicas para dar cumplimiento a las obligaciones de transparencia previstas en esta Ley.</w:t>
      </w:r>
    </w:p>
    <w:p w14:paraId="602C8725"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w:t>
      </w:r>
    </w:p>
    <w:p w14:paraId="27498B2E"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Artículo 143</w:t>
      </w:r>
      <w:r w:rsidRPr="004668F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B6D3D66"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w:t>
      </w:r>
      <w:r w:rsidRPr="004668FD">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8D95C27"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II.</w:t>
      </w:r>
      <w:r w:rsidRPr="004668F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5B125CE"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III</w:t>
      </w:r>
      <w:r w:rsidRPr="004668FD">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7803F6F2"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4B259B13" w14:textId="77777777" w:rsidR="00B22154" w:rsidRPr="004668FD" w:rsidRDefault="00F40A6D">
      <w:pPr>
        <w:spacing w:before="120" w:after="120"/>
        <w:ind w:left="567" w:right="902"/>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CBAF6CC"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B9AFA94"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Entorno a lo que aquí nos interesa,</w:t>
      </w:r>
      <w:r w:rsidRPr="004668FD">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sidRPr="004668FD">
        <w:rPr>
          <w:rFonts w:ascii="Palatino Linotype" w:eastAsia="Palatino Linotype" w:hAnsi="Palatino Linotype" w:cs="Palatino Linotype"/>
        </w:rPr>
        <w:t xml:space="preserve"> señalan las formalidades que deberá llevar el acuerdo de clasificación que deberá emitir el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siendo estas las siguientes:</w:t>
      </w:r>
    </w:p>
    <w:p w14:paraId="738BCD04" w14:textId="77777777" w:rsidR="00B22154" w:rsidRPr="004668FD" w:rsidRDefault="00B22154">
      <w:pPr>
        <w:spacing w:line="360" w:lineRule="auto"/>
        <w:jc w:val="both"/>
        <w:rPr>
          <w:rFonts w:ascii="Palatino Linotype" w:eastAsia="Palatino Linotype" w:hAnsi="Palatino Linotype" w:cs="Palatino Linotype"/>
        </w:rPr>
      </w:pPr>
    </w:p>
    <w:p w14:paraId="5544F6B5" w14:textId="77777777" w:rsidR="00B22154" w:rsidRPr="004668FD" w:rsidRDefault="00F40A6D">
      <w:pPr>
        <w:spacing w:line="276" w:lineRule="auto"/>
        <w:ind w:lef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“CAPÍTULO VIII </w:t>
      </w:r>
    </w:p>
    <w:p w14:paraId="51B95917" w14:textId="77777777" w:rsidR="00B22154" w:rsidRPr="004668FD" w:rsidRDefault="00F40A6D">
      <w:pPr>
        <w:spacing w:line="276" w:lineRule="auto"/>
        <w:ind w:left="567"/>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i/>
          <w:sz w:val="22"/>
          <w:szCs w:val="22"/>
        </w:rPr>
        <w:t xml:space="preserve">DE LOS ELEMENTOS PARA LA CLASIFICACIÓN </w:t>
      </w:r>
    </w:p>
    <w:p w14:paraId="4E9BB14E" w14:textId="77777777" w:rsidR="00B22154" w:rsidRPr="004668FD" w:rsidRDefault="00F40A6D">
      <w:pPr>
        <w:spacing w:line="276" w:lineRule="auto"/>
        <w:ind w:left="567" w:right="90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Quincuagésimo.</w:t>
      </w:r>
      <w:r w:rsidRPr="004668FD">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w:t>
      </w:r>
      <w:r w:rsidRPr="004668FD">
        <w:rPr>
          <w:rFonts w:ascii="Palatino Linotype" w:eastAsia="Palatino Linotype" w:hAnsi="Palatino Linotype" w:cs="Palatino Linotype"/>
          <w:i/>
          <w:sz w:val="22"/>
          <w:szCs w:val="22"/>
        </w:rPr>
        <w:lastRenderedPageBreak/>
        <w:t xml:space="preserve">documentos o expedientes, siempre y cuando cumplan lo establecido en los presentes Lineamientos, así como en las correspondientes Leyes Generales. </w:t>
      </w:r>
    </w:p>
    <w:p w14:paraId="45EDD108" w14:textId="77777777" w:rsidR="00B22154" w:rsidRPr="004668FD" w:rsidRDefault="00F40A6D">
      <w:pPr>
        <w:spacing w:line="276" w:lineRule="auto"/>
        <w:ind w:left="567" w:right="900"/>
        <w:jc w:val="both"/>
        <w:rPr>
          <w:rFonts w:ascii="Palatino Linotype" w:eastAsia="Palatino Linotype" w:hAnsi="Palatino Linotype" w:cs="Palatino Linotype"/>
          <w:i/>
          <w:sz w:val="22"/>
          <w:szCs w:val="22"/>
        </w:rPr>
      </w:pPr>
      <w:r w:rsidRPr="004668FD">
        <w:rPr>
          <w:rFonts w:ascii="Palatino Linotype" w:eastAsia="Palatino Linotype" w:hAnsi="Palatino Linotype" w:cs="Palatino Linotype"/>
          <w:b/>
          <w:i/>
          <w:sz w:val="22"/>
          <w:szCs w:val="22"/>
        </w:rPr>
        <w:t>Quincuagésimo primero.</w:t>
      </w:r>
      <w:r w:rsidRPr="004668FD">
        <w:rPr>
          <w:rFonts w:ascii="Palatino Linotype" w:eastAsia="Palatino Linotype" w:hAnsi="Palatino Linotype" w:cs="Palatino Linotype"/>
          <w:i/>
          <w:sz w:val="22"/>
          <w:szCs w:val="22"/>
        </w:rPr>
        <w:t xml:space="preserve"> Toda acta del Comité de Transparencia deberá contener: </w:t>
      </w:r>
    </w:p>
    <w:p w14:paraId="4F78F5A0" w14:textId="77777777" w:rsidR="00B22154" w:rsidRPr="004668FD" w:rsidRDefault="00F40A6D">
      <w:pPr>
        <w:numPr>
          <w:ilvl w:val="1"/>
          <w:numId w:val="4"/>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 xml:space="preserve">El número de sesión y fecha; </w:t>
      </w:r>
    </w:p>
    <w:p w14:paraId="6E73CD2B" w14:textId="77777777" w:rsidR="00B22154" w:rsidRPr="004668FD" w:rsidRDefault="00F40A6D">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 xml:space="preserve">El nombre del área que solicitó la clasificación de información; </w:t>
      </w:r>
    </w:p>
    <w:p w14:paraId="6B92E6DA" w14:textId="77777777" w:rsidR="00B22154" w:rsidRPr="004668FD" w:rsidRDefault="00F40A6D">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 xml:space="preserve">La fundamentación legal y motivación correspondiente; </w:t>
      </w:r>
    </w:p>
    <w:p w14:paraId="7DAF1953" w14:textId="77777777" w:rsidR="00B22154" w:rsidRPr="004668FD" w:rsidRDefault="00F40A6D">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 xml:space="preserve">La resolución o resoluciones aprobadas; y </w:t>
      </w:r>
    </w:p>
    <w:p w14:paraId="416B8727" w14:textId="77777777" w:rsidR="00B22154" w:rsidRPr="004668FD" w:rsidRDefault="00F40A6D">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 xml:space="preserve">La rúbrica o firma digital de cada integrante del Comité de Transparencia. </w:t>
      </w:r>
    </w:p>
    <w:p w14:paraId="552CC2B3"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14:paraId="31363D92"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08E4DD23"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 xml:space="preserve">II. Descripción de las partes o secciones reservadas, en caso de clasificación parcial; </w:t>
      </w:r>
    </w:p>
    <w:p w14:paraId="4F044C0D"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 xml:space="preserve">III. El periodo por el que mantendrá su clasificación y fecha de expiración; y </w:t>
      </w:r>
    </w:p>
    <w:p w14:paraId="72E65B5F"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14:paraId="0A4C44C0"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2AF62955"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4668FD">
        <w:rPr>
          <w:rFonts w:ascii="Palatino Linotype" w:eastAsia="Palatino Linotype" w:hAnsi="Palatino Linotype" w:cs="Palatino Linotype"/>
          <w:b/>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09C6278"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b/>
          <w:i/>
          <w:color w:val="000000"/>
          <w:sz w:val="22"/>
          <w:szCs w:val="22"/>
        </w:rPr>
        <w:t xml:space="preserve">Quincuagésimo segundo. </w:t>
      </w:r>
      <w:r w:rsidRPr="004668FD">
        <w:rPr>
          <w:rFonts w:ascii="Palatino Linotype" w:eastAsia="Palatino Linotype" w:hAnsi="Palatino Linotype" w:cs="Palatino Linotype"/>
          <w:i/>
          <w:color w:val="000000"/>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A7A5F19"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539F2330"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I. Fijar la fecha en que se elaboró la versión pública y la fecha en la cual el Comité de</w:t>
      </w:r>
    </w:p>
    <w:p w14:paraId="1B15D1DD"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Transparencia confirmó dicha versión;</w:t>
      </w:r>
    </w:p>
    <w:p w14:paraId="2F20D491"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lastRenderedPageBreak/>
        <w:t>II. Señalar dentro del documento el tipo de información confidencial que fue testada en cada caso específico, de conformidad con el lineamiento trigésimo octavo; y</w:t>
      </w:r>
    </w:p>
    <w:p w14:paraId="19878AE1"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III. Señalar las personas o instancias autorizadas a acceder a la información clasificada.</w:t>
      </w:r>
    </w:p>
    <w:p w14:paraId="7FE7A929"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r w:rsidRPr="004668FD">
        <w:rPr>
          <w:noProof/>
          <w:lang w:val="es-MX"/>
        </w:rPr>
        <w:drawing>
          <wp:anchor distT="0" distB="0" distL="114300" distR="114300" simplePos="0" relativeHeight="251661312" behindDoc="0" locked="0" layoutInCell="1" hidden="0" allowOverlap="1" wp14:anchorId="7DDCF1F9" wp14:editId="203BD4BF">
            <wp:simplePos x="0" y="0"/>
            <wp:positionH relativeFrom="column">
              <wp:posOffset>377190</wp:posOffset>
            </wp:positionH>
            <wp:positionV relativeFrom="paragraph">
              <wp:posOffset>798830</wp:posOffset>
            </wp:positionV>
            <wp:extent cx="4568190" cy="330200"/>
            <wp:effectExtent l="0" t="0" r="0" b="0"/>
            <wp:wrapTopAndBottom distT="0" distB="0"/>
            <wp:docPr id="3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568190" cy="330200"/>
                    </a:xfrm>
                    <a:prstGeom prst="rect">
                      <a:avLst/>
                    </a:prstGeom>
                    <a:ln/>
                  </pic:spPr>
                </pic:pic>
              </a:graphicData>
            </a:graphic>
          </wp:anchor>
        </w:drawing>
      </w:r>
    </w:p>
    <w:p w14:paraId="75517869"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4668FD">
        <w:rPr>
          <w:rFonts w:ascii="Palatino Linotype" w:eastAsia="Palatino Linotype" w:hAnsi="Palatino Linotype" w:cs="Palatino Linotype"/>
          <w:b/>
          <w:i/>
          <w:noProof/>
          <w:color w:val="000000"/>
          <w:sz w:val="22"/>
          <w:szCs w:val="22"/>
          <w:lang w:val="es-MX"/>
        </w:rPr>
        <w:lastRenderedPageBreak/>
        <w:drawing>
          <wp:inline distT="0" distB="0" distL="0" distR="0" wp14:anchorId="325D5D75" wp14:editId="42D72294">
            <wp:extent cx="4576404" cy="5139653"/>
            <wp:effectExtent l="0" t="0" r="0" b="0"/>
            <wp:docPr id="3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4576404" cy="5139653"/>
                    </a:xfrm>
                    <a:prstGeom prst="rect">
                      <a:avLst/>
                    </a:prstGeom>
                    <a:ln/>
                  </pic:spPr>
                </pic:pic>
              </a:graphicData>
            </a:graphic>
          </wp:inline>
        </w:drawing>
      </w:r>
    </w:p>
    <w:p w14:paraId="51855159" w14:textId="77777777" w:rsidR="00B22154" w:rsidRPr="004668FD" w:rsidRDefault="00B22154">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028EB142"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b/>
          <w:i/>
          <w:color w:val="000000"/>
          <w:sz w:val="22"/>
          <w:szCs w:val="22"/>
        </w:rPr>
        <w:t xml:space="preserve">Quincuagésimo cuarto. </w:t>
      </w:r>
      <w:r w:rsidRPr="004668FD">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732CFFF" w14:textId="77777777" w:rsidR="00B22154" w:rsidRPr="004668FD" w:rsidRDefault="00B22154">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33624B1F" w14:textId="77777777" w:rsidR="00B22154" w:rsidRPr="004668FD" w:rsidRDefault="00F40A6D">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4668FD">
        <w:rPr>
          <w:rFonts w:ascii="Palatino Linotype" w:eastAsia="Palatino Linotype" w:hAnsi="Palatino Linotype" w:cs="Palatino Linotype"/>
          <w:b/>
          <w:i/>
          <w:color w:val="000000"/>
          <w:sz w:val="22"/>
          <w:szCs w:val="22"/>
        </w:rPr>
        <w:lastRenderedPageBreak/>
        <w:t xml:space="preserve">Quincuagésimo quinto. </w:t>
      </w:r>
      <w:r w:rsidRPr="004668FD">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sidRPr="004668FD">
        <w:rPr>
          <w:rFonts w:ascii="Palatino Linotype" w:eastAsia="Palatino Linotype" w:hAnsi="Palatino Linotype" w:cs="Palatino Linotype"/>
          <w:i/>
          <w:color w:val="000000"/>
          <w:sz w:val="22"/>
          <w:szCs w:val="22"/>
        </w:rPr>
        <w:t>testado</w:t>
      </w:r>
      <w:proofErr w:type="spellEnd"/>
      <w:r w:rsidRPr="004668FD">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5CE8BACD"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668FD">
        <w:rPr>
          <w:rFonts w:ascii="Palatino Linotype" w:eastAsia="Palatino Linotype" w:hAnsi="Palatino Linotype" w:cs="Palatino Linotype"/>
          <w:b/>
        </w:rPr>
        <w:t>Sujeto Obligado</w:t>
      </w:r>
      <w:r w:rsidRPr="004668FD">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75342CE"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14:paraId="0036CE1A" w14:textId="77777777" w:rsidR="00B22154" w:rsidRPr="004668FD" w:rsidRDefault="00F40A6D">
      <w:pPr>
        <w:numPr>
          <w:ilvl w:val="0"/>
          <w:numId w:val="7"/>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color w:val="000000"/>
        </w:rPr>
      </w:pPr>
      <w:r w:rsidRPr="004668FD">
        <w:rPr>
          <w:rFonts w:ascii="Palatino Linotype" w:eastAsia="Palatino Linotype" w:hAnsi="Palatino Linotype" w:cs="Palatino Linotype"/>
          <w:b/>
          <w:color w:val="000000"/>
        </w:rPr>
        <w:t>R E S U E L V E:</w:t>
      </w:r>
    </w:p>
    <w:p w14:paraId="518D792F" w14:textId="77777777" w:rsidR="00B22154" w:rsidRPr="004668FD" w:rsidRDefault="00F40A6D">
      <w:pPr>
        <w:spacing w:before="240" w:after="240" w:line="360" w:lineRule="auto"/>
        <w:jc w:val="both"/>
        <w:rPr>
          <w:rFonts w:ascii="Palatino Linotype" w:eastAsia="Palatino Linotype" w:hAnsi="Palatino Linotype" w:cs="Palatino Linotype"/>
          <w:b/>
        </w:rPr>
      </w:pPr>
      <w:r w:rsidRPr="004668FD">
        <w:rPr>
          <w:rFonts w:ascii="Palatino Linotype" w:eastAsia="Palatino Linotype" w:hAnsi="Palatino Linotype" w:cs="Palatino Linotype"/>
          <w:b/>
        </w:rPr>
        <w:lastRenderedPageBreak/>
        <w:t xml:space="preserve">Primero. </w:t>
      </w:r>
      <w:r w:rsidRPr="004668FD">
        <w:rPr>
          <w:rFonts w:ascii="Palatino Linotype" w:eastAsia="Palatino Linotype" w:hAnsi="Palatino Linotype" w:cs="Palatino Linotype"/>
        </w:rPr>
        <w:t>Resultan</w:t>
      </w:r>
      <w:r w:rsidRPr="004668FD">
        <w:rPr>
          <w:rFonts w:ascii="Palatino Linotype" w:eastAsia="Palatino Linotype" w:hAnsi="Palatino Linotype" w:cs="Palatino Linotype"/>
          <w:b/>
        </w:rPr>
        <w:t xml:space="preserve"> fundados </w:t>
      </w:r>
      <w:r w:rsidRPr="004668FD">
        <w:rPr>
          <w:rFonts w:ascii="Palatino Linotype" w:eastAsia="Palatino Linotype" w:hAnsi="Palatino Linotype" w:cs="Palatino Linotype"/>
        </w:rPr>
        <w:t xml:space="preserve">los motivos de inconformidad hechos valer por </w:t>
      </w:r>
      <w:r w:rsidRPr="004668FD">
        <w:rPr>
          <w:rFonts w:ascii="Palatino Linotype" w:eastAsia="Palatino Linotype" w:hAnsi="Palatino Linotype" w:cs="Palatino Linotype"/>
          <w:b/>
        </w:rPr>
        <w:t>el Recurrente</w:t>
      </w:r>
      <w:r w:rsidRPr="004668FD">
        <w:rPr>
          <w:rFonts w:ascii="Palatino Linotype" w:eastAsia="Palatino Linotype" w:hAnsi="Palatino Linotype" w:cs="Palatino Linotype"/>
        </w:rPr>
        <w:t xml:space="preserve"> en los Recursos de Revisión</w:t>
      </w:r>
      <w:r w:rsidRPr="004668FD">
        <w:rPr>
          <w:rFonts w:ascii="Palatino Linotype" w:eastAsia="Palatino Linotype" w:hAnsi="Palatino Linotype" w:cs="Palatino Linotype"/>
          <w:b/>
        </w:rPr>
        <w:t xml:space="preserve"> 16424/INFOEM/IP/RR/2022 y 16425/INFOEM/IP/RR/2022 acumulados, </w:t>
      </w:r>
      <w:r w:rsidRPr="004668FD">
        <w:rPr>
          <w:rFonts w:ascii="Palatino Linotype" w:eastAsia="Palatino Linotype" w:hAnsi="Palatino Linotype" w:cs="Palatino Linotype"/>
        </w:rPr>
        <w:t>por lo que</w:t>
      </w:r>
      <w:r w:rsidRPr="004668FD">
        <w:rPr>
          <w:rFonts w:ascii="Palatino Linotype" w:eastAsia="Palatino Linotype" w:hAnsi="Palatino Linotype" w:cs="Palatino Linotype"/>
          <w:b/>
        </w:rPr>
        <w:t xml:space="preserve">, en términos del Considerando Cuarto </w:t>
      </w:r>
      <w:r w:rsidRPr="004668FD">
        <w:rPr>
          <w:rFonts w:ascii="Palatino Linotype" w:eastAsia="Palatino Linotype" w:hAnsi="Palatino Linotype" w:cs="Palatino Linotype"/>
        </w:rPr>
        <w:t>de la presente resolución</w:t>
      </w:r>
      <w:r w:rsidRPr="004668FD">
        <w:rPr>
          <w:rFonts w:ascii="Palatino Linotype" w:eastAsia="Palatino Linotype" w:hAnsi="Palatino Linotype" w:cs="Palatino Linotype"/>
          <w:b/>
        </w:rPr>
        <w:t xml:space="preserve">, se REVOCAN </w:t>
      </w:r>
      <w:r w:rsidRPr="004668FD">
        <w:rPr>
          <w:rFonts w:ascii="Palatino Linotype" w:eastAsia="Palatino Linotype" w:hAnsi="Palatino Linotype" w:cs="Palatino Linotype"/>
        </w:rPr>
        <w:t>las respuestas del</w:t>
      </w:r>
      <w:r w:rsidRPr="004668FD">
        <w:rPr>
          <w:rFonts w:ascii="Palatino Linotype" w:eastAsia="Palatino Linotype" w:hAnsi="Palatino Linotype" w:cs="Palatino Linotype"/>
          <w:b/>
        </w:rPr>
        <w:t xml:space="preserve"> Sujeto Obligado.</w:t>
      </w:r>
    </w:p>
    <w:p w14:paraId="3B6EF3B1" w14:textId="77777777" w:rsidR="00B22154" w:rsidRPr="004668FD" w:rsidRDefault="00F40A6D">
      <w:pPr>
        <w:spacing w:before="240" w:after="240" w:line="360" w:lineRule="auto"/>
        <w:jc w:val="both"/>
        <w:rPr>
          <w:rFonts w:ascii="Palatino Linotype" w:eastAsia="Palatino Linotype" w:hAnsi="Palatino Linotype" w:cs="Palatino Linotype"/>
          <w:b/>
        </w:rPr>
      </w:pPr>
      <w:r w:rsidRPr="004668FD">
        <w:rPr>
          <w:rFonts w:ascii="Palatino Linotype" w:eastAsia="Palatino Linotype" w:hAnsi="Palatino Linotype" w:cs="Palatino Linotype"/>
          <w:b/>
        </w:rPr>
        <w:t xml:space="preserve">Segundo. Se Ordena al Sujeto Obligado </w:t>
      </w:r>
      <w:r w:rsidRPr="004668FD">
        <w:rPr>
          <w:rFonts w:ascii="Palatino Linotype" w:eastAsia="Palatino Linotype" w:hAnsi="Palatino Linotype" w:cs="Palatino Linotype"/>
        </w:rPr>
        <w:t>que en términos de los</w:t>
      </w:r>
      <w:r w:rsidRPr="004668FD">
        <w:rPr>
          <w:rFonts w:ascii="Palatino Linotype" w:eastAsia="Palatino Linotype" w:hAnsi="Palatino Linotype" w:cs="Palatino Linotype"/>
          <w:b/>
        </w:rPr>
        <w:t xml:space="preserve"> Considerandos Cuarto y Quinto </w:t>
      </w:r>
      <w:r w:rsidRPr="004668FD">
        <w:rPr>
          <w:rFonts w:ascii="Palatino Linotype" w:eastAsia="Palatino Linotype" w:hAnsi="Palatino Linotype" w:cs="Palatino Linotype"/>
        </w:rPr>
        <w:t>de esta resolución haga entrega al</w:t>
      </w:r>
      <w:r w:rsidRPr="004668FD">
        <w:rPr>
          <w:rFonts w:ascii="Palatino Linotype" w:eastAsia="Palatino Linotype" w:hAnsi="Palatino Linotype" w:cs="Palatino Linotype"/>
          <w:b/>
        </w:rPr>
        <w:t xml:space="preserve"> Recurrente a través del SAIMEX, </w:t>
      </w:r>
      <w:r w:rsidR="00911763" w:rsidRPr="004668FD">
        <w:rPr>
          <w:rFonts w:ascii="Palatino Linotype" w:eastAsia="Palatino Linotype" w:hAnsi="Palatino Linotype" w:cs="Palatino Linotype"/>
          <w:b/>
        </w:rPr>
        <w:t xml:space="preserve">de ser el caso </w:t>
      </w:r>
      <w:r w:rsidRPr="004668FD">
        <w:rPr>
          <w:rFonts w:ascii="Palatino Linotype" w:eastAsia="Palatino Linotype" w:hAnsi="Palatino Linotype" w:cs="Palatino Linotype"/>
          <w:b/>
        </w:rPr>
        <w:t>en versión pública de lo siguiente:</w:t>
      </w:r>
    </w:p>
    <w:p w14:paraId="2A879994" w14:textId="77777777" w:rsidR="00B22154" w:rsidRPr="004668FD" w:rsidRDefault="00F40A6D">
      <w:pPr>
        <w:numPr>
          <w:ilvl w:val="0"/>
          <w:numId w:val="2"/>
        </w:numPr>
        <w:pBdr>
          <w:top w:val="nil"/>
          <w:left w:val="nil"/>
          <w:bottom w:val="nil"/>
          <w:right w:val="nil"/>
          <w:between w:val="nil"/>
        </w:pBdr>
        <w:ind w:right="900"/>
        <w:rPr>
          <w:rFonts w:ascii="Palatino Linotype" w:eastAsia="Palatino Linotype" w:hAnsi="Palatino Linotype" w:cs="Palatino Linotype"/>
          <w:b/>
          <w:i/>
          <w:color w:val="000000"/>
          <w:sz w:val="22"/>
          <w:szCs w:val="22"/>
        </w:rPr>
      </w:pPr>
      <w:r w:rsidRPr="004668FD">
        <w:rPr>
          <w:rFonts w:ascii="Palatino Linotype" w:eastAsia="Palatino Linotype" w:hAnsi="Palatino Linotype" w:cs="Palatino Linotype"/>
          <w:b/>
          <w:i/>
          <w:color w:val="000000"/>
          <w:sz w:val="22"/>
          <w:szCs w:val="22"/>
        </w:rPr>
        <w:t>Los convenios, cont</w:t>
      </w:r>
      <w:r w:rsidR="00911763" w:rsidRPr="004668FD">
        <w:rPr>
          <w:rFonts w:ascii="Palatino Linotype" w:eastAsia="Palatino Linotype" w:hAnsi="Palatino Linotype" w:cs="Palatino Linotype"/>
          <w:b/>
          <w:i/>
          <w:color w:val="000000"/>
          <w:sz w:val="22"/>
          <w:szCs w:val="22"/>
        </w:rPr>
        <w:t>ratos y</w:t>
      </w:r>
      <w:r w:rsidR="00B055C1" w:rsidRPr="004668FD">
        <w:rPr>
          <w:rFonts w:ascii="Palatino Linotype" w:eastAsia="Palatino Linotype" w:hAnsi="Palatino Linotype" w:cs="Palatino Linotype"/>
          <w:b/>
          <w:i/>
          <w:color w:val="000000"/>
          <w:sz w:val="22"/>
          <w:szCs w:val="22"/>
        </w:rPr>
        <w:t xml:space="preserve"> documentos relativos a los procedimientos de licitación </w:t>
      </w:r>
      <w:r w:rsidR="00911763" w:rsidRPr="004668FD">
        <w:rPr>
          <w:rFonts w:ascii="Palatino Linotype" w:eastAsia="Palatino Linotype" w:hAnsi="Palatino Linotype" w:cs="Palatino Linotype"/>
          <w:b/>
          <w:i/>
          <w:color w:val="000000"/>
          <w:sz w:val="22"/>
          <w:szCs w:val="22"/>
        </w:rPr>
        <w:t>bajo cualquier modalidad</w:t>
      </w:r>
      <w:r w:rsidRPr="004668FD">
        <w:rPr>
          <w:rFonts w:ascii="Palatino Linotype" w:eastAsia="Palatino Linotype" w:hAnsi="Palatino Linotype" w:cs="Palatino Linotype"/>
          <w:b/>
          <w:i/>
          <w:color w:val="000000"/>
          <w:sz w:val="22"/>
          <w:szCs w:val="22"/>
        </w:rPr>
        <w:t xml:space="preserve"> celebrados entre el ayuntamiento y la iniciativa privada, del 1 de enero al 30 de septiembre de 2022.</w:t>
      </w:r>
    </w:p>
    <w:p w14:paraId="2F1B9929" w14:textId="77777777" w:rsidR="00B22154" w:rsidRPr="004668FD" w:rsidRDefault="00B22154">
      <w:pPr>
        <w:pBdr>
          <w:top w:val="nil"/>
          <w:left w:val="nil"/>
          <w:bottom w:val="nil"/>
          <w:right w:val="nil"/>
          <w:between w:val="nil"/>
        </w:pBdr>
        <w:ind w:right="900"/>
        <w:rPr>
          <w:rFonts w:ascii="Palatino Linotype" w:eastAsia="Palatino Linotype" w:hAnsi="Palatino Linotype" w:cs="Palatino Linotype"/>
          <w:b/>
          <w:i/>
          <w:sz w:val="22"/>
          <w:szCs w:val="22"/>
        </w:rPr>
      </w:pPr>
    </w:p>
    <w:p w14:paraId="50CF7DEE" w14:textId="77777777" w:rsidR="00B22154" w:rsidRPr="004668FD" w:rsidRDefault="00F40A6D" w:rsidP="00911763">
      <w:pPr>
        <w:spacing w:before="240" w:after="240" w:line="276" w:lineRule="auto"/>
        <w:ind w:right="900"/>
        <w:jc w:val="both"/>
        <w:rPr>
          <w:rFonts w:ascii="Palatino Linotype" w:eastAsia="Palatino Linotype" w:hAnsi="Palatino Linotype" w:cs="Palatino Linotype"/>
          <w:i/>
          <w:sz w:val="22"/>
          <w:szCs w:val="22"/>
        </w:rPr>
      </w:pPr>
      <w:bookmarkStart w:id="3" w:name="_heading=h.2et92p0" w:colFirst="0" w:colLast="0"/>
      <w:bookmarkEnd w:id="3"/>
      <w:r w:rsidRPr="004668FD">
        <w:rPr>
          <w:rFonts w:ascii="Palatino Linotype" w:eastAsia="Palatino Linotype" w:hAnsi="Palatino Linotype" w:cs="Palatino Linotype"/>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431EEA9A"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Tercero</w:t>
      </w:r>
      <w:r w:rsidRPr="004668FD">
        <w:rPr>
          <w:rFonts w:ascii="Palatino Linotype" w:eastAsia="Palatino Linotype" w:hAnsi="Palatino Linotype" w:cs="Palatino Linotype"/>
          <w:b/>
          <w:sz w:val="28"/>
          <w:szCs w:val="28"/>
        </w:rPr>
        <w:t xml:space="preserve">.  </w:t>
      </w:r>
      <w:r w:rsidRPr="004668FD">
        <w:rPr>
          <w:rFonts w:ascii="Palatino Linotype" w:eastAsia="Palatino Linotype" w:hAnsi="Palatino Linotype" w:cs="Palatino Linotype"/>
          <w:b/>
        </w:rPr>
        <w:t>Notifíquese vía SAIMEX,</w:t>
      </w:r>
      <w:r w:rsidRPr="004668FD">
        <w:rPr>
          <w:rFonts w:ascii="Palatino Linotype" w:eastAsia="Palatino Linotype" w:hAnsi="Palatino Linotype" w:cs="Palatino Linotype"/>
          <w:b/>
          <w:sz w:val="28"/>
          <w:szCs w:val="28"/>
        </w:rPr>
        <w:t xml:space="preserve"> </w:t>
      </w:r>
      <w:r w:rsidRPr="004668FD">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4668FD">
        <w:rPr>
          <w:rFonts w:ascii="Palatino Linotype" w:eastAsia="Palatino Linotype" w:hAnsi="Palatino Linotype" w:cs="Palatino Linotype"/>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1AF94E" w14:textId="77777777" w:rsidR="00B22154" w:rsidRPr="004668FD" w:rsidRDefault="00F40A6D">
      <w:pPr>
        <w:spacing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Cuarto.</w:t>
      </w:r>
      <w:r w:rsidRPr="004668FD">
        <w:rPr>
          <w:rFonts w:ascii="Palatino Linotype" w:eastAsia="Palatino Linotype" w:hAnsi="Palatino Linotype" w:cs="Palatino Linotype"/>
          <w:b/>
          <w:sz w:val="28"/>
          <w:szCs w:val="28"/>
        </w:rPr>
        <w:t xml:space="preserve"> </w:t>
      </w:r>
      <w:r w:rsidRPr="004668F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DAD344"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b/>
        </w:rPr>
        <w:t xml:space="preserve">Quinto. Notifíquese, </w:t>
      </w:r>
      <w:r w:rsidRPr="004668FD">
        <w:rPr>
          <w:rFonts w:ascii="Palatino Linotype" w:eastAsia="Palatino Linotype" w:hAnsi="Palatino Linotype" w:cs="Palatino Linotype"/>
        </w:rPr>
        <w:t>al recurrente</w:t>
      </w:r>
      <w:r w:rsidRPr="004668FD">
        <w:rPr>
          <w:rFonts w:ascii="Palatino Linotype" w:eastAsia="Palatino Linotype" w:hAnsi="Palatino Linotype" w:cs="Palatino Linotype"/>
          <w:b/>
        </w:rPr>
        <w:t xml:space="preserve"> </w:t>
      </w:r>
      <w:r w:rsidRPr="004668FD">
        <w:rPr>
          <w:rFonts w:ascii="Palatino Linotype" w:eastAsia="Palatino Linotype" w:hAnsi="Palatino Linotype" w:cs="Palatino Linotype"/>
        </w:rPr>
        <w:t xml:space="preserve">la presente resolución, </w:t>
      </w:r>
      <w:r w:rsidRPr="004668FD">
        <w:rPr>
          <w:rFonts w:ascii="Palatino Linotype" w:eastAsia="Palatino Linotype" w:hAnsi="Palatino Linotype" w:cs="Palatino Linotype"/>
          <w:b/>
        </w:rPr>
        <w:t xml:space="preserve">vía Sistema de Acceso a la Información Mexiquense (SAIMEX), </w:t>
      </w:r>
      <w:r w:rsidRPr="004668FD">
        <w:rPr>
          <w:rFonts w:ascii="Palatino Linotype" w:eastAsia="Palatino Linotype" w:hAnsi="Palatino Linotype" w:cs="Palatino Linotype"/>
        </w:rPr>
        <w:t xml:space="preserve">así como que podrá impugnarla vía </w:t>
      </w:r>
      <w:r w:rsidRPr="004668FD">
        <w:rPr>
          <w:rFonts w:ascii="Palatino Linotype" w:eastAsia="Palatino Linotype" w:hAnsi="Palatino Linotype" w:cs="Palatino Linotype"/>
          <w:b/>
        </w:rPr>
        <w:t>Juicio de Amparo</w:t>
      </w:r>
      <w:r w:rsidRPr="004668FD">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 </w:t>
      </w:r>
    </w:p>
    <w:p w14:paraId="0AE7BECF" w14:textId="77777777" w:rsidR="00B22154" w:rsidRPr="004668FD" w:rsidRDefault="00F40A6D">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w:t>
      </w:r>
      <w:r w:rsidRPr="004668FD">
        <w:rPr>
          <w:rFonts w:ascii="Palatino Linotype" w:eastAsia="Palatino Linotype" w:hAnsi="Palatino Linotype" w:cs="Palatino Linotype"/>
        </w:rPr>
        <w:lastRenderedPageBreak/>
        <w:t>EL VEINTICUATRO DE MAYO DE DOS MIL VEINTITRÉS, ANTE EL SECRETARIO TÉCNICO DEL PLENO, ALEXIS TAPIA RAMÍREZ.</w:t>
      </w:r>
    </w:p>
    <w:p w14:paraId="778FBC46" w14:textId="77777777" w:rsidR="00173931" w:rsidRDefault="00173931">
      <w:pPr>
        <w:spacing w:before="240" w:after="240" w:line="360" w:lineRule="auto"/>
        <w:jc w:val="both"/>
        <w:rPr>
          <w:rFonts w:ascii="Palatino Linotype" w:eastAsia="Palatino Linotype" w:hAnsi="Palatino Linotype" w:cs="Palatino Linotype"/>
        </w:rPr>
      </w:pPr>
      <w:r w:rsidRPr="004668FD">
        <w:rPr>
          <w:rFonts w:ascii="Palatino Linotype" w:eastAsia="Palatino Linotype" w:hAnsi="Palatino Linotype" w:cs="Palatino Linotype"/>
          <w:noProof/>
          <w:lang w:val="es-MX"/>
        </w:rPr>
        <mc:AlternateContent>
          <mc:Choice Requires="wps">
            <w:drawing>
              <wp:anchor distT="0" distB="0" distL="114300" distR="114300" simplePos="0" relativeHeight="251662336" behindDoc="0" locked="0" layoutInCell="1" allowOverlap="1" wp14:anchorId="52564FC5" wp14:editId="543F27C2">
                <wp:simplePos x="0" y="0"/>
                <wp:positionH relativeFrom="column">
                  <wp:posOffset>312729</wp:posOffset>
                </wp:positionH>
                <wp:positionV relativeFrom="paragraph">
                  <wp:posOffset>191739</wp:posOffset>
                </wp:positionV>
                <wp:extent cx="5007935" cy="5348177"/>
                <wp:effectExtent l="0" t="0" r="21590" b="24130"/>
                <wp:wrapNone/>
                <wp:docPr id="2" name="Conector recto 2"/>
                <wp:cNvGraphicFramePr/>
                <a:graphic xmlns:a="http://schemas.openxmlformats.org/drawingml/2006/main">
                  <a:graphicData uri="http://schemas.microsoft.com/office/word/2010/wordprocessingShape">
                    <wps:wsp>
                      <wps:cNvCnPr/>
                      <wps:spPr>
                        <a:xfrm>
                          <a:off x="0" y="0"/>
                          <a:ext cx="5007935" cy="5348177"/>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D6E1CA2"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6pt,15.1pt" to="418.9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JWuQEAAMUDAAAOAAAAZHJzL2Uyb0RvYy54bWysU9uO0zAQfUfiHyy/0yRdul2ipvvQFbwg&#10;qLh8gNcZN5Z809g07d8zdrJZBEgIxIuvc87MOR7v7i/WsDNg1N51vFnVnIGTvtfu1PGvX96+uuMs&#10;JuF6YbyDjl8h8vv9yxe7MbSw9oM3PSAjEhfbMXR8SCm0VRXlAFbElQ/g6FJ5tCLRFk9Vj2Ikdmuq&#10;dV3fVqPHPqCXECOdPkyXfF/4lQKZPioVITHTcaotlRHL+JjHar8T7QlFGLScyxD/UIUV2lHShepB&#10;JMG+of6FymqJPnqVVtLbyiulJRQNpKapf1LzeRABihYyJ4bFpvj/aOWH8xGZ7ju+5swJS090oIeS&#10;ySPDPLF19mgMsaXQgzvivIvhiFnwRaHNM0lhl+LrdfEVLolJOtzU9fbNzYYzSXebm9d3zXabWatn&#10;eMCY3oG3LC86brTLwkUrzu9jmkKfQgiXy5kKKKt0NZCDjfsEisRQyqagSxvBwSA7C2oAISW4dDun&#10;LtEZprQxC7D+M3COz1AoLfY34AVRMnuXFrDVzuPvsqdLM5espvgnBybd2YJH31/L0xRrqFeKuXNf&#10;52b8cV/gz79v/x0AAP//AwBQSwMEFAAGAAgAAAAhABE7CdrfAAAACQEAAA8AAABkcnMvZG93bnJl&#10;di54bWxMj0FPwzAMhe9I/IfISNxYSjfYVppOaAjEbdqYdvYaryk0SWmytvDrMSc42dZ7ev5evhpt&#10;I3rqQu2dgttJAoJc6XXtKgX7t+ebBYgQ0WlsvCMFXxRgVVxe5JhpP7gt9btYCQ5xIUMFJsY2kzKU&#10;hiyGiW/JsXbyncXIZ1dJ3eHA4baRaZLcS4u14w8GW1obKj92Z6tAbs33k1zj++fd8PqC46E/yWaj&#10;1PXV+PgAItIY/8zwi8/oUDDT0Z+dDqJRMFum7FQwTXiyvpjOlyCOvMzTGcgil/8bFD8AAAD//wMA&#10;UEsBAi0AFAAGAAgAAAAhALaDOJL+AAAA4QEAABMAAAAAAAAAAAAAAAAAAAAAAFtDb250ZW50X1R5&#10;cGVzXS54bWxQSwECLQAUAAYACAAAACEAOP0h/9YAAACUAQAACwAAAAAAAAAAAAAAAAAvAQAAX3Jl&#10;bHMvLnJlbHNQSwECLQAUAAYACAAAACEARItCVrkBAADFAwAADgAAAAAAAAAAAAAAAAAuAgAAZHJz&#10;L2Uyb0RvYy54bWxQSwECLQAUAAYACAAAACEAETsJ2t8AAAAJAQAADwAAAAAAAAAAAAAAAAATBAAA&#10;ZHJzL2Rvd25yZXYueG1sUEsFBgAAAAAEAAQA8wAAAB8FAAAAAA==&#10;" strokecolor="#f68c36 [3049]"/>
            </w:pict>
          </mc:Fallback>
        </mc:AlternateContent>
      </w:r>
    </w:p>
    <w:p w14:paraId="6036C8A8" w14:textId="77777777" w:rsidR="00173931" w:rsidRDefault="00173931">
      <w:pPr>
        <w:spacing w:before="240" w:after="240" w:line="360" w:lineRule="auto"/>
        <w:jc w:val="both"/>
        <w:rPr>
          <w:rFonts w:ascii="Palatino Linotype" w:eastAsia="Palatino Linotype" w:hAnsi="Palatino Linotype" w:cs="Palatino Linotype"/>
        </w:rPr>
      </w:pPr>
    </w:p>
    <w:p w14:paraId="30BCBF5B" w14:textId="77777777" w:rsidR="00173931" w:rsidRDefault="00173931">
      <w:pPr>
        <w:spacing w:before="240" w:after="240" w:line="360" w:lineRule="auto"/>
        <w:jc w:val="both"/>
        <w:rPr>
          <w:rFonts w:ascii="Palatino Linotype" w:eastAsia="Palatino Linotype" w:hAnsi="Palatino Linotype" w:cs="Palatino Linotype"/>
        </w:rPr>
        <w:sectPr w:rsidR="00173931">
          <w:headerReference w:type="even" r:id="rId18"/>
          <w:headerReference w:type="default" r:id="rId19"/>
          <w:footerReference w:type="even" r:id="rId20"/>
          <w:footerReference w:type="default" r:id="rId21"/>
          <w:headerReference w:type="first" r:id="rId22"/>
          <w:footerReference w:type="first" r:id="rId23"/>
          <w:pgSz w:w="12240" w:h="15840"/>
          <w:pgMar w:top="621" w:right="1701" w:bottom="1701" w:left="1701" w:header="618" w:footer="709" w:gutter="0"/>
          <w:pgNumType w:start="1"/>
          <w:cols w:space="720"/>
          <w:titlePg/>
        </w:sectPr>
      </w:pPr>
    </w:p>
    <w:p w14:paraId="5405D63B" w14:textId="77777777" w:rsidR="00B22154" w:rsidRDefault="00B22154">
      <w:pPr>
        <w:spacing w:before="240" w:after="240"/>
        <w:jc w:val="both"/>
        <w:rPr>
          <w:rFonts w:ascii="Palatino Linotype" w:eastAsia="Palatino Linotype" w:hAnsi="Palatino Linotype" w:cs="Palatino Linotype"/>
          <w:sz w:val="20"/>
          <w:szCs w:val="20"/>
        </w:rPr>
      </w:pPr>
    </w:p>
    <w:p w14:paraId="7EF87CE8" w14:textId="77777777" w:rsidR="00B22154" w:rsidRDefault="00B22154">
      <w:pPr>
        <w:spacing w:before="240" w:after="240"/>
        <w:jc w:val="both"/>
        <w:rPr>
          <w:rFonts w:ascii="Palatino Linotype" w:eastAsia="Palatino Linotype" w:hAnsi="Palatino Linotype" w:cs="Palatino Linotype"/>
          <w:sz w:val="20"/>
          <w:szCs w:val="20"/>
        </w:rPr>
      </w:pPr>
      <w:bookmarkStart w:id="4" w:name="_heading=h.1fob9te" w:colFirst="0" w:colLast="0"/>
      <w:bookmarkEnd w:id="4"/>
    </w:p>
    <w:sectPr w:rsidR="00B22154">
      <w:headerReference w:type="first" r:id="rId2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CDB9F" w14:textId="77777777" w:rsidR="00EB7D9C" w:rsidRDefault="00EB7D9C">
      <w:r>
        <w:separator/>
      </w:r>
    </w:p>
  </w:endnote>
  <w:endnote w:type="continuationSeparator" w:id="0">
    <w:p w14:paraId="263E4B06" w14:textId="77777777" w:rsidR="00EB7D9C" w:rsidRDefault="00EB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5918" w14:textId="77777777" w:rsidR="00B22154" w:rsidRDefault="00B2215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D23C" w14:textId="77777777" w:rsidR="00B22154" w:rsidRDefault="00F40A6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5A9D">
      <w:rPr>
        <w:rFonts w:ascii="Palatino Linotype" w:eastAsia="Palatino Linotype" w:hAnsi="Palatino Linotype" w:cs="Palatino Linotype"/>
        <w:b/>
        <w:noProof/>
        <w:color w:val="000000"/>
        <w:sz w:val="20"/>
        <w:szCs w:val="20"/>
      </w:rPr>
      <w:t>65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5A9D">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65CD27A1" w14:textId="77777777" w:rsidR="00B22154" w:rsidRDefault="00B22154">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0A76318B" w14:textId="77777777" w:rsidR="00B22154" w:rsidRDefault="00B22154"/>
  <w:p w14:paraId="7357641B" w14:textId="77777777" w:rsidR="00B22154" w:rsidRDefault="00B221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7EE9" w14:textId="77777777" w:rsidR="00B22154" w:rsidRDefault="00F40A6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5A9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5A9D">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566708E" w14:textId="77777777" w:rsidR="00B22154" w:rsidRDefault="00B22154">
    <w:pPr>
      <w:pBdr>
        <w:top w:val="nil"/>
        <w:left w:val="nil"/>
        <w:bottom w:val="nil"/>
        <w:right w:val="nil"/>
        <w:between w:val="nil"/>
      </w:pBdr>
      <w:tabs>
        <w:tab w:val="center" w:pos="4252"/>
        <w:tab w:val="right" w:pos="8504"/>
      </w:tabs>
      <w:rPr>
        <w:rFonts w:ascii="Cambria" w:eastAsia="Cambria" w:hAnsi="Cambria" w:cs="Cambria"/>
        <w:color w:val="000000"/>
      </w:rPr>
    </w:pPr>
  </w:p>
  <w:p w14:paraId="75F8F576" w14:textId="77777777" w:rsidR="00B22154" w:rsidRDefault="00B22154"/>
  <w:p w14:paraId="6AEDB610" w14:textId="77777777" w:rsidR="00B22154" w:rsidRDefault="00B221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2C99" w14:textId="77777777" w:rsidR="00EB7D9C" w:rsidRDefault="00EB7D9C">
      <w:r>
        <w:separator/>
      </w:r>
    </w:p>
  </w:footnote>
  <w:footnote w:type="continuationSeparator" w:id="0">
    <w:p w14:paraId="7977216B" w14:textId="77777777" w:rsidR="00EB7D9C" w:rsidRDefault="00EB7D9C">
      <w:r>
        <w:continuationSeparator/>
      </w:r>
    </w:p>
  </w:footnote>
  <w:footnote w:id="1">
    <w:p w14:paraId="4DE6FC08" w14:textId="77777777" w:rsidR="00B22154" w:rsidRDefault="00F40A6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15F9B4B" w14:textId="77777777" w:rsidR="00B22154" w:rsidRDefault="00F40A6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B4F2" w14:textId="77777777" w:rsidR="00B22154" w:rsidRDefault="00B22154">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7BF5" w14:textId="77777777" w:rsidR="00B22154" w:rsidRDefault="00F40A6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0D8FD7F" wp14:editId="2F81D46B">
          <wp:simplePos x="0" y="0"/>
          <wp:positionH relativeFrom="column">
            <wp:posOffset>-1193799</wp:posOffset>
          </wp:positionH>
          <wp:positionV relativeFrom="paragraph">
            <wp:posOffset>-262889</wp:posOffset>
          </wp:positionV>
          <wp:extent cx="7809865" cy="10165715"/>
          <wp:effectExtent l="0" t="0" r="0" b="0"/>
          <wp:wrapNone/>
          <wp:docPr id="3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8"/>
      <w:tblW w:w="5827" w:type="dxa"/>
      <w:tblInd w:w="3261" w:type="dxa"/>
      <w:tblLayout w:type="fixed"/>
      <w:tblLook w:val="0400" w:firstRow="0" w:lastRow="0" w:firstColumn="0" w:lastColumn="0" w:noHBand="0" w:noVBand="1"/>
    </w:tblPr>
    <w:tblGrid>
      <w:gridCol w:w="2390"/>
      <w:gridCol w:w="3437"/>
    </w:tblGrid>
    <w:tr w:rsidR="00B22154" w14:paraId="7049395E" w14:textId="77777777">
      <w:trPr>
        <w:trHeight w:val="502"/>
      </w:trPr>
      <w:tc>
        <w:tcPr>
          <w:tcW w:w="2390" w:type="dxa"/>
          <w:shd w:val="clear" w:color="auto" w:fill="auto"/>
        </w:tcPr>
        <w:p w14:paraId="5B021AE7" w14:textId="77777777" w:rsidR="00B22154" w:rsidRDefault="00F40A6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37" w:type="dxa"/>
          <w:shd w:val="clear" w:color="auto" w:fill="auto"/>
          <w:vAlign w:val="center"/>
        </w:tcPr>
        <w:p w14:paraId="7ACEF2E5" w14:textId="77777777" w:rsidR="00B22154" w:rsidRDefault="00F40A6D">
          <w:pPr>
            <w:ind w:right="184"/>
            <w:jc w:val="both"/>
            <w:rPr>
              <w:rFonts w:ascii="Palatino Linotype" w:eastAsia="Palatino Linotype" w:hAnsi="Palatino Linotype" w:cs="Palatino Linotype"/>
              <w:b/>
            </w:rPr>
          </w:pPr>
          <w:r>
            <w:rPr>
              <w:rFonts w:ascii="Palatino Linotype" w:eastAsia="Palatino Linotype" w:hAnsi="Palatino Linotype" w:cs="Palatino Linotype"/>
              <w:b/>
            </w:rPr>
            <w:t>16424/INFOEM/IP/RR/2022 y acumulado</w:t>
          </w:r>
        </w:p>
      </w:tc>
    </w:tr>
    <w:tr w:rsidR="00B22154" w14:paraId="1537B6F9" w14:textId="77777777">
      <w:trPr>
        <w:trHeight w:val="190"/>
      </w:trPr>
      <w:tc>
        <w:tcPr>
          <w:tcW w:w="2390" w:type="dxa"/>
          <w:shd w:val="clear" w:color="auto" w:fill="auto"/>
          <w:vAlign w:val="center"/>
        </w:tcPr>
        <w:p w14:paraId="442AC6DB" w14:textId="77777777" w:rsidR="00B22154" w:rsidRDefault="00F40A6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37" w:type="dxa"/>
          <w:shd w:val="clear" w:color="auto" w:fill="auto"/>
          <w:vAlign w:val="center"/>
        </w:tcPr>
        <w:p w14:paraId="381B9534" w14:textId="77777777" w:rsidR="00B22154" w:rsidRDefault="00F40A6D">
          <w:pPr>
            <w:ind w:left="27" w:right="468"/>
            <w:jc w:val="both"/>
            <w:rPr>
              <w:rFonts w:ascii="Palatino Linotype" w:eastAsia="Palatino Linotype" w:hAnsi="Palatino Linotype" w:cs="Palatino Linotype"/>
              <w:b/>
            </w:rPr>
          </w:pPr>
          <w:r>
            <w:rPr>
              <w:rFonts w:ascii="Palatino Linotype" w:eastAsia="Palatino Linotype" w:hAnsi="Palatino Linotype" w:cs="Palatino Linotype"/>
              <w:b/>
            </w:rPr>
            <w:t>Ayuntamiento de Melchor Ocampo</w:t>
          </w:r>
        </w:p>
      </w:tc>
    </w:tr>
    <w:tr w:rsidR="00B22154" w14:paraId="06257850" w14:textId="77777777">
      <w:trPr>
        <w:trHeight w:val="251"/>
      </w:trPr>
      <w:tc>
        <w:tcPr>
          <w:tcW w:w="2390" w:type="dxa"/>
          <w:shd w:val="clear" w:color="auto" w:fill="auto"/>
          <w:vAlign w:val="center"/>
        </w:tcPr>
        <w:p w14:paraId="15732216" w14:textId="77777777" w:rsidR="00B22154" w:rsidRDefault="00F40A6D">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37" w:type="dxa"/>
          <w:shd w:val="clear" w:color="auto" w:fill="auto"/>
          <w:vAlign w:val="center"/>
        </w:tcPr>
        <w:p w14:paraId="7CEF5F3C" w14:textId="77777777" w:rsidR="00B22154" w:rsidRDefault="00F40A6D">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6853DBF" w14:textId="77777777" w:rsidR="00B22154" w:rsidRDefault="00F40A6D">
    <w:pPr>
      <w:pBdr>
        <w:top w:val="nil"/>
        <w:left w:val="nil"/>
        <w:bottom w:val="nil"/>
        <w:right w:val="nil"/>
        <w:between w:val="nil"/>
      </w:pBdr>
      <w:tabs>
        <w:tab w:val="center" w:pos="4252"/>
        <w:tab w:val="right" w:pos="8504"/>
        <w:tab w:val="left" w:pos="2326"/>
      </w:tabs>
      <w:rPr>
        <w:rFonts w:ascii="Cambria" w:eastAsia="Cambria" w:hAnsi="Cambria" w:cs="Cambria"/>
        <w:color w:val="000000"/>
      </w:rPr>
    </w:pPr>
    <w:r>
      <w:tab/>
    </w:r>
  </w:p>
  <w:p w14:paraId="209EBA6E" w14:textId="77777777" w:rsidR="00B22154" w:rsidRDefault="00F40A6D">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A74B" w14:textId="77777777" w:rsidR="00B22154" w:rsidRDefault="00F40A6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2BEDA33" wp14:editId="0EC59B64">
          <wp:simplePos x="0" y="0"/>
          <wp:positionH relativeFrom="column">
            <wp:posOffset>-1064894</wp:posOffset>
          </wp:positionH>
          <wp:positionV relativeFrom="paragraph">
            <wp:posOffset>-247014</wp:posOffset>
          </wp:positionV>
          <wp:extent cx="7809865" cy="10165715"/>
          <wp:effectExtent l="0" t="0" r="0" b="0"/>
          <wp:wrapNone/>
          <wp:docPr id="3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9"/>
      <w:tblW w:w="5862" w:type="dxa"/>
      <w:tblInd w:w="3261" w:type="dxa"/>
      <w:tblLayout w:type="fixed"/>
      <w:tblLook w:val="0400" w:firstRow="0" w:lastRow="0" w:firstColumn="0" w:lastColumn="0" w:noHBand="0" w:noVBand="1"/>
    </w:tblPr>
    <w:tblGrid>
      <w:gridCol w:w="2512"/>
      <w:gridCol w:w="3350"/>
    </w:tblGrid>
    <w:tr w:rsidR="00B22154" w14:paraId="50D1B084" w14:textId="77777777">
      <w:trPr>
        <w:trHeight w:val="442"/>
      </w:trPr>
      <w:tc>
        <w:tcPr>
          <w:tcW w:w="2512" w:type="dxa"/>
          <w:shd w:val="clear" w:color="auto" w:fill="auto"/>
          <w:vAlign w:val="center"/>
        </w:tcPr>
        <w:p w14:paraId="20B6B580" w14:textId="77777777" w:rsidR="00B22154" w:rsidRDefault="00F40A6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50" w:type="dxa"/>
          <w:shd w:val="clear" w:color="auto" w:fill="auto"/>
          <w:vAlign w:val="center"/>
        </w:tcPr>
        <w:p w14:paraId="1C5DAD65" w14:textId="77777777" w:rsidR="00B22154" w:rsidRDefault="00F40A6D">
          <w:pPr>
            <w:tabs>
              <w:tab w:val="left" w:pos="2727"/>
            </w:tabs>
            <w:ind w:left="-45" w:right="317"/>
            <w:jc w:val="both"/>
            <w:rPr>
              <w:rFonts w:ascii="Palatino Linotype" w:eastAsia="Palatino Linotype" w:hAnsi="Palatino Linotype" w:cs="Palatino Linotype"/>
              <w:b/>
            </w:rPr>
          </w:pPr>
          <w:r>
            <w:rPr>
              <w:rFonts w:ascii="Palatino Linotype" w:eastAsia="Palatino Linotype" w:hAnsi="Palatino Linotype" w:cs="Palatino Linotype"/>
              <w:b/>
            </w:rPr>
            <w:t>16424/INFOEM/IP/RR/2022 y acumulado</w:t>
          </w:r>
        </w:p>
      </w:tc>
    </w:tr>
    <w:tr w:rsidR="00B22154" w14:paraId="5AEDE317" w14:textId="77777777">
      <w:trPr>
        <w:trHeight w:val="95"/>
      </w:trPr>
      <w:tc>
        <w:tcPr>
          <w:tcW w:w="2512" w:type="dxa"/>
          <w:shd w:val="clear" w:color="auto" w:fill="auto"/>
          <w:vAlign w:val="center"/>
        </w:tcPr>
        <w:p w14:paraId="176D93F8" w14:textId="77777777" w:rsidR="00B22154" w:rsidRDefault="00F40A6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350" w:type="dxa"/>
          <w:shd w:val="clear" w:color="auto" w:fill="auto"/>
          <w:vAlign w:val="center"/>
        </w:tcPr>
        <w:p w14:paraId="61D246AA" w14:textId="561B5ACF" w:rsidR="00B22154" w:rsidRDefault="00D73E20">
          <w:pPr>
            <w:ind w:left="-45"/>
            <w:jc w:val="both"/>
            <w:rPr>
              <w:rFonts w:ascii="Palatino Linotype" w:eastAsia="Palatino Linotype" w:hAnsi="Palatino Linotype" w:cs="Palatino Linotype"/>
              <w:b/>
            </w:rPr>
          </w:pPr>
          <w:r>
            <w:rPr>
              <w:rFonts w:ascii="Palatino Linotype" w:eastAsia="Palatino Linotype" w:hAnsi="Palatino Linotype" w:cs="Palatino Linotype"/>
              <w:b/>
            </w:rPr>
            <w:t>XXXXX XXXX XXXXX</w:t>
          </w:r>
        </w:p>
      </w:tc>
    </w:tr>
    <w:tr w:rsidR="00B22154" w14:paraId="6FCBF98C" w14:textId="77777777">
      <w:trPr>
        <w:trHeight w:val="168"/>
      </w:trPr>
      <w:tc>
        <w:tcPr>
          <w:tcW w:w="2512" w:type="dxa"/>
          <w:shd w:val="clear" w:color="auto" w:fill="auto"/>
          <w:vAlign w:val="center"/>
        </w:tcPr>
        <w:p w14:paraId="732DC271" w14:textId="77777777" w:rsidR="00B22154" w:rsidRDefault="00F40A6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50" w:type="dxa"/>
          <w:shd w:val="clear" w:color="auto" w:fill="auto"/>
          <w:vAlign w:val="center"/>
        </w:tcPr>
        <w:p w14:paraId="3D896821" w14:textId="77777777" w:rsidR="00B22154" w:rsidRDefault="00F40A6D">
          <w:pPr>
            <w:ind w:left="-45" w:right="-773"/>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Melchor </w:t>
          </w:r>
        </w:p>
        <w:p w14:paraId="5B6C9639" w14:textId="77777777" w:rsidR="00B22154" w:rsidRDefault="00F40A6D">
          <w:pPr>
            <w:ind w:left="-45" w:right="-773"/>
            <w:jc w:val="both"/>
            <w:rPr>
              <w:rFonts w:ascii="Palatino Linotype" w:eastAsia="Palatino Linotype" w:hAnsi="Palatino Linotype" w:cs="Palatino Linotype"/>
              <w:b/>
            </w:rPr>
          </w:pPr>
          <w:r>
            <w:rPr>
              <w:rFonts w:ascii="Palatino Linotype" w:eastAsia="Palatino Linotype" w:hAnsi="Palatino Linotype" w:cs="Palatino Linotype"/>
              <w:b/>
            </w:rPr>
            <w:t>Ocampo</w:t>
          </w:r>
        </w:p>
      </w:tc>
    </w:tr>
    <w:tr w:rsidR="00B22154" w14:paraId="0C111688" w14:textId="77777777">
      <w:trPr>
        <w:trHeight w:val="221"/>
      </w:trPr>
      <w:tc>
        <w:tcPr>
          <w:tcW w:w="2512" w:type="dxa"/>
          <w:shd w:val="clear" w:color="auto" w:fill="auto"/>
          <w:vAlign w:val="center"/>
        </w:tcPr>
        <w:p w14:paraId="7F315ED3" w14:textId="77777777" w:rsidR="00B22154" w:rsidRDefault="00F40A6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50" w:type="dxa"/>
          <w:shd w:val="clear" w:color="auto" w:fill="auto"/>
          <w:vAlign w:val="center"/>
        </w:tcPr>
        <w:p w14:paraId="240FC54E" w14:textId="77777777" w:rsidR="00B22154" w:rsidRDefault="00F40A6D">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69A270B" w14:textId="77777777" w:rsidR="00B22154" w:rsidRDefault="00B2215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0C34" w14:textId="77777777" w:rsidR="00B22154" w:rsidRDefault="00B2215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923"/>
    <w:multiLevelType w:val="multilevel"/>
    <w:tmpl w:val="1CE8554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EC67A90"/>
    <w:multiLevelType w:val="multilevel"/>
    <w:tmpl w:val="7BE2E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9C5290"/>
    <w:multiLevelType w:val="multilevel"/>
    <w:tmpl w:val="4F24764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1964545E"/>
    <w:multiLevelType w:val="multilevel"/>
    <w:tmpl w:val="C6C05E8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78558C"/>
    <w:multiLevelType w:val="multilevel"/>
    <w:tmpl w:val="42CAD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650421"/>
    <w:multiLevelType w:val="multilevel"/>
    <w:tmpl w:val="4FCCA6D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EB00942"/>
    <w:multiLevelType w:val="multilevel"/>
    <w:tmpl w:val="9D50B3B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54"/>
    <w:rsid w:val="00173931"/>
    <w:rsid w:val="001C290C"/>
    <w:rsid w:val="00235221"/>
    <w:rsid w:val="004668FD"/>
    <w:rsid w:val="00601C6D"/>
    <w:rsid w:val="006D3997"/>
    <w:rsid w:val="00747B21"/>
    <w:rsid w:val="007A4F46"/>
    <w:rsid w:val="007E7FFD"/>
    <w:rsid w:val="008A34A9"/>
    <w:rsid w:val="008B5A9D"/>
    <w:rsid w:val="009014C0"/>
    <w:rsid w:val="00911763"/>
    <w:rsid w:val="00B055C1"/>
    <w:rsid w:val="00B22154"/>
    <w:rsid w:val="00D73E20"/>
    <w:rsid w:val="00E81400"/>
    <w:rsid w:val="00EB7D9C"/>
    <w:rsid w:val="00F40A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81AD"/>
  <w15:docId w15:val="{28EE2365-C746-4C8A-845A-4EA05E42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1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rPr>
      <w:sz w:val="22"/>
      <w:szCs w:val="22"/>
    </w:rPr>
    <w:tblPr>
      <w:tblStyleRowBandSize w:val="1"/>
      <w:tblStyleColBandSize w:val="1"/>
      <w:tblCellMar>
        <w:left w:w="115" w:type="dxa"/>
        <w:right w:w="115" w:type="dxa"/>
      </w:tblCellMar>
    </w:tblPr>
  </w:style>
  <w:style w:type="table" w:customStyle="1" w:styleId="a8">
    <w:basedOn w:val="TableNormal5"/>
    <w:rPr>
      <w:sz w:val="22"/>
      <w:szCs w:val="22"/>
    </w:rPr>
    <w:tblPr>
      <w:tblStyleRowBandSize w:val="1"/>
      <w:tblStyleColBandSize w:val="1"/>
      <w:tblCellMar>
        <w:left w:w="115" w:type="dxa"/>
        <w:right w:w="115" w:type="dxa"/>
      </w:tblCellMar>
    </w:tblPr>
  </w:style>
  <w:style w:type="table" w:customStyle="1" w:styleId="a9">
    <w:basedOn w:val="TableNormal5"/>
    <w:rPr>
      <w:sz w:val="22"/>
      <w:szCs w:val="22"/>
    </w:rPr>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5"/>
    <w:rPr>
      <w:sz w:val="22"/>
      <w:szCs w:val="22"/>
    </w:rPr>
    <w:tblPr>
      <w:tblStyleRowBandSize w:val="1"/>
      <w:tblStyleColBandSize w:val="1"/>
      <w:tblCellMar>
        <w:left w:w="115" w:type="dxa"/>
        <w:right w:w="115" w:type="dxa"/>
      </w:tblCellMar>
    </w:tblPr>
  </w:style>
  <w:style w:type="table" w:customStyle="1" w:styleId="af0">
    <w:basedOn w:val="TableNormal5"/>
    <w:rPr>
      <w:sz w:val="22"/>
      <w:szCs w:val="22"/>
    </w:rPr>
    <w:tblPr>
      <w:tblStyleRowBandSize w:val="1"/>
      <w:tblStyleColBandSize w:val="1"/>
      <w:tblCellMar>
        <w:left w:w="115" w:type="dxa"/>
        <w:right w:w="115" w:type="dxa"/>
      </w:tblCellMar>
    </w:tblPr>
  </w:style>
  <w:style w:type="table" w:customStyle="1" w:styleId="af1">
    <w:basedOn w:val="TableNormal4"/>
    <w:rPr>
      <w:sz w:val="22"/>
      <w:szCs w:val="22"/>
    </w:rPr>
    <w:tblPr>
      <w:tblStyleRowBandSize w:val="1"/>
      <w:tblStyleColBandSize w:val="1"/>
      <w:tblCellMar>
        <w:left w:w="115" w:type="dxa"/>
        <w:right w:w="115" w:type="dxa"/>
      </w:tblCellMar>
    </w:tblPr>
  </w:style>
  <w:style w:type="table" w:customStyle="1" w:styleId="af2">
    <w:basedOn w:val="TableNormal4"/>
    <w:rPr>
      <w:sz w:val="22"/>
      <w:szCs w:val="22"/>
    </w:rPr>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rPr>
      <w:sz w:val="22"/>
      <w:szCs w:val="22"/>
    </w:rPr>
    <w:tblPr>
      <w:tblStyleRowBandSize w:val="1"/>
      <w:tblStyleColBandSize w:val="1"/>
      <w:tblCellMar>
        <w:left w:w="115" w:type="dxa"/>
        <w:right w:w="115" w:type="dxa"/>
      </w:tblCellMar>
    </w:tblPr>
  </w:style>
  <w:style w:type="table" w:customStyle="1" w:styleId="af5">
    <w:basedOn w:val="TableNormal4"/>
    <w:rPr>
      <w:sz w:val="22"/>
      <w:szCs w:val="22"/>
    </w:rPr>
    <w:tblPr>
      <w:tblStyleRowBandSize w:val="1"/>
      <w:tblStyleColBandSize w:val="1"/>
      <w:tblCellMar>
        <w:left w:w="115" w:type="dxa"/>
        <w:right w:w="115" w:type="dxa"/>
      </w:tblCellMar>
    </w:tblPr>
  </w:style>
  <w:style w:type="table" w:customStyle="1" w:styleId="af6">
    <w:basedOn w:val="TableNormal3"/>
    <w:rPr>
      <w:sz w:val="22"/>
      <w:szCs w:val="22"/>
    </w:rPr>
    <w:tblPr>
      <w:tblStyleRowBandSize w:val="1"/>
      <w:tblStyleColBandSize w:val="1"/>
      <w:tblCellMar>
        <w:left w:w="115" w:type="dxa"/>
        <w:right w:w="115" w:type="dxa"/>
      </w:tblCellMar>
    </w:tblPr>
  </w:style>
  <w:style w:type="table" w:customStyle="1" w:styleId="af7">
    <w:basedOn w:val="TableNormal3"/>
    <w:rPr>
      <w:sz w:val="22"/>
      <w:szCs w:val="22"/>
    </w:rPr>
    <w:tblPr>
      <w:tblStyleRowBandSize w:val="1"/>
      <w:tblStyleColBandSize w:val="1"/>
      <w:tblCellMar>
        <w:left w:w="115" w:type="dxa"/>
        <w:right w:w="115" w:type="dxa"/>
      </w:tblCellMar>
    </w:tblPr>
  </w:style>
  <w:style w:type="table" w:customStyle="1" w:styleId="af8">
    <w:basedOn w:val="TableNormal3"/>
    <w:rPr>
      <w:sz w:val="22"/>
      <w:szCs w:val="22"/>
    </w:rPr>
    <w:tblPr>
      <w:tblStyleRowBandSize w:val="1"/>
      <w:tblStyleColBandSize w:val="1"/>
      <w:tblCellMar>
        <w:left w:w="115" w:type="dxa"/>
        <w:right w:w="115" w:type="dxa"/>
      </w:tblCellMar>
    </w:tblPr>
  </w:style>
  <w:style w:type="table" w:customStyle="1" w:styleId="af9">
    <w:basedOn w:val="TableNormal3"/>
    <w:rPr>
      <w:sz w:val="22"/>
      <w:szCs w:val="22"/>
    </w:rPr>
    <w:tblPr>
      <w:tblStyleRowBandSize w:val="1"/>
      <w:tblStyleColBandSize w:val="1"/>
      <w:tblCellMar>
        <w:left w:w="115" w:type="dxa"/>
        <w:right w:w="115" w:type="dxa"/>
      </w:tblCellMar>
    </w:tblPr>
  </w:style>
  <w:style w:type="table" w:customStyle="1" w:styleId="afa">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rPr>
      <w:sz w:val="22"/>
      <w:szCs w:val="22"/>
    </w:rPr>
    <w:tblPr>
      <w:tblStyleRowBandSize w:val="1"/>
      <w:tblStyleColBandSize w:val="1"/>
      <w:tblCellMar>
        <w:left w:w="115" w:type="dxa"/>
        <w:right w:w="115" w:type="dxa"/>
      </w:tblCellMar>
    </w:tblPr>
  </w:style>
  <w:style w:type="table" w:customStyle="1" w:styleId="afe">
    <w:basedOn w:val="TableNormal2"/>
    <w:rPr>
      <w:sz w:val="22"/>
      <w:szCs w:val="22"/>
    </w:rPr>
    <w:tblPr>
      <w:tblStyleRowBandSize w:val="1"/>
      <w:tblStyleColBandSize w:val="1"/>
      <w:tblCellMar>
        <w:left w:w="115" w:type="dxa"/>
        <w:right w:w="115" w:type="dxa"/>
      </w:tblCellMar>
    </w:tblPr>
  </w:style>
  <w:style w:type="table" w:customStyle="1" w:styleId="aff">
    <w:basedOn w:val="TableNormal1"/>
    <w:rPr>
      <w:sz w:val="22"/>
      <w:szCs w:val="22"/>
    </w:rPr>
    <w:tblPr>
      <w:tblStyleRowBandSize w:val="1"/>
      <w:tblStyleColBandSize w:val="1"/>
      <w:tblCellMar>
        <w:left w:w="115" w:type="dxa"/>
        <w:right w:w="115" w:type="dxa"/>
      </w:tblCellMar>
    </w:tblPr>
  </w:style>
  <w:style w:type="table" w:customStyle="1" w:styleId="aff0">
    <w:basedOn w:val="TableNormal1"/>
    <w:rPr>
      <w:sz w:val="22"/>
      <w:szCs w:val="22"/>
    </w:rPr>
    <w:tblPr>
      <w:tblStyleRowBandSize w:val="1"/>
      <w:tblStyleColBandSize w:val="1"/>
      <w:tblCellMar>
        <w:left w:w="115" w:type="dxa"/>
        <w:right w:w="115" w:type="dxa"/>
      </w:tblCellMar>
    </w:tblPr>
  </w:style>
  <w:style w:type="table" w:customStyle="1" w:styleId="aff1">
    <w:basedOn w:val="TableNormal1"/>
    <w:rPr>
      <w:sz w:val="22"/>
      <w:szCs w:val="22"/>
    </w:rPr>
    <w:tblPr>
      <w:tblStyleRowBandSize w:val="1"/>
      <w:tblStyleColBandSize w:val="1"/>
      <w:tblCellMar>
        <w:left w:w="115" w:type="dxa"/>
        <w:right w:w="115" w:type="dxa"/>
      </w:tblCellMar>
    </w:tblPr>
  </w:style>
  <w:style w:type="table" w:customStyle="1" w:styleId="aff2">
    <w:basedOn w:val="TableNormal1"/>
    <w:rPr>
      <w:sz w:val="22"/>
      <w:szCs w:val="22"/>
    </w:rPr>
    <w:tblPr>
      <w:tblStyleRowBandSize w:val="1"/>
      <w:tblStyleColBandSize w:val="1"/>
      <w:tblCellMar>
        <w:left w:w="115" w:type="dxa"/>
        <w:right w:w="115" w:type="dxa"/>
      </w:tblCellMar>
    </w:tblPr>
  </w:style>
  <w:style w:type="table" w:customStyle="1" w:styleId="aff3">
    <w:basedOn w:val="TableNormal0"/>
    <w:rPr>
      <w:sz w:val="22"/>
      <w:szCs w:val="22"/>
    </w:rPr>
    <w:tblPr>
      <w:tblStyleRowBandSize w:val="1"/>
      <w:tblStyleColBandSize w:val="1"/>
      <w:tblCellMar>
        <w:left w:w="115" w:type="dxa"/>
        <w:right w:w="115" w:type="dxa"/>
      </w:tblCellMar>
    </w:tblPr>
  </w:style>
  <w:style w:type="table" w:customStyle="1" w:styleId="aff4">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5">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6">
    <w:basedOn w:val="TableNormal0"/>
    <w:rPr>
      <w:sz w:val="22"/>
      <w:szCs w:val="22"/>
    </w:rPr>
    <w:tblPr>
      <w:tblStyleRowBandSize w:val="1"/>
      <w:tblStyleColBandSize w:val="1"/>
      <w:tblCellMar>
        <w:left w:w="115" w:type="dxa"/>
        <w:right w:w="115" w:type="dxa"/>
      </w:tblCellMar>
    </w:tblPr>
  </w:style>
  <w:style w:type="table" w:customStyle="1" w:styleId="aff7">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8">
    <w:basedOn w:val="TableNormal0"/>
    <w:rPr>
      <w:sz w:val="22"/>
      <w:szCs w:val="22"/>
    </w:rPr>
    <w:tblPr>
      <w:tblStyleRowBandSize w:val="1"/>
      <w:tblStyleColBandSize w:val="1"/>
      <w:tblCellMar>
        <w:left w:w="115" w:type="dxa"/>
        <w:right w:w="115" w:type="dxa"/>
      </w:tblCellMar>
    </w:tblPr>
  </w:style>
  <w:style w:type="table" w:customStyle="1" w:styleId="aff9">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GGa/zwExnN9zN03bG5dYBIUZaA==">AMUW2mWXE3n6luZAyCjcYvJ1DUh8TEeDfl1Oz7ILwlyp/B+XI9x6TOQxefvPtGRvULDUaYwZtr2STSPrCdRnVJsh0WCdNldtfb81+a0ur4Mf4S8Z9uSXHRo5pvtxBjY6Q5Gr8QvVNMHp+8eyTWEFrYXhSy/6+mAkGj+8gVHU4M8f9C19jviiiruLiH+PeXZS2kopAGCmrPKa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14536</Words>
  <Characters>79949</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2023-05-26T21:01:00Z</cp:lastPrinted>
  <dcterms:created xsi:type="dcterms:W3CDTF">2023-06-06T16:20:00Z</dcterms:created>
  <dcterms:modified xsi:type="dcterms:W3CDTF">2023-06-06T16:20:00Z</dcterms:modified>
</cp:coreProperties>
</file>