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9957B" w14:textId="173B9DF8" w:rsidR="00035A38" w:rsidRPr="00034629" w:rsidRDefault="2220F007" w:rsidP="2220F007">
      <w:pPr>
        <w:tabs>
          <w:tab w:val="left" w:pos="3465"/>
        </w:tabs>
        <w:spacing w:before="240" w:after="360" w:line="360" w:lineRule="auto"/>
        <w:jc w:val="both"/>
        <w:rPr>
          <w:rFonts w:ascii="Palatino Linotype" w:eastAsiaTheme="minorEastAsia" w:hAnsi="Palatino Linotype" w:cstheme="minorBidi"/>
          <w:color w:val="000000" w:themeColor="text1"/>
        </w:rPr>
      </w:pPr>
      <w:r w:rsidRPr="00034629">
        <w:rPr>
          <w:rFonts w:ascii="Palatino Linotype" w:eastAsiaTheme="minorEastAsia" w:hAnsi="Palatino Linotype" w:cstheme="minorBidi"/>
          <w:color w:val="000000" w:themeColor="text1"/>
        </w:rPr>
        <w:t>Resolución del Pleno del Instituto de Transparencia, Acceso a la Información Pública y Protección de Datos Personales del Estado de México y Municipios, con domicilio en Metepec,</w:t>
      </w:r>
      <w:r w:rsidR="00245772" w:rsidRPr="00034629">
        <w:rPr>
          <w:rFonts w:ascii="Palatino Linotype" w:eastAsiaTheme="minorEastAsia" w:hAnsi="Palatino Linotype" w:cstheme="minorBidi"/>
          <w:color w:val="000000" w:themeColor="text1"/>
        </w:rPr>
        <w:t xml:space="preserve"> Estado de México; de doce</w:t>
      </w:r>
      <w:r w:rsidR="00774265" w:rsidRPr="00034629">
        <w:rPr>
          <w:rFonts w:ascii="Palatino Linotype" w:eastAsiaTheme="minorEastAsia" w:hAnsi="Palatino Linotype" w:cstheme="minorBidi"/>
          <w:color w:val="000000" w:themeColor="text1"/>
        </w:rPr>
        <w:t xml:space="preserve"> (1</w:t>
      </w:r>
      <w:r w:rsidR="00245772" w:rsidRPr="00034629">
        <w:rPr>
          <w:rFonts w:ascii="Palatino Linotype" w:eastAsiaTheme="minorEastAsia" w:hAnsi="Palatino Linotype" w:cstheme="minorBidi"/>
          <w:color w:val="000000" w:themeColor="text1"/>
        </w:rPr>
        <w:t>2</w:t>
      </w:r>
      <w:r w:rsidR="00774265" w:rsidRPr="00034629">
        <w:rPr>
          <w:rFonts w:ascii="Palatino Linotype" w:eastAsiaTheme="minorEastAsia" w:hAnsi="Palatino Linotype" w:cstheme="minorBidi"/>
          <w:color w:val="000000" w:themeColor="text1"/>
        </w:rPr>
        <w:t>)</w:t>
      </w:r>
      <w:r w:rsidRPr="00034629">
        <w:rPr>
          <w:rFonts w:ascii="Palatino Linotype" w:eastAsiaTheme="minorEastAsia" w:hAnsi="Palatino Linotype" w:cstheme="minorBidi"/>
          <w:color w:val="000000" w:themeColor="text1"/>
        </w:rPr>
        <w:t xml:space="preserve"> </w:t>
      </w:r>
      <w:r w:rsidRPr="00034629">
        <w:rPr>
          <w:rFonts w:ascii="Palatino Linotype" w:eastAsiaTheme="minorEastAsia" w:hAnsi="Palatino Linotype" w:cstheme="minorBidi"/>
          <w:color w:val="000000" w:themeColor="text1"/>
          <w:lang w:val="es-MX"/>
        </w:rPr>
        <w:t>de</w:t>
      </w:r>
      <w:r w:rsidR="002A3933" w:rsidRPr="00034629">
        <w:rPr>
          <w:rFonts w:ascii="Palatino Linotype" w:eastAsiaTheme="minorEastAsia" w:hAnsi="Palatino Linotype" w:cstheme="minorBidi"/>
          <w:color w:val="000000" w:themeColor="text1"/>
          <w:lang w:val="es-MX"/>
        </w:rPr>
        <w:t xml:space="preserve"> octubre</w:t>
      </w:r>
      <w:r w:rsidRPr="00034629">
        <w:rPr>
          <w:rFonts w:ascii="Palatino Linotype" w:eastAsiaTheme="minorEastAsia" w:hAnsi="Palatino Linotype" w:cstheme="minorBidi"/>
          <w:color w:val="000000" w:themeColor="text1"/>
          <w:lang w:val="es-MX"/>
        </w:rPr>
        <w:t xml:space="preserve"> de dos mil veintitrés</w:t>
      </w:r>
      <w:r w:rsidRPr="00034629">
        <w:rPr>
          <w:rFonts w:ascii="Palatino Linotype" w:eastAsiaTheme="minorEastAsia" w:hAnsi="Palatino Linotype" w:cstheme="minorBidi"/>
          <w:color w:val="000000" w:themeColor="text1"/>
        </w:rPr>
        <w:t xml:space="preserve">. </w:t>
      </w:r>
    </w:p>
    <w:p w14:paraId="49A96901" w14:textId="4B110CC4" w:rsidR="002A3933" w:rsidRPr="00034629" w:rsidRDefault="002A3933" w:rsidP="002A3933">
      <w:pPr>
        <w:tabs>
          <w:tab w:val="left" w:pos="3465"/>
        </w:tabs>
        <w:spacing w:before="240" w:after="360" w:line="360" w:lineRule="auto"/>
        <w:jc w:val="both"/>
        <w:rPr>
          <w:rFonts w:ascii="Palatino Linotype" w:eastAsia="MS Mincho" w:hAnsi="Palatino Linotype"/>
          <w:color w:val="000000"/>
          <w:lang w:val="es-ES_tradnl"/>
        </w:rPr>
      </w:pPr>
      <w:bookmarkStart w:id="0" w:name="_Toc461555884"/>
      <w:bookmarkStart w:id="1" w:name="_Toc466371847"/>
      <w:bookmarkStart w:id="2" w:name="_Toc68804757"/>
      <w:r w:rsidRPr="00034629">
        <w:rPr>
          <w:rFonts w:ascii="Palatino Linotype" w:eastAsia="MS Mincho" w:hAnsi="Palatino Linotype"/>
          <w:b/>
          <w:color w:val="000000"/>
          <w:lang w:val="es-ES_tradnl"/>
        </w:rPr>
        <w:t>VISTOS</w:t>
      </w:r>
      <w:r w:rsidRPr="00034629">
        <w:rPr>
          <w:rFonts w:ascii="Palatino Linotype" w:eastAsia="MS Mincho" w:hAnsi="Palatino Linotype"/>
          <w:color w:val="000000"/>
          <w:lang w:val="es-ES_tradnl"/>
        </w:rPr>
        <w:t xml:space="preserve"> los expedientes electrónicos formados con mot</w:t>
      </w:r>
      <w:r w:rsidR="00B01A40" w:rsidRPr="00034629">
        <w:rPr>
          <w:rFonts w:ascii="Palatino Linotype" w:eastAsia="MS Mincho" w:hAnsi="Palatino Linotype"/>
          <w:color w:val="000000"/>
          <w:lang w:val="es-ES_tradnl"/>
        </w:rPr>
        <w:t>ivo de los recursos de revisión</w:t>
      </w:r>
      <w:r w:rsidR="002D59B8" w:rsidRPr="00034629">
        <w:rPr>
          <w:rFonts w:ascii="Palatino Linotype" w:eastAsia="MS Mincho" w:hAnsi="Palatino Linotype"/>
          <w:color w:val="000000"/>
          <w:lang w:val="es-ES_tradnl"/>
        </w:rPr>
        <w:t xml:space="preserve"> </w:t>
      </w:r>
      <w:r w:rsidR="002D59B8" w:rsidRPr="00034629">
        <w:rPr>
          <w:rFonts w:ascii="Palatino Linotype" w:hAnsi="Palatino Linotype"/>
          <w:b/>
        </w:rPr>
        <w:t>1628/INFOEM/IP/RR/2023, 1629/INFOEM/IP/RR/2023, 1630/INFOEM/IP/RR/2023, 1631/INFOEM/IP/RR/2023, 1633/INFOEM/IP/RR/2023, 1634/INFOEM/IP/RR/2023, 1635/INFOEM/IP/RR/2023, 1636/INFOEM/IP/RR/2023, 1637/INFOEM/IP/RR/2023, 1638/INFOEM/IP/RR/2023, 1639/INFOEM/IP/RR/2023, 1640/INFOEM/IP/RR/2023, 1641/INFOEM/IP/RR/2023, 1642/INFOEM/IP/RR/2023, 1643/INFOEM/IP/RR/2023, 1644/INFOEM/IP/RR/2023,1645/INFOEM/IP/RR/2023, 1646/INFOEM/IP/RR/2023, 1647/INFOEM/IP/RR/2023, 1648/INFOEM/IP/RR/2023, 1650/INFOEM/IP/RR/2023, 1651/INFOEM/IP/RR/2023, 1653/INFOEM/IP/RR/2023, 1655/INFOEM/IP/RR/2023</w:t>
      </w:r>
      <w:r w:rsidRPr="00034629">
        <w:rPr>
          <w:rFonts w:ascii="Palatino Linotype" w:eastAsia="MS Mincho" w:hAnsi="Palatino Linotype"/>
          <w:b/>
          <w:bCs/>
          <w:color w:val="000000"/>
          <w:lang w:val="es-ES_tradnl"/>
        </w:rPr>
        <w:t xml:space="preserve">, </w:t>
      </w:r>
      <w:r w:rsidRPr="00034629">
        <w:rPr>
          <w:rFonts w:ascii="Palatino Linotype" w:eastAsia="MS Mincho" w:hAnsi="Palatino Linotype"/>
          <w:color w:val="000000"/>
          <w:lang w:val="es-ES_tradnl"/>
        </w:rPr>
        <w:t>promovido por</w:t>
      </w:r>
      <w:r w:rsidR="00B01A40" w:rsidRPr="00034629">
        <w:rPr>
          <w:rFonts w:ascii="Palatino Linotype" w:eastAsia="MS Mincho" w:hAnsi="Palatino Linotype"/>
          <w:color w:val="000000"/>
          <w:lang w:val="es-ES_tradnl"/>
        </w:rPr>
        <w:t xml:space="preserve"> </w:t>
      </w:r>
      <w:r w:rsidR="00116633" w:rsidRPr="00034629">
        <w:rPr>
          <w:rFonts w:ascii="Palatino Linotype" w:eastAsia="MS Mincho" w:hAnsi="Palatino Linotype"/>
          <w:b/>
          <w:color w:val="000000"/>
          <w:lang w:val="es-ES_tradnl"/>
        </w:rPr>
        <w:t>XXX XXX XXX</w:t>
      </w:r>
      <w:r w:rsidR="00456652" w:rsidRPr="00034629">
        <w:rPr>
          <w:rFonts w:ascii="Palatino Linotype" w:eastAsia="MS Mincho" w:hAnsi="Palatino Linotype"/>
          <w:b/>
          <w:color w:val="000000"/>
          <w:lang w:val="es-ES_tradnl"/>
        </w:rPr>
        <w:t>,</w:t>
      </w:r>
      <w:r w:rsidR="00B01A40" w:rsidRPr="00034629">
        <w:rPr>
          <w:rFonts w:ascii="Palatino Linotype" w:eastAsia="MS Mincho" w:hAnsi="Palatino Linotype"/>
          <w:color w:val="000000"/>
          <w:lang w:val="es-ES_tradnl"/>
        </w:rPr>
        <w:t xml:space="preserve"> </w:t>
      </w:r>
      <w:r w:rsidRPr="00034629">
        <w:rPr>
          <w:rFonts w:ascii="Palatino Linotype" w:eastAsia="MS Mincho" w:hAnsi="Palatino Linotype"/>
          <w:color w:val="000000"/>
          <w:lang w:val="es-ES_tradnl"/>
        </w:rPr>
        <w:t xml:space="preserve"> en su calidad de </w:t>
      </w:r>
      <w:r w:rsidRPr="00034629">
        <w:rPr>
          <w:rFonts w:ascii="Palatino Linotype" w:eastAsia="MS Mincho" w:hAnsi="Palatino Linotype"/>
          <w:b/>
          <w:color w:val="000000"/>
          <w:lang w:val="es-ES_tradnl"/>
        </w:rPr>
        <w:t>RECURRENTE</w:t>
      </w:r>
      <w:r w:rsidRPr="00034629">
        <w:rPr>
          <w:rFonts w:ascii="Palatino Linotype" w:eastAsia="MS Mincho" w:hAnsi="Palatino Linotype"/>
          <w:color w:val="000000"/>
          <w:lang w:val="es-ES_tradnl"/>
        </w:rPr>
        <w:t>,</w:t>
      </w:r>
      <w:r w:rsidR="00456652" w:rsidRPr="00034629">
        <w:rPr>
          <w:rFonts w:ascii="Palatino Linotype" w:eastAsia="MS Mincho" w:hAnsi="Palatino Linotype"/>
          <w:color w:val="000000"/>
          <w:lang w:val="es-ES_tradnl"/>
        </w:rPr>
        <w:t xml:space="preserve"> en contra de la respuesta de </w:t>
      </w:r>
      <w:r w:rsidR="00456652" w:rsidRPr="00034629">
        <w:rPr>
          <w:rFonts w:ascii="Palatino Linotype" w:eastAsia="MS Mincho" w:hAnsi="Palatino Linotype"/>
          <w:b/>
          <w:color w:val="000000"/>
          <w:lang w:val="es-ES_tradnl"/>
        </w:rPr>
        <w:t>El</w:t>
      </w:r>
      <w:r w:rsidR="00B01A40" w:rsidRPr="00034629">
        <w:rPr>
          <w:rFonts w:ascii="Palatino Linotype" w:eastAsia="MS Mincho" w:hAnsi="Palatino Linotype"/>
          <w:b/>
          <w:color w:val="000000"/>
          <w:lang w:val="es-ES_tradnl"/>
        </w:rPr>
        <w:t xml:space="preserve"> Organismo Descentralizado de Agua Potable Alcantarillado y Saneamiento del Municipio de Ixtapaluca denominado por sus siglas, O.D.A.P.A.S.</w:t>
      </w:r>
      <w:r w:rsidR="00B01A40" w:rsidRPr="00034629">
        <w:rPr>
          <w:rFonts w:ascii="Palatino Linotype" w:eastAsia="MS Mincho" w:hAnsi="Palatino Linotype"/>
          <w:color w:val="000000"/>
          <w:lang w:val="es-ES_tradnl"/>
        </w:rPr>
        <w:t xml:space="preserve"> </w:t>
      </w:r>
      <w:r w:rsidRPr="00034629">
        <w:rPr>
          <w:rFonts w:ascii="Palatino Linotype" w:eastAsia="MS Mincho" w:hAnsi="Palatino Linotype"/>
          <w:color w:val="000000"/>
          <w:lang w:val="es-ES_tradnl"/>
        </w:rPr>
        <w:t>en lo</w:t>
      </w:r>
      <w:r w:rsidRPr="00034629">
        <w:rPr>
          <w:rFonts w:ascii="Palatino Linotype" w:eastAsia="MS Mincho" w:hAnsi="Palatino Linotype"/>
          <w:b/>
          <w:color w:val="000000"/>
          <w:lang w:val="es-ES_tradnl"/>
        </w:rPr>
        <w:t xml:space="preserve"> </w:t>
      </w:r>
      <w:r w:rsidRPr="00034629">
        <w:rPr>
          <w:rFonts w:ascii="Palatino Linotype" w:eastAsia="MS Mincho" w:hAnsi="Palatino Linotype"/>
          <w:color w:val="000000"/>
          <w:lang w:val="es-ES_tradnl"/>
        </w:rPr>
        <w:t>sucesivo el</w:t>
      </w:r>
      <w:r w:rsidRPr="00034629">
        <w:rPr>
          <w:rFonts w:ascii="Palatino Linotype" w:eastAsia="MS Mincho" w:hAnsi="Palatino Linotype"/>
          <w:b/>
          <w:color w:val="000000"/>
          <w:lang w:val="es-ES_tradnl"/>
        </w:rPr>
        <w:t xml:space="preserve"> SUJETO OBLIGADO, </w:t>
      </w:r>
      <w:r w:rsidRPr="00034629">
        <w:rPr>
          <w:rFonts w:ascii="Palatino Linotype" w:eastAsia="MS Mincho" w:hAnsi="Palatino Linotype"/>
          <w:color w:val="000000"/>
          <w:lang w:val="es-ES_tradnl"/>
        </w:rPr>
        <w:t>se procede a dictar la presente resolución, con base en los siguientes:</w:t>
      </w:r>
    </w:p>
    <w:p w14:paraId="27CAFC66" w14:textId="77777777" w:rsidR="00035A38" w:rsidRPr="00034629" w:rsidRDefault="00035A38" w:rsidP="006420F8">
      <w:pPr>
        <w:spacing w:line="360" w:lineRule="auto"/>
        <w:jc w:val="both"/>
        <w:rPr>
          <w:rFonts w:ascii="Palatino Linotype" w:eastAsiaTheme="minorEastAsia" w:hAnsi="Palatino Linotype" w:cstheme="minorBidi"/>
          <w:color w:val="000000" w:themeColor="text1"/>
          <w:lang w:val="es-ES_tradnl"/>
        </w:rPr>
      </w:pPr>
    </w:p>
    <w:p w14:paraId="56F1C680" w14:textId="06175D15" w:rsidR="00AD2416" w:rsidRPr="00034629" w:rsidRDefault="00B750CC" w:rsidP="006420F8">
      <w:pPr>
        <w:pStyle w:val="Ttulo1"/>
        <w:spacing w:line="360" w:lineRule="auto"/>
        <w:jc w:val="center"/>
        <w:rPr>
          <w:rFonts w:ascii="Palatino Linotype" w:hAnsi="Palatino Linotype"/>
          <w:b/>
          <w:color w:val="000000" w:themeColor="text1"/>
          <w:sz w:val="24"/>
          <w:szCs w:val="24"/>
          <w:lang w:val="es-MX" w:eastAsia="en-US"/>
        </w:rPr>
      </w:pPr>
      <w:bookmarkStart w:id="3" w:name="_Toc108698543"/>
      <w:r w:rsidRPr="00034629">
        <w:rPr>
          <w:rFonts w:ascii="Palatino Linotype" w:hAnsi="Palatino Linotype"/>
          <w:b/>
          <w:color w:val="000000" w:themeColor="text1"/>
          <w:sz w:val="24"/>
          <w:szCs w:val="24"/>
          <w:lang w:val="es-MX" w:eastAsia="en-US"/>
        </w:rPr>
        <w:lastRenderedPageBreak/>
        <w:t>ANTECEDENTES</w:t>
      </w:r>
      <w:bookmarkEnd w:id="0"/>
      <w:bookmarkEnd w:id="1"/>
      <w:bookmarkEnd w:id="2"/>
      <w:bookmarkEnd w:id="3"/>
    </w:p>
    <w:p w14:paraId="0325C8FB" w14:textId="35331E11" w:rsidR="00C479DB" w:rsidRPr="00034629" w:rsidRDefault="008E0F96" w:rsidP="00B01A40">
      <w:pPr>
        <w:pStyle w:val="Prrafodelista"/>
        <w:numPr>
          <w:ilvl w:val="0"/>
          <w:numId w:val="1"/>
        </w:numPr>
        <w:tabs>
          <w:tab w:val="left" w:pos="142"/>
        </w:tabs>
        <w:spacing w:before="240" w:after="240" w:line="360" w:lineRule="auto"/>
        <w:ind w:left="0" w:firstLine="0"/>
        <w:contextualSpacing/>
        <w:jc w:val="both"/>
        <w:rPr>
          <w:rFonts w:ascii="Palatino Linotype" w:eastAsia="Calibri" w:hAnsi="Palatino Linotype" w:cs="Arial"/>
          <w:color w:val="000000" w:themeColor="text1"/>
        </w:rPr>
      </w:pPr>
      <w:r w:rsidRPr="00034629">
        <w:rPr>
          <w:rFonts w:ascii="Palatino Linotype" w:eastAsia="Calibri" w:hAnsi="Palatino Linotype" w:cs="Arial"/>
          <w:color w:val="000000" w:themeColor="text1"/>
        </w:rPr>
        <w:t>E</w:t>
      </w:r>
      <w:r w:rsidR="001E3710" w:rsidRPr="00034629">
        <w:rPr>
          <w:rFonts w:ascii="Palatino Linotype" w:eastAsia="Calibri" w:hAnsi="Palatino Linotype" w:cs="Arial"/>
          <w:color w:val="000000" w:themeColor="text1"/>
        </w:rPr>
        <w:t>l</w:t>
      </w:r>
      <w:r w:rsidR="00B01A40" w:rsidRPr="00034629">
        <w:rPr>
          <w:rFonts w:ascii="Palatino Linotype" w:eastAsia="Calibri" w:hAnsi="Palatino Linotype" w:cs="Arial"/>
          <w:color w:val="000000" w:themeColor="text1"/>
        </w:rPr>
        <w:t xml:space="preserve"> veinte (20</w:t>
      </w:r>
      <w:r w:rsidR="00E04460" w:rsidRPr="00034629">
        <w:rPr>
          <w:rFonts w:ascii="Palatino Linotype" w:eastAsia="Calibri" w:hAnsi="Palatino Linotype" w:cs="Arial"/>
          <w:color w:val="000000" w:themeColor="text1"/>
        </w:rPr>
        <w:t>)</w:t>
      </w:r>
      <w:r w:rsidR="008A5BC2" w:rsidRPr="00034629">
        <w:rPr>
          <w:rFonts w:ascii="Palatino Linotype" w:eastAsia="Calibri" w:hAnsi="Palatino Linotype" w:cs="Arial"/>
          <w:color w:val="000000" w:themeColor="text1"/>
        </w:rPr>
        <w:t xml:space="preserve"> </w:t>
      </w:r>
      <w:r w:rsidR="0077119D" w:rsidRPr="00034629">
        <w:rPr>
          <w:rFonts w:ascii="Palatino Linotype" w:eastAsia="Calibri" w:hAnsi="Palatino Linotype" w:cs="Arial"/>
          <w:color w:val="000000" w:themeColor="text1"/>
        </w:rPr>
        <w:t>de</w:t>
      </w:r>
      <w:r w:rsidR="00B01A40" w:rsidRPr="00034629">
        <w:rPr>
          <w:rFonts w:ascii="Palatino Linotype" w:eastAsia="Calibri" w:hAnsi="Palatino Linotype" w:cs="Arial"/>
          <w:color w:val="000000" w:themeColor="text1"/>
        </w:rPr>
        <w:t xml:space="preserve"> febrero </w:t>
      </w:r>
      <w:r w:rsidR="008A5BC2" w:rsidRPr="00034629">
        <w:rPr>
          <w:rFonts w:ascii="Palatino Linotype" w:eastAsia="Calibri" w:hAnsi="Palatino Linotype" w:cs="Arial"/>
          <w:color w:val="000000" w:themeColor="text1"/>
        </w:rPr>
        <w:t>de dos mil veintitrés</w:t>
      </w:r>
      <w:r w:rsidR="00B750CC" w:rsidRPr="00034629">
        <w:rPr>
          <w:rFonts w:ascii="Palatino Linotype" w:eastAsia="Calibri" w:hAnsi="Palatino Linotype" w:cs="Arial"/>
          <w:color w:val="000000" w:themeColor="text1"/>
        </w:rPr>
        <w:t xml:space="preserve">, </w:t>
      </w:r>
      <w:r w:rsidR="00B750CC" w:rsidRPr="00034629">
        <w:rPr>
          <w:rFonts w:ascii="Palatino Linotype" w:eastAsiaTheme="minorEastAsia" w:hAnsi="Palatino Linotype" w:cstheme="minorBidi"/>
          <w:color w:val="000000" w:themeColor="text1"/>
          <w:lang w:val="es-ES_tradnl"/>
        </w:rPr>
        <w:t>el particular presentó</w:t>
      </w:r>
      <w:r w:rsidR="00B750CC" w:rsidRPr="00034629">
        <w:rPr>
          <w:rFonts w:ascii="Palatino Linotype" w:eastAsiaTheme="minorEastAsia" w:hAnsi="Palatino Linotype" w:cstheme="minorBidi"/>
          <w:bCs/>
          <w:color w:val="000000" w:themeColor="text1"/>
          <w:lang w:val="es-ES_tradnl"/>
        </w:rPr>
        <w:t xml:space="preserve"> a través del Sistema de Acceso a la Información Mexiquense (</w:t>
      </w:r>
      <w:r w:rsidR="00B750CC" w:rsidRPr="00034629">
        <w:rPr>
          <w:rFonts w:ascii="Palatino Linotype" w:eastAsiaTheme="minorEastAsia" w:hAnsi="Palatino Linotype" w:cstheme="minorBidi"/>
          <w:b/>
          <w:bCs/>
          <w:color w:val="000000" w:themeColor="text1"/>
          <w:lang w:val="es-ES_tradnl"/>
        </w:rPr>
        <w:t>SAIMEX</w:t>
      </w:r>
      <w:r w:rsidR="00B750CC" w:rsidRPr="00034629">
        <w:rPr>
          <w:rFonts w:ascii="Palatino Linotype" w:eastAsiaTheme="minorEastAsia" w:hAnsi="Palatino Linotype" w:cstheme="minorBidi"/>
          <w:bCs/>
          <w:color w:val="000000" w:themeColor="text1"/>
          <w:lang w:val="es-ES_tradnl"/>
        </w:rPr>
        <w:t>)</w:t>
      </w:r>
      <w:r w:rsidR="00B750CC" w:rsidRPr="00034629">
        <w:rPr>
          <w:rFonts w:ascii="Palatino Linotype" w:eastAsia="Calibri" w:hAnsi="Palatino Linotype" w:cs="Arial"/>
          <w:b/>
          <w:color w:val="000000" w:themeColor="text1"/>
        </w:rPr>
        <w:t xml:space="preserve">, </w:t>
      </w:r>
      <w:r w:rsidR="00B750CC" w:rsidRPr="00034629">
        <w:rPr>
          <w:rFonts w:ascii="Palatino Linotype" w:eastAsia="Calibri" w:hAnsi="Palatino Linotype" w:cs="Arial"/>
          <w:color w:val="000000" w:themeColor="text1"/>
        </w:rPr>
        <w:t>la</w:t>
      </w:r>
      <w:r w:rsidR="00E04460" w:rsidRPr="00034629">
        <w:rPr>
          <w:rFonts w:ascii="Palatino Linotype" w:eastAsia="Calibri" w:hAnsi="Palatino Linotype" w:cs="Arial"/>
          <w:color w:val="000000" w:themeColor="text1"/>
        </w:rPr>
        <w:t>s</w:t>
      </w:r>
      <w:r w:rsidR="00B750CC" w:rsidRPr="00034629">
        <w:rPr>
          <w:rFonts w:ascii="Palatino Linotype" w:eastAsia="Calibri" w:hAnsi="Palatino Linotype" w:cs="Arial"/>
          <w:color w:val="000000" w:themeColor="text1"/>
        </w:rPr>
        <w:t xml:space="preserve"> solicitud</w:t>
      </w:r>
      <w:r w:rsidR="00E04460" w:rsidRPr="00034629">
        <w:rPr>
          <w:rFonts w:ascii="Palatino Linotype" w:eastAsia="Calibri" w:hAnsi="Palatino Linotype" w:cs="Arial"/>
          <w:color w:val="000000" w:themeColor="text1"/>
        </w:rPr>
        <w:t>es</w:t>
      </w:r>
      <w:r w:rsidR="001E3710" w:rsidRPr="00034629">
        <w:rPr>
          <w:rFonts w:ascii="Palatino Linotype" w:eastAsia="Calibri" w:hAnsi="Palatino Linotype" w:cs="Arial"/>
          <w:color w:val="000000" w:themeColor="text1"/>
        </w:rPr>
        <w:t xml:space="preserve"> de </w:t>
      </w:r>
      <w:r w:rsidR="00B750CC" w:rsidRPr="00034629">
        <w:rPr>
          <w:rFonts w:ascii="Palatino Linotype" w:eastAsia="Calibri" w:hAnsi="Palatino Linotype" w:cs="Arial"/>
          <w:color w:val="000000" w:themeColor="text1"/>
        </w:rPr>
        <w:t>infor</w:t>
      </w:r>
      <w:r w:rsidR="008A5BC2" w:rsidRPr="00034629">
        <w:rPr>
          <w:rFonts w:ascii="Palatino Linotype" w:eastAsia="Calibri" w:hAnsi="Palatino Linotype" w:cs="Arial"/>
          <w:color w:val="000000" w:themeColor="text1"/>
        </w:rPr>
        <w:t>mación pública registrada con los</w:t>
      </w:r>
      <w:r w:rsidR="00B750CC" w:rsidRPr="00034629">
        <w:rPr>
          <w:rFonts w:ascii="Palatino Linotype" w:eastAsia="Calibri" w:hAnsi="Palatino Linotype" w:cs="Arial"/>
          <w:color w:val="000000" w:themeColor="text1"/>
        </w:rPr>
        <w:t xml:space="preserve"> número</w:t>
      </w:r>
      <w:r w:rsidR="008A5BC2" w:rsidRPr="00034629">
        <w:rPr>
          <w:rFonts w:ascii="Palatino Linotype" w:eastAsia="Calibri" w:hAnsi="Palatino Linotype" w:cs="Arial"/>
          <w:color w:val="000000" w:themeColor="text1"/>
        </w:rPr>
        <w:t>s</w:t>
      </w:r>
      <w:r w:rsidR="0077119D" w:rsidRPr="00034629">
        <w:rPr>
          <w:rFonts w:ascii="Palatino Linotype" w:eastAsia="Calibri" w:hAnsi="Palatino Linotype" w:cs="Arial"/>
          <w:color w:val="000000" w:themeColor="text1"/>
        </w:rPr>
        <w:t xml:space="preserve"> </w:t>
      </w:r>
      <w:r w:rsidR="00B01A40" w:rsidRPr="00034629">
        <w:rPr>
          <w:rFonts w:ascii="Palatino Linotype" w:eastAsia="Calibri" w:hAnsi="Palatino Linotype" w:cs="Arial"/>
          <w:b/>
          <w:color w:val="000000" w:themeColor="text1"/>
        </w:rPr>
        <w:t xml:space="preserve">00006/OASIXTAPAL/IP/2023, 00007/OASIXTAPAL/IP/2023, </w:t>
      </w:r>
      <w:hyperlink r:id="rId8" w:history="1">
        <w:r w:rsidR="00B01A40" w:rsidRPr="00034629">
          <w:rPr>
            <w:rStyle w:val="Hipervnculo"/>
            <w:rFonts w:ascii="Palatino Linotype" w:eastAsia="Calibri" w:hAnsi="Palatino Linotype" w:cs="Arial"/>
            <w:b/>
            <w:bCs/>
            <w:color w:val="000000" w:themeColor="text1"/>
            <w:u w:val="none"/>
          </w:rPr>
          <w:t>00008/OASIXTAPAL/IP/2023</w:t>
        </w:r>
      </w:hyperlink>
      <w:r w:rsidR="00B01A40" w:rsidRPr="00034629">
        <w:rPr>
          <w:rFonts w:ascii="Palatino Linotype" w:eastAsia="Calibri" w:hAnsi="Palatino Linotype" w:cs="Arial"/>
          <w:b/>
          <w:color w:val="000000" w:themeColor="text1"/>
        </w:rPr>
        <w:t>, 00009/OASIXTAPAL/IP/2023, 00010/OASIXTAPAL/IP/2023, 00011/OASIXTAPAL/IP/2023, 00012/OASIXTAPAL/IP/2023, 00013/OASIXTAPAL/IP/2023, 00014/OASIXTAPAL/IP/2023, 00015/OASIXTAPAL/IP/2023, 00016/OASIXTAPAL/IP/2023,</w:t>
      </w:r>
      <w:r w:rsidR="00B01A40" w:rsidRPr="00034629">
        <w:rPr>
          <w:b/>
        </w:rPr>
        <w:t xml:space="preserve"> </w:t>
      </w:r>
      <w:r w:rsidR="00B01A40" w:rsidRPr="00034629">
        <w:rPr>
          <w:rFonts w:ascii="Palatino Linotype" w:eastAsia="Calibri" w:hAnsi="Palatino Linotype" w:cs="Arial"/>
          <w:b/>
          <w:color w:val="000000" w:themeColor="text1"/>
        </w:rPr>
        <w:t>00017/OASIXTAPAL/IP/2023,</w:t>
      </w:r>
      <w:r w:rsidR="00B01A40" w:rsidRPr="00034629">
        <w:rPr>
          <w:b/>
        </w:rPr>
        <w:t xml:space="preserve"> </w:t>
      </w:r>
      <w:r w:rsidR="00B01A40" w:rsidRPr="00034629">
        <w:rPr>
          <w:rFonts w:ascii="Palatino Linotype" w:eastAsia="Calibri" w:hAnsi="Palatino Linotype" w:cs="Arial"/>
          <w:b/>
          <w:color w:val="000000" w:themeColor="text1"/>
        </w:rPr>
        <w:t>00018/OASIXTAPAL/IP/2023,</w:t>
      </w:r>
      <w:r w:rsidR="00B01A40" w:rsidRPr="00034629">
        <w:rPr>
          <w:b/>
        </w:rPr>
        <w:t xml:space="preserve"> </w:t>
      </w:r>
      <w:r w:rsidR="00B01A40" w:rsidRPr="00034629">
        <w:rPr>
          <w:rFonts w:ascii="Palatino Linotype" w:eastAsia="Calibri" w:hAnsi="Palatino Linotype" w:cs="Arial"/>
          <w:b/>
          <w:color w:val="000000" w:themeColor="text1"/>
        </w:rPr>
        <w:t>00019/OASIXTAPAL/IP/2023,</w:t>
      </w:r>
      <w:r w:rsidR="00B01A40" w:rsidRPr="00034629">
        <w:rPr>
          <w:b/>
        </w:rPr>
        <w:t xml:space="preserve"> </w:t>
      </w:r>
      <w:r w:rsidR="00B01A40" w:rsidRPr="00034629">
        <w:rPr>
          <w:rFonts w:ascii="Palatino Linotype" w:eastAsia="Calibri" w:hAnsi="Palatino Linotype" w:cs="Arial"/>
          <w:b/>
          <w:color w:val="000000" w:themeColor="text1"/>
        </w:rPr>
        <w:t>00020/OASIXTAPAL/IP/2023,</w:t>
      </w:r>
      <w:r w:rsidR="00B01A40" w:rsidRPr="00034629">
        <w:rPr>
          <w:b/>
        </w:rPr>
        <w:t xml:space="preserve"> </w:t>
      </w:r>
      <w:r w:rsidR="00B01A40" w:rsidRPr="00034629">
        <w:rPr>
          <w:rFonts w:ascii="Palatino Linotype" w:eastAsia="Calibri" w:hAnsi="Palatino Linotype" w:cs="Arial"/>
          <w:b/>
          <w:color w:val="000000" w:themeColor="text1"/>
        </w:rPr>
        <w:t>00021/OASIXTAPAL/IP/2023,</w:t>
      </w:r>
      <w:r w:rsidR="00B01A40" w:rsidRPr="00034629">
        <w:rPr>
          <w:b/>
        </w:rPr>
        <w:t xml:space="preserve"> </w:t>
      </w:r>
      <w:r w:rsidR="00B01A40" w:rsidRPr="00034629">
        <w:rPr>
          <w:rFonts w:ascii="Palatino Linotype" w:eastAsia="Calibri" w:hAnsi="Palatino Linotype" w:cs="Arial"/>
          <w:b/>
          <w:color w:val="000000" w:themeColor="text1"/>
        </w:rPr>
        <w:t>00022/OASIXTAPAL/IP/2023,</w:t>
      </w:r>
      <w:r w:rsidR="00B01A40" w:rsidRPr="00034629">
        <w:rPr>
          <w:b/>
        </w:rPr>
        <w:t xml:space="preserve"> </w:t>
      </w:r>
      <w:r w:rsidR="00B01A40" w:rsidRPr="00034629">
        <w:rPr>
          <w:rFonts w:ascii="Palatino Linotype" w:eastAsia="Calibri" w:hAnsi="Palatino Linotype" w:cs="Arial"/>
          <w:b/>
          <w:color w:val="000000" w:themeColor="text1"/>
        </w:rPr>
        <w:t>00023/OASIXTAPAL/IP/202,</w:t>
      </w:r>
      <w:r w:rsidR="00B01A40" w:rsidRPr="00034629">
        <w:rPr>
          <w:b/>
        </w:rPr>
        <w:t xml:space="preserve"> </w:t>
      </w:r>
      <w:r w:rsidR="00B01A40" w:rsidRPr="00034629">
        <w:rPr>
          <w:rFonts w:ascii="Palatino Linotype" w:eastAsia="Calibri" w:hAnsi="Palatino Linotype" w:cs="Arial"/>
          <w:b/>
          <w:color w:val="000000" w:themeColor="text1"/>
        </w:rPr>
        <w:t>00024/OASIXTAPAL/IP/2023,</w:t>
      </w:r>
      <w:r w:rsidR="00B01A40" w:rsidRPr="00034629">
        <w:rPr>
          <w:b/>
        </w:rPr>
        <w:t xml:space="preserve"> </w:t>
      </w:r>
      <w:r w:rsidR="00B01A40" w:rsidRPr="00034629">
        <w:rPr>
          <w:rFonts w:ascii="Palatino Linotype" w:eastAsia="Calibri" w:hAnsi="Palatino Linotype" w:cs="Arial"/>
          <w:b/>
          <w:color w:val="000000" w:themeColor="text1"/>
        </w:rPr>
        <w:t>00025/OASIXTAPAL/IP/2023, 00026/OASIXTAPAL/IP/2023,</w:t>
      </w:r>
      <w:r w:rsidR="00B01A40" w:rsidRPr="00034629">
        <w:rPr>
          <w:b/>
        </w:rPr>
        <w:t xml:space="preserve"> </w:t>
      </w:r>
      <w:r w:rsidR="00B01A40" w:rsidRPr="00034629">
        <w:rPr>
          <w:rFonts w:ascii="Palatino Linotype" w:eastAsia="Calibri" w:hAnsi="Palatino Linotype" w:cs="Arial"/>
          <w:b/>
          <w:color w:val="000000" w:themeColor="text1"/>
        </w:rPr>
        <w:t>00027/OASIXTAPAL/IP/2023,</w:t>
      </w:r>
      <w:r w:rsidR="00B01A40" w:rsidRPr="00034629">
        <w:rPr>
          <w:b/>
        </w:rPr>
        <w:t xml:space="preserve"> </w:t>
      </w:r>
      <w:r w:rsidR="00B01A40" w:rsidRPr="00034629">
        <w:rPr>
          <w:rFonts w:ascii="Palatino Linotype" w:eastAsia="Calibri" w:hAnsi="Palatino Linotype" w:cs="Arial"/>
          <w:b/>
          <w:color w:val="000000" w:themeColor="text1"/>
        </w:rPr>
        <w:t>00028/OASIXTAPAL/IP/2023 y 00029/OASIXTAPAL/IP/2023</w:t>
      </w:r>
      <w:r w:rsidRPr="00034629">
        <w:rPr>
          <w:rFonts w:ascii="Palatino Linotype" w:eastAsia="Calibri" w:hAnsi="Palatino Linotype" w:cs="Arial"/>
          <w:b/>
          <w:color w:val="000000" w:themeColor="text1"/>
        </w:rPr>
        <w:t xml:space="preserve">, </w:t>
      </w:r>
      <w:r w:rsidR="00456652" w:rsidRPr="00034629">
        <w:rPr>
          <w:rFonts w:ascii="Palatino Linotype" w:eastAsia="Calibri" w:hAnsi="Palatino Linotype" w:cs="Arial"/>
          <w:color w:val="000000" w:themeColor="text1"/>
        </w:rPr>
        <w:t>en las que</w:t>
      </w:r>
      <w:r w:rsidR="00F75C40" w:rsidRPr="00034629">
        <w:rPr>
          <w:rFonts w:ascii="Palatino Linotype" w:eastAsia="Calibri" w:hAnsi="Palatino Linotype" w:cs="Arial"/>
          <w:color w:val="000000" w:themeColor="text1"/>
        </w:rPr>
        <w:t xml:space="preserve"> requirió:</w:t>
      </w:r>
    </w:p>
    <w:p w14:paraId="2DB7FA69" w14:textId="77777777" w:rsidR="00AD2416" w:rsidRPr="00034629" w:rsidRDefault="00AD2416" w:rsidP="006420F8">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tbl>
      <w:tblPr>
        <w:tblStyle w:val="Tablaconcuadrcula1"/>
        <w:tblW w:w="8784" w:type="dxa"/>
        <w:jc w:val="center"/>
        <w:tblLook w:val="04A0" w:firstRow="1" w:lastRow="0" w:firstColumn="1" w:lastColumn="0" w:noHBand="0" w:noVBand="1"/>
      </w:tblPr>
      <w:tblGrid>
        <w:gridCol w:w="3575"/>
        <w:gridCol w:w="5209"/>
      </w:tblGrid>
      <w:tr w:rsidR="00C479DB" w:rsidRPr="00034629" w14:paraId="4F691E7A" w14:textId="77777777" w:rsidTr="008A5BC2">
        <w:trPr>
          <w:jc w:val="center"/>
        </w:trPr>
        <w:tc>
          <w:tcPr>
            <w:tcW w:w="3575" w:type="dxa"/>
            <w:shd w:val="clear" w:color="auto" w:fill="C4BC96" w:themeFill="background2" w:themeFillShade="BF"/>
          </w:tcPr>
          <w:p w14:paraId="5B9BF570" w14:textId="77777777" w:rsidR="00C479DB" w:rsidRPr="00034629" w:rsidRDefault="00C479DB" w:rsidP="006420F8">
            <w:pPr>
              <w:spacing w:line="360" w:lineRule="auto"/>
              <w:jc w:val="center"/>
              <w:rPr>
                <w:rFonts w:ascii="Palatino Linotype" w:hAnsi="Palatino Linotype" w:cs="Arial"/>
                <w:b/>
                <w:sz w:val="22"/>
                <w:szCs w:val="22"/>
              </w:rPr>
            </w:pPr>
            <w:r w:rsidRPr="00034629">
              <w:rPr>
                <w:rFonts w:ascii="Palatino Linotype" w:hAnsi="Palatino Linotype" w:cs="Arial"/>
                <w:b/>
                <w:sz w:val="22"/>
                <w:szCs w:val="22"/>
              </w:rPr>
              <w:t>Número de Solicitud</w:t>
            </w:r>
          </w:p>
          <w:p w14:paraId="0923A2A2" w14:textId="77777777" w:rsidR="00C479DB" w:rsidRPr="00034629" w:rsidRDefault="00C479DB" w:rsidP="006420F8">
            <w:pPr>
              <w:spacing w:line="360" w:lineRule="auto"/>
              <w:jc w:val="center"/>
              <w:rPr>
                <w:rFonts w:ascii="Palatino Linotype" w:hAnsi="Palatino Linotype" w:cs="Arial"/>
                <w:b/>
                <w:sz w:val="22"/>
                <w:szCs w:val="22"/>
              </w:rPr>
            </w:pPr>
          </w:p>
        </w:tc>
        <w:tc>
          <w:tcPr>
            <w:tcW w:w="5209" w:type="dxa"/>
            <w:shd w:val="clear" w:color="auto" w:fill="C4BC96" w:themeFill="background2" w:themeFillShade="BF"/>
          </w:tcPr>
          <w:p w14:paraId="3722DC45" w14:textId="77777777" w:rsidR="00C479DB" w:rsidRPr="00034629" w:rsidRDefault="00C479DB" w:rsidP="006420F8">
            <w:pPr>
              <w:spacing w:line="360" w:lineRule="auto"/>
              <w:jc w:val="center"/>
              <w:rPr>
                <w:rFonts w:ascii="Palatino Linotype" w:hAnsi="Palatino Linotype" w:cs="Arial"/>
                <w:b/>
                <w:sz w:val="22"/>
                <w:szCs w:val="22"/>
              </w:rPr>
            </w:pPr>
            <w:r w:rsidRPr="00034629">
              <w:rPr>
                <w:rFonts w:ascii="Palatino Linotype" w:hAnsi="Palatino Linotype" w:cs="Arial"/>
                <w:b/>
                <w:sz w:val="22"/>
                <w:szCs w:val="22"/>
              </w:rPr>
              <w:t>Información requerida</w:t>
            </w:r>
          </w:p>
        </w:tc>
      </w:tr>
      <w:tr w:rsidR="00C479DB" w:rsidRPr="00034629" w14:paraId="7A4AA063" w14:textId="77777777" w:rsidTr="008E0F96">
        <w:trPr>
          <w:jc w:val="center"/>
        </w:trPr>
        <w:tc>
          <w:tcPr>
            <w:tcW w:w="3575" w:type="dxa"/>
          </w:tcPr>
          <w:p w14:paraId="0EC31F3E" w14:textId="6B5D4408" w:rsidR="00C479DB" w:rsidRPr="00034629" w:rsidRDefault="00B01A40" w:rsidP="00B01A40">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t xml:space="preserve">00006/OASIXTAPAL/IP/2023, </w:t>
            </w:r>
          </w:p>
        </w:tc>
        <w:tc>
          <w:tcPr>
            <w:tcW w:w="5209" w:type="dxa"/>
          </w:tcPr>
          <w:p w14:paraId="6E9236BB" w14:textId="05606CED" w:rsidR="00C479DB" w:rsidRPr="00034629" w:rsidRDefault="00095EC4" w:rsidP="00893F97">
            <w:pPr>
              <w:jc w:val="both"/>
              <w:rPr>
                <w:rFonts w:ascii="Palatino Linotype" w:hAnsi="Palatino Linotype" w:cs="Arial"/>
                <w:i/>
                <w:sz w:val="22"/>
                <w:szCs w:val="22"/>
              </w:rPr>
            </w:pPr>
            <w:r w:rsidRPr="00034629">
              <w:rPr>
                <w:rFonts w:ascii="Palatino Linotype" w:hAnsi="Palatino Linotype" w:cs="Arial"/>
                <w:i/>
                <w:sz w:val="22"/>
                <w:szCs w:val="22"/>
              </w:rPr>
              <w:t>“</w:t>
            </w:r>
            <w:r w:rsidR="004000E9"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w:t>
            </w:r>
            <w:r w:rsidR="004000E9" w:rsidRPr="00034629">
              <w:rPr>
                <w:rFonts w:ascii="Palatino Linotype" w:hAnsi="Palatino Linotype" w:cs="Arial"/>
                <w:i/>
                <w:sz w:val="22"/>
                <w:szCs w:val="22"/>
              </w:rPr>
              <w:lastRenderedPageBreak/>
              <w:t xml:space="preserve">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Solicito una </w:t>
            </w:r>
            <w:r w:rsidR="004000E9" w:rsidRPr="00034629">
              <w:rPr>
                <w:rFonts w:ascii="Palatino Linotype" w:hAnsi="Palatino Linotype" w:cs="Arial"/>
                <w:b/>
                <w:i/>
                <w:sz w:val="22"/>
                <w:szCs w:val="22"/>
              </w:rPr>
              <w:t>copia en PDF de forma digitalizada de todos los oficios con sus anexos, emitidos y enviados de todas y cada una de las Áreas Administrativas que a continuación detallo del mes enero 2022,</w:t>
            </w:r>
            <w:r w:rsidR="004000E9"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w:t>
            </w:r>
            <w:r w:rsidR="00C479DB" w:rsidRPr="00034629">
              <w:rPr>
                <w:rFonts w:ascii="Palatino Linotype" w:hAnsi="Palatino Linotype" w:cs="Arial"/>
                <w:i/>
                <w:sz w:val="22"/>
                <w:szCs w:val="22"/>
              </w:rPr>
              <w:t>”</w:t>
            </w:r>
            <w:r w:rsidR="00A93B1F" w:rsidRPr="00034629">
              <w:rPr>
                <w:rFonts w:ascii="Palatino Linotype" w:hAnsi="Palatino Linotype" w:cs="Arial"/>
                <w:i/>
                <w:sz w:val="22"/>
                <w:szCs w:val="22"/>
              </w:rPr>
              <w:t xml:space="preserve"> (Sic)</w:t>
            </w:r>
          </w:p>
        </w:tc>
      </w:tr>
      <w:tr w:rsidR="00C479DB" w:rsidRPr="00034629" w14:paraId="401867E8" w14:textId="77777777" w:rsidTr="008E0F96">
        <w:trPr>
          <w:jc w:val="center"/>
        </w:trPr>
        <w:tc>
          <w:tcPr>
            <w:tcW w:w="3575" w:type="dxa"/>
          </w:tcPr>
          <w:p w14:paraId="1BF7EAEE" w14:textId="134BBCEE" w:rsidR="00C479DB" w:rsidRPr="00034629" w:rsidRDefault="00B01A40" w:rsidP="00B01A40">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00007/OASIXTAPAL/IP/2023, </w:t>
            </w:r>
          </w:p>
        </w:tc>
        <w:tc>
          <w:tcPr>
            <w:tcW w:w="5209" w:type="dxa"/>
          </w:tcPr>
          <w:p w14:paraId="10FC74C5" w14:textId="78182788" w:rsidR="00C479DB" w:rsidRPr="00034629" w:rsidRDefault="009501C8" w:rsidP="00893F97">
            <w:pPr>
              <w:jc w:val="both"/>
              <w:rPr>
                <w:rFonts w:ascii="Palatino Linotype" w:hAnsi="Palatino Linotype" w:cs="Arial"/>
                <w:i/>
                <w:sz w:val="22"/>
                <w:szCs w:val="22"/>
              </w:rPr>
            </w:pPr>
            <w:r w:rsidRPr="00034629">
              <w:rPr>
                <w:rFonts w:ascii="Palatino Linotype" w:hAnsi="Palatino Linotype" w:cs="Arial"/>
                <w:i/>
                <w:sz w:val="22"/>
                <w:szCs w:val="22"/>
              </w:rPr>
              <w:t>“</w:t>
            </w:r>
            <w:r w:rsidR="004000E9"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004000E9" w:rsidRPr="00034629">
              <w:rPr>
                <w:rFonts w:ascii="Palatino Linotype" w:hAnsi="Palatino Linotype" w:cs="Arial"/>
                <w:b/>
                <w:i/>
                <w:sz w:val="22"/>
                <w:szCs w:val="22"/>
              </w:rPr>
              <w:t>Solicito una copia en PDF de forma digitalizada de todos los oficios con sus anexos, emitidos y enviados de todas y cada una de las Áreas Administrativas que a continuación detallo del mes febrero 2022,</w:t>
            </w:r>
            <w:r w:rsidR="004000E9"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w:t>
            </w:r>
            <w:r w:rsidR="004000E9" w:rsidRPr="00034629">
              <w:rPr>
                <w:rFonts w:ascii="Palatino Linotype" w:hAnsi="Palatino Linotype" w:cs="Arial"/>
                <w:i/>
                <w:sz w:val="22"/>
                <w:szCs w:val="22"/>
              </w:rPr>
              <w:lastRenderedPageBreak/>
              <w:t>Contraloría Interna. Autoridad Investigadora. Autoridad Substanciadora. Autoridad Resolutoria.</w:t>
            </w:r>
            <w:r w:rsidR="0077119D" w:rsidRPr="00034629">
              <w:rPr>
                <w:rFonts w:ascii="Palatino Linotype" w:hAnsi="Palatino Linotype" w:cs="Arial"/>
                <w:i/>
                <w:sz w:val="22"/>
                <w:szCs w:val="22"/>
              </w:rPr>
              <w:t>.</w:t>
            </w:r>
            <w:r w:rsidR="00C479DB" w:rsidRPr="00034629">
              <w:rPr>
                <w:rFonts w:ascii="Palatino Linotype" w:hAnsi="Palatino Linotype" w:cs="Arial"/>
                <w:i/>
                <w:sz w:val="22"/>
                <w:szCs w:val="22"/>
              </w:rPr>
              <w:t xml:space="preserve">” (Sic) </w:t>
            </w:r>
          </w:p>
        </w:tc>
      </w:tr>
      <w:tr w:rsidR="00B01A40" w:rsidRPr="00034629" w14:paraId="39C37568" w14:textId="77777777" w:rsidTr="008E0F96">
        <w:trPr>
          <w:jc w:val="center"/>
        </w:trPr>
        <w:tc>
          <w:tcPr>
            <w:tcW w:w="3575" w:type="dxa"/>
          </w:tcPr>
          <w:p w14:paraId="437CFECD" w14:textId="372389AB" w:rsidR="00B01A40" w:rsidRPr="00034629" w:rsidRDefault="00B01A40" w:rsidP="00B01A40">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00008/OASIXTAPAL/IP/2023, </w:t>
            </w:r>
          </w:p>
        </w:tc>
        <w:tc>
          <w:tcPr>
            <w:tcW w:w="5209" w:type="dxa"/>
          </w:tcPr>
          <w:p w14:paraId="2D47E25B" w14:textId="3AE2FD77"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 xml:space="preserve">Solicito una copia en PDF de forma digitalizada de todos los oficios con sus anexos, emitidos y enviados de todas y cada una de las Áreas Administrativas que a continuación detallo del mes marzo 2022, </w:t>
            </w:r>
            <w:r w:rsidRPr="00034629">
              <w:rPr>
                <w:rFonts w:ascii="Palatino Linotype" w:hAnsi="Palatino Linotype" w:cs="Arial"/>
                <w:i/>
                <w:sz w:val="22"/>
                <w:szCs w:val="22"/>
              </w:rPr>
              <w:t xml:space="preserve">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w:t>
            </w:r>
            <w:r w:rsidRPr="00034629">
              <w:rPr>
                <w:rFonts w:ascii="Palatino Linotype" w:hAnsi="Palatino Linotype" w:cs="Arial"/>
                <w:i/>
                <w:sz w:val="22"/>
                <w:szCs w:val="22"/>
              </w:rPr>
              <w:lastRenderedPageBreak/>
              <w:t>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0604BCC2" w14:textId="77777777" w:rsidTr="008E0F96">
        <w:trPr>
          <w:jc w:val="center"/>
        </w:trPr>
        <w:tc>
          <w:tcPr>
            <w:tcW w:w="3575" w:type="dxa"/>
          </w:tcPr>
          <w:p w14:paraId="2A34D375" w14:textId="5F863B12" w:rsidR="00B01A40" w:rsidRPr="00034629" w:rsidRDefault="00B01A40" w:rsidP="00B01A40">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00009/OASIXTAPAL/IP/2023, </w:t>
            </w:r>
          </w:p>
        </w:tc>
        <w:tc>
          <w:tcPr>
            <w:tcW w:w="5209" w:type="dxa"/>
          </w:tcPr>
          <w:p w14:paraId="47A0FC88" w14:textId="11DC1406"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Solicito una copia en PDF de forma digitalizada de todos los oficios con sus anexos, emitidos y enviados de todas y cada una de las Áreas Administrativas que a continuación detallo del mes abril 2022</w:t>
            </w:r>
            <w:r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w:t>
            </w:r>
            <w:r w:rsidRPr="00034629">
              <w:rPr>
                <w:rFonts w:ascii="Palatino Linotype" w:hAnsi="Palatino Linotype" w:cs="Arial"/>
                <w:i/>
                <w:sz w:val="22"/>
                <w:szCs w:val="22"/>
              </w:rPr>
              <w:lastRenderedPageBreak/>
              <w:t>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5224D949" w14:textId="77777777" w:rsidTr="008E0F96">
        <w:trPr>
          <w:jc w:val="center"/>
        </w:trPr>
        <w:tc>
          <w:tcPr>
            <w:tcW w:w="3575" w:type="dxa"/>
          </w:tcPr>
          <w:p w14:paraId="628E4C3B" w14:textId="41891296" w:rsidR="00B01A40" w:rsidRPr="00034629" w:rsidRDefault="00B01A40" w:rsidP="00B01A40">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00010/OASIXTAPAL/IP/2023, </w:t>
            </w:r>
          </w:p>
        </w:tc>
        <w:tc>
          <w:tcPr>
            <w:tcW w:w="5209" w:type="dxa"/>
          </w:tcPr>
          <w:p w14:paraId="080F6867" w14:textId="2F73C1B9"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Solicito una copia en PDF de forma digitalizada de todos los oficios con sus anexos, emitidos y enviados de todas y cada una de las Áreas Administrativas que a continuación detallo del mes mayo 2022,</w:t>
            </w:r>
            <w:r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w:t>
            </w:r>
            <w:r w:rsidRPr="00034629">
              <w:rPr>
                <w:rFonts w:ascii="Palatino Linotype" w:hAnsi="Palatino Linotype" w:cs="Arial"/>
                <w:i/>
                <w:sz w:val="22"/>
                <w:szCs w:val="22"/>
              </w:rPr>
              <w:lastRenderedPageBreak/>
              <w:t>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5CF13B55" w14:textId="77777777" w:rsidTr="008E0F96">
        <w:trPr>
          <w:jc w:val="center"/>
        </w:trPr>
        <w:tc>
          <w:tcPr>
            <w:tcW w:w="3575" w:type="dxa"/>
          </w:tcPr>
          <w:p w14:paraId="54EE8559" w14:textId="1AFEB735" w:rsidR="00B01A40" w:rsidRPr="00034629" w:rsidRDefault="00B01A40" w:rsidP="00B01A40">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00011/OASIXTAPAL/IP/2023, </w:t>
            </w:r>
          </w:p>
        </w:tc>
        <w:tc>
          <w:tcPr>
            <w:tcW w:w="5209" w:type="dxa"/>
          </w:tcPr>
          <w:p w14:paraId="5D7E9A45" w14:textId="5B07E0B8"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Solicito una copia en PDF de forma digitalizada de todos los oficios con sus anexos, emitidos y enviados de todas y cada una de las Áreas Administrativas que a continuación detallo del mes junio 2022,</w:t>
            </w:r>
            <w:r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w:t>
            </w:r>
            <w:r w:rsidRPr="00034629">
              <w:rPr>
                <w:rFonts w:ascii="Palatino Linotype" w:hAnsi="Palatino Linotype" w:cs="Arial"/>
                <w:i/>
                <w:sz w:val="22"/>
                <w:szCs w:val="22"/>
              </w:rPr>
              <w:lastRenderedPageBreak/>
              <w:t>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203A787B" w14:textId="77777777" w:rsidTr="008E0F96">
        <w:trPr>
          <w:jc w:val="center"/>
        </w:trPr>
        <w:tc>
          <w:tcPr>
            <w:tcW w:w="3575" w:type="dxa"/>
          </w:tcPr>
          <w:p w14:paraId="5D6521A3" w14:textId="6D994102" w:rsidR="00B01A40" w:rsidRPr="00034629" w:rsidRDefault="00B01A40" w:rsidP="00B01A40">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00012/OASIXTAPAL/IP/2023, </w:t>
            </w:r>
          </w:p>
        </w:tc>
        <w:tc>
          <w:tcPr>
            <w:tcW w:w="5209" w:type="dxa"/>
          </w:tcPr>
          <w:p w14:paraId="0BC85A3C" w14:textId="7C7613AF"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Solicito una copia en PDF de forma digitalizada de todos los oficios con sus anexos, emitidos y enviados de todas y cada una de las Áreas Administrativas que a continuación detallo del mes julio 2022,</w:t>
            </w:r>
            <w:r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w:t>
            </w:r>
            <w:r w:rsidRPr="00034629">
              <w:rPr>
                <w:rFonts w:ascii="Palatino Linotype" w:hAnsi="Palatino Linotype" w:cs="Arial"/>
                <w:i/>
                <w:sz w:val="22"/>
                <w:szCs w:val="22"/>
              </w:rPr>
              <w:lastRenderedPageBreak/>
              <w:t>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4E61453E" w14:textId="77777777" w:rsidTr="008E0F96">
        <w:trPr>
          <w:jc w:val="center"/>
        </w:trPr>
        <w:tc>
          <w:tcPr>
            <w:tcW w:w="3575" w:type="dxa"/>
          </w:tcPr>
          <w:p w14:paraId="5F047644" w14:textId="3EC398BC" w:rsidR="00B01A40" w:rsidRPr="00034629" w:rsidRDefault="00B01A40" w:rsidP="00B01A40">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00013/OASIXTAPAL/IP/2023, </w:t>
            </w:r>
          </w:p>
        </w:tc>
        <w:tc>
          <w:tcPr>
            <w:tcW w:w="5209" w:type="dxa"/>
          </w:tcPr>
          <w:p w14:paraId="4939EDB6" w14:textId="6AFC2A1E"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w:t>
            </w:r>
            <w:r w:rsidRPr="00034629">
              <w:rPr>
                <w:rFonts w:ascii="Palatino Linotype" w:hAnsi="Palatino Linotype" w:cs="Arial"/>
                <w:b/>
                <w:i/>
                <w:sz w:val="22"/>
                <w:szCs w:val="22"/>
              </w:rPr>
              <w:t xml:space="preserve">, Solicito una copia en PDF de forma digitalizada de todos los oficios con sus anexos, emitidos y enviados de todas y cada una de las Áreas Administrativas que a continuación detallo del mes agosto 2022, </w:t>
            </w:r>
            <w:r w:rsidRPr="00034629">
              <w:rPr>
                <w:rFonts w:ascii="Palatino Linotype" w:hAnsi="Palatino Linotype" w:cs="Arial"/>
                <w:i/>
                <w:sz w:val="22"/>
                <w:szCs w:val="22"/>
              </w:rPr>
              <w:t xml:space="preserve">y en caso de que alguno contenga datos personales y/o sensibles en versión pública Dirección General. Subdirección. Unidad de Archivo. Coordinación de Innovación Tecnológica. Coordinación de Patrimonio. Coordinación de Cultura del Agua. </w:t>
            </w:r>
            <w:r w:rsidRPr="00034629">
              <w:rPr>
                <w:rFonts w:ascii="Palatino Linotype" w:hAnsi="Palatino Linotype" w:cs="Arial"/>
                <w:i/>
                <w:sz w:val="22"/>
                <w:szCs w:val="22"/>
              </w:rPr>
              <w:lastRenderedPageBreak/>
              <w:t>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Presidencia, Dirección. Contr”  (Sic)</w:t>
            </w:r>
          </w:p>
        </w:tc>
      </w:tr>
      <w:tr w:rsidR="00B01A40" w:rsidRPr="00034629" w14:paraId="467D256B" w14:textId="77777777" w:rsidTr="008E0F96">
        <w:trPr>
          <w:jc w:val="center"/>
        </w:trPr>
        <w:tc>
          <w:tcPr>
            <w:tcW w:w="3575" w:type="dxa"/>
          </w:tcPr>
          <w:p w14:paraId="3D7C7A64" w14:textId="087F5A77" w:rsidR="00B01A40" w:rsidRPr="00034629" w:rsidRDefault="00B01A40"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00014/OASIXTAPAL/IP/2023, </w:t>
            </w:r>
          </w:p>
        </w:tc>
        <w:tc>
          <w:tcPr>
            <w:tcW w:w="5209" w:type="dxa"/>
          </w:tcPr>
          <w:p w14:paraId="6B701908" w14:textId="1001AD95"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w:t>
            </w:r>
            <w:r w:rsidRPr="00034629">
              <w:rPr>
                <w:rFonts w:ascii="Palatino Linotype" w:hAnsi="Palatino Linotype" w:cs="Arial"/>
                <w:b/>
                <w:i/>
                <w:sz w:val="22"/>
                <w:szCs w:val="22"/>
              </w:rPr>
              <w:t>, Solicito una copia en PDF de forma digitalizada de todos los oficios con sus anexos, emitidos y enviados de todas y cada una de las Áreas Administrativas que a continuación detallo del mes septiembre 2022</w:t>
            </w:r>
            <w:r w:rsidRPr="00034629">
              <w:rPr>
                <w:rFonts w:ascii="Palatino Linotype" w:hAnsi="Palatino Linotype" w:cs="Arial"/>
                <w:i/>
                <w:sz w:val="22"/>
                <w:szCs w:val="22"/>
              </w:rPr>
              <w:t xml:space="preserve">, y en caso de que alguno contenga datos personales y/o sensibles en versión </w:t>
            </w:r>
            <w:r w:rsidRPr="00034629">
              <w:rPr>
                <w:rFonts w:ascii="Palatino Linotype" w:hAnsi="Palatino Linotype" w:cs="Arial"/>
                <w:i/>
                <w:sz w:val="22"/>
                <w:szCs w:val="22"/>
              </w:rPr>
              <w:lastRenderedPageBreak/>
              <w:t xml:space="preserve">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 </w:t>
            </w:r>
          </w:p>
        </w:tc>
      </w:tr>
      <w:tr w:rsidR="00B01A40" w:rsidRPr="00034629" w14:paraId="0CCC2361" w14:textId="77777777" w:rsidTr="008E0F96">
        <w:trPr>
          <w:jc w:val="center"/>
        </w:trPr>
        <w:tc>
          <w:tcPr>
            <w:tcW w:w="3575" w:type="dxa"/>
          </w:tcPr>
          <w:p w14:paraId="23352D0B" w14:textId="504A95EF" w:rsidR="00B01A40"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00015/OASIXTAPAL/IP/2023, </w:t>
            </w:r>
          </w:p>
        </w:tc>
        <w:tc>
          <w:tcPr>
            <w:tcW w:w="5209" w:type="dxa"/>
          </w:tcPr>
          <w:p w14:paraId="4A0DC1AF" w14:textId="4160F7BE"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w:t>
            </w:r>
            <w:r w:rsidRPr="00034629">
              <w:rPr>
                <w:rFonts w:ascii="Palatino Linotype" w:hAnsi="Palatino Linotype" w:cs="Arial"/>
                <w:b/>
                <w:i/>
                <w:sz w:val="22"/>
                <w:szCs w:val="22"/>
              </w:rPr>
              <w:t xml:space="preserve"> Solicito una copia en PDF de forma digitalizada de todos los oficios con sus anexos, emitidos y enviados de todas y cada una de las </w:t>
            </w:r>
            <w:r w:rsidRPr="00034629">
              <w:rPr>
                <w:rFonts w:ascii="Palatino Linotype" w:hAnsi="Palatino Linotype" w:cs="Arial"/>
                <w:b/>
                <w:i/>
                <w:sz w:val="22"/>
                <w:szCs w:val="22"/>
              </w:rPr>
              <w:lastRenderedPageBreak/>
              <w:t>Áreas Administrativas que a continuación detallo del mes octubre 2022</w:t>
            </w:r>
            <w:r w:rsidRPr="00034629">
              <w:rPr>
                <w:rFonts w:ascii="Palatino Linotype" w:hAnsi="Palatino Linotype" w:cs="Arial"/>
                <w:i/>
                <w:sz w:val="22"/>
                <w:szCs w:val="22"/>
              </w:rPr>
              <w:t>,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285A507B" w14:textId="77777777" w:rsidTr="008E0F96">
        <w:trPr>
          <w:jc w:val="center"/>
        </w:trPr>
        <w:tc>
          <w:tcPr>
            <w:tcW w:w="3575" w:type="dxa"/>
          </w:tcPr>
          <w:p w14:paraId="3D2038BE" w14:textId="7E6420BF" w:rsidR="00B01A40"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00016/OASIXTAPAL/IP/2023, </w:t>
            </w:r>
          </w:p>
        </w:tc>
        <w:tc>
          <w:tcPr>
            <w:tcW w:w="5209" w:type="dxa"/>
          </w:tcPr>
          <w:p w14:paraId="182D992F" w14:textId="0224241F"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w:t>
            </w:r>
            <w:r w:rsidRPr="00034629">
              <w:rPr>
                <w:rFonts w:ascii="Palatino Linotype" w:hAnsi="Palatino Linotype" w:cs="Arial"/>
                <w:i/>
                <w:sz w:val="22"/>
                <w:szCs w:val="22"/>
              </w:rPr>
              <w:lastRenderedPageBreak/>
              <w:t xml:space="preserve">Municipios, </w:t>
            </w:r>
            <w:r w:rsidRPr="00034629">
              <w:rPr>
                <w:rFonts w:ascii="Palatino Linotype" w:hAnsi="Palatino Linotype" w:cs="Arial"/>
                <w:b/>
                <w:i/>
                <w:sz w:val="22"/>
                <w:szCs w:val="22"/>
              </w:rPr>
              <w:t>Solicito una copia en PDF de forma digitalizada de todos los oficios con sus anexos, emitidos y enviados de todas y cada una de las Áreas Administrativas que a continuación detallo del mes noviembre 2022,</w:t>
            </w:r>
            <w:r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1805D99C" w14:textId="77777777" w:rsidTr="008E0F96">
        <w:trPr>
          <w:jc w:val="center"/>
        </w:trPr>
        <w:tc>
          <w:tcPr>
            <w:tcW w:w="3575" w:type="dxa"/>
          </w:tcPr>
          <w:p w14:paraId="1922797D" w14:textId="6410294E" w:rsidR="00B01A40"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00017/OASIXTAPAL/IP/2023, </w:t>
            </w:r>
          </w:p>
        </w:tc>
        <w:tc>
          <w:tcPr>
            <w:tcW w:w="5209" w:type="dxa"/>
          </w:tcPr>
          <w:p w14:paraId="5A9B6F33" w14:textId="334E11EE"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w:t>
            </w:r>
            <w:r w:rsidRPr="00034629">
              <w:rPr>
                <w:rFonts w:ascii="Palatino Linotype" w:hAnsi="Palatino Linotype" w:cs="Arial"/>
                <w:i/>
                <w:sz w:val="22"/>
                <w:szCs w:val="22"/>
              </w:rPr>
              <w:lastRenderedPageBreak/>
              <w:t xml:space="preserve">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Solicito una copia en PDF de forma digitalizada de todos los oficios con sus anexos, emitidos y enviados de todas y cada una de las Áreas Administrativas que a continuación detallo del mes diciembre 2022,</w:t>
            </w:r>
            <w:r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7A179450" w14:textId="77777777" w:rsidTr="008E0F96">
        <w:trPr>
          <w:jc w:val="center"/>
        </w:trPr>
        <w:tc>
          <w:tcPr>
            <w:tcW w:w="3575" w:type="dxa"/>
          </w:tcPr>
          <w:p w14:paraId="1BAE76F8" w14:textId="700D186B" w:rsidR="00B01A40"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00018/OASIXTAPAL/IP/2023, </w:t>
            </w:r>
          </w:p>
        </w:tc>
        <w:tc>
          <w:tcPr>
            <w:tcW w:w="5209" w:type="dxa"/>
          </w:tcPr>
          <w:p w14:paraId="0F16D5DF" w14:textId="1567E45A"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w:t>
            </w:r>
            <w:r w:rsidRPr="00034629">
              <w:rPr>
                <w:rFonts w:ascii="Palatino Linotype" w:hAnsi="Palatino Linotype" w:cs="Arial"/>
                <w:i/>
                <w:sz w:val="22"/>
                <w:szCs w:val="22"/>
              </w:rPr>
              <w:lastRenderedPageBreak/>
              <w:t xml:space="preserve">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Solicito una copia en PDF de forma digitalizada de todos los oficios recibidos con sus anexos, de todas y cada una de las Áreas Administrativas que a continuación detallo del mes enero 2022,</w:t>
            </w:r>
            <w:r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0C24DF3B" w14:textId="77777777" w:rsidTr="008E0F96">
        <w:trPr>
          <w:jc w:val="center"/>
        </w:trPr>
        <w:tc>
          <w:tcPr>
            <w:tcW w:w="3575" w:type="dxa"/>
          </w:tcPr>
          <w:p w14:paraId="682FE8AF" w14:textId="2FEE186C" w:rsidR="00B01A40"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00019/OASIXTAPAL/IP/2023, </w:t>
            </w:r>
          </w:p>
        </w:tc>
        <w:tc>
          <w:tcPr>
            <w:tcW w:w="5209" w:type="dxa"/>
          </w:tcPr>
          <w:p w14:paraId="10FE703F" w14:textId="4945C52E"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 xml:space="preserve">Solicito una copia en PDF de forma digitalizada de todos los oficios recibidos con sus anexos, de todas y cada una de las Áreas Administrativas que a continuación detallo del mes febrero 2022, </w:t>
            </w:r>
            <w:r w:rsidRPr="00034629">
              <w:rPr>
                <w:rFonts w:ascii="Palatino Linotype" w:hAnsi="Palatino Linotype" w:cs="Arial"/>
                <w:i/>
                <w:sz w:val="22"/>
                <w:szCs w:val="22"/>
              </w:rPr>
              <w:t xml:space="preserve">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w:t>
            </w:r>
            <w:r w:rsidRPr="00034629">
              <w:rPr>
                <w:rFonts w:ascii="Palatino Linotype" w:hAnsi="Palatino Linotype" w:cs="Arial"/>
                <w:i/>
                <w:sz w:val="22"/>
                <w:szCs w:val="22"/>
              </w:rPr>
              <w:lastRenderedPageBreak/>
              <w:t>Autoridad Investigadora. Autoridad Substanciadora. Autoridad Resolutoria.” (Sic)</w:t>
            </w:r>
          </w:p>
        </w:tc>
      </w:tr>
      <w:tr w:rsidR="00B01A40" w:rsidRPr="00034629" w14:paraId="327589F0" w14:textId="77777777" w:rsidTr="008E0F96">
        <w:trPr>
          <w:jc w:val="center"/>
        </w:trPr>
        <w:tc>
          <w:tcPr>
            <w:tcW w:w="3575" w:type="dxa"/>
          </w:tcPr>
          <w:p w14:paraId="53AD86F8" w14:textId="20A1BE31" w:rsidR="00B01A40"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00020/OASIXTAPAL/IP/2023, </w:t>
            </w:r>
          </w:p>
        </w:tc>
        <w:tc>
          <w:tcPr>
            <w:tcW w:w="5209" w:type="dxa"/>
          </w:tcPr>
          <w:p w14:paraId="431FB528" w14:textId="07616AA4"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Solicito una copia en PDF de forma digitalizada de todos los oficios recibidos con sus anexos, de todas y cada una de las Áreas Administrativas que a continuación detallo del mes marzo 2022,</w:t>
            </w:r>
            <w:r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w:t>
            </w:r>
            <w:r w:rsidRPr="00034629">
              <w:rPr>
                <w:rFonts w:ascii="Palatino Linotype" w:hAnsi="Palatino Linotype" w:cs="Arial"/>
                <w:i/>
                <w:sz w:val="22"/>
                <w:szCs w:val="22"/>
              </w:rPr>
              <w:lastRenderedPageBreak/>
              <w:t>Transparencia. Unidad de Información Planeación, Programación y Evaluación. Contraloría Interna. Autoridad Investigadora. Autoridad Substanciadora. Autoridad Resolutoria.” (Sic)</w:t>
            </w:r>
          </w:p>
        </w:tc>
      </w:tr>
      <w:tr w:rsidR="00B01A40" w:rsidRPr="00034629" w14:paraId="462DFE90" w14:textId="77777777" w:rsidTr="008E0F96">
        <w:trPr>
          <w:jc w:val="center"/>
        </w:trPr>
        <w:tc>
          <w:tcPr>
            <w:tcW w:w="3575" w:type="dxa"/>
          </w:tcPr>
          <w:p w14:paraId="1E108CE6" w14:textId="20B33A10" w:rsidR="00B01A40"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00021/OASIXTAPAL/IP/2023, </w:t>
            </w:r>
          </w:p>
        </w:tc>
        <w:tc>
          <w:tcPr>
            <w:tcW w:w="5209" w:type="dxa"/>
          </w:tcPr>
          <w:p w14:paraId="7BFA236D" w14:textId="128EB39F"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 xml:space="preserve">Solicito una copia en PDF de forma digitalizada de todos los oficios recibidos con sus anexos, de todas y cada una de las Áreas Administrativas que a continuación detallo del mes abril 2022, </w:t>
            </w:r>
            <w:r w:rsidRPr="00034629">
              <w:rPr>
                <w:rFonts w:ascii="Palatino Linotype" w:hAnsi="Palatino Linotype" w:cs="Arial"/>
                <w:i/>
                <w:sz w:val="22"/>
                <w:szCs w:val="22"/>
              </w:rPr>
              <w:t xml:space="preserve">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w:t>
            </w:r>
            <w:r w:rsidRPr="00034629">
              <w:rPr>
                <w:rFonts w:ascii="Palatino Linotype" w:hAnsi="Palatino Linotype" w:cs="Arial"/>
                <w:i/>
                <w:sz w:val="22"/>
                <w:szCs w:val="22"/>
              </w:rPr>
              <w:lastRenderedPageBreak/>
              <w:t>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1DBB5A80" w14:textId="77777777" w:rsidTr="008E0F96">
        <w:trPr>
          <w:jc w:val="center"/>
        </w:trPr>
        <w:tc>
          <w:tcPr>
            <w:tcW w:w="3575" w:type="dxa"/>
          </w:tcPr>
          <w:p w14:paraId="59ADA27D" w14:textId="640E7122" w:rsidR="00B01A40"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00022/OASIXTAPAL/IP/2023, </w:t>
            </w:r>
          </w:p>
        </w:tc>
        <w:tc>
          <w:tcPr>
            <w:tcW w:w="5209" w:type="dxa"/>
          </w:tcPr>
          <w:p w14:paraId="753F7012" w14:textId="549B4271"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Solicito una copia en PDF de forma digitalizada de todos los oficios recibidos con sus anexos, de todas y cada una de las Áreas Administrativas que a continuación detallo del mes mayo 2022</w:t>
            </w:r>
            <w:r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w:t>
            </w:r>
            <w:r w:rsidRPr="00034629">
              <w:rPr>
                <w:rFonts w:ascii="Palatino Linotype" w:hAnsi="Palatino Linotype" w:cs="Arial"/>
                <w:i/>
                <w:sz w:val="22"/>
                <w:szCs w:val="22"/>
              </w:rPr>
              <w:lastRenderedPageBreak/>
              <w:t>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3456BFC5" w14:textId="77777777" w:rsidTr="008E0F96">
        <w:trPr>
          <w:jc w:val="center"/>
        </w:trPr>
        <w:tc>
          <w:tcPr>
            <w:tcW w:w="3575" w:type="dxa"/>
          </w:tcPr>
          <w:p w14:paraId="0A706848" w14:textId="4BDB5CC6" w:rsidR="00B01A40"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00023/OASIXTAPAL/IP/202, </w:t>
            </w:r>
          </w:p>
        </w:tc>
        <w:tc>
          <w:tcPr>
            <w:tcW w:w="5209" w:type="dxa"/>
          </w:tcPr>
          <w:p w14:paraId="155D38BF" w14:textId="0F7B22D5"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Solicito una copia en PDF de forma digitalizada de todos los oficios recibidos con sus anexos, de todas y cada una de las Áreas Administrativas que a continuación detallo del mes mayo 2022,</w:t>
            </w:r>
            <w:r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w:t>
            </w:r>
            <w:r w:rsidRPr="00034629">
              <w:rPr>
                <w:rFonts w:ascii="Palatino Linotype" w:hAnsi="Palatino Linotype" w:cs="Arial"/>
                <w:i/>
                <w:sz w:val="22"/>
                <w:szCs w:val="22"/>
              </w:rPr>
              <w:lastRenderedPageBreak/>
              <w:t>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2ACE48B0" w14:textId="77777777" w:rsidTr="008E0F96">
        <w:trPr>
          <w:jc w:val="center"/>
        </w:trPr>
        <w:tc>
          <w:tcPr>
            <w:tcW w:w="3575" w:type="dxa"/>
          </w:tcPr>
          <w:p w14:paraId="11F8F428" w14:textId="59072D8E" w:rsidR="00B01A40"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00024/OASIXTAPAL/IP/2023, </w:t>
            </w:r>
          </w:p>
        </w:tc>
        <w:tc>
          <w:tcPr>
            <w:tcW w:w="5209" w:type="dxa"/>
          </w:tcPr>
          <w:p w14:paraId="16BB4EE4" w14:textId="7E3E3322"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Solicito una copia en PDF de forma digitalizada de todos los oficios recibidos con sus anexos, de todas y cada una de las Áreas Administrativas que a continuación detallo del mes julio 2022,</w:t>
            </w:r>
            <w:r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w:t>
            </w:r>
            <w:r w:rsidRPr="00034629">
              <w:rPr>
                <w:rFonts w:ascii="Palatino Linotype" w:hAnsi="Palatino Linotype" w:cs="Arial"/>
                <w:i/>
                <w:sz w:val="22"/>
                <w:szCs w:val="22"/>
              </w:rPr>
              <w:lastRenderedPageBreak/>
              <w:t>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0F1CE7BF" w14:textId="77777777" w:rsidTr="008E0F96">
        <w:trPr>
          <w:jc w:val="center"/>
        </w:trPr>
        <w:tc>
          <w:tcPr>
            <w:tcW w:w="3575" w:type="dxa"/>
          </w:tcPr>
          <w:p w14:paraId="1AA8D242" w14:textId="120F4E43" w:rsidR="00B01A40"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00025/OASIXTAPAL/IP/2023, </w:t>
            </w:r>
          </w:p>
        </w:tc>
        <w:tc>
          <w:tcPr>
            <w:tcW w:w="5209" w:type="dxa"/>
          </w:tcPr>
          <w:p w14:paraId="5996F409" w14:textId="177F869F"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 xml:space="preserve">Solicito una copia en PDF de forma digitalizada de todos los oficios recibidos con sus anexos, de todas y cada una de las Áreas Administrativas que a continuación detallo del mes agosto 2022, </w:t>
            </w:r>
            <w:r w:rsidRPr="00034629">
              <w:rPr>
                <w:rFonts w:ascii="Palatino Linotype" w:hAnsi="Palatino Linotype" w:cs="Arial"/>
                <w:i/>
                <w:sz w:val="22"/>
                <w:szCs w:val="22"/>
              </w:rPr>
              <w:t xml:space="preserve">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w:t>
            </w:r>
            <w:r w:rsidRPr="00034629">
              <w:rPr>
                <w:rFonts w:ascii="Palatino Linotype" w:hAnsi="Palatino Linotype" w:cs="Arial"/>
                <w:i/>
                <w:sz w:val="22"/>
                <w:szCs w:val="22"/>
              </w:rPr>
              <w:lastRenderedPageBreak/>
              <w:t>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B01A40" w:rsidRPr="00034629" w14:paraId="34468152" w14:textId="77777777" w:rsidTr="008E0F96">
        <w:trPr>
          <w:jc w:val="center"/>
        </w:trPr>
        <w:tc>
          <w:tcPr>
            <w:tcW w:w="3575" w:type="dxa"/>
          </w:tcPr>
          <w:p w14:paraId="0F1F7B86" w14:textId="2F249397" w:rsidR="00B01A40"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00026/OASIXTAPAL/IP/2023, </w:t>
            </w:r>
          </w:p>
        </w:tc>
        <w:tc>
          <w:tcPr>
            <w:tcW w:w="5209" w:type="dxa"/>
          </w:tcPr>
          <w:p w14:paraId="45D26A58" w14:textId="4AF0CC12" w:rsidR="00B01A40"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Solicito una copia en PDF de forma digitalizada de todos los oficios recibidos con sus anexos, de todas y cada una de las Áreas Administrativas que a continuación detallo del mes septiembre 2022,</w:t>
            </w:r>
            <w:r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w:t>
            </w:r>
            <w:r w:rsidRPr="00034629">
              <w:rPr>
                <w:rFonts w:ascii="Palatino Linotype" w:hAnsi="Palatino Linotype" w:cs="Arial"/>
                <w:i/>
                <w:sz w:val="22"/>
                <w:szCs w:val="22"/>
              </w:rPr>
              <w:lastRenderedPageBreak/>
              <w:t>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4000E9" w:rsidRPr="00034629" w14:paraId="379A5230" w14:textId="77777777" w:rsidTr="008E0F96">
        <w:trPr>
          <w:jc w:val="center"/>
        </w:trPr>
        <w:tc>
          <w:tcPr>
            <w:tcW w:w="3575" w:type="dxa"/>
          </w:tcPr>
          <w:p w14:paraId="7B7F3583" w14:textId="607A7018" w:rsidR="004000E9"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00027/OASIXTAPAL/IP/2023, </w:t>
            </w:r>
          </w:p>
        </w:tc>
        <w:tc>
          <w:tcPr>
            <w:tcW w:w="5209" w:type="dxa"/>
          </w:tcPr>
          <w:p w14:paraId="5A34D348" w14:textId="0A445B16" w:rsidR="004000E9"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 xml:space="preserve">Solicito una copia en PDF de forma digitalizada de todos los oficios recibidos con sus anexos, de todas y cada una de las Áreas Administrativas que a continuación detallo del mes octubre 2022, </w:t>
            </w:r>
            <w:r w:rsidRPr="00034629">
              <w:rPr>
                <w:rFonts w:ascii="Palatino Linotype" w:hAnsi="Palatino Linotype" w:cs="Arial"/>
                <w:i/>
                <w:sz w:val="22"/>
                <w:szCs w:val="22"/>
              </w:rPr>
              <w:t xml:space="preserve">y en caso de que alguno contenga datos personales y/o sensibles en versión pública Dirección General. Subdirección. Unidad de Archivo. Coordinación de Innovación Tecnológica. Coordinación de Patrimonio. Coordinación de Cultura del Agua. Coordinación Jurídica. Gerencia de Construcción. Coordinación de Control y Supervisión de Obra. Coordinación de </w:t>
            </w:r>
            <w:r w:rsidRPr="00034629">
              <w:rPr>
                <w:rFonts w:ascii="Palatino Linotype" w:hAnsi="Palatino Linotype" w:cs="Arial"/>
                <w:i/>
                <w:sz w:val="22"/>
                <w:szCs w:val="22"/>
              </w:rPr>
              <w:lastRenderedPageBreak/>
              <w:t>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4000E9" w:rsidRPr="00034629" w14:paraId="59B9D794" w14:textId="77777777" w:rsidTr="008E0F96">
        <w:trPr>
          <w:jc w:val="center"/>
        </w:trPr>
        <w:tc>
          <w:tcPr>
            <w:tcW w:w="3575" w:type="dxa"/>
          </w:tcPr>
          <w:p w14:paraId="11CCA13C" w14:textId="2825F3EB" w:rsidR="004000E9"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 xml:space="preserve">00028/OASIXTAPAL/IP/2023 </w:t>
            </w:r>
          </w:p>
        </w:tc>
        <w:tc>
          <w:tcPr>
            <w:tcW w:w="5209" w:type="dxa"/>
          </w:tcPr>
          <w:p w14:paraId="725248A5" w14:textId="7354B7DB" w:rsidR="004000E9"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 xml:space="preserve">“Con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 </w:t>
            </w:r>
            <w:r w:rsidRPr="00034629">
              <w:rPr>
                <w:rFonts w:ascii="Palatino Linotype" w:hAnsi="Palatino Linotype" w:cs="Arial"/>
                <w:b/>
                <w:i/>
                <w:sz w:val="22"/>
                <w:szCs w:val="22"/>
              </w:rPr>
              <w:t>Solicito una copia en PDF de forma digitalizada de todos los oficios recibidos con sus anexos, de todas y cada una de las Áreas Administrativas que a continuación detallo del mes noviembre 2022</w:t>
            </w:r>
            <w:r w:rsidRPr="00034629">
              <w:rPr>
                <w:rFonts w:ascii="Palatino Linotype" w:hAnsi="Palatino Linotype" w:cs="Arial"/>
                <w:i/>
                <w:sz w:val="22"/>
                <w:szCs w:val="22"/>
              </w:rPr>
              <w:t xml:space="preserve">, y en caso de que alguno contenga datos personales y/o sensibles en versión pública Dirección General. Subdirección. Unidad de Archivo. Coordinación de Innovación Tecnológica. Coordinación de Patrimonio. Coordinación de Cultura del Agua. Coordinación </w:t>
            </w:r>
            <w:r w:rsidRPr="00034629">
              <w:rPr>
                <w:rFonts w:ascii="Palatino Linotype" w:hAnsi="Palatino Linotype" w:cs="Arial"/>
                <w:i/>
                <w:sz w:val="22"/>
                <w:szCs w:val="22"/>
              </w:rPr>
              <w:lastRenderedPageBreak/>
              <w:t>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r w:rsidR="004000E9" w:rsidRPr="00034629" w14:paraId="14A2037E" w14:textId="77777777" w:rsidTr="008E0F96">
        <w:trPr>
          <w:jc w:val="center"/>
        </w:trPr>
        <w:tc>
          <w:tcPr>
            <w:tcW w:w="3575" w:type="dxa"/>
          </w:tcPr>
          <w:p w14:paraId="5B4AE555" w14:textId="72668BA4" w:rsidR="004000E9" w:rsidRPr="00034629" w:rsidRDefault="004000E9" w:rsidP="004000E9">
            <w:pPr>
              <w:spacing w:line="360" w:lineRule="auto"/>
              <w:rPr>
                <w:rFonts w:ascii="Palatino Linotype" w:hAnsi="Palatino Linotype" w:cs="Arial"/>
                <w:b/>
                <w:color w:val="000000" w:themeColor="text1"/>
                <w:sz w:val="22"/>
                <w:szCs w:val="22"/>
              </w:rPr>
            </w:pPr>
            <w:r w:rsidRPr="00034629">
              <w:rPr>
                <w:rFonts w:ascii="Palatino Linotype" w:hAnsi="Palatino Linotype" w:cs="Arial"/>
                <w:b/>
                <w:color w:val="000000" w:themeColor="text1"/>
                <w:sz w:val="22"/>
                <w:szCs w:val="22"/>
              </w:rPr>
              <w:lastRenderedPageBreak/>
              <w:t>0029/OASIXTAPAL/IP/2023</w:t>
            </w:r>
          </w:p>
        </w:tc>
        <w:tc>
          <w:tcPr>
            <w:tcW w:w="5209" w:type="dxa"/>
          </w:tcPr>
          <w:p w14:paraId="634CCEAF" w14:textId="2CCCC3A7" w:rsidR="004000E9" w:rsidRPr="00034629" w:rsidRDefault="004000E9" w:rsidP="00893F97">
            <w:pPr>
              <w:jc w:val="both"/>
              <w:rPr>
                <w:rFonts w:ascii="Palatino Linotype" w:hAnsi="Palatino Linotype" w:cs="Arial"/>
                <w:i/>
                <w:sz w:val="22"/>
                <w:szCs w:val="22"/>
              </w:rPr>
            </w:pPr>
            <w:r w:rsidRPr="00034629">
              <w:rPr>
                <w:rFonts w:ascii="Palatino Linotype" w:hAnsi="Palatino Linotype" w:cs="Arial"/>
                <w:i/>
                <w:sz w:val="22"/>
                <w:szCs w:val="22"/>
              </w:rPr>
              <w:t>“Con fundamento a lo dispuesto en los artículos 6° (sexto) y 8° (Octavo) de la Constitución Política de los Estados Unidos Mexicanos, Articulo 5 de la Constitución Política del Estado Libre y Soberano de México 1, 4, y 6 de la Ley General de Transparencia y Acceso a la Información Pública, 1, 3, fracción XLI, Capitulo III, 23, fracción IV de la Ley de Transparencia y Acceso a la Información Pública del Estado de México y Municipios</w:t>
            </w:r>
            <w:r w:rsidRPr="00034629">
              <w:rPr>
                <w:rFonts w:ascii="Palatino Linotype" w:hAnsi="Palatino Linotype" w:cs="Arial"/>
                <w:b/>
                <w:i/>
                <w:sz w:val="22"/>
                <w:szCs w:val="22"/>
              </w:rPr>
              <w:t xml:space="preserve">, Solicito una copia en PDF de forma digitalizada de todos los oficios recibidos con sus anexos, de todas y cada una de las Áreas Administrativas que a continuación detallo del mes diciembre 2022, </w:t>
            </w:r>
            <w:r w:rsidRPr="00034629">
              <w:rPr>
                <w:rFonts w:ascii="Palatino Linotype" w:hAnsi="Palatino Linotype" w:cs="Arial"/>
                <w:i/>
                <w:sz w:val="22"/>
                <w:szCs w:val="22"/>
              </w:rPr>
              <w:t xml:space="preserve">y en caso de que alguno contenga datos personales y/o sensibles en versión pública Dirección General. Subdirección. Unidad de Archivo. Coordinación </w:t>
            </w:r>
            <w:r w:rsidRPr="00034629">
              <w:rPr>
                <w:rFonts w:ascii="Palatino Linotype" w:hAnsi="Palatino Linotype" w:cs="Arial"/>
                <w:i/>
                <w:sz w:val="22"/>
                <w:szCs w:val="22"/>
              </w:rPr>
              <w:lastRenderedPageBreak/>
              <w:t>de Innovación Tecnológica. Coordinación de Patrimonio. Coordinación de Cultura del Agua. Coordinación Jurídica. Gerencia de Construcción. Coordinación de Control y Supervisión de Obra. Coordinación de Estudios y Proyectos. Gerencia Técnica de Operación. Coordinación de Agua Potable. Departamento de Líneas y Tanques. Departamento de Cloración y Calidad del Agua. Coordinación de Mantenimiento Electromecánico. Coordinación de Drenaje y Alcantarillado. Departamento de Aguas Residuales y Plantas de Tratamiento. Gerencia de Finanzas y Administración. Coordinación de Administración. Departamento de Recursos Materiales y Servicios Generales. Departamento de Atención a Usuarios. Coordinación de Contabilidad y Presupuesto. Coordinación de Ingresos. Departamento de Doméstico. Departamento Comercial. Coordinación de Recursos Humanos. Departamento de Capacitación y Desarrollo del Personal. Unidad de Transparencia. Unidad de Información Planeación, Programación y Evaluación. Contraloría Interna. Autoridad Investigadora. Autoridad Substanciadora. Autoridad Resolutoria.” (Sic)</w:t>
            </w:r>
          </w:p>
        </w:tc>
      </w:tr>
    </w:tbl>
    <w:p w14:paraId="36F56461" w14:textId="07513B45" w:rsidR="00BD5EFA" w:rsidRPr="00034629" w:rsidRDefault="00B750CC" w:rsidP="0081636F">
      <w:pPr>
        <w:pStyle w:val="Prrafodelista"/>
        <w:numPr>
          <w:ilvl w:val="0"/>
          <w:numId w:val="1"/>
        </w:numPr>
        <w:tabs>
          <w:tab w:val="left" w:pos="284"/>
        </w:tabs>
        <w:spacing w:before="240" w:after="240" w:line="360" w:lineRule="auto"/>
        <w:ind w:left="0" w:firstLine="0"/>
        <w:contextualSpacing/>
        <w:jc w:val="both"/>
        <w:rPr>
          <w:rFonts w:ascii="Palatino Linotype" w:eastAsia="MS Mincho" w:hAnsi="Palatino Linotype"/>
          <w:lang w:val="es-ES_tradnl"/>
        </w:rPr>
      </w:pPr>
      <w:r w:rsidRPr="00034629">
        <w:rPr>
          <w:rFonts w:ascii="Palatino Linotype" w:eastAsia="Calibri" w:hAnsi="Palatino Linotype" w:cs="Arial"/>
          <w:lang w:val="es-AR"/>
        </w:rPr>
        <w:lastRenderedPageBreak/>
        <w:t xml:space="preserve">De las constancias </w:t>
      </w:r>
      <w:r w:rsidRPr="00034629">
        <w:rPr>
          <w:rFonts w:ascii="Palatino Linotype" w:hAnsi="Palatino Linotype" w:cs="Arial"/>
        </w:rPr>
        <w:t xml:space="preserve">que obran en el expediente, se aprecia que el entonces </w:t>
      </w:r>
      <w:r w:rsidRPr="00034629">
        <w:rPr>
          <w:rFonts w:ascii="Palatino Linotype" w:hAnsi="Palatino Linotype" w:cs="Arial"/>
          <w:b/>
        </w:rPr>
        <w:t>SOLICITANTE</w:t>
      </w:r>
      <w:r w:rsidRPr="00034629">
        <w:rPr>
          <w:rFonts w:ascii="Palatino Linotype" w:hAnsi="Palatino Linotype" w:cs="Arial"/>
        </w:rPr>
        <w:t xml:space="preserve"> señaló</w:t>
      </w:r>
      <w:r w:rsidR="00A91C79" w:rsidRPr="00034629">
        <w:rPr>
          <w:rFonts w:ascii="Palatino Linotype" w:hAnsi="Palatino Linotype" w:cs="Arial"/>
        </w:rPr>
        <w:t xml:space="preserve">, en todos los casos, </w:t>
      </w:r>
      <w:r w:rsidRPr="00034629">
        <w:rPr>
          <w:rFonts w:ascii="Palatino Linotype" w:hAnsi="Palatino Linotype" w:cs="Arial"/>
        </w:rPr>
        <w:t>como modalidad de entrega de la información:</w:t>
      </w:r>
      <w:r w:rsidRPr="00034629">
        <w:rPr>
          <w:rFonts w:ascii="Palatino Linotype" w:hAnsi="Palatino Linotype" w:cs="Arial"/>
          <w:b/>
        </w:rPr>
        <w:t xml:space="preserve"> </w:t>
      </w:r>
      <w:r w:rsidR="00644A63" w:rsidRPr="00034629">
        <w:rPr>
          <w:rFonts w:ascii="Palatino Linotype" w:eastAsiaTheme="minorEastAsia" w:hAnsi="Palatino Linotype" w:cstheme="minorBidi"/>
          <w:b/>
          <w:lang w:val="es-ES_tradnl"/>
        </w:rPr>
        <w:t>A través del SAIMEX</w:t>
      </w:r>
      <w:r w:rsidR="0092664B" w:rsidRPr="00034629">
        <w:rPr>
          <w:rFonts w:ascii="Palatino Linotype" w:eastAsiaTheme="minorEastAsia" w:hAnsi="Palatino Linotype" w:cstheme="minorBidi"/>
          <w:b/>
          <w:lang w:val="es-ES_tradnl"/>
        </w:rPr>
        <w:t>.</w:t>
      </w:r>
    </w:p>
    <w:p w14:paraId="0A8D7A61" w14:textId="77777777" w:rsidR="00BD5EFA" w:rsidRPr="00034629" w:rsidRDefault="00BD5EFA" w:rsidP="006420F8">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1E3E201A" w14:textId="3F1A8BBC" w:rsidR="00986158" w:rsidRPr="00034629" w:rsidRDefault="007C1821" w:rsidP="00DB3613">
      <w:pPr>
        <w:pStyle w:val="Prrafodelista"/>
        <w:numPr>
          <w:ilvl w:val="0"/>
          <w:numId w:val="1"/>
        </w:numPr>
        <w:tabs>
          <w:tab w:val="left" w:pos="284"/>
        </w:tabs>
        <w:spacing w:before="240" w:after="240" w:line="360" w:lineRule="auto"/>
        <w:ind w:left="0" w:firstLine="0"/>
        <w:contextualSpacing/>
        <w:jc w:val="both"/>
        <w:rPr>
          <w:rFonts w:ascii="Palatino Linotype" w:eastAsia="MS Mincho" w:hAnsi="Palatino Linotype"/>
          <w:lang w:val="es-ES_tradnl"/>
        </w:rPr>
      </w:pPr>
      <w:r w:rsidRPr="00034629">
        <w:rPr>
          <w:rFonts w:ascii="Palatino Linotype" w:eastAsia="MS Mincho" w:hAnsi="Palatino Linotype"/>
          <w:lang w:val="es-ES_tradnl"/>
        </w:rPr>
        <w:t>E</w:t>
      </w:r>
      <w:r w:rsidR="0092664B" w:rsidRPr="00034629">
        <w:rPr>
          <w:rFonts w:ascii="Palatino Linotype" w:eastAsia="MS Mincho" w:hAnsi="Palatino Linotype"/>
          <w:lang w:val="es-ES_tradnl"/>
        </w:rPr>
        <w:t>l</w:t>
      </w:r>
      <w:r w:rsidR="00DE3CCD" w:rsidRPr="00034629">
        <w:rPr>
          <w:rFonts w:ascii="Palatino Linotype" w:eastAsia="MS Mincho" w:hAnsi="Palatino Linotype"/>
          <w:lang w:val="es-ES_tradnl"/>
        </w:rPr>
        <w:t xml:space="preserve"> veintidós (22</w:t>
      </w:r>
      <w:r w:rsidRPr="00034629">
        <w:rPr>
          <w:rFonts w:ascii="Palatino Linotype" w:eastAsia="MS Mincho" w:hAnsi="Palatino Linotype"/>
          <w:lang w:val="es-ES_tradnl"/>
        </w:rPr>
        <w:t>) de</w:t>
      </w:r>
      <w:r w:rsidR="00DE3CCD" w:rsidRPr="00034629">
        <w:rPr>
          <w:rFonts w:ascii="Palatino Linotype" w:eastAsia="MS Mincho" w:hAnsi="Palatino Linotype"/>
          <w:lang w:val="es-ES_tradnl"/>
        </w:rPr>
        <w:t xml:space="preserve"> marzo de dos mil veintitrés</w:t>
      </w:r>
      <w:r w:rsidR="00BD5EFA" w:rsidRPr="00034629">
        <w:rPr>
          <w:rFonts w:ascii="Palatino Linotype" w:eastAsia="MS Mincho" w:hAnsi="Palatino Linotype"/>
          <w:lang w:val="es-ES_tradnl"/>
        </w:rPr>
        <w:t xml:space="preserve">, el </w:t>
      </w:r>
      <w:r w:rsidR="00BD5EFA" w:rsidRPr="00034629">
        <w:rPr>
          <w:rFonts w:ascii="Palatino Linotype" w:eastAsia="MS Mincho" w:hAnsi="Palatino Linotype"/>
          <w:b/>
          <w:lang w:val="es-ES_tradnl"/>
        </w:rPr>
        <w:t xml:space="preserve">SUJETO OBLIGADO </w:t>
      </w:r>
      <w:r w:rsidR="00BD5EFA" w:rsidRPr="00034629">
        <w:rPr>
          <w:rFonts w:ascii="Palatino Linotype" w:eastAsia="MS Mincho" w:hAnsi="Palatino Linotype"/>
          <w:lang w:val="es-ES_tradnl"/>
        </w:rPr>
        <w:t>dio respuesta a las solicitudes de información</w:t>
      </w:r>
      <w:r w:rsidRPr="00034629">
        <w:rPr>
          <w:rFonts w:ascii="Palatino Linotype" w:eastAsia="MS Mincho" w:hAnsi="Palatino Linotype"/>
          <w:lang w:val="es-ES_tradnl"/>
        </w:rPr>
        <w:t xml:space="preserve"> </w:t>
      </w:r>
      <w:r w:rsidR="00DE3CCD" w:rsidRPr="00034629">
        <w:rPr>
          <w:rFonts w:ascii="Palatino Linotype" w:eastAsia="Calibri" w:hAnsi="Palatino Linotype" w:cs="Arial"/>
          <w:b/>
          <w:color w:val="000000" w:themeColor="text1"/>
        </w:rPr>
        <w:t xml:space="preserve">00006/OASIXTAPAL/IP/2023, 00007/OASIXTAPAL/IP/2023, </w:t>
      </w:r>
      <w:hyperlink r:id="rId9" w:history="1">
        <w:r w:rsidR="00DE3CCD" w:rsidRPr="00034629">
          <w:rPr>
            <w:rStyle w:val="Hipervnculo"/>
            <w:rFonts w:ascii="Palatino Linotype" w:eastAsia="Calibri" w:hAnsi="Palatino Linotype" w:cs="Arial"/>
            <w:b/>
            <w:bCs/>
            <w:color w:val="000000" w:themeColor="text1"/>
            <w:u w:val="none"/>
          </w:rPr>
          <w:t>00008/OASIXTAPAL/IP/2023</w:t>
        </w:r>
      </w:hyperlink>
      <w:r w:rsidR="00DE3CCD" w:rsidRPr="00034629">
        <w:rPr>
          <w:rFonts w:ascii="Palatino Linotype" w:eastAsia="Calibri" w:hAnsi="Palatino Linotype" w:cs="Arial"/>
          <w:b/>
          <w:color w:val="000000" w:themeColor="text1"/>
        </w:rPr>
        <w:t xml:space="preserve">, 00009/OASIXTAPAL/IP/2023, 00010/OASIXTAPAL/IP/2023, </w:t>
      </w:r>
      <w:r w:rsidR="00DE3CCD" w:rsidRPr="00034629">
        <w:rPr>
          <w:rFonts w:ascii="Palatino Linotype" w:eastAsia="Calibri" w:hAnsi="Palatino Linotype" w:cs="Arial"/>
          <w:b/>
          <w:color w:val="000000" w:themeColor="text1"/>
        </w:rPr>
        <w:lastRenderedPageBreak/>
        <w:t>00011/OASIXTAPAL/IP/2023, 00012/OASIXTAPAL/IP/2023, 00013/OASIXTAPAL/IP/2023, 00014/OASIXTAPAL/IP/2023, 00015/OASIXTAPAL/IP/2023, 00016/OASIXTAPAL/IP/2023,</w:t>
      </w:r>
      <w:r w:rsidR="00DE3CCD" w:rsidRPr="00034629">
        <w:rPr>
          <w:b/>
        </w:rPr>
        <w:t xml:space="preserve"> </w:t>
      </w:r>
      <w:r w:rsidR="00DE3CCD" w:rsidRPr="00034629">
        <w:rPr>
          <w:rFonts w:ascii="Palatino Linotype" w:eastAsia="Calibri" w:hAnsi="Palatino Linotype" w:cs="Arial"/>
          <w:b/>
          <w:color w:val="000000" w:themeColor="text1"/>
        </w:rPr>
        <w:t>00017/OASIXTAPAL/IP/2023,</w:t>
      </w:r>
      <w:r w:rsidR="00DE3CCD" w:rsidRPr="00034629">
        <w:rPr>
          <w:b/>
        </w:rPr>
        <w:t xml:space="preserve"> </w:t>
      </w:r>
      <w:r w:rsidR="00DE3CCD" w:rsidRPr="00034629">
        <w:rPr>
          <w:rFonts w:ascii="Palatino Linotype" w:eastAsia="Calibri" w:hAnsi="Palatino Linotype" w:cs="Arial"/>
          <w:b/>
          <w:color w:val="000000" w:themeColor="text1"/>
        </w:rPr>
        <w:t>00018/OASIXTAPAL/IP/2023,</w:t>
      </w:r>
      <w:r w:rsidR="00DE3CCD" w:rsidRPr="00034629">
        <w:rPr>
          <w:b/>
        </w:rPr>
        <w:t xml:space="preserve"> </w:t>
      </w:r>
      <w:r w:rsidR="00DE3CCD" w:rsidRPr="00034629">
        <w:rPr>
          <w:rFonts w:ascii="Palatino Linotype" w:eastAsia="Calibri" w:hAnsi="Palatino Linotype" w:cs="Arial"/>
          <w:b/>
          <w:color w:val="000000" w:themeColor="text1"/>
        </w:rPr>
        <w:t>00019/OASIXTAPAL/IP/2023,</w:t>
      </w:r>
      <w:r w:rsidR="00DE3CCD" w:rsidRPr="00034629">
        <w:rPr>
          <w:b/>
        </w:rPr>
        <w:t xml:space="preserve"> </w:t>
      </w:r>
      <w:r w:rsidR="00DE3CCD" w:rsidRPr="00034629">
        <w:rPr>
          <w:rFonts w:ascii="Palatino Linotype" w:eastAsia="Calibri" w:hAnsi="Palatino Linotype" w:cs="Arial"/>
          <w:b/>
          <w:color w:val="000000" w:themeColor="text1"/>
        </w:rPr>
        <w:t>00020/OASIXTAPAL/IP/2023,</w:t>
      </w:r>
      <w:r w:rsidR="00DE3CCD" w:rsidRPr="00034629">
        <w:rPr>
          <w:b/>
        </w:rPr>
        <w:t xml:space="preserve"> </w:t>
      </w:r>
      <w:r w:rsidR="00DE3CCD" w:rsidRPr="00034629">
        <w:rPr>
          <w:rFonts w:ascii="Palatino Linotype" w:eastAsia="Calibri" w:hAnsi="Palatino Linotype" w:cs="Arial"/>
          <w:b/>
          <w:color w:val="000000" w:themeColor="text1"/>
        </w:rPr>
        <w:t>00021/OASIXTAPAL/IP/2023,</w:t>
      </w:r>
      <w:r w:rsidR="00DE3CCD" w:rsidRPr="00034629">
        <w:rPr>
          <w:b/>
        </w:rPr>
        <w:t xml:space="preserve"> </w:t>
      </w:r>
      <w:r w:rsidR="00DE3CCD" w:rsidRPr="00034629">
        <w:rPr>
          <w:rFonts w:ascii="Palatino Linotype" w:eastAsia="Calibri" w:hAnsi="Palatino Linotype" w:cs="Arial"/>
          <w:b/>
          <w:color w:val="000000" w:themeColor="text1"/>
        </w:rPr>
        <w:t>00022/OASIXTAPAL/IP/2023,</w:t>
      </w:r>
      <w:r w:rsidR="00DE3CCD" w:rsidRPr="00034629">
        <w:rPr>
          <w:b/>
        </w:rPr>
        <w:t xml:space="preserve"> </w:t>
      </w:r>
      <w:r w:rsidR="00DE3CCD" w:rsidRPr="00034629">
        <w:rPr>
          <w:rFonts w:ascii="Palatino Linotype" w:eastAsia="Calibri" w:hAnsi="Palatino Linotype" w:cs="Arial"/>
          <w:b/>
          <w:color w:val="000000" w:themeColor="text1"/>
        </w:rPr>
        <w:t>00023/OASIXTAPAL/IP/202,</w:t>
      </w:r>
      <w:r w:rsidR="00DE3CCD" w:rsidRPr="00034629">
        <w:rPr>
          <w:b/>
        </w:rPr>
        <w:t xml:space="preserve"> </w:t>
      </w:r>
      <w:r w:rsidR="00DE3CCD" w:rsidRPr="00034629">
        <w:rPr>
          <w:rFonts w:ascii="Palatino Linotype" w:eastAsia="Calibri" w:hAnsi="Palatino Linotype" w:cs="Arial"/>
          <w:b/>
          <w:color w:val="000000" w:themeColor="text1"/>
        </w:rPr>
        <w:t>00024/OASIXTAPAL/IP/2023,</w:t>
      </w:r>
      <w:r w:rsidR="00DE3CCD" w:rsidRPr="00034629">
        <w:rPr>
          <w:b/>
        </w:rPr>
        <w:t xml:space="preserve"> </w:t>
      </w:r>
      <w:r w:rsidR="00DE3CCD" w:rsidRPr="00034629">
        <w:rPr>
          <w:rFonts w:ascii="Palatino Linotype" w:eastAsia="Calibri" w:hAnsi="Palatino Linotype" w:cs="Arial"/>
          <w:b/>
          <w:color w:val="000000" w:themeColor="text1"/>
        </w:rPr>
        <w:t>00025/OASIXTAPAL/IP/2023, 00026/OASIXTAPAL/IP/2023,</w:t>
      </w:r>
      <w:r w:rsidR="00DE3CCD" w:rsidRPr="00034629">
        <w:rPr>
          <w:b/>
        </w:rPr>
        <w:t xml:space="preserve"> </w:t>
      </w:r>
      <w:r w:rsidR="00DE3CCD" w:rsidRPr="00034629">
        <w:rPr>
          <w:rFonts w:ascii="Palatino Linotype" w:eastAsia="Calibri" w:hAnsi="Palatino Linotype" w:cs="Arial"/>
          <w:b/>
          <w:color w:val="000000" w:themeColor="text1"/>
        </w:rPr>
        <w:t>00027/OASIXTAPAL/IP/2023,</w:t>
      </w:r>
      <w:r w:rsidR="00DE3CCD" w:rsidRPr="00034629">
        <w:rPr>
          <w:b/>
        </w:rPr>
        <w:t xml:space="preserve"> </w:t>
      </w:r>
      <w:r w:rsidR="00DE3CCD" w:rsidRPr="00034629">
        <w:rPr>
          <w:rFonts w:ascii="Palatino Linotype" w:eastAsia="Calibri" w:hAnsi="Palatino Linotype" w:cs="Arial"/>
          <w:b/>
          <w:color w:val="000000" w:themeColor="text1"/>
        </w:rPr>
        <w:t>00028/OASIXTAPAL/IP/2023 y 00029/OASIXTAPAL/IP/2023</w:t>
      </w:r>
      <w:r w:rsidR="00BD5EFA" w:rsidRPr="00034629">
        <w:rPr>
          <w:rFonts w:ascii="Palatino Linotype" w:eastAsia="MS Mincho" w:hAnsi="Palatino Linotype"/>
          <w:lang w:val="es-ES_tradnl"/>
        </w:rPr>
        <w:t>,</w:t>
      </w:r>
      <w:r w:rsidR="00DE3CCD" w:rsidRPr="00034629">
        <w:rPr>
          <w:rFonts w:ascii="Palatino Linotype" w:eastAsia="MS Mincho" w:hAnsi="Palatino Linotype"/>
          <w:lang w:val="es-ES_tradnl"/>
        </w:rPr>
        <w:t xml:space="preserve"> respectivamente y en todos los casos, </w:t>
      </w:r>
      <w:r w:rsidR="00BD5EFA" w:rsidRPr="00034629">
        <w:rPr>
          <w:rFonts w:ascii="Palatino Linotype" w:eastAsia="MS Mincho" w:hAnsi="Palatino Linotype"/>
          <w:lang w:val="es-ES_tradnl"/>
        </w:rPr>
        <w:t xml:space="preserve">en los siguientes términos: </w:t>
      </w:r>
    </w:p>
    <w:p w14:paraId="670DD6CE" w14:textId="77777777" w:rsidR="00986158" w:rsidRPr="00034629" w:rsidRDefault="00986158" w:rsidP="00986158">
      <w:pPr>
        <w:tabs>
          <w:tab w:val="left" w:pos="284"/>
        </w:tabs>
        <w:spacing w:before="240" w:after="240" w:line="360" w:lineRule="auto"/>
        <w:contextualSpacing/>
        <w:jc w:val="both"/>
        <w:rPr>
          <w:rFonts w:ascii="Palatino Linotype" w:eastAsia="MS Mincho" w:hAnsi="Palatino Linotype"/>
          <w:sz w:val="22"/>
          <w:lang w:val="es-ES_tradnl"/>
        </w:rPr>
      </w:pPr>
      <w:r w:rsidRPr="00034629">
        <w:rPr>
          <w:rFonts w:ascii="Palatino Linotype" w:eastAsia="MS Mincho" w:hAnsi="Palatino Linotype"/>
          <w:b/>
          <w:sz w:val="22"/>
          <w:lang w:val="es-ES_tradnl"/>
        </w:rPr>
        <w:t>Acta 02 SE CT 21 03 2023</w:t>
      </w:r>
      <w:r w:rsidRPr="00034629">
        <w:rPr>
          <w:rFonts w:ascii="Palatino Linotype" w:eastAsia="MS Mincho" w:hAnsi="Palatino Linotype"/>
          <w:sz w:val="22"/>
          <w:lang w:val="es-ES_tradnl"/>
        </w:rPr>
        <w:t xml:space="preserve">: Documento electrónico que en doce (12) hojas contiene el Acta de la Segunda Sesión Extraordinaria del Comité de Transparencia de fecha veintiuno de marzo de dos mil veintitrés mediante la cual se aprueba el cambio de modalidad a consulta directa bajo la adopción del acuerdo 02/SE-CT/21-03/2023 en los siguientes términos: </w:t>
      </w:r>
    </w:p>
    <w:p w14:paraId="7A329DC1" w14:textId="77777777" w:rsidR="00986158" w:rsidRPr="00034629" w:rsidRDefault="00986158" w:rsidP="00986158">
      <w:pPr>
        <w:tabs>
          <w:tab w:val="left" w:pos="284"/>
        </w:tabs>
        <w:spacing w:before="240" w:after="240" w:line="360" w:lineRule="auto"/>
        <w:contextualSpacing/>
        <w:jc w:val="both"/>
        <w:rPr>
          <w:rFonts w:ascii="Palatino Linotype" w:eastAsia="MS Mincho" w:hAnsi="Palatino Linotype"/>
          <w:lang w:val="es-ES_tradnl"/>
        </w:rPr>
      </w:pPr>
    </w:p>
    <w:p w14:paraId="77F188E0" w14:textId="01D9DF87" w:rsidR="00986158" w:rsidRPr="00034629" w:rsidRDefault="00986158" w:rsidP="00986158">
      <w:pPr>
        <w:tabs>
          <w:tab w:val="left" w:pos="284"/>
        </w:tabs>
        <w:spacing w:before="240" w:after="240" w:line="360" w:lineRule="auto"/>
        <w:contextualSpacing/>
        <w:jc w:val="center"/>
        <w:rPr>
          <w:rFonts w:ascii="Palatino Linotype" w:eastAsia="MS Mincho" w:hAnsi="Palatino Linotype"/>
          <w:lang w:val="es-ES_tradnl"/>
        </w:rPr>
      </w:pPr>
      <w:r w:rsidRPr="00034629">
        <w:rPr>
          <w:noProof/>
          <w:lang w:val="es-MX" w:eastAsia="es-MX"/>
        </w:rPr>
        <w:lastRenderedPageBreak/>
        <w:drawing>
          <wp:inline distT="0" distB="0" distL="0" distR="0" wp14:anchorId="76BDAAA5" wp14:editId="52A8F7AE">
            <wp:extent cx="3600450" cy="41608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915" t="19936" r="7068" b="6061"/>
                    <a:stretch/>
                  </pic:blipFill>
                  <pic:spPr bwMode="auto">
                    <a:xfrm>
                      <a:off x="0" y="0"/>
                      <a:ext cx="3609523" cy="4171385"/>
                    </a:xfrm>
                    <a:prstGeom prst="rect">
                      <a:avLst/>
                    </a:prstGeom>
                    <a:ln>
                      <a:noFill/>
                    </a:ln>
                    <a:extLst>
                      <a:ext uri="{53640926-AAD7-44D8-BBD7-CCE9431645EC}">
                        <a14:shadowObscured xmlns:a14="http://schemas.microsoft.com/office/drawing/2010/main"/>
                      </a:ext>
                    </a:extLst>
                  </pic:spPr>
                </pic:pic>
              </a:graphicData>
            </a:graphic>
          </wp:inline>
        </w:drawing>
      </w:r>
    </w:p>
    <w:p w14:paraId="33149D04" w14:textId="77777777" w:rsidR="00986158" w:rsidRPr="00034629" w:rsidRDefault="00986158" w:rsidP="00986158">
      <w:pPr>
        <w:tabs>
          <w:tab w:val="left" w:pos="284"/>
        </w:tabs>
        <w:spacing w:before="240" w:after="240" w:line="360" w:lineRule="auto"/>
        <w:contextualSpacing/>
        <w:rPr>
          <w:rFonts w:ascii="Palatino Linotype" w:eastAsia="MS Mincho" w:hAnsi="Palatino Linotype"/>
          <w:lang w:val="es-ES_tradnl"/>
        </w:rPr>
      </w:pPr>
    </w:p>
    <w:p w14:paraId="38D86DD5" w14:textId="77777777" w:rsidR="00986158" w:rsidRPr="00034629" w:rsidRDefault="00986158" w:rsidP="00986158">
      <w:pPr>
        <w:tabs>
          <w:tab w:val="left" w:pos="284"/>
        </w:tabs>
        <w:spacing w:before="240" w:after="240" w:line="360" w:lineRule="auto"/>
        <w:contextualSpacing/>
        <w:rPr>
          <w:rFonts w:ascii="Palatino Linotype" w:eastAsia="MS Mincho" w:hAnsi="Palatino Linotype"/>
          <w:lang w:val="es-ES_tradnl"/>
        </w:rPr>
      </w:pPr>
    </w:p>
    <w:p w14:paraId="59353B60" w14:textId="2E70CE6F" w:rsidR="00986158" w:rsidRPr="00034629" w:rsidRDefault="00986158" w:rsidP="00986158">
      <w:pPr>
        <w:tabs>
          <w:tab w:val="left" w:pos="284"/>
        </w:tabs>
        <w:spacing w:before="240" w:after="240" w:line="360" w:lineRule="auto"/>
        <w:contextualSpacing/>
        <w:jc w:val="both"/>
        <w:rPr>
          <w:rFonts w:ascii="Palatino Linotype" w:eastAsia="MS Mincho" w:hAnsi="Palatino Linotype"/>
          <w:sz w:val="22"/>
          <w:lang w:val="es-ES_tradnl"/>
        </w:rPr>
      </w:pPr>
      <w:r w:rsidRPr="00034629">
        <w:rPr>
          <w:rFonts w:ascii="Palatino Linotype" w:eastAsia="MS Mincho" w:hAnsi="Palatino Linotype"/>
          <w:b/>
          <w:sz w:val="22"/>
          <w:lang w:val="es-ES_tradnl"/>
        </w:rPr>
        <w:t>2023ROf223_CambioModalidadOASIXTAPAL.pdf</w:t>
      </w:r>
      <w:r w:rsidRPr="00034629">
        <w:rPr>
          <w:rFonts w:ascii="Palatino Linotype" w:eastAsia="MS Mincho" w:hAnsi="Palatino Linotype"/>
          <w:sz w:val="22"/>
          <w:lang w:val="es-ES_tradnl"/>
        </w:rPr>
        <w:t xml:space="preserve">: Documentos electrónicos que una hoja contienen los reportes de incidencia para dar respuesta a las solicitudes </w:t>
      </w:r>
      <w:r w:rsidRPr="00034629">
        <w:rPr>
          <w:rFonts w:ascii="Palatino Linotype" w:eastAsia="MS Mincho" w:hAnsi="Palatino Linotype"/>
          <w:b/>
          <w:sz w:val="22"/>
          <w:lang w:val="es-ES_tradnl"/>
        </w:rPr>
        <w:t xml:space="preserve">00006/OASIXTAPAL/IP/2023, 00007/OASIXTAPAL/IP/2023, 00008/OASIXTAPAL/IP/2023, 00009/OASIXTAPAL/IP/2023, 00010/OASIXTAPAL/IP/2023, 00011/OASIXTAPAL/IP/2023, 00012/OASIXTAPAL/IP/2023, 00013/OASIXTAPAL/IP/2023, </w:t>
      </w:r>
      <w:r w:rsidRPr="00034629">
        <w:rPr>
          <w:rFonts w:ascii="Palatino Linotype" w:eastAsia="MS Mincho" w:hAnsi="Palatino Linotype"/>
          <w:b/>
          <w:sz w:val="22"/>
          <w:lang w:val="es-ES_tradnl"/>
        </w:rPr>
        <w:lastRenderedPageBreak/>
        <w:t>00014/OASIXTAPAL/IP/2023, 00015/OASIXTAPAL/IP/2023, 00016/OASIXTAPAL/IP/2023, 00017/OASIXTAPAL/IP/2023, 00018/OASIXTAPAL/IP/2023, 00019/OASIXTAPAL/IP/2023, 00020/OASIXTAPAL/IP/2023, 00021/OASIXTAPAL/IP/2023, 00022/OASIXTAPAL/IP/2023, 00023/OASIXTAPAL/IP/202, 00024/OASIXTAPAL/IP/2023, 00025/OASIXTAPAL/IP/2023, 00026/OASIXTAPAL/IP/2023, 00027/OASIXTAPAL/IP/2023, 00028/OASIXTAPAL/IP/2023 y 00029/OASIXTAPAL/IP/2023</w:t>
      </w:r>
      <w:r w:rsidRPr="00034629">
        <w:rPr>
          <w:rFonts w:ascii="Palatino Linotype" w:eastAsia="MS Mincho" w:hAnsi="Palatino Linotype"/>
          <w:sz w:val="22"/>
          <w:lang w:val="es-ES_tradnl"/>
        </w:rPr>
        <w:t xml:space="preserve"> mediante la cual se refiere por parte del Director General de Informática que se trata de subir un peso en GB mayor a las capacidades técnicas del Sistema de Acceso a la Información Mexiquense. </w:t>
      </w:r>
    </w:p>
    <w:p w14:paraId="187A43EF" w14:textId="103B5D93" w:rsidR="00DE3CCD" w:rsidRPr="00034629" w:rsidRDefault="00DE3CCD" w:rsidP="00986158">
      <w:pPr>
        <w:tabs>
          <w:tab w:val="left" w:pos="284"/>
        </w:tabs>
        <w:spacing w:before="240" w:after="240" w:line="360" w:lineRule="auto"/>
        <w:contextualSpacing/>
        <w:jc w:val="both"/>
        <w:rPr>
          <w:rFonts w:ascii="Palatino Linotype" w:eastAsia="MS Mincho" w:hAnsi="Palatino Linotype"/>
          <w:lang w:val="es-ES_tradnl"/>
        </w:rPr>
      </w:pPr>
    </w:p>
    <w:p w14:paraId="2C4815D7" w14:textId="1B93AE02" w:rsidR="001610CD" w:rsidRPr="00034629" w:rsidRDefault="00B750CC" w:rsidP="002D59B8">
      <w:pPr>
        <w:pStyle w:val="Prrafodelista"/>
        <w:numPr>
          <w:ilvl w:val="0"/>
          <w:numId w:val="1"/>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34629">
        <w:rPr>
          <w:rFonts w:ascii="Palatino Linotype" w:hAnsi="Palatino Linotype" w:cs="Arial"/>
          <w:color w:val="000000" w:themeColor="text1"/>
        </w:rPr>
        <w:t>Derivado de la</w:t>
      </w:r>
      <w:r w:rsidR="009E6F56" w:rsidRPr="00034629">
        <w:rPr>
          <w:rFonts w:ascii="Palatino Linotype" w:hAnsi="Palatino Linotype" w:cs="Arial"/>
          <w:color w:val="000000" w:themeColor="text1"/>
        </w:rPr>
        <w:t>s</w:t>
      </w:r>
      <w:r w:rsidR="00CA205B" w:rsidRPr="00034629">
        <w:rPr>
          <w:rFonts w:ascii="Palatino Linotype" w:hAnsi="Palatino Linotype" w:cs="Arial"/>
          <w:color w:val="000000" w:themeColor="text1"/>
        </w:rPr>
        <w:t xml:space="preserve"> </w:t>
      </w:r>
      <w:r w:rsidR="00E20563" w:rsidRPr="00034629">
        <w:rPr>
          <w:rFonts w:ascii="Palatino Linotype" w:hAnsi="Palatino Linotype" w:cs="Arial"/>
          <w:color w:val="000000" w:themeColor="text1"/>
        </w:rPr>
        <w:t>respuestas</w:t>
      </w:r>
      <w:r w:rsidR="009E6F56" w:rsidRPr="00034629">
        <w:rPr>
          <w:rFonts w:ascii="Palatino Linotype" w:hAnsi="Palatino Linotype" w:cs="Arial"/>
          <w:color w:val="000000" w:themeColor="text1"/>
        </w:rPr>
        <w:t xml:space="preserve"> otorgadas </w:t>
      </w:r>
      <w:r w:rsidR="00E20563" w:rsidRPr="00034629">
        <w:rPr>
          <w:rFonts w:ascii="Palatino Linotype" w:hAnsi="Palatino Linotype" w:cs="Arial"/>
          <w:color w:val="000000" w:themeColor="text1"/>
        </w:rPr>
        <w:t>por</w:t>
      </w:r>
      <w:r w:rsidR="00CA205B" w:rsidRPr="00034629">
        <w:rPr>
          <w:rFonts w:ascii="Palatino Linotype" w:hAnsi="Palatino Linotype" w:cs="Arial"/>
          <w:color w:val="000000" w:themeColor="text1"/>
        </w:rPr>
        <w:t xml:space="preserve"> parte d</w:t>
      </w:r>
      <w:r w:rsidRPr="00034629">
        <w:rPr>
          <w:rFonts w:ascii="Palatino Linotype" w:hAnsi="Palatino Linotype" w:cs="Arial"/>
          <w:color w:val="000000" w:themeColor="text1"/>
        </w:rPr>
        <w:t xml:space="preserve">el </w:t>
      </w:r>
      <w:r w:rsidRPr="00034629">
        <w:rPr>
          <w:rFonts w:ascii="Palatino Linotype" w:hAnsi="Palatino Linotype" w:cs="Arial"/>
          <w:b/>
          <w:color w:val="000000" w:themeColor="text1"/>
        </w:rPr>
        <w:t>SUJETO OBLIGADO</w:t>
      </w:r>
      <w:r w:rsidRPr="00034629">
        <w:rPr>
          <w:rFonts w:ascii="Palatino Linotype" w:hAnsi="Palatino Linotype" w:cs="Arial"/>
          <w:color w:val="000000" w:themeColor="text1"/>
        </w:rPr>
        <w:t>, el</w:t>
      </w:r>
      <w:r w:rsidR="00986158" w:rsidRPr="00034629">
        <w:rPr>
          <w:rFonts w:ascii="Palatino Linotype" w:hAnsi="Palatino Linotype" w:cs="Arial"/>
          <w:color w:val="000000" w:themeColor="text1"/>
        </w:rPr>
        <w:t xml:space="preserve"> veinticuatro </w:t>
      </w:r>
      <w:r w:rsidR="002D59B8" w:rsidRPr="00034629">
        <w:rPr>
          <w:rFonts w:ascii="Palatino Linotype" w:hAnsi="Palatino Linotype" w:cs="Arial"/>
          <w:color w:val="000000" w:themeColor="text1"/>
        </w:rPr>
        <w:t>(24</w:t>
      </w:r>
      <w:r w:rsidR="006108C5" w:rsidRPr="00034629">
        <w:rPr>
          <w:rFonts w:ascii="Palatino Linotype" w:hAnsi="Palatino Linotype" w:cs="Arial"/>
          <w:color w:val="000000" w:themeColor="text1"/>
        </w:rPr>
        <w:t>) de</w:t>
      </w:r>
      <w:r w:rsidR="00986158" w:rsidRPr="00034629">
        <w:rPr>
          <w:rFonts w:ascii="Palatino Linotype" w:hAnsi="Palatino Linotype" w:cs="Arial"/>
          <w:color w:val="000000" w:themeColor="text1"/>
        </w:rPr>
        <w:t xml:space="preserve"> marzo </w:t>
      </w:r>
      <w:r w:rsidR="002D59B8" w:rsidRPr="00034629">
        <w:rPr>
          <w:rFonts w:ascii="Palatino Linotype" w:hAnsi="Palatino Linotype" w:cs="Arial"/>
          <w:color w:val="000000" w:themeColor="text1"/>
        </w:rPr>
        <w:t>de dos mil veintitrés</w:t>
      </w:r>
      <w:r w:rsidR="008E3799" w:rsidRPr="00034629">
        <w:rPr>
          <w:rFonts w:ascii="Palatino Linotype" w:hAnsi="Palatino Linotype" w:cs="Arial"/>
          <w:color w:val="000000" w:themeColor="text1"/>
        </w:rPr>
        <w:t xml:space="preserve">, el particular interpuso </w:t>
      </w:r>
      <w:r w:rsidR="00E20563" w:rsidRPr="00034629">
        <w:rPr>
          <w:rFonts w:ascii="Palatino Linotype" w:hAnsi="Palatino Linotype" w:cs="Arial"/>
          <w:color w:val="000000" w:themeColor="text1"/>
        </w:rPr>
        <w:t>los recursos</w:t>
      </w:r>
      <w:r w:rsidRPr="00034629">
        <w:rPr>
          <w:rFonts w:ascii="Palatino Linotype" w:hAnsi="Palatino Linotype" w:cs="Arial"/>
          <w:color w:val="000000" w:themeColor="text1"/>
        </w:rPr>
        <w:t xml:space="preserve"> de revisión</w:t>
      </w:r>
      <w:r w:rsidR="006108C5" w:rsidRPr="00034629">
        <w:rPr>
          <w:rFonts w:ascii="Palatino Linotype" w:eastAsiaTheme="minorEastAsia" w:hAnsi="Palatino Linotype" w:cstheme="minorBidi"/>
          <w:color w:val="000000" w:themeColor="text1"/>
          <w:lang w:val="es-ES_tradnl"/>
        </w:rPr>
        <w:t xml:space="preserve"> </w:t>
      </w:r>
      <w:r w:rsidR="002D59B8" w:rsidRPr="00034629">
        <w:rPr>
          <w:rFonts w:ascii="Palatino Linotype" w:hAnsi="Palatino Linotype"/>
          <w:b/>
        </w:rPr>
        <w:t xml:space="preserve">1628/INFOEM/IP/RR/2022, 1629/INFOEM/IP/RR/2022, 1630/INFOEM/IP/RR/2022, 1631/INFOEM/IP/RR/2022, 1633/INFOEM/IP/RR/2022, 1634/INFOEM/IP/RR/2022, 1635/INFOEM/IP/RR/2022, 1636/INFOEM/IP/RR/2022, 1637/INFOEM/IP/RR/2022, 1638/INFOEM/IP/RR/2022, 1639/INFOEM/IP/RR/2022, 1640/INFOEM/IP/RR/2022, 1641/INFOEM/IP/RR/2022, 1642/INFOEM/IP/RR/2022, 1643/INFOEM/IP/RR/2022, 1644/INFOEM/IP/RR/2022,1645/INFOEM/IP/RR/2022, 1646/INFOEM/IP/RR/2022, 1647/INFOEM/IP/RR/2022, 1648/INFOEM/IP/RR/2022, 1650/INFOEM/IP/RR/2022, 1651/INFOEM/IP/RR/2022, 1653/INFOEM/IP/RR/2022, </w:t>
      </w:r>
      <w:r w:rsidR="002D59B8" w:rsidRPr="00034629">
        <w:rPr>
          <w:rFonts w:ascii="Palatino Linotype" w:hAnsi="Palatino Linotype"/>
          <w:b/>
        </w:rPr>
        <w:lastRenderedPageBreak/>
        <w:t>1655/INFOEM/IP/RR/2022</w:t>
      </w:r>
      <w:r w:rsidRPr="00034629">
        <w:rPr>
          <w:rFonts w:ascii="Palatino Linotype" w:eastAsia="Calibri" w:hAnsi="Palatino Linotype" w:cs="Arial"/>
          <w:b/>
          <w:color w:val="000000" w:themeColor="text1"/>
        </w:rPr>
        <w:t>;</w:t>
      </w:r>
      <w:r w:rsidRPr="00034629">
        <w:rPr>
          <w:rFonts w:ascii="Palatino Linotype" w:hAnsi="Palatino Linotype" w:cs="Arial"/>
          <w:color w:val="000000" w:themeColor="text1"/>
        </w:rPr>
        <w:t xml:space="preserve"> </w:t>
      </w:r>
      <w:r w:rsidR="008E3799" w:rsidRPr="00034629">
        <w:rPr>
          <w:rFonts w:ascii="Palatino Linotype" w:hAnsi="Palatino Linotype" w:cs="Arial"/>
          <w:color w:val="000000" w:themeColor="text1"/>
        </w:rPr>
        <w:t>impugnaciones</w:t>
      </w:r>
      <w:r w:rsidRPr="00034629">
        <w:rPr>
          <w:rFonts w:ascii="Palatino Linotype" w:hAnsi="Palatino Linotype" w:cs="Arial"/>
          <w:color w:val="000000" w:themeColor="text1"/>
        </w:rPr>
        <w:t xml:space="preserve"> en la</w:t>
      </w:r>
      <w:r w:rsidR="006108C5" w:rsidRPr="00034629">
        <w:rPr>
          <w:rFonts w:ascii="Palatino Linotype" w:hAnsi="Palatino Linotype" w:cs="Arial"/>
          <w:color w:val="000000" w:themeColor="text1"/>
        </w:rPr>
        <w:t>s que</w:t>
      </w:r>
      <w:r w:rsidR="00ED1E2C" w:rsidRPr="00034629">
        <w:rPr>
          <w:rFonts w:ascii="Palatino Linotype" w:hAnsi="Palatino Linotype" w:cs="Arial"/>
          <w:color w:val="000000" w:themeColor="text1"/>
        </w:rPr>
        <w:t xml:space="preserve">, </w:t>
      </w:r>
      <w:r w:rsidR="008E3799" w:rsidRPr="00034629">
        <w:rPr>
          <w:rFonts w:ascii="Palatino Linotype" w:hAnsi="Palatino Linotype" w:cs="Arial"/>
          <w:color w:val="000000" w:themeColor="text1"/>
        </w:rPr>
        <w:t xml:space="preserve"> </w:t>
      </w:r>
      <w:r w:rsidR="002D59B8" w:rsidRPr="00034629">
        <w:rPr>
          <w:rFonts w:ascii="Palatino Linotype" w:hAnsi="Palatino Linotype" w:cs="Arial"/>
          <w:color w:val="000000" w:themeColor="text1"/>
        </w:rPr>
        <w:t xml:space="preserve">refirió,  en todos los casos </w:t>
      </w:r>
      <w:r w:rsidRPr="00034629">
        <w:rPr>
          <w:rFonts w:ascii="Palatino Linotype" w:hAnsi="Palatino Linotype" w:cs="Arial"/>
          <w:color w:val="000000" w:themeColor="text1"/>
        </w:rPr>
        <w:t>lo siguiente:</w:t>
      </w:r>
    </w:p>
    <w:tbl>
      <w:tblPr>
        <w:tblStyle w:val="Tablaconcuadrcula"/>
        <w:tblpPr w:leftFromText="141" w:rightFromText="141" w:vertAnchor="text" w:horzAnchor="margin" w:tblpXSpec="center" w:tblpY="296"/>
        <w:tblW w:w="8647" w:type="dxa"/>
        <w:tblLayout w:type="fixed"/>
        <w:tblLook w:val="04A0" w:firstRow="1" w:lastRow="0" w:firstColumn="1" w:lastColumn="0" w:noHBand="0" w:noVBand="1"/>
      </w:tblPr>
      <w:tblGrid>
        <w:gridCol w:w="4111"/>
        <w:gridCol w:w="4536"/>
      </w:tblGrid>
      <w:tr w:rsidR="002D59B8" w:rsidRPr="00034629" w14:paraId="0C262450" w14:textId="77777777" w:rsidTr="002D59B8">
        <w:tc>
          <w:tcPr>
            <w:tcW w:w="4111" w:type="dxa"/>
            <w:shd w:val="clear" w:color="auto" w:fill="C4BC96" w:themeFill="background2" w:themeFillShade="BF"/>
          </w:tcPr>
          <w:p w14:paraId="72FDFDE4" w14:textId="77777777" w:rsidR="002D59B8" w:rsidRPr="00034629" w:rsidRDefault="002D59B8" w:rsidP="001610CD">
            <w:pPr>
              <w:pStyle w:val="Prrafodelista"/>
              <w:tabs>
                <w:tab w:val="left" w:pos="426"/>
              </w:tabs>
              <w:ind w:left="0"/>
              <w:contextualSpacing/>
              <w:jc w:val="center"/>
              <w:rPr>
                <w:rFonts w:ascii="Palatino Linotype" w:eastAsia="Calibri" w:hAnsi="Palatino Linotype" w:cs="Arial"/>
                <w:b/>
                <w:color w:val="000000" w:themeColor="text1"/>
                <w:sz w:val="22"/>
              </w:rPr>
            </w:pPr>
            <w:r w:rsidRPr="00034629">
              <w:rPr>
                <w:rFonts w:ascii="Palatino Linotype" w:eastAsia="Calibri" w:hAnsi="Palatino Linotype" w:cs="Arial"/>
                <w:b/>
                <w:color w:val="000000" w:themeColor="text1"/>
                <w:sz w:val="22"/>
              </w:rPr>
              <w:t>Acto Impugnado</w:t>
            </w:r>
          </w:p>
        </w:tc>
        <w:tc>
          <w:tcPr>
            <w:tcW w:w="4536" w:type="dxa"/>
            <w:shd w:val="clear" w:color="auto" w:fill="C4BC96" w:themeFill="background2" w:themeFillShade="BF"/>
          </w:tcPr>
          <w:p w14:paraId="15021682" w14:textId="77777777" w:rsidR="002D59B8" w:rsidRPr="00034629" w:rsidRDefault="002D59B8" w:rsidP="001610CD">
            <w:pPr>
              <w:pStyle w:val="Prrafodelista"/>
              <w:tabs>
                <w:tab w:val="left" w:pos="426"/>
              </w:tabs>
              <w:ind w:left="0"/>
              <w:contextualSpacing/>
              <w:jc w:val="center"/>
              <w:rPr>
                <w:rFonts w:ascii="Palatino Linotype" w:eastAsia="Calibri" w:hAnsi="Palatino Linotype" w:cs="Arial"/>
                <w:b/>
                <w:color w:val="000000" w:themeColor="text1"/>
                <w:sz w:val="22"/>
              </w:rPr>
            </w:pPr>
            <w:r w:rsidRPr="00034629">
              <w:rPr>
                <w:rFonts w:ascii="Palatino Linotype" w:eastAsia="Calibri" w:hAnsi="Palatino Linotype" w:cs="Arial"/>
                <w:b/>
                <w:color w:val="000000" w:themeColor="text1"/>
                <w:sz w:val="22"/>
              </w:rPr>
              <w:t>Razones o motivos de inconformidad.</w:t>
            </w:r>
          </w:p>
        </w:tc>
      </w:tr>
      <w:tr w:rsidR="002D59B8" w:rsidRPr="00034629" w14:paraId="519D0053" w14:textId="77777777" w:rsidTr="002D59B8">
        <w:tc>
          <w:tcPr>
            <w:tcW w:w="4111" w:type="dxa"/>
          </w:tcPr>
          <w:p w14:paraId="2E4C3673" w14:textId="06F1FF43" w:rsidR="002D59B8" w:rsidRPr="00034629" w:rsidRDefault="002D59B8" w:rsidP="002D59B8">
            <w:pPr>
              <w:pStyle w:val="Prrafodelista"/>
              <w:tabs>
                <w:tab w:val="left" w:pos="426"/>
              </w:tabs>
              <w:ind w:left="0"/>
              <w:contextualSpacing/>
              <w:jc w:val="both"/>
              <w:rPr>
                <w:rFonts w:ascii="Palatino Linotype" w:eastAsia="Calibri" w:hAnsi="Palatino Linotype" w:cs="Arial"/>
                <w:i/>
                <w:color w:val="000000" w:themeColor="text1"/>
                <w:sz w:val="22"/>
              </w:rPr>
            </w:pPr>
            <w:r w:rsidRPr="00034629">
              <w:rPr>
                <w:rFonts w:ascii="Palatino Linotype" w:eastAsia="Calibri" w:hAnsi="Palatino Linotype" w:cs="Arial"/>
                <w:i/>
                <w:color w:val="000000" w:themeColor="text1"/>
                <w:sz w:val="22"/>
              </w:rPr>
              <w:t>“Cambio de modalidad a mi solicitud.” (Sic)</w:t>
            </w:r>
          </w:p>
        </w:tc>
        <w:tc>
          <w:tcPr>
            <w:tcW w:w="4536" w:type="dxa"/>
          </w:tcPr>
          <w:p w14:paraId="3CD1A468" w14:textId="1711FD88" w:rsidR="002D59B8" w:rsidRPr="00034629" w:rsidRDefault="002D59B8" w:rsidP="002D59B8">
            <w:pPr>
              <w:pStyle w:val="Prrafodelista"/>
              <w:tabs>
                <w:tab w:val="left" w:pos="426"/>
              </w:tabs>
              <w:ind w:left="0"/>
              <w:contextualSpacing/>
              <w:jc w:val="both"/>
              <w:rPr>
                <w:rFonts w:ascii="Palatino Linotype" w:eastAsia="Calibri" w:hAnsi="Palatino Linotype" w:cs="Arial"/>
                <w:i/>
                <w:color w:val="000000" w:themeColor="text1"/>
                <w:sz w:val="22"/>
              </w:rPr>
            </w:pPr>
            <w:r w:rsidRPr="00034629">
              <w:rPr>
                <w:rFonts w:ascii="Palatino Linotype" w:eastAsia="Calibri" w:hAnsi="Palatino Linotype" w:cs="Arial"/>
                <w:i/>
                <w:color w:val="000000" w:themeColor="text1"/>
                <w:sz w:val="22"/>
              </w:rPr>
              <w:t xml:space="preserve">“Con fundamento y lo establecido el artículo 5°, fracción I de la Constitución Política del Estado Libre y Soberano de México; 151, 160, 162, 163, 164, 165 176, 178 y 179 de la Ley de Transparencia y Acceso a la Información Pública del Estado de México y Municipios, hago referencia la respuesta a mi solicitud no cumplen con lo solicitado y plagada de inconsistencias. Es de observar que de acuerdo a lo establecido por la normatividad vigente y el actuar del sujeto obligado, se desprende que este retrasa el acceso a la información pública solicitada, toda vez que emite la siguiente respuesta: ACTA DE SESIÓN DEL COMITÉ DE TRANSPARENCIA DEL ODAPAS IXTAPALUCA ESTGADO DE MEXICO SEGUNDA SESIÓN EXTRAORDINARIA, en la cual se aprueba el cambio de modalidad consulta directa. En su respuesta el Sujeto Obligado intenta dar respuesta de forma global a cada una de mis solicitudes como se puede observar estoy solicitando que me proporcione la información de forma mensual, considero que deberá contestar cada una de las solicitudes de forma individual en virtud de que cada una consta de un número distinto de solicitud Con la cual, pretende sin motivación y justificación alguna cambiar la modalidad de entrega de la información. En este sentido es importante considerar que el sujeto obligado no niega en ningún momento la </w:t>
            </w:r>
            <w:r w:rsidRPr="00034629">
              <w:rPr>
                <w:rFonts w:ascii="Palatino Linotype" w:eastAsia="Calibri" w:hAnsi="Palatino Linotype" w:cs="Arial"/>
                <w:i/>
                <w:color w:val="000000" w:themeColor="text1"/>
                <w:sz w:val="22"/>
              </w:rPr>
              <w:lastRenderedPageBreak/>
              <w:t xml:space="preserve">existencia de la información requerida, todo lo contrario por lo que en aquellos casos en que esté la asume, ello implica que la genera, posee o administra; por consiguiente, el sujeto obligado asume contar con la información requerida. Es así como, no podrá acreditar que el análisis, estudio o procesamiento de que los documentos sobrepasen las capacidades técnicas administrativas y humanas del sujeto obligado para cumplir con la respuesta a mi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solicito al Pleno del Instituto de Transparencia, Acceso a la Información Pública y Protección de Datos Personales del Estado de México y Municipios tenga a bien ordenar al El Organismo Descentralizado de Agua Potable Alcantarillado y Saneamiento del Municipio de </w:t>
            </w:r>
            <w:r w:rsidRPr="00034629">
              <w:rPr>
                <w:rFonts w:ascii="Palatino Linotype" w:eastAsia="Calibri" w:hAnsi="Palatino Linotype" w:cs="Arial"/>
                <w:i/>
                <w:color w:val="000000" w:themeColor="text1"/>
                <w:sz w:val="22"/>
              </w:rPr>
              <w:lastRenderedPageBreak/>
              <w:t>Ixtapaluca denominado por sus siglas, O.D.A.P.A.S., la entrega de la información solicitada de forma individualizada por número de solicitud y en los términos descritos en mi solicitud. Así 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(Sic)</w:t>
            </w:r>
          </w:p>
        </w:tc>
      </w:tr>
    </w:tbl>
    <w:p w14:paraId="0B01AB83" w14:textId="77777777" w:rsidR="002D59B8" w:rsidRPr="00034629" w:rsidRDefault="002D59B8" w:rsidP="006420F8">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6EEAA9F" w14:textId="023B1F7C" w:rsidR="00B14A52" w:rsidRPr="00034629" w:rsidRDefault="00B14A52" w:rsidP="002D59B8">
      <w:pPr>
        <w:numPr>
          <w:ilvl w:val="0"/>
          <w:numId w:val="1"/>
        </w:numPr>
        <w:tabs>
          <w:tab w:val="left" w:pos="426"/>
        </w:tabs>
        <w:suppressAutoHyphens/>
        <w:spacing w:line="360" w:lineRule="auto"/>
        <w:ind w:left="0" w:firstLine="0"/>
        <w:contextualSpacing/>
        <w:jc w:val="both"/>
        <w:rPr>
          <w:rFonts w:ascii="Palatino Linotype" w:eastAsia="Calibri" w:hAnsi="Palatino Linotype" w:cs="Arial"/>
          <w:b/>
          <w:color w:val="000000" w:themeColor="text1"/>
          <w:lang w:val="es-ES_tradnl" w:eastAsia="en-US"/>
        </w:rPr>
      </w:pPr>
      <w:r w:rsidRPr="00034629">
        <w:rPr>
          <w:rFonts w:ascii="Palatino Linotype" w:hAnsi="Palatino Linotype" w:cs="Arial"/>
          <w:color w:val="000000"/>
          <w:lang w:eastAsia="en-US"/>
        </w:rPr>
        <w:t xml:space="preserve">Se registraron los recursos de revisión bajo el número de expediente </w:t>
      </w:r>
      <w:r w:rsidRPr="00034629">
        <w:rPr>
          <w:rFonts w:ascii="Palatino Linotype" w:eastAsia="MS Mincho" w:hAnsi="Palatino Linotype" w:cs="Arial"/>
          <w:bCs/>
          <w:color w:val="000000"/>
          <w:lang w:val="es-ES_tradnl" w:eastAsia="en-US"/>
        </w:rPr>
        <w:t>al rubro indicados</w:t>
      </w:r>
      <w:r w:rsidRPr="00034629">
        <w:rPr>
          <w:rFonts w:ascii="Palatino Linotype" w:hAnsi="Palatino Linotype" w:cs="Arial"/>
          <w:color w:val="000000"/>
          <w:lang w:eastAsia="en-US"/>
        </w:rPr>
        <w:t>, no obstante</w:t>
      </w:r>
      <w:r w:rsidRPr="00034629">
        <w:rPr>
          <w:rFonts w:ascii="Palatino Linotype" w:hAnsi="Palatino Linotype"/>
          <w:iCs/>
          <w:lang w:eastAsia="en-US"/>
        </w:rPr>
        <w:t>,  con fundamento en lo dispuesto por el artículo 185 fracción I de la Ley de Transparencia y Acceso a la Información Pública del Estado de México y Municipios, el recurso de revisión con número</w:t>
      </w:r>
      <w:r w:rsidR="005A6778" w:rsidRPr="00034629">
        <w:rPr>
          <w:rFonts w:ascii="Palatino Linotype" w:eastAsia="Calibri" w:hAnsi="Palatino Linotype" w:cs="Arial"/>
          <w:b/>
          <w:color w:val="000000"/>
          <w:lang w:eastAsia="en-US"/>
        </w:rPr>
        <w:t xml:space="preserve"> </w:t>
      </w:r>
      <w:r w:rsidR="002D59B8" w:rsidRPr="00034629">
        <w:rPr>
          <w:rFonts w:ascii="Palatino Linotype" w:hAnsi="Palatino Linotype"/>
          <w:b/>
        </w:rPr>
        <w:t xml:space="preserve">1628/INFOEM/IP/RR/2023, </w:t>
      </w:r>
      <w:r w:rsidRPr="00034629">
        <w:rPr>
          <w:rFonts w:ascii="Palatino Linotype" w:hAnsi="Palatino Linotype"/>
          <w:iCs/>
          <w:lang w:eastAsia="en-US"/>
        </w:rPr>
        <w:t xml:space="preserve">fue turnado la </w:t>
      </w:r>
      <w:r w:rsidRPr="00034629">
        <w:rPr>
          <w:rFonts w:ascii="Palatino Linotype" w:hAnsi="Palatino Linotype"/>
          <w:b/>
          <w:iCs/>
          <w:lang w:eastAsia="en-US"/>
        </w:rPr>
        <w:t>Comisionada María del Rosario Mejía Ayala</w:t>
      </w:r>
      <w:r w:rsidR="00151C5C" w:rsidRPr="00034629">
        <w:rPr>
          <w:rFonts w:ascii="Palatino Linotype" w:hAnsi="Palatino Linotype"/>
          <w:b/>
          <w:iCs/>
          <w:lang w:eastAsia="en-US"/>
        </w:rPr>
        <w:t>,</w:t>
      </w:r>
      <w:r w:rsidRPr="00034629">
        <w:rPr>
          <w:rFonts w:ascii="Palatino Linotype" w:hAnsi="Palatino Linotype"/>
          <w:iCs/>
          <w:lang w:eastAsia="en-US"/>
        </w:rPr>
        <w:t xml:space="preserve"> </w:t>
      </w:r>
      <w:r w:rsidR="00151C5C" w:rsidRPr="00034629">
        <w:rPr>
          <w:rFonts w:ascii="Palatino Linotype" w:hAnsi="Palatino Linotype"/>
          <w:iCs/>
          <w:lang w:eastAsia="en-US"/>
        </w:rPr>
        <w:t>para</w:t>
      </w:r>
      <w:r w:rsidRPr="00034629">
        <w:rPr>
          <w:rFonts w:ascii="Palatino Linotype" w:hAnsi="Palatino Linotype"/>
          <w:iCs/>
          <w:lang w:eastAsia="en-US"/>
        </w:rPr>
        <w:t xml:space="preserve"> su análisis, posteriormente el Pleno de este Órgano </w:t>
      </w:r>
      <w:r w:rsidRPr="00034629">
        <w:rPr>
          <w:rFonts w:ascii="Palatino Linotype" w:hAnsi="Palatino Linotype"/>
          <w:iCs/>
          <w:color w:val="000000" w:themeColor="text1"/>
          <w:lang w:eastAsia="en-US"/>
        </w:rPr>
        <w:t xml:space="preserve">Autónomo, en la </w:t>
      </w:r>
      <w:r w:rsidR="002D59B8" w:rsidRPr="00034629">
        <w:rPr>
          <w:rFonts w:ascii="Palatino Linotype" w:hAnsi="Palatino Linotype"/>
          <w:iCs/>
          <w:color w:val="000000" w:themeColor="text1"/>
          <w:lang w:eastAsia="en-US"/>
        </w:rPr>
        <w:t xml:space="preserve">Décimo Cuarta </w:t>
      </w:r>
      <w:r w:rsidR="001610CD" w:rsidRPr="00034629">
        <w:rPr>
          <w:rFonts w:ascii="Palatino Linotype" w:hAnsi="Palatino Linotype"/>
          <w:iCs/>
          <w:color w:val="000000" w:themeColor="text1"/>
          <w:lang w:eastAsia="en-US"/>
        </w:rPr>
        <w:t xml:space="preserve">  </w:t>
      </w:r>
      <w:r w:rsidR="005755B3" w:rsidRPr="00034629">
        <w:rPr>
          <w:rFonts w:ascii="Palatino Linotype" w:hAnsi="Palatino Linotype"/>
          <w:iCs/>
          <w:color w:val="000000" w:themeColor="text1"/>
          <w:lang w:eastAsia="en-US"/>
        </w:rPr>
        <w:t xml:space="preserve"> </w:t>
      </w:r>
      <w:r w:rsidR="004A0BA8" w:rsidRPr="00034629">
        <w:rPr>
          <w:rFonts w:ascii="Palatino Linotype" w:hAnsi="Palatino Linotype"/>
          <w:iCs/>
          <w:color w:val="000000" w:themeColor="text1"/>
          <w:lang w:eastAsia="en-US"/>
        </w:rPr>
        <w:t xml:space="preserve">Sesión </w:t>
      </w:r>
      <w:r w:rsidRPr="00034629">
        <w:rPr>
          <w:rFonts w:ascii="Palatino Linotype" w:hAnsi="Palatino Linotype"/>
          <w:iCs/>
          <w:color w:val="000000" w:themeColor="text1"/>
          <w:lang w:eastAsia="en-US"/>
        </w:rPr>
        <w:t>Or</w:t>
      </w:r>
      <w:r w:rsidR="005755B3" w:rsidRPr="00034629">
        <w:rPr>
          <w:rFonts w:ascii="Palatino Linotype" w:hAnsi="Palatino Linotype"/>
          <w:iCs/>
          <w:color w:val="000000" w:themeColor="text1"/>
          <w:lang w:eastAsia="en-US"/>
        </w:rPr>
        <w:t>dinaria de fec</w:t>
      </w:r>
      <w:r w:rsidR="002D59B8" w:rsidRPr="00034629">
        <w:rPr>
          <w:rFonts w:ascii="Palatino Linotype" w:hAnsi="Palatino Linotype"/>
          <w:iCs/>
          <w:color w:val="000000" w:themeColor="text1"/>
          <w:lang w:eastAsia="en-US"/>
        </w:rPr>
        <w:t>ha diecinueve (19</w:t>
      </w:r>
      <w:r w:rsidRPr="00034629">
        <w:rPr>
          <w:rFonts w:ascii="Palatino Linotype" w:hAnsi="Palatino Linotype"/>
          <w:iCs/>
          <w:color w:val="000000" w:themeColor="text1"/>
          <w:lang w:eastAsia="en-US"/>
        </w:rPr>
        <w:t>) de</w:t>
      </w:r>
      <w:r w:rsidR="002D59B8" w:rsidRPr="00034629">
        <w:rPr>
          <w:rFonts w:ascii="Palatino Linotype" w:hAnsi="Palatino Linotype"/>
          <w:iCs/>
          <w:color w:val="000000" w:themeColor="text1"/>
          <w:lang w:eastAsia="en-US"/>
        </w:rPr>
        <w:t xml:space="preserve"> abril </w:t>
      </w:r>
      <w:r w:rsidR="00810A63" w:rsidRPr="00034629">
        <w:rPr>
          <w:rFonts w:ascii="Palatino Linotype" w:hAnsi="Palatino Linotype"/>
          <w:iCs/>
          <w:color w:val="000000" w:themeColor="text1"/>
          <w:lang w:eastAsia="en-US"/>
        </w:rPr>
        <w:t xml:space="preserve">de dos mil </w:t>
      </w:r>
      <w:r w:rsidR="002D59B8" w:rsidRPr="00034629">
        <w:rPr>
          <w:rFonts w:ascii="Palatino Linotype" w:hAnsi="Palatino Linotype"/>
          <w:iCs/>
          <w:color w:val="000000" w:themeColor="text1"/>
          <w:lang w:eastAsia="en-US"/>
        </w:rPr>
        <w:t>veintitrés</w:t>
      </w:r>
      <w:r w:rsidR="001610CD" w:rsidRPr="00034629">
        <w:rPr>
          <w:rFonts w:ascii="Palatino Linotype" w:hAnsi="Palatino Linotype"/>
          <w:iCs/>
          <w:color w:val="000000" w:themeColor="text1"/>
          <w:lang w:eastAsia="en-US"/>
        </w:rPr>
        <w:t>, ordenó la acumulación del</w:t>
      </w:r>
      <w:r w:rsidR="00810A63" w:rsidRPr="00034629">
        <w:rPr>
          <w:rFonts w:ascii="Palatino Linotype" w:hAnsi="Palatino Linotype"/>
          <w:iCs/>
          <w:color w:val="000000" w:themeColor="text1"/>
          <w:lang w:eastAsia="en-US"/>
        </w:rPr>
        <w:t xml:space="preserve"> </w:t>
      </w:r>
      <w:r w:rsidRPr="00034629">
        <w:rPr>
          <w:rFonts w:ascii="Palatino Linotype" w:hAnsi="Palatino Linotype"/>
          <w:iCs/>
          <w:color w:val="000000" w:themeColor="text1"/>
          <w:lang w:eastAsia="en-US"/>
        </w:rPr>
        <w:t xml:space="preserve"> recurso de revisión</w:t>
      </w:r>
      <w:r w:rsidRPr="00034629">
        <w:rPr>
          <w:rFonts w:ascii="Palatino Linotype" w:eastAsia="Calibri" w:hAnsi="Palatino Linotype" w:cs="Arial"/>
          <w:color w:val="000000" w:themeColor="text1"/>
          <w:lang w:eastAsia="en-US"/>
        </w:rPr>
        <w:t xml:space="preserve"> </w:t>
      </w:r>
      <w:r w:rsidR="002D59B8" w:rsidRPr="00034629">
        <w:rPr>
          <w:rFonts w:ascii="Palatino Linotype" w:eastAsia="Calibri" w:hAnsi="Palatino Linotype" w:cs="Arial"/>
          <w:b/>
          <w:color w:val="000000" w:themeColor="text1"/>
          <w:lang w:eastAsia="en-US"/>
        </w:rPr>
        <w:t xml:space="preserve">1629/INFOEM/IP/RR/2023, 1630/INFOEM/IP/RR/2023, 1631/INFOEM/IP/RR/2023, 1633/INFOEM/IP/RR/2023, 1634/INFOEM/IP/RR/2023, 1635/INFOEM/IP/RR/2023, 1636/INFOEM/IP/RR/2023, </w:t>
      </w:r>
      <w:r w:rsidR="002D59B8" w:rsidRPr="00034629">
        <w:rPr>
          <w:rFonts w:ascii="Palatino Linotype" w:eastAsia="Calibri" w:hAnsi="Palatino Linotype" w:cs="Arial"/>
          <w:b/>
          <w:color w:val="000000" w:themeColor="text1"/>
          <w:lang w:eastAsia="en-US"/>
        </w:rPr>
        <w:lastRenderedPageBreak/>
        <w:t>1637/INFOEM/IP/RR/2023, 1638/INFOEM/IP/RR/2023, 1639/INFOEM/IP/RR/2023, 1640/INFOEM/IP/RR/2023, 1641/INFOEM/IP/RR/2023, 1642/INFOEM/IP/RR/2023, 1643/INFOEM/IP/RR/2023, 1644/INFOEM/IP/RR/2023,1645/INFOEM/IP/RR/2023, 1646/INFOEM/IP/RR/2023, 1647/INFOEM/IP/RR/2023, 1648/INFOEM/IP/RR/2023, 1650/INFOEM/IP/RR/2023, 1651/INFOEM/IP/RR/2023, 1653/INFOEM/IP/RR/2023, 1655/INFOEM/IP/RR/2023</w:t>
      </w:r>
      <w:r w:rsidR="002D59B8" w:rsidRPr="00034629">
        <w:rPr>
          <w:rFonts w:ascii="Palatino Linotype" w:eastAsia="Calibri" w:hAnsi="Palatino Linotype" w:cs="Arial"/>
          <w:color w:val="000000" w:themeColor="text1"/>
          <w:lang w:eastAsia="en-US"/>
        </w:rPr>
        <w:t xml:space="preserve"> </w:t>
      </w:r>
      <w:r w:rsidR="002D59B8" w:rsidRPr="00034629">
        <w:rPr>
          <w:rFonts w:ascii="Palatino Linotype" w:eastAsia="Calibri" w:hAnsi="Palatino Linotype" w:cs="Arial"/>
          <w:b/>
          <w:color w:val="000000" w:themeColor="text1"/>
          <w:lang w:val="es-ES_tradnl" w:eastAsia="en-US"/>
        </w:rPr>
        <w:t>de los Comisionados Guadalupe Ramírez Peña; José Martínez Vilchis; Luis Gustavo Parra Noriega; y Sharon Cristina Morales Martínez los recursos de revisión, respectivamente, indicados.</w:t>
      </w:r>
      <w:r w:rsidR="00810A63" w:rsidRPr="00034629">
        <w:rPr>
          <w:rFonts w:ascii="Palatino Linotype" w:eastAsia="Calibri" w:hAnsi="Palatino Linotype" w:cs="Arial"/>
          <w:color w:val="000000" w:themeColor="text1"/>
          <w:lang w:val="es-ES_tradnl" w:eastAsia="en-US"/>
        </w:rPr>
        <w:t xml:space="preserve">,  </w:t>
      </w:r>
      <w:r w:rsidRPr="00034629">
        <w:rPr>
          <w:rFonts w:ascii="Palatino Linotype" w:hAnsi="Palatino Linotype"/>
          <w:iCs/>
          <w:lang w:eastAsia="en-US"/>
        </w:rPr>
        <w:t xml:space="preserve">a efecto de que ésta Ponencia formulara y presentara el proyecto de resolución correspondiente de conformidad con el numeral </w:t>
      </w:r>
      <w:r w:rsidRPr="00034629">
        <w:rPr>
          <w:rFonts w:ascii="Palatino Linotype" w:hAnsi="Palatino Linotype"/>
          <w:b/>
          <w:iCs/>
          <w:lang w:eastAsia="en-US"/>
        </w:rPr>
        <w:t xml:space="preserve">ONCE </w:t>
      </w:r>
      <w:r w:rsidRPr="00034629">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1D147EE3" w14:textId="77777777" w:rsidR="00B14A52" w:rsidRPr="00034629" w:rsidRDefault="00B14A52" w:rsidP="006420F8">
      <w:pPr>
        <w:spacing w:line="360" w:lineRule="auto"/>
        <w:ind w:right="49"/>
        <w:jc w:val="both"/>
        <w:rPr>
          <w:rFonts w:ascii="Palatino Linotype" w:hAnsi="Palatino Linotype"/>
          <w:iCs/>
          <w:sz w:val="22"/>
        </w:rPr>
      </w:pPr>
    </w:p>
    <w:p w14:paraId="36549E3C" w14:textId="77777777" w:rsidR="00B14A52" w:rsidRPr="00034629" w:rsidRDefault="00B14A52" w:rsidP="006420F8">
      <w:pPr>
        <w:spacing w:line="360" w:lineRule="auto"/>
        <w:ind w:left="567" w:right="616"/>
        <w:jc w:val="both"/>
        <w:rPr>
          <w:rFonts w:ascii="Palatino Linotype" w:hAnsi="Palatino Linotype"/>
          <w:i/>
          <w:iCs/>
          <w:sz w:val="22"/>
        </w:rPr>
      </w:pPr>
      <w:r w:rsidRPr="00034629">
        <w:rPr>
          <w:rFonts w:ascii="Palatino Linotype" w:hAnsi="Palatino Linotype"/>
          <w:b/>
          <w:i/>
          <w:iCs/>
          <w:sz w:val="22"/>
        </w:rPr>
        <w:t>ONCE.</w:t>
      </w:r>
      <w:r w:rsidRPr="00034629">
        <w:rPr>
          <w:rFonts w:ascii="Palatino Linotype" w:hAnsi="Palatino Linotype"/>
          <w:i/>
          <w:iCs/>
          <w:sz w:val="22"/>
        </w:rPr>
        <w:t xml:space="preserve"> El Instituto, para mejor resolver y evitar la emisión de resoluciones contradictorias, podrá acordar la acumulación de los expedientes de recursos de revisión, de oficio o a petición de parte cuando:</w:t>
      </w:r>
    </w:p>
    <w:p w14:paraId="6747407B" w14:textId="77777777" w:rsidR="00B14A52" w:rsidRPr="00034629" w:rsidRDefault="00B14A52" w:rsidP="006420F8">
      <w:pPr>
        <w:spacing w:line="360" w:lineRule="auto"/>
        <w:ind w:left="567" w:right="616"/>
        <w:jc w:val="both"/>
        <w:rPr>
          <w:rFonts w:ascii="Palatino Linotype" w:hAnsi="Palatino Linotype"/>
          <w:i/>
          <w:iCs/>
          <w:sz w:val="22"/>
        </w:rPr>
      </w:pPr>
      <w:r w:rsidRPr="00034629">
        <w:rPr>
          <w:rFonts w:ascii="Palatino Linotype" w:hAnsi="Palatino Linotype"/>
          <w:i/>
          <w:iCs/>
          <w:sz w:val="22"/>
        </w:rPr>
        <w:t>…</w:t>
      </w:r>
    </w:p>
    <w:p w14:paraId="3381A2F9" w14:textId="77777777" w:rsidR="00B14A52" w:rsidRPr="00034629" w:rsidRDefault="00B14A52" w:rsidP="006420F8">
      <w:pPr>
        <w:spacing w:line="360" w:lineRule="auto"/>
        <w:ind w:left="567" w:right="616"/>
        <w:jc w:val="both"/>
        <w:rPr>
          <w:rFonts w:ascii="Palatino Linotype" w:hAnsi="Palatino Linotype"/>
          <w:i/>
          <w:iCs/>
          <w:sz w:val="22"/>
        </w:rPr>
      </w:pPr>
      <w:r w:rsidRPr="00034629">
        <w:rPr>
          <w:rFonts w:ascii="Palatino Linotype" w:hAnsi="Palatino Linotype"/>
          <w:i/>
          <w:iCs/>
          <w:sz w:val="22"/>
        </w:rPr>
        <w:t>b) Las partes o los actos impugnados sean iguales</w:t>
      </w:r>
    </w:p>
    <w:p w14:paraId="0F5600B4" w14:textId="77777777" w:rsidR="00B14A52" w:rsidRPr="00034629" w:rsidRDefault="00B14A52" w:rsidP="006420F8">
      <w:pPr>
        <w:spacing w:line="360" w:lineRule="auto"/>
        <w:ind w:left="567" w:right="616"/>
        <w:jc w:val="both"/>
        <w:rPr>
          <w:rFonts w:ascii="Palatino Linotype" w:hAnsi="Palatino Linotype"/>
          <w:i/>
          <w:iCs/>
          <w:sz w:val="22"/>
        </w:rPr>
      </w:pPr>
      <w:r w:rsidRPr="00034629">
        <w:rPr>
          <w:rFonts w:ascii="Palatino Linotype" w:hAnsi="Palatino Linotype"/>
          <w:i/>
          <w:iCs/>
          <w:sz w:val="22"/>
        </w:rPr>
        <w:t xml:space="preserve">c) Cuando se trate del mismo solicitante, el mismo </w:t>
      </w:r>
      <w:r w:rsidRPr="00034629">
        <w:rPr>
          <w:rFonts w:ascii="Palatino Linotype" w:hAnsi="Palatino Linotype"/>
          <w:b/>
          <w:i/>
          <w:iCs/>
          <w:sz w:val="22"/>
        </w:rPr>
        <w:t>SUJETO OBLIGADO</w:t>
      </w:r>
      <w:r w:rsidRPr="00034629">
        <w:rPr>
          <w:rFonts w:ascii="Palatino Linotype" w:hAnsi="Palatino Linotype"/>
          <w:i/>
          <w:iCs/>
          <w:sz w:val="22"/>
        </w:rPr>
        <w:t>, aunque se trate de solicitudes diversas;</w:t>
      </w:r>
    </w:p>
    <w:p w14:paraId="7165AF7C" w14:textId="77777777" w:rsidR="00B14A52" w:rsidRPr="00034629" w:rsidRDefault="00B14A52" w:rsidP="006420F8">
      <w:pPr>
        <w:spacing w:line="360" w:lineRule="auto"/>
        <w:ind w:left="567" w:right="616"/>
        <w:jc w:val="both"/>
        <w:rPr>
          <w:rFonts w:ascii="Palatino Linotype" w:hAnsi="Palatino Linotype"/>
          <w:i/>
          <w:iCs/>
          <w:sz w:val="22"/>
        </w:rPr>
      </w:pPr>
      <w:r w:rsidRPr="00034629">
        <w:rPr>
          <w:rFonts w:ascii="Palatino Linotype" w:hAnsi="Palatino Linotype"/>
          <w:i/>
          <w:iCs/>
          <w:sz w:val="22"/>
        </w:rPr>
        <w:t>(…)</w:t>
      </w:r>
    </w:p>
    <w:p w14:paraId="528BA76D" w14:textId="77777777" w:rsidR="00B14A52" w:rsidRPr="00034629" w:rsidRDefault="00B14A52" w:rsidP="0081636F">
      <w:pPr>
        <w:numPr>
          <w:ilvl w:val="0"/>
          <w:numId w:val="1"/>
        </w:numPr>
        <w:suppressAutoHyphens/>
        <w:spacing w:line="360" w:lineRule="auto"/>
        <w:ind w:left="0" w:right="49" w:firstLine="0"/>
        <w:jc w:val="both"/>
        <w:rPr>
          <w:rFonts w:ascii="Palatino Linotype" w:hAnsi="Palatino Linotype"/>
          <w:iCs/>
          <w:lang w:eastAsia="en-US"/>
        </w:rPr>
      </w:pPr>
      <w:r w:rsidRPr="00034629">
        <w:rPr>
          <w:rFonts w:ascii="Palatino Linotype" w:hAnsi="Palatino Linotype"/>
          <w:iCs/>
          <w:lang w:eastAsia="en-US"/>
        </w:rPr>
        <w:lastRenderedPageBreak/>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2A2E2E7" w14:textId="77777777" w:rsidR="00B14A52" w:rsidRPr="00034629" w:rsidRDefault="00B14A52" w:rsidP="006420F8">
      <w:pPr>
        <w:spacing w:line="360" w:lineRule="auto"/>
        <w:ind w:right="49"/>
        <w:jc w:val="both"/>
        <w:rPr>
          <w:rFonts w:ascii="Palatino Linotype" w:hAnsi="Palatino Linotype"/>
          <w:iCs/>
          <w:sz w:val="22"/>
        </w:rPr>
      </w:pPr>
    </w:p>
    <w:p w14:paraId="4DE79DBF" w14:textId="77777777" w:rsidR="00B14A52" w:rsidRPr="00034629" w:rsidRDefault="00B14A52" w:rsidP="006420F8">
      <w:pPr>
        <w:spacing w:line="360" w:lineRule="auto"/>
        <w:ind w:left="567" w:right="616"/>
        <w:jc w:val="center"/>
        <w:rPr>
          <w:rFonts w:ascii="Palatino Linotype" w:hAnsi="Palatino Linotype"/>
          <w:b/>
          <w:iCs/>
          <w:sz w:val="22"/>
        </w:rPr>
      </w:pPr>
      <w:r w:rsidRPr="00034629">
        <w:rPr>
          <w:rFonts w:ascii="Palatino Linotype" w:hAnsi="Palatino Linotype"/>
          <w:b/>
          <w:iCs/>
          <w:sz w:val="22"/>
        </w:rPr>
        <w:t>Código de Procedimientos Administrativos del Estado de México.</w:t>
      </w:r>
    </w:p>
    <w:p w14:paraId="499B7C75" w14:textId="77777777" w:rsidR="00B14A52" w:rsidRPr="00034629" w:rsidRDefault="00B14A52" w:rsidP="006420F8">
      <w:pPr>
        <w:spacing w:line="360" w:lineRule="auto"/>
        <w:ind w:left="567" w:right="616"/>
        <w:jc w:val="both"/>
        <w:rPr>
          <w:rFonts w:ascii="Palatino Linotype" w:hAnsi="Palatino Linotype"/>
          <w:i/>
          <w:iCs/>
          <w:sz w:val="22"/>
        </w:rPr>
      </w:pPr>
    </w:p>
    <w:p w14:paraId="6D0266B3" w14:textId="77777777" w:rsidR="00B14A52" w:rsidRPr="00034629" w:rsidRDefault="00B14A52" w:rsidP="006420F8">
      <w:pPr>
        <w:spacing w:line="360" w:lineRule="auto"/>
        <w:ind w:left="567" w:right="616"/>
        <w:jc w:val="both"/>
        <w:rPr>
          <w:rFonts w:ascii="Palatino Linotype" w:hAnsi="Palatino Linotype"/>
          <w:i/>
          <w:iCs/>
          <w:sz w:val="22"/>
        </w:rPr>
      </w:pPr>
      <w:r w:rsidRPr="00034629">
        <w:rPr>
          <w:rFonts w:ascii="Palatino Linotype" w:hAnsi="Palatino Linotype"/>
          <w:i/>
          <w:iCs/>
          <w:sz w:val="22"/>
        </w:rPr>
        <w:t>“</w:t>
      </w:r>
      <w:r w:rsidRPr="00034629">
        <w:rPr>
          <w:rFonts w:ascii="Palatino Linotype" w:hAnsi="Palatino Linotype"/>
          <w:b/>
          <w:i/>
          <w:iCs/>
          <w:sz w:val="22"/>
        </w:rPr>
        <w:t>Artículo 18.-</w:t>
      </w:r>
      <w:r w:rsidRPr="00034629">
        <w:rPr>
          <w:rFonts w:ascii="Palatino Linotype" w:hAnsi="Palatino Linotype"/>
          <w:i/>
          <w:iCs/>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2AC4D6" w14:textId="77777777" w:rsidR="00B14A52" w:rsidRPr="00034629" w:rsidRDefault="00B14A52" w:rsidP="006420F8">
      <w:pPr>
        <w:spacing w:line="360" w:lineRule="auto"/>
        <w:ind w:left="567" w:right="616"/>
        <w:jc w:val="both"/>
        <w:rPr>
          <w:rFonts w:ascii="Palatino Linotype" w:hAnsi="Palatino Linotype"/>
          <w:i/>
          <w:iCs/>
          <w:sz w:val="22"/>
        </w:rPr>
      </w:pPr>
    </w:p>
    <w:p w14:paraId="53CDF71E" w14:textId="77777777" w:rsidR="00B14A52" w:rsidRPr="00034629" w:rsidRDefault="00B14A52" w:rsidP="006420F8">
      <w:pPr>
        <w:spacing w:line="360" w:lineRule="auto"/>
        <w:ind w:left="567" w:right="616"/>
        <w:jc w:val="both"/>
        <w:rPr>
          <w:rFonts w:ascii="Palatino Linotype" w:hAnsi="Palatino Linotype"/>
          <w:i/>
          <w:iCs/>
          <w:sz w:val="22"/>
        </w:rPr>
      </w:pPr>
      <w:r w:rsidRPr="00034629">
        <w:rPr>
          <w:rFonts w:ascii="Palatino Linotype" w:hAnsi="Palatino Linotype"/>
          <w:i/>
          <w:iCs/>
          <w:sz w:val="22"/>
        </w:rPr>
        <w:t>Ley de Transparencia y Acceso a la Información Pública del Estado de México y Municipios</w:t>
      </w:r>
    </w:p>
    <w:p w14:paraId="1F8E2EA4" w14:textId="77777777" w:rsidR="00B14A52" w:rsidRPr="00034629" w:rsidRDefault="00B14A52" w:rsidP="006420F8">
      <w:pPr>
        <w:spacing w:line="360" w:lineRule="auto"/>
        <w:ind w:left="567" w:right="616"/>
        <w:jc w:val="both"/>
        <w:rPr>
          <w:rFonts w:ascii="Palatino Linotype" w:hAnsi="Palatino Linotype"/>
          <w:i/>
          <w:iCs/>
          <w:sz w:val="22"/>
        </w:rPr>
      </w:pPr>
      <w:r w:rsidRPr="00034629">
        <w:rPr>
          <w:rFonts w:ascii="Palatino Linotype" w:hAnsi="Palatino Linotype"/>
          <w:i/>
          <w:iCs/>
          <w:sz w:val="22"/>
        </w:rPr>
        <w:t>“Artículo 195. En la tramitación del recurso de revisión se aplicarán supletoriamente las disposiciones contenidas en el Código de Procedimientos Administrativos del Estado de México.”</w:t>
      </w:r>
    </w:p>
    <w:p w14:paraId="2C9FFCE8" w14:textId="77777777" w:rsidR="00B14A52" w:rsidRPr="00034629" w:rsidRDefault="00B14A52" w:rsidP="006420F8">
      <w:pPr>
        <w:spacing w:line="360" w:lineRule="auto"/>
        <w:ind w:right="49"/>
        <w:jc w:val="both"/>
        <w:rPr>
          <w:rFonts w:ascii="Palatino Linotype" w:hAnsi="Palatino Linotype"/>
          <w:iCs/>
          <w:sz w:val="22"/>
        </w:rPr>
      </w:pPr>
    </w:p>
    <w:p w14:paraId="14A3ADF9" w14:textId="77777777" w:rsidR="001835A7" w:rsidRPr="00034629" w:rsidRDefault="00B14A52" w:rsidP="0081636F">
      <w:pPr>
        <w:pStyle w:val="Prrafodelista"/>
        <w:numPr>
          <w:ilvl w:val="0"/>
          <w:numId w:val="1"/>
        </w:numPr>
        <w:spacing w:line="360" w:lineRule="auto"/>
        <w:ind w:left="0" w:right="49" w:firstLine="0"/>
        <w:jc w:val="both"/>
        <w:rPr>
          <w:rFonts w:ascii="Palatino Linotype" w:hAnsi="Palatino Linotype"/>
          <w:iCs/>
        </w:rPr>
      </w:pPr>
      <w:r w:rsidRPr="00034629">
        <w:rPr>
          <w:rFonts w:ascii="Palatino Linotype" w:hAnsi="Palatino Linotype"/>
          <w:iCs/>
        </w:rPr>
        <w:lastRenderedPageBreak/>
        <w:t>Se registraron los recursos de revisión bajo el número de expedientes al rubro indicado</w:t>
      </w:r>
      <w:r w:rsidR="004A0BA8" w:rsidRPr="00034629">
        <w:rPr>
          <w:rFonts w:ascii="Palatino Linotype" w:hAnsi="Palatino Linotype"/>
          <w:iCs/>
        </w:rPr>
        <w:t>s</w:t>
      </w:r>
      <w:r w:rsidRPr="00034629">
        <w:rPr>
          <w:rFonts w:ascii="Palatino Linotype" w:hAnsi="Palatino Linotype"/>
          <w:iCs/>
        </w:rPr>
        <w:t>, asimismo, con fundamento en lo dispuesto por el artículo 185 fracción I de la Ley de Transparencia y Acceso a la Información Pública del Estado de México y Municipios se turnó a la Comisionada María del Rosario Mejía Ayal</w:t>
      </w:r>
      <w:r w:rsidR="009040D7" w:rsidRPr="00034629">
        <w:rPr>
          <w:rFonts w:ascii="Palatino Linotype" w:hAnsi="Palatino Linotype"/>
          <w:iCs/>
        </w:rPr>
        <w:t>a, con el objeto de su análisis.</w:t>
      </w:r>
    </w:p>
    <w:p w14:paraId="0AD522CA" w14:textId="77777777" w:rsidR="001835A7" w:rsidRPr="00034629" w:rsidRDefault="001835A7" w:rsidP="006420F8">
      <w:pPr>
        <w:pStyle w:val="Prrafodelista"/>
        <w:spacing w:line="360" w:lineRule="auto"/>
        <w:ind w:left="0" w:right="49"/>
        <w:jc w:val="both"/>
        <w:rPr>
          <w:rFonts w:ascii="Palatino Linotype" w:hAnsi="Palatino Linotype"/>
          <w:iCs/>
        </w:rPr>
      </w:pPr>
    </w:p>
    <w:p w14:paraId="0ADA18BC" w14:textId="32F2C0F9" w:rsidR="00CF4015" w:rsidRPr="00034629" w:rsidRDefault="004A0BA8" w:rsidP="00AB4436">
      <w:pPr>
        <w:pStyle w:val="Prrafodelista"/>
        <w:numPr>
          <w:ilvl w:val="0"/>
          <w:numId w:val="1"/>
        </w:numPr>
        <w:spacing w:line="360" w:lineRule="auto"/>
        <w:ind w:left="0" w:right="49" w:firstLine="0"/>
        <w:jc w:val="both"/>
        <w:rPr>
          <w:rFonts w:ascii="Palatino Linotype" w:hAnsi="Palatino Linotype"/>
          <w:iCs/>
        </w:rPr>
      </w:pPr>
      <w:r w:rsidRPr="00034629">
        <w:rPr>
          <w:rFonts w:ascii="Palatino Linotype" w:hAnsi="Palatino Linotype"/>
          <w:iCs/>
          <w:color w:val="000000"/>
          <w:lang w:val="es-MX"/>
        </w:rPr>
        <w:t>La</w:t>
      </w:r>
      <w:r w:rsidR="00B14A52" w:rsidRPr="00034629">
        <w:rPr>
          <w:rFonts w:ascii="Palatino Linotype" w:hAnsi="Palatino Linotype"/>
          <w:iCs/>
          <w:color w:val="000000"/>
          <w:lang w:val="es-MX"/>
        </w:rPr>
        <w:t xml:space="preserve">s </w:t>
      </w:r>
      <w:r w:rsidR="002D59B8" w:rsidRPr="00034629">
        <w:rPr>
          <w:rFonts w:ascii="Palatino Linotype" w:hAnsi="Palatino Linotype"/>
          <w:iCs/>
          <w:color w:val="000000"/>
          <w:lang w:val="es-MX"/>
        </w:rPr>
        <w:t xml:space="preserve">y los </w:t>
      </w:r>
      <w:r w:rsidR="002D59B8" w:rsidRPr="00034629">
        <w:rPr>
          <w:rFonts w:ascii="Palatino Linotype" w:hAnsi="Palatino Linotype"/>
          <w:b/>
          <w:iCs/>
          <w:color w:val="000000"/>
          <w:lang w:val="es-MX"/>
        </w:rPr>
        <w:t>Comisionado</w:t>
      </w:r>
      <w:r w:rsidR="00C81623" w:rsidRPr="00034629">
        <w:rPr>
          <w:rFonts w:ascii="Palatino Linotype" w:hAnsi="Palatino Linotype"/>
          <w:b/>
          <w:iCs/>
          <w:color w:val="000000"/>
          <w:lang w:val="es-MX"/>
        </w:rPr>
        <w:t>s</w:t>
      </w:r>
      <w:r w:rsidR="00B14A52" w:rsidRPr="00034629">
        <w:rPr>
          <w:rFonts w:ascii="Palatino Linotype" w:hAnsi="Palatino Linotype"/>
          <w:iCs/>
          <w:color w:val="000000"/>
        </w:rPr>
        <w:t>, con fundamento en lo dispuesto por el artículo 185 fracción II de la ley de la materia, a través de los acuerdos de admisión d</w:t>
      </w:r>
      <w:r w:rsidR="009A099C" w:rsidRPr="00034629">
        <w:rPr>
          <w:rFonts w:ascii="Palatino Linotype" w:hAnsi="Palatino Linotype"/>
          <w:iCs/>
          <w:color w:val="000000"/>
        </w:rPr>
        <w:t>e</w:t>
      </w:r>
      <w:r w:rsidR="002D59B8" w:rsidRPr="00034629">
        <w:rPr>
          <w:rFonts w:ascii="Palatino Linotype" w:hAnsi="Palatino Linotype"/>
          <w:iCs/>
          <w:color w:val="000000"/>
        </w:rPr>
        <w:t xml:space="preserve"> </w:t>
      </w:r>
      <w:r w:rsidR="00AB4436" w:rsidRPr="00034629">
        <w:rPr>
          <w:rFonts w:ascii="Palatino Linotype" w:hAnsi="Palatino Linotype"/>
          <w:iCs/>
          <w:color w:val="000000"/>
        </w:rPr>
        <w:t>veintinueve (29) y treinta (30) de marzo; diez (10), once (11), trece (13) y veintinueve (29) de abril</w:t>
      </w:r>
      <w:r w:rsidRPr="00034629">
        <w:rPr>
          <w:rFonts w:ascii="Palatino Linotype" w:hAnsi="Palatino Linotype"/>
          <w:iCs/>
          <w:color w:val="000000"/>
        </w:rPr>
        <w:t xml:space="preserve">, pusieron </w:t>
      </w:r>
      <w:r w:rsidR="00B14A52" w:rsidRPr="00034629">
        <w:rPr>
          <w:rFonts w:ascii="Palatino Linotype" w:hAnsi="Palatino Linotype"/>
          <w:iCs/>
          <w:color w:val="000000"/>
        </w:rPr>
        <w:t xml:space="preserve">a disposición de las partes el expediente electrónico </w:t>
      </w:r>
      <w:r w:rsidR="00B14A52" w:rsidRPr="00034629">
        <w:rPr>
          <w:rFonts w:ascii="Palatino Linotype" w:hAnsi="Palatino Linotype"/>
          <w:iCs/>
          <w:color w:val="000000"/>
          <w:lang w:val="es-ES_tradnl"/>
        </w:rPr>
        <w:t xml:space="preserve">vía </w:t>
      </w:r>
      <w:r w:rsidR="00B14A52" w:rsidRPr="00034629">
        <w:rPr>
          <w:rFonts w:ascii="Palatino Linotype" w:hAnsi="Palatino Linotype"/>
          <w:iCs/>
          <w:color w:val="000000"/>
        </w:rPr>
        <w:t xml:space="preserve">Sistema de Acceso a la Información Mexiquense </w:t>
      </w:r>
      <w:r w:rsidR="00B14A52" w:rsidRPr="00034629">
        <w:rPr>
          <w:rFonts w:ascii="Palatino Linotype" w:hAnsi="Palatino Linotype"/>
          <w:b/>
          <w:iCs/>
          <w:color w:val="000000"/>
        </w:rPr>
        <w:t xml:space="preserve">(SAIMEX) </w:t>
      </w:r>
      <w:r w:rsidR="00B14A52" w:rsidRPr="00034629">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00B14A52" w:rsidRPr="00034629">
        <w:rPr>
          <w:rFonts w:ascii="Palatino Linotype" w:hAnsi="Palatino Linotype"/>
          <w:b/>
          <w:iCs/>
          <w:color w:val="000000"/>
        </w:rPr>
        <w:t>SUJETO OBLIGADO</w:t>
      </w:r>
      <w:r w:rsidR="00B14A52" w:rsidRPr="00034629">
        <w:rPr>
          <w:rFonts w:ascii="Palatino Linotype" w:hAnsi="Palatino Linotype"/>
          <w:iCs/>
          <w:color w:val="000000"/>
        </w:rPr>
        <w:t xml:space="preserve"> presentara el Infor</w:t>
      </w:r>
      <w:r w:rsidR="00810A63" w:rsidRPr="00034629">
        <w:rPr>
          <w:rFonts w:ascii="Palatino Linotype" w:hAnsi="Palatino Linotype"/>
          <w:iCs/>
          <w:color w:val="000000"/>
        </w:rPr>
        <w:t xml:space="preserve">me Justificado Correspondiente. </w:t>
      </w:r>
    </w:p>
    <w:p w14:paraId="0FF36869" w14:textId="0E2C63BE" w:rsidR="00CF4015" w:rsidRPr="00034629" w:rsidRDefault="00CF4015" w:rsidP="0081636F">
      <w:pPr>
        <w:numPr>
          <w:ilvl w:val="0"/>
          <w:numId w:val="1"/>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034629">
        <w:rPr>
          <w:rFonts w:ascii="Palatino Linotype" w:eastAsia="Calibri" w:hAnsi="Palatino Linotype" w:cs="Arial"/>
          <w:color w:val="000000" w:themeColor="text1"/>
        </w:rPr>
        <w:t xml:space="preserve">De </w:t>
      </w:r>
      <w:r w:rsidRPr="00034629">
        <w:rPr>
          <w:rFonts w:ascii="Palatino Linotype" w:eastAsiaTheme="minorEastAsia" w:hAnsi="Palatino Linotype" w:cstheme="minorBidi"/>
          <w:color w:val="000000"/>
        </w:rPr>
        <w:t xml:space="preserve">las </w:t>
      </w:r>
      <w:r w:rsidRPr="00034629">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034629">
        <w:rPr>
          <w:rFonts w:ascii="Palatino Linotype" w:eastAsiaTheme="minorEastAsia" w:hAnsi="Palatino Linotype" w:cstheme="minorBidi"/>
          <w:b/>
          <w:color w:val="000000"/>
          <w:lang w:val="es-ES_tradnl"/>
        </w:rPr>
        <w:t xml:space="preserve">SUJETO OBLIGADO </w:t>
      </w:r>
      <w:r w:rsidRPr="00034629">
        <w:rPr>
          <w:rFonts w:ascii="Palatino Linotype" w:eastAsiaTheme="minorEastAsia" w:hAnsi="Palatino Linotype" w:cstheme="minorBidi"/>
          <w:color w:val="000000"/>
          <w:lang w:val="es-ES_tradnl"/>
        </w:rPr>
        <w:t>rindió info</w:t>
      </w:r>
      <w:r w:rsidR="005755B3" w:rsidRPr="00034629">
        <w:rPr>
          <w:rFonts w:ascii="Palatino Linotype" w:eastAsiaTheme="minorEastAsia" w:hAnsi="Palatino Linotype" w:cstheme="minorBidi"/>
          <w:color w:val="000000"/>
          <w:lang w:val="es-ES_tradnl"/>
        </w:rPr>
        <w:t>rme justificado el</w:t>
      </w:r>
      <w:r w:rsidR="007C5709" w:rsidRPr="00034629">
        <w:rPr>
          <w:rFonts w:ascii="Palatino Linotype" w:eastAsiaTheme="minorEastAsia" w:hAnsi="Palatino Linotype" w:cstheme="minorBidi"/>
          <w:color w:val="000000"/>
          <w:lang w:val="es-ES_tradnl"/>
        </w:rPr>
        <w:t xml:space="preserve"> veintinueve (29</w:t>
      </w:r>
      <w:r w:rsidR="0044671C" w:rsidRPr="00034629">
        <w:rPr>
          <w:rFonts w:ascii="Palatino Linotype" w:eastAsiaTheme="minorEastAsia" w:hAnsi="Palatino Linotype" w:cstheme="minorBidi"/>
          <w:color w:val="000000"/>
          <w:lang w:val="es-ES_tradnl"/>
        </w:rPr>
        <w:t xml:space="preserve">) </w:t>
      </w:r>
      <w:r w:rsidR="005755B3" w:rsidRPr="00034629">
        <w:rPr>
          <w:rFonts w:ascii="Palatino Linotype" w:eastAsiaTheme="minorEastAsia" w:hAnsi="Palatino Linotype" w:cstheme="minorBidi"/>
          <w:color w:val="000000"/>
          <w:lang w:val="es-ES_tradnl"/>
        </w:rPr>
        <w:t>de</w:t>
      </w:r>
      <w:r w:rsidR="007C5709" w:rsidRPr="00034629">
        <w:rPr>
          <w:rFonts w:ascii="Palatino Linotype" w:eastAsiaTheme="minorEastAsia" w:hAnsi="Palatino Linotype" w:cstheme="minorBidi"/>
          <w:color w:val="000000"/>
          <w:lang w:val="es-ES_tradnl"/>
        </w:rPr>
        <w:t xml:space="preserve"> mayo y tres (03) de abril </w:t>
      </w:r>
      <w:r w:rsidR="001610CD" w:rsidRPr="00034629">
        <w:rPr>
          <w:rFonts w:ascii="Palatino Linotype" w:eastAsiaTheme="minorEastAsia" w:hAnsi="Palatino Linotype" w:cstheme="minorBidi"/>
          <w:color w:val="000000"/>
          <w:lang w:val="es-ES_tradnl"/>
        </w:rPr>
        <w:t xml:space="preserve"> d</w:t>
      </w:r>
      <w:r w:rsidR="007C5709" w:rsidRPr="00034629">
        <w:rPr>
          <w:rFonts w:ascii="Palatino Linotype" w:eastAsiaTheme="minorEastAsia" w:hAnsi="Palatino Linotype" w:cstheme="minorBidi"/>
          <w:color w:val="000000"/>
          <w:lang w:val="es-ES_tradnl"/>
        </w:rPr>
        <w:t>e dos mil veintitrés</w:t>
      </w:r>
      <w:r w:rsidRPr="00034629">
        <w:rPr>
          <w:rFonts w:ascii="Palatino Linotype" w:eastAsiaTheme="minorEastAsia" w:hAnsi="Palatino Linotype" w:cstheme="minorBidi"/>
          <w:color w:val="000000"/>
          <w:lang w:val="es-ES_tradnl"/>
        </w:rPr>
        <w:t>; mismo</w:t>
      </w:r>
      <w:r w:rsidR="0044671C" w:rsidRPr="00034629">
        <w:rPr>
          <w:rFonts w:ascii="Palatino Linotype" w:eastAsiaTheme="minorEastAsia" w:hAnsi="Palatino Linotype" w:cstheme="minorBidi"/>
          <w:color w:val="000000"/>
          <w:lang w:val="es-ES_tradnl"/>
        </w:rPr>
        <w:t>s que se pusieron</w:t>
      </w:r>
      <w:r w:rsidRPr="00034629">
        <w:rPr>
          <w:rFonts w:ascii="Palatino Linotype" w:eastAsiaTheme="minorEastAsia" w:hAnsi="Palatino Linotype" w:cstheme="minorBidi"/>
          <w:color w:val="000000"/>
          <w:lang w:val="es-ES_tradnl"/>
        </w:rPr>
        <w:t xml:space="preserve"> a disposición del particular a través del acuerdo</w:t>
      </w:r>
      <w:r w:rsidR="0044671C" w:rsidRPr="00034629">
        <w:rPr>
          <w:rFonts w:ascii="Palatino Linotype" w:eastAsiaTheme="minorEastAsia" w:hAnsi="Palatino Linotype" w:cstheme="minorBidi"/>
          <w:color w:val="000000"/>
          <w:lang w:val="es-ES_tradnl"/>
        </w:rPr>
        <w:t xml:space="preserve">s de fecha </w:t>
      </w:r>
      <w:r w:rsidR="000A3951" w:rsidRPr="00034629">
        <w:rPr>
          <w:rFonts w:ascii="Palatino Linotype" w:eastAsiaTheme="minorEastAsia" w:hAnsi="Palatino Linotype" w:cstheme="minorBidi"/>
          <w:color w:val="000000"/>
          <w:lang w:val="es-ES_tradnl"/>
        </w:rPr>
        <w:t>veintisiete (27</w:t>
      </w:r>
      <w:r w:rsidR="0044671C" w:rsidRPr="00034629">
        <w:rPr>
          <w:rFonts w:ascii="Palatino Linotype" w:eastAsiaTheme="minorEastAsia" w:hAnsi="Palatino Linotype" w:cstheme="minorBidi"/>
          <w:color w:val="000000"/>
          <w:lang w:val="es-ES_tradnl"/>
        </w:rPr>
        <w:t>) de septiembre</w:t>
      </w:r>
      <w:r w:rsidRPr="00034629">
        <w:rPr>
          <w:rFonts w:ascii="Palatino Linotype" w:eastAsiaTheme="minorEastAsia" w:hAnsi="Palatino Linotype" w:cstheme="minorBidi"/>
          <w:color w:val="000000"/>
          <w:lang w:val="es-ES_tradnl"/>
        </w:rPr>
        <w:t xml:space="preserve"> de dos mil veintitrés, no obstant</w:t>
      </w:r>
      <w:r w:rsidR="007C5709" w:rsidRPr="00034629">
        <w:rPr>
          <w:rFonts w:ascii="Palatino Linotype" w:eastAsiaTheme="minorEastAsia" w:hAnsi="Palatino Linotype" w:cstheme="minorBidi"/>
          <w:color w:val="000000"/>
          <w:lang w:val="es-ES_tradnl"/>
        </w:rPr>
        <w:t xml:space="preserve">e, se describen a continuación y medularmente se confirman las respuestas inicialmente otorgadas a través de los oficios de incidencia generados por la Dirección de Informática de este Instituto.  </w:t>
      </w:r>
    </w:p>
    <w:p w14:paraId="66E33BBD" w14:textId="4273410E" w:rsidR="006A7DCB" w:rsidRPr="00034629" w:rsidRDefault="00E03C60" w:rsidP="007C5709">
      <w:pPr>
        <w:pStyle w:val="Prrafodelista"/>
        <w:numPr>
          <w:ilvl w:val="0"/>
          <w:numId w:val="1"/>
        </w:numPr>
        <w:tabs>
          <w:tab w:val="left" w:pos="426"/>
        </w:tabs>
        <w:suppressAutoHyphens/>
        <w:spacing w:after="160" w:line="360" w:lineRule="auto"/>
        <w:ind w:left="0" w:firstLine="0"/>
        <w:contextualSpacing/>
        <w:jc w:val="both"/>
        <w:rPr>
          <w:rFonts w:ascii="Palatino Linotype" w:hAnsi="Palatino Linotype"/>
          <w:b/>
          <w:color w:val="000000"/>
          <w:lang w:val="es-MX"/>
        </w:rPr>
      </w:pPr>
      <w:r w:rsidRPr="00034629">
        <w:rPr>
          <w:rFonts w:ascii="Palatino Linotype" w:hAnsi="Palatino Linotype"/>
          <w:color w:val="000000"/>
          <w:lang w:val="es-ES_tradnl"/>
        </w:rPr>
        <w:lastRenderedPageBreak/>
        <w:t>E</w:t>
      </w:r>
      <w:r w:rsidR="00FD4294" w:rsidRPr="00034629">
        <w:rPr>
          <w:rFonts w:ascii="Palatino Linotype" w:hAnsi="Palatino Linotype"/>
          <w:color w:val="000000"/>
          <w:lang w:val="es-ES_tradnl"/>
        </w:rPr>
        <w:t xml:space="preserve">l </w:t>
      </w:r>
      <w:r w:rsidR="007827C6" w:rsidRPr="00034629">
        <w:rPr>
          <w:rFonts w:ascii="Palatino Linotype" w:hAnsi="Palatino Linotype"/>
          <w:color w:val="000000"/>
          <w:lang w:val="es-ES_tradnl"/>
        </w:rPr>
        <w:t>nueve (09</w:t>
      </w:r>
      <w:r w:rsidR="00174838" w:rsidRPr="00034629">
        <w:rPr>
          <w:rFonts w:ascii="Palatino Linotype" w:hAnsi="Palatino Linotype"/>
          <w:color w:val="000000"/>
          <w:lang w:val="es-ES_tradnl"/>
        </w:rPr>
        <w:t>)</w:t>
      </w:r>
      <w:r w:rsidR="00FD4294" w:rsidRPr="00034629">
        <w:rPr>
          <w:rFonts w:ascii="Palatino Linotype" w:hAnsi="Palatino Linotype"/>
          <w:color w:val="000000"/>
          <w:lang w:val="es-ES_tradnl"/>
        </w:rPr>
        <w:t xml:space="preserve"> </w:t>
      </w:r>
      <w:r w:rsidR="00D478F5" w:rsidRPr="00034629">
        <w:rPr>
          <w:rFonts w:ascii="Palatino Linotype" w:hAnsi="Palatino Linotype"/>
          <w:color w:val="000000"/>
          <w:lang w:val="es-ES_tradnl"/>
        </w:rPr>
        <w:t>de</w:t>
      </w:r>
      <w:r w:rsidR="007C5709" w:rsidRPr="00034629">
        <w:rPr>
          <w:rFonts w:ascii="Palatino Linotype" w:hAnsi="Palatino Linotype"/>
          <w:color w:val="000000"/>
          <w:lang w:val="es-ES_tradnl"/>
        </w:rPr>
        <w:t xml:space="preserve"> septiembre</w:t>
      </w:r>
      <w:r w:rsidR="00896580" w:rsidRPr="00034629">
        <w:rPr>
          <w:rFonts w:ascii="Palatino Linotype" w:hAnsi="Palatino Linotype"/>
          <w:color w:val="000000"/>
          <w:lang w:val="es-ES_tradnl"/>
        </w:rPr>
        <w:t xml:space="preserve"> </w:t>
      </w:r>
      <w:r w:rsidR="007C5709" w:rsidRPr="00034629">
        <w:rPr>
          <w:rFonts w:ascii="Palatino Linotype" w:hAnsi="Palatino Linotype"/>
          <w:color w:val="000000"/>
          <w:lang w:val="es-ES_tradnl"/>
        </w:rPr>
        <w:t>de dos mil veintitrés</w:t>
      </w:r>
      <w:r w:rsidRPr="00034629">
        <w:rPr>
          <w:rFonts w:ascii="Palatino Linotype" w:hAnsi="Palatino Linotype"/>
          <w:color w:val="000000"/>
          <w:lang w:val="es-ES_tradnl"/>
        </w:rPr>
        <w:t xml:space="preserve">, </w:t>
      </w:r>
      <w:r w:rsidR="00D478F5" w:rsidRPr="00034629">
        <w:rPr>
          <w:rFonts w:ascii="Palatino Linotype" w:hAnsi="Palatino Linotype"/>
          <w:color w:val="000000"/>
          <w:lang w:val="es-ES_tradnl"/>
        </w:rPr>
        <w:t>se notificó a las partes que los</w:t>
      </w:r>
      <w:r w:rsidR="00174838" w:rsidRPr="00034629">
        <w:rPr>
          <w:rFonts w:ascii="Palatino Linotype" w:hAnsi="Palatino Linotype"/>
          <w:color w:val="000000"/>
          <w:lang w:val="es-ES_tradnl"/>
        </w:rPr>
        <w:t xml:space="preserve"> recurso</w:t>
      </w:r>
      <w:r w:rsidR="00D478F5" w:rsidRPr="00034629">
        <w:rPr>
          <w:rFonts w:ascii="Palatino Linotype" w:hAnsi="Palatino Linotype"/>
          <w:color w:val="000000"/>
          <w:lang w:val="es-ES_tradnl"/>
        </w:rPr>
        <w:t>s</w:t>
      </w:r>
      <w:r w:rsidRPr="00034629">
        <w:rPr>
          <w:rFonts w:ascii="Palatino Linotype" w:hAnsi="Palatino Linotype"/>
          <w:color w:val="000000"/>
          <w:lang w:val="es-ES_tradnl"/>
        </w:rPr>
        <w:t xml:space="preserve"> de revisión</w:t>
      </w:r>
      <w:r w:rsidR="00D478F5" w:rsidRPr="00034629">
        <w:rPr>
          <w:rFonts w:ascii="Palatino Linotype" w:hAnsi="Palatino Linotype"/>
          <w:color w:val="000000"/>
          <w:lang w:val="es-ES_tradnl"/>
        </w:rPr>
        <w:t xml:space="preserve"> </w:t>
      </w:r>
      <w:r w:rsidR="007C5709" w:rsidRPr="00034629">
        <w:rPr>
          <w:b/>
        </w:rPr>
        <w:t>1629/INFOEM/IP/RR/2023, 1630/INFOEM/IP/RR/2023, 1631/INFOEM/IP/RR/2023, 1633/INFOEM/IP/RR/2023, 1634/INFOEM/IP/RR/2023, 1635/INFOEM/IP/RR/2023, 1636/INFOEM/IP/RR/2023, 1637/INFOEM/IP/RR/2023, 1638/INFOEM/IP/RR/2023, 1639/INFOEM/IP/RR/2023, 1640/INFOEM/IP/RR/2023, 1641/INFOEM/IP/RR/2023, 1642/INFOEM/IP/RR/202, 1643/INFOEM/IP/RR/2023, 1644/INFOEM/IP/RR/2023,1645/INFOEM/IP/RR/2023, 1646/INFOEM/IP/RR/2023, 1647/INFOEM/IP/RR/2023, 1648/INFOEM/IP/RR/2023, 1650/INFOEM/IP/RR/2023, 1651/INFOEM/IP/RR/2023, 1653/INFOEM/IP/RR/2023, 1655/INFOEM/IP/RR/2023</w:t>
      </w:r>
      <w:r w:rsidR="007C5709" w:rsidRPr="00034629">
        <w:rPr>
          <w:rFonts w:ascii="Palatino Linotype" w:hAnsi="Palatino Linotype"/>
          <w:b/>
          <w:color w:val="000000"/>
          <w:lang w:val="es-MX"/>
        </w:rPr>
        <w:t xml:space="preserve"> </w:t>
      </w:r>
      <w:r w:rsidR="00FD4294" w:rsidRPr="00034629">
        <w:rPr>
          <w:rFonts w:ascii="Palatino Linotype" w:hAnsi="Palatino Linotype"/>
        </w:rPr>
        <w:t>sería</w:t>
      </w:r>
      <w:r w:rsidR="007C5709" w:rsidRPr="00034629">
        <w:rPr>
          <w:rFonts w:ascii="Palatino Linotype" w:hAnsi="Palatino Linotype"/>
        </w:rPr>
        <w:t>n</w:t>
      </w:r>
      <w:r w:rsidR="00174838" w:rsidRPr="00034629">
        <w:rPr>
          <w:rFonts w:ascii="Palatino Linotype" w:hAnsi="Palatino Linotype"/>
        </w:rPr>
        <w:t xml:space="preserve"> acumulado</w:t>
      </w:r>
      <w:r w:rsidR="007C5709" w:rsidRPr="00034629">
        <w:rPr>
          <w:rFonts w:ascii="Palatino Linotype" w:hAnsi="Palatino Linotype"/>
        </w:rPr>
        <w:t>s</w:t>
      </w:r>
      <w:r w:rsidRPr="00034629">
        <w:rPr>
          <w:rFonts w:ascii="Palatino Linotype" w:hAnsi="Palatino Linotype"/>
        </w:rPr>
        <w:t xml:space="preserve"> al diverso</w:t>
      </w:r>
      <w:r w:rsidRPr="00034629">
        <w:rPr>
          <w:rFonts w:ascii="Palatino Linotype" w:hAnsi="Palatino Linotype"/>
          <w:color w:val="000000"/>
          <w:lang w:val="es-ES_tradnl"/>
        </w:rPr>
        <w:t xml:space="preserve"> </w:t>
      </w:r>
      <w:r w:rsidR="007C5709" w:rsidRPr="00034629">
        <w:rPr>
          <w:rFonts w:ascii="Palatino Linotype" w:hAnsi="Palatino Linotype"/>
          <w:b/>
          <w:color w:val="000000"/>
          <w:lang w:val="es-MX"/>
        </w:rPr>
        <w:t>1628</w:t>
      </w:r>
      <w:r w:rsidR="00D478F5" w:rsidRPr="00034629">
        <w:rPr>
          <w:rFonts w:ascii="Palatino Linotype" w:hAnsi="Palatino Linotype"/>
          <w:b/>
          <w:color w:val="000000"/>
          <w:lang w:val="es-MX"/>
        </w:rPr>
        <w:t>/</w:t>
      </w:r>
      <w:r w:rsidR="007C5709" w:rsidRPr="00034629">
        <w:rPr>
          <w:rFonts w:ascii="Palatino Linotype" w:hAnsi="Palatino Linotype"/>
          <w:b/>
          <w:color w:val="000000"/>
          <w:lang w:val="es-MX"/>
        </w:rPr>
        <w:t>INFOEM/IP/RR/2023</w:t>
      </w:r>
      <w:r w:rsidRPr="00034629">
        <w:rPr>
          <w:rFonts w:ascii="Palatino Linotype" w:hAnsi="Palatino Linotype"/>
          <w:b/>
        </w:rPr>
        <w:t>,</w:t>
      </w:r>
      <w:r w:rsidRPr="00034629">
        <w:rPr>
          <w:rFonts w:ascii="Palatino Linotype" w:hAnsi="Palatino Linotype"/>
        </w:rPr>
        <w:t xml:space="preserve"> por ser este último el más antiguo, sustanciado bajo el índice de esta Ponencia.</w:t>
      </w:r>
    </w:p>
    <w:p w14:paraId="5E7F340A" w14:textId="77777777" w:rsidR="00174838" w:rsidRPr="00034629" w:rsidRDefault="00174838" w:rsidP="006420F8">
      <w:pPr>
        <w:pStyle w:val="Prrafodelista"/>
        <w:tabs>
          <w:tab w:val="left" w:pos="426"/>
        </w:tabs>
        <w:suppressAutoHyphens/>
        <w:spacing w:after="160" w:line="360" w:lineRule="auto"/>
        <w:ind w:left="0"/>
        <w:contextualSpacing/>
        <w:jc w:val="both"/>
        <w:rPr>
          <w:rFonts w:ascii="Palatino Linotype" w:hAnsi="Palatino Linotype"/>
          <w:b/>
          <w:color w:val="000000"/>
          <w:lang w:val="es-MX"/>
        </w:rPr>
      </w:pPr>
    </w:p>
    <w:p w14:paraId="06E6D38C" w14:textId="52BB479E" w:rsidR="00D478F5" w:rsidRPr="00034629" w:rsidRDefault="007C5709" w:rsidP="0081636F">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034629">
        <w:rPr>
          <w:rFonts w:ascii="Palatino Linotype" w:eastAsia="Calibri" w:hAnsi="Palatino Linotype" w:cs="Arial"/>
          <w:color w:val="000000" w:themeColor="text1"/>
          <w:lang w:val="es-MX"/>
        </w:rPr>
        <w:t>El nueve (09</w:t>
      </w:r>
      <w:r w:rsidR="00D478F5" w:rsidRPr="00034629">
        <w:rPr>
          <w:rFonts w:ascii="Palatino Linotype" w:eastAsia="Calibri" w:hAnsi="Palatino Linotype" w:cs="Arial"/>
          <w:color w:val="000000" w:themeColor="text1"/>
          <w:lang w:val="es-MX"/>
        </w:rPr>
        <w:t>) de</w:t>
      </w:r>
      <w:r w:rsidRPr="00034629">
        <w:rPr>
          <w:rFonts w:ascii="Palatino Linotype" w:eastAsia="Calibri" w:hAnsi="Palatino Linotype" w:cs="Arial"/>
          <w:color w:val="000000" w:themeColor="text1"/>
          <w:lang w:val="es-MX"/>
        </w:rPr>
        <w:t xml:space="preserve"> septiembre de dos mil veintitrés</w:t>
      </w:r>
      <w:r w:rsidR="00D478F5" w:rsidRPr="00034629">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604E52A3" w14:textId="77777777" w:rsidR="00D478F5" w:rsidRPr="00034629" w:rsidRDefault="00D478F5" w:rsidP="006420F8">
      <w:pPr>
        <w:tabs>
          <w:tab w:val="left" w:pos="426"/>
        </w:tabs>
        <w:spacing w:line="360" w:lineRule="auto"/>
        <w:contextualSpacing/>
        <w:jc w:val="both"/>
        <w:rPr>
          <w:rFonts w:ascii="Palatino Linotype" w:eastAsia="Calibri" w:hAnsi="Palatino Linotype" w:cs="Arial"/>
          <w:color w:val="000000" w:themeColor="text1"/>
        </w:rPr>
      </w:pPr>
    </w:p>
    <w:p w14:paraId="37C51A92" w14:textId="77777777" w:rsidR="00D478F5" w:rsidRPr="00034629"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34629">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w:t>
      </w:r>
      <w:r w:rsidRPr="00034629">
        <w:rPr>
          <w:rFonts w:ascii="Palatino Linotype" w:hAnsi="Palatino Linotype"/>
          <w:lang w:val="es-ES_tradnl" w:eastAsia="en-US"/>
        </w:rPr>
        <w:lastRenderedPageBreak/>
        <w:t>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F992756" w14:textId="77777777" w:rsidR="00D478F5" w:rsidRPr="00034629" w:rsidRDefault="00D478F5" w:rsidP="006420F8">
      <w:pPr>
        <w:spacing w:line="360" w:lineRule="auto"/>
        <w:ind w:left="708"/>
        <w:rPr>
          <w:rFonts w:ascii="Palatino Linotype" w:hAnsi="Palatino Linotype"/>
          <w:lang w:val="es-ES_tradnl" w:eastAsia="en-US"/>
        </w:rPr>
      </w:pPr>
    </w:p>
    <w:p w14:paraId="5186CEFB" w14:textId="77777777" w:rsidR="00D478F5" w:rsidRPr="00034629"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34629">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BBF4AA0" w14:textId="77777777" w:rsidR="00D478F5" w:rsidRPr="00034629" w:rsidRDefault="00D478F5" w:rsidP="006420F8">
      <w:pPr>
        <w:spacing w:line="360" w:lineRule="auto"/>
        <w:ind w:left="708"/>
        <w:rPr>
          <w:rFonts w:ascii="Palatino Linotype" w:hAnsi="Palatino Linotype"/>
          <w:lang w:val="es-ES_tradnl" w:eastAsia="en-US"/>
        </w:rPr>
      </w:pPr>
    </w:p>
    <w:p w14:paraId="349EB4FE" w14:textId="77777777" w:rsidR="00D478F5" w:rsidRPr="00034629"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34629">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923815" w14:textId="77777777" w:rsidR="00D478F5" w:rsidRPr="00034629" w:rsidRDefault="00D478F5" w:rsidP="006420F8">
      <w:pPr>
        <w:spacing w:line="360" w:lineRule="auto"/>
        <w:ind w:left="708"/>
        <w:rPr>
          <w:rFonts w:ascii="Palatino Linotype" w:hAnsi="Palatino Linotype"/>
          <w:lang w:val="es-ES_tradnl" w:eastAsia="en-US"/>
        </w:rPr>
      </w:pPr>
    </w:p>
    <w:p w14:paraId="4F7E663A" w14:textId="77777777" w:rsidR="00D478F5" w:rsidRPr="00034629"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34629">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F24AECA" w14:textId="77777777" w:rsidR="00D478F5" w:rsidRPr="00034629" w:rsidRDefault="00D478F5" w:rsidP="006420F8">
      <w:pPr>
        <w:spacing w:line="360" w:lineRule="auto"/>
        <w:ind w:left="708"/>
        <w:rPr>
          <w:rFonts w:ascii="Palatino Linotype" w:hAnsi="Palatino Linotype"/>
          <w:lang w:val="es-ES_tradnl" w:eastAsia="en-US"/>
        </w:rPr>
      </w:pPr>
    </w:p>
    <w:p w14:paraId="7D524E8D" w14:textId="77777777" w:rsidR="00D478F5" w:rsidRPr="00034629" w:rsidRDefault="00D478F5" w:rsidP="0081636F">
      <w:pPr>
        <w:numPr>
          <w:ilvl w:val="0"/>
          <w:numId w:val="1"/>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034629">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599C68E3" w14:textId="77777777" w:rsidR="00D478F5" w:rsidRPr="00034629" w:rsidRDefault="00D478F5" w:rsidP="006420F8">
      <w:pPr>
        <w:spacing w:line="360" w:lineRule="auto"/>
        <w:rPr>
          <w:rFonts w:ascii="Palatino Linotype" w:hAnsi="Palatino Linotype"/>
          <w:sz w:val="22"/>
          <w:lang w:val="es-ES_tradnl" w:eastAsia="en-US"/>
        </w:rPr>
      </w:pPr>
    </w:p>
    <w:p w14:paraId="6070BB6F" w14:textId="77777777" w:rsidR="00D478F5" w:rsidRPr="00034629" w:rsidRDefault="00D478F5" w:rsidP="0081636F">
      <w:pPr>
        <w:numPr>
          <w:ilvl w:val="0"/>
          <w:numId w:val="14"/>
        </w:numPr>
        <w:spacing w:line="360" w:lineRule="auto"/>
        <w:ind w:left="990" w:right="918" w:hanging="270"/>
        <w:jc w:val="both"/>
        <w:rPr>
          <w:rFonts w:ascii="Palatino Linotype" w:hAnsi="Palatino Linotype"/>
          <w:b/>
          <w:sz w:val="22"/>
          <w:lang w:val="es-MX" w:eastAsia="en-US"/>
        </w:rPr>
      </w:pPr>
      <w:r w:rsidRPr="00034629">
        <w:rPr>
          <w:rFonts w:ascii="Palatino Linotype" w:hAnsi="Palatino Linotype"/>
          <w:b/>
          <w:sz w:val="22"/>
          <w:lang w:val="es-MX" w:eastAsia="en-US"/>
        </w:rPr>
        <w:t xml:space="preserve">Complejidad del Asunto: La complejidad de la prueba, la pluralidad de sujetos procesales, el tiempo transcurrido, las características y contexto del recurso. </w:t>
      </w:r>
    </w:p>
    <w:p w14:paraId="4CD15B48" w14:textId="77777777" w:rsidR="00D478F5" w:rsidRPr="00034629" w:rsidRDefault="00D478F5" w:rsidP="0081636F">
      <w:pPr>
        <w:numPr>
          <w:ilvl w:val="0"/>
          <w:numId w:val="14"/>
        </w:numPr>
        <w:spacing w:line="360" w:lineRule="auto"/>
        <w:ind w:left="990" w:right="918" w:hanging="270"/>
        <w:jc w:val="both"/>
        <w:rPr>
          <w:rFonts w:ascii="Palatino Linotype" w:hAnsi="Palatino Linotype"/>
          <w:b/>
          <w:sz w:val="22"/>
          <w:lang w:val="es-MX" w:eastAsia="en-US"/>
        </w:rPr>
      </w:pPr>
      <w:r w:rsidRPr="00034629">
        <w:rPr>
          <w:rFonts w:ascii="Palatino Linotype" w:hAnsi="Palatino Linotype"/>
          <w:b/>
          <w:sz w:val="22"/>
          <w:lang w:val="es-MX" w:eastAsia="en-US"/>
        </w:rPr>
        <w:t>Actividad Procesal del interesado. Acciones u omisiones del interesado.</w:t>
      </w:r>
    </w:p>
    <w:p w14:paraId="3D22B46F" w14:textId="77777777" w:rsidR="00D478F5" w:rsidRPr="00034629" w:rsidRDefault="00D478F5" w:rsidP="0081636F">
      <w:pPr>
        <w:numPr>
          <w:ilvl w:val="0"/>
          <w:numId w:val="14"/>
        </w:numPr>
        <w:spacing w:line="360" w:lineRule="auto"/>
        <w:ind w:left="990" w:right="918" w:hanging="270"/>
        <w:jc w:val="both"/>
        <w:rPr>
          <w:rFonts w:ascii="Palatino Linotype" w:hAnsi="Palatino Linotype"/>
          <w:b/>
          <w:sz w:val="22"/>
          <w:lang w:val="es-MX" w:eastAsia="en-US"/>
        </w:rPr>
      </w:pPr>
      <w:r w:rsidRPr="00034629">
        <w:rPr>
          <w:rFonts w:ascii="Palatino Linotype" w:hAnsi="Palatino Linotype"/>
          <w:b/>
          <w:sz w:val="22"/>
          <w:lang w:val="es-MX" w:eastAsia="en-US"/>
        </w:rPr>
        <w:t>Conducta de la Autoridad: Las Acciones u omisiones realizadas en el procedimiento. Así como si la autoridad actuó con la debida diligencia.</w:t>
      </w:r>
    </w:p>
    <w:p w14:paraId="4154516B" w14:textId="77777777" w:rsidR="00D478F5" w:rsidRPr="00034629" w:rsidRDefault="00D478F5" w:rsidP="006420F8">
      <w:pPr>
        <w:spacing w:line="360" w:lineRule="auto"/>
        <w:ind w:left="990" w:right="918" w:hanging="270"/>
        <w:jc w:val="both"/>
        <w:rPr>
          <w:rFonts w:ascii="Palatino Linotype" w:hAnsi="Palatino Linotype"/>
          <w:b/>
          <w:sz w:val="22"/>
          <w:lang w:val="es-ES_tradnl" w:eastAsia="en-US"/>
        </w:rPr>
      </w:pPr>
      <w:r w:rsidRPr="00034629">
        <w:rPr>
          <w:rFonts w:ascii="Palatino Linotype" w:hAnsi="Palatino Linotype"/>
          <w:b/>
          <w:sz w:val="22"/>
          <w:lang w:val="es-ES_tradnl" w:eastAsia="en-US"/>
        </w:rPr>
        <w:t>d) La afectación generada en la situación jurídica de la persona involucrada en el proceso: Violación a sus derechos humanos.</w:t>
      </w:r>
    </w:p>
    <w:p w14:paraId="5AC46031" w14:textId="77777777" w:rsidR="00D478F5" w:rsidRPr="00034629" w:rsidRDefault="00D478F5" w:rsidP="006420F8">
      <w:pPr>
        <w:spacing w:line="360" w:lineRule="auto"/>
        <w:rPr>
          <w:rFonts w:ascii="Palatino Linotype" w:hAnsi="Palatino Linotype"/>
          <w:sz w:val="22"/>
          <w:lang w:val="es-ES_tradnl" w:eastAsia="en-US"/>
        </w:rPr>
      </w:pPr>
    </w:p>
    <w:p w14:paraId="3AAB2E57" w14:textId="77777777" w:rsidR="00D478F5" w:rsidRPr="00034629" w:rsidRDefault="00D478F5" w:rsidP="0081636F">
      <w:pPr>
        <w:numPr>
          <w:ilvl w:val="0"/>
          <w:numId w:val="1"/>
        </w:numPr>
        <w:tabs>
          <w:tab w:val="left" w:pos="0"/>
        </w:tabs>
        <w:spacing w:line="360" w:lineRule="auto"/>
        <w:ind w:left="0" w:firstLine="0"/>
        <w:jc w:val="both"/>
        <w:rPr>
          <w:rFonts w:ascii="Palatino Linotype" w:hAnsi="Palatino Linotype"/>
          <w:lang w:val="es-ES_tradnl" w:eastAsia="en-US"/>
        </w:rPr>
      </w:pPr>
      <w:r w:rsidRPr="00034629">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1D80B8" w14:textId="77777777" w:rsidR="00D478F5" w:rsidRPr="00034629" w:rsidRDefault="00D478F5" w:rsidP="006420F8">
      <w:pPr>
        <w:spacing w:line="360" w:lineRule="auto"/>
        <w:rPr>
          <w:rFonts w:ascii="Palatino Linotype" w:hAnsi="Palatino Linotype"/>
          <w:lang w:val="es-ES_tradnl" w:eastAsia="en-US"/>
        </w:rPr>
      </w:pPr>
    </w:p>
    <w:p w14:paraId="0ADFE6C4" w14:textId="77777777" w:rsidR="00D478F5" w:rsidRPr="00034629" w:rsidRDefault="00D478F5" w:rsidP="0081636F">
      <w:pPr>
        <w:numPr>
          <w:ilvl w:val="0"/>
          <w:numId w:val="1"/>
        </w:numPr>
        <w:tabs>
          <w:tab w:val="left" w:pos="0"/>
        </w:tabs>
        <w:spacing w:line="360" w:lineRule="auto"/>
        <w:ind w:left="0" w:firstLine="0"/>
        <w:jc w:val="both"/>
        <w:rPr>
          <w:rFonts w:ascii="Palatino Linotype" w:hAnsi="Palatino Linotype"/>
          <w:lang w:val="es-ES_tradnl" w:eastAsia="en-US"/>
        </w:rPr>
      </w:pPr>
      <w:r w:rsidRPr="00034629">
        <w:rPr>
          <w:rFonts w:ascii="Palatino Linotype" w:hAnsi="Palatino Linotype"/>
          <w:lang w:val="es-ES_tradnl" w:eastAsia="en-US"/>
        </w:rPr>
        <w:lastRenderedPageBreak/>
        <w:t xml:space="preserve">Argumento que encuentra sustento en la jurisprudencia P./J. 32/92 emitida por el Pleno de la Suprema Corte de Justicia de la Nación de rubro </w:t>
      </w:r>
      <w:r w:rsidRPr="00034629">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034629">
        <w:rPr>
          <w:rFonts w:ascii="Palatino Linotype" w:hAnsi="Palatino Linotype"/>
          <w:lang w:val="es-ES_tradnl" w:eastAsia="en-US"/>
        </w:rPr>
        <w:t>, visible en la Gaceta del Seminario Judicial de la Federación con el registro digital 205635.</w:t>
      </w:r>
    </w:p>
    <w:p w14:paraId="4AA4B176" w14:textId="77777777" w:rsidR="00D478F5" w:rsidRPr="00034629" w:rsidRDefault="00D478F5" w:rsidP="006420F8">
      <w:pPr>
        <w:tabs>
          <w:tab w:val="left" w:pos="0"/>
        </w:tabs>
        <w:spacing w:line="360" w:lineRule="auto"/>
        <w:jc w:val="both"/>
        <w:rPr>
          <w:rFonts w:ascii="Palatino Linotype" w:hAnsi="Palatino Linotype"/>
          <w:lang w:val="es-ES_tradnl" w:eastAsia="en-US"/>
        </w:rPr>
      </w:pPr>
    </w:p>
    <w:p w14:paraId="2B38E7EA" w14:textId="77777777" w:rsidR="00D478F5" w:rsidRPr="00034629" w:rsidRDefault="00D478F5" w:rsidP="0081636F">
      <w:pPr>
        <w:numPr>
          <w:ilvl w:val="0"/>
          <w:numId w:val="1"/>
        </w:numPr>
        <w:tabs>
          <w:tab w:val="left" w:pos="0"/>
        </w:tabs>
        <w:spacing w:line="360" w:lineRule="auto"/>
        <w:ind w:left="0" w:firstLine="0"/>
        <w:jc w:val="both"/>
        <w:rPr>
          <w:rFonts w:ascii="Palatino Linotype" w:hAnsi="Palatino Linotype"/>
          <w:lang w:val="es-ES_tradnl" w:eastAsia="en-US"/>
        </w:rPr>
      </w:pPr>
      <w:r w:rsidRPr="00034629">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25D300" w14:textId="77777777" w:rsidR="00D478F5" w:rsidRPr="00034629" w:rsidRDefault="00D478F5" w:rsidP="006420F8">
      <w:pPr>
        <w:tabs>
          <w:tab w:val="left" w:pos="0"/>
        </w:tabs>
        <w:spacing w:line="360" w:lineRule="auto"/>
        <w:jc w:val="both"/>
        <w:rPr>
          <w:rFonts w:ascii="Palatino Linotype" w:hAnsi="Palatino Linotype"/>
          <w:lang w:val="es-ES_tradnl" w:eastAsia="en-US"/>
        </w:rPr>
      </w:pPr>
    </w:p>
    <w:p w14:paraId="631C7C6B" w14:textId="77777777" w:rsidR="00D478F5" w:rsidRPr="00034629" w:rsidRDefault="00D478F5" w:rsidP="0081636F">
      <w:pPr>
        <w:numPr>
          <w:ilvl w:val="0"/>
          <w:numId w:val="1"/>
        </w:numPr>
        <w:tabs>
          <w:tab w:val="left" w:pos="0"/>
        </w:tabs>
        <w:spacing w:line="360" w:lineRule="auto"/>
        <w:ind w:left="0" w:firstLine="0"/>
        <w:jc w:val="both"/>
        <w:rPr>
          <w:rFonts w:ascii="Palatino Linotype" w:hAnsi="Palatino Linotype"/>
          <w:lang w:val="es-ES_tradnl" w:eastAsia="en-US"/>
        </w:rPr>
      </w:pPr>
      <w:r w:rsidRPr="00034629">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1B830923" w14:textId="77777777" w:rsidR="00D478F5" w:rsidRPr="00034629" w:rsidRDefault="00D478F5" w:rsidP="0081636F">
      <w:pPr>
        <w:numPr>
          <w:ilvl w:val="0"/>
          <w:numId w:val="1"/>
        </w:numPr>
        <w:spacing w:line="360" w:lineRule="auto"/>
        <w:ind w:left="0" w:firstLine="0"/>
        <w:jc w:val="both"/>
        <w:rPr>
          <w:rFonts w:ascii="Palatino Linotype" w:hAnsi="Palatino Linotype"/>
          <w:lang w:val="es-ES_tradnl" w:eastAsia="en-US"/>
        </w:rPr>
      </w:pPr>
      <w:r w:rsidRPr="00034629">
        <w:rPr>
          <w:rFonts w:ascii="Palatino Linotype" w:hAnsi="Palatino Linotype"/>
          <w:lang w:val="es-ES_tradnl" w:eastAsia="en-US"/>
        </w:rPr>
        <w:lastRenderedPageBreak/>
        <w:t>Al respecto, también son de considerar los criterios sostenidos por el Cuarto Tribunal Colegiado en Materia Administrativa del Primer Circuito, cuyos rubros y datos de identificación son los siguientes:</w:t>
      </w:r>
    </w:p>
    <w:p w14:paraId="0D023BD7" w14:textId="77777777" w:rsidR="00D478F5" w:rsidRPr="00034629" w:rsidRDefault="00D478F5" w:rsidP="006420F8">
      <w:pPr>
        <w:spacing w:line="360" w:lineRule="auto"/>
        <w:rPr>
          <w:rFonts w:ascii="Palatino Linotype" w:hAnsi="Palatino Linotype"/>
          <w:sz w:val="22"/>
          <w:lang w:val="es-ES_tradnl" w:eastAsia="en-US"/>
        </w:rPr>
      </w:pPr>
    </w:p>
    <w:p w14:paraId="29BE5C75" w14:textId="77777777" w:rsidR="00D478F5" w:rsidRPr="00034629" w:rsidRDefault="00D478F5" w:rsidP="006420F8">
      <w:pPr>
        <w:spacing w:line="360" w:lineRule="auto"/>
        <w:ind w:left="720" w:right="828"/>
        <w:jc w:val="both"/>
        <w:rPr>
          <w:rFonts w:ascii="Palatino Linotype" w:hAnsi="Palatino Linotype"/>
          <w:i/>
          <w:sz w:val="22"/>
          <w:lang w:val="es-ES_tradnl" w:eastAsia="en-US"/>
        </w:rPr>
      </w:pPr>
      <w:r w:rsidRPr="00034629">
        <w:rPr>
          <w:rFonts w:ascii="Palatino Linotype" w:hAnsi="Palatino Linotype"/>
          <w:sz w:val="22"/>
          <w:lang w:val="es-ES_tradnl" w:eastAsia="en-US"/>
        </w:rPr>
        <w:t xml:space="preserve"> </w:t>
      </w:r>
      <w:r w:rsidRPr="00034629">
        <w:rPr>
          <w:rFonts w:ascii="Palatino Linotype" w:hAnsi="Palatino Linotype"/>
          <w:i/>
          <w:sz w:val="22"/>
          <w:lang w:val="es-ES_tradnl" w:eastAsia="en-US"/>
        </w:rPr>
        <w:t>“</w:t>
      </w:r>
      <w:r w:rsidRPr="00034629">
        <w:rPr>
          <w:rFonts w:ascii="Palatino Linotype" w:hAnsi="Palatino Linotype"/>
          <w:b/>
          <w:i/>
          <w:sz w:val="22"/>
          <w:lang w:val="es-ES_tradnl" w:eastAsia="en-US"/>
        </w:rPr>
        <w:t>PLAZO RAZONABLE PARA RESOLVER. DIMENSIÓN Y EFECTOS DE ESTE CONCEPTO CUANDO SE ADUCE EXCESIVA CARGA DE TRABAJO</w:t>
      </w:r>
      <w:r w:rsidRPr="00034629">
        <w:rPr>
          <w:rFonts w:ascii="Palatino Linotype" w:hAnsi="Palatino Linotype"/>
          <w:i/>
          <w:sz w:val="22"/>
          <w:lang w:val="es-ES_tradnl" w:eastAsia="en-US"/>
        </w:rPr>
        <w:t xml:space="preserve">.” </w:t>
      </w:r>
    </w:p>
    <w:p w14:paraId="06EDB492" w14:textId="77777777" w:rsidR="00D478F5" w:rsidRPr="00034629" w:rsidRDefault="00D478F5" w:rsidP="006420F8">
      <w:pPr>
        <w:spacing w:line="360" w:lineRule="auto"/>
        <w:ind w:left="720" w:right="828"/>
        <w:jc w:val="both"/>
        <w:rPr>
          <w:rFonts w:ascii="Palatino Linotype" w:hAnsi="Palatino Linotype"/>
          <w:b/>
          <w:i/>
          <w:sz w:val="22"/>
          <w:lang w:val="es-ES_tradnl" w:eastAsia="en-US"/>
        </w:rPr>
      </w:pPr>
    </w:p>
    <w:p w14:paraId="68350420" w14:textId="77777777" w:rsidR="00D478F5" w:rsidRPr="00034629" w:rsidRDefault="00D478F5" w:rsidP="006420F8">
      <w:pPr>
        <w:spacing w:line="360" w:lineRule="auto"/>
        <w:ind w:left="720" w:right="828"/>
        <w:jc w:val="both"/>
        <w:rPr>
          <w:rFonts w:ascii="Palatino Linotype" w:hAnsi="Palatino Linotype"/>
          <w:i/>
          <w:sz w:val="22"/>
          <w:lang w:eastAsia="en-US"/>
        </w:rPr>
      </w:pPr>
      <w:r w:rsidRPr="00034629">
        <w:rPr>
          <w:rFonts w:ascii="Palatino Linotype" w:hAnsi="Palatino Linotype"/>
          <w:i/>
          <w:sz w:val="22"/>
          <w:lang w:val="es-ES_tradnl" w:eastAsia="en-US"/>
        </w:rPr>
        <w:t>“</w:t>
      </w:r>
      <w:r w:rsidRPr="00034629">
        <w:rPr>
          <w:rFonts w:ascii="Palatino Linotype" w:hAnsi="Palatino Linotype"/>
          <w:b/>
          <w:i/>
          <w:sz w:val="22"/>
          <w:lang w:val="es-ES_tradnl" w:eastAsia="en-US"/>
        </w:rPr>
        <w:t>PLAZO RAZONABLE PARA RESOLVER. CONCEPTO Y ELEMENTOS QUE LO INTEGRAN A LA LUZ DEL DERECHO INTERNACIONAL DE LOS DERECHOS HUMANOS</w:t>
      </w:r>
      <w:r w:rsidRPr="00034629">
        <w:rPr>
          <w:rFonts w:ascii="Palatino Linotype" w:hAnsi="Palatino Linotype"/>
          <w:i/>
          <w:sz w:val="22"/>
          <w:lang w:val="es-ES_tradnl" w:eastAsia="en-US"/>
        </w:rPr>
        <w:t>.”</w:t>
      </w:r>
    </w:p>
    <w:p w14:paraId="54EC3D94" w14:textId="77777777" w:rsidR="00D478F5" w:rsidRPr="00034629" w:rsidRDefault="00D478F5" w:rsidP="006420F8">
      <w:pPr>
        <w:spacing w:line="360" w:lineRule="auto"/>
        <w:rPr>
          <w:rFonts w:ascii="Palatino Linotype" w:hAnsi="Palatino Linotype"/>
          <w:i/>
          <w:sz w:val="22"/>
          <w:lang w:eastAsia="en-US"/>
        </w:rPr>
      </w:pPr>
    </w:p>
    <w:p w14:paraId="06033D92" w14:textId="313394E4" w:rsidR="00D478F5" w:rsidRPr="00034629" w:rsidRDefault="00D478F5" w:rsidP="0081636F">
      <w:pPr>
        <w:numPr>
          <w:ilvl w:val="0"/>
          <w:numId w:val="1"/>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34629">
        <w:rPr>
          <w:rFonts w:ascii="Palatino Linotype" w:eastAsiaTheme="minorEastAsia" w:hAnsi="Palatino Linotype" w:cstheme="minorBidi"/>
          <w:color w:val="000000" w:themeColor="text1"/>
          <w:lang w:val="es-ES_tradnl"/>
        </w:rPr>
        <w:t>Así las cosas, la</w:t>
      </w:r>
      <w:r w:rsidRPr="00034629">
        <w:rPr>
          <w:rFonts w:ascii="Palatino Linotype" w:eastAsiaTheme="minorEastAsia" w:hAnsi="Palatino Linotype" w:cstheme="minorBidi"/>
          <w:b/>
          <w:color w:val="000000" w:themeColor="text1"/>
          <w:lang w:val="es-ES_tradnl"/>
        </w:rPr>
        <w:t xml:space="preserve"> Comisionada María del Rosario Mejía Ayala</w:t>
      </w:r>
      <w:r w:rsidR="00151C5C" w:rsidRPr="00034629">
        <w:rPr>
          <w:rFonts w:ascii="Palatino Linotype" w:eastAsiaTheme="minorEastAsia" w:hAnsi="Palatino Linotype" w:cstheme="minorBidi"/>
          <w:b/>
          <w:color w:val="000000" w:themeColor="text1"/>
          <w:lang w:val="es-ES_tradnl"/>
        </w:rPr>
        <w:t>,</w:t>
      </w:r>
      <w:r w:rsidRPr="00034629">
        <w:rPr>
          <w:rFonts w:ascii="Palatino Linotype" w:eastAsiaTheme="minorEastAsia" w:hAnsi="Palatino Linotype" w:cstheme="minorBidi"/>
          <w:color w:val="000000" w:themeColor="text1"/>
          <w:lang w:val="es-ES_tradnl"/>
        </w:rPr>
        <w:t xml:space="preserve"> decretó el cierre de instrucció</w:t>
      </w:r>
      <w:r w:rsidR="000A3951" w:rsidRPr="00034629">
        <w:rPr>
          <w:rFonts w:ascii="Palatino Linotype" w:eastAsiaTheme="minorEastAsia" w:hAnsi="Palatino Linotype" w:cstheme="minorBidi"/>
          <w:color w:val="000000" w:themeColor="text1"/>
          <w:lang w:val="es-ES_tradnl"/>
        </w:rPr>
        <w:t>n mediante acuerdo de fecha tres (03</w:t>
      </w:r>
      <w:r w:rsidRPr="00034629">
        <w:rPr>
          <w:rFonts w:ascii="Palatino Linotype" w:eastAsiaTheme="minorEastAsia" w:hAnsi="Palatino Linotype" w:cstheme="minorBidi"/>
          <w:color w:val="000000" w:themeColor="text1"/>
          <w:lang w:val="es-ES_tradnl"/>
        </w:rPr>
        <w:t>) de</w:t>
      </w:r>
      <w:r w:rsidR="00C33E70" w:rsidRPr="00034629">
        <w:rPr>
          <w:rFonts w:ascii="Palatino Linotype" w:eastAsiaTheme="minorEastAsia" w:hAnsi="Palatino Linotype" w:cstheme="minorBidi"/>
          <w:color w:val="000000" w:themeColor="text1"/>
          <w:lang w:val="es-ES_tradnl"/>
        </w:rPr>
        <w:t xml:space="preserve"> octubre </w:t>
      </w:r>
      <w:r w:rsidRPr="00034629">
        <w:rPr>
          <w:rFonts w:ascii="Palatino Linotype" w:eastAsiaTheme="minorEastAsia" w:hAnsi="Palatino Linotype" w:cstheme="minorBidi"/>
          <w:color w:val="000000" w:themeColor="text1"/>
          <w:lang w:val="es-ES_tradnl"/>
        </w:rPr>
        <w:t xml:space="preserve"> de dos mil veintitrés. </w:t>
      </w:r>
    </w:p>
    <w:p w14:paraId="0801C443" w14:textId="6E130BC6" w:rsidR="009E6F56" w:rsidRPr="00034629" w:rsidRDefault="009E6F56" w:rsidP="006420F8">
      <w:pPr>
        <w:spacing w:line="360" w:lineRule="auto"/>
        <w:rPr>
          <w:rFonts w:ascii="Palatino Linotype" w:eastAsiaTheme="minorEastAsia" w:hAnsi="Palatino Linotype" w:cstheme="minorBidi"/>
          <w:color w:val="000000" w:themeColor="text1"/>
          <w:lang w:val="es-ES_tradnl"/>
        </w:rPr>
      </w:pPr>
    </w:p>
    <w:p w14:paraId="3FE8A577" w14:textId="77777777" w:rsidR="00B750CC" w:rsidRPr="00034629" w:rsidRDefault="00B750CC" w:rsidP="006420F8">
      <w:pPr>
        <w:pStyle w:val="Ttulo1"/>
        <w:spacing w:line="360" w:lineRule="auto"/>
        <w:jc w:val="center"/>
        <w:rPr>
          <w:rFonts w:ascii="Palatino Linotype" w:hAnsi="Palatino Linotype"/>
          <w:b/>
          <w:color w:val="000000" w:themeColor="text1"/>
          <w:sz w:val="24"/>
          <w:szCs w:val="24"/>
          <w:lang w:val="es-MX" w:eastAsia="en-US"/>
        </w:rPr>
      </w:pPr>
      <w:bookmarkStart w:id="4" w:name="_Toc461555889"/>
      <w:bookmarkStart w:id="5" w:name="_Toc466371858"/>
      <w:bookmarkStart w:id="6" w:name="_Toc68804758"/>
      <w:bookmarkStart w:id="7" w:name="_Toc108698544"/>
      <w:r w:rsidRPr="00034629">
        <w:rPr>
          <w:rFonts w:ascii="Palatino Linotype" w:hAnsi="Palatino Linotype"/>
          <w:b/>
          <w:color w:val="000000" w:themeColor="text1"/>
          <w:sz w:val="24"/>
          <w:szCs w:val="24"/>
          <w:lang w:val="es-MX" w:eastAsia="en-US"/>
        </w:rPr>
        <w:t>CONSIDERANDO</w:t>
      </w:r>
      <w:bookmarkEnd w:id="4"/>
      <w:bookmarkEnd w:id="5"/>
      <w:bookmarkEnd w:id="6"/>
      <w:bookmarkEnd w:id="7"/>
    </w:p>
    <w:p w14:paraId="5B208DC9" w14:textId="77777777" w:rsidR="00B750CC" w:rsidRPr="00034629" w:rsidRDefault="00B750CC" w:rsidP="006420F8">
      <w:pPr>
        <w:spacing w:line="360" w:lineRule="auto"/>
        <w:jc w:val="both"/>
        <w:rPr>
          <w:rFonts w:ascii="Palatino Linotype" w:eastAsiaTheme="minorEastAsia" w:hAnsi="Palatino Linotype" w:cstheme="minorBidi"/>
          <w:color w:val="000000" w:themeColor="text1"/>
          <w:lang w:val="es-MX" w:eastAsia="en-US"/>
        </w:rPr>
      </w:pPr>
    </w:p>
    <w:p w14:paraId="0AEC43C5" w14:textId="7CF2785B" w:rsidR="00B750CC" w:rsidRPr="00034629"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8698545"/>
      <w:r w:rsidRPr="00034629">
        <w:rPr>
          <w:rFonts w:ascii="Palatino Linotype" w:hAnsi="Palatino Linotype"/>
          <w:b/>
          <w:color w:val="000000" w:themeColor="text1"/>
          <w:sz w:val="24"/>
          <w:szCs w:val="24"/>
          <w:lang w:val="es-MX" w:eastAsia="en-US"/>
        </w:rPr>
        <w:t>PRIMERO. De la competencia</w:t>
      </w:r>
      <w:bookmarkEnd w:id="8"/>
      <w:bookmarkEnd w:id="9"/>
      <w:bookmarkEnd w:id="10"/>
      <w:r w:rsidRPr="00034629">
        <w:rPr>
          <w:rFonts w:ascii="Palatino Linotype" w:hAnsi="Palatino Linotype"/>
          <w:b/>
          <w:color w:val="000000" w:themeColor="text1"/>
          <w:sz w:val="24"/>
          <w:szCs w:val="24"/>
          <w:lang w:val="es-MX" w:eastAsia="en-US"/>
        </w:rPr>
        <w:t>.</w:t>
      </w:r>
      <w:bookmarkEnd w:id="11"/>
    </w:p>
    <w:p w14:paraId="060BB532" w14:textId="75C69D7C" w:rsidR="007C4D42" w:rsidRPr="00034629" w:rsidRDefault="00C33E70" w:rsidP="0081636F">
      <w:pPr>
        <w:pStyle w:val="Prrafodelista"/>
        <w:numPr>
          <w:ilvl w:val="0"/>
          <w:numId w:val="1"/>
        </w:numPr>
        <w:suppressAutoHyphens/>
        <w:spacing w:after="160" w:line="360" w:lineRule="auto"/>
        <w:ind w:left="0" w:firstLine="0"/>
        <w:contextualSpacing/>
        <w:jc w:val="both"/>
        <w:rPr>
          <w:rFonts w:ascii="Palatino Linotype" w:hAnsi="Palatino Linotype"/>
          <w:lang w:eastAsia="en-US"/>
        </w:rPr>
      </w:pPr>
      <w:r w:rsidRPr="00034629">
        <w:rPr>
          <w:rFonts w:ascii="Palatino Linotype" w:eastAsia="Calibri" w:hAnsi="Palatino Linotype"/>
          <w:lang w:eastAsia="en-U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034629">
        <w:rPr>
          <w:rFonts w:ascii="Palatino Linotype" w:eastAsia="Calibri" w:hAnsi="Palatino Linotype"/>
          <w:lang w:eastAsia="en-US"/>
        </w:rPr>
        <w:lastRenderedPageBreak/>
        <w:t xml:space="preserve">fracción IV de la </w:t>
      </w:r>
      <w:r w:rsidRPr="00034629">
        <w:rPr>
          <w:rFonts w:ascii="Palatino Linotype" w:eastAsia="Calibri" w:hAnsi="Palatino Linotype"/>
          <w:b/>
          <w:bCs/>
          <w:lang w:eastAsia="en-US"/>
        </w:rPr>
        <w:t>Constitución Política de los Estados Unidos Mexicanos</w:t>
      </w:r>
      <w:r w:rsidRPr="00034629">
        <w:rPr>
          <w:rFonts w:ascii="Palatino Linotype" w:eastAsia="Calibri" w:hAnsi="Palatino Linotype"/>
          <w:lang w:eastAsia="en-US"/>
        </w:rPr>
        <w:t xml:space="preserve">; </w:t>
      </w:r>
      <w:r w:rsidRPr="00034629">
        <w:rPr>
          <w:rFonts w:ascii="Palatino Linotype" w:eastAsia="Palatino Linotype" w:hAnsi="Palatino Linotype" w:cs="Palatino Linotype"/>
          <w:color w:val="000000"/>
          <w:lang w:eastAsia="en-US"/>
        </w:rPr>
        <w:t xml:space="preserve">5, párrafos trigésimo segundo y trigésimo tercero fracciones IV y V, </w:t>
      </w:r>
      <w:r w:rsidRPr="00034629">
        <w:rPr>
          <w:rFonts w:ascii="Palatino Linotype" w:eastAsia="MS Mincho" w:hAnsi="Palatino Linotype"/>
          <w:lang w:eastAsia="en-US"/>
        </w:rPr>
        <w:t xml:space="preserve"> </w:t>
      </w:r>
      <w:r w:rsidRPr="00034629">
        <w:rPr>
          <w:rFonts w:ascii="Palatino Linotype" w:eastAsia="Calibri" w:hAnsi="Palatino Linotype"/>
          <w:lang w:eastAsia="en-US"/>
        </w:rPr>
        <w:t xml:space="preserve">de la </w:t>
      </w:r>
      <w:r w:rsidRPr="00034629">
        <w:rPr>
          <w:rFonts w:ascii="Palatino Linotype" w:eastAsia="Calibri" w:hAnsi="Palatino Linotype"/>
          <w:b/>
          <w:bCs/>
          <w:lang w:eastAsia="en-US"/>
        </w:rPr>
        <w:t>Constitución Política del Estado Libre y Soberano de México</w:t>
      </w:r>
      <w:r w:rsidRPr="00034629">
        <w:rPr>
          <w:rFonts w:ascii="Palatino Linotype" w:eastAsia="Calibri" w:hAnsi="Palatino Linotype"/>
          <w:lang w:eastAsia="en-US"/>
        </w:rPr>
        <w:t xml:space="preserve">; artículos 1, 2 fracción II, 13, 29, 36 fracciones I y II, 176, 178, 179, 181 párrafo tercero y 185 </w:t>
      </w:r>
      <w:r w:rsidRPr="00034629">
        <w:rPr>
          <w:rFonts w:ascii="Palatino Linotype" w:eastAsia="Calibri" w:hAnsi="Palatino Linotype" w:cs="Arial"/>
          <w:lang w:eastAsia="en-US"/>
        </w:rPr>
        <w:t xml:space="preserve">de la </w:t>
      </w:r>
      <w:r w:rsidRPr="00034629">
        <w:rPr>
          <w:rFonts w:ascii="Palatino Linotype" w:eastAsia="Calibri" w:hAnsi="Palatino Linotype" w:cs="Arial"/>
          <w:b/>
          <w:bCs/>
          <w:lang w:eastAsia="en-US"/>
        </w:rPr>
        <w:t>Ley de Transparencia y Acceso a la Información Pública del Estado de México y Municipios</w:t>
      </w:r>
      <w:r w:rsidRPr="00034629">
        <w:rPr>
          <w:rFonts w:ascii="Palatino Linotype" w:eastAsia="Calibri" w:hAnsi="Palatino Linotype" w:cs="Arial"/>
          <w:lang w:eastAsia="en-US"/>
        </w:rPr>
        <w:t xml:space="preserve">; </w:t>
      </w:r>
      <w:r w:rsidRPr="00034629">
        <w:rPr>
          <w:rFonts w:ascii="Palatino Linotype" w:eastAsia="Palatino Linotype" w:hAnsi="Palatino Linotype" w:cs="Palatino Linotype"/>
          <w:color w:val="000000"/>
          <w:lang w:eastAsia="en-US"/>
        </w:rPr>
        <w:t xml:space="preserve">7 y  9 fracciones I y XXIV  y 11, </w:t>
      </w:r>
      <w:r w:rsidRPr="00034629">
        <w:rPr>
          <w:rFonts w:ascii="Palatino Linotype" w:eastAsia="MS Mincho" w:hAnsi="Palatino Linotype"/>
          <w:lang w:eastAsia="en-US"/>
        </w:rPr>
        <w:t xml:space="preserve"> del Reglamento Interior del Instituto de Transparencia, Acceso a la Información Pública y Protección de Datos Personales del Estado de México y Municipios.</w:t>
      </w:r>
    </w:p>
    <w:p w14:paraId="1050F55D" w14:textId="77777777" w:rsidR="00B750CC" w:rsidRPr="00034629"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8698546"/>
      <w:r w:rsidRPr="00034629">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4DD0EBA7" w14:textId="1A560EF4" w:rsidR="001835A7" w:rsidRPr="00034629" w:rsidRDefault="001835A7" w:rsidP="006420F8">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6" w:name="_Toc110470206"/>
      <w:r w:rsidRPr="00034629">
        <w:rPr>
          <w:rFonts w:ascii="Palatino Linotype" w:eastAsiaTheme="majorEastAsia" w:hAnsi="Palatino Linotype" w:cstheme="majorBidi"/>
          <w:b/>
          <w:color w:val="000000" w:themeColor="text1"/>
          <w:lang w:val="es-MX" w:eastAsia="en-US"/>
        </w:rPr>
        <w:t>I. De la interposición de los recursos.</w:t>
      </w:r>
      <w:bookmarkEnd w:id="16"/>
      <w:r w:rsidRPr="00034629">
        <w:rPr>
          <w:rFonts w:ascii="Palatino Linotype" w:eastAsiaTheme="majorEastAsia" w:hAnsi="Palatino Linotype" w:cstheme="majorBidi"/>
          <w:b/>
          <w:color w:val="000000" w:themeColor="text1"/>
          <w:lang w:val="es-MX" w:eastAsia="en-US"/>
        </w:rPr>
        <w:t xml:space="preserve"> </w:t>
      </w:r>
    </w:p>
    <w:p w14:paraId="44FD3521" w14:textId="72164182" w:rsidR="001835A7" w:rsidRPr="00034629" w:rsidRDefault="2220F007" w:rsidP="0081636F">
      <w:pPr>
        <w:pStyle w:val="Prrafodelista"/>
        <w:numPr>
          <w:ilvl w:val="0"/>
          <w:numId w:val="1"/>
        </w:numPr>
        <w:spacing w:after="160" w:line="360" w:lineRule="auto"/>
        <w:ind w:left="0" w:right="49" w:firstLine="0"/>
        <w:contextualSpacing/>
        <w:jc w:val="both"/>
        <w:rPr>
          <w:rFonts w:ascii="Palatino Linotype" w:hAnsi="Palatino Linotype"/>
          <w:lang w:val="es-ES_tradnl"/>
        </w:rPr>
      </w:pPr>
      <w:r w:rsidRPr="00034629">
        <w:rPr>
          <w:rFonts w:ascii="Palatino Linotype" w:eastAsia="Calibri" w:hAnsi="Palatino Linotype" w:cs="Arial"/>
        </w:rPr>
        <w:t xml:space="preserve">Los medios de impugnación fueron presentados a través del </w:t>
      </w:r>
      <w:r w:rsidRPr="00034629">
        <w:rPr>
          <w:rFonts w:ascii="Palatino Linotype" w:eastAsia="Calibri" w:hAnsi="Palatino Linotype" w:cs="Arial"/>
          <w:b/>
          <w:bCs/>
        </w:rPr>
        <w:t>SAIMEX,</w:t>
      </w:r>
      <w:r w:rsidRPr="00034629">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034629">
        <w:rPr>
          <w:rFonts w:ascii="Palatino Linotype" w:eastAsia="Calibri" w:hAnsi="Palatino Linotype" w:cs="Arial"/>
          <w:b/>
          <w:bCs/>
        </w:rPr>
        <w:t>SUJETO OBLIGADO</w:t>
      </w:r>
      <w:r w:rsidR="00507C90" w:rsidRPr="00034629">
        <w:rPr>
          <w:rFonts w:ascii="Palatino Linotype" w:eastAsia="Calibri" w:hAnsi="Palatino Linotype" w:cs="Arial"/>
        </w:rPr>
        <w:t xml:space="preserve"> e</w:t>
      </w:r>
      <w:r w:rsidR="007C5709" w:rsidRPr="00034629">
        <w:rPr>
          <w:rFonts w:ascii="Palatino Linotype" w:eastAsia="Calibri" w:hAnsi="Palatino Linotype" w:cs="Arial"/>
        </w:rPr>
        <w:t>ntregó respuestas el día veintidós (22</w:t>
      </w:r>
      <w:r w:rsidR="00425CE8" w:rsidRPr="00034629">
        <w:rPr>
          <w:rFonts w:ascii="Palatino Linotype" w:eastAsia="Calibri" w:hAnsi="Palatino Linotype" w:cs="Arial"/>
        </w:rPr>
        <w:t>) de</w:t>
      </w:r>
      <w:r w:rsidR="007C5709" w:rsidRPr="00034629">
        <w:rPr>
          <w:rFonts w:ascii="Palatino Linotype" w:eastAsia="Calibri" w:hAnsi="Palatino Linotype" w:cs="Arial"/>
        </w:rPr>
        <w:t xml:space="preserve"> marzo de dos mil veintitrés</w:t>
      </w:r>
      <w:r w:rsidR="00425CE8" w:rsidRPr="00034629">
        <w:rPr>
          <w:rFonts w:ascii="Palatino Linotype" w:eastAsia="Calibri" w:hAnsi="Palatino Linotype" w:cs="Arial"/>
        </w:rPr>
        <w:t xml:space="preserve"> </w:t>
      </w:r>
      <w:r w:rsidRPr="00034629">
        <w:rPr>
          <w:rFonts w:ascii="Palatino Linotype" w:eastAsia="Calibri" w:hAnsi="Palatino Linotype" w:cs="Arial"/>
          <w:lang w:val="es-MX" w:eastAsia="en-US"/>
        </w:rPr>
        <w:t>, el plazo para interponer los recursos d</w:t>
      </w:r>
      <w:r w:rsidR="007C5709" w:rsidRPr="00034629">
        <w:rPr>
          <w:rFonts w:ascii="Palatino Linotype" w:eastAsia="Calibri" w:hAnsi="Palatino Linotype" w:cs="Arial"/>
          <w:lang w:val="es-MX" w:eastAsia="en-US"/>
        </w:rPr>
        <w:t>e revisión trascurrió del veintidós (23</w:t>
      </w:r>
      <w:r w:rsidRPr="00034629">
        <w:rPr>
          <w:rFonts w:ascii="Palatino Linotype" w:eastAsia="Calibri" w:hAnsi="Palatino Linotype" w:cs="Arial"/>
          <w:lang w:val="es-MX" w:eastAsia="en-US"/>
        </w:rPr>
        <w:t>)</w:t>
      </w:r>
      <w:r w:rsidR="007C5709" w:rsidRPr="00034629">
        <w:rPr>
          <w:rFonts w:ascii="Palatino Linotype" w:eastAsia="Calibri" w:hAnsi="Palatino Linotype" w:cs="Arial"/>
          <w:lang w:val="es-MX" w:eastAsia="en-US"/>
        </w:rPr>
        <w:t xml:space="preserve"> al quince (15</w:t>
      </w:r>
      <w:r w:rsidR="00425CE8" w:rsidRPr="00034629">
        <w:rPr>
          <w:rFonts w:ascii="Palatino Linotype" w:eastAsia="Calibri" w:hAnsi="Palatino Linotype" w:cs="Arial"/>
          <w:lang w:val="es-MX" w:eastAsia="en-US"/>
        </w:rPr>
        <w:t>)</w:t>
      </w:r>
      <w:r w:rsidRPr="00034629">
        <w:rPr>
          <w:rFonts w:ascii="Palatino Linotype" w:eastAsia="Calibri" w:hAnsi="Palatino Linotype" w:cs="Arial"/>
          <w:lang w:val="es-MX" w:eastAsia="en-US"/>
        </w:rPr>
        <w:t xml:space="preserve"> </w:t>
      </w:r>
      <w:r w:rsidR="00425CE8" w:rsidRPr="00034629">
        <w:rPr>
          <w:rFonts w:ascii="Palatino Linotype" w:eastAsia="Calibri" w:hAnsi="Palatino Linotype" w:cs="Arial"/>
          <w:lang w:val="es-MX" w:eastAsia="en-US"/>
        </w:rPr>
        <w:t>de</w:t>
      </w:r>
      <w:r w:rsidR="007C5709" w:rsidRPr="00034629">
        <w:rPr>
          <w:rFonts w:ascii="Palatino Linotype" w:eastAsia="Calibri" w:hAnsi="Palatino Linotype" w:cs="Arial"/>
          <w:lang w:val="es-MX" w:eastAsia="en-US"/>
        </w:rPr>
        <w:t xml:space="preserve"> abril</w:t>
      </w:r>
      <w:r w:rsidRPr="00034629">
        <w:rPr>
          <w:rFonts w:ascii="Palatino Linotype" w:eastAsia="Calibri" w:hAnsi="Palatino Linotype" w:cs="Arial"/>
          <w:lang w:val="es-MX" w:eastAsia="en-US"/>
        </w:rPr>
        <w:t>, por lo que si el particular interpuso lo</w:t>
      </w:r>
      <w:r w:rsidR="00425CE8" w:rsidRPr="00034629">
        <w:rPr>
          <w:rFonts w:ascii="Palatino Linotype" w:eastAsia="Calibri" w:hAnsi="Palatino Linotype" w:cs="Arial"/>
          <w:lang w:val="es-MX" w:eastAsia="en-US"/>
        </w:rPr>
        <w:t xml:space="preserve">s recursos de revisión el </w:t>
      </w:r>
      <w:r w:rsidR="007C5709" w:rsidRPr="00034629">
        <w:rPr>
          <w:rFonts w:ascii="Palatino Linotype" w:eastAsia="Calibri" w:hAnsi="Palatino Linotype" w:cs="Arial"/>
          <w:lang w:val="es-MX" w:eastAsia="en-US"/>
        </w:rPr>
        <w:t>veinticuatro (24</w:t>
      </w:r>
      <w:r w:rsidRPr="00034629">
        <w:rPr>
          <w:rFonts w:ascii="Palatino Linotype" w:eastAsia="Calibri" w:hAnsi="Palatino Linotype" w:cs="Arial"/>
          <w:lang w:val="es-MX" w:eastAsia="en-US"/>
        </w:rPr>
        <w:t>) de</w:t>
      </w:r>
      <w:r w:rsidR="007C5709" w:rsidRPr="00034629">
        <w:rPr>
          <w:rFonts w:ascii="Palatino Linotype" w:eastAsia="Calibri" w:hAnsi="Palatino Linotype" w:cs="Arial"/>
          <w:lang w:val="es-MX" w:eastAsia="en-US"/>
        </w:rPr>
        <w:t xml:space="preserve"> marzo de dos mil veintitré</w:t>
      </w:r>
      <w:r w:rsidRPr="00034629">
        <w:rPr>
          <w:rFonts w:ascii="Palatino Linotype" w:eastAsia="Calibri" w:hAnsi="Palatino Linotype" w:cs="Arial"/>
          <w:lang w:val="es-MX" w:eastAsia="en-US"/>
        </w:rPr>
        <w:t xml:space="preserve">s, </w:t>
      </w:r>
      <w:r w:rsidRPr="00034629">
        <w:rPr>
          <w:rFonts w:ascii="Palatino Linotype" w:hAnsi="Palatino Linotype"/>
        </w:rPr>
        <w:t xml:space="preserve">se encuentra dentro del periodo establecido por la Ley. </w:t>
      </w:r>
    </w:p>
    <w:p w14:paraId="71345F7E" w14:textId="77777777" w:rsidR="00507C90" w:rsidRPr="00034629" w:rsidRDefault="00507C90" w:rsidP="00507C90">
      <w:pPr>
        <w:spacing w:after="160" w:line="360" w:lineRule="auto"/>
        <w:ind w:right="49"/>
        <w:contextualSpacing/>
        <w:jc w:val="both"/>
        <w:rPr>
          <w:rFonts w:ascii="Palatino Linotype" w:hAnsi="Palatino Linotype"/>
          <w:lang w:val="es-ES_tradnl"/>
        </w:rPr>
      </w:pPr>
    </w:p>
    <w:p w14:paraId="5603B7C8" w14:textId="7341862E" w:rsidR="00B750CC" w:rsidRPr="00034629"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17" w:name="_Toc85137160"/>
      <w:bookmarkStart w:id="18" w:name="_Toc108698548"/>
      <w:r w:rsidRPr="00034629">
        <w:rPr>
          <w:rFonts w:ascii="Palatino Linotype" w:hAnsi="Palatino Linotype"/>
          <w:b/>
          <w:color w:val="auto"/>
          <w:sz w:val="24"/>
          <w:szCs w:val="24"/>
        </w:rPr>
        <w:lastRenderedPageBreak/>
        <w:t>II</w:t>
      </w:r>
      <w:bookmarkStart w:id="19" w:name="_Toc67587987"/>
      <w:bookmarkStart w:id="20" w:name="_Toc68804763"/>
      <w:bookmarkStart w:id="21" w:name="_Toc108698549"/>
      <w:bookmarkEnd w:id="17"/>
      <w:bookmarkEnd w:id="18"/>
      <w:r w:rsidR="004E33E1" w:rsidRPr="00034629">
        <w:rPr>
          <w:rFonts w:ascii="Palatino Linotype" w:hAnsi="Palatino Linotype"/>
          <w:b/>
          <w:color w:val="000000" w:themeColor="text1"/>
          <w:sz w:val="24"/>
          <w:szCs w:val="24"/>
          <w:lang w:val="es-MX" w:eastAsia="en-US"/>
        </w:rPr>
        <w:t xml:space="preserve">. </w:t>
      </w:r>
      <w:r w:rsidRPr="00034629">
        <w:rPr>
          <w:rFonts w:ascii="Palatino Linotype" w:hAnsi="Palatino Linotype"/>
          <w:b/>
          <w:color w:val="000000" w:themeColor="text1"/>
          <w:sz w:val="24"/>
          <w:szCs w:val="24"/>
          <w:lang w:val="es-MX" w:eastAsia="en-US"/>
        </w:rPr>
        <w:t>De la determinación sobre la proce</w:t>
      </w:r>
      <w:r w:rsidRPr="00034629">
        <w:rPr>
          <w:rFonts w:ascii="Palatino Linotype" w:hAnsi="Palatino Linotype"/>
          <w:color w:val="000000" w:themeColor="text1"/>
          <w:sz w:val="24"/>
          <w:szCs w:val="24"/>
          <w:lang w:val="es-MX" w:eastAsia="en-US"/>
        </w:rPr>
        <w:t>d</w:t>
      </w:r>
      <w:r w:rsidRPr="00034629">
        <w:rPr>
          <w:rFonts w:ascii="Palatino Linotype" w:hAnsi="Palatino Linotype"/>
          <w:b/>
          <w:color w:val="000000" w:themeColor="text1"/>
          <w:sz w:val="24"/>
          <w:szCs w:val="24"/>
          <w:lang w:val="es-MX" w:eastAsia="en-US"/>
        </w:rPr>
        <w:t>ibilidad del recurso.</w:t>
      </w:r>
      <w:bookmarkEnd w:id="19"/>
      <w:bookmarkEnd w:id="20"/>
      <w:bookmarkEnd w:id="21"/>
      <w:r w:rsidRPr="00034629">
        <w:rPr>
          <w:rFonts w:ascii="Palatino Linotype" w:hAnsi="Palatino Linotype"/>
          <w:b/>
          <w:color w:val="000000" w:themeColor="text1"/>
          <w:sz w:val="24"/>
          <w:szCs w:val="24"/>
          <w:lang w:val="es-MX" w:eastAsia="en-US"/>
        </w:rPr>
        <w:t xml:space="preserve"> </w:t>
      </w:r>
    </w:p>
    <w:p w14:paraId="5E65A756" w14:textId="2E2117B3" w:rsidR="00B750CC" w:rsidRPr="00034629" w:rsidRDefault="2220F007" w:rsidP="0081636F">
      <w:pPr>
        <w:pStyle w:val="Prrafodelista"/>
        <w:numPr>
          <w:ilvl w:val="0"/>
          <w:numId w:val="1"/>
        </w:numPr>
        <w:spacing w:after="160" w:line="360" w:lineRule="auto"/>
        <w:ind w:left="0" w:right="49" w:firstLine="0"/>
        <w:contextualSpacing/>
        <w:jc w:val="both"/>
        <w:rPr>
          <w:rFonts w:ascii="Palatino Linotype" w:hAnsi="Palatino Linotype"/>
          <w:lang w:val="es-ES_tradnl"/>
        </w:rPr>
      </w:pPr>
      <w:r w:rsidRPr="00034629">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D16FDF" w14:textId="77777777" w:rsidR="00B750CC" w:rsidRPr="00034629" w:rsidRDefault="00B750CC" w:rsidP="006420F8">
      <w:pPr>
        <w:keepNext/>
        <w:keepLines/>
        <w:spacing w:before="240" w:line="360" w:lineRule="auto"/>
        <w:outlineLvl w:val="0"/>
        <w:rPr>
          <w:rFonts w:ascii="Palatino Linotype" w:hAnsi="Palatino Linotype"/>
          <w:b/>
          <w:color w:val="000000" w:themeColor="text1"/>
        </w:rPr>
      </w:pPr>
      <w:bookmarkStart w:id="22" w:name="_Toc107245694"/>
      <w:bookmarkStart w:id="23" w:name="_Toc108698550"/>
      <w:r w:rsidRPr="00034629">
        <w:rPr>
          <w:rFonts w:ascii="Palatino Linotype" w:eastAsia="MS Mincho" w:hAnsi="Palatino Linotype" w:cstheme="majorBidi"/>
          <w:b/>
          <w:color w:val="000000" w:themeColor="text1"/>
          <w:lang w:val="es-ES_tradnl"/>
        </w:rPr>
        <w:t>TERCERO</w:t>
      </w:r>
      <w:bookmarkEnd w:id="22"/>
      <w:r w:rsidRPr="00034629">
        <w:rPr>
          <w:rFonts w:ascii="Palatino Linotype" w:hAnsi="Palatino Linotype"/>
          <w:b/>
          <w:color w:val="000000" w:themeColor="text1"/>
        </w:rPr>
        <w:t>.</w:t>
      </w:r>
      <w:bookmarkStart w:id="24" w:name="_Toc67587990"/>
      <w:bookmarkStart w:id="25" w:name="_Toc68804766"/>
      <w:bookmarkStart w:id="26" w:name="_Toc455991148"/>
      <w:bookmarkStart w:id="27" w:name="_Toc450120669"/>
      <w:bookmarkStart w:id="28" w:name="_Toc461555896"/>
      <w:bookmarkStart w:id="29" w:name="_Toc462154385"/>
      <w:bookmarkStart w:id="30" w:name="_Toc462660376"/>
      <w:bookmarkStart w:id="31" w:name="_Toc462660687"/>
      <w:bookmarkStart w:id="32" w:name="_Toc462660766"/>
      <w:bookmarkStart w:id="33" w:name="_Toc465264624"/>
      <w:bookmarkStart w:id="34" w:name="_Toc465264870"/>
      <w:bookmarkStart w:id="35" w:name="_Toc465266520"/>
      <w:bookmarkStart w:id="36" w:name="_Toc466302258"/>
      <w:bookmarkStart w:id="37" w:name="_Toc466371866"/>
      <w:bookmarkStart w:id="38" w:name="_Toc466371925"/>
      <w:bookmarkStart w:id="39" w:name="_Toc466377654"/>
      <w:bookmarkStart w:id="40" w:name="_Toc478549736"/>
      <w:bookmarkStart w:id="41" w:name="_Toc478572850"/>
      <w:bookmarkStart w:id="42" w:name="_Toc479238537"/>
      <w:r w:rsidRPr="00034629">
        <w:rPr>
          <w:rFonts w:ascii="Palatino Linotype" w:hAnsi="Palatino Linotype"/>
          <w:b/>
          <w:color w:val="000000" w:themeColor="text1"/>
        </w:rPr>
        <w:t xml:space="preserve"> </w:t>
      </w:r>
      <w:r w:rsidRPr="00034629">
        <w:rPr>
          <w:rFonts w:ascii="Palatino Linotype" w:hAnsi="Palatino Linotype"/>
          <w:b/>
          <w:color w:val="000000" w:themeColor="text1"/>
          <w:lang w:val="es-MX" w:eastAsia="en-US"/>
        </w:rPr>
        <w:t xml:space="preserve">Del planteamiento de la </w:t>
      </w:r>
      <w:r w:rsidRPr="00034629">
        <w:rPr>
          <w:rFonts w:ascii="Palatino Linotype" w:hAnsi="Palatino Linotype"/>
          <w:b/>
          <w:i/>
          <w:color w:val="000000" w:themeColor="text1"/>
          <w:lang w:val="es-MX" w:eastAsia="en-US"/>
        </w:rPr>
        <w:t>Litis.</w:t>
      </w:r>
      <w:bookmarkEnd w:id="23"/>
      <w:bookmarkEnd w:id="24"/>
      <w:bookmarkEnd w:id="25"/>
    </w:p>
    <w:p w14:paraId="09BDB1DB" w14:textId="77777777" w:rsidR="00B750CC" w:rsidRPr="00034629" w:rsidRDefault="2220F007" w:rsidP="0081636F">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034629">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034629">
        <w:rPr>
          <w:rFonts w:ascii="Palatino Linotype" w:eastAsia="Calibri" w:hAnsi="Palatino Linotype" w:cs="Arial"/>
          <w:b/>
          <w:bCs/>
        </w:rPr>
        <w:t>Ley de Transparencia y Acceso a la Información Pública del Estado de México y Municipios</w:t>
      </w:r>
      <w:r w:rsidRPr="00034629">
        <w:rPr>
          <w:rFonts w:ascii="Palatino Linotype" w:hAnsi="Palatino Linotype" w:cs="Arial"/>
        </w:rPr>
        <w:t xml:space="preserve"> y determinar la confirmación; revocación o modificación; desechamiento o sobreseimiento; y en su </w:t>
      </w:r>
      <w:r w:rsidRPr="00034629">
        <w:rPr>
          <w:rFonts w:ascii="Palatino Linotype" w:hAnsi="Palatino Linotype" w:cs="Arial"/>
          <w:b/>
          <w:bCs/>
        </w:rPr>
        <w:t>caso ordenar la entrega de la información,</w:t>
      </w:r>
      <w:r w:rsidRPr="00034629">
        <w:rPr>
          <w:rFonts w:ascii="Palatino Linotype" w:hAnsi="Palatino Linotype" w:cs="Arial"/>
        </w:rPr>
        <w:t xml:space="preserve"> respecto a las respuestas o falta de ellas de los Sujetos Obligados. </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D5CCB24" w14:textId="77777777" w:rsidR="00B750CC" w:rsidRPr="00034629" w:rsidRDefault="00B750CC" w:rsidP="006420F8">
      <w:pPr>
        <w:pStyle w:val="Prrafodelista"/>
        <w:spacing w:before="240" w:after="240" w:line="360" w:lineRule="auto"/>
        <w:ind w:left="0"/>
        <w:contextualSpacing/>
        <w:jc w:val="both"/>
        <w:rPr>
          <w:rFonts w:ascii="Palatino Linotype" w:hAnsi="Palatino Linotype"/>
          <w:i/>
          <w:lang w:val="es-ES_tradnl"/>
        </w:rPr>
      </w:pPr>
    </w:p>
    <w:p w14:paraId="4CB3FBF7" w14:textId="56B4E43E" w:rsidR="00DE12A4" w:rsidRPr="00034629" w:rsidRDefault="2220F007" w:rsidP="0081636F">
      <w:pPr>
        <w:pStyle w:val="Prrafodelista"/>
        <w:numPr>
          <w:ilvl w:val="0"/>
          <w:numId w:val="1"/>
        </w:numPr>
        <w:spacing w:before="240" w:after="240" w:line="360" w:lineRule="auto"/>
        <w:ind w:left="0" w:firstLine="0"/>
        <w:contextualSpacing/>
        <w:jc w:val="both"/>
        <w:rPr>
          <w:rFonts w:ascii="Palatino Linotype" w:eastAsia="MS Mincho" w:hAnsi="Palatino Linotype"/>
          <w:lang w:val="es-ES_tradnl"/>
        </w:rPr>
      </w:pPr>
      <w:r w:rsidRPr="00034629">
        <w:rPr>
          <w:rFonts w:ascii="Palatino Linotype" w:eastAsia="MS Mincho" w:hAnsi="Palatino Linotype"/>
        </w:rPr>
        <w:t>De las constancias en el expediente al rubro indicado, se desprende que el particular solicitó acceso a diversa información relacionada con</w:t>
      </w:r>
      <w:r w:rsidR="007C5709" w:rsidRPr="00034629">
        <w:rPr>
          <w:rFonts w:ascii="Palatino Linotype" w:eastAsia="MS Mincho" w:hAnsi="Palatino Linotype"/>
        </w:rPr>
        <w:t xml:space="preserve"> oficios y sus anexos realizados por diversas áreas de los meses de enero, febrero, marzo, abril, mayo, junio, julio, agosto, septiembre, octubre, noviembre y diciembre de dos mil veintitrés </w:t>
      </w:r>
      <w:r w:rsidR="00507C90" w:rsidRPr="00034629">
        <w:rPr>
          <w:rFonts w:ascii="Palatino Linotype" w:eastAsia="MS Mincho" w:hAnsi="Palatino Linotype"/>
        </w:rPr>
        <w:t xml:space="preserve"> </w:t>
      </w:r>
      <w:r w:rsidRPr="00034629">
        <w:rPr>
          <w:rFonts w:ascii="Palatino Linotype" w:eastAsia="MS Mincho" w:hAnsi="Palatino Linotype"/>
        </w:rPr>
        <w:t xml:space="preserve">, </w:t>
      </w:r>
      <w:r w:rsidRPr="00034629">
        <w:rPr>
          <w:rFonts w:ascii="Palatino Linotype" w:hAnsi="Palatino Linotype"/>
        </w:rPr>
        <w:t>requerimientos</w:t>
      </w:r>
      <w:r w:rsidRPr="00034629">
        <w:rPr>
          <w:rFonts w:ascii="Palatino Linotype" w:eastAsia="MS Mincho" w:hAnsi="Palatino Linotype"/>
        </w:rPr>
        <w:t xml:space="preserve">, a los se remitió respuesta por parte del </w:t>
      </w:r>
      <w:r w:rsidRPr="00034629">
        <w:rPr>
          <w:rFonts w:ascii="Palatino Linotype" w:eastAsia="MS Mincho" w:hAnsi="Palatino Linotype"/>
          <w:b/>
          <w:bCs/>
        </w:rPr>
        <w:t>SUJETO OBLIGADO</w:t>
      </w:r>
      <w:r w:rsidR="00DB3613" w:rsidRPr="00034629">
        <w:rPr>
          <w:rFonts w:ascii="Palatino Linotype" w:eastAsia="MS Mincho" w:hAnsi="Palatino Linotype"/>
        </w:rPr>
        <w:t>, refiriendo el cambio de modalidad a consulta directa de la información solicitada</w:t>
      </w:r>
      <w:r w:rsidR="00507C90" w:rsidRPr="00034629">
        <w:rPr>
          <w:rFonts w:ascii="Palatino Linotype" w:eastAsia="MS Mincho" w:hAnsi="Palatino Linotype"/>
        </w:rPr>
        <w:t xml:space="preserve">, </w:t>
      </w:r>
      <w:r w:rsidR="00507C90" w:rsidRPr="00034629">
        <w:rPr>
          <w:rFonts w:ascii="Palatino Linotype" w:eastAsia="MS Mincho" w:hAnsi="Palatino Linotype"/>
        </w:rPr>
        <w:lastRenderedPageBreak/>
        <w:t xml:space="preserve">no obstante lo anterior, el particular se inconforma por </w:t>
      </w:r>
      <w:r w:rsidR="00DB3613" w:rsidRPr="00034629">
        <w:rPr>
          <w:rFonts w:ascii="Palatino Linotype" w:eastAsia="MS Mincho" w:hAnsi="Palatino Linotype"/>
        </w:rPr>
        <w:t xml:space="preserve">el cambio de modalidad en la entrega de la información. </w:t>
      </w:r>
    </w:p>
    <w:p w14:paraId="74A4F091" w14:textId="77777777" w:rsidR="00DB3613" w:rsidRPr="00034629" w:rsidRDefault="00DB3613" w:rsidP="00DB3613">
      <w:pPr>
        <w:pStyle w:val="Prrafodelista"/>
        <w:rPr>
          <w:rFonts w:ascii="Palatino Linotype" w:eastAsia="MS Mincho" w:hAnsi="Palatino Linotype"/>
          <w:lang w:val="es-ES_tradnl"/>
        </w:rPr>
      </w:pPr>
    </w:p>
    <w:p w14:paraId="6225943D" w14:textId="77777777" w:rsidR="00DB3613" w:rsidRPr="00034629" w:rsidRDefault="00DB3613" w:rsidP="00DB3613">
      <w:pPr>
        <w:pStyle w:val="Prrafodelista"/>
        <w:spacing w:before="240" w:after="240" w:line="360" w:lineRule="auto"/>
        <w:ind w:left="0"/>
        <w:contextualSpacing/>
        <w:jc w:val="both"/>
        <w:rPr>
          <w:rFonts w:ascii="Palatino Linotype" w:eastAsia="MS Mincho" w:hAnsi="Palatino Linotype"/>
          <w:lang w:val="es-ES_tradnl"/>
        </w:rPr>
      </w:pPr>
    </w:p>
    <w:p w14:paraId="51333AF9" w14:textId="612F27EA" w:rsidR="00DE12A4" w:rsidRPr="00034629" w:rsidRDefault="2220F007" w:rsidP="0081636F">
      <w:pPr>
        <w:pStyle w:val="Prrafodelista"/>
        <w:numPr>
          <w:ilvl w:val="0"/>
          <w:numId w:val="1"/>
        </w:numPr>
        <w:spacing w:before="240" w:after="240" w:line="360" w:lineRule="auto"/>
        <w:ind w:left="0" w:firstLine="0"/>
        <w:contextualSpacing/>
        <w:jc w:val="both"/>
        <w:rPr>
          <w:rFonts w:ascii="Palatino Linotype" w:hAnsi="Palatino Linotype" w:cs="Arial"/>
          <w:lang w:val="es-ES_tradnl"/>
        </w:rPr>
      </w:pPr>
      <w:r w:rsidRPr="00034629">
        <w:rPr>
          <w:rFonts w:ascii="Palatino Linotype" w:hAnsi="Palatino Linotype" w:cs="Arial"/>
        </w:rPr>
        <w:t xml:space="preserve">En ese sentido, este Órgano Garante advierte que los agravios manifestados por el </w:t>
      </w:r>
      <w:r w:rsidRPr="00034629">
        <w:rPr>
          <w:rFonts w:ascii="Palatino Linotype" w:hAnsi="Palatino Linotype" w:cs="Arial"/>
          <w:b/>
          <w:bCs/>
        </w:rPr>
        <w:t>RECURRENTE</w:t>
      </w:r>
      <w:r w:rsidRPr="00034629">
        <w:rPr>
          <w:rFonts w:ascii="Palatino Linotype" w:hAnsi="Palatino Linotype" w:cs="Arial"/>
        </w:rPr>
        <w:t xml:space="preserve"> a través del recurso de </w:t>
      </w:r>
      <w:r w:rsidRPr="00034629">
        <w:rPr>
          <w:rFonts w:ascii="Palatino Linotype" w:hAnsi="Palatino Linotype" w:cs="Arial"/>
          <w:color w:val="000000" w:themeColor="text1"/>
        </w:rPr>
        <w:t>revisión</w:t>
      </w:r>
      <w:r w:rsidRPr="00034629">
        <w:rPr>
          <w:rFonts w:ascii="Palatino Linotype" w:hAnsi="Palatino Linotype"/>
          <w:b/>
          <w:bCs/>
          <w:color w:val="000000" w:themeColor="text1"/>
          <w:lang w:val="es-MX"/>
        </w:rPr>
        <w:t xml:space="preserve">, </w:t>
      </w:r>
      <w:r w:rsidRPr="00034629">
        <w:rPr>
          <w:rFonts w:ascii="Palatino Linotype" w:hAnsi="Palatino Linotype" w:cs="Arial"/>
          <w:color w:val="000000" w:themeColor="text1"/>
        </w:rPr>
        <w:t xml:space="preserve">sugieren </w:t>
      </w:r>
      <w:r w:rsidRPr="00034629">
        <w:rPr>
          <w:rFonts w:ascii="Palatino Linotype" w:hAnsi="Palatino Linotype" w:cs="Arial"/>
        </w:rPr>
        <w:t xml:space="preserve">que la omisión del </w:t>
      </w:r>
      <w:r w:rsidRPr="00034629">
        <w:rPr>
          <w:rFonts w:ascii="Palatino Linotype" w:hAnsi="Palatino Linotype" w:cs="Arial"/>
          <w:b/>
          <w:bCs/>
        </w:rPr>
        <w:t>SUJETO OBLIGADO</w:t>
      </w:r>
      <w:r w:rsidRPr="00034629">
        <w:rPr>
          <w:rFonts w:ascii="Palatino Linotype" w:hAnsi="Palatino Linotype" w:cs="Arial"/>
        </w:rPr>
        <w:t xml:space="preserve"> no cumplió con el principio contendido en el artículo 11 de la Ley de Transparencia y Acceso a la Información Pública del Estado de México y Municipios, el cual señala que en la generación, publicación y entrega de información se</w:t>
      </w:r>
      <w:r w:rsidR="00DB3613" w:rsidRPr="00034629">
        <w:rPr>
          <w:rFonts w:ascii="Palatino Linotype" w:hAnsi="Palatino Linotype" w:cs="Arial"/>
        </w:rPr>
        <w:t xml:space="preserve"> deberá garantizar que ésta se encuentra condicionada a un régimen limitado de excepciones.</w:t>
      </w:r>
    </w:p>
    <w:p w14:paraId="56AF6C4E" w14:textId="3AEEB738" w:rsidR="00DE12A4" w:rsidRPr="00034629" w:rsidRDefault="00DE12A4" w:rsidP="0081636F">
      <w:pPr>
        <w:numPr>
          <w:ilvl w:val="0"/>
          <w:numId w:val="1"/>
        </w:numPr>
        <w:spacing w:before="240" w:after="240" w:line="360" w:lineRule="auto"/>
        <w:ind w:left="0" w:firstLine="0"/>
        <w:contextualSpacing/>
        <w:jc w:val="both"/>
        <w:rPr>
          <w:rFonts w:ascii="Palatino Linotype" w:hAnsi="Palatino Linotype"/>
          <w:i/>
          <w:lang w:val="es-ES_tradnl"/>
        </w:rPr>
      </w:pPr>
      <w:r w:rsidRPr="00034629">
        <w:rPr>
          <w:rFonts w:ascii="Palatino Linotype" w:hAnsi="Palatino Linotype" w:cs="Arial"/>
        </w:rPr>
        <w:t xml:space="preserve">Por lo anterior, la </w:t>
      </w:r>
      <w:r w:rsidRPr="00034629">
        <w:rPr>
          <w:rFonts w:ascii="Palatino Linotype" w:hAnsi="Palatino Linotype" w:cs="Arial"/>
          <w:i/>
          <w:iCs/>
        </w:rPr>
        <w:t>Litis</w:t>
      </w:r>
      <w:r w:rsidRPr="00034629">
        <w:rPr>
          <w:rFonts w:ascii="Palatino Linotype" w:hAnsi="Palatino Linotype" w:cs="Arial"/>
        </w:rPr>
        <w:t xml:space="preserve"> a resolver en el presente recurso se circunscribe en determinar si el </w:t>
      </w:r>
      <w:r w:rsidRPr="00034629">
        <w:rPr>
          <w:rFonts w:ascii="Palatino Linotype" w:hAnsi="Palatino Linotype" w:cs="Arial"/>
          <w:b/>
          <w:bCs/>
        </w:rPr>
        <w:t>SUJETO OBLIGADO</w:t>
      </w:r>
      <w:r w:rsidRPr="00034629">
        <w:rPr>
          <w:rFonts w:ascii="Palatino Linotype" w:hAnsi="Palatino Linotype" w:cs="Arial"/>
        </w:rPr>
        <w:t xml:space="preserve"> actualiza las causales de procedencia del recurso de revisión establecidas en el artículo </w:t>
      </w:r>
      <w:r w:rsidR="00DB3613" w:rsidRPr="00034629">
        <w:rPr>
          <w:rFonts w:ascii="Palatino Linotype" w:hAnsi="Palatino Linotype" w:cs="Arial"/>
        </w:rPr>
        <w:t xml:space="preserve">179 fracciones </w:t>
      </w:r>
      <w:r w:rsidR="009D167E" w:rsidRPr="00034629">
        <w:rPr>
          <w:rFonts w:ascii="Palatino Linotype" w:hAnsi="Palatino Linotype" w:cs="Arial"/>
        </w:rPr>
        <w:t>V</w:t>
      </w:r>
      <w:r w:rsidR="00956C05" w:rsidRPr="00034629">
        <w:rPr>
          <w:rFonts w:ascii="Palatino Linotype" w:hAnsi="Palatino Linotype" w:cs="Arial"/>
        </w:rPr>
        <w:t>I</w:t>
      </w:r>
      <w:r w:rsidR="00DB3613" w:rsidRPr="00034629">
        <w:rPr>
          <w:rFonts w:ascii="Palatino Linotype" w:hAnsi="Palatino Linotype" w:cs="Arial"/>
        </w:rPr>
        <w:t>II</w:t>
      </w:r>
      <w:r w:rsidRPr="00034629">
        <w:rPr>
          <w:rFonts w:ascii="Palatino Linotype" w:hAnsi="Palatino Linotype" w:cs="Arial"/>
          <w:vertAlign w:val="superscript"/>
        </w:rPr>
        <w:footnoteReference w:id="1"/>
      </w:r>
      <w:r w:rsidRPr="00034629">
        <w:rPr>
          <w:rFonts w:ascii="Palatino Linotype" w:hAnsi="Palatino Linotype" w:cs="Arial"/>
        </w:rPr>
        <w:t xml:space="preserve"> de la Ley de Transparencia y Acceso a la Información Pública del Estado de México y Municipios.</w:t>
      </w:r>
    </w:p>
    <w:p w14:paraId="53B0B574" w14:textId="22FEB452" w:rsidR="00E14C3A" w:rsidRPr="00034629" w:rsidRDefault="00B750CC" w:rsidP="006420F8">
      <w:pPr>
        <w:pStyle w:val="Ttulo1"/>
        <w:spacing w:line="360" w:lineRule="auto"/>
        <w:jc w:val="both"/>
        <w:rPr>
          <w:rFonts w:ascii="Palatino Linotype" w:hAnsi="Palatino Linotype"/>
          <w:b/>
          <w:color w:val="000000" w:themeColor="text1"/>
          <w:sz w:val="24"/>
          <w:szCs w:val="24"/>
          <w:lang w:val="es-MX" w:eastAsia="en-US"/>
        </w:rPr>
      </w:pPr>
      <w:bookmarkStart w:id="43" w:name="_Toc68804767"/>
      <w:bookmarkStart w:id="44" w:name="_Toc108698551"/>
      <w:bookmarkStart w:id="45" w:name="_Toc459174366"/>
      <w:bookmarkStart w:id="46" w:name="_Toc459659884"/>
      <w:bookmarkStart w:id="47" w:name="_Toc461687280"/>
      <w:bookmarkStart w:id="48" w:name="_Toc462771051"/>
      <w:bookmarkStart w:id="49" w:name="_Toc464139201"/>
      <w:r w:rsidRPr="00034629">
        <w:rPr>
          <w:rFonts w:ascii="Palatino Linotype" w:hAnsi="Palatino Linotype"/>
          <w:b/>
          <w:color w:val="000000" w:themeColor="text1"/>
          <w:sz w:val="24"/>
          <w:szCs w:val="24"/>
          <w:lang w:val="es-MX" w:eastAsia="en-US"/>
        </w:rPr>
        <w:lastRenderedPageBreak/>
        <w:t>CUARTO. Estudio y resolución del asunto.</w:t>
      </w:r>
      <w:bookmarkEnd w:id="43"/>
      <w:bookmarkEnd w:id="44"/>
    </w:p>
    <w:p w14:paraId="7F343D49" w14:textId="77777777" w:rsidR="000057C1" w:rsidRPr="00034629" w:rsidRDefault="000057C1"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2FC694C5" w14:textId="77777777" w:rsidR="00DB3613" w:rsidRPr="00034629" w:rsidRDefault="00DB3613" w:rsidP="00DB3613">
      <w:pPr>
        <w:numPr>
          <w:ilvl w:val="0"/>
          <w:numId w:val="2"/>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rPr>
      </w:pPr>
      <w:bookmarkStart w:id="50" w:name="_Toc85125473"/>
      <w:r w:rsidRPr="00034629">
        <w:rPr>
          <w:rFonts w:ascii="Palatino Linotype" w:eastAsia="MS Mincho" w:hAnsi="Palatino Linotype"/>
          <w:b/>
          <w:bCs/>
          <w:color w:val="000000"/>
        </w:rPr>
        <w:t>Del deber de las autoridades de promover, respetar, proteger y garantizar el derecho de acceso a la información pública.</w:t>
      </w:r>
      <w:bookmarkEnd w:id="50"/>
    </w:p>
    <w:p w14:paraId="70460C1A" w14:textId="22BF08B3" w:rsidR="00DB3613" w:rsidRPr="00034629" w:rsidRDefault="00DB3613" w:rsidP="00DB3613">
      <w:pPr>
        <w:pStyle w:val="Prrafodelista"/>
        <w:numPr>
          <w:ilvl w:val="0"/>
          <w:numId w:val="1"/>
        </w:numPr>
        <w:tabs>
          <w:tab w:val="left" w:pos="0"/>
        </w:tabs>
        <w:spacing w:before="240" w:after="240" w:line="360" w:lineRule="auto"/>
        <w:ind w:left="0" w:right="51" w:firstLine="0"/>
        <w:contextualSpacing/>
        <w:jc w:val="both"/>
        <w:rPr>
          <w:rFonts w:ascii="Palatino Linotype" w:eastAsia="MS Mincho" w:hAnsi="Palatino Linotype"/>
          <w:color w:val="000000"/>
        </w:rPr>
      </w:pPr>
      <w:r w:rsidRPr="00034629">
        <w:rPr>
          <w:rFonts w:ascii="Palatino Linotype" w:eastAsia="MS Mincho" w:hAnsi="Palatino Linotype"/>
          <w:color w:val="000000"/>
        </w:rPr>
        <w:t>Es menester precisar</w:t>
      </w:r>
      <w:r w:rsidRPr="00034629">
        <w:rPr>
          <w:rFonts w:ascii="Palatino Linotype" w:eastAsia="MS Mincho" w:hAnsi="Palatino Linotype"/>
          <w:bCs/>
          <w:color w:val="000000"/>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34629">
        <w:rPr>
          <w:rFonts w:ascii="Palatino Linotype" w:eastAsia="MS Mincho" w:hAnsi="Palatino Linotype"/>
          <w:b/>
          <w:bCs/>
          <w:color w:val="000000"/>
        </w:rPr>
        <w:t>SUJETO OBLIGADO</w:t>
      </w:r>
      <w:r w:rsidRPr="00034629">
        <w:rPr>
          <w:rFonts w:ascii="Palatino Linotype" w:eastAsia="MS Mincho" w:hAnsi="Palatino Linotype"/>
          <w:bCs/>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34629">
        <w:rPr>
          <w:rFonts w:ascii="Palatino Linotype" w:eastAsia="MS Mincho" w:hAnsi="Palatino Linotype"/>
          <w:b/>
          <w:bCs/>
          <w:color w:val="000000"/>
        </w:rPr>
        <w:t>Constitución Política de los Estados Unidos Mexicanos</w:t>
      </w:r>
      <w:r w:rsidRPr="00034629">
        <w:rPr>
          <w:rFonts w:ascii="Palatino Linotype" w:eastAsia="MS Mincho" w:hAnsi="Palatino Linotype"/>
          <w:bCs/>
          <w:color w:val="000000"/>
        </w:rPr>
        <w:t>, tienen</w:t>
      </w:r>
      <w:r w:rsidRPr="00034629">
        <w:rPr>
          <w:rFonts w:ascii="Palatino Linotype" w:eastAsia="MS Mincho" w:hAnsi="Palatino Linotype"/>
          <w:b/>
          <w:bCs/>
          <w:color w:val="000000"/>
        </w:rPr>
        <w:t xml:space="preserve"> </w:t>
      </w:r>
      <w:r w:rsidRPr="00034629">
        <w:rPr>
          <w:rFonts w:ascii="Palatino Linotype" w:eastAsia="MS Mincho" w:hAnsi="Palatino Linotype"/>
          <w:bCs/>
          <w:color w:val="000000"/>
        </w:rPr>
        <w:t xml:space="preserve">la obligación de “promover, </w:t>
      </w:r>
      <w:r w:rsidRPr="00034629">
        <w:rPr>
          <w:rFonts w:ascii="Palatino Linotype" w:eastAsia="MS Mincho" w:hAnsi="Palatino Linotype"/>
          <w:b/>
          <w:bCs/>
          <w:color w:val="000000"/>
        </w:rPr>
        <w:t>respetar</w:t>
      </w:r>
      <w:r w:rsidRPr="00034629">
        <w:rPr>
          <w:rFonts w:ascii="Palatino Linotype" w:eastAsia="MS Mincho" w:hAnsi="Palatino Linotype"/>
          <w:bCs/>
          <w:color w:val="000000"/>
        </w:rPr>
        <w:t xml:space="preserve">, proteger y </w:t>
      </w:r>
      <w:r w:rsidRPr="00034629">
        <w:rPr>
          <w:rFonts w:ascii="Palatino Linotype" w:eastAsia="MS Mincho" w:hAnsi="Palatino Linotype"/>
          <w:b/>
          <w:bCs/>
          <w:color w:val="000000"/>
        </w:rPr>
        <w:t>garantizar</w:t>
      </w:r>
      <w:r w:rsidRPr="00034629">
        <w:rPr>
          <w:rFonts w:ascii="Palatino Linotype" w:eastAsia="MS Mincho" w:hAnsi="Palatino Linotype"/>
          <w:bCs/>
          <w:color w:val="000000"/>
        </w:rPr>
        <w:t xml:space="preserve"> los derechos humanos”, entre los cuales se encuentra dicho derecho.</w:t>
      </w:r>
    </w:p>
    <w:p w14:paraId="4A4B26AC" w14:textId="77777777" w:rsidR="00DB3613" w:rsidRPr="00034629" w:rsidRDefault="00DB3613" w:rsidP="00DB3613">
      <w:pPr>
        <w:tabs>
          <w:tab w:val="left" w:pos="426"/>
        </w:tabs>
        <w:spacing w:before="240" w:after="240" w:line="360" w:lineRule="auto"/>
        <w:ind w:right="51"/>
        <w:contextualSpacing/>
        <w:jc w:val="both"/>
        <w:rPr>
          <w:rFonts w:ascii="Palatino Linotype" w:eastAsia="MS Mincho" w:hAnsi="Palatino Linotype"/>
          <w:color w:val="000000"/>
        </w:rPr>
      </w:pPr>
    </w:p>
    <w:p w14:paraId="40177D9C" w14:textId="77777777" w:rsidR="00DB3613" w:rsidRPr="00034629" w:rsidRDefault="00DB3613" w:rsidP="00DB3613">
      <w:pPr>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rPr>
      </w:pPr>
      <w:r w:rsidRPr="00034629">
        <w:rPr>
          <w:rFonts w:ascii="Palatino Linotype" w:eastAsia="MS Mincho" w:hAnsi="Palatino Linotype"/>
          <w:color w:val="000000"/>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43B6D4BD" w14:textId="77777777" w:rsidR="00DB3613" w:rsidRPr="00034629" w:rsidRDefault="00DB3613" w:rsidP="00DB3613">
      <w:pPr>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rPr>
      </w:pPr>
      <w:r w:rsidRPr="00034629">
        <w:rPr>
          <w:rFonts w:ascii="Palatino Linotype" w:eastAsia="MS Mincho" w:hAnsi="Palatino Linotype"/>
          <w:color w:val="000000"/>
        </w:rPr>
        <w:lastRenderedPageBreak/>
        <w:t xml:space="preserve">Así las cosas, podemos definir el Derecho de Acceso a la Información Pública como: </w:t>
      </w:r>
      <w:r w:rsidRPr="00034629">
        <w:rPr>
          <w:rFonts w:ascii="Palatino Linotype" w:eastAsia="MS Mincho" w:hAnsi="Palatino Linotype"/>
          <w:i/>
          <w:color w:val="000000"/>
        </w:rPr>
        <w:t>La igualdad de oportunidades para recibir, buscar e impartir información</w:t>
      </w:r>
      <w:r w:rsidRPr="00034629">
        <w:rPr>
          <w:rFonts w:ascii="Palatino Linotype" w:eastAsia="MS Mincho" w:hAnsi="Palatino Linotype"/>
          <w:i/>
          <w:color w:val="000000"/>
          <w:vertAlign w:val="superscript"/>
        </w:rPr>
        <w:footnoteReference w:id="2"/>
      </w:r>
      <w:r w:rsidRPr="00034629">
        <w:rPr>
          <w:rFonts w:ascii="Palatino Linotype" w:eastAsia="MS Mincho"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34629">
        <w:rPr>
          <w:rFonts w:ascii="Palatino Linotype" w:eastAsia="MS Mincho" w:hAnsi="Palatino Linotype"/>
          <w:i/>
          <w:color w:val="000000"/>
          <w:vertAlign w:val="superscript"/>
        </w:rPr>
        <w:footnoteReference w:id="3"/>
      </w:r>
      <w:r w:rsidRPr="00034629">
        <w:rPr>
          <w:rFonts w:ascii="Palatino Linotype" w:eastAsia="MS Mincho" w:hAnsi="Palatino Linotype"/>
          <w:color w:val="000000"/>
        </w:rPr>
        <w:t>que se constituye como una herramienta fundamental para ejercer</w:t>
      </w:r>
      <w:r w:rsidRPr="00034629">
        <w:rPr>
          <w:rFonts w:ascii="Palatino Linotype" w:eastAsia="MS Mincho" w:hAnsi="Palatino Linotype"/>
          <w:i/>
          <w:color w:val="000000"/>
        </w:rPr>
        <w:t xml:space="preserve"> el control democrático de las gestiones estatales, de forma tal que puedan cuestionar, indagar y considerar si se está dando un adecuado cumplimiento a las funciones públicas,</w:t>
      </w:r>
      <w:r w:rsidRPr="00034629">
        <w:rPr>
          <w:rFonts w:ascii="Palatino Linotype" w:eastAsia="MS Mincho" w:hAnsi="Palatino Linotype"/>
          <w:i/>
          <w:color w:val="000000"/>
          <w:vertAlign w:val="superscript"/>
        </w:rPr>
        <w:footnoteReference w:id="4"/>
      </w:r>
      <w:r w:rsidRPr="00034629">
        <w:rPr>
          <w:rFonts w:ascii="Palatino Linotype" w:eastAsia="MS Mincho" w:hAnsi="Palatino Linotype"/>
          <w:i/>
          <w:color w:val="000000"/>
        </w:rPr>
        <w:t xml:space="preserve"> </w:t>
      </w:r>
      <w:r w:rsidRPr="00034629">
        <w:rPr>
          <w:rFonts w:ascii="Palatino Linotype" w:eastAsia="MS Mincho" w:hAnsi="Palatino Linotype"/>
          <w:color w:val="000000"/>
        </w:rPr>
        <w:t>fomentando</w:t>
      </w:r>
      <w:r w:rsidRPr="00034629">
        <w:rPr>
          <w:rFonts w:ascii="Palatino Linotype" w:eastAsia="MS Mincho" w:hAnsi="Palatino Linotype"/>
          <w:i/>
          <w:color w:val="000000"/>
        </w:rPr>
        <w:t xml:space="preserve"> la transparencia de las actividades estatales y </w:t>
      </w:r>
      <w:r w:rsidRPr="00034629">
        <w:rPr>
          <w:rFonts w:ascii="Palatino Linotype" w:eastAsia="MS Mincho" w:hAnsi="Palatino Linotype"/>
          <w:color w:val="000000"/>
        </w:rPr>
        <w:t>promoviendo</w:t>
      </w:r>
      <w:r w:rsidRPr="00034629">
        <w:rPr>
          <w:rFonts w:ascii="Palatino Linotype" w:eastAsia="MS Mincho" w:hAnsi="Palatino Linotype"/>
          <w:i/>
          <w:color w:val="000000"/>
        </w:rPr>
        <w:t xml:space="preserve"> la responsabilidad de los funcionarios sobre su gestión pública,</w:t>
      </w:r>
      <w:r w:rsidRPr="00034629">
        <w:rPr>
          <w:rFonts w:ascii="Palatino Linotype" w:eastAsia="MS Mincho" w:hAnsi="Palatino Linotype"/>
          <w:i/>
          <w:color w:val="000000"/>
          <w:vertAlign w:val="superscript"/>
        </w:rPr>
        <w:footnoteReference w:id="5"/>
      </w:r>
      <w:r w:rsidRPr="00034629">
        <w:rPr>
          <w:rFonts w:ascii="Palatino Linotype" w:eastAsia="MS Mincho" w:hAnsi="Palatino Linotype"/>
          <w:color w:val="000000"/>
        </w:rPr>
        <w:t>que permite</w:t>
      </w:r>
      <w:r w:rsidRPr="00034629">
        <w:rPr>
          <w:rFonts w:ascii="Palatino Linotype" w:eastAsia="MS Mincho" w:hAnsi="Palatino Linotype"/>
          <w:i/>
          <w:color w:val="000000"/>
        </w:rPr>
        <w:t xml:space="preserve"> saber qué están haciendo los gobiernos por sus pueblos, sin lo cual la verdad languidecería y la participación en el gobierno permanecería fragmentada.</w:t>
      </w:r>
    </w:p>
    <w:p w14:paraId="580C2496" w14:textId="77777777" w:rsidR="00DB3613" w:rsidRPr="00034629" w:rsidRDefault="00DB3613" w:rsidP="00DB3613">
      <w:pPr>
        <w:tabs>
          <w:tab w:val="left" w:pos="426"/>
        </w:tabs>
        <w:spacing w:before="240" w:after="240" w:line="360" w:lineRule="auto"/>
        <w:ind w:right="51"/>
        <w:contextualSpacing/>
        <w:jc w:val="both"/>
        <w:rPr>
          <w:rFonts w:ascii="Palatino Linotype" w:eastAsia="MS Mincho" w:hAnsi="Palatino Linotype"/>
          <w:color w:val="000000"/>
        </w:rPr>
      </w:pPr>
    </w:p>
    <w:p w14:paraId="64E464BC" w14:textId="77777777" w:rsidR="00DB3613" w:rsidRPr="00034629" w:rsidRDefault="00DB3613" w:rsidP="00DB3613">
      <w:pPr>
        <w:numPr>
          <w:ilvl w:val="0"/>
          <w:numId w:val="1"/>
        </w:numPr>
        <w:tabs>
          <w:tab w:val="left" w:pos="426"/>
        </w:tabs>
        <w:spacing w:before="240" w:line="360" w:lineRule="auto"/>
        <w:ind w:left="0" w:right="51" w:firstLine="0"/>
        <w:contextualSpacing/>
        <w:jc w:val="both"/>
        <w:rPr>
          <w:rFonts w:ascii="Palatino Linotype" w:eastAsia="MS Mincho" w:hAnsi="Palatino Linotype"/>
          <w:color w:val="000000"/>
        </w:rPr>
      </w:pPr>
      <w:r w:rsidRPr="00034629">
        <w:rPr>
          <w:rFonts w:ascii="Palatino Linotype" w:eastAsia="MS Mincho" w:hAnsi="Palatino Linotype"/>
          <w:color w:val="000000"/>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w:t>
      </w:r>
      <w:r w:rsidRPr="00034629">
        <w:rPr>
          <w:rFonts w:ascii="Palatino Linotype" w:eastAsia="MS Mincho" w:hAnsi="Palatino Linotype"/>
          <w:color w:val="000000"/>
        </w:rPr>
        <w:lastRenderedPageBreak/>
        <w:t>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8F95CC3" w14:textId="77777777" w:rsidR="00DB3613" w:rsidRPr="00034629" w:rsidRDefault="00DB3613" w:rsidP="00DB3613">
      <w:pPr>
        <w:keepNext/>
        <w:keepLines/>
        <w:numPr>
          <w:ilvl w:val="0"/>
          <w:numId w:val="2"/>
        </w:numPr>
        <w:spacing w:before="240" w:line="360" w:lineRule="auto"/>
        <w:ind w:left="0" w:firstLine="0"/>
        <w:outlineLvl w:val="0"/>
        <w:rPr>
          <w:rFonts w:ascii="Palatino Linotype" w:eastAsia="MS Gothic" w:hAnsi="Palatino Linotype"/>
          <w:b/>
          <w:lang w:eastAsia="en-US"/>
        </w:rPr>
      </w:pPr>
      <w:bookmarkStart w:id="51" w:name="_Toc85125474"/>
      <w:r w:rsidRPr="00034629">
        <w:rPr>
          <w:rFonts w:ascii="Palatino Linotype" w:eastAsia="MS Gothic" w:hAnsi="Palatino Linotype"/>
          <w:b/>
          <w:lang w:eastAsia="en-US"/>
        </w:rPr>
        <w:t>De la solicitud de información y la respuesta otorgada.</w:t>
      </w:r>
      <w:bookmarkEnd w:id="51"/>
      <w:r w:rsidRPr="00034629">
        <w:rPr>
          <w:rFonts w:ascii="Palatino Linotype" w:eastAsia="MS Gothic" w:hAnsi="Palatino Linotype"/>
          <w:b/>
          <w:lang w:eastAsia="en-US"/>
        </w:rPr>
        <w:t xml:space="preserve"> </w:t>
      </w:r>
    </w:p>
    <w:p w14:paraId="1BE5A388" w14:textId="77777777" w:rsidR="00DB3613" w:rsidRPr="00034629" w:rsidRDefault="00DB3613" w:rsidP="00DB3613">
      <w:pPr>
        <w:numPr>
          <w:ilvl w:val="0"/>
          <w:numId w:val="1"/>
        </w:numPr>
        <w:spacing w:before="240" w:after="360" w:line="360" w:lineRule="auto"/>
        <w:ind w:left="0" w:firstLine="0"/>
        <w:contextualSpacing/>
        <w:jc w:val="both"/>
        <w:rPr>
          <w:rFonts w:ascii="Palatino Linotype" w:eastAsia="MS Mincho" w:hAnsi="Palatino Linotype" w:cs="Arial"/>
          <w:i/>
        </w:rPr>
      </w:pPr>
      <w:r w:rsidRPr="00034629">
        <w:rPr>
          <w:rFonts w:ascii="Palatino Linotype" w:eastAsia="Cambria" w:hAnsi="Palatino Linotype" w:cs="Arial"/>
          <w:lang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034629">
        <w:rPr>
          <w:rFonts w:ascii="Palatino Linotype" w:eastAsia="Calibri" w:hAnsi="Palatino Linotype" w:cs="Arial"/>
          <w:b/>
          <w:lang w:eastAsia="en-US"/>
        </w:rPr>
        <w:t>Ley de Transparencia y Acceso a la Información Pública del Estado de México y Municipios</w:t>
      </w:r>
      <w:r w:rsidRPr="00034629">
        <w:rPr>
          <w:rFonts w:ascii="Palatino Linotype" w:hAnsi="Palatino Linotype" w:cs="Arial"/>
          <w:lang w:eastAsia="es-MX"/>
        </w:rPr>
        <w:t>.</w:t>
      </w:r>
    </w:p>
    <w:p w14:paraId="53BF4D61" w14:textId="77777777" w:rsidR="00DB3613" w:rsidRPr="00034629" w:rsidRDefault="00DB3613" w:rsidP="00DB3613">
      <w:pPr>
        <w:spacing w:before="240" w:after="360" w:line="360" w:lineRule="auto"/>
        <w:contextualSpacing/>
        <w:jc w:val="both"/>
        <w:rPr>
          <w:rFonts w:ascii="Palatino Linotype" w:eastAsia="MS Mincho" w:hAnsi="Palatino Linotype" w:cs="Arial"/>
          <w:i/>
        </w:rPr>
      </w:pPr>
    </w:p>
    <w:p w14:paraId="1BF8E5D8" w14:textId="49CA2F15" w:rsidR="00DB3613" w:rsidRPr="00034629" w:rsidRDefault="00DB3613" w:rsidP="00DB3613">
      <w:pPr>
        <w:numPr>
          <w:ilvl w:val="0"/>
          <w:numId w:val="1"/>
        </w:numPr>
        <w:spacing w:before="240" w:after="360" w:line="360" w:lineRule="auto"/>
        <w:ind w:left="0" w:firstLine="0"/>
        <w:contextualSpacing/>
        <w:jc w:val="both"/>
        <w:rPr>
          <w:rFonts w:ascii="Palatino Linotype" w:eastAsia="MS Mincho" w:hAnsi="Palatino Linotype" w:cs="Arial"/>
          <w:i/>
        </w:rPr>
      </w:pPr>
      <w:r w:rsidRPr="00034629">
        <w:rPr>
          <w:rFonts w:ascii="Palatino Linotype" w:eastAsia="MS Mincho" w:hAnsi="Palatino Linotype" w:cs="Arial"/>
        </w:rPr>
        <w:t xml:space="preserve">Así, de la lectura a la solicitud de información se observa que el particular requirió al </w:t>
      </w:r>
      <w:r w:rsidRPr="00034629">
        <w:rPr>
          <w:rFonts w:ascii="Palatino Linotype" w:hAnsi="Palatino Linotype"/>
          <w:b/>
          <w:szCs w:val="22"/>
          <w:lang w:val="es-ES_tradnl"/>
        </w:rPr>
        <w:t>El Organismo Descentralizado de Agua Potable Alcantarillado y Saneamiento del Municipio de Ixtapaluca denominado por sus siglas, O.D.A.P.A.S.</w:t>
      </w:r>
      <w:r w:rsidRPr="00034629">
        <w:rPr>
          <w:rFonts w:ascii="Palatino Linotype" w:eastAsia="MS Mincho" w:hAnsi="Palatino Linotype" w:cs="Arial"/>
          <w:i/>
        </w:rPr>
        <w:t xml:space="preserve"> </w:t>
      </w:r>
      <w:r w:rsidRPr="00034629">
        <w:rPr>
          <w:rFonts w:ascii="Palatino Linotype" w:eastAsia="MS Mincho" w:hAnsi="Palatino Linotype" w:cs="Arial"/>
        </w:rPr>
        <w:t xml:space="preserve">acceder a los oficios generados durante el año dos mil veintidós por diversas áreas. </w:t>
      </w:r>
    </w:p>
    <w:p w14:paraId="14AAD26C" w14:textId="77777777" w:rsidR="00151C5C" w:rsidRPr="00034629" w:rsidRDefault="00151C5C" w:rsidP="00151C5C">
      <w:pPr>
        <w:pStyle w:val="Prrafodelista"/>
        <w:rPr>
          <w:rFonts w:ascii="Palatino Linotype" w:eastAsia="MS Mincho" w:hAnsi="Palatino Linotype" w:cs="Arial"/>
          <w:i/>
        </w:rPr>
      </w:pPr>
    </w:p>
    <w:p w14:paraId="607751B0" w14:textId="05096651" w:rsidR="00DB3613" w:rsidRPr="00034629" w:rsidRDefault="00DB3613" w:rsidP="00DB3613">
      <w:pPr>
        <w:numPr>
          <w:ilvl w:val="0"/>
          <w:numId w:val="1"/>
        </w:numPr>
        <w:spacing w:before="240" w:after="240" w:line="360" w:lineRule="auto"/>
        <w:ind w:left="0" w:right="49" w:firstLine="0"/>
        <w:contextualSpacing/>
        <w:jc w:val="both"/>
        <w:rPr>
          <w:rFonts w:ascii="Palatino Linotype" w:eastAsia="MS Mincho" w:hAnsi="Palatino Linotype" w:cs="Arial"/>
        </w:rPr>
      </w:pPr>
      <w:r w:rsidRPr="00034629">
        <w:rPr>
          <w:rFonts w:ascii="Palatino Linotype" w:eastAsia="MS Mincho" w:hAnsi="Palatino Linotype" w:cs="Arial"/>
        </w:rPr>
        <w:lastRenderedPageBreak/>
        <w:t xml:space="preserve">En calidad de respuesta, la Titular de la Unidad de Transparencia realizó entrega del </w:t>
      </w:r>
      <w:r w:rsidRPr="00034629">
        <w:rPr>
          <w:rFonts w:ascii="Palatino Linotype" w:eastAsia="MS Mincho" w:hAnsi="Palatino Linotype"/>
          <w:lang w:val="es-ES_tradnl"/>
        </w:rPr>
        <w:t>Acta de la Segunda Sesión Extraordinaria del Comité de Transparencia de fecha veintiuno de marzo de dos mil veintitrés mediante la cual se aprueba el cambio de modalidad a consulta directa bajo la adopción del acuerdo 02/SE-CT/21-03/2023, así como diversos oficios mediante los cuales se emite reporte de incidencia por parte del Director General de Informática de Este Instituto.</w:t>
      </w:r>
    </w:p>
    <w:p w14:paraId="3D7C109F" w14:textId="77777777" w:rsidR="00DB3613" w:rsidRPr="00034629" w:rsidRDefault="00DB3613" w:rsidP="00DB3613">
      <w:pPr>
        <w:spacing w:before="240" w:after="240" w:line="360" w:lineRule="auto"/>
        <w:ind w:right="49"/>
        <w:contextualSpacing/>
        <w:jc w:val="both"/>
        <w:rPr>
          <w:rFonts w:ascii="Palatino Linotype" w:eastAsia="MS Mincho" w:hAnsi="Palatino Linotype"/>
          <w:color w:val="0D0D0D"/>
          <w:lang w:val="es-ES_tradnl"/>
        </w:rPr>
      </w:pPr>
    </w:p>
    <w:p w14:paraId="234D0ACD" w14:textId="1AA68C8B" w:rsidR="00DB3613" w:rsidRPr="00034629" w:rsidRDefault="00DB3613" w:rsidP="00DB3613">
      <w:pPr>
        <w:numPr>
          <w:ilvl w:val="0"/>
          <w:numId w:val="1"/>
        </w:numPr>
        <w:tabs>
          <w:tab w:val="left" w:pos="284"/>
          <w:tab w:val="left" w:pos="426"/>
        </w:tabs>
        <w:spacing w:line="360" w:lineRule="auto"/>
        <w:ind w:left="0" w:right="616" w:firstLine="0"/>
        <w:contextualSpacing/>
        <w:jc w:val="both"/>
        <w:rPr>
          <w:rFonts w:ascii="Palatino Linotype" w:eastAsia="MS Mincho" w:hAnsi="Palatino Linotype"/>
          <w:color w:val="000000"/>
          <w:lang w:val="es-ES_tradnl"/>
        </w:rPr>
      </w:pPr>
      <w:r w:rsidRPr="00034629">
        <w:rPr>
          <w:rFonts w:ascii="Palatino Linotype" w:eastAsia="MS Mincho" w:hAnsi="Palatino Linotype"/>
          <w:color w:val="000000"/>
          <w:lang w:val="es-ES_tradnl"/>
        </w:rPr>
        <w:t xml:space="preserve">Asimismo, el </w:t>
      </w:r>
      <w:r w:rsidRPr="00034629">
        <w:rPr>
          <w:rFonts w:ascii="Palatino Linotype" w:eastAsia="MS Mincho" w:hAnsi="Palatino Linotype"/>
          <w:b/>
          <w:bCs/>
          <w:color w:val="000000"/>
          <w:lang w:val="es-ES_tradnl"/>
        </w:rPr>
        <w:t>SUJETO OBLIGADO</w:t>
      </w:r>
      <w:r w:rsidRPr="00034629">
        <w:rPr>
          <w:rFonts w:ascii="Palatino Linotype" w:eastAsia="MS Mincho" w:hAnsi="Palatino Linotype"/>
          <w:color w:val="000000"/>
          <w:lang w:val="es-ES_tradnl"/>
        </w:rPr>
        <w:t xml:space="preserve"> posteriormente aportó, en vía incidental, informe de justificación, mediante el cual se refiere la imposibilidad de otorgar la información en la vía propuesta así como diversos oficios emitidos por el Director General de Informática confirmando dicha situación. </w:t>
      </w:r>
    </w:p>
    <w:p w14:paraId="7BE59BDB" w14:textId="77777777" w:rsidR="00DB3613" w:rsidRPr="00034629" w:rsidRDefault="00DB3613" w:rsidP="00DB3613">
      <w:pPr>
        <w:pStyle w:val="Prrafodelista"/>
        <w:rPr>
          <w:rFonts w:ascii="Palatino Linotype" w:eastAsia="Palatino Linotype" w:hAnsi="Palatino Linotype" w:cs="Palatino Linotype"/>
          <w:color w:val="000000"/>
          <w:lang w:eastAsia="es-MX"/>
        </w:rPr>
      </w:pPr>
    </w:p>
    <w:p w14:paraId="3D2DBFD7" w14:textId="5DA41C7C" w:rsidR="00DB3613" w:rsidRPr="00034629" w:rsidRDefault="00DB3613" w:rsidP="00DB3613">
      <w:pPr>
        <w:numPr>
          <w:ilvl w:val="0"/>
          <w:numId w:val="1"/>
        </w:numPr>
        <w:tabs>
          <w:tab w:val="left" w:pos="284"/>
          <w:tab w:val="left" w:pos="426"/>
        </w:tabs>
        <w:spacing w:line="360" w:lineRule="auto"/>
        <w:ind w:left="0" w:right="616" w:firstLine="0"/>
        <w:contextualSpacing/>
        <w:jc w:val="both"/>
        <w:rPr>
          <w:rFonts w:ascii="Palatino Linotype" w:eastAsia="MS Mincho" w:hAnsi="Palatino Linotype"/>
          <w:color w:val="000000"/>
          <w:lang w:val="es-ES_tradnl"/>
        </w:rPr>
      </w:pPr>
      <w:r w:rsidRPr="00034629">
        <w:rPr>
          <w:rFonts w:ascii="Palatino Linotype" w:eastAsia="Palatino Linotype" w:hAnsi="Palatino Linotype" w:cs="Palatino Linotype"/>
          <w:color w:val="000000"/>
          <w:lang w:eastAsia="es-MX"/>
        </w:rPr>
        <w:t>Así las cosas, este Instituto de Transparencia, de conformidad con los principios de eficacia y profesionalismo</w:t>
      </w:r>
      <w:r w:rsidRPr="00034629">
        <w:rPr>
          <w:rFonts w:ascii="Palatino Linotype" w:eastAsia="Palatino Linotype" w:hAnsi="Palatino Linotype" w:cs="Palatino Linotype"/>
          <w:color w:val="000000"/>
          <w:vertAlign w:val="superscript"/>
          <w:lang w:eastAsia="es-MX"/>
        </w:rPr>
        <w:footnoteReference w:id="6"/>
      </w:r>
      <w:r w:rsidRPr="00034629">
        <w:rPr>
          <w:rFonts w:ascii="Palatino Linotype" w:eastAsia="Palatino Linotype" w:hAnsi="Palatino Linotype" w:cs="Palatino Linotype"/>
          <w:color w:val="000000"/>
          <w:lang w:eastAsia="es-MX"/>
        </w:rPr>
        <w:t xml:space="preserve">, procederá a verificar la información remitida por el </w:t>
      </w:r>
      <w:r w:rsidRPr="00034629">
        <w:rPr>
          <w:rFonts w:ascii="Palatino Linotype" w:eastAsia="Palatino Linotype" w:hAnsi="Palatino Linotype" w:cs="Palatino Linotype"/>
          <w:b/>
          <w:color w:val="000000"/>
          <w:lang w:eastAsia="es-MX"/>
        </w:rPr>
        <w:t>SUJETO OBLIGADO y</w:t>
      </w:r>
      <w:r w:rsidRPr="00034629">
        <w:rPr>
          <w:rFonts w:ascii="Palatino Linotype" w:eastAsia="Palatino Linotype" w:hAnsi="Palatino Linotype" w:cs="Palatino Linotype"/>
          <w:color w:val="000000"/>
          <w:lang w:eastAsia="es-MX"/>
        </w:rPr>
        <w:t xml:space="preserve"> las manifestaciones realizadas por el </w:t>
      </w:r>
      <w:r w:rsidRPr="00034629">
        <w:rPr>
          <w:rFonts w:ascii="Palatino Linotype" w:eastAsia="Palatino Linotype" w:hAnsi="Palatino Linotype" w:cs="Palatino Linotype"/>
          <w:b/>
          <w:color w:val="000000"/>
          <w:lang w:eastAsia="es-MX"/>
        </w:rPr>
        <w:t xml:space="preserve">SOLICTANTE </w:t>
      </w:r>
      <w:r w:rsidRPr="00034629">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77DC7DEC" w14:textId="77777777" w:rsidR="00DB3613" w:rsidRPr="00034629" w:rsidRDefault="00DB3613" w:rsidP="00DB3613">
      <w:pPr>
        <w:numPr>
          <w:ilvl w:val="0"/>
          <w:numId w:val="1"/>
        </w:numPr>
        <w:spacing w:before="240" w:after="360" w:line="360" w:lineRule="auto"/>
        <w:ind w:left="0" w:firstLine="0"/>
        <w:contextualSpacing/>
        <w:jc w:val="both"/>
        <w:rPr>
          <w:rFonts w:ascii="Palatino Linotype" w:eastAsia="MS Mincho" w:hAnsi="Palatino Linotype" w:cs="Arial"/>
          <w:i/>
        </w:rPr>
      </w:pPr>
      <w:r w:rsidRPr="00034629">
        <w:rPr>
          <w:rFonts w:ascii="Palatino Linotype" w:hAnsi="Palatino Linotype" w:cs="Arial"/>
          <w:lang w:eastAsia="es-MX"/>
        </w:rPr>
        <w:lastRenderedPageBreak/>
        <w:t xml:space="preserve">Bajo esas consideraciones, </w:t>
      </w:r>
      <w:r w:rsidRPr="00034629">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60D7CD9B" w14:textId="77777777" w:rsidR="00DB3613" w:rsidRPr="00034629" w:rsidRDefault="00DB3613" w:rsidP="00DB3613">
      <w:pPr>
        <w:spacing w:before="240" w:after="360" w:line="360" w:lineRule="auto"/>
        <w:contextualSpacing/>
        <w:jc w:val="both"/>
        <w:rPr>
          <w:rFonts w:ascii="Palatino Linotype" w:eastAsia="MS Mincho" w:hAnsi="Palatino Linotype" w:cs="Arial"/>
          <w:i/>
        </w:rPr>
      </w:pPr>
    </w:p>
    <w:p w14:paraId="51F78B59" w14:textId="77777777" w:rsidR="00DB3613" w:rsidRPr="00034629" w:rsidRDefault="00DB3613" w:rsidP="00DB3613">
      <w:pPr>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rPr>
      </w:pPr>
      <w:r w:rsidRPr="00034629">
        <w:rPr>
          <w:rFonts w:ascii="Palatino Linotype" w:hAnsi="Palatino Linotype" w:cs="Arial"/>
          <w:lang w:eastAsia="es-MX"/>
        </w:rPr>
        <w:t xml:space="preserve">Así, adquiere relevancia </w:t>
      </w:r>
      <w:r w:rsidRPr="00034629">
        <w:rPr>
          <w:rFonts w:ascii="Palatino Linotype" w:eastAsia="MS Mincho" w:hAnsi="Palatino Linotype"/>
          <w:lang w:eastAsia="es-ES_tradnl"/>
        </w:rPr>
        <w:t xml:space="preserve">el </w:t>
      </w:r>
      <w:r w:rsidRPr="00034629">
        <w:rPr>
          <w:rFonts w:ascii="Palatino Linotype" w:eastAsia="Calibri" w:hAnsi="Palatino Linotype" w:cs="Arial"/>
          <w:color w:val="000000"/>
          <w:lang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20A9BF95" w14:textId="77777777" w:rsidR="00DB3613" w:rsidRPr="00034629" w:rsidRDefault="00DB3613" w:rsidP="00DB3613">
      <w:pPr>
        <w:spacing w:after="160" w:line="360" w:lineRule="auto"/>
        <w:jc w:val="both"/>
        <w:rPr>
          <w:rFonts w:ascii="Palatino Linotype" w:hAnsi="Palatino Linotype" w:cs="Arial"/>
          <w:sz w:val="22"/>
        </w:rPr>
      </w:pPr>
    </w:p>
    <w:p w14:paraId="2B278056" w14:textId="77777777" w:rsidR="00DB3613" w:rsidRPr="00034629" w:rsidRDefault="00DB3613" w:rsidP="00DB3613">
      <w:pPr>
        <w:widowControl w:val="0"/>
        <w:autoSpaceDE w:val="0"/>
        <w:autoSpaceDN w:val="0"/>
        <w:adjustRightInd w:val="0"/>
        <w:spacing w:before="240" w:after="240" w:line="360" w:lineRule="auto"/>
        <w:ind w:left="567" w:right="567"/>
        <w:jc w:val="both"/>
        <w:rPr>
          <w:rFonts w:ascii="Palatino Linotype" w:eastAsia="Calibri" w:hAnsi="Palatino Linotype"/>
          <w:i/>
          <w:sz w:val="22"/>
          <w:lang w:eastAsia="es-ES_tradnl"/>
        </w:rPr>
      </w:pPr>
      <w:r w:rsidRPr="00034629">
        <w:rPr>
          <w:rFonts w:ascii="Palatino Linotype" w:eastAsia="Calibri" w:hAnsi="Palatino Linotype"/>
          <w:b/>
          <w:i/>
          <w:sz w:val="22"/>
          <w:lang w:eastAsia="es-ES_tradnl"/>
        </w:rPr>
        <w:t>Artículo 18.</w:t>
      </w:r>
      <w:r w:rsidRPr="00034629">
        <w:rPr>
          <w:rFonts w:ascii="Palatino Linotype" w:eastAsia="Calibri" w:hAnsi="Palatino Linotype"/>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573287A" w14:textId="77777777" w:rsidR="00DB3613" w:rsidRPr="00034629" w:rsidRDefault="00DB3613" w:rsidP="00DB3613">
      <w:pPr>
        <w:spacing w:line="360" w:lineRule="auto"/>
        <w:jc w:val="both"/>
        <w:rPr>
          <w:rFonts w:ascii="Palatino Linotype" w:hAnsi="Palatino Linotype" w:cs="Arial"/>
          <w:sz w:val="22"/>
        </w:rPr>
      </w:pPr>
    </w:p>
    <w:p w14:paraId="4DE4A3DD" w14:textId="77777777" w:rsidR="00DB3613" w:rsidRPr="00034629" w:rsidRDefault="00DB3613" w:rsidP="00DB3613">
      <w:pPr>
        <w:numPr>
          <w:ilvl w:val="0"/>
          <w:numId w:val="1"/>
        </w:numPr>
        <w:spacing w:after="160" w:line="360" w:lineRule="auto"/>
        <w:ind w:left="0" w:firstLine="0"/>
        <w:jc w:val="both"/>
        <w:rPr>
          <w:rFonts w:ascii="Palatino Linotype" w:hAnsi="Palatino Linotype" w:cs="Arial"/>
        </w:rPr>
      </w:pPr>
      <w:r w:rsidRPr="00034629">
        <w:rPr>
          <w:rFonts w:ascii="Palatino Linotype" w:eastAsia="Calibri" w:hAnsi="Palatino Linotype" w:cs="Arial"/>
          <w:lang w:eastAsia="en-US"/>
        </w:rPr>
        <w:t xml:space="preserve">Por otro lado, </w:t>
      </w:r>
      <w:r w:rsidRPr="00034629">
        <w:rPr>
          <w:rFonts w:ascii="Palatino Linotype" w:hAnsi="Palatino Linotype"/>
          <w:lang w:eastAsia="es-MX"/>
        </w:rPr>
        <w:t xml:space="preserve">de acuerdo con la multicitada Ley de Transparencia vigente en la entidad, se entiende que la información pública es toda aquella que sea generada, obtenida, adquirida, transformada, administrada o en posesión de los </w:t>
      </w:r>
      <w:r w:rsidRPr="00034629">
        <w:rPr>
          <w:rFonts w:ascii="Palatino Linotype" w:hAnsi="Palatino Linotype"/>
          <w:b/>
          <w:lang w:eastAsia="es-MX"/>
        </w:rPr>
        <w:t xml:space="preserve">SUJETOS </w:t>
      </w:r>
      <w:r w:rsidRPr="00034629">
        <w:rPr>
          <w:rFonts w:ascii="Palatino Linotype" w:hAnsi="Palatino Linotype"/>
          <w:b/>
          <w:lang w:eastAsia="es-MX"/>
        </w:rPr>
        <w:lastRenderedPageBreak/>
        <w:t>OBLIGADOS</w:t>
      </w:r>
      <w:r w:rsidRPr="00034629">
        <w:rPr>
          <w:rFonts w:ascii="Palatino Linotype" w:hAnsi="Palatino Linotype"/>
          <w:lang w:eastAsia="es-MX"/>
        </w:rPr>
        <w:t>, misma que debe ser accesible de manera permanente a cualquier persona, siempre privilegiando el principio de máxima publicidad, como se prevé su artículo 4, segundo párrafo:</w:t>
      </w:r>
    </w:p>
    <w:p w14:paraId="576F436E" w14:textId="77777777" w:rsidR="00DB3613" w:rsidRPr="00034629" w:rsidRDefault="00DB3613" w:rsidP="00DB3613">
      <w:pPr>
        <w:spacing w:line="360" w:lineRule="auto"/>
        <w:jc w:val="both"/>
        <w:rPr>
          <w:rFonts w:ascii="Palatino Linotype" w:hAnsi="Palatino Linotype" w:cs="Arial"/>
          <w:sz w:val="22"/>
        </w:rPr>
      </w:pPr>
    </w:p>
    <w:p w14:paraId="627AAD3F" w14:textId="77777777" w:rsidR="00DB3613" w:rsidRPr="00034629" w:rsidRDefault="00DB3613" w:rsidP="00DB3613">
      <w:pPr>
        <w:spacing w:after="160" w:line="360" w:lineRule="auto"/>
        <w:ind w:left="567" w:right="567"/>
        <w:jc w:val="both"/>
        <w:rPr>
          <w:rFonts w:ascii="Palatino Linotype" w:hAnsi="Palatino Linotype"/>
          <w:i/>
          <w:sz w:val="22"/>
          <w:lang w:eastAsia="en-US"/>
        </w:rPr>
      </w:pPr>
      <w:r w:rsidRPr="00034629">
        <w:rPr>
          <w:rFonts w:ascii="Palatino Linotype" w:hAnsi="Palatino Linotype"/>
          <w:i/>
          <w:sz w:val="22"/>
          <w:lang w:eastAsia="en-US"/>
        </w:rPr>
        <w:t>“</w:t>
      </w:r>
      <w:r w:rsidRPr="00034629">
        <w:rPr>
          <w:rFonts w:ascii="Palatino Linotype" w:hAnsi="Palatino Linotype"/>
          <w:b/>
          <w:i/>
          <w:sz w:val="22"/>
          <w:lang w:eastAsia="en-US"/>
        </w:rPr>
        <w:t>Artículo 4.</w:t>
      </w:r>
      <w:r w:rsidRPr="00034629">
        <w:rPr>
          <w:rFonts w:ascii="Palatino Linotype" w:hAnsi="Palatino Linotype"/>
          <w:i/>
          <w:sz w:val="22"/>
          <w:lang w:eastAsia="en-US"/>
        </w:rPr>
        <w:t xml:space="preserve"> </w:t>
      </w:r>
    </w:p>
    <w:p w14:paraId="3D530E2D" w14:textId="77777777" w:rsidR="00DB3613" w:rsidRPr="00034629" w:rsidRDefault="00DB3613" w:rsidP="00DB3613">
      <w:pPr>
        <w:spacing w:after="160" w:line="360" w:lineRule="auto"/>
        <w:ind w:left="567" w:right="567"/>
        <w:jc w:val="both"/>
        <w:rPr>
          <w:rFonts w:ascii="Palatino Linotype" w:hAnsi="Palatino Linotype"/>
          <w:i/>
          <w:sz w:val="22"/>
          <w:lang w:eastAsia="en-US"/>
        </w:rPr>
      </w:pPr>
      <w:r w:rsidRPr="00034629">
        <w:rPr>
          <w:rFonts w:ascii="Palatino Linotype" w:hAnsi="Palatino Linotype"/>
          <w:i/>
          <w:sz w:val="22"/>
          <w:lang w:eastAsia="en-US"/>
        </w:rPr>
        <w:t>(…)</w:t>
      </w:r>
    </w:p>
    <w:p w14:paraId="3653A4D2" w14:textId="77777777" w:rsidR="00DB3613" w:rsidRPr="00034629" w:rsidRDefault="00DB3613" w:rsidP="00DB3613">
      <w:pPr>
        <w:spacing w:after="160" w:line="360" w:lineRule="auto"/>
        <w:ind w:left="567" w:right="567"/>
        <w:jc w:val="both"/>
        <w:rPr>
          <w:rFonts w:ascii="Palatino Linotype" w:hAnsi="Palatino Linotype"/>
          <w:i/>
          <w:sz w:val="22"/>
          <w:lang w:eastAsia="en-US"/>
        </w:rPr>
      </w:pPr>
      <w:r w:rsidRPr="00034629">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034629">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034629">
        <w:rPr>
          <w:rFonts w:ascii="Palatino Linotype" w:hAnsi="Palatino Linotype"/>
          <w:b/>
          <w:i/>
          <w:sz w:val="22"/>
          <w:lang w:eastAsia="en-US"/>
        </w:rPr>
        <w:t>principio de máxima publicidad</w:t>
      </w:r>
      <w:r w:rsidRPr="00034629">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52900C3A" w14:textId="77777777" w:rsidR="00DB3613" w:rsidRPr="00034629" w:rsidRDefault="00DB3613" w:rsidP="00DB3613">
      <w:pPr>
        <w:spacing w:after="160" w:line="360" w:lineRule="auto"/>
        <w:ind w:left="567" w:right="567"/>
        <w:jc w:val="both"/>
        <w:rPr>
          <w:rFonts w:ascii="Palatino Linotype" w:hAnsi="Palatino Linotype"/>
          <w:i/>
          <w:sz w:val="22"/>
          <w:lang w:eastAsia="en-US"/>
        </w:rPr>
      </w:pPr>
      <w:r w:rsidRPr="00034629">
        <w:rPr>
          <w:rFonts w:ascii="Palatino Linotype" w:hAnsi="Palatino Linotype"/>
          <w:i/>
          <w:sz w:val="22"/>
          <w:lang w:eastAsia="en-US"/>
        </w:rPr>
        <w:t>(…)</w:t>
      </w:r>
    </w:p>
    <w:p w14:paraId="4731AAC3" w14:textId="77777777" w:rsidR="00DB3613" w:rsidRPr="00034629" w:rsidRDefault="00DB3613" w:rsidP="00DB3613">
      <w:pPr>
        <w:spacing w:after="160" w:line="360" w:lineRule="auto"/>
        <w:ind w:left="567" w:right="567"/>
        <w:jc w:val="both"/>
        <w:rPr>
          <w:rFonts w:ascii="Palatino Linotype" w:hAnsi="Palatino Linotype"/>
          <w:i/>
          <w:sz w:val="22"/>
          <w:lang w:eastAsia="en-US"/>
        </w:rPr>
      </w:pPr>
      <w:r w:rsidRPr="00034629">
        <w:rPr>
          <w:rFonts w:ascii="Palatino Linotype" w:hAnsi="Palatino Linotype"/>
          <w:i/>
          <w:sz w:val="22"/>
          <w:lang w:eastAsia="en-US"/>
        </w:rPr>
        <w:t>(Énfasis añadido)</w:t>
      </w:r>
    </w:p>
    <w:p w14:paraId="72A7CE9A" w14:textId="77777777" w:rsidR="00151C5C" w:rsidRPr="00034629" w:rsidRDefault="00151C5C" w:rsidP="00DB3613">
      <w:pPr>
        <w:spacing w:after="160" w:line="360" w:lineRule="auto"/>
        <w:ind w:left="567" w:right="567"/>
        <w:jc w:val="both"/>
        <w:rPr>
          <w:rFonts w:ascii="Palatino Linotype" w:hAnsi="Palatino Linotype"/>
          <w:i/>
          <w:sz w:val="22"/>
          <w:lang w:eastAsia="en-US"/>
        </w:rPr>
      </w:pPr>
    </w:p>
    <w:p w14:paraId="5770CC49" w14:textId="77777777" w:rsidR="00DB3613" w:rsidRPr="00034629" w:rsidRDefault="00DB3613" w:rsidP="00DB3613">
      <w:pPr>
        <w:numPr>
          <w:ilvl w:val="0"/>
          <w:numId w:val="1"/>
        </w:numPr>
        <w:spacing w:after="160" w:line="360" w:lineRule="auto"/>
        <w:ind w:left="0" w:firstLine="0"/>
        <w:jc w:val="both"/>
        <w:rPr>
          <w:rFonts w:ascii="Palatino Linotype" w:hAnsi="Palatino Linotype" w:cs="Arial"/>
        </w:rPr>
      </w:pPr>
      <w:r w:rsidRPr="00034629">
        <w:rPr>
          <w:rFonts w:ascii="Palatino Linotype" w:eastAsia="Calibri" w:hAnsi="Palatino Linotype" w:cs="Arial"/>
          <w:lang w:eastAsia="en-US"/>
        </w:rPr>
        <w:t xml:space="preserve">En ese sentido, no debe de pasar de vista para el </w:t>
      </w:r>
      <w:r w:rsidRPr="00034629">
        <w:rPr>
          <w:rFonts w:ascii="Palatino Linotype" w:eastAsia="Calibri" w:hAnsi="Palatino Linotype" w:cs="Arial"/>
          <w:b/>
          <w:lang w:eastAsia="en-US"/>
        </w:rPr>
        <w:t>SUJETO OBLIGADO</w:t>
      </w:r>
      <w:r w:rsidRPr="00034629">
        <w:rPr>
          <w:rFonts w:ascii="Palatino Linotype" w:eastAsia="Calibri" w:hAnsi="Palatino Linotype" w:cs="Arial"/>
          <w:lang w:eastAsia="en-US"/>
        </w:rPr>
        <w:t xml:space="preserve"> que el principio fundamental del acceso a la información pública, es la máxima publicidad, el cual encuentra reconocimiento legal conforme a lo dispuesto en la Constitución Política de los Estados Unidos Mexicanos, la Ley General de </w:t>
      </w:r>
      <w:r w:rsidRPr="00034629">
        <w:rPr>
          <w:rFonts w:ascii="Palatino Linotype" w:eastAsia="Calibri" w:hAnsi="Palatino Linotype" w:cs="Arial"/>
          <w:lang w:eastAsia="en-US"/>
        </w:rPr>
        <w:lastRenderedPageBreak/>
        <w:t>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D59F75F" w14:textId="77777777" w:rsidR="00DB3613" w:rsidRPr="00034629" w:rsidRDefault="00DB3613" w:rsidP="00DB3613">
      <w:pPr>
        <w:spacing w:line="360" w:lineRule="auto"/>
        <w:jc w:val="both"/>
        <w:rPr>
          <w:rFonts w:ascii="Palatino Linotype" w:hAnsi="Palatino Linotype" w:cs="Arial"/>
          <w:sz w:val="22"/>
        </w:rPr>
      </w:pPr>
    </w:p>
    <w:p w14:paraId="1F73ABBD" w14:textId="77777777" w:rsidR="00DB3613" w:rsidRPr="00034629" w:rsidRDefault="00DB3613" w:rsidP="00DB3613">
      <w:pPr>
        <w:spacing w:after="160" w:line="360" w:lineRule="auto"/>
        <w:ind w:left="567" w:right="567"/>
        <w:jc w:val="both"/>
        <w:rPr>
          <w:rFonts w:ascii="Palatino Linotype" w:eastAsia="Calibri" w:hAnsi="Palatino Linotype"/>
          <w:i/>
          <w:sz w:val="22"/>
          <w:lang w:eastAsia="en-US"/>
        </w:rPr>
      </w:pPr>
      <w:r w:rsidRPr="00034629">
        <w:rPr>
          <w:rFonts w:ascii="Palatino Linotype" w:eastAsia="Calibri" w:hAnsi="Palatino Linotype"/>
          <w:i/>
          <w:sz w:val="22"/>
          <w:lang w:eastAsia="en-US"/>
        </w:rPr>
        <w:t>“</w:t>
      </w:r>
      <w:r w:rsidRPr="00034629">
        <w:rPr>
          <w:rFonts w:ascii="Palatino Linotype" w:eastAsia="Calibri" w:hAnsi="Palatino Linotype"/>
          <w:b/>
          <w:i/>
          <w:sz w:val="22"/>
          <w:lang w:eastAsia="en-US"/>
        </w:rPr>
        <w:t>Artículo 8.</w:t>
      </w:r>
      <w:r w:rsidRPr="00034629">
        <w:rPr>
          <w:rFonts w:ascii="Palatino Linotype" w:eastAsia="Calibri" w:hAnsi="Palatino Linotype"/>
          <w:i/>
          <w:sz w:val="22"/>
          <w:lang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3903C4A" w14:textId="77777777" w:rsidR="00DB3613" w:rsidRPr="00034629" w:rsidRDefault="00DB3613" w:rsidP="00DB3613">
      <w:pPr>
        <w:spacing w:after="160" w:line="360" w:lineRule="auto"/>
        <w:ind w:left="567" w:right="567"/>
        <w:jc w:val="both"/>
        <w:rPr>
          <w:rFonts w:ascii="Palatino Linotype" w:eastAsia="Calibri" w:hAnsi="Palatino Linotype"/>
          <w:i/>
          <w:sz w:val="22"/>
          <w:lang w:eastAsia="en-US"/>
        </w:rPr>
      </w:pPr>
    </w:p>
    <w:p w14:paraId="3F65B96D" w14:textId="77777777" w:rsidR="00DB3613" w:rsidRPr="00034629" w:rsidRDefault="00DB3613" w:rsidP="00DB3613">
      <w:pPr>
        <w:spacing w:after="160" w:line="360" w:lineRule="auto"/>
        <w:ind w:left="567" w:right="567"/>
        <w:jc w:val="both"/>
        <w:rPr>
          <w:rFonts w:ascii="Palatino Linotype" w:eastAsia="Calibri" w:hAnsi="Palatino Linotype"/>
          <w:i/>
          <w:sz w:val="22"/>
          <w:lang w:eastAsia="en-US"/>
        </w:rPr>
      </w:pPr>
      <w:r w:rsidRPr="00034629">
        <w:rPr>
          <w:rFonts w:ascii="Palatino Linotype" w:eastAsia="Calibri" w:hAnsi="Palatino Linotype"/>
          <w:b/>
          <w:i/>
          <w:sz w:val="22"/>
          <w:lang w:eastAsia="en-US"/>
        </w:rPr>
        <w:t>En la aplicación e interpretación de la presente Ley deberá prevalecer el principio de máxima publicidad,</w:t>
      </w:r>
      <w:r w:rsidRPr="00034629">
        <w:rPr>
          <w:rFonts w:ascii="Palatino Linotype" w:eastAsia="Calibri" w:hAnsi="Palatino Linotype"/>
          <w:i/>
          <w:sz w:val="22"/>
          <w:lang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3C875C92" w14:textId="77777777" w:rsidR="00DB3613" w:rsidRPr="00034629" w:rsidRDefault="00DB3613" w:rsidP="00DB3613">
      <w:pPr>
        <w:spacing w:after="160" w:line="360" w:lineRule="auto"/>
        <w:ind w:left="567" w:right="567"/>
        <w:jc w:val="both"/>
        <w:rPr>
          <w:rFonts w:ascii="Palatino Linotype" w:eastAsia="Calibri" w:hAnsi="Palatino Linotype"/>
          <w:i/>
          <w:sz w:val="20"/>
          <w:lang w:eastAsia="en-US"/>
        </w:rPr>
      </w:pPr>
    </w:p>
    <w:p w14:paraId="2FF71BF1" w14:textId="77777777" w:rsidR="00DB3613" w:rsidRPr="00034629" w:rsidRDefault="00DB3613" w:rsidP="00DB3613">
      <w:pPr>
        <w:spacing w:after="160" w:line="360" w:lineRule="auto"/>
        <w:ind w:left="567" w:right="567"/>
        <w:jc w:val="both"/>
        <w:rPr>
          <w:rFonts w:ascii="Palatino Linotype" w:eastAsia="Calibri" w:hAnsi="Palatino Linotype"/>
          <w:i/>
          <w:sz w:val="22"/>
          <w:lang w:eastAsia="en-US"/>
        </w:rPr>
      </w:pPr>
      <w:r w:rsidRPr="00034629">
        <w:rPr>
          <w:rFonts w:ascii="Palatino Linotype" w:eastAsia="Calibri" w:hAnsi="Palatino Linotype"/>
          <w:i/>
          <w:sz w:val="22"/>
          <w:lang w:eastAsia="en-US"/>
        </w:rPr>
        <w:t>Para el caso de la interpretación se podrá tomar en cuenta los criterios, determinaciones y opiniones de los organismos nacionales e internacionales, en materia de transparencia y el derecho de acceso a la información.</w:t>
      </w:r>
    </w:p>
    <w:p w14:paraId="35F7AA4B" w14:textId="77777777" w:rsidR="00DB3613" w:rsidRPr="00034629" w:rsidRDefault="00DB3613" w:rsidP="00DB3613">
      <w:pPr>
        <w:spacing w:after="160" w:line="360" w:lineRule="auto"/>
        <w:ind w:left="567" w:right="567"/>
        <w:jc w:val="both"/>
        <w:rPr>
          <w:rFonts w:ascii="Palatino Linotype" w:eastAsia="Calibri" w:hAnsi="Palatino Linotype"/>
          <w:i/>
          <w:sz w:val="22"/>
          <w:lang w:eastAsia="en-US"/>
        </w:rPr>
      </w:pPr>
      <w:r w:rsidRPr="00034629">
        <w:rPr>
          <w:rFonts w:ascii="Palatino Linotype" w:eastAsia="Calibri" w:hAnsi="Palatino Linotype"/>
          <w:i/>
          <w:sz w:val="22"/>
          <w:lang w:eastAsia="en-US"/>
        </w:rPr>
        <w:t>(Énfasis añadido)</w:t>
      </w:r>
    </w:p>
    <w:p w14:paraId="124E0865" w14:textId="77777777" w:rsidR="00DB3613" w:rsidRPr="00034629" w:rsidRDefault="00DB3613" w:rsidP="00DB3613">
      <w:pPr>
        <w:numPr>
          <w:ilvl w:val="0"/>
          <w:numId w:val="1"/>
        </w:numPr>
        <w:spacing w:after="160" w:line="360" w:lineRule="auto"/>
        <w:ind w:left="0" w:firstLine="0"/>
        <w:jc w:val="both"/>
        <w:rPr>
          <w:rFonts w:ascii="Palatino Linotype" w:hAnsi="Palatino Linotype" w:cs="Arial"/>
        </w:rPr>
      </w:pPr>
      <w:r w:rsidRPr="00034629">
        <w:rPr>
          <w:rFonts w:ascii="Palatino Linotype" w:eastAsia="Calibri" w:hAnsi="Palatino Linotype"/>
        </w:rPr>
        <w:lastRenderedPageBreak/>
        <w:t>Establecido lo anterior el artículo 7 de la Ley antes citada señala que el estado mexicano garantizará el efectivo acceso a toda persona a la información en su posesión, como se aprecia a continuación:</w:t>
      </w:r>
    </w:p>
    <w:p w14:paraId="0959C6B6" w14:textId="77777777" w:rsidR="00DB3613" w:rsidRPr="00034629" w:rsidRDefault="00DB3613" w:rsidP="00DB3613">
      <w:pPr>
        <w:spacing w:before="240" w:after="240" w:line="360" w:lineRule="auto"/>
        <w:ind w:left="540" w:right="738"/>
        <w:contextualSpacing/>
        <w:jc w:val="both"/>
        <w:rPr>
          <w:rFonts w:ascii="Palatino Linotype" w:eastAsia="Calibri" w:hAnsi="Palatino Linotype"/>
          <w:i/>
          <w:sz w:val="22"/>
        </w:rPr>
      </w:pPr>
      <w:r w:rsidRPr="00034629">
        <w:rPr>
          <w:rFonts w:ascii="Palatino Linotype" w:eastAsia="Calibri" w:hAnsi="Palatino Linotype"/>
          <w:sz w:val="22"/>
        </w:rPr>
        <w:t>“</w:t>
      </w:r>
      <w:r w:rsidRPr="00034629">
        <w:rPr>
          <w:rFonts w:ascii="Palatino Linotype" w:eastAsia="Calibri" w:hAnsi="Palatino Linotype"/>
          <w:b/>
          <w:i/>
          <w:sz w:val="22"/>
        </w:rPr>
        <w:t>Artículo 7.</w:t>
      </w:r>
      <w:r w:rsidRPr="00034629">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5428E173" w14:textId="77777777" w:rsidR="00DB3613" w:rsidRPr="00034629" w:rsidRDefault="00DB3613" w:rsidP="00DB3613">
      <w:pPr>
        <w:spacing w:line="360" w:lineRule="auto"/>
        <w:jc w:val="both"/>
        <w:rPr>
          <w:rFonts w:ascii="Palatino Linotype" w:hAnsi="Palatino Linotype" w:cs="Arial"/>
          <w:sz w:val="22"/>
        </w:rPr>
      </w:pPr>
    </w:p>
    <w:p w14:paraId="3F5DCE7F" w14:textId="77777777" w:rsidR="00DB3613" w:rsidRPr="00034629" w:rsidRDefault="00DB3613" w:rsidP="00DB3613">
      <w:pPr>
        <w:numPr>
          <w:ilvl w:val="0"/>
          <w:numId w:val="1"/>
        </w:numPr>
        <w:spacing w:after="160" w:line="360" w:lineRule="auto"/>
        <w:ind w:left="0" w:firstLine="0"/>
        <w:jc w:val="both"/>
        <w:rPr>
          <w:rFonts w:ascii="Palatino Linotype" w:hAnsi="Palatino Linotype" w:cs="Arial"/>
        </w:rPr>
      </w:pPr>
      <w:r w:rsidRPr="00034629">
        <w:rPr>
          <w:rFonts w:ascii="Palatino Linotype" w:eastAsia="Calibri" w:hAnsi="Palatino Linotype" w:cs="Arial"/>
          <w:bCs/>
          <w:lang w:eastAsia="en-US"/>
        </w:rPr>
        <w:t xml:space="preserve">Además, </w:t>
      </w:r>
      <w:r w:rsidRPr="00034629">
        <w:rPr>
          <w:rFonts w:ascii="Palatino Linotype" w:hAnsi="Palatino Linotype" w:cs="Arial"/>
          <w:lang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63BED0F1" w14:textId="77777777" w:rsidR="00DB3613" w:rsidRPr="00034629" w:rsidRDefault="00DB3613" w:rsidP="00DB3613">
      <w:pPr>
        <w:spacing w:after="160" w:line="360" w:lineRule="auto"/>
        <w:ind w:left="426" w:right="616"/>
        <w:contextualSpacing/>
        <w:jc w:val="both"/>
        <w:rPr>
          <w:rFonts w:ascii="Palatino Linotype" w:hAnsi="Palatino Linotype" w:cs="Arial"/>
          <w:i/>
          <w:sz w:val="22"/>
          <w:lang w:eastAsia="en-US"/>
        </w:rPr>
      </w:pPr>
      <w:r w:rsidRPr="00034629">
        <w:rPr>
          <w:rFonts w:ascii="Palatino Linotype" w:hAnsi="Palatino Linotype" w:cs="Arial"/>
          <w:b/>
          <w:i/>
          <w:sz w:val="22"/>
          <w:lang w:eastAsia="en-US"/>
        </w:rPr>
        <w:t>“Artículo 23.</w:t>
      </w:r>
      <w:r w:rsidRPr="00034629">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2A628D89" w14:textId="77777777" w:rsidR="00DB3613" w:rsidRPr="00034629" w:rsidRDefault="00DB3613" w:rsidP="00DB3613">
      <w:pPr>
        <w:spacing w:after="160" w:line="360" w:lineRule="auto"/>
        <w:contextualSpacing/>
        <w:jc w:val="both"/>
        <w:rPr>
          <w:rFonts w:ascii="Palatino Linotype" w:eastAsia="MS Mincho" w:hAnsi="Palatino Linotype"/>
          <w:sz w:val="22"/>
          <w:lang w:eastAsia="en-US"/>
        </w:rPr>
      </w:pPr>
    </w:p>
    <w:p w14:paraId="21DC8E66" w14:textId="77777777" w:rsidR="00DB3613" w:rsidRPr="00034629" w:rsidRDefault="00DB3613" w:rsidP="00DB3613">
      <w:pPr>
        <w:spacing w:before="240" w:after="240" w:line="360" w:lineRule="auto"/>
        <w:ind w:left="567" w:right="616"/>
        <w:contextualSpacing/>
        <w:jc w:val="both"/>
        <w:rPr>
          <w:rFonts w:ascii="Palatino Linotype" w:eastAsia="MS Mincho" w:hAnsi="Palatino Linotype" w:cs="Arial"/>
          <w:sz w:val="22"/>
        </w:rPr>
      </w:pPr>
      <w:r w:rsidRPr="00034629">
        <w:rPr>
          <w:rFonts w:ascii="Palatino Linotype" w:eastAsia="MS Mincho" w:hAnsi="Palatino Linotype" w:cs="Arial"/>
          <w:sz w:val="22"/>
        </w:rPr>
        <w:t>(…)</w:t>
      </w:r>
    </w:p>
    <w:p w14:paraId="254F996D" w14:textId="77777777" w:rsidR="00DB3613" w:rsidRPr="00034629" w:rsidRDefault="00DB3613" w:rsidP="00DB3613">
      <w:pPr>
        <w:spacing w:before="240" w:after="240" w:line="360" w:lineRule="auto"/>
        <w:ind w:left="567" w:right="616"/>
        <w:contextualSpacing/>
        <w:jc w:val="both"/>
        <w:rPr>
          <w:rFonts w:ascii="Palatino Linotype" w:eastAsia="MS Mincho" w:hAnsi="Palatino Linotype" w:cs="Arial"/>
          <w:b/>
          <w:sz w:val="22"/>
        </w:rPr>
      </w:pPr>
    </w:p>
    <w:p w14:paraId="79BDB12D" w14:textId="77777777" w:rsidR="00DB3613" w:rsidRPr="00034629" w:rsidRDefault="00DB3613" w:rsidP="00DB3613">
      <w:pPr>
        <w:spacing w:before="240" w:after="240" w:line="360" w:lineRule="auto"/>
        <w:ind w:left="567" w:right="616"/>
        <w:contextualSpacing/>
        <w:jc w:val="both"/>
        <w:rPr>
          <w:rFonts w:ascii="Palatino Linotype" w:eastAsia="MS Mincho" w:hAnsi="Palatino Linotype" w:cs="Arial"/>
          <w:b/>
          <w:i/>
          <w:sz w:val="22"/>
        </w:rPr>
      </w:pPr>
      <w:r w:rsidRPr="00034629">
        <w:rPr>
          <w:rFonts w:ascii="Palatino Linotype" w:eastAsia="MS Mincho" w:hAnsi="Palatino Linotype" w:cs="Arial"/>
          <w:b/>
          <w:i/>
          <w:sz w:val="22"/>
        </w:rPr>
        <w:t>IV. Los ayuntamientos y las dependencias, organismos, órganos y entidades de la administración municipal;"</w:t>
      </w:r>
    </w:p>
    <w:p w14:paraId="10BA2AFD" w14:textId="77777777" w:rsidR="00DB3613" w:rsidRPr="00034629" w:rsidRDefault="00DB3613" w:rsidP="00DB3613">
      <w:pPr>
        <w:tabs>
          <w:tab w:val="left" w:pos="851"/>
        </w:tabs>
        <w:spacing w:line="360" w:lineRule="auto"/>
        <w:ind w:left="567" w:right="616"/>
        <w:contextualSpacing/>
        <w:jc w:val="both"/>
        <w:rPr>
          <w:rFonts w:ascii="Palatino Linotype" w:hAnsi="Palatino Linotype" w:cs="Arial"/>
          <w:i/>
          <w:sz w:val="22"/>
          <w:lang w:eastAsia="en-US"/>
        </w:rPr>
      </w:pPr>
      <w:r w:rsidRPr="00034629">
        <w:rPr>
          <w:rFonts w:ascii="Palatino Linotype" w:hAnsi="Palatino Linotype" w:cs="Arial"/>
          <w:i/>
          <w:sz w:val="22"/>
          <w:lang w:eastAsia="en-US"/>
        </w:rPr>
        <w:t>(…)”</w:t>
      </w:r>
    </w:p>
    <w:p w14:paraId="6B1BD210" w14:textId="77777777" w:rsidR="00DB3613" w:rsidRPr="00034629" w:rsidRDefault="00DB3613" w:rsidP="00DB3613">
      <w:pPr>
        <w:numPr>
          <w:ilvl w:val="0"/>
          <w:numId w:val="1"/>
        </w:numPr>
        <w:tabs>
          <w:tab w:val="left" w:pos="284"/>
          <w:tab w:val="left" w:pos="426"/>
        </w:tabs>
        <w:spacing w:before="240" w:after="240" w:line="360" w:lineRule="auto"/>
        <w:ind w:left="0" w:right="51" w:firstLine="0"/>
        <w:contextualSpacing/>
        <w:jc w:val="both"/>
        <w:rPr>
          <w:rFonts w:ascii="Palatino Linotype" w:eastAsia="MS Mincho" w:hAnsi="Palatino Linotype"/>
          <w:color w:val="000000"/>
        </w:rPr>
      </w:pPr>
      <w:r w:rsidRPr="00034629">
        <w:rPr>
          <w:rFonts w:ascii="Palatino Linotype" w:eastAsia="MS Mincho" w:hAnsi="Palatino Linotype"/>
          <w:color w:val="000000"/>
        </w:rPr>
        <w:lastRenderedPageBreak/>
        <w:t>Por otro lado, el artículo 92 de la normatividad en cita señala que constituye una obligación de transparencia común la entrega de información relacionada con  cualquier información que sea de utilidad o se considere relevante, como a continuación se observa:</w:t>
      </w:r>
    </w:p>
    <w:p w14:paraId="073E7723" w14:textId="77777777" w:rsidR="00DB3613" w:rsidRPr="00034629" w:rsidRDefault="00DB3613" w:rsidP="00DB3613">
      <w:pPr>
        <w:tabs>
          <w:tab w:val="left" w:pos="284"/>
          <w:tab w:val="left" w:pos="426"/>
        </w:tabs>
        <w:spacing w:before="240" w:after="240" w:line="360" w:lineRule="auto"/>
        <w:ind w:left="567" w:right="607"/>
        <w:contextualSpacing/>
        <w:jc w:val="both"/>
        <w:rPr>
          <w:rFonts w:ascii="Palatino Linotype" w:eastAsia="MS Mincho" w:hAnsi="Palatino Linotype"/>
          <w:i/>
          <w:color w:val="000000"/>
          <w:sz w:val="22"/>
        </w:rPr>
      </w:pPr>
      <w:r w:rsidRPr="00034629">
        <w:rPr>
          <w:rFonts w:ascii="Palatino Linotype" w:eastAsia="MS Mincho" w:hAnsi="Palatino Linotype"/>
          <w:b/>
          <w:i/>
          <w:color w:val="000000"/>
          <w:sz w:val="22"/>
        </w:rPr>
        <w:t>“Artículo 92.</w:t>
      </w:r>
      <w:r w:rsidRPr="00034629">
        <w:rPr>
          <w:rFonts w:ascii="Palatino Linotype" w:eastAsia="MS Mincho" w:hAnsi="Palatino Linotype"/>
          <w:i/>
          <w:color w:val="000000"/>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26D3B82" w14:textId="77777777" w:rsidR="00DB3613" w:rsidRPr="00034629" w:rsidRDefault="00DB3613" w:rsidP="00DB3613">
      <w:pPr>
        <w:tabs>
          <w:tab w:val="left" w:pos="284"/>
          <w:tab w:val="left" w:pos="426"/>
        </w:tabs>
        <w:spacing w:before="240" w:after="240" w:line="360" w:lineRule="auto"/>
        <w:ind w:right="607"/>
        <w:contextualSpacing/>
        <w:jc w:val="both"/>
        <w:rPr>
          <w:rFonts w:ascii="Palatino Linotype" w:eastAsia="MS Mincho" w:hAnsi="Palatino Linotype"/>
          <w:i/>
          <w:color w:val="000000"/>
          <w:sz w:val="22"/>
        </w:rPr>
      </w:pPr>
    </w:p>
    <w:p w14:paraId="339089C6" w14:textId="77777777" w:rsidR="00DB3613" w:rsidRPr="00034629" w:rsidRDefault="00DB3613" w:rsidP="00DB3613">
      <w:pPr>
        <w:tabs>
          <w:tab w:val="left" w:pos="284"/>
          <w:tab w:val="left" w:pos="426"/>
        </w:tabs>
        <w:spacing w:before="240" w:after="240" w:line="360" w:lineRule="auto"/>
        <w:ind w:left="567" w:right="607"/>
        <w:contextualSpacing/>
        <w:jc w:val="both"/>
        <w:rPr>
          <w:rFonts w:ascii="Palatino Linotype" w:eastAsia="MS Mincho" w:hAnsi="Palatino Linotype"/>
          <w:i/>
          <w:color w:val="000000"/>
          <w:sz w:val="22"/>
        </w:rPr>
      </w:pPr>
      <w:r w:rsidRPr="00034629">
        <w:rPr>
          <w:rFonts w:ascii="Palatino Linotype" w:eastAsia="MS Mincho" w:hAnsi="Palatino Linotype"/>
          <w:i/>
          <w:color w:val="000000"/>
          <w:sz w:val="22"/>
        </w:rPr>
        <w:t>(…)</w:t>
      </w:r>
    </w:p>
    <w:p w14:paraId="4B023677" w14:textId="77777777" w:rsidR="00DB3613" w:rsidRPr="00034629" w:rsidRDefault="00DB3613" w:rsidP="00DB3613">
      <w:pPr>
        <w:tabs>
          <w:tab w:val="left" w:pos="284"/>
          <w:tab w:val="left" w:pos="426"/>
        </w:tabs>
        <w:spacing w:before="240" w:after="240" w:line="360" w:lineRule="auto"/>
        <w:ind w:left="567" w:right="607"/>
        <w:contextualSpacing/>
        <w:jc w:val="both"/>
        <w:rPr>
          <w:rFonts w:ascii="Palatino Linotype" w:eastAsia="MS Mincho" w:hAnsi="Palatino Linotype"/>
          <w:i/>
          <w:color w:val="000000"/>
          <w:sz w:val="22"/>
        </w:rPr>
      </w:pPr>
      <w:r w:rsidRPr="00034629">
        <w:rPr>
          <w:rFonts w:ascii="Palatino Linotype" w:eastAsia="MS Mincho" w:hAnsi="Palatino Linotype"/>
          <w:b/>
          <w:i/>
          <w:color w:val="000000"/>
          <w:sz w:val="22"/>
        </w:rPr>
        <w:t>LII.</w:t>
      </w:r>
      <w:r w:rsidRPr="00034629">
        <w:rPr>
          <w:rFonts w:ascii="Palatino Linotype" w:eastAsia="MS Mincho" w:hAnsi="Palatino Linotype"/>
          <w:i/>
          <w:color w:val="000000"/>
          <w:sz w:val="22"/>
        </w:rPr>
        <w:t xml:space="preserve"> Cualquier otra información que sea de utilidad o se considere relevante, además de la que, con base en la información estadística, responda a las preguntas hechas con más frecuencia por el público.</w:t>
      </w:r>
    </w:p>
    <w:p w14:paraId="2EF0534A" w14:textId="77777777" w:rsidR="00DB3613" w:rsidRPr="00034629" w:rsidRDefault="00DB3613" w:rsidP="00DB3613">
      <w:pPr>
        <w:tabs>
          <w:tab w:val="left" w:pos="284"/>
          <w:tab w:val="left" w:pos="426"/>
        </w:tabs>
        <w:spacing w:before="240" w:after="240" w:line="360" w:lineRule="auto"/>
        <w:ind w:left="567" w:right="607"/>
        <w:contextualSpacing/>
        <w:jc w:val="both"/>
        <w:rPr>
          <w:rFonts w:ascii="Palatino Linotype" w:eastAsia="MS Mincho" w:hAnsi="Palatino Linotype"/>
          <w:i/>
          <w:color w:val="000000"/>
          <w:sz w:val="22"/>
        </w:rPr>
      </w:pPr>
    </w:p>
    <w:p w14:paraId="54B8127A" w14:textId="77777777" w:rsidR="00DB3613" w:rsidRPr="00034629" w:rsidRDefault="00DB3613" w:rsidP="00DB3613">
      <w:pPr>
        <w:tabs>
          <w:tab w:val="left" w:pos="284"/>
          <w:tab w:val="left" w:pos="426"/>
        </w:tabs>
        <w:spacing w:before="240" w:after="240" w:line="360" w:lineRule="auto"/>
        <w:ind w:left="567" w:right="607"/>
        <w:contextualSpacing/>
        <w:jc w:val="both"/>
        <w:rPr>
          <w:rFonts w:ascii="Palatino Linotype" w:eastAsia="MS Mincho" w:hAnsi="Palatino Linotype"/>
          <w:i/>
          <w:color w:val="000000"/>
          <w:sz w:val="22"/>
        </w:rPr>
      </w:pPr>
      <w:r w:rsidRPr="00034629">
        <w:rPr>
          <w:rFonts w:ascii="Palatino Linotype" w:eastAsia="MS Mincho" w:hAnsi="Palatino Linotype"/>
          <w:i/>
          <w:color w:val="000000"/>
          <w:sz w:val="22"/>
        </w:rPr>
        <w:t>(Sic)</w:t>
      </w:r>
    </w:p>
    <w:p w14:paraId="34A9AEEF" w14:textId="77777777" w:rsidR="00DB3613" w:rsidRPr="00034629" w:rsidRDefault="00DB3613" w:rsidP="00DB3613">
      <w:pPr>
        <w:spacing w:before="240" w:after="240" w:line="360" w:lineRule="auto"/>
        <w:ind w:right="49"/>
        <w:contextualSpacing/>
        <w:jc w:val="both"/>
        <w:rPr>
          <w:rFonts w:ascii="Palatino Linotype" w:eastAsia="MS Mincho" w:hAnsi="Palatino Linotype"/>
          <w:sz w:val="22"/>
          <w:lang w:val="es-ES_tradnl"/>
        </w:rPr>
      </w:pPr>
    </w:p>
    <w:p w14:paraId="6CA8CDC7" w14:textId="77777777" w:rsidR="00DB3613" w:rsidRPr="00034629" w:rsidRDefault="00DB3613" w:rsidP="00DB3613">
      <w:pPr>
        <w:numPr>
          <w:ilvl w:val="0"/>
          <w:numId w:val="1"/>
        </w:numPr>
        <w:spacing w:before="240" w:after="240" w:line="360" w:lineRule="auto"/>
        <w:ind w:left="0" w:right="49" w:firstLine="0"/>
        <w:contextualSpacing/>
        <w:jc w:val="both"/>
        <w:rPr>
          <w:rFonts w:ascii="Palatino Linotype" w:eastAsia="MS Mincho" w:hAnsi="Palatino Linotype"/>
          <w:lang w:val="es-ES_tradnl"/>
        </w:rPr>
      </w:pPr>
      <w:r w:rsidRPr="00034629">
        <w:rPr>
          <w:rFonts w:ascii="Palatino Linotype" w:eastAsia="Calibri" w:hAnsi="Palatino Linotype" w:cs="Tahoma"/>
          <w:bCs/>
          <w:lang w:eastAsia="en-US"/>
        </w:rPr>
        <w:t xml:space="preserve">Apuntado lo anterior, </w:t>
      </w:r>
      <w:r w:rsidRPr="00034629">
        <w:rPr>
          <w:rFonts w:ascii="Palatino Linotype" w:eastAsia="MS Mincho" w:hAnsi="Palatino Linotype"/>
          <w:lang w:val="es-ES_tradnl"/>
        </w:rPr>
        <w:t xml:space="preserve">resulta necesario establecer que el </w:t>
      </w:r>
      <w:r w:rsidRPr="00034629">
        <w:rPr>
          <w:rFonts w:ascii="Palatino Linotype" w:eastAsia="MS Mincho" w:hAnsi="Palatino Linotype"/>
          <w:b/>
          <w:lang w:val="es-ES_tradnl"/>
        </w:rPr>
        <w:t>SUJETO OBLIGADO</w:t>
      </w:r>
      <w:r w:rsidRPr="00034629">
        <w:rPr>
          <w:rFonts w:ascii="Palatino Linotype" w:eastAsia="MS Mincho" w:hAnsi="Palatino Linotype"/>
          <w:lang w:val="es-ES_tradnl"/>
        </w:rPr>
        <w:t xml:space="preserve"> asume contar la información solicitada, tan es así que pretende un cambio de modalidad, de lo que se deduce que, derivado de sus facultades y atribuciones, la genera o administra, en ese contexto, </w:t>
      </w:r>
      <w:r w:rsidRPr="00034629">
        <w:rPr>
          <w:rFonts w:ascii="Palatino Linotype" w:eastAsia="MS Mincho" w:hAnsi="Palatino Linotype" w:cs="Arial"/>
          <w:lang w:eastAsia="es-MX"/>
        </w:rPr>
        <w:t xml:space="preserve">los artículos 158 y 164 de la Ley de Transparencia y Acceso a la Información Pública del Estado de México y Municipios, los cuales señalan que: </w:t>
      </w:r>
    </w:p>
    <w:p w14:paraId="37D0380E" w14:textId="77777777" w:rsidR="00DB3613" w:rsidRPr="00034629" w:rsidRDefault="00DB3613" w:rsidP="00DB3613">
      <w:pPr>
        <w:spacing w:line="360" w:lineRule="auto"/>
        <w:ind w:left="567" w:right="567"/>
        <w:jc w:val="both"/>
        <w:rPr>
          <w:rFonts w:ascii="Palatino Linotype" w:hAnsi="Palatino Linotype"/>
          <w:i/>
          <w:sz w:val="22"/>
          <w:lang w:eastAsia="es-MX"/>
        </w:rPr>
      </w:pPr>
      <w:r w:rsidRPr="00034629">
        <w:rPr>
          <w:rFonts w:ascii="Palatino Linotype" w:hAnsi="Palatino Linotype"/>
          <w:i/>
          <w:sz w:val="22"/>
          <w:lang w:eastAsia="es-MX"/>
        </w:rPr>
        <w:lastRenderedPageBreak/>
        <w:t>“</w:t>
      </w:r>
      <w:r w:rsidRPr="00034629">
        <w:rPr>
          <w:rFonts w:ascii="Palatino Linotype" w:hAnsi="Palatino Linotype"/>
          <w:b/>
          <w:bCs/>
          <w:i/>
          <w:sz w:val="22"/>
          <w:lang w:eastAsia="es-MX"/>
        </w:rPr>
        <w:t>Artículo 158.</w:t>
      </w:r>
      <w:r w:rsidRPr="00034629">
        <w:rPr>
          <w:rFonts w:ascii="Palatino Linotype" w:hAnsi="Palatino Linotype"/>
          <w:i/>
          <w:sz w:val="22"/>
          <w:lang w:eastAsia="es-MX"/>
        </w:rPr>
        <w:t xml:space="preserve"> </w:t>
      </w:r>
      <w:r w:rsidRPr="00034629">
        <w:rPr>
          <w:rFonts w:ascii="Palatino Linotype" w:hAnsi="Palatino Linotype"/>
          <w:bCs/>
          <w:i/>
          <w:sz w:val="22"/>
          <w:lang w:eastAsia="es-MX"/>
        </w:rPr>
        <w:t>De manera excepcional, cuando de forma fundada y motivada así lo determine el sujeto obligado</w:t>
      </w:r>
      <w:r w:rsidRPr="00034629">
        <w:rPr>
          <w:rFonts w:ascii="Palatino Linotype" w:hAnsi="Palatino Linotype"/>
          <w:i/>
          <w:sz w:val="22"/>
          <w:lang w:eastAsia="es-MX"/>
        </w:rPr>
        <w:t xml:space="preserve">, en aquellos casos en que la información solicitada que ya se encuentre en su posesión implique análisis, estudio o procesamiento de documentos </w:t>
      </w:r>
      <w:r w:rsidRPr="00034629">
        <w:rPr>
          <w:rFonts w:ascii="Palatino Linotype" w:hAnsi="Palatino Linotype"/>
          <w:bCs/>
          <w:i/>
          <w:sz w:val="22"/>
          <w:lang w:eastAsia="es-MX"/>
        </w:rPr>
        <w:t>cuya entrega o reproducción sobrepase las capacidades técnicas administrativas y humanas del sujeto obligado</w:t>
      </w:r>
      <w:r w:rsidRPr="00034629">
        <w:rPr>
          <w:rFonts w:ascii="Palatino Linotype" w:hAnsi="Palatino Linotype"/>
          <w:i/>
          <w:sz w:val="22"/>
          <w:lang w:eastAsia="es-MX"/>
        </w:rPr>
        <w:t xml:space="preserve"> para cumplir con la solicitud, en los plazos establecidos para dichos efectos,</w:t>
      </w:r>
      <w:r w:rsidRPr="00034629">
        <w:rPr>
          <w:rFonts w:ascii="Palatino Linotype" w:hAnsi="Palatino Linotype"/>
          <w:bCs/>
          <w:i/>
          <w:sz w:val="22"/>
          <w:lang w:eastAsia="es-MX"/>
        </w:rPr>
        <w:t xml:space="preserve"> se podrá poner a disposición del solicitante los documentos en consulta directa</w:t>
      </w:r>
      <w:r w:rsidRPr="00034629">
        <w:rPr>
          <w:rFonts w:ascii="Palatino Linotype" w:hAnsi="Palatino Linotype"/>
          <w:i/>
          <w:sz w:val="22"/>
          <w:lang w:eastAsia="es-MX"/>
        </w:rPr>
        <w:t>, salvo la información clasificada”.</w:t>
      </w:r>
    </w:p>
    <w:p w14:paraId="4A033B90" w14:textId="77777777" w:rsidR="00DB3613" w:rsidRPr="00034629" w:rsidRDefault="00DB3613" w:rsidP="00DB3613">
      <w:pPr>
        <w:spacing w:line="360" w:lineRule="auto"/>
        <w:ind w:left="567" w:right="567"/>
        <w:jc w:val="both"/>
        <w:rPr>
          <w:rFonts w:ascii="Palatino Linotype" w:hAnsi="Palatino Linotype"/>
          <w:i/>
          <w:sz w:val="22"/>
          <w:lang w:eastAsia="es-MX"/>
        </w:rPr>
      </w:pPr>
    </w:p>
    <w:p w14:paraId="7910F247" w14:textId="77777777" w:rsidR="00DB3613" w:rsidRPr="00034629" w:rsidRDefault="00DB3613" w:rsidP="00DB3613">
      <w:pPr>
        <w:spacing w:line="360" w:lineRule="auto"/>
        <w:ind w:left="567" w:right="567"/>
        <w:jc w:val="both"/>
        <w:rPr>
          <w:rFonts w:ascii="Palatino Linotype" w:hAnsi="Palatino Linotype"/>
          <w:bCs/>
          <w:i/>
          <w:sz w:val="22"/>
          <w:lang w:eastAsia="es-MX"/>
        </w:rPr>
      </w:pPr>
      <w:r w:rsidRPr="00034629">
        <w:rPr>
          <w:rFonts w:ascii="Palatino Linotype" w:hAnsi="Palatino Linotype"/>
          <w:i/>
          <w:sz w:val="22"/>
          <w:lang w:eastAsia="es-MX"/>
        </w:rPr>
        <w:t>“</w:t>
      </w:r>
      <w:r w:rsidRPr="00034629">
        <w:rPr>
          <w:rFonts w:ascii="Palatino Linotype" w:hAnsi="Palatino Linotype"/>
          <w:b/>
          <w:bCs/>
          <w:i/>
          <w:sz w:val="22"/>
          <w:lang w:eastAsia="es-MX"/>
        </w:rPr>
        <w:t>Artículo 164.</w:t>
      </w:r>
      <w:r w:rsidRPr="00034629">
        <w:rPr>
          <w:rFonts w:ascii="Palatino Linotype" w:hAnsi="Palatino Linotype"/>
          <w:i/>
          <w:sz w:val="22"/>
          <w:lang w:eastAsia="es-MX"/>
        </w:rPr>
        <w:t xml:space="preserve"> </w:t>
      </w:r>
      <w:r w:rsidRPr="00034629">
        <w:rPr>
          <w:rFonts w:ascii="Palatino Linotype" w:hAnsi="Palatino Linotype"/>
          <w:bCs/>
          <w:i/>
          <w:sz w:val="22"/>
          <w:lang w:eastAsia="es-MX"/>
        </w:rPr>
        <w:t>El acceso se dará en la modalidad de entrega</w:t>
      </w:r>
      <w:r w:rsidRPr="00034629">
        <w:rPr>
          <w:rFonts w:ascii="Palatino Linotype" w:hAnsi="Palatino Linotype"/>
          <w:i/>
          <w:sz w:val="22"/>
          <w:lang w:eastAsia="es-MX"/>
        </w:rPr>
        <w:t xml:space="preserve"> y, en su caso, de envío elegidos por el solicitante</w:t>
      </w:r>
      <w:r w:rsidRPr="00034629">
        <w:rPr>
          <w:rFonts w:ascii="Palatino Linotype" w:hAnsi="Palatino Linotype"/>
          <w:bCs/>
          <w:i/>
          <w:sz w:val="22"/>
          <w:lang w:eastAsia="es-MX"/>
        </w:rPr>
        <w:t>. Cuando la información no pueda entregarse o enviarse en la modalidad solicitada, el sujeto obligado deberá ofrecer otra u otras modalidades de entrega.</w:t>
      </w:r>
    </w:p>
    <w:p w14:paraId="1A2B8E5F" w14:textId="77777777" w:rsidR="00DB3613" w:rsidRPr="00034629" w:rsidRDefault="00DB3613" w:rsidP="00DB3613">
      <w:pPr>
        <w:spacing w:line="360" w:lineRule="auto"/>
        <w:ind w:left="567" w:right="567"/>
        <w:jc w:val="both"/>
        <w:rPr>
          <w:rFonts w:ascii="Palatino Linotype" w:hAnsi="Palatino Linotype"/>
          <w:i/>
          <w:sz w:val="22"/>
          <w:lang w:eastAsia="es-MX"/>
        </w:rPr>
      </w:pPr>
      <w:r w:rsidRPr="00034629">
        <w:rPr>
          <w:rFonts w:ascii="Palatino Linotype" w:hAnsi="Palatino Linotype"/>
          <w:bCs/>
          <w:i/>
          <w:sz w:val="22"/>
          <w:lang w:eastAsia="es-MX"/>
        </w:rPr>
        <w:t>En cualquier caso, se deberá fundar y motivar la necesidad de ofrecer otras modalidades</w:t>
      </w:r>
      <w:r w:rsidRPr="00034629">
        <w:rPr>
          <w:rFonts w:ascii="Palatino Linotype" w:hAnsi="Palatino Linotype"/>
          <w:i/>
          <w:sz w:val="22"/>
          <w:lang w:eastAsia="es-MX"/>
        </w:rPr>
        <w:t>”.</w:t>
      </w:r>
    </w:p>
    <w:p w14:paraId="1401A0AA" w14:textId="77777777" w:rsidR="00DB3613" w:rsidRPr="00034629" w:rsidRDefault="00DB3613" w:rsidP="00DB3613">
      <w:pPr>
        <w:spacing w:line="360" w:lineRule="auto"/>
        <w:contextualSpacing/>
        <w:jc w:val="both"/>
        <w:rPr>
          <w:rFonts w:ascii="Palatino Linotype" w:eastAsia="MS Mincho" w:hAnsi="Palatino Linotype" w:cs="Arial"/>
          <w:i/>
          <w:sz w:val="22"/>
          <w:lang w:eastAsia="es-MX"/>
        </w:rPr>
      </w:pPr>
    </w:p>
    <w:p w14:paraId="1D7D5E8B" w14:textId="77777777" w:rsidR="00DB3613" w:rsidRPr="00034629" w:rsidRDefault="00DB3613" w:rsidP="00DB3613">
      <w:pPr>
        <w:pStyle w:val="Prrafodelista"/>
        <w:numPr>
          <w:ilvl w:val="0"/>
          <w:numId w:val="1"/>
        </w:numPr>
        <w:spacing w:line="360" w:lineRule="auto"/>
        <w:ind w:left="0" w:firstLine="0"/>
        <w:contextualSpacing/>
        <w:jc w:val="both"/>
        <w:rPr>
          <w:rFonts w:ascii="Palatino Linotype" w:eastAsia="MS Mincho" w:hAnsi="Palatino Linotype" w:cs="Arial"/>
          <w:lang w:eastAsia="es-MX"/>
        </w:rPr>
      </w:pPr>
      <w:r w:rsidRPr="00034629">
        <w:rPr>
          <w:rFonts w:ascii="Palatino Linotype" w:eastAsia="MS Mincho" w:hAnsi="Palatino Linotype" w:cs="Arial"/>
          <w:lang w:eastAsia="es-MX"/>
        </w:rPr>
        <w:t xml:space="preserve">Del artículo 158 referido, se tiene que excepcionalmente, de forma fundada y motivada, en el caso de que la información solicitada implique análisis, estudio o procesamiento de documentos, cuya entrega o reproducción sobrepase las capacidades técnicas administrativas y humanas del sujeto obligado, se podrá poder a disposición del solicitante los documentos en consulta directa. </w:t>
      </w:r>
    </w:p>
    <w:p w14:paraId="6DA0CA98" w14:textId="77777777" w:rsidR="00DB3613" w:rsidRPr="00034629" w:rsidRDefault="00DB3613" w:rsidP="00DB3613">
      <w:pPr>
        <w:spacing w:line="360" w:lineRule="auto"/>
        <w:contextualSpacing/>
        <w:jc w:val="both"/>
        <w:rPr>
          <w:rFonts w:ascii="Palatino Linotype" w:eastAsia="MS Mincho" w:hAnsi="Palatino Linotype" w:cs="Arial"/>
          <w:lang w:eastAsia="es-MX"/>
        </w:rPr>
      </w:pPr>
      <w:r w:rsidRPr="00034629">
        <w:rPr>
          <w:rFonts w:ascii="Palatino Linotype" w:eastAsia="MS Mincho" w:hAnsi="Palatino Linotype" w:cs="Arial"/>
          <w:lang w:eastAsia="es-MX"/>
        </w:rPr>
        <w:t xml:space="preserve"> </w:t>
      </w:r>
    </w:p>
    <w:p w14:paraId="4C8909BA" w14:textId="77777777" w:rsidR="00DB3613" w:rsidRPr="00034629" w:rsidRDefault="00DB3613" w:rsidP="00DB3613">
      <w:pPr>
        <w:numPr>
          <w:ilvl w:val="0"/>
          <w:numId w:val="1"/>
        </w:numPr>
        <w:spacing w:line="360" w:lineRule="auto"/>
        <w:ind w:left="0" w:firstLine="0"/>
        <w:contextualSpacing/>
        <w:jc w:val="both"/>
        <w:rPr>
          <w:rFonts w:ascii="Palatino Linotype" w:eastAsia="MS Mincho" w:hAnsi="Palatino Linotype" w:cs="Arial"/>
          <w:lang w:eastAsia="es-MX"/>
        </w:rPr>
      </w:pPr>
      <w:r w:rsidRPr="00034629">
        <w:rPr>
          <w:rFonts w:ascii="Palatino Linotype" w:eastAsia="MS Mincho" w:hAnsi="Palatino Linotype" w:cs="Arial"/>
          <w:lang w:eastAsia="es-MX"/>
        </w:rPr>
        <w:t xml:space="preserve">Es decir, del artículo anterior, se derivan tres hipótesis que en conjunto y de manera fundada y motivada, validan el cambio de modalidad de entrega de la </w:t>
      </w:r>
      <w:r w:rsidRPr="00034629">
        <w:rPr>
          <w:rFonts w:ascii="Palatino Linotype" w:eastAsia="MS Mincho" w:hAnsi="Palatino Linotype" w:cs="Arial"/>
          <w:lang w:eastAsia="es-MX"/>
        </w:rPr>
        <w:lastRenderedPageBreak/>
        <w:t xml:space="preserve">información y las cuales son, que las documentales a proporcionar </w:t>
      </w:r>
      <w:r w:rsidRPr="00034629">
        <w:rPr>
          <w:rFonts w:ascii="Palatino Linotype" w:eastAsia="MS Mincho" w:hAnsi="Palatino Linotype" w:cs="Arial"/>
          <w:b/>
          <w:lang w:eastAsia="es-MX"/>
        </w:rPr>
        <w:t xml:space="preserve">sobrepasen las capacidades técnicas administrativas y humanas del sujeto obligado. </w:t>
      </w:r>
    </w:p>
    <w:p w14:paraId="4046FC9D" w14:textId="77777777" w:rsidR="00DB3613" w:rsidRPr="00034629" w:rsidRDefault="00DB3613" w:rsidP="00DB3613">
      <w:pPr>
        <w:spacing w:line="360" w:lineRule="auto"/>
        <w:contextualSpacing/>
        <w:jc w:val="both"/>
        <w:rPr>
          <w:rFonts w:ascii="Palatino Linotype" w:eastAsia="MS Mincho" w:hAnsi="Palatino Linotype" w:cs="Arial"/>
          <w:lang w:eastAsia="es-MX"/>
        </w:rPr>
      </w:pPr>
    </w:p>
    <w:p w14:paraId="7E55D6EB" w14:textId="77777777" w:rsidR="00DB3613" w:rsidRPr="00034629" w:rsidRDefault="00DB3613" w:rsidP="00DB3613">
      <w:pPr>
        <w:numPr>
          <w:ilvl w:val="0"/>
          <w:numId w:val="1"/>
        </w:numPr>
        <w:spacing w:line="360" w:lineRule="auto"/>
        <w:ind w:left="0" w:firstLine="0"/>
        <w:contextualSpacing/>
        <w:jc w:val="both"/>
        <w:rPr>
          <w:rFonts w:ascii="Palatino Linotype" w:eastAsia="MS Mincho" w:hAnsi="Palatino Linotype" w:cs="Arial"/>
          <w:lang w:eastAsia="es-MX"/>
        </w:rPr>
      </w:pPr>
      <w:r w:rsidRPr="00034629">
        <w:rPr>
          <w:rFonts w:ascii="Palatino Linotype" w:eastAsia="MS Mincho" w:hAnsi="Palatino Linotype" w:cs="Arial"/>
          <w:lang w:eastAsia="es-MX"/>
        </w:rPr>
        <w:t xml:space="preserve">Para ello, cabe mencionar lo que se tiene por </w:t>
      </w:r>
      <w:r w:rsidRPr="00034629">
        <w:rPr>
          <w:rFonts w:ascii="Palatino Linotype" w:eastAsia="MS Mincho" w:hAnsi="Palatino Linotype" w:cs="Arial"/>
          <w:b/>
          <w:lang w:eastAsia="es-MX"/>
        </w:rPr>
        <w:t>“capacidad”</w:t>
      </w:r>
      <w:r w:rsidRPr="00034629">
        <w:rPr>
          <w:rFonts w:ascii="Palatino Linotype" w:eastAsia="MS Mincho" w:hAnsi="Palatino Linotype" w:cs="Arial"/>
          <w:lang w:eastAsia="es-MX"/>
        </w:rPr>
        <w:t>, que de manera general puede ser interpretado como la circunstancia o conjunto de condiciones, cualidades o aptitudes que permiten el desarrollo o el cumplimiento de una función o desempeño de un cargo.</w:t>
      </w:r>
    </w:p>
    <w:p w14:paraId="3E22E4F1" w14:textId="77777777" w:rsidR="00DB3613" w:rsidRPr="00034629" w:rsidRDefault="00DB3613" w:rsidP="00DB3613">
      <w:pPr>
        <w:spacing w:line="360" w:lineRule="auto"/>
        <w:ind w:left="708"/>
        <w:jc w:val="both"/>
        <w:rPr>
          <w:rFonts w:ascii="Palatino Linotype" w:eastAsia="MS Mincho" w:hAnsi="Palatino Linotype" w:cs="Arial"/>
          <w:lang w:eastAsia="es-MX"/>
        </w:rPr>
      </w:pPr>
    </w:p>
    <w:p w14:paraId="5BB5B6DC" w14:textId="77777777" w:rsidR="00DB3613" w:rsidRPr="00034629" w:rsidRDefault="00DB3613" w:rsidP="00DB3613">
      <w:pPr>
        <w:numPr>
          <w:ilvl w:val="0"/>
          <w:numId w:val="1"/>
        </w:numPr>
        <w:spacing w:line="360" w:lineRule="auto"/>
        <w:ind w:left="0" w:firstLine="0"/>
        <w:contextualSpacing/>
        <w:jc w:val="both"/>
        <w:rPr>
          <w:rFonts w:ascii="Palatino Linotype" w:eastAsia="MS Mincho" w:hAnsi="Palatino Linotype" w:cs="Arial"/>
          <w:lang w:eastAsia="es-MX"/>
        </w:rPr>
      </w:pPr>
      <w:r w:rsidRPr="00034629">
        <w:rPr>
          <w:rFonts w:ascii="Palatino Linotype" w:eastAsia="MS Mincho" w:hAnsi="Palatino Linotype" w:cs="Arial"/>
          <w:lang w:eastAsia="es-MX"/>
        </w:rPr>
        <w:t xml:space="preserve">En ese contexto, </w:t>
      </w:r>
      <w:r w:rsidRPr="00034629">
        <w:rPr>
          <w:rFonts w:ascii="Palatino Linotype" w:eastAsia="MS Mincho" w:hAnsi="Palatino Linotype"/>
        </w:rPr>
        <w:t xml:space="preserve">la capacidad administrativa, es definida como la habilidad institucional de un gobierno, para formular y realizar planes, políticas, programas, actividades, operaciones u otras medidas para cumplir con los propósitos de desarrollo. En palabras más simples, es la </w:t>
      </w:r>
      <w:r w:rsidRPr="00034629">
        <w:rPr>
          <w:rFonts w:ascii="Palatino Linotype" w:eastAsia="MS Mincho" w:hAnsi="Palatino Linotype"/>
          <w:b/>
          <w:bCs/>
        </w:rPr>
        <w:t>eficiencia organizacional para efectuar funciones esenciales</w:t>
      </w:r>
      <w:r w:rsidRPr="00034629">
        <w:rPr>
          <w:rFonts w:ascii="Palatino Linotype" w:eastAsia="MS Mincho" w:hAnsi="Palatino Linotype"/>
        </w:rPr>
        <w:t>.</w:t>
      </w:r>
    </w:p>
    <w:p w14:paraId="6534F06F" w14:textId="77777777" w:rsidR="00DB3613" w:rsidRPr="00034629" w:rsidRDefault="00DB3613" w:rsidP="00DB3613">
      <w:pPr>
        <w:tabs>
          <w:tab w:val="left" w:pos="426"/>
        </w:tabs>
        <w:spacing w:line="360" w:lineRule="auto"/>
        <w:ind w:right="51"/>
        <w:contextualSpacing/>
        <w:jc w:val="both"/>
        <w:rPr>
          <w:rFonts w:ascii="Palatino Linotype" w:eastAsia="MS Mincho" w:hAnsi="Palatino Linotype"/>
        </w:rPr>
      </w:pPr>
    </w:p>
    <w:p w14:paraId="3AF8BC59" w14:textId="77777777" w:rsidR="00DB3613" w:rsidRPr="00034629" w:rsidRDefault="00DB3613" w:rsidP="00DB3613">
      <w:pPr>
        <w:numPr>
          <w:ilvl w:val="0"/>
          <w:numId w:val="1"/>
        </w:numPr>
        <w:tabs>
          <w:tab w:val="left" w:pos="426"/>
        </w:tabs>
        <w:spacing w:line="360" w:lineRule="auto"/>
        <w:ind w:left="0" w:right="51" w:firstLine="0"/>
        <w:contextualSpacing/>
        <w:jc w:val="both"/>
        <w:rPr>
          <w:rFonts w:ascii="Palatino Linotype" w:eastAsia="MS Mincho" w:hAnsi="Palatino Linotype"/>
          <w:lang w:eastAsia="en-US"/>
        </w:rPr>
      </w:pPr>
      <w:r w:rsidRPr="00034629">
        <w:rPr>
          <w:rFonts w:ascii="Palatino Linotype" w:eastAsia="MS Mincho" w:hAnsi="Palatino Linotype"/>
          <w:lang w:eastAsia="en-US"/>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735E7CFE" w14:textId="77777777" w:rsidR="00DB3613" w:rsidRPr="00034629" w:rsidRDefault="00DB3613" w:rsidP="00DB3613">
      <w:pPr>
        <w:tabs>
          <w:tab w:val="left" w:pos="426"/>
        </w:tabs>
        <w:spacing w:line="360" w:lineRule="auto"/>
        <w:ind w:right="51"/>
        <w:contextualSpacing/>
        <w:jc w:val="both"/>
        <w:rPr>
          <w:rFonts w:ascii="Palatino Linotype" w:eastAsia="MS Mincho" w:hAnsi="Palatino Linotype"/>
        </w:rPr>
      </w:pPr>
    </w:p>
    <w:p w14:paraId="0AEE143D" w14:textId="77777777" w:rsidR="00DB3613" w:rsidRPr="00034629" w:rsidRDefault="00DB3613" w:rsidP="00DB3613">
      <w:pPr>
        <w:numPr>
          <w:ilvl w:val="0"/>
          <w:numId w:val="1"/>
        </w:numPr>
        <w:tabs>
          <w:tab w:val="left" w:pos="426"/>
        </w:tabs>
        <w:spacing w:line="360" w:lineRule="auto"/>
        <w:ind w:left="0" w:right="51" w:firstLine="0"/>
        <w:contextualSpacing/>
        <w:jc w:val="both"/>
        <w:rPr>
          <w:rFonts w:ascii="Palatino Linotype" w:eastAsia="MS Mincho" w:hAnsi="Palatino Linotype"/>
        </w:rPr>
      </w:pPr>
      <w:r w:rsidRPr="00034629">
        <w:rPr>
          <w:rFonts w:ascii="Palatino Linotype" w:eastAsia="MS Mincho" w:hAnsi="Palatino Linotype"/>
        </w:rPr>
        <w:t xml:space="preserve">Desde una perspectiva institucional, la </w:t>
      </w:r>
      <w:r w:rsidRPr="00034629">
        <w:rPr>
          <w:rFonts w:ascii="Palatino Linotype" w:eastAsia="MS Mincho" w:hAnsi="Palatino Linotype"/>
          <w:b/>
          <w:bCs/>
        </w:rPr>
        <w:t>capacidad administrativa</w:t>
      </w:r>
      <w:r w:rsidRPr="00034629">
        <w:rPr>
          <w:rFonts w:ascii="Palatino Linotype" w:eastAsia="MS Mincho" w:hAnsi="Palatino Linotype"/>
        </w:rPr>
        <w:t xml:space="preserve"> es entendida como “</w:t>
      </w:r>
      <w:r w:rsidRPr="00034629">
        <w:rPr>
          <w:rFonts w:ascii="Palatino Linotype" w:eastAsia="MS Mincho" w:hAnsi="Palatino Linotype"/>
          <w:i/>
          <w:iCs/>
        </w:rPr>
        <w:t xml:space="preserve">las habilidades técnico-burocráticas del aparato estatal requeridas para alcanzar sus objetos. En este componente se ubican el nivel micro y meso de la Capacidad Institucional. </w:t>
      </w:r>
      <w:r w:rsidRPr="00034629">
        <w:rPr>
          <w:rFonts w:ascii="Palatino Linotype" w:eastAsia="MS Mincho" w:hAnsi="Palatino Linotype"/>
          <w:i/>
          <w:iCs/>
        </w:rPr>
        <w:lastRenderedPageBreak/>
        <w:t xml:space="preserve">El </w:t>
      </w:r>
      <w:r w:rsidRPr="00034629">
        <w:rPr>
          <w:rFonts w:ascii="Palatino Linotype" w:eastAsia="MS Mincho" w:hAnsi="Palatino Linotype"/>
          <w:b/>
          <w:bCs/>
          <w:i/>
          <w:iCs/>
        </w:rPr>
        <w:t>primero</w:t>
      </w:r>
      <w:r w:rsidRPr="00034629">
        <w:rPr>
          <w:rFonts w:ascii="Palatino Linotype" w:eastAsia="MS Mincho" w:hAnsi="Palatino Linotype"/>
          <w:i/>
          <w:iCs/>
        </w:rPr>
        <w:t xml:space="preserve"> hace alusión al individuo, al </w:t>
      </w:r>
      <w:r w:rsidRPr="00034629">
        <w:rPr>
          <w:rFonts w:ascii="Palatino Linotype" w:eastAsia="MS Mincho" w:hAnsi="Palatino Linotype"/>
          <w:b/>
          <w:bCs/>
          <w:i/>
          <w:iCs/>
        </w:rPr>
        <w:t>recurso humano</w:t>
      </w:r>
      <w:r w:rsidRPr="00034629">
        <w:rPr>
          <w:rFonts w:ascii="Palatino Linotype" w:eastAsia="MS Mincho" w:hAnsi="Palatino Linotype"/>
          <w:i/>
          <w:iCs/>
        </w:rPr>
        <w:t xml:space="preserve">. En el segundo nivel, se ubica la </w:t>
      </w:r>
      <w:r w:rsidRPr="00034629">
        <w:rPr>
          <w:rFonts w:ascii="Palatino Linotype" w:eastAsia="MS Mincho" w:hAnsi="Palatino Linotype"/>
          <w:b/>
          <w:bCs/>
          <w:i/>
          <w:iCs/>
        </w:rPr>
        <w:t>capacidad de gestión</w:t>
      </w:r>
      <w:r w:rsidRPr="00034629">
        <w:rPr>
          <w:rFonts w:ascii="Palatino Linotype" w:eastAsia="MS Mincho" w:hAnsi="Palatino Linotype"/>
          <w:i/>
          <w:iCs/>
        </w:rPr>
        <w:t>, el cual se centra en el fortalecimiento organizacional como área de intervención para construir capacidad; cultura organizacional, sistemas de comunicación u organización</w:t>
      </w:r>
      <w:r w:rsidRPr="00034629">
        <w:rPr>
          <w:rFonts w:ascii="Palatino Linotype" w:eastAsia="MS Mincho" w:hAnsi="Palatino Linotype"/>
        </w:rPr>
        <w:t>”</w:t>
      </w:r>
      <w:r w:rsidRPr="00034629">
        <w:rPr>
          <w:rFonts w:ascii="Palatino Linotype" w:eastAsia="MS Mincho" w:hAnsi="Palatino Linotype" w:cs="Arial"/>
          <w:i/>
          <w:vertAlign w:val="superscript"/>
          <w:lang w:eastAsia="es-MX"/>
        </w:rPr>
        <w:t xml:space="preserve"> </w:t>
      </w:r>
      <w:r w:rsidRPr="00034629">
        <w:rPr>
          <w:rFonts w:ascii="Palatino Linotype" w:eastAsia="MS Mincho" w:hAnsi="Palatino Linotype" w:cs="Arial"/>
          <w:i/>
          <w:vertAlign w:val="superscript"/>
          <w:lang w:eastAsia="es-MX"/>
        </w:rPr>
        <w:footnoteReference w:id="7"/>
      </w:r>
      <w:r w:rsidRPr="00034629">
        <w:rPr>
          <w:rFonts w:ascii="Palatino Linotype" w:eastAsia="MS Mincho" w:hAnsi="Palatino Linotype"/>
        </w:rPr>
        <w:t xml:space="preserve">. </w:t>
      </w:r>
    </w:p>
    <w:p w14:paraId="6A8B144A" w14:textId="77777777" w:rsidR="00DB3613" w:rsidRPr="00034629" w:rsidRDefault="00DB3613" w:rsidP="00DB3613">
      <w:pPr>
        <w:tabs>
          <w:tab w:val="left" w:pos="426"/>
        </w:tabs>
        <w:spacing w:line="360" w:lineRule="auto"/>
        <w:ind w:right="51"/>
        <w:contextualSpacing/>
        <w:jc w:val="both"/>
        <w:rPr>
          <w:rFonts w:ascii="Palatino Linotype" w:eastAsia="MS Mincho" w:hAnsi="Palatino Linotype"/>
        </w:rPr>
      </w:pPr>
    </w:p>
    <w:p w14:paraId="74965A8F" w14:textId="77777777" w:rsidR="00DB3613" w:rsidRPr="00034629" w:rsidRDefault="00DB3613" w:rsidP="00DB3613">
      <w:pPr>
        <w:numPr>
          <w:ilvl w:val="0"/>
          <w:numId w:val="1"/>
        </w:numPr>
        <w:tabs>
          <w:tab w:val="left" w:pos="426"/>
        </w:tabs>
        <w:spacing w:line="360" w:lineRule="auto"/>
        <w:ind w:left="0" w:right="51" w:firstLine="0"/>
        <w:contextualSpacing/>
        <w:jc w:val="both"/>
        <w:rPr>
          <w:rFonts w:ascii="Palatino Linotype" w:eastAsia="MS Mincho" w:hAnsi="Palatino Linotype"/>
        </w:rPr>
      </w:pPr>
      <w:r w:rsidRPr="00034629">
        <w:rPr>
          <w:rFonts w:ascii="Palatino Linotype" w:eastAsia="MS Mincho" w:hAnsi="Palatino Linotype"/>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471D0D92" w14:textId="77777777" w:rsidR="00DB3613" w:rsidRPr="00034629" w:rsidRDefault="00DB3613" w:rsidP="00DB3613">
      <w:pPr>
        <w:tabs>
          <w:tab w:val="left" w:pos="426"/>
        </w:tabs>
        <w:spacing w:line="360" w:lineRule="auto"/>
        <w:ind w:right="51"/>
        <w:contextualSpacing/>
        <w:jc w:val="both"/>
        <w:rPr>
          <w:rFonts w:ascii="Palatino Linotype" w:eastAsia="MS Mincho" w:hAnsi="Palatino Linotype"/>
        </w:rPr>
      </w:pPr>
    </w:p>
    <w:p w14:paraId="409E69FD" w14:textId="77777777" w:rsidR="00DB3613" w:rsidRPr="00034629" w:rsidRDefault="00DB3613" w:rsidP="00DB3613">
      <w:pPr>
        <w:numPr>
          <w:ilvl w:val="0"/>
          <w:numId w:val="1"/>
        </w:numPr>
        <w:tabs>
          <w:tab w:val="left" w:pos="426"/>
        </w:tabs>
        <w:spacing w:line="360" w:lineRule="auto"/>
        <w:ind w:left="0" w:right="51" w:firstLine="0"/>
        <w:contextualSpacing/>
        <w:jc w:val="both"/>
        <w:rPr>
          <w:rFonts w:ascii="Palatino Linotype" w:eastAsia="MS Mincho" w:hAnsi="Palatino Linotype"/>
        </w:rPr>
      </w:pPr>
      <w:r w:rsidRPr="00034629">
        <w:rPr>
          <w:rFonts w:ascii="Palatino Linotype" w:eastAsia="MS Mincho" w:hAnsi="Palatino Linotype"/>
        </w:rPr>
        <w:t xml:space="preserve">Ahora bien, respecto de las capacidades humanas, vale la pena precisar lo que se denomina por </w:t>
      </w:r>
      <w:r w:rsidRPr="00034629">
        <w:rPr>
          <w:rFonts w:ascii="Palatino Linotype" w:eastAsia="MS Mincho" w:hAnsi="Palatino Linotype"/>
          <w:b/>
          <w:bCs/>
          <w:i/>
          <w:iCs/>
        </w:rPr>
        <w:t>recursos humanos</w:t>
      </w:r>
      <w:r w:rsidRPr="00034629">
        <w:rPr>
          <w:rFonts w:ascii="Palatino Linotype" w:eastAsia="MS Mincho" w:hAnsi="Palatino Linotype"/>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1854E17C" w14:textId="77777777" w:rsidR="00DB3613" w:rsidRPr="00034629" w:rsidRDefault="00DB3613" w:rsidP="00DB3613">
      <w:pPr>
        <w:tabs>
          <w:tab w:val="left" w:pos="426"/>
        </w:tabs>
        <w:spacing w:line="360" w:lineRule="auto"/>
        <w:ind w:right="51"/>
        <w:contextualSpacing/>
        <w:jc w:val="both"/>
        <w:rPr>
          <w:rFonts w:ascii="Palatino Linotype" w:eastAsia="MS Mincho" w:hAnsi="Palatino Linotype"/>
        </w:rPr>
      </w:pPr>
    </w:p>
    <w:p w14:paraId="0B5B0BF8" w14:textId="77777777" w:rsidR="00DB3613" w:rsidRPr="00034629" w:rsidRDefault="00DB3613" w:rsidP="00DB3613">
      <w:pPr>
        <w:numPr>
          <w:ilvl w:val="0"/>
          <w:numId w:val="1"/>
        </w:numPr>
        <w:tabs>
          <w:tab w:val="left" w:pos="426"/>
        </w:tabs>
        <w:spacing w:line="360" w:lineRule="auto"/>
        <w:ind w:left="0" w:right="51" w:firstLine="0"/>
        <w:contextualSpacing/>
        <w:jc w:val="both"/>
        <w:rPr>
          <w:rFonts w:ascii="Palatino Linotype" w:eastAsia="MS Mincho" w:hAnsi="Palatino Linotype"/>
        </w:rPr>
      </w:pPr>
      <w:r w:rsidRPr="00034629">
        <w:rPr>
          <w:rFonts w:ascii="Palatino Linotype" w:eastAsia="MS Mincho" w:hAnsi="Palatino Linotype"/>
        </w:rPr>
        <w:t xml:space="preserve">Las personas son la parte fundamental de una organización, y junto con los recursos materiales, financieros e intangibles, conforman el “todo” que una </w:t>
      </w:r>
      <w:r w:rsidRPr="00034629">
        <w:rPr>
          <w:rFonts w:ascii="Palatino Linotype" w:eastAsia="MS Mincho" w:hAnsi="Palatino Linotype"/>
        </w:rPr>
        <w:lastRenderedPageBreak/>
        <w:t xml:space="preserve">organización necesita para el correcto funcionamiento, materialización y alcance de sus objetivos; los recursos deben coexistir uno con otro, de otra forma, el desarrollo no sería el apropiado y el cumplimiento de metas, inasequible. </w:t>
      </w:r>
    </w:p>
    <w:p w14:paraId="3EE6EC3B" w14:textId="77777777" w:rsidR="00DB3613" w:rsidRPr="00034629" w:rsidRDefault="00DB3613" w:rsidP="00DB3613">
      <w:pPr>
        <w:keepNext/>
        <w:keepLines/>
        <w:spacing w:line="360" w:lineRule="auto"/>
        <w:contextualSpacing/>
        <w:jc w:val="both"/>
        <w:outlineLvl w:val="0"/>
        <w:rPr>
          <w:rFonts w:ascii="Palatino Linotype" w:eastAsia="MS Gothic" w:hAnsi="Palatino Linotype"/>
          <w:b/>
          <w:lang w:eastAsia="es-MX"/>
        </w:rPr>
      </w:pPr>
    </w:p>
    <w:p w14:paraId="3C0163AF" w14:textId="77777777" w:rsidR="00DB3613" w:rsidRPr="00034629" w:rsidRDefault="00DB3613" w:rsidP="00DB3613">
      <w:pPr>
        <w:numPr>
          <w:ilvl w:val="0"/>
          <w:numId w:val="1"/>
        </w:numPr>
        <w:spacing w:line="360" w:lineRule="auto"/>
        <w:ind w:left="0" w:firstLine="0"/>
        <w:contextualSpacing/>
        <w:jc w:val="both"/>
        <w:rPr>
          <w:rFonts w:ascii="Palatino Linotype" w:eastAsia="MS Mincho" w:hAnsi="Palatino Linotype" w:cs="Arial"/>
          <w:lang w:eastAsia="es-MX"/>
        </w:rPr>
      </w:pPr>
      <w:r w:rsidRPr="00034629">
        <w:rPr>
          <w:rFonts w:ascii="Palatino Linotype" w:eastAsia="MS Mincho" w:hAnsi="Palatino Linotype" w:cs="Arial"/>
          <w:lang w:eastAsia="es-MX"/>
        </w:rPr>
        <w:t xml:space="preserve">En el caso particular y en atención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1C59F8A8" w14:textId="77777777" w:rsidR="00DB3613" w:rsidRPr="00034629" w:rsidRDefault="00DB3613" w:rsidP="00DB3613">
      <w:pPr>
        <w:spacing w:line="360" w:lineRule="auto"/>
        <w:contextualSpacing/>
        <w:jc w:val="both"/>
        <w:rPr>
          <w:rFonts w:ascii="Palatino Linotype" w:eastAsia="MS Mincho" w:hAnsi="Palatino Linotype" w:cs="Arial"/>
          <w:lang w:eastAsia="es-MX"/>
        </w:rPr>
      </w:pPr>
    </w:p>
    <w:p w14:paraId="42A514D4" w14:textId="77777777" w:rsidR="00DB3613" w:rsidRPr="00034629" w:rsidRDefault="00DB3613" w:rsidP="00DB3613">
      <w:pPr>
        <w:numPr>
          <w:ilvl w:val="0"/>
          <w:numId w:val="1"/>
        </w:numPr>
        <w:spacing w:line="360" w:lineRule="auto"/>
        <w:ind w:left="0" w:firstLine="0"/>
        <w:contextualSpacing/>
        <w:jc w:val="both"/>
        <w:rPr>
          <w:rFonts w:ascii="Palatino Linotype" w:eastAsia="MS Mincho" w:hAnsi="Palatino Linotype" w:cs="Arial"/>
          <w:lang w:eastAsia="es-MX"/>
        </w:rPr>
      </w:pPr>
      <w:r w:rsidRPr="00034629">
        <w:rPr>
          <w:rFonts w:ascii="Palatino Linotype" w:eastAsia="MS Mincho" w:hAnsi="Palatino Linotype" w:cs="Arial"/>
          <w:lang w:eastAsia="es-MX"/>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521CF403" w14:textId="77777777" w:rsidR="00DB3613" w:rsidRPr="00034629" w:rsidRDefault="00DB3613" w:rsidP="00DB3613">
      <w:pPr>
        <w:spacing w:line="360" w:lineRule="auto"/>
        <w:contextualSpacing/>
        <w:jc w:val="both"/>
        <w:rPr>
          <w:rFonts w:ascii="Palatino Linotype" w:eastAsia="MS Mincho" w:hAnsi="Palatino Linotype" w:cs="Arial"/>
          <w:lang w:eastAsia="es-MX"/>
        </w:rPr>
      </w:pPr>
    </w:p>
    <w:p w14:paraId="75B531CA" w14:textId="5C17B88F" w:rsidR="006A4872" w:rsidRPr="00034629" w:rsidRDefault="00DB3613" w:rsidP="006A4872">
      <w:pPr>
        <w:numPr>
          <w:ilvl w:val="0"/>
          <w:numId w:val="1"/>
        </w:numPr>
        <w:spacing w:line="360" w:lineRule="auto"/>
        <w:ind w:left="0" w:firstLine="0"/>
        <w:contextualSpacing/>
        <w:jc w:val="both"/>
        <w:rPr>
          <w:rFonts w:ascii="Palatino Linotype" w:eastAsia="MS Mincho" w:hAnsi="Palatino Linotype"/>
          <w:lang w:val="es-ES_tradnl"/>
        </w:rPr>
      </w:pPr>
      <w:r w:rsidRPr="00034629">
        <w:rPr>
          <w:rFonts w:ascii="Palatino Linotype" w:eastAsia="MS Mincho" w:hAnsi="Palatino Linotype" w:cs="Arial"/>
          <w:lang w:eastAsia="es-MX"/>
        </w:rPr>
        <w:t>En este caso, el Sujeto Obligado manifestó en su respuesta inconveniente para cargar la información; lo que quedó debidamente especificado me</w:t>
      </w:r>
      <w:r w:rsidR="006A4872" w:rsidRPr="00034629">
        <w:rPr>
          <w:rFonts w:ascii="Palatino Linotype" w:eastAsia="MS Mincho" w:hAnsi="Palatino Linotype" w:cs="Arial"/>
          <w:lang w:eastAsia="es-MX"/>
        </w:rPr>
        <w:t xml:space="preserve">diante acuerdo </w:t>
      </w:r>
      <w:r w:rsidR="006A4872" w:rsidRPr="00034629">
        <w:rPr>
          <w:rFonts w:ascii="Palatino Linotype" w:eastAsia="MS Mincho" w:hAnsi="Palatino Linotype" w:cs="Arial"/>
          <w:lang w:eastAsia="es-MX"/>
        </w:rPr>
        <w:lastRenderedPageBreak/>
        <w:t xml:space="preserve">sustentado en la </w:t>
      </w:r>
      <w:r w:rsidR="006A4872" w:rsidRPr="00034629">
        <w:rPr>
          <w:rFonts w:ascii="Palatino Linotype" w:eastAsia="MS Mincho" w:hAnsi="Palatino Linotype"/>
          <w:lang w:val="es-ES_tradnl"/>
        </w:rPr>
        <w:t>Segunda Sesión Extraordinaria del Comité de Transparencia de fecha veintiuno de marzo de dos mil veintitrés mediante la cual se aprueba el cambio de modalidad a consulta directa bajo la adopción del acuerdo 02/SE-CT/21-03/2023.</w:t>
      </w:r>
    </w:p>
    <w:p w14:paraId="4F6012C9" w14:textId="77777777" w:rsidR="00DB3613" w:rsidRPr="00034629" w:rsidRDefault="00DB3613" w:rsidP="00DB3613">
      <w:pPr>
        <w:spacing w:line="360" w:lineRule="auto"/>
        <w:contextualSpacing/>
        <w:rPr>
          <w:rFonts w:ascii="Palatino Linotype" w:eastAsia="MS Mincho" w:hAnsi="Palatino Linotype" w:cs="Arial"/>
          <w:lang w:eastAsia="es-MX"/>
        </w:rPr>
      </w:pPr>
    </w:p>
    <w:p w14:paraId="33BD8050" w14:textId="77777777" w:rsidR="00DB3613" w:rsidRPr="00034629" w:rsidRDefault="00DB3613" w:rsidP="00DB3613">
      <w:pPr>
        <w:numPr>
          <w:ilvl w:val="0"/>
          <w:numId w:val="1"/>
        </w:numPr>
        <w:spacing w:line="360" w:lineRule="auto"/>
        <w:ind w:left="0" w:firstLine="0"/>
        <w:jc w:val="both"/>
        <w:rPr>
          <w:rFonts w:ascii="Palatino Linotype" w:eastAsia="MS Mincho" w:hAnsi="Palatino Linotype" w:cs="Arial"/>
          <w:lang w:val="es-ES_tradnl" w:eastAsia="es-MX"/>
        </w:rPr>
      </w:pPr>
      <w:r w:rsidRPr="00034629">
        <w:rPr>
          <w:rFonts w:ascii="Palatino Linotype" w:eastAsia="MS Mincho" w:hAnsi="Palatino Linotype" w:cs="Arial"/>
          <w:lang w:eastAsia="es-MX"/>
        </w:rPr>
        <w:t xml:space="preserve">De lo anterior, es posible referir que de conformidad con los elementos referidos </w:t>
      </w:r>
      <w:r w:rsidRPr="00034629">
        <w:rPr>
          <w:rFonts w:ascii="Palatino Linotype" w:eastAsia="MS Mincho" w:hAnsi="Palatino Linotype"/>
        </w:rPr>
        <w:t xml:space="preserve">se aprecia que la información que da respuesta a la solicitud excede las capacidades del </w:t>
      </w:r>
      <w:r w:rsidRPr="00034629">
        <w:rPr>
          <w:rFonts w:ascii="Palatino Linotype" w:eastAsia="MS Mincho" w:hAnsi="Palatino Linotype"/>
          <w:b/>
        </w:rPr>
        <w:t>SAIMEX</w:t>
      </w:r>
      <w:r w:rsidRPr="00034629">
        <w:rPr>
          <w:rFonts w:ascii="Palatino Linotype" w:eastAsia="MS Mincho" w:hAnsi="Palatino Linotype"/>
        </w:rPr>
        <w:t xml:space="preserve">, por tal motivo, ordenar, de nueva cuenta,  la entrega  de la información a través de la modalidad elegida por el particular resultaría ocioso, ya que a todas luces es insuficiente la capacidad que soporta dicho sistema; sin embargo, es necesario señalar que </w:t>
      </w:r>
      <w:r w:rsidRPr="00034629">
        <w:rPr>
          <w:rFonts w:ascii="Palatino Linotype" w:eastAsia="Palatino Linotype" w:hAnsi="Palatino Linotype" w:cs="Palatino Linotype"/>
        </w:rPr>
        <w:t xml:space="preserve">el Órgano Garante Nacional, a través de diversas resoluciones de los Recursos de Inconformidad, entre las cuales se encuentran el RIA 136/20, RIA 140/20, RIA 153/20 RIA 237/20, RIA 257/20, RIA 258/20, entre otros, ha considerado que no resulta suficiente justificar una imposibilidad técnica y humana </w:t>
      </w:r>
      <w:r w:rsidRPr="00034629">
        <w:rPr>
          <w:rFonts w:ascii="Palatino Linotype" w:eastAsia="Palatino Linotype" w:hAnsi="Palatino Linotype" w:cs="Palatino Linotype"/>
          <w:b/>
        </w:rPr>
        <w:t>para acreditar un cambio de modalidad</w:t>
      </w:r>
      <w:r w:rsidRPr="00034629">
        <w:rPr>
          <w:rFonts w:ascii="Palatino Linotype" w:eastAsia="Palatino Linotype" w:hAnsi="Palatino Linotype" w:cs="Palatino Linotype"/>
        </w:rPr>
        <w:t xml:space="preserve">, sino que </w:t>
      </w:r>
      <w:r w:rsidRPr="00034629">
        <w:rPr>
          <w:rFonts w:ascii="Palatino Linotype" w:eastAsia="Palatino Linotype" w:hAnsi="Palatino Linotype" w:cs="Palatino Linotype"/>
          <w:b/>
        </w:rPr>
        <w:t>era necesario demostrar</w:t>
      </w:r>
      <w:r w:rsidRPr="00034629">
        <w:rPr>
          <w:rFonts w:ascii="Palatino Linotype" w:eastAsia="Palatino Linotype" w:hAnsi="Palatino Linotype" w:cs="Palatino Linotype"/>
        </w:rPr>
        <w:t xml:space="preserve"> otros impedimentos, como </w:t>
      </w:r>
      <w:r w:rsidRPr="00034629">
        <w:rPr>
          <w:rFonts w:ascii="Palatino Linotype" w:eastAsia="Palatino Linotype" w:hAnsi="Palatino Linotype" w:cs="Palatino Linotype"/>
          <w:b/>
        </w:rPr>
        <w:t>la cantidad</w:t>
      </w:r>
      <w:r w:rsidRPr="00034629">
        <w:rPr>
          <w:rFonts w:ascii="Palatino Linotype" w:eastAsia="Palatino Linotype" w:hAnsi="Palatino Linotype" w:cs="Palatino Linotype"/>
        </w:rPr>
        <w:t xml:space="preserve">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07F047FF" w14:textId="77777777" w:rsidR="00DB3613" w:rsidRPr="00034629" w:rsidRDefault="00DB3613" w:rsidP="00DB3613">
      <w:pPr>
        <w:tabs>
          <w:tab w:val="left" w:pos="851"/>
        </w:tabs>
        <w:spacing w:before="240" w:after="240" w:line="360" w:lineRule="auto"/>
        <w:ind w:right="49"/>
        <w:contextualSpacing/>
        <w:jc w:val="both"/>
        <w:rPr>
          <w:rFonts w:ascii="Palatino Linotype" w:eastAsia="Palatino Linotype" w:hAnsi="Palatino Linotype" w:cs="Palatino Linotype"/>
        </w:rPr>
      </w:pPr>
    </w:p>
    <w:p w14:paraId="2806A754" w14:textId="77777777" w:rsidR="00DB3613" w:rsidRPr="00034629" w:rsidRDefault="00DB3613" w:rsidP="00DB3613">
      <w:pPr>
        <w:numPr>
          <w:ilvl w:val="0"/>
          <w:numId w:val="1"/>
        </w:numPr>
        <w:tabs>
          <w:tab w:val="left" w:pos="851"/>
        </w:tabs>
        <w:spacing w:before="240" w:after="240" w:line="360" w:lineRule="auto"/>
        <w:ind w:left="0" w:right="49" w:firstLine="0"/>
        <w:contextualSpacing/>
        <w:jc w:val="both"/>
        <w:rPr>
          <w:rFonts w:ascii="Palatino Linotype" w:eastAsia="Palatino Linotype" w:hAnsi="Palatino Linotype" w:cs="Palatino Linotype"/>
        </w:rPr>
      </w:pPr>
      <w:r w:rsidRPr="00034629">
        <w:rPr>
          <w:rFonts w:ascii="Palatino Linotype" w:eastAsia="MS Mincho" w:hAnsi="Palatino Linotype"/>
        </w:rPr>
        <w:lastRenderedPageBreak/>
        <w:t>Sirve de sustento a lo anterior, el Criterio número 8/2013, y 02/2004 del entonces Instituto Federal de Acceso a la Información, cuyo texto y sentido literal es el siguiente:</w:t>
      </w:r>
    </w:p>
    <w:p w14:paraId="224E0301" w14:textId="77777777" w:rsidR="00DB3613" w:rsidRPr="00034629" w:rsidRDefault="00DB3613" w:rsidP="00DB3613">
      <w:pPr>
        <w:tabs>
          <w:tab w:val="left" w:pos="851"/>
        </w:tabs>
        <w:spacing w:before="240" w:after="240" w:line="360" w:lineRule="auto"/>
        <w:ind w:right="49"/>
        <w:contextualSpacing/>
        <w:jc w:val="both"/>
        <w:rPr>
          <w:rFonts w:ascii="Palatino Linotype" w:eastAsia="Palatino Linotype" w:hAnsi="Palatino Linotype" w:cs="Palatino Linotype"/>
          <w:sz w:val="22"/>
        </w:rPr>
      </w:pPr>
    </w:p>
    <w:p w14:paraId="25D60DC3" w14:textId="77777777" w:rsidR="00DB3613" w:rsidRPr="00034629" w:rsidRDefault="00DB3613" w:rsidP="00DB3613">
      <w:pPr>
        <w:spacing w:line="360" w:lineRule="auto"/>
        <w:ind w:left="567" w:right="567"/>
        <w:jc w:val="both"/>
        <w:rPr>
          <w:rFonts w:ascii="Palatino Linotype" w:eastAsia="MS Mincho" w:hAnsi="Palatino Linotype"/>
          <w:i/>
          <w:sz w:val="22"/>
        </w:rPr>
      </w:pPr>
      <w:r w:rsidRPr="00034629">
        <w:rPr>
          <w:rFonts w:ascii="Palatino Linotype" w:eastAsia="MS Mincho" w:hAnsi="Palatino Linotype"/>
          <w:b/>
          <w:bCs/>
          <w:i/>
          <w:sz w:val="22"/>
        </w:rPr>
        <w:t xml:space="preserve">Cuando exista impedimento justificado de atender la modalidad de entrega elegida por el solicitante, procede ofrecer </w:t>
      </w:r>
      <w:r w:rsidRPr="00034629">
        <w:rPr>
          <w:rFonts w:ascii="Palatino Linotype" w:eastAsia="MS Mincho" w:hAnsi="Palatino Linotype" w:cs="Arial"/>
          <w:b/>
          <w:bCs/>
          <w:i/>
          <w:noProof/>
          <w:sz w:val="22"/>
        </w:rPr>
        <w:t>todas</w:t>
      </w:r>
      <w:r w:rsidRPr="00034629">
        <w:rPr>
          <w:rFonts w:ascii="Palatino Linotype" w:eastAsia="MS Mincho" w:hAnsi="Palatino Linotype"/>
          <w:b/>
          <w:bCs/>
          <w:i/>
          <w:sz w:val="22"/>
        </w:rPr>
        <w:t xml:space="preserve"> las demás opciones previstas en la Ley.</w:t>
      </w:r>
      <w:r w:rsidRPr="00034629">
        <w:rPr>
          <w:rFonts w:ascii="Palatino Linotype" w:eastAsia="MS Mincho" w:hAnsi="Palatino Linotype"/>
          <w:bCs/>
          <w:i/>
          <w:sz w:val="22"/>
        </w:rPr>
        <w:t xml:space="preserve"> </w:t>
      </w:r>
      <w:r w:rsidRPr="00034629">
        <w:rPr>
          <w:rFonts w:ascii="Palatino Linotype" w:eastAsia="MS Mincho" w:hAnsi="Palatino Linotype"/>
          <w:i/>
          <w:sz w:val="22"/>
        </w:rPr>
        <w:t xml:space="preserve">De conformidad con lo dispuesto en los artículos 42 y 44 de la </w:t>
      </w:r>
      <w:r w:rsidRPr="00034629">
        <w:rPr>
          <w:rFonts w:ascii="Palatino Linotype" w:eastAsia="MS Mincho" w:hAnsi="Palatino Linotype"/>
          <w:i/>
          <w:iCs/>
          <w:sz w:val="22"/>
        </w:rPr>
        <w:t>Ley Federal de Transparencia y Acceso a la Información Pública Gubernamental</w:t>
      </w:r>
      <w:r w:rsidRPr="00034629">
        <w:rPr>
          <w:rFonts w:ascii="Palatino Linotype" w:eastAsia="MS Mincho" w:hAnsi="Palatino Linotype"/>
          <w:i/>
          <w:sz w:val="22"/>
        </w:rPr>
        <w:t xml:space="preserve">,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w:t>
      </w:r>
      <w:r w:rsidRPr="00034629">
        <w:rPr>
          <w:rFonts w:ascii="Palatino Linotype" w:eastAsia="MS Mincho" w:hAnsi="Palatino Linotype"/>
          <w:i/>
          <w:sz w:val="22"/>
        </w:rPr>
        <w:lastRenderedPageBreak/>
        <w:t xml:space="preserve">garantizar el debido equilibrio entre el legítimo derecho de acceso a la información y las posibilidades materiales de otorgar acceso a los documentos. </w:t>
      </w:r>
    </w:p>
    <w:p w14:paraId="1FDAC7DC" w14:textId="77777777" w:rsidR="00DB3613" w:rsidRPr="00034629" w:rsidRDefault="00DB3613" w:rsidP="00DB3613">
      <w:pPr>
        <w:spacing w:line="360" w:lineRule="auto"/>
        <w:ind w:left="567" w:right="567"/>
        <w:jc w:val="both"/>
        <w:rPr>
          <w:rFonts w:ascii="Palatino Linotype" w:eastAsia="MS Mincho" w:hAnsi="Palatino Linotype"/>
          <w:i/>
          <w:sz w:val="22"/>
        </w:rPr>
      </w:pPr>
    </w:p>
    <w:p w14:paraId="27320A7B" w14:textId="77777777" w:rsidR="00DB3613" w:rsidRPr="00034629" w:rsidRDefault="00DB3613" w:rsidP="00DB3613">
      <w:pPr>
        <w:spacing w:line="360" w:lineRule="auto"/>
        <w:ind w:left="567" w:right="567"/>
        <w:jc w:val="center"/>
        <w:rPr>
          <w:rFonts w:ascii="Palatino Linotype" w:eastAsia="MS Mincho" w:hAnsi="Palatino Linotype"/>
          <w:b/>
          <w:i/>
          <w:sz w:val="22"/>
        </w:rPr>
      </w:pPr>
      <w:r w:rsidRPr="00034629">
        <w:rPr>
          <w:rFonts w:ascii="Palatino Linotype" w:eastAsia="MS Mincho" w:hAnsi="Palatino Linotype"/>
          <w:b/>
          <w:i/>
          <w:sz w:val="22"/>
        </w:rPr>
        <w:t xml:space="preserve">Criterio 02/2004 </w:t>
      </w:r>
    </w:p>
    <w:p w14:paraId="45C8D611" w14:textId="77777777" w:rsidR="00DB3613" w:rsidRPr="00034629" w:rsidRDefault="00DB3613" w:rsidP="00DB3613">
      <w:pPr>
        <w:spacing w:line="360" w:lineRule="auto"/>
        <w:ind w:left="567" w:right="567"/>
        <w:jc w:val="center"/>
        <w:rPr>
          <w:rFonts w:ascii="Palatino Linotype" w:eastAsia="MS Mincho" w:hAnsi="Palatino Linotype"/>
          <w:b/>
          <w:i/>
          <w:sz w:val="22"/>
        </w:rPr>
      </w:pPr>
      <w:r w:rsidRPr="00034629">
        <w:rPr>
          <w:rFonts w:ascii="Palatino Linotype" w:eastAsia="MS Mincho" w:hAnsi="Palatino Linotype"/>
          <w:b/>
          <w:i/>
          <w:sz w:val="22"/>
        </w:rPr>
        <w:t>INFORMACIÓN DISPERSA</w:t>
      </w:r>
      <w:r w:rsidRPr="00034629">
        <w:rPr>
          <w:rFonts w:ascii="Palatino Linotype" w:eastAsia="MS Mincho" w:hAnsi="Palatino Linotype"/>
          <w:b/>
          <w:sz w:val="22"/>
        </w:rPr>
        <w:t xml:space="preserve"> </w:t>
      </w:r>
      <w:r w:rsidRPr="00034629">
        <w:rPr>
          <w:rFonts w:ascii="Palatino Linotype" w:eastAsia="MS Mincho" w:hAnsi="Palatino Linotype"/>
          <w:b/>
          <w:i/>
          <w:sz w:val="22"/>
        </w:rPr>
        <w:t>EN DIVERSOS DOCUMENTOS.</w:t>
      </w:r>
    </w:p>
    <w:p w14:paraId="44C92BA8" w14:textId="77777777" w:rsidR="00DB3613" w:rsidRPr="00034629" w:rsidRDefault="00DB3613" w:rsidP="00DB3613">
      <w:pPr>
        <w:spacing w:line="360" w:lineRule="auto"/>
        <w:ind w:left="567" w:right="567"/>
        <w:jc w:val="both"/>
        <w:rPr>
          <w:rFonts w:ascii="Palatino Linotype" w:eastAsia="MS Mincho" w:hAnsi="Palatino Linotype"/>
          <w:i/>
          <w:sz w:val="22"/>
        </w:rPr>
      </w:pPr>
      <w:r w:rsidRPr="00034629">
        <w:rPr>
          <w:rFonts w:ascii="Palatino Linotype" w:eastAsia="MS Mincho" w:hAnsi="Palatino Linotype"/>
          <w:b/>
          <w:i/>
          <w:sz w:val="22"/>
        </w:rPr>
        <w:t>PARA RESPETAR EL DERECHO DE ACCESO A LA INFORMACIÓN BASTA CON QUE SE PERMITA LA CONSULTA FÍSICA DE AQUÉLLOS, SALVO EN EL CASO DE QUE EL RESPECTIVO ÓRGANO DEL ESTADO TENGA LA OBLIGACIÓN DE CONTAR CON UN DOCUMENTO QUE CONCENTRÉ AQUÉLLA.</w:t>
      </w:r>
      <w:r w:rsidRPr="00034629">
        <w:rPr>
          <w:rFonts w:ascii="Palatino Linotype" w:eastAsia="MS Mincho" w:hAnsi="Palatino Linotype"/>
          <w:i/>
          <w:sz w:val="22"/>
        </w:rPr>
        <w:t xml:space="preserve"> 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como lo prevé el artículo 29 del Reglamento de la Suprema Corte de Justicia de la Nación y del Consejo de la Judicatura Federal para la aplicación de la Ley Federal de Transparencia y Acceso a la Información Pública Gubernamental, 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con lo que además se reconoce que para realizar la referida consulta física el solicitante enfrentará limitantes </w:t>
      </w:r>
      <w:r w:rsidRPr="00034629">
        <w:rPr>
          <w:rFonts w:ascii="Palatino Linotype" w:eastAsia="MS Mincho" w:hAnsi="Palatino Linotype"/>
          <w:i/>
          <w:sz w:val="22"/>
        </w:rPr>
        <w:lastRenderedPageBreak/>
        <w:t>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749CB1EE" w14:textId="77777777" w:rsidR="00DB3613" w:rsidRPr="00034629" w:rsidRDefault="00DB3613" w:rsidP="00DB3613">
      <w:pPr>
        <w:spacing w:line="360" w:lineRule="auto"/>
        <w:ind w:left="567" w:right="567"/>
        <w:jc w:val="both"/>
        <w:rPr>
          <w:rFonts w:ascii="Palatino Linotype" w:eastAsia="MS Mincho" w:hAnsi="Palatino Linotype"/>
          <w:i/>
          <w:sz w:val="22"/>
        </w:rPr>
      </w:pPr>
      <w:r w:rsidRPr="00034629">
        <w:rPr>
          <w:rFonts w:ascii="Palatino Linotype" w:eastAsia="MS Mincho" w:hAnsi="Palatino Linotype"/>
          <w:i/>
          <w:sz w:val="22"/>
        </w:rPr>
        <w:t>(Énfasis añadido)</w:t>
      </w:r>
    </w:p>
    <w:p w14:paraId="3A62F8DD" w14:textId="77777777" w:rsidR="00DB3613" w:rsidRPr="00034629" w:rsidRDefault="00DB3613" w:rsidP="00DB3613">
      <w:pPr>
        <w:spacing w:line="360" w:lineRule="auto"/>
        <w:ind w:left="567" w:right="567"/>
        <w:jc w:val="both"/>
        <w:rPr>
          <w:rFonts w:ascii="Palatino Linotype" w:eastAsia="MS Mincho" w:hAnsi="Palatino Linotype"/>
          <w:i/>
          <w:sz w:val="22"/>
        </w:rPr>
      </w:pPr>
    </w:p>
    <w:p w14:paraId="01F20471" w14:textId="77777777" w:rsidR="00DB3613" w:rsidRPr="00034629" w:rsidRDefault="00DB3613" w:rsidP="00DB3613">
      <w:pPr>
        <w:numPr>
          <w:ilvl w:val="0"/>
          <w:numId w:val="1"/>
        </w:numPr>
        <w:tabs>
          <w:tab w:val="left" w:pos="851"/>
        </w:tabs>
        <w:spacing w:before="240" w:after="240" w:line="360" w:lineRule="auto"/>
        <w:ind w:left="0" w:right="49" w:firstLine="0"/>
        <w:contextualSpacing/>
        <w:jc w:val="both"/>
        <w:rPr>
          <w:rFonts w:ascii="Palatino Linotype" w:eastAsia="Palatino Linotype" w:hAnsi="Palatino Linotype" w:cs="Palatino Linotype"/>
        </w:rPr>
      </w:pPr>
      <w:r w:rsidRPr="00034629">
        <w:rPr>
          <w:rFonts w:ascii="Palatino Linotype" w:eastAsia="Palatino Linotype" w:hAnsi="Palatino Linotype" w:cs="Palatino Linotype"/>
        </w:rPr>
        <w:t>Por lo que corresponde a la Consulta Directa como entrega de la información, cabe invocar el contenido del Capítulo X de Lineamientos Generales en Materia de Clasificación y Desclasificación de la Información, así como para la Elaboración de Versiones Públicas, respecto a la consulta directa, que señala:</w:t>
      </w:r>
    </w:p>
    <w:p w14:paraId="3CA10179" w14:textId="77777777" w:rsidR="00DB3613" w:rsidRPr="00034629" w:rsidRDefault="00DB3613" w:rsidP="00DB3613">
      <w:pPr>
        <w:tabs>
          <w:tab w:val="left" w:pos="851"/>
        </w:tabs>
        <w:spacing w:before="240" w:after="240" w:line="360" w:lineRule="auto"/>
        <w:ind w:right="49"/>
        <w:contextualSpacing/>
        <w:jc w:val="both"/>
        <w:rPr>
          <w:rFonts w:ascii="Palatino Linotype" w:eastAsia="Palatino Linotype" w:hAnsi="Palatino Linotype" w:cs="Palatino Linotype"/>
          <w:sz w:val="22"/>
        </w:rPr>
      </w:pPr>
    </w:p>
    <w:p w14:paraId="07C24F10"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b/>
          <w:i/>
          <w:sz w:val="22"/>
        </w:rPr>
      </w:pPr>
      <w:r w:rsidRPr="00034629">
        <w:rPr>
          <w:rFonts w:ascii="Palatino Linotype" w:eastAsia="Palatino Linotype" w:hAnsi="Palatino Linotype" w:cs="Palatino Linotype"/>
          <w:i/>
          <w:sz w:val="22"/>
        </w:rPr>
        <w:t>“</w:t>
      </w:r>
      <w:r w:rsidRPr="00034629">
        <w:rPr>
          <w:rFonts w:ascii="Palatino Linotype" w:eastAsia="Palatino Linotype" w:hAnsi="Palatino Linotype" w:cs="Palatino Linotype"/>
          <w:b/>
          <w:i/>
          <w:sz w:val="22"/>
        </w:rPr>
        <w:t>CAPÍTULO X</w:t>
      </w:r>
    </w:p>
    <w:p w14:paraId="445FC399"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b/>
          <w:i/>
          <w:sz w:val="22"/>
        </w:rPr>
      </w:pPr>
      <w:r w:rsidRPr="00034629">
        <w:rPr>
          <w:rFonts w:ascii="Palatino Linotype" w:eastAsia="Palatino Linotype" w:hAnsi="Palatino Linotype" w:cs="Palatino Linotype"/>
          <w:b/>
          <w:i/>
          <w:sz w:val="22"/>
        </w:rPr>
        <w:t>DE LA CONSULTA DIRECTA</w:t>
      </w:r>
    </w:p>
    <w:p w14:paraId="28DF938F"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color w:val="000000"/>
          <w:sz w:val="22"/>
        </w:rPr>
      </w:pPr>
      <w:r w:rsidRPr="00034629">
        <w:rPr>
          <w:rFonts w:ascii="Palatino Linotype" w:eastAsia="Palatino Linotype" w:hAnsi="Palatino Linotype" w:cs="Palatino Linotype"/>
          <w:b/>
          <w:i/>
          <w:sz w:val="22"/>
        </w:rPr>
        <w:t>Sexagésimo séptimo</w:t>
      </w:r>
      <w:r w:rsidRPr="00034629">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w:t>
      </w:r>
      <w:r w:rsidRPr="00034629">
        <w:rPr>
          <w:rFonts w:ascii="Palatino Linotype" w:eastAsia="Palatino Linotype" w:hAnsi="Palatino Linotype" w:cs="Palatino Linotype"/>
          <w:i/>
          <w:color w:val="000000"/>
          <w:sz w:val="22"/>
        </w:rPr>
        <w:t xml:space="preserve">modalidad antes citada, previamente el Comité de Transparencia del sujeto obligado </w:t>
      </w:r>
      <w:r w:rsidRPr="00034629">
        <w:rPr>
          <w:rFonts w:ascii="Palatino Linotype" w:eastAsia="Palatino Linotype" w:hAnsi="Palatino Linotype" w:cs="Palatino Linotype"/>
          <w:b/>
          <w:i/>
          <w:color w:val="000000"/>
          <w:sz w:val="22"/>
        </w:rPr>
        <w:t>deberá emitir la resolución en la que funde y motive la clasificación</w:t>
      </w:r>
      <w:r w:rsidRPr="00034629">
        <w:rPr>
          <w:rFonts w:ascii="Palatino Linotype" w:eastAsia="Palatino Linotype" w:hAnsi="Palatino Linotype" w:cs="Palatino Linotype"/>
          <w:i/>
          <w:color w:val="000000"/>
          <w:sz w:val="22"/>
        </w:rPr>
        <w:t xml:space="preserve"> de las partes o secciones que no podrán dejarse a la vista del solicitante. </w:t>
      </w:r>
    </w:p>
    <w:p w14:paraId="242C99A9"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color w:val="000000"/>
          <w:sz w:val="22"/>
        </w:rPr>
      </w:pPr>
      <w:r w:rsidRPr="00034629">
        <w:rPr>
          <w:rFonts w:ascii="Palatino Linotype" w:eastAsia="Palatino Linotype" w:hAnsi="Palatino Linotype" w:cs="Palatino Linotype"/>
          <w:b/>
          <w:i/>
          <w:color w:val="000000"/>
          <w:sz w:val="22"/>
        </w:rPr>
        <w:t>Sexagésimo octavo</w:t>
      </w:r>
      <w:r w:rsidRPr="00034629">
        <w:rPr>
          <w:rFonts w:ascii="Palatino Linotype" w:eastAsia="Palatino Linotype" w:hAnsi="Palatino Linotype" w:cs="Palatino Linotype"/>
          <w:i/>
          <w:color w:val="000000"/>
          <w:sz w:val="22"/>
        </w:rPr>
        <w:t xml:space="preserve">. En la </w:t>
      </w:r>
      <w:r w:rsidRPr="00034629">
        <w:rPr>
          <w:rFonts w:ascii="Palatino Linotype" w:eastAsia="Palatino Linotype" w:hAnsi="Palatino Linotype" w:cs="Palatino Linotype"/>
          <w:b/>
          <w:i/>
          <w:color w:val="000000"/>
          <w:sz w:val="22"/>
        </w:rPr>
        <w:t>resolución del Comité de Transparencia</w:t>
      </w:r>
      <w:r w:rsidRPr="00034629">
        <w:rPr>
          <w:rFonts w:ascii="Palatino Linotype" w:eastAsia="Palatino Linotype" w:hAnsi="Palatino Linotype" w:cs="Palatino Linotype"/>
          <w:i/>
          <w:color w:val="000000"/>
          <w:sz w:val="22"/>
        </w:rPr>
        <w:t xml:space="preserve"> a que se refiere el lineamiento inmediato anterior, se deberán establecer las medidas que el </w:t>
      </w:r>
      <w:r w:rsidRPr="00034629">
        <w:rPr>
          <w:rFonts w:ascii="Palatino Linotype" w:eastAsia="Palatino Linotype" w:hAnsi="Palatino Linotype" w:cs="Palatino Linotype"/>
          <w:i/>
          <w:color w:val="000000"/>
          <w:sz w:val="22"/>
        </w:rPr>
        <w:lastRenderedPageBreak/>
        <w:t xml:space="preserve">personal encargado de permitir el acceso al solicitante deberá implementar, a fin de que se resguarde la información clasificada, atendiendo a la naturaleza del documento y el formato en el que obra. </w:t>
      </w:r>
    </w:p>
    <w:p w14:paraId="5E0FB186"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color w:val="000000"/>
          <w:sz w:val="22"/>
        </w:rPr>
        <w:t>Sexagésimo noveno</w:t>
      </w:r>
      <w:r w:rsidRPr="00034629">
        <w:rPr>
          <w:rFonts w:ascii="Palatino Linotype" w:eastAsia="Palatino Linotype" w:hAnsi="Palatino Linotype" w:cs="Palatino Linotype"/>
          <w:i/>
          <w:color w:val="000000"/>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w:t>
      </w:r>
      <w:r w:rsidRPr="00034629">
        <w:rPr>
          <w:rFonts w:ascii="Palatino Linotype" w:eastAsia="Palatino Linotype" w:hAnsi="Palatino Linotype" w:cs="Palatino Linotype"/>
          <w:i/>
          <w:sz w:val="22"/>
        </w:rPr>
        <w:t xml:space="preserve">de ser posible, ofrecer las demás modalidades en las que es viable el acceso a la información. </w:t>
      </w:r>
    </w:p>
    <w:p w14:paraId="1B1A4650"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Septuagésimo</w:t>
      </w:r>
      <w:r w:rsidRPr="00034629">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5A081C5D" w14:textId="77777777" w:rsidR="00DB3613" w:rsidRPr="00034629" w:rsidRDefault="00DB3613" w:rsidP="00DB3613">
      <w:pPr>
        <w:spacing w:before="120" w:after="120" w:line="360" w:lineRule="auto"/>
        <w:ind w:left="1134"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I.</w:t>
      </w:r>
      <w:r w:rsidRPr="00034629">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435098F" w14:textId="77777777" w:rsidR="00DB3613" w:rsidRPr="00034629" w:rsidRDefault="00DB3613" w:rsidP="00DB3613">
      <w:pPr>
        <w:spacing w:before="120" w:after="120" w:line="360" w:lineRule="auto"/>
        <w:ind w:left="1134"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II.</w:t>
      </w:r>
      <w:r w:rsidRPr="00034629">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01BC6A66" w14:textId="77777777" w:rsidR="00DB3613" w:rsidRPr="00034629" w:rsidRDefault="00DB3613" w:rsidP="00DB3613">
      <w:pPr>
        <w:spacing w:before="120" w:after="120" w:line="360" w:lineRule="auto"/>
        <w:ind w:left="1134"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III.</w:t>
      </w:r>
      <w:r w:rsidRPr="00034629">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w:t>
      </w:r>
      <w:r w:rsidRPr="00034629">
        <w:rPr>
          <w:rFonts w:ascii="Palatino Linotype" w:eastAsia="Palatino Linotype" w:hAnsi="Palatino Linotype" w:cs="Palatino Linotype"/>
          <w:i/>
          <w:sz w:val="22"/>
        </w:rPr>
        <w:lastRenderedPageBreak/>
        <w:t xml:space="preserve">posible, el domicilio de la Unidad de Transparencia, así como el nombre, cargo y datos de contacto del personal que le permitirá el acceso; </w:t>
      </w:r>
    </w:p>
    <w:p w14:paraId="344A8E6B" w14:textId="77777777" w:rsidR="00DB3613" w:rsidRPr="00034629" w:rsidRDefault="00DB3613" w:rsidP="00DB3613">
      <w:pPr>
        <w:spacing w:before="120" w:after="120" w:line="360" w:lineRule="auto"/>
        <w:ind w:left="1134"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IV.</w:t>
      </w:r>
      <w:r w:rsidRPr="00034629">
        <w:rPr>
          <w:rFonts w:ascii="Palatino Linotype" w:eastAsia="Palatino Linotype" w:hAnsi="Palatino Linotype" w:cs="Palatino Linotype"/>
          <w:i/>
          <w:sz w:val="22"/>
        </w:rPr>
        <w:t xml:space="preserve"> Proporcionar al solicitante las facilidades y asistencia requerida para la consulta de los documentos;</w:t>
      </w:r>
    </w:p>
    <w:p w14:paraId="2B465DAA" w14:textId="77777777" w:rsidR="00DB3613" w:rsidRPr="00034629" w:rsidRDefault="00DB3613" w:rsidP="00DB3613">
      <w:pPr>
        <w:spacing w:before="120" w:after="120" w:line="360" w:lineRule="auto"/>
        <w:ind w:left="1134"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V.</w:t>
      </w:r>
      <w:r w:rsidRPr="00034629">
        <w:rPr>
          <w:rFonts w:ascii="Palatino Linotype" w:eastAsia="Palatino Linotype" w:hAnsi="Palatino Linotype" w:cs="Palatino Linotype"/>
          <w:i/>
          <w:sz w:val="22"/>
        </w:rPr>
        <w:t xml:space="preserve"> Abstenerse de requerir al solicitante que acredite interés alguno; </w:t>
      </w:r>
    </w:p>
    <w:p w14:paraId="4584157B" w14:textId="77777777" w:rsidR="00DB3613" w:rsidRPr="00034629" w:rsidRDefault="00DB3613" w:rsidP="00DB3613">
      <w:pPr>
        <w:spacing w:before="120" w:after="120" w:line="360" w:lineRule="auto"/>
        <w:ind w:left="1134"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VI.</w:t>
      </w:r>
      <w:r w:rsidRPr="00034629">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7738D789" w14:textId="77777777" w:rsidR="00DB3613" w:rsidRPr="00034629" w:rsidRDefault="00DB3613" w:rsidP="00DB3613">
      <w:pPr>
        <w:spacing w:before="120" w:after="120" w:line="360" w:lineRule="auto"/>
        <w:ind w:left="1418"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a)</w:t>
      </w:r>
      <w:r w:rsidRPr="00034629">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5AB1AA63" w14:textId="77777777" w:rsidR="00DB3613" w:rsidRPr="00034629" w:rsidRDefault="00DB3613" w:rsidP="00DB3613">
      <w:pPr>
        <w:spacing w:before="120" w:after="120" w:line="360" w:lineRule="auto"/>
        <w:ind w:left="1418"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b)</w:t>
      </w:r>
      <w:r w:rsidRPr="00034629">
        <w:rPr>
          <w:rFonts w:ascii="Palatino Linotype" w:eastAsia="Palatino Linotype" w:hAnsi="Palatino Linotype" w:cs="Palatino Linotype"/>
          <w:i/>
          <w:sz w:val="22"/>
        </w:rPr>
        <w:t xml:space="preserve"> Equipo y personal de vigilancia;</w:t>
      </w:r>
    </w:p>
    <w:p w14:paraId="6CE28F79"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c)</w:t>
      </w:r>
      <w:r w:rsidRPr="00034629">
        <w:rPr>
          <w:rFonts w:ascii="Palatino Linotype" w:eastAsia="Palatino Linotype" w:hAnsi="Palatino Linotype" w:cs="Palatino Linotype"/>
          <w:i/>
          <w:sz w:val="22"/>
        </w:rPr>
        <w:t xml:space="preserve"> Plan de acción contra robo o vandalismo; </w:t>
      </w:r>
    </w:p>
    <w:p w14:paraId="4AA70A4B"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d)</w:t>
      </w:r>
      <w:r w:rsidRPr="00034629">
        <w:rPr>
          <w:rFonts w:ascii="Palatino Linotype" w:eastAsia="Palatino Linotype" w:hAnsi="Palatino Linotype" w:cs="Palatino Linotype"/>
          <w:i/>
          <w:sz w:val="22"/>
        </w:rPr>
        <w:t xml:space="preserve"> Extintores de fuego de gas inocuo; </w:t>
      </w:r>
    </w:p>
    <w:p w14:paraId="0542CA79"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e)</w:t>
      </w:r>
      <w:r w:rsidRPr="00034629">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6E5E34A8"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f)</w:t>
      </w:r>
      <w:r w:rsidRPr="00034629">
        <w:rPr>
          <w:rFonts w:ascii="Palatino Linotype" w:eastAsia="Palatino Linotype" w:hAnsi="Palatino Linotype" w:cs="Palatino Linotype"/>
          <w:i/>
          <w:sz w:val="22"/>
        </w:rPr>
        <w:t xml:space="preserve"> Registro e identificación de los particulares autorizados para llevar a cabo la consulta directa, y </w:t>
      </w:r>
    </w:p>
    <w:p w14:paraId="2F1713C8"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g)</w:t>
      </w:r>
      <w:r w:rsidRPr="00034629">
        <w:rPr>
          <w:rFonts w:ascii="Palatino Linotype" w:eastAsia="Palatino Linotype" w:hAnsi="Palatino Linotype" w:cs="Palatino Linotype"/>
          <w:i/>
          <w:sz w:val="22"/>
        </w:rPr>
        <w:t xml:space="preserve"> Las demás que, a criterio de los sujetos obligados, resulten necesarias. </w:t>
      </w:r>
    </w:p>
    <w:p w14:paraId="235EB826"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lastRenderedPageBreak/>
        <w:t>VII.</w:t>
      </w:r>
      <w:r w:rsidRPr="00034629">
        <w:rPr>
          <w:rFonts w:ascii="Palatino Linotype" w:eastAsia="Palatino Linotype" w:hAnsi="Palatino Linotype" w:cs="Palatino Linotype"/>
          <w:i/>
          <w:sz w:val="22"/>
        </w:rPr>
        <w:t xml:space="preserve"> Hacer del conocimiento del solicitante, previo al acceso a la información, las reglas a que se sujetará la consulta para garantizar la integridad de los documentos, y</w:t>
      </w:r>
    </w:p>
    <w:p w14:paraId="03CB5124"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b/>
          <w:i/>
          <w:sz w:val="22"/>
        </w:rPr>
      </w:pPr>
      <w:r w:rsidRPr="00034629">
        <w:rPr>
          <w:rFonts w:ascii="Palatino Linotype" w:eastAsia="Palatino Linotype" w:hAnsi="Palatino Linotype" w:cs="Palatino Linotype"/>
          <w:b/>
          <w:i/>
          <w:sz w:val="22"/>
        </w:rPr>
        <w:t>VIII.</w:t>
      </w:r>
      <w:r w:rsidRPr="00034629">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w:t>
      </w:r>
      <w:r w:rsidRPr="00034629">
        <w:rPr>
          <w:rFonts w:ascii="Palatino Linotype" w:eastAsia="Palatino Linotype" w:hAnsi="Palatino Linotype" w:cs="Palatino Linotype"/>
          <w:b/>
          <w:i/>
          <w:sz w:val="22"/>
        </w:rPr>
        <w:t xml:space="preserve">previo al acceso a la información, la resolución debidamente fundada y motivada del Comité de Transparencia, en la que se clasificaron las partes o secciones que no podrán dejarse a la vista del solicitante. </w:t>
      </w:r>
    </w:p>
    <w:p w14:paraId="29F4828F"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 xml:space="preserve">Septuagésimo primero. </w:t>
      </w:r>
      <w:r w:rsidRPr="00034629">
        <w:rPr>
          <w:rFonts w:ascii="Palatino Linotype" w:eastAsia="Palatino Linotype" w:hAnsi="Palatino Linotype" w:cs="Palatino Linotype"/>
          <w:i/>
          <w:sz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24416F6F"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7D5CB3BC"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Septuagésimo segundo.</w:t>
      </w:r>
      <w:r w:rsidRPr="00034629">
        <w:rPr>
          <w:rFonts w:ascii="Palatino Linotype" w:eastAsia="Palatino Linotype" w:hAnsi="Palatino Linotype" w:cs="Palatino Linotype"/>
          <w:i/>
          <w:sz w:val="22"/>
        </w:rPr>
        <w:t xml:space="preserve"> El solicitante deberá realizar la consulta de los documentos requeridos en el lugar, horarios y con la persona destinada para tal efecto. </w:t>
      </w:r>
    </w:p>
    <w:p w14:paraId="68683F43"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w:t>
      </w:r>
      <w:r w:rsidRPr="00034629">
        <w:rPr>
          <w:rFonts w:ascii="Palatino Linotype" w:eastAsia="Palatino Linotype" w:hAnsi="Palatino Linotype" w:cs="Palatino Linotype"/>
          <w:i/>
          <w:sz w:val="22"/>
        </w:rPr>
        <w:lastRenderedPageBreak/>
        <w:t xml:space="preserve">una nueva cita, misma que deberá ser programada indicándole al particular los días y horarios en que podrá llevarse a cabo. </w:t>
      </w:r>
    </w:p>
    <w:p w14:paraId="024FD2DF"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b/>
          <w:i/>
          <w:sz w:val="22"/>
        </w:rPr>
        <w:t>Septuagésimo tercero</w:t>
      </w:r>
      <w:r w:rsidRPr="00034629">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4B596D35" w14:textId="77777777" w:rsidR="00DB3613" w:rsidRPr="00034629" w:rsidRDefault="00DB3613" w:rsidP="00DB3613">
      <w:pPr>
        <w:spacing w:before="120" w:after="120" w:line="360" w:lineRule="auto"/>
        <w:ind w:left="851" w:right="902"/>
        <w:jc w:val="both"/>
        <w:rPr>
          <w:rFonts w:ascii="Palatino Linotype" w:eastAsia="Palatino Linotype" w:hAnsi="Palatino Linotype" w:cs="Palatino Linotype"/>
          <w:i/>
          <w:sz w:val="22"/>
        </w:rPr>
      </w:pPr>
      <w:r w:rsidRPr="00034629">
        <w:rPr>
          <w:rFonts w:ascii="Palatino Linotype" w:eastAsia="Palatino Linotype" w:hAnsi="Palatino Linotype" w:cs="Palatino Linotype"/>
          <w:i/>
          <w:sz w:val="22"/>
        </w:rPr>
        <w:t>La información deberá ser entregada sin costo, cuando implique la entrega de no más de veinte hojas simples.”</w:t>
      </w:r>
    </w:p>
    <w:p w14:paraId="40BF6CF0" w14:textId="77777777" w:rsidR="00DB3613" w:rsidRPr="00034629" w:rsidRDefault="00DB3613" w:rsidP="00DB3613">
      <w:pPr>
        <w:tabs>
          <w:tab w:val="left" w:pos="851"/>
        </w:tabs>
        <w:spacing w:before="240" w:after="240" w:line="360" w:lineRule="auto"/>
        <w:ind w:right="49"/>
        <w:contextualSpacing/>
        <w:jc w:val="both"/>
        <w:rPr>
          <w:rFonts w:ascii="Palatino Linotype" w:eastAsia="MS Mincho" w:hAnsi="Palatino Linotype"/>
          <w:sz w:val="22"/>
        </w:rPr>
      </w:pPr>
    </w:p>
    <w:p w14:paraId="0AC30623" w14:textId="77777777" w:rsidR="00DB3613" w:rsidRPr="00034629" w:rsidRDefault="00DB3613" w:rsidP="00DB3613">
      <w:pPr>
        <w:numPr>
          <w:ilvl w:val="0"/>
          <w:numId w:val="1"/>
        </w:numPr>
        <w:tabs>
          <w:tab w:val="left" w:pos="851"/>
        </w:tabs>
        <w:spacing w:before="240" w:after="240" w:line="360" w:lineRule="auto"/>
        <w:ind w:left="0" w:right="49" w:firstLine="0"/>
        <w:contextualSpacing/>
        <w:jc w:val="both"/>
        <w:rPr>
          <w:rFonts w:ascii="Palatino Linotype" w:eastAsia="MS Mincho" w:hAnsi="Palatino Linotype"/>
        </w:rPr>
      </w:pPr>
      <w:r w:rsidRPr="00034629">
        <w:rPr>
          <w:rFonts w:ascii="Palatino Linotype" w:eastAsia="MS Mincho" w:hAnsi="Palatino Linotype"/>
        </w:rPr>
        <w:t>Es así que, apreciando los elementos fácticos del caso en particular, lo idóneo es conceder un cambio de modalidad para la entrega de la información en todas las modalidades que permitan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en versión pública sin costo, así como el nombre del servidor público que permitirá la consulta de la información, y el periodo que estará disponible la información, conforme al artículo 166 de la Ley de Transparencia y Acceso a la Información Pública del Estado de México y Municipios.</w:t>
      </w:r>
    </w:p>
    <w:p w14:paraId="76CF231C" w14:textId="77777777" w:rsidR="00DB3613" w:rsidRPr="00034629" w:rsidRDefault="00DB3613" w:rsidP="00DB3613">
      <w:pPr>
        <w:tabs>
          <w:tab w:val="left" w:pos="851"/>
        </w:tabs>
        <w:spacing w:before="240" w:after="240" w:line="360" w:lineRule="auto"/>
        <w:ind w:right="49"/>
        <w:contextualSpacing/>
        <w:jc w:val="both"/>
        <w:rPr>
          <w:rFonts w:ascii="Palatino Linotype" w:eastAsia="MS Mincho" w:hAnsi="Palatino Linotype"/>
        </w:rPr>
      </w:pPr>
    </w:p>
    <w:p w14:paraId="0382E46F" w14:textId="77777777" w:rsidR="00DB3613" w:rsidRPr="00034629" w:rsidRDefault="00DB3613" w:rsidP="00DB3613">
      <w:pPr>
        <w:numPr>
          <w:ilvl w:val="0"/>
          <w:numId w:val="1"/>
        </w:numPr>
        <w:tabs>
          <w:tab w:val="left" w:pos="851"/>
        </w:tabs>
        <w:spacing w:before="240" w:after="240" w:line="360" w:lineRule="auto"/>
        <w:ind w:left="0" w:right="49" w:firstLine="0"/>
        <w:contextualSpacing/>
        <w:jc w:val="both"/>
        <w:rPr>
          <w:rFonts w:ascii="Palatino Linotype" w:eastAsia="MS Mincho" w:hAnsi="Palatino Linotype"/>
        </w:rPr>
      </w:pPr>
      <w:r w:rsidRPr="00034629">
        <w:rPr>
          <w:rFonts w:ascii="Palatino Linotype" w:hAnsi="Palatino Linotype"/>
        </w:rPr>
        <w:lastRenderedPageBreak/>
        <w:t xml:space="preserve">Por lo anterior, el Sujeto Obligado deberá hacer el conocimiento de la Particular que la información estará disponible, por un plazo mínimo de sesenta días naturales, a partir de la fecha de la puesta a disposición, en términos del segundo párrafo del numeral citado. </w:t>
      </w:r>
    </w:p>
    <w:p w14:paraId="4F822228" w14:textId="77777777" w:rsidR="00DB3613" w:rsidRPr="00034629" w:rsidRDefault="00DB3613" w:rsidP="00DB3613">
      <w:pPr>
        <w:pStyle w:val="Prrafodelista"/>
        <w:rPr>
          <w:rFonts w:ascii="Palatino Linotype" w:eastAsia="MS Mincho" w:hAnsi="Palatino Linotype"/>
        </w:rPr>
      </w:pPr>
    </w:p>
    <w:p w14:paraId="54F86378" w14:textId="0BA8E5CA" w:rsidR="0000569B" w:rsidRPr="00034629" w:rsidRDefault="00DB3613" w:rsidP="0000569B">
      <w:pPr>
        <w:numPr>
          <w:ilvl w:val="0"/>
          <w:numId w:val="1"/>
        </w:numPr>
        <w:tabs>
          <w:tab w:val="left" w:pos="851"/>
        </w:tabs>
        <w:spacing w:before="240" w:after="240" w:line="360" w:lineRule="auto"/>
        <w:ind w:left="0" w:right="49" w:firstLine="0"/>
        <w:contextualSpacing/>
        <w:jc w:val="both"/>
        <w:rPr>
          <w:rFonts w:ascii="Palatino Linotype" w:eastAsia="Calibri" w:hAnsi="Palatino Linotype" w:cs="Arial"/>
          <w:sz w:val="32"/>
        </w:rPr>
      </w:pPr>
      <w:r w:rsidRPr="00034629">
        <w:rPr>
          <w:rFonts w:ascii="Palatino Linotype" w:hAnsi="Palatino Linotype" w:cs="Tahoma"/>
          <w:szCs w:val="22"/>
        </w:rPr>
        <w:t>Es importante hacer mención que, al haberse interpuesto el Recurso de Revisión que nos ocupa, el plazo de sesenta días hábiles en los que debe contar con la información solicitada, empezarán a computarse de nueva cuenta a partir del día hábil siguiente al en que se notifique la presente Resolución y, sí dentro del transcurso del término señalado, el Particular acude por la información, se levantará un acta de hechos, misma que debe ser remitida a este Instituto por conducto de la Secretaría Técnica del Pleno junto con el acuse de recibo de la información; sin embargo, sí una vez fenecido el plazo no acudiera por los documentos ordenados, el Sujeto Obligado dará por concluida la solicitud y podrá, de ser el caso, realizar la destrucción del material correspondiente; situación que también deberá informar a este Instituto, por la misma vía antes precisada.</w:t>
      </w:r>
    </w:p>
    <w:p w14:paraId="00479644" w14:textId="3BF881F1" w:rsidR="0000569B" w:rsidRPr="00034629" w:rsidRDefault="0000569B" w:rsidP="0000569B">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lang w:val="es-ES_tradnl"/>
        </w:rPr>
      </w:pPr>
      <w:r w:rsidRPr="00034629">
        <w:rPr>
          <w:rFonts w:ascii="Palatino Linotype" w:eastAsiaTheme="minorEastAsia" w:hAnsi="Palatino Linotype" w:cstheme="minorBidi"/>
          <w:lang w:val="es-ES_tradnl"/>
        </w:rPr>
        <w:t>Finalmente</w:t>
      </w:r>
      <w:r w:rsidRPr="00034629">
        <w:rPr>
          <w:rFonts w:ascii="Palatino Linotype" w:eastAsiaTheme="minorEastAsia" w:hAnsi="Palatino Linotype" w:cstheme="minorBidi"/>
          <w:color w:val="000000" w:themeColor="text1"/>
          <w:lang w:val="es-ES_tradnl"/>
        </w:rPr>
        <w:t xml:space="preserve">, existe la posibilidad que el oficio al que corresponde un numero faltante, </w:t>
      </w:r>
      <w:r w:rsidRPr="00034629">
        <w:rPr>
          <w:rFonts w:ascii="Palatino Linotype" w:eastAsiaTheme="minorEastAsia" w:hAnsi="Palatino Linotype" w:cstheme="minorBidi"/>
          <w:b/>
          <w:color w:val="000000" w:themeColor="text1"/>
          <w:lang w:val="es-ES_tradnl"/>
        </w:rPr>
        <w:t>haya sido cancelado por alguna razón</w:t>
      </w:r>
      <w:r w:rsidRPr="00034629">
        <w:rPr>
          <w:rFonts w:ascii="Palatino Linotype" w:eastAsiaTheme="minorEastAsia" w:hAnsi="Palatino Linotype" w:cstheme="minorBidi"/>
          <w:color w:val="000000" w:themeColor="text1"/>
          <w:lang w:val="es-ES_tradnl"/>
        </w:rPr>
        <w:t xml:space="preserve"> </w:t>
      </w:r>
      <w:r w:rsidRPr="00034629">
        <w:rPr>
          <w:rFonts w:ascii="Palatino Linotype" w:eastAsiaTheme="minorEastAsia" w:hAnsi="Palatino Linotype" w:cstheme="minorBidi"/>
          <w:b/>
          <w:color w:val="000000" w:themeColor="text1"/>
          <w:lang w:val="es-ES_tradnl"/>
        </w:rPr>
        <w:t>extraordinaria;</w:t>
      </w:r>
      <w:r w:rsidRPr="00034629">
        <w:rPr>
          <w:rFonts w:ascii="Palatino Linotype" w:eastAsiaTheme="minorEastAsia" w:hAnsi="Palatino Linotype" w:cstheme="minorBidi"/>
          <w:color w:val="000000" w:themeColor="text1"/>
          <w:lang w:val="es-ES_tradnl"/>
        </w:rPr>
        <w:t xml:space="preserve"> no obstante, si fue generado, éste puede, aún cancelado, obrar en sus archivos dentro del archivo minutario, que corresponde al registro detallado y cronológico del soporte documental generado, en el caso concreto de oficio. Por lo tanto, se considera que </w:t>
      </w:r>
      <w:r w:rsidRPr="00034629">
        <w:rPr>
          <w:rFonts w:ascii="Palatino Linotype" w:eastAsiaTheme="minorEastAsia" w:hAnsi="Palatino Linotype" w:cstheme="minorBidi"/>
          <w:color w:val="000000" w:themeColor="text1"/>
          <w:lang w:val="es-ES_tradnl"/>
        </w:rPr>
        <w:lastRenderedPageBreak/>
        <w:t xml:space="preserve">para el supuesto de que alguno de los oficios faltantes, no se cuente dentro de los archivos del </w:t>
      </w:r>
      <w:r w:rsidRPr="00034629">
        <w:rPr>
          <w:rFonts w:ascii="Palatino Linotype" w:eastAsiaTheme="minorEastAsia" w:hAnsi="Palatino Linotype" w:cstheme="minorBidi"/>
          <w:b/>
          <w:lang w:val="es-ES_tradnl"/>
        </w:rPr>
        <w:t>SUJETO OBLIGADO</w:t>
      </w:r>
      <w:r w:rsidRPr="00034629">
        <w:rPr>
          <w:rFonts w:ascii="Palatino Linotype" w:eastAsiaTheme="minorEastAsia" w:hAnsi="Palatino Linotype" w:cstheme="minorBidi"/>
          <w:lang w:val="es-ES_tradnl"/>
        </w:rPr>
        <w:t xml:space="preserve">, deberá hacer del conocimiento del particular, de las razones, por las cuales no lo generó, posee o administra.  </w:t>
      </w:r>
    </w:p>
    <w:p w14:paraId="53EF3FEC" w14:textId="77777777" w:rsidR="00DB3613" w:rsidRPr="00034629" w:rsidRDefault="00DB3613" w:rsidP="00DB3613">
      <w:pPr>
        <w:tabs>
          <w:tab w:val="left" w:pos="851"/>
        </w:tabs>
        <w:spacing w:before="240" w:after="240" w:line="360" w:lineRule="auto"/>
        <w:ind w:right="49"/>
        <w:contextualSpacing/>
        <w:jc w:val="both"/>
        <w:rPr>
          <w:rFonts w:ascii="Palatino Linotype" w:eastAsia="MS Mincho" w:hAnsi="Palatino Linotype"/>
        </w:rPr>
      </w:pPr>
    </w:p>
    <w:p w14:paraId="1C741A6D" w14:textId="77777777" w:rsidR="00DB3613" w:rsidRPr="00034629" w:rsidRDefault="00DB3613" w:rsidP="00DB3613">
      <w:pPr>
        <w:tabs>
          <w:tab w:val="left" w:pos="851"/>
        </w:tabs>
        <w:spacing w:before="240" w:after="240" w:line="360" w:lineRule="auto"/>
        <w:ind w:right="49"/>
        <w:contextualSpacing/>
        <w:jc w:val="both"/>
        <w:rPr>
          <w:rFonts w:ascii="Palatino Linotype" w:eastAsia="MS Mincho" w:hAnsi="Palatino Linotype"/>
          <w:b/>
          <w:lang w:val="es-ES_tradnl"/>
        </w:rPr>
      </w:pPr>
      <w:bookmarkStart w:id="52" w:name="_Toc84433126"/>
      <w:bookmarkStart w:id="53" w:name="_Toc86262525"/>
      <w:r w:rsidRPr="00034629">
        <w:rPr>
          <w:rFonts w:ascii="Palatino Linotype" w:eastAsia="MS Gothic" w:hAnsi="Palatino Linotype"/>
          <w:b/>
          <w:lang w:val="es-ES_tradnl" w:eastAsia="es-ES_tradnl"/>
        </w:rPr>
        <w:t xml:space="preserve">QUINTO. </w:t>
      </w:r>
      <w:r w:rsidRPr="00034629">
        <w:rPr>
          <w:rFonts w:ascii="Palatino Linotype" w:eastAsia="MS Mincho" w:hAnsi="Palatino Linotype"/>
          <w:b/>
          <w:lang w:val="es-ES_tradnl"/>
        </w:rPr>
        <w:t>De la elaboración de la versión pública y el acuerdo de clasificación como información confidencial.</w:t>
      </w:r>
      <w:bookmarkEnd w:id="52"/>
      <w:bookmarkEnd w:id="53"/>
    </w:p>
    <w:p w14:paraId="2D268B56" w14:textId="77777777" w:rsidR="00DB3613" w:rsidRPr="00034629" w:rsidRDefault="00DB3613" w:rsidP="00DB3613">
      <w:pPr>
        <w:keepNext/>
        <w:keepLines/>
        <w:spacing w:before="240" w:line="360" w:lineRule="auto"/>
        <w:outlineLvl w:val="0"/>
        <w:rPr>
          <w:rFonts w:ascii="Palatino Linotype" w:eastAsia="MS Mincho" w:hAnsi="Palatino Linotype"/>
          <w:b/>
          <w:lang w:val="es-ES_tradnl"/>
        </w:rPr>
      </w:pPr>
    </w:p>
    <w:p w14:paraId="3ABC1D83"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rPr>
      </w:pPr>
      <w:r w:rsidRPr="00034629">
        <w:rPr>
          <w:rFonts w:ascii="Palatino Linotype" w:hAnsi="Palatino Linotype" w:cs="Arial"/>
          <w:color w:val="000000"/>
          <w:lang w:val="es-ES_tradnl"/>
        </w:rPr>
        <w:t xml:space="preserve"> Debe destacarse que debido a la naturaleza de </w:t>
      </w:r>
      <w:r w:rsidRPr="00034629">
        <w:rPr>
          <w:rFonts w:ascii="Palatino Linotype" w:hAnsi="Palatino Linotype"/>
          <w:color w:val="000000"/>
          <w:lang w:val="es-ES_tradnl"/>
        </w:rPr>
        <w:t xml:space="preserve">la información solicitada, en la misma pudieran obrar datos personales o información reservada susceptibles de protegerse </w:t>
      </w:r>
      <w:r w:rsidRPr="00034629">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DC4F810" w14:textId="77777777" w:rsidR="00DB3613" w:rsidRPr="00034629" w:rsidRDefault="00DB3613" w:rsidP="00DB3613">
      <w:pPr>
        <w:spacing w:before="240" w:after="240" w:line="360" w:lineRule="auto"/>
        <w:contextualSpacing/>
        <w:jc w:val="both"/>
        <w:rPr>
          <w:rFonts w:ascii="Palatino Linotype" w:hAnsi="Palatino Linotype" w:cs="Arial"/>
        </w:rPr>
      </w:pPr>
    </w:p>
    <w:p w14:paraId="686D76F8" w14:textId="77777777" w:rsidR="00DB3613" w:rsidRPr="00034629" w:rsidRDefault="00DB3613" w:rsidP="00DB3613">
      <w:pPr>
        <w:numPr>
          <w:ilvl w:val="0"/>
          <w:numId w:val="1"/>
        </w:numPr>
        <w:spacing w:before="240" w:after="240" w:line="360" w:lineRule="auto"/>
        <w:ind w:left="0" w:hanging="11"/>
        <w:contextualSpacing/>
        <w:jc w:val="both"/>
        <w:rPr>
          <w:rFonts w:ascii="Palatino Linotype" w:hAnsi="Palatino Linotype" w:cs="Arial"/>
        </w:rPr>
      </w:pPr>
      <w:r w:rsidRPr="00034629">
        <w:rPr>
          <w:rFonts w:ascii="Palatino Linotype" w:eastAsia="Calibri" w:hAnsi="Palatino Linotype" w:cs="Arial"/>
          <w:color w:val="000000"/>
          <w:lang w:eastAsia="es-MX"/>
        </w:rPr>
        <w:t xml:space="preserve">Es de señalar que, por lo que hace a las versiones públicas, el </w:t>
      </w:r>
      <w:r w:rsidRPr="00034629">
        <w:rPr>
          <w:rFonts w:ascii="Palatino Linotype" w:eastAsia="Calibri" w:hAnsi="Palatino Linotype" w:cs="Arial"/>
          <w:b/>
          <w:color w:val="000000"/>
          <w:lang w:eastAsia="es-MX"/>
        </w:rPr>
        <w:t>SUJETO OBLIGADO</w:t>
      </w:r>
      <w:r w:rsidRPr="00034629">
        <w:rPr>
          <w:rFonts w:ascii="Palatino Linotype" w:eastAsia="Calibri" w:hAnsi="Palatino Linotype" w:cs="Arial"/>
          <w:color w:val="000000"/>
          <w:lang w:eastAsia="es-MX"/>
        </w:rPr>
        <w:t xml:space="preserve"> debe cumplir con las formalidades exigidas en la Ley, por lo que </w:t>
      </w:r>
      <w:r w:rsidRPr="00034629">
        <w:rPr>
          <w:rFonts w:ascii="Palatino Linotype" w:hAnsi="Palatino Linotype" w:cs="Arial"/>
          <w:color w:val="000000"/>
          <w:lang w:val="es-ES_tradnl" w:eastAsia="es-MX"/>
        </w:rPr>
        <w:t xml:space="preserve">para tal efecto emitirá el </w:t>
      </w:r>
      <w:r w:rsidRPr="00034629">
        <w:rPr>
          <w:rFonts w:ascii="Palatino Linotype" w:eastAsia="Calibri" w:hAnsi="Palatino Linotype" w:cs="Arial"/>
          <w:color w:val="000000"/>
          <w:lang w:eastAsia="es-MX"/>
        </w:rPr>
        <w:t xml:space="preserve">Acuerdo del Comité de Transparencia en términos de los </w:t>
      </w:r>
      <w:r w:rsidRPr="00034629">
        <w:rPr>
          <w:rFonts w:ascii="Palatino Linotype" w:eastAsia="Calibri" w:hAnsi="Palatino Linotype" w:cs="Arial"/>
          <w:color w:val="000000"/>
          <w:lang w:eastAsia="es-MX"/>
        </w:rPr>
        <w:lastRenderedPageBreak/>
        <w:t>artículos 49 fracción</w:t>
      </w:r>
      <w:r w:rsidRPr="00034629">
        <w:rPr>
          <w:rFonts w:ascii="Palatino Linotype" w:eastAsia="Calibri" w:hAnsi="Palatino Linotype" w:cs="Arial"/>
          <w:bCs/>
          <w:color w:val="000000"/>
          <w:lang w:val="es-ES_tradnl"/>
        </w:rPr>
        <w:t xml:space="preserve"> VIII,</w:t>
      </w:r>
      <w:r w:rsidRPr="00034629">
        <w:rPr>
          <w:rFonts w:ascii="Palatino Linotype" w:eastAsia="Calibri" w:hAnsi="Palatino Linotype" w:cs="Arial"/>
          <w:color w:val="000000"/>
          <w:lang w:eastAsia="es-MX"/>
        </w:rPr>
        <w:t xml:space="preserve"> 122</w:t>
      </w:r>
      <w:r w:rsidRPr="00034629">
        <w:rPr>
          <w:rFonts w:ascii="Palatino Linotype" w:hAnsi="Palatino Linotype"/>
          <w:vertAlign w:val="superscript"/>
          <w:lang w:eastAsia="es-MX"/>
        </w:rPr>
        <w:footnoteReference w:id="8"/>
      </w:r>
      <w:r w:rsidRPr="00034629">
        <w:rPr>
          <w:rFonts w:ascii="Palatino Linotype" w:eastAsia="Calibri" w:hAnsi="Palatino Linotype" w:cs="Arial"/>
          <w:color w:val="000000"/>
          <w:lang w:eastAsia="es-MX"/>
        </w:rPr>
        <w:t>, 135</w:t>
      </w:r>
      <w:r w:rsidRPr="00034629">
        <w:rPr>
          <w:rFonts w:ascii="Palatino Linotype" w:hAnsi="Palatino Linotype"/>
          <w:vertAlign w:val="superscript"/>
          <w:lang w:eastAsia="es-MX"/>
        </w:rPr>
        <w:footnoteReference w:id="9"/>
      </w:r>
      <w:r w:rsidRPr="00034629">
        <w:rPr>
          <w:rFonts w:ascii="Palatino Linotype" w:eastAsia="Calibri" w:hAnsi="Palatino Linotype" w:cs="Arial"/>
          <w:color w:val="000000"/>
          <w:lang w:eastAsia="es-MX"/>
        </w:rPr>
        <w:t xml:space="preserve"> y 149 de la </w:t>
      </w:r>
      <w:r w:rsidRPr="00034629">
        <w:rPr>
          <w:rFonts w:ascii="Palatino Linotype" w:eastAsia="Calibri" w:hAnsi="Palatino Linotype" w:cs="Arial"/>
          <w:b/>
          <w:color w:val="000000"/>
          <w:lang w:eastAsia="es-MX"/>
        </w:rPr>
        <w:t>Ley de Transparencia y Acceso a la Información Pública del Estado de México y Municipios</w:t>
      </w:r>
      <w:r w:rsidRPr="00034629">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A79FD48" w14:textId="77777777" w:rsidR="00DB3613" w:rsidRPr="00034629" w:rsidRDefault="00DB3613" w:rsidP="00DB3613">
      <w:pPr>
        <w:spacing w:before="240" w:after="240" w:line="360" w:lineRule="auto"/>
        <w:contextualSpacing/>
        <w:jc w:val="both"/>
        <w:rPr>
          <w:rFonts w:ascii="Palatino Linotype" w:hAnsi="Palatino Linotype" w:cs="Arial"/>
        </w:rPr>
      </w:pPr>
    </w:p>
    <w:p w14:paraId="44F6904B" w14:textId="77777777" w:rsidR="00DB3613" w:rsidRPr="00034629" w:rsidRDefault="00DB3613" w:rsidP="00DB3613">
      <w:pPr>
        <w:keepNext/>
        <w:keepLines/>
        <w:numPr>
          <w:ilvl w:val="0"/>
          <w:numId w:val="5"/>
        </w:numPr>
        <w:spacing w:before="240" w:line="360" w:lineRule="auto"/>
        <w:ind w:left="284" w:hanging="284"/>
        <w:outlineLvl w:val="0"/>
        <w:rPr>
          <w:rFonts w:ascii="Palatino Linotype" w:eastAsia="MS Gothic" w:hAnsi="Palatino Linotype"/>
          <w:b/>
          <w:color w:val="000000"/>
          <w:lang w:val="es-ES_tradnl"/>
        </w:rPr>
      </w:pPr>
      <w:bookmarkStart w:id="54" w:name="_Toc84433127"/>
      <w:bookmarkStart w:id="55" w:name="_Toc86262526"/>
      <w:r w:rsidRPr="00034629">
        <w:rPr>
          <w:rFonts w:ascii="Palatino Linotype" w:eastAsia="MS Gothic" w:hAnsi="Palatino Linotype"/>
          <w:b/>
          <w:color w:val="000000"/>
          <w:lang w:val="es-ES_tradnl"/>
        </w:rPr>
        <w:t>De la clasificación de la información.</w:t>
      </w:r>
      <w:bookmarkEnd w:id="54"/>
      <w:bookmarkEnd w:id="55"/>
      <w:r w:rsidRPr="00034629">
        <w:rPr>
          <w:rFonts w:ascii="Palatino Linotype" w:eastAsia="MS Gothic" w:hAnsi="Palatino Linotype"/>
          <w:b/>
          <w:color w:val="000000"/>
          <w:lang w:val="es-ES_tradnl"/>
        </w:rPr>
        <w:t xml:space="preserve"> </w:t>
      </w:r>
    </w:p>
    <w:p w14:paraId="22DCB748"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034629">
        <w:rPr>
          <w:rFonts w:ascii="Palatino Linotype" w:hAnsi="Palatino Linotype" w:cs="Arial"/>
          <w:color w:val="000000"/>
          <w:lang w:val="es-ES_tradnl"/>
        </w:rPr>
        <w:t>L</w:t>
      </w:r>
      <w:r w:rsidRPr="00034629">
        <w:rPr>
          <w:rFonts w:ascii="Palatino Linotype" w:hAnsi="Palatino Linotype"/>
          <w:color w:val="000000"/>
          <w:lang w:val="es-ES_tradnl"/>
        </w:rPr>
        <w:t>a</w:t>
      </w:r>
      <w:r w:rsidRPr="00034629">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34629">
        <w:rPr>
          <w:rFonts w:ascii="Palatino Linotype" w:hAnsi="Palatino Linotype"/>
          <w:vertAlign w:val="superscript"/>
          <w:lang w:val="es-ES_tradnl"/>
        </w:rPr>
        <w:footnoteReference w:id="10"/>
      </w:r>
      <w:r w:rsidRPr="00034629">
        <w:rPr>
          <w:rFonts w:ascii="Palatino Linotype" w:hAnsi="Palatino Linotype"/>
          <w:lang w:val="es-ES_tradnl"/>
        </w:rPr>
        <w:t xml:space="preserve"> aunque cualquier límite o restricción, </w:t>
      </w:r>
      <w:r w:rsidRPr="00034629">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034629">
        <w:rPr>
          <w:rFonts w:ascii="Palatino Linotype" w:hAnsi="Palatino Linotype"/>
          <w:vertAlign w:val="superscript"/>
          <w:lang w:val="es-ES_tradnl"/>
        </w:rPr>
        <w:footnoteReference w:id="11"/>
      </w:r>
      <w:r w:rsidRPr="00034629">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86FFD82" w14:textId="77777777" w:rsidR="00DB3613" w:rsidRPr="00034629" w:rsidRDefault="00DB3613" w:rsidP="00DB3613">
      <w:pPr>
        <w:spacing w:before="240" w:after="240" w:line="360" w:lineRule="auto"/>
        <w:contextualSpacing/>
        <w:jc w:val="both"/>
        <w:rPr>
          <w:rFonts w:ascii="Palatino Linotype" w:hAnsi="Palatino Linotype" w:cs="Arial"/>
          <w:color w:val="000000"/>
          <w:lang w:val="es-ES_tradnl"/>
        </w:rPr>
      </w:pPr>
    </w:p>
    <w:p w14:paraId="4B5D081E" w14:textId="77777777" w:rsidR="00DB3613" w:rsidRPr="00034629" w:rsidRDefault="00DB3613" w:rsidP="00DB3613">
      <w:pPr>
        <w:keepNext/>
        <w:keepLines/>
        <w:spacing w:before="240" w:line="360" w:lineRule="auto"/>
        <w:outlineLvl w:val="0"/>
        <w:rPr>
          <w:rFonts w:ascii="Palatino Linotype" w:hAnsi="Palatino Linotype"/>
          <w:b/>
          <w:lang w:eastAsia="en-US"/>
        </w:rPr>
      </w:pPr>
      <w:bookmarkStart w:id="56" w:name="_Toc86262527"/>
      <w:r w:rsidRPr="00034629">
        <w:rPr>
          <w:rFonts w:ascii="Palatino Linotype" w:hAnsi="Palatino Linotype"/>
          <w:b/>
          <w:lang w:eastAsia="en-US"/>
        </w:rPr>
        <w:lastRenderedPageBreak/>
        <w:t xml:space="preserve">II. </w:t>
      </w:r>
      <w:bookmarkStart w:id="57" w:name="_Toc84433128"/>
      <w:r w:rsidRPr="00034629">
        <w:rPr>
          <w:rFonts w:ascii="Palatino Linotype" w:hAnsi="Palatino Linotype"/>
          <w:b/>
          <w:lang w:eastAsia="en-US"/>
        </w:rPr>
        <w:t>Requisitos previos.</w:t>
      </w:r>
      <w:bookmarkEnd w:id="56"/>
      <w:bookmarkEnd w:id="57"/>
    </w:p>
    <w:p w14:paraId="568203F1"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034629">
        <w:rPr>
          <w:rFonts w:ascii="Palatino Linotype" w:hAnsi="Palatino Linotype"/>
          <w:lang w:val="es-ES_tradnl"/>
        </w:rPr>
        <w:t>Los</w:t>
      </w:r>
      <w:r w:rsidRPr="00034629">
        <w:rPr>
          <w:rFonts w:ascii="Palatino Linotype" w:hAnsi="Palatino Linotype" w:cs="Arial"/>
          <w:color w:val="000000"/>
          <w:lang w:val="es-ES_tradnl"/>
        </w:rPr>
        <w:t xml:space="preserve"> </w:t>
      </w:r>
      <w:r w:rsidRPr="00034629">
        <w:rPr>
          <w:rFonts w:ascii="Palatino Linotype" w:hAnsi="Palatino Linotype"/>
          <w:lang w:val="es-ES_tradnl"/>
        </w:rPr>
        <w:t>artículos</w:t>
      </w:r>
      <w:r w:rsidRPr="00034629">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4DE27F0" w14:textId="77777777" w:rsidR="00DB3613" w:rsidRPr="00034629" w:rsidRDefault="00DB3613" w:rsidP="00DB3613">
      <w:pPr>
        <w:spacing w:before="240" w:after="240" w:line="360" w:lineRule="auto"/>
        <w:contextualSpacing/>
        <w:jc w:val="both"/>
        <w:rPr>
          <w:rFonts w:ascii="Palatino Linotype" w:hAnsi="Palatino Linotype" w:cs="Arial"/>
          <w:color w:val="000000"/>
          <w:lang w:val="es-ES_tradnl"/>
        </w:rPr>
      </w:pPr>
    </w:p>
    <w:p w14:paraId="69AF17E6"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034629">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D34BA1A" w14:textId="77777777" w:rsidR="00DB3613" w:rsidRPr="00034629" w:rsidRDefault="00DB3613" w:rsidP="00DB3613">
      <w:pPr>
        <w:spacing w:line="360" w:lineRule="auto"/>
        <w:ind w:left="708"/>
        <w:rPr>
          <w:rFonts w:ascii="Palatino Linotype" w:hAnsi="Palatino Linotype" w:cs="Arial"/>
          <w:color w:val="000000"/>
          <w:lang w:val="es-ES_tradnl"/>
        </w:rPr>
      </w:pPr>
    </w:p>
    <w:p w14:paraId="6AD478B2"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034629">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034629">
        <w:rPr>
          <w:rFonts w:ascii="Palatino Linotype" w:hAnsi="Palatino Linotype" w:cs="Arial"/>
          <w:b/>
          <w:color w:val="000000"/>
          <w:lang w:val="es-ES_tradnl"/>
        </w:rPr>
        <w:t xml:space="preserve">no se puede hacer un acuerdo para clasificar de manera general todos los documentos de un </w:t>
      </w:r>
      <w:r w:rsidRPr="00034629">
        <w:rPr>
          <w:rFonts w:ascii="Palatino Linotype" w:hAnsi="Palatino Linotype" w:cs="Arial"/>
          <w:b/>
          <w:color w:val="000000"/>
          <w:lang w:val="es-ES_tradnl"/>
        </w:rPr>
        <w:lastRenderedPageBreak/>
        <w:t xml:space="preserve">expediente o área,  </w:t>
      </w:r>
      <w:r w:rsidRPr="00034629">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2AADCF7A" w14:textId="77777777" w:rsidR="00151C5C" w:rsidRPr="00034629" w:rsidRDefault="00151C5C" w:rsidP="00151C5C">
      <w:pPr>
        <w:spacing w:before="240" w:after="240" w:line="360" w:lineRule="auto"/>
        <w:contextualSpacing/>
        <w:jc w:val="both"/>
        <w:rPr>
          <w:rFonts w:ascii="Palatino Linotype" w:hAnsi="Palatino Linotype" w:cs="Arial"/>
          <w:color w:val="000000"/>
          <w:lang w:val="es-ES_tradnl"/>
        </w:rPr>
      </w:pPr>
    </w:p>
    <w:p w14:paraId="74272B3D" w14:textId="77777777" w:rsidR="00DB3613" w:rsidRPr="00034629" w:rsidRDefault="00DB3613" w:rsidP="00DB3613">
      <w:pPr>
        <w:keepNext/>
        <w:keepLines/>
        <w:spacing w:before="240" w:line="360" w:lineRule="auto"/>
        <w:outlineLvl w:val="0"/>
        <w:rPr>
          <w:rFonts w:ascii="Palatino Linotype" w:hAnsi="Palatino Linotype" w:cs="Arial"/>
          <w:color w:val="000000"/>
          <w:lang w:val="es-ES_tradnl"/>
        </w:rPr>
      </w:pPr>
      <w:bookmarkStart w:id="58" w:name="_Toc84433129"/>
      <w:bookmarkStart w:id="59" w:name="_Toc86262528"/>
      <w:r w:rsidRPr="00034629">
        <w:rPr>
          <w:rFonts w:ascii="Palatino Linotype" w:hAnsi="Palatino Linotype"/>
          <w:b/>
          <w:lang w:eastAsia="en-US"/>
        </w:rPr>
        <w:t>III. La intervención del comité de transparencia.</w:t>
      </w:r>
      <w:bookmarkEnd w:id="58"/>
      <w:bookmarkEnd w:id="59"/>
    </w:p>
    <w:p w14:paraId="1DB2B6A1" w14:textId="77777777" w:rsidR="00DB3613" w:rsidRPr="00034629" w:rsidRDefault="00DB3613" w:rsidP="00DB3613">
      <w:pPr>
        <w:keepNext/>
        <w:keepLines/>
        <w:numPr>
          <w:ilvl w:val="0"/>
          <w:numId w:val="3"/>
        </w:numPr>
        <w:spacing w:before="240" w:after="160" w:line="360" w:lineRule="auto"/>
        <w:ind w:left="0" w:firstLine="0"/>
        <w:outlineLvl w:val="0"/>
        <w:rPr>
          <w:rFonts w:ascii="Palatino Linotype" w:hAnsi="Palatino Linotype"/>
          <w:b/>
          <w:lang w:eastAsia="en-US"/>
        </w:rPr>
      </w:pPr>
      <w:bookmarkStart w:id="60" w:name="_Toc84433130"/>
      <w:bookmarkStart w:id="61" w:name="_Toc86262529"/>
      <w:r w:rsidRPr="00034629">
        <w:rPr>
          <w:rFonts w:ascii="Palatino Linotype" w:hAnsi="Palatino Linotype"/>
          <w:b/>
          <w:lang w:eastAsia="en-US"/>
        </w:rPr>
        <w:t>Formalidades para emitir el acuerdo de clasificación.</w:t>
      </w:r>
      <w:bookmarkEnd w:id="60"/>
      <w:bookmarkEnd w:id="61"/>
    </w:p>
    <w:p w14:paraId="6C14EE84"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lang w:val="es-ES_tradnl" w:eastAsia="es-ES_tradnl"/>
        </w:rPr>
      </w:pPr>
      <w:r w:rsidRPr="00034629">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034629">
        <w:rPr>
          <w:rFonts w:ascii="Palatino Linotype" w:hAnsi="Palatino Linotype"/>
          <w:lang w:val="es-ES_tradnl"/>
        </w:rPr>
        <w:t xml:space="preserve">la fracción III del numeral Segundo de los </w:t>
      </w:r>
      <w:r w:rsidRPr="00034629">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034629">
        <w:rPr>
          <w:rFonts w:ascii="Palatino Linotype" w:hAnsi="Palatino Linotype"/>
          <w:lang w:val="es-ES_tradnl"/>
        </w:rPr>
        <w:t xml:space="preserve"> </w:t>
      </w:r>
      <w:r w:rsidRPr="00034629">
        <w:rPr>
          <w:rFonts w:ascii="Palatino Linotype" w:hAnsi="Palatino Linotype" w:cs="Arial"/>
          <w:color w:val="000000"/>
          <w:lang w:val="es-ES_tradnl"/>
        </w:rPr>
        <w:t xml:space="preserve">cuenta con las facultades para </w:t>
      </w:r>
      <w:r w:rsidRPr="00034629">
        <w:rPr>
          <w:rFonts w:ascii="Palatino Linotype" w:hAnsi="Palatino Linotype" w:cs="Arial"/>
          <w:b/>
          <w:color w:val="000000"/>
          <w:lang w:val="es-ES_tradnl"/>
        </w:rPr>
        <w:t>confirmar, modificar o revocar</w:t>
      </w:r>
      <w:r w:rsidRPr="00034629">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034629">
        <w:rPr>
          <w:rFonts w:ascii="Palatino Linotype" w:hAnsi="Palatino Linotype" w:cs="Arial"/>
          <w:b/>
          <w:color w:val="000000"/>
          <w:lang w:val="es-ES_tradnl"/>
        </w:rPr>
        <w:t>no aprueba</w:t>
      </w:r>
      <w:r w:rsidRPr="00034629">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7A0F2859" w14:textId="77777777" w:rsidR="00DB3613" w:rsidRPr="00034629" w:rsidRDefault="00DB3613" w:rsidP="00DB3613">
      <w:pPr>
        <w:spacing w:before="240" w:after="240" w:line="360" w:lineRule="auto"/>
        <w:contextualSpacing/>
        <w:jc w:val="both"/>
        <w:rPr>
          <w:rFonts w:ascii="Palatino Linotype" w:hAnsi="Palatino Linotype"/>
          <w:lang w:val="es-ES_tradnl" w:eastAsia="es-ES_tradnl"/>
        </w:rPr>
      </w:pPr>
    </w:p>
    <w:p w14:paraId="328BDBD7"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lang w:val="es-ES_tradnl" w:eastAsia="es-ES_tradnl"/>
        </w:rPr>
      </w:pPr>
      <w:r w:rsidRPr="00034629">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034629">
        <w:rPr>
          <w:rFonts w:ascii="Palatino Linotype" w:hAnsi="Palatino Linotype" w:cs="Arial"/>
          <w:b/>
          <w:color w:val="000000"/>
          <w:lang w:val="es-ES_tradnl"/>
        </w:rPr>
        <w:t>el acto reúna con los requisitos elementales</w:t>
      </w:r>
      <w:r w:rsidRPr="00034629">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w:t>
      </w:r>
      <w:r w:rsidRPr="00034629">
        <w:rPr>
          <w:rFonts w:ascii="Palatino Linotype" w:hAnsi="Palatino Linotype" w:cs="Arial"/>
          <w:color w:val="000000"/>
          <w:lang w:val="es-ES_tradnl"/>
        </w:rPr>
        <w:lastRenderedPageBreak/>
        <w:t>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A7D842C" w14:textId="77777777" w:rsidR="00DB3613" w:rsidRPr="00034629" w:rsidRDefault="00DB3613" w:rsidP="00DB3613">
      <w:pPr>
        <w:spacing w:line="360" w:lineRule="auto"/>
        <w:ind w:left="708"/>
        <w:rPr>
          <w:rFonts w:ascii="Palatino Linotype" w:hAnsi="Palatino Linotype"/>
          <w:lang w:val="es-ES_tradnl"/>
        </w:rPr>
      </w:pPr>
    </w:p>
    <w:p w14:paraId="7C44673E"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lang w:val="es-ES_tradnl" w:eastAsia="es-ES_tradnl"/>
        </w:rPr>
      </w:pPr>
      <w:r w:rsidRPr="00034629">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739BEDD" w14:textId="77777777" w:rsidR="00DB3613" w:rsidRPr="00034629" w:rsidRDefault="00DB3613" w:rsidP="00DB3613">
      <w:pPr>
        <w:spacing w:before="240" w:after="240" w:line="360" w:lineRule="auto"/>
        <w:contextualSpacing/>
        <w:jc w:val="both"/>
        <w:rPr>
          <w:rFonts w:ascii="Palatino Linotype" w:hAnsi="Palatino Linotype"/>
          <w:lang w:val="es-ES_tradnl" w:eastAsia="es-ES_tradnl"/>
        </w:rPr>
      </w:pPr>
    </w:p>
    <w:p w14:paraId="2D5C228A" w14:textId="77777777" w:rsidR="00DB3613" w:rsidRPr="00034629" w:rsidRDefault="00DB3613" w:rsidP="00DB3613">
      <w:pPr>
        <w:keepNext/>
        <w:keepLines/>
        <w:numPr>
          <w:ilvl w:val="0"/>
          <w:numId w:val="3"/>
        </w:numPr>
        <w:spacing w:before="240" w:line="360" w:lineRule="auto"/>
        <w:ind w:left="142" w:hanging="142"/>
        <w:outlineLvl w:val="0"/>
        <w:rPr>
          <w:rFonts w:ascii="Palatino Linotype" w:hAnsi="Palatino Linotype"/>
          <w:b/>
          <w:lang w:eastAsia="en-US"/>
        </w:rPr>
      </w:pPr>
      <w:bookmarkStart w:id="62" w:name="_Toc84433131"/>
      <w:bookmarkStart w:id="63" w:name="_Toc86262530"/>
      <w:r w:rsidRPr="00034629">
        <w:rPr>
          <w:rFonts w:ascii="Palatino Linotype" w:hAnsi="Palatino Linotype"/>
          <w:b/>
          <w:lang w:eastAsia="en-US"/>
        </w:rPr>
        <w:t>Requisitos de fondo del acuerdo de clasificación.</w:t>
      </w:r>
      <w:bookmarkEnd w:id="62"/>
      <w:bookmarkEnd w:id="63"/>
    </w:p>
    <w:p w14:paraId="42A5E472"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034629">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w:t>
      </w:r>
      <w:r w:rsidRPr="00034629">
        <w:rPr>
          <w:rFonts w:ascii="Palatino Linotype" w:hAnsi="Palatino Linotype" w:cs="Arial"/>
          <w:color w:val="000000"/>
          <w:lang w:val="es-ES_tradnl"/>
        </w:rPr>
        <w:lastRenderedPageBreak/>
        <w:t xml:space="preserve">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139BADC" w14:textId="77777777" w:rsidR="00DB3613" w:rsidRPr="00034629" w:rsidRDefault="00DB3613" w:rsidP="00DB3613">
      <w:pPr>
        <w:spacing w:before="240" w:after="240" w:line="360" w:lineRule="auto"/>
        <w:contextualSpacing/>
        <w:jc w:val="both"/>
        <w:rPr>
          <w:rFonts w:ascii="Palatino Linotype" w:hAnsi="Palatino Linotype" w:cs="Arial"/>
          <w:color w:val="000000"/>
          <w:lang w:val="es-ES_tradnl"/>
        </w:rPr>
      </w:pPr>
    </w:p>
    <w:p w14:paraId="4EC274C5"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034629">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506844F" w14:textId="77777777" w:rsidR="00DB3613" w:rsidRPr="00034629" w:rsidRDefault="00DB3613" w:rsidP="00DB3613">
      <w:pPr>
        <w:spacing w:line="360" w:lineRule="auto"/>
        <w:ind w:left="708"/>
        <w:rPr>
          <w:rFonts w:ascii="Palatino Linotype" w:hAnsi="Palatino Linotype" w:cs="Arial"/>
          <w:color w:val="000000"/>
          <w:lang w:val="es-ES_tradnl"/>
        </w:rPr>
      </w:pPr>
    </w:p>
    <w:p w14:paraId="360E7CE7" w14:textId="77777777" w:rsidR="00DB3613" w:rsidRPr="00034629" w:rsidRDefault="00DB3613" w:rsidP="00DB3613">
      <w:pPr>
        <w:spacing w:before="240" w:after="240" w:line="360" w:lineRule="auto"/>
        <w:contextualSpacing/>
        <w:jc w:val="both"/>
        <w:rPr>
          <w:rFonts w:ascii="Palatino Linotype" w:hAnsi="Palatino Linotype" w:cs="Arial"/>
          <w:color w:val="000000"/>
          <w:lang w:val="es-ES_tradnl"/>
        </w:rPr>
      </w:pPr>
    </w:p>
    <w:p w14:paraId="64DA7837"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034629">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w:t>
      </w:r>
      <w:r w:rsidRPr="00034629">
        <w:rPr>
          <w:rFonts w:ascii="Palatino Linotype" w:hAnsi="Palatino Linotype" w:cs="Arial"/>
          <w:color w:val="222222"/>
          <w:lang w:val="es-ES_tradnl" w:eastAsia="es-MX"/>
        </w:rPr>
        <w:lastRenderedPageBreak/>
        <w:t>cuales llegaron a la conclusión de que esos hechos son ciertos, normalmente a partir del análisis de las pruebas, lo cual se debe exteriorizar en una argumentación o juicio de hecho...”</w:t>
      </w:r>
      <w:r w:rsidRPr="00034629">
        <w:rPr>
          <w:rFonts w:ascii="Palatino Linotype" w:hAnsi="Palatino Linotype"/>
          <w:vertAlign w:val="superscript"/>
          <w:lang w:val="es-ES_tradnl"/>
        </w:rPr>
        <w:footnoteReference w:id="12"/>
      </w:r>
    </w:p>
    <w:p w14:paraId="2C42CF11" w14:textId="77777777" w:rsidR="00DB3613" w:rsidRPr="00034629" w:rsidRDefault="00DB3613" w:rsidP="00DB3613">
      <w:pPr>
        <w:spacing w:line="360" w:lineRule="auto"/>
        <w:ind w:left="708"/>
        <w:rPr>
          <w:rFonts w:ascii="Palatino Linotype" w:hAnsi="Palatino Linotype" w:cs="Arial"/>
          <w:color w:val="222222"/>
          <w:lang w:val="es-ES_tradnl" w:eastAsia="es-MX"/>
        </w:rPr>
      </w:pPr>
    </w:p>
    <w:p w14:paraId="1A0E8709"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034629">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3A5F1F2A" w14:textId="77777777" w:rsidR="00DB3613" w:rsidRPr="00034629" w:rsidRDefault="00DB3613" w:rsidP="00DB3613">
      <w:pPr>
        <w:spacing w:before="240" w:after="240" w:line="360" w:lineRule="auto"/>
        <w:contextualSpacing/>
        <w:jc w:val="both"/>
        <w:rPr>
          <w:rFonts w:ascii="Palatino Linotype" w:hAnsi="Palatino Linotype" w:cs="Arial"/>
          <w:color w:val="222222"/>
          <w:sz w:val="22"/>
          <w:lang w:val="es-ES_tradnl" w:eastAsia="es-MX"/>
        </w:rPr>
      </w:pPr>
    </w:p>
    <w:p w14:paraId="6E3B5F41" w14:textId="77777777" w:rsidR="00DB3613" w:rsidRPr="00034629" w:rsidRDefault="00DB3613" w:rsidP="00DB3613">
      <w:pPr>
        <w:spacing w:line="360" w:lineRule="auto"/>
        <w:ind w:left="851" w:right="618"/>
        <w:contextualSpacing/>
        <w:jc w:val="both"/>
        <w:rPr>
          <w:rFonts w:ascii="Palatino Linotype" w:hAnsi="Palatino Linotype" w:cs="Arial"/>
          <w:i/>
          <w:color w:val="000000"/>
          <w:sz w:val="22"/>
          <w:lang w:val="es-ES_tradnl"/>
        </w:rPr>
      </w:pPr>
      <w:r w:rsidRPr="00034629">
        <w:rPr>
          <w:rFonts w:ascii="Palatino Linotype" w:hAnsi="Palatino Linotype" w:cs="Arial"/>
          <w:b/>
          <w:i/>
          <w:color w:val="000000"/>
          <w:sz w:val="22"/>
          <w:lang w:val="es-ES_tradnl"/>
        </w:rPr>
        <w:t>FUNDAMENTACIÓN Y MOTIVACIÓN.</w:t>
      </w:r>
      <w:r w:rsidRPr="00034629">
        <w:rPr>
          <w:rFonts w:ascii="Palatino Linotype" w:hAnsi="Palatino Linotype" w:cs="Arial"/>
          <w:i/>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6C22803" w14:textId="77777777" w:rsidR="00DB3613" w:rsidRPr="00034629" w:rsidRDefault="00DB3613" w:rsidP="00DB3613">
      <w:pPr>
        <w:spacing w:line="360" w:lineRule="auto"/>
        <w:ind w:left="851" w:right="618"/>
        <w:contextualSpacing/>
        <w:jc w:val="both"/>
        <w:rPr>
          <w:rFonts w:ascii="Palatino Linotype" w:hAnsi="Palatino Linotype" w:cs="Arial"/>
          <w:i/>
          <w:color w:val="000000"/>
          <w:sz w:val="22"/>
          <w:lang w:val="es-ES_tradnl"/>
        </w:rPr>
      </w:pPr>
      <w:r w:rsidRPr="00034629">
        <w:rPr>
          <w:rFonts w:ascii="Palatino Linotype" w:hAnsi="Palatino Linotype" w:cs="Arial"/>
          <w:i/>
          <w:color w:val="000000"/>
          <w:sz w:val="22"/>
          <w:lang w:val="es-ES_tradnl"/>
        </w:rPr>
        <w:t>SEGUNDO TRIBUNAL COLEGIADO DEL SEXTO CIRCUITO.</w:t>
      </w:r>
    </w:p>
    <w:p w14:paraId="1185EE68" w14:textId="77777777" w:rsidR="00DB3613" w:rsidRPr="00034629" w:rsidRDefault="00DB3613" w:rsidP="00DB3613">
      <w:pPr>
        <w:spacing w:line="360" w:lineRule="auto"/>
        <w:ind w:left="851" w:right="618"/>
        <w:contextualSpacing/>
        <w:jc w:val="both"/>
        <w:rPr>
          <w:rFonts w:ascii="Palatino Linotype" w:hAnsi="Palatino Linotype" w:cs="Arial"/>
          <w:i/>
          <w:color w:val="000000"/>
          <w:sz w:val="22"/>
          <w:lang w:val="es-ES_tradnl"/>
        </w:rPr>
      </w:pPr>
      <w:r w:rsidRPr="00034629">
        <w:rPr>
          <w:rFonts w:ascii="Palatino Linotype" w:hAnsi="Palatino Linotype" w:cs="Arial"/>
          <w:i/>
          <w:color w:val="000000"/>
          <w:sz w:val="22"/>
          <w:lang w:val="es-ES_tradnl"/>
        </w:rPr>
        <w:t>Amparo directo 194/88. Bufete Industrial Construcciones, S.A. de C.V. 28 de junio de 1988. Unanimidad de votos. Ponente: Gustavo Calvillo Rangel. Secretario: Jorge Alberto González Álvarez.</w:t>
      </w:r>
    </w:p>
    <w:p w14:paraId="5A17D43C" w14:textId="77777777" w:rsidR="00DB3613" w:rsidRPr="00034629" w:rsidRDefault="00DB3613" w:rsidP="00DB3613">
      <w:pPr>
        <w:spacing w:line="360" w:lineRule="auto"/>
        <w:ind w:left="851" w:right="618"/>
        <w:contextualSpacing/>
        <w:jc w:val="both"/>
        <w:rPr>
          <w:rFonts w:ascii="Palatino Linotype" w:hAnsi="Palatino Linotype" w:cs="Arial"/>
          <w:i/>
          <w:color w:val="000000"/>
          <w:sz w:val="22"/>
          <w:lang w:val="es-ES_tradnl"/>
        </w:rPr>
      </w:pPr>
      <w:r w:rsidRPr="00034629">
        <w:rPr>
          <w:rFonts w:ascii="Palatino Linotype" w:hAnsi="Palatino Linotype" w:cs="Arial"/>
          <w:i/>
          <w:color w:val="000000"/>
          <w:sz w:val="22"/>
          <w:lang w:val="es-ES_tradnl"/>
        </w:rPr>
        <w:t>Revisión fiscal 103/88. Instituto Mexicano del Seguro Social. 18 de octubre de 1988. Unanimidad de votos. Ponente: Arnoldo Nájera Virgen. Secretario: Alejandro Esponda Rincón.</w:t>
      </w:r>
    </w:p>
    <w:p w14:paraId="5F35F470" w14:textId="77777777" w:rsidR="00DB3613" w:rsidRPr="00034629" w:rsidRDefault="00DB3613" w:rsidP="00DB3613">
      <w:pPr>
        <w:spacing w:line="360" w:lineRule="auto"/>
        <w:ind w:left="851" w:right="618"/>
        <w:contextualSpacing/>
        <w:jc w:val="both"/>
        <w:rPr>
          <w:rFonts w:ascii="Palatino Linotype" w:hAnsi="Palatino Linotype" w:cs="Arial"/>
          <w:i/>
          <w:color w:val="000000"/>
          <w:sz w:val="22"/>
          <w:lang w:val="es-ES_tradnl"/>
        </w:rPr>
      </w:pPr>
      <w:r w:rsidRPr="00034629">
        <w:rPr>
          <w:rFonts w:ascii="Palatino Linotype" w:hAnsi="Palatino Linotype" w:cs="Arial"/>
          <w:i/>
          <w:color w:val="000000"/>
          <w:sz w:val="22"/>
          <w:lang w:val="es-ES_tradnl"/>
        </w:rPr>
        <w:lastRenderedPageBreak/>
        <w:t>Amparo en revisión 333/88. Adilia Romero. 26 de octubre de 1988. Unanimidad de votos. Ponente: Arnoldo Nájera Virgen. Secretario: Enrique Crispín Campos Ramírez.</w:t>
      </w:r>
    </w:p>
    <w:p w14:paraId="33EF4315" w14:textId="77777777" w:rsidR="00DB3613" w:rsidRPr="00034629" w:rsidRDefault="00DB3613" w:rsidP="00DB3613">
      <w:pPr>
        <w:spacing w:line="360" w:lineRule="auto"/>
        <w:ind w:left="851" w:right="618"/>
        <w:contextualSpacing/>
        <w:jc w:val="both"/>
        <w:rPr>
          <w:rFonts w:ascii="Palatino Linotype" w:hAnsi="Palatino Linotype" w:cs="Arial"/>
          <w:i/>
          <w:color w:val="000000"/>
          <w:sz w:val="22"/>
          <w:lang w:val="es-ES_tradnl"/>
        </w:rPr>
      </w:pPr>
      <w:r w:rsidRPr="00034629">
        <w:rPr>
          <w:rFonts w:ascii="Palatino Linotype" w:hAnsi="Palatino Linotype" w:cs="Arial"/>
          <w:i/>
          <w:color w:val="000000"/>
          <w:sz w:val="22"/>
          <w:lang w:val="es-ES_tradnl"/>
        </w:rPr>
        <w:t>Amparo en revisión 597/95. Emilio Maurer Bretón. 15 de noviembre de 1995. Unanimidad de votos. Ponente: Clementina Ramírez Moguel Goyzueta. Secretario: Gonzalo Carrera Molina.</w:t>
      </w:r>
    </w:p>
    <w:p w14:paraId="7CED40A9" w14:textId="77777777" w:rsidR="00DB3613" w:rsidRPr="00034629" w:rsidRDefault="00DB3613" w:rsidP="00DB3613">
      <w:pPr>
        <w:spacing w:line="360" w:lineRule="auto"/>
        <w:ind w:left="851" w:right="618"/>
        <w:contextualSpacing/>
        <w:jc w:val="both"/>
        <w:rPr>
          <w:rFonts w:ascii="Palatino Linotype" w:hAnsi="Palatino Linotype" w:cs="Arial"/>
          <w:i/>
          <w:color w:val="000000"/>
          <w:sz w:val="22"/>
          <w:lang w:val="es-ES_tradnl"/>
        </w:rPr>
      </w:pPr>
      <w:r w:rsidRPr="00034629">
        <w:rPr>
          <w:rFonts w:ascii="Palatino Linotype" w:hAnsi="Palatino Linotype" w:cs="Arial"/>
          <w:i/>
          <w:color w:val="000000"/>
          <w:sz w:val="22"/>
          <w:lang w:val="es-ES_tradnl"/>
        </w:rPr>
        <w:t>Amparo directo 7/96. Pedro Vicente López Miro. 21 de febrero de 1996. Unanimidad de votos. Ponente: María Eugenia Estela Martínez Cardiel. Secretario: Enrique Baigts Muñoz.</w:t>
      </w:r>
    </w:p>
    <w:p w14:paraId="34D690E7" w14:textId="77777777" w:rsidR="00DB3613" w:rsidRPr="00034629" w:rsidRDefault="00DB3613" w:rsidP="00DB3613">
      <w:pPr>
        <w:spacing w:line="360" w:lineRule="auto"/>
        <w:contextualSpacing/>
        <w:jc w:val="both"/>
        <w:rPr>
          <w:rFonts w:ascii="Palatino Linotype" w:hAnsi="Palatino Linotype" w:cs="Arial"/>
          <w:i/>
          <w:color w:val="000000"/>
          <w:sz w:val="22"/>
          <w:lang w:val="es-ES_tradnl"/>
        </w:rPr>
      </w:pPr>
    </w:p>
    <w:p w14:paraId="2681AAFD"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034629">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78960CF" w14:textId="77777777" w:rsidR="00DB3613" w:rsidRPr="00034629" w:rsidRDefault="00DB3613" w:rsidP="00DB3613">
      <w:pPr>
        <w:spacing w:before="240" w:after="240" w:line="360" w:lineRule="auto"/>
        <w:contextualSpacing/>
        <w:jc w:val="both"/>
        <w:rPr>
          <w:rFonts w:ascii="Palatino Linotype" w:hAnsi="Palatino Linotype" w:cs="Arial"/>
          <w:color w:val="222222"/>
          <w:lang w:val="es-ES_tradnl" w:eastAsia="es-MX"/>
        </w:rPr>
      </w:pPr>
    </w:p>
    <w:p w14:paraId="4C53C82E"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034629">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5336487" w14:textId="77777777" w:rsidR="00DB3613" w:rsidRPr="00034629" w:rsidRDefault="00DB3613" w:rsidP="00DB3613">
      <w:pPr>
        <w:spacing w:before="240" w:after="240" w:line="360" w:lineRule="auto"/>
        <w:contextualSpacing/>
        <w:jc w:val="both"/>
        <w:rPr>
          <w:rFonts w:ascii="Palatino Linotype" w:hAnsi="Palatino Linotype" w:cs="Arial"/>
          <w:color w:val="222222"/>
          <w:lang w:val="es-ES_tradnl" w:eastAsia="es-MX"/>
        </w:rPr>
      </w:pPr>
    </w:p>
    <w:p w14:paraId="5FA46462"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034629">
        <w:rPr>
          <w:rFonts w:ascii="Palatino Linotype" w:hAnsi="Palatino Linotype" w:cs="Arial"/>
          <w:color w:val="222222"/>
          <w:lang w:val="es-ES_tradnl" w:eastAsia="es-MX"/>
        </w:rPr>
        <w:lastRenderedPageBreak/>
        <w:t>En ese mismo sentido, el numeral trigésimo tercero fracción V de los Lineamientos Generales, precisa que para motivar la clasificación se deben acreditar las circunstancias de tiempo, modo y lugar.</w:t>
      </w:r>
    </w:p>
    <w:p w14:paraId="40ABFF89" w14:textId="77777777" w:rsidR="00DB3613" w:rsidRPr="00034629" w:rsidRDefault="00DB3613" w:rsidP="00DB3613">
      <w:pPr>
        <w:spacing w:before="240" w:after="240" w:line="360" w:lineRule="auto"/>
        <w:contextualSpacing/>
        <w:jc w:val="both"/>
        <w:rPr>
          <w:rFonts w:ascii="Palatino Linotype" w:hAnsi="Palatino Linotype" w:cs="Arial"/>
          <w:color w:val="222222"/>
          <w:lang w:val="es-ES_tradnl" w:eastAsia="es-MX"/>
        </w:rPr>
      </w:pPr>
    </w:p>
    <w:p w14:paraId="6AB70BD9"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034629">
        <w:rPr>
          <w:rFonts w:ascii="Palatino Linotype" w:hAnsi="Palatino Linotype" w:cs="Arial"/>
          <w:color w:val="222222"/>
          <w:lang w:val="es-ES_tradnl" w:eastAsia="es-MX"/>
        </w:rPr>
        <w:t xml:space="preserve">Ahora bien, </w:t>
      </w:r>
      <w:r w:rsidRPr="00034629">
        <w:rPr>
          <w:rFonts w:ascii="Palatino Linotype" w:hAnsi="Palatino Linotype" w:cs="Arial"/>
          <w:b/>
          <w:color w:val="222222"/>
          <w:lang w:val="es-ES_tradnl" w:eastAsia="es-MX"/>
        </w:rPr>
        <w:t>para cada caso además de fundar y motivar</w:t>
      </w:r>
      <w:r w:rsidRPr="00034629">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034629">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0B4E6312" w14:textId="77777777" w:rsidR="00DB3613" w:rsidRPr="00034629" w:rsidRDefault="00DB3613" w:rsidP="00DB3613">
      <w:pPr>
        <w:spacing w:before="240" w:after="240" w:line="360" w:lineRule="auto"/>
        <w:contextualSpacing/>
        <w:jc w:val="both"/>
        <w:rPr>
          <w:rFonts w:ascii="Palatino Linotype" w:eastAsia="Calibri" w:hAnsi="Palatino Linotype" w:cs="Arial"/>
          <w:lang w:eastAsia="es-MX"/>
        </w:rPr>
      </w:pPr>
    </w:p>
    <w:p w14:paraId="593B57D8" w14:textId="77777777" w:rsidR="00DB3613" w:rsidRPr="00034629" w:rsidRDefault="00DB3613" w:rsidP="00DB3613">
      <w:pPr>
        <w:keepNext/>
        <w:keepLines/>
        <w:spacing w:before="240" w:line="360" w:lineRule="auto"/>
        <w:jc w:val="both"/>
        <w:outlineLvl w:val="0"/>
        <w:rPr>
          <w:rFonts w:ascii="Palatino Linotype" w:hAnsi="Palatino Linotype"/>
          <w:b/>
          <w:lang w:eastAsia="en-US"/>
        </w:rPr>
      </w:pPr>
      <w:bookmarkStart w:id="64" w:name="_Toc84433132"/>
      <w:bookmarkStart w:id="65" w:name="_Toc86262531"/>
      <w:r w:rsidRPr="00034629">
        <w:rPr>
          <w:rFonts w:ascii="Palatino Linotype" w:hAnsi="Palatino Linotype"/>
          <w:b/>
          <w:lang w:eastAsia="en-US"/>
        </w:rPr>
        <w:t>IV. Condiciones especiales de la clasificación de la información como confidencial.</w:t>
      </w:r>
      <w:bookmarkEnd w:id="64"/>
      <w:bookmarkEnd w:id="65"/>
    </w:p>
    <w:p w14:paraId="7A1DFE8E" w14:textId="77777777" w:rsidR="00DB3613" w:rsidRPr="00034629" w:rsidRDefault="00DB3613" w:rsidP="00DB3613">
      <w:pPr>
        <w:numPr>
          <w:ilvl w:val="0"/>
          <w:numId w:val="1"/>
        </w:numPr>
        <w:spacing w:before="240" w:after="240" w:line="360" w:lineRule="auto"/>
        <w:ind w:left="-142" w:firstLine="142"/>
        <w:contextualSpacing/>
        <w:jc w:val="both"/>
        <w:rPr>
          <w:rFonts w:ascii="Palatino Linotype" w:hAnsi="Palatino Linotype" w:cs="Arial"/>
          <w:color w:val="000000"/>
          <w:lang w:val="es-ES_tradnl"/>
        </w:rPr>
      </w:pPr>
      <w:r w:rsidRPr="00034629">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6BBB8EAF" w14:textId="77777777" w:rsidR="00DB3613" w:rsidRPr="00034629" w:rsidRDefault="00DB3613" w:rsidP="00DB3613">
      <w:pPr>
        <w:spacing w:before="240" w:after="240" w:line="360" w:lineRule="auto"/>
        <w:contextualSpacing/>
        <w:jc w:val="both"/>
        <w:rPr>
          <w:rFonts w:ascii="Palatino Linotype" w:hAnsi="Palatino Linotype" w:cs="Arial"/>
          <w:color w:val="000000"/>
          <w:lang w:val="es-ES_tradnl"/>
        </w:rPr>
      </w:pPr>
    </w:p>
    <w:p w14:paraId="155DCE95"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034629">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2F7DCBD" w14:textId="77777777" w:rsidR="00DB3613" w:rsidRPr="00034629" w:rsidRDefault="00DB3613" w:rsidP="00DB3613">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034629">
        <w:rPr>
          <w:rFonts w:ascii="Palatino Linotype" w:hAnsi="Palatino Linotype" w:cs="Bookman Old Style"/>
          <w:bCs/>
          <w:i/>
          <w:color w:val="000000"/>
          <w:sz w:val="22"/>
          <w:lang w:val="es-ES_tradnl"/>
        </w:rPr>
        <w:lastRenderedPageBreak/>
        <w:t xml:space="preserve">I. </w:t>
      </w:r>
      <w:r w:rsidRPr="00034629">
        <w:rPr>
          <w:rFonts w:ascii="Palatino Linotype" w:hAnsi="Palatino Linotype" w:cs="Bookman Old Style"/>
          <w:i/>
          <w:color w:val="000000"/>
          <w:sz w:val="22"/>
          <w:lang w:val="es-ES_tradnl"/>
        </w:rPr>
        <w:t xml:space="preserve">Se refiera a la información privada y los datos personales concernientes a una persona física o jurídico colectiva identificada o identificable; </w:t>
      </w:r>
    </w:p>
    <w:p w14:paraId="59DC2922" w14:textId="77777777" w:rsidR="00DB3613" w:rsidRPr="00034629" w:rsidRDefault="00DB3613" w:rsidP="00DB3613">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034629">
        <w:rPr>
          <w:rFonts w:ascii="Palatino Linotype" w:hAnsi="Palatino Linotype" w:cs="Bookman Old Style"/>
          <w:bCs/>
          <w:i/>
          <w:color w:val="000000"/>
          <w:sz w:val="22"/>
          <w:lang w:val="es-ES_tradnl"/>
        </w:rPr>
        <w:t xml:space="preserve">II. </w:t>
      </w:r>
      <w:r w:rsidRPr="00034629">
        <w:rPr>
          <w:rFonts w:ascii="Palatino Linotype" w:hAnsi="Palatino Linotype" w:cs="Bookman Old Style"/>
          <w:i/>
          <w:color w:val="000000"/>
          <w:sz w:val="22"/>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E22DB76" w14:textId="77777777" w:rsidR="00DB3613" w:rsidRPr="00034629" w:rsidRDefault="00DB3613" w:rsidP="00DB3613">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034629">
        <w:rPr>
          <w:rFonts w:ascii="Palatino Linotype" w:hAnsi="Palatino Linotype" w:cs="Bookman Old Style"/>
          <w:bCs/>
          <w:i/>
          <w:color w:val="000000"/>
          <w:sz w:val="22"/>
          <w:lang w:val="es-ES_tradnl"/>
        </w:rPr>
        <w:t xml:space="preserve">III. </w:t>
      </w:r>
      <w:r w:rsidRPr="00034629">
        <w:rPr>
          <w:rFonts w:ascii="Palatino Linotype" w:hAnsi="Palatino Linotype" w:cs="Bookman Old Style"/>
          <w:i/>
          <w:color w:val="000000"/>
          <w:sz w:val="22"/>
          <w:lang w:val="es-ES_tradnl"/>
        </w:rPr>
        <w:t xml:space="preserve">La que presenten los particulares a los sujetos obligados, de conformidad con lo dispuesto por las leyes o los tratados internacionales. </w:t>
      </w:r>
    </w:p>
    <w:p w14:paraId="4A4A1D1A" w14:textId="77777777" w:rsidR="00DB3613" w:rsidRPr="00034629" w:rsidRDefault="00DB3613" w:rsidP="00DB3613">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034629">
        <w:rPr>
          <w:rFonts w:ascii="Palatino Linotype" w:hAnsi="Palatino Linotype" w:cs="Bookman Old Style"/>
          <w:i/>
          <w:color w:val="000000"/>
          <w:sz w:val="22"/>
          <w:lang w:val="es-ES_tradnl"/>
        </w:rPr>
        <w:t xml:space="preserve">La información confidencial no estará sujeta a temporalidad alguna y sólo podrán tener acceso a ella los titulares de la misma, sus representantes y los servidores públicos facultados para ello. </w:t>
      </w:r>
    </w:p>
    <w:p w14:paraId="184B4331" w14:textId="77777777" w:rsidR="00DB3613" w:rsidRPr="00034629" w:rsidRDefault="00DB3613" w:rsidP="00DB3613">
      <w:pPr>
        <w:widowControl w:val="0"/>
        <w:autoSpaceDE w:val="0"/>
        <w:autoSpaceDN w:val="0"/>
        <w:adjustRightInd w:val="0"/>
        <w:spacing w:after="240" w:line="360" w:lineRule="auto"/>
        <w:ind w:left="567" w:right="616"/>
        <w:jc w:val="both"/>
        <w:rPr>
          <w:rFonts w:ascii="Palatino Linotype" w:hAnsi="Palatino Linotype" w:cs="Bookman Old Style"/>
          <w:i/>
          <w:color w:val="000000"/>
          <w:sz w:val="22"/>
          <w:lang w:val="es-ES_tradnl"/>
        </w:rPr>
      </w:pPr>
      <w:r w:rsidRPr="00034629">
        <w:rPr>
          <w:rFonts w:ascii="Palatino Linotype" w:hAnsi="Palatino Linotype" w:cs="Bookman Old Style"/>
          <w:i/>
          <w:color w:val="000000"/>
          <w:sz w:val="22"/>
          <w:lang w:val="es-ES_tradnl"/>
        </w:rPr>
        <w:t xml:space="preserve">No se considerará confidencial la información que se encuentre en los registros públicos o en fuentes de acceso público, ni tampoco la que sea considerada por la presente ley como información pública. </w:t>
      </w:r>
    </w:p>
    <w:p w14:paraId="1A5D72FD"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034629">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E1112A1" w14:textId="77777777" w:rsidR="00DB3613" w:rsidRPr="00034629" w:rsidRDefault="00DB3613" w:rsidP="00DB3613">
      <w:pPr>
        <w:spacing w:before="240" w:after="240" w:line="360" w:lineRule="auto"/>
        <w:contextualSpacing/>
        <w:jc w:val="both"/>
        <w:rPr>
          <w:rFonts w:ascii="Palatino Linotype" w:hAnsi="Palatino Linotype" w:cs="Arial"/>
          <w:color w:val="000000"/>
          <w:lang w:val="es-ES_tradnl"/>
        </w:rPr>
      </w:pPr>
    </w:p>
    <w:p w14:paraId="40045F3D"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034629">
        <w:rPr>
          <w:rFonts w:ascii="Palatino Linotype" w:hAnsi="Palatino Linotype" w:cs="Arial"/>
          <w:color w:val="000000"/>
          <w:lang w:val="es-ES_tradnl"/>
        </w:rPr>
        <w:lastRenderedPageBreak/>
        <w:t xml:space="preserve">Como consecuencia de lo anterior, el </w:t>
      </w:r>
      <w:r w:rsidRPr="00034629">
        <w:rPr>
          <w:rFonts w:ascii="Palatino Linotype" w:hAnsi="Palatino Linotype" w:cs="Arial"/>
          <w:b/>
          <w:color w:val="000000"/>
          <w:lang w:val="es-ES_tradnl"/>
        </w:rPr>
        <w:t>SUJETO OBLIGADO</w:t>
      </w:r>
      <w:r w:rsidRPr="00034629">
        <w:rPr>
          <w:rFonts w:ascii="Palatino Linotype" w:hAnsi="Palatino Linotype" w:cs="Arial"/>
          <w:color w:val="000000"/>
          <w:lang w:val="es-ES_tradnl"/>
        </w:rPr>
        <w:t xml:space="preserve"> debe identificar claramente el tipo de información y hacer un juicio de subsunción o encaje</w:t>
      </w:r>
      <w:r w:rsidRPr="00034629">
        <w:rPr>
          <w:rFonts w:ascii="Palatino Linotype" w:hAnsi="Palatino Linotype"/>
          <w:vertAlign w:val="superscript"/>
          <w:lang w:val="es-ES_tradnl"/>
        </w:rPr>
        <w:footnoteReference w:id="13"/>
      </w:r>
      <w:r w:rsidRPr="00034629">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02C67C35" w14:textId="77777777" w:rsidR="00DB3613" w:rsidRPr="00034629" w:rsidRDefault="00DB3613" w:rsidP="00DB3613">
      <w:pPr>
        <w:spacing w:line="360" w:lineRule="auto"/>
        <w:ind w:left="708"/>
        <w:rPr>
          <w:rFonts w:ascii="Palatino Linotype" w:hAnsi="Palatino Linotype" w:cs="Arial"/>
          <w:color w:val="000000"/>
          <w:lang w:val="es-ES_tradnl"/>
        </w:rPr>
      </w:pPr>
    </w:p>
    <w:p w14:paraId="1397B6F4" w14:textId="77777777" w:rsidR="00DB3613" w:rsidRPr="00034629" w:rsidRDefault="00DB3613" w:rsidP="00DB361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034629">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3E525CE0" w14:textId="77777777" w:rsidR="00DB3613" w:rsidRPr="00034629" w:rsidRDefault="00DB3613" w:rsidP="00DB3613">
      <w:pPr>
        <w:spacing w:line="360" w:lineRule="auto"/>
        <w:ind w:left="708"/>
        <w:rPr>
          <w:rFonts w:ascii="Palatino Linotype" w:hAnsi="Palatino Linotype" w:cs="Arial"/>
          <w:color w:val="000000"/>
          <w:lang w:val="es-ES_tradnl"/>
        </w:rPr>
      </w:pPr>
    </w:p>
    <w:p w14:paraId="3D874061" w14:textId="24E69290" w:rsidR="00DB3613" w:rsidRPr="00034629" w:rsidRDefault="00DB3613" w:rsidP="00DB3613">
      <w:pPr>
        <w:keepNext/>
        <w:keepLines/>
        <w:numPr>
          <w:ilvl w:val="0"/>
          <w:numId w:val="4"/>
        </w:numPr>
        <w:spacing w:before="240" w:after="160" w:line="360" w:lineRule="auto"/>
        <w:ind w:left="0" w:firstLine="0"/>
        <w:outlineLvl w:val="0"/>
        <w:rPr>
          <w:rFonts w:ascii="Palatino Linotype" w:eastAsia="MS Gothic" w:hAnsi="Palatino Linotype"/>
          <w:b/>
          <w:lang w:eastAsia="en-US"/>
        </w:rPr>
      </w:pPr>
      <w:bookmarkStart w:id="66" w:name="_Toc84433133"/>
      <w:bookmarkStart w:id="67" w:name="_Toc86262532"/>
      <w:r w:rsidRPr="00034629">
        <w:rPr>
          <w:rFonts w:ascii="Palatino Linotype" w:eastAsia="MS Gothic" w:hAnsi="Palatino Linotype"/>
          <w:b/>
          <w:lang w:eastAsia="en-US"/>
        </w:rPr>
        <w:lastRenderedPageBreak/>
        <w:t>Del consentimiento.</w:t>
      </w:r>
      <w:bookmarkEnd w:id="66"/>
      <w:bookmarkEnd w:id="67"/>
    </w:p>
    <w:p w14:paraId="6E5F8559" w14:textId="77777777" w:rsidR="00DB3613" w:rsidRPr="00034629" w:rsidRDefault="00DB3613" w:rsidP="00DB3613">
      <w:pPr>
        <w:numPr>
          <w:ilvl w:val="0"/>
          <w:numId w:val="1"/>
        </w:numPr>
        <w:spacing w:after="120" w:line="360" w:lineRule="auto"/>
        <w:ind w:left="0" w:right="49" w:firstLine="0"/>
        <w:contextualSpacing/>
        <w:jc w:val="both"/>
        <w:rPr>
          <w:rFonts w:ascii="Palatino Linotype" w:eastAsia="MS Mincho" w:hAnsi="Palatino Linotype" w:cs="Arial"/>
          <w:color w:val="000000"/>
          <w:lang w:val="es-ES_tradnl"/>
        </w:rPr>
      </w:pPr>
      <w:r w:rsidRPr="00034629">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18BA163" w14:textId="77777777" w:rsidR="00DB3613" w:rsidRPr="00034629" w:rsidRDefault="00DB3613" w:rsidP="00DB3613">
      <w:pPr>
        <w:spacing w:after="120" w:line="360" w:lineRule="auto"/>
        <w:ind w:left="426" w:right="49" w:hanging="426"/>
        <w:contextualSpacing/>
        <w:jc w:val="both"/>
        <w:rPr>
          <w:rFonts w:ascii="Palatino Linotype" w:eastAsia="MS Mincho" w:hAnsi="Palatino Linotype" w:cs="Arial"/>
          <w:color w:val="000000"/>
          <w:sz w:val="22"/>
          <w:lang w:val="es-ES_tradnl"/>
        </w:rPr>
      </w:pPr>
    </w:p>
    <w:p w14:paraId="44BB4F1F" w14:textId="77777777" w:rsidR="00DB3613" w:rsidRPr="00034629" w:rsidRDefault="00DB3613" w:rsidP="00DB3613">
      <w:pPr>
        <w:spacing w:after="120" w:line="360" w:lineRule="auto"/>
        <w:ind w:left="567" w:right="567"/>
        <w:contextualSpacing/>
        <w:jc w:val="both"/>
        <w:rPr>
          <w:rFonts w:ascii="Palatino Linotype" w:eastAsia="MS Mincho" w:hAnsi="Palatino Linotype" w:cs="Arial"/>
          <w:bCs/>
          <w:i/>
          <w:color w:val="000000"/>
          <w:sz w:val="22"/>
        </w:rPr>
      </w:pPr>
      <w:r w:rsidRPr="00034629">
        <w:rPr>
          <w:rFonts w:ascii="Palatino Linotype" w:eastAsia="MS Mincho" w:hAnsi="Palatino Linotype" w:cs="Arial"/>
          <w:bCs/>
          <w:i/>
          <w:color w:val="000000"/>
          <w:sz w:val="22"/>
        </w:rPr>
        <w:t>I.</w:t>
      </w:r>
      <w:r w:rsidRPr="00034629">
        <w:rPr>
          <w:rFonts w:ascii="Palatino Linotype" w:eastAsia="MS Mincho" w:hAnsi="Palatino Linotype" w:cs="Arial"/>
          <w:i/>
          <w:color w:val="000000"/>
          <w:sz w:val="22"/>
        </w:rPr>
        <w:t xml:space="preserve"> La información se encuentre en registros públicos o fuentes de acceso público;</w:t>
      </w:r>
    </w:p>
    <w:p w14:paraId="60D73146" w14:textId="77777777" w:rsidR="00DB3613" w:rsidRPr="00034629" w:rsidRDefault="00DB3613" w:rsidP="00DB3613">
      <w:pPr>
        <w:spacing w:after="120" w:line="360" w:lineRule="auto"/>
        <w:ind w:left="567" w:right="567"/>
        <w:contextualSpacing/>
        <w:jc w:val="both"/>
        <w:rPr>
          <w:rFonts w:ascii="Palatino Linotype" w:eastAsia="MS Mincho" w:hAnsi="Palatino Linotype" w:cs="Arial"/>
          <w:bCs/>
          <w:i/>
          <w:color w:val="000000"/>
          <w:sz w:val="22"/>
        </w:rPr>
      </w:pPr>
      <w:r w:rsidRPr="00034629">
        <w:rPr>
          <w:rFonts w:ascii="Palatino Linotype" w:eastAsia="MS Mincho" w:hAnsi="Palatino Linotype" w:cs="Arial"/>
          <w:bCs/>
          <w:i/>
          <w:color w:val="000000"/>
          <w:sz w:val="22"/>
        </w:rPr>
        <w:t xml:space="preserve">II. </w:t>
      </w:r>
      <w:r w:rsidRPr="00034629">
        <w:rPr>
          <w:rFonts w:ascii="Palatino Linotype" w:eastAsia="MS Mincho" w:hAnsi="Palatino Linotype" w:cs="Arial"/>
          <w:i/>
          <w:color w:val="000000"/>
          <w:sz w:val="22"/>
        </w:rPr>
        <w:t>Por Ley tenga el carácter de pública;</w:t>
      </w:r>
    </w:p>
    <w:p w14:paraId="3A8A428A" w14:textId="77777777" w:rsidR="00DB3613" w:rsidRPr="00034629" w:rsidRDefault="00DB3613" w:rsidP="00DB3613">
      <w:pPr>
        <w:spacing w:after="120" w:line="360" w:lineRule="auto"/>
        <w:ind w:left="567" w:right="567"/>
        <w:contextualSpacing/>
        <w:jc w:val="both"/>
        <w:rPr>
          <w:rFonts w:ascii="Palatino Linotype" w:eastAsia="MS Mincho" w:hAnsi="Palatino Linotype" w:cs="Arial"/>
          <w:i/>
          <w:color w:val="000000"/>
          <w:sz w:val="22"/>
        </w:rPr>
      </w:pPr>
      <w:r w:rsidRPr="00034629">
        <w:rPr>
          <w:rFonts w:ascii="Palatino Linotype" w:eastAsia="MS Mincho" w:hAnsi="Palatino Linotype" w:cs="Arial"/>
          <w:bCs/>
          <w:i/>
          <w:color w:val="000000"/>
          <w:sz w:val="22"/>
        </w:rPr>
        <w:t xml:space="preserve">III. </w:t>
      </w:r>
      <w:r w:rsidRPr="00034629">
        <w:rPr>
          <w:rFonts w:ascii="Palatino Linotype" w:eastAsia="MS Mincho" w:hAnsi="Palatino Linotype" w:cs="Arial"/>
          <w:i/>
          <w:color w:val="000000"/>
          <w:sz w:val="22"/>
        </w:rPr>
        <w:t xml:space="preserve">Exista una orden judicial; </w:t>
      </w:r>
    </w:p>
    <w:p w14:paraId="6527887D" w14:textId="77777777" w:rsidR="00DB3613" w:rsidRPr="00034629" w:rsidRDefault="00DB3613" w:rsidP="00DB3613">
      <w:pPr>
        <w:spacing w:after="120" w:line="360" w:lineRule="auto"/>
        <w:ind w:left="567" w:right="567"/>
        <w:contextualSpacing/>
        <w:jc w:val="both"/>
        <w:rPr>
          <w:rFonts w:ascii="Palatino Linotype" w:eastAsia="MS Mincho" w:hAnsi="Palatino Linotype" w:cs="Arial"/>
          <w:i/>
          <w:color w:val="000000"/>
          <w:sz w:val="22"/>
        </w:rPr>
      </w:pPr>
      <w:r w:rsidRPr="00034629">
        <w:rPr>
          <w:rFonts w:ascii="Palatino Linotype" w:eastAsia="MS Mincho" w:hAnsi="Palatino Linotype" w:cs="Arial"/>
          <w:bCs/>
          <w:i/>
          <w:color w:val="000000"/>
          <w:sz w:val="22"/>
        </w:rPr>
        <w:t xml:space="preserve">IV. </w:t>
      </w:r>
      <w:r w:rsidRPr="00034629">
        <w:rPr>
          <w:rFonts w:ascii="Palatino Linotype" w:eastAsia="MS Mincho" w:hAnsi="Palatino Linotype" w:cs="Arial"/>
          <w:i/>
          <w:color w:val="000000"/>
          <w:sz w:val="22"/>
        </w:rPr>
        <w:t xml:space="preserve">Por razones de seguridad pública, o para proteger los derechos de terceros, se requiera su publicación; o </w:t>
      </w:r>
    </w:p>
    <w:p w14:paraId="38AC13E1" w14:textId="77777777" w:rsidR="00DB3613" w:rsidRPr="00034629" w:rsidRDefault="00DB3613" w:rsidP="00DB3613">
      <w:pPr>
        <w:spacing w:after="120" w:line="360" w:lineRule="auto"/>
        <w:ind w:left="567" w:right="567"/>
        <w:contextualSpacing/>
        <w:jc w:val="both"/>
        <w:rPr>
          <w:rFonts w:ascii="Palatino Linotype" w:eastAsia="MS Mincho" w:hAnsi="Palatino Linotype" w:cs="Arial"/>
          <w:i/>
          <w:color w:val="000000"/>
          <w:sz w:val="22"/>
        </w:rPr>
      </w:pPr>
      <w:r w:rsidRPr="00034629">
        <w:rPr>
          <w:rFonts w:ascii="Palatino Linotype" w:eastAsia="MS Mincho" w:hAnsi="Palatino Linotype" w:cs="Arial"/>
          <w:bCs/>
          <w:i/>
          <w:color w:val="000000"/>
          <w:sz w:val="22"/>
        </w:rPr>
        <w:t xml:space="preserve">V. </w:t>
      </w:r>
      <w:r w:rsidRPr="00034629">
        <w:rPr>
          <w:rFonts w:ascii="Palatino Linotype" w:eastAsia="MS Mincho" w:hAnsi="Palatino Linotype" w:cs="Arial"/>
          <w:i/>
          <w:color w:val="000000"/>
          <w:sz w:val="22"/>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C836ADE" w14:textId="77777777" w:rsidR="00DB3613" w:rsidRPr="00034629" w:rsidRDefault="00DB3613" w:rsidP="00DB3613">
      <w:pPr>
        <w:spacing w:after="120" w:line="360" w:lineRule="auto"/>
        <w:ind w:left="426" w:right="49" w:hanging="426"/>
        <w:contextualSpacing/>
        <w:jc w:val="both"/>
        <w:rPr>
          <w:rFonts w:ascii="Palatino Linotype" w:eastAsia="MS Mincho" w:hAnsi="Palatino Linotype" w:cs="Arial"/>
          <w:color w:val="000000"/>
          <w:sz w:val="22"/>
          <w:lang w:val="es-ES_tradnl"/>
        </w:rPr>
      </w:pPr>
    </w:p>
    <w:p w14:paraId="18A78F1B" w14:textId="77777777" w:rsidR="00DB3613" w:rsidRPr="00034629" w:rsidRDefault="00DB3613" w:rsidP="00DB3613">
      <w:pPr>
        <w:numPr>
          <w:ilvl w:val="0"/>
          <w:numId w:val="1"/>
        </w:numPr>
        <w:spacing w:after="120" w:line="360" w:lineRule="auto"/>
        <w:ind w:left="0" w:firstLine="0"/>
        <w:contextualSpacing/>
        <w:jc w:val="both"/>
        <w:rPr>
          <w:rFonts w:ascii="Palatino Linotype" w:eastAsia="MS Mincho" w:hAnsi="Palatino Linotype" w:cs="Arial"/>
          <w:color w:val="000000"/>
          <w:lang w:val="es-ES_tradnl"/>
        </w:rPr>
      </w:pPr>
      <w:r w:rsidRPr="00034629">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F29CB15" w14:textId="77777777" w:rsidR="00DB3613" w:rsidRPr="00034629" w:rsidRDefault="00DB3613" w:rsidP="00DB3613">
      <w:pPr>
        <w:spacing w:after="120" w:line="360" w:lineRule="auto"/>
        <w:contextualSpacing/>
        <w:jc w:val="both"/>
        <w:rPr>
          <w:rFonts w:ascii="Palatino Linotype" w:eastAsia="MS Mincho" w:hAnsi="Palatino Linotype" w:cs="Arial"/>
          <w:color w:val="000000"/>
          <w:lang w:val="es-ES_tradnl"/>
        </w:rPr>
      </w:pPr>
    </w:p>
    <w:p w14:paraId="3160E163" w14:textId="77777777" w:rsidR="00DB3613" w:rsidRPr="00034629" w:rsidRDefault="00DB3613" w:rsidP="00DB3613">
      <w:pPr>
        <w:numPr>
          <w:ilvl w:val="0"/>
          <w:numId w:val="1"/>
        </w:numPr>
        <w:spacing w:after="120" w:line="360" w:lineRule="auto"/>
        <w:ind w:left="0" w:firstLine="0"/>
        <w:contextualSpacing/>
        <w:jc w:val="both"/>
        <w:rPr>
          <w:rFonts w:ascii="Palatino Linotype" w:eastAsia="MS Mincho" w:hAnsi="Palatino Linotype" w:cs="Arial"/>
          <w:color w:val="000000"/>
          <w:lang w:val="es-ES_tradnl"/>
        </w:rPr>
      </w:pPr>
      <w:r w:rsidRPr="00034629">
        <w:rPr>
          <w:rFonts w:ascii="Palatino Linotype" w:eastAsia="MS Mincho" w:hAnsi="Palatino Linotype" w:cs="Arial"/>
          <w:color w:val="000000"/>
          <w:lang w:val="es-ES_tradnl"/>
        </w:rPr>
        <w:t xml:space="preserve">Pero si la información que se pretende clasificar como confidencial no se encuentra en los supuestos antes señalados y es posible, se deberá consultar al titular </w:t>
      </w:r>
      <w:r w:rsidRPr="00034629">
        <w:rPr>
          <w:rFonts w:ascii="Palatino Linotype" w:eastAsia="MS Mincho" w:hAnsi="Palatino Linotype" w:cs="Arial"/>
          <w:color w:val="000000"/>
          <w:lang w:val="es-ES_tradnl"/>
        </w:rPr>
        <w:lastRenderedPageBreak/>
        <w:t>de los datos si permite o no el acceso. De no ser posible, la realización de la consulta, procede, fundando y motivando, la clasificación.</w:t>
      </w:r>
    </w:p>
    <w:p w14:paraId="6CB35712" w14:textId="77777777" w:rsidR="00DB3613" w:rsidRPr="00034629" w:rsidRDefault="00DB3613" w:rsidP="00DB3613">
      <w:pPr>
        <w:spacing w:line="360" w:lineRule="auto"/>
        <w:jc w:val="both"/>
        <w:rPr>
          <w:rFonts w:ascii="Palatino Linotype" w:hAnsi="Palatino Linotype" w:cs="Arial"/>
        </w:rPr>
      </w:pPr>
      <w:bookmarkStart w:id="68" w:name="_Toc466371865"/>
      <w:bookmarkStart w:id="69" w:name="_Toc466377653"/>
    </w:p>
    <w:p w14:paraId="37205203" w14:textId="77777777" w:rsidR="00DB3613" w:rsidRPr="00034629" w:rsidRDefault="00DB3613" w:rsidP="00DB3613">
      <w:pPr>
        <w:keepNext/>
        <w:keepLines/>
        <w:spacing w:before="40" w:line="360" w:lineRule="auto"/>
        <w:outlineLvl w:val="1"/>
        <w:rPr>
          <w:rFonts w:ascii="Palatino Linotype" w:eastAsia="MS Mincho" w:hAnsi="Palatino Linotype"/>
          <w:b/>
          <w:color w:val="000000"/>
          <w:lang w:val="es-ES_tradnl"/>
        </w:rPr>
      </w:pPr>
      <w:bookmarkStart w:id="70" w:name="_Toc67588008"/>
      <w:bookmarkStart w:id="71" w:name="_Toc68804770"/>
      <w:bookmarkStart w:id="72" w:name="_Toc85125487"/>
      <w:r w:rsidRPr="00034629">
        <w:rPr>
          <w:rFonts w:ascii="Palatino Linotype" w:eastAsia="MS Mincho" w:hAnsi="Palatino Linotype"/>
          <w:b/>
          <w:color w:val="000000"/>
          <w:lang w:val="es-ES_tradnl"/>
        </w:rPr>
        <w:t>SEXTO. De la decisión.</w:t>
      </w:r>
      <w:bookmarkEnd w:id="70"/>
      <w:bookmarkEnd w:id="71"/>
      <w:bookmarkEnd w:id="72"/>
      <w:r w:rsidRPr="00034629">
        <w:rPr>
          <w:rFonts w:ascii="Palatino Linotype" w:eastAsia="MS Mincho" w:hAnsi="Palatino Linotype"/>
          <w:b/>
          <w:color w:val="000000"/>
          <w:lang w:val="es-ES_tradnl"/>
        </w:rPr>
        <w:t xml:space="preserve"> </w:t>
      </w:r>
    </w:p>
    <w:p w14:paraId="3C0670D2" w14:textId="0ED81FB2" w:rsidR="00DB3613" w:rsidRPr="00034629" w:rsidRDefault="00DB3613" w:rsidP="006A4872">
      <w:pPr>
        <w:numPr>
          <w:ilvl w:val="0"/>
          <w:numId w:val="1"/>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034629">
        <w:rPr>
          <w:rFonts w:ascii="Palatino Linotype" w:hAnsi="Palatino Linotype" w:cs="Tahoma"/>
        </w:rPr>
        <w:t>Con base en todo lo expuesto, y toda vez que se negó el acceso a la información, c</w:t>
      </w:r>
      <w:r w:rsidRPr="00034629">
        <w:rPr>
          <w:rFonts w:ascii="Palatino Linotype" w:eastAsia="MS Mincho" w:hAnsi="Palatino Linotype"/>
          <w:color w:val="000000"/>
        </w:rPr>
        <w:t xml:space="preserve">on fundamento en el artículo 186, fracción III, de la Ley de Transparencia y Acceso a la Información Pública del Estado de México y Municipios, este Instituto considera procedente </w:t>
      </w:r>
      <w:r w:rsidRPr="00034629">
        <w:rPr>
          <w:rFonts w:ascii="Palatino Linotype" w:eastAsia="MS Mincho" w:hAnsi="Palatino Linotype"/>
          <w:b/>
          <w:color w:val="000000"/>
        </w:rPr>
        <w:t>MODIFICAR</w:t>
      </w:r>
      <w:r w:rsidRPr="00034629">
        <w:rPr>
          <w:rFonts w:ascii="Palatino Linotype" w:eastAsia="MS Mincho" w:hAnsi="Palatino Linotype"/>
          <w:color w:val="000000"/>
        </w:rPr>
        <w:t xml:space="preserve"> la</w:t>
      </w:r>
      <w:r w:rsidR="00AB7959" w:rsidRPr="00034629">
        <w:rPr>
          <w:rFonts w:ascii="Palatino Linotype" w:eastAsia="MS Mincho" w:hAnsi="Palatino Linotype"/>
          <w:color w:val="000000"/>
        </w:rPr>
        <w:t>s</w:t>
      </w:r>
      <w:r w:rsidRPr="00034629">
        <w:rPr>
          <w:rFonts w:ascii="Palatino Linotype" w:eastAsia="MS Mincho" w:hAnsi="Palatino Linotype"/>
          <w:color w:val="000000"/>
        </w:rPr>
        <w:t xml:space="preserve"> respuesta</w:t>
      </w:r>
      <w:r w:rsidR="00AB7959" w:rsidRPr="00034629">
        <w:rPr>
          <w:rFonts w:ascii="Palatino Linotype" w:eastAsia="MS Mincho" w:hAnsi="Palatino Linotype"/>
          <w:color w:val="000000"/>
        </w:rPr>
        <w:t>s</w:t>
      </w:r>
      <w:r w:rsidRPr="00034629">
        <w:rPr>
          <w:rFonts w:ascii="Palatino Linotype" w:eastAsia="MS Mincho" w:hAnsi="Palatino Linotype"/>
          <w:color w:val="000000"/>
        </w:rPr>
        <w:t xml:space="preserve"> otorgada</w:t>
      </w:r>
      <w:r w:rsidR="00AB7959" w:rsidRPr="00034629">
        <w:rPr>
          <w:rFonts w:ascii="Palatino Linotype" w:eastAsia="MS Mincho" w:hAnsi="Palatino Linotype"/>
          <w:color w:val="000000"/>
        </w:rPr>
        <w:t>s</w:t>
      </w:r>
      <w:r w:rsidRPr="00034629">
        <w:rPr>
          <w:rFonts w:ascii="Palatino Linotype" w:eastAsia="MS Mincho" w:hAnsi="Palatino Linotype"/>
          <w:color w:val="000000"/>
        </w:rPr>
        <w:t xml:space="preserve"> por el</w:t>
      </w:r>
      <w:r w:rsidR="006A4872" w:rsidRPr="00034629">
        <w:rPr>
          <w:rFonts w:ascii="Palatino Linotype" w:eastAsia="MS Mincho" w:hAnsi="Palatino Linotype"/>
          <w:color w:val="000000"/>
        </w:rPr>
        <w:t xml:space="preserve"> </w:t>
      </w:r>
      <w:r w:rsidR="006A4872" w:rsidRPr="00034629">
        <w:rPr>
          <w:rFonts w:ascii="Palatino Linotype" w:eastAsia="MS Mincho" w:hAnsi="Palatino Linotype"/>
          <w:b/>
          <w:color w:val="000000"/>
        </w:rPr>
        <w:t>Organismo Descentralizado de Agua Potable Alcantarillado y Saneamiento del Municipio de Ixtapaluca denominado por sus siglas, O.D.A.P.A.S.</w:t>
      </w:r>
      <w:r w:rsidR="006A4872" w:rsidRPr="00034629">
        <w:rPr>
          <w:rFonts w:ascii="Palatino Linotype" w:eastAsia="MS Mincho" w:hAnsi="Palatino Linotype"/>
          <w:color w:val="000000"/>
        </w:rPr>
        <w:t xml:space="preserve"> </w:t>
      </w:r>
      <w:r w:rsidRPr="00034629">
        <w:rPr>
          <w:rFonts w:ascii="Palatino Linotype" w:eastAsia="MS Mincho" w:hAnsi="Palatino Linotype"/>
          <w:color w:val="000000"/>
        </w:rPr>
        <w:t xml:space="preserve">y ordenar la entrega de la información solicitada.  </w:t>
      </w:r>
    </w:p>
    <w:p w14:paraId="5E230C04" w14:textId="77777777" w:rsidR="00DB3613" w:rsidRPr="00034629" w:rsidRDefault="00DB3613" w:rsidP="00DB3613">
      <w:pPr>
        <w:tabs>
          <w:tab w:val="left" w:pos="360"/>
        </w:tabs>
        <w:spacing w:before="240" w:after="240" w:line="360" w:lineRule="auto"/>
        <w:ind w:right="49"/>
        <w:contextualSpacing/>
        <w:jc w:val="both"/>
        <w:rPr>
          <w:rFonts w:ascii="Palatino Linotype" w:eastAsia="MS Mincho" w:hAnsi="Palatino Linotype"/>
          <w:color w:val="000000"/>
        </w:rPr>
      </w:pPr>
    </w:p>
    <w:p w14:paraId="0190EC98" w14:textId="77777777" w:rsidR="00DB3613" w:rsidRPr="00034629" w:rsidRDefault="00DB3613" w:rsidP="00DB3613">
      <w:pPr>
        <w:numPr>
          <w:ilvl w:val="0"/>
          <w:numId w:val="1"/>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034629">
        <w:rPr>
          <w:rFonts w:ascii="Palatino Linotype" w:eastAsia="MS Mincho" w:hAnsi="Palatino Linotype"/>
          <w:color w:val="000000"/>
        </w:rPr>
        <w:t xml:space="preserve">Por lo anteriormente expuesto y fundado, este </w:t>
      </w:r>
      <w:r w:rsidRPr="00034629">
        <w:rPr>
          <w:rFonts w:ascii="Palatino Linotype" w:eastAsia="MS Mincho" w:hAnsi="Palatino Linotype"/>
          <w:b/>
          <w:bCs/>
          <w:color w:val="000000"/>
        </w:rPr>
        <w:t>ÓRGANO GARANTE</w:t>
      </w:r>
      <w:r w:rsidRPr="00034629">
        <w:rPr>
          <w:rFonts w:ascii="Palatino Linotype" w:eastAsia="MS Mincho" w:hAnsi="Palatino Linotype"/>
          <w:color w:val="000000"/>
        </w:rPr>
        <w:t xml:space="preserve"> emite los siguientes:</w:t>
      </w:r>
    </w:p>
    <w:p w14:paraId="2FD12F5A" w14:textId="77777777" w:rsidR="00DB3613" w:rsidRPr="00034629" w:rsidRDefault="00DB3613" w:rsidP="00DB3613">
      <w:pPr>
        <w:keepNext/>
        <w:keepLines/>
        <w:spacing w:before="240" w:line="360" w:lineRule="auto"/>
        <w:outlineLvl w:val="0"/>
        <w:rPr>
          <w:rFonts w:ascii="Palatino Linotype" w:eastAsia="MS Gothic" w:hAnsi="Palatino Linotype"/>
          <w:b/>
          <w:color w:val="000000"/>
          <w:lang w:val="es-ES_tradnl"/>
        </w:rPr>
      </w:pPr>
      <w:bookmarkStart w:id="73" w:name="_Toc495427547"/>
      <w:bookmarkStart w:id="74" w:name="_Toc497905366"/>
      <w:bookmarkStart w:id="75" w:name="_Toc85125488"/>
    </w:p>
    <w:p w14:paraId="07126904" w14:textId="77777777" w:rsidR="00DB3613" w:rsidRPr="00034629" w:rsidRDefault="00DB3613" w:rsidP="00DB3613">
      <w:pPr>
        <w:keepNext/>
        <w:keepLines/>
        <w:spacing w:before="240" w:line="360" w:lineRule="auto"/>
        <w:jc w:val="center"/>
        <w:outlineLvl w:val="0"/>
        <w:rPr>
          <w:rFonts w:ascii="Palatino Linotype" w:eastAsia="MS Gothic" w:hAnsi="Palatino Linotype"/>
          <w:b/>
          <w:color w:val="000000"/>
          <w:lang w:val="es-ES_tradnl"/>
        </w:rPr>
      </w:pPr>
      <w:r w:rsidRPr="00034629">
        <w:rPr>
          <w:rFonts w:ascii="Palatino Linotype" w:eastAsia="MS Gothic" w:hAnsi="Palatino Linotype"/>
          <w:b/>
          <w:color w:val="000000"/>
          <w:lang w:val="es-ES_tradnl"/>
        </w:rPr>
        <w:t>R E S O L U T I V O S</w:t>
      </w:r>
      <w:bookmarkEnd w:id="68"/>
      <w:bookmarkEnd w:id="69"/>
      <w:bookmarkEnd w:id="73"/>
      <w:bookmarkEnd w:id="74"/>
      <w:bookmarkEnd w:id="75"/>
    </w:p>
    <w:p w14:paraId="68536AD9" w14:textId="77777777" w:rsidR="00DB3613" w:rsidRPr="00034629" w:rsidRDefault="00DB3613" w:rsidP="00DB3613">
      <w:pPr>
        <w:spacing w:line="360" w:lineRule="auto"/>
        <w:rPr>
          <w:rFonts w:ascii="Palatino Linotype" w:eastAsia="MS Mincho" w:hAnsi="Palatino Linotype"/>
          <w:lang w:val="es-ES_tradnl"/>
        </w:rPr>
      </w:pPr>
    </w:p>
    <w:p w14:paraId="6336E55A" w14:textId="41B85A21" w:rsidR="00DB3613" w:rsidRPr="00034629" w:rsidRDefault="00DB3613" w:rsidP="00DB3613">
      <w:pPr>
        <w:spacing w:line="360" w:lineRule="auto"/>
        <w:jc w:val="both"/>
        <w:rPr>
          <w:rFonts w:ascii="Palatino Linotype" w:eastAsia="Calibri" w:hAnsi="Palatino Linotype" w:cs="Arial"/>
          <w:lang w:val="es-ES_tradnl"/>
        </w:rPr>
      </w:pPr>
      <w:r w:rsidRPr="00034629">
        <w:rPr>
          <w:rFonts w:ascii="Palatino Linotype" w:hAnsi="Palatino Linotype" w:cs="Arial"/>
          <w:b/>
          <w:lang w:val="es-ES_tradnl"/>
        </w:rPr>
        <w:t xml:space="preserve">PRIMERO. </w:t>
      </w:r>
      <w:r w:rsidRPr="00034629">
        <w:rPr>
          <w:rFonts w:ascii="Palatino Linotype" w:hAnsi="Palatino Linotype" w:cs="Arial"/>
          <w:lang w:val="es-ES_tradnl"/>
        </w:rPr>
        <w:t>Resultan parciamente fundadas las</w:t>
      </w:r>
      <w:r w:rsidRPr="00034629">
        <w:rPr>
          <w:rFonts w:ascii="Palatino Linotype" w:hAnsi="Palatino Linotype" w:cs="Arial"/>
          <w:b/>
          <w:lang w:val="es-ES_tradnl"/>
        </w:rPr>
        <w:t xml:space="preserve"> </w:t>
      </w:r>
      <w:r w:rsidRPr="00034629">
        <w:rPr>
          <w:rFonts w:ascii="Palatino Linotype" w:hAnsi="Palatino Linotype" w:cs="Arial"/>
          <w:lang w:val="es-ES_tradnl"/>
        </w:rPr>
        <w:t xml:space="preserve">razones y motivos de inconformidad hechos valer </w:t>
      </w:r>
      <w:r w:rsidR="006A4872" w:rsidRPr="00034629">
        <w:rPr>
          <w:rFonts w:ascii="Palatino Linotype" w:eastAsia="Calibri" w:hAnsi="Palatino Linotype" w:cs="Arial"/>
          <w:lang w:val="es-ES_tradnl"/>
        </w:rPr>
        <w:t>en los</w:t>
      </w:r>
      <w:r w:rsidRPr="00034629">
        <w:rPr>
          <w:rFonts w:ascii="Palatino Linotype" w:eastAsia="Calibri" w:hAnsi="Palatino Linotype" w:cs="Arial"/>
          <w:lang w:val="es-ES_tradnl"/>
        </w:rPr>
        <w:t xml:space="preserve"> recurso</w:t>
      </w:r>
      <w:r w:rsidR="006A4872" w:rsidRPr="00034629">
        <w:rPr>
          <w:rFonts w:ascii="Palatino Linotype" w:eastAsia="Calibri" w:hAnsi="Palatino Linotype" w:cs="Arial"/>
          <w:lang w:val="es-ES_tradnl"/>
        </w:rPr>
        <w:t>s</w:t>
      </w:r>
      <w:r w:rsidRPr="00034629">
        <w:rPr>
          <w:rFonts w:ascii="Palatino Linotype" w:eastAsia="Calibri" w:hAnsi="Palatino Linotype" w:cs="Arial"/>
          <w:lang w:val="es-ES_tradnl"/>
        </w:rPr>
        <w:t xml:space="preserve"> de revisión </w:t>
      </w:r>
      <w:r w:rsidR="006A4872" w:rsidRPr="00034629">
        <w:rPr>
          <w:rFonts w:ascii="Palatino Linotype" w:eastAsia="Calibri" w:hAnsi="Palatino Linotype" w:cs="Arial"/>
          <w:b/>
        </w:rPr>
        <w:t xml:space="preserve">1628/INFOEM/IP/RR/2023, 1629/INFOEM/IP/RR/2023, 1630/INFOEM/IP/RR/2023, 1631/INFOEM/IP/RR/2023, 1633/INFOEM/IP/RR/2023, 1634/INFOEM/IP/RR/2023, 1635/INFOEM/IP/RR/2023, </w:t>
      </w:r>
      <w:r w:rsidR="006A4872" w:rsidRPr="00034629">
        <w:rPr>
          <w:rFonts w:ascii="Palatino Linotype" w:eastAsia="Calibri" w:hAnsi="Palatino Linotype" w:cs="Arial"/>
          <w:b/>
        </w:rPr>
        <w:lastRenderedPageBreak/>
        <w:t>1636/INFOEM/IP/RR/2023, 1637/INFOEM/IP/RR/2023, 1638/INFOEM/IP/RR/2023, 1639/INFOEM/IP/RR/2023, 1640/INFOEM/IP/RR/2023, 1641/INFOEM/IP/RR/2023, 1642/INFOEM/IP/RR/2023, 1643/INFOEM/IP/RR/2023, 1644/INFOEM/IP/RR/2023,1645/INFOEM/IP/RR/2023, 1646/INFOEM/IP/RR/2023, 1647/INFOEM/IP/RR/2023, 1648/INFOEM/IP/RR/2023, 1650/INFOEM/IP/RR/2023, 1651/INFOEM/IP/RR/2023, 1653/INFOEM/IP/RR/2023, 1655/INFOEM/IP/RR/2023</w:t>
      </w:r>
      <w:r w:rsidRPr="00034629">
        <w:rPr>
          <w:rFonts w:ascii="Palatino Linotype" w:eastAsia="MS Mincho" w:hAnsi="Palatino Linotype" w:cs="Arial"/>
          <w:b/>
          <w:bCs/>
          <w:lang w:val="es-ES_tradnl"/>
        </w:rPr>
        <w:t xml:space="preserve">, </w:t>
      </w:r>
      <w:r w:rsidRPr="00034629">
        <w:rPr>
          <w:rFonts w:ascii="Palatino Linotype" w:eastAsia="MS Mincho" w:hAnsi="Palatino Linotype" w:cs="Arial"/>
          <w:bCs/>
          <w:lang w:val="es-ES_tradnl"/>
        </w:rPr>
        <w:t xml:space="preserve">en términos de los </w:t>
      </w:r>
      <w:r w:rsidRPr="00034629">
        <w:rPr>
          <w:rFonts w:ascii="Palatino Linotype" w:eastAsia="MS Mincho" w:hAnsi="Palatino Linotype" w:cs="Arial"/>
          <w:b/>
          <w:bCs/>
          <w:lang w:val="es-ES_tradnl"/>
        </w:rPr>
        <w:t>Considerandos</w:t>
      </w:r>
      <w:r w:rsidRPr="00034629">
        <w:rPr>
          <w:rFonts w:ascii="Palatino Linotype" w:eastAsia="MS Mincho" w:hAnsi="Palatino Linotype" w:cs="Arial"/>
          <w:bCs/>
          <w:lang w:val="es-ES_tradnl"/>
        </w:rPr>
        <w:t xml:space="preserve"> </w:t>
      </w:r>
      <w:r w:rsidRPr="00034629">
        <w:rPr>
          <w:rFonts w:ascii="Palatino Linotype" w:eastAsia="MS Mincho" w:hAnsi="Palatino Linotype" w:cs="Arial"/>
          <w:b/>
          <w:bCs/>
          <w:lang w:val="es-ES_tradnl"/>
        </w:rPr>
        <w:t xml:space="preserve">CUARTO y QUINTO </w:t>
      </w:r>
      <w:r w:rsidRPr="00034629">
        <w:rPr>
          <w:rFonts w:ascii="Palatino Linotype" w:eastAsia="MS Mincho" w:hAnsi="Palatino Linotype" w:cs="Arial"/>
          <w:bCs/>
          <w:lang w:val="es-ES_tradnl"/>
        </w:rPr>
        <w:t>de la presente resolución.</w:t>
      </w:r>
    </w:p>
    <w:p w14:paraId="284D5A27" w14:textId="3E66BEC2" w:rsidR="00DB3613" w:rsidRPr="00034629" w:rsidRDefault="00DB3613" w:rsidP="00DB3613">
      <w:pPr>
        <w:spacing w:before="240" w:line="360" w:lineRule="auto"/>
        <w:jc w:val="both"/>
        <w:rPr>
          <w:rFonts w:ascii="Palatino Linotype" w:eastAsia="Calibri" w:hAnsi="Palatino Linotype" w:cs="Arial"/>
        </w:rPr>
      </w:pPr>
      <w:bookmarkStart w:id="76" w:name="_Toc477891768"/>
      <w:bookmarkStart w:id="77" w:name="_Toc477891858"/>
      <w:bookmarkStart w:id="78" w:name="_Toc481576259"/>
      <w:bookmarkStart w:id="79" w:name="_Toc492590391"/>
      <w:bookmarkStart w:id="80" w:name="_Toc462653937"/>
      <w:bookmarkStart w:id="81" w:name="_Toc453696502"/>
      <w:bookmarkStart w:id="82" w:name="_Toc454301155"/>
      <w:r w:rsidRPr="00034629">
        <w:rPr>
          <w:rFonts w:ascii="Palatino Linotype" w:eastAsia="MS Mincho" w:hAnsi="Palatino Linotype"/>
          <w:b/>
          <w:lang w:val="es-ES_tradnl"/>
        </w:rPr>
        <w:t>SEGUNDO.</w:t>
      </w:r>
      <w:r w:rsidRPr="00034629">
        <w:rPr>
          <w:rFonts w:ascii="Palatino Linotype" w:eastAsia="MS Gothic" w:hAnsi="Palatino Linotype"/>
          <w:b/>
          <w:color w:val="365F91"/>
          <w:lang w:eastAsia="en-US"/>
        </w:rPr>
        <w:t xml:space="preserve"> </w:t>
      </w:r>
      <w:bookmarkEnd w:id="76"/>
      <w:bookmarkEnd w:id="77"/>
      <w:bookmarkEnd w:id="78"/>
      <w:bookmarkEnd w:id="79"/>
      <w:bookmarkEnd w:id="80"/>
      <w:bookmarkEnd w:id="81"/>
      <w:bookmarkEnd w:id="82"/>
      <w:r w:rsidRPr="00034629">
        <w:rPr>
          <w:rFonts w:ascii="Palatino Linotype" w:eastAsia="Calibri" w:hAnsi="Palatino Linotype" w:cs="Arial"/>
        </w:rPr>
        <w:t>Se</w:t>
      </w:r>
      <w:r w:rsidRPr="00034629">
        <w:rPr>
          <w:rFonts w:ascii="Palatino Linotype" w:eastAsia="Calibri" w:hAnsi="Palatino Linotype" w:cs="Arial"/>
          <w:b/>
        </w:rPr>
        <w:t xml:space="preserve"> MODIFICA</w:t>
      </w:r>
      <w:r w:rsidR="006A4872" w:rsidRPr="00034629">
        <w:rPr>
          <w:rFonts w:ascii="Palatino Linotype" w:eastAsia="Calibri" w:hAnsi="Palatino Linotype" w:cs="Arial"/>
          <w:b/>
        </w:rPr>
        <w:t>N</w:t>
      </w:r>
      <w:r w:rsidRPr="00034629">
        <w:rPr>
          <w:rFonts w:ascii="Palatino Linotype" w:eastAsia="Calibri" w:hAnsi="Palatino Linotype" w:cs="Arial"/>
          <w:b/>
        </w:rPr>
        <w:t xml:space="preserve"> </w:t>
      </w:r>
      <w:r w:rsidRPr="00034629">
        <w:rPr>
          <w:rFonts w:ascii="Palatino Linotype" w:eastAsia="Calibri" w:hAnsi="Palatino Linotype" w:cs="Arial"/>
        </w:rPr>
        <w:t>la</w:t>
      </w:r>
      <w:r w:rsidR="00AB7959" w:rsidRPr="00034629">
        <w:rPr>
          <w:rFonts w:ascii="Palatino Linotype" w:eastAsia="Calibri" w:hAnsi="Palatino Linotype" w:cs="Arial"/>
        </w:rPr>
        <w:t>s</w:t>
      </w:r>
      <w:r w:rsidRPr="00034629">
        <w:rPr>
          <w:rFonts w:ascii="Palatino Linotype" w:eastAsia="Calibri" w:hAnsi="Palatino Linotype" w:cs="Arial"/>
        </w:rPr>
        <w:t xml:space="preserve"> respuesta</w:t>
      </w:r>
      <w:r w:rsidR="00AB7959" w:rsidRPr="00034629">
        <w:rPr>
          <w:rFonts w:ascii="Palatino Linotype" w:eastAsia="Calibri" w:hAnsi="Palatino Linotype" w:cs="Arial"/>
        </w:rPr>
        <w:t>s</w:t>
      </w:r>
      <w:r w:rsidRPr="00034629">
        <w:rPr>
          <w:rFonts w:ascii="Palatino Linotype" w:eastAsia="Calibri" w:hAnsi="Palatino Linotype" w:cs="Arial"/>
        </w:rPr>
        <w:t xml:space="preserve"> emitida</w:t>
      </w:r>
      <w:r w:rsidR="00AB7959" w:rsidRPr="00034629">
        <w:rPr>
          <w:rFonts w:ascii="Palatino Linotype" w:eastAsia="Calibri" w:hAnsi="Palatino Linotype" w:cs="Arial"/>
        </w:rPr>
        <w:t>s</w:t>
      </w:r>
      <w:r w:rsidRPr="00034629">
        <w:rPr>
          <w:rFonts w:ascii="Palatino Linotype" w:eastAsia="Calibri" w:hAnsi="Palatino Linotype" w:cs="Arial"/>
        </w:rPr>
        <w:t xml:space="preserve"> por el</w:t>
      </w:r>
      <w:r w:rsidR="006A4872" w:rsidRPr="00034629">
        <w:rPr>
          <w:rFonts w:ascii="Palatino Linotype" w:hAnsi="Palatino Linotype"/>
          <w:b/>
          <w:szCs w:val="22"/>
          <w:lang w:val="es-ES_tradnl"/>
        </w:rPr>
        <w:t xml:space="preserve"> Organismo Descentralizado de Agua Potable Alcantarillado y Saneamiento del Municipio de Ixtapaluca denominado por sus siglas, O.D.A.P.A.S. </w:t>
      </w:r>
      <w:r w:rsidRPr="00034629">
        <w:rPr>
          <w:rFonts w:ascii="Palatino Linotype" w:eastAsia="Calibri" w:hAnsi="Palatino Linotype" w:cs="Arial"/>
        </w:rPr>
        <w:t>y se</w:t>
      </w:r>
      <w:r w:rsidRPr="00034629">
        <w:rPr>
          <w:rFonts w:ascii="Palatino Linotype" w:eastAsia="Calibri" w:hAnsi="Palatino Linotype" w:cs="Arial"/>
          <w:b/>
        </w:rPr>
        <w:t xml:space="preserve"> ORDENA, </w:t>
      </w:r>
      <w:r w:rsidRPr="00034629">
        <w:rPr>
          <w:rFonts w:ascii="Palatino Linotype" w:hAnsi="Palatino Linotype" w:cs="Arial"/>
          <w:b/>
        </w:rPr>
        <w:t>de ser procedente en versión pública</w:t>
      </w:r>
      <w:r w:rsidRPr="00034629">
        <w:rPr>
          <w:rFonts w:ascii="Palatino Linotype" w:hAnsi="Palatino Linotype" w:cs="Arial"/>
        </w:rPr>
        <w:t>,</w:t>
      </w:r>
      <w:r w:rsidRPr="00034629">
        <w:rPr>
          <w:rFonts w:ascii="Palatino Linotype" w:hAnsi="Palatino Linotype" w:cs="Arial"/>
          <w:color w:val="000000"/>
          <w:lang w:eastAsia="es-MX"/>
        </w:rPr>
        <w:t xml:space="preserve"> en todas las modalidades que permitan la documentación, tales </w:t>
      </w:r>
      <w:r w:rsidRPr="00034629">
        <w:rPr>
          <w:rFonts w:ascii="Palatino Linotype" w:hAnsi="Palatino Linotype"/>
        </w:rPr>
        <w:t>como, en un vínculo electrónico, disco compacto, dispositivo de almacenamiento, consulta directa, copias simples o certificadas, con posibilidad de entrega en la Unidad de Transparencia o a domicilio por correo certificado, previo pago de los derechos correspondientes, en versión pública sin costo, la siguiente información</w:t>
      </w:r>
      <w:r w:rsidRPr="00034629">
        <w:rPr>
          <w:rFonts w:ascii="Palatino Linotype" w:hAnsi="Palatino Linotype" w:cs="Arial"/>
          <w:bCs/>
        </w:rPr>
        <w:t>:</w:t>
      </w:r>
    </w:p>
    <w:p w14:paraId="29A9BCB7" w14:textId="77777777" w:rsidR="00AB7959" w:rsidRPr="00034629" w:rsidRDefault="00AB7959" w:rsidP="00DB3613">
      <w:pPr>
        <w:spacing w:before="240" w:line="360" w:lineRule="auto"/>
        <w:jc w:val="both"/>
        <w:rPr>
          <w:rFonts w:ascii="Palatino Linotype" w:eastAsia="Calibri" w:hAnsi="Palatino Linotype" w:cs="Arial"/>
        </w:rPr>
      </w:pPr>
    </w:p>
    <w:p w14:paraId="31F3CDD0" w14:textId="58C61249" w:rsidR="006A4872" w:rsidRPr="00034629" w:rsidRDefault="00DB3613" w:rsidP="006A4872">
      <w:pPr>
        <w:numPr>
          <w:ilvl w:val="0"/>
          <w:numId w:val="17"/>
        </w:numPr>
        <w:spacing w:line="360" w:lineRule="auto"/>
        <w:ind w:right="616"/>
        <w:jc w:val="both"/>
        <w:rPr>
          <w:rFonts w:ascii="Palatino Linotype" w:hAnsi="Palatino Linotype"/>
          <w:b/>
        </w:rPr>
      </w:pPr>
      <w:r w:rsidRPr="00034629">
        <w:rPr>
          <w:rFonts w:ascii="Palatino Linotype" w:hAnsi="Palatino Linotype"/>
          <w:b/>
        </w:rPr>
        <w:t>Oficios</w:t>
      </w:r>
      <w:r w:rsidR="006A4872" w:rsidRPr="00034629">
        <w:rPr>
          <w:rFonts w:ascii="Palatino Linotype" w:hAnsi="Palatino Linotype"/>
          <w:b/>
        </w:rPr>
        <w:t xml:space="preserve"> y anexos de</w:t>
      </w:r>
      <w:r w:rsidR="00AB7959" w:rsidRPr="00034629">
        <w:rPr>
          <w:rFonts w:ascii="Palatino Linotype" w:hAnsi="Palatino Linotype"/>
          <w:b/>
        </w:rPr>
        <w:t>l</w:t>
      </w:r>
      <w:r w:rsidR="006A4872" w:rsidRPr="00034629">
        <w:rPr>
          <w:rFonts w:ascii="Palatino Linotype" w:hAnsi="Palatino Linotype"/>
          <w:b/>
        </w:rPr>
        <w:t xml:space="preserve"> uno (01) de enero al t</w:t>
      </w:r>
      <w:r w:rsidR="00111CE4" w:rsidRPr="00034629">
        <w:rPr>
          <w:rFonts w:ascii="Palatino Linotype" w:hAnsi="Palatino Linotype"/>
          <w:b/>
        </w:rPr>
        <w:t>reinta</w:t>
      </w:r>
      <w:r w:rsidR="006A4872" w:rsidRPr="00034629">
        <w:rPr>
          <w:rFonts w:ascii="Palatino Linotype" w:hAnsi="Palatino Linotype"/>
          <w:b/>
        </w:rPr>
        <w:t xml:space="preserve"> y uno (31) de diciembre de </w:t>
      </w:r>
      <w:r w:rsidR="00111CE4" w:rsidRPr="00034629">
        <w:rPr>
          <w:rFonts w:ascii="Palatino Linotype" w:hAnsi="Palatino Linotype"/>
          <w:b/>
        </w:rPr>
        <w:t>dos</w:t>
      </w:r>
      <w:r w:rsidR="006A4872" w:rsidRPr="00034629">
        <w:rPr>
          <w:rFonts w:ascii="Palatino Linotype" w:hAnsi="Palatino Linotype"/>
          <w:b/>
        </w:rPr>
        <w:t xml:space="preserve"> mil veintidós, emitidos y recibidos por</w:t>
      </w:r>
      <w:r w:rsidR="00AB7959" w:rsidRPr="00034629">
        <w:rPr>
          <w:rFonts w:ascii="Palatino Linotype" w:hAnsi="Palatino Linotype"/>
          <w:b/>
        </w:rPr>
        <w:t xml:space="preserve"> la</w:t>
      </w:r>
      <w:r w:rsidR="006A4872" w:rsidRPr="00034629">
        <w:rPr>
          <w:rFonts w:ascii="Palatino Linotype" w:hAnsi="Palatino Linotype"/>
          <w:b/>
        </w:rPr>
        <w:t>:</w:t>
      </w:r>
    </w:p>
    <w:p w14:paraId="3AEB1232" w14:textId="77777777" w:rsidR="00AB7959"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 xml:space="preserve">Dirección General; </w:t>
      </w:r>
    </w:p>
    <w:p w14:paraId="2A52A179" w14:textId="6725D184"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 xml:space="preserve">Subdirección; </w:t>
      </w:r>
    </w:p>
    <w:p w14:paraId="68E201FD"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lastRenderedPageBreak/>
        <w:t xml:space="preserve">Unidad de Archivo; </w:t>
      </w:r>
    </w:p>
    <w:p w14:paraId="7990EDD9"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 xml:space="preserve">Coordinación de Innovación Tecnológica.; </w:t>
      </w:r>
    </w:p>
    <w:p w14:paraId="01520E6F"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 xml:space="preserve">Coordinación de Patrimonio; </w:t>
      </w:r>
    </w:p>
    <w:p w14:paraId="5F5407B9" w14:textId="192A5665"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 xml:space="preserve">Coordinación de Cultura del Agua; </w:t>
      </w:r>
    </w:p>
    <w:p w14:paraId="58667522" w14:textId="77777777" w:rsidR="00111CE4"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 xml:space="preserve">Coordinación Jurídica; </w:t>
      </w:r>
    </w:p>
    <w:p w14:paraId="08411CCA" w14:textId="6DA88EB0"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Gerencia de Construcción;</w:t>
      </w:r>
    </w:p>
    <w:p w14:paraId="75ED3FC1"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 xml:space="preserve">Coordinación de Control y Supervisión de Obra; </w:t>
      </w:r>
    </w:p>
    <w:p w14:paraId="72954333"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Coordinación de Estudios y Proyectos;</w:t>
      </w:r>
    </w:p>
    <w:p w14:paraId="29979C06" w14:textId="708312DC"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 xml:space="preserve">Gerencia Técnica de Operación; </w:t>
      </w:r>
    </w:p>
    <w:p w14:paraId="6F778365"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Coordinación de Agua Potable;</w:t>
      </w:r>
    </w:p>
    <w:p w14:paraId="599FF98B"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Departamento de Líneas y Tanques;</w:t>
      </w:r>
    </w:p>
    <w:p w14:paraId="0CC9DF0D"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Departamento de Cloración y Calidad del Agua;</w:t>
      </w:r>
    </w:p>
    <w:p w14:paraId="37EFD2A8"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Coordinación de Mantenimiento Electromecánico;</w:t>
      </w:r>
    </w:p>
    <w:p w14:paraId="46DD9859"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Coordinación de Drenaje y Alcantarillad;</w:t>
      </w:r>
    </w:p>
    <w:p w14:paraId="44A931E3"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 xml:space="preserve"> Departamento de Aguas Residuales y Plantas de Tratamiento; Gerencia de Finanzas y Administración;</w:t>
      </w:r>
    </w:p>
    <w:p w14:paraId="38F85E09"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 xml:space="preserve">Coordinación de Administración; </w:t>
      </w:r>
    </w:p>
    <w:p w14:paraId="7F9F5191"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Departamento de Recursos Materiales y Servicios Generales;</w:t>
      </w:r>
    </w:p>
    <w:p w14:paraId="444F7C83"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Departamento de Atención a Usuarios;</w:t>
      </w:r>
    </w:p>
    <w:p w14:paraId="32A17385"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Coordinación de Contabilidad y Presupuesto;</w:t>
      </w:r>
    </w:p>
    <w:p w14:paraId="5A58C436"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Coordinación de Ingresos;</w:t>
      </w:r>
    </w:p>
    <w:p w14:paraId="77D0A4D7"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Departamento de Doméstico;</w:t>
      </w:r>
    </w:p>
    <w:p w14:paraId="16B28106"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lastRenderedPageBreak/>
        <w:t>Departamento Comercial;</w:t>
      </w:r>
    </w:p>
    <w:p w14:paraId="21A022FD"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Coordinación de Recursos Humanos;</w:t>
      </w:r>
    </w:p>
    <w:p w14:paraId="7C1A6C84"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Departamento de Capacitación y Desarrollo del Personal;</w:t>
      </w:r>
    </w:p>
    <w:p w14:paraId="7772CB9C" w14:textId="77777777" w:rsidR="006A4872"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Unidad de Transparencia;</w:t>
      </w:r>
    </w:p>
    <w:p w14:paraId="1E57168E" w14:textId="77777777" w:rsidR="00AB7959" w:rsidRPr="00034629" w:rsidRDefault="006A4872" w:rsidP="006A4872">
      <w:pPr>
        <w:spacing w:line="360" w:lineRule="auto"/>
        <w:ind w:left="786" w:right="616"/>
        <w:jc w:val="both"/>
        <w:rPr>
          <w:rFonts w:ascii="Palatino Linotype" w:hAnsi="Palatino Linotype"/>
          <w:b/>
        </w:rPr>
      </w:pPr>
      <w:r w:rsidRPr="00034629">
        <w:rPr>
          <w:rFonts w:ascii="Palatino Linotype" w:hAnsi="Palatino Linotype"/>
          <w:b/>
        </w:rPr>
        <w:t>Unidad de Información Planeación</w:t>
      </w:r>
      <w:r w:rsidR="00AB7959" w:rsidRPr="00034629">
        <w:rPr>
          <w:rFonts w:ascii="Palatino Linotype" w:hAnsi="Palatino Linotype"/>
          <w:b/>
        </w:rPr>
        <w:t xml:space="preserve"> Programación y Evaluación;</w:t>
      </w:r>
    </w:p>
    <w:p w14:paraId="5EF2A492" w14:textId="77777777" w:rsidR="00AB7959" w:rsidRPr="00034629" w:rsidRDefault="00AB7959" w:rsidP="006A4872">
      <w:pPr>
        <w:spacing w:line="360" w:lineRule="auto"/>
        <w:ind w:left="786" w:right="616"/>
        <w:jc w:val="both"/>
        <w:rPr>
          <w:rFonts w:ascii="Palatino Linotype" w:hAnsi="Palatino Linotype"/>
          <w:b/>
        </w:rPr>
      </w:pPr>
      <w:r w:rsidRPr="00034629">
        <w:rPr>
          <w:rFonts w:ascii="Palatino Linotype" w:hAnsi="Palatino Linotype"/>
          <w:b/>
        </w:rPr>
        <w:t>Contraloría Interna;</w:t>
      </w:r>
    </w:p>
    <w:p w14:paraId="64C8C7A7" w14:textId="77777777" w:rsidR="00AB7959" w:rsidRPr="00034629" w:rsidRDefault="00AB7959" w:rsidP="006A4872">
      <w:pPr>
        <w:spacing w:line="360" w:lineRule="auto"/>
        <w:ind w:left="786" w:right="616"/>
        <w:jc w:val="both"/>
        <w:rPr>
          <w:rFonts w:ascii="Palatino Linotype" w:hAnsi="Palatino Linotype"/>
          <w:b/>
        </w:rPr>
      </w:pPr>
      <w:r w:rsidRPr="00034629">
        <w:rPr>
          <w:rFonts w:ascii="Palatino Linotype" w:hAnsi="Palatino Linotype"/>
          <w:b/>
        </w:rPr>
        <w:t>Autoridad Investigadora;</w:t>
      </w:r>
      <w:r w:rsidR="006A4872" w:rsidRPr="00034629">
        <w:rPr>
          <w:rFonts w:ascii="Palatino Linotype" w:hAnsi="Palatino Linotype"/>
          <w:b/>
        </w:rPr>
        <w:t xml:space="preserve"> </w:t>
      </w:r>
    </w:p>
    <w:p w14:paraId="6EBC4B95" w14:textId="36D07529" w:rsidR="00AB7959" w:rsidRPr="00034629" w:rsidRDefault="00AB7959" w:rsidP="006A4872">
      <w:pPr>
        <w:spacing w:line="360" w:lineRule="auto"/>
        <w:ind w:left="786" w:right="616"/>
        <w:jc w:val="both"/>
        <w:rPr>
          <w:rFonts w:ascii="Palatino Linotype" w:hAnsi="Palatino Linotype"/>
          <w:b/>
        </w:rPr>
      </w:pPr>
      <w:r w:rsidRPr="00034629">
        <w:rPr>
          <w:rFonts w:ascii="Palatino Linotype" w:hAnsi="Palatino Linotype"/>
          <w:b/>
        </w:rPr>
        <w:t xml:space="preserve">Autoridad Substanciadora; y </w:t>
      </w:r>
    </w:p>
    <w:p w14:paraId="1CA55B95" w14:textId="3C4A69BC" w:rsidR="00DB3613" w:rsidRPr="00034629" w:rsidRDefault="006A4872" w:rsidP="00AB7959">
      <w:pPr>
        <w:spacing w:line="360" w:lineRule="auto"/>
        <w:ind w:left="786" w:right="616"/>
        <w:jc w:val="both"/>
        <w:rPr>
          <w:rFonts w:ascii="Palatino Linotype" w:hAnsi="Palatino Linotype"/>
          <w:b/>
        </w:rPr>
      </w:pPr>
      <w:r w:rsidRPr="00034629">
        <w:rPr>
          <w:rFonts w:ascii="Palatino Linotype" w:hAnsi="Palatino Linotype"/>
          <w:b/>
        </w:rPr>
        <w:t>Autoridad Resolutoria.</w:t>
      </w:r>
    </w:p>
    <w:p w14:paraId="0DC72632" w14:textId="77777777" w:rsidR="00AB7959" w:rsidRPr="00034629" w:rsidRDefault="00AB7959" w:rsidP="00AB7959">
      <w:pPr>
        <w:spacing w:line="360" w:lineRule="auto"/>
        <w:ind w:left="786" w:right="616"/>
        <w:jc w:val="both"/>
        <w:rPr>
          <w:rFonts w:ascii="Palatino Linotype" w:hAnsi="Palatino Linotype"/>
          <w:b/>
        </w:rPr>
      </w:pPr>
    </w:p>
    <w:p w14:paraId="0EB72E36" w14:textId="77777777" w:rsidR="00DB3613" w:rsidRPr="00034629" w:rsidRDefault="00DB3613" w:rsidP="00DB3613">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034629">
        <w:rPr>
          <w:rFonts w:ascii="Palatino Linotype" w:eastAsia="Calibri" w:hAnsi="Palatino Linotype" w:cs="Arial"/>
          <w:lang w:val="es-ES_tradn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248F0722" w14:textId="77777777" w:rsidR="00DB3613" w:rsidRPr="00034629" w:rsidRDefault="00DB3613" w:rsidP="00DB3613">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1E117480" w14:textId="7676E102" w:rsidR="00DB3613" w:rsidRPr="00034629" w:rsidRDefault="00DB3613" w:rsidP="00DB3613">
      <w:pPr>
        <w:tabs>
          <w:tab w:val="left" w:pos="7088"/>
        </w:tabs>
        <w:autoSpaceDE w:val="0"/>
        <w:autoSpaceDN w:val="0"/>
        <w:adjustRightInd w:val="0"/>
        <w:spacing w:line="360" w:lineRule="auto"/>
        <w:ind w:right="49"/>
        <w:contextualSpacing/>
        <w:jc w:val="both"/>
        <w:rPr>
          <w:rFonts w:ascii="Palatino Linotype" w:hAnsi="Palatino Linotype"/>
        </w:rPr>
      </w:pPr>
      <w:r w:rsidRPr="00034629">
        <w:rPr>
          <w:rFonts w:ascii="Palatino Linotype" w:hAnsi="Palatino Linotype"/>
        </w:rPr>
        <w:t xml:space="preserve">Asimismo,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w:t>
      </w:r>
      <w:r w:rsidRPr="00034629">
        <w:rPr>
          <w:rFonts w:ascii="Palatino Linotype" w:hAnsi="Palatino Linotype"/>
        </w:rPr>
        <w:lastRenderedPageBreak/>
        <w:t>que le atenderá así como el periodo durante el cual quedará a su disposición la información conforme a lo dispuesto por el artículo 166 de la Ley de Transparencia y Acceso a la Información Pública del Estado de México y Municipios. Además, deberá señalarle que podrá acceder de manera gratuita a la información si proporciona el medio electrónico y recoge</w:t>
      </w:r>
      <w:r w:rsidR="00111CE4" w:rsidRPr="00034629">
        <w:rPr>
          <w:rFonts w:ascii="Palatino Linotype" w:hAnsi="Palatino Linotype"/>
        </w:rPr>
        <w:t>r</w:t>
      </w:r>
      <w:r w:rsidRPr="00034629">
        <w:rPr>
          <w:rFonts w:ascii="Palatino Linotype" w:hAnsi="Palatino Linotype"/>
        </w:rPr>
        <w:t xml:space="preserve"> la información en la Unidad de Transparencia.</w:t>
      </w:r>
    </w:p>
    <w:p w14:paraId="38F0CE0B" w14:textId="77777777" w:rsidR="0000569B" w:rsidRPr="00034629" w:rsidRDefault="0000569B" w:rsidP="00DB3613">
      <w:pPr>
        <w:tabs>
          <w:tab w:val="left" w:pos="7088"/>
        </w:tabs>
        <w:autoSpaceDE w:val="0"/>
        <w:autoSpaceDN w:val="0"/>
        <w:adjustRightInd w:val="0"/>
        <w:spacing w:line="360" w:lineRule="auto"/>
        <w:ind w:right="49"/>
        <w:contextualSpacing/>
        <w:jc w:val="both"/>
        <w:rPr>
          <w:rFonts w:ascii="Palatino Linotype" w:hAnsi="Palatino Linotype"/>
        </w:rPr>
      </w:pPr>
    </w:p>
    <w:p w14:paraId="57256814" w14:textId="77777777" w:rsidR="00774265" w:rsidRPr="00034629" w:rsidRDefault="00774265" w:rsidP="00774265">
      <w:pPr>
        <w:spacing w:line="360" w:lineRule="auto"/>
        <w:jc w:val="both"/>
        <w:rPr>
          <w:rFonts w:ascii="Palatino Linotype" w:eastAsia="Calibri" w:hAnsi="Palatino Linotype" w:cs="Arial"/>
          <w:color w:val="000000" w:themeColor="text1"/>
          <w:lang w:val="es-ES_tradnl"/>
        </w:rPr>
      </w:pPr>
      <w:r w:rsidRPr="00034629">
        <w:rPr>
          <w:rFonts w:ascii="Palatino Linotype" w:hAnsi="Palatino Linotype"/>
        </w:rPr>
        <w:t xml:space="preserve">Para el caso que algún oficio </w:t>
      </w:r>
      <w:r w:rsidRPr="00034629">
        <w:rPr>
          <w:rFonts w:ascii="Palatino Linotype" w:hAnsi="Palatino Linotype"/>
          <w:b/>
        </w:rPr>
        <w:t>emitido</w:t>
      </w:r>
      <w:r w:rsidRPr="00034629">
        <w:rPr>
          <w:rFonts w:ascii="Palatino Linotype" w:hAnsi="Palatino Linotype"/>
        </w:rPr>
        <w:t xml:space="preserve"> que se ordena en los anteriores incisos,</w:t>
      </w:r>
      <w:r w:rsidRPr="00034629">
        <w:rPr>
          <w:rFonts w:ascii="Palatino Linotype" w:hAnsi="Palatino Linotype"/>
          <w:b/>
        </w:rPr>
        <w:t xml:space="preserve"> </w:t>
      </w:r>
      <w:r w:rsidRPr="00034629">
        <w:rPr>
          <w:rFonts w:ascii="Palatino Linotype" w:eastAsia="Calibri" w:hAnsi="Palatino Linotype" w:cs="Arial"/>
          <w:color w:val="000000" w:themeColor="text1"/>
        </w:rPr>
        <w:t xml:space="preserve">no haya sido generado, poseído o administrado </w:t>
      </w:r>
      <w:r w:rsidRPr="00034629">
        <w:rPr>
          <w:rFonts w:ascii="Palatino Linotype" w:eastAsia="Calibri" w:hAnsi="Palatino Linotype" w:cs="Arial"/>
          <w:b/>
          <w:color w:val="000000" w:themeColor="text1"/>
        </w:rPr>
        <w:t xml:space="preserve">por motivo de su cancelación; o bien no se haya recibido oficio alguno de los ordenados en el inciso a) </w:t>
      </w:r>
      <w:r w:rsidRPr="00034629">
        <w:rPr>
          <w:rFonts w:ascii="Palatino Linotype" w:eastAsia="Calibri" w:hAnsi="Palatino Linotype" w:cs="Arial"/>
          <w:color w:val="000000" w:themeColor="text1"/>
        </w:rPr>
        <w:t xml:space="preserve">en algún día del plazo que se ordena, el </w:t>
      </w:r>
      <w:r w:rsidRPr="00034629">
        <w:rPr>
          <w:rFonts w:ascii="Palatino Linotype" w:eastAsia="Calibri" w:hAnsi="Palatino Linotype" w:cs="Arial"/>
          <w:b/>
          <w:color w:val="000000" w:themeColor="text1"/>
        </w:rPr>
        <w:t>SUJETO OBLIGADO</w:t>
      </w:r>
      <w:r w:rsidRPr="00034629">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091D3F23" w14:textId="77777777" w:rsidR="0000569B" w:rsidRPr="00034629" w:rsidRDefault="0000569B" w:rsidP="00DB3613">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3FA40A08" w14:textId="77777777" w:rsidR="00DB3613" w:rsidRPr="00034629" w:rsidRDefault="00DB3613" w:rsidP="00DB3613">
      <w:pPr>
        <w:spacing w:line="360" w:lineRule="auto"/>
        <w:jc w:val="both"/>
        <w:rPr>
          <w:rFonts w:ascii="Palatino Linotype" w:eastAsia="MS Mincho" w:hAnsi="Palatino Linotype"/>
          <w:color w:val="000000"/>
        </w:rPr>
      </w:pPr>
      <w:r w:rsidRPr="00034629">
        <w:rPr>
          <w:rFonts w:ascii="Palatino Linotype" w:eastAsia="MS Mincho" w:hAnsi="Palatino Linotype"/>
          <w:b/>
          <w:color w:val="000000"/>
        </w:rPr>
        <w:t>TERCERO.</w:t>
      </w:r>
      <w:r w:rsidRPr="00034629">
        <w:rPr>
          <w:rFonts w:ascii="Palatino Linotype" w:eastAsia="MS Mincho" w:hAnsi="Palatino Linotype"/>
          <w:color w:val="000000"/>
        </w:rPr>
        <w:t xml:space="preserve"> Notifíquese al Titular de la Unidad de Transparencia </w:t>
      </w:r>
      <w:r w:rsidRPr="00034629">
        <w:rPr>
          <w:rFonts w:ascii="Palatino Linotype" w:eastAsia="MS Mincho" w:hAnsi="Palatino Linotype" w:cs="Arial"/>
          <w:color w:val="222222"/>
          <w:lang w:val="es-ES_tradnl" w:eastAsia="es-MX"/>
        </w:rPr>
        <w:t xml:space="preserve">del </w:t>
      </w:r>
      <w:r w:rsidRPr="00034629">
        <w:rPr>
          <w:rFonts w:ascii="Palatino Linotype" w:eastAsia="MS Mincho" w:hAnsi="Palatino Linotype" w:cs="Arial"/>
          <w:b/>
          <w:bCs/>
          <w:color w:val="222222"/>
          <w:lang w:val="es-ES_tradnl" w:eastAsia="es-MX"/>
        </w:rPr>
        <w:t xml:space="preserve">SUJETO OBLIGADO </w:t>
      </w:r>
      <w:r w:rsidRPr="00034629">
        <w:rPr>
          <w:rFonts w:ascii="Palatino Linotype" w:eastAsia="MS Mincho" w:hAnsi="Palatino Linotype" w:cs="Arial"/>
          <w:bCs/>
          <w:color w:val="222222"/>
          <w:lang w:val="es-ES_tradnl" w:eastAsia="es-MX"/>
        </w:rPr>
        <w:t>la presente resolución, vía Sistema de Acceso a la Información Mexiquense (SAIMEX)</w:t>
      </w:r>
      <w:r w:rsidRPr="00034629">
        <w:rPr>
          <w:rFonts w:ascii="Palatino Linotype" w:eastAsia="MS Mincho" w:hAnsi="Palatino Linotype" w:cs="Arial"/>
          <w:color w:val="222222"/>
          <w:lang w:val="es-ES_tradnl" w:eastAsia="es-MX"/>
        </w:rPr>
        <w:t>, para que conforme al artículo 186, último párrafo, 189, segundo párrafo, y 194 de la Ley de Transparencia y Acceso a la Información Pública del Estado de México y Municipios dé cumplimiento a lo ordenado</w:t>
      </w:r>
      <w:r w:rsidRPr="00034629">
        <w:rPr>
          <w:rFonts w:ascii="Palatino Linotype" w:eastAsia="MS Mincho" w:hAnsi="Palatino Linotype" w:cs="Arial"/>
          <w:b/>
          <w:color w:val="222222"/>
          <w:lang w:val="es-ES_tradnl" w:eastAsia="es-MX"/>
        </w:rPr>
        <w:t xml:space="preserve"> dentro del plazo de diez días hábiles,</w:t>
      </w:r>
      <w:r w:rsidRPr="00034629">
        <w:rPr>
          <w:rFonts w:ascii="Palatino Linotype" w:eastAsia="MS Mincho"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w:t>
      </w:r>
      <w:r w:rsidRPr="00034629">
        <w:rPr>
          <w:rFonts w:ascii="Palatino Linotype" w:eastAsia="MS Mincho" w:hAnsi="Palatino Linotype" w:cs="Arial"/>
          <w:color w:val="222222"/>
          <w:lang w:val="es-ES_tradnl" w:eastAsia="es-MX"/>
        </w:rPr>
        <w:lastRenderedPageBreak/>
        <w:t>una medida de apremio de conformidad con lo previsto en los artículos 198, 200, fracción III; 214, 215 y 216 de la Ley  de Transparencia y Acceso a la Información Pública del Estado de México y Municipios.</w:t>
      </w:r>
    </w:p>
    <w:p w14:paraId="13219E0A" w14:textId="77777777" w:rsidR="00DB3613" w:rsidRPr="00034629" w:rsidRDefault="00DB3613" w:rsidP="00DB3613">
      <w:pPr>
        <w:spacing w:line="360" w:lineRule="auto"/>
        <w:jc w:val="both"/>
        <w:rPr>
          <w:rFonts w:ascii="Palatino Linotype" w:eastAsia="MS Mincho" w:hAnsi="Palatino Linotype"/>
          <w:color w:val="000000"/>
        </w:rPr>
      </w:pPr>
    </w:p>
    <w:p w14:paraId="0BB8A3E7" w14:textId="77777777" w:rsidR="00DB3613" w:rsidRPr="00034629" w:rsidRDefault="00DB3613" w:rsidP="00DB3613">
      <w:pPr>
        <w:spacing w:line="360" w:lineRule="auto"/>
        <w:jc w:val="both"/>
        <w:rPr>
          <w:rFonts w:ascii="Palatino Linotype" w:eastAsia="MS Mincho" w:hAnsi="Palatino Linotype"/>
          <w:color w:val="000000"/>
        </w:rPr>
      </w:pPr>
      <w:r w:rsidRPr="00034629">
        <w:rPr>
          <w:rFonts w:ascii="Palatino Linotype" w:eastAsia="MS Mincho" w:hAnsi="Palatino Linotype"/>
          <w:b/>
          <w:bCs/>
          <w:color w:val="000000"/>
        </w:rPr>
        <w:t>CUARTO.</w:t>
      </w:r>
      <w:r w:rsidRPr="00034629">
        <w:rPr>
          <w:rFonts w:ascii="Palatino Linotype" w:eastAsia="MS Mincho" w:hAnsi="Palatino Linotype"/>
          <w:color w:val="000000"/>
        </w:rPr>
        <w:t xml:space="preserve"> De </w:t>
      </w:r>
      <w:r w:rsidRPr="00034629">
        <w:rPr>
          <w:rFonts w:ascii="Palatino Linotype" w:eastAsia="MS Mincho" w:hAnsi="Palatino Linotype"/>
          <w:bCs/>
          <w:color w:val="000000"/>
        </w:rPr>
        <w:t xml:space="preserve">conformidad con el artículo 198 de la Ley de Transparencia y Acceso a la Información Pública del Estado de México y Municipios, de considerarlo procedente, el </w:t>
      </w:r>
      <w:r w:rsidRPr="00034629">
        <w:rPr>
          <w:rFonts w:ascii="Palatino Linotype" w:eastAsia="MS Mincho" w:hAnsi="Palatino Linotype"/>
          <w:b/>
          <w:color w:val="000000"/>
        </w:rPr>
        <w:t>SUJETO OBLIGADO,</w:t>
      </w:r>
      <w:r w:rsidRPr="00034629">
        <w:rPr>
          <w:rFonts w:ascii="Palatino Linotype" w:eastAsia="MS Mincho" w:hAnsi="Palatino Linotype"/>
          <w:bCs/>
          <w:color w:val="000000"/>
        </w:rPr>
        <w:t xml:space="preserve"> de manera fundada y motivada, podrá solicitar una ampliación de plazo para el cumplimiento de la presente resolución.</w:t>
      </w:r>
    </w:p>
    <w:p w14:paraId="45748639" w14:textId="77777777" w:rsidR="00DB3613" w:rsidRPr="00034629" w:rsidRDefault="00DB3613" w:rsidP="00DB3613">
      <w:pPr>
        <w:spacing w:line="360" w:lineRule="auto"/>
        <w:jc w:val="both"/>
        <w:rPr>
          <w:rFonts w:ascii="Palatino Linotype" w:eastAsia="MS Mincho" w:hAnsi="Palatino Linotype"/>
          <w:color w:val="000000"/>
        </w:rPr>
      </w:pPr>
    </w:p>
    <w:p w14:paraId="224E001E" w14:textId="77777777" w:rsidR="00DB3613" w:rsidRPr="00034629" w:rsidRDefault="00DB3613" w:rsidP="00DB3613">
      <w:pPr>
        <w:spacing w:line="360" w:lineRule="auto"/>
        <w:jc w:val="both"/>
        <w:rPr>
          <w:rFonts w:ascii="Palatino Linotype" w:eastAsia="MS Mincho" w:hAnsi="Palatino Linotype"/>
          <w:color w:val="000000"/>
        </w:rPr>
      </w:pPr>
      <w:r w:rsidRPr="00034629">
        <w:rPr>
          <w:rFonts w:ascii="Palatino Linotype" w:eastAsia="MS Mincho" w:hAnsi="Palatino Linotype"/>
          <w:b/>
          <w:color w:val="000000"/>
        </w:rPr>
        <w:t xml:space="preserve">QUINTO. </w:t>
      </w:r>
      <w:r w:rsidRPr="00034629">
        <w:rPr>
          <w:rFonts w:ascii="Palatino Linotype" w:eastAsia="MS Mincho" w:hAnsi="Palatino Linotype"/>
          <w:color w:val="000000"/>
        </w:rPr>
        <w:t xml:space="preserve">Notifíquese a la </w:t>
      </w:r>
      <w:r w:rsidRPr="00034629">
        <w:rPr>
          <w:rFonts w:ascii="Palatino Linotype" w:eastAsia="MS Mincho" w:hAnsi="Palatino Linotype"/>
          <w:b/>
          <w:bCs/>
          <w:color w:val="000000"/>
        </w:rPr>
        <w:t>RECURRENTE</w:t>
      </w:r>
      <w:r w:rsidRPr="00034629">
        <w:rPr>
          <w:rFonts w:ascii="Palatino Linotype" w:eastAsia="MS Mincho" w:hAnsi="Palatino Linotype"/>
          <w:color w:val="000000"/>
        </w:rPr>
        <w:t xml:space="preserve"> la presente resolución vía Sistema de Acceso a la Información Mexiquense (SAIMEX).</w:t>
      </w:r>
    </w:p>
    <w:p w14:paraId="25673659" w14:textId="77777777" w:rsidR="00DB3613" w:rsidRPr="00034629" w:rsidRDefault="00DB3613" w:rsidP="00DB3613">
      <w:pPr>
        <w:spacing w:line="360" w:lineRule="auto"/>
        <w:jc w:val="both"/>
        <w:rPr>
          <w:rFonts w:ascii="Palatino Linotype" w:eastAsia="MS Mincho" w:hAnsi="Palatino Linotype"/>
          <w:b/>
        </w:rPr>
      </w:pPr>
    </w:p>
    <w:p w14:paraId="6478D238" w14:textId="6536FA88" w:rsidR="00DB3613" w:rsidRPr="00034629" w:rsidRDefault="00DB3613" w:rsidP="00DB3613">
      <w:pPr>
        <w:spacing w:line="360" w:lineRule="auto"/>
        <w:jc w:val="both"/>
        <w:rPr>
          <w:rFonts w:ascii="Palatino Linotype" w:eastAsia="MS Mincho" w:hAnsi="Palatino Linotype"/>
          <w:color w:val="000000"/>
        </w:rPr>
      </w:pPr>
      <w:r w:rsidRPr="00034629">
        <w:rPr>
          <w:rFonts w:ascii="Palatino Linotype" w:eastAsia="MS Mincho" w:hAnsi="Palatino Linotype"/>
          <w:b/>
        </w:rPr>
        <w:t>SEXTO</w:t>
      </w:r>
      <w:r w:rsidRPr="00034629">
        <w:rPr>
          <w:rFonts w:ascii="Palatino Linotype" w:eastAsia="MS Mincho" w:hAnsi="Palatino Linotype"/>
          <w:b/>
          <w:color w:val="000000"/>
        </w:rPr>
        <w:t xml:space="preserve">. </w:t>
      </w:r>
      <w:r w:rsidRPr="00034629">
        <w:rPr>
          <w:rFonts w:ascii="Palatino Linotype" w:eastAsia="MS Mincho" w:hAnsi="Palatino Linotype"/>
          <w:color w:val="000000"/>
        </w:rPr>
        <w:t xml:space="preserve">Se hace del conocimiento del </w:t>
      </w:r>
      <w:r w:rsidRPr="00034629">
        <w:rPr>
          <w:rFonts w:ascii="Palatino Linotype" w:eastAsia="MS Mincho" w:hAnsi="Palatino Linotype"/>
          <w:b/>
          <w:color w:val="000000"/>
        </w:rPr>
        <w:t>RECURRENTE</w:t>
      </w:r>
      <w:r w:rsidRPr="00034629">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34629">
        <w:rPr>
          <w:rFonts w:ascii="Palatino Linotype" w:eastAsia="MS Mincho" w:hAnsi="Palatino Linotype"/>
          <w:bCs/>
          <w:color w:val="000000"/>
        </w:rPr>
        <w:t>vía juicio de amparo</w:t>
      </w:r>
      <w:r w:rsidRPr="00034629">
        <w:rPr>
          <w:rFonts w:ascii="Palatino Linotype" w:eastAsia="MS Mincho" w:hAnsi="Palatino Linotype"/>
          <w:color w:val="000000"/>
        </w:rPr>
        <w:t xml:space="preserve"> en los términos de las leyes aplicables.</w:t>
      </w:r>
    </w:p>
    <w:p w14:paraId="538A56B7" w14:textId="6A74583F" w:rsidR="002A580F" w:rsidRPr="00E55223" w:rsidRDefault="002A580F" w:rsidP="002A580F">
      <w:pPr>
        <w:spacing w:before="240" w:after="240" w:line="360" w:lineRule="auto"/>
        <w:ind w:firstLine="1"/>
        <w:jc w:val="both"/>
        <w:rPr>
          <w:rFonts w:ascii="Palatino Linotype" w:hAnsi="Palatino Linotype"/>
          <w:smallCaps/>
        </w:rPr>
      </w:pPr>
      <w:bookmarkStart w:id="83" w:name="_Hlk129792997"/>
      <w:r w:rsidRPr="00034629">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w:t>
      </w:r>
      <w:r w:rsidRPr="00034629">
        <w:rPr>
          <w:rStyle w:val="Referenciasutil"/>
          <w:rFonts w:ascii="Palatino Linotype" w:hAnsi="Palatino Linotype"/>
          <w:color w:val="auto"/>
        </w:rPr>
        <w:lastRenderedPageBreak/>
        <w:t>DEL ROSARIO MEJÍA AYALA; SHARON CRISTINA MORALES MARTÍNEZ</w:t>
      </w:r>
      <w:r w:rsidR="009C104D" w:rsidRPr="00034629">
        <w:rPr>
          <w:rStyle w:val="Referenciasutil"/>
          <w:rFonts w:ascii="Palatino Linotype" w:hAnsi="Palatino Linotype"/>
          <w:color w:val="auto"/>
        </w:rPr>
        <w:t xml:space="preserve"> (AUSENCIA JUSTIFICADA)</w:t>
      </w:r>
      <w:r w:rsidRPr="00034629">
        <w:rPr>
          <w:rStyle w:val="Referenciasutil"/>
          <w:rFonts w:ascii="Palatino Linotype" w:hAnsi="Palatino Linotype"/>
          <w:color w:val="auto"/>
        </w:rPr>
        <w:t xml:space="preserve">; LUIS GUSTAVO PARRA NORIEGA Y GUADALUPE RAMÍREZ PEÑA; EN LA TRIGÉSIMA SÉPTIMA SESIÓN ORDINARIA </w:t>
      </w:r>
      <w:r w:rsidRPr="00034629">
        <w:rPr>
          <w:rStyle w:val="Referenciasutil"/>
          <w:rFonts w:ascii="Palatino Linotype" w:hAnsi="Palatino Linotype"/>
          <w:color w:val="000000" w:themeColor="text1"/>
        </w:rPr>
        <w:t xml:space="preserve">CELEBRADA EL DOCE (12) DE </w:t>
      </w:r>
      <w:r w:rsidRPr="00034629">
        <w:rPr>
          <w:rStyle w:val="Referenciasutil"/>
          <w:rFonts w:ascii="Palatino Linotype" w:hAnsi="Palatino Linotype"/>
          <w:color w:val="auto"/>
        </w:rPr>
        <w:t>OCTUBRE DE DOS MIL VEINTITRÉS, ANTE EL SECRETARIO TÉCNICO DEL PLENO ALEXIS TAPIA RAMÍREZ.</w:t>
      </w:r>
      <w:r w:rsidRPr="00E55223">
        <w:rPr>
          <w:rStyle w:val="Referenciasutil"/>
          <w:rFonts w:ascii="Palatino Linotype" w:hAnsi="Palatino Linotype"/>
          <w:color w:val="auto"/>
        </w:rPr>
        <w:t xml:space="preserve"> </w:t>
      </w:r>
      <w:bookmarkEnd w:id="83"/>
    </w:p>
    <w:p w14:paraId="5E4616F7" w14:textId="77777777" w:rsidR="009939EE" w:rsidRDefault="009939EE" w:rsidP="009939EE">
      <w:pPr>
        <w:spacing w:before="240" w:after="240" w:line="360" w:lineRule="auto"/>
        <w:ind w:firstLine="1"/>
        <w:jc w:val="both"/>
        <w:rPr>
          <w:rStyle w:val="Referenciasutil"/>
          <w:rFonts w:ascii="Palatino Linotype" w:hAnsi="Palatino Linotype"/>
          <w:color w:val="auto"/>
        </w:rPr>
      </w:pPr>
    </w:p>
    <w:p w14:paraId="6C19B0FD" w14:textId="77777777" w:rsidR="009939EE" w:rsidRDefault="009939EE" w:rsidP="009939EE">
      <w:pPr>
        <w:spacing w:before="240" w:after="240" w:line="360" w:lineRule="auto"/>
        <w:ind w:firstLine="1"/>
        <w:jc w:val="both"/>
        <w:rPr>
          <w:rStyle w:val="Referenciasutil"/>
          <w:rFonts w:ascii="Palatino Linotype" w:hAnsi="Palatino Linotype"/>
          <w:color w:val="auto"/>
        </w:rPr>
      </w:pPr>
    </w:p>
    <w:p w14:paraId="30A7CCED" w14:textId="77777777" w:rsidR="009939EE" w:rsidRDefault="009939EE" w:rsidP="009939EE">
      <w:pPr>
        <w:spacing w:before="240" w:after="240" w:line="360" w:lineRule="auto"/>
        <w:ind w:firstLine="1"/>
        <w:jc w:val="both"/>
        <w:rPr>
          <w:rStyle w:val="Referenciasutil"/>
          <w:rFonts w:ascii="Palatino Linotype" w:hAnsi="Palatino Linotype"/>
          <w:color w:val="auto"/>
        </w:rPr>
      </w:pPr>
    </w:p>
    <w:p w14:paraId="306D730B" w14:textId="77777777" w:rsidR="009939EE" w:rsidRDefault="009939EE" w:rsidP="009939EE">
      <w:pPr>
        <w:spacing w:before="240" w:after="240" w:line="360" w:lineRule="auto"/>
        <w:ind w:firstLine="1"/>
        <w:jc w:val="both"/>
        <w:rPr>
          <w:rStyle w:val="Referenciasutil"/>
          <w:rFonts w:ascii="Palatino Linotype" w:hAnsi="Palatino Linotype"/>
          <w:color w:val="auto"/>
        </w:rPr>
      </w:pPr>
    </w:p>
    <w:p w14:paraId="71E349C1" w14:textId="77777777" w:rsidR="009939EE" w:rsidRDefault="009939EE" w:rsidP="009939EE">
      <w:pPr>
        <w:spacing w:before="240" w:after="240" w:line="360" w:lineRule="auto"/>
        <w:ind w:firstLine="1"/>
        <w:jc w:val="both"/>
        <w:rPr>
          <w:rStyle w:val="Referenciasutil"/>
          <w:rFonts w:ascii="Palatino Linotype" w:hAnsi="Palatino Linotype"/>
          <w:color w:val="auto"/>
        </w:rPr>
      </w:pPr>
    </w:p>
    <w:p w14:paraId="37916C5F" w14:textId="77777777" w:rsidR="009939EE" w:rsidRDefault="009939EE" w:rsidP="009939EE">
      <w:pPr>
        <w:spacing w:before="240" w:after="240" w:line="360" w:lineRule="auto"/>
        <w:ind w:firstLine="1"/>
        <w:jc w:val="both"/>
        <w:rPr>
          <w:rStyle w:val="Referenciasutil"/>
          <w:rFonts w:ascii="Palatino Linotype" w:hAnsi="Palatino Linotype"/>
          <w:color w:val="auto"/>
        </w:rPr>
      </w:pPr>
    </w:p>
    <w:p w14:paraId="60F74AB5" w14:textId="77777777" w:rsidR="009939EE" w:rsidRDefault="009939EE" w:rsidP="009939EE">
      <w:pPr>
        <w:spacing w:before="240" w:after="240" w:line="360" w:lineRule="auto"/>
        <w:ind w:firstLine="1"/>
        <w:jc w:val="both"/>
        <w:rPr>
          <w:rStyle w:val="Referenciasutil"/>
          <w:rFonts w:ascii="Palatino Linotype" w:hAnsi="Palatino Linotype"/>
          <w:color w:val="auto"/>
        </w:rPr>
      </w:pPr>
    </w:p>
    <w:p w14:paraId="09F9E590" w14:textId="77777777" w:rsidR="009939EE" w:rsidRDefault="009939EE" w:rsidP="009939EE">
      <w:pPr>
        <w:spacing w:before="240" w:after="240" w:line="360" w:lineRule="auto"/>
        <w:ind w:firstLine="1"/>
        <w:jc w:val="both"/>
        <w:rPr>
          <w:rStyle w:val="Referenciasutil"/>
          <w:rFonts w:ascii="Palatino Linotype" w:hAnsi="Palatino Linotype"/>
          <w:color w:val="auto"/>
        </w:rPr>
      </w:pPr>
    </w:p>
    <w:p w14:paraId="52E876B0" w14:textId="77777777" w:rsidR="009939EE" w:rsidRDefault="009939EE" w:rsidP="009939EE">
      <w:pPr>
        <w:spacing w:before="240" w:after="240" w:line="360" w:lineRule="auto"/>
        <w:ind w:firstLine="1"/>
        <w:jc w:val="both"/>
        <w:rPr>
          <w:rStyle w:val="Referenciasutil"/>
          <w:rFonts w:ascii="Palatino Linotype" w:hAnsi="Palatino Linotype"/>
          <w:color w:val="auto"/>
        </w:rPr>
      </w:pPr>
    </w:p>
    <w:p w14:paraId="3B1E32AD" w14:textId="77777777" w:rsidR="009939EE" w:rsidRPr="009939EE" w:rsidRDefault="009939EE" w:rsidP="009939EE">
      <w:pPr>
        <w:spacing w:before="240" w:after="240" w:line="360" w:lineRule="auto"/>
        <w:ind w:firstLine="1"/>
        <w:jc w:val="both"/>
        <w:rPr>
          <w:rFonts w:ascii="Palatino Linotype" w:hAnsi="Palatino Linotype"/>
          <w:smallCaps/>
        </w:rPr>
      </w:pPr>
    </w:p>
    <w:p w14:paraId="12201A66" w14:textId="77777777" w:rsidR="000057C1" w:rsidRPr="00EB683C" w:rsidRDefault="000057C1"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74A17EB6" w14:textId="77777777" w:rsidR="000057C1" w:rsidRPr="00EB683C" w:rsidRDefault="000057C1" w:rsidP="000057C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bookmarkEnd w:id="45"/>
    <w:bookmarkEnd w:id="46"/>
    <w:bookmarkEnd w:id="47"/>
    <w:bookmarkEnd w:id="48"/>
    <w:bookmarkEnd w:id="49"/>
    <w:p w14:paraId="2D831455" w14:textId="38DD7C17" w:rsidR="009B7D58" w:rsidRPr="00EB683C" w:rsidRDefault="009B7D58" w:rsidP="009B7D58">
      <w:pPr>
        <w:spacing w:before="240" w:after="240" w:line="360" w:lineRule="auto"/>
        <w:ind w:right="-93"/>
        <w:jc w:val="both"/>
        <w:rPr>
          <w:rFonts w:ascii="Palatino Linotype" w:eastAsia="Calibri" w:hAnsi="Palatino Linotype" w:cs="Tahoma"/>
          <w:bCs/>
          <w:lang w:val="es-MX"/>
        </w:rPr>
      </w:pPr>
    </w:p>
    <w:sectPr w:rsidR="009B7D58" w:rsidRPr="00EB683C" w:rsidSect="00130703">
      <w:headerReference w:type="default" r:id="rId11"/>
      <w:footerReference w:type="default" r:id="rId12"/>
      <w:headerReference w:type="first" r:id="rId13"/>
      <w:footerReference w:type="first" r:id="rId14"/>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52072" w14:textId="77777777" w:rsidR="005B5284" w:rsidRDefault="005B5284" w:rsidP="00C80F8C">
      <w:r>
        <w:separator/>
      </w:r>
    </w:p>
  </w:endnote>
  <w:endnote w:type="continuationSeparator" w:id="0">
    <w:p w14:paraId="369AA348" w14:textId="77777777" w:rsidR="005B5284" w:rsidRDefault="005B528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AC2F7DD" w:rsidR="00456652" w:rsidRPr="00817AAB" w:rsidRDefault="0045665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034629">
      <w:rPr>
        <w:rFonts w:ascii="Palatino Linotype" w:hAnsi="Palatino Linotype" w:cs="Arial"/>
        <w:b/>
        <w:bCs/>
        <w:noProof/>
      </w:rPr>
      <w:t>88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034629">
      <w:rPr>
        <w:rFonts w:ascii="Palatino Linotype" w:hAnsi="Palatino Linotype" w:cs="Arial"/>
        <w:b/>
        <w:bCs/>
        <w:noProof/>
      </w:rPr>
      <w:t>88</w:t>
    </w:r>
    <w:r w:rsidRPr="00817AAB">
      <w:rPr>
        <w:rFonts w:ascii="Palatino Linotype" w:hAnsi="Palatino Linotype" w:cs="Arial"/>
        <w:b/>
        <w:bCs/>
      </w:rPr>
      <w:fldChar w:fldCharType="end"/>
    </w:r>
  </w:p>
  <w:p w14:paraId="1192A578" w14:textId="77777777" w:rsidR="00456652" w:rsidRDefault="00456652" w:rsidP="00935A0D">
    <w:pPr>
      <w:pStyle w:val="Piedepgina"/>
      <w:rPr>
        <w:rFonts w:ascii="Times New Roman" w:hAnsi="Times New Roman" w:cs="Times New Roman"/>
      </w:rPr>
    </w:pPr>
  </w:p>
  <w:p w14:paraId="14A770F8" w14:textId="77777777" w:rsidR="00456652" w:rsidRDefault="0045665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4049DA8" w:rsidR="00456652" w:rsidRDefault="0045665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3462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34629">
      <w:rPr>
        <w:rFonts w:ascii="Arial" w:hAnsi="Arial" w:cs="Arial"/>
        <w:b/>
        <w:bCs/>
        <w:noProof/>
        <w:sz w:val="20"/>
        <w:szCs w:val="20"/>
      </w:rPr>
      <w:t>88</w:t>
    </w:r>
    <w:r>
      <w:rPr>
        <w:rFonts w:ascii="Arial" w:hAnsi="Arial" w:cs="Arial"/>
        <w:b/>
        <w:bCs/>
        <w:sz w:val="20"/>
        <w:szCs w:val="20"/>
      </w:rPr>
      <w:fldChar w:fldCharType="end"/>
    </w:r>
  </w:p>
  <w:p w14:paraId="5D98ABD5" w14:textId="77777777" w:rsidR="00456652" w:rsidRDefault="004566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46B76" w14:textId="77777777" w:rsidR="005B5284" w:rsidRDefault="005B5284" w:rsidP="00C80F8C">
      <w:r>
        <w:separator/>
      </w:r>
    </w:p>
  </w:footnote>
  <w:footnote w:type="continuationSeparator" w:id="0">
    <w:p w14:paraId="5D628E33" w14:textId="77777777" w:rsidR="005B5284" w:rsidRDefault="005B5284" w:rsidP="00C80F8C">
      <w:r>
        <w:continuationSeparator/>
      </w:r>
    </w:p>
  </w:footnote>
  <w:footnote w:id="1">
    <w:p w14:paraId="4980AB4C" w14:textId="77777777" w:rsidR="00456652" w:rsidRPr="00780970" w:rsidRDefault="00456652" w:rsidP="00DE12A4">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53AD0B8E" w14:textId="4DC94029" w:rsidR="00456652" w:rsidRDefault="00456652"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 xml:space="preserve"> (…)</w:t>
      </w:r>
    </w:p>
    <w:p w14:paraId="666091E8" w14:textId="0B574152" w:rsidR="00456652" w:rsidRDefault="00456652" w:rsidP="00DE12A4">
      <w:pPr>
        <w:tabs>
          <w:tab w:val="left" w:pos="0"/>
        </w:tabs>
        <w:ind w:right="567"/>
        <w:jc w:val="both"/>
        <w:rPr>
          <w:rFonts w:ascii="Palatino Linotype" w:hAnsi="Palatino Linotype"/>
          <w:i/>
          <w:color w:val="000000"/>
          <w:sz w:val="20"/>
          <w:lang w:val="es-ES_tradnl"/>
        </w:rPr>
      </w:pPr>
      <w:r w:rsidRPr="00DB3613">
        <w:rPr>
          <w:rFonts w:ascii="Palatino Linotype" w:hAnsi="Palatino Linotype"/>
          <w:i/>
          <w:color w:val="000000"/>
          <w:sz w:val="20"/>
        </w:rPr>
        <w:t>VIII. La notificación, entrega o puesta a disposición de información en una modalidad o formato distinto al solicitado;</w:t>
      </w:r>
    </w:p>
    <w:p w14:paraId="1B89C1BD" w14:textId="21CA6E6A" w:rsidR="00456652" w:rsidRPr="00780970" w:rsidRDefault="00456652" w:rsidP="00DE12A4">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rPr>
        <w:t xml:space="preserve"> (…)</w:t>
      </w:r>
    </w:p>
    <w:p w14:paraId="537445ED" w14:textId="77777777" w:rsidR="00456652" w:rsidRDefault="00456652" w:rsidP="00DE12A4">
      <w:pPr>
        <w:pStyle w:val="Textonotapie"/>
      </w:pPr>
    </w:p>
  </w:footnote>
  <w:footnote w:id="2">
    <w:p w14:paraId="5E31BC34" w14:textId="77777777" w:rsidR="00456652" w:rsidRDefault="00456652" w:rsidP="00DB361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350E0616" w14:textId="77777777" w:rsidR="00456652" w:rsidRDefault="00456652" w:rsidP="00DB361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760C42BF" w14:textId="77777777" w:rsidR="00456652" w:rsidRDefault="00456652" w:rsidP="00DB361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4F698189" w14:textId="77777777" w:rsidR="00456652" w:rsidRDefault="00456652" w:rsidP="00DB361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1D9B5131" w14:textId="77777777" w:rsidR="00456652" w:rsidRDefault="00456652" w:rsidP="00DB3613">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6A869845" w14:textId="77777777" w:rsidR="00456652" w:rsidRDefault="00456652" w:rsidP="00DB3613">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488C763E" w14:textId="77777777" w:rsidR="00456652" w:rsidRDefault="00456652" w:rsidP="00DB3613">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4FA106EF" w14:textId="77777777" w:rsidR="00456652" w:rsidRDefault="00456652" w:rsidP="00DB3613">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6F93D391" w14:textId="77777777" w:rsidR="00456652" w:rsidRDefault="00456652" w:rsidP="00DB3613">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15284C3A" w14:textId="77777777" w:rsidR="00456652" w:rsidRDefault="00456652" w:rsidP="00DB3613">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8">
    <w:p w14:paraId="46010BEF" w14:textId="77777777" w:rsidR="00456652" w:rsidRPr="00985DD4" w:rsidRDefault="00456652" w:rsidP="00DB3613">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3133B8E0" w14:textId="77777777" w:rsidR="00456652" w:rsidRPr="00985DD4" w:rsidRDefault="00456652" w:rsidP="00DB3613">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2848362E" w14:textId="77777777" w:rsidR="00456652" w:rsidRPr="00BE13A0" w:rsidRDefault="00456652" w:rsidP="00DB3613">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75533D27" w14:textId="77777777" w:rsidR="00456652" w:rsidRPr="00985DD4" w:rsidRDefault="00456652" w:rsidP="00DB3613">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155DF516" w14:textId="77777777" w:rsidR="00456652" w:rsidRPr="009F19BE" w:rsidRDefault="00456652" w:rsidP="00DB3613">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0900078" w14:textId="77777777" w:rsidR="00456652" w:rsidRPr="009F19BE" w:rsidRDefault="00456652" w:rsidP="00DB3613">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1">
    <w:p w14:paraId="3F6ECD44" w14:textId="77777777" w:rsidR="00456652" w:rsidRPr="009F19BE" w:rsidRDefault="00456652" w:rsidP="00DB3613">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2">
    <w:p w14:paraId="18C58318" w14:textId="77777777" w:rsidR="00456652" w:rsidRPr="00034B44" w:rsidRDefault="00456652" w:rsidP="00DB361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6C42FDF1" w14:textId="77777777" w:rsidR="00456652" w:rsidRPr="00034B44" w:rsidRDefault="00456652" w:rsidP="00DB361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114F8AA" w14:textId="77777777" w:rsidR="00456652" w:rsidRPr="00034B44" w:rsidRDefault="00456652" w:rsidP="00DB361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C94842C" w14:textId="77777777" w:rsidR="00456652" w:rsidRPr="00034B44" w:rsidRDefault="00456652" w:rsidP="00DB361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552" w:type="dxa"/>
      <w:tblLayout w:type="fixed"/>
      <w:tblLook w:val="04A0" w:firstRow="1" w:lastRow="0" w:firstColumn="1" w:lastColumn="0" w:noHBand="0" w:noVBand="1"/>
    </w:tblPr>
    <w:tblGrid>
      <w:gridCol w:w="2701"/>
      <w:gridCol w:w="4103"/>
    </w:tblGrid>
    <w:tr w:rsidR="00456652" w:rsidRPr="00456652" w14:paraId="6B4E3B81" w14:textId="77777777" w:rsidTr="00456652">
      <w:tc>
        <w:tcPr>
          <w:tcW w:w="2701" w:type="dxa"/>
          <w:vAlign w:val="center"/>
          <w:hideMark/>
        </w:tcPr>
        <w:p w14:paraId="0ABBC6C0" w14:textId="1226DAAF" w:rsidR="00456652" w:rsidRPr="00456652" w:rsidRDefault="00456652" w:rsidP="009D4854">
          <w:pPr>
            <w:rPr>
              <w:rFonts w:ascii="Palatino Linotype" w:hAnsi="Palatino Linotype"/>
              <w:b/>
              <w:sz w:val="22"/>
              <w:szCs w:val="22"/>
              <w:lang w:val="es-ES_tradnl"/>
            </w:rPr>
          </w:pPr>
          <w:r w:rsidRPr="00456652">
            <w:rPr>
              <w:rFonts w:ascii="Palatino Linotype" w:hAnsi="Palatino Linotype"/>
              <w:b/>
              <w:sz w:val="22"/>
              <w:szCs w:val="22"/>
              <w:lang w:val="es-ES_tradnl"/>
            </w:rPr>
            <w:t>Recurso de Revisión:</w:t>
          </w:r>
        </w:p>
      </w:tc>
      <w:tc>
        <w:tcPr>
          <w:tcW w:w="4103" w:type="dxa"/>
          <w:vAlign w:val="center"/>
          <w:hideMark/>
        </w:tcPr>
        <w:p w14:paraId="60C471CA" w14:textId="30E209C4" w:rsidR="00456652" w:rsidRPr="00456652" w:rsidRDefault="008B7650" w:rsidP="002B6D33">
          <w:pPr>
            <w:rPr>
              <w:rFonts w:ascii="Palatino Linotype" w:hAnsi="Palatino Linotype"/>
              <w:sz w:val="22"/>
              <w:szCs w:val="22"/>
              <w:lang w:val="es-ES_tradnl"/>
            </w:rPr>
          </w:pPr>
          <w:r>
            <w:rPr>
              <w:rFonts w:ascii="Palatino Linotype" w:hAnsi="Palatino Linotype"/>
              <w:bCs/>
              <w:sz w:val="22"/>
              <w:szCs w:val="22"/>
            </w:rPr>
            <w:t>1628/INFOEM/IP/RR/2023</w:t>
          </w:r>
          <w:r w:rsidR="00456652" w:rsidRPr="00456652">
            <w:rPr>
              <w:rFonts w:ascii="Palatino Linotype" w:hAnsi="Palatino Linotype"/>
              <w:bCs/>
              <w:sz w:val="22"/>
              <w:szCs w:val="22"/>
            </w:rPr>
            <w:t xml:space="preserve"> </w:t>
          </w:r>
          <w:r w:rsidR="00456652">
            <w:rPr>
              <w:rFonts w:ascii="Palatino Linotype" w:hAnsi="Palatino Linotype"/>
              <w:bCs/>
              <w:sz w:val="22"/>
              <w:szCs w:val="22"/>
            </w:rPr>
            <w:t>y A</w:t>
          </w:r>
          <w:r w:rsidR="00456652" w:rsidRPr="00456652">
            <w:rPr>
              <w:rFonts w:ascii="Palatino Linotype" w:hAnsi="Palatino Linotype"/>
              <w:bCs/>
              <w:sz w:val="22"/>
              <w:szCs w:val="22"/>
            </w:rPr>
            <w:t>cumulados.</w:t>
          </w:r>
        </w:p>
      </w:tc>
    </w:tr>
    <w:tr w:rsidR="00456652" w:rsidRPr="00456652" w14:paraId="31CB780F" w14:textId="77777777" w:rsidTr="00456652">
      <w:trPr>
        <w:trHeight w:val="228"/>
      </w:trPr>
      <w:tc>
        <w:tcPr>
          <w:tcW w:w="2701" w:type="dxa"/>
          <w:vAlign w:val="center"/>
          <w:hideMark/>
        </w:tcPr>
        <w:p w14:paraId="4F49CB4A" w14:textId="6966D32E" w:rsidR="00456652" w:rsidRPr="00456652" w:rsidRDefault="00456652" w:rsidP="009D4854">
          <w:pPr>
            <w:rPr>
              <w:rFonts w:ascii="Palatino Linotype" w:hAnsi="Palatino Linotype"/>
              <w:b/>
              <w:sz w:val="22"/>
              <w:szCs w:val="22"/>
              <w:lang w:val="es-ES_tradnl"/>
            </w:rPr>
          </w:pPr>
          <w:r w:rsidRPr="00456652">
            <w:rPr>
              <w:rFonts w:ascii="Palatino Linotype" w:hAnsi="Palatino Linotype"/>
              <w:b/>
              <w:sz w:val="22"/>
              <w:szCs w:val="22"/>
              <w:lang w:val="es-ES_tradnl"/>
            </w:rPr>
            <w:t>Sujeto Obligado:</w:t>
          </w:r>
        </w:p>
      </w:tc>
      <w:tc>
        <w:tcPr>
          <w:tcW w:w="4103" w:type="dxa"/>
          <w:vAlign w:val="center"/>
          <w:hideMark/>
        </w:tcPr>
        <w:p w14:paraId="5D08B318" w14:textId="524A34D6" w:rsidR="00456652" w:rsidRPr="00456652" w:rsidRDefault="00456652" w:rsidP="00755FCA">
          <w:pPr>
            <w:jc w:val="both"/>
            <w:rPr>
              <w:rFonts w:ascii="Palatino Linotype" w:hAnsi="Palatino Linotype"/>
              <w:sz w:val="22"/>
              <w:szCs w:val="22"/>
              <w:lang w:val="es-ES_tradnl"/>
            </w:rPr>
          </w:pPr>
          <w:r w:rsidRPr="00456652">
            <w:rPr>
              <w:rFonts w:ascii="Palatino Linotype" w:hAnsi="Palatino Linotype"/>
              <w:sz w:val="22"/>
              <w:szCs w:val="22"/>
              <w:lang w:val="es-ES_tradnl"/>
            </w:rPr>
            <w:t>El Organismo Descentralizado de Agua Potable Alcantarillado y Saneamiento del Municipio de Ixtapaluca denominado por sus siglas, O.D.A.P.A.S.</w:t>
          </w:r>
        </w:p>
      </w:tc>
    </w:tr>
    <w:tr w:rsidR="00456652" w:rsidRPr="00456652" w14:paraId="69050F56" w14:textId="77777777" w:rsidTr="00456652">
      <w:tc>
        <w:tcPr>
          <w:tcW w:w="2701" w:type="dxa"/>
          <w:vAlign w:val="center"/>
          <w:hideMark/>
        </w:tcPr>
        <w:p w14:paraId="65C9B735" w14:textId="75C78F81" w:rsidR="00456652" w:rsidRPr="00456652" w:rsidRDefault="00456652" w:rsidP="009D4854">
          <w:pPr>
            <w:rPr>
              <w:rFonts w:ascii="Palatino Linotype" w:hAnsi="Palatino Linotype"/>
              <w:b/>
              <w:sz w:val="22"/>
              <w:szCs w:val="22"/>
              <w:lang w:val="es-ES_tradnl"/>
            </w:rPr>
          </w:pPr>
          <w:r w:rsidRPr="00456652">
            <w:rPr>
              <w:rFonts w:ascii="Palatino Linotype" w:hAnsi="Palatino Linotype"/>
              <w:b/>
              <w:sz w:val="22"/>
              <w:szCs w:val="22"/>
              <w:lang w:val="es-ES_tradnl"/>
            </w:rPr>
            <w:t>Comisionada ponente:</w:t>
          </w:r>
        </w:p>
      </w:tc>
      <w:tc>
        <w:tcPr>
          <w:tcW w:w="4103" w:type="dxa"/>
          <w:vAlign w:val="center"/>
          <w:hideMark/>
        </w:tcPr>
        <w:p w14:paraId="06864B57" w14:textId="38CF125F" w:rsidR="00456652" w:rsidRPr="00456652" w:rsidRDefault="00456652" w:rsidP="00EA0165">
          <w:pPr>
            <w:ind w:right="-533"/>
            <w:rPr>
              <w:rFonts w:ascii="Palatino Linotype" w:hAnsi="Palatino Linotype"/>
              <w:sz w:val="22"/>
              <w:szCs w:val="22"/>
              <w:lang w:val="es-ES_tradnl"/>
            </w:rPr>
          </w:pPr>
          <w:r w:rsidRPr="00456652">
            <w:rPr>
              <w:rFonts w:ascii="Palatino Linotype" w:hAnsi="Palatino Linotype"/>
              <w:sz w:val="22"/>
              <w:szCs w:val="22"/>
            </w:rPr>
            <w:t xml:space="preserve">María del Rosario Mejía Ayala  </w:t>
          </w:r>
        </w:p>
      </w:tc>
    </w:tr>
  </w:tbl>
  <w:p w14:paraId="0F9141D0" w14:textId="7DBAA985" w:rsidR="00456652" w:rsidRDefault="00456652" w:rsidP="006F30F8">
    <w:pPr>
      <w:pStyle w:val="Encabezado"/>
      <w:tabs>
        <w:tab w:val="clear" w:pos="4252"/>
        <w:tab w:val="clear" w:pos="8504"/>
        <w:tab w:val="left" w:pos="2326"/>
      </w:tabs>
    </w:pPr>
    <w:r>
      <w:tab/>
    </w:r>
  </w:p>
  <w:p w14:paraId="23403E59" w14:textId="77777777" w:rsidR="00456652" w:rsidRDefault="0045665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456652" w:rsidRDefault="0045665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3" w:type="dxa"/>
      <w:tblInd w:w="2835" w:type="dxa"/>
      <w:tblLayout w:type="fixed"/>
      <w:tblLook w:val="04A0" w:firstRow="1" w:lastRow="0" w:firstColumn="1" w:lastColumn="0" w:noHBand="0" w:noVBand="1"/>
    </w:tblPr>
    <w:tblGrid>
      <w:gridCol w:w="2552"/>
      <w:gridCol w:w="4111"/>
    </w:tblGrid>
    <w:tr w:rsidR="00456652" w:rsidRPr="00456652" w14:paraId="477E149B" w14:textId="77777777" w:rsidTr="00456652">
      <w:trPr>
        <w:trHeight w:val="277"/>
      </w:trPr>
      <w:tc>
        <w:tcPr>
          <w:tcW w:w="2552" w:type="dxa"/>
          <w:vAlign w:val="center"/>
          <w:hideMark/>
        </w:tcPr>
        <w:p w14:paraId="5C0586E4" w14:textId="77777777" w:rsidR="00456652" w:rsidRPr="00456652" w:rsidRDefault="00456652" w:rsidP="00C47D1B">
          <w:pPr>
            <w:rPr>
              <w:rFonts w:ascii="Palatino Linotype" w:hAnsi="Palatino Linotype"/>
              <w:b/>
              <w:sz w:val="22"/>
              <w:szCs w:val="22"/>
              <w:lang w:val="es-ES_tradnl"/>
            </w:rPr>
          </w:pPr>
          <w:r w:rsidRPr="00456652">
            <w:rPr>
              <w:rFonts w:ascii="Palatino Linotype" w:hAnsi="Palatino Linotype"/>
              <w:b/>
              <w:sz w:val="22"/>
              <w:szCs w:val="22"/>
              <w:lang w:val="es-ES_tradnl"/>
            </w:rPr>
            <w:t>Recurso de Revisión:</w:t>
          </w:r>
        </w:p>
      </w:tc>
      <w:tc>
        <w:tcPr>
          <w:tcW w:w="4111" w:type="dxa"/>
          <w:vAlign w:val="center"/>
          <w:hideMark/>
        </w:tcPr>
        <w:p w14:paraId="5B14C95E" w14:textId="27E28DA8" w:rsidR="00456652" w:rsidRPr="00456652" w:rsidRDefault="008B7650" w:rsidP="008A5BC2">
          <w:pPr>
            <w:rPr>
              <w:rFonts w:ascii="Palatino Linotype" w:hAnsi="Palatino Linotype"/>
              <w:sz w:val="22"/>
              <w:szCs w:val="22"/>
              <w:lang w:val="es-ES_tradnl"/>
            </w:rPr>
          </w:pPr>
          <w:r>
            <w:rPr>
              <w:rFonts w:ascii="Palatino Linotype" w:hAnsi="Palatino Linotype"/>
              <w:bCs/>
              <w:sz w:val="22"/>
              <w:szCs w:val="22"/>
            </w:rPr>
            <w:t>01628/INFOEM/IP/RR/2023</w:t>
          </w:r>
          <w:r w:rsidR="00456652">
            <w:rPr>
              <w:rFonts w:ascii="Palatino Linotype" w:hAnsi="Palatino Linotype"/>
              <w:bCs/>
              <w:sz w:val="22"/>
              <w:szCs w:val="22"/>
            </w:rPr>
            <w:t xml:space="preserve"> y A</w:t>
          </w:r>
          <w:r w:rsidR="00456652" w:rsidRPr="00456652">
            <w:rPr>
              <w:rFonts w:ascii="Palatino Linotype" w:hAnsi="Palatino Linotype"/>
              <w:bCs/>
              <w:sz w:val="22"/>
              <w:szCs w:val="22"/>
            </w:rPr>
            <w:t>cumulados.</w:t>
          </w:r>
        </w:p>
      </w:tc>
    </w:tr>
    <w:tr w:rsidR="00456652" w:rsidRPr="00456652" w14:paraId="5B5BE21C" w14:textId="77777777" w:rsidTr="00456652">
      <w:tc>
        <w:tcPr>
          <w:tcW w:w="2552" w:type="dxa"/>
          <w:vAlign w:val="center"/>
          <w:hideMark/>
        </w:tcPr>
        <w:p w14:paraId="4AE96902" w14:textId="4E063913" w:rsidR="00456652" w:rsidRPr="00456652" w:rsidRDefault="00456652" w:rsidP="00C47D1B">
          <w:pPr>
            <w:rPr>
              <w:rFonts w:ascii="Palatino Linotype" w:hAnsi="Palatino Linotype"/>
              <w:b/>
              <w:sz w:val="22"/>
              <w:szCs w:val="22"/>
              <w:lang w:val="es-ES_tradnl"/>
            </w:rPr>
          </w:pPr>
          <w:r w:rsidRPr="00456652">
            <w:rPr>
              <w:rFonts w:ascii="Palatino Linotype" w:hAnsi="Palatino Linotype"/>
              <w:b/>
              <w:sz w:val="22"/>
              <w:szCs w:val="22"/>
              <w:lang w:val="es-ES_tradnl"/>
            </w:rPr>
            <w:t>Recurrente:</w:t>
          </w:r>
        </w:p>
      </w:tc>
      <w:tc>
        <w:tcPr>
          <w:tcW w:w="4111" w:type="dxa"/>
          <w:vAlign w:val="center"/>
          <w:hideMark/>
        </w:tcPr>
        <w:p w14:paraId="776E3E60" w14:textId="4451369F" w:rsidR="00456652" w:rsidRPr="00456652" w:rsidRDefault="00116633" w:rsidP="008E0F96">
          <w:pPr>
            <w:rPr>
              <w:rFonts w:ascii="Palatino Linotype" w:hAnsi="Palatino Linotype"/>
              <w:sz w:val="22"/>
              <w:szCs w:val="22"/>
              <w:lang w:val="es-ES_tradnl"/>
            </w:rPr>
          </w:pPr>
          <w:r>
            <w:rPr>
              <w:rFonts w:ascii="Palatino Linotype" w:hAnsi="Palatino Linotype"/>
              <w:sz w:val="22"/>
              <w:szCs w:val="22"/>
              <w:lang w:val="es-ES_tradnl"/>
            </w:rPr>
            <w:t>XXX XXX XXX</w:t>
          </w:r>
        </w:p>
      </w:tc>
    </w:tr>
    <w:tr w:rsidR="00456652" w:rsidRPr="00456652" w14:paraId="22601A11" w14:textId="77777777" w:rsidTr="00456652">
      <w:trPr>
        <w:trHeight w:val="228"/>
      </w:trPr>
      <w:tc>
        <w:tcPr>
          <w:tcW w:w="2552" w:type="dxa"/>
          <w:vAlign w:val="center"/>
          <w:hideMark/>
        </w:tcPr>
        <w:p w14:paraId="6EFE221D" w14:textId="49C5F800" w:rsidR="00456652" w:rsidRPr="00456652" w:rsidRDefault="00456652" w:rsidP="00C47D1B">
          <w:pPr>
            <w:rPr>
              <w:rFonts w:ascii="Palatino Linotype" w:hAnsi="Palatino Linotype"/>
              <w:b/>
              <w:sz w:val="22"/>
              <w:szCs w:val="22"/>
              <w:lang w:val="es-ES_tradnl"/>
            </w:rPr>
          </w:pPr>
          <w:r w:rsidRPr="00456652">
            <w:rPr>
              <w:rFonts w:ascii="Palatino Linotype" w:hAnsi="Palatino Linotype"/>
              <w:b/>
              <w:sz w:val="22"/>
              <w:szCs w:val="22"/>
              <w:lang w:val="es-ES_tradnl"/>
            </w:rPr>
            <w:t>Sujeto Obligado:</w:t>
          </w:r>
        </w:p>
      </w:tc>
      <w:tc>
        <w:tcPr>
          <w:tcW w:w="4111" w:type="dxa"/>
          <w:vAlign w:val="center"/>
          <w:hideMark/>
        </w:tcPr>
        <w:p w14:paraId="266F997D" w14:textId="1EB2EF44" w:rsidR="00456652" w:rsidRPr="00456652" w:rsidRDefault="00456652" w:rsidP="008E0F96">
          <w:pPr>
            <w:jc w:val="both"/>
            <w:rPr>
              <w:rFonts w:ascii="Palatino Linotype" w:eastAsia="Calibri" w:hAnsi="Palatino Linotype"/>
              <w:sz w:val="22"/>
              <w:szCs w:val="22"/>
              <w:lang w:val="es-MX" w:eastAsia="en-US"/>
            </w:rPr>
          </w:pPr>
          <w:r w:rsidRPr="00456652">
            <w:rPr>
              <w:rFonts w:ascii="Palatino Linotype" w:eastAsia="Calibri" w:hAnsi="Palatino Linotype"/>
              <w:sz w:val="22"/>
              <w:szCs w:val="22"/>
              <w:lang w:val="es-MX" w:eastAsia="en-US"/>
            </w:rPr>
            <w:t>El Organismo Descentralizado de Agua Potable Alcantarillado y Saneamiento del Municipio de Ixtapaluca denominado por sus siglas, O.D.A.P.A.S.</w:t>
          </w:r>
        </w:p>
      </w:tc>
    </w:tr>
    <w:tr w:rsidR="00456652" w:rsidRPr="00456652" w14:paraId="2D6C630E" w14:textId="77777777" w:rsidTr="00456652">
      <w:tc>
        <w:tcPr>
          <w:tcW w:w="2552" w:type="dxa"/>
          <w:vAlign w:val="center"/>
          <w:hideMark/>
        </w:tcPr>
        <w:p w14:paraId="5BD4C6DB" w14:textId="7CF21504" w:rsidR="00456652" w:rsidRPr="00456652" w:rsidRDefault="00456652" w:rsidP="00C47D1B">
          <w:pPr>
            <w:rPr>
              <w:rFonts w:ascii="Palatino Linotype" w:hAnsi="Palatino Linotype"/>
              <w:b/>
              <w:sz w:val="22"/>
              <w:szCs w:val="22"/>
              <w:lang w:val="es-ES_tradnl"/>
            </w:rPr>
          </w:pPr>
          <w:r w:rsidRPr="00456652">
            <w:rPr>
              <w:rFonts w:ascii="Palatino Linotype" w:hAnsi="Palatino Linotype"/>
              <w:b/>
              <w:sz w:val="22"/>
              <w:szCs w:val="22"/>
              <w:lang w:val="es-ES_tradnl"/>
            </w:rPr>
            <w:t>Comisionada Ponente:</w:t>
          </w:r>
        </w:p>
      </w:tc>
      <w:tc>
        <w:tcPr>
          <w:tcW w:w="4111" w:type="dxa"/>
          <w:vAlign w:val="center"/>
          <w:hideMark/>
        </w:tcPr>
        <w:p w14:paraId="0CDDA0BE" w14:textId="7A79F24D" w:rsidR="00456652" w:rsidRPr="00456652" w:rsidRDefault="00456652" w:rsidP="00C47D1B">
          <w:pPr>
            <w:ind w:right="-533"/>
            <w:rPr>
              <w:rFonts w:ascii="Palatino Linotype" w:hAnsi="Palatino Linotype"/>
              <w:sz w:val="22"/>
              <w:szCs w:val="22"/>
              <w:lang w:val="es-ES_tradnl"/>
            </w:rPr>
          </w:pPr>
          <w:r w:rsidRPr="00456652">
            <w:rPr>
              <w:rFonts w:ascii="Palatino Linotype" w:hAnsi="Palatino Linotype"/>
              <w:sz w:val="22"/>
              <w:szCs w:val="22"/>
            </w:rPr>
            <w:t>María del Rosario Mejía Ayala</w:t>
          </w:r>
        </w:p>
      </w:tc>
    </w:tr>
  </w:tbl>
  <w:p w14:paraId="59DE3767" w14:textId="6FD10F8D" w:rsidR="00456652" w:rsidRDefault="0045665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B4460D"/>
    <w:multiLevelType w:val="hybridMultilevel"/>
    <w:tmpl w:val="A54A95CE"/>
    <w:lvl w:ilvl="0" w:tplc="9AA09A80">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2B6ADF"/>
    <w:multiLevelType w:val="hybridMultilevel"/>
    <w:tmpl w:val="5EF8DBBE"/>
    <w:lvl w:ilvl="0" w:tplc="A0B023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43204EE"/>
    <w:multiLevelType w:val="hybridMultilevel"/>
    <w:tmpl w:val="E7066058"/>
    <w:lvl w:ilvl="0" w:tplc="AAE0F64C">
      <w:start w:val="1"/>
      <w:numFmt w:val="decimal"/>
      <w:lvlText w:val="%1."/>
      <w:lvlJc w:val="left"/>
      <w:pPr>
        <w:ind w:left="644"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B35ABB"/>
    <w:multiLevelType w:val="hybridMultilevel"/>
    <w:tmpl w:val="FA8C8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4"/>
  </w:num>
  <w:num w:numId="2">
    <w:abstractNumId w:val="3"/>
  </w:num>
  <w:num w:numId="3">
    <w:abstractNumId w:val="2"/>
  </w:num>
  <w:num w:numId="4">
    <w:abstractNumId w:val="15"/>
  </w:num>
  <w:num w:numId="5">
    <w:abstractNumId w:val="13"/>
  </w:num>
  <w:num w:numId="6">
    <w:abstractNumId w:val="7"/>
  </w:num>
  <w:num w:numId="7">
    <w:abstractNumId w:val="5"/>
  </w:num>
  <w:num w:numId="8">
    <w:abstractNumId w:val="4"/>
  </w:num>
  <w:num w:numId="9">
    <w:abstractNumId w:val="0"/>
  </w:num>
  <w:num w:numId="10">
    <w:abstractNumId w:val="6"/>
  </w:num>
  <w:num w:numId="11">
    <w:abstractNumId w:val="12"/>
  </w:num>
  <w:num w:numId="12">
    <w:abstractNumId w:val="10"/>
  </w:num>
  <w:num w:numId="13">
    <w:abstractNumId w:val="1"/>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11"/>
  </w:num>
  <w:num w:numId="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es-CO"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1DAB"/>
    <w:rsid w:val="000035AE"/>
    <w:rsid w:val="000045A8"/>
    <w:rsid w:val="0000569B"/>
    <w:rsid w:val="000057C1"/>
    <w:rsid w:val="000059C3"/>
    <w:rsid w:val="000059CF"/>
    <w:rsid w:val="000061F4"/>
    <w:rsid w:val="0000625E"/>
    <w:rsid w:val="000064FC"/>
    <w:rsid w:val="0000746A"/>
    <w:rsid w:val="00011321"/>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0D88"/>
    <w:rsid w:val="00021E8D"/>
    <w:rsid w:val="000239D7"/>
    <w:rsid w:val="00023C79"/>
    <w:rsid w:val="00024227"/>
    <w:rsid w:val="0002434A"/>
    <w:rsid w:val="00024AE6"/>
    <w:rsid w:val="00024BA6"/>
    <w:rsid w:val="000252E9"/>
    <w:rsid w:val="00025532"/>
    <w:rsid w:val="00025706"/>
    <w:rsid w:val="000260E9"/>
    <w:rsid w:val="0002611C"/>
    <w:rsid w:val="00026705"/>
    <w:rsid w:val="00026D94"/>
    <w:rsid w:val="00026F9C"/>
    <w:rsid w:val="00027E08"/>
    <w:rsid w:val="0003080E"/>
    <w:rsid w:val="00030E35"/>
    <w:rsid w:val="000313AF"/>
    <w:rsid w:val="000314E8"/>
    <w:rsid w:val="00032DED"/>
    <w:rsid w:val="00033629"/>
    <w:rsid w:val="0003385D"/>
    <w:rsid w:val="00033EDF"/>
    <w:rsid w:val="000340BC"/>
    <w:rsid w:val="00034629"/>
    <w:rsid w:val="00034D7D"/>
    <w:rsid w:val="00035413"/>
    <w:rsid w:val="000354B7"/>
    <w:rsid w:val="00035935"/>
    <w:rsid w:val="000359D8"/>
    <w:rsid w:val="00035A38"/>
    <w:rsid w:val="00035B10"/>
    <w:rsid w:val="00035B1B"/>
    <w:rsid w:val="00035F2E"/>
    <w:rsid w:val="00036575"/>
    <w:rsid w:val="00036B8A"/>
    <w:rsid w:val="000371B3"/>
    <w:rsid w:val="00040383"/>
    <w:rsid w:val="00041464"/>
    <w:rsid w:val="00041731"/>
    <w:rsid w:val="00041BCD"/>
    <w:rsid w:val="000423C7"/>
    <w:rsid w:val="0004471E"/>
    <w:rsid w:val="00045165"/>
    <w:rsid w:val="00045FD8"/>
    <w:rsid w:val="0004707C"/>
    <w:rsid w:val="00047F41"/>
    <w:rsid w:val="00050323"/>
    <w:rsid w:val="00051773"/>
    <w:rsid w:val="0005205E"/>
    <w:rsid w:val="000535B0"/>
    <w:rsid w:val="00053D74"/>
    <w:rsid w:val="00054EFE"/>
    <w:rsid w:val="00055938"/>
    <w:rsid w:val="00055F7A"/>
    <w:rsid w:val="00056C37"/>
    <w:rsid w:val="00057073"/>
    <w:rsid w:val="000574AB"/>
    <w:rsid w:val="00060CD1"/>
    <w:rsid w:val="0006184D"/>
    <w:rsid w:val="000637E4"/>
    <w:rsid w:val="000646E3"/>
    <w:rsid w:val="00064D2D"/>
    <w:rsid w:val="00065AFF"/>
    <w:rsid w:val="00066610"/>
    <w:rsid w:val="000667E0"/>
    <w:rsid w:val="000707D9"/>
    <w:rsid w:val="00070A81"/>
    <w:rsid w:val="00071462"/>
    <w:rsid w:val="00071A99"/>
    <w:rsid w:val="00072BEF"/>
    <w:rsid w:val="00072D06"/>
    <w:rsid w:val="00074010"/>
    <w:rsid w:val="000752EF"/>
    <w:rsid w:val="00075D7A"/>
    <w:rsid w:val="00076CAF"/>
    <w:rsid w:val="0007730D"/>
    <w:rsid w:val="00077347"/>
    <w:rsid w:val="00077788"/>
    <w:rsid w:val="00077A64"/>
    <w:rsid w:val="00077C21"/>
    <w:rsid w:val="00080D6F"/>
    <w:rsid w:val="00080F2E"/>
    <w:rsid w:val="00080FA4"/>
    <w:rsid w:val="0008195D"/>
    <w:rsid w:val="00081D6A"/>
    <w:rsid w:val="000824DB"/>
    <w:rsid w:val="0008265F"/>
    <w:rsid w:val="00082840"/>
    <w:rsid w:val="00082998"/>
    <w:rsid w:val="00082C74"/>
    <w:rsid w:val="00082FDB"/>
    <w:rsid w:val="00083058"/>
    <w:rsid w:val="0008337E"/>
    <w:rsid w:val="00084105"/>
    <w:rsid w:val="00085359"/>
    <w:rsid w:val="0008542A"/>
    <w:rsid w:val="00085C91"/>
    <w:rsid w:val="00086E2B"/>
    <w:rsid w:val="00086EAA"/>
    <w:rsid w:val="00087498"/>
    <w:rsid w:val="00087514"/>
    <w:rsid w:val="00090DE6"/>
    <w:rsid w:val="00090EBA"/>
    <w:rsid w:val="00091682"/>
    <w:rsid w:val="00092A7C"/>
    <w:rsid w:val="00094317"/>
    <w:rsid w:val="0009456A"/>
    <w:rsid w:val="00094E67"/>
    <w:rsid w:val="00095EC4"/>
    <w:rsid w:val="000965A1"/>
    <w:rsid w:val="0009719D"/>
    <w:rsid w:val="00097B91"/>
    <w:rsid w:val="00097C05"/>
    <w:rsid w:val="00097EF0"/>
    <w:rsid w:val="000A05A2"/>
    <w:rsid w:val="000A0D0B"/>
    <w:rsid w:val="000A1C9A"/>
    <w:rsid w:val="000A1E1F"/>
    <w:rsid w:val="000A261A"/>
    <w:rsid w:val="000A2A5D"/>
    <w:rsid w:val="000A351A"/>
    <w:rsid w:val="000A3951"/>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45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772"/>
    <w:rsid w:val="000E693E"/>
    <w:rsid w:val="000E7511"/>
    <w:rsid w:val="000F0390"/>
    <w:rsid w:val="000F0938"/>
    <w:rsid w:val="000F1BBF"/>
    <w:rsid w:val="000F219C"/>
    <w:rsid w:val="000F2EB3"/>
    <w:rsid w:val="000F4598"/>
    <w:rsid w:val="000F7108"/>
    <w:rsid w:val="000F71B5"/>
    <w:rsid w:val="000F7FE2"/>
    <w:rsid w:val="001002A8"/>
    <w:rsid w:val="0010152C"/>
    <w:rsid w:val="00101832"/>
    <w:rsid w:val="0010278E"/>
    <w:rsid w:val="00103E4C"/>
    <w:rsid w:val="00104E08"/>
    <w:rsid w:val="00104E59"/>
    <w:rsid w:val="00104ECA"/>
    <w:rsid w:val="0010592E"/>
    <w:rsid w:val="00105C57"/>
    <w:rsid w:val="00106146"/>
    <w:rsid w:val="0010667E"/>
    <w:rsid w:val="00106B32"/>
    <w:rsid w:val="00107249"/>
    <w:rsid w:val="001073CC"/>
    <w:rsid w:val="00107584"/>
    <w:rsid w:val="00107A49"/>
    <w:rsid w:val="00107BBC"/>
    <w:rsid w:val="00107FC5"/>
    <w:rsid w:val="00110202"/>
    <w:rsid w:val="0011033C"/>
    <w:rsid w:val="00110507"/>
    <w:rsid w:val="001110FC"/>
    <w:rsid w:val="00111A41"/>
    <w:rsid w:val="00111CE4"/>
    <w:rsid w:val="00111D7F"/>
    <w:rsid w:val="00112892"/>
    <w:rsid w:val="00112B9F"/>
    <w:rsid w:val="001131EF"/>
    <w:rsid w:val="001144AD"/>
    <w:rsid w:val="00114D4B"/>
    <w:rsid w:val="00114DDF"/>
    <w:rsid w:val="00115AAD"/>
    <w:rsid w:val="00116064"/>
    <w:rsid w:val="00116633"/>
    <w:rsid w:val="00117030"/>
    <w:rsid w:val="0012062D"/>
    <w:rsid w:val="00120D7C"/>
    <w:rsid w:val="001210A4"/>
    <w:rsid w:val="001219E7"/>
    <w:rsid w:val="001227CA"/>
    <w:rsid w:val="00124762"/>
    <w:rsid w:val="0012499D"/>
    <w:rsid w:val="00124D16"/>
    <w:rsid w:val="00126994"/>
    <w:rsid w:val="00126F04"/>
    <w:rsid w:val="00127CCA"/>
    <w:rsid w:val="00130642"/>
    <w:rsid w:val="001306E4"/>
    <w:rsid w:val="00130703"/>
    <w:rsid w:val="00130AA5"/>
    <w:rsid w:val="00130BA7"/>
    <w:rsid w:val="00132044"/>
    <w:rsid w:val="00132CE1"/>
    <w:rsid w:val="00134479"/>
    <w:rsid w:val="00135AEF"/>
    <w:rsid w:val="00135D98"/>
    <w:rsid w:val="00136083"/>
    <w:rsid w:val="001362C2"/>
    <w:rsid w:val="0013764A"/>
    <w:rsid w:val="001377D4"/>
    <w:rsid w:val="00137C1F"/>
    <w:rsid w:val="00141F78"/>
    <w:rsid w:val="00142AA1"/>
    <w:rsid w:val="00143012"/>
    <w:rsid w:val="00143967"/>
    <w:rsid w:val="00144069"/>
    <w:rsid w:val="001445AB"/>
    <w:rsid w:val="0014506E"/>
    <w:rsid w:val="00147A10"/>
    <w:rsid w:val="00147E1D"/>
    <w:rsid w:val="00150789"/>
    <w:rsid w:val="00150C0D"/>
    <w:rsid w:val="001516D4"/>
    <w:rsid w:val="00151A0D"/>
    <w:rsid w:val="00151C5C"/>
    <w:rsid w:val="00151D19"/>
    <w:rsid w:val="00152866"/>
    <w:rsid w:val="0015311F"/>
    <w:rsid w:val="001539B3"/>
    <w:rsid w:val="00153F8E"/>
    <w:rsid w:val="00154202"/>
    <w:rsid w:val="001543BC"/>
    <w:rsid w:val="00154BAA"/>
    <w:rsid w:val="0015502B"/>
    <w:rsid w:val="0015554A"/>
    <w:rsid w:val="00155706"/>
    <w:rsid w:val="0015575F"/>
    <w:rsid w:val="00155BCB"/>
    <w:rsid w:val="00160435"/>
    <w:rsid w:val="00160E43"/>
    <w:rsid w:val="001610CD"/>
    <w:rsid w:val="00161160"/>
    <w:rsid w:val="00161B66"/>
    <w:rsid w:val="00161FC4"/>
    <w:rsid w:val="001620DF"/>
    <w:rsid w:val="00162CA1"/>
    <w:rsid w:val="00163B98"/>
    <w:rsid w:val="00164952"/>
    <w:rsid w:val="00164BD1"/>
    <w:rsid w:val="00165138"/>
    <w:rsid w:val="00165C66"/>
    <w:rsid w:val="00166139"/>
    <w:rsid w:val="001664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838"/>
    <w:rsid w:val="00174E15"/>
    <w:rsid w:val="0017530C"/>
    <w:rsid w:val="0017555E"/>
    <w:rsid w:val="00175974"/>
    <w:rsid w:val="00175A2B"/>
    <w:rsid w:val="00176030"/>
    <w:rsid w:val="00176F55"/>
    <w:rsid w:val="00177A27"/>
    <w:rsid w:val="00177B7E"/>
    <w:rsid w:val="001809EE"/>
    <w:rsid w:val="00181594"/>
    <w:rsid w:val="00181791"/>
    <w:rsid w:val="00182E55"/>
    <w:rsid w:val="00183275"/>
    <w:rsid w:val="001835A7"/>
    <w:rsid w:val="00184BC3"/>
    <w:rsid w:val="00184FBA"/>
    <w:rsid w:val="0018512D"/>
    <w:rsid w:val="001852E0"/>
    <w:rsid w:val="0018689B"/>
    <w:rsid w:val="00186B63"/>
    <w:rsid w:val="00186C88"/>
    <w:rsid w:val="001871B2"/>
    <w:rsid w:val="00190A74"/>
    <w:rsid w:val="001911CC"/>
    <w:rsid w:val="00191207"/>
    <w:rsid w:val="00191ACE"/>
    <w:rsid w:val="00193687"/>
    <w:rsid w:val="00193909"/>
    <w:rsid w:val="00196141"/>
    <w:rsid w:val="00196EF5"/>
    <w:rsid w:val="00197171"/>
    <w:rsid w:val="00197DA4"/>
    <w:rsid w:val="001A0542"/>
    <w:rsid w:val="001A0598"/>
    <w:rsid w:val="001A05BA"/>
    <w:rsid w:val="001A0F86"/>
    <w:rsid w:val="001A1125"/>
    <w:rsid w:val="001A142C"/>
    <w:rsid w:val="001A1810"/>
    <w:rsid w:val="001A2131"/>
    <w:rsid w:val="001A25D5"/>
    <w:rsid w:val="001A2A37"/>
    <w:rsid w:val="001A2FF3"/>
    <w:rsid w:val="001A373A"/>
    <w:rsid w:val="001A4486"/>
    <w:rsid w:val="001A466C"/>
    <w:rsid w:val="001A4E38"/>
    <w:rsid w:val="001A4F68"/>
    <w:rsid w:val="001A5CDA"/>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C7A58"/>
    <w:rsid w:val="001D0631"/>
    <w:rsid w:val="001D064E"/>
    <w:rsid w:val="001D19AB"/>
    <w:rsid w:val="001D2EB5"/>
    <w:rsid w:val="001D54C7"/>
    <w:rsid w:val="001D6064"/>
    <w:rsid w:val="001D60A4"/>
    <w:rsid w:val="001D63C6"/>
    <w:rsid w:val="001D6A83"/>
    <w:rsid w:val="001E0ACB"/>
    <w:rsid w:val="001E0E98"/>
    <w:rsid w:val="001E1A23"/>
    <w:rsid w:val="001E1C02"/>
    <w:rsid w:val="001E3710"/>
    <w:rsid w:val="001E39C4"/>
    <w:rsid w:val="001E3CA0"/>
    <w:rsid w:val="001E3D98"/>
    <w:rsid w:val="001E5309"/>
    <w:rsid w:val="001E54C9"/>
    <w:rsid w:val="001E64BE"/>
    <w:rsid w:val="001E7247"/>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515F"/>
    <w:rsid w:val="001F6D50"/>
    <w:rsid w:val="0020054B"/>
    <w:rsid w:val="00201E21"/>
    <w:rsid w:val="00203E4E"/>
    <w:rsid w:val="00204C2A"/>
    <w:rsid w:val="00204F19"/>
    <w:rsid w:val="0020500D"/>
    <w:rsid w:val="00205107"/>
    <w:rsid w:val="00205361"/>
    <w:rsid w:val="00205ADF"/>
    <w:rsid w:val="002066DF"/>
    <w:rsid w:val="002070E6"/>
    <w:rsid w:val="0021142F"/>
    <w:rsid w:val="00212FE4"/>
    <w:rsid w:val="00213228"/>
    <w:rsid w:val="0021442C"/>
    <w:rsid w:val="002155B0"/>
    <w:rsid w:val="002158CB"/>
    <w:rsid w:val="00215922"/>
    <w:rsid w:val="00220958"/>
    <w:rsid w:val="00221545"/>
    <w:rsid w:val="00221B18"/>
    <w:rsid w:val="00221D2C"/>
    <w:rsid w:val="002223DD"/>
    <w:rsid w:val="0022285B"/>
    <w:rsid w:val="00222F65"/>
    <w:rsid w:val="002235FA"/>
    <w:rsid w:val="002236D9"/>
    <w:rsid w:val="00223D0B"/>
    <w:rsid w:val="0022488C"/>
    <w:rsid w:val="00224DEB"/>
    <w:rsid w:val="00225FCB"/>
    <w:rsid w:val="002271AA"/>
    <w:rsid w:val="002278E9"/>
    <w:rsid w:val="00231269"/>
    <w:rsid w:val="0023264F"/>
    <w:rsid w:val="00233285"/>
    <w:rsid w:val="00233748"/>
    <w:rsid w:val="0023380E"/>
    <w:rsid w:val="002339A2"/>
    <w:rsid w:val="00233F88"/>
    <w:rsid w:val="002347E0"/>
    <w:rsid w:val="00234DEF"/>
    <w:rsid w:val="002355C5"/>
    <w:rsid w:val="00235FB4"/>
    <w:rsid w:val="00236540"/>
    <w:rsid w:val="00236E44"/>
    <w:rsid w:val="00237482"/>
    <w:rsid w:val="00241AC1"/>
    <w:rsid w:val="002423FE"/>
    <w:rsid w:val="00242C4A"/>
    <w:rsid w:val="0024380A"/>
    <w:rsid w:val="0024404E"/>
    <w:rsid w:val="002440EB"/>
    <w:rsid w:val="002441D0"/>
    <w:rsid w:val="00244265"/>
    <w:rsid w:val="00244EEF"/>
    <w:rsid w:val="00245772"/>
    <w:rsid w:val="002464E7"/>
    <w:rsid w:val="0024778C"/>
    <w:rsid w:val="00247F84"/>
    <w:rsid w:val="002500C8"/>
    <w:rsid w:val="00251066"/>
    <w:rsid w:val="00251C63"/>
    <w:rsid w:val="002529ED"/>
    <w:rsid w:val="0025386B"/>
    <w:rsid w:val="00253F03"/>
    <w:rsid w:val="002556CA"/>
    <w:rsid w:val="00255804"/>
    <w:rsid w:val="00255E4E"/>
    <w:rsid w:val="00256193"/>
    <w:rsid w:val="00256BFD"/>
    <w:rsid w:val="00257AA8"/>
    <w:rsid w:val="00261091"/>
    <w:rsid w:val="0026164E"/>
    <w:rsid w:val="00261D68"/>
    <w:rsid w:val="0026212D"/>
    <w:rsid w:val="002623B7"/>
    <w:rsid w:val="0026271B"/>
    <w:rsid w:val="002629E7"/>
    <w:rsid w:val="002649A1"/>
    <w:rsid w:val="00265198"/>
    <w:rsid w:val="00265366"/>
    <w:rsid w:val="002657BB"/>
    <w:rsid w:val="0026647C"/>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D2F"/>
    <w:rsid w:val="00277F70"/>
    <w:rsid w:val="00280012"/>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5DF"/>
    <w:rsid w:val="00297AB0"/>
    <w:rsid w:val="002A0448"/>
    <w:rsid w:val="002A28FE"/>
    <w:rsid w:val="002A3933"/>
    <w:rsid w:val="002A3A7A"/>
    <w:rsid w:val="002A4337"/>
    <w:rsid w:val="002A43B0"/>
    <w:rsid w:val="002A580F"/>
    <w:rsid w:val="002A5A1B"/>
    <w:rsid w:val="002A5EA5"/>
    <w:rsid w:val="002A63FF"/>
    <w:rsid w:val="002A6A08"/>
    <w:rsid w:val="002A6A41"/>
    <w:rsid w:val="002A6CC7"/>
    <w:rsid w:val="002B0A1D"/>
    <w:rsid w:val="002B0EF8"/>
    <w:rsid w:val="002B1708"/>
    <w:rsid w:val="002B1960"/>
    <w:rsid w:val="002B1CE9"/>
    <w:rsid w:val="002B2467"/>
    <w:rsid w:val="002B27E7"/>
    <w:rsid w:val="002B2B24"/>
    <w:rsid w:val="002B393B"/>
    <w:rsid w:val="002B3A2C"/>
    <w:rsid w:val="002B3E09"/>
    <w:rsid w:val="002B45EF"/>
    <w:rsid w:val="002B45F2"/>
    <w:rsid w:val="002B4950"/>
    <w:rsid w:val="002B612C"/>
    <w:rsid w:val="002B62AF"/>
    <w:rsid w:val="002B67A7"/>
    <w:rsid w:val="002B6D33"/>
    <w:rsid w:val="002B740D"/>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1962"/>
    <w:rsid w:val="002D21B3"/>
    <w:rsid w:val="002D2486"/>
    <w:rsid w:val="002D38CF"/>
    <w:rsid w:val="002D46BF"/>
    <w:rsid w:val="002D4AF1"/>
    <w:rsid w:val="002D4C95"/>
    <w:rsid w:val="002D508B"/>
    <w:rsid w:val="002D59B8"/>
    <w:rsid w:val="002D678A"/>
    <w:rsid w:val="002D6AD2"/>
    <w:rsid w:val="002E03BC"/>
    <w:rsid w:val="002E1D63"/>
    <w:rsid w:val="002E2669"/>
    <w:rsid w:val="002E4EC0"/>
    <w:rsid w:val="002E4EFC"/>
    <w:rsid w:val="002E5744"/>
    <w:rsid w:val="002E578A"/>
    <w:rsid w:val="002E6172"/>
    <w:rsid w:val="002E6B74"/>
    <w:rsid w:val="002E76D5"/>
    <w:rsid w:val="002F1C4D"/>
    <w:rsid w:val="002F2182"/>
    <w:rsid w:val="002F2653"/>
    <w:rsid w:val="002F2FB4"/>
    <w:rsid w:val="002F345E"/>
    <w:rsid w:val="002F3910"/>
    <w:rsid w:val="002F3A84"/>
    <w:rsid w:val="002F411A"/>
    <w:rsid w:val="002F5374"/>
    <w:rsid w:val="002F54A4"/>
    <w:rsid w:val="002F5A90"/>
    <w:rsid w:val="002F6349"/>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5C1"/>
    <w:rsid w:val="00306B09"/>
    <w:rsid w:val="00306D3D"/>
    <w:rsid w:val="0030711C"/>
    <w:rsid w:val="00307186"/>
    <w:rsid w:val="00307275"/>
    <w:rsid w:val="0031046F"/>
    <w:rsid w:val="0031090D"/>
    <w:rsid w:val="00310E84"/>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587"/>
    <w:rsid w:val="003579BC"/>
    <w:rsid w:val="0036086E"/>
    <w:rsid w:val="00360A55"/>
    <w:rsid w:val="00361B13"/>
    <w:rsid w:val="00361F05"/>
    <w:rsid w:val="0036269D"/>
    <w:rsid w:val="00363110"/>
    <w:rsid w:val="00363278"/>
    <w:rsid w:val="003633DD"/>
    <w:rsid w:val="00363ED0"/>
    <w:rsid w:val="00363FA6"/>
    <w:rsid w:val="003655C3"/>
    <w:rsid w:val="003669E8"/>
    <w:rsid w:val="00366C6B"/>
    <w:rsid w:val="00366DFC"/>
    <w:rsid w:val="00367026"/>
    <w:rsid w:val="003676B6"/>
    <w:rsid w:val="00367BBB"/>
    <w:rsid w:val="00367CE5"/>
    <w:rsid w:val="003719F0"/>
    <w:rsid w:val="0037225D"/>
    <w:rsid w:val="003729E8"/>
    <w:rsid w:val="00373299"/>
    <w:rsid w:val="00373579"/>
    <w:rsid w:val="00373823"/>
    <w:rsid w:val="003741F3"/>
    <w:rsid w:val="00374C7D"/>
    <w:rsid w:val="00374F4D"/>
    <w:rsid w:val="003756E8"/>
    <w:rsid w:val="00375BB0"/>
    <w:rsid w:val="00376142"/>
    <w:rsid w:val="0037663F"/>
    <w:rsid w:val="00376EC0"/>
    <w:rsid w:val="003771DD"/>
    <w:rsid w:val="00377287"/>
    <w:rsid w:val="00377428"/>
    <w:rsid w:val="00377B34"/>
    <w:rsid w:val="00380587"/>
    <w:rsid w:val="00382014"/>
    <w:rsid w:val="00384CD8"/>
    <w:rsid w:val="00385D7B"/>
    <w:rsid w:val="00387128"/>
    <w:rsid w:val="00390C86"/>
    <w:rsid w:val="00391191"/>
    <w:rsid w:val="00391475"/>
    <w:rsid w:val="00392E2B"/>
    <w:rsid w:val="00394E20"/>
    <w:rsid w:val="00397F6B"/>
    <w:rsid w:val="003A0C73"/>
    <w:rsid w:val="003A11DD"/>
    <w:rsid w:val="003A19EE"/>
    <w:rsid w:val="003A1DFF"/>
    <w:rsid w:val="003A22B4"/>
    <w:rsid w:val="003A2B96"/>
    <w:rsid w:val="003A2E5E"/>
    <w:rsid w:val="003A3683"/>
    <w:rsid w:val="003A4ABA"/>
    <w:rsid w:val="003A5891"/>
    <w:rsid w:val="003A5A6E"/>
    <w:rsid w:val="003A5E0F"/>
    <w:rsid w:val="003A6186"/>
    <w:rsid w:val="003A6534"/>
    <w:rsid w:val="003A7432"/>
    <w:rsid w:val="003A78A7"/>
    <w:rsid w:val="003A7A6D"/>
    <w:rsid w:val="003A7E31"/>
    <w:rsid w:val="003A7F01"/>
    <w:rsid w:val="003B1CBB"/>
    <w:rsid w:val="003B4BCB"/>
    <w:rsid w:val="003B5CA9"/>
    <w:rsid w:val="003B62A2"/>
    <w:rsid w:val="003B6A7C"/>
    <w:rsid w:val="003B6EE9"/>
    <w:rsid w:val="003B72E9"/>
    <w:rsid w:val="003B7A17"/>
    <w:rsid w:val="003C373D"/>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66F"/>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108"/>
    <w:rsid w:val="003E0A67"/>
    <w:rsid w:val="003E0BFB"/>
    <w:rsid w:val="003E132A"/>
    <w:rsid w:val="003E1576"/>
    <w:rsid w:val="003E1BBE"/>
    <w:rsid w:val="003E5DB7"/>
    <w:rsid w:val="003E5F18"/>
    <w:rsid w:val="003E6248"/>
    <w:rsid w:val="003E6A2E"/>
    <w:rsid w:val="003E6D0E"/>
    <w:rsid w:val="003F09F0"/>
    <w:rsid w:val="003F0CD4"/>
    <w:rsid w:val="003F270C"/>
    <w:rsid w:val="003F2BA9"/>
    <w:rsid w:val="003F3041"/>
    <w:rsid w:val="003F33FB"/>
    <w:rsid w:val="003F3A6C"/>
    <w:rsid w:val="003F52C2"/>
    <w:rsid w:val="003F58C3"/>
    <w:rsid w:val="003F5CBA"/>
    <w:rsid w:val="003F61FF"/>
    <w:rsid w:val="003F6A1E"/>
    <w:rsid w:val="003F733C"/>
    <w:rsid w:val="003F7346"/>
    <w:rsid w:val="003F77E1"/>
    <w:rsid w:val="004000E9"/>
    <w:rsid w:val="00402113"/>
    <w:rsid w:val="0040233B"/>
    <w:rsid w:val="00402A30"/>
    <w:rsid w:val="00402CC5"/>
    <w:rsid w:val="004030E3"/>
    <w:rsid w:val="00403FAA"/>
    <w:rsid w:val="00404666"/>
    <w:rsid w:val="004053FB"/>
    <w:rsid w:val="004058AB"/>
    <w:rsid w:val="0040596D"/>
    <w:rsid w:val="00405A99"/>
    <w:rsid w:val="004104E6"/>
    <w:rsid w:val="00410650"/>
    <w:rsid w:val="004106C1"/>
    <w:rsid w:val="004122CF"/>
    <w:rsid w:val="004126B0"/>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25CE8"/>
    <w:rsid w:val="004276BC"/>
    <w:rsid w:val="004303D6"/>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59B"/>
    <w:rsid w:val="00441BF3"/>
    <w:rsid w:val="004436A9"/>
    <w:rsid w:val="004436ED"/>
    <w:rsid w:val="00443FE0"/>
    <w:rsid w:val="004440AC"/>
    <w:rsid w:val="004443A2"/>
    <w:rsid w:val="00444919"/>
    <w:rsid w:val="00445454"/>
    <w:rsid w:val="0044547C"/>
    <w:rsid w:val="0044671C"/>
    <w:rsid w:val="00446BB3"/>
    <w:rsid w:val="00446C36"/>
    <w:rsid w:val="004471D2"/>
    <w:rsid w:val="00450182"/>
    <w:rsid w:val="00450558"/>
    <w:rsid w:val="00450869"/>
    <w:rsid w:val="00450C33"/>
    <w:rsid w:val="00450F57"/>
    <w:rsid w:val="00451737"/>
    <w:rsid w:val="00451E4C"/>
    <w:rsid w:val="00451F5B"/>
    <w:rsid w:val="00452AF2"/>
    <w:rsid w:val="00453028"/>
    <w:rsid w:val="00453918"/>
    <w:rsid w:val="004553D4"/>
    <w:rsid w:val="00455768"/>
    <w:rsid w:val="00455BE1"/>
    <w:rsid w:val="00456652"/>
    <w:rsid w:val="00456E2C"/>
    <w:rsid w:val="00456F5D"/>
    <w:rsid w:val="00457077"/>
    <w:rsid w:val="00457F88"/>
    <w:rsid w:val="00457FC7"/>
    <w:rsid w:val="00461796"/>
    <w:rsid w:val="00461A0A"/>
    <w:rsid w:val="00461B3D"/>
    <w:rsid w:val="00462197"/>
    <w:rsid w:val="00462417"/>
    <w:rsid w:val="00463564"/>
    <w:rsid w:val="0046433A"/>
    <w:rsid w:val="004645F5"/>
    <w:rsid w:val="00464624"/>
    <w:rsid w:val="00464C89"/>
    <w:rsid w:val="00464EB1"/>
    <w:rsid w:val="0046570E"/>
    <w:rsid w:val="00465E62"/>
    <w:rsid w:val="00467700"/>
    <w:rsid w:val="004677F9"/>
    <w:rsid w:val="00467874"/>
    <w:rsid w:val="00467C85"/>
    <w:rsid w:val="00467DEF"/>
    <w:rsid w:val="00470170"/>
    <w:rsid w:val="0047141C"/>
    <w:rsid w:val="004716B0"/>
    <w:rsid w:val="004716C4"/>
    <w:rsid w:val="004723A9"/>
    <w:rsid w:val="00472460"/>
    <w:rsid w:val="00473D70"/>
    <w:rsid w:val="004754E1"/>
    <w:rsid w:val="0047559D"/>
    <w:rsid w:val="004763B5"/>
    <w:rsid w:val="00476A24"/>
    <w:rsid w:val="004772B4"/>
    <w:rsid w:val="0047775E"/>
    <w:rsid w:val="00480874"/>
    <w:rsid w:val="0048120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BA8"/>
    <w:rsid w:val="004A0EA8"/>
    <w:rsid w:val="004A14D9"/>
    <w:rsid w:val="004A1B73"/>
    <w:rsid w:val="004A213C"/>
    <w:rsid w:val="004A21F6"/>
    <w:rsid w:val="004A2680"/>
    <w:rsid w:val="004A4608"/>
    <w:rsid w:val="004A4B61"/>
    <w:rsid w:val="004A5E2D"/>
    <w:rsid w:val="004A60DB"/>
    <w:rsid w:val="004A6E0B"/>
    <w:rsid w:val="004A6EFE"/>
    <w:rsid w:val="004A70A0"/>
    <w:rsid w:val="004A755A"/>
    <w:rsid w:val="004A79C5"/>
    <w:rsid w:val="004B1858"/>
    <w:rsid w:val="004B1A4B"/>
    <w:rsid w:val="004B2540"/>
    <w:rsid w:val="004B339C"/>
    <w:rsid w:val="004B3D11"/>
    <w:rsid w:val="004B455B"/>
    <w:rsid w:val="004B4987"/>
    <w:rsid w:val="004B4A83"/>
    <w:rsid w:val="004B4DC3"/>
    <w:rsid w:val="004B513D"/>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C7E98"/>
    <w:rsid w:val="004D088F"/>
    <w:rsid w:val="004D0A26"/>
    <w:rsid w:val="004D0EE4"/>
    <w:rsid w:val="004D2DDF"/>
    <w:rsid w:val="004D30E1"/>
    <w:rsid w:val="004D35FC"/>
    <w:rsid w:val="004D388A"/>
    <w:rsid w:val="004D482C"/>
    <w:rsid w:val="004D5447"/>
    <w:rsid w:val="004D5AC0"/>
    <w:rsid w:val="004D5FEF"/>
    <w:rsid w:val="004D764F"/>
    <w:rsid w:val="004D7C5B"/>
    <w:rsid w:val="004D7D33"/>
    <w:rsid w:val="004E1EBF"/>
    <w:rsid w:val="004E27AD"/>
    <w:rsid w:val="004E2BC2"/>
    <w:rsid w:val="004E2D51"/>
    <w:rsid w:val="004E33E1"/>
    <w:rsid w:val="004E37B6"/>
    <w:rsid w:val="004E3AFD"/>
    <w:rsid w:val="004E44D0"/>
    <w:rsid w:val="004E4987"/>
    <w:rsid w:val="004E52D1"/>
    <w:rsid w:val="004E585B"/>
    <w:rsid w:val="004F0A75"/>
    <w:rsid w:val="004F1841"/>
    <w:rsid w:val="004F227C"/>
    <w:rsid w:val="004F2CC0"/>
    <w:rsid w:val="004F3077"/>
    <w:rsid w:val="004F3B64"/>
    <w:rsid w:val="004F5243"/>
    <w:rsid w:val="004F5610"/>
    <w:rsid w:val="004F5842"/>
    <w:rsid w:val="004F64AD"/>
    <w:rsid w:val="004F759E"/>
    <w:rsid w:val="004F7AC2"/>
    <w:rsid w:val="00501721"/>
    <w:rsid w:val="00503053"/>
    <w:rsid w:val="00503E5E"/>
    <w:rsid w:val="005042BC"/>
    <w:rsid w:val="00505265"/>
    <w:rsid w:val="0050583D"/>
    <w:rsid w:val="00505B26"/>
    <w:rsid w:val="0050606E"/>
    <w:rsid w:val="00506258"/>
    <w:rsid w:val="00507449"/>
    <w:rsid w:val="005079B9"/>
    <w:rsid w:val="00507C90"/>
    <w:rsid w:val="00510866"/>
    <w:rsid w:val="00511092"/>
    <w:rsid w:val="00511602"/>
    <w:rsid w:val="005119CD"/>
    <w:rsid w:val="00513870"/>
    <w:rsid w:val="00513EAE"/>
    <w:rsid w:val="00514166"/>
    <w:rsid w:val="005164B6"/>
    <w:rsid w:val="00516BAF"/>
    <w:rsid w:val="00516E6A"/>
    <w:rsid w:val="005171DE"/>
    <w:rsid w:val="00517F6C"/>
    <w:rsid w:val="005206C8"/>
    <w:rsid w:val="005218EA"/>
    <w:rsid w:val="00521EE1"/>
    <w:rsid w:val="00521F20"/>
    <w:rsid w:val="00523390"/>
    <w:rsid w:val="00523435"/>
    <w:rsid w:val="005237A1"/>
    <w:rsid w:val="0052414D"/>
    <w:rsid w:val="00524795"/>
    <w:rsid w:val="0052485F"/>
    <w:rsid w:val="00525A5B"/>
    <w:rsid w:val="0052638D"/>
    <w:rsid w:val="0053002A"/>
    <w:rsid w:val="0053153A"/>
    <w:rsid w:val="00531ABD"/>
    <w:rsid w:val="005326A9"/>
    <w:rsid w:val="00535560"/>
    <w:rsid w:val="005356D8"/>
    <w:rsid w:val="00535BE7"/>
    <w:rsid w:val="00537427"/>
    <w:rsid w:val="005379E3"/>
    <w:rsid w:val="00537DA1"/>
    <w:rsid w:val="00537E3A"/>
    <w:rsid w:val="00541397"/>
    <w:rsid w:val="005413A9"/>
    <w:rsid w:val="00541C7E"/>
    <w:rsid w:val="00542386"/>
    <w:rsid w:val="00542D8A"/>
    <w:rsid w:val="00543427"/>
    <w:rsid w:val="005435A3"/>
    <w:rsid w:val="00543BF9"/>
    <w:rsid w:val="00544117"/>
    <w:rsid w:val="00544E0A"/>
    <w:rsid w:val="00545D93"/>
    <w:rsid w:val="00547D22"/>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0C0"/>
    <w:rsid w:val="0056136A"/>
    <w:rsid w:val="005615FA"/>
    <w:rsid w:val="00561A82"/>
    <w:rsid w:val="00561B6E"/>
    <w:rsid w:val="005624EC"/>
    <w:rsid w:val="005627C7"/>
    <w:rsid w:val="00562ACE"/>
    <w:rsid w:val="0056316F"/>
    <w:rsid w:val="00563791"/>
    <w:rsid w:val="00564711"/>
    <w:rsid w:val="005647C2"/>
    <w:rsid w:val="00565483"/>
    <w:rsid w:val="0056588E"/>
    <w:rsid w:val="005674E8"/>
    <w:rsid w:val="00567EF2"/>
    <w:rsid w:val="00571391"/>
    <w:rsid w:val="005714AD"/>
    <w:rsid w:val="005726F4"/>
    <w:rsid w:val="00572DA9"/>
    <w:rsid w:val="00573949"/>
    <w:rsid w:val="00573ECF"/>
    <w:rsid w:val="00574A4F"/>
    <w:rsid w:val="005753E9"/>
    <w:rsid w:val="005755B3"/>
    <w:rsid w:val="00576107"/>
    <w:rsid w:val="00576A50"/>
    <w:rsid w:val="00576D90"/>
    <w:rsid w:val="00577287"/>
    <w:rsid w:val="00577553"/>
    <w:rsid w:val="005777E0"/>
    <w:rsid w:val="00581505"/>
    <w:rsid w:val="00581562"/>
    <w:rsid w:val="005815FA"/>
    <w:rsid w:val="0058269D"/>
    <w:rsid w:val="005831AD"/>
    <w:rsid w:val="00583795"/>
    <w:rsid w:val="00583BF5"/>
    <w:rsid w:val="0058422B"/>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0B45"/>
    <w:rsid w:val="005A119B"/>
    <w:rsid w:val="005A1564"/>
    <w:rsid w:val="005A232E"/>
    <w:rsid w:val="005A2689"/>
    <w:rsid w:val="005A3328"/>
    <w:rsid w:val="005A52D3"/>
    <w:rsid w:val="005A6778"/>
    <w:rsid w:val="005A6845"/>
    <w:rsid w:val="005A7138"/>
    <w:rsid w:val="005A757D"/>
    <w:rsid w:val="005A7C3F"/>
    <w:rsid w:val="005B00B6"/>
    <w:rsid w:val="005B087C"/>
    <w:rsid w:val="005B112F"/>
    <w:rsid w:val="005B1FED"/>
    <w:rsid w:val="005B29BE"/>
    <w:rsid w:val="005B2F33"/>
    <w:rsid w:val="005B3671"/>
    <w:rsid w:val="005B3B62"/>
    <w:rsid w:val="005B3D93"/>
    <w:rsid w:val="005B5284"/>
    <w:rsid w:val="005B553E"/>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C75B8"/>
    <w:rsid w:val="005D19E4"/>
    <w:rsid w:val="005D1DF5"/>
    <w:rsid w:val="005D3C58"/>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E7475"/>
    <w:rsid w:val="005F00B4"/>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1C6B"/>
    <w:rsid w:val="006031FE"/>
    <w:rsid w:val="00603E10"/>
    <w:rsid w:val="006047FC"/>
    <w:rsid w:val="006048D2"/>
    <w:rsid w:val="00605233"/>
    <w:rsid w:val="006056EF"/>
    <w:rsid w:val="00605A1F"/>
    <w:rsid w:val="00607550"/>
    <w:rsid w:val="00607726"/>
    <w:rsid w:val="006077EB"/>
    <w:rsid w:val="006079C9"/>
    <w:rsid w:val="006100A1"/>
    <w:rsid w:val="006104BE"/>
    <w:rsid w:val="006108C5"/>
    <w:rsid w:val="006108DB"/>
    <w:rsid w:val="0061110A"/>
    <w:rsid w:val="006112E3"/>
    <w:rsid w:val="00611A6C"/>
    <w:rsid w:val="00611F9E"/>
    <w:rsid w:val="00613D29"/>
    <w:rsid w:val="0061488D"/>
    <w:rsid w:val="0061663A"/>
    <w:rsid w:val="00616737"/>
    <w:rsid w:val="0062065D"/>
    <w:rsid w:val="0062111F"/>
    <w:rsid w:val="00621380"/>
    <w:rsid w:val="00621BE7"/>
    <w:rsid w:val="00621D3A"/>
    <w:rsid w:val="00622C25"/>
    <w:rsid w:val="006230A6"/>
    <w:rsid w:val="00623DDC"/>
    <w:rsid w:val="00623EA3"/>
    <w:rsid w:val="00624BDB"/>
    <w:rsid w:val="00625AFD"/>
    <w:rsid w:val="00625E1B"/>
    <w:rsid w:val="0062696A"/>
    <w:rsid w:val="006274A1"/>
    <w:rsid w:val="0062756C"/>
    <w:rsid w:val="00627B5D"/>
    <w:rsid w:val="006302FD"/>
    <w:rsid w:val="00631490"/>
    <w:rsid w:val="006317D9"/>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6E3E"/>
    <w:rsid w:val="00637407"/>
    <w:rsid w:val="00637C16"/>
    <w:rsid w:val="00637FDB"/>
    <w:rsid w:val="006401B8"/>
    <w:rsid w:val="0064086B"/>
    <w:rsid w:val="00640D71"/>
    <w:rsid w:val="00640FB3"/>
    <w:rsid w:val="00641BB7"/>
    <w:rsid w:val="006420F8"/>
    <w:rsid w:val="00643D6C"/>
    <w:rsid w:val="006443ED"/>
    <w:rsid w:val="006445D2"/>
    <w:rsid w:val="00644A63"/>
    <w:rsid w:val="00645887"/>
    <w:rsid w:val="0064661F"/>
    <w:rsid w:val="00647094"/>
    <w:rsid w:val="006505D9"/>
    <w:rsid w:val="00650880"/>
    <w:rsid w:val="00650D78"/>
    <w:rsid w:val="00653030"/>
    <w:rsid w:val="00654FC5"/>
    <w:rsid w:val="0065578F"/>
    <w:rsid w:val="00655A5C"/>
    <w:rsid w:val="00655B83"/>
    <w:rsid w:val="00655F33"/>
    <w:rsid w:val="00656AB0"/>
    <w:rsid w:val="00656C59"/>
    <w:rsid w:val="006578C2"/>
    <w:rsid w:val="006600ED"/>
    <w:rsid w:val="00661AC2"/>
    <w:rsid w:val="00661B36"/>
    <w:rsid w:val="00663207"/>
    <w:rsid w:val="00663F26"/>
    <w:rsid w:val="00666655"/>
    <w:rsid w:val="00666C54"/>
    <w:rsid w:val="00667904"/>
    <w:rsid w:val="00667C8B"/>
    <w:rsid w:val="00667D3E"/>
    <w:rsid w:val="00671C72"/>
    <w:rsid w:val="006724E2"/>
    <w:rsid w:val="00672C9C"/>
    <w:rsid w:val="0067410A"/>
    <w:rsid w:val="006742F8"/>
    <w:rsid w:val="006747B5"/>
    <w:rsid w:val="00675974"/>
    <w:rsid w:val="00676566"/>
    <w:rsid w:val="00680270"/>
    <w:rsid w:val="006803E8"/>
    <w:rsid w:val="006804B2"/>
    <w:rsid w:val="006808AD"/>
    <w:rsid w:val="00681481"/>
    <w:rsid w:val="00682656"/>
    <w:rsid w:val="00683617"/>
    <w:rsid w:val="00683EAC"/>
    <w:rsid w:val="00684313"/>
    <w:rsid w:val="00684822"/>
    <w:rsid w:val="00684EF6"/>
    <w:rsid w:val="00686279"/>
    <w:rsid w:val="00686A8A"/>
    <w:rsid w:val="00686D65"/>
    <w:rsid w:val="006870C8"/>
    <w:rsid w:val="006871B3"/>
    <w:rsid w:val="006878A4"/>
    <w:rsid w:val="00690415"/>
    <w:rsid w:val="00691811"/>
    <w:rsid w:val="00692967"/>
    <w:rsid w:val="0069305F"/>
    <w:rsid w:val="006937F3"/>
    <w:rsid w:val="00694CB5"/>
    <w:rsid w:val="006954F2"/>
    <w:rsid w:val="006957B8"/>
    <w:rsid w:val="00696AE3"/>
    <w:rsid w:val="00697E9E"/>
    <w:rsid w:val="006A03CD"/>
    <w:rsid w:val="006A06FE"/>
    <w:rsid w:val="006A22AD"/>
    <w:rsid w:val="006A3198"/>
    <w:rsid w:val="006A3BCF"/>
    <w:rsid w:val="006A42D4"/>
    <w:rsid w:val="006A4872"/>
    <w:rsid w:val="006A48CE"/>
    <w:rsid w:val="006A4E98"/>
    <w:rsid w:val="006A505E"/>
    <w:rsid w:val="006A50EB"/>
    <w:rsid w:val="006A737B"/>
    <w:rsid w:val="006A77F3"/>
    <w:rsid w:val="006A7829"/>
    <w:rsid w:val="006A7D53"/>
    <w:rsid w:val="006A7DCB"/>
    <w:rsid w:val="006B1434"/>
    <w:rsid w:val="006B1BF1"/>
    <w:rsid w:val="006B2A9B"/>
    <w:rsid w:val="006B2BA6"/>
    <w:rsid w:val="006B3762"/>
    <w:rsid w:val="006B3E26"/>
    <w:rsid w:val="006B432D"/>
    <w:rsid w:val="006B4844"/>
    <w:rsid w:val="006B497B"/>
    <w:rsid w:val="006B4A50"/>
    <w:rsid w:val="006B4B65"/>
    <w:rsid w:val="006B4E92"/>
    <w:rsid w:val="006B4F4C"/>
    <w:rsid w:val="006B537E"/>
    <w:rsid w:val="006B7AA1"/>
    <w:rsid w:val="006C05FB"/>
    <w:rsid w:val="006C1330"/>
    <w:rsid w:val="006C1711"/>
    <w:rsid w:val="006C2008"/>
    <w:rsid w:val="006C24A5"/>
    <w:rsid w:val="006C24CD"/>
    <w:rsid w:val="006C3292"/>
    <w:rsid w:val="006C37C3"/>
    <w:rsid w:val="006C5263"/>
    <w:rsid w:val="006C5282"/>
    <w:rsid w:val="006C60B5"/>
    <w:rsid w:val="006C693D"/>
    <w:rsid w:val="006C7D68"/>
    <w:rsid w:val="006D076D"/>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47F"/>
    <w:rsid w:val="006F48B0"/>
    <w:rsid w:val="006F5B9E"/>
    <w:rsid w:val="006F6E1B"/>
    <w:rsid w:val="006F733F"/>
    <w:rsid w:val="006F7D72"/>
    <w:rsid w:val="00700C41"/>
    <w:rsid w:val="00700D26"/>
    <w:rsid w:val="007020A1"/>
    <w:rsid w:val="00702B26"/>
    <w:rsid w:val="00702CB3"/>
    <w:rsid w:val="00703E92"/>
    <w:rsid w:val="00705543"/>
    <w:rsid w:val="0070581D"/>
    <w:rsid w:val="007061DF"/>
    <w:rsid w:val="00707416"/>
    <w:rsid w:val="00707E75"/>
    <w:rsid w:val="007112A9"/>
    <w:rsid w:val="007119A6"/>
    <w:rsid w:val="00711B09"/>
    <w:rsid w:val="00711C22"/>
    <w:rsid w:val="00711D4D"/>
    <w:rsid w:val="00711E97"/>
    <w:rsid w:val="00712137"/>
    <w:rsid w:val="00712516"/>
    <w:rsid w:val="00713A6B"/>
    <w:rsid w:val="0071427E"/>
    <w:rsid w:val="007149F0"/>
    <w:rsid w:val="0071646D"/>
    <w:rsid w:val="00716CE1"/>
    <w:rsid w:val="0071764B"/>
    <w:rsid w:val="00723B06"/>
    <w:rsid w:val="0072562F"/>
    <w:rsid w:val="00725913"/>
    <w:rsid w:val="0072655F"/>
    <w:rsid w:val="00726DD1"/>
    <w:rsid w:val="00726FA5"/>
    <w:rsid w:val="007300F7"/>
    <w:rsid w:val="00730313"/>
    <w:rsid w:val="00730BC4"/>
    <w:rsid w:val="00731D9B"/>
    <w:rsid w:val="00731DAB"/>
    <w:rsid w:val="00731DB4"/>
    <w:rsid w:val="00731F23"/>
    <w:rsid w:val="0073220C"/>
    <w:rsid w:val="00732AE5"/>
    <w:rsid w:val="00733486"/>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07"/>
    <w:rsid w:val="0074244D"/>
    <w:rsid w:val="007445F5"/>
    <w:rsid w:val="007446D8"/>
    <w:rsid w:val="00744736"/>
    <w:rsid w:val="00745E5B"/>
    <w:rsid w:val="00747AD7"/>
    <w:rsid w:val="00747F78"/>
    <w:rsid w:val="0075043B"/>
    <w:rsid w:val="007509CA"/>
    <w:rsid w:val="00750A22"/>
    <w:rsid w:val="00750F05"/>
    <w:rsid w:val="00751311"/>
    <w:rsid w:val="00751330"/>
    <w:rsid w:val="0075155B"/>
    <w:rsid w:val="00751627"/>
    <w:rsid w:val="00751E19"/>
    <w:rsid w:val="0075239A"/>
    <w:rsid w:val="00754866"/>
    <w:rsid w:val="00755299"/>
    <w:rsid w:val="00755944"/>
    <w:rsid w:val="00755FCA"/>
    <w:rsid w:val="00757444"/>
    <w:rsid w:val="00757D2A"/>
    <w:rsid w:val="00757F23"/>
    <w:rsid w:val="00761460"/>
    <w:rsid w:val="00762077"/>
    <w:rsid w:val="0076230A"/>
    <w:rsid w:val="007624E7"/>
    <w:rsid w:val="00764B6A"/>
    <w:rsid w:val="00766B6B"/>
    <w:rsid w:val="00766D4A"/>
    <w:rsid w:val="00766D7A"/>
    <w:rsid w:val="00767857"/>
    <w:rsid w:val="00767912"/>
    <w:rsid w:val="00770DBB"/>
    <w:rsid w:val="00770E29"/>
    <w:rsid w:val="0077107A"/>
    <w:rsid w:val="007710A6"/>
    <w:rsid w:val="0077119D"/>
    <w:rsid w:val="007714A8"/>
    <w:rsid w:val="00771B98"/>
    <w:rsid w:val="00771F5E"/>
    <w:rsid w:val="0077203A"/>
    <w:rsid w:val="00772233"/>
    <w:rsid w:val="0077266E"/>
    <w:rsid w:val="00773601"/>
    <w:rsid w:val="007738EC"/>
    <w:rsid w:val="00773EA1"/>
    <w:rsid w:val="00774265"/>
    <w:rsid w:val="00774C11"/>
    <w:rsid w:val="007753ED"/>
    <w:rsid w:val="00775414"/>
    <w:rsid w:val="00775CB2"/>
    <w:rsid w:val="0077600B"/>
    <w:rsid w:val="0077689F"/>
    <w:rsid w:val="00776E30"/>
    <w:rsid w:val="00776EB8"/>
    <w:rsid w:val="007772EB"/>
    <w:rsid w:val="00777353"/>
    <w:rsid w:val="0078030F"/>
    <w:rsid w:val="00780906"/>
    <w:rsid w:val="00780D17"/>
    <w:rsid w:val="00782370"/>
    <w:rsid w:val="007827C6"/>
    <w:rsid w:val="00782DD9"/>
    <w:rsid w:val="00782EDF"/>
    <w:rsid w:val="007830E3"/>
    <w:rsid w:val="0078775D"/>
    <w:rsid w:val="00787DB5"/>
    <w:rsid w:val="0079039F"/>
    <w:rsid w:val="007916E3"/>
    <w:rsid w:val="00791B1C"/>
    <w:rsid w:val="00791C1D"/>
    <w:rsid w:val="0079298A"/>
    <w:rsid w:val="00793368"/>
    <w:rsid w:val="0079361A"/>
    <w:rsid w:val="00793A7B"/>
    <w:rsid w:val="00794261"/>
    <w:rsid w:val="00794305"/>
    <w:rsid w:val="00794323"/>
    <w:rsid w:val="00794A9A"/>
    <w:rsid w:val="007953D0"/>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1917"/>
    <w:rsid w:val="007B33CC"/>
    <w:rsid w:val="007B5B76"/>
    <w:rsid w:val="007B6CA0"/>
    <w:rsid w:val="007B6FF8"/>
    <w:rsid w:val="007B70B3"/>
    <w:rsid w:val="007B7166"/>
    <w:rsid w:val="007B755C"/>
    <w:rsid w:val="007C025F"/>
    <w:rsid w:val="007C09AA"/>
    <w:rsid w:val="007C0AFD"/>
    <w:rsid w:val="007C1821"/>
    <w:rsid w:val="007C20AF"/>
    <w:rsid w:val="007C2D56"/>
    <w:rsid w:val="007C37F3"/>
    <w:rsid w:val="007C3D29"/>
    <w:rsid w:val="007C3E67"/>
    <w:rsid w:val="007C46DC"/>
    <w:rsid w:val="007C4965"/>
    <w:rsid w:val="007C4D42"/>
    <w:rsid w:val="007C52B5"/>
    <w:rsid w:val="007C5709"/>
    <w:rsid w:val="007C5FD3"/>
    <w:rsid w:val="007C6783"/>
    <w:rsid w:val="007C68C7"/>
    <w:rsid w:val="007C6937"/>
    <w:rsid w:val="007C6C1B"/>
    <w:rsid w:val="007C6CAB"/>
    <w:rsid w:val="007C78A6"/>
    <w:rsid w:val="007C7C3E"/>
    <w:rsid w:val="007C7E5A"/>
    <w:rsid w:val="007D0B73"/>
    <w:rsid w:val="007D0C6E"/>
    <w:rsid w:val="007D0DD5"/>
    <w:rsid w:val="007D112D"/>
    <w:rsid w:val="007D1598"/>
    <w:rsid w:val="007D1970"/>
    <w:rsid w:val="007D1AB2"/>
    <w:rsid w:val="007D210F"/>
    <w:rsid w:val="007D336B"/>
    <w:rsid w:val="007D3B14"/>
    <w:rsid w:val="007D5575"/>
    <w:rsid w:val="007D5B23"/>
    <w:rsid w:val="007D64B7"/>
    <w:rsid w:val="007D71E1"/>
    <w:rsid w:val="007D727F"/>
    <w:rsid w:val="007D7334"/>
    <w:rsid w:val="007D7BC8"/>
    <w:rsid w:val="007E0385"/>
    <w:rsid w:val="007E07A7"/>
    <w:rsid w:val="007E0B16"/>
    <w:rsid w:val="007E1365"/>
    <w:rsid w:val="007E16B7"/>
    <w:rsid w:val="007E24F8"/>
    <w:rsid w:val="007E2D8C"/>
    <w:rsid w:val="007E300D"/>
    <w:rsid w:val="007E3963"/>
    <w:rsid w:val="007E4F8A"/>
    <w:rsid w:val="007E5467"/>
    <w:rsid w:val="007E5B61"/>
    <w:rsid w:val="007E5CB2"/>
    <w:rsid w:val="007E64E0"/>
    <w:rsid w:val="007E6A21"/>
    <w:rsid w:val="007E6AA9"/>
    <w:rsid w:val="007F0999"/>
    <w:rsid w:val="007F18A3"/>
    <w:rsid w:val="007F18DF"/>
    <w:rsid w:val="007F22F7"/>
    <w:rsid w:val="007F2DB5"/>
    <w:rsid w:val="007F36DE"/>
    <w:rsid w:val="007F382B"/>
    <w:rsid w:val="007F4294"/>
    <w:rsid w:val="007F4448"/>
    <w:rsid w:val="007F4FC6"/>
    <w:rsid w:val="007F528B"/>
    <w:rsid w:val="007F53E3"/>
    <w:rsid w:val="007F5901"/>
    <w:rsid w:val="007F5936"/>
    <w:rsid w:val="007F5E7A"/>
    <w:rsid w:val="007F60E9"/>
    <w:rsid w:val="007F61C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0A63"/>
    <w:rsid w:val="00811637"/>
    <w:rsid w:val="0081214D"/>
    <w:rsid w:val="008139B9"/>
    <w:rsid w:val="00814930"/>
    <w:rsid w:val="00815752"/>
    <w:rsid w:val="0081636F"/>
    <w:rsid w:val="00817AAB"/>
    <w:rsid w:val="008207CA"/>
    <w:rsid w:val="008223A5"/>
    <w:rsid w:val="008228A2"/>
    <w:rsid w:val="008229EA"/>
    <w:rsid w:val="008235DE"/>
    <w:rsid w:val="008246C9"/>
    <w:rsid w:val="00824873"/>
    <w:rsid w:val="0082491F"/>
    <w:rsid w:val="008254D3"/>
    <w:rsid w:val="008255BF"/>
    <w:rsid w:val="00825CA4"/>
    <w:rsid w:val="00826018"/>
    <w:rsid w:val="0082641D"/>
    <w:rsid w:val="0082643E"/>
    <w:rsid w:val="008266BC"/>
    <w:rsid w:val="00826833"/>
    <w:rsid w:val="00826FA9"/>
    <w:rsid w:val="00827633"/>
    <w:rsid w:val="00832DF8"/>
    <w:rsid w:val="008331EF"/>
    <w:rsid w:val="00833271"/>
    <w:rsid w:val="0083379F"/>
    <w:rsid w:val="0083402A"/>
    <w:rsid w:val="00834C20"/>
    <w:rsid w:val="00835546"/>
    <w:rsid w:val="00835741"/>
    <w:rsid w:val="00836326"/>
    <w:rsid w:val="008363DC"/>
    <w:rsid w:val="008367D9"/>
    <w:rsid w:val="00836AD8"/>
    <w:rsid w:val="00836EA1"/>
    <w:rsid w:val="00837520"/>
    <w:rsid w:val="00840982"/>
    <w:rsid w:val="0084169F"/>
    <w:rsid w:val="00841B13"/>
    <w:rsid w:val="00842100"/>
    <w:rsid w:val="008422A0"/>
    <w:rsid w:val="008426D8"/>
    <w:rsid w:val="0084270E"/>
    <w:rsid w:val="00842C37"/>
    <w:rsid w:val="008431F7"/>
    <w:rsid w:val="008437F2"/>
    <w:rsid w:val="00843AB9"/>
    <w:rsid w:val="00843C46"/>
    <w:rsid w:val="008442E6"/>
    <w:rsid w:val="008453A5"/>
    <w:rsid w:val="00845A90"/>
    <w:rsid w:val="00846339"/>
    <w:rsid w:val="00846E76"/>
    <w:rsid w:val="0085032B"/>
    <w:rsid w:val="00850422"/>
    <w:rsid w:val="00850491"/>
    <w:rsid w:val="00850C37"/>
    <w:rsid w:val="00851F8C"/>
    <w:rsid w:val="008522D6"/>
    <w:rsid w:val="00852DE8"/>
    <w:rsid w:val="008531B2"/>
    <w:rsid w:val="0085327E"/>
    <w:rsid w:val="00854FAD"/>
    <w:rsid w:val="0085526B"/>
    <w:rsid w:val="00856585"/>
    <w:rsid w:val="00856C16"/>
    <w:rsid w:val="00856E3C"/>
    <w:rsid w:val="00856F7A"/>
    <w:rsid w:val="00857279"/>
    <w:rsid w:val="0085736B"/>
    <w:rsid w:val="0085795F"/>
    <w:rsid w:val="00857B52"/>
    <w:rsid w:val="00860265"/>
    <w:rsid w:val="00861B32"/>
    <w:rsid w:val="00861DD8"/>
    <w:rsid w:val="00862CAB"/>
    <w:rsid w:val="00862FD9"/>
    <w:rsid w:val="00863781"/>
    <w:rsid w:val="00866464"/>
    <w:rsid w:val="008665F8"/>
    <w:rsid w:val="00867111"/>
    <w:rsid w:val="00867C9A"/>
    <w:rsid w:val="008701A1"/>
    <w:rsid w:val="00870C9A"/>
    <w:rsid w:val="008712EF"/>
    <w:rsid w:val="0087173E"/>
    <w:rsid w:val="008718F3"/>
    <w:rsid w:val="0087246B"/>
    <w:rsid w:val="00872487"/>
    <w:rsid w:val="00872D3B"/>
    <w:rsid w:val="00873B3E"/>
    <w:rsid w:val="00874685"/>
    <w:rsid w:val="008748C4"/>
    <w:rsid w:val="00874DC9"/>
    <w:rsid w:val="0087561C"/>
    <w:rsid w:val="008762ED"/>
    <w:rsid w:val="00876615"/>
    <w:rsid w:val="00876F20"/>
    <w:rsid w:val="00877094"/>
    <w:rsid w:val="0087751C"/>
    <w:rsid w:val="00877F4C"/>
    <w:rsid w:val="00880F98"/>
    <w:rsid w:val="0088137B"/>
    <w:rsid w:val="008813ED"/>
    <w:rsid w:val="00882131"/>
    <w:rsid w:val="0088217A"/>
    <w:rsid w:val="008846F1"/>
    <w:rsid w:val="00884E7E"/>
    <w:rsid w:val="0088510A"/>
    <w:rsid w:val="0088524F"/>
    <w:rsid w:val="00885CAF"/>
    <w:rsid w:val="00885CB3"/>
    <w:rsid w:val="008860BB"/>
    <w:rsid w:val="0088624F"/>
    <w:rsid w:val="00886BFC"/>
    <w:rsid w:val="00887493"/>
    <w:rsid w:val="008876EF"/>
    <w:rsid w:val="008900BC"/>
    <w:rsid w:val="0089164B"/>
    <w:rsid w:val="00891989"/>
    <w:rsid w:val="00891BF9"/>
    <w:rsid w:val="0089236D"/>
    <w:rsid w:val="00892AF9"/>
    <w:rsid w:val="00892AFC"/>
    <w:rsid w:val="00892BC4"/>
    <w:rsid w:val="0089357E"/>
    <w:rsid w:val="00893CC5"/>
    <w:rsid w:val="00893DB2"/>
    <w:rsid w:val="00893F97"/>
    <w:rsid w:val="0089436A"/>
    <w:rsid w:val="00894491"/>
    <w:rsid w:val="008945C6"/>
    <w:rsid w:val="0089482C"/>
    <w:rsid w:val="008949B5"/>
    <w:rsid w:val="00895379"/>
    <w:rsid w:val="008956BD"/>
    <w:rsid w:val="00895C62"/>
    <w:rsid w:val="00896580"/>
    <w:rsid w:val="0089799D"/>
    <w:rsid w:val="008A0C05"/>
    <w:rsid w:val="008A0CFD"/>
    <w:rsid w:val="008A1F9B"/>
    <w:rsid w:val="008A2018"/>
    <w:rsid w:val="008A22F9"/>
    <w:rsid w:val="008A37D4"/>
    <w:rsid w:val="008A42B0"/>
    <w:rsid w:val="008A4982"/>
    <w:rsid w:val="008A5BC2"/>
    <w:rsid w:val="008A6085"/>
    <w:rsid w:val="008A663F"/>
    <w:rsid w:val="008A7014"/>
    <w:rsid w:val="008A734C"/>
    <w:rsid w:val="008A7C97"/>
    <w:rsid w:val="008A7EBE"/>
    <w:rsid w:val="008B031E"/>
    <w:rsid w:val="008B0803"/>
    <w:rsid w:val="008B1154"/>
    <w:rsid w:val="008B1273"/>
    <w:rsid w:val="008B18BC"/>
    <w:rsid w:val="008B1D10"/>
    <w:rsid w:val="008B2258"/>
    <w:rsid w:val="008B36C5"/>
    <w:rsid w:val="008B542E"/>
    <w:rsid w:val="008B590E"/>
    <w:rsid w:val="008B5BE2"/>
    <w:rsid w:val="008B5C38"/>
    <w:rsid w:val="008B6E93"/>
    <w:rsid w:val="008B7650"/>
    <w:rsid w:val="008B7691"/>
    <w:rsid w:val="008C00EB"/>
    <w:rsid w:val="008C04B3"/>
    <w:rsid w:val="008C0694"/>
    <w:rsid w:val="008C06D5"/>
    <w:rsid w:val="008C1208"/>
    <w:rsid w:val="008C1418"/>
    <w:rsid w:val="008C1710"/>
    <w:rsid w:val="008C3158"/>
    <w:rsid w:val="008C3963"/>
    <w:rsid w:val="008C4415"/>
    <w:rsid w:val="008C4CFE"/>
    <w:rsid w:val="008D033C"/>
    <w:rsid w:val="008D0725"/>
    <w:rsid w:val="008D0B33"/>
    <w:rsid w:val="008D0B48"/>
    <w:rsid w:val="008D0D25"/>
    <w:rsid w:val="008D1526"/>
    <w:rsid w:val="008D21AF"/>
    <w:rsid w:val="008D2273"/>
    <w:rsid w:val="008D38EE"/>
    <w:rsid w:val="008D4B2A"/>
    <w:rsid w:val="008D6BF3"/>
    <w:rsid w:val="008D70C5"/>
    <w:rsid w:val="008D7419"/>
    <w:rsid w:val="008D75E7"/>
    <w:rsid w:val="008E0791"/>
    <w:rsid w:val="008E094D"/>
    <w:rsid w:val="008E0D06"/>
    <w:rsid w:val="008E0F96"/>
    <w:rsid w:val="008E152A"/>
    <w:rsid w:val="008E176A"/>
    <w:rsid w:val="008E1A76"/>
    <w:rsid w:val="008E2822"/>
    <w:rsid w:val="008E2982"/>
    <w:rsid w:val="008E3357"/>
    <w:rsid w:val="008E33EA"/>
    <w:rsid w:val="008E3799"/>
    <w:rsid w:val="008E4390"/>
    <w:rsid w:val="008E45E9"/>
    <w:rsid w:val="008E4713"/>
    <w:rsid w:val="008E4E8C"/>
    <w:rsid w:val="008E4F15"/>
    <w:rsid w:val="008E537E"/>
    <w:rsid w:val="008E5BC1"/>
    <w:rsid w:val="008E72F5"/>
    <w:rsid w:val="008E7698"/>
    <w:rsid w:val="008E7709"/>
    <w:rsid w:val="008E7D11"/>
    <w:rsid w:val="008E7D60"/>
    <w:rsid w:val="008E7DAC"/>
    <w:rsid w:val="008F07D2"/>
    <w:rsid w:val="008F0A0A"/>
    <w:rsid w:val="008F0F17"/>
    <w:rsid w:val="008F1049"/>
    <w:rsid w:val="008F10DA"/>
    <w:rsid w:val="008F148D"/>
    <w:rsid w:val="008F355E"/>
    <w:rsid w:val="008F43D1"/>
    <w:rsid w:val="008F4C62"/>
    <w:rsid w:val="008F5E3B"/>
    <w:rsid w:val="008F6365"/>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40D7"/>
    <w:rsid w:val="0090469F"/>
    <w:rsid w:val="009052E1"/>
    <w:rsid w:val="00905508"/>
    <w:rsid w:val="0090585F"/>
    <w:rsid w:val="00905A0D"/>
    <w:rsid w:val="0090665D"/>
    <w:rsid w:val="00906720"/>
    <w:rsid w:val="00906939"/>
    <w:rsid w:val="00906AAD"/>
    <w:rsid w:val="009101C3"/>
    <w:rsid w:val="00911559"/>
    <w:rsid w:val="00912A8A"/>
    <w:rsid w:val="00913103"/>
    <w:rsid w:val="0091329D"/>
    <w:rsid w:val="00914D14"/>
    <w:rsid w:val="00914FCF"/>
    <w:rsid w:val="00914FDF"/>
    <w:rsid w:val="009153B7"/>
    <w:rsid w:val="009154CA"/>
    <w:rsid w:val="0091599A"/>
    <w:rsid w:val="00916B08"/>
    <w:rsid w:val="00917B8D"/>
    <w:rsid w:val="00917EB1"/>
    <w:rsid w:val="00921109"/>
    <w:rsid w:val="00921436"/>
    <w:rsid w:val="009224C5"/>
    <w:rsid w:val="009233BF"/>
    <w:rsid w:val="00923433"/>
    <w:rsid w:val="00923961"/>
    <w:rsid w:val="009239BB"/>
    <w:rsid w:val="0092433B"/>
    <w:rsid w:val="00925CD5"/>
    <w:rsid w:val="0092664B"/>
    <w:rsid w:val="00926B57"/>
    <w:rsid w:val="00926F09"/>
    <w:rsid w:val="009305F2"/>
    <w:rsid w:val="00930F79"/>
    <w:rsid w:val="00930FA4"/>
    <w:rsid w:val="0093143C"/>
    <w:rsid w:val="00931559"/>
    <w:rsid w:val="00931A26"/>
    <w:rsid w:val="00931EE5"/>
    <w:rsid w:val="00931EF0"/>
    <w:rsid w:val="00932CFF"/>
    <w:rsid w:val="00932F08"/>
    <w:rsid w:val="00932FB2"/>
    <w:rsid w:val="00932FDF"/>
    <w:rsid w:val="009346F9"/>
    <w:rsid w:val="00934A24"/>
    <w:rsid w:val="009354B9"/>
    <w:rsid w:val="00935A0D"/>
    <w:rsid w:val="00936419"/>
    <w:rsid w:val="00936BED"/>
    <w:rsid w:val="00936E01"/>
    <w:rsid w:val="00937737"/>
    <w:rsid w:val="00940803"/>
    <w:rsid w:val="00940FFE"/>
    <w:rsid w:val="009411A0"/>
    <w:rsid w:val="009428B5"/>
    <w:rsid w:val="00942B6C"/>
    <w:rsid w:val="00943B74"/>
    <w:rsid w:val="0094486F"/>
    <w:rsid w:val="00944A83"/>
    <w:rsid w:val="00944CA2"/>
    <w:rsid w:val="009458C7"/>
    <w:rsid w:val="00945978"/>
    <w:rsid w:val="0094714C"/>
    <w:rsid w:val="009472B3"/>
    <w:rsid w:val="0094756F"/>
    <w:rsid w:val="00947905"/>
    <w:rsid w:val="00947F35"/>
    <w:rsid w:val="009500DD"/>
    <w:rsid w:val="009501C8"/>
    <w:rsid w:val="00951598"/>
    <w:rsid w:val="00952639"/>
    <w:rsid w:val="00952919"/>
    <w:rsid w:val="009540C7"/>
    <w:rsid w:val="009542AC"/>
    <w:rsid w:val="00954A59"/>
    <w:rsid w:val="00955029"/>
    <w:rsid w:val="00955ADE"/>
    <w:rsid w:val="00956C05"/>
    <w:rsid w:val="009573BD"/>
    <w:rsid w:val="0095762C"/>
    <w:rsid w:val="0095790B"/>
    <w:rsid w:val="0096079C"/>
    <w:rsid w:val="0096089C"/>
    <w:rsid w:val="00960DBC"/>
    <w:rsid w:val="0096146C"/>
    <w:rsid w:val="0096295C"/>
    <w:rsid w:val="00962E4E"/>
    <w:rsid w:val="00964C60"/>
    <w:rsid w:val="00964E79"/>
    <w:rsid w:val="00964F37"/>
    <w:rsid w:val="00965475"/>
    <w:rsid w:val="0096576D"/>
    <w:rsid w:val="00966711"/>
    <w:rsid w:val="00966926"/>
    <w:rsid w:val="00966C2B"/>
    <w:rsid w:val="00966FEC"/>
    <w:rsid w:val="00967C2E"/>
    <w:rsid w:val="00971134"/>
    <w:rsid w:val="00971434"/>
    <w:rsid w:val="00972145"/>
    <w:rsid w:val="00972203"/>
    <w:rsid w:val="009737A5"/>
    <w:rsid w:val="00974437"/>
    <w:rsid w:val="00974C3A"/>
    <w:rsid w:val="009752BA"/>
    <w:rsid w:val="00975A2A"/>
    <w:rsid w:val="00975D23"/>
    <w:rsid w:val="00975EB9"/>
    <w:rsid w:val="009763B8"/>
    <w:rsid w:val="00976A12"/>
    <w:rsid w:val="00977454"/>
    <w:rsid w:val="00977F80"/>
    <w:rsid w:val="0098133B"/>
    <w:rsid w:val="009816F9"/>
    <w:rsid w:val="00981F51"/>
    <w:rsid w:val="0098269C"/>
    <w:rsid w:val="009837CB"/>
    <w:rsid w:val="00984122"/>
    <w:rsid w:val="00985240"/>
    <w:rsid w:val="009858EF"/>
    <w:rsid w:val="00985D90"/>
    <w:rsid w:val="00986158"/>
    <w:rsid w:val="00986B3C"/>
    <w:rsid w:val="009872E2"/>
    <w:rsid w:val="00987487"/>
    <w:rsid w:val="0099065F"/>
    <w:rsid w:val="0099075B"/>
    <w:rsid w:val="00990860"/>
    <w:rsid w:val="00990E7A"/>
    <w:rsid w:val="0099195F"/>
    <w:rsid w:val="00991EC7"/>
    <w:rsid w:val="00992009"/>
    <w:rsid w:val="009925EC"/>
    <w:rsid w:val="00992BC7"/>
    <w:rsid w:val="009939EE"/>
    <w:rsid w:val="00993AD0"/>
    <w:rsid w:val="00994602"/>
    <w:rsid w:val="00994CEA"/>
    <w:rsid w:val="00995953"/>
    <w:rsid w:val="009969DF"/>
    <w:rsid w:val="00997DD0"/>
    <w:rsid w:val="009A00BC"/>
    <w:rsid w:val="009A07EA"/>
    <w:rsid w:val="009A099C"/>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9DD"/>
    <w:rsid w:val="009B3BD2"/>
    <w:rsid w:val="009B40B2"/>
    <w:rsid w:val="009B498E"/>
    <w:rsid w:val="009B5319"/>
    <w:rsid w:val="009B55C4"/>
    <w:rsid w:val="009B5F4C"/>
    <w:rsid w:val="009B6C33"/>
    <w:rsid w:val="009B6C5A"/>
    <w:rsid w:val="009B6EF8"/>
    <w:rsid w:val="009B7B7A"/>
    <w:rsid w:val="009B7D58"/>
    <w:rsid w:val="009C104D"/>
    <w:rsid w:val="009C3731"/>
    <w:rsid w:val="009C4F62"/>
    <w:rsid w:val="009C4FE0"/>
    <w:rsid w:val="009C5252"/>
    <w:rsid w:val="009C5D0E"/>
    <w:rsid w:val="009C6175"/>
    <w:rsid w:val="009C61F1"/>
    <w:rsid w:val="009C64B7"/>
    <w:rsid w:val="009C6A35"/>
    <w:rsid w:val="009D00FC"/>
    <w:rsid w:val="009D0123"/>
    <w:rsid w:val="009D023A"/>
    <w:rsid w:val="009D167E"/>
    <w:rsid w:val="009D1C6B"/>
    <w:rsid w:val="009D21FF"/>
    <w:rsid w:val="009D2860"/>
    <w:rsid w:val="009D3D61"/>
    <w:rsid w:val="009D4854"/>
    <w:rsid w:val="009D502B"/>
    <w:rsid w:val="009D51CD"/>
    <w:rsid w:val="009D5804"/>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6F56"/>
    <w:rsid w:val="009E7036"/>
    <w:rsid w:val="009E7593"/>
    <w:rsid w:val="009F04E0"/>
    <w:rsid w:val="009F07F4"/>
    <w:rsid w:val="009F11E8"/>
    <w:rsid w:val="009F19E6"/>
    <w:rsid w:val="009F1F2E"/>
    <w:rsid w:val="009F1F62"/>
    <w:rsid w:val="009F3947"/>
    <w:rsid w:val="009F40E9"/>
    <w:rsid w:val="009F4877"/>
    <w:rsid w:val="009F4D23"/>
    <w:rsid w:val="009F5C19"/>
    <w:rsid w:val="009F69BA"/>
    <w:rsid w:val="009F6E82"/>
    <w:rsid w:val="009F704F"/>
    <w:rsid w:val="00A00110"/>
    <w:rsid w:val="00A00BC6"/>
    <w:rsid w:val="00A00D2E"/>
    <w:rsid w:val="00A014EE"/>
    <w:rsid w:val="00A01821"/>
    <w:rsid w:val="00A0225D"/>
    <w:rsid w:val="00A037CB"/>
    <w:rsid w:val="00A0468B"/>
    <w:rsid w:val="00A0469A"/>
    <w:rsid w:val="00A04B89"/>
    <w:rsid w:val="00A04BE1"/>
    <w:rsid w:val="00A04EB0"/>
    <w:rsid w:val="00A05063"/>
    <w:rsid w:val="00A05F8E"/>
    <w:rsid w:val="00A072FF"/>
    <w:rsid w:val="00A075F7"/>
    <w:rsid w:val="00A076B7"/>
    <w:rsid w:val="00A1083F"/>
    <w:rsid w:val="00A11324"/>
    <w:rsid w:val="00A12009"/>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4851"/>
    <w:rsid w:val="00A25070"/>
    <w:rsid w:val="00A25AF8"/>
    <w:rsid w:val="00A27150"/>
    <w:rsid w:val="00A27728"/>
    <w:rsid w:val="00A30369"/>
    <w:rsid w:val="00A3050F"/>
    <w:rsid w:val="00A30716"/>
    <w:rsid w:val="00A30854"/>
    <w:rsid w:val="00A31EDE"/>
    <w:rsid w:val="00A31F2A"/>
    <w:rsid w:val="00A32782"/>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3C2"/>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3006"/>
    <w:rsid w:val="00A7303F"/>
    <w:rsid w:val="00A744CF"/>
    <w:rsid w:val="00A7534A"/>
    <w:rsid w:val="00A757D4"/>
    <w:rsid w:val="00A75821"/>
    <w:rsid w:val="00A7641B"/>
    <w:rsid w:val="00A767EF"/>
    <w:rsid w:val="00A76FB1"/>
    <w:rsid w:val="00A77111"/>
    <w:rsid w:val="00A81037"/>
    <w:rsid w:val="00A81140"/>
    <w:rsid w:val="00A81C19"/>
    <w:rsid w:val="00A81F79"/>
    <w:rsid w:val="00A82448"/>
    <w:rsid w:val="00A83B58"/>
    <w:rsid w:val="00A8520E"/>
    <w:rsid w:val="00A8620C"/>
    <w:rsid w:val="00A8711C"/>
    <w:rsid w:val="00A900E2"/>
    <w:rsid w:val="00A90703"/>
    <w:rsid w:val="00A917E6"/>
    <w:rsid w:val="00A91C79"/>
    <w:rsid w:val="00A91CCB"/>
    <w:rsid w:val="00A92027"/>
    <w:rsid w:val="00A933EF"/>
    <w:rsid w:val="00A93B1F"/>
    <w:rsid w:val="00A93B3D"/>
    <w:rsid w:val="00A944AF"/>
    <w:rsid w:val="00A94713"/>
    <w:rsid w:val="00A949F0"/>
    <w:rsid w:val="00A95947"/>
    <w:rsid w:val="00A96BC3"/>
    <w:rsid w:val="00A96EE6"/>
    <w:rsid w:val="00A96FD2"/>
    <w:rsid w:val="00A97959"/>
    <w:rsid w:val="00A97CAF"/>
    <w:rsid w:val="00A97EAD"/>
    <w:rsid w:val="00AA09B3"/>
    <w:rsid w:val="00AA0E0F"/>
    <w:rsid w:val="00AA1733"/>
    <w:rsid w:val="00AA19A7"/>
    <w:rsid w:val="00AA1BA1"/>
    <w:rsid w:val="00AA2C2B"/>
    <w:rsid w:val="00AA37FC"/>
    <w:rsid w:val="00AA44B0"/>
    <w:rsid w:val="00AA4536"/>
    <w:rsid w:val="00AA4B65"/>
    <w:rsid w:val="00AA57EF"/>
    <w:rsid w:val="00AA5F5D"/>
    <w:rsid w:val="00AA7806"/>
    <w:rsid w:val="00AB0904"/>
    <w:rsid w:val="00AB0998"/>
    <w:rsid w:val="00AB11C1"/>
    <w:rsid w:val="00AB1362"/>
    <w:rsid w:val="00AB3F5E"/>
    <w:rsid w:val="00AB4396"/>
    <w:rsid w:val="00AB4436"/>
    <w:rsid w:val="00AB6036"/>
    <w:rsid w:val="00AB61CC"/>
    <w:rsid w:val="00AB66F0"/>
    <w:rsid w:val="00AB7491"/>
    <w:rsid w:val="00AB7959"/>
    <w:rsid w:val="00AC161D"/>
    <w:rsid w:val="00AC17F2"/>
    <w:rsid w:val="00AC20D8"/>
    <w:rsid w:val="00AC2B35"/>
    <w:rsid w:val="00AC2D4B"/>
    <w:rsid w:val="00AC2EFB"/>
    <w:rsid w:val="00AC3EA4"/>
    <w:rsid w:val="00AC3EC5"/>
    <w:rsid w:val="00AC46E5"/>
    <w:rsid w:val="00AC53F8"/>
    <w:rsid w:val="00AC58B9"/>
    <w:rsid w:val="00AC5B93"/>
    <w:rsid w:val="00AC6228"/>
    <w:rsid w:val="00AC6826"/>
    <w:rsid w:val="00AC6E31"/>
    <w:rsid w:val="00AC6FA3"/>
    <w:rsid w:val="00AC74AC"/>
    <w:rsid w:val="00AC7ABC"/>
    <w:rsid w:val="00AD0514"/>
    <w:rsid w:val="00AD1C3D"/>
    <w:rsid w:val="00AD1D3D"/>
    <w:rsid w:val="00AD2277"/>
    <w:rsid w:val="00AD2416"/>
    <w:rsid w:val="00AD57B8"/>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7FE"/>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96B"/>
    <w:rsid w:val="00B01A40"/>
    <w:rsid w:val="00B01E0D"/>
    <w:rsid w:val="00B03459"/>
    <w:rsid w:val="00B03CE2"/>
    <w:rsid w:val="00B04842"/>
    <w:rsid w:val="00B0543E"/>
    <w:rsid w:val="00B05E33"/>
    <w:rsid w:val="00B06BA1"/>
    <w:rsid w:val="00B10802"/>
    <w:rsid w:val="00B11E6A"/>
    <w:rsid w:val="00B125CC"/>
    <w:rsid w:val="00B12ACC"/>
    <w:rsid w:val="00B13EF8"/>
    <w:rsid w:val="00B13F95"/>
    <w:rsid w:val="00B14A52"/>
    <w:rsid w:val="00B1522A"/>
    <w:rsid w:val="00B153AD"/>
    <w:rsid w:val="00B158C6"/>
    <w:rsid w:val="00B15C4F"/>
    <w:rsid w:val="00B169F5"/>
    <w:rsid w:val="00B16A5C"/>
    <w:rsid w:val="00B16FF2"/>
    <w:rsid w:val="00B172A1"/>
    <w:rsid w:val="00B17A5B"/>
    <w:rsid w:val="00B21982"/>
    <w:rsid w:val="00B21F2B"/>
    <w:rsid w:val="00B2362A"/>
    <w:rsid w:val="00B2464C"/>
    <w:rsid w:val="00B25866"/>
    <w:rsid w:val="00B25A6F"/>
    <w:rsid w:val="00B25BC6"/>
    <w:rsid w:val="00B270F3"/>
    <w:rsid w:val="00B3043A"/>
    <w:rsid w:val="00B30948"/>
    <w:rsid w:val="00B316E2"/>
    <w:rsid w:val="00B322FC"/>
    <w:rsid w:val="00B33A9A"/>
    <w:rsid w:val="00B33C2F"/>
    <w:rsid w:val="00B34D6D"/>
    <w:rsid w:val="00B35432"/>
    <w:rsid w:val="00B363C5"/>
    <w:rsid w:val="00B373AD"/>
    <w:rsid w:val="00B41343"/>
    <w:rsid w:val="00B4134E"/>
    <w:rsid w:val="00B4137E"/>
    <w:rsid w:val="00B418D4"/>
    <w:rsid w:val="00B41BE7"/>
    <w:rsid w:val="00B42775"/>
    <w:rsid w:val="00B4299A"/>
    <w:rsid w:val="00B42B2D"/>
    <w:rsid w:val="00B441CE"/>
    <w:rsid w:val="00B44DA3"/>
    <w:rsid w:val="00B450E5"/>
    <w:rsid w:val="00B461C1"/>
    <w:rsid w:val="00B46853"/>
    <w:rsid w:val="00B47A27"/>
    <w:rsid w:val="00B5061D"/>
    <w:rsid w:val="00B5114C"/>
    <w:rsid w:val="00B518F7"/>
    <w:rsid w:val="00B51A2C"/>
    <w:rsid w:val="00B52026"/>
    <w:rsid w:val="00B5328A"/>
    <w:rsid w:val="00B5510F"/>
    <w:rsid w:val="00B55D8F"/>
    <w:rsid w:val="00B566EA"/>
    <w:rsid w:val="00B57587"/>
    <w:rsid w:val="00B60A89"/>
    <w:rsid w:val="00B61DD1"/>
    <w:rsid w:val="00B623CE"/>
    <w:rsid w:val="00B62B91"/>
    <w:rsid w:val="00B62CE7"/>
    <w:rsid w:val="00B63188"/>
    <w:rsid w:val="00B64BF6"/>
    <w:rsid w:val="00B662AD"/>
    <w:rsid w:val="00B67C14"/>
    <w:rsid w:val="00B67E89"/>
    <w:rsid w:val="00B70AD5"/>
    <w:rsid w:val="00B71DAA"/>
    <w:rsid w:val="00B72102"/>
    <w:rsid w:val="00B722A7"/>
    <w:rsid w:val="00B728D6"/>
    <w:rsid w:val="00B72ACE"/>
    <w:rsid w:val="00B7332C"/>
    <w:rsid w:val="00B737A2"/>
    <w:rsid w:val="00B73BC0"/>
    <w:rsid w:val="00B750CC"/>
    <w:rsid w:val="00B75466"/>
    <w:rsid w:val="00B76233"/>
    <w:rsid w:val="00B76358"/>
    <w:rsid w:val="00B7661F"/>
    <w:rsid w:val="00B778AA"/>
    <w:rsid w:val="00B80F64"/>
    <w:rsid w:val="00B81C55"/>
    <w:rsid w:val="00B82000"/>
    <w:rsid w:val="00B82E36"/>
    <w:rsid w:val="00B82E47"/>
    <w:rsid w:val="00B84265"/>
    <w:rsid w:val="00B8497B"/>
    <w:rsid w:val="00B84B54"/>
    <w:rsid w:val="00B855F9"/>
    <w:rsid w:val="00B85D36"/>
    <w:rsid w:val="00B86A4A"/>
    <w:rsid w:val="00B86D2D"/>
    <w:rsid w:val="00B86DC2"/>
    <w:rsid w:val="00B86E05"/>
    <w:rsid w:val="00B9025F"/>
    <w:rsid w:val="00B90397"/>
    <w:rsid w:val="00B90CBE"/>
    <w:rsid w:val="00B90D16"/>
    <w:rsid w:val="00B91560"/>
    <w:rsid w:val="00B91A02"/>
    <w:rsid w:val="00B91C28"/>
    <w:rsid w:val="00B91F2F"/>
    <w:rsid w:val="00B92423"/>
    <w:rsid w:val="00B92B46"/>
    <w:rsid w:val="00B92E1C"/>
    <w:rsid w:val="00B95A00"/>
    <w:rsid w:val="00B95CDD"/>
    <w:rsid w:val="00B96543"/>
    <w:rsid w:val="00B96729"/>
    <w:rsid w:val="00B97E48"/>
    <w:rsid w:val="00BA00A9"/>
    <w:rsid w:val="00BA0426"/>
    <w:rsid w:val="00BA09D6"/>
    <w:rsid w:val="00BA1854"/>
    <w:rsid w:val="00BA1B7A"/>
    <w:rsid w:val="00BA28C4"/>
    <w:rsid w:val="00BA2EE9"/>
    <w:rsid w:val="00BA363C"/>
    <w:rsid w:val="00BA3674"/>
    <w:rsid w:val="00BA36A5"/>
    <w:rsid w:val="00BA3CDE"/>
    <w:rsid w:val="00BA4B2C"/>
    <w:rsid w:val="00BA5251"/>
    <w:rsid w:val="00BA56BB"/>
    <w:rsid w:val="00BA59AE"/>
    <w:rsid w:val="00BA69F4"/>
    <w:rsid w:val="00BA6D38"/>
    <w:rsid w:val="00BA7F80"/>
    <w:rsid w:val="00BB0CC2"/>
    <w:rsid w:val="00BB107D"/>
    <w:rsid w:val="00BB1A72"/>
    <w:rsid w:val="00BB1C5D"/>
    <w:rsid w:val="00BB2701"/>
    <w:rsid w:val="00BB2E4E"/>
    <w:rsid w:val="00BB3344"/>
    <w:rsid w:val="00BB3412"/>
    <w:rsid w:val="00BB37FC"/>
    <w:rsid w:val="00BB4322"/>
    <w:rsid w:val="00BB4B26"/>
    <w:rsid w:val="00BB4FF9"/>
    <w:rsid w:val="00BB50A5"/>
    <w:rsid w:val="00BB6202"/>
    <w:rsid w:val="00BB6BCB"/>
    <w:rsid w:val="00BB7698"/>
    <w:rsid w:val="00BB78FC"/>
    <w:rsid w:val="00BB7C68"/>
    <w:rsid w:val="00BC15AB"/>
    <w:rsid w:val="00BC1BAD"/>
    <w:rsid w:val="00BC1C9D"/>
    <w:rsid w:val="00BC250E"/>
    <w:rsid w:val="00BC30AA"/>
    <w:rsid w:val="00BC3FE1"/>
    <w:rsid w:val="00BC4AF5"/>
    <w:rsid w:val="00BC5040"/>
    <w:rsid w:val="00BC56EB"/>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314"/>
    <w:rsid w:val="00BD5EA7"/>
    <w:rsid w:val="00BD5EFA"/>
    <w:rsid w:val="00BD6857"/>
    <w:rsid w:val="00BD6BED"/>
    <w:rsid w:val="00BD7483"/>
    <w:rsid w:val="00BE097D"/>
    <w:rsid w:val="00BE0E74"/>
    <w:rsid w:val="00BE1DBF"/>
    <w:rsid w:val="00BE226E"/>
    <w:rsid w:val="00BE296F"/>
    <w:rsid w:val="00BE2B23"/>
    <w:rsid w:val="00BE2C16"/>
    <w:rsid w:val="00BE3B2F"/>
    <w:rsid w:val="00BE421A"/>
    <w:rsid w:val="00BE66D6"/>
    <w:rsid w:val="00BE676C"/>
    <w:rsid w:val="00BE67A1"/>
    <w:rsid w:val="00BE732D"/>
    <w:rsid w:val="00BF0394"/>
    <w:rsid w:val="00BF0540"/>
    <w:rsid w:val="00BF0748"/>
    <w:rsid w:val="00BF0988"/>
    <w:rsid w:val="00BF0B64"/>
    <w:rsid w:val="00BF1234"/>
    <w:rsid w:val="00BF212E"/>
    <w:rsid w:val="00BF330A"/>
    <w:rsid w:val="00BF42CF"/>
    <w:rsid w:val="00BF469C"/>
    <w:rsid w:val="00BF558C"/>
    <w:rsid w:val="00BF62E6"/>
    <w:rsid w:val="00BF685A"/>
    <w:rsid w:val="00BF6B39"/>
    <w:rsid w:val="00C0076A"/>
    <w:rsid w:val="00C0130F"/>
    <w:rsid w:val="00C01D02"/>
    <w:rsid w:val="00C02E60"/>
    <w:rsid w:val="00C056D2"/>
    <w:rsid w:val="00C0590E"/>
    <w:rsid w:val="00C05950"/>
    <w:rsid w:val="00C06929"/>
    <w:rsid w:val="00C06EF4"/>
    <w:rsid w:val="00C07899"/>
    <w:rsid w:val="00C07FA9"/>
    <w:rsid w:val="00C10AEE"/>
    <w:rsid w:val="00C10DD6"/>
    <w:rsid w:val="00C10DEC"/>
    <w:rsid w:val="00C1122F"/>
    <w:rsid w:val="00C114AC"/>
    <w:rsid w:val="00C11F89"/>
    <w:rsid w:val="00C120C6"/>
    <w:rsid w:val="00C12C0F"/>
    <w:rsid w:val="00C134E5"/>
    <w:rsid w:val="00C13832"/>
    <w:rsid w:val="00C1424D"/>
    <w:rsid w:val="00C143AE"/>
    <w:rsid w:val="00C14406"/>
    <w:rsid w:val="00C16490"/>
    <w:rsid w:val="00C1682E"/>
    <w:rsid w:val="00C16849"/>
    <w:rsid w:val="00C16ECF"/>
    <w:rsid w:val="00C174D0"/>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3E70"/>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9DB"/>
    <w:rsid w:val="00C47D1B"/>
    <w:rsid w:val="00C503FF"/>
    <w:rsid w:val="00C505E8"/>
    <w:rsid w:val="00C51140"/>
    <w:rsid w:val="00C51346"/>
    <w:rsid w:val="00C515D8"/>
    <w:rsid w:val="00C51B23"/>
    <w:rsid w:val="00C51E4F"/>
    <w:rsid w:val="00C526B7"/>
    <w:rsid w:val="00C53782"/>
    <w:rsid w:val="00C53985"/>
    <w:rsid w:val="00C53E72"/>
    <w:rsid w:val="00C546A6"/>
    <w:rsid w:val="00C548CF"/>
    <w:rsid w:val="00C54BE5"/>
    <w:rsid w:val="00C553EF"/>
    <w:rsid w:val="00C56625"/>
    <w:rsid w:val="00C56912"/>
    <w:rsid w:val="00C56A45"/>
    <w:rsid w:val="00C57553"/>
    <w:rsid w:val="00C57670"/>
    <w:rsid w:val="00C579F0"/>
    <w:rsid w:val="00C6012D"/>
    <w:rsid w:val="00C61018"/>
    <w:rsid w:val="00C61355"/>
    <w:rsid w:val="00C63269"/>
    <w:rsid w:val="00C636D0"/>
    <w:rsid w:val="00C655DC"/>
    <w:rsid w:val="00C66549"/>
    <w:rsid w:val="00C66C9E"/>
    <w:rsid w:val="00C66CFB"/>
    <w:rsid w:val="00C6721C"/>
    <w:rsid w:val="00C673D1"/>
    <w:rsid w:val="00C71059"/>
    <w:rsid w:val="00C716E5"/>
    <w:rsid w:val="00C7186E"/>
    <w:rsid w:val="00C71A66"/>
    <w:rsid w:val="00C71FD4"/>
    <w:rsid w:val="00C72689"/>
    <w:rsid w:val="00C729B8"/>
    <w:rsid w:val="00C72CF3"/>
    <w:rsid w:val="00C731DC"/>
    <w:rsid w:val="00C7372B"/>
    <w:rsid w:val="00C73907"/>
    <w:rsid w:val="00C748A4"/>
    <w:rsid w:val="00C74C5A"/>
    <w:rsid w:val="00C76800"/>
    <w:rsid w:val="00C77CD0"/>
    <w:rsid w:val="00C77FCC"/>
    <w:rsid w:val="00C80153"/>
    <w:rsid w:val="00C8083C"/>
    <w:rsid w:val="00C809A7"/>
    <w:rsid w:val="00C80F64"/>
    <w:rsid w:val="00C80F8C"/>
    <w:rsid w:val="00C81623"/>
    <w:rsid w:val="00C8162E"/>
    <w:rsid w:val="00C81D68"/>
    <w:rsid w:val="00C828BE"/>
    <w:rsid w:val="00C82C57"/>
    <w:rsid w:val="00C8343C"/>
    <w:rsid w:val="00C83B36"/>
    <w:rsid w:val="00C84585"/>
    <w:rsid w:val="00C8497C"/>
    <w:rsid w:val="00C84A04"/>
    <w:rsid w:val="00C866A8"/>
    <w:rsid w:val="00C86730"/>
    <w:rsid w:val="00C87926"/>
    <w:rsid w:val="00C90A72"/>
    <w:rsid w:val="00C90EC0"/>
    <w:rsid w:val="00C91A3F"/>
    <w:rsid w:val="00C92091"/>
    <w:rsid w:val="00C928AF"/>
    <w:rsid w:val="00C92FA3"/>
    <w:rsid w:val="00C9414E"/>
    <w:rsid w:val="00C948B7"/>
    <w:rsid w:val="00C94EA7"/>
    <w:rsid w:val="00C952A9"/>
    <w:rsid w:val="00C95E47"/>
    <w:rsid w:val="00C963A0"/>
    <w:rsid w:val="00C9699D"/>
    <w:rsid w:val="00C97117"/>
    <w:rsid w:val="00C9775A"/>
    <w:rsid w:val="00C97E22"/>
    <w:rsid w:val="00CA07FF"/>
    <w:rsid w:val="00CA0F7D"/>
    <w:rsid w:val="00CA205B"/>
    <w:rsid w:val="00CA30DF"/>
    <w:rsid w:val="00CA455C"/>
    <w:rsid w:val="00CA456C"/>
    <w:rsid w:val="00CA460D"/>
    <w:rsid w:val="00CA666E"/>
    <w:rsid w:val="00CA66DF"/>
    <w:rsid w:val="00CA7476"/>
    <w:rsid w:val="00CA7C1E"/>
    <w:rsid w:val="00CA7FE3"/>
    <w:rsid w:val="00CB0122"/>
    <w:rsid w:val="00CB0565"/>
    <w:rsid w:val="00CB1208"/>
    <w:rsid w:val="00CB1259"/>
    <w:rsid w:val="00CB14AA"/>
    <w:rsid w:val="00CB1D5A"/>
    <w:rsid w:val="00CB1F94"/>
    <w:rsid w:val="00CB2A57"/>
    <w:rsid w:val="00CB43C9"/>
    <w:rsid w:val="00CB48D9"/>
    <w:rsid w:val="00CB57FD"/>
    <w:rsid w:val="00CB63FB"/>
    <w:rsid w:val="00CB66F9"/>
    <w:rsid w:val="00CB6D69"/>
    <w:rsid w:val="00CB703A"/>
    <w:rsid w:val="00CB7E67"/>
    <w:rsid w:val="00CC0B3F"/>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0DD9"/>
    <w:rsid w:val="00CD2AE3"/>
    <w:rsid w:val="00CD2BE5"/>
    <w:rsid w:val="00CD4653"/>
    <w:rsid w:val="00CD4A97"/>
    <w:rsid w:val="00CD4D23"/>
    <w:rsid w:val="00CD50FB"/>
    <w:rsid w:val="00CD55AE"/>
    <w:rsid w:val="00CD57CA"/>
    <w:rsid w:val="00CD5B64"/>
    <w:rsid w:val="00CD5E1A"/>
    <w:rsid w:val="00CD6519"/>
    <w:rsid w:val="00CD707C"/>
    <w:rsid w:val="00CD737C"/>
    <w:rsid w:val="00CD7BC3"/>
    <w:rsid w:val="00CD7C46"/>
    <w:rsid w:val="00CD7DA9"/>
    <w:rsid w:val="00CD7E25"/>
    <w:rsid w:val="00CE05D4"/>
    <w:rsid w:val="00CE0EE6"/>
    <w:rsid w:val="00CE1496"/>
    <w:rsid w:val="00CE1592"/>
    <w:rsid w:val="00CE234D"/>
    <w:rsid w:val="00CE2FD8"/>
    <w:rsid w:val="00CE3672"/>
    <w:rsid w:val="00CE40D0"/>
    <w:rsid w:val="00CE4301"/>
    <w:rsid w:val="00CE468E"/>
    <w:rsid w:val="00CE46FC"/>
    <w:rsid w:val="00CE481E"/>
    <w:rsid w:val="00CE4AA8"/>
    <w:rsid w:val="00CE4F40"/>
    <w:rsid w:val="00CE657B"/>
    <w:rsid w:val="00CF11EE"/>
    <w:rsid w:val="00CF3292"/>
    <w:rsid w:val="00CF3A3D"/>
    <w:rsid w:val="00CF4015"/>
    <w:rsid w:val="00CF45BE"/>
    <w:rsid w:val="00CF56C6"/>
    <w:rsid w:val="00CF58CF"/>
    <w:rsid w:val="00CF5C88"/>
    <w:rsid w:val="00CF67F8"/>
    <w:rsid w:val="00CF6971"/>
    <w:rsid w:val="00CF6B0F"/>
    <w:rsid w:val="00CF78DB"/>
    <w:rsid w:val="00CF7D1F"/>
    <w:rsid w:val="00CF7DCF"/>
    <w:rsid w:val="00D010D5"/>
    <w:rsid w:val="00D01CEF"/>
    <w:rsid w:val="00D01EDC"/>
    <w:rsid w:val="00D0248E"/>
    <w:rsid w:val="00D027E3"/>
    <w:rsid w:val="00D032CB"/>
    <w:rsid w:val="00D035FA"/>
    <w:rsid w:val="00D03D3E"/>
    <w:rsid w:val="00D03E56"/>
    <w:rsid w:val="00D049A0"/>
    <w:rsid w:val="00D061EB"/>
    <w:rsid w:val="00D064B3"/>
    <w:rsid w:val="00D07F0D"/>
    <w:rsid w:val="00D11533"/>
    <w:rsid w:val="00D11F5B"/>
    <w:rsid w:val="00D12E08"/>
    <w:rsid w:val="00D14D6E"/>
    <w:rsid w:val="00D15398"/>
    <w:rsid w:val="00D1585E"/>
    <w:rsid w:val="00D15EDB"/>
    <w:rsid w:val="00D16EAC"/>
    <w:rsid w:val="00D17141"/>
    <w:rsid w:val="00D17381"/>
    <w:rsid w:val="00D17DCA"/>
    <w:rsid w:val="00D2097A"/>
    <w:rsid w:val="00D20A0F"/>
    <w:rsid w:val="00D21482"/>
    <w:rsid w:val="00D217A4"/>
    <w:rsid w:val="00D21EE7"/>
    <w:rsid w:val="00D236C3"/>
    <w:rsid w:val="00D24764"/>
    <w:rsid w:val="00D24A5F"/>
    <w:rsid w:val="00D25ADE"/>
    <w:rsid w:val="00D25EA2"/>
    <w:rsid w:val="00D2644B"/>
    <w:rsid w:val="00D269B7"/>
    <w:rsid w:val="00D2728D"/>
    <w:rsid w:val="00D27298"/>
    <w:rsid w:val="00D278A7"/>
    <w:rsid w:val="00D30441"/>
    <w:rsid w:val="00D30B44"/>
    <w:rsid w:val="00D31B06"/>
    <w:rsid w:val="00D31BFC"/>
    <w:rsid w:val="00D31F2E"/>
    <w:rsid w:val="00D32B38"/>
    <w:rsid w:val="00D33B5C"/>
    <w:rsid w:val="00D33B9D"/>
    <w:rsid w:val="00D35AE0"/>
    <w:rsid w:val="00D35C16"/>
    <w:rsid w:val="00D36461"/>
    <w:rsid w:val="00D36C80"/>
    <w:rsid w:val="00D3711A"/>
    <w:rsid w:val="00D371C6"/>
    <w:rsid w:val="00D372B2"/>
    <w:rsid w:val="00D407D5"/>
    <w:rsid w:val="00D4136B"/>
    <w:rsid w:val="00D4164B"/>
    <w:rsid w:val="00D41D70"/>
    <w:rsid w:val="00D42123"/>
    <w:rsid w:val="00D42175"/>
    <w:rsid w:val="00D42497"/>
    <w:rsid w:val="00D42D46"/>
    <w:rsid w:val="00D42D6A"/>
    <w:rsid w:val="00D443AF"/>
    <w:rsid w:val="00D47351"/>
    <w:rsid w:val="00D473CC"/>
    <w:rsid w:val="00D47643"/>
    <w:rsid w:val="00D478F5"/>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28AA"/>
    <w:rsid w:val="00D63904"/>
    <w:rsid w:val="00D64514"/>
    <w:rsid w:val="00D649B8"/>
    <w:rsid w:val="00D64A87"/>
    <w:rsid w:val="00D6581B"/>
    <w:rsid w:val="00D65DA3"/>
    <w:rsid w:val="00D666F3"/>
    <w:rsid w:val="00D66740"/>
    <w:rsid w:val="00D66BD4"/>
    <w:rsid w:val="00D66FEB"/>
    <w:rsid w:val="00D674E5"/>
    <w:rsid w:val="00D67818"/>
    <w:rsid w:val="00D7015C"/>
    <w:rsid w:val="00D70B6F"/>
    <w:rsid w:val="00D71102"/>
    <w:rsid w:val="00D71585"/>
    <w:rsid w:val="00D72B26"/>
    <w:rsid w:val="00D7487A"/>
    <w:rsid w:val="00D7492A"/>
    <w:rsid w:val="00D75214"/>
    <w:rsid w:val="00D756D5"/>
    <w:rsid w:val="00D75922"/>
    <w:rsid w:val="00D77B71"/>
    <w:rsid w:val="00D804E1"/>
    <w:rsid w:val="00D80AC4"/>
    <w:rsid w:val="00D80C70"/>
    <w:rsid w:val="00D81F7D"/>
    <w:rsid w:val="00D83994"/>
    <w:rsid w:val="00D83CE5"/>
    <w:rsid w:val="00D8465C"/>
    <w:rsid w:val="00D85008"/>
    <w:rsid w:val="00D87A49"/>
    <w:rsid w:val="00D90475"/>
    <w:rsid w:val="00D90BBF"/>
    <w:rsid w:val="00D9101B"/>
    <w:rsid w:val="00D9148A"/>
    <w:rsid w:val="00D91C33"/>
    <w:rsid w:val="00D91FB9"/>
    <w:rsid w:val="00D922F3"/>
    <w:rsid w:val="00D943C5"/>
    <w:rsid w:val="00D94DEE"/>
    <w:rsid w:val="00D950A6"/>
    <w:rsid w:val="00D950EC"/>
    <w:rsid w:val="00D956AA"/>
    <w:rsid w:val="00D95C6A"/>
    <w:rsid w:val="00D95EF8"/>
    <w:rsid w:val="00D971F3"/>
    <w:rsid w:val="00DA0B14"/>
    <w:rsid w:val="00DA0B77"/>
    <w:rsid w:val="00DA0E9B"/>
    <w:rsid w:val="00DA1064"/>
    <w:rsid w:val="00DA120B"/>
    <w:rsid w:val="00DA13FD"/>
    <w:rsid w:val="00DA1851"/>
    <w:rsid w:val="00DA205C"/>
    <w:rsid w:val="00DA2450"/>
    <w:rsid w:val="00DA299A"/>
    <w:rsid w:val="00DA2A49"/>
    <w:rsid w:val="00DA2C77"/>
    <w:rsid w:val="00DA31C0"/>
    <w:rsid w:val="00DA3AB4"/>
    <w:rsid w:val="00DA3DBD"/>
    <w:rsid w:val="00DA4C11"/>
    <w:rsid w:val="00DA5781"/>
    <w:rsid w:val="00DA63C9"/>
    <w:rsid w:val="00DA6B83"/>
    <w:rsid w:val="00DA6E68"/>
    <w:rsid w:val="00DB1052"/>
    <w:rsid w:val="00DB118B"/>
    <w:rsid w:val="00DB143B"/>
    <w:rsid w:val="00DB16C3"/>
    <w:rsid w:val="00DB19E6"/>
    <w:rsid w:val="00DB25BC"/>
    <w:rsid w:val="00DB2606"/>
    <w:rsid w:val="00DB26C3"/>
    <w:rsid w:val="00DB3613"/>
    <w:rsid w:val="00DB5812"/>
    <w:rsid w:val="00DB5868"/>
    <w:rsid w:val="00DB7C2A"/>
    <w:rsid w:val="00DB7C72"/>
    <w:rsid w:val="00DC057B"/>
    <w:rsid w:val="00DC0595"/>
    <w:rsid w:val="00DC10E2"/>
    <w:rsid w:val="00DC1762"/>
    <w:rsid w:val="00DC215D"/>
    <w:rsid w:val="00DC241A"/>
    <w:rsid w:val="00DC2975"/>
    <w:rsid w:val="00DC3E83"/>
    <w:rsid w:val="00DC4A66"/>
    <w:rsid w:val="00DC5B57"/>
    <w:rsid w:val="00DC60C7"/>
    <w:rsid w:val="00DC625C"/>
    <w:rsid w:val="00DC6415"/>
    <w:rsid w:val="00DC6829"/>
    <w:rsid w:val="00DC7022"/>
    <w:rsid w:val="00DC752F"/>
    <w:rsid w:val="00DC7C00"/>
    <w:rsid w:val="00DC7F61"/>
    <w:rsid w:val="00DD0174"/>
    <w:rsid w:val="00DD0B9B"/>
    <w:rsid w:val="00DD0DA2"/>
    <w:rsid w:val="00DD0FEA"/>
    <w:rsid w:val="00DD1B85"/>
    <w:rsid w:val="00DD238A"/>
    <w:rsid w:val="00DD2460"/>
    <w:rsid w:val="00DD24BD"/>
    <w:rsid w:val="00DD284E"/>
    <w:rsid w:val="00DD295D"/>
    <w:rsid w:val="00DD324F"/>
    <w:rsid w:val="00DD36E9"/>
    <w:rsid w:val="00DD4235"/>
    <w:rsid w:val="00DD42D1"/>
    <w:rsid w:val="00DD43B7"/>
    <w:rsid w:val="00DD4779"/>
    <w:rsid w:val="00DD4BCD"/>
    <w:rsid w:val="00DD4EA2"/>
    <w:rsid w:val="00DD5FAC"/>
    <w:rsid w:val="00DD625F"/>
    <w:rsid w:val="00DD65CC"/>
    <w:rsid w:val="00DD6C50"/>
    <w:rsid w:val="00DD747F"/>
    <w:rsid w:val="00DD77B3"/>
    <w:rsid w:val="00DE015D"/>
    <w:rsid w:val="00DE03DC"/>
    <w:rsid w:val="00DE08B6"/>
    <w:rsid w:val="00DE0BC1"/>
    <w:rsid w:val="00DE12A4"/>
    <w:rsid w:val="00DE1D18"/>
    <w:rsid w:val="00DE23D2"/>
    <w:rsid w:val="00DE2CC9"/>
    <w:rsid w:val="00DE331A"/>
    <w:rsid w:val="00DE37CF"/>
    <w:rsid w:val="00DE3CCD"/>
    <w:rsid w:val="00DE3D5F"/>
    <w:rsid w:val="00DE3FBD"/>
    <w:rsid w:val="00DE4133"/>
    <w:rsid w:val="00DE4508"/>
    <w:rsid w:val="00DE5725"/>
    <w:rsid w:val="00DE5B0F"/>
    <w:rsid w:val="00DE66BA"/>
    <w:rsid w:val="00DE71E4"/>
    <w:rsid w:val="00DE71E6"/>
    <w:rsid w:val="00DE74D7"/>
    <w:rsid w:val="00DE7834"/>
    <w:rsid w:val="00DE78B6"/>
    <w:rsid w:val="00DE7F9A"/>
    <w:rsid w:val="00DF040F"/>
    <w:rsid w:val="00DF0690"/>
    <w:rsid w:val="00DF0AB0"/>
    <w:rsid w:val="00DF0B40"/>
    <w:rsid w:val="00DF0B8A"/>
    <w:rsid w:val="00DF0C2C"/>
    <w:rsid w:val="00DF0CAA"/>
    <w:rsid w:val="00DF0D44"/>
    <w:rsid w:val="00DF10AC"/>
    <w:rsid w:val="00DF10C0"/>
    <w:rsid w:val="00DF1223"/>
    <w:rsid w:val="00DF134A"/>
    <w:rsid w:val="00DF13C0"/>
    <w:rsid w:val="00DF1658"/>
    <w:rsid w:val="00DF1953"/>
    <w:rsid w:val="00DF1AC6"/>
    <w:rsid w:val="00DF20A4"/>
    <w:rsid w:val="00DF20D1"/>
    <w:rsid w:val="00DF29FB"/>
    <w:rsid w:val="00DF3014"/>
    <w:rsid w:val="00DF3CE0"/>
    <w:rsid w:val="00DF578F"/>
    <w:rsid w:val="00DF624F"/>
    <w:rsid w:val="00DF7E49"/>
    <w:rsid w:val="00E008D6"/>
    <w:rsid w:val="00E00BFD"/>
    <w:rsid w:val="00E01862"/>
    <w:rsid w:val="00E0197E"/>
    <w:rsid w:val="00E020A1"/>
    <w:rsid w:val="00E023C9"/>
    <w:rsid w:val="00E02A38"/>
    <w:rsid w:val="00E02B90"/>
    <w:rsid w:val="00E02C5A"/>
    <w:rsid w:val="00E03758"/>
    <w:rsid w:val="00E03C60"/>
    <w:rsid w:val="00E04460"/>
    <w:rsid w:val="00E04B3C"/>
    <w:rsid w:val="00E05C70"/>
    <w:rsid w:val="00E05C8E"/>
    <w:rsid w:val="00E05DED"/>
    <w:rsid w:val="00E06941"/>
    <w:rsid w:val="00E07911"/>
    <w:rsid w:val="00E07F3F"/>
    <w:rsid w:val="00E10D95"/>
    <w:rsid w:val="00E1303E"/>
    <w:rsid w:val="00E136DD"/>
    <w:rsid w:val="00E13E29"/>
    <w:rsid w:val="00E143B4"/>
    <w:rsid w:val="00E14C3A"/>
    <w:rsid w:val="00E16244"/>
    <w:rsid w:val="00E162C7"/>
    <w:rsid w:val="00E16369"/>
    <w:rsid w:val="00E16895"/>
    <w:rsid w:val="00E16AC1"/>
    <w:rsid w:val="00E2007F"/>
    <w:rsid w:val="00E20329"/>
    <w:rsid w:val="00E20563"/>
    <w:rsid w:val="00E207FE"/>
    <w:rsid w:val="00E209C5"/>
    <w:rsid w:val="00E20B6F"/>
    <w:rsid w:val="00E21052"/>
    <w:rsid w:val="00E21313"/>
    <w:rsid w:val="00E22220"/>
    <w:rsid w:val="00E2306B"/>
    <w:rsid w:val="00E233FF"/>
    <w:rsid w:val="00E24F10"/>
    <w:rsid w:val="00E2538E"/>
    <w:rsid w:val="00E26BDD"/>
    <w:rsid w:val="00E27CA4"/>
    <w:rsid w:val="00E30119"/>
    <w:rsid w:val="00E30B5B"/>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69F"/>
    <w:rsid w:val="00E52878"/>
    <w:rsid w:val="00E5288E"/>
    <w:rsid w:val="00E52A5F"/>
    <w:rsid w:val="00E53A19"/>
    <w:rsid w:val="00E5452C"/>
    <w:rsid w:val="00E54591"/>
    <w:rsid w:val="00E54E16"/>
    <w:rsid w:val="00E54F16"/>
    <w:rsid w:val="00E5532F"/>
    <w:rsid w:val="00E55E95"/>
    <w:rsid w:val="00E56BC5"/>
    <w:rsid w:val="00E56D08"/>
    <w:rsid w:val="00E56D19"/>
    <w:rsid w:val="00E57C06"/>
    <w:rsid w:val="00E619AC"/>
    <w:rsid w:val="00E61E9D"/>
    <w:rsid w:val="00E625A0"/>
    <w:rsid w:val="00E62DB9"/>
    <w:rsid w:val="00E62DC6"/>
    <w:rsid w:val="00E62F9B"/>
    <w:rsid w:val="00E640ED"/>
    <w:rsid w:val="00E64143"/>
    <w:rsid w:val="00E64976"/>
    <w:rsid w:val="00E6514E"/>
    <w:rsid w:val="00E65A1F"/>
    <w:rsid w:val="00E65C80"/>
    <w:rsid w:val="00E65DDA"/>
    <w:rsid w:val="00E66AC9"/>
    <w:rsid w:val="00E66CA0"/>
    <w:rsid w:val="00E67CD7"/>
    <w:rsid w:val="00E70E38"/>
    <w:rsid w:val="00E70F66"/>
    <w:rsid w:val="00E71476"/>
    <w:rsid w:val="00E733A6"/>
    <w:rsid w:val="00E7373D"/>
    <w:rsid w:val="00E742B9"/>
    <w:rsid w:val="00E747D5"/>
    <w:rsid w:val="00E749AA"/>
    <w:rsid w:val="00E74EB3"/>
    <w:rsid w:val="00E75465"/>
    <w:rsid w:val="00E75D14"/>
    <w:rsid w:val="00E76F73"/>
    <w:rsid w:val="00E8003A"/>
    <w:rsid w:val="00E805C5"/>
    <w:rsid w:val="00E8080E"/>
    <w:rsid w:val="00E80F24"/>
    <w:rsid w:val="00E81221"/>
    <w:rsid w:val="00E8169E"/>
    <w:rsid w:val="00E81DB5"/>
    <w:rsid w:val="00E82030"/>
    <w:rsid w:val="00E82231"/>
    <w:rsid w:val="00E82A53"/>
    <w:rsid w:val="00E8305D"/>
    <w:rsid w:val="00E8397B"/>
    <w:rsid w:val="00E83AF0"/>
    <w:rsid w:val="00E85072"/>
    <w:rsid w:val="00E85228"/>
    <w:rsid w:val="00E856D8"/>
    <w:rsid w:val="00E85BA8"/>
    <w:rsid w:val="00E85EC2"/>
    <w:rsid w:val="00E86E4F"/>
    <w:rsid w:val="00E86EA4"/>
    <w:rsid w:val="00E87ACA"/>
    <w:rsid w:val="00E905A0"/>
    <w:rsid w:val="00E906D5"/>
    <w:rsid w:val="00E92E98"/>
    <w:rsid w:val="00E94560"/>
    <w:rsid w:val="00E94E45"/>
    <w:rsid w:val="00E954B7"/>
    <w:rsid w:val="00E9550C"/>
    <w:rsid w:val="00E95D22"/>
    <w:rsid w:val="00E9601C"/>
    <w:rsid w:val="00E96435"/>
    <w:rsid w:val="00E97A91"/>
    <w:rsid w:val="00EA0165"/>
    <w:rsid w:val="00EA18F5"/>
    <w:rsid w:val="00EA229C"/>
    <w:rsid w:val="00EA2EBF"/>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B683C"/>
    <w:rsid w:val="00EC0103"/>
    <w:rsid w:val="00EC088B"/>
    <w:rsid w:val="00EC35B4"/>
    <w:rsid w:val="00EC3643"/>
    <w:rsid w:val="00EC4C3C"/>
    <w:rsid w:val="00EC5949"/>
    <w:rsid w:val="00EC6134"/>
    <w:rsid w:val="00EC692E"/>
    <w:rsid w:val="00EC75E9"/>
    <w:rsid w:val="00ED05A8"/>
    <w:rsid w:val="00ED12AE"/>
    <w:rsid w:val="00ED1E2C"/>
    <w:rsid w:val="00ED3020"/>
    <w:rsid w:val="00ED34BE"/>
    <w:rsid w:val="00ED3613"/>
    <w:rsid w:val="00ED4629"/>
    <w:rsid w:val="00ED49D4"/>
    <w:rsid w:val="00ED4E84"/>
    <w:rsid w:val="00ED5620"/>
    <w:rsid w:val="00ED5C08"/>
    <w:rsid w:val="00ED6699"/>
    <w:rsid w:val="00ED6A67"/>
    <w:rsid w:val="00ED7CAF"/>
    <w:rsid w:val="00ED7D9E"/>
    <w:rsid w:val="00ED7FAB"/>
    <w:rsid w:val="00EE03B1"/>
    <w:rsid w:val="00EE16E2"/>
    <w:rsid w:val="00EE236C"/>
    <w:rsid w:val="00EE2C63"/>
    <w:rsid w:val="00EE3631"/>
    <w:rsid w:val="00EE3DDA"/>
    <w:rsid w:val="00EE4D23"/>
    <w:rsid w:val="00EE5B01"/>
    <w:rsid w:val="00EE5DF3"/>
    <w:rsid w:val="00EE6497"/>
    <w:rsid w:val="00EE6B49"/>
    <w:rsid w:val="00EF00D9"/>
    <w:rsid w:val="00EF079E"/>
    <w:rsid w:val="00EF07E6"/>
    <w:rsid w:val="00EF0E89"/>
    <w:rsid w:val="00EF263B"/>
    <w:rsid w:val="00EF35FA"/>
    <w:rsid w:val="00EF3724"/>
    <w:rsid w:val="00EF3E6B"/>
    <w:rsid w:val="00EF3FA7"/>
    <w:rsid w:val="00EF4435"/>
    <w:rsid w:val="00EF507D"/>
    <w:rsid w:val="00EF6D71"/>
    <w:rsid w:val="00F0054E"/>
    <w:rsid w:val="00F00AB6"/>
    <w:rsid w:val="00F00CD5"/>
    <w:rsid w:val="00F00D29"/>
    <w:rsid w:val="00F00FF2"/>
    <w:rsid w:val="00F01081"/>
    <w:rsid w:val="00F01593"/>
    <w:rsid w:val="00F01C7E"/>
    <w:rsid w:val="00F02049"/>
    <w:rsid w:val="00F0338A"/>
    <w:rsid w:val="00F0358A"/>
    <w:rsid w:val="00F0373D"/>
    <w:rsid w:val="00F03747"/>
    <w:rsid w:val="00F03AFC"/>
    <w:rsid w:val="00F041CF"/>
    <w:rsid w:val="00F04F66"/>
    <w:rsid w:val="00F05283"/>
    <w:rsid w:val="00F053D5"/>
    <w:rsid w:val="00F0594B"/>
    <w:rsid w:val="00F05DBF"/>
    <w:rsid w:val="00F05E09"/>
    <w:rsid w:val="00F06568"/>
    <w:rsid w:val="00F069F1"/>
    <w:rsid w:val="00F0786A"/>
    <w:rsid w:val="00F11950"/>
    <w:rsid w:val="00F11AAF"/>
    <w:rsid w:val="00F12A0E"/>
    <w:rsid w:val="00F12C04"/>
    <w:rsid w:val="00F134AC"/>
    <w:rsid w:val="00F13778"/>
    <w:rsid w:val="00F13EA4"/>
    <w:rsid w:val="00F16720"/>
    <w:rsid w:val="00F172EE"/>
    <w:rsid w:val="00F179D8"/>
    <w:rsid w:val="00F17D6C"/>
    <w:rsid w:val="00F20045"/>
    <w:rsid w:val="00F20655"/>
    <w:rsid w:val="00F2098F"/>
    <w:rsid w:val="00F2131D"/>
    <w:rsid w:val="00F216D7"/>
    <w:rsid w:val="00F21D00"/>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4E83"/>
    <w:rsid w:val="00F3579C"/>
    <w:rsid w:val="00F35B53"/>
    <w:rsid w:val="00F35F1D"/>
    <w:rsid w:val="00F36631"/>
    <w:rsid w:val="00F3676C"/>
    <w:rsid w:val="00F37C44"/>
    <w:rsid w:val="00F37F40"/>
    <w:rsid w:val="00F403FD"/>
    <w:rsid w:val="00F41380"/>
    <w:rsid w:val="00F414B3"/>
    <w:rsid w:val="00F4347B"/>
    <w:rsid w:val="00F437AF"/>
    <w:rsid w:val="00F43FEC"/>
    <w:rsid w:val="00F45839"/>
    <w:rsid w:val="00F46CD8"/>
    <w:rsid w:val="00F4715B"/>
    <w:rsid w:val="00F47385"/>
    <w:rsid w:val="00F47EF8"/>
    <w:rsid w:val="00F47FBB"/>
    <w:rsid w:val="00F5164C"/>
    <w:rsid w:val="00F533A1"/>
    <w:rsid w:val="00F552FA"/>
    <w:rsid w:val="00F555BE"/>
    <w:rsid w:val="00F567A8"/>
    <w:rsid w:val="00F57296"/>
    <w:rsid w:val="00F574F8"/>
    <w:rsid w:val="00F576E4"/>
    <w:rsid w:val="00F600F2"/>
    <w:rsid w:val="00F6065B"/>
    <w:rsid w:val="00F62E09"/>
    <w:rsid w:val="00F63695"/>
    <w:rsid w:val="00F63C1F"/>
    <w:rsid w:val="00F657C1"/>
    <w:rsid w:val="00F65A46"/>
    <w:rsid w:val="00F6635F"/>
    <w:rsid w:val="00F6662F"/>
    <w:rsid w:val="00F66689"/>
    <w:rsid w:val="00F70118"/>
    <w:rsid w:val="00F702B4"/>
    <w:rsid w:val="00F7051C"/>
    <w:rsid w:val="00F706F1"/>
    <w:rsid w:val="00F70E4A"/>
    <w:rsid w:val="00F7437C"/>
    <w:rsid w:val="00F743AF"/>
    <w:rsid w:val="00F752C7"/>
    <w:rsid w:val="00F75810"/>
    <w:rsid w:val="00F75C40"/>
    <w:rsid w:val="00F76A55"/>
    <w:rsid w:val="00F80496"/>
    <w:rsid w:val="00F80729"/>
    <w:rsid w:val="00F80996"/>
    <w:rsid w:val="00F81DCD"/>
    <w:rsid w:val="00F82380"/>
    <w:rsid w:val="00F84BAA"/>
    <w:rsid w:val="00F84D35"/>
    <w:rsid w:val="00F857F2"/>
    <w:rsid w:val="00F86921"/>
    <w:rsid w:val="00F8725D"/>
    <w:rsid w:val="00F87360"/>
    <w:rsid w:val="00F87384"/>
    <w:rsid w:val="00F87F8D"/>
    <w:rsid w:val="00F907B2"/>
    <w:rsid w:val="00F90BD9"/>
    <w:rsid w:val="00F90DE0"/>
    <w:rsid w:val="00F92058"/>
    <w:rsid w:val="00F923A7"/>
    <w:rsid w:val="00F944D7"/>
    <w:rsid w:val="00F95F34"/>
    <w:rsid w:val="00F971FA"/>
    <w:rsid w:val="00F97E58"/>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20"/>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294"/>
    <w:rsid w:val="00FD45A6"/>
    <w:rsid w:val="00FD5367"/>
    <w:rsid w:val="00FD60BA"/>
    <w:rsid w:val="00FD65A7"/>
    <w:rsid w:val="00FD66EF"/>
    <w:rsid w:val="00FD6ADE"/>
    <w:rsid w:val="00FD6EAB"/>
    <w:rsid w:val="00FD77DF"/>
    <w:rsid w:val="00FD7CD2"/>
    <w:rsid w:val="00FD7D79"/>
    <w:rsid w:val="00FE021A"/>
    <w:rsid w:val="00FE1A69"/>
    <w:rsid w:val="00FE1B57"/>
    <w:rsid w:val="00FE1F79"/>
    <w:rsid w:val="00FE2DB0"/>
    <w:rsid w:val="00FE3E46"/>
    <w:rsid w:val="00FE3EFC"/>
    <w:rsid w:val="00FE40DD"/>
    <w:rsid w:val="00FE43BA"/>
    <w:rsid w:val="00FE4780"/>
    <w:rsid w:val="00FE4EBD"/>
    <w:rsid w:val="00FE5006"/>
    <w:rsid w:val="00FE517E"/>
    <w:rsid w:val="00FE5219"/>
    <w:rsid w:val="00FE5747"/>
    <w:rsid w:val="00FE612F"/>
    <w:rsid w:val="00FE6BC2"/>
    <w:rsid w:val="00FE6C02"/>
    <w:rsid w:val="00FE71F9"/>
    <w:rsid w:val="00FE7FBB"/>
    <w:rsid w:val="00FF01BE"/>
    <w:rsid w:val="00FF0383"/>
    <w:rsid w:val="00FF0A59"/>
    <w:rsid w:val="00FF0FB1"/>
    <w:rsid w:val="00FF2DCB"/>
    <w:rsid w:val="00FF3050"/>
    <w:rsid w:val="00FF3ECC"/>
    <w:rsid w:val="00FF4376"/>
    <w:rsid w:val="00FF49E6"/>
    <w:rsid w:val="00FF5669"/>
    <w:rsid w:val="00FF5688"/>
    <w:rsid w:val="00FF607A"/>
    <w:rsid w:val="00FF64F7"/>
    <w:rsid w:val="00FF744A"/>
    <w:rsid w:val="2220F00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07B754AA-1BCD-4921-B696-58A720D9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E14C3A"/>
    <w:pPr>
      <w:suppressAutoHyphens/>
      <w:spacing w:beforeAutospacing="1" w:afterAutospacing="1"/>
      <w:outlineLvl w:val="2"/>
    </w:pPr>
    <w:rPr>
      <w:b/>
      <w:bCs/>
      <w:sz w:val="27"/>
      <w:szCs w:val="27"/>
      <w:lang w:val="es-MX" w:eastAsia="es-MX"/>
    </w:rPr>
  </w:style>
  <w:style w:type="paragraph" w:styleId="Ttulo4">
    <w:name w:val="heading 4"/>
    <w:basedOn w:val="Normal"/>
    <w:next w:val="Normal"/>
    <w:link w:val="Ttulo4Car"/>
    <w:uiPriority w:val="9"/>
    <w:semiHidden/>
    <w:unhideWhenUsed/>
    <w:qFormat/>
    <w:rsid w:val="00E14C3A"/>
    <w:pPr>
      <w:keepNext/>
      <w:keepLines/>
      <w:spacing w:before="40"/>
      <w:outlineLvl w:val="3"/>
    </w:pPr>
    <w:rPr>
      <w:rFonts w:ascii="Calibri Light" w:hAnsi="Calibri Light"/>
      <w:i/>
      <w:iCs/>
      <w:color w:val="2E74B5"/>
    </w:rPr>
  </w:style>
  <w:style w:type="paragraph" w:styleId="Ttulo5">
    <w:name w:val="heading 5"/>
    <w:basedOn w:val="Normal"/>
    <w:next w:val="Normal"/>
    <w:link w:val="Ttulo5Car"/>
    <w:uiPriority w:val="9"/>
    <w:semiHidden/>
    <w:unhideWhenUsed/>
    <w:qFormat/>
    <w:rsid w:val="00E14C3A"/>
    <w:pPr>
      <w:keepNext/>
      <w:keepLines/>
      <w:spacing w:before="40"/>
      <w:outlineLvl w:val="4"/>
    </w:pPr>
    <w:rPr>
      <w:rFonts w:ascii="Calibri Light" w:hAnsi="Calibri Light"/>
      <w:color w:val="2E74B5"/>
    </w:rPr>
  </w:style>
  <w:style w:type="paragraph" w:styleId="Ttulo6">
    <w:name w:val="heading 6"/>
    <w:basedOn w:val="Normal"/>
    <w:next w:val="Normal"/>
    <w:link w:val="Ttulo6Car"/>
    <w:uiPriority w:val="9"/>
    <w:semiHidden/>
    <w:unhideWhenUsed/>
    <w:qFormat/>
    <w:rsid w:val="00E14C3A"/>
    <w:pPr>
      <w:keepNext/>
      <w:keepLines/>
      <w:spacing w:before="40"/>
      <w:outlineLvl w:val="5"/>
    </w:pPr>
    <w:rPr>
      <w:rFonts w:ascii="Calibri Light" w:hAnsi="Calibri Light"/>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qFormat/>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qFormat/>
    <w:rsid w:val="00355B75"/>
  </w:style>
  <w:style w:type="paragraph" w:customStyle="1" w:styleId="paragraph">
    <w:name w:val="paragraph"/>
    <w:basedOn w:val="Normal"/>
    <w:uiPriority w:val="99"/>
    <w:qFormat/>
    <w:rsid w:val="00355B75"/>
    <w:pPr>
      <w:spacing w:before="100" w:beforeAutospacing="1" w:after="100" w:afterAutospacing="1"/>
    </w:pPr>
    <w:rPr>
      <w:lang w:val="es-MX" w:eastAsia="es-MX"/>
    </w:rPr>
  </w:style>
  <w:style w:type="character" w:customStyle="1" w:styleId="eop">
    <w:name w:val="eop"/>
    <w:basedOn w:val="Fuentedeprrafopredeter"/>
    <w:qFormat/>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qFormat/>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qFormat/>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qFormat/>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qForma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qFormat/>
    <w:locked/>
    <w:rsid w:val="00932CFF"/>
    <w:rPr>
      <w:rFonts w:ascii="Times New Roman" w:eastAsia="Times New Roman" w:hAnsi="Times New Roman" w:cs="Times New Roman"/>
      <w:lang w:val="es-MX"/>
    </w:rPr>
  </w:style>
  <w:style w:type="paragraph" w:styleId="NormalWeb">
    <w:name w:val="Normal (Web)"/>
    <w:basedOn w:val="Normal"/>
    <w:uiPriority w:val="99"/>
    <w:unhideWhenUsed/>
    <w:qFormat/>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99"/>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99"/>
    <w:qFormat/>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qFormat/>
    <w:rsid w:val="006F1806"/>
    <w:rPr>
      <w:rFonts w:ascii="Courier New" w:hAnsi="Courier New"/>
      <w:sz w:val="20"/>
      <w:szCs w:val="20"/>
    </w:rPr>
  </w:style>
  <w:style w:type="character" w:customStyle="1" w:styleId="TextosinformatoCar">
    <w:name w:val="Texto sin formato Car"/>
    <w:basedOn w:val="Fuentedeprrafopredeter"/>
    <w:link w:val="Textosinformato"/>
    <w:qFormat/>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81214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39"/>
    <w:rsid w:val="00D25EA2"/>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qFormat/>
    <w:rsid w:val="00C479DB"/>
    <w:rPr>
      <w:rFonts w:ascii="Times New Roman" w:eastAsia="SimSun" w:hAnsi="Times New Roman" w:cs="Times New Roman"/>
      <w:sz w:val="20"/>
      <w:szCs w:val="20"/>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0340BC"/>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qFormat/>
    <w:rsid w:val="00E14C3A"/>
    <w:rPr>
      <w:rFonts w:ascii="Times New Roman" w:eastAsia="Times New Roman" w:hAnsi="Times New Roman" w:cs="Times New Roman"/>
      <w:b/>
      <w:bCs/>
      <w:sz w:val="27"/>
      <w:szCs w:val="27"/>
      <w:lang w:val="es-MX" w:eastAsia="es-MX"/>
    </w:rPr>
  </w:style>
  <w:style w:type="paragraph" w:customStyle="1" w:styleId="Ttulo41">
    <w:name w:val="Título 41"/>
    <w:basedOn w:val="Normal"/>
    <w:next w:val="Normal"/>
    <w:uiPriority w:val="9"/>
    <w:unhideWhenUsed/>
    <w:qFormat/>
    <w:rsid w:val="00E14C3A"/>
    <w:pPr>
      <w:keepNext/>
      <w:keepLines/>
      <w:suppressAutoHyphens/>
      <w:spacing w:before="40"/>
      <w:outlineLvl w:val="3"/>
    </w:pPr>
    <w:rPr>
      <w:rFonts w:ascii="Calibri Light" w:hAnsi="Calibri Light"/>
      <w:i/>
      <w:iCs/>
      <w:color w:val="2E74B5"/>
    </w:rPr>
  </w:style>
  <w:style w:type="paragraph" w:customStyle="1" w:styleId="Ttulo51">
    <w:name w:val="Título 51"/>
    <w:basedOn w:val="Normal"/>
    <w:next w:val="Normal"/>
    <w:uiPriority w:val="9"/>
    <w:unhideWhenUsed/>
    <w:qFormat/>
    <w:rsid w:val="00E14C3A"/>
    <w:pPr>
      <w:keepNext/>
      <w:keepLines/>
      <w:suppressAutoHyphens/>
      <w:spacing w:before="40"/>
      <w:outlineLvl w:val="4"/>
    </w:pPr>
    <w:rPr>
      <w:rFonts w:ascii="Calibri Light" w:hAnsi="Calibri Light"/>
      <w:color w:val="2E74B5"/>
    </w:rPr>
  </w:style>
  <w:style w:type="paragraph" w:customStyle="1" w:styleId="Ttulo61">
    <w:name w:val="Título 61"/>
    <w:basedOn w:val="Normal"/>
    <w:next w:val="Normal"/>
    <w:uiPriority w:val="9"/>
    <w:unhideWhenUsed/>
    <w:qFormat/>
    <w:rsid w:val="00E14C3A"/>
    <w:pPr>
      <w:keepNext/>
      <w:keepLines/>
      <w:suppressAutoHyphens/>
      <w:spacing w:before="40"/>
      <w:outlineLvl w:val="5"/>
    </w:pPr>
    <w:rPr>
      <w:rFonts w:ascii="Calibri Light" w:hAnsi="Calibri Light"/>
      <w:color w:val="1F4D78"/>
    </w:rPr>
  </w:style>
  <w:style w:type="numbering" w:customStyle="1" w:styleId="Sinlista1">
    <w:name w:val="Sin lista1"/>
    <w:next w:val="Sinlista"/>
    <w:uiPriority w:val="99"/>
    <w:semiHidden/>
    <w:unhideWhenUsed/>
    <w:rsid w:val="00E14C3A"/>
  </w:style>
  <w:style w:type="character" w:customStyle="1" w:styleId="Ttulo4Car">
    <w:name w:val="Título 4 Car"/>
    <w:basedOn w:val="Fuentedeprrafopredeter"/>
    <w:link w:val="Ttulo4"/>
    <w:uiPriority w:val="9"/>
    <w:qFormat/>
    <w:rsid w:val="00E14C3A"/>
    <w:rPr>
      <w:rFonts w:ascii="Calibri Light" w:eastAsia="Times New Roman" w:hAnsi="Calibri Light" w:cs="Times New Roman"/>
      <w:i/>
      <w:iCs/>
      <w:color w:val="2E74B5"/>
      <w:sz w:val="24"/>
      <w:szCs w:val="24"/>
      <w:lang w:val="es-ES" w:eastAsia="es-ES"/>
    </w:rPr>
  </w:style>
  <w:style w:type="character" w:customStyle="1" w:styleId="Ttulo5Car">
    <w:name w:val="Título 5 Car"/>
    <w:basedOn w:val="Fuentedeprrafopredeter"/>
    <w:link w:val="Ttulo5"/>
    <w:uiPriority w:val="9"/>
    <w:qFormat/>
    <w:rsid w:val="00E14C3A"/>
    <w:rPr>
      <w:rFonts w:ascii="Calibri Light" w:eastAsia="Times New Roman" w:hAnsi="Calibri Light" w:cs="Times New Roman"/>
      <w:color w:val="2E74B5"/>
      <w:sz w:val="24"/>
      <w:szCs w:val="24"/>
      <w:lang w:val="es-ES" w:eastAsia="es-ES"/>
    </w:rPr>
  </w:style>
  <w:style w:type="character" w:customStyle="1" w:styleId="Ttulo6Car">
    <w:name w:val="Título 6 Car"/>
    <w:basedOn w:val="Fuentedeprrafopredeter"/>
    <w:link w:val="Ttulo6"/>
    <w:uiPriority w:val="9"/>
    <w:qFormat/>
    <w:rsid w:val="00E14C3A"/>
    <w:rPr>
      <w:rFonts w:ascii="Calibri Light" w:eastAsia="Times New Roman" w:hAnsi="Calibri Light" w:cs="Times New Roman"/>
      <w:color w:val="1F4D78"/>
      <w:sz w:val="24"/>
      <w:szCs w:val="24"/>
      <w:lang w:val="es-ES" w:eastAsia="es-ES"/>
    </w:rPr>
  </w:style>
  <w:style w:type="character" w:customStyle="1" w:styleId="EnlacedeInternet">
    <w:name w:val="Enlace de Internet"/>
    <w:uiPriority w:val="99"/>
    <w:unhideWhenUsed/>
    <w:rsid w:val="00E14C3A"/>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E14C3A"/>
    <w:rPr>
      <w:color w:val="954F72"/>
      <w:u w:val="single"/>
    </w:rPr>
  </w:style>
  <w:style w:type="character" w:customStyle="1" w:styleId="Textoindependiente2Car">
    <w:name w:val="Texto independiente 2 Car"/>
    <w:basedOn w:val="Fuentedeprrafopredeter"/>
    <w:link w:val="Textoindependiente2"/>
    <w:uiPriority w:val="99"/>
    <w:qFormat/>
    <w:rsid w:val="00E14C3A"/>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E14C3A"/>
    <w:rPr>
      <w:sz w:val="16"/>
      <w:szCs w:val="16"/>
    </w:rPr>
  </w:style>
  <w:style w:type="character" w:customStyle="1" w:styleId="Listavistosa-nfasis1Car">
    <w:name w:val="Lista vistosa - Énfasis 1 Car"/>
    <w:uiPriority w:val="34"/>
    <w:qFormat/>
    <w:locked/>
    <w:rsid w:val="00E14C3A"/>
    <w:rPr>
      <w:rFonts w:ascii="Times New Roman" w:eastAsia="Times New Roman" w:hAnsi="Times New Roman" w:cs="Times New Roman"/>
      <w:lang w:val="es-ES"/>
    </w:rPr>
  </w:style>
  <w:style w:type="character" w:customStyle="1" w:styleId="apple-style-span">
    <w:name w:val="apple-style-span"/>
    <w:qFormat/>
    <w:rsid w:val="00E14C3A"/>
  </w:style>
  <w:style w:type="character" w:customStyle="1" w:styleId="Ancladenotaalpie">
    <w:name w:val="Ancla de nota al pie"/>
    <w:rsid w:val="00E14C3A"/>
    <w:rPr>
      <w:vertAlign w:val="superscript"/>
    </w:rPr>
  </w:style>
  <w:style w:type="character" w:customStyle="1" w:styleId="FootnoteCharacters">
    <w:name w:val="Footnote Characters"/>
    <w:basedOn w:val="Fuentedeprrafopredeter"/>
    <w:uiPriority w:val="99"/>
    <w:unhideWhenUsed/>
    <w:qFormat/>
    <w:rsid w:val="00E14C3A"/>
    <w:rPr>
      <w:vertAlign w:val="superscript"/>
    </w:rPr>
  </w:style>
  <w:style w:type="character" w:customStyle="1" w:styleId="negritas1">
    <w:name w:val="negritas1"/>
    <w:qFormat/>
    <w:rsid w:val="00E14C3A"/>
    <w:rPr>
      <w:rFonts w:ascii="Arial" w:hAnsi="Arial" w:cs="Arial"/>
      <w:b/>
      <w:bCs/>
      <w:sz w:val="18"/>
      <w:szCs w:val="18"/>
    </w:rPr>
  </w:style>
  <w:style w:type="character" w:customStyle="1" w:styleId="d">
    <w:name w:val="d"/>
    <w:basedOn w:val="Fuentedeprrafopredeter"/>
    <w:qFormat/>
    <w:rsid w:val="00E14C3A"/>
  </w:style>
  <w:style w:type="character" w:customStyle="1" w:styleId="b">
    <w:name w:val="b"/>
    <w:basedOn w:val="Fuentedeprrafopredeter"/>
    <w:qFormat/>
    <w:rsid w:val="00E14C3A"/>
  </w:style>
  <w:style w:type="character" w:customStyle="1" w:styleId="k">
    <w:name w:val="k"/>
    <w:basedOn w:val="Fuentedeprrafopredeter"/>
    <w:qFormat/>
    <w:rsid w:val="00E14C3A"/>
  </w:style>
  <w:style w:type="character" w:customStyle="1" w:styleId="h">
    <w:name w:val="h"/>
    <w:basedOn w:val="Fuentedeprrafopredeter"/>
    <w:qFormat/>
    <w:rsid w:val="00E14C3A"/>
  </w:style>
  <w:style w:type="character" w:styleId="CitaHTML">
    <w:name w:val="HTML Cite"/>
    <w:uiPriority w:val="99"/>
    <w:semiHidden/>
    <w:unhideWhenUsed/>
    <w:qFormat/>
    <w:rsid w:val="00E14C3A"/>
    <w:rPr>
      <w:i/>
      <w:iCs/>
    </w:rPr>
  </w:style>
  <w:style w:type="character" w:customStyle="1" w:styleId="lbl-encabezado-blanco2">
    <w:name w:val="lbl-encabezado-blanco2"/>
    <w:qFormat/>
    <w:rsid w:val="00E14C3A"/>
    <w:rPr>
      <w:color w:val="FFFFFF"/>
    </w:rPr>
  </w:style>
  <w:style w:type="character" w:customStyle="1" w:styleId="ANOTACIONCar">
    <w:name w:val="ANOTACION Car"/>
    <w:link w:val="ANOTACION"/>
    <w:qFormat/>
    <w:locked/>
    <w:rsid w:val="00E14C3A"/>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E14C3A"/>
    <w:rPr>
      <w:i/>
      <w:iCs/>
    </w:rPr>
  </w:style>
  <w:style w:type="character" w:customStyle="1" w:styleId="TextocomentarioCar">
    <w:name w:val="Texto comentario Car"/>
    <w:basedOn w:val="Fuentedeprrafopredeter"/>
    <w:link w:val="Textocomentario"/>
    <w:uiPriority w:val="99"/>
    <w:semiHidden/>
    <w:qFormat/>
    <w:rsid w:val="00E14C3A"/>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E14C3A"/>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E14C3A"/>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E14C3A"/>
  </w:style>
  <w:style w:type="character" w:customStyle="1" w:styleId="Ninguno">
    <w:name w:val="Ninguno"/>
    <w:qFormat/>
    <w:rsid w:val="00E14C3A"/>
    <w:rPr>
      <w:lang w:val="es-ES_tradnl"/>
    </w:rPr>
  </w:style>
  <w:style w:type="character" w:customStyle="1" w:styleId="user-highlighted-active">
    <w:name w:val="user-highlighted-active"/>
    <w:basedOn w:val="Fuentedeprrafopredeter"/>
    <w:qFormat/>
    <w:rsid w:val="00E14C3A"/>
  </w:style>
  <w:style w:type="character" w:customStyle="1" w:styleId="SangradetextonormalCar">
    <w:name w:val="Sangría de texto normal Car"/>
    <w:basedOn w:val="Fuentedeprrafopredeter"/>
    <w:link w:val="Sangradetextonormal"/>
    <w:uiPriority w:val="99"/>
    <w:qFormat/>
    <w:rsid w:val="00E14C3A"/>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E14C3A"/>
    <w:rPr>
      <w:rFonts w:ascii="Times New Roman" w:eastAsia="Times New Roman" w:hAnsi="Times New Roman" w:cs="Times New Roman"/>
      <w:lang w:val="es-ES"/>
    </w:rPr>
  </w:style>
  <w:style w:type="character" w:customStyle="1" w:styleId="numberfracccentro">
    <w:name w:val="numberfracccentro"/>
    <w:basedOn w:val="Fuentedeprrafopredeter"/>
    <w:qFormat/>
    <w:rsid w:val="00E14C3A"/>
  </w:style>
  <w:style w:type="character" w:customStyle="1" w:styleId="titulorubrolgt">
    <w:name w:val="titulorubrolgt"/>
    <w:basedOn w:val="Fuentedeprrafopredeter"/>
    <w:qFormat/>
    <w:rsid w:val="00E14C3A"/>
  </w:style>
  <w:style w:type="character" w:customStyle="1" w:styleId="TextChar">
    <w:name w:val="Text Char"/>
    <w:link w:val="Text"/>
    <w:qFormat/>
    <w:locked/>
    <w:rsid w:val="00E14C3A"/>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E14C3A"/>
    <w:rPr>
      <w:rFonts w:ascii="Times New Roman" w:eastAsia="Times New Roman" w:hAnsi="Times New Roman" w:cs="Times New Roman"/>
      <w:sz w:val="16"/>
      <w:szCs w:val="16"/>
    </w:rPr>
  </w:style>
  <w:style w:type="paragraph" w:customStyle="1" w:styleId="Ttulo10">
    <w:name w:val="Título1"/>
    <w:basedOn w:val="Normal"/>
    <w:next w:val="Textoindependiente"/>
    <w:qFormat/>
    <w:rsid w:val="00E14C3A"/>
    <w:pPr>
      <w:keepNext/>
      <w:suppressAutoHyphens/>
      <w:spacing w:before="240" w:after="120"/>
    </w:pPr>
    <w:rPr>
      <w:rFonts w:ascii="Liberation Sans" w:eastAsia="Noto Sans CJK SC" w:hAnsi="Liberation Sans" w:cs="Lohit Devanagari"/>
      <w:sz w:val="28"/>
      <w:szCs w:val="28"/>
      <w:lang w:val="es-MX"/>
    </w:rPr>
  </w:style>
  <w:style w:type="character" w:customStyle="1" w:styleId="TextoindependienteCar1">
    <w:name w:val="Texto independiente Car1"/>
    <w:basedOn w:val="Fuentedeprrafopredeter"/>
    <w:uiPriority w:val="99"/>
    <w:semiHidden/>
    <w:rsid w:val="00E14C3A"/>
    <w:rPr>
      <w:rFonts w:ascii="Times New Roman" w:eastAsia="Times New Roman" w:hAnsi="Times New Roman" w:cs="Times New Roman"/>
      <w:sz w:val="24"/>
      <w:szCs w:val="24"/>
      <w:lang w:eastAsia="es-ES"/>
    </w:rPr>
  </w:style>
  <w:style w:type="paragraph" w:styleId="Lista">
    <w:name w:val="List"/>
    <w:basedOn w:val="Normal"/>
    <w:uiPriority w:val="99"/>
    <w:unhideWhenUsed/>
    <w:rsid w:val="00E14C3A"/>
    <w:pPr>
      <w:suppressAutoHyphens/>
      <w:ind w:left="283" w:hanging="283"/>
      <w:contextualSpacing/>
    </w:pPr>
  </w:style>
  <w:style w:type="paragraph" w:styleId="Descripcin">
    <w:name w:val="caption"/>
    <w:basedOn w:val="Normal"/>
    <w:qFormat/>
    <w:rsid w:val="00E14C3A"/>
    <w:pPr>
      <w:suppressLineNumbers/>
      <w:suppressAutoHyphens/>
      <w:spacing w:before="120" w:after="120"/>
    </w:pPr>
    <w:rPr>
      <w:rFonts w:cs="Lohit Devanagari"/>
      <w:i/>
      <w:iCs/>
      <w:lang w:val="es-MX"/>
    </w:rPr>
  </w:style>
  <w:style w:type="paragraph" w:customStyle="1" w:styleId="ndice">
    <w:name w:val="Índice"/>
    <w:basedOn w:val="Normal"/>
    <w:qFormat/>
    <w:rsid w:val="00E14C3A"/>
    <w:pPr>
      <w:suppressLineNumbers/>
      <w:suppressAutoHyphens/>
    </w:pPr>
    <w:rPr>
      <w:rFonts w:cs="Lohit Devanagari"/>
      <w:lang w:val="es-MX"/>
    </w:rPr>
  </w:style>
  <w:style w:type="paragraph" w:customStyle="1" w:styleId="Cabeceraypie">
    <w:name w:val="Cabecera y pie"/>
    <w:basedOn w:val="Normal"/>
    <w:qFormat/>
    <w:rsid w:val="00E14C3A"/>
    <w:pPr>
      <w:suppressAutoHyphens/>
    </w:pPr>
    <w:rPr>
      <w:lang w:val="es-MX"/>
    </w:rPr>
  </w:style>
  <w:style w:type="character" w:customStyle="1" w:styleId="EncabezadoCar1">
    <w:name w:val="Encabezado Car1"/>
    <w:basedOn w:val="Fuentedeprrafopredeter"/>
    <w:uiPriority w:val="99"/>
    <w:semiHidden/>
    <w:rsid w:val="00E14C3A"/>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E14C3A"/>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E14C3A"/>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qFormat/>
    <w:rsid w:val="00E14C3A"/>
    <w:pPr>
      <w:suppressAutoHyphens/>
      <w:spacing w:after="120" w:line="480" w:lineRule="auto"/>
    </w:pPr>
  </w:style>
  <w:style w:type="character" w:customStyle="1" w:styleId="Textoindependiente2Car1">
    <w:name w:val="Texto independiente 2 Car1"/>
    <w:basedOn w:val="Fuentedeprrafopredeter"/>
    <w:uiPriority w:val="99"/>
    <w:semiHidden/>
    <w:rsid w:val="00E14C3A"/>
    <w:rPr>
      <w:rFonts w:ascii="Times New Roman" w:eastAsia="Times New Roman" w:hAnsi="Times New Roman" w:cs="Times New Roman"/>
      <w:lang w:val="es-ES"/>
    </w:rPr>
  </w:style>
  <w:style w:type="paragraph" w:customStyle="1" w:styleId="Listavistosa-nfasis11">
    <w:name w:val="Lista vistosa - Énfasis 11"/>
    <w:basedOn w:val="Normal"/>
    <w:uiPriority w:val="34"/>
    <w:qFormat/>
    <w:rsid w:val="00E14C3A"/>
    <w:pPr>
      <w:suppressAutoHyphens/>
      <w:ind w:left="708"/>
    </w:pPr>
    <w:rPr>
      <w:lang w:val="es-MX"/>
    </w:rPr>
  </w:style>
  <w:style w:type="character" w:customStyle="1" w:styleId="TextonotapieCar1">
    <w:name w:val="Texto nota pie Car1"/>
    <w:basedOn w:val="Fuentedeprrafopredeter"/>
    <w:uiPriority w:val="99"/>
    <w:semiHidden/>
    <w:rsid w:val="00E14C3A"/>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E14C3A"/>
    <w:rPr>
      <w:rFonts w:ascii="Consolas" w:eastAsia="Times New Roman" w:hAnsi="Consolas" w:cs="Times New Roman"/>
      <w:sz w:val="21"/>
      <w:szCs w:val="21"/>
      <w:lang w:eastAsia="es-ES"/>
    </w:rPr>
  </w:style>
  <w:style w:type="paragraph" w:customStyle="1" w:styleId="Standard">
    <w:name w:val="Standard"/>
    <w:qFormat/>
    <w:rsid w:val="00E14C3A"/>
    <w:pPr>
      <w:widowControl w:val="0"/>
      <w:suppressAutoHyphens/>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E14C3A"/>
    <w:pPr>
      <w:suppressAutoHyphens/>
      <w:spacing w:line="240" w:lineRule="atLeast"/>
    </w:pPr>
    <w:rPr>
      <w:rFonts w:ascii="Helvetica" w:hAnsi="Helvetica"/>
      <w:lang w:val="es-ES_tradnl" w:eastAsia="es-ES_tradnl"/>
    </w:rPr>
  </w:style>
  <w:style w:type="paragraph" w:customStyle="1" w:styleId="q">
    <w:name w:val="q"/>
    <w:basedOn w:val="Normal"/>
    <w:qFormat/>
    <w:rsid w:val="00E14C3A"/>
    <w:pPr>
      <w:suppressAutoHyphens/>
      <w:spacing w:beforeAutospacing="1" w:afterAutospacing="1"/>
    </w:pPr>
    <w:rPr>
      <w:lang w:val="es-MX" w:eastAsia="es-MX"/>
    </w:rPr>
  </w:style>
  <w:style w:type="paragraph" w:customStyle="1" w:styleId="RSCGnotaalpie">
    <w:name w:val="RSCG nota al pie"/>
    <w:basedOn w:val="Normal"/>
    <w:uiPriority w:val="99"/>
    <w:qFormat/>
    <w:rsid w:val="00E14C3A"/>
    <w:pPr>
      <w:suppressAutoHyphens/>
      <w:spacing w:after="120"/>
      <w:jc w:val="both"/>
    </w:pPr>
    <w:rPr>
      <w:rFonts w:ascii="Palatino" w:hAnsi="Palatino"/>
      <w:sz w:val="22"/>
      <w:szCs w:val="22"/>
      <w:lang w:val="es-MX" w:eastAsia="en-US"/>
    </w:rPr>
  </w:style>
  <w:style w:type="paragraph" w:customStyle="1" w:styleId="ANOTACION">
    <w:name w:val="ANOTACION"/>
    <w:basedOn w:val="Normal"/>
    <w:link w:val="ANOTACIONCar"/>
    <w:qFormat/>
    <w:rsid w:val="00E14C3A"/>
    <w:pPr>
      <w:suppressAutoHyphens/>
      <w:spacing w:before="101" w:after="101"/>
      <w:jc w:val="center"/>
    </w:pPr>
    <w:rPr>
      <w:b/>
      <w:sz w:val="18"/>
      <w:szCs w:val="18"/>
      <w:lang w:val="es-ES_tradnl"/>
    </w:rPr>
  </w:style>
  <w:style w:type="paragraph" w:styleId="Bibliografa">
    <w:name w:val="Bibliography"/>
    <w:basedOn w:val="Normal"/>
    <w:next w:val="Normal"/>
    <w:uiPriority w:val="37"/>
    <w:semiHidden/>
    <w:unhideWhenUsed/>
    <w:qFormat/>
    <w:rsid w:val="00E14C3A"/>
    <w:pPr>
      <w:suppressAutoHyphens/>
    </w:pPr>
    <w:rPr>
      <w:lang w:val="es-MX"/>
    </w:rPr>
  </w:style>
  <w:style w:type="paragraph" w:styleId="Textocomentario">
    <w:name w:val="annotation text"/>
    <w:basedOn w:val="Normal"/>
    <w:link w:val="TextocomentarioCar"/>
    <w:uiPriority w:val="99"/>
    <w:semiHidden/>
    <w:unhideWhenUsed/>
    <w:qFormat/>
    <w:rsid w:val="00E14C3A"/>
    <w:pPr>
      <w:suppressAutoHyphens/>
    </w:pPr>
    <w:rPr>
      <w:sz w:val="20"/>
      <w:szCs w:val="20"/>
    </w:rPr>
  </w:style>
  <w:style w:type="character" w:customStyle="1" w:styleId="TextocomentarioCar1">
    <w:name w:val="Texto comentario Car1"/>
    <w:basedOn w:val="Fuentedeprrafopredeter"/>
    <w:uiPriority w:val="99"/>
    <w:semiHidden/>
    <w:rsid w:val="00E14C3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E14C3A"/>
    <w:rPr>
      <w:b/>
      <w:bCs/>
    </w:rPr>
  </w:style>
  <w:style w:type="character" w:customStyle="1" w:styleId="AsuntodelcomentarioCar1">
    <w:name w:val="Asunto del comentario Car1"/>
    <w:basedOn w:val="TextocomentarioCar1"/>
    <w:uiPriority w:val="99"/>
    <w:semiHidden/>
    <w:rsid w:val="00E14C3A"/>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E14C3A"/>
    <w:pPr>
      <w:tabs>
        <w:tab w:val="left" w:pos="720"/>
      </w:tabs>
      <w:suppressAutoHyphens/>
      <w:spacing w:after="101" w:line="216" w:lineRule="exact"/>
      <w:ind w:left="720" w:hanging="432"/>
      <w:jc w:val="both"/>
    </w:pPr>
    <w:rPr>
      <w:rFonts w:ascii="Arial" w:hAnsi="Arial" w:cs="Arial"/>
      <w:sz w:val="18"/>
      <w:szCs w:val="18"/>
    </w:rPr>
  </w:style>
  <w:style w:type="paragraph" w:customStyle="1" w:styleId="Cuerpo">
    <w:name w:val="Cuerpo"/>
    <w:qFormat/>
    <w:rsid w:val="00E14C3A"/>
    <w:pPr>
      <w:suppressAutoHyphens/>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E14C3A"/>
    <w:pPr>
      <w:suppressAutoHyphens/>
      <w:spacing w:after="101" w:line="216" w:lineRule="exact"/>
      <w:ind w:left="1080" w:hanging="360"/>
      <w:jc w:val="both"/>
    </w:pPr>
    <w:rPr>
      <w:rFonts w:ascii="Arial" w:hAnsi="Arial" w:cs="Arial"/>
      <w:sz w:val="18"/>
      <w:szCs w:val="18"/>
      <w:lang w:eastAsia="es-MX"/>
    </w:rPr>
  </w:style>
  <w:style w:type="paragraph" w:customStyle="1" w:styleId="n2">
    <w:name w:val="n2"/>
    <w:basedOn w:val="Normal"/>
    <w:qFormat/>
    <w:rsid w:val="00E14C3A"/>
    <w:pPr>
      <w:suppressAutoHyphens/>
      <w:spacing w:beforeAutospacing="1" w:afterAutospacing="1"/>
    </w:pPr>
    <w:rPr>
      <w:lang w:val="es-MX" w:eastAsia="es-MX"/>
    </w:rPr>
  </w:style>
  <w:style w:type="paragraph" w:customStyle="1" w:styleId="j">
    <w:name w:val="j"/>
    <w:basedOn w:val="Normal"/>
    <w:qFormat/>
    <w:rsid w:val="00E14C3A"/>
    <w:pPr>
      <w:suppressAutoHyphens/>
      <w:spacing w:beforeAutospacing="1" w:afterAutospacing="1"/>
    </w:pPr>
    <w:rPr>
      <w:lang w:val="es-MX" w:eastAsia="es-MX"/>
    </w:rPr>
  </w:style>
  <w:style w:type="paragraph" w:customStyle="1" w:styleId="m5212863947045306324gmail-msonormal">
    <w:name w:val="m_5212863947045306324gmail-msonormal"/>
    <w:basedOn w:val="Normal"/>
    <w:qFormat/>
    <w:rsid w:val="00E14C3A"/>
    <w:pPr>
      <w:suppressAutoHyphens/>
      <w:spacing w:beforeAutospacing="1" w:afterAutospacing="1"/>
    </w:pPr>
    <w:rPr>
      <w:lang w:val="es-MX" w:eastAsia="es-MX"/>
    </w:rPr>
  </w:style>
  <w:style w:type="paragraph" w:styleId="Listaconvietas3">
    <w:name w:val="List Bullet 3"/>
    <w:basedOn w:val="Normal"/>
    <w:uiPriority w:val="99"/>
    <w:unhideWhenUsed/>
    <w:qFormat/>
    <w:rsid w:val="00E14C3A"/>
    <w:pPr>
      <w:suppressAutoHyphens/>
      <w:ind w:left="566" w:hanging="283"/>
      <w:contextualSpacing/>
    </w:pPr>
  </w:style>
  <w:style w:type="paragraph" w:styleId="Listaconvietas4">
    <w:name w:val="List Bullet 4"/>
    <w:basedOn w:val="Normal"/>
    <w:uiPriority w:val="99"/>
    <w:unhideWhenUsed/>
    <w:qFormat/>
    <w:rsid w:val="00E14C3A"/>
    <w:pPr>
      <w:suppressAutoHyphens/>
      <w:ind w:left="849" w:hanging="283"/>
      <w:contextualSpacing/>
    </w:pPr>
  </w:style>
  <w:style w:type="paragraph" w:styleId="Sangradetextonormal">
    <w:name w:val="Body Text Indent"/>
    <w:basedOn w:val="Normal"/>
    <w:link w:val="SangradetextonormalCar"/>
    <w:uiPriority w:val="99"/>
    <w:unhideWhenUsed/>
    <w:rsid w:val="00E14C3A"/>
    <w:pPr>
      <w:suppressAutoHyphens/>
      <w:spacing w:after="120"/>
      <w:ind w:left="283"/>
    </w:pPr>
  </w:style>
  <w:style w:type="character" w:customStyle="1" w:styleId="SangradetextonormalCar1">
    <w:name w:val="Sangría de texto normal Car1"/>
    <w:basedOn w:val="Fuentedeprrafopredeter"/>
    <w:uiPriority w:val="99"/>
    <w:semiHidden/>
    <w:rsid w:val="00E14C3A"/>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E14C3A"/>
    <w:pPr>
      <w:spacing w:after="0"/>
      <w:ind w:left="360" w:firstLine="360"/>
    </w:pPr>
  </w:style>
  <w:style w:type="character" w:customStyle="1" w:styleId="Textoindependienteprimerasangra2Car1">
    <w:name w:val="Texto independiente primera sangría 2 Car1"/>
    <w:basedOn w:val="SangradetextonormalCar1"/>
    <w:uiPriority w:val="99"/>
    <w:semiHidden/>
    <w:rsid w:val="00E14C3A"/>
    <w:rPr>
      <w:rFonts w:ascii="Times New Roman" w:eastAsia="Times New Roman" w:hAnsi="Times New Roman" w:cs="Times New Roman"/>
      <w:lang w:val="es-ES"/>
    </w:rPr>
  </w:style>
  <w:style w:type="paragraph" w:customStyle="1" w:styleId="corte5transcripcion">
    <w:name w:val="corte5 transcripcion"/>
    <w:basedOn w:val="Normal"/>
    <w:qFormat/>
    <w:rsid w:val="00E14C3A"/>
    <w:pPr>
      <w:suppressAutoHyphens/>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qFormat/>
    <w:rsid w:val="00E14C3A"/>
    <w:pPr>
      <w:suppressAutoHyphens/>
    </w:pPr>
    <w:rPr>
      <w:rFonts w:ascii="Calibri" w:eastAsia="Cambria" w:hAnsi="Calibri"/>
      <w:sz w:val="20"/>
      <w:szCs w:val="20"/>
      <w:lang w:val="es-MX" w:eastAsia="en-US"/>
    </w:rPr>
  </w:style>
  <w:style w:type="paragraph" w:styleId="Textoindependiente3">
    <w:name w:val="Body Text 3"/>
    <w:basedOn w:val="Normal"/>
    <w:link w:val="Textoindependiente3Car"/>
    <w:uiPriority w:val="99"/>
    <w:semiHidden/>
    <w:unhideWhenUsed/>
    <w:qFormat/>
    <w:rsid w:val="00E14C3A"/>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E14C3A"/>
    <w:rPr>
      <w:rFonts w:ascii="Times New Roman" w:eastAsia="Times New Roman" w:hAnsi="Times New Roman" w:cs="Times New Roman"/>
      <w:sz w:val="16"/>
      <w:szCs w:val="16"/>
      <w:lang w:val="es-ES"/>
    </w:rPr>
  </w:style>
  <w:style w:type="paragraph" w:customStyle="1" w:styleId="xmsonormal">
    <w:name w:val="x_msonormal"/>
    <w:basedOn w:val="Normal"/>
    <w:qFormat/>
    <w:rsid w:val="00E14C3A"/>
    <w:pPr>
      <w:suppressAutoHyphens/>
      <w:spacing w:beforeAutospacing="1" w:afterAutospacing="1"/>
    </w:pPr>
    <w:rPr>
      <w:lang w:val="es-MX" w:eastAsia="es-MX"/>
    </w:rPr>
  </w:style>
  <w:style w:type="numbering" w:customStyle="1" w:styleId="Estiloimportado2">
    <w:name w:val="Estilo importado 2"/>
    <w:qFormat/>
    <w:rsid w:val="00E14C3A"/>
    <w:pPr>
      <w:numPr>
        <w:numId w:val="6"/>
      </w:numPr>
    </w:pPr>
  </w:style>
  <w:style w:type="numbering" w:customStyle="1" w:styleId="Estiloimportado1">
    <w:name w:val="Estilo importado 1"/>
    <w:qFormat/>
    <w:rsid w:val="00E14C3A"/>
    <w:pPr>
      <w:numPr>
        <w:numId w:val="7"/>
      </w:numPr>
    </w:pPr>
  </w:style>
  <w:style w:type="numbering" w:customStyle="1" w:styleId="Sinlista11">
    <w:name w:val="Sin lista11"/>
    <w:uiPriority w:val="99"/>
    <w:semiHidden/>
    <w:unhideWhenUsed/>
    <w:qFormat/>
    <w:rsid w:val="00E14C3A"/>
  </w:style>
  <w:style w:type="numbering" w:customStyle="1" w:styleId="Sinlista111">
    <w:name w:val="Sin lista111"/>
    <w:uiPriority w:val="99"/>
    <w:semiHidden/>
    <w:unhideWhenUsed/>
    <w:qFormat/>
    <w:rsid w:val="00E14C3A"/>
  </w:style>
  <w:style w:type="numbering" w:customStyle="1" w:styleId="Sinlista1111">
    <w:name w:val="Sin lista1111"/>
    <w:uiPriority w:val="99"/>
    <w:semiHidden/>
    <w:unhideWhenUsed/>
    <w:qFormat/>
    <w:rsid w:val="00E14C3A"/>
  </w:style>
  <w:style w:type="numbering" w:customStyle="1" w:styleId="Sinlista2">
    <w:name w:val="Sin lista2"/>
    <w:uiPriority w:val="99"/>
    <w:semiHidden/>
    <w:unhideWhenUsed/>
    <w:qFormat/>
    <w:rsid w:val="00E14C3A"/>
  </w:style>
  <w:style w:type="numbering" w:customStyle="1" w:styleId="Sinlista3">
    <w:name w:val="Sin lista3"/>
    <w:uiPriority w:val="99"/>
    <w:semiHidden/>
    <w:unhideWhenUsed/>
    <w:qFormat/>
    <w:rsid w:val="00E14C3A"/>
  </w:style>
  <w:style w:type="numbering" w:customStyle="1" w:styleId="Sinlista4">
    <w:name w:val="Sin lista4"/>
    <w:uiPriority w:val="99"/>
    <w:semiHidden/>
    <w:unhideWhenUsed/>
    <w:qFormat/>
    <w:rsid w:val="00E14C3A"/>
  </w:style>
  <w:style w:type="numbering" w:customStyle="1" w:styleId="Sinlista5">
    <w:name w:val="Sin lista5"/>
    <w:uiPriority w:val="99"/>
    <w:semiHidden/>
    <w:unhideWhenUsed/>
    <w:qFormat/>
    <w:rsid w:val="00E14C3A"/>
  </w:style>
  <w:style w:type="numbering" w:customStyle="1" w:styleId="Sinlista6">
    <w:name w:val="Sin lista6"/>
    <w:uiPriority w:val="99"/>
    <w:semiHidden/>
    <w:unhideWhenUsed/>
    <w:qFormat/>
    <w:rsid w:val="00E14C3A"/>
  </w:style>
  <w:style w:type="table" w:customStyle="1" w:styleId="Tablaconcuadrcula2">
    <w:name w:val="Tabla con cuadrícula2"/>
    <w:basedOn w:val="Tablanormal"/>
    <w:next w:val="Tablaconcuadrcula"/>
    <w:uiPriority w:val="5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E14C3A"/>
    <w:pPr>
      <w:suppressAutoHyphens/>
    </w:pPr>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39"/>
    <w:rsid w:val="00E14C3A"/>
    <w:pPr>
      <w:suppressAutoHyphens/>
    </w:pPr>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E14C3A"/>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E14C3A"/>
    <w:rPr>
      <w:color w:val="954F72"/>
      <w:u w:val="single"/>
    </w:rPr>
  </w:style>
  <w:style w:type="paragraph" w:styleId="Lista2">
    <w:name w:val="List 2"/>
    <w:basedOn w:val="Normal"/>
    <w:uiPriority w:val="99"/>
    <w:unhideWhenUsed/>
    <w:rsid w:val="00E14C3A"/>
    <w:pPr>
      <w:ind w:left="566" w:hanging="283"/>
      <w:contextualSpacing/>
    </w:pPr>
  </w:style>
  <w:style w:type="paragraph" w:styleId="Lista3">
    <w:name w:val="List 3"/>
    <w:basedOn w:val="Normal"/>
    <w:uiPriority w:val="99"/>
    <w:unhideWhenUsed/>
    <w:rsid w:val="00E14C3A"/>
    <w:pPr>
      <w:ind w:left="849" w:hanging="283"/>
      <w:contextualSpacing/>
    </w:pPr>
  </w:style>
  <w:style w:type="paragraph" w:customStyle="1" w:styleId="Text">
    <w:name w:val="Text"/>
    <w:basedOn w:val="Normal"/>
    <w:link w:val="TextChar"/>
    <w:rsid w:val="00E14C3A"/>
    <w:pPr>
      <w:spacing w:after="240"/>
    </w:pPr>
    <w:rPr>
      <w:szCs w:val="20"/>
      <w:lang w:val="en-US"/>
    </w:rPr>
  </w:style>
  <w:style w:type="table" w:customStyle="1" w:styleId="Tablaconcuadrcula12">
    <w:name w:val="Tabla con cuadrícula12"/>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14C3A"/>
  </w:style>
  <w:style w:type="table" w:customStyle="1" w:styleId="Tablaconcuadrcula212">
    <w:name w:val="Tabla con cuadrícula2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14C3A"/>
  </w:style>
  <w:style w:type="numbering" w:customStyle="1" w:styleId="Sinlista31">
    <w:name w:val="Sin lista31"/>
    <w:next w:val="Sinlista"/>
    <w:uiPriority w:val="99"/>
    <w:semiHidden/>
    <w:unhideWhenUsed/>
    <w:rsid w:val="00E14C3A"/>
  </w:style>
  <w:style w:type="table" w:customStyle="1" w:styleId="Tablaconcuadrcula31">
    <w:name w:val="Tabla con cuadrícula3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14C3A"/>
  </w:style>
  <w:style w:type="table" w:customStyle="1" w:styleId="Tablaconcuadrcula41">
    <w:name w:val="Tabla con cuadrícula4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E14C3A"/>
  </w:style>
  <w:style w:type="numbering" w:customStyle="1" w:styleId="Estiloimportado11">
    <w:name w:val="Estilo importado 11"/>
    <w:rsid w:val="00E14C3A"/>
  </w:style>
  <w:style w:type="numbering" w:customStyle="1" w:styleId="Sinlista11111">
    <w:name w:val="Sin lista11111"/>
    <w:next w:val="Sinlista"/>
    <w:uiPriority w:val="99"/>
    <w:semiHidden/>
    <w:unhideWhenUsed/>
    <w:rsid w:val="00E14C3A"/>
  </w:style>
  <w:style w:type="table" w:customStyle="1" w:styleId="Tablaconcuadrcula113">
    <w:name w:val="Tabla con cuadrícula113"/>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14C3A"/>
  </w:style>
  <w:style w:type="table" w:customStyle="1" w:styleId="Tablaconcuadrcula71">
    <w:name w:val="Tabla con cuadrícula7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14C3A"/>
  </w:style>
  <w:style w:type="table" w:customStyle="1" w:styleId="Tablaconcuadrcula13">
    <w:name w:val="Tabla con cuadrícula13"/>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14C3A"/>
  </w:style>
  <w:style w:type="table" w:customStyle="1" w:styleId="Tablaconcuadrcula22">
    <w:name w:val="Tabla con cuadrícula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14C3A"/>
  </w:style>
  <w:style w:type="table" w:customStyle="1" w:styleId="Tablaconcuadrcula32">
    <w:name w:val="Tabla con cuadrícula3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14C3A"/>
  </w:style>
  <w:style w:type="table" w:customStyle="1" w:styleId="Tablaconcuadrcula42">
    <w:name w:val="Tabla con cuadrícula4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14C3A"/>
  </w:style>
  <w:style w:type="table" w:customStyle="1" w:styleId="Tablaconcuadrcula51">
    <w:name w:val="Tabla con cuadrícula5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14C3A"/>
  </w:style>
  <w:style w:type="table" w:customStyle="1" w:styleId="Tablaconcuadrcula61">
    <w:name w:val="Tabla con cuadrícula6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14C3A"/>
    <w:pPr>
      <w:numPr>
        <w:numId w:val="8"/>
      </w:numPr>
    </w:pPr>
  </w:style>
  <w:style w:type="numbering" w:customStyle="1" w:styleId="Estiloimportado12">
    <w:name w:val="Estilo importado 12"/>
    <w:rsid w:val="00E14C3A"/>
    <w:pPr>
      <w:numPr>
        <w:numId w:val="9"/>
      </w:numPr>
    </w:pPr>
  </w:style>
  <w:style w:type="table" w:customStyle="1" w:styleId="Tablaconcuadrcula121">
    <w:name w:val="Tabla con cuadrícula121"/>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14C3A"/>
  </w:style>
  <w:style w:type="table" w:customStyle="1" w:styleId="Tablaconcuadrcula2112">
    <w:name w:val="Tabla con cuadrícula21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14C3A"/>
  </w:style>
  <w:style w:type="numbering" w:customStyle="1" w:styleId="Sinlista211">
    <w:name w:val="Sin lista211"/>
    <w:next w:val="Sinlista"/>
    <w:uiPriority w:val="99"/>
    <w:semiHidden/>
    <w:unhideWhenUsed/>
    <w:rsid w:val="00E14C3A"/>
  </w:style>
  <w:style w:type="numbering" w:customStyle="1" w:styleId="Sinlista311">
    <w:name w:val="Sin lista311"/>
    <w:next w:val="Sinlista"/>
    <w:uiPriority w:val="99"/>
    <w:semiHidden/>
    <w:unhideWhenUsed/>
    <w:rsid w:val="00E14C3A"/>
  </w:style>
  <w:style w:type="table" w:customStyle="1" w:styleId="Tablaconcuadrcula311">
    <w:name w:val="Tabla con cuadrícula3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14C3A"/>
  </w:style>
  <w:style w:type="table" w:customStyle="1" w:styleId="Tablaconcuadrcula411">
    <w:name w:val="Tabla con cuadrícula4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14C3A"/>
  </w:style>
  <w:style w:type="numbering" w:customStyle="1" w:styleId="Sinlista121">
    <w:name w:val="Sin lista121"/>
    <w:next w:val="Sinlista"/>
    <w:uiPriority w:val="99"/>
    <w:semiHidden/>
    <w:unhideWhenUsed/>
    <w:rsid w:val="00E14C3A"/>
  </w:style>
  <w:style w:type="numbering" w:customStyle="1" w:styleId="Sinlista111111">
    <w:name w:val="Sin lista111111"/>
    <w:next w:val="Sinlista"/>
    <w:uiPriority w:val="99"/>
    <w:semiHidden/>
    <w:unhideWhenUsed/>
    <w:rsid w:val="00E14C3A"/>
  </w:style>
  <w:style w:type="numbering" w:customStyle="1" w:styleId="Sinlista2111">
    <w:name w:val="Sin lista2111"/>
    <w:next w:val="Sinlista"/>
    <w:uiPriority w:val="99"/>
    <w:semiHidden/>
    <w:unhideWhenUsed/>
    <w:rsid w:val="00E14C3A"/>
  </w:style>
  <w:style w:type="numbering" w:customStyle="1" w:styleId="Sinlista3111">
    <w:name w:val="Sin lista3111"/>
    <w:next w:val="Sinlista"/>
    <w:uiPriority w:val="99"/>
    <w:semiHidden/>
    <w:unhideWhenUsed/>
    <w:rsid w:val="00E14C3A"/>
  </w:style>
  <w:style w:type="numbering" w:customStyle="1" w:styleId="Sinlista4111">
    <w:name w:val="Sin lista4111"/>
    <w:next w:val="Sinlista"/>
    <w:uiPriority w:val="99"/>
    <w:semiHidden/>
    <w:unhideWhenUsed/>
    <w:rsid w:val="00E14C3A"/>
  </w:style>
  <w:style w:type="numbering" w:customStyle="1" w:styleId="Sinlista71">
    <w:name w:val="Sin lista71"/>
    <w:next w:val="Sinlista"/>
    <w:uiPriority w:val="99"/>
    <w:semiHidden/>
    <w:unhideWhenUsed/>
    <w:rsid w:val="00E14C3A"/>
  </w:style>
  <w:style w:type="table" w:customStyle="1" w:styleId="Tablaconcuadrcula8">
    <w:name w:val="Tabla con cuadrícula8"/>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14C3A"/>
  </w:style>
  <w:style w:type="numbering" w:customStyle="1" w:styleId="Estiloimportado111">
    <w:name w:val="Estilo importado 111"/>
    <w:rsid w:val="00E14C3A"/>
  </w:style>
  <w:style w:type="numbering" w:customStyle="1" w:styleId="Sinlista131">
    <w:name w:val="Sin lista131"/>
    <w:next w:val="Sinlista"/>
    <w:uiPriority w:val="99"/>
    <w:semiHidden/>
    <w:unhideWhenUsed/>
    <w:rsid w:val="00E14C3A"/>
  </w:style>
  <w:style w:type="numbering" w:customStyle="1" w:styleId="Sinlista1121">
    <w:name w:val="Sin lista1121"/>
    <w:next w:val="Sinlista"/>
    <w:uiPriority w:val="99"/>
    <w:semiHidden/>
    <w:unhideWhenUsed/>
    <w:rsid w:val="00E14C3A"/>
  </w:style>
  <w:style w:type="table" w:customStyle="1" w:styleId="Tablaconcuadrcula11211">
    <w:name w:val="Tabla con cuadrícula112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14C3A"/>
  </w:style>
  <w:style w:type="numbering" w:customStyle="1" w:styleId="Sinlista321">
    <w:name w:val="Sin lista321"/>
    <w:next w:val="Sinlista"/>
    <w:uiPriority w:val="99"/>
    <w:semiHidden/>
    <w:unhideWhenUsed/>
    <w:rsid w:val="00E14C3A"/>
  </w:style>
  <w:style w:type="numbering" w:customStyle="1" w:styleId="Sinlista421">
    <w:name w:val="Sin lista421"/>
    <w:next w:val="Sinlista"/>
    <w:uiPriority w:val="99"/>
    <w:semiHidden/>
    <w:unhideWhenUsed/>
    <w:rsid w:val="00E14C3A"/>
  </w:style>
  <w:style w:type="numbering" w:customStyle="1" w:styleId="Estiloimportado23">
    <w:name w:val="Estilo importado 23"/>
    <w:rsid w:val="00E14C3A"/>
  </w:style>
  <w:style w:type="numbering" w:customStyle="1" w:styleId="Estiloimportado13">
    <w:name w:val="Estilo importado 13"/>
    <w:rsid w:val="00E14C3A"/>
  </w:style>
  <w:style w:type="numbering" w:customStyle="1" w:styleId="Estiloimportado212">
    <w:name w:val="Estilo importado 212"/>
    <w:rsid w:val="00E14C3A"/>
    <w:pPr>
      <w:numPr>
        <w:numId w:val="10"/>
      </w:numPr>
    </w:pPr>
  </w:style>
  <w:style w:type="numbering" w:customStyle="1" w:styleId="Estiloimportado112">
    <w:name w:val="Estilo importado 112"/>
    <w:rsid w:val="00E14C3A"/>
    <w:pPr>
      <w:numPr>
        <w:numId w:val="11"/>
      </w:numPr>
    </w:pPr>
  </w:style>
  <w:style w:type="table" w:customStyle="1" w:styleId="Tablaconcuadrcula1122">
    <w:name w:val="Tabla con cuadrícula11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E14C3A"/>
  </w:style>
  <w:style w:type="table" w:customStyle="1" w:styleId="Tablaconcuadrcula9">
    <w:name w:val="Tabla con cuadrícula9"/>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14C3A"/>
  </w:style>
  <w:style w:type="table" w:customStyle="1" w:styleId="Tablaconcuadrcula14">
    <w:name w:val="Tabla con cuadrícula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E14C3A"/>
  </w:style>
  <w:style w:type="table" w:customStyle="1" w:styleId="Tablaconcuadrcula23">
    <w:name w:val="Tabla con cuadrícula2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E14C3A"/>
  </w:style>
  <w:style w:type="table" w:customStyle="1" w:styleId="Tablaconcuadrcula33">
    <w:name w:val="Tabla con cuadrícula3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E14C3A"/>
  </w:style>
  <w:style w:type="table" w:customStyle="1" w:styleId="Tablaconcuadrcula43">
    <w:name w:val="Tabla con cuadrícula4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E14C3A"/>
  </w:style>
  <w:style w:type="table" w:customStyle="1" w:styleId="Tablaconcuadrcula52">
    <w:name w:val="Tabla con cuadrícula5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E14C3A"/>
  </w:style>
  <w:style w:type="table" w:customStyle="1" w:styleId="Tablaconcuadrcula62">
    <w:name w:val="Tabla con cuadrícula6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E14C3A"/>
    <w:pPr>
      <w:numPr>
        <w:numId w:val="12"/>
      </w:numPr>
    </w:pPr>
  </w:style>
  <w:style w:type="numbering" w:customStyle="1" w:styleId="Estiloimportado14">
    <w:name w:val="Estilo importado 14"/>
    <w:rsid w:val="00E14C3A"/>
    <w:pPr>
      <w:numPr>
        <w:numId w:val="13"/>
      </w:numPr>
    </w:pPr>
  </w:style>
  <w:style w:type="table" w:customStyle="1" w:styleId="Tablaconcuadrcula122">
    <w:name w:val="Tabla con cuadrícula122"/>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E14C3A"/>
  </w:style>
  <w:style w:type="numbering" w:customStyle="1" w:styleId="Sinlista1113">
    <w:name w:val="Sin lista1113"/>
    <w:next w:val="Sinlista"/>
    <w:uiPriority w:val="99"/>
    <w:semiHidden/>
    <w:unhideWhenUsed/>
    <w:rsid w:val="00E14C3A"/>
  </w:style>
  <w:style w:type="table" w:customStyle="1" w:styleId="Tablaconcuadrcula1112">
    <w:name w:val="Tabla con cuadrícula11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E14C3A"/>
  </w:style>
  <w:style w:type="numbering" w:customStyle="1" w:styleId="Sinlista312">
    <w:name w:val="Sin lista312"/>
    <w:next w:val="Sinlista"/>
    <w:uiPriority w:val="99"/>
    <w:semiHidden/>
    <w:unhideWhenUsed/>
    <w:rsid w:val="00E14C3A"/>
  </w:style>
  <w:style w:type="table" w:customStyle="1" w:styleId="Tablaconcuadrcula312">
    <w:name w:val="Tabla con cuadrícula3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E14C3A"/>
  </w:style>
  <w:style w:type="table" w:customStyle="1" w:styleId="Tablaconcuadrcula412">
    <w:name w:val="Tabla con cuadrícula4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E14C3A"/>
  </w:style>
  <w:style w:type="table" w:customStyle="1" w:styleId="Tablaconcuadrcula511">
    <w:name w:val="Tabla con cuadrícula5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E14C3A"/>
  </w:style>
  <w:style w:type="numbering" w:customStyle="1" w:styleId="Sinlista11112">
    <w:name w:val="Sin lista11112"/>
    <w:next w:val="Sinlista"/>
    <w:uiPriority w:val="99"/>
    <w:semiHidden/>
    <w:unhideWhenUsed/>
    <w:rsid w:val="00E14C3A"/>
  </w:style>
  <w:style w:type="numbering" w:customStyle="1" w:styleId="Sinlista2112">
    <w:name w:val="Sin lista2112"/>
    <w:next w:val="Sinlista"/>
    <w:uiPriority w:val="99"/>
    <w:semiHidden/>
    <w:unhideWhenUsed/>
    <w:rsid w:val="00E14C3A"/>
  </w:style>
  <w:style w:type="numbering" w:customStyle="1" w:styleId="Sinlista3112">
    <w:name w:val="Sin lista3112"/>
    <w:next w:val="Sinlista"/>
    <w:uiPriority w:val="99"/>
    <w:semiHidden/>
    <w:unhideWhenUsed/>
    <w:rsid w:val="00E14C3A"/>
  </w:style>
  <w:style w:type="numbering" w:customStyle="1" w:styleId="Sinlista4112">
    <w:name w:val="Sin lista4112"/>
    <w:next w:val="Sinlista"/>
    <w:uiPriority w:val="99"/>
    <w:semiHidden/>
    <w:unhideWhenUsed/>
    <w:rsid w:val="00E14C3A"/>
  </w:style>
  <w:style w:type="numbering" w:customStyle="1" w:styleId="Sinlista72">
    <w:name w:val="Sin lista72"/>
    <w:next w:val="Sinlista"/>
    <w:uiPriority w:val="99"/>
    <w:semiHidden/>
    <w:unhideWhenUsed/>
    <w:rsid w:val="00E14C3A"/>
  </w:style>
  <w:style w:type="table" w:customStyle="1" w:styleId="Tablaconcuadrcula81">
    <w:name w:val="Tabla con cuadrícula8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E14C3A"/>
  </w:style>
  <w:style w:type="numbering" w:customStyle="1" w:styleId="Estiloimportado113">
    <w:name w:val="Estilo importado 113"/>
    <w:rsid w:val="00E14C3A"/>
  </w:style>
  <w:style w:type="table" w:customStyle="1" w:styleId="Tablaconcuadrcula131">
    <w:name w:val="Tabla con cuadrícula131"/>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E14C3A"/>
  </w:style>
  <w:style w:type="table" w:customStyle="1" w:styleId="Tablaconcuadrcula221">
    <w:name w:val="Tabla con cuadrícula2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E14C3A"/>
  </w:style>
  <w:style w:type="table" w:customStyle="1" w:styleId="Tablaconcuadrcula1123">
    <w:name w:val="Tabla con cuadrícula112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E14C3A"/>
  </w:style>
  <w:style w:type="numbering" w:customStyle="1" w:styleId="Sinlista322">
    <w:name w:val="Sin lista322"/>
    <w:next w:val="Sinlista"/>
    <w:uiPriority w:val="99"/>
    <w:semiHidden/>
    <w:unhideWhenUsed/>
    <w:rsid w:val="00E14C3A"/>
  </w:style>
  <w:style w:type="table" w:customStyle="1" w:styleId="Tablaconcuadrcula321">
    <w:name w:val="Tabla con cuadrícula3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E14C3A"/>
  </w:style>
  <w:style w:type="table" w:customStyle="1" w:styleId="Tablaconcuadrcula421">
    <w:name w:val="Tabla con cuadrícula4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E14C3A"/>
  </w:style>
  <w:style w:type="table" w:customStyle="1" w:styleId="Tablaconcuadrcula10">
    <w:name w:val="Tabla con cuadrícula10"/>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E14C3A"/>
  </w:style>
  <w:style w:type="table" w:customStyle="1" w:styleId="Tablaconcuadrcula24">
    <w:name w:val="Tabla con cuadrícula2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E14C3A"/>
  </w:style>
  <w:style w:type="table" w:customStyle="1" w:styleId="Tablaconcuadrcula116">
    <w:name w:val="Tabla con cuadrícula116"/>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E14C3A"/>
  </w:style>
  <w:style w:type="numbering" w:customStyle="1" w:styleId="Sinlista34">
    <w:name w:val="Sin lista34"/>
    <w:next w:val="Sinlista"/>
    <w:uiPriority w:val="99"/>
    <w:semiHidden/>
    <w:unhideWhenUsed/>
    <w:rsid w:val="00E14C3A"/>
  </w:style>
  <w:style w:type="table" w:customStyle="1" w:styleId="Tablaconcuadrcula34">
    <w:name w:val="Tabla con cuadrícula3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E14C3A"/>
  </w:style>
  <w:style w:type="table" w:customStyle="1" w:styleId="Tablaconcuadrcula44">
    <w:name w:val="Tabla con cuadrícula4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E14C3A"/>
  </w:style>
  <w:style w:type="table" w:customStyle="1" w:styleId="Tablaconcuadrcula53">
    <w:name w:val="Tabla con cuadrícula5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E14C3A"/>
  </w:style>
  <w:style w:type="table" w:customStyle="1" w:styleId="Tablaconcuadrcula213">
    <w:name w:val="Tabla con cuadrícula2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E14C3A"/>
  </w:style>
  <w:style w:type="table" w:customStyle="1" w:styleId="Tablaconcuadrcula1113">
    <w:name w:val="Tabla con cuadrícula11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E14C3A"/>
  </w:style>
  <w:style w:type="numbering" w:customStyle="1" w:styleId="Sinlista313">
    <w:name w:val="Sin lista313"/>
    <w:next w:val="Sinlista"/>
    <w:uiPriority w:val="99"/>
    <w:semiHidden/>
    <w:unhideWhenUsed/>
    <w:rsid w:val="00E14C3A"/>
  </w:style>
  <w:style w:type="table" w:customStyle="1" w:styleId="Tablaconcuadrcula313">
    <w:name w:val="Tabla con cuadrícula3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E14C3A"/>
  </w:style>
  <w:style w:type="table" w:customStyle="1" w:styleId="Tablaconcuadrcula413">
    <w:name w:val="Tabla con cuadrícula4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E14C3A"/>
  </w:style>
  <w:style w:type="numbering" w:customStyle="1" w:styleId="Estiloimportado114">
    <w:name w:val="Estilo importado 114"/>
    <w:rsid w:val="00E14C3A"/>
  </w:style>
  <w:style w:type="numbering" w:customStyle="1" w:styleId="Sinlista11113">
    <w:name w:val="Sin lista11113"/>
    <w:next w:val="Sinlista"/>
    <w:uiPriority w:val="99"/>
    <w:semiHidden/>
    <w:unhideWhenUsed/>
    <w:rsid w:val="00E14C3A"/>
  </w:style>
  <w:style w:type="numbering" w:customStyle="1" w:styleId="Sinlista63">
    <w:name w:val="Sin lista63"/>
    <w:next w:val="Sinlista"/>
    <w:uiPriority w:val="99"/>
    <w:semiHidden/>
    <w:unhideWhenUsed/>
    <w:rsid w:val="00E14C3A"/>
  </w:style>
  <w:style w:type="table" w:customStyle="1" w:styleId="Tablaconcuadrcula63">
    <w:name w:val="Tabla con cuadrícula6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E14C3A"/>
    <w:pPr>
      <w:spacing w:before="100" w:beforeAutospacing="1" w:after="100" w:afterAutospacing="1"/>
    </w:pPr>
    <w:rPr>
      <w:lang w:val="es-MX" w:eastAsia="es-MX"/>
    </w:rPr>
  </w:style>
  <w:style w:type="table" w:customStyle="1" w:styleId="Tablaconcuadrcula117">
    <w:name w:val="Tabla con cuadrícula117"/>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E14C3A"/>
  </w:style>
  <w:style w:type="table" w:customStyle="1" w:styleId="Tablaconcuadrcula16">
    <w:name w:val="Tabla con cuadrícula16"/>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E14C3A"/>
  </w:style>
  <w:style w:type="numbering" w:customStyle="1" w:styleId="Estiloimportado15">
    <w:name w:val="Estilo importado 15"/>
    <w:rsid w:val="00E14C3A"/>
  </w:style>
  <w:style w:type="table" w:customStyle="1" w:styleId="Tablaconcuadrcula1114">
    <w:name w:val="Tabla con cuadrícula11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E14C3A"/>
  </w:style>
  <w:style w:type="table" w:customStyle="1" w:styleId="Tablaconcuadrcula17">
    <w:name w:val="Tabla con cuadrícula17"/>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E14C3A"/>
  </w:style>
  <w:style w:type="numbering" w:customStyle="1" w:styleId="Sinlista25">
    <w:name w:val="Sin lista25"/>
    <w:next w:val="Sinlista"/>
    <w:uiPriority w:val="99"/>
    <w:semiHidden/>
    <w:unhideWhenUsed/>
    <w:rsid w:val="00E14C3A"/>
  </w:style>
  <w:style w:type="numbering" w:customStyle="1" w:styleId="Sinlista35">
    <w:name w:val="Sin lista35"/>
    <w:next w:val="Sinlista"/>
    <w:uiPriority w:val="99"/>
    <w:semiHidden/>
    <w:unhideWhenUsed/>
    <w:rsid w:val="00E14C3A"/>
  </w:style>
  <w:style w:type="table" w:customStyle="1" w:styleId="Tablaconcuadrcula35">
    <w:name w:val="Tabla con cuadrícula3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E14C3A"/>
  </w:style>
  <w:style w:type="table" w:customStyle="1" w:styleId="Tablaconcuadrcula45">
    <w:name w:val="Tabla con cuadrícula45"/>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E14C3A"/>
  </w:style>
  <w:style w:type="table" w:customStyle="1" w:styleId="Tablaconcuadrcula54">
    <w:name w:val="Tabla con cuadrícula5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E14C3A"/>
  </w:style>
  <w:style w:type="table" w:customStyle="1" w:styleId="Tablaconcuadrcula214">
    <w:name w:val="Tabla con cuadrícula2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E14C3A"/>
  </w:style>
  <w:style w:type="numbering" w:customStyle="1" w:styleId="Sinlista214">
    <w:name w:val="Sin lista214"/>
    <w:next w:val="Sinlista"/>
    <w:uiPriority w:val="99"/>
    <w:semiHidden/>
    <w:unhideWhenUsed/>
    <w:rsid w:val="00E14C3A"/>
  </w:style>
  <w:style w:type="numbering" w:customStyle="1" w:styleId="Sinlista314">
    <w:name w:val="Sin lista314"/>
    <w:next w:val="Sinlista"/>
    <w:uiPriority w:val="99"/>
    <w:semiHidden/>
    <w:unhideWhenUsed/>
    <w:rsid w:val="00E14C3A"/>
  </w:style>
  <w:style w:type="table" w:customStyle="1" w:styleId="Tablaconcuadrcula314">
    <w:name w:val="Tabla con cuadrícula3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E14C3A"/>
  </w:style>
  <w:style w:type="table" w:customStyle="1" w:styleId="Tablaconcuadrcula414">
    <w:name w:val="Tabla con cuadrícula41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E14C3A"/>
  </w:style>
  <w:style w:type="numbering" w:customStyle="1" w:styleId="Estiloimportado115">
    <w:name w:val="Estilo importado 115"/>
    <w:rsid w:val="00E14C3A"/>
  </w:style>
  <w:style w:type="numbering" w:customStyle="1" w:styleId="Sinlista64">
    <w:name w:val="Sin lista64"/>
    <w:next w:val="Sinlista"/>
    <w:uiPriority w:val="99"/>
    <w:semiHidden/>
    <w:unhideWhenUsed/>
    <w:rsid w:val="00E14C3A"/>
  </w:style>
  <w:style w:type="table" w:customStyle="1" w:styleId="Tablaconcuadrcula64">
    <w:name w:val="Tabla con cuadrícula64"/>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E14C3A"/>
  </w:style>
  <w:style w:type="table" w:customStyle="1" w:styleId="Tablaconcuadrcula72">
    <w:name w:val="Tabla con cuadrícula7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E14C3A"/>
  </w:style>
  <w:style w:type="numbering" w:customStyle="1" w:styleId="Estiloimportado121">
    <w:name w:val="Estilo importado 121"/>
    <w:rsid w:val="00E14C3A"/>
  </w:style>
  <w:style w:type="table" w:customStyle="1" w:styleId="Tablaconcuadrcula11121">
    <w:name w:val="Tabla con cuadrícula1112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E14C3A"/>
  </w:style>
  <w:style w:type="table" w:customStyle="1" w:styleId="Tablaconcuadrcula132">
    <w:name w:val="Tabla con cuadrícula13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E14C3A"/>
  </w:style>
  <w:style w:type="numbering" w:customStyle="1" w:styleId="Sinlista223">
    <w:name w:val="Sin lista223"/>
    <w:next w:val="Sinlista"/>
    <w:uiPriority w:val="99"/>
    <w:semiHidden/>
    <w:unhideWhenUsed/>
    <w:rsid w:val="00E14C3A"/>
  </w:style>
  <w:style w:type="numbering" w:customStyle="1" w:styleId="Sinlista323">
    <w:name w:val="Sin lista323"/>
    <w:next w:val="Sinlista"/>
    <w:uiPriority w:val="99"/>
    <w:semiHidden/>
    <w:unhideWhenUsed/>
    <w:rsid w:val="00E14C3A"/>
  </w:style>
  <w:style w:type="table" w:customStyle="1" w:styleId="Tablaconcuadrcula322">
    <w:name w:val="Tabla con cuadrícula3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E14C3A"/>
  </w:style>
  <w:style w:type="table" w:customStyle="1" w:styleId="Tablaconcuadrcula422">
    <w:name w:val="Tabla con cuadrícula42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E14C3A"/>
  </w:style>
  <w:style w:type="table" w:customStyle="1" w:styleId="Tablaconcuadrcula512">
    <w:name w:val="Tabla con cuadrícula5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E14C3A"/>
  </w:style>
  <w:style w:type="table" w:customStyle="1" w:styleId="Tablaconcuadrcula21113">
    <w:name w:val="Tabla con cuadrícula21113"/>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E14C3A"/>
  </w:style>
  <w:style w:type="numbering" w:customStyle="1" w:styleId="Sinlista2113">
    <w:name w:val="Sin lista2113"/>
    <w:next w:val="Sinlista"/>
    <w:uiPriority w:val="99"/>
    <w:semiHidden/>
    <w:unhideWhenUsed/>
    <w:rsid w:val="00E14C3A"/>
  </w:style>
  <w:style w:type="numbering" w:customStyle="1" w:styleId="Sinlista3113">
    <w:name w:val="Sin lista3113"/>
    <w:next w:val="Sinlista"/>
    <w:uiPriority w:val="99"/>
    <w:semiHidden/>
    <w:unhideWhenUsed/>
    <w:rsid w:val="00E14C3A"/>
  </w:style>
  <w:style w:type="table" w:customStyle="1" w:styleId="Tablaconcuadrcula3111">
    <w:name w:val="Tabla con cuadrícula3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E14C3A"/>
  </w:style>
  <w:style w:type="table" w:customStyle="1" w:styleId="Tablaconcuadrcula4111">
    <w:name w:val="Tabla con cuadrícula4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E14C3A"/>
  </w:style>
  <w:style w:type="numbering" w:customStyle="1" w:styleId="Estiloimportado1111">
    <w:name w:val="Estilo importado 1111"/>
    <w:rsid w:val="00E14C3A"/>
  </w:style>
  <w:style w:type="numbering" w:customStyle="1" w:styleId="Sinlista611">
    <w:name w:val="Sin lista611"/>
    <w:next w:val="Sinlista"/>
    <w:uiPriority w:val="99"/>
    <w:semiHidden/>
    <w:unhideWhenUsed/>
    <w:rsid w:val="00E14C3A"/>
  </w:style>
  <w:style w:type="table" w:customStyle="1" w:styleId="Tablaconcuadrcula611">
    <w:name w:val="Tabla con cuadrícula6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E14C3A"/>
  </w:style>
  <w:style w:type="numbering" w:customStyle="1" w:styleId="Estiloimportado131">
    <w:name w:val="Estilo importado 131"/>
    <w:rsid w:val="00E14C3A"/>
  </w:style>
  <w:style w:type="table" w:customStyle="1" w:styleId="Tablaconcuadrcula11221">
    <w:name w:val="Tabla con cuadrícula11221"/>
    <w:basedOn w:val="Tablanormal"/>
    <w:next w:val="Tablaconcuadrcula"/>
    <w:uiPriority w:val="39"/>
    <w:rsid w:val="00E14C3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E14C3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E14C3A"/>
    <w:rPr>
      <w:rFonts w:eastAsia="Calibri"/>
      <w:sz w:val="22"/>
      <w:szCs w:val="22"/>
      <w:lang w:val="es-MX"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7">
    <w:name w:val="Sin lista17"/>
    <w:next w:val="Sinlista"/>
    <w:uiPriority w:val="99"/>
    <w:semiHidden/>
    <w:unhideWhenUsed/>
    <w:rsid w:val="00E14C3A"/>
  </w:style>
  <w:style w:type="numbering" w:customStyle="1" w:styleId="Sinlista18">
    <w:name w:val="Sin lista18"/>
    <w:next w:val="Sinlista"/>
    <w:uiPriority w:val="99"/>
    <w:semiHidden/>
    <w:unhideWhenUsed/>
    <w:rsid w:val="00E14C3A"/>
  </w:style>
  <w:style w:type="numbering" w:customStyle="1" w:styleId="Sinlista116">
    <w:name w:val="Sin lista116"/>
    <w:next w:val="Sinlista"/>
    <w:uiPriority w:val="99"/>
    <w:semiHidden/>
    <w:unhideWhenUsed/>
    <w:rsid w:val="00E14C3A"/>
  </w:style>
  <w:style w:type="table" w:customStyle="1" w:styleId="Tablaconcuadrcula19">
    <w:name w:val="Tabla con cuadrícula19"/>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E14C3A"/>
    <w:pPr>
      <w:tabs>
        <w:tab w:val="left" w:pos="660"/>
        <w:tab w:val="right" w:leader="dot" w:pos="8779"/>
      </w:tabs>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E14C3A"/>
    <w:pPr>
      <w:tabs>
        <w:tab w:val="left" w:pos="480"/>
        <w:tab w:val="right" w:leader="dot" w:pos="8779"/>
      </w:tabs>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E14C3A"/>
    <w:pPr>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E14C3A"/>
    <w:pPr>
      <w:tabs>
        <w:tab w:val="left" w:pos="1100"/>
        <w:tab w:val="right" w:leader="dot" w:pos="8779"/>
      </w:tabs>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E14C3A"/>
    <w:rPr>
      <w:rFonts w:ascii="Calibri" w:eastAsia="Calibri" w:hAnsi="Calibri"/>
      <w:sz w:val="20"/>
      <w:szCs w:val="20"/>
      <w:lang w:val="es-MX" w:eastAsia="en-US"/>
    </w:rPr>
  </w:style>
  <w:style w:type="character" w:customStyle="1" w:styleId="TextonotaalfinalCar">
    <w:name w:val="Texto nota al final Car"/>
    <w:basedOn w:val="Fuentedeprrafopredeter"/>
    <w:link w:val="Textonotaalfinal"/>
    <w:uiPriority w:val="99"/>
    <w:semiHidden/>
    <w:rsid w:val="00E14C3A"/>
    <w:rPr>
      <w:rFonts w:ascii="Calibri" w:eastAsia="Calibri" w:hAnsi="Calibri" w:cs="Times New Roman"/>
      <w:sz w:val="20"/>
      <w:szCs w:val="20"/>
      <w:lang w:val="es-MX" w:eastAsia="en-US"/>
    </w:rPr>
  </w:style>
  <w:style w:type="character" w:styleId="Refdenotaalfinal">
    <w:name w:val="endnote reference"/>
    <w:basedOn w:val="Fuentedeprrafopredeter"/>
    <w:uiPriority w:val="99"/>
    <w:semiHidden/>
    <w:unhideWhenUsed/>
    <w:rsid w:val="00E14C3A"/>
    <w:rPr>
      <w:vertAlign w:val="superscript"/>
    </w:rPr>
  </w:style>
  <w:style w:type="table" w:customStyle="1" w:styleId="Tablanormal13">
    <w:name w:val="Tabla normal 13"/>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9">
    <w:name w:val="Sin lista19"/>
    <w:next w:val="Sinlista"/>
    <w:uiPriority w:val="99"/>
    <w:semiHidden/>
    <w:unhideWhenUsed/>
    <w:rsid w:val="00E14C3A"/>
  </w:style>
  <w:style w:type="numbering" w:customStyle="1" w:styleId="Sinlista110">
    <w:name w:val="Sin lista110"/>
    <w:next w:val="Sinlista"/>
    <w:uiPriority w:val="99"/>
    <w:semiHidden/>
    <w:unhideWhenUsed/>
    <w:rsid w:val="00E14C3A"/>
  </w:style>
  <w:style w:type="numbering" w:customStyle="1" w:styleId="Sinlista117">
    <w:name w:val="Sin lista117"/>
    <w:next w:val="Sinlista"/>
    <w:uiPriority w:val="99"/>
    <w:semiHidden/>
    <w:unhideWhenUsed/>
    <w:rsid w:val="00E14C3A"/>
  </w:style>
  <w:style w:type="table" w:customStyle="1" w:styleId="Tablaconcuadrcula20">
    <w:name w:val="Tabla con cuadrícula20"/>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E14C3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1">
    <w:name w:val="Tabla normal 131"/>
    <w:basedOn w:val="Tablanormal"/>
    <w:next w:val="Tablanormal1"/>
    <w:uiPriority w:val="41"/>
    <w:rsid w:val="00E14C3A"/>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8">
    <w:name w:val="Tabla con cuadrícula28"/>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E14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1">
    <w:name w:val="Título 4 Car1"/>
    <w:basedOn w:val="Fuentedeprrafopredeter"/>
    <w:uiPriority w:val="9"/>
    <w:semiHidden/>
    <w:rsid w:val="00E14C3A"/>
    <w:rPr>
      <w:rFonts w:asciiTheme="majorHAnsi" w:eastAsiaTheme="majorEastAsia" w:hAnsiTheme="majorHAnsi" w:cstheme="majorBidi"/>
      <w:i/>
      <w:iCs/>
      <w:color w:val="365F91" w:themeColor="accent1" w:themeShade="BF"/>
      <w:lang w:val="es-ES"/>
    </w:rPr>
  </w:style>
  <w:style w:type="character" w:customStyle="1" w:styleId="Ttulo5Car1">
    <w:name w:val="Título 5 Car1"/>
    <w:basedOn w:val="Fuentedeprrafopredeter"/>
    <w:uiPriority w:val="9"/>
    <w:semiHidden/>
    <w:rsid w:val="00E14C3A"/>
    <w:rPr>
      <w:rFonts w:asciiTheme="majorHAnsi" w:eastAsiaTheme="majorEastAsia" w:hAnsiTheme="majorHAnsi" w:cstheme="majorBidi"/>
      <w:color w:val="365F91" w:themeColor="accent1" w:themeShade="BF"/>
      <w:lang w:val="es-ES"/>
    </w:rPr>
  </w:style>
  <w:style w:type="character" w:customStyle="1" w:styleId="Ttulo6Car1">
    <w:name w:val="Título 6 Car1"/>
    <w:basedOn w:val="Fuentedeprrafopredeter"/>
    <w:uiPriority w:val="9"/>
    <w:semiHidden/>
    <w:rsid w:val="00E14C3A"/>
    <w:rPr>
      <w:rFonts w:asciiTheme="majorHAnsi" w:eastAsiaTheme="majorEastAsia" w:hAnsiTheme="majorHAnsi" w:cstheme="majorBidi"/>
      <w:color w:val="243F60" w:themeColor="accent1" w:themeShade="7F"/>
      <w:lang w:val="es-ES"/>
    </w:rPr>
  </w:style>
  <w:style w:type="character" w:styleId="Hipervnculovisitado">
    <w:name w:val="FollowedHyperlink"/>
    <w:basedOn w:val="Fuentedeprrafopredeter"/>
    <w:uiPriority w:val="99"/>
    <w:semiHidden/>
    <w:unhideWhenUsed/>
    <w:rsid w:val="00E14C3A"/>
    <w:rPr>
      <w:color w:val="800080" w:themeColor="followedHyperlink"/>
      <w:u w:val="single"/>
    </w:rPr>
  </w:style>
  <w:style w:type="table" w:styleId="Tablanormal1">
    <w:name w:val="Plain Table 1"/>
    <w:basedOn w:val="Tablanormal"/>
    <w:uiPriority w:val="41"/>
    <w:rsid w:val="00E14C3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30">
    <w:name w:val="Tabla con cuadrícula30"/>
    <w:basedOn w:val="Tablanormal"/>
    <w:next w:val="Tablaconcuadrcula"/>
    <w:uiPriority w:val="39"/>
    <w:qFormat/>
    <w:rsid w:val="00642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4122C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9939E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8568">
      <w:bodyDiv w:val="1"/>
      <w:marLeft w:val="0"/>
      <w:marRight w:val="0"/>
      <w:marTop w:val="0"/>
      <w:marBottom w:val="0"/>
      <w:divBdr>
        <w:top w:val="none" w:sz="0" w:space="0" w:color="auto"/>
        <w:left w:val="none" w:sz="0" w:space="0" w:color="auto"/>
        <w:bottom w:val="none" w:sz="0" w:space="0" w:color="auto"/>
        <w:right w:val="none" w:sz="0" w:space="0" w:color="auto"/>
      </w:divBdr>
    </w:div>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02069230">
      <w:bodyDiv w:val="1"/>
      <w:marLeft w:val="0"/>
      <w:marRight w:val="0"/>
      <w:marTop w:val="0"/>
      <w:marBottom w:val="0"/>
      <w:divBdr>
        <w:top w:val="none" w:sz="0" w:space="0" w:color="auto"/>
        <w:left w:val="none" w:sz="0" w:space="0" w:color="auto"/>
        <w:bottom w:val="none" w:sz="0" w:space="0" w:color="auto"/>
        <w:right w:val="none" w:sz="0" w:space="0" w:color="auto"/>
      </w:divBdr>
      <w:divsChild>
        <w:div w:id="141847873">
          <w:marLeft w:val="0"/>
          <w:marRight w:val="0"/>
          <w:marTop w:val="0"/>
          <w:marBottom w:val="0"/>
          <w:divBdr>
            <w:top w:val="none" w:sz="0" w:space="0" w:color="auto"/>
            <w:left w:val="none" w:sz="0" w:space="0" w:color="auto"/>
            <w:bottom w:val="none" w:sz="0" w:space="0" w:color="auto"/>
            <w:right w:val="none" w:sz="0" w:space="0" w:color="auto"/>
          </w:divBdr>
        </w:div>
      </w:divsChild>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54106452">
      <w:bodyDiv w:val="1"/>
      <w:marLeft w:val="0"/>
      <w:marRight w:val="0"/>
      <w:marTop w:val="0"/>
      <w:marBottom w:val="0"/>
      <w:divBdr>
        <w:top w:val="none" w:sz="0" w:space="0" w:color="auto"/>
        <w:left w:val="none" w:sz="0" w:space="0" w:color="auto"/>
        <w:bottom w:val="none" w:sz="0" w:space="0" w:color="auto"/>
        <w:right w:val="none" w:sz="0" w:space="0" w:color="auto"/>
      </w:divBdr>
    </w:div>
    <w:div w:id="18081879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2470515">
      <w:bodyDiv w:val="1"/>
      <w:marLeft w:val="0"/>
      <w:marRight w:val="0"/>
      <w:marTop w:val="0"/>
      <w:marBottom w:val="0"/>
      <w:divBdr>
        <w:top w:val="none" w:sz="0" w:space="0" w:color="auto"/>
        <w:left w:val="none" w:sz="0" w:space="0" w:color="auto"/>
        <w:bottom w:val="none" w:sz="0" w:space="0" w:color="auto"/>
        <w:right w:val="none" w:sz="0" w:space="0" w:color="auto"/>
      </w:divBdr>
    </w:div>
    <w:div w:id="245501986">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3822631">
      <w:bodyDiv w:val="1"/>
      <w:marLeft w:val="0"/>
      <w:marRight w:val="0"/>
      <w:marTop w:val="0"/>
      <w:marBottom w:val="0"/>
      <w:divBdr>
        <w:top w:val="none" w:sz="0" w:space="0" w:color="auto"/>
        <w:left w:val="none" w:sz="0" w:space="0" w:color="auto"/>
        <w:bottom w:val="none" w:sz="0" w:space="0" w:color="auto"/>
        <w:right w:val="none" w:sz="0" w:space="0" w:color="auto"/>
      </w:divBdr>
    </w:div>
    <w:div w:id="351079514">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71617223">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7748577">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1847976">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6217948">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2822552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572740530">
      <w:bodyDiv w:val="1"/>
      <w:marLeft w:val="0"/>
      <w:marRight w:val="0"/>
      <w:marTop w:val="0"/>
      <w:marBottom w:val="0"/>
      <w:divBdr>
        <w:top w:val="none" w:sz="0" w:space="0" w:color="auto"/>
        <w:left w:val="none" w:sz="0" w:space="0" w:color="auto"/>
        <w:bottom w:val="none" w:sz="0" w:space="0" w:color="auto"/>
        <w:right w:val="none" w:sz="0" w:space="0" w:color="auto"/>
      </w:divBdr>
    </w:div>
    <w:div w:id="604967112">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35528313">
      <w:bodyDiv w:val="1"/>
      <w:marLeft w:val="0"/>
      <w:marRight w:val="0"/>
      <w:marTop w:val="0"/>
      <w:marBottom w:val="0"/>
      <w:divBdr>
        <w:top w:val="none" w:sz="0" w:space="0" w:color="auto"/>
        <w:left w:val="none" w:sz="0" w:space="0" w:color="auto"/>
        <w:bottom w:val="none" w:sz="0" w:space="0" w:color="auto"/>
        <w:right w:val="none" w:sz="0" w:space="0" w:color="auto"/>
      </w:divBdr>
    </w:div>
    <w:div w:id="64015992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46800666">
      <w:bodyDiv w:val="1"/>
      <w:marLeft w:val="0"/>
      <w:marRight w:val="0"/>
      <w:marTop w:val="0"/>
      <w:marBottom w:val="0"/>
      <w:divBdr>
        <w:top w:val="none" w:sz="0" w:space="0" w:color="auto"/>
        <w:left w:val="none" w:sz="0" w:space="0" w:color="auto"/>
        <w:bottom w:val="none" w:sz="0" w:space="0" w:color="auto"/>
        <w:right w:val="none" w:sz="0" w:space="0" w:color="auto"/>
      </w:divBdr>
    </w:div>
    <w:div w:id="753546696">
      <w:bodyDiv w:val="1"/>
      <w:marLeft w:val="0"/>
      <w:marRight w:val="0"/>
      <w:marTop w:val="0"/>
      <w:marBottom w:val="0"/>
      <w:divBdr>
        <w:top w:val="none" w:sz="0" w:space="0" w:color="auto"/>
        <w:left w:val="none" w:sz="0" w:space="0" w:color="auto"/>
        <w:bottom w:val="none" w:sz="0" w:space="0" w:color="auto"/>
        <w:right w:val="none" w:sz="0" w:space="0" w:color="auto"/>
      </w:divBdr>
    </w:div>
    <w:div w:id="78049061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31824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78839">
      <w:bodyDiv w:val="1"/>
      <w:marLeft w:val="0"/>
      <w:marRight w:val="0"/>
      <w:marTop w:val="0"/>
      <w:marBottom w:val="0"/>
      <w:divBdr>
        <w:top w:val="none" w:sz="0" w:space="0" w:color="auto"/>
        <w:left w:val="none" w:sz="0" w:space="0" w:color="auto"/>
        <w:bottom w:val="none" w:sz="0" w:space="0" w:color="auto"/>
        <w:right w:val="none" w:sz="0" w:space="0" w:color="auto"/>
      </w:divBdr>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1540966">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78672439">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793722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17356263">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83615818">
      <w:bodyDiv w:val="1"/>
      <w:marLeft w:val="0"/>
      <w:marRight w:val="0"/>
      <w:marTop w:val="0"/>
      <w:marBottom w:val="0"/>
      <w:divBdr>
        <w:top w:val="none" w:sz="0" w:space="0" w:color="auto"/>
        <w:left w:val="none" w:sz="0" w:space="0" w:color="auto"/>
        <w:bottom w:val="none" w:sz="0" w:space="0" w:color="auto"/>
        <w:right w:val="none" w:sz="0" w:space="0" w:color="auto"/>
      </w:divBdr>
    </w:div>
    <w:div w:id="1294629318">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7152990">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77853819">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0663703">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1753371">
      <w:bodyDiv w:val="1"/>
      <w:marLeft w:val="0"/>
      <w:marRight w:val="0"/>
      <w:marTop w:val="0"/>
      <w:marBottom w:val="0"/>
      <w:divBdr>
        <w:top w:val="none" w:sz="0" w:space="0" w:color="auto"/>
        <w:left w:val="none" w:sz="0" w:space="0" w:color="auto"/>
        <w:bottom w:val="none" w:sz="0" w:space="0" w:color="auto"/>
        <w:right w:val="none" w:sz="0" w:space="0" w:color="auto"/>
      </w:divBdr>
      <w:divsChild>
        <w:div w:id="1625573761">
          <w:marLeft w:val="0"/>
          <w:marRight w:val="0"/>
          <w:marTop w:val="0"/>
          <w:marBottom w:val="0"/>
          <w:divBdr>
            <w:top w:val="none" w:sz="0" w:space="0" w:color="auto"/>
            <w:left w:val="none" w:sz="0" w:space="0" w:color="auto"/>
            <w:bottom w:val="none" w:sz="0" w:space="0" w:color="auto"/>
            <w:right w:val="none" w:sz="0" w:space="0" w:color="auto"/>
          </w:divBdr>
        </w:div>
      </w:divsChild>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2470379">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69726883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05055001">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0874142">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215210">
      <w:bodyDiv w:val="1"/>
      <w:marLeft w:val="0"/>
      <w:marRight w:val="0"/>
      <w:marTop w:val="0"/>
      <w:marBottom w:val="0"/>
      <w:divBdr>
        <w:top w:val="none" w:sz="0" w:space="0" w:color="auto"/>
        <w:left w:val="none" w:sz="0" w:space="0" w:color="auto"/>
        <w:bottom w:val="none" w:sz="0" w:space="0" w:color="auto"/>
        <w:right w:val="none" w:sz="0" w:space="0" w:color="auto"/>
      </w:divBdr>
      <w:divsChild>
        <w:div w:id="847063554">
          <w:marLeft w:val="0"/>
          <w:marRight w:val="0"/>
          <w:marTop w:val="0"/>
          <w:marBottom w:val="0"/>
          <w:divBdr>
            <w:top w:val="none" w:sz="0" w:space="0" w:color="auto"/>
            <w:left w:val="none" w:sz="0" w:space="0" w:color="auto"/>
            <w:bottom w:val="none" w:sz="0" w:space="0" w:color="auto"/>
            <w:right w:val="none" w:sz="0" w:space="0" w:color="auto"/>
          </w:divBdr>
        </w:div>
      </w:divsChild>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1032912">
      <w:bodyDiv w:val="1"/>
      <w:marLeft w:val="0"/>
      <w:marRight w:val="0"/>
      <w:marTop w:val="0"/>
      <w:marBottom w:val="0"/>
      <w:divBdr>
        <w:top w:val="none" w:sz="0" w:space="0" w:color="auto"/>
        <w:left w:val="none" w:sz="0" w:space="0" w:color="auto"/>
        <w:bottom w:val="none" w:sz="0" w:space="0" w:color="auto"/>
        <w:right w:val="none" w:sz="0" w:space="0" w:color="auto"/>
      </w:divBdr>
    </w:div>
    <w:div w:id="2005401671">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4746141">
      <w:bodyDiv w:val="1"/>
      <w:marLeft w:val="0"/>
      <w:marRight w:val="0"/>
      <w:marTop w:val="0"/>
      <w:marBottom w:val="0"/>
      <w:divBdr>
        <w:top w:val="none" w:sz="0" w:space="0" w:color="auto"/>
        <w:left w:val="none" w:sz="0" w:space="0" w:color="auto"/>
        <w:bottom w:val="none" w:sz="0" w:space="0" w:color="auto"/>
        <w:right w:val="none" w:sz="0" w:space="0" w:color="auto"/>
      </w:divBdr>
    </w:div>
    <w:div w:id="202605864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28311517">
      <w:bodyDiv w:val="1"/>
      <w:marLeft w:val="0"/>
      <w:marRight w:val="0"/>
      <w:marTop w:val="0"/>
      <w:marBottom w:val="0"/>
      <w:divBdr>
        <w:top w:val="none" w:sz="0" w:space="0" w:color="auto"/>
        <w:left w:val="none" w:sz="0" w:space="0" w:color="auto"/>
        <w:bottom w:val="none" w:sz="0" w:space="0" w:color="auto"/>
        <w:right w:val="none" w:sz="0" w:space="0" w:color="auto"/>
      </w:divBdr>
      <w:divsChild>
        <w:div w:id="1607232669">
          <w:marLeft w:val="0"/>
          <w:marRight w:val="0"/>
          <w:marTop w:val="0"/>
          <w:marBottom w:val="0"/>
          <w:divBdr>
            <w:top w:val="none" w:sz="0" w:space="0" w:color="auto"/>
            <w:left w:val="none" w:sz="0" w:space="0" w:color="auto"/>
            <w:bottom w:val="none" w:sz="0" w:space="0" w:color="auto"/>
            <w:right w:val="none" w:sz="0" w:space="0" w:color="auto"/>
          </w:divBdr>
        </w:div>
      </w:divsChild>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512977);"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abrirAcuse(512977);"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0C165-2052-4024-8A88-169B081B9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88</Pages>
  <Words>18789</Words>
  <Characters>103342</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2021-10-21T22:39:00Z</cp:lastPrinted>
  <dcterms:created xsi:type="dcterms:W3CDTF">2023-10-11T15:26:00Z</dcterms:created>
  <dcterms:modified xsi:type="dcterms:W3CDTF">2023-10-17T19:12:00Z</dcterms:modified>
</cp:coreProperties>
</file>