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A89B216" w:rsidR="005000AA" w:rsidRPr="008306E4" w:rsidRDefault="005000AA" w:rsidP="005000AA">
      <w:pPr>
        <w:spacing w:before="240" w:after="240" w:line="360" w:lineRule="auto"/>
        <w:jc w:val="both"/>
        <w:rPr>
          <w:rFonts w:ascii="Palatino Linotype" w:hAnsi="Palatino Linotype"/>
          <w:sz w:val="24"/>
          <w:szCs w:val="24"/>
        </w:rPr>
      </w:pPr>
      <w:r w:rsidRPr="008306E4">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721DBE">
        <w:rPr>
          <w:rFonts w:ascii="Palatino Linotype" w:hAnsi="Palatino Linotype"/>
          <w:sz w:val="24"/>
          <w:szCs w:val="24"/>
        </w:rPr>
        <w:t>veinticinco</w:t>
      </w:r>
      <w:r w:rsidR="00DB30D6">
        <w:rPr>
          <w:rFonts w:ascii="Palatino Linotype" w:hAnsi="Palatino Linotype"/>
          <w:sz w:val="24"/>
          <w:szCs w:val="24"/>
        </w:rPr>
        <w:t xml:space="preserve"> (</w:t>
      </w:r>
      <w:r w:rsidR="00721DBE">
        <w:rPr>
          <w:rFonts w:ascii="Palatino Linotype" w:hAnsi="Palatino Linotype"/>
          <w:sz w:val="24"/>
          <w:szCs w:val="24"/>
        </w:rPr>
        <w:t>25</w:t>
      </w:r>
      <w:r w:rsidR="00D11ED5">
        <w:rPr>
          <w:rFonts w:ascii="Palatino Linotype" w:hAnsi="Palatino Linotype"/>
          <w:sz w:val="24"/>
          <w:szCs w:val="24"/>
        </w:rPr>
        <w:t xml:space="preserve">) de </w:t>
      </w:r>
      <w:r w:rsidR="00526A69">
        <w:rPr>
          <w:rFonts w:ascii="Palatino Linotype" w:hAnsi="Palatino Linotype"/>
          <w:sz w:val="24"/>
          <w:szCs w:val="24"/>
        </w:rPr>
        <w:t>octubre</w:t>
      </w:r>
      <w:r w:rsidR="00DB30D6">
        <w:rPr>
          <w:rFonts w:ascii="Palatino Linotype" w:hAnsi="Palatino Linotype"/>
          <w:sz w:val="24"/>
          <w:szCs w:val="24"/>
        </w:rPr>
        <w:t xml:space="preserve"> de dos mil veintitrés.</w:t>
      </w:r>
    </w:p>
    <w:p w14:paraId="15B03228" w14:textId="16553D1C" w:rsidR="00CE0463" w:rsidRPr="008306E4" w:rsidRDefault="005000AA" w:rsidP="005000AA">
      <w:pPr>
        <w:pStyle w:val="Encabezado"/>
        <w:spacing w:line="360" w:lineRule="auto"/>
        <w:jc w:val="both"/>
        <w:rPr>
          <w:rFonts w:ascii="Palatino Linotype" w:hAnsi="Palatino Linotype"/>
          <w:sz w:val="24"/>
          <w:szCs w:val="24"/>
        </w:rPr>
      </w:pPr>
      <w:r w:rsidRPr="008306E4">
        <w:rPr>
          <w:rFonts w:ascii="Palatino Linotype" w:hAnsi="Palatino Linotype"/>
          <w:b/>
          <w:sz w:val="24"/>
          <w:szCs w:val="24"/>
        </w:rPr>
        <w:t xml:space="preserve">VISTO </w:t>
      </w:r>
      <w:r w:rsidRPr="00526A69">
        <w:rPr>
          <w:rFonts w:ascii="Palatino Linotype" w:hAnsi="Palatino Linotype"/>
          <w:b/>
          <w:sz w:val="24"/>
          <w:szCs w:val="24"/>
        </w:rPr>
        <w:t>el</w:t>
      </w:r>
      <w:r w:rsidRPr="00526A69">
        <w:rPr>
          <w:rFonts w:ascii="Palatino Linotype" w:hAnsi="Palatino Linotype"/>
          <w:sz w:val="24"/>
          <w:szCs w:val="24"/>
        </w:rPr>
        <w:t xml:space="preserve"> expediente electrónico formado con motivo del recurso de revisión </w:t>
      </w:r>
      <w:r w:rsidR="00DB30D6" w:rsidRPr="00526A69">
        <w:rPr>
          <w:rFonts w:ascii="Palatino Linotype" w:hAnsi="Palatino Linotype" w:cs="Arial"/>
          <w:b/>
          <w:sz w:val="24"/>
          <w:szCs w:val="24"/>
        </w:rPr>
        <w:t>0</w:t>
      </w:r>
      <w:r w:rsidR="003E3BAF">
        <w:rPr>
          <w:rFonts w:ascii="Palatino Linotype" w:hAnsi="Palatino Linotype" w:cs="Arial"/>
          <w:b/>
          <w:sz w:val="24"/>
          <w:szCs w:val="24"/>
        </w:rPr>
        <w:t>3648</w:t>
      </w:r>
      <w:r w:rsidR="00D11ED5" w:rsidRPr="00526A69">
        <w:rPr>
          <w:rFonts w:ascii="Palatino Linotype" w:eastAsia="Calibri" w:hAnsi="Palatino Linotype" w:cs="Tahoma"/>
          <w:b/>
          <w:sz w:val="24"/>
          <w:szCs w:val="24"/>
          <w:lang w:eastAsia="en-US"/>
        </w:rPr>
        <w:t>/INFOEM</w:t>
      </w:r>
      <w:bookmarkStart w:id="0" w:name="_GoBack"/>
      <w:r w:rsidR="00D11ED5" w:rsidRPr="00526A69">
        <w:rPr>
          <w:rFonts w:ascii="Palatino Linotype" w:eastAsia="Calibri" w:hAnsi="Palatino Linotype" w:cs="Tahoma"/>
          <w:b/>
          <w:sz w:val="24"/>
          <w:szCs w:val="24"/>
          <w:lang w:eastAsia="en-US"/>
        </w:rPr>
        <w:t>/ICR-</w:t>
      </w:r>
      <w:r w:rsidR="007F4367" w:rsidRPr="00526A69">
        <w:rPr>
          <w:rFonts w:ascii="Palatino Linotype" w:eastAsia="Calibri" w:hAnsi="Palatino Linotype" w:cs="Tahoma"/>
          <w:b/>
          <w:sz w:val="24"/>
          <w:szCs w:val="24"/>
          <w:lang w:eastAsia="en-US"/>
        </w:rPr>
        <w:t>3</w:t>
      </w:r>
      <w:r w:rsidR="003E3BAF">
        <w:rPr>
          <w:rFonts w:ascii="Palatino Linotype" w:eastAsia="Calibri" w:hAnsi="Palatino Linotype" w:cs="Tahoma"/>
          <w:b/>
          <w:sz w:val="24"/>
          <w:szCs w:val="24"/>
          <w:lang w:eastAsia="en-US"/>
        </w:rPr>
        <w:t>80</w:t>
      </w:r>
      <w:bookmarkEnd w:id="0"/>
      <w:r w:rsidR="00AF0F3E" w:rsidRPr="00526A69">
        <w:rPr>
          <w:rFonts w:ascii="Palatino Linotype" w:eastAsia="Calibri" w:hAnsi="Palatino Linotype" w:cs="Tahoma"/>
          <w:b/>
          <w:sz w:val="24"/>
          <w:szCs w:val="24"/>
          <w:lang w:eastAsia="en-US"/>
        </w:rPr>
        <w:t>/IP/RR/2023</w:t>
      </w:r>
      <w:r w:rsidRPr="00526A69">
        <w:rPr>
          <w:rFonts w:ascii="Palatino Linotype" w:hAnsi="Palatino Linotype" w:cs="Arial"/>
          <w:b/>
          <w:bCs/>
          <w:sz w:val="24"/>
          <w:szCs w:val="24"/>
        </w:rPr>
        <w:t>,</w:t>
      </w:r>
      <w:r w:rsidR="005E100F" w:rsidRPr="00526A69">
        <w:rPr>
          <w:rFonts w:ascii="Palatino Linotype" w:hAnsi="Palatino Linotype" w:cs="Arial"/>
          <w:b/>
          <w:bCs/>
          <w:sz w:val="24"/>
          <w:szCs w:val="24"/>
        </w:rPr>
        <w:t xml:space="preserve"> </w:t>
      </w:r>
      <w:r w:rsidRPr="00526A69">
        <w:rPr>
          <w:rFonts w:ascii="Palatino Linotype" w:hAnsi="Palatino Linotype"/>
          <w:sz w:val="24"/>
          <w:szCs w:val="24"/>
        </w:rPr>
        <w:t>promovido por</w:t>
      </w:r>
      <w:r w:rsidR="00396CF5" w:rsidRPr="00526A69">
        <w:rPr>
          <w:rFonts w:ascii="Palatino Linotype" w:hAnsi="Palatino Linotype"/>
          <w:sz w:val="24"/>
          <w:szCs w:val="24"/>
        </w:rPr>
        <w:t xml:space="preserve"> </w:t>
      </w:r>
      <w:r w:rsidR="001F1C4B">
        <w:rPr>
          <w:rFonts w:ascii="Palatino Linotype" w:eastAsia="Calibri" w:hAnsi="Palatino Linotype" w:cs="Tahoma"/>
          <w:b/>
          <w:sz w:val="24"/>
          <w:szCs w:val="24"/>
          <w:lang w:eastAsia="en-US"/>
        </w:rPr>
        <w:t xml:space="preserve">XXX XXX XXX </w:t>
      </w:r>
      <w:r w:rsidR="00CE0463" w:rsidRPr="0085139E">
        <w:rPr>
          <w:rFonts w:ascii="Palatino Linotype" w:hAnsi="Palatino Linotype"/>
          <w:sz w:val="24"/>
          <w:szCs w:val="24"/>
        </w:rPr>
        <w:t xml:space="preserve">en su calidad de </w:t>
      </w:r>
      <w:r w:rsidR="00CE0463" w:rsidRPr="0085139E">
        <w:rPr>
          <w:rFonts w:ascii="Palatino Linotype" w:hAnsi="Palatino Linotype"/>
          <w:b/>
          <w:sz w:val="24"/>
          <w:szCs w:val="24"/>
        </w:rPr>
        <w:t>RECURRENTE</w:t>
      </w:r>
      <w:r w:rsidRPr="00526A69">
        <w:rPr>
          <w:rFonts w:ascii="Palatino Linotype" w:hAnsi="Palatino Linotype" w:cs="Arial"/>
          <w:sz w:val="24"/>
          <w:szCs w:val="24"/>
        </w:rPr>
        <w:t xml:space="preserve">, en contra de la </w:t>
      </w:r>
      <w:r w:rsidR="005D09C1" w:rsidRPr="00526A69">
        <w:rPr>
          <w:rFonts w:ascii="Palatino Linotype" w:hAnsi="Palatino Linotype" w:cs="Arial"/>
          <w:sz w:val="24"/>
          <w:szCs w:val="24"/>
        </w:rPr>
        <w:t xml:space="preserve">falta de </w:t>
      </w:r>
      <w:r w:rsidRPr="00526A69">
        <w:rPr>
          <w:rFonts w:ascii="Palatino Linotype" w:hAnsi="Palatino Linotype" w:cs="Arial"/>
          <w:sz w:val="24"/>
          <w:szCs w:val="24"/>
        </w:rPr>
        <w:t xml:space="preserve">respuesta del </w:t>
      </w:r>
      <w:r w:rsidR="00CE0463" w:rsidRPr="0085139E">
        <w:rPr>
          <w:rFonts w:ascii="Palatino Linotype" w:eastAsia="Calibri" w:hAnsi="Palatino Linotype" w:cs="Arial"/>
          <w:b/>
          <w:sz w:val="24"/>
          <w:szCs w:val="24"/>
        </w:rPr>
        <w:t xml:space="preserve">Ayuntamiento de </w:t>
      </w:r>
      <w:r w:rsidR="00CE0463">
        <w:rPr>
          <w:rFonts w:ascii="Palatino Linotype" w:eastAsia="Calibri" w:hAnsi="Palatino Linotype" w:cs="Arial"/>
          <w:b/>
          <w:sz w:val="24"/>
          <w:szCs w:val="24"/>
        </w:rPr>
        <w:t>I</w:t>
      </w:r>
      <w:r w:rsidR="00CE0463" w:rsidRPr="0085139E">
        <w:rPr>
          <w:rFonts w:ascii="Palatino Linotype" w:eastAsia="Calibri" w:hAnsi="Palatino Linotype" w:cs="Arial"/>
          <w:b/>
          <w:sz w:val="24"/>
          <w:szCs w:val="24"/>
        </w:rPr>
        <w:t>xtapaluca</w:t>
      </w:r>
      <w:r w:rsidR="00CE0463">
        <w:rPr>
          <w:rFonts w:ascii="Palatino Linotype" w:hAnsi="Palatino Linotype"/>
          <w:sz w:val="24"/>
          <w:szCs w:val="24"/>
        </w:rPr>
        <w:t xml:space="preserve">, </w:t>
      </w:r>
      <w:r w:rsidRPr="00526A69">
        <w:rPr>
          <w:rFonts w:ascii="Palatino Linotype" w:hAnsi="Palatino Linotype"/>
          <w:sz w:val="24"/>
          <w:szCs w:val="24"/>
        </w:rPr>
        <w:t>en lo sucesivo el</w:t>
      </w:r>
      <w:r w:rsidRPr="00526A69">
        <w:rPr>
          <w:rFonts w:ascii="Palatino Linotype" w:hAnsi="Palatino Linotype"/>
          <w:b/>
          <w:sz w:val="24"/>
          <w:szCs w:val="24"/>
        </w:rPr>
        <w:t xml:space="preserve"> SUJETO OBLIGADO, </w:t>
      </w:r>
      <w:r w:rsidRPr="00526A69">
        <w:rPr>
          <w:rFonts w:ascii="Palatino Linotype" w:hAnsi="Palatino Linotype"/>
          <w:sz w:val="24"/>
          <w:szCs w:val="24"/>
        </w:rPr>
        <w:t>se procede</w:t>
      </w:r>
      <w:r w:rsidRPr="008306E4">
        <w:rPr>
          <w:rFonts w:ascii="Palatino Linotype" w:hAnsi="Palatino Linotype"/>
          <w:sz w:val="24"/>
          <w:szCs w:val="24"/>
        </w:rPr>
        <w:t xml:space="preserve"> a dictar la presente resolución, con base en los siguientes:</w:t>
      </w:r>
    </w:p>
    <w:p w14:paraId="1F1BAF80" w14:textId="217F4AA9" w:rsidR="005000AA" w:rsidRDefault="005000AA" w:rsidP="005000AA">
      <w:pPr>
        <w:pStyle w:val="Ttulo1"/>
        <w:jc w:val="center"/>
        <w:rPr>
          <w:rFonts w:ascii="Palatino Linotype" w:hAnsi="Palatino Linotype"/>
          <w:b/>
          <w:color w:val="auto"/>
          <w:sz w:val="24"/>
          <w:szCs w:val="24"/>
        </w:rPr>
      </w:pPr>
      <w:bookmarkStart w:id="1" w:name="_Toc87549671"/>
      <w:r w:rsidRPr="008306E4">
        <w:rPr>
          <w:rFonts w:ascii="Palatino Linotype" w:hAnsi="Palatino Linotype"/>
          <w:b/>
          <w:color w:val="auto"/>
          <w:sz w:val="24"/>
          <w:szCs w:val="24"/>
        </w:rPr>
        <w:t>ANTECEDENTES</w:t>
      </w:r>
      <w:bookmarkEnd w:id="1"/>
    </w:p>
    <w:p w14:paraId="2B5FF0AA" w14:textId="77777777" w:rsidR="00CE0463" w:rsidRPr="00CE0463" w:rsidRDefault="00CE0463" w:rsidP="00CE0463"/>
    <w:p w14:paraId="04287D5F" w14:textId="19645FAD" w:rsidR="005000AA" w:rsidRPr="008306E4" w:rsidRDefault="005000AA" w:rsidP="00DB30D6">
      <w:pPr>
        <w:tabs>
          <w:tab w:val="left" w:pos="2490"/>
        </w:tabs>
        <w:rPr>
          <w:rFonts w:ascii="Palatino Linotype" w:hAnsi="Palatino Linotype"/>
          <w:sz w:val="24"/>
          <w:szCs w:val="24"/>
          <w:lang w:eastAsia="en-US"/>
        </w:rPr>
      </w:pPr>
    </w:p>
    <w:p w14:paraId="7D107242" w14:textId="44CC7CAA" w:rsidR="00CE0463" w:rsidRPr="002C265C" w:rsidRDefault="00A36BE2" w:rsidP="00CE0463">
      <w:pPr>
        <w:pStyle w:val="Prrafodelista"/>
        <w:numPr>
          <w:ilvl w:val="0"/>
          <w:numId w:val="3"/>
        </w:numPr>
        <w:spacing w:line="360" w:lineRule="auto"/>
        <w:ind w:left="0" w:firstLine="0"/>
        <w:jc w:val="both"/>
        <w:rPr>
          <w:rFonts w:ascii="Palatino Linotype" w:hAnsi="Palatino Linotype" w:cs="Arial"/>
          <w:sz w:val="24"/>
          <w:lang w:val="es-ES"/>
        </w:rPr>
      </w:pPr>
      <w:r w:rsidRPr="008306E4">
        <w:rPr>
          <w:rFonts w:ascii="Palatino Linotype" w:eastAsia="Calibri" w:hAnsi="Palatino Linotype" w:cs="Arial"/>
          <w:sz w:val="24"/>
          <w:lang w:val="es-ES"/>
        </w:rPr>
        <w:t xml:space="preserve">El </w:t>
      </w:r>
      <w:r w:rsidR="00CE0463">
        <w:rPr>
          <w:rFonts w:ascii="Palatino Linotype" w:eastAsia="Calibri" w:hAnsi="Palatino Linotype" w:cs="Arial"/>
          <w:sz w:val="24"/>
          <w:lang w:val="es-ES"/>
        </w:rPr>
        <w:t>dos (02) de junio</w:t>
      </w:r>
      <w:r w:rsidR="00CE0463" w:rsidRPr="00624AAD">
        <w:rPr>
          <w:rFonts w:ascii="Palatino Linotype" w:eastAsia="Calibri" w:hAnsi="Palatino Linotype"/>
          <w:sz w:val="24"/>
          <w:lang w:val="es-ES"/>
        </w:rPr>
        <w:t xml:space="preserve"> de dos mil veinti</w:t>
      </w:r>
      <w:r w:rsidR="00CE0463">
        <w:rPr>
          <w:rFonts w:ascii="Palatino Linotype" w:eastAsia="Calibri" w:hAnsi="Palatino Linotype"/>
          <w:sz w:val="24"/>
          <w:lang w:val="es-ES"/>
        </w:rPr>
        <w:t>trés</w:t>
      </w:r>
      <w:r w:rsidR="00CE0463" w:rsidRPr="00624AAD">
        <w:rPr>
          <w:rFonts w:ascii="Palatino Linotype" w:eastAsia="Calibri" w:hAnsi="Palatino Linotype" w:cs="Arial"/>
          <w:sz w:val="24"/>
          <w:lang w:val="es-ES"/>
        </w:rPr>
        <w:t>,</w:t>
      </w:r>
      <w:r w:rsidR="00CE0463">
        <w:rPr>
          <w:rFonts w:ascii="Palatino Linotype" w:eastAsia="Calibri" w:hAnsi="Palatino Linotype"/>
          <w:sz w:val="24"/>
          <w:lang w:val="es-ES"/>
        </w:rPr>
        <w:t xml:space="preserve"> el</w:t>
      </w:r>
      <w:r w:rsidR="00CE0463" w:rsidRPr="00624AAD">
        <w:rPr>
          <w:rFonts w:ascii="Palatino Linotype" w:eastAsia="Calibri" w:hAnsi="Palatino Linotype"/>
          <w:b/>
          <w:sz w:val="24"/>
          <w:lang w:val="es-ES"/>
        </w:rPr>
        <w:t xml:space="preserve"> RECURRENTE </w:t>
      </w:r>
      <w:r w:rsidR="00CE0463" w:rsidRPr="00624AAD">
        <w:rPr>
          <w:rFonts w:ascii="Palatino Linotype" w:eastAsia="Calibri" w:hAnsi="Palatino Linotype"/>
          <w:bCs/>
          <w:sz w:val="24"/>
          <w:lang w:val="es-ES"/>
        </w:rPr>
        <w:t>presentó</w:t>
      </w:r>
      <w:r w:rsidR="00CE0463" w:rsidRPr="00624AAD">
        <w:rPr>
          <w:rFonts w:ascii="Palatino Linotype" w:hAnsi="Palatino Linotype"/>
          <w:b/>
          <w:sz w:val="24"/>
        </w:rPr>
        <w:t>,</w:t>
      </w:r>
      <w:r w:rsidR="00CE0463" w:rsidRPr="00624AAD">
        <w:rPr>
          <w:rFonts w:ascii="Palatino Linotype" w:eastAsia="Calibri" w:hAnsi="Palatino Linotype" w:cs="Arial"/>
          <w:sz w:val="24"/>
          <w:lang w:val="es-ES"/>
        </w:rPr>
        <w:t xml:space="preserve"> ante el </w:t>
      </w:r>
      <w:r w:rsidR="00CE0463" w:rsidRPr="00624AAD">
        <w:rPr>
          <w:rFonts w:ascii="Palatino Linotype" w:eastAsia="Calibri" w:hAnsi="Palatino Linotype" w:cs="Arial"/>
          <w:b/>
          <w:sz w:val="24"/>
          <w:lang w:val="es-ES"/>
        </w:rPr>
        <w:t>SUJETO OBLIGADO</w:t>
      </w:r>
      <w:r w:rsidR="00CE0463" w:rsidRPr="00624AAD">
        <w:rPr>
          <w:rFonts w:ascii="Palatino Linotype" w:eastAsia="Calibri" w:hAnsi="Palatino Linotype" w:cs="Arial"/>
          <w:sz w:val="24"/>
        </w:rPr>
        <w:t xml:space="preserve"> vía </w:t>
      </w:r>
      <w:r w:rsidR="00CE0463" w:rsidRPr="00624AAD">
        <w:rPr>
          <w:rFonts w:ascii="Palatino Linotype" w:eastAsia="Calibri" w:hAnsi="Palatino Linotype" w:cs="Arial"/>
          <w:sz w:val="24"/>
          <w:lang w:val="es-ES"/>
        </w:rPr>
        <w:t>Sistema de Acceso a la Información Mexiquense (</w:t>
      </w:r>
      <w:r w:rsidR="00CE0463" w:rsidRPr="00624AAD">
        <w:rPr>
          <w:rFonts w:ascii="Palatino Linotype" w:eastAsia="Calibri" w:hAnsi="Palatino Linotype" w:cs="Arial"/>
          <w:b/>
          <w:sz w:val="24"/>
          <w:lang w:val="es-ES"/>
        </w:rPr>
        <w:t>SAIMEX)</w:t>
      </w:r>
      <w:r w:rsidR="00CE0463" w:rsidRPr="00624AAD">
        <w:rPr>
          <w:rFonts w:ascii="Palatino Linotype" w:eastAsia="Calibri" w:hAnsi="Palatino Linotype" w:cs="Arial"/>
          <w:sz w:val="24"/>
          <w:lang w:val="es-ES"/>
        </w:rPr>
        <w:t xml:space="preserve">, la solicitud de información pública registrada con el número </w:t>
      </w:r>
      <w:r w:rsidR="00CE0463" w:rsidRPr="00624AAD">
        <w:rPr>
          <w:rFonts w:ascii="Palatino Linotype" w:eastAsia="Calibri" w:hAnsi="Palatino Linotype" w:cs="Arial"/>
          <w:b/>
          <w:sz w:val="24"/>
          <w:lang w:val="es-ES"/>
        </w:rPr>
        <w:t>0</w:t>
      </w:r>
      <w:r w:rsidR="00CE0463">
        <w:rPr>
          <w:rFonts w:ascii="Palatino Linotype" w:eastAsia="Calibri" w:hAnsi="Palatino Linotype" w:cs="Arial"/>
          <w:b/>
          <w:sz w:val="24"/>
          <w:lang w:val="es-ES"/>
        </w:rPr>
        <w:t>0210</w:t>
      </w:r>
      <w:r w:rsidR="00CE0463" w:rsidRPr="00624AAD">
        <w:rPr>
          <w:rFonts w:ascii="Palatino Linotype" w:eastAsia="Calibri" w:hAnsi="Palatino Linotype" w:cs="Arial"/>
          <w:b/>
          <w:sz w:val="24"/>
          <w:lang w:val="es-ES"/>
        </w:rPr>
        <w:t>/</w:t>
      </w:r>
      <w:r w:rsidR="00CE0463">
        <w:rPr>
          <w:rFonts w:ascii="Palatino Linotype" w:eastAsia="Calibri" w:hAnsi="Palatino Linotype" w:cs="Arial"/>
          <w:b/>
          <w:sz w:val="24"/>
          <w:lang w:val="es-ES"/>
        </w:rPr>
        <w:t>IXTAPALU/I</w:t>
      </w:r>
      <w:r w:rsidR="00CE0463" w:rsidRPr="00624AAD">
        <w:rPr>
          <w:rFonts w:ascii="Palatino Linotype" w:eastAsia="Calibri" w:hAnsi="Palatino Linotype" w:cs="Arial"/>
          <w:b/>
          <w:sz w:val="24"/>
          <w:lang w:val="es-ES"/>
        </w:rPr>
        <w:t>P/202</w:t>
      </w:r>
      <w:r w:rsidR="00CE0463">
        <w:rPr>
          <w:rFonts w:ascii="Palatino Linotype" w:eastAsia="Calibri" w:hAnsi="Palatino Linotype" w:cs="Arial"/>
          <w:b/>
          <w:sz w:val="24"/>
          <w:lang w:val="es-ES"/>
        </w:rPr>
        <w:t>3</w:t>
      </w:r>
      <w:r w:rsidR="004F3DFA">
        <w:rPr>
          <w:rFonts w:ascii="Palatino Linotype" w:eastAsia="Calibri" w:hAnsi="Palatino Linotype" w:cs="Arial"/>
          <w:b/>
          <w:sz w:val="24"/>
          <w:lang w:val="es-ES"/>
        </w:rPr>
        <w:t>,</w:t>
      </w:r>
      <w:r w:rsidR="00CE0463" w:rsidRPr="00624AAD">
        <w:rPr>
          <w:rFonts w:ascii="Palatino Linotype" w:hAnsi="Palatino Linotype"/>
          <w:b/>
          <w:sz w:val="24"/>
          <w:lang w:val="es-ES"/>
        </w:rPr>
        <w:t xml:space="preserve"> </w:t>
      </w:r>
      <w:r w:rsidR="004F3DFA">
        <w:rPr>
          <w:rFonts w:ascii="Palatino Linotype" w:hAnsi="Palatino Linotype"/>
          <w:sz w:val="24"/>
          <w:lang w:val="es-ES"/>
        </w:rPr>
        <w:t>en la que</w:t>
      </w:r>
      <w:r w:rsidR="00CE0463" w:rsidRPr="00624AAD">
        <w:rPr>
          <w:rFonts w:ascii="Palatino Linotype" w:eastAsia="Calibri" w:hAnsi="Palatino Linotype" w:cs="Arial"/>
          <w:sz w:val="24"/>
          <w:lang w:val="es-ES"/>
        </w:rPr>
        <w:t xml:space="preserve"> solicitó lo siguiente:</w:t>
      </w:r>
    </w:p>
    <w:p w14:paraId="7AFC4DA7" w14:textId="77777777" w:rsidR="00CE0463" w:rsidRPr="00965001" w:rsidRDefault="00CE0463" w:rsidP="00CE0463">
      <w:pPr>
        <w:pStyle w:val="Prrafodelista"/>
        <w:spacing w:line="360" w:lineRule="auto"/>
        <w:ind w:left="0"/>
        <w:jc w:val="both"/>
        <w:rPr>
          <w:rFonts w:ascii="Palatino Linotype" w:hAnsi="Palatino Linotype" w:cs="Arial"/>
          <w:sz w:val="24"/>
          <w:lang w:val="es-ES"/>
        </w:rPr>
      </w:pPr>
    </w:p>
    <w:p w14:paraId="450AA422" w14:textId="584BA0B1" w:rsidR="00CE0463" w:rsidRPr="004F3DFA" w:rsidRDefault="00CE0463" w:rsidP="00CE0463">
      <w:pPr>
        <w:ind w:left="567" w:right="567"/>
        <w:jc w:val="both"/>
        <w:rPr>
          <w:rFonts w:ascii="Palatino Linotype" w:eastAsia="Calibri" w:hAnsi="Palatino Linotype" w:cs="Arial"/>
          <w:i/>
          <w:sz w:val="24"/>
          <w:szCs w:val="22"/>
          <w:lang w:val="es-ES"/>
        </w:rPr>
      </w:pPr>
      <w:r w:rsidRPr="004F3DFA">
        <w:rPr>
          <w:rFonts w:ascii="Palatino Linotype" w:eastAsia="Calibri" w:hAnsi="Palatino Linotype" w:cs="Arial"/>
          <w:i/>
          <w:sz w:val="24"/>
          <w:szCs w:val="22"/>
          <w:lang w:val="es-ES"/>
        </w:rPr>
        <w:t>“</w:t>
      </w:r>
      <w:r w:rsidRPr="004F3DFA">
        <w:rPr>
          <w:rFonts w:ascii="Palatino Linotype" w:hAnsi="Palatino Linotype"/>
          <w:i/>
          <w:sz w:val="24"/>
          <w:szCs w:val="22"/>
          <w:lang w:eastAsia="es-MX"/>
        </w:rPr>
        <w:t xml:space="preserve">Solicito </w:t>
      </w:r>
      <w:r w:rsidRPr="004F3DFA">
        <w:rPr>
          <w:rFonts w:ascii="Palatino Linotype" w:hAnsi="Palatino Linotype"/>
          <w:i/>
          <w:color w:val="000000"/>
          <w:sz w:val="24"/>
          <w:szCs w:val="22"/>
        </w:rPr>
        <w:t>el documento que contenga el registro de asistencia a laborar de todo el personal que labora en la Oficina de la Presidencia del Ayuntamiento de Ixtapaluca. Periodo que se solicita, lo que corresponde al año 2023. En caso de contener información clasificada entregar la versión pública.</w:t>
      </w:r>
      <w:r w:rsidRPr="004F3DFA">
        <w:rPr>
          <w:rFonts w:ascii="Palatino Linotype" w:eastAsia="Calibri" w:hAnsi="Palatino Linotype" w:cs="Arial"/>
          <w:i/>
          <w:sz w:val="24"/>
          <w:szCs w:val="22"/>
          <w:lang w:val="es-ES"/>
        </w:rPr>
        <w:t>” (Sic)</w:t>
      </w:r>
    </w:p>
    <w:p w14:paraId="68608A8D" w14:textId="77777777" w:rsidR="00CE0463" w:rsidRPr="00CE0463" w:rsidRDefault="00CE0463" w:rsidP="00CE0463">
      <w:pPr>
        <w:ind w:right="567"/>
        <w:jc w:val="both"/>
        <w:rPr>
          <w:rFonts w:ascii="Palatino Linotype" w:eastAsia="Calibri" w:hAnsi="Palatino Linotype" w:cs="Arial"/>
          <w:i/>
          <w:sz w:val="22"/>
          <w:szCs w:val="22"/>
          <w:lang w:val="es-ES"/>
        </w:rPr>
      </w:pPr>
    </w:p>
    <w:p w14:paraId="05FC21AC" w14:textId="51ACA03C" w:rsidR="00427E2F" w:rsidRPr="008306E4" w:rsidRDefault="005000AA" w:rsidP="000E274D">
      <w:pPr>
        <w:pStyle w:val="Prrafodelista"/>
        <w:spacing w:line="360" w:lineRule="auto"/>
        <w:ind w:left="0"/>
        <w:jc w:val="both"/>
        <w:rPr>
          <w:rFonts w:ascii="Palatino Linotype" w:hAnsi="Palatino Linotype" w:cs="Arial"/>
          <w:sz w:val="24"/>
          <w:lang w:val="es-ES"/>
        </w:rPr>
      </w:pPr>
      <w:r w:rsidRPr="008306E4">
        <w:rPr>
          <w:rFonts w:ascii="Palatino Linotype" w:hAnsi="Palatino Linotype" w:cs="Arial"/>
          <w:sz w:val="24"/>
          <w:lang w:val="es-ES"/>
        </w:rPr>
        <w:t xml:space="preserve">Señaló como modalidad de entrega de la información a través del </w:t>
      </w:r>
      <w:r w:rsidRPr="008306E4">
        <w:rPr>
          <w:rFonts w:ascii="Palatino Linotype" w:hAnsi="Palatino Linotype" w:cs="Arial"/>
          <w:b/>
          <w:sz w:val="24"/>
          <w:lang w:val="es-ES"/>
        </w:rPr>
        <w:t>SAIMEX.</w:t>
      </w:r>
    </w:p>
    <w:p w14:paraId="787A25E3" w14:textId="77777777" w:rsidR="007F4367" w:rsidRPr="00465ADC" w:rsidRDefault="007F4367" w:rsidP="000E274D">
      <w:pPr>
        <w:pStyle w:val="Prrafodelista"/>
        <w:spacing w:before="240" w:after="240" w:line="360" w:lineRule="auto"/>
        <w:ind w:left="0"/>
        <w:jc w:val="both"/>
        <w:rPr>
          <w:rFonts w:ascii="Palatino Linotype" w:hAnsi="Palatino Linotype"/>
          <w:iCs/>
          <w:color w:val="000000"/>
          <w:sz w:val="24"/>
        </w:rPr>
      </w:pPr>
    </w:p>
    <w:p w14:paraId="473CFB26" w14:textId="30B9C181" w:rsidR="00CE0463" w:rsidRPr="00CE0463" w:rsidRDefault="00CE0463" w:rsidP="00CE0463">
      <w:pPr>
        <w:pStyle w:val="Prrafodelista"/>
        <w:numPr>
          <w:ilvl w:val="0"/>
          <w:numId w:val="3"/>
        </w:numPr>
        <w:spacing w:before="240" w:after="240" w:line="360" w:lineRule="auto"/>
        <w:ind w:left="0" w:firstLine="0"/>
        <w:jc w:val="both"/>
        <w:rPr>
          <w:rFonts w:ascii="Palatino Linotype" w:hAnsi="Palatino Linotype"/>
          <w:iCs/>
          <w:color w:val="000000"/>
          <w:sz w:val="24"/>
        </w:rPr>
      </w:pPr>
      <w:r w:rsidRPr="00CE0463">
        <w:rPr>
          <w:rFonts w:ascii="Palatino Linotype" w:hAnsi="Palatino Linotype"/>
          <w:iCs/>
          <w:color w:val="000000"/>
          <w:sz w:val="24"/>
        </w:rPr>
        <w:lastRenderedPageBreak/>
        <w:t xml:space="preserve">El </w:t>
      </w:r>
      <w:r w:rsidRPr="00CE0463">
        <w:rPr>
          <w:rFonts w:ascii="Palatino Linotype" w:hAnsi="Palatino Linotype" w:cs="Arial"/>
          <w:iCs/>
          <w:sz w:val="24"/>
        </w:rPr>
        <w:t xml:space="preserve">seis (06) de junio de dos mil veintidós, el </w:t>
      </w:r>
      <w:r w:rsidRPr="00CE0463">
        <w:rPr>
          <w:rFonts w:ascii="Palatino Linotype" w:hAnsi="Palatino Linotype" w:cs="Arial"/>
          <w:b/>
          <w:iCs/>
          <w:sz w:val="24"/>
        </w:rPr>
        <w:t>SUJETO OBLIGADO</w:t>
      </w:r>
      <w:r w:rsidRPr="00CE0463">
        <w:rPr>
          <w:rFonts w:ascii="Palatino Linotype" w:hAnsi="Palatino Linotype" w:cs="Arial"/>
          <w:iCs/>
          <w:sz w:val="24"/>
        </w:rPr>
        <w:t xml:space="preserve"> realizó un requerimiento al Servidor Público Habilitado.</w:t>
      </w:r>
    </w:p>
    <w:p w14:paraId="614148C7" w14:textId="77777777" w:rsidR="00CE0463" w:rsidRPr="00CE0463" w:rsidRDefault="00CE0463" w:rsidP="00CE0463">
      <w:pPr>
        <w:pStyle w:val="Prrafodelista"/>
        <w:spacing w:before="240" w:after="240" w:line="360" w:lineRule="auto"/>
        <w:ind w:left="0"/>
        <w:jc w:val="both"/>
        <w:rPr>
          <w:rFonts w:ascii="Palatino Linotype" w:hAnsi="Palatino Linotype"/>
          <w:i/>
          <w:color w:val="000000"/>
          <w:sz w:val="24"/>
        </w:rPr>
      </w:pPr>
    </w:p>
    <w:p w14:paraId="47BDCF02" w14:textId="5AB044C6" w:rsidR="005D09C1" w:rsidRPr="008306E4"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8306E4">
        <w:rPr>
          <w:rFonts w:ascii="Palatino Linotype" w:eastAsia="Calibri" w:hAnsi="Palatino Linotype"/>
          <w:sz w:val="24"/>
          <w:lang w:val="es-ES"/>
        </w:rPr>
        <w:t xml:space="preserve">El </w:t>
      </w:r>
      <w:r w:rsidR="000E274D" w:rsidRPr="000E274D">
        <w:rPr>
          <w:rFonts w:ascii="Palatino Linotype" w:eastAsia="Calibri" w:hAnsi="Palatino Linotype"/>
          <w:b/>
          <w:bCs/>
          <w:sz w:val="24"/>
          <w:lang w:val="es-ES"/>
        </w:rPr>
        <w:t>SUJETO OBLIGADO</w:t>
      </w:r>
      <w:r w:rsidR="000E274D" w:rsidRPr="008306E4">
        <w:rPr>
          <w:rFonts w:ascii="Palatino Linotype" w:eastAsia="Calibri" w:hAnsi="Palatino Linotype"/>
          <w:sz w:val="24"/>
          <w:lang w:val="es-ES"/>
        </w:rPr>
        <w:t xml:space="preserve"> </w:t>
      </w:r>
      <w:r w:rsidR="005D09C1" w:rsidRPr="008306E4">
        <w:rPr>
          <w:rFonts w:ascii="Palatino Linotype" w:eastAsia="Calibri" w:hAnsi="Palatino Linotype"/>
          <w:sz w:val="24"/>
          <w:lang w:val="es-ES"/>
        </w:rPr>
        <w:t>no emitió respuesta a la solicitud</w:t>
      </w:r>
      <w:r w:rsidR="000E274D">
        <w:rPr>
          <w:rFonts w:ascii="Palatino Linotype" w:eastAsia="Calibri" w:hAnsi="Palatino Linotype"/>
          <w:sz w:val="24"/>
          <w:lang w:val="es-ES"/>
        </w:rPr>
        <w:t xml:space="preserve"> de información</w:t>
      </w:r>
      <w:r w:rsidR="005D09C1" w:rsidRPr="008306E4">
        <w:rPr>
          <w:rFonts w:ascii="Palatino Linotype" w:eastAsia="Calibri" w:hAnsi="Palatino Linotype"/>
          <w:sz w:val="24"/>
          <w:lang w:val="es-ES"/>
        </w:rPr>
        <w:t>.</w:t>
      </w:r>
    </w:p>
    <w:p w14:paraId="3CE72CFC" w14:textId="3423FCEA" w:rsidR="00E65B7C" w:rsidRPr="008306E4" w:rsidRDefault="00E65B7C" w:rsidP="00DD7DC3">
      <w:pPr>
        <w:pStyle w:val="Prrafodelista"/>
        <w:spacing w:before="240" w:after="240" w:line="360" w:lineRule="auto"/>
        <w:ind w:left="1287" w:right="567"/>
        <w:jc w:val="both"/>
        <w:rPr>
          <w:rFonts w:ascii="Palatino Linotype" w:hAnsi="Palatino Linotype"/>
          <w:i/>
          <w:color w:val="000000"/>
          <w:sz w:val="24"/>
        </w:rPr>
      </w:pPr>
    </w:p>
    <w:p w14:paraId="05B18847" w14:textId="77777777" w:rsidR="00CE0463" w:rsidRPr="00624AAD" w:rsidRDefault="00E65B7C" w:rsidP="00CE0463">
      <w:pPr>
        <w:pStyle w:val="Prrafodelista"/>
        <w:numPr>
          <w:ilvl w:val="0"/>
          <w:numId w:val="3"/>
        </w:numPr>
        <w:spacing w:before="240" w:after="240" w:line="360" w:lineRule="auto"/>
        <w:ind w:left="0" w:firstLine="0"/>
        <w:jc w:val="both"/>
        <w:rPr>
          <w:rFonts w:ascii="Palatino Linotype" w:hAnsi="Palatino Linotype" w:cs="Arial"/>
          <w:i/>
          <w:sz w:val="24"/>
        </w:rPr>
      </w:pPr>
      <w:r w:rsidRPr="008306E4">
        <w:rPr>
          <w:rFonts w:ascii="Palatino Linotype" w:eastAsia="Calibri" w:hAnsi="Palatino Linotype" w:cs="Arial"/>
          <w:sz w:val="24"/>
          <w:lang w:val="es-AR"/>
        </w:rPr>
        <w:t xml:space="preserve">El </w:t>
      </w:r>
      <w:bookmarkStart w:id="2" w:name="_Toc462307683"/>
      <w:bookmarkStart w:id="3" w:name="_Toc472427085"/>
      <w:bookmarkStart w:id="4" w:name="_Toc472500652"/>
      <w:r w:rsidR="00CE0463">
        <w:rPr>
          <w:rFonts w:ascii="Palatino Linotype" w:eastAsia="Calibri" w:hAnsi="Palatino Linotype" w:cs="Arial"/>
          <w:sz w:val="24"/>
          <w:lang w:val="es-AR"/>
        </w:rPr>
        <w:t>quince</w:t>
      </w:r>
      <w:r w:rsidR="00CE0463" w:rsidRPr="00624AAD">
        <w:rPr>
          <w:rFonts w:ascii="Palatino Linotype" w:eastAsia="Calibri" w:hAnsi="Palatino Linotype" w:cs="Arial"/>
          <w:sz w:val="24"/>
          <w:lang w:val="es-AR"/>
        </w:rPr>
        <w:t xml:space="preserve"> (</w:t>
      </w:r>
      <w:r w:rsidR="00CE0463">
        <w:rPr>
          <w:rFonts w:ascii="Palatino Linotype" w:eastAsia="Calibri" w:hAnsi="Palatino Linotype" w:cs="Arial"/>
          <w:sz w:val="24"/>
          <w:lang w:val="es-AR"/>
        </w:rPr>
        <w:t>15</w:t>
      </w:r>
      <w:r w:rsidR="00CE0463" w:rsidRPr="00624AAD">
        <w:rPr>
          <w:rFonts w:ascii="Palatino Linotype" w:eastAsia="Calibri" w:hAnsi="Palatino Linotype" w:cs="Arial"/>
          <w:sz w:val="24"/>
          <w:lang w:val="es-AR"/>
        </w:rPr>
        <w:t xml:space="preserve">) de </w:t>
      </w:r>
      <w:r w:rsidR="00CE0463">
        <w:rPr>
          <w:rFonts w:ascii="Palatino Linotype" w:eastAsia="Calibri" w:hAnsi="Palatino Linotype" w:cs="Arial"/>
          <w:sz w:val="24"/>
          <w:lang w:val="es-AR"/>
        </w:rPr>
        <w:t xml:space="preserve">mayo </w:t>
      </w:r>
      <w:r w:rsidR="00CE0463" w:rsidRPr="00624AAD">
        <w:rPr>
          <w:rFonts w:ascii="Palatino Linotype" w:eastAsia="Calibri" w:hAnsi="Palatino Linotype" w:cs="Arial"/>
          <w:sz w:val="24"/>
          <w:lang w:val="es-AR"/>
        </w:rPr>
        <w:t>de</w:t>
      </w:r>
      <w:r w:rsidR="00CE0463" w:rsidRPr="00624AAD">
        <w:rPr>
          <w:rFonts w:ascii="Palatino Linotype" w:hAnsi="Palatino Linotype" w:cs="Arial"/>
          <w:sz w:val="24"/>
          <w:lang w:val="es-ES"/>
        </w:rPr>
        <w:t xml:space="preserve"> dos mil veinti</w:t>
      </w:r>
      <w:r w:rsidR="00CE0463">
        <w:rPr>
          <w:rFonts w:ascii="Palatino Linotype" w:hAnsi="Palatino Linotype" w:cs="Arial"/>
          <w:sz w:val="24"/>
          <w:lang w:val="es-ES"/>
        </w:rPr>
        <w:t>trés, el</w:t>
      </w:r>
      <w:r w:rsidR="00CE0463" w:rsidRPr="00624AAD">
        <w:rPr>
          <w:rFonts w:ascii="Palatino Linotype" w:hAnsi="Palatino Linotype"/>
          <w:b/>
          <w:sz w:val="24"/>
        </w:rPr>
        <w:t xml:space="preserve"> RECURRENTE</w:t>
      </w:r>
      <w:r w:rsidR="00CE0463" w:rsidRPr="00624AAD">
        <w:rPr>
          <w:rFonts w:ascii="Palatino Linotype" w:hAnsi="Palatino Linotype" w:cs="Arial"/>
          <w:sz w:val="24"/>
          <w:lang w:val="es-ES"/>
        </w:rPr>
        <w:t xml:space="preserve"> interpuso el recurso de revisión, en contra de la </w:t>
      </w:r>
      <w:r w:rsidR="00CE0463">
        <w:rPr>
          <w:rFonts w:ascii="Palatino Linotype" w:hAnsi="Palatino Linotype" w:cs="Arial"/>
          <w:sz w:val="24"/>
          <w:lang w:val="es-ES"/>
        </w:rPr>
        <w:t xml:space="preserve">falta de </w:t>
      </w:r>
      <w:r w:rsidR="00CE0463" w:rsidRPr="00624AAD">
        <w:rPr>
          <w:rFonts w:ascii="Palatino Linotype" w:hAnsi="Palatino Linotype" w:cs="Arial"/>
          <w:sz w:val="24"/>
          <w:lang w:val="es-ES"/>
        </w:rPr>
        <w:t>respuesta y, señaló como:</w:t>
      </w:r>
    </w:p>
    <w:p w14:paraId="06C5BF1F" w14:textId="77777777" w:rsidR="00CE0463" w:rsidRPr="00624AAD" w:rsidRDefault="00CE0463" w:rsidP="00CE0463">
      <w:pPr>
        <w:pStyle w:val="Prrafodelista"/>
        <w:rPr>
          <w:rFonts w:ascii="Palatino Linotype" w:hAnsi="Palatino Linotype" w:cs="Arial"/>
          <w:i/>
          <w:sz w:val="24"/>
        </w:rPr>
      </w:pPr>
    </w:p>
    <w:p w14:paraId="6B41CBFF" w14:textId="77777777" w:rsidR="00CE0463" w:rsidRDefault="00CE0463" w:rsidP="00CE0463">
      <w:pPr>
        <w:pStyle w:val="Prrafodelista"/>
        <w:ind w:left="567" w:right="539"/>
        <w:jc w:val="both"/>
        <w:rPr>
          <w:rFonts w:ascii="Palatino Linotype" w:hAnsi="Palatino Linotype"/>
          <w:bCs/>
          <w:i/>
          <w:iCs/>
          <w:szCs w:val="22"/>
        </w:rPr>
      </w:pPr>
      <w:r w:rsidRPr="0085139E">
        <w:rPr>
          <w:rFonts w:ascii="Palatino Linotype" w:hAnsi="Palatino Linotype"/>
          <w:b/>
          <w:szCs w:val="22"/>
        </w:rPr>
        <w:t xml:space="preserve">Acto impugnado: </w:t>
      </w:r>
      <w:r w:rsidRPr="0085139E">
        <w:rPr>
          <w:rFonts w:ascii="Palatino Linotype" w:hAnsi="Palatino Linotype"/>
          <w:bCs/>
          <w:i/>
          <w:iCs/>
          <w:szCs w:val="22"/>
        </w:rPr>
        <w:t>“</w:t>
      </w:r>
      <w:r w:rsidRPr="0085139E">
        <w:rPr>
          <w:rFonts w:ascii="Palatino Linotype" w:eastAsia="Calibri" w:hAnsi="Palatino Linotype" w:cs="Tahoma"/>
          <w:i/>
          <w:szCs w:val="22"/>
          <w:lang w:eastAsia="en-US"/>
        </w:rPr>
        <w:t xml:space="preserve">La </w:t>
      </w:r>
      <w:r w:rsidRPr="0085139E">
        <w:rPr>
          <w:rFonts w:ascii="Palatino Linotype" w:hAnsi="Palatino Linotype"/>
          <w:i/>
          <w:color w:val="000000"/>
          <w:szCs w:val="22"/>
        </w:rPr>
        <w:t xml:space="preserve">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w:t>
      </w:r>
      <w:r w:rsidRPr="0085139E">
        <w:rPr>
          <w:rFonts w:ascii="Palatino Linotype" w:hAnsi="Palatino Linotype"/>
          <w:i/>
          <w:color w:val="000000"/>
          <w:szCs w:val="22"/>
        </w:rPr>
        <w:lastRenderedPageBreak/>
        <w:t>Administrativas del Estado de México y Municipios, para que determine el grado de responsabilidad por la vulneración al derecho de acceso a la información.</w:t>
      </w:r>
      <w:r w:rsidRPr="0085139E">
        <w:rPr>
          <w:rFonts w:ascii="Palatino Linotype" w:hAnsi="Palatino Linotype"/>
          <w:bCs/>
          <w:i/>
          <w:iCs/>
          <w:szCs w:val="22"/>
        </w:rPr>
        <w:t>”</w:t>
      </w:r>
      <w:r>
        <w:rPr>
          <w:rFonts w:ascii="Palatino Linotype" w:hAnsi="Palatino Linotype"/>
          <w:bCs/>
          <w:i/>
          <w:iCs/>
          <w:szCs w:val="22"/>
        </w:rPr>
        <w:t xml:space="preserve"> (sic) </w:t>
      </w:r>
    </w:p>
    <w:p w14:paraId="563BD744" w14:textId="77777777" w:rsidR="00CE0463" w:rsidRPr="0085139E" w:rsidRDefault="00CE0463" w:rsidP="00CE0463">
      <w:pPr>
        <w:pStyle w:val="Prrafodelista"/>
        <w:ind w:left="567" w:right="539"/>
        <w:jc w:val="both"/>
        <w:rPr>
          <w:rFonts w:ascii="Palatino Linotype" w:hAnsi="Palatino Linotype"/>
          <w:bCs/>
          <w:i/>
          <w:iCs/>
          <w:szCs w:val="22"/>
        </w:rPr>
      </w:pPr>
    </w:p>
    <w:p w14:paraId="0E4045BA" w14:textId="2461EDE4" w:rsidR="00CE0463" w:rsidRDefault="00CE0463" w:rsidP="00CE0463">
      <w:pPr>
        <w:pStyle w:val="Prrafodelista"/>
        <w:ind w:left="567" w:right="539"/>
        <w:jc w:val="both"/>
        <w:rPr>
          <w:rFonts w:ascii="Palatino Linotype" w:eastAsia="Calibri" w:hAnsi="Palatino Linotype" w:cs="Arial"/>
          <w:i/>
          <w:szCs w:val="22"/>
          <w:lang w:val="es-ES"/>
        </w:rPr>
      </w:pPr>
      <w:r w:rsidRPr="0085139E">
        <w:rPr>
          <w:rFonts w:ascii="Palatino Linotype" w:hAnsi="Palatino Linotype"/>
          <w:b/>
          <w:szCs w:val="22"/>
        </w:rPr>
        <w:t>Razones o Motivos de Inconformidad:</w:t>
      </w:r>
      <w:r w:rsidRPr="0085139E">
        <w:rPr>
          <w:rStyle w:val="Ttulo2Car"/>
          <w:rFonts w:ascii="Palatino Linotype" w:hAnsi="Palatino Linotype"/>
          <w:b/>
          <w:i/>
          <w:sz w:val="22"/>
          <w:szCs w:val="22"/>
          <w:lang w:val="es-ES"/>
        </w:rPr>
        <w:t xml:space="preserve"> </w:t>
      </w:r>
      <w:r w:rsidRPr="0085139E">
        <w:rPr>
          <w:rFonts w:ascii="Palatino Linotype" w:hAnsi="Palatino Linotype"/>
          <w:i/>
          <w:szCs w:val="22"/>
        </w:rPr>
        <w:t xml:space="preserve">“La </w:t>
      </w:r>
      <w:r w:rsidRPr="0085139E">
        <w:rPr>
          <w:rFonts w:ascii="Palatino Linotype" w:hAnsi="Palatino Linotype"/>
          <w:i/>
          <w:color w:val="000000"/>
          <w:szCs w:val="22"/>
        </w:rPr>
        <w:t>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85139E">
        <w:rPr>
          <w:rFonts w:ascii="Palatino Linotype" w:hAnsi="Palatino Linotype"/>
          <w:i/>
          <w:szCs w:val="22"/>
        </w:rPr>
        <w:t xml:space="preserve"> "</w:t>
      </w:r>
      <w:r w:rsidRPr="0085139E">
        <w:rPr>
          <w:rFonts w:ascii="Palatino Linotype" w:eastAsia="Calibri" w:hAnsi="Palatino Linotype" w:cs="Arial"/>
          <w:i/>
          <w:szCs w:val="22"/>
          <w:lang w:val="es-ES"/>
        </w:rPr>
        <w:t>(Sic).</w:t>
      </w:r>
    </w:p>
    <w:p w14:paraId="5BF00DDB" w14:textId="77777777" w:rsidR="00CE0463" w:rsidRPr="00CE0463" w:rsidRDefault="00CE0463" w:rsidP="00CE0463">
      <w:pPr>
        <w:ind w:right="539"/>
        <w:jc w:val="both"/>
        <w:rPr>
          <w:rFonts w:ascii="Palatino Linotype" w:eastAsia="Calibri" w:hAnsi="Palatino Linotype" w:cs="Arial"/>
          <w:i/>
          <w:szCs w:val="22"/>
          <w:lang w:val="es-ES"/>
        </w:rPr>
      </w:pPr>
    </w:p>
    <w:bookmarkEnd w:id="2"/>
    <w:bookmarkEnd w:id="3"/>
    <w:bookmarkEnd w:id="4"/>
    <w:p w14:paraId="5BE2AC11" w14:textId="2A24AF1E" w:rsidR="005000AA" w:rsidRPr="008306E4"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8306E4">
        <w:rPr>
          <w:rFonts w:ascii="Palatino Linotype" w:hAnsi="Palatino Linotype" w:cs="Arial"/>
          <w:sz w:val="24"/>
          <w:lang w:val="es-ES"/>
        </w:rPr>
        <w:t xml:space="preserve">Se registró el recurso de revisión bajo el número de expediente </w:t>
      </w:r>
      <w:r w:rsidRPr="008306E4">
        <w:rPr>
          <w:rFonts w:ascii="Palatino Linotype" w:hAnsi="Palatino Linotype" w:cs="Arial"/>
          <w:bCs/>
          <w:sz w:val="24"/>
        </w:rPr>
        <w:t xml:space="preserve">al rubro indicado, asimismo con fundamento en lo dispuesto por el </w:t>
      </w:r>
      <w:r w:rsidRPr="008306E4">
        <w:rPr>
          <w:rFonts w:ascii="Palatino Linotype" w:eastAsia="Calibri" w:hAnsi="Palatino Linotype" w:cs="Arial"/>
          <w:sz w:val="24"/>
          <w:lang w:val="es-ES"/>
        </w:rPr>
        <w:t xml:space="preserve">artículo 185 fracción I de la </w:t>
      </w:r>
      <w:r w:rsidRPr="008306E4">
        <w:rPr>
          <w:rFonts w:ascii="Palatino Linotype" w:eastAsia="Calibri" w:hAnsi="Palatino Linotype" w:cs="Arial"/>
          <w:b/>
          <w:sz w:val="24"/>
          <w:lang w:val="es-ES"/>
        </w:rPr>
        <w:t xml:space="preserve">Ley de Transparencia y Acceso a la Información Pública del Estado de México y </w:t>
      </w:r>
      <w:r w:rsidRPr="008306E4">
        <w:rPr>
          <w:rFonts w:ascii="Palatino Linotype" w:eastAsia="Calibri" w:hAnsi="Palatino Linotype" w:cs="Arial"/>
          <w:b/>
          <w:sz w:val="24"/>
          <w:lang w:val="es-ES"/>
        </w:rPr>
        <w:lastRenderedPageBreak/>
        <w:t xml:space="preserve">Municipios </w:t>
      </w:r>
      <w:r w:rsidR="00D31521" w:rsidRPr="008306E4">
        <w:rPr>
          <w:rFonts w:ascii="Palatino Linotype" w:hAnsi="Palatino Linotype" w:cs="Arial"/>
          <w:sz w:val="24"/>
          <w:lang w:val="es-ES"/>
        </w:rPr>
        <w:t>se turnó a</w:t>
      </w:r>
      <w:r w:rsidR="00F942BD" w:rsidRPr="008306E4">
        <w:rPr>
          <w:rFonts w:ascii="Palatino Linotype" w:hAnsi="Palatino Linotype" w:cs="Arial"/>
          <w:sz w:val="24"/>
          <w:lang w:val="es-ES"/>
        </w:rPr>
        <w:t xml:space="preserve"> </w:t>
      </w:r>
      <w:r w:rsidRPr="008306E4">
        <w:rPr>
          <w:rFonts w:ascii="Palatino Linotype" w:hAnsi="Palatino Linotype" w:cs="Arial"/>
          <w:sz w:val="24"/>
          <w:lang w:val="es-ES"/>
        </w:rPr>
        <w:t>l</w:t>
      </w:r>
      <w:r w:rsidR="00F942BD" w:rsidRPr="008306E4">
        <w:rPr>
          <w:rFonts w:ascii="Palatino Linotype" w:hAnsi="Palatino Linotype" w:cs="Arial"/>
          <w:sz w:val="24"/>
          <w:lang w:val="es-ES"/>
        </w:rPr>
        <w:t>a</w:t>
      </w:r>
      <w:r w:rsidRPr="008306E4">
        <w:rPr>
          <w:rFonts w:ascii="Palatino Linotype" w:hAnsi="Palatino Linotype" w:cs="Arial"/>
          <w:sz w:val="24"/>
          <w:lang w:val="es-ES"/>
        </w:rPr>
        <w:t xml:space="preserve"> </w:t>
      </w:r>
      <w:r w:rsidR="00F942BD" w:rsidRPr="008306E4">
        <w:rPr>
          <w:rFonts w:ascii="Palatino Linotype" w:hAnsi="Palatino Linotype" w:cs="Arial"/>
          <w:b/>
          <w:sz w:val="24"/>
          <w:lang w:val="es-ES"/>
        </w:rPr>
        <w:t>Comisionada</w:t>
      </w:r>
      <w:r w:rsidRPr="008306E4">
        <w:rPr>
          <w:rFonts w:ascii="Palatino Linotype" w:hAnsi="Palatino Linotype" w:cs="Arial"/>
          <w:b/>
          <w:sz w:val="24"/>
          <w:lang w:val="es-ES"/>
        </w:rPr>
        <w:t xml:space="preserve"> </w:t>
      </w:r>
      <w:r w:rsidR="00F942BD" w:rsidRPr="008306E4">
        <w:rPr>
          <w:rFonts w:ascii="Palatino Linotype" w:hAnsi="Palatino Linotype" w:cs="Arial"/>
          <w:b/>
          <w:sz w:val="24"/>
          <w:lang w:val="es-ES"/>
        </w:rPr>
        <w:t>María del Rosario Mejía Ayala</w:t>
      </w:r>
      <w:r w:rsidRPr="008306E4">
        <w:rPr>
          <w:rFonts w:ascii="Palatino Linotype" w:hAnsi="Palatino Linotype" w:cs="Arial"/>
          <w:b/>
          <w:sz w:val="24"/>
          <w:lang w:val="es-ES"/>
        </w:rPr>
        <w:t xml:space="preserve">, </w:t>
      </w:r>
      <w:r w:rsidR="004F3DFA">
        <w:rPr>
          <w:rFonts w:ascii="Palatino Linotype" w:hAnsi="Palatino Linotype" w:cs="Arial"/>
          <w:sz w:val="24"/>
          <w:lang w:val="es-ES"/>
        </w:rPr>
        <w:t>para</w:t>
      </w:r>
      <w:r w:rsidRPr="008306E4">
        <w:rPr>
          <w:rFonts w:ascii="Palatino Linotype" w:hAnsi="Palatino Linotype" w:cs="Arial"/>
          <w:sz w:val="24"/>
          <w:lang w:val="es-ES"/>
        </w:rPr>
        <w:t xml:space="preserve"> </w:t>
      </w:r>
      <w:r w:rsidRPr="008306E4">
        <w:rPr>
          <w:rFonts w:ascii="Palatino Linotype" w:hAnsi="Palatino Linotype" w:cs="Arial"/>
          <w:sz w:val="24"/>
        </w:rPr>
        <w:t>su análisis.</w:t>
      </w:r>
    </w:p>
    <w:p w14:paraId="21EFF6B2" w14:textId="77777777" w:rsidR="005000AA" w:rsidRPr="008306E4"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6BE1ACA" w:rsidR="005000AA" w:rsidRPr="008306E4"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306E4">
        <w:rPr>
          <w:rFonts w:ascii="Palatino Linotype" w:eastAsia="Calibri" w:hAnsi="Palatino Linotype" w:cs="Arial"/>
          <w:sz w:val="24"/>
          <w:lang w:val="es-ES"/>
        </w:rPr>
        <w:t>La Comisionada</w:t>
      </w:r>
      <w:r w:rsidR="005000AA" w:rsidRPr="008306E4">
        <w:rPr>
          <w:rFonts w:ascii="Palatino Linotype" w:eastAsia="Calibri" w:hAnsi="Palatino Linotype" w:cs="Arial"/>
          <w:sz w:val="24"/>
          <w:lang w:val="es-ES"/>
        </w:rPr>
        <w:t xml:space="preserve"> Ponente</w:t>
      </w:r>
      <w:r w:rsidR="00721DBE">
        <w:rPr>
          <w:rFonts w:ascii="Palatino Linotype" w:eastAsia="Calibri" w:hAnsi="Palatino Linotype" w:cs="Arial"/>
          <w:sz w:val="24"/>
          <w:lang w:val="es-ES"/>
        </w:rPr>
        <w:t>,</w:t>
      </w:r>
      <w:r w:rsidR="005000AA" w:rsidRPr="008306E4">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CE0463">
        <w:rPr>
          <w:rFonts w:ascii="Palatino Linotype" w:eastAsia="Calibri" w:hAnsi="Palatino Linotype" w:cs="Arial"/>
          <w:sz w:val="24"/>
          <w:lang w:val="es-ES"/>
        </w:rPr>
        <w:t xml:space="preserve">veintiocho (28) de junio </w:t>
      </w:r>
      <w:r w:rsidR="00CE0463" w:rsidRPr="00624AAD">
        <w:rPr>
          <w:rFonts w:ascii="Palatino Linotype" w:eastAsia="Calibri" w:hAnsi="Palatino Linotype" w:cs="Arial"/>
          <w:sz w:val="24"/>
          <w:lang w:val="es-ES"/>
        </w:rPr>
        <w:t>de dos mil veinti</w:t>
      </w:r>
      <w:r w:rsidR="00CE0463">
        <w:rPr>
          <w:rFonts w:ascii="Palatino Linotype" w:eastAsia="Calibri" w:hAnsi="Palatino Linotype" w:cs="Arial"/>
          <w:sz w:val="24"/>
          <w:lang w:val="es-ES"/>
        </w:rPr>
        <w:t>trés</w:t>
      </w:r>
      <w:r w:rsidR="005000AA" w:rsidRPr="008306E4">
        <w:rPr>
          <w:rFonts w:ascii="Palatino Linotype" w:eastAsia="Calibri" w:hAnsi="Palatino Linotype" w:cs="Arial"/>
          <w:sz w:val="24"/>
          <w:lang w:val="es-ES"/>
        </w:rPr>
        <w:t xml:space="preserve">, puso a disposición de las partes el expediente electrónico </w:t>
      </w:r>
      <w:r w:rsidR="005000AA" w:rsidRPr="008306E4">
        <w:rPr>
          <w:rFonts w:ascii="Palatino Linotype" w:eastAsia="Calibri" w:hAnsi="Palatino Linotype" w:cs="Arial"/>
          <w:sz w:val="24"/>
        </w:rPr>
        <w:t xml:space="preserve">vía </w:t>
      </w:r>
      <w:r w:rsidR="005000AA" w:rsidRPr="008306E4">
        <w:rPr>
          <w:rFonts w:ascii="Palatino Linotype" w:eastAsia="Calibri" w:hAnsi="Palatino Linotype" w:cs="Arial"/>
          <w:b/>
          <w:sz w:val="24"/>
          <w:lang w:val="es-ES"/>
        </w:rPr>
        <w:t xml:space="preserve">SAIMEX </w:t>
      </w:r>
      <w:r w:rsidR="005000AA"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8306E4">
        <w:rPr>
          <w:rFonts w:ascii="Palatino Linotype" w:eastAsia="Calibri" w:hAnsi="Palatino Linotype" w:cs="Arial"/>
          <w:b/>
          <w:sz w:val="24"/>
          <w:lang w:val="es-ES"/>
        </w:rPr>
        <w:t>SUJETO OBLIGADO</w:t>
      </w:r>
      <w:r w:rsidR="005000AA" w:rsidRPr="008306E4">
        <w:rPr>
          <w:rFonts w:ascii="Palatino Linotype" w:eastAsia="Calibri" w:hAnsi="Palatino Linotype" w:cs="Arial"/>
          <w:sz w:val="24"/>
          <w:lang w:val="es-ES"/>
        </w:rPr>
        <w:t xml:space="preserve"> presentara el informe justificado procedente.</w:t>
      </w:r>
    </w:p>
    <w:p w14:paraId="79E9E290" w14:textId="5DD361BC" w:rsidR="00BC6FDD" w:rsidRPr="000E274D"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8306E4">
        <w:rPr>
          <w:rFonts w:ascii="Palatino Linotype" w:eastAsiaTheme="minorEastAsia" w:hAnsi="Palatino Linotype"/>
          <w:color w:val="000000"/>
          <w:sz w:val="24"/>
          <w:szCs w:val="24"/>
          <w:lang w:val="es-ES_tradnl"/>
        </w:rPr>
        <w:t xml:space="preserve">El </w:t>
      </w:r>
      <w:r w:rsidR="00CE0463" w:rsidRPr="00255189">
        <w:rPr>
          <w:rFonts w:ascii="Palatino Linotype" w:eastAsiaTheme="minorEastAsia" w:hAnsi="Palatino Linotype"/>
          <w:b/>
          <w:color w:val="000000"/>
          <w:sz w:val="24"/>
          <w:szCs w:val="24"/>
          <w:lang w:val="es-ES_tradnl"/>
        </w:rPr>
        <w:t xml:space="preserve">SUJETO OBLIGADO </w:t>
      </w:r>
      <w:r w:rsidR="00CE0463" w:rsidRPr="00255189">
        <w:rPr>
          <w:rFonts w:ascii="Palatino Linotype" w:eastAsiaTheme="minorEastAsia" w:hAnsi="Palatino Linotype"/>
          <w:color w:val="000000"/>
          <w:sz w:val="24"/>
          <w:szCs w:val="24"/>
          <w:lang w:val="es-ES_tradnl"/>
        </w:rPr>
        <w:t>no rindió informe justificado para manifestar lo que a su derecho conviniera; por su parte</w:t>
      </w:r>
      <w:r w:rsidR="00CE0463">
        <w:rPr>
          <w:rFonts w:ascii="Palatino Linotype" w:eastAsiaTheme="minorEastAsia" w:hAnsi="Palatino Linotype"/>
          <w:color w:val="000000"/>
          <w:sz w:val="24"/>
          <w:szCs w:val="24"/>
          <w:lang w:val="es-ES_tradnl"/>
        </w:rPr>
        <w:t>,</w:t>
      </w:r>
      <w:r w:rsidR="00CE0463" w:rsidRPr="00255189">
        <w:rPr>
          <w:rFonts w:ascii="Palatino Linotype" w:eastAsiaTheme="minorEastAsia" w:hAnsi="Palatino Linotype"/>
          <w:color w:val="000000"/>
          <w:sz w:val="24"/>
          <w:szCs w:val="24"/>
          <w:lang w:val="es-ES_tradnl"/>
        </w:rPr>
        <w:t xml:space="preserve"> el </w:t>
      </w:r>
      <w:r w:rsidR="00CE0463" w:rsidRPr="00255189">
        <w:rPr>
          <w:rFonts w:ascii="Palatino Linotype" w:eastAsiaTheme="minorEastAsia" w:hAnsi="Palatino Linotype"/>
          <w:b/>
          <w:color w:val="000000"/>
          <w:sz w:val="24"/>
          <w:szCs w:val="24"/>
          <w:lang w:val="es-ES_tradnl"/>
        </w:rPr>
        <w:t xml:space="preserve">RECURRENTE </w:t>
      </w:r>
      <w:r w:rsidR="00CE0463">
        <w:rPr>
          <w:rFonts w:ascii="Palatino Linotype" w:eastAsiaTheme="minorEastAsia" w:hAnsi="Palatino Linotype"/>
          <w:color w:val="000000"/>
          <w:sz w:val="24"/>
          <w:szCs w:val="24"/>
          <w:lang w:val="es-ES_tradnl"/>
        </w:rPr>
        <w:t xml:space="preserve">adjuntó el archivo electrónico denominado </w:t>
      </w:r>
      <w:r w:rsidR="00CE0463" w:rsidRPr="00210238">
        <w:rPr>
          <w:rFonts w:ascii="Palatino Linotype" w:eastAsiaTheme="minorEastAsia" w:hAnsi="Palatino Linotype"/>
          <w:b/>
          <w:color w:val="000000"/>
          <w:sz w:val="24"/>
          <w:szCs w:val="24"/>
          <w:lang w:val="es-ES_tradnl"/>
        </w:rPr>
        <w:t>210.pdf</w:t>
      </w:r>
      <w:r w:rsidR="00CE0463">
        <w:rPr>
          <w:rFonts w:ascii="Palatino Linotype" w:eastAsiaTheme="minorEastAsia" w:hAnsi="Palatino Linotype"/>
          <w:color w:val="000000"/>
          <w:sz w:val="24"/>
          <w:szCs w:val="24"/>
          <w:lang w:val="es-ES_tradnl"/>
        </w:rPr>
        <w:t xml:space="preserve"> que consta del acuse de solicitud de información pública número 00210/IXTAPALU/IP/2023; asimismo, remitió el archivo electrónico denominado </w:t>
      </w:r>
      <w:r w:rsidR="00CE0463" w:rsidRPr="00210238">
        <w:rPr>
          <w:rFonts w:ascii="Palatino Linotype" w:eastAsiaTheme="minorEastAsia" w:hAnsi="Palatino Linotype"/>
          <w:b/>
          <w:color w:val="000000"/>
          <w:sz w:val="24"/>
          <w:szCs w:val="24"/>
          <w:lang w:val="es-ES_tradnl"/>
        </w:rPr>
        <w:t>ALEGATOS 210 falta de respuesta.pdf</w:t>
      </w:r>
      <w:r w:rsidR="00CE0463">
        <w:rPr>
          <w:rFonts w:ascii="Palatino Linotype" w:eastAsiaTheme="minorEastAsia" w:hAnsi="Palatino Linotype"/>
          <w:color w:val="000000"/>
          <w:sz w:val="24"/>
          <w:szCs w:val="24"/>
          <w:lang w:val="es-ES_tradnl"/>
        </w:rPr>
        <w:t xml:space="preserve"> que consta de un escrito de tres fojas, por medio del cual, manifestó las pruebas y alegatos que a su derecho convinieran ante la falta de respuesta del </w:t>
      </w:r>
      <w:r w:rsidR="00CE0463" w:rsidRPr="00210238">
        <w:rPr>
          <w:rFonts w:ascii="Palatino Linotype" w:eastAsiaTheme="minorEastAsia" w:hAnsi="Palatino Linotype"/>
          <w:b/>
          <w:color w:val="000000"/>
          <w:sz w:val="24"/>
          <w:szCs w:val="24"/>
          <w:lang w:val="es-ES_tradnl"/>
        </w:rPr>
        <w:t>SUJETO OBLIGADO</w:t>
      </w:r>
      <w:r w:rsidR="00CE0463">
        <w:rPr>
          <w:rFonts w:ascii="Palatino Linotype" w:eastAsiaTheme="minorEastAsia" w:hAnsi="Palatino Linotype"/>
          <w:color w:val="000000"/>
          <w:sz w:val="24"/>
          <w:szCs w:val="24"/>
          <w:lang w:val="es-ES_tradnl"/>
        </w:rPr>
        <w:t>; s</w:t>
      </w:r>
      <w:r w:rsidR="00CE0463" w:rsidRPr="00255189">
        <w:rPr>
          <w:rFonts w:ascii="Palatino Linotype" w:eastAsiaTheme="minorEastAsia" w:hAnsi="Palatino Linotype"/>
          <w:color w:val="000000"/>
          <w:sz w:val="24"/>
          <w:szCs w:val="24"/>
          <w:lang w:val="es-ES_tradnl"/>
        </w:rPr>
        <w:t xml:space="preserve">egún constancias del Sistema de Acceso a la Información Mexiquense </w:t>
      </w:r>
      <w:r w:rsidR="00CE0463" w:rsidRPr="00255189">
        <w:rPr>
          <w:rFonts w:ascii="Palatino Linotype" w:eastAsiaTheme="minorEastAsia" w:hAnsi="Palatino Linotype"/>
          <w:b/>
          <w:color w:val="000000"/>
          <w:sz w:val="24"/>
          <w:szCs w:val="24"/>
          <w:lang w:val="es-ES_tradnl"/>
        </w:rPr>
        <w:t>SAIMEX</w:t>
      </w:r>
      <w:r w:rsidR="00CE0463">
        <w:rPr>
          <w:rFonts w:ascii="Palatino Linotype" w:eastAsiaTheme="minorEastAsia" w:hAnsi="Palatino Linotype"/>
          <w:b/>
          <w:color w:val="000000"/>
          <w:sz w:val="24"/>
          <w:szCs w:val="24"/>
          <w:lang w:val="es-ES_tradnl"/>
        </w:rPr>
        <w:t xml:space="preserve">, </w:t>
      </w:r>
      <w:r w:rsidR="00CE0463" w:rsidRPr="000929CA">
        <w:rPr>
          <w:rFonts w:ascii="Palatino Linotype" w:eastAsiaTheme="minorEastAsia" w:hAnsi="Palatino Linotype"/>
          <w:bCs/>
          <w:color w:val="000000"/>
          <w:sz w:val="24"/>
          <w:szCs w:val="24"/>
          <w:lang w:val="es-ES_tradnl"/>
        </w:rPr>
        <w:t>se inserta imagen de referencia.</w:t>
      </w:r>
    </w:p>
    <w:p w14:paraId="5212B4B4" w14:textId="32AB41F2" w:rsidR="000E274D" w:rsidRDefault="000E274D" w:rsidP="000E274D">
      <w:pPr>
        <w:tabs>
          <w:tab w:val="left" w:pos="284"/>
        </w:tabs>
        <w:spacing w:before="240" w:after="240" w:line="360" w:lineRule="auto"/>
        <w:contextualSpacing/>
        <w:jc w:val="both"/>
        <w:rPr>
          <w:rFonts w:ascii="Palatino Linotype" w:eastAsiaTheme="minorEastAsia" w:hAnsi="Palatino Linotype"/>
          <w:b/>
          <w:color w:val="000000"/>
          <w:sz w:val="24"/>
          <w:szCs w:val="24"/>
          <w:lang w:val="es-ES_tradnl"/>
        </w:rPr>
      </w:pPr>
    </w:p>
    <w:p w14:paraId="7F5EF968" w14:textId="2D4E842C" w:rsidR="00CE0463" w:rsidRDefault="00CE0463" w:rsidP="009F0722">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r>
        <w:rPr>
          <w:noProof/>
          <w:lang w:eastAsia="es-MX"/>
        </w:rPr>
        <w:lastRenderedPageBreak/>
        <w:drawing>
          <wp:inline distT="0" distB="0" distL="0" distR="0" wp14:anchorId="3F935463" wp14:editId="1219251F">
            <wp:extent cx="5484460" cy="1524000"/>
            <wp:effectExtent l="19050" t="19050" r="2159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878" t="30488" r="24204" b="44356"/>
                    <a:stretch/>
                  </pic:blipFill>
                  <pic:spPr bwMode="auto">
                    <a:xfrm>
                      <a:off x="0" y="0"/>
                      <a:ext cx="5504709" cy="1529627"/>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8315723" w14:textId="77777777" w:rsidR="00CE0463" w:rsidRPr="009F0722" w:rsidRDefault="00CE0463" w:rsidP="009F0722">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p>
    <w:p w14:paraId="23DC60AD" w14:textId="77777777" w:rsidR="00BC6FDD" w:rsidRPr="008306E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8306E4">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8306E4" w:rsidRDefault="00BC6FDD" w:rsidP="00BC6FDD">
      <w:pPr>
        <w:pStyle w:val="Prrafodelista"/>
        <w:tabs>
          <w:tab w:val="left" w:pos="284"/>
        </w:tabs>
        <w:spacing w:line="360" w:lineRule="auto"/>
        <w:ind w:left="0"/>
        <w:jc w:val="both"/>
        <w:rPr>
          <w:rFonts w:ascii="Palatino Linotype" w:hAnsi="Palatino Linotype" w:cs="Arial"/>
        </w:rPr>
      </w:pPr>
    </w:p>
    <w:p w14:paraId="44B7D876" w14:textId="1096BC24" w:rsidR="00BC6FDD" w:rsidRDefault="00BC6FDD" w:rsidP="009F0722">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8306E4">
        <w:rPr>
          <w:rFonts w:ascii="Palatino Linotype" w:hAnsi="Palatino Linotype" w:cs="Arial"/>
          <w:b/>
          <w:bCs/>
          <w:i/>
          <w:iCs/>
          <w:color w:val="222222"/>
          <w:sz w:val="22"/>
          <w:lang w:val="es-ES_tradnl"/>
        </w:rPr>
        <w:t>QUEJA, RECURSO DE. LA OMISION DE RENDIR EL INFORME RESPECTIVO NO IMPIDE QUE SE RESUELV</w:t>
      </w:r>
      <w:r w:rsidRPr="008306E4">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1BC75CB" w14:textId="77777777" w:rsidR="009F0722" w:rsidRPr="009F0722" w:rsidRDefault="009F0722" w:rsidP="009F0722">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i/>
          <w:iCs/>
          <w:color w:val="222222"/>
          <w:szCs w:val="28"/>
          <w:lang w:val="es-ES_tradnl"/>
        </w:rPr>
      </w:pPr>
    </w:p>
    <w:p w14:paraId="5BF7F1A5" w14:textId="77777777" w:rsidR="00BC6FDD" w:rsidRPr="008306E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8306E4">
        <w:rPr>
          <w:rFonts w:ascii="Palatino Linotype" w:hAnsi="Palatino Linotype" w:cs="Arial"/>
          <w:color w:val="222222"/>
          <w:sz w:val="24"/>
        </w:rPr>
        <w:lastRenderedPageBreak/>
        <w:t>Por lo cual se reitera, que la falta de informe justificado no impide que este Órgano Garante conozca y resuelva el recurso de revisión, solo propicia que el </w:t>
      </w:r>
      <w:r w:rsidRPr="008306E4">
        <w:rPr>
          <w:rFonts w:ascii="Palatino Linotype" w:hAnsi="Palatino Linotype" w:cs="Arial"/>
          <w:b/>
          <w:bCs/>
          <w:color w:val="222222"/>
          <w:sz w:val="24"/>
        </w:rPr>
        <w:t>SUJETO OBLIGADO</w:t>
      </w:r>
      <w:r w:rsidRPr="008306E4">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8306E4"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395B70A3" w:rsidR="00BC6FDD" w:rsidRPr="008306E4" w:rsidRDefault="00465ADC" w:rsidP="00463BCB">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El </w:t>
      </w:r>
      <w:r w:rsidR="00CE0463">
        <w:rPr>
          <w:rFonts w:ascii="Palatino Linotype" w:eastAsia="Calibri" w:hAnsi="Palatino Linotype" w:cs="Arial"/>
          <w:sz w:val="24"/>
          <w:lang w:val="es-ES"/>
        </w:rPr>
        <w:t xml:space="preserve">diez </w:t>
      </w:r>
      <w:r w:rsidR="00CE0463" w:rsidRPr="003C5753">
        <w:rPr>
          <w:rFonts w:ascii="Palatino Linotype" w:eastAsia="Calibri" w:hAnsi="Palatino Linotype" w:cs="Arial"/>
          <w:sz w:val="24"/>
          <w:lang w:val="es-ES"/>
        </w:rPr>
        <w:t>(</w:t>
      </w:r>
      <w:r w:rsidR="00CE0463">
        <w:rPr>
          <w:rFonts w:ascii="Palatino Linotype" w:eastAsia="Calibri" w:hAnsi="Palatino Linotype" w:cs="Arial"/>
          <w:sz w:val="24"/>
          <w:lang w:val="es-ES"/>
        </w:rPr>
        <w:t>10</w:t>
      </w:r>
      <w:r w:rsidR="00CE0463" w:rsidRPr="003C5753">
        <w:rPr>
          <w:rFonts w:ascii="Palatino Linotype" w:eastAsia="Calibri" w:hAnsi="Palatino Linotype" w:cs="Arial"/>
          <w:sz w:val="24"/>
          <w:lang w:val="es-ES"/>
        </w:rPr>
        <w:t xml:space="preserve">) de </w:t>
      </w:r>
      <w:r w:rsidR="00CE0463">
        <w:rPr>
          <w:rFonts w:ascii="Palatino Linotype" w:eastAsia="Calibri" w:hAnsi="Palatino Linotype" w:cs="Arial"/>
          <w:sz w:val="24"/>
          <w:lang w:val="es-ES"/>
        </w:rPr>
        <w:t xml:space="preserve">julio </w:t>
      </w:r>
      <w:r w:rsidR="00CE0463" w:rsidRPr="003C5753">
        <w:rPr>
          <w:rFonts w:ascii="Palatino Linotype" w:eastAsia="Calibri" w:hAnsi="Palatino Linotype" w:cs="Arial"/>
          <w:sz w:val="24"/>
          <w:lang w:val="es-ES"/>
        </w:rPr>
        <w:t>de dos mil veinti</w:t>
      </w:r>
      <w:r w:rsidR="00CE0463">
        <w:rPr>
          <w:rFonts w:ascii="Palatino Linotype" w:eastAsia="Calibri" w:hAnsi="Palatino Linotype" w:cs="Arial"/>
          <w:sz w:val="24"/>
          <w:lang w:val="es-ES"/>
        </w:rPr>
        <w:t>trés</w:t>
      </w:r>
      <w:r w:rsidR="00D57154" w:rsidRPr="003C5753">
        <w:rPr>
          <w:rFonts w:ascii="Palatino Linotype" w:eastAsia="Calibri" w:hAnsi="Palatino Linotype" w:cs="Arial"/>
          <w:sz w:val="24"/>
          <w:lang w:val="es-ES"/>
        </w:rPr>
        <w:t>, la</w:t>
      </w:r>
      <w:r w:rsidR="00D57154" w:rsidRPr="003C5753">
        <w:rPr>
          <w:rFonts w:ascii="Palatino Linotype" w:hAnsi="Palatino Linotype"/>
          <w:sz w:val="24"/>
        </w:rPr>
        <w:t xml:space="preserve"> Comisionada Ponente decretó el cierre de instrucción</w:t>
      </w:r>
      <w:r w:rsidR="00D57154">
        <w:rPr>
          <w:rFonts w:ascii="Palatino Linotype" w:hAnsi="Palatino Linotype"/>
          <w:sz w:val="24"/>
        </w:rPr>
        <w:t>, p</w:t>
      </w:r>
      <w:r w:rsidR="00D57154" w:rsidRPr="003C5753">
        <w:rPr>
          <w:rFonts w:ascii="Palatino Linotype" w:hAnsi="Palatino Linotype" w:cs="Tahoma"/>
          <w:sz w:val="24"/>
        </w:rPr>
        <w:t>or lo que turnó la presente resolución para su aprobación.</w:t>
      </w:r>
    </w:p>
    <w:p w14:paraId="2A7F6D02" w14:textId="77777777" w:rsidR="00467E24" w:rsidRPr="008306E4" w:rsidRDefault="00467E24" w:rsidP="00467E24">
      <w:pPr>
        <w:pStyle w:val="Prrafodelista"/>
        <w:spacing w:line="360" w:lineRule="auto"/>
        <w:ind w:left="0"/>
        <w:jc w:val="both"/>
        <w:rPr>
          <w:rFonts w:ascii="Palatino Linotype" w:eastAsia="Calibri" w:hAnsi="Palatino Linotype" w:cs="Arial"/>
          <w:sz w:val="24"/>
          <w:lang w:val="es-ES"/>
        </w:rPr>
      </w:pPr>
    </w:p>
    <w:p w14:paraId="77D0F53A" w14:textId="6705223D" w:rsidR="00467E24" w:rsidRDefault="00467E24" w:rsidP="00CE0463">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hAnsi="Palatino Linotype" w:cs="Tahoma"/>
          <w:sz w:val="24"/>
        </w:rPr>
        <w:t xml:space="preserve">El </w:t>
      </w:r>
      <w:r w:rsidR="00CE0463">
        <w:rPr>
          <w:rFonts w:ascii="Palatino Linotype" w:hAnsi="Palatino Linotype" w:cs="Tahoma"/>
          <w:sz w:val="24"/>
        </w:rPr>
        <w:t>doce</w:t>
      </w:r>
      <w:r w:rsidR="00172709">
        <w:rPr>
          <w:rFonts w:ascii="Palatino Linotype" w:hAnsi="Palatino Linotype" w:cs="Tahoma"/>
          <w:sz w:val="24"/>
        </w:rPr>
        <w:t xml:space="preserve"> (</w:t>
      </w:r>
      <w:r w:rsidR="00CE0463">
        <w:rPr>
          <w:rFonts w:ascii="Palatino Linotype" w:hAnsi="Palatino Linotype" w:cs="Tahoma"/>
          <w:sz w:val="24"/>
        </w:rPr>
        <w:t>12</w:t>
      </w:r>
      <w:r w:rsidR="00172709">
        <w:rPr>
          <w:rFonts w:ascii="Palatino Linotype" w:hAnsi="Palatino Linotype" w:cs="Tahoma"/>
          <w:sz w:val="24"/>
        </w:rPr>
        <w:t xml:space="preserve">) </w:t>
      </w:r>
      <w:r w:rsidR="00844685">
        <w:rPr>
          <w:rFonts w:ascii="Palatino Linotype" w:hAnsi="Palatino Linotype" w:cs="Tahoma"/>
          <w:sz w:val="24"/>
        </w:rPr>
        <w:t xml:space="preserve">de </w:t>
      </w:r>
      <w:r w:rsidR="00CE0463">
        <w:rPr>
          <w:rFonts w:ascii="Palatino Linotype" w:hAnsi="Palatino Linotype" w:cs="Tahoma"/>
          <w:sz w:val="24"/>
        </w:rPr>
        <w:t>julio</w:t>
      </w:r>
      <w:r w:rsidR="007F4367">
        <w:rPr>
          <w:rFonts w:ascii="Palatino Linotype" w:hAnsi="Palatino Linotype" w:cs="Tahoma"/>
          <w:sz w:val="24"/>
        </w:rPr>
        <w:t xml:space="preserve"> de dos mil veintitrés</w:t>
      </w:r>
      <w:r w:rsidRPr="008306E4">
        <w:rPr>
          <w:rFonts w:ascii="Palatino Linotype" w:hAnsi="Palatino Linotype" w:cs="Tahoma"/>
          <w:sz w:val="24"/>
        </w:rPr>
        <w:t xml:space="preserve">, en la </w:t>
      </w:r>
      <w:r w:rsidR="00CE0463">
        <w:rPr>
          <w:rFonts w:ascii="Palatino Linotype" w:hAnsi="Palatino Linotype" w:cs="Tahoma"/>
          <w:sz w:val="24"/>
        </w:rPr>
        <w:t>Vigésima Sexta</w:t>
      </w:r>
      <w:r w:rsidR="00A62A4B">
        <w:rPr>
          <w:rFonts w:ascii="Palatino Linotype" w:hAnsi="Palatino Linotype" w:cs="Tahoma"/>
          <w:sz w:val="24"/>
        </w:rPr>
        <w:t xml:space="preserve"> </w:t>
      </w:r>
      <w:r w:rsidRPr="008306E4">
        <w:rPr>
          <w:rFonts w:ascii="Palatino Linotype" w:hAnsi="Palatino Linotype" w:cs="Tahoma"/>
          <w:sz w:val="24"/>
        </w:rPr>
        <w:t xml:space="preserve">Sesión Ordinaria, el Pleno del Instituto de Transparencia, Acceso a la Información Pública y Protección de Datos Personales del Estado de México y Municipios, aprobó por Unanimidad de votos, la resolución dictada </w:t>
      </w:r>
      <w:r w:rsidR="009E7062">
        <w:rPr>
          <w:rFonts w:ascii="Palatino Linotype" w:hAnsi="Palatino Linotype" w:cs="Tahoma"/>
          <w:sz w:val="24"/>
        </w:rPr>
        <w:t xml:space="preserve">en el recurso de revisión </w:t>
      </w:r>
      <w:r w:rsidR="00D57154">
        <w:rPr>
          <w:rFonts w:ascii="Palatino Linotype" w:hAnsi="Palatino Linotype" w:cs="Tahoma"/>
          <w:sz w:val="24"/>
        </w:rPr>
        <w:t>04458</w:t>
      </w:r>
      <w:r w:rsidR="007F4367">
        <w:rPr>
          <w:rFonts w:ascii="Palatino Linotype" w:hAnsi="Palatino Linotype" w:cs="Tahoma"/>
          <w:sz w:val="24"/>
        </w:rPr>
        <w:t>/INFOEM/IP/RR/2023</w:t>
      </w:r>
      <w:r w:rsidRPr="008306E4">
        <w:rPr>
          <w:rFonts w:ascii="Palatino Linotype" w:hAnsi="Palatino Linotype" w:cs="Tahoma"/>
          <w:sz w:val="24"/>
        </w:rPr>
        <w:t xml:space="preserve"> en la cual se determinó lo siguiente:</w:t>
      </w:r>
    </w:p>
    <w:p w14:paraId="4AFF676F" w14:textId="21F0D554" w:rsidR="00CE0463" w:rsidRDefault="00CE0463" w:rsidP="00CE0463">
      <w:pPr>
        <w:pStyle w:val="Prrafodelista"/>
        <w:spacing w:line="360" w:lineRule="auto"/>
        <w:ind w:left="0"/>
        <w:jc w:val="both"/>
        <w:rPr>
          <w:rFonts w:ascii="Palatino Linotype" w:hAnsi="Palatino Linotype" w:cs="Tahoma"/>
          <w:sz w:val="24"/>
        </w:rPr>
      </w:pPr>
    </w:p>
    <w:p w14:paraId="02307DC6" w14:textId="77777777" w:rsidR="00CE0463" w:rsidRPr="00CE0463" w:rsidRDefault="00CE0463" w:rsidP="00CE0463">
      <w:pPr>
        <w:tabs>
          <w:tab w:val="left" w:pos="284"/>
        </w:tabs>
        <w:ind w:left="567" w:right="539"/>
        <w:jc w:val="both"/>
        <w:rPr>
          <w:rFonts w:ascii="Palatino Linotype" w:eastAsiaTheme="minorEastAsia" w:hAnsi="Palatino Linotype" w:cs="Arial"/>
          <w:bCs/>
          <w:i/>
          <w:iCs/>
          <w:sz w:val="22"/>
          <w:szCs w:val="22"/>
          <w:lang w:val="es-ES_tradnl" w:eastAsia="es-MX"/>
        </w:rPr>
      </w:pPr>
      <w:r w:rsidRPr="00CE0463">
        <w:rPr>
          <w:rFonts w:ascii="Palatino Linotype" w:hAnsi="Palatino Linotype" w:cs="Arial"/>
          <w:b/>
          <w:i/>
          <w:iCs/>
          <w:sz w:val="22"/>
          <w:szCs w:val="22"/>
          <w:lang w:val="es-ES_tradnl"/>
        </w:rPr>
        <w:t xml:space="preserve">PRIMERO. </w:t>
      </w:r>
      <w:r w:rsidRPr="00CE0463">
        <w:rPr>
          <w:rFonts w:ascii="Palatino Linotype" w:hAnsi="Palatino Linotype" w:cs="Arial"/>
          <w:i/>
          <w:iCs/>
          <w:sz w:val="22"/>
          <w:szCs w:val="22"/>
          <w:lang w:val="es-ES_tradnl"/>
        </w:rPr>
        <w:t>Resultan fundadas las</w:t>
      </w:r>
      <w:r w:rsidRPr="00CE0463">
        <w:rPr>
          <w:rFonts w:ascii="Palatino Linotype" w:hAnsi="Palatino Linotype" w:cs="Arial"/>
          <w:b/>
          <w:i/>
          <w:iCs/>
          <w:sz w:val="22"/>
          <w:szCs w:val="22"/>
          <w:lang w:val="es-ES_tradnl"/>
        </w:rPr>
        <w:t xml:space="preserve"> </w:t>
      </w:r>
      <w:r w:rsidRPr="00CE0463">
        <w:rPr>
          <w:rFonts w:ascii="Palatino Linotype" w:hAnsi="Palatino Linotype" w:cs="Arial"/>
          <w:i/>
          <w:iCs/>
          <w:sz w:val="22"/>
          <w:szCs w:val="22"/>
          <w:lang w:val="es-ES"/>
        </w:rPr>
        <w:t xml:space="preserve">razones o motivos de inconformidad hechos valer en el recurso de revisión </w:t>
      </w:r>
      <w:r w:rsidRPr="00CE0463">
        <w:rPr>
          <w:rFonts w:ascii="Palatino Linotype" w:hAnsi="Palatino Linotype" w:cs="Arial"/>
          <w:b/>
          <w:i/>
          <w:iCs/>
          <w:sz w:val="22"/>
          <w:szCs w:val="22"/>
        </w:rPr>
        <w:t>03648</w:t>
      </w:r>
      <w:r w:rsidRPr="00CE0463">
        <w:rPr>
          <w:rFonts w:ascii="Palatino Linotype" w:eastAsia="Calibri" w:hAnsi="Palatino Linotype" w:cs="Tahoma"/>
          <w:b/>
          <w:i/>
          <w:iCs/>
          <w:sz w:val="22"/>
          <w:szCs w:val="22"/>
          <w:lang w:eastAsia="en-US"/>
        </w:rPr>
        <w:t>/INFOEM/IP/RR/2023</w:t>
      </w:r>
      <w:r w:rsidRPr="00CE0463">
        <w:rPr>
          <w:rFonts w:ascii="Palatino Linotype" w:hAnsi="Palatino Linotype" w:cs="Arial"/>
          <w:b/>
          <w:bCs/>
          <w:i/>
          <w:iCs/>
          <w:sz w:val="22"/>
          <w:szCs w:val="22"/>
          <w:lang w:eastAsia="es-MX"/>
        </w:rPr>
        <w:t xml:space="preserve"> </w:t>
      </w:r>
      <w:r w:rsidRPr="00CE0463">
        <w:rPr>
          <w:rFonts w:ascii="Palatino Linotype" w:eastAsiaTheme="minorEastAsia" w:hAnsi="Palatino Linotype" w:cs="Arial"/>
          <w:bCs/>
          <w:i/>
          <w:iCs/>
          <w:sz w:val="22"/>
          <w:szCs w:val="22"/>
          <w:lang w:val="es-ES_tradnl" w:eastAsia="es-MX"/>
        </w:rPr>
        <w:t xml:space="preserve">en términos del </w:t>
      </w:r>
      <w:r w:rsidRPr="00CE0463">
        <w:rPr>
          <w:rFonts w:ascii="Palatino Linotype" w:eastAsiaTheme="minorEastAsia" w:hAnsi="Palatino Linotype" w:cs="Arial"/>
          <w:b/>
          <w:bCs/>
          <w:i/>
          <w:iCs/>
          <w:sz w:val="22"/>
          <w:szCs w:val="22"/>
          <w:lang w:val="es-ES_tradnl" w:eastAsia="es-MX"/>
        </w:rPr>
        <w:t xml:space="preserve">Considerando CUARTO </w:t>
      </w:r>
      <w:r w:rsidRPr="00CE0463">
        <w:rPr>
          <w:rFonts w:ascii="Palatino Linotype" w:eastAsiaTheme="minorEastAsia" w:hAnsi="Palatino Linotype" w:cs="Arial"/>
          <w:bCs/>
          <w:i/>
          <w:iCs/>
          <w:sz w:val="22"/>
          <w:szCs w:val="22"/>
          <w:lang w:val="es-ES_tradnl" w:eastAsia="es-MX"/>
        </w:rPr>
        <w:t>de la presente resolución.</w:t>
      </w:r>
    </w:p>
    <w:p w14:paraId="1955C1D0" w14:textId="77777777" w:rsidR="00CE0463" w:rsidRPr="00CE0463" w:rsidRDefault="00CE0463" w:rsidP="00CE0463">
      <w:pPr>
        <w:tabs>
          <w:tab w:val="left" w:pos="284"/>
        </w:tabs>
        <w:ind w:left="567" w:right="539"/>
        <w:jc w:val="both"/>
        <w:rPr>
          <w:rFonts w:ascii="Palatino Linotype" w:eastAsiaTheme="minorEastAsia" w:hAnsi="Palatino Linotype" w:cs="Arial"/>
          <w:bCs/>
          <w:i/>
          <w:iCs/>
          <w:sz w:val="22"/>
          <w:szCs w:val="22"/>
          <w:lang w:val="es-ES_tradnl" w:eastAsia="es-MX"/>
        </w:rPr>
      </w:pPr>
    </w:p>
    <w:p w14:paraId="09F91AD7" w14:textId="77777777" w:rsidR="00CE0463" w:rsidRPr="00CE0463" w:rsidRDefault="00CE0463" w:rsidP="00CE0463">
      <w:pPr>
        <w:tabs>
          <w:tab w:val="left" w:pos="284"/>
        </w:tabs>
        <w:ind w:left="567" w:right="539"/>
        <w:jc w:val="both"/>
        <w:rPr>
          <w:rFonts w:ascii="Palatino Linotype" w:eastAsia="Calibri" w:hAnsi="Palatino Linotype" w:cs="Arial"/>
          <w:i/>
          <w:iCs/>
          <w:sz w:val="22"/>
          <w:szCs w:val="22"/>
          <w:lang w:val="es-ES"/>
        </w:rPr>
      </w:pPr>
      <w:r w:rsidRPr="00CE0463">
        <w:rPr>
          <w:rFonts w:ascii="Palatino Linotype" w:eastAsia="Calibri" w:hAnsi="Palatino Linotype" w:cs="Arial"/>
          <w:b/>
          <w:bCs/>
          <w:i/>
          <w:iCs/>
          <w:sz w:val="22"/>
          <w:szCs w:val="22"/>
          <w:lang w:val="es-ES"/>
        </w:rPr>
        <w:t xml:space="preserve">SEGUNDO. </w:t>
      </w:r>
      <w:r w:rsidRPr="00CE0463">
        <w:rPr>
          <w:rFonts w:ascii="Palatino Linotype" w:eastAsia="Calibri" w:hAnsi="Palatino Linotype" w:cs="Arial"/>
          <w:i/>
          <w:iCs/>
          <w:sz w:val="22"/>
          <w:szCs w:val="22"/>
          <w:lang w:val="es-ES"/>
        </w:rPr>
        <w:t xml:space="preserve">Se </w:t>
      </w:r>
      <w:r w:rsidRPr="00CE0463">
        <w:rPr>
          <w:rFonts w:ascii="Palatino Linotype" w:eastAsia="Calibri" w:hAnsi="Palatino Linotype" w:cs="Arial"/>
          <w:b/>
          <w:i/>
          <w:iCs/>
          <w:sz w:val="22"/>
          <w:szCs w:val="22"/>
          <w:lang w:val="es-ES"/>
        </w:rPr>
        <w:t xml:space="preserve">ORDENA </w:t>
      </w:r>
      <w:r w:rsidRPr="00CE0463">
        <w:rPr>
          <w:rFonts w:ascii="Palatino Linotype" w:eastAsia="Calibri" w:hAnsi="Palatino Linotype" w:cs="Arial"/>
          <w:i/>
          <w:iCs/>
          <w:sz w:val="22"/>
          <w:szCs w:val="22"/>
          <w:lang w:val="es-ES"/>
        </w:rPr>
        <w:t xml:space="preserve">al </w:t>
      </w:r>
      <w:r w:rsidRPr="00CE0463">
        <w:rPr>
          <w:rFonts w:ascii="Palatino Linotype" w:eastAsia="Calibri" w:hAnsi="Palatino Linotype" w:cs="Arial"/>
          <w:b/>
          <w:i/>
          <w:iCs/>
          <w:sz w:val="22"/>
          <w:szCs w:val="22"/>
        </w:rPr>
        <w:t>Ayuntamiento de Ixtapaluca</w:t>
      </w:r>
      <w:r w:rsidRPr="00CE0463">
        <w:rPr>
          <w:rFonts w:ascii="Palatino Linotype" w:eastAsia="Calibri" w:hAnsi="Palatino Linotype" w:cs="Arial"/>
          <w:i/>
          <w:iCs/>
          <w:sz w:val="22"/>
          <w:szCs w:val="22"/>
          <w:lang w:val="es-ES"/>
        </w:rPr>
        <w:t xml:space="preserve"> dar atención a la solicitud de información </w:t>
      </w:r>
      <w:r w:rsidRPr="00CE0463">
        <w:rPr>
          <w:rFonts w:ascii="Palatino Linotype" w:eastAsia="Calibri" w:hAnsi="Palatino Linotype" w:cs="Arial"/>
          <w:b/>
          <w:i/>
          <w:iCs/>
          <w:sz w:val="22"/>
          <w:szCs w:val="22"/>
          <w:lang w:val="es-ES"/>
        </w:rPr>
        <w:t>00210/IXTAPALU/IP/2023</w:t>
      </w:r>
      <w:r w:rsidRPr="00CE0463">
        <w:rPr>
          <w:rFonts w:ascii="Palatino Linotype" w:hAnsi="Palatino Linotype"/>
          <w:b/>
          <w:i/>
          <w:iCs/>
          <w:sz w:val="22"/>
          <w:szCs w:val="22"/>
          <w:lang w:val="es-ES"/>
        </w:rPr>
        <w:t xml:space="preserve"> </w:t>
      </w:r>
      <w:r w:rsidRPr="00CE0463">
        <w:rPr>
          <w:rFonts w:ascii="Palatino Linotype" w:eastAsia="Calibri" w:hAnsi="Palatino Linotype" w:cs="Arial"/>
          <w:i/>
          <w:iCs/>
          <w:sz w:val="22"/>
          <w:szCs w:val="22"/>
          <w:lang w:val="es-ES"/>
        </w:rPr>
        <w:t xml:space="preserve">y, en su caso, entregar la información en la modalidad </w:t>
      </w:r>
      <w:r w:rsidRPr="00CE0463">
        <w:rPr>
          <w:rFonts w:ascii="Palatino Linotype" w:eastAsia="Calibri" w:hAnsi="Palatino Linotype" w:cs="Arial"/>
          <w:i/>
          <w:iCs/>
          <w:sz w:val="22"/>
          <w:szCs w:val="22"/>
          <w:lang w:val="es-ES_tradnl"/>
        </w:rPr>
        <w:t>Sistema de Acceso a Información Mexiquense (</w:t>
      </w:r>
      <w:r w:rsidRPr="00CE0463">
        <w:rPr>
          <w:rFonts w:ascii="Palatino Linotype" w:eastAsia="Calibri" w:hAnsi="Palatino Linotype" w:cs="Arial"/>
          <w:b/>
          <w:i/>
          <w:iCs/>
          <w:sz w:val="22"/>
          <w:szCs w:val="22"/>
          <w:lang w:val="es-ES"/>
        </w:rPr>
        <w:t>SAIMEX).</w:t>
      </w:r>
    </w:p>
    <w:p w14:paraId="34875F28" w14:textId="77777777" w:rsidR="00CE0463" w:rsidRPr="00CE0463" w:rsidRDefault="00CE0463" w:rsidP="00CE0463">
      <w:pPr>
        <w:tabs>
          <w:tab w:val="left" w:pos="284"/>
        </w:tabs>
        <w:ind w:left="567" w:right="539"/>
        <w:jc w:val="both"/>
        <w:rPr>
          <w:rFonts w:ascii="Palatino Linotype" w:eastAsia="Calibri" w:hAnsi="Palatino Linotype" w:cs="Arial"/>
          <w:i/>
          <w:iCs/>
          <w:sz w:val="22"/>
          <w:szCs w:val="22"/>
          <w:lang w:val="es-ES"/>
        </w:rPr>
      </w:pPr>
    </w:p>
    <w:p w14:paraId="485A4C16" w14:textId="77777777" w:rsidR="00CE0463" w:rsidRPr="00CE0463" w:rsidRDefault="00CE0463" w:rsidP="00CE0463">
      <w:pPr>
        <w:tabs>
          <w:tab w:val="left" w:pos="284"/>
          <w:tab w:val="left" w:pos="8080"/>
        </w:tabs>
        <w:ind w:left="567" w:right="539"/>
        <w:contextualSpacing/>
        <w:jc w:val="both"/>
        <w:rPr>
          <w:rFonts w:ascii="Palatino Linotype" w:eastAsia="Palatino Linotype" w:hAnsi="Palatino Linotype" w:cs="Palatino Linotype"/>
          <w:b/>
          <w:i/>
          <w:iCs/>
          <w:sz w:val="22"/>
          <w:szCs w:val="22"/>
          <w:lang w:val="es-ES_tradnl"/>
        </w:rPr>
      </w:pPr>
      <w:r w:rsidRPr="00CE0463">
        <w:rPr>
          <w:rFonts w:ascii="Palatino Linotype" w:eastAsia="Palatino Linotype" w:hAnsi="Palatino Linotype" w:cs="Palatino Linotype"/>
          <w:b/>
          <w:i/>
          <w:iCs/>
          <w:sz w:val="22"/>
          <w:szCs w:val="22"/>
          <w:lang w:val="es-ES_tradnl"/>
        </w:rPr>
        <w:t xml:space="preserve">TERCERO. </w:t>
      </w:r>
      <w:r w:rsidRPr="00CE0463">
        <w:rPr>
          <w:rFonts w:ascii="Palatino Linotype" w:hAnsi="Palatino Linotype" w:cs="Arial"/>
          <w:b/>
          <w:i/>
          <w:iCs/>
          <w:color w:val="222222"/>
          <w:sz w:val="22"/>
          <w:szCs w:val="22"/>
          <w:shd w:val="clear" w:color="auto" w:fill="FFFFFF"/>
        </w:rPr>
        <w:t>NOTIFÍQUESE</w:t>
      </w:r>
      <w:r w:rsidRPr="00CE0463">
        <w:rPr>
          <w:rFonts w:ascii="Palatino Linotype" w:hAnsi="Palatino Linotype" w:cs="Arial"/>
          <w:i/>
          <w:iCs/>
          <w:color w:val="222222"/>
          <w:sz w:val="22"/>
          <w:szCs w:val="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CE0463">
        <w:rPr>
          <w:rFonts w:ascii="Palatino Linotype" w:hAnsi="Palatino Linotype" w:cs="Arial"/>
          <w:i/>
          <w:iCs/>
          <w:color w:val="222222"/>
          <w:sz w:val="22"/>
          <w:szCs w:val="22"/>
          <w:shd w:val="clear" w:color="auto" w:fill="FFFFFF"/>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25B791" w14:textId="77777777" w:rsidR="00CE0463" w:rsidRPr="00CE0463" w:rsidRDefault="00CE0463" w:rsidP="00CE0463">
      <w:pPr>
        <w:shd w:val="clear" w:color="auto" w:fill="FFFFFF"/>
        <w:tabs>
          <w:tab w:val="left" w:pos="284"/>
        </w:tabs>
        <w:ind w:left="567" w:right="539"/>
        <w:jc w:val="both"/>
        <w:rPr>
          <w:rFonts w:ascii="Palatino Linotype" w:hAnsi="Palatino Linotype" w:cs="Arial"/>
          <w:b/>
          <w:i/>
          <w:iCs/>
          <w:sz w:val="22"/>
          <w:szCs w:val="22"/>
          <w:lang w:val="es-ES_tradnl"/>
        </w:rPr>
      </w:pPr>
    </w:p>
    <w:p w14:paraId="01000BC6" w14:textId="77777777" w:rsidR="00CE0463" w:rsidRPr="00CE0463" w:rsidRDefault="00CE0463" w:rsidP="00CE0463">
      <w:pPr>
        <w:shd w:val="clear" w:color="auto" w:fill="FFFFFF"/>
        <w:tabs>
          <w:tab w:val="left" w:pos="284"/>
        </w:tabs>
        <w:ind w:left="567" w:right="539"/>
        <w:jc w:val="both"/>
        <w:rPr>
          <w:rFonts w:ascii="Palatino Linotype" w:eastAsia="MS Mincho" w:hAnsi="Palatino Linotype"/>
          <w:i/>
          <w:iCs/>
          <w:sz w:val="22"/>
          <w:szCs w:val="22"/>
          <w:lang w:val="es-ES_tradnl"/>
        </w:rPr>
      </w:pPr>
      <w:r w:rsidRPr="00CE0463">
        <w:rPr>
          <w:rFonts w:ascii="Palatino Linotype" w:hAnsi="Palatino Linotype" w:cs="Arial"/>
          <w:b/>
          <w:i/>
          <w:iCs/>
          <w:sz w:val="22"/>
          <w:szCs w:val="22"/>
          <w:lang w:val="es-ES_tradnl"/>
        </w:rPr>
        <w:t xml:space="preserve">CUARTO. </w:t>
      </w:r>
      <w:r w:rsidRPr="00CE0463">
        <w:rPr>
          <w:rFonts w:ascii="Palatino Linotype" w:hAnsi="Palatino Linotype"/>
          <w:b/>
          <w:bCs/>
          <w:i/>
          <w:iCs/>
          <w:color w:val="222222"/>
          <w:sz w:val="22"/>
          <w:szCs w:val="22"/>
          <w:lang w:val="es-ES"/>
        </w:rPr>
        <w:t xml:space="preserve">Notifíquese </w:t>
      </w:r>
      <w:r w:rsidRPr="00CE0463">
        <w:rPr>
          <w:rFonts w:ascii="Palatino Linotype" w:hAnsi="Palatino Linotype"/>
          <w:bCs/>
          <w:i/>
          <w:iCs/>
          <w:color w:val="222222"/>
          <w:sz w:val="22"/>
          <w:szCs w:val="22"/>
          <w:lang w:val="es-ES"/>
        </w:rPr>
        <w:t xml:space="preserve">al </w:t>
      </w:r>
      <w:r w:rsidRPr="00CE0463">
        <w:rPr>
          <w:rFonts w:ascii="Palatino Linotype" w:hAnsi="Palatino Linotype"/>
          <w:b/>
          <w:bCs/>
          <w:i/>
          <w:iCs/>
          <w:color w:val="222222"/>
          <w:sz w:val="22"/>
          <w:szCs w:val="22"/>
          <w:lang w:val="es-ES"/>
        </w:rPr>
        <w:t>RECURRENTE</w:t>
      </w:r>
      <w:r w:rsidRPr="00CE0463">
        <w:rPr>
          <w:rFonts w:ascii="Palatino Linotype" w:hAnsi="Palatino Linotype"/>
          <w:b/>
          <w:i/>
          <w:iCs/>
          <w:color w:val="222222"/>
          <w:sz w:val="22"/>
          <w:szCs w:val="22"/>
          <w:lang w:val="es-ES"/>
        </w:rPr>
        <w:t xml:space="preserve"> </w:t>
      </w:r>
      <w:r w:rsidRPr="00CE0463">
        <w:rPr>
          <w:rFonts w:ascii="Palatino Linotype" w:eastAsiaTheme="minorEastAsia" w:hAnsi="Palatino Linotype"/>
          <w:i/>
          <w:iCs/>
          <w:sz w:val="22"/>
          <w:szCs w:val="22"/>
          <w:lang w:val="es-ES_tradnl"/>
        </w:rPr>
        <w:t>la presente resolución</w:t>
      </w:r>
      <w:r w:rsidRPr="00CE0463">
        <w:rPr>
          <w:rFonts w:ascii="Palatino Linotype" w:eastAsia="MS Mincho" w:hAnsi="Palatino Linotype"/>
          <w:i/>
          <w:iCs/>
          <w:sz w:val="22"/>
          <w:szCs w:val="22"/>
          <w:lang w:val="es-ES_tradnl"/>
        </w:rPr>
        <w:t xml:space="preserve"> a través del Sistema de Acceso a la Información Mexiquense </w:t>
      </w:r>
      <w:r w:rsidRPr="00CE0463">
        <w:rPr>
          <w:rFonts w:ascii="Palatino Linotype" w:eastAsia="MS Mincho" w:hAnsi="Palatino Linotype"/>
          <w:b/>
          <w:i/>
          <w:iCs/>
          <w:sz w:val="22"/>
          <w:szCs w:val="22"/>
          <w:lang w:val="es-ES_tradnl"/>
        </w:rPr>
        <w:t>(SAIMEX).</w:t>
      </w:r>
    </w:p>
    <w:p w14:paraId="79D05317" w14:textId="77777777" w:rsidR="00CE0463" w:rsidRPr="00CE0463" w:rsidRDefault="00CE0463" w:rsidP="00CE0463">
      <w:pPr>
        <w:shd w:val="clear" w:color="auto" w:fill="FFFFFF"/>
        <w:tabs>
          <w:tab w:val="left" w:pos="284"/>
        </w:tabs>
        <w:ind w:left="567" w:right="539"/>
        <w:jc w:val="both"/>
        <w:rPr>
          <w:rFonts w:ascii="Palatino Linotype" w:eastAsia="MS Mincho" w:hAnsi="Palatino Linotype"/>
          <w:i/>
          <w:iCs/>
          <w:sz w:val="22"/>
          <w:szCs w:val="22"/>
          <w:lang w:val="es-ES_tradnl"/>
        </w:rPr>
      </w:pPr>
    </w:p>
    <w:p w14:paraId="481080FB" w14:textId="77777777" w:rsidR="00CE0463" w:rsidRPr="00CE0463" w:rsidRDefault="00CE0463" w:rsidP="00CE0463">
      <w:pPr>
        <w:shd w:val="clear" w:color="auto" w:fill="FFFFFF"/>
        <w:tabs>
          <w:tab w:val="left" w:pos="284"/>
        </w:tabs>
        <w:ind w:left="567" w:right="539"/>
        <w:jc w:val="both"/>
        <w:rPr>
          <w:rFonts w:ascii="Palatino Linotype" w:eastAsia="MS Mincho" w:hAnsi="Palatino Linotype"/>
          <w:i/>
          <w:iCs/>
          <w:sz w:val="22"/>
          <w:szCs w:val="22"/>
          <w:lang w:val="es-ES"/>
        </w:rPr>
      </w:pPr>
      <w:r w:rsidRPr="00CE0463">
        <w:rPr>
          <w:rFonts w:ascii="Palatino Linotype" w:eastAsia="MS Mincho" w:hAnsi="Palatino Linotype"/>
          <w:b/>
          <w:i/>
          <w:iCs/>
          <w:sz w:val="22"/>
          <w:szCs w:val="22"/>
        </w:rPr>
        <w:t>QUINTO.</w:t>
      </w:r>
      <w:r w:rsidRPr="00CE0463">
        <w:rPr>
          <w:rFonts w:ascii="Palatino Linotype" w:eastAsia="MS Mincho" w:hAnsi="Palatino Linotype"/>
          <w:i/>
          <w:iCs/>
          <w:sz w:val="22"/>
          <w:szCs w:val="22"/>
        </w:rPr>
        <w:t xml:space="preserve"> </w:t>
      </w:r>
      <w:r w:rsidRPr="00CE0463">
        <w:rPr>
          <w:rFonts w:ascii="Palatino Linotype" w:eastAsia="MS Mincho" w:hAnsi="Palatino Linotype"/>
          <w:i/>
          <w:iCs/>
          <w:sz w:val="22"/>
          <w:szCs w:val="22"/>
          <w:lang w:val="es-ES"/>
        </w:rPr>
        <w:t>Se hace del conocimiento del</w:t>
      </w:r>
      <w:r w:rsidRPr="00CE0463">
        <w:rPr>
          <w:rFonts w:ascii="Palatino Linotype" w:eastAsiaTheme="minorEastAsia" w:hAnsi="Palatino Linotype"/>
          <w:b/>
          <w:i/>
          <w:iCs/>
          <w:sz w:val="22"/>
          <w:szCs w:val="22"/>
          <w:lang w:val="es-ES_tradnl"/>
        </w:rPr>
        <w:t xml:space="preserve"> RECURRENTE </w:t>
      </w:r>
      <w:r w:rsidRPr="00CE0463">
        <w:rPr>
          <w:rFonts w:ascii="Palatino Linotype" w:eastAsia="MS Mincho" w:hAnsi="Palatino Linotype"/>
          <w:i/>
          <w:iCs/>
          <w:sz w:val="22"/>
          <w:szCs w:val="22"/>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E0463">
        <w:rPr>
          <w:rFonts w:ascii="Palatino Linotype" w:eastAsia="MS Mincho" w:hAnsi="Palatino Linotype"/>
          <w:bCs/>
          <w:i/>
          <w:iCs/>
          <w:sz w:val="22"/>
          <w:szCs w:val="22"/>
          <w:lang w:val="es-ES"/>
        </w:rPr>
        <w:t>vía juicio de amparo</w:t>
      </w:r>
      <w:r w:rsidRPr="00CE0463">
        <w:rPr>
          <w:rFonts w:ascii="Palatino Linotype" w:eastAsia="MS Mincho" w:hAnsi="Palatino Linotype"/>
          <w:i/>
          <w:iCs/>
          <w:sz w:val="22"/>
          <w:szCs w:val="22"/>
          <w:lang w:val="es-ES"/>
        </w:rPr>
        <w:t> en los términos de las leyes aplicables.</w:t>
      </w:r>
    </w:p>
    <w:p w14:paraId="3C310AA8" w14:textId="77777777" w:rsidR="00CE0463" w:rsidRPr="00CE0463" w:rsidRDefault="00CE0463" w:rsidP="00CE0463">
      <w:pPr>
        <w:shd w:val="clear" w:color="auto" w:fill="FFFFFF"/>
        <w:tabs>
          <w:tab w:val="left" w:pos="284"/>
        </w:tabs>
        <w:ind w:left="567" w:right="539"/>
        <w:jc w:val="both"/>
        <w:rPr>
          <w:rFonts w:ascii="Palatino Linotype" w:eastAsia="MS Mincho" w:hAnsi="Palatino Linotype"/>
          <w:i/>
          <w:iCs/>
          <w:sz w:val="22"/>
          <w:szCs w:val="22"/>
          <w:lang w:val="es-ES"/>
        </w:rPr>
      </w:pPr>
    </w:p>
    <w:p w14:paraId="407290F8" w14:textId="77777777" w:rsidR="00CE0463" w:rsidRPr="00CE0463" w:rsidRDefault="00CE0463" w:rsidP="00CE0463">
      <w:pPr>
        <w:shd w:val="clear" w:color="auto" w:fill="FFFFFF"/>
        <w:tabs>
          <w:tab w:val="left" w:pos="284"/>
        </w:tabs>
        <w:ind w:left="567" w:right="539"/>
        <w:jc w:val="both"/>
        <w:rPr>
          <w:rFonts w:ascii="Palatino Linotype" w:eastAsia="MS Mincho" w:hAnsi="Palatino Linotype"/>
          <w:i/>
          <w:iCs/>
          <w:sz w:val="22"/>
          <w:szCs w:val="22"/>
        </w:rPr>
      </w:pPr>
      <w:r w:rsidRPr="00CE0463">
        <w:rPr>
          <w:rFonts w:ascii="Palatino Linotype" w:eastAsia="MS Mincho" w:hAnsi="Palatino Linotype"/>
          <w:b/>
          <w:bCs/>
          <w:i/>
          <w:iCs/>
          <w:sz w:val="22"/>
          <w:szCs w:val="22"/>
        </w:rPr>
        <w:t>SEXTO.</w:t>
      </w:r>
      <w:r w:rsidRPr="00CE0463">
        <w:rPr>
          <w:rFonts w:ascii="Palatino Linotype" w:eastAsia="MS Mincho" w:hAnsi="Palatino Linotype"/>
          <w:bCs/>
          <w:i/>
          <w:iCs/>
          <w:sz w:val="22"/>
          <w:szCs w:val="22"/>
        </w:rPr>
        <w:t xml:space="preserve"> Hágase del conocimiento</w:t>
      </w:r>
      <w:r w:rsidRPr="00CE0463">
        <w:rPr>
          <w:rFonts w:ascii="Palatino Linotype" w:eastAsia="MS Mincho" w:hAnsi="Palatino Linotype"/>
          <w:b/>
          <w:bCs/>
          <w:i/>
          <w:iCs/>
          <w:sz w:val="22"/>
          <w:szCs w:val="22"/>
        </w:rPr>
        <w:t> </w:t>
      </w:r>
      <w:r w:rsidRPr="00CE0463">
        <w:rPr>
          <w:rFonts w:ascii="Palatino Linotype" w:eastAsia="MS Mincho" w:hAnsi="Palatino Linotype"/>
          <w:i/>
          <w:iCs/>
          <w:sz w:val="22"/>
          <w:szCs w:val="22"/>
        </w:rPr>
        <w:t>del </w:t>
      </w:r>
      <w:r w:rsidRPr="00CE0463">
        <w:rPr>
          <w:rFonts w:ascii="Palatino Linotype" w:hAnsi="Palatino Linotype"/>
          <w:b/>
          <w:i/>
          <w:iCs/>
          <w:color w:val="222222"/>
          <w:sz w:val="22"/>
          <w:szCs w:val="22"/>
          <w:lang w:val="es-ES"/>
        </w:rPr>
        <w:t>RECURRENTE</w:t>
      </w:r>
      <w:r w:rsidRPr="00CE0463">
        <w:rPr>
          <w:rFonts w:ascii="Palatino Linotype" w:eastAsia="MS Mincho" w:hAnsi="Palatino Linotype"/>
          <w:b/>
          <w:bCs/>
          <w:i/>
          <w:iCs/>
          <w:sz w:val="22"/>
          <w:szCs w:val="22"/>
        </w:rPr>
        <w:t> </w:t>
      </w:r>
      <w:r w:rsidRPr="00CE0463">
        <w:rPr>
          <w:rFonts w:ascii="Palatino Linotype" w:eastAsia="MS Mincho" w:hAnsi="Palatino Linotype"/>
          <w:i/>
          <w:iCs/>
          <w:sz w:val="22"/>
          <w:szCs w:val="22"/>
        </w:rPr>
        <w:t>que la respuesta que dé el</w:t>
      </w:r>
      <w:r w:rsidRPr="00CE0463">
        <w:rPr>
          <w:rFonts w:ascii="Palatino Linotype" w:eastAsia="MS Mincho" w:hAnsi="Palatino Linotype"/>
          <w:b/>
          <w:bCs/>
          <w:i/>
          <w:iCs/>
          <w:sz w:val="22"/>
          <w:szCs w:val="22"/>
        </w:rPr>
        <w:t xml:space="preserve"> SUJETO OBLIGADO</w:t>
      </w:r>
      <w:r w:rsidRPr="00CE0463">
        <w:rPr>
          <w:rFonts w:ascii="Palatino Linotype" w:eastAsia="MS Mincho" w:hAnsi="Palatino Linotype"/>
          <w:i/>
          <w:iCs/>
          <w:sz w:val="22"/>
          <w:szCs w:val="22"/>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6304DF1" w14:textId="77777777" w:rsidR="00CE0463" w:rsidRPr="00CE0463" w:rsidRDefault="00CE0463" w:rsidP="00CE0463">
      <w:pPr>
        <w:shd w:val="clear" w:color="auto" w:fill="FFFFFF"/>
        <w:tabs>
          <w:tab w:val="left" w:pos="284"/>
        </w:tabs>
        <w:ind w:left="567" w:right="539"/>
        <w:jc w:val="both"/>
        <w:rPr>
          <w:rFonts w:ascii="Palatino Linotype" w:eastAsia="MS Mincho" w:hAnsi="Palatino Linotype"/>
          <w:i/>
          <w:iCs/>
          <w:sz w:val="22"/>
          <w:szCs w:val="22"/>
        </w:rPr>
      </w:pPr>
    </w:p>
    <w:p w14:paraId="2F34C0DF" w14:textId="681600B6" w:rsidR="00CE0463" w:rsidRPr="00CE0463" w:rsidRDefault="00CE0463" w:rsidP="00CE0463">
      <w:pPr>
        <w:shd w:val="clear" w:color="auto" w:fill="FFFFFF"/>
        <w:tabs>
          <w:tab w:val="left" w:pos="284"/>
        </w:tabs>
        <w:ind w:left="567" w:right="539"/>
        <w:jc w:val="both"/>
        <w:rPr>
          <w:rFonts w:ascii="Palatino Linotype" w:eastAsia="MS Mincho" w:hAnsi="Palatino Linotype"/>
          <w:i/>
          <w:iCs/>
          <w:sz w:val="22"/>
          <w:szCs w:val="22"/>
        </w:rPr>
      </w:pPr>
      <w:r w:rsidRPr="00CE0463">
        <w:rPr>
          <w:rFonts w:ascii="Palatino Linotype" w:eastAsia="MS Mincho" w:hAnsi="Palatino Linotype"/>
          <w:b/>
          <w:i/>
          <w:iCs/>
          <w:sz w:val="22"/>
          <w:szCs w:val="22"/>
          <w:lang w:val="es-ES"/>
        </w:rPr>
        <w:t>SÉPTIMO.</w:t>
      </w:r>
      <w:r w:rsidRPr="00CE0463">
        <w:rPr>
          <w:rFonts w:ascii="Palatino Linotype" w:eastAsia="MS Mincho" w:hAnsi="Palatino Linotype"/>
          <w:i/>
          <w:iCs/>
          <w:sz w:val="22"/>
          <w:szCs w:val="22"/>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CE0463">
        <w:rPr>
          <w:rFonts w:ascii="Palatino Linotype" w:eastAsia="MS Mincho" w:hAnsi="Palatino Linotype"/>
          <w:b/>
          <w:i/>
          <w:iCs/>
          <w:sz w:val="22"/>
          <w:szCs w:val="22"/>
          <w:lang w:val="es-ES"/>
        </w:rPr>
        <w:t>Considerando SEXTO</w:t>
      </w:r>
      <w:r w:rsidRPr="00CE0463">
        <w:rPr>
          <w:rFonts w:ascii="Palatino Linotype" w:eastAsia="MS Mincho" w:hAnsi="Palatino Linotype"/>
          <w:i/>
          <w:iCs/>
          <w:sz w:val="22"/>
          <w:szCs w:val="22"/>
          <w:lang w:val="es-ES"/>
        </w:rPr>
        <w:t xml:space="preserve"> de la presente Resolución.</w:t>
      </w:r>
    </w:p>
    <w:p w14:paraId="56409618" w14:textId="2F2637EF" w:rsidR="00467E24" w:rsidRDefault="00467E24" w:rsidP="00465ADC">
      <w:pPr>
        <w:rPr>
          <w:rFonts w:ascii="Palatino Linotype" w:eastAsia="Calibri" w:hAnsi="Palatino Linotype" w:cs="Arial"/>
          <w:sz w:val="24"/>
          <w:lang w:val="es-ES"/>
        </w:rPr>
      </w:pPr>
    </w:p>
    <w:p w14:paraId="683CA24A" w14:textId="77777777" w:rsidR="00CE0463" w:rsidRPr="00465ADC" w:rsidRDefault="00CE0463" w:rsidP="00465ADC">
      <w:pPr>
        <w:rPr>
          <w:rFonts w:ascii="Palatino Linotype" w:eastAsia="Calibri" w:hAnsi="Palatino Linotype" w:cs="Arial"/>
          <w:sz w:val="24"/>
          <w:lang w:val="es-ES"/>
        </w:rPr>
      </w:pPr>
    </w:p>
    <w:p w14:paraId="348C57D3" w14:textId="7C1DA9F7" w:rsidR="00467E24" w:rsidRDefault="009A3BD4" w:rsidP="00A62A4B">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D57154">
        <w:rPr>
          <w:rFonts w:ascii="Palatino Linotype" w:hAnsi="Palatino Linotype" w:cs="Tahoma"/>
          <w:sz w:val="24"/>
        </w:rPr>
        <w:t>dieci</w:t>
      </w:r>
      <w:r w:rsidR="009D05A2">
        <w:rPr>
          <w:rFonts w:ascii="Palatino Linotype" w:hAnsi="Palatino Linotype" w:cs="Tahoma"/>
          <w:sz w:val="24"/>
        </w:rPr>
        <w:t>siete</w:t>
      </w:r>
      <w:r w:rsidR="00D57154">
        <w:rPr>
          <w:rFonts w:ascii="Palatino Linotype" w:hAnsi="Palatino Linotype" w:cs="Tahoma"/>
          <w:sz w:val="24"/>
        </w:rPr>
        <w:t xml:space="preserve"> </w:t>
      </w:r>
      <w:r w:rsidR="00AB4D16" w:rsidRPr="00A62A4B">
        <w:rPr>
          <w:rFonts w:ascii="Palatino Linotype" w:hAnsi="Palatino Linotype" w:cs="Tahoma"/>
          <w:sz w:val="24"/>
        </w:rPr>
        <w:t>(</w:t>
      </w:r>
      <w:r w:rsidR="00D57154">
        <w:rPr>
          <w:rFonts w:ascii="Palatino Linotype" w:hAnsi="Palatino Linotype" w:cs="Tahoma"/>
          <w:sz w:val="24"/>
        </w:rPr>
        <w:t>1</w:t>
      </w:r>
      <w:r w:rsidR="009D05A2">
        <w:rPr>
          <w:rFonts w:ascii="Palatino Linotype" w:hAnsi="Palatino Linotype" w:cs="Tahoma"/>
          <w:sz w:val="24"/>
        </w:rPr>
        <w:t>7</w:t>
      </w:r>
      <w:r w:rsidR="007F4367">
        <w:rPr>
          <w:rFonts w:ascii="Palatino Linotype" w:hAnsi="Palatino Linotype" w:cs="Tahoma"/>
          <w:sz w:val="24"/>
        </w:rPr>
        <w:t xml:space="preserve">) de </w:t>
      </w:r>
      <w:r w:rsidR="009D05A2">
        <w:rPr>
          <w:rFonts w:ascii="Palatino Linotype" w:hAnsi="Palatino Linotype" w:cs="Tahoma"/>
          <w:sz w:val="24"/>
        </w:rPr>
        <w:t xml:space="preserve">agosto </w:t>
      </w:r>
      <w:r w:rsidR="007F4367">
        <w:rPr>
          <w:rFonts w:ascii="Palatino Linotype" w:hAnsi="Palatino Linotype" w:cs="Tahoma"/>
          <w:sz w:val="24"/>
        </w:rPr>
        <w:t>de dos mil veintitrés</w:t>
      </w:r>
      <w:r w:rsidR="00AB4D16" w:rsidRPr="00A62A4B">
        <w:rPr>
          <w:rFonts w:ascii="Palatino Linotype" w:hAnsi="Palatino Linotype" w:cs="Tahoma"/>
          <w:sz w:val="24"/>
        </w:rPr>
        <w:t xml:space="preserve">, se notificó el acuerdo de incumplimiento </w:t>
      </w:r>
      <w:r w:rsidR="00C70899" w:rsidRPr="00A62A4B">
        <w:rPr>
          <w:rFonts w:ascii="Palatino Linotype" w:hAnsi="Palatino Linotype" w:cs="Tahoma"/>
          <w:sz w:val="24"/>
        </w:rPr>
        <w:t>a la resolución emitida al recurso de revisión.</w:t>
      </w:r>
    </w:p>
    <w:p w14:paraId="190E71ED" w14:textId="77777777" w:rsidR="009D05A2" w:rsidRDefault="009D05A2" w:rsidP="009D05A2">
      <w:pPr>
        <w:pStyle w:val="Prrafodelista"/>
        <w:spacing w:line="360" w:lineRule="auto"/>
        <w:ind w:left="0"/>
        <w:jc w:val="both"/>
        <w:rPr>
          <w:rFonts w:ascii="Palatino Linotype" w:hAnsi="Palatino Linotype" w:cs="Tahoma"/>
          <w:sz w:val="24"/>
        </w:rPr>
      </w:pPr>
    </w:p>
    <w:p w14:paraId="6490223A" w14:textId="45C8CD1A" w:rsidR="00844685" w:rsidRPr="009D05A2" w:rsidRDefault="009D05A2" w:rsidP="00E81009">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doce (12) de septiembre de dos mil veintitrés, se notificó el apercibimiento al Titular de Unidad de Transparencia del </w:t>
      </w:r>
      <w:r w:rsidRPr="009D05A2">
        <w:rPr>
          <w:rFonts w:ascii="Palatino Linotype" w:hAnsi="Palatino Linotype" w:cs="Tahoma"/>
          <w:b/>
          <w:bCs/>
          <w:sz w:val="24"/>
        </w:rPr>
        <w:t>SUJETO OBLIGADO.</w:t>
      </w:r>
    </w:p>
    <w:p w14:paraId="07121C09" w14:textId="053BD6FB" w:rsidR="00467E24" w:rsidRPr="008306E4"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hAnsi="Palatino Linotype" w:cs="Tahoma"/>
          <w:sz w:val="24"/>
        </w:rPr>
        <w:lastRenderedPageBreak/>
        <w:t xml:space="preserve">El </w:t>
      </w:r>
      <w:r w:rsidR="005B3A55">
        <w:rPr>
          <w:rFonts w:ascii="Palatino Linotype" w:hAnsi="Palatino Linotype" w:cs="Tahoma"/>
          <w:sz w:val="24"/>
        </w:rPr>
        <w:t>veinti</w:t>
      </w:r>
      <w:r w:rsidR="009D05A2">
        <w:rPr>
          <w:rFonts w:ascii="Palatino Linotype" w:hAnsi="Palatino Linotype" w:cs="Tahoma"/>
          <w:sz w:val="24"/>
        </w:rPr>
        <w:t>nueve</w:t>
      </w:r>
      <w:r w:rsidR="005B3A55">
        <w:rPr>
          <w:rFonts w:ascii="Palatino Linotype" w:hAnsi="Palatino Linotype" w:cs="Tahoma"/>
          <w:sz w:val="24"/>
        </w:rPr>
        <w:t xml:space="preserve"> (2</w:t>
      </w:r>
      <w:r w:rsidR="009D05A2">
        <w:rPr>
          <w:rFonts w:ascii="Palatino Linotype" w:hAnsi="Palatino Linotype" w:cs="Tahoma"/>
          <w:sz w:val="24"/>
        </w:rPr>
        <w:t>9</w:t>
      </w:r>
      <w:r w:rsidR="00E81009">
        <w:rPr>
          <w:rFonts w:ascii="Palatino Linotype" w:hAnsi="Palatino Linotype" w:cs="Tahoma"/>
          <w:sz w:val="24"/>
        </w:rPr>
        <w:t xml:space="preserve">) de </w:t>
      </w:r>
      <w:r w:rsidR="00D57154">
        <w:rPr>
          <w:rFonts w:ascii="Palatino Linotype" w:hAnsi="Palatino Linotype" w:cs="Tahoma"/>
          <w:sz w:val="24"/>
        </w:rPr>
        <w:t>septiembre</w:t>
      </w:r>
      <w:r w:rsidR="00E81009">
        <w:rPr>
          <w:rFonts w:ascii="Palatino Linotype" w:hAnsi="Palatino Linotype" w:cs="Tahoma"/>
          <w:sz w:val="24"/>
        </w:rPr>
        <w:t xml:space="preserve"> de dos mil veintitrés</w:t>
      </w:r>
      <w:r w:rsidRPr="008306E4">
        <w:rPr>
          <w:rFonts w:ascii="Palatino Linotype" w:hAnsi="Palatino Linotype" w:cs="Tahoma"/>
          <w:sz w:val="24"/>
        </w:rPr>
        <w:t xml:space="preserve">, </w:t>
      </w:r>
      <w:r w:rsidRPr="008306E4">
        <w:rPr>
          <w:rFonts w:ascii="Palatino Linotype" w:hAnsi="Palatino Linotype"/>
          <w:sz w:val="24"/>
        </w:rPr>
        <w:t xml:space="preserve">el </w:t>
      </w:r>
      <w:r w:rsidR="005E100F" w:rsidRPr="005E100F">
        <w:rPr>
          <w:rFonts w:ascii="Palatino Linotype" w:hAnsi="Palatino Linotype"/>
          <w:b/>
          <w:bCs/>
          <w:sz w:val="24"/>
        </w:rPr>
        <w:t>RECURRENTE</w:t>
      </w:r>
      <w:r w:rsidRPr="008306E4">
        <w:rPr>
          <w:rFonts w:ascii="Palatino Linotype" w:hAnsi="Palatino Linotype"/>
          <w:sz w:val="24"/>
        </w:rPr>
        <w:t xml:space="preserve"> interpuso</w:t>
      </w:r>
      <w:r w:rsidRPr="008306E4">
        <w:rPr>
          <w:rFonts w:ascii="Palatino Linotype" w:hAnsi="Palatino Linotype"/>
          <w:sz w:val="28"/>
        </w:rPr>
        <w:t xml:space="preserve"> </w:t>
      </w:r>
      <w:r w:rsidRPr="008306E4">
        <w:rPr>
          <w:rFonts w:ascii="Palatino Linotype" w:hAnsi="Palatino Linotype"/>
          <w:sz w:val="24"/>
        </w:rPr>
        <w:t>el medio de impugnación en estudio indicando como acto impugnado y razones o motivos de inconformidad lo que a continuación se transcribe:</w:t>
      </w:r>
    </w:p>
    <w:p w14:paraId="5CCA4BB3"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0997C42E" w14:textId="76BA3B6F" w:rsidR="00467E24" w:rsidRDefault="00467E24" w:rsidP="009D05A2">
      <w:pPr>
        <w:pStyle w:val="Prrafodelista"/>
        <w:ind w:left="567" w:right="539"/>
        <w:jc w:val="both"/>
        <w:rPr>
          <w:rFonts w:ascii="Palatino Linotype" w:hAnsi="Palatino Linotype"/>
          <w:i/>
          <w:iCs/>
          <w:szCs w:val="22"/>
          <w:lang w:eastAsia="es-MX"/>
        </w:rPr>
      </w:pPr>
      <w:r w:rsidRPr="009D05A2">
        <w:rPr>
          <w:rFonts w:ascii="Palatino Linotype" w:hAnsi="Palatino Linotype" w:cs="Tahoma"/>
          <w:b/>
          <w:szCs w:val="22"/>
        </w:rPr>
        <w:t>Acto impugnado</w:t>
      </w:r>
      <w:r w:rsidRPr="009D05A2">
        <w:rPr>
          <w:rFonts w:ascii="Palatino Linotype" w:hAnsi="Palatino Linotype" w:cs="Tahoma"/>
          <w:szCs w:val="22"/>
        </w:rPr>
        <w:t xml:space="preserve"> </w:t>
      </w:r>
      <w:r w:rsidRPr="009D05A2">
        <w:rPr>
          <w:rFonts w:ascii="Palatino Linotype" w:hAnsi="Palatino Linotype" w:cs="Tahoma"/>
          <w:i/>
          <w:iCs/>
          <w:szCs w:val="22"/>
        </w:rPr>
        <w:t>“</w:t>
      </w:r>
      <w:r w:rsidR="009D05A2" w:rsidRPr="009D05A2">
        <w:rPr>
          <w:rFonts w:ascii="Palatino Linotype" w:hAnsi="Palatino Linotype"/>
          <w:i/>
          <w:iCs/>
          <w:color w:val="000000"/>
          <w:szCs w:val="22"/>
        </w:rPr>
        <w:t>El sujeto obligado fue omiso en atender la solicitud de información, y la resolución que ordena responder dicha solicitud, de tal forma que se dictó el correspondiente acuerdo de Incumplimiento. --ACUERDA------------------------------------------------------- PRIMERO. Con fundamento en el artículo 200, fracción I de la Ley de Transparencia y Acceso a la Información Pública del Estado de México y Municipios, se emite el Acuerdo de Incumplimiento al Recurso de Revisión 03648/INFOEM/IP/RR/2023, por parte del Sujeto Obligado Ayuntamiento de Ixtapaluca.------</w:t>
      </w:r>
      <w:r w:rsidR="00D57154" w:rsidRPr="009D05A2">
        <w:rPr>
          <w:rFonts w:ascii="Palatino Linotype" w:hAnsi="Palatino Linotype"/>
          <w:i/>
          <w:iCs/>
          <w:szCs w:val="22"/>
          <w:lang w:eastAsia="es-MX"/>
        </w:rPr>
        <w:t>” (Sic)</w:t>
      </w:r>
    </w:p>
    <w:p w14:paraId="61870BAE" w14:textId="77777777" w:rsidR="009D05A2" w:rsidRPr="009D05A2" w:rsidRDefault="009D05A2" w:rsidP="009D05A2">
      <w:pPr>
        <w:pStyle w:val="Prrafodelista"/>
        <w:ind w:left="567" w:right="539"/>
        <w:jc w:val="both"/>
        <w:rPr>
          <w:rFonts w:ascii="Palatino Linotype" w:hAnsi="Palatino Linotype"/>
          <w:szCs w:val="22"/>
          <w:lang w:eastAsia="es-MX"/>
        </w:rPr>
      </w:pPr>
    </w:p>
    <w:p w14:paraId="1E4DD2A2" w14:textId="4039E2A5" w:rsidR="00467E24" w:rsidRPr="009D05A2" w:rsidRDefault="00467E24" w:rsidP="009D05A2">
      <w:pPr>
        <w:pStyle w:val="Prrafodelista"/>
        <w:ind w:left="567" w:right="539"/>
        <w:jc w:val="both"/>
        <w:rPr>
          <w:rFonts w:ascii="Palatino Linotype" w:hAnsi="Palatino Linotype"/>
          <w:szCs w:val="22"/>
          <w:lang w:eastAsia="es-MX"/>
        </w:rPr>
      </w:pPr>
      <w:r w:rsidRPr="009D05A2">
        <w:rPr>
          <w:rFonts w:ascii="Palatino Linotype" w:hAnsi="Palatino Linotype"/>
          <w:b/>
          <w:szCs w:val="22"/>
          <w:lang w:eastAsia="es-MX"/>
        </w:rPr>
        <w:t>Razones o motivos de la inconformidad</w:t>
      </w:r>
      <w:r w:rsidRPr="009D05A2">
        <w:rPr>
          <w:rFonts w:ascii="Palatino Linotype" w:hAnsi="Palatino Linotype"/>
          <w:szCs w:val="22"/>
          <w:lang w:eastAsia="es-MX"/>
        </w:rPr>
        <w:t xml:space="preserve"> </w:t>
      </w:r>
      <w:r w:rsidRPr="009D05A2">
        <w:rPr>
          <w:rFonts w:ascii="Palatino Linotype" w:hAnsi="Palatino Linotype"/>
          <w:i/>
          <w:iCs/>
          <w:szCs w:val="22"/>
          <w:lang w:eastAsia="es-MX"/>
        </w:rPr>
        <w:t>“</w:t>
      </w:r>
      <w:r w:rsidR="009D05A2" w:rsidRPr="009D05A2">
        <w:rPr>
          <w:rFonts w:ascii="Palatino Linotype" w:hAnsi="Palatino Linotype"/>
          <w:i/>
          <w:iCs/>
          <w:color w:val="000000"/>
          <w:szCs w:val="22"/>
        </w:rPr>
        <w:t>El sujeto obligado fue omiso en atender la solicitud de información, y la resolución que ordena responder dicha solicitud, de tal forma que se dictó el correspondiente acuerdo de Incumplimiento. --ACUERDA------------------------------------------------------- PRIMERO. Con fundamento en el artículo 200, fracción I de la Ley de Transparencia y Acceso a la Información Pública del Estado de México y Municipios, se emite el Acuerdo de Incumplimiento al Recurso de Revisión 03648/INFOEM/IP/RR/2023, por parte del Sujeto Obligado Ayuntamiento de Ixtapaluca.------</w:t>
      </w:r>
      <w:r w:rsidRPr="009D05A2">
        <w:rPr>
          <w:rFonts w:ascii="Palatino Linotype" w:hAnsi="Palatino Linotype"/>
          <w:i/>
          <w:iCs/>
          <w:szCs w:val="22"/>
          <w:lang w:eastAsia="es-MX"/>
        </w:rPr>
        <w:t>”</w:t>
      </w:r>
      <w:r w:rsidR="00D57154" w:rsidRPr="009D05A2">
        <w:rPr>
          <w:rFonts w:ascii="Palatino Linotype" w:hAnsi="Palatino Linotype"/>
          <w:i/>
          <w:iCs/>
          <w:szCs w:val="22"/>
          <w:lang w:eastAsia="es-MX"/>
        </w:rPr>
        <w:t xml:space="preserve"> (Sic)</w:t>
      </w:r>
    </w:p>
    <w:p w14:paraId="2A9653FD"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6420E128" w14:textId="0616A4DB" w:rsidR="00467E24" w:rsidRPr="008306E4" w:rsidRDefault="00467E24" w:rsidP="00467E24">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306E4">
        <w:rPr>
          <w:rFonts w:ascii="Palatino Linotype" w:eastAsia="Calibri" w:hAnsi="Palatino Linotype" w:cs="Arial"/>
          <w:sz w:val="24"/>
          <w:lang w:val="es-ES"/>
        </w:rPr>
        <w:t>La Comisionada Ponente</w:t>
      </w:r>
      <w:r w:rsidR="00721DBE">
        <w:rPr>
          <w:rFonts w:ascii="Palatino Linotype" w:eastAsia="Calibri" w:hAnsi="Palatino Linotype" w:cs="Arial"/>
          <w:sz w:val="24"/>
          <w:lang w:val="es-ES"/>
        </w:rPr>
        <w:t>,</w:t>
      </w:r>
      <w:r w:rsidRPr="008306E4">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D57154">
        <w:rPr>
          <w:rFonts w:ascii="Palatino Linotype" w:eastAsia="Calibri" w:hAnsi="Palatino Linotype" w:cs="Arial"/>
          <w:sz w:val="24"/>
          <w:lang w:val="es-ES"/>
        </w:rPr>
        <w:t xml:space="preserve"> seis</w:t>
      </w:r>
      <w:r w:rsidR="005B3A55">
        <w:rPr>
          <w:rFonts w:ascii="Palatino Linotype" w:eastAsia="Calibri" w:hAnsi="Palatino Linotype" w:cs="Arial"/>
          <w:sz w:val="24"/>
          <w:lang w:val="es-ES"/>
        </w:rPr>
        <w:t xml:space="preserve"> (</w:t>
      </w:r>
      <w:r w:rsidR="00D57154">
        <w:rPr>
          <w:rFonts w:ascii="Palatino Linotype" w:eastAsia="Calibri" w:hAnsi="Palatino Linotype" w:cs="Arial"/>
          <w:sz w:val="24"/>
          <w:lang w:val="es-ES"/>
        </w:rPr>
        <w:t>06</w:t>
      </w:r>
      <w:r w:rsidR="00AF0F3E">
        <w:rPr>
          <w:rFonts w:ascii="Palatino Linotype" w:eastAsia="Calibri" w:hAnsi="Palatino Linotype" w:cs="Arial"/>
          <w:sz w:val="24"/>
          <w:lang w:val="es-ES"/>
        </w:rPr>
        <w:t xml:space="preserve">) de </w:t>
      </w:r>
      <w:r w:rsidR="00D57154">
        <w:rPr>
          <w:rFonts w:ascii="Palatino Linotype" w:eastAsia="Calibri" w:hAnsi="Palatino Linotype" w:cs="Arial"/>
          <w:sz w:val="24"/>
          <w:lang w:val="es-ES"/>
        </w:rPr>
        <w:t xml:space="preserve">octubre </w:t>
      </w:r>
      <w:r w:rsidR="00E81009">
        <w:rPr>
          <w:rFonts w:ascii="Palatino Linotype" w:eastAsia="Calibri" w:hAnsi="Palatino Linotype" w:cs="Arial"/>
          <w:sz w:val="24"/>
          <w:lang w:val="es-ES"/>
        </w:rPr>
        <w:t>de dos mil veintitrés</w:t>
      </w:r>
      <w:r w:rsidRPr="008306E4">
        <w:rPr>
          <w:rFonts w:ascii="Palatino Linotype" w:eastAsia="Calibri" w:hAnsi="Palatino Linotype" w:cs="Arial"/>
          <w:sz w:val="24"/>
          <w:lang w:val="es-ES"/>
        </w:rPr>
        <w:t xml:space="preserve">, puso a disposición de las partes el expediente electrónico </w:t>
      </w:r>
      <w:r w:rsidRPr="008306E4">
        <w:rPr>
          <w:rFonts w:ascii="Palatino Linotype" w:eastAsia="Calibri" w:hAnsi="Palatino Linotype" w:cs="Arial"/>
          <w:sz w:val="24"/>
        </w:rPr>
        <w:t xml:space="preserve">vía </w:t>
      </w:r>
      <w:r w:rsidRPr="008306E4">
        <w:rPr>
          <w:rFonts w:ascii="Palatino Linotype" w:eastAsia="Calibri" w:hAnsi="Palatino Linotype" w:cs="Arial"/>
          <w:b/>
          <w:sz w:val="24"/>
          <w:lang w:val="es-ES"/>
        </w:rPr>
        <w:t xml:space="preserve">SAIMEX </w:t>
      </w:r>
      <w:r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8306E4">
        <w:rPr>
          <w:rFonts w:ascii="Palatino Linotype" w:eastAsia="Calibri" w:hAnsi="Palatino Linotype" w:cs="Arial"/>
          <w:b/>
          <w:sz w:val="24"/>
          <w:lang w:val="es-ES"/>
        </w:rPr>
        <w:t>SUJETO OBLIGADO</w:t>
      </w:r>
      <w:r w:rsidRPr="008306E4">
        <w:rPr>
          <w:rFonts w:ascii="Palatino Linotype" w:eastAsia="Calibri" w:hAnsi="Palatino Linotype" w:cs="Arial"/>
          <w:sz w:val="24"/>
          <w:lang w:val="es-ES"/>
        </w:rPr>
        <w:t xml:space="preserve"> presentara el informe justificado procedente.</w:t>
      </w:r>
    </w:p>
    <w:p w14:paraId="2D219745" w14:textId="77777777" w:rsidR="005B3A55" w:rsidRPr="005B3A55" w:rsidRDefault="00E81009" w:rsidP="005E100F">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Theme="minorEastAsia" w:hAnsi="Palatino Linotype"/>
          <w:color w:val="000000"/>
          <w:sz w:val="24"/>
          <w:lang w:val="es-ES_tradnl"/>
        </w:rPr>
        <w:lastRenderedPageBreak/>
        <w:t xml:space="preserve">El </w:t>
      </w:r>
      <w:r w:rsidR="005E100F" w:rsidRPr="005E100F">
        <w:rPr>
          <w:rFonts w:ascii="Palatino Linotype" w:eastAsiaTheme="minorEastAsia" w:hAnsi="Palatino Linotype"/>
          <w:b/>
          <w:bCs/>
          <w:color w:val="000000"/>
          <w:sz w:val="24"/>
          <w:lang w:val="es-ES_tradnl"/>
        </w:rPr>
        <w:t>RECURRENTE</w:t>
      </w:r>
      <w:r>
        <w:rPr>
          <w:rFonts w:ascii="Palatino Linotype" w:eastAsiaTheme="minorEastAsia" w:hAnsi="Palatino Linotype"/>
          <w:color w:val="000000"/>
          <w:sz w:val="24"/>
          <w:lang w:val="es-ES_tradnl"/>
        </w:rPr>
        <w:t xml:space="preserve"> no realizó manifestaciones</w:t>
      </w:r>
      <w:r>
        <w:rPr>
          <w:rFonts w:ascii="Palatino Linotype" w:eastAsiaTheme="minorEastAsia" w:hAnsi="Palatino Linotype"/>
          <w:bCs/>
          <w:color w:val="000000"/>
          <w:sz w:val="24"/>
          <w:lang w:val="es-ES_tradnl"/>
        </w:rPr>
        <w:t xml:space="preserve">; por su parte, el </w:t>
      </w:r>
      <w:r w:rsidR="005E100F" w:rsidRPr="005E100F">
        <w:rPr>
          <w:rFonts w:ascii="Palatino Linotype" w:eastAsiaTheme="minorEastAsia" w:hAnsi="Palatino Linotype"/>
          <w:b/>
          <w:color w:val="000000"/>
          <w:sz w:val="24"/>
          <w:lang w:val="es-ES_tradnl"/>
        </w:rPr>
        <w:t>SUJETO OBLIGADO</w:t>
      </w:r>
      <w:r w:rsidR="005E100F">
        <w:rPr>
          <w:rFonts w:ascii="Palatino Linotype" w:eastAsiaTheme="minorEastAsia" w:hAnsi="Palatino Linotype"/>
          <w:bCs/>
          <w:color w:val="000000"/>
          <w:sz w:val="24"/>
          <w:lang w:val="es-ES_tradnl"/>
        </w:rPr>
        <w:t xml:space="preserve"> </w:t>
      </w:r>
      <w:r w:rsidR="005B3A55">
        <w:rPr>
          <w:rFonts w:ascii="Palatino Linotype" w:eastAsiaTheme="minorEastAsia" w:hAnsi="Palatino Linotype"/>
          <w:bCs/>
          <w:color w:val="000000"/>
          <w:sz w:val="24"/>
          <w:lang w:val="es-ES_tradnl"/>
        </w:rPr>
        <w:t xml:space="preserve">no </w:t>
      </w:r>
      <w:r>
        <w:rPr>
          <w:rFonts w:ascii="Palatino Linotype" w:eastAsiaTheme="minorEastAsia" w:hAnsi="Palatino Linotype"/>
          <w:bCs/>
          <w:color w:val="000000"/>
          <w:sz w:val="24"/>
          <w:lang w:val="es-ES_tradnl"/>
        </w:rPr>
        <w:t xml:space="preserve">rindió </w:t>
      </w:r>
      <w:r w:rsidR="005B3A55">
        <w:rPr>
          <w:rFonts w:ascii="Palatino Linotype" w:eastAsiaTheme="minorEastAsia" w:hAnsi="Palatino Linotype"/>
          <w:bCs/>
          <w:color w:val="000000"/>
          <w:sz w:val="24"/>
          <w:lang w:val="es-ES_tradnl"/>
        </w:rPr>
        <w:t xml:space="preserve">el </w:t>
      </w:r>
      <w:r>
        <w:rPr>
          <w:rFonts w:ascii="Palatino Linotype" w:eastAsiaTheme="minorEastAsia" w:hAnsi="Palatino Linotype"/>
          <w:bCs/>
          <w:color w:val="000000"/>
          <w:sz w:val="24"/>
          <w:lang w:val="es-ES_tradnl"/>
        </w:rPr>
        <w:t>info</w:t>
      </w:r>
      <w:r w:rsidR="00AF0F3E">
        <w:rPr>
          <w:rFonts w:ascii="Palatino Linotype" w:eastAsiaTheme="minorEastAsia" w:hAnsi="Palatino Linotype"/>
          <w:bCs/>
          <w:color w:val="000000"/>
          <w:sz w:val="24"/>
          <w:lang w:val="es-ES_tradnl"/>
        </w:rPr>
        <w:t xml:space="preserve">rme justificado </w:t>
      </w:r>
      <w:r w:rsidR="005B3A55">
        <w:rPr>
          <w:rFonts w:ascii="Palatino Linotype" w:eastAsiaTheme="minorEastAsia" w:hAnsi="Palatino Linotype"/>
          <w:bCs/>
          <w:color w:val="000000"/>
          <w:sz w:val="24"/>
          <w:lang w:val="es-ES_tradnl"/>
        </w:rPr>
        <w:t xml:space="preserve">correspondiente. </w:t>
      </w:r>
    </w:p>
    <w:p w14:paraId="72F8C99F" w14:textId="77777777" w:rsidR="006D3646" w:rsidRPr="008306E4" w:rsidRDefault="006D3646" w:rsidP="006D3646">
      <w:pPr>
        <w:pStyle w:val="Prrafodelista"/>
        <w:spacing w:before="240" w:after="240" w:line="360" w:lineRule="auto"/>
        <w:ind w:left="0"/>
        <w:jc w:val="both"/>
        <w:rPr>
          <w:rFonts w:ascii="Palatino Linotype" w:hAnsi="Palatino Linotype"/>
          <w:i/>
          <w:color w:val="000000"/>
          <w:sz w:val="24"/>
        </w:rPr>
      </w:pPr>
    </w:p>
    <w:p w14:paraId="5478C872" w14:textId="788C7CD2" w:rsidR="006D3646" w:rsidRDefault="00E81009" w:rsidP="006D3646">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9F0722">
        <w:rPr>
          <w:rFonts w:ascii="Palatino Linotype" w:hAnsi="Palatino Linotype" w:cs="Tahoma"/>
          <w:sz w:val="24"/>
        </w:rPr>
        <w:t>dieciocho</w:t>
      </w:r>
      <w:r>
        <w:rPr>
          <w:rFonts w:ascii="Palatino Linotype" w:hAnsi="Palatino Linotype" w:cs="Tahoma"/>
          <w:sz w:val="24"/>
        </w:rPr>
        <w:t xml:space="preserve"> (</w:t>
      </w:r>
      <w:r w:rsidR="009F0722">
        <w:rPr>
          <w:rFonts w:ascii="Palatino Linotype" w:hAnsi="Palatino Linotype" w:cs="Tahoma"/>
          <w:sz w:val="24"/>
        </w:rPr>
        <w:t>18</w:t>
      </w:r>
      <w:r>
        <w:rPr>
          <w:rFonts w:ascii="Palatino Linotype" w:hAnsi="Palatino Linotype" w:cs="Tahoma"/>
          <w:sz w:val="24"/>
        </w:rPr>
        <w:t xml:space="preserve">) de </w:t>
      </w:r>
      <w:r w:rsidR="009F0722">
        <w:rPr>
          <w:rFonts w:ascii="Palatino Linotype" w:hAnsi="Palatino Linotype" w:cs="Tahoma"/>
          <w:sz w:val="24"/>
        </w:rPr>
        <w:t>octubre</w:t>
      </w:r>
      <w:r w:rsidR="005B3A55">
        <w:rPr>
          <w:rFonts w:ascii="Palatino Linotype" w:hAnsi="Palatino Linotype" w:cs="Tahoma"/>
          <w:sz w:val="24"/>
        </w:rPr>
        <w:t xml:space="preserve"> </w:t>
      </w:r>
      <w:r>
        <w:rPr>
          <w:rFonts w:ascii="Palatino Linotype" w:hAnsi="Palatino Linotype" w:cs="Tahoma"/>
          <w:sz w:val="24"/>
        </w:rPr>
        <w:t xml:space="preserve">de dos mil veintitrés, </w:t>
      </w:r>
      <w:r w:rsidR="006D3646" w:rsidRPr="005E100F">
        <w:rPr>
          <w:rFonts w:ascii="Palatino Linotype" w:eastAsia="Calibri" w:hAnsi="Palatino Linotype" w:cs="Arial"/>
          <w:sz w:val="24"/>
          <w:lang w:val="es-ES"/>
        </w:rPr>
        <w:t>la</w:t>
      </w:r>
      <w:r w:rsidR="006D3646" w:rsidRPr="005E100F">
        <w:rPr>
          <w:rFonts w:ascii="Palatino Linotype" w:hAnsi="Palatino Linotype"/>
          <w:sz w:val="24"/>
        </w:rPr>
        <w:t xml:space="preserve"> Comisionada Ponente decretó el cierre de instrucción</w:t>
      </w:r>
      <w:r w:rsidR="006D3646" w:rsidRPr="005E100F">
        <w:rPr>
          <w:rFonts w:ascii="Palatino Linotype" w:hAnsi="Palatino Linotype" w:cs="Arial"/>
          <w:sz w:val="24"/>
        </w:rPr>
        <w:t>.</w:t>
      </w:r>
      <w:r w:rsidR="006D3646" w:rsidRPr="005E100F">
        <w:rPr>
          <w:rFonts w:ascii="Palatino Linotype" w:hAnsi="Palatino Linotype" w:cs="Tahoma"/>
          <w:sz w:val="24"/>
        </w:rPr>
        <w:t xml:space="preserve"> Por lo que turnó la presente resolución para su aprobación.</w:t>
      </w:r>
      <w:r w:rsidR="005E100F">
        <w:rPr>
          <w:rFonts w:ascii="Palatino Linotype" w:hAnsi="Palatino Linotype" w:cs="Tahoma"/>
          <w:sz w:val="24"/>
        </w:rPr>
        <w:t>------------------------------------------------------------</w:t>
      </w:r>
      <w:r w:rsidR="009F0722">
        <w:rPr>
          <w:rFonts w:ascii="Palatino Linotype" w:hAnsi="Palatino Linotype" w:cs="Tahoma"/>
          <w:sz w:val="24"/>
        </w:rPr>
        <w:t>-------------------------------------</w:t>
      </w:r>
    </w:p>
    <w:p w14:paraId="55F9C5E2" w14:textId="77777777" w:rsidR="00AF0F3E" w:rsidRPr="00465ADC" w:rsidRDefault="00AF0F3E" w:rsidP="00AF0F3E">
      <w:pPr>
        <w:pStyle w:val="Prrafodelista"/>
        <w:spacing w:line="360" w:lineRule="auto"/>
        <w:ind w:left="0"/>
        <w:jc w:val="both"/>
        <w:rPr>
          <w:rFonts w:ascii="Palatino Linotype" w:hAnsi="Palatino Linotype" w:cs="Tahoma"/>
          <w:sz w:val="24"/>
        </w:rPr>
      </w:pPr>
    </w:p>
    <w:p w14:paraId="0F9176A0" w14:textId="77777777" w:rsidR="005000AA" w:rsidRDefault="005000AA" w:rsidP="005000AA">
      <w:pPr>
        <w:pStyle w:val="Ttulo1"/>
        <w:jc w:val="center"/>
        <w:rPr>
          <w:rFonts w:ascii="Palatino Linotype" w:hAnsi="Palatino Linotype"/>
          <w:b/>
          <w:color w:val="auto"/>
          <w:sz w:val="24"/>
          <w:szCs w:val="24"/>
        </w:rPr>
      </w:pPr>
      <w:bookmarkStart w:id="5" w:name="_Toc87549672"/>
      <w:r w:rsidRPr="008306E4">
        <w:rPr>
          <w:rFonts w:ascii="Palatino Linotype" w:hAnsi="Palatino Linotype"/>
          <w:b/>
          <w:color w:val="auto"/>
          <w:sz w:val="24"/>
          <w:szCs w:val="24"/>
        </w:rPr>
        <w:t>CONSIDERANDO</w:t>
      </w:r>
      <w:bookmarkEnd w:id="5"/>
      <w:r w:rsidRPr="008306E4">
        <w:rPr>
          <w:rFonts w:ascii="Palatino Linotype" w:hAnsi="Palatino Linotype"/>
          <w:b/>
          <w:color w:val="auto"/>
          <w:sz w:val="24"/>
          <w:szCs w:val="24"/>
        </w:rPr>
        <w:t xml:space="preserve"> </w:t>
      </w:r>
    </w:p>
    <w:p w14:paraId="694B8C5E" w14:textId="77777777" w:rsidR="00BC3803" w:rsidRPr="00BC3803" w:rsidRDefault="00BC3803" w:rsidP="00BC3803"/>
    <w:p w14:paraId="1058C60B" w14:textId="77777777" w:rsidR="005000AA" w:rsidRDefault="005000AA" w:rsidP="005000AA">
      <w:pPr>
        <w:pStyle w:val="Ttulo2"/>
        <w:rPr>
          <w:rFonts w:ascii="Palatino Linotype" w:hAnsi="Palatino Linotype"/>
          <w:b/>
          <w:color w:val="auto"/>
          <w:sz w:val="24"/>
          <w:szCs w:val="24"/>
        </w:rPr>
      </w:pPr>
      <w:bookmarkStart w:id="6" w:name="_Toc87549673"/>
      <w:r w:rsidRPr="008306E4">
        <w:rPr>
          <w:rFonts w:ascii="Palatino Linotype" w:hAnsi="Palatino Linotype"/>
          <w:b/>
          <w:color w:val="auto"/>
          <w:sz w:val="24"/>
          <w:szCs w:val="24"/>
        </w:rPr>
        <w:t>PRIMERO. De la competencia</w:t>
      </w:r>
      <w:bookmarkEnd w:id="6"/>
    </w:p>
    <w:p w14:paraId="38B24DFE" w14:textId="0FFB0946" w:rsidR="005000AA" w:rsidRPr="008306E4"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8306E4">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w:t>
      </w:r>
      <w:r w:rsidRPr="005E100F">
        <w:rPr>
          <w:rFonts w:ascii="Palatino Linotype" w:eastAsia="Calibri" w:hAnsi="Palatino Linotype"/>
          <w:sz w:val="24"/>
          <w:lang w:val="es-ES"/>
        </w:rPr>
        <w:t xml:space="preserve">resolver del presente recurso de conformidad con el artículo: 6, apartado A, fracción IV de la Constitución Política de los Estados Unidos Mexicanos; 5, párrafos </w:t>
      </w:r>
      <w:r w:rsidRPr="005E100F">
        <w:rPr>
          <w:rFonts w:ascii="Palatino Linotype" w:hAnsi="Palatino Linotype" w:cs="Arial"/>
          <w:color w:val="222222"/>
          <w:sz w:val="24"/>
          <w:lang w:val="es-ES"/>
        </w:rPr>
        <w:t>trigésimo</w:t>
      </w:r>
      <w:r w:rsidR="00413861">
        <w:rPr>
          <w:rFonts w:ascii="Palatino Linotype" w:hAnsi="Palatino Linotype" w:cs="Arial"/>
          <w:color w:val="222222"/>
          <w:sz w:val="24"/>
          <w:lang w:val="es-ES"/>
        </w:rPr>
        <w:t xml:space="preserve"> segundo,</w:t>
      </w:r>
      <w:r w:rsidRPr="005E100F">
        <w:rPr>
          <w:rFonts w:ascii="Palatino Linotype" w:hAnsi="Palatino Linotype" w:cs="Arial"/>
          <w:color w:val="222222"/>
          <w:sz w:val="24"/>
          <w:lang w:val="es-ES"/>
        </w:rPr>
        <w:t xml:space="preserve"> trigésimo</w:t>
      </w:r>
      <w:r w:rsidR="00413861">
        <w:rPr>
          <w:rFonts w:ascii="Palatino Linotype" w:hAnsi="Palatino Linotype" w:cs="Arial"/>
          <w:color w:val="222222"/>
          <w:sz w:val="24"/>
          <w:lang w:val="es-ES"/>
        </w:rPr>
        <w:t xml:space="preserve"> tercero y trigésimo cuarto,</w:t>
      </w:r>
      <w:r w:rsidRPr="005E100F">
        <w:rPr>
          <w:rFonts w:ascii="Palatino Linotype" w:hAnsi="Palatino Linotype" w:cs="Arial"/>
          <w:color w:val="222222"/>
          <w:sz w:val="24"/>
          <w:lang w:val="es-ES"/>
        </w:rPr>
        <w:t xml:space="preserve"> fracciones</w:t>
      </w:r>
      <w:r w:rsidRPr="005E100F">
        <w:rPr>
          <w:rFonts w:ascii="Palatino Linotype" w:eastAsia="Calibri" w:hAnsi="Palatino Linotype"/>
          <w:sz w:val="24"/>
          <w:lang w:val="es-ES"/>
        </w:rPr>
        <w:t xml:space="preserve"> IV y V de la Constitución Política del Estado Libre y Soberano de México; artículos 1, 2 fracción II, 13, 29, 36 fracciones I y II, 176, 178, 179, 181 párrafo tercero y 185 </w:t>
      </w:r>
      <w:r w:rsidRPr="005E100F">
        <w:rPr>
          <w:rFonts w:ascii="Palatino Linotype" w:eastAsia="Calibri" w:hAnsi="Palatino Linotype" w:cs="Arial"/>
          <w:sz w:val="24"/>
          <w:lang w:val="es-ES"/>
        </w:rPr>
        <w:t>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5E100F">
        <w:rPr>
          <w:rFonts w:ascii="Palatino Linotype" w:hAnsi="Palatino Linotype"/>
          <w:sz w:val="24"/>
        </w:rPr>
        <w:t>.</w:t>
      </w:r>
    </w:p>
    <w:p w14:paraId="6D296A9A" w14:textId="77777777" w:rsidR="005000AA" w:rsidRDefault="005000AA" w:rsidP="005000AA">
      <w:pPr>
        <w:pStyle w:val="Ttulo2"/>
        <w:rPr>
          <w:rFonts w:ascii="Palatino Linotype" w:hAnsi="Palatino Linotype"/>
          <w:b/>
          <w:color w:val="auto"/>
          <w:sz w:val="24"/>
          <w:szCs w:val="24"/>
        </w:rPr>
      </w:pPr>
      <w:bookmarkStart w:id="7" w:name="_Toc87549674"/>
      <w:r w:rsidRPr="008306E4">
        <w:rPr>
          <w:rFonts w:ascii="Palatino Linotype" w:hAnsi="Palatino Linotype"/>
          <w:b/>
          <w:color w:val="auto"/>
          <w:sz w:val="24"/>
          <w:szCs w:val="24"/>
        </w:rPr>
        <w:lastRenderedPageBreak/>
        <w:t>SEGUNDO. De la oportunidad y procedencia.</w:t>
      </w:r>
      <w:bookmarkEnd w:id="7"/>
    </w:p>
    <w:p w14:paraId="53051EF8" w14:textId="77777777"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8306E4">
        <w:rPr>
          <w:rFonts w:ascii="Palatino Linotype" w:eastAsia="Calibri" w:hAnsi="Palatino Linotype" w:cs="Arial"/>
          <w:b/>
          <w:sz w:val="24"/>
          <w:szCs w:val="24"/>
          <w:lang w:val="es-ES"/>
        </w:rPr>
        <w:t>SUJETO OBLIGADO</w:t>
      </w:r>
      <w:r w:rsidRPr="008306E4">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8306E4"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ende, se constituye la figura jurídica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8306E4">
        <w:rPr>
          <w:rFonts w:ascii="Palatino Linotype" w:eastAsia="Calibri" w:hAnsi="Palatino Linotype" w:cs="Arial"/>
          <w:b/>
          <w:sz w:val="24"/>
          <w:szCs w:val="24"/>
          <w:lang w:val="es-ES"/>
        </w:rPr>
        <w:t>178</w:t>
      </w:r>
      <w:r w:rsidRPr="008306E4">
        <w:rPr>
          <w:rFonts w:ascii="Palatino Linotype" w:eastAsia="Calibri" w:hAnsi="Palatino Linotype" w:cs="Arial"/>
          <w:sz w:val="24"/>
          <w:szCs w:val="24"/>
          <w:lang w:val="es-ES"/>
        </w:rPr>
        <w:t xml:space="preserve"> segundo párrafo de </w:t>
      </w:r>
      <w:r w:rsidRPr="008306E4">
        <w:rPr>
          <w:rFonts w:ascii="Palatino Linotype" w:eastAsia="Calibri" w:hAnsi="Palatino Linotype" w:cs="Arial"/>
          <w:b/>
          <w:sz w:val="24"/>
          <w:szCs w:val="24"/>
          <w:lang w:val="es-ES"/>
        </w:rPr>
        <w:t>Ley de Transparencia y Acceso a la Información Pública del Estado de México y Municipios</w:t>
      </w:r>
      <w:r w:rsidRPr="008306E4">
        <w:rPr>
          <w:rFonts w:ascii="Palatino Linotype" w:eastAsia="Calibri" w:hAnsi="Palatino Linotype"/>
          <w:color w:val="000000"/>
          <w:sz w:val="24"/>
          <w:szCs w:val="24"/>
          <w:shd w:val="clear" w:color="auto" w:fill="FFFFFF"/>
        </w:rPr>
        <w:t xml:space="preserve">, que dispone; ante la falta de respuesta del </w:t>
      </w:r>
      <w:r w:rsidRPr="008306E4">
        <w:rPr>
          <w:rFonts w:ascii="Palatino Linotype" w:eastAsia="Calibri" w:hAnsi="Palatino Linotype"/>
          <w:b/>
          <w:color w:val="000000"/>
          <w:sz w:val="24"/>
          <w:szCs w:val="24"/>
          <w:shd w:val="clear" w:color="auto" w:fill="FFFFFF"/>
        </w:rPr>
        <w:t>SUJETO OBLIGADO,</w:t>
      </w:r>
      <w:r w:rsidRPr="008306E4">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8306E4">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8306E4" w:rsidRDefault="00BC6FDD" w:rsidP="00BC6FDD">
      <w:pPr>
        <w:tabs>
          <w:tab w:val="left" w:pos="284"/>
        </w:tabs>
        <w:contextualSpacing/>
        <w:rPr>
          <w:rFonts w:ascii="Palatino Linotype" w:hAnsi="Palatino Linotype" w:cs="Arial"/>
          <w:color w:val="000000"/>
          <w:sz w:val="24"/>
          <w:szCs w:val="24"/>
          <w:lang w:val="es-ES_tradnl"/>
        </w:rPr>
      </w:pPr>
    </w:p>
    <w:p w14:paraId="0FD49BEB" w14:textId="563AB351" w:rsidR="005E100F" w:rsidRPr="005B3A55" w:rsidRDefault="00BC6FDD" w:rsidP="005B3A55">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lo que, tratándose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w:t>
      </w:r>
      <w:r w:rsidRPr="008306E4">
        <w:rPr>
          <w:rFonts w:ascii="Palatino Linotype" w:eastAsia="Calibri" w:hAnsi="Palatino Linotype" w:cs="Arial"/>
          <w:sz w:val="24"/>
          <w:szCs w:val="24"/>
          <w:lang w:val="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que señala:</w:t>
      </w:r>
    </w:p>
    <w:p w14:paraId="7827B0A4" w14:textId="77777777" w:rsidR="00BC6FDD" w:rsidRPr="005E100F" w:rsidRDefault="00BC6FDD" w:rsidP="005E100F">
      <w:pPr>
        <w:tabs>
          <w:tab w:val="left" w:pos="284"/>
          <w:tab w:val="left" w:pos="7655"/>
        </w:tabs>
        <w:spacing w:before="240" w:after="240"/>
        <w:ind w:left="567" w:right="539"/>
        <w:jc w:val="center"/>
        <w:rPr>
          <w:rFonts w:ascii="Palatino Linotype" w:eastAsia="Calibri" w:hAnsi="Palatino Linotype" w:cs="Arial"/>
          <w:b/>
          <w:sz w:val="22"/>
          <w:szCs w:val="22"/>
          <w:lang w:val="es-ES"/>
        </w:rPr>
      </w:pPr>
      <w:r w:rsidRPr="005E100F">
        <w:rPr>
          <w:rFonts w:ascii="Palatino Linotype" w:eastAsia="Calibri" w:hAnsi="Palatino Linotype" w:cs="Arial"/>
          <w:b/>
          <w:sz w:val="22"/>
          <w:szCs w:val="22"/>
          <w:lang w:val="es-ES"/>
        </w:rPr>
        <w:t>Criterio 0001-15</w:t>
      </w:r>
    </w:p>
    <w:p w14:paraId="25B06B5B" w14:textId="40C79D3F" w:rsidR="00BC6FDD" w:rsidRDefault="00BC6FDD" w:rsidP="005E100F">
      <w:pPr>
        <w:tabs>
          <w:tab w:val="left" w:pos="284"/>
          <w:tab w:val="left" w:pos="7655"/>
        </w:tabs>
        <w:spacing w:before="240" w:after="240"/>
        <w:ind w:left="567" w:right="539"/>
        <w:jc w:val="both"/>
        <w:rPr>
          <w:rFonts w:ascii="Palatino Linotype" w:eastAsia="Calibri" w:hAnsi="Palatino Linotype" w:cs="Arial"/>
          <w:i/>
          <w:sz w:val="22"/>
          <w:szCs w:val="22"/>
          <w:lang w:val="es-ES"/>
        </w:rPr>
      </w:pPr>
      <w:r w:rsidRPr="005E100F">
        <w:rPr>
          <w:rFonts w:ascii="Palatino Linotype" w:eastAsia="Calibri" w:hAnsi="Palatino Linotype" w:cs="Arial"/>
          <w:b/>
          <w:i/>
          <w:sz w:val="22"/>
          <w:szCs w:val="22"/>
          <w:lang w:val="es-ES"/>
        </w:rPr>
        <w:t>NEGATIVA FICTA. PLAZO PARA INTERPONER EL RECURSO DE REVISIÓN TRATÁNDOSE DE.</w:t>
      </w:r>
      <w:r w:rsidRPr="005E100F">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4E853BA" w14:textId="77777777" w:rsidR="005E100F" w:rsidRPr="005E100F" w:rsidRDefault="005E100F" w:rsidP="005E100F">
      <w:pPr>
        <w:tabs>
          <w:tab w:val="left" w:pos="284"/>
          <w:tab w:val="left" w:pos="7655"/>
        </w:tabs>
        <w:spacing w:before="240" w:after="240"/>
        <w:ind w:right="822"/>
        <w:jc w:val="both"/>
        <w:rPr>
          <w:rFonts w:ascii="Palatino Linotype" w:eastAsia="Calibri" w:hAnsi="Palatino Linotype" w:cs="Arial"/>
          <w:i/>
          <w:sz w:val="22"/>
          <w:szCs w:val="22"/>
          <w:lang w:val="es-ES"/>
        </w:rPr>
      </w:pPr>
    </w:p>
    <w:p w14:paraId="7C134B8F" w14:textId="77777777" w:rsid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306E4">
        <w:rPr>
          <w:rFonts w:ascii="Palatino Linotype" w:hAnsi="Palatino Linotype" w:cs="Arial"/>
          <w:color w:val="000000" w:themeColor="text1"/>
          <w:sz w:val="24"/>
          <w:szCs w:val="24"/>
          <w:lang w:val="es-ES" w:eastAsia="es-MX"/>
        </w:rPr>
        <w:t xml:space="preserve">Lo anterior, se explica porque la </w:t>
      </w:r>
      <w:r w:rsidRPr="008306E4">
        <w:rPr>
          <w:rFonts w:ascii="Palatino Linotype" w:hAnsi="Palatino Linotype" w:cs="Arial"/>
          <w:b/>
          <w:color w:val="000000" w:themeColor="text1"/>
          <w:sz w:val="24"/>
          <w:szCs w:val="24"/>
          <w:u w:val="single"/>
          <w:lang w:val="es-ES" w:eastAsia="es-MX"/>
        </w:rPr>
        <w:t>posible ausencia</w:t>
      </w:r>
      <w:r w:rsidRPr="008306E4">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306E4">
        <w:rPr>
          <w:rFonts w:ascii="Palatino Linotype" w:hAnsi="Palatino Linotype" w:cs="Arial"/>
          <w:b/>
          <w:color w:val="000000" w:themeColor="text1"/>
          <w:sz w:val="24"/>
          <w:szCs w:val="24"/>
          <w:lang w:val="es-ES" w:eastAsia="es-MX"/>
        </w:rPr>
        <w:t>SUJETO OBLIGADO</w:t>
      </w:r>
      <w:r w:rsidRPr="008306E4">
        <w:rPr>
          <w:rFonts w:ascii="Palatino Linotype" w:hAnsi="Palatino Linotype" w:cs="Arial"/>
          <w:color w:val="000000" w:themeColor="text1"/>
          <w:sz w:val="24"/>
          <w:szCs w:val="24"/>
          <w:lang w:val="es-ES" w:eastAsia="es-MX"/>
        </w:rPr>
        <w:t>.</w:t>
      </w:r>
    </w:p>
    <w:p w14:paraId="158472AF"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lastRenderedPageBreak/>
        <w:t xml:space="preserve">Por otra parte, de la revisión al expediente electrónico del </w:t>
      </w:r>
      <w:r w:rsidRPr="00BC3803">
        <w:rPr>
          <w:rFonts w:ascii="Palatino Linotype" w:eastAsia="Calibri" w:hAnsi="Palatino Linotype" w:cs="Arial"/>
          <w:b/>
          <w:sz w:val="24"/>
          <w:szCs w:val="24"/>
          <w:lang w:val="es-ES_tradnl"/>
        </w:rPr>
        <w:t>SAIMEX</w:t>
      </w:r>
      <w:r w:rsidRPr="00BC3803">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53058A0" w14:textId="77777777" w:rsidR="00BC3803" w:rsidRPr="00BC3803" w:rsidRDefault="00BC3803" w:rsidP="00BC3803">
      <w:pPr>
        <w:pStyle w:val="Prrafodelista"/>
        <w:ind w:left="0"/>
        <w:rPr>
          <w:rFonts w:ascii="Palatino Linotype" w:eastAsia="Calibri" w:hAnsi="Palatino Linotype" w:cs="Arial"/>
          <w:sz w:val="24"/>
          <w:lang w:val="es-ES_tradnl"/>
        </w:rPr>
      </w:pPr>
    </w:p>
    <w:p w14:paraId="7AC4BCAD" w14:textId="59D571AA"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BC3803">
        <w:rPr>
          <w:rFonts w:ascii="Palatino Linotype" w:eastAsia="Calibri" w:hAnsi="Palatino Linotype" w:cs="Arial"/>
          <w:bCs/>
          <w:sz w:val="24"/>
          <w:szCs w:val="24"/>
          <w:lang w:val="es-ES"/>
        </w:rPr>
        <w:t xml:space="preserve">5, párrafos vigésimo, vigésimo primero y vigésimo </w:t>
      </w:r>
      <w:r w:rsidR="005E100F">
        <w:rPr>
          <w:rFonts w:ascii="Palatino Linotype" w:eastAsia="Calibri" w:hAnsi="Palatino Linotype" w:cs="Arial"/>
          <w:bCs/>
          <w:sz w:val="24"/>
          <w:szCs w:val="24"/>
          <w:lang w:val="es-ES"/>
        </w:rPr>
        <w:t xml:space="preserve">segundo </w:t>
      </w:r>
      <w:r w:rsidRPr="00BC3803">
        <w:rPr>
          <w:rFonts w:ascii="Palatino Linotype" w:eastAsia="Calibri" w:hAnsi="Palatino Linotype" w:cs="Arial"/>
          <w:bCs/>
          <w:sz w:val="24"/>
          <w:szCs w:val="24"/>
          <w:lang w:val="es-ES"/>
        </w:rPr>
        <w:t>fracciones IV y V </w:t>
      </w:r>
      <w:r w:rsidRPr="00BC3803">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8872EC8" w14:textId="77777777" w:rsidR="00BC3803" w:rsidRPr="00BC3803" w:rsidRDefault="00BC3803" w:rsidP="00BC3803">
      <w:pPr>
        <w:pStyle w:val="Prrafodelista"/>
        <w:ind w:left="0"/>
        <w:rPr>
          <w:rFonts w:ascii="Palatino Linotype" w:eastAsia="Calibri" w:hAnsi="Palatino Linotype" w:cs="Arial"/>
          <w:sz w:val="24"/>
          <w:lang w:val="es-ES_tradnl"/>
        </w:rPr>
      </w:pPr>
    </w:p>
    <w:p w14:paraId="251AAB44"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lo cual, de una interpretación sistemática, armónica y progresiva del derecho humano de acceso a la información pública se aprecia que toda persona, sin </w:t>
      </w:r>
      <w:r w:rsidRPr="00BC3803">
        <w:rPr>
          <w:rFonts w:ascii="Palatino Linotype" w:eastAsia="Calibri" w:hAnsi="Palatino Linotype" w:cs="Arial"/>
          <w:sz w:val="24"/>
          <w:szCs w:val="24"/>
          <w:lang w:val="es-ES_tradnl"/>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2905CE" w14:textId="77777777" w:rsidR="00BC3803" w:rsidRPr="00BC3803" w:rsidRDefault="00BC3803" w:rsidP="00BC3803">
      <w:pPr>
        <w:pStyle w:val="Prrafodelista"/>
        <w:ind w:left="0"/>
        <w:rPr>
          <w:rFonts w:ascii="Palatino Linotype" w:eastAsia="Calibri" w:hAnsi="Palatino Linotype" w:cs="Arial"/>
          <w:sz w:val="24"/>
          <w:lang w:val="es-ES_tradnl"/>
        </w:rPr>
      </w:pPr>
    </w:p>
    <w:p w14:paraId="3FD068DB"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9537C2A" w14:textId="77777777" w:rsidR="00BC3803" w:rsidRPr="00BC3803" w:rsidRDefault="00BC3803" w:rsidP="00BC3803">
      <w:pPr>
        <w:pStyle w:val="Prrafodelista"/>
        <w:ind w:left="0"/>
        <w:rPr>
          <w:rFonts w:ascii="Palatino Linotype" w:eastAsia="Calibri" w:hAnsi="Palatino Linotype" w:cs="Arial"/>
          <w:sz w:val="24"/>
          <w:lang w:val="es-ES_tradnl"/>
        </w:rPr>
      </w:pPr>
    </w:p>
    <w:p w14:paraId="739EBA4B" w14:textId="3B7368DF"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lo que el nombre del solicitando y </w:t>
      </w:r>
      <w:r w:rsidR="005E100F" w:rsidRPr="005E100F">
        <w:rPr>
          <w:rFonts w:ascii="Palatino Linotype" w:eastAsia="Calibri" w:hAnsi="Palatino Linotype" w:cs="Arial"/>
          <w:b/>
          <w:bCs/>
          <w:sz w:val="24"/>
          <w:szCs w:val="24"/>
          <w:lang w:val="es-ES_tradnl"/>
        </w:rPr>
        <w:t>RECURRENTE</w:t>
      </w:r>
      <w:r w:rsidRPr="00BC3803">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B46B46C" w14:textId="77777777" w:rsidR="00BC6FDD" w:rsidRPr="008306E4" w:rsidRDefault="00BC6FDD" w:rsidP="00BC3803">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8306E4"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306E4">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73D1E88D" w:rsidR="005000AA" w:rsidRDefault="005000AA" w:rsidP="005000AA">
      <w:pPr>
        <w:pStyle w:val="Ttulo1"/>
        <w:rPr>
          <w:rFonts w:ascii="Palatino Linotype" w:hAnsi="Palatino Linotype"/>
          <w:b/>
          <w:color w:val="auto"/>
          <w:sz w:val="24"/>
          <w:szCs w:val="24"/>
        </w:rPr>
      </w:pPr>
      <w:bookmarkStart w:id="8" w:name="_Toc87549675"/>
      <w:r w:rsidRPr="008306E4">
        <w:rPr>
          <w:rFonts w:ascii="Palatino Linotype" w:hAnsi="Palatino Linotype"/>
          <w:b/>
          <w:color w:val="auto"/>
          <w:sz w:val="24"/>
          <w:szCs w:val="24"/>
        </w:rPr>
        <w:lastRenderedPageBreak/>
        <w:t xml:space="preserve">TERCERO. </w:t>
      </w:r>
      <w:r w:rsidR="006411BB" w:rsidRPr="008306E4">
        <w:rPr>
          <w:rFonts w:ascii="Palatino Linotype" w:hAnsi="Palatino Linotype"/>
          <w:b/>
          <w:color w:val="auto"/>
          <w:sz w:val="24"/>
          <w:szCs w:val="24"/>
        </w:rPr>
        <w:t>De las causales del sobreseimiento</w:t>
      </w:r>
      <w:bookmarkEnd w:id="8"/>
      <w:r w:rsidRPr="008306E4">
        <w:rPr>
          <w:rFonts w:ascii="Palatino Linotype" w:hAnsi="Palatino Linotype"/>
          <w:b/>
          <w:color w:val="auto"/>
          <w:sz w:val="24"/>
          <w:szCs w:val="24"/>
        </w:rPr>
        <w:t xml:space="preserve"> </w:t>
      </w:r>
    </w:p>
    <w:p w14:paraId="64EC7D21" w14:textId="77777777" w:rsidR="00BC3803" w:rsidRPr="00BC3803" w:rsidRDefault="00BC3803" w:rsidP="00BC3803">
      <w:pPr>
        <w:rPr>
          <w:rFonts w:eastAsia="MS Mincho"/>
        </w:rPr>
      </w:pPr>
    </w:p>
    <w:p w14:paraId="6C6E3F16" w14:textId="77777777" w:rsidR="006D3646" w:rsidRPr="008306E4"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8306E4">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8306E4">
        <w:rPr>
          <w:rFonts w:ascii="Palatino Linotype" w:hAnsi="Palatino Linotype" w:cs="Arial"/>
          <w:color w:val="000000"/>
        </w:rPr>
        <w:t>“</w:t>
      </w:r>
      <w:r w:rsidRPr="008306E4">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8306E4">
        <w:rPr>
          <w:rStyle w:val="Refdenotaalpie"/>
          <w:rFonts w:ascii="Palatino Linotype" w:hAnsi="Palatino Linotype" w:cs="Helvetica"/>
          <w:i/>
          <w:szCs w:val="23"/>
          <w:shd w:val="clear" w:color="auto" w:fill="FFFFFF"/>
        </w:rPr>
        <w:footnoteReference w:id="1"/>
      </w:r>
      <w:r w:rsidRPr="008306E4">
        <w:rPr>
          <w:rFonts w:ascii="Palatino Linotype" w:hAnsi="Palatino Linotype" w:cs="Helvetica"/>
          <w:szCs w:val="23"/>
          <w:shd w:val="clear" w:color="auto" w:fill="FFFFFF"/>
        </w:rPr>
        <w:t>, por lo tanto, como el mismo ordenamiento refiere que “</w:t>
      </w:r>
      <w:r w:rsidRPr="008306E4">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8306E4">
        <w:rPr>
          <w:rStyle w:val="Refdenotaalpie"/>
          <w:rFonts w:ascii="Palatino Linotype" w:hAnsi="Palatino Linotype"/>
          <w:i/>
        </w:rPr>
        <w:footnoteReference w:id="2"/>
      </w:r>
      <w:r w:rsidRPr="008306E4">
        <w:rPr>
          <w:rFonts w:ascii="Palatino Linotype" w:hAnsi="Palatino Linotype"/>
          <w:i/>
          <w:szCs w:val="20"/>
        </w:rPr>
        <w:t xml:space="preserve">,  </w:t>
      </w:r>
      <w:r w:rsidRPr="008306E4">
        <w:rPr>
          <w:rFonts w:ascii="Palatino Linotype" w:hAnsi="Palatino Linotype"/>
          <w:sz w:val="24"/>
          <w:szCs w:val="20"/>
        </w:rPr>
        <w:t>se e</w:t>
      </w:r>
      <w:r w:rsidRPr="008306E4">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8306E4">
        <w:rPr>
          <w:rFonts w:ascii="Palatino Linotype" w:hAnsi="Palatino Linotype" w:cs="Helvetica"/>
          <w:b/>
          <w:sz w:val="24"/>
          <w:szCs w:val="23"/>
          <w:shd w:val="clear" w:color="auto" w:fill="FFFFFF"/>
        </w:rPr>
        <w:t>promover, proteger, respetar y garantizar</w:t>
      </w:r>
      <w:r w:rsidRPr="008306E4">
        <w:rPr>
          <w:rFonts w:ascii="Palatino Linotype" w:hAnsi="Palatino Linotype" w:cs="Helvetica"/>
          <w:sz w:val="24"/>
          <w:szCs w:val="23"/>
          <w:shd w:val="clear" w:color="auto" w:fill="FFFFFF"/>
        </w:rPr>
        <w:t xml:space="preserve"> el libre acceso a la información.</w:t>
      </w:r>
    </w:p>
    <w:p w14:paraId="5C7711BF" w14:textId="77777777" w:rsidR="006D3646" w:rsidRPr="008306E4" w:rsidRDefault="006D3646" w:rsidP="006D3646">
      <w:pPr>
        <w:pStyle w:val="Prrafodelista"/>
        <w:spacing w:line="360" w:lineRule="auto"/>
        <w:ind w:left="0" w:right="49"/>
        <w:jc w:val="both"/>
        <w:rPr>
          <w:rFonts w:ascii="Palatino Linotype" w:hAnsi="Palatino Linotype" w:cs="Arial"/>
          <w:color w:val="000000"/>
          <w:sz w:val="24"/>
        </w:rPr>
      </w:pPr>
    </w:p>
    <w:p w14:paraId="5EF0B5CF" w14:textId="0DD31428" w:rsidR="006D3646" w:rsidRPr="008306E4"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8306E4">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8306E4">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8306E4">
        <w:rPr>
          <w:rFonts w:ascii="Palatino Linotype" w:hAnsi="Palatino Linotype" w:cs="Helvetica"/>
          <w:sz w:val="24"/>
          <w:szCs w:val="23"/>
          <w:shd w:val="clear" w:color="auto" w:fill="FFFFFF"/>
        </w:rPr>
        <w:t xml:space="preserve">, toda vez que no brindó lo que le fue solicitado en el tiempo previamente establecido para tal efecto, </w:t>
      </w:r>
      <w:r w:rsidRPr="008306E4">
        <w:rPr>
          <w:rFonts w:ascii="Palatino Linotype" w:hAnsi="Palatino Linotype" w:cs="Helvetica"/>
          <w:sz w:val="24"/>
          <w:szCs w:val="23"/>
          <w:shd w:val="clear" w:color="auto" w:fill="FFFFFF"/>
        </w:rPr>
        <w:lastRenderedPageBreak/>
        <w:t xml:space="preserve">provocando así que el particular deba de recurrir a </w:t>
      </w:r>
      <w:r w:rsidRPr="008306E4">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8306E4">
        <w:rPr>
          <w:rStyle w:val="Refdenotaalpie"/>
          <w:rFonts w:ascii="Palatino Linotype" w:hAnsi="Palatino Linotype" w:cs="Helvetica"/>
          <w:i/>
          <w:sz w:val="24"/>
          <w:szCs w:val="23"/>
          <w:shd w:val="clear" w:color="auto" w:fill="FFFFFF"/>
        </w:rPr>
        <w:footnoteReference w:id="3"/>
      </w:r>
      <w:r w:rsidRPr="008306E4">
        <w:rPr>
          <w:rFonts w:ascii="Palatino Linotype" w:hAnsi="Palatino Linotype" w:cs="Helvetica"/>
          <w:i/>
          <w:sz w:val="24"/>
          <w:szCs w:val="23"/>
          <w:shd w:val="clear" w:color="auto" w:fill="FFFFFF"/>
        </w:rPr>
        <w:t xml:space="preserve"> </w:t>
      </w:r>
      <w:r w:rsidR="004F26BE">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14:paraId="537BB5D7" w14:textId="77777777" w:rsidR="006D3646" w:rsidRPr="008306E4" w:rsidRDefault="006D3646" w:rsidP="006D3646">
      <w:pPr>
        <w:pStyle w:val="Prrafodelista"/>
        <w:spacing w:line="360" w:lineRule="auto"/>
        <w:rPr>
          <w:rFonts w:ascii="Palatino Linotype" w:hAnsi="Palatino Linotype" w:cs="Arial"/>
          <w:color w:val="000000"/>
          <w:sz w:val="24"/>
        </w:rPr>
      </w:pPr>
    </w:p>
    <w:p w14:paraId="35534F7C" w14:textId="5E102AD8" w:rsidR="00976653" w:rsidRDefault="00976653" w:rsidP="006D3646">
      <w:pPr>
        <w:pStyle w:val="Prrafodelista"/>
        <w:numPr>
          <w:ilvl w:val="0"/>
          <w:numId w:val="2"/>
        </w:numPr>
        <w:spacing w:line="360" w:lineRule="auto"/>
        <w:ind w:left="0" w:right="49" w:firstLine="0"/>
        <w:jc w:val="both"/>
        <w:rPr>
          <w:rFonts w:ascii="Palatino Linotype" w:hAnsi="Palatino Linotype" w:cs="Arial"/>
          <w:color w:val="000000"/>
          <w:sz w:val="24"/>
        </w:rPr>
      </w:pPr>
      <w:r>
        <w:rPr>
          <w:rFonts w:ascii="Palatino Linotype" w:hAnsi="Palatino Linotype" w:cs="Arial"/>
          <w:color w:val="000000"/>
          <w:sz w:val="24"/>
        </w:rPr>
        <w:t xml:space="preserve">Ahora bien, el artículo </w:t>
      </w:r>
      <w:r w:rsidR="004F26BE">
        <w:rPr>
          <w:rFonts w:ascii="Palatino Linotype" w:hAnsi="Palatino Linotype" w:cs="Arial"/>
          <w:color w:val="000000"/>
          <w:sz w:val="24"/>
        </w:rPr>
        <w:t xml:space="preserve"> 192 de la Ley de Transparencia del Estado de México y Municipios</w:t>
      </w:r>
      <w:r>
        <w:rPr>
          <w:rFonts w:ascii="Palatino Linotype" w:hAnsi="Palatino Linotype" w:cs="Arial"/>
          <w:color w:val="000000"/>
          <w:sz w:val="24"/>
        </w:rPr>
        <w:t xml:space="preserve"> establece las causales por la que puede ser </w:t>
      </w:r>
      <w:r w:rsidR="004F26BE">
        <w:rPr>
          <w:rFonts w:ascii="Palatino Linotype" w:hAnsi="Palatino Linotype" w:cs="Arial"/>
          <w:color w:val="000000"/>
          <w:sz w:val="24"/>
        </w:rPr>
        <w:t>sobreseído</w:t>
      </w:r>
      <w:r>
        <w:rPr>
          <w:rFonts w:ascii="Palatino Linotype" w:hAnsi="Palatino Linotype" w:cs="Arial"/>
          <w:color w:val="000000"/>
          <w:sz w:val="24"/>
        </w:rPr>
        <w:t xml:space="preserve"> el recurso de revisión:</w:t>
      </w:r>
    </w:p>
    <w:p w14:paraId="6D6DF861" w14:textId="77777777" w:rsidR="00976653" w:rsidRDefault="00976653" w:rsidP="00976653">
      <w:pPr>
        <w:pStyle w:val="Prrafodelista"/>
        <w:spacing w:line="360" w:lineRule="auto"/>
        <w:ind w:left="0" w:right="49"/>
        <w:jc w:val="both"/>
        <w:rPr>
          <w:rFonts w:ascii="Palatino Linotype" w:hAnsi="Palatino Linotype" w:cs="Arial"/>
          <w:color w:val="000000"/>
          <w:sz w:val="24"/>
        </w:rPr>
      </w:pPr>
    </w:p>
    <w:p w14:paraId="22FBD405" w14:textId="2147995B" w:rsidR="00976653" w:rsidRPr="005E100F" w:rsidRDefault="004F26BE" w:rsidP="00465ADC">
      <w:pPr>
        <w:pStyle w:val="Prrafodelista"/>
        <w:ind w:left="567" w:right="822"/>
        <w:jc w:val="both"/>
        <w:rPr>
          <w:rFonts w:ascii="Palatino Linotype" w:hAnsi="Palatino Linotype" w:cs="Arial"/>
          <w:i/>
          <w:color w:val="000000"/>
          <w:szCs w:val="22"/>
        </w:rPr>
      </w:pPr>
      <w:r w:rsidRPr="005E100F">
        <w:rPr>
          <w:rFonts w:ascii="Palatino Linotype" w:hAnsi="Palatino Linotype" w:cs="Arial"/>
          <w:color w:val="000000"/>
          <w:szCs w:val="22"/>
        </w:rPr>
        <w:t>“</w:t>
      </w:r>
      <w:r w:rsidR="006D3646" w:rsidRPr="005E100F">
        <w:rPr>
          <w:rFonts w:ascii="Palatino Linotype" w:hAnsi="Palatino Linotype" w:cs="Arial"/>
          <w:color w:val="000000"/>
          <w:szCs w:val="22"/>
        </w:rPr>
        <w:t xml:space="preserve"> </w:t>
      </w:r>
      <w:r w:rsidR="00976653" w:rsidRPr="005E100F">
        <w:rPr>
          <w:rFonts w:ascii="Palatino Linotype" w:hAnsi="Palatino Linotype" w:cs="Arial"/>
          <w:b/>
          <w:bCs/>
          <w:i/>
          <w:color w:val="000000"/>
          <w:szCs w:val="22"/>
        </w:rPr>
        <w:t>Artículo 192.</w:t>
      </w:r>
      <w:r w:rsidR="00976653" w:rsidRPr="005E100F">
        <w:rPr>
          <w:rFonts w:ascii="Palatino Linotype" w:hAnsi="Palatino Linotype" w:cs="Arial"/>
          <w:i/>
          <w:color w:val="000000"/>
          <w:szCs w:val="22"/>
        </w:rPr>
        <w:t xml:space="preserve"> El recurso será sobreseído, en todo o en parte, cuando una vez admitido, se actualicen alguno de los siguientes supuestos:</w:t>
      </w:r>
    </w:p>
    <w:p w14:paraId="320182AF" w14:textId="77777777" w:rsidR="00976653"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 xml:space="preserve">I. El recurrente se desista expresamente del recurso; </w:t>
      </w:r>
    </w:p>
    <w:p w14:paraId="7EFF3642" w14:textId="77777777" w:rsidR="00976653"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 xml:space="preserve">II. El recurrente fallezca o, tratándose de personas jurídicas colectivas, se disuelva; </w:t>
      </w:r>
    </w:p>
    <w:p w14:paraId="1FD17525" w14:textId="77777777" w:rsidR="00976653"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 xml:space="preserve">III. El sujeto obligado responsable del acto lo modifique o revoque de tal manera que el recurso de revisión quede sin materia; </w:t>
      </w:r>
    </w:p>
    <w:p w14:paraId="4187C6F6" w14:textId="77777777" w:rsidR="00976653" w:rsidRPr="005E100F" w:rsidRDefault="00976653" w:rsidP="00465ADC">
      <w:pPr>
        <w:pStyle w:val="Prrafodelista"/>
        <w:ind w:left="567" w:right="822"/>
        <w:rPr>
          <w:rFonts w:ascii="Palatino Linotype" w:hAnsi="Palatino Linotype" w:cs="Arial"/>
          <w:b/>
          <w:i/>
          <w:color w:val="000000"/>
          <w:szCs w:val="22"/>
        </w:rPr>
      </w:pPr>
      <w:r w:rsidRPr="005E100F">
        <w:rPr>
          <w:rFonts w:ascii="Palatino Linotype" w:hAnsi="Palatino Linotype" w:cs="Arial"/>
          <w:b/>
          <w:i/>
          <w:color w:val="000000"/>
          <w:szCs w:val="22"/>
        </w:rPr>
        <w:t xml:space="preserve">IV. Admitido el recurso de revisión, aparezca alguna causal de improcedencia en los términos de la presente Ley; y </w:t>
      </w:r>
    </w:p>
    <w:p w14:paraId="1A8CF4E9" w14:textId="1272506A" w:rsidR="006D3646"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V. Cuando por cualquier motivo quede sin materia el recurso.</w:t>
      </w:r>
      <w:r w:rsidR="004F26BE" w:rsidRPr="005E100F">
        <w:rPr>
          <w:rFonts w:ascii="Palatino Linotype" w:hAnsi="Palatino Linotype" w:cs="Arial"/>
          <w:i/>
          <w:color w:val="000000"/>
          <w:szCs w:val="22"/>
        </w:rPr>
        <w:t>”</w:t>
      </w:r>
    </w:p>
    <w:p w14:paraId="4683A5D5" w14:textId="77777777" w:rsidR="004F26BE" w:rsidRPr="005E100F" w:rsidRDefault="004F26BE" w:rsidP="005E100F">
      <w:pPr>
        <w:spacing w:line="360" w:lineRule="auto"/>
        <w:ind w:right="822"/>
        <w:rPr>
          <w:rFonts w:ascii="Palatino Linotype" w:hAnsi="Palatino Linotype" w:cs="Arial"/>
          <w:i/>
          <w:color w:val="000000"/>
        </w:rPr>
      </w:pPr>
    </w:p>
    <w:p w14:paraId="4757FE6C" w14:textId="49F64240" w:rsidR="00976653" w:rsidRPr="004F26BE" w:rsidRDefault="004F26BE"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w:t>
      </w:r>
      <w:r>
        <w:rPr>
          <w:rFonts w:ascii="Palatino Linotype" w:hAnsi="Palatino Linotype" w:cs="Arial"/>
          <w:sz w:val="24"/>
        </w:rPr>
        <w:lastRenderedPageBreak/>
        <w:t xml:space="preserve">improcedente, cuando </w:t>
      </w:r>
      <w:r w:rsidRPr="004F26BE">
        <w:rPr>
          <w:rFonts w:ascii="Palatino Linotype" w:hAnsi="Palatino Linotype" w:cs="Arial"/>
          <w:bCs/>
          <w:sz w:val="24"/>
          <w:lang w:val="es-ES"/>
        </w:rPr>
        <w:t>dicho medio no actualice alguno de los supuestos previstos en el diverso 179 de la presente Ley</w:t>
      </w:r>
      <w:r>
        <w:rPr>
          <w:rFonts w:ascii="Palatino Linotype" w:hAnsi="Palatino Linotype" w:cs="Arial"/>
          <w:bCs/>
          <w:sz w:val="24"/>
          <w:lang w:val="es-ES"/>
        </w:rPr>
        <w:t xml:space="preserve"> que establecen:</w:t>
      </w:r>
    </w:p>
    <w:p w14:paraId="1B91F87B" w14:textId="77777777" w:rsidR="004F26BE" w:rsidRDefault="004F26BE" w:rsidP="004F26BE">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4FAA1359" w14:textId="322638EB" w:rsidR="004F26BE" w:rsidRPr="004F26BE" w:rsidRDefault="005E100F" w:rsidP="00465ADC">
      <w:pPr>
        <w:pStyle w:val="Prrafodelista"/>
        <w:autoSpaceDE w:val="0"/>
        <w:autoSpaceDN w:val="0"/>
        <w:adjustRightInd w:val="0"/>
        <w:spacing w:before="120" w:after="120"/>
        <w:ind w:left="567" w:right="539"/>
        <w:rPr>
          <w:rFonts w:ascii="Palatino Linotype" w:hAnsi="Palatino Linotype" w:cs="Arial"/>
          <w:i/>
        </w:rPr>
      </w:pPr>
      <w:r>
        <w:rPr>
          <w:rFonts w:ascii="Palatino Linotype" w:hAnsi="Palatino Linotype" w:cs="Arial"/>
          <w:i/>
        </w:rPr>
        <w:t>“</w:t>
      </w:r>
      <w:r w:rsidR="004F26BE" w:rsidRPr="005E100F">
        <w:rPr>
          <w:rFonts w:ascii="Palatino Linotype" w:hAnsi="Palatino Linotype" w:cs="Arial"/>
          <w:b/>
          <w:bCs/>
          <w:i/>
        </w:rPr>
        <w:t>Artículo 191.</w:t>
      </w:r>
      <w:r w:rsidR="004F26BE" w:rsidRPr="004F26BE">
        <w:rPr>
          <w:rFonts w:ascii="Palatino Linotype" w:hAnsi="Palatino Linotype" w:cs="Arial"/>
          <w:i/>
        </w:rPr>
        <w:t xml:space="preserve"> El recurso será desechado por improcedente cuando:</w:t>
      </w:r>
    </w:p>
    <w:p w14:paraId="4AB528C7"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p>
    <w:p w14:paraId="22EA4644"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I. Sea extemporáneo por haber transcurrido el plazo establecido en la presente Ley, a partir de la respuesta; </w:t>
      </w:r>
    </w:p>
    <w:p w14:paraId="10966EBB"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II. Se esté tramitando ante el Poder Judicial de la Federación algún recurso o medio de defensa interpuesto por el recurrente; </w:t>
      </w:r>
    </w:p>
    <w:p w14:paraId="7622AF1B"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
          <w:i/>
        </w:rPr>
      </w:pPr>
      <w:r w:rsidRPr="004F26BE">
        <w:rPr>
          <w:rFonts w:ascii="Palatino Linotype" w:hAnsi="Palatino Linotype" w:cs="Arial"/>
          <w:b/>
          <w:i/>
        </w:rPr>
        <w:t xml:space="preserve">III. No actualice alguno de los supuestos previstos en la presente Ley; </w:t>
      </w:r>
    </w:p>
    <w:p w14:paraId="2BA4A156"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IV. No se haya desahogado la prevención en los términos establecidos en la presente Ley; </w:t>
      </w:r>
    </w:p>
    <w:p w14:paraId="65CE23E7"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V. Se impugne la veracidad de la información proporcionada; </w:t>
      </w:r>
    </w:p>
    <w:p w14:paraId="30442F95"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VI. Se trate de una consulta, o trámite en específico; y </w:t>
      </w:r>
    </w:p>
    <w:p w14:paraId="42E238BA"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rPr>
      </w:pPr>
      <w:r w:rsidRPr="004F26BE">
        <w:rPr>
          <w:rFonts w:ascii="Palatino Linotype" w:hAnsi="Palatino Linotype" w:cs="Arial"/>
          <w:i/>
        </w:rPr>
        <w:t>VII. El recurrente amplíe su solicitud en el recurso de revisión, únicamente respecto de los nuevos contenidos.</w:t>
      </w:r>
    </w:p>
    <w:p w14:paraId="07587A9A"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rPr>
      </w:pPr>
    </w:p>
    <w:p w14:paraId="69633379"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F26BE">
        <w:rPr>
          <w:rFonts w:ascii="Palatino Linotype" w:hAnsi="Palatino Linotype" w:cs="Arial"/>
          <w:b/>
          <w:bCs/>
          <w:i/>
        </w:rPr>
        <w:t xml:space="preserve">“Artículo 179. </w:t>
      </w:r>
      <w:r w:rsidRPr="004F26BE">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DBA954E"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p>
    <w:p w14:paraId="19FE9DD7"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 La negativa a la información solicitada; </w:t>
      </w:r>
    </w:p>
    <w:p w14:paraId="57FA060A"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II. La clasificación de la información; </w:t>
      </w:r>
    </w:p>
    <w:p w14:paraId="2DC68BAB"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III. La declaración de inexistencia de la información; </w:t>
      </w:r>
    </w:p>
    <w:p w14:paraId="34E8F763"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IV. La declaración de incompetencia por el sujeto obligado; </w:t>
      </w:r>
    </w:p>
    <w:p w14:paraId="686769C1"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 La entrega de información incompleta; </w:t>
      </w:r>
    </w:p>
    <w:p w14:paraId="6250F451"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VI. La entrega de información que no corresponda con lo solicitado; </w:t>
      </w:r>
    </w:p>
    <w:p w14:paraId="56B9B425"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VII. La falta de respuesta a una solicitud de acceso a la información; </w:t>
      </w:r>
    </w:p>
    <w:p w14:paraId="2D40DEC9"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VIII. La notificación, entrega o puesta a disposición de información en una modalidad o formato distinto al solicitado; </w:t>
      </w:r>
    </w:p>
    <w:p w14:paraId="2CAF9BB7"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IX. La entrega o puesta a disposición de información en un formato incomprensible y/o no accesible para el solicitante; </w:t>
      </w:r>
    </w:p>
    <w:p w14:paraId="67F57506"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 Los costos o tiempos de entrega de la información; </w:t>
      </w:r>
    </w:p>
    <w:p w14:paraId="4E975433"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XI. La falta de trámite a una solicitud; </w:t>
      </w:r>
    </w:p>
    <w:p w14:paraId="1E860D62"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XII. La negativa a permitir la consulta directa de la información; </w:t>
      </w:r>
    </w:p>
    <w:p w14:paraId="17BC2ED0"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lastRenderedPageBreak/>
        <w:t xml:space="preserve">XIII. La falta, deficiencia o insuficiencia de la fundamentación y/o motivación en la respuesta; y </w:t>
      </w:r>
    </w:p>
    <w:p w14:paraId="295C9C9C"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F26BE">
        <w:rPr>
          <w:rFonts w:ascii="Palatino Linotype" w:hAnsi="Palatino Linotype" w:cs="Arial"/>
          <w:bCs/>
          <w:i/>
        </w:rPr>
        <w:t>XIV. La orientación a un trámite específico.</w:t>
      </w:r>
    </w:p>
    <w:p w14:paraId="60F0C53E"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F26BE">
        <w:rPr>
          <w:rFonts w:ascii="Palatino Linotype" w:hAnsi="Palatino Linotype" w:cs="Arial"/>
          <w:bCs/>
          <w:i/>
        </w:rPr>
        <w:t>...”</w:t>
      </w:r>
    </w:p>
    <w:p w14:paraId="5D5AC6CD" w14:textId="77777777" w:rsidR="004F26BE" w:rsidRPr="00976653" w:rsidRDefault="004F26BE" w:rsidP="004F26BE">
      <w:pPr>
        <w:pStyle w:val="Prrafodelista"/>
        <w:autoSpaceDE w:val="0"/>
        <w:autoSpaceDN w:val="0"/>
        <w:adjustRightInd w:val="0"/>
        <w:spacing w:before="120" w:after="120" w:line="360" w:lineRule="auto"/>
        <w:ind w:left="0"/>
        <w:jc w:val="both"/>
        <w:rPr>
          <w:rFonts w:ascii="Palatino Linotype" w:hAnsi="Palatino Linotype" w:cs="Arial"/>
          <w:sz w:val="24"/>
        </w:rPr>
      </w:pPr>
    </w:p>
    <w:p w14:paraId="5D948E6C" w14:textId="3C5D1CDA" w:rsidR="003476C2" w:rsidRDefault="003476C2" w:rsidP="003476C2">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Puntualizado lo anterior, es necesario precisar qu</w:t>
      </w:r>
      <w:r w:rsidR="005E100F">
        <w:rPr>
          <w:rFonts w:ascii="Palatino Linotype" w:hAnsi="Palatino Linotype" w:cs="Arial"/>
          <w:sz w:val="24"/>
        </w:rPr>
        <w:t>e,</w:t>
      </w:r>
      <w:r>
        <w:rPr>
          <w:rFonts w:ascii="Palatino Linotype" w:hAnsi="Palatino Linotype" w:cs="Arial"/>
          <w:sz w:val="24"/>
        </w:rPr>
        <w:t xml:space="preserve"> en el presente recurso de revisión, se dictó una </w:t>
      </w:r>
      <w:r w:rsidR="005E100F">
        <w:rPr>
          <w:rFonts w:ascii="Palatino Linotype" w:hAnsi="Palatino Linotype" w:cs="Arial"/>
          <w:sz w:val="24"/>
        </w:rPr>
        <w:t>R</w:t>
      </w:r>
      <w:r>
        <w:rPr>
          <w:rFonts w:ascii="Palatino Linotype" w:hAnsi="Palatino Linotype" w:cs="Arial"/>
          <w:sz w:val="24"/>
        </w:rPr>
        <w:t xml:space="preserve">esolución en la </w:t>
      </w:r>
      <w:r w:rsidR="009D05A2">
        <w:rPr>
          <w:rFonts w:ascii="Palatino Linotype" w:hAnsi="Palatino Linotype" w:cs="Arial"/>
          <w:sz w:val="24"/>
        </w:rPr>
        <w:t>Vigésima Sexta</w:t>
      </w:r>
      <w:r>
        <w:rPr>
          <w:rFonts w:ascii="Palatino Linotype" w:hAnsi="Palatino Linotype" w:cs="Arial"/>
          <w:sz w:val="24"/>
        </w:rPr>
        <w:t xml:space="preserve"> </w:t>
      </w:r>
      <w:r w:rsidR="005E100F">
        <w:rPr>
          <w:rFonts w:ascii="Palatino Linotype" w:hAnsi="Palatino Linotype" w:cs="Arial"/>
          <w:sz w:val="24"/>
        </w:rPr>
        <w:t>S</w:t>
      </w:r>
      <w:r>
        <w:rPr>
          <w:rFonts w:ascii="Palatino Linotype" w:hAnsi="Palatino Linotype" w:cs="Arial"/>
          <w:sz w:val="24"/>
        </w:rPr>
        <w:t xml:space="preserve">esión </w:t>
      </w:r>
      <w:r w:rsidR="005E100F">
        <w:rPr>
          <w:rFonts w:ascii="Palatino Linotype" w:hAnsi="Palatino Linotype" w:cs="Arial"/>
          <w:sz w:val="24"/>
        </w:rPr>
        <w:t>O</w:t>
      </w:r>
      <w:r>
        <w:rPr>
          <w:rFonts w:ascii="Palatino Linotype" w:hAnsi="Palatino Linotype" w:cs="Arial"/>
          <w:sz w:val="24"/>
        </w:rPr>
        <w:t>rdinaria, en la que se determinó como causal de procedencia, la fracción VII, del artículo 179 de la Ley de Transparencia y Acceso a la Información Pública del Estado de M</w:t>
      </w:r>
      <w:r w:rsidR="003053BB">
        <w:rPr>
          <w:rFonts w:ascii="Palatino Linotype" w:hAnsi="Palatino Linotype" w:cs="Arial"/>
          <w:sz w:val="24"/>
        </w:rPr>
        <w:t>éxico y Municipios, en la que se ordenó</w:t>
      </w:r>
      <w:r>
        <w:rPr>
          <w:rFonts w:ascii="Palatino Linotype" w:hAnsi="Palatino Linotype" w:cs="Arial"/>
          <w:sz w:val="24"/>
        </w:rPr>
        <w:t xml:space="preserve"> dar trámite a la solicitud de información:</w:t>
      </w:r>
    </w:p>
    <w:p w14:paraId="51EF69BF" w14:textId="68B8B5FA" w:rsidR="009F0722" w:rsidRDefault="009F0722" w:rsidP="009F0722">
      <w:pPr>
        <w:pStyle w:val="Prrafodelista"/>
        <w:autoSpaceDE w:val="0"/>
        <w:autoSpaceDN w:val="0"/>
        <w:adjustRightInd w:val="0"/>
        <w:spacing w:before="120" w:after="120" w:line="360" w:lineRule="auto"/>
        <w:ind w:left="0"/>
        <w:jc w:val="both"/>
        <w:rPr>
          <w:rFonts w:ascii="Palatino Linotype" w:hAnsi="Palatino Linotype" w:cs="Arial"/>
          <w:sz w:val="24"/>
        </w:rPr>
      </w:pPr>
    </w:p>
    <w:p w14:paraId="0080C7CE" w14:textId="77777777" w:rsidR="009D05A2" w:rsidRPr="00CE0463" w:rsidRDefault="009D05A2" w:rsidP="009D05A2">
      <w:pPr>
        <w:tabs>
          <w:tab w:val="left" w:pos="284"/>
        </w:tabs>
        <w:ind w:left="567" w:right="539"/>
        <w:jc w:val="both"/>
        <w:rPr>
          <w:rFonts w:ascii="Palatino Linotype" w:eastAsiaTheme="minorEastAsia" w:hAnsi="Palatino Linotype" w:cs="Arial"/>
          <w:bCs/>
          <w:i/>
          <w:iCs/>
          <w:sz w:val="22"/>
          <w:szCs w:val="22"/>
          <w:lang w:val="es-ES_tradnl" w:eastAsia="es-MX"/>
        </w:rPr>
      </w:pPr>
      <w:r w:rsidRPr="00CE0463">
        <w:rPr>
          <w:rFonts w:ascii="Palatino Linotype" w:hAnsi="Palatino Linotype" w:cs="Arial"/>
          <w:b/>
          <w:i/>
          <w:iCs/>
          <w:sz w:val="22"/>
          <w:szCs w:val="22"/>
          <w:lang w:val="es-ES_tradnl"/>
        </w:rPr>
        <w:t xml:space="preserve">PRIMERO. </w:t>
      </w:r>
      <w:r w:rsidRPr="00CE0463">
        <w:rPr>
          <w:rFonts w:ascii="Palatino Linotype" w:hAnsi="Palatino Linotype" w:cs="Arial"/>
          <w:i/>
          <w:iCs/>
          <w:sz w:val="22"/>
          <w:szCs w:val="22"/>
          <w:lang w:val="es-ES_tradnl"/>
        </w:rPr>
        <w:t>Resultan fundadas las</w:t>
      </w:r>
      <w:r w:rsidRPr="00CE0463">
        <w:rPr>
          <w:rFonts w:ascii="Palatino Linotype" w:hAnsi="Palatino Linotype" w:cs="Arial"/>
          <w:b/>
          <w:i/>
          <w:iCs/>
          <w:sz w:val="22"/>
          <w:szCs w:val="22"/>
          <w:lang w:val="es-ES_tradnl"/>
        </w:rPr>
        <w:t xml:space="preserve"> </w:t>
      </w:r>
      <w:r w:rsidRPr="00CE0463">
        <w:rPr>
          <w:rFonts w:ascii="Palatino Linotype" w:hAnsi="Palatino Linotype" w:cs="Arial"/>
          <w:i/>
          <w:iCs/>
          <w:sz w:val="22"/>
          <w:szCs w:val="22"/>
          <w:lang w:val="es-ES"/>
        </w:rPr>
        <w:t xml:space="preserve">razones o motivos de inconformidad hechos valer en el recurso de revisión </w:t>
      </w:r>
      <w:r w:rsidRPr="00CE0463">
        <w:rPr>
          <w:rFonts w:ascii="Palatino Linotype" w:hAnsi="Palatino Linotype" w:cs="Arial"/>
          <w:b/>
          <w:i/>
          <w:iCs/>
          <w:sz w:val="22"/>
          <w:szCs w:val="22"/>
        </w:rPr>
        <w:t>03648</w:t>
      </w:r>
      <w:r w:rsidRPr="00CE0463">
        <w:rPr>
          <w:rFonts w:ascii="Palatino Linotype" w:eastAsia="Calibri" w:hAnsi="Palatino Linotype" w:cs="Tahoma"/>
          <w:b/>
          <w:i/>
          <w:iCs/>
          <w:sz w:val="22"/>
          <w:szCs w:val="22"/>
          <w:lang w:eastAsia="en-US"/>
        </w:rPr>
        <w:t>/INFOEM/IP/RR/2023</w:t>
      </w:r>
      <w:r w:rsidRPr="00CE0463">
        <w:rPr>
          <w:rFonts w:ascii="Palatino Linotype" w:hAnsi="Palatino Linotype" w:cs="Arial"/>
          <w:b/>
          <w:bCs/>
          <w:i/>
          <w:iCs/>
          <w:sz w:val="22"/>
          <w:szCs w:val="22"/>
          <w:lang w:eastAsia="es-MX"/>
        </w:rPr>
        <w:t xml:space="preserve"> </w:t>
      </w:r>
      <w:r w:rsidRPr="00CE0463">
        <w:rPr>
          <w:rFonts w:ascii="Palatino Linotype" w:eastAsiaTheme="minorEastAsia" w:hAnsi="Palatino Linotype" w:cs="Arial"/>
          <w:bCs/>
          <w:i/>
          <w:iCs/>
          <w:sz w:val="22"/>
          <w:szCs w:val="22"/>
          <w:lang w:val="es-ES_tradnl" w:eastAsia="es-MX"/>
        </w:rPr>
        <w:t xml:space="preserve">en términos del </w:t>
      </w:r>
      <w:r w:rsidRPr="00CE0463">
        <w:rPr>
          <w:rFonts w:ascii="Palatino Linotype" w:eastAsiaTheme="minorEastAsia" w:hAnsi="Palatino Linotype" w:cs="Arial"/>
          <w:b/>
          <w:bCs/>
          <w:i/>
          <w:iCs/>
          <w:sz w:val="22"/>
          <w:szCs w:val="22"/>
          <w:lang w:val="es-ES_tradnl" w:eastAsia="es-MX"/>
        </w:rPr>
        <w:t xml:space="preserve">Considerando CUARTO </w:t>
      </w:r>
      <w:r w:rsidRPr="00CE0463">
        <w:rPr>
          <w:rFonts w:ascii="Palatino Linotype" w:eastAsiaTheme="minorEastAsia" w:hAnsi="Palatino Linotype" w:cs="Arial"/>
          <w:bCs/>
          <w:i/>
          <w:iCs/>
          <w:sz w:val="22"/>
          <w:szCs w:val="22"/>
          <w:lang w:val="es-ES_tradnl" w:eastAsia="es-MX"/>
        </w:rPr>
        <w:t>de la presente resolución.</w:t>
      </w:r>
    </w:p>
    <w:p w14:paraId="677DE507" w14:textId="77777777" w:rsidR="009D05A2" w:rsidRPr="00CE0463" w:rsidRDefault="009D05A2" w:rsidP="009D05A2">
      <w:pPr>
        <w:tabs>
          <w:tab w:val="left" w:pos="284"/>
        </w:tabs>
        <w:ind w:left="567" w:right="539"/>
        <w:jc w:val="both"/>
        <w:rPr>
          <w:rFonts w:ascii="Palatino Linotype" w:eastAsiaTheme="minorEastAsia" w:hAnsi="Palatino Linotype" w:cs="Arial"/>
          <w:bCs/>
          <w:i/>
          <w:iCs/>
          <w:sz w:val="22"/>
          <w:szCs w:val="22"/>
          <w:lang w:val="es-ES_tradnl" w:eastAsia="es-MX"/>
        </w:rPr>
      </w:pPr>
    </w:p>
    <w:p w14:paraId="63C82A6A" w14:textId="77777777" w:rsidR="009D05A2" w:rsidRPr="00CE0463" w:rsidRDefault="009D05A2" w:rsidP="009D05A2">
      <w:pPr>
        <w:tabs>
          <w:tab w:val="left" w:pos="284"/>
        </w:tabs>
        <w:ind w:left="567" w:right="539"/>
        <w:jc w:val="both"/>
        <w:rPr>
          <w:rFonts w:ascii="Palatino Linotype" w:eastAsia="Calibri" w:hAnsi="Palatino Linotype" w:cs="Arial"/>
          <w:i/>
          <w:iCs/>
          <w:sz w:val="22"/>
          <w:szCs w:val="22"/>
          <w:lang w:val="es-ES"/>
        </w:rPr>
      </w:pPr>
      <w:r w:rsidRPr="00CE0463">
        <w:rPr>
          <w:rFonts w:ascii="Palatino Linotype" w:eastAsia="Calibri" w:hAnsi="Palatino Linotype" w:cs="Arial"/>
          <w:b/>
          <w:bCs/>
          <w:i/>
          <w:iCs/>
          <w:sz w:val="22"/>
          <w:szCs w:val="22"/>
          <w:lang w:val="es-ES"/>
        </w:rPr>
        <w:t xml:space="preserve">SEGUNDO. </w:t>
      </w:r>
      <w:r w:rsidRPr="00CE0463">
        <w:rPr>
          <w:rFonts w:ascii="Palatino Linotype" w:eastAsia="Calibri" w:hAnsi="Palatino Linotype" w:cs="Arial"/>
          <w:i/>
          <w:iCs/>
          <w:sz w:val="22"/>
          <w:szCs w:val="22"/>
          <w:lang w:val="es-ES"/>
        </w:rPr>
        <w:t xml:space="preserve">Se </w:t>
      </w:r>
      <w:r w:rsidRPr="00CE0463">
        <w:rPr>
          <w:rFonts w:ascii="Palatino Linotype" w:eastAsia="Calibri" w:hAnsi="Palatino Linotype" w:cs="Arial"/>
          <w:b/>
          <w:i/>
          <w:iCs/>
          <w:sz w:val="22"/>
          <w:szCs w:val="22"/>
          <w:lang w:val="es-ES"/>
        </w:rPr>
        <w:t xml:space="preserve">ORDENA </w:t>
      </w:r>
      <w:r w:rsidRPr="00CE0463">
        <w:rPr>
          <w:rFonts w:ascii="Palatino Linotype" w:eastAsia="Calibri" w:hAnsi="Palatino Linotype" w:cs="Arial"/>
          <w:i/>
          <w:iCs/>
          <w:sz w:val="22"/>
          <w:szCs w:val="22"/>
          <w:lang w:val="es-ES"/>
        </w:rPr>
        <w:t xml:space="preserve">al </w:t>
      </w:r>
      <w:r w:rsidRPr="00CE0463">
        <w:rPr>
          <w:rFonts w:ascii="Palatino Linotype" w:eastAsia="Calibri" w:hAnsi="Palatino Linotype" w:cs="Arial"/>
          <w:b/>
          <w:i/>
          <w:iCs/>
          <w:sz w:val="22"/>
          <w:szCs w:val="22"/>
        </w:rPr>
        <w:t>Ayuntamiento de Ixtapaluca</w:t>
      </w:r>
      <w:r w:rsidRPr="00CE0463">
        <w:rPr>
          <w:rFonts w:ascii="Palatino Linotype" w:eastAsia="Calibri" w:hAnsi="Palatino Linotype" w:cs="Arial"/>
          <w:i/>
          <w:iCs/>
          <w:sz w:val="22"/>
          <w:szCs w:val="22"/>
          <w:lang w:val="es-ES"/>
        </w:rPr>
        <w:t xml:space="preserve"> dar atención a la solicitud de información </w:t>
      </w:r>
      <w:r w:rsidRPr="00CE0463">
        <w:rPr>
          <w:rFonts w:ascii="Palatino Linotype" w:eastAsia="Calibri" w:hAnsi="Palatino Linotype" w:cs="Arial"/>
          <w:b/>
          <w:i/>
          <w:iCs/>
          <w:sz w:val="22"/>
          <w:szCs w:val="22"/>
          <w:lang w:val="es-ES"/>
        </w:rPr>
        <w:t>00210/IXTAPALU/IP/2023</w:t>
      </w:r>
      <w:r w:rsidRPr="00CE0463">
        <w:rPr>
          <w:rFonts w:ascii="Palatino Linotype" w:hAnsi="Palatino Linotype"/>
          <w:b/>
          <w:i/>
          <w:iCs/>
          <w:sz w:val="22"/>
          <w:szCs w:val="22"/>
          <w:lang w:val="es-ES"/>
        </w:rPr>
        <w:t xml:space="preserve"> </w:t>
      </w:r>
      <w:r w:rsidRPr="00CE0463">
        <w:rPr>
          <w:rFonts w:ascii="Palatino Linotype" w:eastAsia="Calibri" w:hAnsi="Palatino Linotype" w:cs="Arial"/>
          <w:i/>
          <w:iCs/>
          <w:sz w:val="22"/>
          <w:szCs w:val="22"/>
          <w:lang w:val="es-ES"/>
        </w:rPr>
        <w:t xml:space="preserve">y, en su caso, entregar la información en la modalidad </w:t>
      </w:r>
      <w:r w:rsidRPr="00CE0463">
        <w:rPr>
          <w:rFonts w:ascii="Palatino Linotype" w:eastAsia="Calibri" w:hAnsi="Palatino Linotype" w:cs="Arial"/>
          <w:i/>
          <w:iCs/>
          <w:sz w:val="22"/>
          <w:szCs w:val="22"/>
          <w:lang w:val="es-ES_tradnl"/>
        </w:rPr>
        <w:t>Sistema de Acceso a Información Mexiquense (</w:t>
      </w:r>
      <w:r w:rsidRPr="00CE0463">
        <w:rPr>
          <w:rFonts w:ascii="Palatino Linotype" w:eastAsia="Calibri" w:hAnsi="Palatino Linotype" w:cs="Arial"/>
          <w:b/>
          <w:i/>
          <w:iCs/>
          <w:sz w:val="22"/>
          <w:szCs w:val="22"/>
          <w:lang w:val="es-ES"/>
        </w:rPr>
        <w:t>SAIMEX).</w:t>
      </w:r>
    </w:p>
    <w:p w14:paraId="4D15853C" w14:textId="752B58D6" w:rsidR="009F0722" w:rsidRPr="009F0722" w:rsidRDefault="009F0722" w:rsidP="009F0722">
      <w:pPr>
        <w:tabs>
          <w:tab w:val="left" w:pos="284"/>
        </w:tabs>
        <w:ind w:left="567" w:right="539"/>
        <w:jc w:val="both"/>
        <w:rPr>
          <w:rFonts w:ascii="Palatino Linotype" w:eastAsia="Calibri" w:hAnsi="Palatino Linotype" w:cs="Arial"/>
          <w:b/>
          <w:i/>
          <w:iCs/>
          <w:sz w:val="22"/>
          <w:szCs w:val="22"/>
          <w:lang w:val="es-ES"/>
        </w:rPr>
      </w:pPr>
      <w:r w:rsidRPr="009F0722">
        <w:rPr>
          <w:rFonts w:ascii="Palatino Linotype" w:eastAsia="Calibri" w:hAnsi="Palatino Linotype" w:cs="Arial"/>
          <w:b/>
          <w:i/>
          <w:iCs/>
          <w:sz w:val="22"/>
          <w:szCs w:val="22"/>
          <w:lang w:val="es-ES"/>
        </w:rPr>
        <w:t>…</w:t>
      </w:r>
    </w:p>
    <w:p w14:paraId="112A1FC0" w14:textId="491A2B6A" w:rsidR="009F0722" w:rsidRPr="009F0722" w:rsidRDefault="009F0722" w:rsidP="009F0722">
      <w:pPr>
        <w:shd w:val="clear" w:color="auto" w:fill="FFFFFF"/>
        <w:tabs>
          <w:tab w:val="left" w:pos="284"/>
        </w:tabs>
        <w:ind w:left="567" w:right="539"/>
        <w:jc w:val="both"/>
        <w:rPr>
          <w:rFonts w:ascii="Palatino Linotype" w:eastAsia="MS Mincho" w:hAnsi="Palatino Linotype"/>
          <w:i/>
          <w:iCs/>
          <w:sz w:val="22"/>
          <w:szCs w:val="22"/>
        </w:rPr>
      </w:pPr>
      <w:r w:rsidRPr="009F0722">
        <w:rPr>
          <w:rFonts w:ascii="Palatino Linotype" w:eastAsia="MS Mincho" w:hAnsi="Palatino Linotype"/>
          <w:b/>
          <w:i/>
          <w:iCs/>
          <w:sz w:val="22"/>
          <w:szCs w:val="22"/>
          <w:lang w:val="es-ES"/>
        </w:rPr>
        <w:t>SÉPTIMO.</w:t>
      </w:r>
      <w:r w:rsidRPr="009F0722">
        <w:rPr>
          <w:rFonts w:ascii="Palatino Linotype" w:eastAsia="MS Mincho" w:hAnsi="Palatino Linotype"/>
          <w:i/>
          <w:iCs/>
          <w:sz w:val="22"/>
          <w:szCs w:val="22"/>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9F0722">
        <w:rPr>
          <w:rFonts w:ascii="Palatino Linotype" w:eastAsia="MS Mincho" w:hAnsi="Palatino Linotype"/>
          <w:b/>
          <w:i/>
          <w:iCs/>
          <w:sz w:val="22"/>
          <w:szCs w:val="22"/>
          <w:lang w:val="es-ES"/>
        </w:rPr>
        <w:t>Considerando SEXTO</w:t>
      </w:r>
      <w:r w:rsidRPr="009F0722">
        <w:rPr>
          <w:rFonts w:ascii="Palatino Linotype" w:eastAsia="MS Mincho" w:hAnsi="Palatino Linotype"/>
          <w:i/>
          <w:iCs/>
          <w:sz w:val="22"/>
          <w:szCs w:val="22"/>
          <w:lang w:val="es-ES"/>
        </w:rPr>
        <w:t xml:space="preserve"> de la presente Resolución.</w:t>
      </w:r>
    </w:p>
    <w:p w14:paraId="54B2F302" w14:textId="77777777" w:rsidR="009F0722" w:rsidRPr="009F0722" w:rsidRDefault="009F0722" w:rsidP="009F0722">
      <w:pPr>
        <w:pStyle w:val="Prrafodelista"/>
        <w:autoSpaceDE w:val="0"/>
        <w:autoSpaceDN w:val="0"/>
        <w:adjustRightInd w:val="0"/>
        <w:spacing w:before="120" w:after="120" w:line="360" w:lineRule="auto"/>
        <w:ind w:left="0"/>
        <w:jc w:val="both"/>
        <w:rPr>
          <w:rFonts w:ascii="Palatino Linotype" w:hAnsi="Palatino Linotype" w:cs="Arial"/>
          <w:sz w:val="24"/>
        </w:rPr>
      </w:pPr>
    </w:p>
    <w:p w14:paraId="40CD9ABB" w14:textId="43F8892D" w:rsidR="00976653"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Asimismo, como se advierte en el en el </w:t>
      </w:r>
      <w:r w:rsidRPr="009F0722">
        <w:rPr>
          <w:rFonts w:ascii="Palatino Linotype" w:hAnsi="Palatino Linotype" w:cs="Arial"/>
          <w:b/>
          <w:bCs/>
          <w:sz w:val="24"/>
        </w:rPr>
        <w:t>Resolutivo SEXTO</w:t>
      </w:r>
      <w:r>
        <w:rPr>
          <w:rFonts w:ascii="Palatino Linotype" w:hAnsi="Palatino Linotype" w:cs="Arial"/>
          <w:sz w:val="24"/>
        </w:rPr>
        <w:t xml:space="preserve">, se hizo del conocimiento al </w:t>
      </w:r>
      <w:r w:rsidR="005E100F" w:rsidRPr="005E100F">
        <w:rPr>
          <w:rFonts w:ascii="Palatino Linotype" w:hAnsi="Palatino Linotype" w:cs="Arial"/>
          <w:b/>
          <w:bCs/>
          <w:sz w:val="24"/>
        </w:rPr>
        <w:t>RECURRENTE</w:t>
      </w:r>
      <w:r>
        <w:rPr>
          <w:rFonts w:ascii="Palatino Linotype" w:hAnsi="Palatino Linotype" w:cs="Arial"/>
          <w:sz w:val="24"/>
        </w:rPr>
        <w:t xml:space="preserve"> que tenía derecho a interponer nuevamente Recurso de Revisión ante este Instituto, por la respuesta emitida por el </w:t>
      </w:r>
      <w:r w:rsidR="005E100F" w:rsidRPr="005E100F">
        <w:rPr>
          <w:rFonts w:ascii="Palatino Linotype" w:hAnsi="Palatino Linotype" w:cs="Arial"/>
          <w:b/>
          <w:bCs/>
          <w:sz w:val="24"/>
        </w:rPr>
        <w:t>SUJETO OBLIGADO</w:t>
      </w:r>
      <w:r w:rsidR="005E100F">
        <w:rPr>
          <w:rFonts w:ascii="Palatino Linotype" w:hAnsi="Palatino Linotype" w:cs="Arial"/>
          <w:sz w:val="24"/>
        </w:rPr>
        <w:t xml:space="preserve"> </w:t>
      </w:r>
      <w:r>
        <w:rPr>
          <w:rFonts w:ascii="Palatino Linotype" w:hAnsi="Palatino Linotype" w:cs="Arial"/>
          <w:sz w:val="24"/>
        </w:rPr>
        <w:lastRenderedPageBreak/>
        <w:t>en cumplimiento a la resolución, tal y como lo contempla el último párrafo del artículo 179 de la Ley de Transparencia y Acceso a la Información Pública del Estado de México y Municipios:</w:t>
      </w:r>
    </w:p>
    <w:p w14:paraId="10C3DDF5" w14:textId="77777777" w:rsidR="003053BB"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7BE17D34" w14:textId="747D2390" w:rsidR="003053BB" w:rsidRPr="003053BB"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w:t>
      </w:r>
      <w:r w:rsidRPr="005E100F">
        <w:rPr>
          <w:rFonts w:ascii="Palatino Linotype" w:hAnsi="Palatino Linotype" w:cs="Arial"/>
          <w:b/>
          <w:bCs/>
          <w:i/>
        </w:rPr>
        <w:t>Artículo 179.</w:t>
      </w:r>
      <w:r w:rsidRPr="003053BB">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50228973" w14:textId="5CDE01B0" w:rsidR="003053BB" w:rsidRPr="003053BB"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w:t>
      </w:r>
    </w:p>
    <w:p w14:paraId="4BF3A550" w14:textId="5346E8AB" w:rsidR="003053BB" w:rsidRPr="003053BB"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6036644" w14:textId="77777777" w:rsidR="003053BB" w:rsidRPr="00976653"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157532E5" w14:textId="7E63BE33" w:rsidR="00EF7969" w:rsidRPr="005E100F"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5E100F">
        <w:rPr>
          <w:rFonts w:ascii="Palatino Linotype" w:hAnsi="Palatino Linotype" w:cs="Arial"/>
          <w:sz w:val="24"/>
        </w:rPr>
        <w:t>Como se advierte del precepto legal, únicamente se puede interponer recurso de revisi</w:t>
      </w:r>
      <w:r w:rsidR="009F2E07" w:rsidRPr="005E100F">
        <w:rPr>
          <w:rFonts w:ascii="Palatino Linotype" w:hAnsi="Palatino Linotype" w:cs="Arial"/>
          <w:sz w:val="24"/>
        </w:rPr>
        <w:t xml:space="preserve">ón ante la respuesta del </w:t>
      </w:r>
      <w:r w:rsidR="005E100F" w:rsidRPr="005E100F">
        <w:rPr>
          <w:rFonts w:ascii="Palatino Linotype" w:hAnsi="Palatino Linotype" w:cs="Arial"/>
          <w:b/>
          <w:bCs/>
          <w:sz w:val="24"/>
        </w:rPr>
        <w:t>SUJETO OBLIGADO</w:t>
      </w:r>
      <w:r w:rsidR="005E100F" w:rsidRPr="005E100F">
        <w:rPr>
          <w:rFonts w:ascii="Palatino Linotype" w:hAnsi="Palatino Linotype" w:cs="Arial"/>
          <w:sz w:val="24"/>
        </w:rPr>
        <w:t xml:space="preserve"> </w:t>
      </w:r>
      <w:r w:rsidR="009F2E07" w:rsidRPr="005E100F">
        <w:rPr>
          <w:rFonts w:ascii="Palatino Linotype" w:hAnsi="Palatino Linotype" w:cs="Arial"/>
          <w:sz w:val="24"/>
        </w:rPr>
        <w:t xml:space="preserve">en cumplimiento de la resolución dictada por el Pleno de este Instituto y que </w:t>
      </w:r>
      <w:r w:rsidR="009F2E07" w:rsidRPr="005E100F">
        <w:rPr>
          <w:rFonts w:ascii="Palatino Linotype" w:hAnsi="Palatino Linotype" w:cs="Tahoma"/>
          <w:bCs/>
          <w:iCs/>
          <w:sz w:val="24"/>
          <w:lang w:val="es-ES"/>
        </w:rPr>
        <w:t xml:space="preserve">hayan derivado de un Medio de Impugnación en donde la causal de procedencia fuera alguna de las fracciones referidas en el último párrafo, del artículo 179 referido. </w:t>
      </w:r>
    </w:p>
    <w:p w14:paraId="2481939F" w14:textId="77777777" w:rsidR="00EF7969" w:rsidRPr="00EF7969" w:rsidRDefault="00EF7969"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2AB5C363" w14:textId="0711F46F" w:rsidR="00976653" w:rsidRPr="005E100F" w:rsidRDefault="009F2E07"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8"/>
          <w:szCs w:val="28"/>
        </w:rPr>
      </w:pPr>
      <w:r w:rsidRPr="005E100F">
        <w:rPr>
          <w:rFonts w:ascii="Palatino Linotype" w:hAnsi="Palatino Linotype" w:cs="Tahoma"/>
          <w:bCs/>
          <w:iCs/>
          <w:sz w:val="24"/>
          <w:lang w:val="es-ES"/>
        </w:rPr>
        <w:t xml:space="preserve">En este caso, el </w:t>
      </w:r>
      <w:r w:rsidR="005E100F" w:rsidRPr="005E100F">
        <w:rPr>
          <w:rFonts w:ascii="Palatino Linotype" w:hAnsi="Palatino Linotype" w:cs="Tahoma"/>
          <w:b/>
          <w:iCs/>
          <w:sz w:val="24"/>
          <w:lang w:val="es-ES"/>
        </w:rPr>
        <w:t>SUJETO OBLIGADO</w:t>
      </w:r>
      <w:r w:rsidR="005E100F" w:rsidRPr="005E100F">
        <w:rPr>
          <w:rFonts w:ascii="Palatino Linotype" w:hAnsi="Palatino Linotype" w:cs="Tahoma"/>
          <w:bCs/>
          <w:iCs/>
          <w:sz w:val="24"/>
          <w:lang w:val="es-ES"/>
        </w:rPr>
        <w:t xml:space="preserve"> </w:t>
      </w:r>
      <w:r w:rsidRPr="005E100F">
        <w:rPr>
          <w:rFonts w:ascii="Palatino Linotype" w:hAnsi="Palatino Linotype" w:cs="Tahoma"/>
          <w:bCs/>
          <w:iCs/>
          <w:sz w:val="24"/>
          <w:lang w:val="es-ES"/>
        </w:rPr>
        <w:t xml:space="preserve">no emitió respuesta en cumplimiento a la resolución emitida en el recurso de revisión, por lo tanto, al interponerse el segundo recurso de revisión, no se configura ninguna causal de procedencia, pues como ya se señaló, el </w:t>
      </w:r>
      <w:r w:rsidR="005E100F" w:rsidRPr="005E100F">
        <w:rPr>
          <w:rFonts w:ascii="Palatino Linotype" w:hAnsi="Palatino Linotype" w:cs="Tahoma"/>
          <w:b/>
          <w:iCs/>
          <w:sz w:val="24"/>
          <w:lang w:val="es-ES"/>
        </w:rPr>
        <w:t>SUJETO OBLIGADO</w:t>
      </w:r>
      <w:r w:rsidR="005E100F" w:rsidRPr="005E100F">
        <w:rPr>
          <w:rFonts w:ascii="Palatino Linotype" w:hAnsi="Palatino Linotype" w:cs="Tahoma"/>
          <w:bCs/>
          <w:iCs/>
          <w:sz w:val="24"/>
          <w:lang w:val="es-ES"/>
        </w:rPr>
        <w:t xml:space="preserve"> </w:t>
      </w:r>
      <w:r w:rsidRPr="005E100F">
        <w:rPr>
          <w:rFonts w:ascii="Palatino Linotype" w:hAnsi="Palatino Linotype" w:cs="Tahoma"/>
          <w:bCs/>
          <w:iCs/>
          <w:sz w:val="24"/>
          <w:lang w:val="es-ES"/>
        </w:rPr>
        <w:t>no había emitido una respuest</w:t>
      </w:r>
      <w:r w:rsidR="00B97343" w:rsidRPr="005E100F">
        <w:rPr>
          <w:rFonts w:ascii="Palatino Linotype" w:hAnsi="Palatino Linotype" w:cs="Tahoma"/>
          <w:bCs/>
          <w:iCs/>
          <w:sz w:val="24"/>
          <w:lang w:val="es-ES"/>
        </w:rPr>
        <w:t xml:space="preserve">a de la cual se pudiera inconformar el </w:t>
      </w:r>
      <w:r w:rsidR="005E100F" w:rsidRPr="005E100F">
        <w:rPr>
          <w:rFonts w:ascii="Palatino Linotype" w:hAnsi="Palatino Linotype" w:cs="Tahoma"/>
          <w:b/>
          <w:iCs/>
          <w:sz w:val="24"/>
          <w:lang w:val="es-ES"/>
        </w:rPr>
        <w:t>RECURRENTE.</w:t>
      </w:r>
      <w:r w:rsidR="005E100F" w:rsidRPr="005E100F">
        <w:rPr>
          <w:rFonts w:ascii="Palatino Linotype" w:hAnsi="Palatino Linotype" w:cs="Tahoma"/>
          <w:bCs/>
          <w:iCs/>
          <w:sz w:val="24"/>
          <w:lang w:val="es-ES"/>
        </w:rPr>
        <w:t xml:space="preserve"> </w:t>
      </w:r>
    </w:p>
    <w:p w14:paraId="66B39AF7" w14:textId="77777777" w:rsidR="00463BCB" w:rsidRPr="00EF7969" w:rsidRDefault="00463BCB"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7B8514FB" w14:textId="77777777" w:rsidR="00EF7969" w:rsidRPr="00EF7969" w:rsidRDefault="00463BCB" w:rsidP="00EF7969">
      <w:pPr>
        <w:pStyle w:val="Prrafodelista"/>
        <w:numPr>
          <w:ilvl w:val="0"/>
          <w:numId w:val="2"/>
        </w:numPr>
        <w:spacing w:line="360" w:lineRule="auto"/>
        <w:ind w:left="0" w:firstLine="0"/>
        <w:jc w:val="both"/>
        <w:rPr>
          <w:rFonts w:ascii="Palatino Linotype" w:hAnsi="Palatino Linotype" w:cs="Arial"/>
          <w:sz w:val="24"/>
        </w:rPr>
      </w:pPr>
      <w:r w:rsidRPr="00EF7969">
        <w:rPr>
          <w:rFonts w:ascii="Palatino Linotype" w:hAnsi="Palatino Linotype" w:cs="Arial"/>
          <w:sz w:val="24"/>
        </w:rPr>
        <w:lastRenderedPageBreak/>
        <w:t xml:space="preserve">Bajo esas consideraciones, </w:t>
      </w:r>
      <w:r w:rsidR="00EF7969" w:rsidRPr="00EF7969">
        <w:rPr>
          <w:rFonts w:ascii="Palatino Linotype" w:hAnsi="Palatino Linotype" w:cs="Arial"/>
          <w:sz w:val="24"/>
        </w:rPr>
        <w:t>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2ADF6FD5" w14:textId="2408AA96" w:rsidR="00EF7969" w:rsidRPr="00EF7969" w:rsidRDefault="00EF7969" w:rsidP="00EF7969">
      <w:pPr>
        <w:pStyle w:val="Prrafodelista"/>
        <w:ind w:left="0"/>
        <w:rPr>
          <w:rFonts w:ascii="Palatino Linotype" w:hAnsi="Palatino Linotype" w:cs="Arial"/>
          <w:sz w:val="24"/>
        </w:rPr>
      </w:pPr>
    </w:p>
    <w:p w14:paraId="18814E0F" w14:textId="0BE9FEC5" w:rsidR="005000AA" w:rsidRPr="00EF7969" w:rsidRDefault="005000AA" w:rsidP="00EF7969">
      <w:pPr>
        <w:pStyle w:val="Prrafodelista"/>
        <w:numPr>
          <w:ilvl w:val="0"/>
          <w:numId w:val="2"/>
        </w:numPr>
        <w:spacing w:line="360" w:lineRule="auto"/>
        <w:ind w:left="0" w:firstLine="0"/>
        <w:jc w:val="both"/>
        <w:rPr>
          <w:rFonts w:ascii="Palatino Linotype" w:hAnsi="Palatino Linotype" w:cs="Palatino Linotype"/>
          <w:sz w:val="24"/>
        </w:rPr>
      </w:pPr>
      <w:r w:rsidRPr="00EF7969">
        <w:rPr>
          <w:rFonts w:ascii="Palatino Linotype" w:hAnsi="Palatino Linotype" w:cs="Arial"/>
          <w:color w:val="222222"/>
          <w:sz w:val="24"/>
          <w:lang w:eastAsia="es-MX"/>
        </w:rPr>
        <w:t xml:space="preserve">Por lo anteriormente expuesto y fundado, este </w:t>
      </w:r>
      <w:r w:rsidRPr="00EF7969">
        <w:rPr>
          <w:rFonts w:ascii="Palatino Linotype" w:hAnsi="Palatino Linotype" w:cs="Arial"/>
          <w:b/>
          <w:bCs/>
          <w:color w:val="222222"/>
          <w:sz w:val="24"/>
          <w:lang w:eastAsia="es-MX"/>
        </w:rPr>
        <w:t>ÓRGANO GARANTE</w:t>
      </w:r>
      <w:r w:rsidRPr="00EF7969">
        <w:rPr>
          <w:rFonts w:ascii="Palatino Linotype" w:hAnsi="Palatino Linotype" w:cs="Arial"/>
          <w:color w:val="222222"/>
          <w:sz w:val="24"/>
          <w:lang w:eastAsia="es-MX"/>
        </w:rPr>
        <w:t xml:space="preserve"> emite los siguientes:</w:t>
      </w:r>
    </w:p>
    <w:p w14:paraId="463AEB82" w14:textId="1A6F6637" w:rsidR="005000AA" w:rsidRPr="008306E4" w:rsidRDefault="005000AA" w:rsidP="00C53585">
      <w:pPr>
        <w:pStyle w:val="Ttulo1"/>
        <w:jc w:val="center"/>
        <w:rPr>
          <w:rFonts w:ascii="Palatino Linotype" w:hAnsi="Palatino Linotype"/>
          <w:b/>
          <w:color w:val="auto"/>
          <w:sz w:val="24"/>
          <w:szCs w:val="24"/>
        </w:rPr>
      </w:pPr>
      <w:bookmarkStart w:id="9" w:name="_Toc4061692"/>
      <w:bookmarkStart w:id="10" w:name="_Toc486525261"/>
      <w:bookmarkStart w:id="11" w:name="_Toc445745148"/>
      <w:bookmarkStart w:id="12" w:name="_Toc447699324"/>
      <w:bookmarkStart w:id="13" w:name="_Toc87549684"/>
      <w:r w:rsidRPr="008306E4">
        <w:rPr>
          <w:rFonts w:ascii="Palatino Linotype" w:hAnsi="Palatino Linotype"/>
          <w:b/>
          <w:color w:val="auto"/>
          <w:sz w:val="24"/>
          <w:szCs w:val="24"/>
        </w:rPr>
        <w:t>R E S O L U T I V O S</w:t>
      </w:r>
      <w:bookmarkEnd w:id="9"/>
      <w:bookmarkEnd w:id="10"/>
      <w:bookmarkEnd w:id="11"/>
      <w:bookmarkEnd w:id="12"/>
      <w:bookmarkEnd w:id="13"/>
    </w:p>
    <w:p w14:paraId="2B38CFA8" w14:textId="77777777" w:rsidR="00C53585" w:rsidRPr="008306E4" w:rsidRDefault="00C53585" w:rsidP="00616297">
      <w:pPr>
        <w:tabs>
          <w:tab w:val="left" w:pos="284"/>
        </w:tabs>
        <w:spacing w:line="360" w:lineRule="auto"/>
        <w:jc w:val="both"/>
        <w:rPr>
          <w:rFonts w:ascii="Palatino Linotype" w:hAnsi="Palatino Linotype" w:cs="Arial"/>
          <w:b/>
          <w:sz w:val="24"/>
          <w:szCs w:val="24"/>
          <w:lang w:val="es-ES_tradnl"/>
        </w:rPr>
      </w:pPr>
    </w:p>
    <w:p w14:paraId="7C2D49AC" w14:textId="195B06FC" w:rsidR="006411BB" w:rsidRPr="008306E4" w:rsidRDefault="006411BB" w:rsidP="006411BB">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4" w:name="_Toc450120669"/>
      <w:bookmarkStart w:id="15" w:name="_Toc460947011"/>
      <w:r w:rsidRPr="008306E4">
        <w:rPr>
          <w:rFonts w:ascii="Palatino Linotype" w:hAnsi="Palatino Linotype" w:cs="Arial"/>
          <w:b/>
          <w:sz w:val="24"/>
        </w:rPr>
        <w:t xml:space="preserve">PRIMERO. </w:t>
      </w:r>
      <w:r w:rsidRPr="008306E4">
        <w:rPr>
          <w:rFonts w:ascii="Palatino Linotype" w:hAnsi="Palatino Linotype"/>
          <w:sz w:val="24"/>
        </w:rPr>
        <w:t xml:space="preserve">Se </w:t>
      </w:r>
      <w:r w:rsidRPr="008306E4">
        <w:rPr>
          <w:rFonts w:ascii="Palatino Linotype" w:hAnsi="Palatino Linotype"/>
          <w:b/>
          <w:sz w:val="24"/>
        </w:rPr>
        <w:t>SOBRESEE</w:t>
      </w:r>
      <w:r w:rsidRPr="008306E4">
        <w:rPr>
          <w:rFonts w:ascii="Palatino Linotype" w:hAnsi="Palatino Linotype"/>
          <w:sz w:val="24"/>
        </w:rPr>
        <w:t xml:space="preserve"> el recurso de revisión número </w:t>
      </w:r>
      <w:r w:rsidR="009F0722">
        <w:rPr>
          <w:rFonts w:ascii="Palatino Linotype" w:hAnsi="Palatino Linotype"/>
          <w:b/>
          <w:sz w:val="24"/>
        </w:rPr>
        <w:t>0</w:t>
      </w:r>
      <w:r w:rsidR="009778C5">
        <w:rPr>
          <w:rFonts w:ascii="Palatino Linotype" w:hAnsi="Palatino Linotype"/>
          <w:b/>
          <w:sz w:val="24"/>
        </w:rPr>
        <w:t>3648</w:t>
      </w:r>
      <w:r w:rsidR="00EF7969">
        <w:rPr>
          <w:rFonts w:ascii="Palatino Linotype" w:hAnsi="Palatino Linotype"/>
          <w:b/>
          <w:sz w:val="24"/>
        </w:rPr>
        <w:t>/INFOEM/ICR-</w:t>
      </w:r>
      <w:r w:rsidR="009F0722">
        <w:rPr>
          <w:rFonts w:ascii="Palatino Linotype" w:hAnsi="Palatino Linotype"/>
          <w:b/>
          <w:sz w:val="24"/>
        </w:rPr>
        <w:t>3</w:t>
      </w:r>
      <w:r w:rsidR="009778C5">
        <w:rPr>
          <w:rFonts w:ascii="Palatino Linotype" w:hAnsi="Palatino Linotype"/>
          <w:b/>
          <w:sz w:val="24"/>
        </w:rPr>
        <w:t>80</w:t>
      </w:r>
      <w:r w:rsidR="005E100F">
        <w:rPr>
          <w:rFonts w:ascii="Palatino Linotype" w:hAnsi="Palatino Linotype"/>
          <w:b/>
          <w:sz w:val="24"/>
        </w:rPr>
        <w:t>/</w:t>
      </w:r>
      <w:r w:rsidR="00AF0F3E">
        <w:rPr>
          <w:rFonts w:ascii="Palatino Linotype" w:hAnsi="Palatino Linotype"/>
          <w:b/>
          <w:sz w:val="24"/>
        </w:rPr>
        <w:t>IP/RR/2023</w:t>
      </w:r>
      <w:r w:rsidRPr="008306E4">
        <w:rPr>
          <w:rFonts w:ascii="Palatino Linotype" w:hAnsi="Palatino Linotype"/>
          <w:b/>
          <w:sz w:val="24"/>
        </w:rPr>
        <w:t xml:space="preserve">, </w:t>
      </w:r>
      <w:r w:rsidRPr="008306E4">
        <w:rPr>
          <w:rFonts w:ascii="Palatino Linotype" w:hAnsi="Palatino Linotype"/>
          <w:sz w:val="24"/>
        </w:rPr>
        <w:t>conforme al artículo 192 fracción IV</w:t>
      </w:r>
      <w:r w:rsidR="005E100F">
        <w:rPr>
          <w:rFonts w:ascii="Palatino Linotype" w:hAnsi="Palatino Linotype"/>
          <w:sz w:val="24"/>
        </w:rPr>
        <w:t xml:space="preserve"> </w:t>
      </w:r>
      <w:r w:rsidRPr="008306E4">
        <w:rPr>
          <w:rFonts w:ascii="Palatino Linotype" w:hAnsi="Palatino Linotype"/>
          <w:sz w:val="24"/>
        </w:rPr>
        <w:t>de la Ley de Transparencia y Acceso a la Información Pública del Estado de México</w:t>
      </w:r>
      <w:r w:rsidR="00721DBE">
        <w:rPr>
          <w:rFonts w:ascii="Palatino Linotype" w:hAnsi="Palatino Linotype"/>
          <w:sz w:val="24"/>
        </w:rPr>
        <w:t xml:space="preserve"> y Municipios, en términos del c</w:t>
      </w:r>
      <w:r w:rsidRPr="008306E4">
        <w:rPr>
          <w:rFonts w:ascii="Palatino Linotype" w:hAnsi="Palatino Linotype"/>
          <w:sz w:val="24"/>
        </w:rPr>
        <w:t xml:space="preserve">onsiderando </w:t>
      </w:r>
      <w:r w:rsidRPr="008306E4">
        <w:rPr>
          <w:rFonts w:ascii="Palatino Linotype" w:hAnsi="Palatino Linotype"/>
          <w:b/>
          <w:sz w:val="24"/>
        </w:rPr>
        <w:t>TERCERO</w:t>
      </w:r>
      <w:r w:rsidRPr="008306E4">
        <w:rPr>
          <w:rFonts w:ascii="Palatino Linotype" w:hAnsi="Palatino Linotype"/>
          <w:sz w:val="24"/>
        </w:rPr>
        <w:t xml:space="preserve"> de la presente resolución.</w:t>
      </w:r>
    </w:p>
    <w:p w14:paraId="7070422B" w14:textId="77777777" w:rsidR="006411BB" w:rsidRPr="008306E4" w:rsidRDefault="006411BB" w:rsidP="006411BB">
      <w:pPr>
        <w:spacing w:before="240" w:after="360" w:line="360" w:lineRule="auto"/>
        <w:jc w:val="both"/>
        <w:rPr>
          <w:rStyle w:val="Ttulo2Car"/>
          <w:rFonts w:ascii="Palatino Linotype" w:hAnsi="Palatino Linotype"/>
          <w:b/>
          <w:color w:val="000000" w:themeColor="text1"/>
          <w:sz w:val="24"/>
          <w:szCs w:val="24"/>
        </w:rPr>
      </w:pPr>
      <w:bookmarkStart w:id="16" w:name="_Toc461648590"/>
      <w:bookmarkStart w:id="17" w:name="_Toc461648682"/>
      <w:bookmarkStart w:id="18" w:name="_Toc462228049"/>
      <w:bookmarkStart w:id="19" w:name="_Toc462228129"/>
      <w:bookmarkStart w:id="20" w:name="_Toc496099789"/>
      <w:bookmarkStart w:id="21" w:name="_Toc496100166"/>
      <w:bookmarkStart w:id="22" w:name="_Toc499756977"/>
      <w:bookmarkStart w:id="23" w:name="_Toc499757020"/>
      <w:bookmarkStart w:id="24" w:name="_Toc504377974"/>
      <w:r w:rsidRPr="008306E4">
        <w:rPr>
          <w:rFonts w:ascii="Palatino Linotype" w:hAnsi="Palatino Linotype" w:cs="Arial"/>
          <w:b/>
          <w:sz w:val="24"/>
          <w:szCs w:val="24"/>
        </w:rPr>
        <w:t>SEGUNDO.</w:t>
      </w:r>
      <w:bookmarkEnd w:id="16"/>
      <w:bookmarkEnd w:id="17"/>
      <w:bookmarkEnd w:id="18"/>
      <w:bookmarkEnd w:id="19"/>
      <w:bookmarkEnd w:id="20"/>
      <w:bookmarkEnd w:id="21"/>
      <w:bookmarkEnd w:id="22"/>
      <w:bookmarkEnd w:id="23"/>
      <w:bookmarkEnd w:id="24"/>
      <w:r w:rsidRPr="008306E4">
        <w:rPr>
          <w:rStyle w:val="Ttulo2Car"/>
          <w:rFonts w:ascii="Palatino Linotype" w:hAnsi="Palatino Linotype"/>
          <w:b/>
          <w:color w:val="000000" w:themeColor="text1"/>
          <w:sz w:val="24"/>
          <w:szCs w:val="24"/>
        </w:rPr>
        <w:t xml:space="preserve"> </w:t>
      </w:r>
      <w:r w:rsidRPr="008306E4">
        <w:rPr>
          <w:rFonts w:ascii="Palatino Linotype" w:eastAsia="MS Mincho" w:hAnsi="Palatino Linotype" w:cs="Arial"/>
          <w:b/>
          <w:bCs/>
          <w:color w:val="000000" w:themeColor="text1"/>
          <w:sz w:val="24"/>
          <w:szCs w:val="24"/>
          <w:shd w:val="clear" w:color="auto" w:fill="FFFFFF"/>
        </w:rPr>
        <w:t xml:space="preserve">Remítase </w:t>
      </w:r>
      <w:r w:rsidRPr="008306E4">
        <w:rPr>
          <w:rFonts w:ascii="Palatino Linotype" w:eastAsia="MS Mincho" w:hAnsi="Palatino Linotype"/>
          <w:color w:val="000000" w:themeColor="text1"/>
          <w:sz w:val="24"/>
          <w:szCs w:val="24"/>
          <w:shd w:val="clear" w:color="auto" w:fill="FFFFFF"/>
        </w:rPr>
        <w:t>al Titular de la Unidad de Transparencia del</w:t>
      </w:r>
      <w:r w:rsidRPr="008306E4">
        <w:rPr>
          <w:rFonts w:ascii="Palatino Linotype" w:eastAsia="MS Mincho" w:hAnsi="Palatino Linotype"/>
          <w:b/>
          <w:bCs/>
          <w:color w:val="000000" w:themeColor="text1"/>
          <w:sz w:val="24"/>
          <w:szCs w:val="24"/>
          <w:shd w:val="clear" w:color="auto" w:fill="FFFFFF"/>
        </w:rPr>
        <w:t xml:space="preserve"> SUJETO OBLIGADO</w:t>
      </w:r>
      <w:r w:rsidRPr="008306E4">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1DA76109" w14:textId="4BE60763" w:rsidR="006411BB" w:rsidRPr="008306E4" w:rsidRDefault="006411BB" w:rsidP="006411BB">
      <w:pPr>
        <w:spacing w:line="360" w:lineRule="auto"/>
        <w:jc w:val="both"/>
        <w:rPr>
          <w:rFonts w:ascii="Palatino Linotype" w:hAnsi="Palatino Linotype"/>
          <w:sz w:val="24"/>
          <w:szCs w:val="24"/>
        </w:rPr>
      </w:pPr>
      <w:bookmarkStart w:id="25" w:name="_Toc460947013"/>
      <w:bookmarkEnd w:id="14"/>
      <w:bookmarkEnd w:id="15"/>
      <w:r w:rsidRPr="008306E4">
        <w:rPr>
          <w:rFonts w:ascii="Palatino Linotype" w:hAnsi="Palatino Linotype" w:cs="Arial"/>
          <w:b/>
          <w:sz w:val="24"/>
          <w:szCs w:val="24"/>
        </w:rPr>
        <w:t xml:space="preserve">TERCERO. </w:t>
      </w:r>
      <w:r w:rsidRPr="008306E4">
        <w:rPr>
          <w:rFonts w:ascii="Palatino Linotype" w:hAnsi="Palatino Linotype"/>
          <w:b/>
          <w:bCs/>
          <w:color w:val="222222"/>
          <w:sz w:val="24"/>
          <w:szCs w:val="24"/>
          <w:lang w:val="es-ES"/>
        </w:rPr>
        <w:t>Notifíquese a</w:t>
      </w:r>
      <w:r w:rsidRPr="008306E4">
        <w:rPr>
          <w:rFonts w:ascii="Palatino Linotype" w:hAnsi="Palatino Linotype"/>
          <w:b/>
          <w:sz w:val="24"/>
          <w:szCs w:val="24"/>
        </w:rPr>
        <w:t xml:space="preserve">l RECURRENTE </w:t>
      </w:r>
      <w:r w:rsidRPr="008306E4">
        <w:rPr>
          <w:rFonts w:ascii="Palatino Linotype" w:hAnsi="Palatino Linotype"/>
          <w:sz w:val="24"/>
          <w:szCs w:val="24"/>
        </w:rPr>
        <w:t>la presente resolución</w:t>
      </w:r>
      <w:r w:rsidR="005E100F">
        <w:rPr>
          <w:rFonts w:ascii="Palatino Linotype" w:hAnsi="Palatino Linotype"/>
          <w:sz w:val="24"/>
          <w:szCs w:val="24"/>
        </w:rPr>
        <w:t xml:space="preserve"> vía Sistema de Acceso a Información Mexiquense </w:t>
      </w:r>
      <w:r w:rsidR="005E100F" w:rsidRPr="005E100F">
        <w:rPr>
          <w:rFonts w:ascii="Palatino Linotype" w:hAnsi="Palatino Linotype"/>
          <w:b/>
          <w:bCs/>
          <w:sz w:val="24"/>
          <w:szCs w:val="24"/>
        </w:rPr>
        <w:t>(SAIMEX).</w:t>
      </w:r>
    </w:p>
    <w:p w14:paraId="39426206" w14:textId="77777777" w:rsidR="006411BB" w:rsidRPr="008306E4" w:rsidRDefault="006411BB" w:rsidP="006411BB">
      <w:pPr>
        <w:spacing w:line="360" w:lineRule="auto"/>
        <w:jc w:val="both"/>
        <w:rPr>
          <w:rFonts w:ascii="Palatino Linotype" w:hAnsi="Palatino Linotype"/>
          <w:sz w:val="24"/>
          <w:szCs w:val="24"/>
        </w:rPr>
      </w:pPr>
    </w:p>
    <w:bookmarkEnd w:id="25"/>
    <w:p w14:paraId="6191F937" w14:textId="431FE2E4" w:rsidR="002C3F45" w:rsidRDefault="006411BB" w:rsidP="009F0722">
      <w:pPr>
        <w:spacing w:line="360" w:lineRule="auto"/>
        <w:jc w:val="both"/>
        <w:rPr>
          <w:rFonts w:ascii="Palatino Linotype" w:eastAsia="MS Mincho" w:hAnsi="Palatino Linotype"/>
          <w:sz w:val="24"/>
          <w:szCs w:val="24"/>
          <w:lang w:val="es-ES"/>
        </w:rPr>
      </w:pPr>
      <w:r w:rsidRPr="008306E4">
        <w:rPr>
          <w:rFonts w:ascii="Palatino Linotype" w:eastAsia="MS Mincho" w:hAnsi="Palatino Linotype"/>
          <w:b/>
          <w:sz w:val="24"/>
          <w:szCs w:val="24"/>
        </w:rPr>
        <w:t>CUARTO.</w:t>
      </w:r>
      <w:r w:rsidRPr="008306E4">
        <w:rPr>
          <w:rFonts w:ascii="Palatino Linotype" w:eastAsia="MS Mincho" w:hAnsi="Palatino Linotype"/>
          <w:sz w:val="24"/>
          <w:szCs w:val="24"/>
        </w:rPr>
        <w:t xml:space="preserve"> </w:t>
      </w:r>
      <w:r w:rsidRPr="008306E4">
        <w:rPr>
          <w:rFonts w:ascii="Palatino Linotype" w:eastAsia="MS Mincho" w:hAnsi="Palatino Linotype"/>
          <w:sz w:val="24"/>
          <w:szCs w:val="24"/>
          <w:lang w:val="es-ES"/>
        </w:rPr>
        <w:t xml:space="preserve">Se hace del conocimiento de </w:t>
      </w:r>
      <w:r w:rsidRPr="008306E4">
        <w:rPr>
          <w:rFonts w:ascii="Palatino Linotype" w:eastAsia="Calibri" w:hAnsi="Palatino Linotype" w:cs="Tahoma"/>
          <w:b/>
          <w:sz w:val="24"/>
          <w:szCs w:val="24"/>
          <w:lang w:eastAsia="en-US"/>
        </w:rPr>
        <w:t>RECURRENTE</w:t>
      </w:r>
      <w:r w:rsidRPr="008306E4">
        <w:rPr>
          <w:rFonts w:ascii="Palatino Linotype" w:eastAsia="MS Mincho" w:hAnsi="Palatino Linotype"/>
          <w:sz w:val="24"/>
          <w:szCs w:val="24"/>
          <w:lang w:val="es-ES"/>
        </w:rPr>
        <w:t xml:space="preserve"> que, de conformidad con lo establecido en el artículo 196 de la Ley de Transparencia y Acceso a la Información </w:t>
      </w:r>
      <w:r w:rsidRPr="008306E4">
        <w:rPr>
          <w:rFonts w:ascii="Palatino Linotype" w:eastAsia="MS Mincho" w:hAnsi="Palatino Linotype"/>
          <w:sz w:val="24"/>
          <w:szCs w:val="24"/>
          <w:lang w:val="es-ES"/>
        </w:rPr>
        <w:lastRenderedPageBreak/>
        <w:t>Pública del Estado de México y Municipios, en caso de que considere que la resolución le cause algún perjuicio podrá impugnarla </w:t>
      </w:r>
      <w:r w:rsidRPr="008306E4">
        <w:rPr>
          <w:rFonts w:ascii="Palatino Linotype" w:eastAsia="MS Mincho" w:hAnsi="Palatino Linotype"/>
          <w:bCs/>
          <w:sz w:val="24"/>
          <w:szCs w:val="24"/>
          <w:lang w:val="es-ES"/>
        </w:rPr>
        <w:t>vía juicio de amparo</w:t>
      </w:r>
      <w:r w:rsidRPr="008306E4">
        <w:rPr>
          <w:rFonts w:ascii="Palatino Linotype" w:eastAsia="MS Mincho" w:hAnsi="Palatino Linotype"/>
          <w:sz w:val="24"/>
          <w:szCs w:val="24"/>
          <w:lang w:val="es-ES"/>
        </w:rPr>
        <w:t> en los términos de las leyes aplicables.</w:t>
      </w:r>
    </w:p>
    <w:p w14:paraId="39500E42" w14:textId="77777777" w:rsidR="003E3BAF" w:rsidRPr="009F0722" w:rsidRDefault="003E3BAF" w:rsidP="009F0722">
      <w:pPr>
        <w:spacing w:line="360" w:lineRule="auto"/>
        <w:jc w:val="both"/>
        <w:rPr>
          <w:rFonts w:ascii="Palatino Linotype" w:eastAsia="MS Mincho" w:hAnsi="Palatino Linotype"/>
          <w:sz w:val="24"/>
          <w:szCs w:val="24"/>
          <w:lang w:val="es-ES"/>
        </w:rPr>
      </w:pPr>
    </w:p>
    <w:p w14:paraId="116B37EA" w14:textId="77777777" w:rsidR="00721DBE" w:rsidRPr="00721DBE" w:rsidRDefault="00721DBE" w:rsidP="00721DBE">
      <w:pPr>
        <w:spacing w:before="240" w:after="240" w:line="360" w:lineRule="auto"/>
        <w:ind w:firstLine="1"/>
        <w:jc w:val="both"/>
        <w:rPr>
          <w:rFonts w:ascii="Palatino Linotype" w:hAnsi="Palatino Linotype"/>
          <w:smallCaps/>
          <w:sz w:val="24"/>
        </w:rPr>
      </w:pPr>
      <w:bookmarkStart w:id="26" w:name="_Hlk129792997"/>
      <w:r w:rsidRPr="00721DBE">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 </w:t>
      </w:r>
      <w:bookmarkEnd w:id="26"/>
    </w:p>
    <w:p w14:paraId="335C0AA3" w14:textId="3B50BF57" w:rsidR="005000AA" w:rsidRPr="00380BDB" w:rsidRDefault="005000AA" w:rsidP="005000AA">
      <w:pPr>
        <w:spacing w:before="240" w:after="240" w:line="360" w:lineRule="auto"/>
        <w:ind w:firstLine="1"/>
        <w:jc w:val="both"/>
        <w:rPr>
          <w:rFonts w:ascii="Palatino Linotype" w:hAnsi="Palatino Linotype"/>
          <w:sz w:val="24"/>
          <w:szCs w:val="24"/>
        </w:rPr>
      </w:pP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B2860" w14:textId="77777777" w:rsidR="00617E4E" w:rsidRDefault="00617E4E">
      <w:r>
        <w:separator/>
      </w:r>
    </w:p>
  </w:endnote>
  <w:endnote w:type="continuationSeparator" w:id="0">
    <w:p w14:paraId="3020A526" w14:textId="77777777" w:rsidR="00617E4E" w:rsidRDefault="0061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63BCB" w:rsidRDefault="00463BCB">
            <w:pPr>
              <w:pStyle w:val="Piedepgina"/>
              <w:jc w:val="right"/>
            </w:pPr>
          </w:p>
          <w:p w14:paraId="1F7A191C" w14:textId="30C6AB00"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F1C4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F1C4B">
              <w:rPr>
                <w:b/>
                <w:bCs/>
                <w:noProof/>
              </w:rPr>
              <w:t>21</w:t>
            </w:r>
            <w:r>
              <w:rPr>
                <w:b/>
                <w:bCs/>
                <w:sz w:val="24"/>
                <w:szCs w:val="24"/>
              </w:rPr>
              <w:fldChar w:fldCharType="end"/>
            </w:r>
          </w:p>
        </w:sdtContent>
      </w:sdt>
    </w:sdtContent>
  </w:sdt>
  <w:p w14:paraId="2A221972" w14:textId="77777777" w:rsidR="00463BCB" w:rsidRDefault="00463BCB">
    <w:pPr>
      <w:pStyle w:val="Piedepgina"/>
    </w:pPr>
  </w:p>
  <w:p w14:paraId="1D6FF208" w14:textId="77777777" w:rsidR="00463BCB" w:rsidRDefault="00463BCB"/>
  <w:p w14:paraId="70055CD7" w14:textId="77777777" w:rsidR="00463BCB" w:rsidRDefault="00463BCB"/>
  <w:p w14:paraId="5452645F" w14:textId="77777777" w:rsidR="00463BCB" w:rsidRDefault="00463B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3AEEECB3"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F1C4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F1C4B">
              <w:rPr>
                <w:b/>
                <w:bCs/>
                <w:noProof/>
              </w:rPr>
              <w:t>21</w:t>
            </w:r>
            <w:r>
              <w:rPr>
                <w:b/>
                <w:bCs/>
                <w:sz w:val="24"/>
                <w:szCs w:val="24"/>
              </w:rPr>
              <w:fldChar w:fldCharType="end"/>
            </w:r>
          </w:p>
        </w:sdtContent>
      </w:sdt>
    </w:sdtContent>
  </w:sdt>
  <w:p w14:paraId="2D12AEB2" w14:textId="77777777" w:rsidR="00463BCB" w:rsidRDefault="00463BCB">
    <w:pPr>
      <w:pStyle w:val="Piedepgina"/>
    </w:pPr>
  </w:p>
  <w:p w14:paraId="54227169" w14:textId="77777777" w:rsidR="00463BCB" w:rsidRDefault="00463BCB"/>
  <w:p w14:paraId="7DE40FB1" w14:textId="77777777" w:rsidR="00463BCB" w:rsidRDefault="00463BCB"/>
  <w:p w14:paraId="33755E87" w14:textId="77777777" w:rsidR="00463BCB" w:rsidRDefault="00463B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1F676" w14:textId="77777777" w:rsidR="00617E4E" w:rsidRDefault="00617E4E">
      <w:r>
        <w:separator/>
      </w:r>
    </w:p>
  </w:footnote>
  <w:footnote w:type="continuationSeparator" w:id="0">
    <w:p w14:paraId="58657D5B" w14:textId="77777777" w:rsidR="00617E4E" w:rsidRDefault="00617E4E">
      <w:r>
        <w:continuationSeparator/>
      </w:r>
    </w:p>
  </w:footnote>
  <w:footnote w:id="1">
    <w:p w14:paraId="4F27C3CC" w14:textId="77777777" w:rsidR="00463BCB" w:rsidRDefault="00463BCB" w:rsidP="006D3646">
      <w:pPr>
        <w:pStyle w:val="Textonotapie"/>
      </w:pPr>
      <w:r>
        <w:rPr>
          <w:rStyle w:val="Refdenotaalpie"/>
        </w:rPr>
        <w:footnoteRef/>
      </w:r>
      <w:r>
        <w:t xml:space="preserve"> Tercer párrafo, artículo 1º, Constitución Política de los Estados Unidos Mexicanos.</w:t>
      </w:r>
    </w:p>
  </w:footnote>
  <w:footnote w:id="2">
    <w:p w14:paraId="438F535C" w14:textId="77777777" w:rsidR="00463BCB" w:rsidRDefault="00463BCB" w:rsidP="006D3646">
      <w:pPr>
        <w:pStyle w:val="Textonotapie"/>
      </w:pPr>
      <w:r>
        <w:rPr>
          <w:rStyle w:val="Refdenotaalpie"/>
        </w:rPr>
        <w:footnoteRef/>
      </w:r>
      <w:r>
        <w:t xml:space="preserve"> Segundo Párrafo, artículo 6º, Constitución Política de los Estados Unidos Mexicanos.</w:t>
      </w:r>
    </w:p>
  </w:footnote>
  <w:footnote w:id="3">
    <w:p w14:paraId="6C7DB9A0" w14:textId="77777777" w:rsidR="00463BCB" w:rsidRDefault="00463BCB" w:rsidP="006D3646">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63BCB" w:rsidRDefault="00617E4E">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463BCB" w:rsidRDefault="00463BCB"/>
  <w:p w14:paraId="77B719CE" w14:textId="77777777" w:rsidR="00463BCB" w:rsidRDefault="00463BCB"/>
  <w:p w14:paraId="50A3AAAA" w14:textId="77777777" w:rsidR="00463BCB" w:rsidRDefault="00463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6255E3A4" w14:textId="77777777" w:rsidTr="00814079">
      <w:trPr>
        <w:trHeight w:val="1435"/>
      </w:trPr>
      <w:tc>
        <w:tcPr>
          <w:tcW w:w="1843" w:type="dxa"/>
          <w:shd w:val="clear" w:color="auto" w:fill="auto"/>
        </w:tcPr>
        <w:p w14:paraId="3E05202F" w14:textId="4A7C9DF8" w:rsidR="00463BCB" w:rsidRDefault="00463BC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63BCB" w:rsidRDefault="00463BCB"/>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63BCB" w14:paraId="727F90BF" w14:textId="77777777" w:rsidTr="008306E4">
            <w:trPr>
              <w:trHeight w:val="338"/>
            </w:trPr>
            <w:tc>
              <w:tcPr>
                <w:tcW w:w="2551" w:type="dxa"/>
              </w:tcPr>
              <w:p w14:paraId="23087CD5" w14:textId="77777777" w:rsidR="00463BCB" w:rsidRDefault="00463BCB">
                <w:pPr>
                  <w:tabs>
                    <w:tab w:val="right" w:pos="8838"/>
                  </w:tabs>
                  <w:ind w:right="-105"/>
                  <w:rPr>
                    <w:rFonts w:ascii="Palatino Linotype" w:eastAsia="Calibri" w:hAnsi="Palatino Linotype" w:cs="Tahoma"/>
                    <w:b/>
                    <w:sz w:val="22"/>
                    <w:szCs w:val="22"/>
                    <w:lang w:eastAsia="en-US"/>
                  </w:rPr>
                </w:pPr>
              </w:p>
              <w:p w14:paraId="410A3741" w14:textId="535C9D39"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463BCB" w:rsidRPr="004F3DFA" w:rsidRDefault="00463BCB" w:rsidP="00427B6E">
                <w:pPr>
                  <w:tabs>
                    <w:tab w:val="right" w:pos="8838"/>
                  </w:tabs>
                  <w:ind w:right="-105" w:hanging="101"/>
                  <w:jc w:val="both"/>
                  <w:rPr>
                    <w:rFonts w:ascii="Palatino Linotype" w:eastAsia="Calibri" w:hAnsi="Palatino Linotype" w:cs="Tahoma"/>
                    <w:bCs/>
                    <w:sz w:val="22"/>
                    <w:szCs w:val="22"/>
                    <w:lang w:eastAsia="en-US"/>
                  </w:rPr>
                </w:pPr>
              </w:p>
              <w:p w14:paraId="3FF69A05" w14:textId="36847656" w:rsidR="00463BCB" w:rsidRPr="004F3DFA" w:rsidRDefault="00DB30D6" w:rsidP="007F4367">
                <w:pPr>
                  <w:tabs>
                    <w:tab w:val="right" w:pos="8838"/>
                  </w:tabs>
                  <w:ind w:right="-105" w:hanging="101"/>
                  <w:jc w:val="both"/>
                  <w:rPr>
                    <w:rFonts w:ascii="Palatino Linotype" w:eastAsia="Calibri" w:hAnsi="Palatino Linotype" w:cs="Tahoma"/>
                    <w:bCs/>
                    <w:sz w:val="22"/>
                    <w:szCs w:val="22"/>
                    <w:lang w:eastAsia="en-US"/>
                  </w:rPr>
                </w:pPr>
                <w:r w:rsidRPr="004F3DFA">
                  <w:rPr>
                    <w:rFonts w:ascii="Palatino Linotype" w:hAnsi="Palatino Linotype" w:cs="Arial"/>
                    <w:sz w:val="22"/>
                    <w:szCs w:val="24"/>
                  </w:rPr>
                  <w:t>0</w:t>
                </w:r>
                <w:r w:rsidR="009778C5" w:rsidRPr="004F3DFA">
                  <w:rPr>
                    <w:rFonts w:ascii="Palatino Linotype" w:hAnsi="Palatino Linotype" w:cs="Arial"/>
                    <w:sz w:val="22"/>
                    <w:szCs w:val="24"/>
                  </w:rPr>
                  <w:t>3648</w:t>
                </w:r>
                <w:r w:rsidR="008306E4" w:rsidRPr="004F3DFA">
                  <w:rPr>
                    <w:rFonts w:ascii="Palatino Linotype" w:eastAsia="Calibri" w:hAnsi="Palatino Linotype" w:cs="Tahoma"/>
                    <w:sz w:val="22"/>
                    <w:lang w:eastAsia="en-US"/>
                  </w:rPr>
                  <w:t>/INFOEM</w:t>
                </w:r>
                <w:r w:rsidR="00D11ED5" w:rsidRPr="004F3DFA">
                  <w:rPr>
                    <w:rFonts w:ascii="Palatino Linotype" w:eastAsia="Calibri" w:hAnsi="Palatino Linotype" w:cs="Tahoma"/>
                    <w:sz w:val="22"/>
                    <w:lang w:eastAsia="en-US"/>
                  </w:rPr>
                  <w:t>/ICR-</w:t>
                </w:r>
                <w:r w:rsidR="00526A69" w:rsidRPr="004F3DFA">
                  <w:rPr>
                    <w:rFonts w:ascii="Palatino Linotype" w:eastAsia="Calibri" w:hAnsi="Palatino Linotype" w:cs="Tahoma"/>
                    <w:sz w:val="22"/>
                    <w:lang w:eastAsia="en-US"/>
                  </w:rPr>
                  <w:t>3</w:t>
                </w:r>
                <w:r w:rsidR="009778C5" w:rsidRPr="004F3DFA">
                  <w:rPr>
                    <w:rFonts w:ascii="Palatino Linotype" w:eastAsia="Calibri" w:hAnsi="Palatino Linotype" w:cs="Tahoma"/>
                    <w:sz w:val="22"/>
                    <w:lang w:eastAsia="en-US"/>
                  </w:rPr>
                  <w:t>80</w:t>
                </w:r>
                <w:r w:rsidR="007F4367" w:rsidRPr="004F3DFA">
                  <w:rPr>
                    <w:rFonts w:ascii="Palatino Linotype" w:eastAsia="Calibri" w:hAnsi="Palatino Linotype" w:cs="Tahoma"/>
                    <w:sz w:val="22"/>
                    <w:lang w:eastAsia="en-US"/>
                  </w:rPr>
                  <w:t>/IP/RR/2023</w:t>
                </w:r>
              </w:p>
            </w:tc>
          </w:tr>
          <w:tr w:rsidR="00463BCB" w14:paraId="1389436A" w14:textId="4EB800AC" w:rsidTr="008306E4">
            <w:trPr>
              <w:trHeight w:val="283"/>
            </w:trPr>
            <w:tc>
              <w:tcPr>
                <w:tcW w:w="2551" w:type="dxa"/>
              </w:tcPr>
              <w:p w14:paraId="22E0F4E9" w14:textId="77777777" w:rsidR="00463BCB" w:rsidRDefault="00463BCB">
                <w:pPr>
                  <w:tabs>
                    <w:tab w:val="right" w:pos="8838"/>
                  </w:tabs>
                  <w:ind w:right="-105"/>
                  <w:rPr>
                    <w:rFonts w:ascii="Palatino Linotype" w:eastAsia="Calibri" w:hAnsi="Palatino Linotype" w:cs="Tahoma"/>
                    <w:b/>
                    <w:sz w:val="22"/>
                    <w:szCs w:val="22"/>
                    <w:lang w:eastAsia="en-US"/>
                  </w:rPr>
                </w:pPr>
                <w:bookmarkStart w:id="27" w:name="_Hlk33010189"/>
                <w:r>
                  <w:rPr>
                    <w:rFonts w:ascii="Palatino Linotype" w:eastAsia="Calibri" w:hAnsi="Palatino Linotype" w:cs="Tahoma"/>
                    <w:b/>
                    <w:sz w:val="22"/>
                    <w:szCs w:val="22"/>
                    <w:lang w:eastAsia="en-US"/>
                  </w:rPr>
                  <w:t>Sujeto Obligado:</w:t>
                </w:r>
              </w:p>
            </w:tc>
            <w:tc>
              <w:tcPr>
                <w:tcW w:w="4544" w:type="dxa"/>
              </w:tcPr>
              <w:p w14:paraId="2B205C7F" w14:textId="760CA6BD" w:rsidR="00463BCB" w:rsidRPr="004F3DFA" w:rsidRDefault="00CE0463" w:rsidP="00B93FF6">
                <w:pPr>
                  <w:tabs>
                    <w:tab w:val="left" w:pos="2834"/>
                    <w:tab w:val="right" w:pos="8838"/>
                  </w:tabs>
                  <w:ind w:left="-113" w:right="1318"/>
                  <w:jc w:val="both"/>
                  <w:rPr>
                    <w:rFonts w:ascii="Palatino Linotype" w:eastAsia="Calibri" w:hAnsi="Palatino Linotype" w:cs="Tahoma"/>
                    <w:sz w:val="22"/>
                    <w:szCs w:val="22"/>
                    <w:lang w:eastAsia="en-US"/>
                  </w:rPr>
                </w:pPr>
                <w:r w:rsidRPr="004F3DFA">
                  <w:rPr>
                    <w:rFonts w:ascii="Palatino Linotype" w:eastAsia="Calibri" w:hAnsi="Palatino Linotype" w:cs="Arial"/>
                    <w:sz w:val="22"/>
                    <w:szCs w:val="24"/>
                  </w:rPr>
                  <w:t>Ayuntamiento de Ixtapaluca</w:t>
                </w:r>
              </w:p>
            </w:tc>
          </w:tr>
          <w:bookmarkEnd w:id="27"/>
          <w:tr w:rsidR="00463BCB" w14:paraId="28CCE4E5" w14:textId="77777777" w:rsidTr="008306E4">
            <w:trPr>
              <w:trHeight w:val="283"/>
            </w:trPr>
            <w:tc>
              <w:tcPr>
                <w:tcW w:w="2551" w:type="dxa"/>
              </w:tcPr>
              <w:p w14:paraId="13EBF3BB" w14:textId="6E4ECE4B"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463BCB" w:rsidRPr="004F3DFA" w:rsidRDefault="00463BCB" w:rsidP="00187E51">
                <w:pPr>
                  <w:tabs>
                    <w:tab w:val="right" w:pos="8838"/>
                  </w:tabs>
                  <w:ind w:left="-113" w:right="-105"/>
                  <w:jc w:val="both"/>
                  <w:rPr>
                    <w:rFonts w:ascii="Palatino Linotype" w:eastAsia="Calibri" w:hAnsi="Palatino Linotype" w:cs="Tahoma"/>
                    <w:sz w:val="22"/>
                    <w:szCs w:val="22"/>
                    <w:lang w:eastAsia="en-US"/>
                  </w:rPr>
                </w:pPr>
                <w:r w:rsidRPr="004F3DFA">
                  <w:rPr>
                    <w:rFonts w:ascii="Palatino Linotype" w:eastAsia="Calibri" w:hAnsi="Palatino Linotype" w:cs="Tahoma"/>
                    <w:sz w:val="22"/>
                    <w:szCs w:val="22"/>
                    <w:lang w:eastAsia="en-US"/>
                  </w:rPr>
                  <w:t>María del Rosario Mejía Ayala</w:t>
                </w:r>
              </w:p>
            </w:tc>
          </w:tr>
        </w:tbl>
        <w:p w14:paraId="5775EEC5" w14:textId="77777777" w:rsidR="00463BCB" w:rsidRDefault="00463BCB">
          <w:pPr>
            <w:tabs>
              <w:tab w:val="right" w:pos="8838"/>
            </w:tabs>
            <w:ind w:left="-28"/>
            <w:jc w:val="both"/>
            <w:rPr>
              <w:rFonts w:ascii="Arial" w:eastAsia="Calibri" w:hAnsi="Arial" w:cs="Arial"/>
              <w:b/>
              <w:sz w:val="22"/>
              <w:szCs w:val="22"/>
              <w:lang w:eastAsia="en-US"/>
            </w:rPr>
          </w:pPr>
        </w:p>
      </w:tc>
    </w:tr>
  </w:tbl>
  <w:p w14:paraId="07EF2D29" w14:textId="1620A8B4" w:rsidR="00463BCB" w:rsidRDefault="00617E4E"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463BCB" w:rsidRDefault="00463BCB"/>
  <w:p w14:paraId="104386EF" w14:textId="77777777" w:rsidR="00463BCB" w:rsidRDefault="00463BCB"/>
  <w:p w14:paraId="60A3E393" w14:textId="77777777" w:rsidR="00463BCB" w:rsidRDefault="00463B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61517A1D" w14:textId="77777777" w:rsidTr="003A6126">
      <w:trPr>
        <w:trHeight w:val="1435"/>
      </w:trPr>
      <w:tc>
        <w:tcPr>
          <w:tcW w:w="1560" w:type="dxa"/>
          <w:shd w:val="clear" w:color="auto" w:fill="auto"/>
        </w:tcPr>
        <w:p w14:paraId="4B74E846" w14:textId="1E0D62B9" w:rsidR="00463BCB" w:rsidRDefault="00463BC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55"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4646"/>
            <w:gridCol w:w="3402"/>
          </w:tblGrid>
          <w:tr w:rsidR="00463BCB" w14:paraId="7F59E1EF" w14:textId="77777777" w:rsidTr="008306E4">
            <w:trPr>
              <w:trHeight w:val="144"/>
            </w:trPr>
            <w:tc>
              <w:tcPr>
                <w:tcW w:w="2407" w:type="dxa"/>
              </w:tcPr>
              <w:p w14:paraId="5EFF942E"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28" w:name="_Hlk12526980"/>
                <w:r>
                  <w:rPr>
                    <w:rFonts w:ascii="Palatino Linotype" w:eastAsia="Calibri" w:hAnsi="Palatino Linotype" w:cs="Tahoma"/>
                    <w:b/>
                    <w:sz w:val="22"/>
                    <w:szCs w:val="22"/>
                    <w:lang w:eastAsia="en-US"/>
                  </w:rPr>
                  <w:t>Recurso de Revisión:</w:t>
                </w:r>
              </w:p>
            </w:tc>
            <w:tc>
              <w:tcPr>
                <w:tcW w:w="4646" w:type="dxa"/>
              </w:tcPr>
              <w:p w14:paraId="0DE47EE2" w14:textId="0410547E" w:rsidR="00463BCB" w:rsidRPr="004F3DFA" w:rsidRDefault="00DB30D6" w:rsidP="004F3DFA">
                <w:pPr>
                  <w:tabs>
                    <w:tab w:val="right" w:pos="8838"/>
                  </w:tabs>
                  <w:ind w:left="-3" w:right="-105"/>
                  <w:rPr>
                    <w:rFonts w:ascii="Palatino Linotype" w:eastAsia="Calibri" w:hAnsi="Palatino Linotype" w:cs="Tahoma"/>
                    <w:sz w:val="22"/>
                    <w:szCs w:val="22"/>
                    <w:lang w:eastAsia="en-US"/>
                  </w:rPr>
                </w:pPr>
                <w:r w:rsidRPr="004F3DFA">
                  <w:rPr>
                    <w:rFonts w:ascii="Palatino Linotype" w:hAnsi="Palatino Linotype" w:cs="Arial"/>
                    <w:sz w:val="22"/>
                    <w:szCs w:val="24"/>
                  </w:rPr>
                  <w:t>0</w:t>
                </w:r>
                <w:r w:rsidR="00CE0463" w:rsidRPr="004F3DFA">
                  <w:rPr>
                    <w:rFonts w:ascii="Palatino Linotype" w:hAnsi="Palatino Linotype" w:cs="Arial"/>
                    <w:sz w:val="22"/>
                    <w:szCs w:val="24"/>
                  </w:rPr>
                  <w:t>3648</w:t>
                </w:r>
                <w:r w:rsidR="00463BCB" w:rsidRPr="004F3DFA">
                  <w:rPr>
                    <w:rFonts w:ascii="Palatino Linotype" w:eastAsia="Calibri" w:hAnsi="Palatino Linotype" w:cs="Tahoma"/>
                    <w:sz w:val="22"/>
                    <w:lang w:eastAsia="en-US"/>
                  </w:rPr>
                  <w:t>/INFOEM</w:t>
                </w:r>
                <w:r w:rsidR="00D11ED5" w:rsidRPr="004F3DFA">
                  <w:rPr>
                    <w:rFonts w:ascii="Palatino Linotype" w:eastAsia="Calibri" w:hAnsi="Palatino Linotype" w:cs="Tahoma"/>
                    <w:sz w:val="22"/>
                    <w:lang w:eastAsia="en-US"/>
                  </w:rPr>
                  <w:t>/ICR-</w:t>
                </w:r>
                <w:r w:rsidR="007F4367" w:rsidRPr="004F3DFA">
                  <w:rPr>
                    <w:rFonts w:ascii="Palatino Linotype" w:eastAsia="Calibri" w:hAnsi="Palatino Linotype" w:cs="Tahoma"/>
                    <w:sz w:val="22"/>
                    <w:lang w:eastAsia="en-US"/>
                  </w:rPr>
                  <w:t>3</w:t>
                </w:r>
                <w:r w:rsidR="00CE0463" w:rsidRPr="004F3DFA">
                  <w:rPr>
                    <w:rFonts w:ascii="Palatino Linotype" w:eastAsia="Calibri" w:hAnsi="Palatino Linotype" w:cs="Tahoma"/>
                    <w:sz w:val="22"/>
                    <w:lang w:eastAsia="en-US"/>
                  </w:rPr>
                  <w:t>80</w:t>
                </w:r>
                <w:r w:rsidR="00AF0F3E" w:rsidRPr="004F3DFA">
                  <w:rPr>
                    <w:rFonts w:ascii="Palatino Linotype" w:eastAsia="Calibri" w:hAnsi="Palatino Linotype" w:cs="Tahoma"/>
                    <w:sz w:val="22"/>
                    <w:lang w:eastAsia="en-US"/>
                  </w:rPr>
                  <w:t>/IP/RR/2023</w:t>
                </w:r>
              </w:p>
            </w:tc>
            <w:tc>
              <w:tcPr>
                <w:tcW w:w="3402" w:type="dxa"/>
              </w:tcPr>
              <w:p w14:paraId="11E4533C" w14:textId="3B21362A" w:rsidR="00463BCB" w:rsidRDefault="00463BCB">
                <w:pPr>
                  <w:tabs>
                    <w:tab w:val="right" w:pos="8838"/>
                  </w:tabs>
                  <w:ind w:left="-74" w:right="-105"/>
                  <w:jc w:val="both"/>
                  <w:rPr>
                    <w:rFonts w:ascii="Palatino Linotype" w:eastAsia="Calibri" w:hAnsi="Palatino Linotype" w:cs="Tahoma"/>
                    <w:bCs/>
                    <w:sz w:val="22"/>
                    <w:szCs w:val="22"/>
                    <w:lang w:eastAsia="en-US"/>
                  </w:rPr>
                </w:pPr>
              </w:p>
            </w:tc>
          </w:tr>
          <w:tr w:rsidR="00463BCB" w14:paraId="3FC4FA7D" w14:textId="77777777" w:rsidTr="008306E4">
            <w:trPr>
              <w:trHeight w:val="144"/>
            </w:trPr>
            <w:tc>
              <w:tcPr>
                <w:tcW w:w="2407" w:type="dxa"/>
              </w:tcPr>
              <w:p w14:paraId="363D966B"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29" w:name="_Hlk10641523"/>
                <w:bookmarkEnd w:id="28"/>
                <w:r>
                  <w:rPr>
                    <w:rFonts w:ascii="Palatino Linotype" w:eastAsia="Calibri" w:hAnsi="Palatino Linotype" w:cs="Tahoma"/>
                    <w:b/>
                    <w:sz w:val="22"/>
                    <w:szCs w:val="22"/>
                    <w:lang w:eastAsia="en-US"/>
                  </w:rPr>
                  <w:t>Recurrente:</w:t>
                </w:r>
              </w:p>
            </w:tc>
            <w:tc>
              <w:tcPr>
                <w:tcW w:w="4646" w:type="dxa"/>
              </w:tcPr>
              <w:p w14:paraId="73C065CD" w14:textId="49E96D72" w:rsidR="00463BCB" w:rsidRPr="004F3DFA" w:rsidRDefault="001F1C4B" w:rsidP="001F1C4B">
                <w:pPr>
                  <w:tabs>
                    <w:tab w:val="left" w:pos="3122"/>
                    <w:tab w:val="right" w:pos="8838"/>
                  </w:tabs>
                  <w:ind w:right="1457"/>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 XXX XXX</w:t>
                </w:r>
                <w:r w:rsidR="00CE0463" w:rsidRPr="004F3DFA">
                  <w:rPr>
                    <w:rFonts w:ascii="Palatino Linotype" w:eastAsia="Calibri" w:hAnsi="Palatino Linotype" w:cs="Tahoma"/>
                    <w:sz w:val="22"/>
                    <w:szCs w:val="22"/>
                    <w:lang w:eastAsia="en-US"/>
                  </w:rPr>
                  <w:t xml:space="preserve"> </w:t>
                </w:r>
              </w:p>
            </w:tc>
            <w:tc>
              <w:tcPr>
                <w:tcW w:w="3402" w:type="dxa"/>
              </w:tcPr>
              <w:p w14:paraId="370E6EFF" w14:textId="3B7EABB6" w:rsidR="00463BCB" w:rsidRDefault="00463BCB" w:rsidP="003037E1">
                <w:pPr>
                  <w:tabs>
                    <w:tab w:val="left" w:pos="3122"/>
                    <w:tab w:val="right" w:pos="8838"/>
                  </w:tabs>
                  <w:ind w:right="-105"/>
                  <w:jc w:val="both"/>
                  <w:rPr>
                    <w:rFonts w:ascii="Palatino Linotype" w:eastAsia="Calibri" w:hAnsi="Palatino Linotype" w:cs="Tahoma"/>
                    <w:sz w:val="22"/>
                    <w:szCs w:val="22"/>
                    <w:lang w:eastAsia="en-US"/>
                  </w:rPr>
                </w:pPr>
              </w:p>
            </w:tc>
          </w:tr>
          <w:bookmarkEnd w:id="29"/>
          <w:tr w:rsidR="00463BCB" w14:paraId="4D832A43" w14:textId="77777777" w:rsidTr="008306E4">
            <w:trPr>
              <w:trHeight w:val="283"/>
            </w:trPr>
            <w:tc>
              <w:tcPr>
                <w:tcW w:w="2407" w:type="dxa"/>
              </w:tcPr>
              <w:p w14:paraId="02CA5CB0"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F161919" w:rsidR="00463BCB" w:rsidRPr="004F3DFA" w:rsidRDefault="00CE0463" w:rsidP="004F3DFA">
                <w:pPr>
                  <w:tabs>
                    <w:tab w:val="left" w:pos="2834"/>
                    <w:tab w:val="right" w:pos="8838"/>
                  </w:tabs>
                  <w:ind w:left="-3" w:right="1315"/>
                  <w:rPr>
                    <w:rFonts w:ascii="Palatino Linotype" w:eastAsia="Calibri" w:hAnsi="Palatino Linotype" w:cs="Tahoma"/>
                    <w:sz w:val="22"/>
                    <w:szCs w:val="22"/>
                    <w:lang w:eastAsia="en-US"/>
                  </w:rPr>
                </w:pPr>
                <w:r w:rsidRPr="004F3DFA">
                  <w:rPr>
                    <w:rFonts w:ascii="Palatino Linotype" w:eastAsia="Calibri" w:hAnsi="Palatino Linotype" w:cs="Arial"/>
                    <w:sz w:val="22"/>
                    <w:szCs w:val="24"/>
                  </w:rPr>
                  <w:t>Ayuntamiento de Ixtapaluca</w:t>
                </w:r>
              </w:p>
            </w:tc>
            <w:tc>
              <w:tcPr>
                <w:tcW w:w="3402" w:type="dxa"/>
              </w:tcPr>
              <w:p w14:paraId="00F18B8C" w14:textId="77777777" w:rsidR="00463BCB" w:rsidRDefault="00463BCB">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7BC74D7A" w14:textId="77777777" w:rsidTr="008306E4">
            <w:trPr>
              <w:trHeight w:val="283"/>
            </w:trPr>
            <w:tc>
              <w:tcPr>
                <w:tcW w:w="2407" w:type="dxa"/>
              </w:tcPr>
              <w:p w14:paraId="3BF93338" w14:textId="01E84F2D"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463BCB" w:rsidRPr="004F3DFA" w:rsidRDefault="00463BCB" w:rsidP="004F3DFA">
                <w:pPr>
                  <w:tabs>
                    <w:tab w:val="right" w:pos="8838"/>
                  </w:tabs>
                  <w:ind w:left="-3" w:right="-105"/>
                  <w:rPr>
                    <w:rFonts w:ascii="Palatino Linotype" w:eastAsia="Calibri" w:hAnsi="Palatino Linotype" w:cs="Tahoma"/>
                    <w:sz w:val="22"/>
                    <w:szCs w:val="22"/>
                    <w:lang w:eastAsia="en-US"/>
                  </w:rPr>
                </w:pPr>
                <w:r w:rsidRPr="004F3DFA">
                  <w:rPr>
                    <w:rFonts w:ascii="Palatino Linotype" w:eastAsia="Calibri" w:hAnsi="Palatino Linotype" w:cs="Tahoma"/>
                    <w:sz w:val="22"/>
                    <w:szCs w:val="22"/>
                    <w:lang w:eastAsia="en-US"/>
                  </w:rPr>
                  <w:t>María del Rosario Mejía Ayala</w:t>
                </w:r>
              </w:p>
            </w:tc>
            <w:tc>
              <w:tcPr>
                <w:tcW w:w="3402" w:type="dxa"/>
              </w:tcPr>
              <w:p w14:paraId="6DBCB70D" w14:textId="77777777" w:rsidR="00463BCB" w:rsidRDefault="00463BC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63BCB" w:rsidRDefault="00463BCB">
          <w:pPr>
            <w:tabs>
              <w:tab w:val="right" w:pos="8838"/>
            </w:tabs>
            <w:ind w:left="-28"/>
            <w:jc w:val="both"/>
            <w:rPr>
              <w:rFonts w:ascii="Arial" w:eastAsia="Calibri" w:hAnsi="Arial" w:cs="Arial"/>
              <w:b/>
              <w:sz w:val="22"/>
              <w:szCs w:val="22"/>
              <w:lang w:eastAsia="en-US"/>
            </w:rPr>
          </w:pPr>
        </w:p>
      </w:tc>
    </w:tr>
  </w:tbl>
  <w:p w14:paraId="5F654A99" w14:textId="6CB7D4AE" w:rsidR="00463BCB" w:rsidRDefault="00617E4E"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463BCB" w:rsidRDefault="00463BCB"/>
  <w:p w14:paraId="69AC6122" w14:textId="77777777" w:rsidR="00463BCB" w:rsidRDefault="00463B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9A64A2B"/>
    <w:multiLevelType w:val="hybridMultilevel"/>
    <w:tmpl w:val="10A0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D93456"/>
    <w:multiLevelType w:val="hybridMultilevel"/>
    <w:tmpl w:val="FD3EF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EB0FDC"/>
    <w:multiLevelType w:val="hybridMultilevel"/>
    <w:tmpl w:val="4948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6"/>
  </w:num>
  <w:num w:numId="8">
    <w:abstractNumId w:val="8"/>
  </w:num>
  <w:num w:numId="9">
    <w:abstractNumId w:val="7"/>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66A9"/>
    <w:rsid w:val="000A7211"/>
    <w:rsid w:val="000A77A3"/>
    <w:rsid w:val="000A7DBC"/>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274D"/>
    <w:rsid w:val="000E36AB"/>
    <w:rsid w:val="000E5550"/>
    <w:rsid w:val="000E6AAA"/>
    <w:rsid w:val="000E7AB1"/>
    <w:rsid w:val="000E7E4F"/>
    <w:rsid w:val="000F0A30"/>
    <w:rsid w:val="000F0C82"/>
    <w:rsid w:val="000F178F"/>
    <w:rsid w:val="000F24C8"/>
    <w:rsid w:val="000F2580"/>
    <w:rsid w:val="000F2EBF"/>
    <w:rsid w:val="000F3DA0"/>
    <w:rsid w:val="000F4183"/>
    <w:rsid w:val="000F4876"/>
    <w:rsid w:val="000F555D"/>
    <w:rsid w:val="000F58ED"/>
    <w:rsid w:val="000F5D14"/>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709"/>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1C4B"/>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429"/>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BAC"/>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F45"/>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53BB"/>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476C2"/>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4B6"/>
    <w:rsid w:val="003D5FF4"/>
    <w:rsid w:val="003D624F"/>
    <w:rsid w:val="003D75E8"/>
    <w:rsid w:val="003D778F"/>
    <w:rsid w:val="003E1166"/>
    <w:rsid w:val="003E31E5"/>
    <w:rsid w:val="003E32ED"/>
    <w:rsid w:val="003E3A39"/>
    <w:rsid w:val="003E3BAF"/>
    <w:rsid w:val="003E47E0"/>
    <w:rsid w:val="003E58C9"/>
    <w:rsid w:val="003E5AD4"/>
    <w:rsid w:val="003E61DD"/>
    <w:rsid w:val="003E655E"/>
    <w:rsid w:val="003E68B5"/>
    <w:rsid w:val="003F0DFC"/>
    <w:rsid w:val="003F164F"/>
    <w:rsid w:val="003F1A16"/>
    <w:rsid w:val="003F5558"/>
    <w:rsid w:val="003F5B65"/>
    <w:rsid w:val="003F650B"/>
    <w:rsid w:val="003F6A02"/>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861"/>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28B2"/>
    <w:rsid w:val="0045504F"/>
    <w:rsid w:val="00456223"/>
    <w:rsid w:val="00460032"/>
    <w:rsid w:val="0046048A"/>
    <w:rsid w:val="00460BA0"/>
    <w:rsid w:val="00463AE9"/>
    <w:rsid w:val="00463BCB"/>
    <w:rsid w:val="00463D81"/>
    <w:rsid w:val="004641EB"/>
    <w:rsid w:val="00465ADC"/>
    <w:rsid w:val="00465C75"/>
    <w:rsid w:val="00466346"/>
    <w:rsid w:val="00466604"/>
    <w:rsid w:val="00467E2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CDC"/>
    <w:rsid w:val="004E7DB7"/>
    <w:rsid w:val="004F1A6A"/>
    <w:rsid w:val="004F26BE"/>
    <w:rsid w:val="004F2D88"/>
    <w:rsid w:val="004F3D21"/>
    <w:rsid w:val="004F3DFA"/>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26A69"/>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3A55"/>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00F"/>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4E"/>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1BB"/>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91B"/>
    <w:rsid w:val="00687C4D"/>
    <w:rsid w:val="00691804"/>
    <w:rsid w:val="00691B69"/>
    <w:rsid w:val="00692778"/>
    <w:rsid w:val="00692F47"/>
    <w:rsid w:val="00693AAD"/>
    <w:rsid w:val="00693BD3"/>
    <w:rsid w:val="00693C8E"/>
    <w:rsid w:val="006969BA"/>
    <w:rsid w:val="00696C0F"/>
    <w:rsid w:val="00697028"/>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44D"/>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3646"/>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1DBE"/>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4367"/>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06E4"/>
    <w:rsid w:val="008315CE"/>
    <w:rsid w:val="008336A5"/>
    <w:rsid w:val="00833DE9"/>
    <w:rsid w:val="00835474"/>
    <w:rsid w:val="00836DF1"/>
    <w:rsid w:val="008373C0"/>
    <w:rsid w:val="0084105A"/>
    <w:rsid w:val="0084145F"/>
    <w:rsid w:val="00841DA2"/>
    <w:rsid w:val="00843890"/>
    <w:rsid w:val="00844685"/>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1BD"/>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551"/>
    <w:rsid w:val="00953EDC"/>
    <w:rsid w:val="00953FF0"/>
    <w:rsid w:val="00954950"/>
    <w:rsid w:val="009566A5"/>
    <w:rsid w:val="009575EC"/>
    <w:rsid w:val="00960346"/>
    <w:rsid w:val="009617D3"/>
    <w:rsid w:val="009629BE"/>
    <w:rsid w:val="00962C63"/>
    <w:rsid w:val="00964061"/>
    <w:rsid w:val="0096463B"/>
    <w:rsid w:val="0096488E"/>
    <w:rsid w:val="00965001"/>
    <w:rsid w:val="00967869"/>
    <w:rsid w:val="0096796E"/>
    <w:rsid w:val="00967DA5"/>
    <w:rsid w:val="00971A46"/>
    <w:rsid w:val="00971BAD"/>
    <w:rsid w:val="00971BF7"/>
    <w:rsid w:val="00971F24"/>
    <w:rsid w:val="00971F54"/>
    <w:rsid w:val="009725C5"/>
    <w:rsid w:val="00972AEA"/>
    <w:rsid w:val="00972B4E"/>
    <w:rsid w:val="00973F40"/>
    <w:rsid w:val="00976653"/>
    <w:rsid w:val="00976F59"/>
    <w:rsid w:val="00977299"/>
    <w:rsid w:val="0097736F"/>
    <w:rsid w:val="00977520"/>
    <w:rsid w:val="009778C5"/>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D4"/>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05A2"/>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1D0"/>
    <w:rsid w:val="009E49AA"/>
    <w:rsid w:val="009E5419"/>
    <w:rsid w:val="009E5A6E"/>
    <w:rsid w:val="009E7062"/>
    <w:rsid w:val="009E70E7"/>
    <w:rsid w:val="009F0722"/>
    <w:rsid w:val="009F2492"/>
    <w:rsid w:val="009F25A8"/>
    <w:rsid w:val="009F2E07"/>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2A4B"/>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D16"/>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0F3E"/>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343"/>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803"/>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B51"/>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859"/>
    <w:rsid w:val="00C22901"/>
    <w:rsid w:val="00C25238"/>
    <w:rsid w:val="00C26B6F"/>
    <w:rsid w:val="00C2734F"/>
    <w:rsid w:val="00C305F2"/>
    <w:rsid w:val="00C31AF4"/>
    <w:rsid w:val="00C32A89"/>
    <w:rsid w:val="00C3345C"/>
    <w:rsid w:val="00C3426A"/>
    <w:rsid w:val="00C36BB3"/>
    <w:rsid w:val="00C40653"/>
    <w:rsid w:val="00C407E5"/>
    <w:rsid w:val="00C40BD0"/>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0899"/>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1B7"/>
    <w:rsid w:val="00CE0463"/>
    <w:rsid w:val="00CE0A60"/>
    <w:rsid w:val="00CE0DCE"/>
    <w:rsid w:val="00CE1B6A"/>
    <w:rsid w:val="00CE1BC9"/>
    <w:rsid w:val="00CE321D"/>
    <w:rsid w:val="00CE33C1"/>
    <w:rsid w:val="00CE4DD6"/>
    <w:rsid w:val="00CE597A"/>
    <w:rsid w:val="00CE6484"/>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1ED5"/>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4F44"/>
    <w:rsid w:val="00D5620B"/>
    <w:rsid w:val="00D57154"/>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30D6"/>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6AD"/>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009"/>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7969"/>
    <w:rsid w:val="00F016F0"/>
    <w:rsid w:val="00F02171"/>
    <w:rsid w:val="00F0260C"/>
    <w:rsid w:val="00F03228"/>
    <w:rsid w:val="00F033EF"/>
    <w:rsid w:val="00F04076"/>
    <w:rsid w:val="00F04A6E"/>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styleId="Referenciasutil">
    <w:name w:val="Subtle Reference"/>
    <w:basedOn w:val="Fuentedeprrafopredeter"/>
    <w:uiPriority w:val="31"/>
    <w:qFormat/>
    <w:rsid w:val="004F3DF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1975219">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22564886">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521928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88774949">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EB3F7-BA09-4F51-BAD8-EA15C7DF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4907</Words>
  <Characters>26990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2023-10-12T16:48:00Z</dcterms:created>
  <dcterms:modified xsi:type="dcterms:W3CDTF">2023-10-19T18:27:00Z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