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097045E3"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624F22">
        <w:rPr>
          <w:rFonts w:ascii="Palatino Linotype" w:eastAsia="Palatino Linotype" w:hAnsi="Palatino Linotype" w:cs="Palatino Linotype"/>
          <w:color w:val="000000"/>
          <w:sz w:val="24"/>
          <w:szCs w:val="24"/>
        </w:rPr>
        <w:t>diecisiete de mayo de dos mil veintitrés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825E6CA" w14:textId="51FB1749" w:rsidR="00FB3418" w:rsidRPr="00FB3418" w:rsidRDefault="00FB3418" w:rsidP="00FB3418">
      <w:pPr>
        <w:tabs>
          <w:tab w:val="left" w:pos="1701"/>
        </w:tabs>
        <w:spacing w:after="0" w:line="360" w:lineRule="auto"/>
        <w:jc w:val="both"/>
        <w:rPr>
          <w:rFonts w:ascii="Palatino Linotype" w:eastAsiaTheme="minorHAnsi" w:hAnsi="Palatino Linotype" w:cs="Arial"/>
          <w:sz w:val="24"/>
          <w:szCs w:val="24"/>
          <w:lang w:eastAsia="en-US"/>
        </w:rPr>
      </w:pPr>
      <w:r w:rsidRPr="00FB3418">
        <w:rPr>
          <w:rFonts w:ascii="Palatino Linotype" w:eastAsiaTheme="minorHAnsi" w:hAnsi="Palatino Linotype" w:cs="Arial"/>
          <w:b/>
          <w:sz w:val="24"/>
          <w:szCs w:val="24"/>
          <w:lang w:eastAsia="en-US"/>
        </w:rPr>
        <w:t>VISTO</w:t>
      </w:r>
      <w:r w:rsidRPr="00FB3418">
        <w:rPr>
          <w:rFonts w:ascii="Palatino Linotype" w:eastAsiaTheme="minorHAnsi" w:hAnsi="Palatino Linotype" w:cs="Arial"/>
          <w:sz w:val="24"/>
          <w:szCs w:val="24"/>
          <w:lang w:eastAsia="en-US"/>
        </w:rPr>
        <w:t xml:space="preserve"> el expediente electrónico formado con motivo del recurso de revisión número </w:t>
      </w:r>
      <w:r w:rsidR="00624F22" w:rsidRPr="00624F22">
        <w:rPr>
          <w:rFonts w:ascii="Palatino Linotype" w:eastAsiaTheme="minorHAnsi" w:hAnsi="Palatino Linotype" w:cs="Arial"/>
          <w:b/>
          <w:sz w:val="24"/>
          <w:szCs w:val="24"/>
          <w:lang w:eastAsia="en-US"/>
        </w:rPr>
        <w:t>17050/INFOEM/IP/RR/2022</w:t>
      </w:r>
      <w:r w:rsidR="00624F22">
        <w:rPr>
          <w:rFonts w:ascii="Palatino Linotype" w:eastAsiaTheme="minorHAnsi" w:hAnsi="Palatino Linotype" w:cs="Arial"/>
          <w:sz w:val="24"/>
          <w:szCs w:val="24"/>
          <w:lang w:eastAsia="en-US"/>
        </w:rPr>
        <w:t>, interpuesto por</w:t>
      </w:r>
      <w:r w:rsidRPr="00FB3418">
        <w:rPr>
          <w:rFonts w:ascii="Palatino Linotype" w:eastAsiaTheme="minorHAnsi" w:hAnsi="Palatino Linotype" w:cs="Arial"/>
          <w:b/>
          <w:sz w:val="24"/>
          <w:szCs w:val="24"/>
          <w:lang w:eastAsia="en-US"/>
        </w:rPr>
        <w:t xml:space="preserve"> </w:t>
      </w:r>
      <w:r w:rsidR="00C07423">
        <w:rPr>
          <w:rFonts w:ascii="Palatino Linotype" w:eastAsiaTheme="minorHAnsi" w:hAnsi="Palatino Linotype" w:cs="Arial"/>
          <w:b/>
          <w:sz w:val="24"/>
          <w:szCs w:val="24"/>
          <w:lang w:eastAsia="en-US"/>
        </w:rPr>
        <w:t>XXXXXXXXXXXXXXXXXXXXXX</w:t>
      </w:r>
      <w:r w:rsidR="00624F22">
        <w:rPr>
          <w:rFonts w:ascii="Palatino Linotype" w:eastAsiaTheme="minorHAnsi" w:hAnsi="Palatino Linotype" w:cs="Arial"/>
          <w:sz w:val="24"/>
          <w:szCs w:val="24"/>
          <w:lang w:eastAsia="en-US"/>
        </w:rPr>
        <w:t>, en lo sucesivo el</w:t>
      </w:r>
      <w:r w:rsidRPr="00FB3418">
        <w:rPr>
          <w:rFonts w:ascii="Palatino Linotype" w:eastAsiaTheme="minorHAnsi" w:hAnsi="Palatino Linotype" w:cs="Arial"/>
          <w:b/>
          <w:sz w:val="24"/>
          <w:szCs w:val="24"/>
          <w:lang w:eastAsia="en-US"/>
        </w:rPr>
        <w:t xml:space="preserve"> Recurrente</w:t>
      </w:r>
      <w:r w:rsidRPr="00FB3418">
        <w:rPr>
          <w:rFonts w:ascii="Palatino Linotype" w:eastAsiaTheme="minorHAnsi" w:hAnsi="Palatino Linotype" w:cs="Arial"/>
          <w:sz w:val="24"/>
          <w:szCs w:val="24"/>
          <w:lang w:eastAsia="en-US"/>
        </w:rPr>
        <w:t xml:space="preserve">, en contra de la respuesta del </w:t>
      </w:r>
      <w:r w:rsidR="00624F22" w:rsidRPr="00624F22">
        <w:rPr>
          <w:rFonts w:ascii="Palatino Linotype" w:eastAsiaTheme="minorHAnsi" w:hAnsi="Palatino Linotype" w:cs="Arial"/>
          <w:b/>
          <w:sz w:val="24"/>
          <w:szCs w:val="24"/>
          <w:lang w:eastAsia="en-US"/>
        </w:rPr>
        <w:t>Ayuntamiento de Lerma</w:t>
      </w:r>
      <w:r w:rsidRPr="00FB3418">
        <w:rPr>
          <w:rFonts w:ascii="Palatino Linotype" w:eastAsiaTheme="minorHAnsi" w:hAnsi="Palatino Linotype" w:cs="Arial"/>
          <w:sz w:val="24"/>
          <w:szCs w:val="24"/>
          <w:lang w:eastAsia="en-US"/>
        </w:rPr>
        <w:t>,</w:t>
      </w:r>
      <w:r w:rsidRPr="00FB3418">
        <w:rPr>
          <w:rFonts w:ascii="Palatino Linotype" w:eastAsiaTheme="minorHAnsi" w:hAnsi="Palatino Linotype" w:cs="Arial"/>
          <w:b/>
          <w:sz w:val="24"/>
          <w:szCs w:val="24"/>
          <w:lang w:eastAsia="en-US"/>
        </w:rPr>
        <w:t xml:space="preserve"> </w:t>
      </w:r>
      <w:r w:rsidRPr="00FB3418">
        <w:rPr>
          <w:rFonts w:ascii="Palatino Linotype" w:eastAsiaTheme="minorHAnsi" w:hAnsi="Palatino Linotype" w:cs="Arial"/>
          <w:sz w:val="24"/>
          <w:szCs w:val="24"/>
          <w:lang w:eastAsia="en-US"/>
        </w:rPr>
        <w:t>en lo subsecuente</w:t>
      </w:r>
      <w:r w:rsidRPr="00FB3418">
        <w:rPr>
          <w:rFonts w:ascii="Palatino Linotype" w:eastAsiaTheme="minorHAnsi" w:hAnsi="Palatino Linotype" w:cs="Arial"/>
          <w:b/>
          <w:sz w:val="24"/>
          <w:szCs w:val="24"/>
          <w:lang w:eastAsia="en-US"/>
        </w:rPr>
        <w:t xml:space="preserve"> El Sujeto Obligado</w:t>
      </w:r>
      <w:r w:rsidRPr="00FB3418">
        <w:rPr>
          <w:rFonts w:ascii="Palatino Linotype" w:eastAsiaTheme="minorHAnsi" w:hAnsi="Palatino Linotype" w:cs="Arial"/>
          <w:sz w:val="24"/>
          <w:szCs w:val="24"/>
          <w:lang w:eastAsia="en-US"/>
        </w:rPr>
        <w:t>,</w:t>
      </w:r>
      <w:r w:rsidRPr="00FB3418">
        <w:rPr>
          <w:rFonts w:ascii="Palatino Linotype" w:eastAsiaTheme="minorHAnsi" w:hAnsi="Palatino Linotype" w:cs="Arial"/>
          <w:b/>
          <w:sz w:val="24"/>
          <w:szCs w:val="24"/>
          <w:lang w:eastAsia="en-US"/>
        </w:rPr>
        <w:t xml:space="preserve"> </w:t>
      </w:r>
      <w:r w:rsidRPr="00FB3418">
        <w:rPr>
          <w:rFonts w:ascii="Palatino Linotype" w:eastAsiaTheme="minorHAnsi" w:hAnsi="Palatino Linotype" w:cs="Arial"/>
          <w:sz w:val="24"/>
          <w:szCs w:val="24"/>
          <w:lang w:eastAsia="en-US"/>
        </w:rPr>
        <w:t>se procede a dictar la presente resolución.</w:t>
      </w:r>
    </w:p>
    <w:p w14:paraId="380B37CC" w14:textId="5F7AE16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24561F35" w14:textId="60C211B1" w:rsidR="00FB3418" w:rsidRPr="004E4B47" w:rsidRDefault="00FB3418" w:rsidP="004E4B47">
      <w:pPr>
        <w:spacing w:line="360" w:lineRule="auto"/>
        <w:jc w:val="both"/>
        <w:rPr>
          <w:rFonts w:ascii="Palatino Linotype" w:eastAsiaTheme="minorHAnsi" w:hAnsi="Palatino Linotype" w:cs="Arial"/>
          <w:sz w:val="24"/>
          <w:szCs w:val="24"/>
          <w:lang w:eastAsia="en-US"/>
        </w:rPr>
      </w:pPr>
      <w:r w:rsidRPr="00624F22">
        <w:rPr>
          <w:rFonts w:ascii="Palatino Linotype" w:eastAsiaTheme="minorHAnsi" w:hAnsi="Palatino Linotype" w:cs="Arial"/>
          <w:sz w:val="24"/>
          <w:szCs w:val="24"/>
          <w:lang w:eastAsia="en-US"/>
        </w:rPr>
        <w:t xml:space="preserve">En fecha </w:t>
      </w:r>
      <w:r w:rsidR="00624F22" w:rsidRPr="00624F22">
        <w:rPr>
          <w:rFonts w:ascii="Palatino Linotype" w:eastAsiaTheme="minorHAnsi" w:hAnsi="Palatino Linotype" w:cs="Arial"/>
          <w:sz w:val="24"/>
          <w:szCs w:val="24"/>
          <w:lang w:eastAsia="en-US"/>
        </w:rPr>
        <w:t>dieciocho de noviembre</w:t>
      </w:r>
      <w:r w:rsidRPr="00624F22">
        <w:rPr>
          <w:rFonts w:ascii="Palatino Linotype" w:eastAsiaTheme="minorHAnsi" w:hAnsi="Palatino Linotype" w:cs="Arial"/>
          <w:sz w:val="24"/>
          <w:szCs w:val="24"/>
          <w:lang w:eastAsia="en-US"/>
        </w:rPr>
        <w:t xml:space="preserve"> de dos mil veintidós</w:t>
      </w:r>
      <w:r w:rsidR="00624F22" w:rsidRPr="00624F22">
        <w:rPr>
          <w:rFonts w:ascii="Palatino Linotype" w:eastAsiaTheme="minorHAnsi" w:hAnsi="Palatino Linotype" w:cs="Arial"/>
          <w:sz w:val="24"/>
          <w:szCs w:val="24"/>
          <w:lang w:eastAsia="en-US"/>
        </w:rPr>
        <w:t>, el</w:t>
      </w:r>
      <w:r w:rsidRPr="00624F22">
        <w:rPr>
          <w:rFonts w:ascii="Palatino Linotype" w:eastAsiaTheme="minorHAnsi" w:hAnsi="Palatino Linotype" w:cs="Arial"/>
          <w:sz w:val="24"/>
          <w:szCs w:val="24"/>
          <w:lang w:eastAsia="en-US"/>
        </w:rPr>
        <w:t xml:space="preserve"> </w:t>
      </w:r>
      <w:r w:rsidRPr="00624F22">
        <w:rPr>
          <w:rFonts w:ascii="Palatino Linotype" w:eastAsiaTheme="minorHAnsi" w:hAnsi="Palatino Linotype" w:cs="Arial"/>
          <w:b/>
          <w:sz w:val="24"/>
          <w:szCs w:val="24"/>
          <w:lang w:eastAsia="en-US"/>
        </w:rPr>
        <w:t>Recurrente</w:t>
      </w:r>
      <w:r w:rsidR="00553DF2" w:rsidRPr="00624F22">
        <w:rPr>
          <w:rFonts w:ascii="Palatino Linotype" w:eastAsiaTheme="minorHAnsi" w:hAnsi="Palatino Linotype" w:cs="Arial"/>
          <w:sz w:val="24"/>
          <w:szCs w:val="24"/>
          <w:lang w:eastAsia="en-US"/>
        </w:rPr>
        <w:t xml:space="preserve">, presentó a través del </w:t>
      </w:r>
      <w:r w:rsidRPr="00624F22">
        <w:rPr>
          <w:rFonts w:ascii="Palatino Linotype" w:eastAsiaTheme="minorHAnsi" w:hAnsi="Palatino Linotype" w:cs="Arial"/>
          <w:sz w:val="24"/>
          <w:szCs w:val="24"/>
          <w:lang w:eastAsia="en-US"/>
        </w:rPr>
        <w:t xml:space="preserve">Sistema de Acceso a la Información Mexiquense </w:t>
      </w:r>
      <w:r w:rsidRPr="00624F22">
        <w:rPr>
          <w:rFonts w:ascii="Palatino Linotype" w:eastAsiaTheme="minorHAnsi" w:hAnsi="Palatino Linotype" w:cs="Arial"/>
          <w:b/>
          <w:sz w:val="24"/>
          <w:szCs w:val="24"/>
          <w:lang w:eastAsia="en-US"/>
        </w:rPr>
        <w:t>(SAIMEX)</w:t>
      </w:r>
      <w:r w:rsidRPr="00624F22">
        <w:rPr>
          <w:rFonts w:ascii="Palatino Linotype" w:eastAsiaTheme="minorHAnsi" w:hAnsi="Palatino Linotype" w:cs="Arial"/>
          <w:sz w:val="24"/>
          <w:szCs w:val="24"/>
          <w:lang w:eastAsia="en-US"/>
        </w:rPr>
        <w:t xml:space="preserve"> ante el </w:t>
      </w:r>
      <w:r w:rsidRPr="00624F22">
        <w:rPr>
          <w:rFonts w:ascii="Palatino Linotype" w:eastAsiaTheme="minorHAnsi" w:hAnsi="Palatino Linotype" w:cs="Arial"/>
          <w:b/>
          <w:sz w:val="24"/>
          <w:szCs w:val="24"/>
          <w:lang w:eastAsia="en-US"/>
        </w:rPr>
        <w:t>Sujeto Obligado</w:t>
      </w:r>
      <w:r w:rsidRPr="00624F22">
        <w:rPr>
          <w:rFonts w:ascii="Palatino Linotype" w:eastAsiaTheme="minorHAnsi" w:hAnsi="Palatino Linotype" w:cs="Arial"/>
          <w:sz w:val="24"/>
          <w:szCs w:val="24"/>
          <w:lang w:eastAsia="en-US"/>
        </w:rPr>
        <w:t xml:space="preserve">, la solicitud de acceso a la información pública, a la que se le asignó el número de expediente </w:t>
      </w:r>
      <w:r w:rsidR="00624F22" w:rsidRPr="00624F22">
        <w:rPr>
          <w:rFonts w:ascii="Palatino Linotype" w:eastAsiaTheme="minorHAnsi" w:hAnsi="Palatino Linotype" w:cs="Arial"/>
          <w:b/>
          <w:sz w:val="24"/>
          <w:szCs w:val="24"/>
          <w:lang w:eastAsia="en-US"/>
        </w:rPr>
        <w:t>00256/LERMA/IP/2022</w:t>
      </w:r>
      <w:r w:rsidRPr="00624F22">
        <w:rPr>
          <w:rFonts w:ascii="Palatino Linotype" w:eastAsiaTheme="minorHAnsi" w:hAnsi="Palatino Linotype" w:cs="Arial"/>
          <w:sz w:val="24"/>
          <w:szCs w:val="24"/>
          <w:lang w:eastAsia="en-US"/>
        </w:rPr>
        <w:t>, mediante la cual solicitó lo siguiente:</w:t>
      </w:r>
    </w:p>
    <w:p w14:paraId="3C70581D" w14:textId="0D151024" w:rsidR="00FB3418" w:rsidRPr="00D43605" w:rsidRDefault="00FB3418" w:rsidP="00D43605">
      <w:pPr>
        <w:spacing w:line="276" w:lineRule="auto"/>
        <w:ind w:left="284" w:right="332"/>
        <w:jc w:val="both"/>
        <w:rPr>
          <w:rFonts w:ascii="Palatino Linotype" w:hAnsi="Palatino Linotype"/>
          <w:i/>
        </w:rPr>
      </w:pPr>
      <w:r w:rsidRPr="0013589E">
        <w:rPr>
          <w:rFonts w:ascii="Palatino Linotype" w:hAnsi="Palatino Linotype"/>
          <w:i/>
        </w:rPr>
        <w:t>“</w:t>
      </w:r>
      <w:r w:rsidR="00624F22" w:rsidRPr="00624F22">
        <w:rPr>
          <w:rFonts w:ascii="Palatino Linotype" w:hAnsi="Palatino Linotype"/>
          <w:i/>
        </w:rPr>
        <w:t xml:space="preserve">Ubicación de los conjuntos urbanos habitacionales autorizados existentes en su municipio a la fecha, representándolos mediante polígono en formato digital </w:t>
      </w:r>
      <w:proofErr w:type="spellStart"/>
      <w:r w:rsidR="00624F22" w:rsidRPr="00624F22">
        <w:rPr>
          <w:rFonts w:ascii="Palatino Linotype" w:hAnsi="Palatino Linotype"/>
          <w:i/>
        </w:rPr>
        <w:t>kml</w:t>
      </w:r>
      <w:proofErr w:type="spellEnd"/>
      <w:r w:rsidR="00624F22" w:rsidRPr="00624F22">
        <w:rPr>
          <w:rFonts w:ascii="Palatino Linotype" w:hAnsi="Palatino Linotype"/>
          <w:i/>
        </w:rPr>
        <w:t xml:space="preserve"> o </w:t>
      </w:r>
      <w:proofErr w:type="spellStart"/>
      <w:r w:rsidR="00624F22" w:rsidRPr="00624F22">
        <w:rPr>
          <w:rFonts w:ascii="Palatino Linotype" w:hAnsi="Palatino Linotype"/>
          <w:i/>
        </w:rPr>
        <w:t>shp</w:t>
      </w:r>
      <w:proofErr w:type="spellEnd"/>
      <w:r w:rsidR="00624F22" w:rsidRPr="00624F22">
        <w:rPr>
          <w:rFonts w:ascii="Palatino Linotype" w:hAnsi="Palatino Linotype"/>
          <w:i/>
        </w:rPr>
        <w:t>. Clasificados de la siguiente manera. A) Social progresivo B) Interés social C) Popular D) Medio E) Residencial F) Residencial alto G) Campestre La clasificación se realiza de acuerdo al Artículo 50 del Reglamento del libro quinto del código administrativo del Estado de México</w:t>
      </w:r>
      <w:r w:rsidRPr="0013589E">
        <w:rPr>
          <w:rFonts w:ascii="Palatino Linotype" w:hAnsi="Palatino Linotype"/>
          <w:i/>
        </w:rPr>
        <w:t>”</w:t>
      </w:r>
      <w:r w:rsidRPr="0013589E">
        <w:rPr>
          <w:rFonts w:ascii="Palatino Linotype" w:hAnsi="Palatino Linotype"/>
          <w:i/>
          <w:lang w:val="es-ES_tradnl"/>
        </w:rPr>
        <w:t xml:space="preserve"> (Sic).</w:t>
      </w:r>
    </w:p>
    <w:p w14:paraId="6928616F" w14:textId="77777777" w:rsidR="00553DF2" w:rsidRPr="00553DF2" w:rsidRDefault="00553DF2" w:rsidP="00553DF2">
      <w:pPr>
        <w:spacing w:line="276" w:lineRule="auto"/>
        <w:ind w:left="284" w:right="332"/>
        <w:jc w:val="both"/>
        <w:rPr>
          <w:rFonts w:ascii="Palatino Linotype" w:hAnsi="Palatino Linotype"/>
          <w:i/>
          <w:lang w:val="es-ES_tradnl"/>
        </w:rPr>
      </w:pPr>
    </w:p>
    <w:p w14:paraId="3CF129B3" w14:textId="5DDF4718" w:rsidR="00FB3418" w:rsidRPr="0013589E" w:rsidRDefault="00FB3418" w:rsidP="00FB3418">
      <w:pPr>
        <w:tabs>
          <w:tab w:val="left" w:pos="5647"/>
        </w:tabs>
        <w:spacing w:line="360" w:lineRule="auto"/>
        <w:ind w:right="850"/>
        <w:jc w:val="both"/>
        <w:rPr>
          <w:rFonts w:ascii="Palatino Linotype" w:eastAsiaTheme="minorHAnsi" w:hAnsi="Palatino Linotype" w:cstheme="minorBidi"/>
          <w:color w:val="000000"/>
          <w:lang w:eastAsia="en-US"/>
        </w:rPr>
      </w:pPr>
      <w:r w:rsidRPr="0013589E">
        <w:rPr>
          <w:rFonts w:ascii="Palatino Linotype" w:hAnsi="Palatino Linotype"/>
          <w:b/>
          <w:lang w:val="es-ES_tradnl"/>
        </w:rPr>
        <w:lastRenderedPageBreak/>
        <w:t>MODALIDAD DE ENTREGA:</w:t>
      </w:r>
      <w:r w:rsidRPr="0013589E">
        <w:rPr>
          <w:rFonts w:ascii="Palatino Linotype" w:hAnsi="Palatino Linotype"/>
          <w:lang w:val="es-ES_tradnl"/>
        </w:rPr>
        <w:t xml:space="preserve"> </w:t>
      </w:r>
      <w:r w:rsidR="00553DF2">
        <w:rPr>
          <w:rFonts w:ascii="Palatino Linotype" w:eastAsiaTheme="minorHAnsi" w:hAnsi="Palatino Linotype" w:cstheme="minorBidi"/>
          <w:color w:val="000000"/>
          <w:lang w:eastAsia="en-US"/>
        </w:rPr>
        <w:t>A través del</w:t>
      </w:r>
      <w:r>
        <w:rPr>
          <w:rFonts w:ascii="Palatino Linotype" w:eastAsiaTheme="minorHAnsi" w:hAnsi="Palatino Linotype" w:cstheme="minorBidi"/>
          <w:bCs/>
          <w:color w:val="000000"/>
          <w:lang w:eastAsia="en-US"/>
        </w:rPr>
        <w:t xml:space="preserve"> </w:t>
      </w:r>
      <w:r w:rsidRPr="00F72125">
        <w:rPr>
          <w:rFonts w:ascii="Palatino Linotype" w:eastAsiaTheme="minorHAnsi" w:hAnsi="Palatino Linotype" w:cstheme="minorBidi"/>
          <w:b/>
          <w:color w:val="000000"/>
          <w:lang w:eastAsia="en-US"/>
        </w:rPr>
        <w:t>SAIMEX</w:t>
      </w:r>
      <w:r w:rsidRPr="0013589E">
        <w:rPr>
          <w:rFonts w:ascii="Palatino Linotype" w:eastAsiaTheme="minorHAnsi" w:hAnsi="Palatino Linotype" w:cstheme="minorBidi"/>
          <w:color w:val="000000"/>
          <w:lang w:eastAsia="en-US"/>
        </w:rPr>
        <w:t>.</w:t>
      </w:r>
    </w:p>
    <w:p w14:paraId="480506D6" w14:textId="77777777" w:rsidR="00553DF2" w:rsidRDefault="00553DF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7C8594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7C156F33" w14:textId="5DCCEA8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w:t>
      </w:r>
      <w:r w:rsidR="00D506A4">
        <w:rPr>
          <w:rFonts w:ascii="Palatino Linotype" w:eastAsia="Palatino Linotype" w:hAnsi="Palatino Linotype" w:cs="Palatino Linotype"/>
          <w:color w:val="000000"/>
          <w:sz w:val="24"/>
          <w:szCs w:val="24"/>
        </w:rPr>
        <w:t>día veinticuatro de noviembre</w:t>
      </w:r>
      <w:r w:rsidR="00116D4E">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sidRPr="003701EF">
        <w:rPr>
          <w:rFonts w:ascii="Palatino Linotype" w:eastAsia="Palatino Linotype" w:hAnsi="Palatino Linotype" w:cs="Palatino Linotype"/>
          <w:b/>
          <w:bCs/>
          <w:color w:val="000000"/>
          <w:sz w:val="24"/>
          <w:szCs w:val="24"/>
        </w:rPr>
        <w:t>el Sujeto Obligado</w:t>
      </w:r>
      <w:r>
        <w:rPr>
          <w:rFonts w:ascii="Palatino Linotype" w:eastAsia="Palatino Linotype" w:hAnsi="Palatino Linotype" w:cs="Palatino Linotype"/>
          <w:color w:val="000000"/>
          <w:sz w:val="24"/>
          <w:szCs w:val="24"/>
        </w:rPr>
        <w:t xml:space="preserve">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C6AAEBF" w14:textId="77777777" w:rsidR="00D506A4" w:rsidRPr="00D506A4" w:rsidRDefault="00663A37" w:rsidP="00D506A4">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D506A4" w:rsidRPr="00D506A4">
        <w:rPr>
          <w:rFonts w:ascii="Palatino Linotype" w:eastAsia="Palatino Linotype" w:hAnsi="Palatino Linotype" w:cs="Palatino Linotype"/>
          <w:b/>
          <w:i/>
          <w:color w:val="000000"/>
          <w:u w:val="single"/>
        </w:rPr>
        <w:t>Folio de la solicitud: 00256/LERMA/IP/2022</w:t>
      </w:r>
    </w:p>
    <w:p w14:paraId="4F4C6F0C" w14:textId="77777777" w:rsidR="00D506A4" w:rsidRDefault="00D506A4" w:rsidP="00D506A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3BEB719" w14:textId="77777777" w:rsidR="00D506A4" w:rsidRPr="00D506A4" w:rsidRDefault="00D506A4" w:rsidP="00D506A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D506A4">
        <w:rPr>
          <w:rFonts w:ascii="Palatino Linotype" w:eastAsia="Palatino Linotype" w:hAnsi="Palatino Linotype" w:cs="Palatino Linotype"/>
          <w:b/>
          <w:i/>
          <w:color w:val="000000"/>
        </w:rPr>
        <w:t>No es competencia municipal debido a que, quien autoriza los conjuntos habitacionales es la Dirección de Operación Urbana de Gobierno del Estado de México</w:t>
      </w:r>
      <w:r w:rsidRPr="00D506A4">
        <w:rPr>
          <w:rFonts w:ascii="Palatino Linotype" w:eastAsia="Palatino Linotype" w:hAnsi="Palatino Linotype" w:cs="Palatino Linotype"/>
          <w:i/>
          <w:color w:val="000000"/>
        </w:rPr>
        <w:t xml:space="preserve"> conforme a cada Gaceta de Gobierno que lo autorice que en su caso en cada una de ellas vienen las normas de operación.</w:t>
      </w:r>
    </w:p>
    <w:p w14:paraId="424CF740" w14:textId="77777777" w:rsidR="00D506A4" w:rsidRDefault="00D506A4" w:rsidP="00D506A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682E82A" w14:textId="77777777" w:rsidR="00D506A4" w:rsidRPr="00D506A4" w:rsidRDefault="00D506A4" w:rsidP="00D506A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D506A4">
        <w:rPr>
          <w:rFonts w:ascii="Palatino Linotype" w:eastAsia="Palatino Linotype" w:hAnsi="Palatino Linotype" w:cs="Palatino Linotype"/>
          <w:i/>
          <w:color w:val="000000"/>
        </w:rPr>
        <w:t>ATENTAMENTE</w:t>
      </w:r>
    </w:p>
    <w:p w14:paraId="38DF58A5" w14:textId="271161EF" w:rsidR="00663A37" w:rsidRDefault="00D506A4" w:rsidP="00D506A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D506A4">
        <w:rPr>
          <w:rFonts w:ascii="Palatino Linotype" w:eastAsia="Palatino Linotype" w:hAnsi="Palatino Linotype" w:cs="Palatino Linotype"/>
          <w:i/>
          <w:color w:val="000000"/>
        </w:rPr>
        <w:t>Lic. Brisa Valentina Ramos Franco</w:t>
      </w:r>
      <w:r w:rsidR="00663A37">
        <w:rPr>
          <w:rFonts w:ascii="Palatino Linotype" w:eastAsia="Palatino Linotype" w:hAnsi="Palatino Linotype" w:cs="Palatino Linotype"/>
          <w:i/>
          <w:color w:val="000000"/>
        </w:rPr>
        <w:t>” (Sic)</w:t>
      </w:r>
    </w:p>
    <w:p w14:paraId="6B587EBE" w14:textId="77777777" w:rsidR="00663A37" w:rsidRDefault="00663A37" w:rsidP="00D506A4">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14F966E5" w14:textId="23C427D0" w:rsidR="00D506A4" w:rsidRDefault="00D506A4" w:rsidP="00D506A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la respuesta se anexó el documento electrónico denominado </w:t>
      </w:r>
      <w:bookmarkStart w:id="0" w:name="_Hlk112261298"/>
      <w:r>
        <w:rPr>
          <w:rFonts w:ascii="Palatino Linotype" w:eastAsia="Palatino Linotype" w:hAnsi="Palatino Linotype" w:cs="Palatino Linotype"/>
          <w:b/>
          <w:color w:val="000000"/>
          <w:sz w:val="24"/>
          <w:szCs w:val="24"/>
        </w:rPr>
        <w:t>“</w:t>
      </w:r>
      <w:r w:rsidRPr="00D506A4">
        <w:rPr>
          <w:rFonts w:ascii="Palatino Linotype" w:eastAsia="Palatino Linotype" w:hAnsi="Palatino Linotype" w:cs="Palatino Linotype"/>
          <w:b/>
          <w:color w:val="000000"/>
          <w:sz w:val="24"/>
          <w:szCs w:val="24"/>
        </w:rPr>
        <w:t>CCF_000095.pdf</w:t>
      </w:r>
      <w:r>
        <w:rPr>
          <w:rFonts w:ascii="Palatino Linotype" w:eastAsia="Palatino Linotype" w:hAnsi="Palatino Linotype" w:cs="Palatino Linotype"/>
          <w:b/>
          <w:color w:val="000000"/>
          <w:sz w:val="24"/>
          <w:szCs w:val="24"/>
        </w:rPr>
        <w:t>”</w:t>
      </w:r>
      <w:bookmarkEnd w:id="0"/>
      <w:r>
        <w:rPr>
          <w:rFonts w:ascii="Palatino Linotype" w:eastAsia="Palatino Linotype" w:hAnsi="Palatino Linotype" w:cs="Palatino Linotype"/>
          <w:color w:val="000000"/>
          <w:sz w:val="24"/>
          <w:szCs w:val="24"/>
        </w:rPr>
        <w:t>, el cual no se reproduce por ser del conocimiento de las partes; no obstante, se hará referencia de su contenido en el estudio correspondiente.</w:t>
      </w:r>
    </w:p>
    <w:p w14:paraId="55EE1B51" w14:textId="77777777" w:rsidR="00CD14E5" w:rsidRDefault="00CD14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596AC384" w14:textId="6A6FDEC5"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w:t>
      </w:r>
      <w:r w:rsidRPr="00791F3F">
        <w:rPr>
          <w:rFonts w:ascii="Palatino Linotype" w:eastAsia="Palatino Linotype" w:hAnsi="Palatino Linotype" w:cs="Palatino Linotype"/>
          <w:b/>
          <w:bCs/>
          <w:color w:val="000000"/>
          <w:sz w:val="24"/>
          <w:szCs w:val="24"/>
        </w:rPr>
        <w:t>Sujeto Obligado</w:t>
      </w:r>
      <w:r>
        <w:rPr>
          <w:rFonts w:ascii="Palatino Linotype" w:eastAsia="Palatino Linotype" w:hAnsi="Palatino Linotype" w:cs="Palatino Linotype"/>
          <w:color w:val="000000"/>
          <w:sz w:val="24"/>
          <w:szCs w:val="24"/>
        </w:rPr>
        <w:t xml:space="preserve">, </w:t>
      </w:r>
      <w:r w:rsidR="004E4B47">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color w:val="000000"/>
          <w:sz w:val="24"/>
          <w:szCs w:val="24"/>
        </w:rPr>
        <w:t xml:space="preserve"> </w:t>
      </w:r>
      <w:r w:rsidRPr="00116D4E">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interpuso el presente recurso de re</w:t>
      </w:r>
      <w:r w:rsidR="006377A9">
        <w:rPr>
          <w:rFonts w:ascii="Palatino Linotype" w:eastAsia="Palatino Linotype" w:hAnsi="Palatino Linotype" w:cs="Palatino Linotype"/>
          <w:color w:val="000000"/>
          <w:sz w:val="24"/>
          <w:szCs w:val="24"/>
        </w:rPr>
        <w:t xml:space="preserve">visión el día </w:t>
      </w:r>
      <w:r w:rsidR="004E4B47">
        <w:rPr>
          <w:rFonts w:ascii="Palatino Linotype" w:eastAsia="Palatino Linotype" w:hAnsi="Palatino Linotype" w:cs="Palatino Linotype"/>
          <w:color w:val="000000"/>
          <w:sz w:val="24"/>
          <w:szCs w:val="24"/>
        </w:rPr>
        <w:t>primero de diciembre</w:t>
      </w:r>
      <w:r w:rsidR="00CD14E5">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4E4B47" w:rsidRPr="004E4B47">
        <w:rPr>
          <w:rFonts w:ascii="Palatino Linotype" w:eastAsia="Palatino Linotype" w:hAnsi="Palatino Linotype" w:cs="Palatino Linotype"/>
          <w:b/>
          <w:color w:val="000000"/>
          <w:sz w:val="24"/>
          <w:szCs w:val="24"/>
        </w:rPr>
        <w:t>17050/INFOEM/IP/RR/2022</w:t>
      </w:r>
      <w:r>
        <w:rPr>
          <w:rFonts w:ascii="Palatino Linotype" w:eastAsia="Palatino Linotype" w:hAnsi="Palatino Linotype" w:cs="Palatino Linotype"/>
          <w:color w:val="000000"/>
          <w:sz w:val="24"/>
          <w:szCs w:val="24"/>
        </w:rPr>
        <w:t>, en el cual el particular manifestó lo siguiente:</w:t>
      </w:r>
    </w:p>
    <w:p w14:paraId="6555E9E2" w14:textId="77777777" w:rsidR="00ED4023"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lastRenderedPageBreak/>
        <w:t xml:space="preserve">Acto Impugnado: </w:t>
      </w:r>
    </w:p>
    <w:p w14:paraId="46043403"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79CC0933" w:rsidR="00663A37" w:rsidRPr="00ED4023" w:rsidRDefault="00493579" w:rsidP="00ED4023">
      <w:pPr>
        <w:spacing w:before="240" w:line="240" w:lineRule="auto"/>
        <w:ind w:left="567" w:right="616"/>
        <w:contextualSpacing/>
        <w:jc w:val="both"/>
        <w:rPr>
          <w:rFonts w:ascii="Palatino Linotype" w:eastAsia="Palatino Linotype" w:hAnsi="Palatino Linotype" w:cs="Palatino Linotype"/>
          <w:i/>
        </w:rPr>
      </w:pPr>
      <w:r w:rsidRPr="00493579">
        <w:rPr>
          <w:rFonts w:ascii="Palatino Linotype" w:eastAsia="Palatino Linotype" w:hAnsi="Palatino Linotype" w:cs="Palatino Linotype"/>
          <w:i/>
        </w:rPr>
        <w:t>"</w:t>
      </w:r>
      <w:r w:rsidR="004E4B47" w:rsidRPr="004E4B47">
        <w:rPr>
          <w:rFonts w:ascii="Palatino Linotype" w:eastAsia="Palatino Linotype" w:hAnsi="Palatino Linotype" w:cs="Palatino Linotype"/>
          <w:i/>
        </w:rPr>
        <w:t>Respuesta a la solicitud de información con folio 00256/LERMA/IP/2022</w:t>
      </w:r>
      <w:r w:rsidRPr="00493579">
        <w:rPr>
          <w:rFonts w:ascii="Palatino Linotype" w:eastAsia="Palatino Linotype" w:hAnsi="Palatino Linotype" w:cs="Palatino Linotype"/>
          <w:i/>
        </w:rPr>
        <w:t xml:space="preserve">" </w:t>
      </w:r>
      <w:r w:rsidR="00663A37" w:rsidRPr="00ED4023">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44191E2E" w14:textId="77777777" w:rsidR="00ED4023" w:rsidRDefault="00663A37" w:rsidP="00663A37">
      <w:pPr>
        <w:spacing w:before="240" w:line="24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49BE57F5"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59A1F67A" w14:textId="4D1F0FD7" w:rsidR="00663A37" w:rsidRPr="00ED4023" w:rsidRDefault="00663A37" w:rsidP="00ED4023">
      <w:pPr>
        <w:spacing w:before="240" w:line="240" w:lineRule="auto"/>
        <w:ind w:left="567" w:right="616"/>
        <w:contextualSpacing/>
        <w:jc w:val="both"/>
        <w:rPr>
          <w:rFonts w:ascii="Palatino Linotype" w:eastAsia="Palatino Linotype" w:hAnsi="Palatino Linotype" w:cs="Palatino Linotype"/>
          <w:i/>
        </w:rPr>
      </w:pPr>
      <w:r w:rsidRPr="00ED4023">
        <w:rPr>
          <w:rFonts w:ascii="Palatino Linotype" w:eastAsia="Palatino Linotype" w:hAnsi="Palatino Linotype" w:cs="Palatino Linotype"/>
          <w:i/>
        </w:rPr>
        <w:t>“</w:t>
      </w:r>
      <w:r w:rsidR="004E4B47" w:rsidRPr="004E4B47">
        <w:rPr>
          <w:rFonts w:ascii="Palatino Linotype" w:eastAsia="Palatino Linotype" w:hAnsi="Palatino Linotype" w:cs="Palatino Linotype"/>
          <w:i/>
        </w:rPr>
        <w:t xml:space="preserve">De conformidad al artículo 54 fracción IV del Reglamento del Libro Quinto del Código Administrativo del Estado de México, para la autorización de conjuntos urbanos se requiere opinión favorable del municipio a través de la persona titular de la Dirección de Desarrollo Urbano o equivalente, en donde no presente inconveniente para su desarrollo. En virtud de lo anterior solicito la ubicación de los predios o inmuebles sobre los cuales el municipio de Lerma a través de la Dirección de desarrollo urbano o equivalente </w:t>
      </w:r>
      <w:proofErr w:type="spellStart"/>
      <w:proofErr w:type="gramStart"/>
      <w:r w:rsidR="004E4B47" w:rsidRPr="004E4B47">
        <w:rPr>
          <w:rFonts w:ascii="Palatino Linotype" w:eastAsia="Palatino Linotype" w:hAnsi="Palatino Linotype" w:cs="Palatino Linotype"/>
          <w:i/>
        </w:rPr>
        <w:t>halla</w:t>
      </w:r>
      <w:proofErr w:type="spellEnd"/>
      <w:proofErr w:type="gramEnd"/>
      <w:r w:rsidR="004E4B47" w:rsidRPr="004E4B47">
        <w:rPr>
          <w:rFonts w:ascii="Palatino Linotype" w:eastAsia="Palatino Linotype" w:hAnsi="Palatino Linotype" w:cs="Palatino Linotype"/>
          <w:i/>
        </w:rPr>
        <w:t xml:space="preserve"> emitido opinión favorable para la autorización de conjuntos urbanos, </w:t>
      </w:r>
      <w:proofErr w:type="spellStart"/>
      <w:r w:rsidR="004E4B47" w:rsidRPr="004E4B47">
        <w:rPr>
          <w:rFonts w:ascii="Palatino Linotype" w:eastAsia="Palatino Linotype" w:hAnsi="Palatino Linotype" w:cs="Palatino Linotype"/>
          <w:i/>
        </w:rPr>
        <w:t>asi</w:t>
      </w:r>
      <w:proofErr w:type="spellEnd"/>
      <w:r w:rsidR="004E4B47" w:rsidRPr="004E4B47">
        <w:rPr>
          <w:rFonts w:ascii="Palatino Linotype" w:eastAsia="Palatino Linotype" w:hAnsi="Palatino Linotype" w:cs="Palatino Linotype"/>
          <w:i/>
        </w:rPr>
        <w:t xml:space="preserve"> como el tipo de conjunto urbano. Nota: La información solicita se limita a la ubicación de los predios o inmuebles objetos de autorización clasificados de acuerdo a la solicitud 00256/LERMA/IP/2022, para la ubicación de los inmuebles o predios se puede utilizar Google </w:t>
      </w:r>
      <w:proofErr w:type="spellStart"/>
      <w:r w:rsidR="004E4B47" w:rsidRPr="004E4B47">
        <w:rPr>
          <w:rFonts w:ascii="Palatino Linotype" w:eastAsia="Palatino Linotype" w:hAnsi="Palatino Linotype" w:cs="Palatino Linotype"/>
          <w:i/>
        </w:rPr>
        <w:t>Earth</w:t>
      </w:r>
      <w:proofErr w:type="spellEnd"/>
      <w:r w:rsidR="004E4B47" w:rsidRPr="004E4B47">
        <w:rPr>
          <w:rFonts w:ascii="Palatino Linotype" w:eastAsia="Palatino Linotype" w:hAnsi="Palatino Linotype" w:cs="Palatino Linotype"/>
          <w:i/>
        </w:rPr>
        <w:t xml:space="preserve"> formato </w:t>
      </w:r>
      <w:proofErr w:type="spellStart"/>
      <w:r w:rsidR="004E4B47" w:rsidRPr="004E4B47">
        <w:rPr>
          <w:rFonts w:ascii="Palatino Linotype" w:eastAsia="Palatino Linotype" w:hAnsi="Palatino Linotype" w:cs="Palatino Linotype"/>
          <w:i/>
        </w:rPr>
        <w:t>kml</w:t>
      </w:r>
      <w:proofErr w:type="spellEnd"/>
      <w:r w:rsidR="004E4B47" w:rsidRPr="004E4B47">
        <w:rPr>
          <w:rFonts w:ascii="Palatino Linotype" w:eastAsia="Palatino Linotype" w:hAnsi="Palatino Linotype" w:cs="Palatino Linotype"/>
          <w:i/>
        </w:rPr>
        <w:t xml:space="preserve"> o </w:t>
      </w:r>
      <w:proofErr w:type="spellStart"/>
      <w:r w:rsidR="004E4B47" w:rsidRPr="004E4B47">
        <w:rPr>
          <w:rFonts w:ascii="Palatino Linotype" w:eastAsia="Palatino Linotype" w:hAnsi="Palatino Linotype" w:cs="Palatino Linotype"/>
          <w:i/>
        </w:rPr>
        <w:t>kmz</w:t>
      </w:r>
      <w:proofErr w:type="spellEnd"/>
      <w:r w:rsidR="004E4B47" w:rsidRPr="004E4B47">
        <w:rPr>
          <w:rFonts w:ascii="Palatino Linotype" w:eastAsia="Palatino Linotype" w:hAnsi="Palatino Linotype" w:cs="Palatino Linotype"/>
          <w:i/>
        </w:rPr>
        <w:t xml:space="preserve"> o algún sistema de información </w:t>
      </w:r>
      <w:proofErr w:type="spellStart"/>
      <w:r w:rsidR="004E4B47" w:rsidRPr="004E4B47">
        <w:rPr>
          <w:rFonts w:ascii="Palatino Linotype" w:eastAsia="Palatino Linotype" w:hAnsi="Palatino Linotype" w:cs="Palatino Linotype"/>
          <w:i/>
        </w:rPr>
        <w:t>geografica</w:t>
      </w:r>
      <w:proofErr w:type="spellEnd"/>
      <w:r w:rsidR="004E4B47" w:rsidRPr="004E4B47">
        <w:rPr>
          <w:rFonts w:ascii="Palatino Linotype" w:eastAsia="Palatino Linotype" w:hAnsi="Palatino Linotype" w:cs="Palatino Linotype"/>
          <w:i/>
        </w:rPr>
        <w:t xml:space="preserve"> formato .</w:t>
      </w:r>
      <w:proofErr w:type="spellStart"/>
      <w:r w:rsidR="004E4B47" w:rsidRPr="004E4B47">
        <w:rPr>
          <w:rFonts w:ascii="Palatino Linotype" w:eastAsia="Palatino Linotype" w:hAnsi="Palatino Linotype" w:cs="Palatino Linotype"/>
          <w:i/>
        </w:rPr>
        <w:t>shp</w:t>
      </w:r>
      <w:proofErr w:type="spellEnd"/>
      <w:r w:rsidRPr="00ED4023">
        <w:rPr>
          <w:rFonts w:ascii="Palatino Linotype" w:eastAsia="Palatino Linotype" w:hAnsi="Palatino Linotype" w:cs="Palatino Linotype"/>
          <w:i/>
        </w:rPr>
        <w:t>” (Sic)</w:t>
      </w:r>
    </w:p>
    <w:p w14:paraId="11841314" w14:textId="77FD9FBE" w:rsidR="00663A37" w:rsidRPr="000A7CE8"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4FAD2622" w14:textId="51DEDFDD"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116D4E">
        <w:rPr>
          <w:rFonts w:ascii="Palatino Linotype" w:eastAsia="Palatino Linotype" w:hAnsi="Palatino Linotype" w:cs="Palatino Linotype"/>
          <w:b/>
          <w:color w:val="000000"/>
          <w:sz w:val="24"/>
          <w:szCs w:val="24"/>
        </w:rPr>
        <w:t xml:space="preserve"> Presidente</w:t>
      </w:r>
      <w:r>
        <w:rPr>
          <w:rFonts w:ascii="Palatino Linotype" w:eastAsia="Palatino Linotype" w:hAnsi="Palatino Linotype" w:cs="Palatino Linotype"/>
          <w:b/>
          <w:color w:val="000000"/>
          <w:sz w:val="24"/>
          <w:szCs w:val="24"/>
        </w:rPr>
        <w:t xml:space="preserve">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4E4B47">
        <w:rPr>
          <w:rFonts w:ascii="Palatino Linotype" w:eastAsia="Palatino Linotype" w:hAnsi="Palatino Linotype" w:cs="Palatino Linotype"/>
          <w:color w:val="000000"/>
          <w:sz w:val="24"/>
          <w:szCs w:val="24"/>
        </w:rPr>
        <w:t>siete de diciembre</w:t>
      </w:r>
      <w:r w:rsidR="00493579">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3F6C7AB9" w14:textId="77777777" w:rsidR="00493579" w:rsidRDefault="0049357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49120589" w14:textId="77777777" w:rsidR="00553DF2" w:rsidRDefault="00553DF2" w:rsidP="00553DF2">
      <w:pPr>
        <w:spacing w:after="0" w:line="360" w:lineRule="auto"/>
        <w:jc w:val="both"/>
        <w:rPr>
          <w:rFonts w:ascii="Palatino Linotype" w:eastAsiaTheme="minorHAnsi" w:hAnsi="Palatino Linotype" w:cs="Arial"/>
          <w:sz w:val="24"/>
          <w:szCs w:val="24"/>
          <w:lang w:val="es-ES" w:eastAsia="es-ES"/>
        </w:rPr>
      </w:pPr>
      <w:r w:rsidRPr="00553DF2">
        <w:rPr>
          <w:rFonts w:ascii="Palatino Linotype" w:eastAsiaTheme="minorHAnsi" w:hAnsi="Palatino Linotype" w:cs="Arial"/>
          <w:sz w:val="24"/>
          <w:szCs w:val="24"/>
          <w:lang w:val="es-ES" w:eastAsia="es-ES"/>
        </w:rPr>
        <w:lastRenderedPageBreak/>
        <w:t xml:space="preserve">Así, una vez transcurrido el término legal referido se destaca que </w:t>
      </w:r>
      <w:r w:rsidRPr="00553DF2">
        <w:rPr>
          <w:rFonts w:ascii="Palatino Linotype" w:eastAsiaTheme="minorHAnsi" w:hAnsi="Palatino Linotype" w:cs="Arial"/>
          <w:b/>
          <w:sz w:val="24"/>
          <w:szCs w:val="24"/>
          <w:lang w:val="es-ES" w:eastAsia="es-ES"/>
        </w:rPr>
        <w:t>El Sujeto Obligado</w:t>
      </w:r>
      <w:r w:rsidRPr="00553DF2">
        <w:rPr>
          <w:rFonts w:ascii="Palatino Linotype" w:eastAsiaTheme="minorHAnsi" w:hAnsi="Palatino Linotype" w:cs="Arial"/>
          <w:sz w:val="24"/>
          <w:szCs w:val="24"/>
          <w:lang w:val="es-ES" w:eastAsia="es-ES"/>
        </w:rPr>
        <w:t xml:space="preserve"> fue omiso en remitir su Informe Justificado; por su parte </w:t>
      </w:r>
      <w:r w:rsidRPr="00553DF2">
        <w:rPr>
          <w:rFonts w:ascii="Palatino Linotype" w:eastAsiaTheme="minorHAnsi" w:hAnsi="Palatino Linotype" w:cs="Arial"/>
          <w:b/>
          <w:bCs/>
          <w:sz w:val="24"/>
          <w:szCs w:val="24"/>
          <w:lang w:val="es-ES" w:eastAsia="es-ES"/>
        </w:rPr>
        <w:t>el</w:t>
      </w:r>
      <w:r w:rsidRPr="00553DF2">
        <w:rPr>
          <w:rFonts w:ascii="Palatino Linotype" w:eastAsiaTheme="minorHAnsi" w:hAnsi="Palatino Linotype" w:cs="Arial"/>
          <w:sz w:val="24"/>
          <w:szCs w:val="24"/>
          <w:lang w:val="es-ES" w:eastAsia="es-ES"/>
        </w:rPr>
        <w:t xml:space="preserve"> R</w:t>
      </w:r>
      <w:r w:rsidRPr="00553DF2">
        <w:rPr>
          <w:rFonts w:ascii="Palatino Linotype" w:eastAsiaTheme="minorHAnsi" w:hAnsi="Palatino Linotype" w:cs="Arial"/>
          <w:b/>
          <w:sz w:val="24"/>
          <w:szCs w:val="24"/>
          <w:lang w:val="es-ES" w:eastAsia="es-ES"/>
        </w:rPr>
        <w:t>ecurrente</w:t>
      </w:r>
      <w:r w:rsidRPr="00553DF2">
        <w:rPr>
          <w:rFonts w:ascii="Palatino Linotype" w:eastAsiaTheme="minorHAnsi" w:hAnsi="Palatino Linotype" w:cs="Arial"/>
          <w:sz w:val="24"/>
          <w:szCs w:val="24"/>
          <w:lang w:val="es-ES" w:eastAsia="es-ES"/>
        </w:rPr>
        <w:t>, tampoco realizó manifestación alguna, de conformidad con la siguiente imagen:</w:t>
      </w:r>
    </w:p>
    <w:p w14:paraId="6E3F1280" w14:textId="77777777" w:rsidR="004E4B47" w:rsidRDefault="004E4B47" w:rsidP="00553DF2">
      <w:pPr>
        <w:spacing w:after="0" w:line="360" w:lineRule="auto"/>
        <w:jc w:val="both"/>
        <w:rPr>
          <w:rFonts w:ascii="Palatino Linotype" w:eastAsiaTheme="minorHAnsi" w:hAnsi="Palatino Linotype" w:cs="Arial"/>
          <w:sz w:val="24"/>
          <w:szCs w:val="24"/>
          <w:lang w:val="es-ES" w:eastAsia="es-ES"/>
        </w:rPr>
      </w:pPr>
    </w:p>
    <w:p w14:paraId="54CEA1D5" w14:textId="73ED1C9E" w:rsidR="00553DF2" w:rsidRPr="00553DF2" w:rsidRDefault="004E4B47" w:rsidP="00553DF2">
      <w:pPr>
        <w:spacing w:after="0" w:line="360" w:lineRule="auto"/>
        <w:jc w:val="both"/>
        <w:rPr>
          <w:rFonts w:ascii="Palatino Linotype" w:eastAsiaTheme="minorHAnsi" w:hAnsi="Palatino Linotype" w:cs="Arial"/>
          <w:sz w:val="24"/>
          <w:szCs w:val="24"/>
          <w:lang w:val="es-ES" w:eastAsia="es-ES"/>
        </w:rPr>
      </w:pPr>
      <w:r w:rsidRPr="004E4B47">
        <w:rPr>
          <w:rFonts w:ascii="Palatino Linotype" w:eastAsiaTheme="minorHAnsi" w:hAnsi="Palatino Linotype" w:cs="Arial"/>
          <w:noProof/>
          <w:sz w:val="24"/>
          <w:szCs w:val="24"/>
        </w:rPr>
        <w:drawing>
          <wp:inline distT="0" distB="0" distL="0" distR="0" wp14:anchorId="4F25F079" wp14:editId="47A1CCBC">
            <wp:extent cx="5791835" cy="1707515"/>
            <wp:effectExtent l="190500" t="190500" r="189865" b="1974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07515"/>
                    </a:xfrm>
                    <a:prstGeom prst="rect">
                      <a:avLst/>
                    </a:prstGeom>
                    <a:noFill/>
                    <a:ln>
                      <a:noFill/>
                    </a:ln>
                    <a:effectLst>
                      <a:outerShdw blurRad="190500" algn="ctr" rotWithShape="0">
                        <a:prstClr val="black">
                          <a:alpha val="70000"/>
                        </a:prstClr>
                      </a:outerShdw>
                    </a:effectLst>
                  </pic:spPr>
                </pic:pic>
              </a:graphicData>
            </a:graphic>
          </wp:inline>
        </w:drawing>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15132EA3" w14:textId="0EF1891F" w:rsidR="00053DF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4E4B47">
        <w:rPr>
          <w:rFonts w:ascii="Palatino Linotype" w:eastAsia="Palatino Linotype" w:hAnsi="Palatino Linotype" w:cs="Palatino Linotype"/>
          <w:color w:val="000000"/>
          <w:sz w:val="24"/>
          <w:szCs w:val="24"/>
        </w:rPr>
        <w:t>cuatro de mayo de dos mil veintitrés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6E2F1FC8" w14:textId="1122F9D1"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448F03" w14:textId="77777777" w:rsidR="00B86490" w:rsidRPr="00B86490" w:rsidRDefault="00B86490" w:rsidP="00B86490">
      <w:pPr>
        <w:pBdr>
          <w:top w:val="nil"/>
          <w:left w:val="nil"/>
          <w:bottom w:val="nil"/>
          <w:right w:val="nil"/>
          <w:between w:val="nil"/>
        </w:pBdr>
        <w:spacing w:after="0" w:line="360" w:lineRule="auto"/>
        <w:contextualSpacing/>
        <w:jc w:val="both"/>
        <w:rPr>
          <w:rFonts w:ascii="Palatino Linotype" w:hAnsi="Palatino Linotype"/>
          <w:b/>
          <w:sz w:val="26"/>
          <w:szCs w:val="26"/>
          <w:lang w:val="es-ES_tradnl"/>
        </w:rPr>
      </w:pPr>
      <w:r w:rsidRPr="00B86490">
        <w:rPr>
          <w:rFonts w:ascii="Palatino Linotype" w:hAnsi="Palatino Linotype"/>
          <w:b/>
          <w:sz w:val="26"/>
          <w:szCs w:val="26"/>
        </w:rPr>
        <w:t>SÉPTIMO. De la ampliación del término para resolver.</w:t>
      </w:r>
    </w:p>
    <w:p w14:paraId="520E802F" w14:textId="61FE3F80" w:rsidR="00B86490" w:rsidRPr="00B86490" w:rsidRDefault="00B86490" w:rsidP="004E4B47">
      <w:pPr>
        <w:pBdr>
          <w:top w:val="nil"/>
          <w:left w:val="nil"/>
          <w:bottom w:val="nil"/>
          <w:right w:val="nil"/>
          <w:between w:val="nil"/>
        </w:pBdr>
        <w:spacing w:after="0" w:line="360" w:lineRule="auto"/>
        <w:contextualSpacing/>
        <w:jc w:val="both"/>
        <w:rPr>
          <w:rFonts w:ascii="Palatino Linotype" w:hAnsi="Palatino Linotype"/>
          <w:sz w:val="24"/>
          <w:szCs w:val="24"/>
        </w:rPr>
      </w:pPr>
      <w:r w:rsidRPr="00B86490">
        <w:rPr>
          <w:rFonts w:ascii="Palatino Linotype" w:hAnsi="Palatino Linotype"/>
          <w:sz w:val="24"/>
          <w:szCs w:val="24"/>
        </w:rPr>
        <w:t xml:space="preserve">En fecha </w:t>
      </w:r>
      <w:r w:rsidR="004E4B47">
        <w:rPr>
          <w:rFonts w:ascii="Palatino Linotype" w:hAnsi="Palatino Linotype"/>
          <w:sz w:val="24"/>
          <w:szCs w:val="24"/>
        </w:rPr>
        <w:t>veintisiete de abril de dos mil veintitrés</w:t>
      </w:r>
      <w:r w:rsidRPr="00B86490">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115865BE"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lastRenderedPageBreak/>
        <w:t xml:space="preserve">Este organismo garante no pasa por alto justificar, </w:t>
      </w:r>
      <w:r w:rsidRPr="00B86490">
        <w:rPr>
          <w:rFonts w:ascii="Palatino Linotype" w:hAnsi="Palatino Linotype" w:cstheme="majorHAnsi"/>
          <w:bCs/>
          <w:sz w:val="24"/>
          <w:szCs w:val="24"/>
        </w:rPr>
        <w:t xml:space="preserve">que el plazo para emitir resolución en el presente asunto </w:t>
      </w:r>
      <w:r w:rsidRPr="00B86490">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3D543"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50591766"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B86490">
        <w:rPr>
          <w:rFonts w:ascii="Palatino Linotype" w:hAnsi="Palatino Linotype" w:cstheme="majorHAnsi"/>
          <w:bCs/>
          <w:sz w:val="24"/>
          <w:szCs w:val="24"/>
        </w:rPr>
        <w:t>el plazo para emitir resolución</w:t>
      </w:r>
      <w:r w:rsidRPr="00B86490">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4E37668"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254218CC"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BE199B"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5EE944CB"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En ese sentido, el legislador fijó los términos procesales en las leyes, de manera general, sin que pudiera prever la variada gama de casos que son resueltos por los órganos </w:t>
      </w:r>
      <w:r w:rsidRPr="00B86490">
        <w:rPr>
          <w:rFonts w:ascii="Palatino Linotype" w:hAnsi="Palatino Linotype" w:cstheme="majorHAnsi"/>
          <w:sz w:val="24"/>
          <w:szCs w:val="24"/>
        </w:rPr>
        <w:lastRenderedPageBreak/>
        <w:t>jurisdiccionales o cuasi jurisdiccionales, tanto por la complejidad de los hechos, como por el número de casos que conocen.</w:t>
      </w:r>
    </w:p>
    <w:p w14:paraId="360118C2"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631F8B5D"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C32542A"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41D39FE2" w14:textId="77777777" w:rsidR="00B86490" w:rsidRPr="00B86490" w:rsidRDefault="00B86490" w:rsidP="00B86490">
      <w:pPr>
        <w:spacing w:after="0" w:line="276" w:lineRule="auto"/>
        <w:ind w:left="708"/>
        <w:jc w:val="both"/>
        <w:rPr>
          <w:rFonts w:ascii="Palatino Linotype" w:hAnsi="Palatino Linotype" w:cstheme="majorHAnsi"/>
          <w:sz w:val="24"/>
          <w:szCs w:val="24"/>
        </w:rPr>
      </w:pPr>
      <w:r w:rsidRPr="00B86490">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EA965A9" w14:textId="77777777" w:rsidR="00B86490" w:rsidRPr="00B86490" w:rsidRDefault="00B86490" w:rsidP="00B86490">
      <w:pPr>
        <w:spacing w:after="0" w:line="276" w:lineRule="auto"/>
        <w:ind w:firstLine="708"/>
        <w:jc w:val="both"/>
        <w:rPr>
          <w:rFonts w:ascii="Palatino Linotype" w:hAnsi="Palatino Linotype" w:cstheme="majorHAnsi"/>
          <w:sz w:val="24"/>
          <w:szCs w:val="24"/>
        </w:rPr>
      </w:pPr>
      <w:r w:rsidRPr="00B86490">
        <w:rPr>
          <w:rFonts w:ascii="Palatino Linotype" w:hAnsi="Palatino Linotype" w:cstheme="majorHAnsi"/>
          <w:sz w:val="24"/>
          <w:szCs w:val="24"/>
        </w:rPr>
        <w:t>b)     Actividad Procesal del interesado: Acciones u omisiones del interesado.</w:t>
      </w:r>
    </w:p>
    <w:p w14:paraId="73ADE5F3" w14:textId="77777777" w:rsidR="00B86490" w:rsidRPr="00B86490" w:rsidRDefault="00B86490" w:rsidP="00B86490">
      <w:pPr>
        <w:spacing w:after="0" w:line="276" w:lineRule="auto"/>
        <w:ind w:left="708"/>
        <w:jc w:val="both"/>
        <w:rPr>
          <w:rFonts w:ascii="Palatino Linotype" w:hAnsi="Palatino Linotype" w:cstheme="majorHAnsi"/>
          <w:sz w:val="24"/>
          <w:szCs w:val="24"/>
        </w:rPr>
      </w:pPr>
      <w:r w:rsidRPr="00B86490">
        <w:rPr>
          <w:rFonts w:ascii="Palatino Linotype" w:hAnsi="Palatino Linotype" w:cstheme="majorHAnsi"/>
          <w:sz w:val="24"/>
          <w:szCs w:val="24"/>
        </w:rPr>
        <w:t>c)      Conducta de la Autoridad: Las Acciones u omisiones realizadas en el procedimiento. Así como si la autoridad actuó con la debida diligencia.</w:t>
      </w:r>
    </w:p>
    <w:p w14:paraId="715B884C" w14:textId="77777777" w:rsidR="00B86490" w:rsidRPr="00B86490" w:rsidRDefault="00B86490" w:rsidP="00B86490">
      <w:pPr>
        <w:spacing w:after="0" w:line="276" w:lineRule="auto"/>
        <w:ind w:left="708"/>
        <w:jc w:val="both"/>
        <w:rPr>
          <w:rFonts w:ascii="Palatino Linotype" w:hAnsi="Palatino Linotype" w:cstheme="majorHAnsi"/>
          <w:sz w:val="24"/>
          <w:szCs w:val="24"/>
        </w:rPr>
      </w:pPr>
      <w:r w:rsidRPr="00B86490">
        <w:rPr>
          <w:rFonts w:ascii="Palatino Linotype" w:hAnsi="Palatino Linotype" w:cstheme="majorHAnsi"/>
          <w:sz w:val="24"/>
          <w:szCs w:val="24"/>
        </w:rPr>
        <w:t>d) La afectación generada en la situación jurídica de la persona involucrada en el proceso: Violación a sus derechos humanos.</w:t>
      </w:r>
    </w:p>
    <w:p w14:paraId="5F88B089" w14:textId="77777777" w:rsidR="00B86490" w:rsidRPr="00B86490" w:rsidRDefault="00B86490" w:rsidP="00B86490">
      <w:pPr>
        <w:spacing w:after="0" w:line="360" w:lineRule="auto"/>
        <w:jc w:val="both"/>
        <w:rPr>
          <w:rFonts w:ascii="Palatino Linotype" w:hAnsi="Palatino Linotype" w:cstheme="majorHAnsi"/>
          <w:sz w:val="24"/>
          <w:szCs w:val="24"/>
        </w:rPr>
      </w:pPr>
    </w:p>
    <w:p w14:paraId="19E96B63"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C972DB"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0D4816C0"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Argumento que encuentra sustento en la jurisprudencia P</w:t>
      </w:r>
      <w:proofErr w:type="gramStart"/>
      <w:r w:rsidRPr="00B86490">
        <w:rPr>
          <w:rFonts w:ascii="Palatino Linotype" w:hAnsi="Palatino Linotype" w:cstheme="majorHAnsi"/>
          <w:sz w:val="24"/>
          <w:szCs w:val="24"/>
        </w:rPr>
        <w:t>./</w:t>
      </w:r>
      <w:proofErr w:type="gramEnd"/>
      <w:r w:rsidRPr="00B86490">
        <w:rPr>
          <w:rFonts w:ascii="Palatino Linotype" w:hAnsi="Palatino Linotype" w:cstheme="majorHAnsi"/>
          <w:sz w:val="24"/>
          <w:szCs w:val="24"/>
        </w:rPr>
        <w:t xml:space="preserve">J. 32/92 emitida por el Pleno de la Suprema Corte de Justicia de la Nación de rubro “TÉRMINOS PROCESALES. PARA DETERMINAR SI UN FUNCIONARIO JUDICIAL ACTUÓ INDEBIDAMENTE </w:t>
      </w:r>
      <w:r w:rsidRPr="00B86490">
        <w:rPr>
          <w:rFonts w:ascii="Palatino Linotype" w:hAnsi="Palatino Linotype" w:cstheme="majorHAnsi"/>
          <w:sz w:val="24"/>
          <w:szCs w:val="24"/>
        </w:rPr>
        <w:lastRenderedPageBreak/>
        <w:t>POR NO RESPETARLOS SE DEBE ATENDER AL PRESUPUESTO QUE CONSIDERÓ EL LEGISLADOR AL FIJARLOS Y LAS CARACTERÍSTICAS DEL CASO.”, visible en la Gaceta del Seminario Judicial de la Federación con el registro digital 205635.</w:t>
      </w:r>
    </w:p>
    <w:p w14:paraId="219D7967"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314719FE"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BCFA3F" w14:textId="77777777" w:rsidR="00B86490" w:rsidRPr="00B86490" w:rsidRDefault="00B86490" w:rsidP="00B86490">
      <w:pPr>
        <w:spacing w:after="0" w:line="360" w:lineRule="auto"/>
        <w:jc w:val="both"/>
        <w:rPr>
          <w:rFonts w:ascii="Palatino Linotype" w:hAnsi="Palatino Linotype" w:cstheme="majorHAnsi"/>
          <w:sz w:val="24"/>
          <w:szCs w:val="24"/>
        </w:rPr>
      </w:pPr>
    </w:p>
    <w:p w14:paraId="5FD8F59D"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15360C1"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16B381FD"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F8E9163"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1B6C71F0"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2A5BB81D" w14:textId="77777777" w:rsidR="00B86490" w:rsidRPr="00B86490" w:rsidRDefault="00B86490" w:rsidP="00B86490">
      <w:pPr>
        <w:spacing w:after="0" w:line="360" w:lineRule="auto"/>
        <w:jc w:val="both"/>
        <w:rPr>
          <w:rFonts w:ascii="Palatino Linotype" w:hAnsi="Palatino Linotype" w:cstheme="majorHAnsi"/>
          <w:sz w:val="24"/>
          <w:szCs w:val="24"/>
        </w:rPr>
      </w:pPr>
    </w:p>
    <w:p w14:paraId="1BB305A8" w14:textId="77777777" w:rsidR="00B86490" w:rsidRDefault="00B86490" w:rsidP="00B86490">
      <w:pPr>
        <w:spacing w:after="0" w:line="360" w:lineRule="auto"/>
        <w:jc w:val="both"/>
        <w:rPr>
          <w:rFonts w:ascii="Palatino Linotype" w:hAnsi="Palatino Linotype" w:cstheme="majorHAnsi"/>
          <w:bCs/>
        </w:rPr>
      </w:pPr>
      <w:r w:rsidRPr="00B86490">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5D68F4F" w14:textId="77777777" w:rsidR="00B86490" w:rsidRDefault="00B8649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0381D83D" w14:textId="1303FD01" w:rsidR="00663A37" w:rsidRDefault="0081073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1073F">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 xml:space="preserve">SEGUNDO. Sobre los alcances del recurso de revisión. </w:t>
      </w:r>
    </w:p>
    <w:p w14:paraId="0DCDC875" w14:textId="12F18F63" w:rsidR="00C670D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0DDA38" w14:textId="77777777" w:rsidR="001C7D63" w:rsidRDefault="001C7D6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E88EB3" w14:textId="77777777" w:rsidR="001C7D63" w:rsidRPr="008B4825" w:rsidRDefault="001C7D63" w:rsidP="001C7D63">
      <w:pPr>
        <w:spacing w:line="360" w:lineRule="auto"/>
        <w:jc w:val="both"/>
        <w:rPr>
          <w:rFonts w:ascii="Palatino Linotype" w:hAnsi="Palatino Linotype" w:cs="Arial"/>
          <w:sz w:val="26"/>
          <w:szCs w:val="26"/>
        </w:rPr>
      </w:pPr>
      <w:r w:rsidRPr="008B4825">
        <w:rPr>
          <w:rFonts w:ascii="Palatino Linotype" w:hAnsi="Palatino Linotype" w:cs="Arial"/>
          <w:b/>
          <w:sz w:val="26"/>
          <w:szCs w:val="26"/>
        </w:rPr>
        <w:t>TERCERO. Cuestiones de previo y especial pronunciamiento.</w:t>
      </w:r>
    </w:p>
    <w:p w14:paraId="40B72CEA" w14:textId="77777777" w:rsidR="001C7D63" w:rsidRPr="00CA5090" w:rsidRDefault="001C7D63" w:rsidP="001C7D63">
      <w:pPr>
        <w:spacing w:line="360" w:lineRule="auto"/>
        <w:jc w:val="both"/>
        <w:rPr>
          <w:rFonts w:ascii="Palatino Linotype" w:hAnsi="Palatino Linotype"/>
          <w:sz w:val="24"/>
          <w:szCs w:val="24"/>
        </w:rPr>
      </w:pPr>
      <w:r w:rsidRPr="00CA5090">
        <w:rPr>
          <w:rFonts w:ascii="Palatino Linotype" w:hAnsi="Palatino Linotype" w:cs="Arial"/>
          <w:sz w:val="24"/>
          <w:szCs w:val="24"/>
        </w:rPr>
        <w:t xml:space="preserve">El Recurso de Revisión en estudio contiene los elementos normativos de validez exigidos en </w:t>
      </w:r>
      <w:r w:rsidRPr="00CA5090">
        <w:rPr>
          <w:rFonts w:ascii="Palatino Linotype" w:hAnsi="Palatino Linotype"/>
          <w:sz w:val="24"/>
          <w:szCs w:val="24"/>
        </w:rPr>
        <w:t xml:space="preserve">la Ley de Transparencia y </w:t>
      </w:r>
      <w:r w:rsidRPr="00CA5090">
        <w:rPr>
          <w:rFonts w:ascii="Palatino Linotype" w:hAnsi="Palatino Linotype" w:cs="Arial"/>
          <w:sz w:val="24"/>
          <w:szCs w:val="24"/>
          <w:lang w:val="es-ES_tradnl"/>
        </w:rPr>
        <w:t>Acceso a la Información Pública del Estado de México y Municipios</w:t>
      </w:r>
      <w:r w:rsidRPr="00CA5090">
        <w:rPr>
          <w:rFonts w:ascii="Palatino Linotype" w:hAnsi="Palatino Linotype"/>
          <w:sz w:val="24"/>
          <w:szCs w:val="24"/>
        </w:rPr>
        <w:t>, establecidos en el artículo 180 que enuncia:</w:t>
      </w:r>
    </w:p>
    <w:p w14:paraId="4E42D636" w14:textId="77777777" w:rsidR="001C7D63" w:rsidRPr="00CA5090" w:rsidRDefault="001C7D63" w:rsidP="001C7D63">
      <w:pPr>
        <w:spacing w:line="360" w:lineRule="auto"/>
        <w:jc w:val="both"/>
        <w:rPr>
          <w:rFonts w:ascii="Palatino Linotype" w:hAnsi="Palatino Linotype"/>
          <w:sz w:val="18"/>
        </w:rPr>
      </w:pPr>
    </w:p>
    <w:p w14:paraId="7520C136" w14:textId="77777777" w:rsidR="001C7D63" w:rsidRPr="00CA5090" w:rsidRDefault="001C7D63" w:rsidP="001C7D63">
      <w:pPr>
        <w:ind w:left="851" w:right="851"/>
        <w:jc w:val="both"/>
        <w:rPr>
          <w:rFonts w:ascii="Palatino Linotype" w:hAnsi="Palatino Linotype" w:cs="Arial"/>
          <w:i/>
        </w:rPr>
      </w:pPr>
      <w:r w:rsidRPr="00CA5090">
        <w:rPr>
          <w:rFonts w:ascii="Palatino Linotype" w:hAnsi="Palatino Linotype" w:cs="Arial"/>
          <w:b/>
          <w:i/>
        </w:rPr>
        <w:t xml:space="preserve">“Artículo 180. </w:t>
      </w:r>
      <w:r w:rsidRPr="00CA5090">
        <w:rPr>
          <w:rFonts w:ascii="Palatino Linotype" w:hAnsi="Palatino Linotype" w:cs="Arial"/>
          <w:i/>
        </w:rPr>
        <w:t>El recurso de revisión contendrá:</w:t>
      </w:r>
    </w:p>
    <w:p w14:paraId="04A12E88" w14:textId="77777777" w:rsidR="001C7D63" w:rsidRPr="00CA5090" w:rsidRDefault="001C7D63" w:rsidP="001C7D63">
      <w:pPr>
        <w:ind w:left="851" w:right="851"/>
        <w:jc w:val="both"/>
        <w:rPr>
          <w:rFonts w:ascii="Palatino Linotype" w:hAnsi="Palatino Linotype" w:cs="Arial"/>
          <w:i/>
        </w:rPr>
      </w:pPr>
      <w:r w:rsidRPr="00CA5090">
        <w:rPr>
          <w:rFonts w:ascii="Palatino Linotype" w:hAnsi="Palatino Linotype" w:cs="Arial"/>
          <w:i/>
        </w:rPr>
        <w:t>I. El sujeto obligado ante la cual se presentó la solicitud;</w:t>
      </w:r>
    </w:p>
    <w:p w14:paraId="3682B8E6" w14:textId="77777777" w:rsidR="001C7D63" w:rsidRPr="00CA5090" w:rsidRDefault="001C7D63" w:rsidP="001C7D63">
      <w:pPr>
        <w:ind w:left="851" w:right="851"/>
        <w:jc w:val="both"/>
        <w:rPr>
          <w:rFonts w:ascii="Palatino Linotype" w:hAnsi="Palatino Linotype" w:cs="Arial"/>
          <w:i/>
        </w:rPr>
      </w:pPr>
      <w:r w:rsidRPr="00CA5090">
        <w:rPr>
          <w:rFonts w:ascii="Palatino Linotype" w:hAnsi="Palatino Linotype" w:cs="Arial"/>
          <w:b/>
          <w:i/>
        </w:rPr>
        <w:t>II. El nombre del solicitante que recurre</w:t>
      </w:r>
      <w:r w:rsidRPr="00CA5090">
        <w:rPr>
          <w:rFonts w:ascii="Palatino Linotype" w:hAnsi="Palatino Linotype" w:cs="Arial"/>
          <w:i/>
        </w:rPr>
        <w:t xml:space="preserve"> o de su representante y, en su caso, del tercero interesado, así como la dirección o medio que señale para recibir notificaciones;</w:t>
      </w:r>
    </w:p>
    <w:p w14:paraId="4FFC30D0" w14:textId="77777777" w:rsidR="001C7D63" w:rsidRPr="00CA5090" w:rsidRDefault="001C7D63" w:rsidP="001C7D63">
      <w:pPr>
        <w:ind w:left="851" w:right="851"/>
        <w:jc w:val="both"/>
        <w:rPr>
          <w:rFonts w:ascii="Palatino Linotype" w:hAnsi="Palatino Linotype" w:cs="Arial"/>
          <w:i/>
        </w:rPr>
      </w:pPr>
      <w:r w:rsidRPr="00CA5090">
        <w:rPr>
          <w:rFonts w:ascii="Palatino Linotype" w:hAnsi="Palatino Linotype" w:cs="Arial"/>
          <w:i/>
        </w:rPr>
        <w:t>III. El número de folio de respuesta de la solicitud de acceso;</w:t>
      </w:r>
    </w:p>
    <w:p w14:paraId="18E96C90" w14:textId="77777777" w:rsidR="001C7D63" w:rsidRPr="00CA5090" w:rsidRDefault="001C7D63" w:rsidP="001C7D63">
      <w:pPr>
        <w:ind w:left="851" w:right="851"/>
        <w:jc w:val="both"/>
        <w:rPr>
          <w:rFonts w:ascii="Palatino Linotype" w:hAnsi="Palatino Linotype" w:cs="Arial"/>
          <w:i/>
        </w:rPr>
      </w:pPr>
      <w:r w:rsidRPr="00CA5090">
        <w:rPr>
          <w:rFonts w:ascii="Palatino Linotype" w:hAnsi="Palatino Linotype" w:cs="Arial"/>
          <w:i/>
        </w:rPr>
        <w:t>IV. La fecha en que fue notificada la respuesta al solicitante o tuvo conocimiento del acto reclamado, o de presentación de la solicitud, en caso de falta de respuesta;</w:t>
      </w:r>
    </w:p>
    <w:p w14:paraId="4DF6915A" w14:textId="77777777" w:rsidR="001C7D63" w:rsidRPr="00CA5090" w:rsidRDefault="001C7D63" w:rsidP="001C7D63">
      <w:pPr>
        <w:ind w:left="851" w:right="851"/>
        <w:jc w:val="both"/>
        <w:rPr>
          <w:rFonts w:ascii="Palatino Linotype" w:hAnsi="Palatino Linotype" w:cs="Arial"/>
          <w:i/>
        </w:rPr>
      </w:pPr>
      <w:r w:rsidRPr="00CA5090">
        <w:rPr>
          <w:rFonts w:ascii="Palatino Linotype" w:hAnsi="Palatino Linotype" w:cs="Arial"/>
          <w:i/>
        </w:rPr>
        <w:t>V. El acto que se recurre;</w:t>
      </w:r>
    </w:p>
    <w:p w14:paraId="0732F6A7" w14:textId="77777777" w:rsidR="001C7D63" w:rsidRPr="00CA5090" w:rsidRDefault="001C7D63" w:rsidP="001C7D63">
      <w:pPr>
        <w:ind w:left="851" w:right="851"/>
        <w:jc w:val="both"/>
        <w:rPr>
          <w:rFonts w:ascii="Palatino Linotype" w:hAnsi="Palatino Linotype" w:cs="Arial"/>
          <w:i/>
        </w:rPr>
      </w:pPr>
      <w:r w:rsidRPr="00CA5090">
        <w:rPr>
          <w:rFonts w:ascii="Palatino Linotype" w:hAnsi="Palatino Linotype" w:cs="Arial"/>
          <w:i/>
        </w:rPr>
        <w:lastRenderedPageBreak/>
        <w:t>VI. Las razones o motivos de inconformidad;</w:t>
      </w:r>
    </w:p>
    <w:p w14:paraId="492D06AF" w14:textId="77777777" w:rsidR="001C7D63" w:rsidRPr="00CA5090" w:rsidRDefault="001C7D63" w:rsidP="001C7D63">
      <w:pPr>
        <w:ind w:left="851" w:right="851"/>
        <w:jc w:val="both"/>
        <w:rPr>
          <w:rFonts w:ascii="Palatino Linotype" w:hAnsi="Palatino Linotype" w:cs="Arial"/>
          <w:i/>
        </w:rPr>
      </w:pPr>
      <w:r w:rsidRPr="00CA5090">
        <w:rPr>
          <w:rFonts w:ascii="Palatino Linotype" w:hAnsi="Palatino Linotype" w:cs="Arial"/>
          <w:i/>
        </w:rPr>
        <w:t>VII. La copia de la respuesta que se impugna y, en su caso, de la notificación correspondiente, en el caso de respuesta de la solicitud; y</w:t>
      </w:r>
    </w:p>
    <w:p w14:paraId="5F66533F" w14:textId="77777777" w:rsidR="001C7D63" w:rsidRPr="00CA5090" w:rsidRDefault="001C7D63" w:rsidP="001C7D63">
      <w:pPr>
        <w:ind w:left="851" w:right="851"/>
        <w:jc w:val="both"/>
        <w:rPr>
          <w:rFonts w:ascii="Palatino Linotype" w:hAnsi="Palatino Linotype" w:cs="Arial"/>
          <w:i/>
        </w:rPr>
      </w:pPr>
      <w:r w:rsidRPr="00CA5090">
        <w:rPr>
          <w:rFonts w:ascii="Palatino Linotype" w:hAnsi="Palatino Linotype" w:cs="Arial"/>
          <w:i/>
        </w:rPr>
        <w:t>VIII. Firma del recurrente, en su caso, cuando se presente por escrito, requisito sin el cual se dará trámite al recurso.</w:t>
      </w:r>
    </w:p>
    <w:p w14:paraId="73947266" w14:textId="77777777" w:rsidR="001C7D63" w:rsidRPr="00CA5090" w:rsidRDefault="001C7D63" w:rsidP="001C7D63">
      <w:pPr>
        <w:ind w:left="851" w:right="851"/>
        <w:jc w:val="both"/>
        <w:rPr>
          <w:rFonts w:ascii="Palatino Linotype" w:hAnsi="Palatino Linotype" w:cs="Arial"/>
          <w:i/>
        </w:rPr>
      </w:pPr>
    </w:p>
    <w:p w14:paraId="20F59D15" w14:textId="77777777" w:rsidR="001C7D63" w:rsidRPr="00CA5090" w:rsidRDefault="001C7D63" w:rsidP="001C7D63">
      <w:pPr>
        <w:ind w:left="851" w:right="851"/>
        <w:jc w:val="both"/>
        <w:rPr>
          <w:rFonts w:ascii="Palatino Linotype" w:hAnsi="Palatino Linotype" w:cs="Arial"/>
          <w:i/>
        </w:rPr>
      </w:pPr>
      <w:r w:rsidRPr="00CA5090">
        <w:rPr>
          <w:rFonts w:ascii="Palatino Linotype" w:hAnsi="Palatino Linotype" w:cs="Arial"/>
          <w:i/>
        </w:rPr>
        <w:t>Adicionalmente, se podrán anexar las pruebas y demás elementos que considere procedentes someter a juicio del Instituto.</w:t>
      </w:r>
    </w:p>
    <w:p w14:paraId="0997E302" w14:textId="77777777" w:rsidR="001C7D63" w:rsidRPr="00CA5090" w:rsidRDefault="001C7D63" w:rsidP="001C7D63">
      <w:pPr>
        <w:ind w:left="851" w:right="851"/>
        <w:jc w:val="both"/>
        <w:rPr>
          <w:rFonts w:ascii="Palatino Linotype" w:hAnsi="Palatino Linotype" w:cs="Arial"/>
          <w:i/>
        </w:rPr>
      </w:pPr>
    </w:p>
    <w:p w14:paraId="22EC75EE" w14:textId="77777777" w:rsidR="001C7D63" w:rsidRPr="00CA5090" w:rsidRDefault="001C7D63" w:rsidP="001C7D63">
      <w:pPr>
        <w:ind w:left="851" w:right="851"/>
        <w:jc w:val="both"/>
        <w:rPr>
          <w:rFonts w:ascii="Palatino Linotype" w:hAnsi="Palatino Linotype" w:cs="Arial"/>
          <w:i/>
        </w:rPr>
      </w:pPr>
      <w:r w:rsidRPr="00CA5090">
        <w:rPr>
          <w:rFonts w:ascii="Palatino Linotype" w:hAnsi="Palatino Linotype" w:cs="Arial"/>
          <w:i/>
        </w:rPr>
        <w:t>En ningún caso será necesario que el particular ratifique el recurso de revisión interpuesto.</w:t>
      </w:r>
    </w:p>
    <w:p w14:paraId="6474F9C2" w14:textId="77777777" w:rsidR="001C7D63" w:rsidRPr="00CA5090" w:rsidRDefault="001C7D63" w:rsidP="001C7D63">
      <w:pPr>
        <w:ind w:left="851" w:right="851"/>
        <w:jc w:val="both"/>
        <w:rPr>
          <w:rFonts w:ascii="Palatino Linotype" w:hAnsi="Palatino Linotype" w:cs="Arial"/>
          <w:i/>
        </w:rPr>
      </w:pPr>
    </w:p>
    <w:p w14:paraId="769E808F" w14:textId="77777777" w:rsidR="001C7D63" w:rsidRPr="00CA5090" w:rsidRDefault="001C7D63" w:rsidP="001C7D63">
      <w:pPr>
        <w:ind w:left="851" w:right="851"/>
        <w:jc w:val="both"/>
        <w:rPr>
          <w:rFonts w:ascii="Palatino Linotype" w:hAnsi="Palatino Linotype" w:cs="Arial"/>
          <w:i/>
        </w:rPr>
      </w:pPr>
      <w:r w:rsidRPr="00CA5090">
        <w:rPr>
          <w:rFonts w:ascii="Palatino Linotype" w:hAnsi="Palatino Linotype" w:cs="Arial"/>
          <w:b/>
          <w:i/>
        </w:rPr>
        <w:t>En caso de que el recurso se interponga de manera electrónica no será indispensable que contengan los requisitos establecidos en las fracciones II</w:t>
      </w:r>
      <w:r w:rsidRPr="00CA5090">
        <w:rPr>
          <w:rFonts w:ascii="Palatino Linotype" w:hAnsi="Palatino Linotype" w:cs="Arial"/>
          <w:i/>
        </w:rPr>
        <w:t>, IV, VII y VIII.”</w:t>
      </w:r>
    </w:p>
    <w:p w14:paraId="39B6DC2B" w14:textId="77777777" w:rsidR="001C7D63" w:rsidRPr="00CA5090" w:rsidRDefault="001C7D63" w:rsidP="001C7D63">
      <w:pPr>
        <w:ind w:left="851" w:right="851"/>
        <w:jc w:val="right"/>
        <w:rPr>
          <w:rFonts w:ascii="Palatino Linotype" w:hAnsi="Palatino Linotype" w:cs="Arial"/>
          <w:i/>
          <w:sz w:val="20"/>
        </w:rPr>
      </w:pPr>
      <w:r w:rsidRPr="00CA5090">
        <w:rPr>
          <w:rFonts w:ascii="Palatino Linotype" w:hAnsi="Palatino Linotype" w:cs="Arial"/>
          <w:i/>
          <w:sz w:val="20"/>
        </w:rPr>
        <w:t>[Énfasis añadido]</w:t>
      </w:r>
    </w:p>
    <w:p w14:paraId="37293EF4" w14:textId="77777777" w:rsidR="001C7D63" w:rsidRPr="00CA5090" w:rsidRDefault="001C7D63" w:rsidP="001C7D63">
      <w:pPr>
        <w:spacing w:line="276" w:lineRule="auto"/>
        <w:ind w:left="851"/>
        <w:jc w:val="right"/>
        <w:rPr>
          <w:rFonts w:ascii="Palatino Linotype" w:hAnsi="Palatino Linotype" w:cs="Arial"/>
          <w:b/>
          <w:i/>
        </w:rPr>
      </w:pPr>
    </w:p>
    <w:p w14:paraId="4460EE9B" w14:textId="64FFE7E1" w:rsidR="001C7D63" w:rsidRPr="00CA5090" w:rsidRDefault="001C7D63" w:rsidP="001C7D63">
      <w:pPr>
        <w:spacing w:line="360" w:lineRule="auto"/>
        <w:jc w:val="both"/>
        <w:rPr>
          <w:rFonts w:ascii="Palatino Linotype" w:hAnsi="Palatino Linotype" w:cs="Arial"/>
          <w:sz w:val="24"/>
          <w:szCs w:val="24"/>
        </w:rPr>
      </w:pPr>
      <w:r w:rsidRPr="00CA5090">
        <w:rPr>
          <w:rFonts w:ascii="Palatino Linotype" w:hAnsi="Palatino Linotype" w:cs="Segoe UI"/>
          <w:sz w:val="24"/>
          <w:szCs w:val="24"/>
        </w:rPr>
        <w:t xml:space="preserve">Cabe señalar que </w:t>
      </w:r>
      <w:r>
        <w:rPr>
          <w:rFonts w:ascii="Palatino Linotype" w:hAnsi="Palatino Linotype" w:cs="Segoe UI"/>
          <w:b/>
          <w:sz w:val="24"/>
          <w:szCs w:val="24"/>
        </w:rPr>
        <w:t>el</w:t>
      </w:r>
      <w:r w:rsidRPr="00CA5090">
        <w:rPr>
          <w:rFonts w:ascii="Palatino Linotype" w:hAnsi="Palatino Linotype" w:cs="Segoe UI"/>
          <w:b/>
          <w:sz w:val="24"/>
          <w:szCs w:val="24"/>
        </w:rPr>
        <w:t xml:space="preserve"> Recurrente</w:t>
      </w:r>
      <w:r w:rsidRPr="00CA5090">
        <w:rPr>
          <w:rFonts w:ascii="Palatino Linotype" w:hAnsi="Palatino Linotype" w:cs="Segoe UI"/>
          <w:sz w:val="24"/>
          <w:szCs w:val="24"/>
        </w:rPr>
        <w:t xml:space="preserve"> </w:t>
      </w:r>
      <w:r w:rsidR="00322B3A">
        <w:rPr>
          <w:rFonts w:ascii="Palatino Linotype" w:hAnsi="Palatino Linotype" w:cs="Segoe UI"/>
          <w:sz w:val="24"/>
          <w:szCs w:val="24"/>
        </w:rPr>
        <w:t>se identificó como “</w:t>
      </w:r>
      <w:r w:rsidR="00C07423">
        <w:rPr>
          <w:rFonts w:ascii="Palatino Linotype" w:hAnsi="Palatino Linotype" w:cs="Segoe UI"/>
          <w:b/>
          <w:sz w:val="24"/>
          <w:szCs w:val="24"/>
        </w:rPr>
        <w:t>XXXXXXXXXXXXXXXXXXXXXX</w:t>
      </w:r>
      <w:bookmarkStart w:id="1" w:name="_GoBack"/>
      <w:bookmarkEnd w:id="1"/>
      <w:r w:rsidR="00322B3A">
        <w:rPr>
          <w:rFonts w:ascii="Palatino Linotype" w:hAnsi="Palatino Linotype" w:cs="Segoe UI"/>
          <w:sz w:val="24"/>
          <w:szCs w:val="24"/>
        </w:rPr>
        <w:t>”</w:t>
      </w:r>
      <w:r w:rsidRPr="00CA5090">
        <w:rPr>
          <w:rFonts w:ascii="Palatino Linotype" w:hAnsi="Palatino Linotype"/>
          <w:sz w:val="24"/>
          <w:szCs w:val="24"/>
        </w:rPr>
        <w:t xml:space="preserve">, sin embargo, </w:t>
      </w:r>
      <w:r w:rsidR="00322B3A">
        <w:rPr>
          <w:rFonts w:ascii="Palatino Linotype" w:hAnsi="Palatino Linotype"/>
          <w:sz w:val="24"/>
          <w:szCs w:val="24"/>
        </w:rPr>
        <w:t xml:space="preserve">el proporcionar un seudónimo </w:t>
      </w:r>
      <w:r w:rsidRPr="00CA5090">
        <w:rPr>
          <w:rFonts w:ascii="Palatino Linotype" w:hAnsi="Palatino Linotype"/>
          <w:sz w:val="24"/>
          <w:szCs w:val="24"/>
        </w:rPr>
        <w:t xml:space="preserve">no es motivo para desechar las </w:t>
      </w:r>
      <w:r w:rsidRPr="00CA5090">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55AE9396" w14:textId="77777777" w:rsidR="001C7D63" w:rsidRPr="00CA5090" w:rsidRDefault="001C7D63" w:rsidP="001C7D63">
      <w:pPr>
        <w:spacing w:before="240" w:after="240"/>
        <w:ind w:left="851" w:right="900"/>
        <w:jc w:val="both"/>
        <w:rPr>
          <w:rFonts w:ascii="Palatino Linotype" w:hAnsi="Palatino Linotype" w:cs="Arial"/>
          <w:i/>
        </w:rPr>
      </w:pPr>
      <w:r w:rsidRPr="00CA5090">
        <w:rPr>
          <w:rFonts w:ascii="Palatino Linotype"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2560D52F" w14:textId="77777777" w:rsidR="001C7D63" w:rsidRPr="00CA5090" w:rsidRDefault="001C7D63" w:rsidP="001C7D63">
      <w:pPr>
        <w:spacing w:before="240" w:after="240" w:line="360" w:lineRule="auto"/>
        <w:jc w:val="both"/>
        <w:rPr>
          <w:rFonts w:ascii="Palatino Linotype" w:hAnsi="Palatino Linotype"/>
          <w:sz w:val="24"/>
          <w:szCs w:val="24"/>
        </w:rPr>
      </w:pPr>
      <w:r w:rsidRPr="00CA5090">
        <w:rPr>
          <w:rFonts w:ascii="Palatino Linotype" w:hAnsi="Palatino Linotype"/>
          <w:sz w:val="24"/>
          <w:szCs w:val="24"/>
        </w:rPr>
        <w:lastRenderedPageBreak/>
        <w:t xml:space="preserve">Robusteciendo lo anterior se encuentra lo dispuesto en los artículos 6, Apartado A, fracciones III y IV, de la Constitución Política de los Estados Unidos Mexicanos y 5 párrafos </w:t>
      </w:r>
      <w:r w:rsidRPr="00CA5090">
        <w:rPr>
          <w:rFonts w:ascii="Palatino Linotype" w:hAnsi="Palatino Linotype" w:cs="Arial"/>
          <w:sz w:val="24"/>
          <w:szCs w:val="24"/>
        </w:rPr>
        <w:t>vigésimo, vigésimo primero y vigésimo segundo</w:t>
      </w:r>
      <w:r w:rsidRPr="00CA5090">
        <w:rPr>
          <w:rFonts w:ascii="Palatino Linotype" w:hAnsi="Palatino Linotype"/>
          <w:sz w:val="24"/>
          <w:szCs w:val="24"/>
        </w:rPr>
        <w:t>, de la Constitución Política del Estado Libre y Soberano de México, se establece lo siguiente:</w:t>
      </w:r>
    </w:p>
    <w:p w14:paraId="0EDF30F0" w14:textId="77777777" w:rsidR="001C7D63" w:rsidRPr="00CA5090" w:rsidRDefault="001C7D63" w:rsidP="001C7D63">
      <w:pPr>
        <w:spacing w:before="120" w:after="120"/>
        <w:ind w:left="851" w:right="851"/>
        <w:jc w:val="center"/>
        <w:rPr>
          <w:rFonts w:ascii="Palatino Linotype" w:hAnsi="Palatino Linotype"/>
          <w:b/>
          <w:i/>
        </w:rPr>
      </w:pPr>
      <w:r w:rsidRPr="00CA5090">
        <w:rPr>
          <w:rFonts w:ascii="Palatino Linotype" w:hAnsi="Palatino Linotype"/>
          <w:b/>
          <w:i/>
        </w:rPr>
        <w:t>Constitución Política de los Estados Unidos Mexicanos</w:t>
      </w:r>
    </w:p>
    <w:p w14:paraId="236517E5"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w:t>
      </w:r>
      <w:r w:rsidRPr="00CA5090">
        <w:rPr>
          <w:rFonts w:ascii="Palatino Linotype" w:hAnsi="Palatino Linotype"/>
          <w:b/>
          <w:i/>
        </w:rPr>
        <w:t>Artículo 6</w:t>
      </w:r>
      <w:r w:rsidRPr="00CA5090">
        <w:rPr>
          <w:rFonts w:ascii="Palatino Linotype"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8526236"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w:t>
      </w:r>
    </w:p>
    <w:p w14:paraId="0B8EB066"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 xml:space="preserve">Para efectos de lo dispuesto en el presente artículo se observará lo siguiente: </w:t>
      </w:r>
    </w:p>
    <w:p w14:paraId="7C11F96A"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14:paraId="589A58D5"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w:t>
      </w:r>
    </w:p>
    <w:p w14:paraId="344ED100"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 xml:space="preserve">III. Toda persona, sin necesidad de acreditar interés alguno o justificar su utilización, tendrá acceso gratuito a la información pública, a sus datos personales o a la rectificación de éstos. </w:t>
      </w:r>
    </w:p>
    <w:p w14:paraId="4EB4BCDF"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06BEA8FB" w14:textId="77777777" w:rsidR="001C7D63" w:rsidRPr="00CA5090" w:rsidRDefault="001C7D63" w:rsidP="001C7D63">
      <w:pPr>
        <w:spacing w:before="120" w:after="120"/>
        <w:ind w:right="851"/>
        <w:jc w:val="both"/>
        <w:rPr>
          <w:rFonts w:ascii="Palatino Linotype" w:hAnsi="Palatino Linotype"/>
          <w:i/>
        </w:rPr>
      </w:pPr>
    </w:p>
    <w:p w14:paraId="5B656339" w14:textId="77777777" w:rsidR="001C7D63" w:rsidRPr="00CA5090" w:rsidRDefault="001C7D63" w:rsidP="001C7D63">
      <w:pPr>
        <w:spacing w:before="120" w:after="120"/>
        <w:ind w:left="851" w:right="851"/>
        <w:jc w:val="center"/>
        <w:rPr>
          <w:rFonts w:ascii="Palatino Linotype" w:hAnsi="Palatino Linotype"/>
          <w:b/>
          <w:i/>
        </w:rPr>
      </w:pPr>
      <w:r w:rsidRPr="00CA5090">
        <w:rPr>
          <w:rFonts w:ascii="Palatino Linotype" w:hAnsi="Palatino Linotype"/>
          <w:b/>
          <w:i/>
        </w:rPr>
        <w:t>Constitución Política del Estado Libre y Soberano de México</w:t>
      </w:r>
    </w:p>
    <w:p w14:paraId="5B9C6AD4"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w:t>
      </w:r>
      <w:r w:rsidRPr="00CA5090">
        <w:rPr>
          <w:rFonts w:ascii="Palatino Linotype" w:hAnsi="Palatino Linotype"/>
          <w:b/>
          <w:i/>
        </w:rPr>
        <w:t>Artículo 5</w:t>
      </w:r>
      <w:r w:rsidRPr="00CA5090">
        <w:rPr>
          <w:rFonts w:ascii="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CA5090">
        <w:rPr>
          <w:rFonts w:ascii="Palatino Linotype" w:hAnsi="Palatino Linotype"/>
          <w:i/>
        </w:rPr>
        <w:lastRenderedPageBreak/>
        <w:t>para su protección, las cuales no podrán restringirse ni suspenderse salvo en los casos y bajo las condiciones que la Constitución Política de los Estados Unidos Mexicanos establece.</w:t>
      </w:r>
    </w:p>
    <w:p w14:paraId="1ABB4127"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w:t>
      </w:r>
    </w:p>
    <w:p w14:paraId="1CBF2B7E"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Toda persona en el Estado de México, tiene derecho al libre acceso a la información plural y oportuna, así como a buscar recibir y difundir información e ideas de toda índole por cualquier medio de expresión.</w:t>
      </w:r>
    </w:p>
    <w:p w14:paraId="6CF44EB2"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 xml:space="preserve"> (…)</w:t>
      </w:r>
    </w:p>
    <w:p w14:paraId="737BFF44"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 xml:space="preserve">El derecho a la información será garantizado por el Estado. La ley establecerá las previsiones que permitan asegurar la protección, el respeto y la difusión de este derecho. </w:t>
      </w:r>
    </w:p>
    <w:p w14:paraId="76FCD69A"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CC1B85F" w14:textId="77777777" w:rsidR="001C7D63" w:rsidRPr="00CA5090" w:rsidRDefault="001C7D63" w:rsidP="001C7D63">
      <w:pPr>
        <w:spacing w:before="120" w:after="120"/>
        <w:ind w:left="851" w:right="851"/>
        <w:jc w:val="both"/>
        <w:rPr>
          <w:rFonts w:ascii="Palatino Linotype" w:hAnsi="Palatino Linotype"/>
          <w:i/>
        </w:rPr>
      </w:pPr>
    </w:p>
    <w:p w14:paraId="0ECAFA0B"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1BE73032"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0F30AA7C"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w:t>
      </w:r>
    </w:p>
    <w:p w14:paraId="590912FD" w14:textId="77777777" w:rsidR="001C7D63" w:rsidRPr="00CA5090" w:rsidRDefault="001C7D63" w:rsidP="001C7D63">
      <w:pPr>
        <w:ind w:left="851" w:right="851"/>
        <w:jc w:val="both"/>
        <w:rPr>
          <w:rFonts w:ascii="Palatino Linotype" w:hAnsi="Palatino Linotype"/>
          <w:i/>
        </w:rPr>
      </w:pPr>
      <w:r w:rsidRPr="00CA5090">
        <w:rPr>
          <w:rFonts w:ascii="Palatino Linotype"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C2A59BD" w14:textId="77777777" w:rsidR="001C7D63" w:rsidRPr="00CA5090" w:rsidRDefault="001C7D63" w:rsidP="001C7D63">
      <w:pPr>
        <w:spacing w:line="360" w:lineRule="auto"/>
        <w:jc w:val="both"/>
        <w:rPr>
          <w:rFonts w:ascii="Palatino Linotype" w:hAnsi="Palatino Linotype"/>
        </w:rPr>
      </w:pPr>
    </w:p>
    <w:p w14:paraId="0FC17BBC" w14:textId="77777777" w:rsidR="001C7D63" w:rsidRPr="00CA5090" w:rsidRDefault="001C7D63" w:rsidP="001C7D63">
      <w:pPr>
        <w:spacing w:line="360" w:lineRule="auto"/>
        <w:jc w:val="both"/>
        <w:rPr>
          <w:rFonts w:ascii="Palatino Linotype" w:hAnsi="Palatino Linotype"/>
          <w:sz w:val="24"/>
          <w:szCs w:val="24"/>
        </w:rPr>
      </w:pPr>
      <w:r w:rsidRPr="00CA5090">
        <w:rPr>
          <w:rFonts w:ascii="Palatino Linotype" w:hAnsi="Palatino Linotype"/>
          <w:sz w:val="24"/>
          <w:szCs w:val="24"/>
        </w:rPr>
        <w:t>Por otra parte, del contenido del artículo 1 de la Constitución Política de los Estados Unidos Mexicanos, se destaca lo siguiente:</w:t>
      </w:r>
    </w:p>
    <w:p w14:paraId="0CB48722"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w:t>
      </w:r>
      <w:r w:rsidRPr="00CA5090">
        <w:rPr>
          <w:rFonts w:ascii="Palatino Linotype" w:hAnsi="Palatino Linotype"/>
          <w:b/>
          <w:i/>
        </w:rPr>
        <w:t>Artículo 1o</w:t>
      </w:r>
      <w:r w:rsidRPr="00CA5090">
        <w:rPr>
          <w:rFonts w:ascii="Palatino Linotype"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0E0CC"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Las normas relativas a los derechos humanos se interpretarán de conformidad con esta Constitución y con los tratados internacionales de la materia favoreciendo en todo tiempo a las personas la protección más amplia.</w:t>
      </w:r>
    </w:p>
    <w:p w14:paraId="10ACA37E"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4A08C0C9" w14:textId="77777777" w:rsidR="001C7D63" w:rsidRPr="00CA5090" w:rsidRDefault="001C7D63" w:rsidP="001C7D63">
      <w:pPr>
        <w:spacing w:before="120" w:after="120"/>
        <w:ind w:left="851" w:right="851"/>
        <w:jc w:val="both"/>
        <w:rPr>
          <w:rFonts w:ascii="Palatino Linotype" w:hAnsi="Palatino Linotype"/>
          <w:i/>
        </w:rPr>
      </w:pPr>
      <w:r w:rsidRPr="00CA5090">
        <w:rPr>
          <w:rFonts w:ascii="Palatino Linotype" w:hAnsi="Palatino Linotype"/>
          <w:i/>
        </w:rPr>
        <w:t>En consecuencia, el Estado deberá prevenir, investigar, sancionar y reparar las violaciones a los derechos humanos, en los términos que establezca la ley.”</w:t>
      </w:r>
    </w:p>
    <w:p w14:paraId="4CD8B8B5" w14:textId="77777777" w:rsidR="001C7D63" w:rsidRPr="00CA5090" w:rsidRDefault="001C7D63" w:rsidP="001C7D63"/>
    <w:p w14:paraId="3132E1DB" w14:textId="77777777" w:rsidR="001C7D63" w:rsidRPr="00CA5090" w:rsidRDefault="001C7D63" w:rsidP="001C7D63">
      <w:pPr>
        <w:pStyle w:val="Prrafodelista"/>
        <w:autoSpaceDE w:val="0"/>
        <w:autoSpaceDN w:val="0"/>
        <w:adjustRightInd w:val="0"/>
        <w:spacing w:line="360" w:lineRule="auto"/>
        <w:ind w:left="0"/>
        <w:jc w:val="both"/>
        <w:rPr>
          <w:rFonts w:ascii="Palatino Linotype" w:hAnsi="Palatino Linotype" w:cs="Arial"/>
        </w:rPr>
      </w:pPr>
      <w:r w:rsidRPr="00CA5090">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CA5090">
        <w:rPr>
          <w:rFonts w:ascii="Palatino Linotype" w:hAnsi="Palatino Linotype" w:cs="Arial"/>
        </w:rPr>
        <w:t>posibilidad de que, incluso, la solicitud de acceso a la información pueda ser anónima o no contener un nombre que identifique al solicitante o que permita tener certeza sobre su identidad.</w:t>
      </w:r>
    </w:p>
    <w:p w14:paraId="080F49D5" w14:textId="77777777" w:rsidR="001C7D63" w:rsidRPr="00CA5090" w:rsidRDefault="001C7D63" w:rsidP="001C7D63">
      <w:pPr>
        <w:pStyle w:val="Prrafodelista"/>
        <w:autoSpaceDE w:val="0"/>
        <w:autoSpaceDN w:val="0"/>
        <w:adjustRightInd w:val="0"/>
        <w:spacing w:line="360" w:lineRule="auto"/>
        <w:ind w:left="0"/>
        <w:jc w:val="both"/>
        <w:rPr>
          <w:rFonts w:ascii="Palatino Linotype" w:hAnsi="Palatino Linotype" w:cs="Arial"/>
        </w:rPr>
      </w:pPr>
    </w:p>
    <w:p w14:paraId="7D795B6D" w14:textId="2BE20F92" w:rsidR="001C7D63" w:rsidRPr="001C7D63" w:rsidRDefault="001C7D63" w:rsidP="001C7D63">
      <w:pPr>
        <w:pStyle w:val="Sinespaciado"/>
        <w:spacing w:line="360" w:lineRule="auto"/>
        <w:jc w:val="both"/>
        <w:rPr>
          <w:rFonts w:ascii="Palatino Linotype" w:hAnsi="Palatino Linotype"/>
          <w:b/>
          <w:sz w:val="26"/>
          <w:szCs w:val="26"/>
        </w:rPr>
      </w:pPr>
      <w:r w:rsidRPr="00CA5090">
        <w:rPr>
          <w:rFonts w:ascii="Palatino Linotype" w:hAnsi="Palatino Linotype" w:cs="Arial"/>
        </w:rPr>
        <w:lastRenderedPageBreak/>
        <w:t>En conclusión, se cubrieron los requisitos de procedencia y procedibilidad y conforme a las constancias que obran en el expediente.</w:t>
      </w:r>
    </w:p>
    <w:p w14:paraId="3666F057" w14:textId="77777777" w:rsidR="00525EE2" w:rsidRDefault="00525EE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6F1ABA5" w14:textId="1CA3E19C" w:rsidR="00663A37" w:rsidRPr="005C6947" w:rsidRDefault="001C7D6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C670DD">
        <w:rPr>
          <w:rFonts w:ascii="Palatino Linotype" w:eastAsia="Palatino Linotype" w:hAnsi="Palatino Linotype" w:cs="Palatino Linotype"/>
          <w:b/>
          <w:color w:val="000000"/>
          <w:sz w:val="26"/>
          <w:szCs w:val="26"/>
        </w:rPr>
        <w:t xml:space="preserve">.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F6144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1C34FC84" w:rsidR="00663A37" w:rsidRPr="005C6947" w:rsidRDefault="001C7D6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 xml:space="preserve">posibilidad dictar el fallo correspondiente conforme a derecho, </w:t>
      </w:r>
      <w:r>
        <w:rPr>
          <w:rFonts w:ascii="Palatino Linotype" w:eastAsia="Palatino Linotype" w:hAnsi="Palatino Linotype" w:cs="Palatino Linotype"/>
          <w:color w:val="000000"/>
          <w:sz w:val="24"/>
          <w:szCs w:val="24"/>
        </w:rPr>
        <w:lastRenderedPageBreak/>
        <w:t>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994BE5D" w14:textId="105FDDC6" w:rsidR="00D2650B" w:rsidRDefault="00663A37" w:rsidP="003701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Palatino Linotype" w:hAnsi="Palatino Linotype" w:cs="Palatino Linotype"/>
          <w:color w:val="000000"/>
          <w:sz w:val="24"/>
          <w:szCs w:val="24"/>
        </w:rPr>
        <w:t xml:space="preserve">Por tanto, es conveniente recordar que </w:t>
      </w:r>
      <w:r w:rsidR="00D2650B">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color w:val="000000"/>
          <w:sz w:val="24"/>
          <w:szCs w:val="24"/>
        </w:rPr>
        <w:t xml:space="preserve"> hoy </w:t>
      </w:r>
      <w:r w:rsidRPr="00D2650B">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requirió </w:t>
      </w:r>
      <w:r w:rsidR="00FB35CF">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 xml:space="preserve">el Sujeto Obligado </w:t>
      </w:r>
      <w:r w:rsidR="00DF30AB">
        <w:rPr>
          <w:rFonts w:ascii="Palatino Linotype" w:eastAsia="Palatino Linotype" w:hAnsi="Palatino Linotype" w:cs="Palatino Linotype"/>
          <w:color w:val="000000"/>
          <w:sz w:val="24"/>
          <w:szCs w:val="24"/>
        </w:rPr>
        <w:t xml:space="preserve">le entregara </w:t>
      </w:r>
      <w:r w:rsidR="003701EF" w:rsidRPr="003701EF">
        <w:rPr>
          <w:rFonts w:ascii="Palatino Linotype" w:eastAsia="Times New Roman" w:hAnsi="Palatino Linotype" w:cs="Arial"/>
          <w:sz w:val="24"/>
          <w:szCs w:val="24"/>
          <w:lang w:val="es-ES" w:eastAsia="es-ES"/>
        </w:rPr>
        <w:t xml:space="preserve">un documento de tipo </w:t>
      </w:r>
      <w:r w:rsidR="00D2650B" w:rsidRPr="00D2650B">
        <w:rPr>
          <w:rFonts w:ascii="Palatino Linotype" w:eastAsia="Times New Roman" w:hAnsi="Palatino Linotype" w:cs="Arial"/>
          <w:sz w:val="24"/>
          <w:szCs w:val="24"/>
          <w:lang w:val="es-ES" w:eastAsia="es-ES"/>
        </w:rPr>
        <w:t>digital</w:t>
      </w:r>
      <w:r w:rsidR="00D2650B">
        <w:rPr>
          <w:rFonts w:ascii="Palatino Linotype" w:eastAsia="Times New Roman" w:hAnsi="Palatino Linotype" w:cs="Arial"/>
          <w:sz w:val="24"/>
          <w:szCs w:val="24"/>
          <w:lang w:val="es-ES" w:eastAsia="es-ES"/>
        </w:rPr>
        <w:t xml:space="preserve"> en formato</w:t>
      </w:r>
      <w:r w:rsidR="00D2650B" w:rsidRPr="00D2650B">
        <w:rPr>
          <w:rFonts w:ascii="Palatino Linotype" w:eastAsia="Times New Roman" w:hAnsi="Palatino Linotype" w:cs="Arial"/>
          <w:sz w:val="24"/>
          <w:szCs w:val="24"/>
          <w:lang w:val="es-ES" w:eastAsia="es-ES"/>
        </w:rPr>
        <w:t xml:space="preserve"> </w:t>
      </w:r>
      <w:proofErr w:type="spellStart"/>
      <w:r w:rsidR="00D2650B" w:rsidRPr="00D2650B">
        <w:rPr>
          <w:rFonts w:ascii="Palatino Linotype" w:eastAsia="Times New Roman" w:hAnsi="Palatino Linotype" w:cs="Arial"/>
          <w:sz w:val="24"/>
          <w:szCs w:val="24"/>
          <w:lang w:val="es-ES" w:eastAsia="es-ES"/>
        </w:rPr>
        <w:t>kml</w:t>
      </w:r>
      <w:proofErr w:type="spellEnd"/>
      <w:r w:rsidR="00D2650B" w:rsidRPr="00D2650B">
        <w:rPr>
          <w:rFonts w:ascii="Palatino Linotype" w:eastAsia="Times New Roman" w:hAnsi="Palatino Linotype" w:cs="Arial"/>
          <w:sz w:val="24"/>
          <w:szCs w:val="24"/>
          <w:lang w:val="es-ES" w:eastAsia="es-ES"/>
        </w:rPr>
        <w:t xml:space="preserve"> o </w:t>
      </w:r>
      <w:proofErr w:type="spellStart"/>
      <w:r w:rsidR="00D2650B" w:rsidRPr="00D2650B">
        <w:rPr>
          <w:rFonts w:ascii="Palatino Linotype" w:eastAsia="Times New Roman" w:hAnsi="Palatino Linotype" w:cs="Arial"/>
          <w:sz w:val="24"/>
          <w:szCs w:val="24"/>
          <w:lang w:val="es-ES" w:eastAsia="es-ES"/>
        </w:rPr>
        <w:t>shp</w:t>
      </w:r>
      <w:proofErr w:type="spellEnd"/>
      <w:r w:rsidR="003701EF" w:rsidRPr="003701EF">
        <w:rPr>
          <w:rFonts w:ascii="Palatino Linotype" w:eastAsia="Times New Roman" w:hAnsi="Palatino Linotype" w:cs="Arial"/>
          <w:sz w:val="24"/>
          <w:szCs w:val="24"/>
          <w:lang w:val="es-ES" w:eastAsia="es-ES"/>
        </w:rPr>
        <w:t>, que contenga lo siguiente:</w:t>
      </w:r>
    </w:p>
    <w:p w14:paraId="48CBBCB6" w14:textId="77777777" w:rsidR="00D2650B" w:rsidRPr="003701EF" w:rsidRDefault="00D2650B" w:rsidP="003701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6C8D1D" w14:textId="15BD9ED6" w:rsidR="003701EF" w:rsidRPr="00D2650B" w:rsidRDefault="00D2650B" w:rsidP="00D2650B">
      <w:pPr>
        <w:numPr>
          <w:ilvl w:val="0"/>
          <w:numId w:val="7"/>
        </w:numPr>
        <w:spacing w:after="0" w:line="276" w:lineRule="auto"/>
        <w:jc w:val="both"/>
        <w:rPr>
          <w:rFonts w:ascii="Palatino Linotype" w:eastAsia="Times New Roman" w:hAnsi="Palatino Linotype" w:cs="Arial"/>
          <w:i/>
          <w:sz w:val="24"/>
          <w:szCs w:val="24"/>
          <w:lang w:val="es-ES_tradnl" w:eastAsia="es-ES"/>
        </w:rPr>
      </w:pPr>
      <w:r w:rsidRPr="00D2650B">
        <w:rPr>
          <w:rFonts w:ascii="Palatino Linotype" w:eastAsia="Times New Roman" w:hAnsi="Palatino Linotype" w:cs="Arial"/>
          <w:i/>
          <w:sz w:val="24"/>
          <w:szCs w:val="24"/>
          <w:lang w:eastAsia="es-ES"/>
        </w:rPr>
        <w:t xml:space="preserve">Ubicación de los conjuntos urbanos habitacionales autorizados existentes en </w:t>
      </w:r>
      <w:r>
        <w:rPr>
          <w:rFonts w:ascii="Palatino Linotype" w:eastAsia="Times New Roman" w:hAnsi="Palatino Linotype" w:cs="Arial"/>
          <w:i/>
          <w:sz w:val="24"/>
          <w:szCs w:val="24"/>
          <w:lang w:eastAsia="es-ES"/>
        </w:rPr>
        <w:t>el Municipio de Lerma al dieciocho de noviembre de dos mil veintidós, clasificados de la siguiente manera:</w:t>
      </w:r>
    </w:p>
    <w:p w14:paraId="6488DEF1" w14:textId="77777777" w:rsidR="00D2650B" w:rsidRPr="00D2650B" w:rsidRDefault="00D2650B" w:rsidP="00D2650B">
      <w:pPr>
        <w:spacing w:after="0" w:line="276" w:lineRule="auto"/>
        <w:ind w:left="720"/>
        <w:jc w:val="both"/>
        <w:rPr>
          <w:rFonts w:ascii="Palatino Linotype" w:eastAsia="Times New Roman" w:hAnsi="Palatino Linotype" w:cs="Arial"/>
          <w:i/>
          <w:sz w:val="24"/>
          <w:szCs w:val="24"/>
          <w:lang w:val="es-ES_tradnl" w:eastAsia="es-ES"/>
        </w:rPr>
      </w:pPr>
    </w:p>
    <w:p w14:paraId="65E37DC9" w14:textId="77777777" w:rsidR="00D2650B" w:rsidRPr="00D2650B" w:rsidRDefault="00D2650B" w:rsidP="00D2650B">
      <w:pPr>
        <w:pStyle w:val="Prrafodelista"/>
        <w:numPr>
          <w:ilvl w:val="1"/>
          <w:numId w:val="8"/>
        </w:numPr>
        <w:spacing w:line="276" w:lineRule="auto"/>
        <w:jc w:val="both"/>
        <w:rPr>
          <w:rFonts w:ascii="Palatino Linotype" w:hAnsi="Palatino Linotype" w:cs="Arial"/>
          <w:i/>
          <w:lang w:val="es-ES_tradnl"/>
        </w:rPr>
      </w:pPr>
      <w:r>
        <w:rPr>
          <w:rFonts w:ascii="Palatino Linotype" w:hAnsi="Palatino Linotype" w:cs="Arial"/>
          <w:i/>
          <w:lang w:val="es-MX"/>
        </w:rPr>
        <w:t>Social progresivo</w:t>
      </w:r>
    </w:p>
    <w:p w14:paraId="1F83CC29" w14:textId="77777777" w:rsidR="00D2650B" w:rsidRPr="00D2650B" w:rsidRDefault="00D2650B" w:rsidP="00D2650B">
      <w:pPr>
        <w:pStyle w:val="Prrafodelista"/>
        <w:numPr>
          <w:ilvl w:val="1"/>
          <w:numId w:val="8"/>
        </w:numPr>
        <w:spacing w:line="276" w:lineRule="auto"/>
        <w:jc w:val="both"/>
        <w:rPr>
          <w:rFonts w:ascii="Palatino Linotype" w:hAnsi="Palatino Linotype" w:cs="Arial"/>
          <w:i/>
          <w:lang w:val="es-ES_tradnl"/>
        </w:rPr>
      </w:pPr>
      <w:r>
        <w:rPr>
          <w:rFonts w:ascii="Palatino Linotype" w:hAnsi="Palatino Linotype" w:cs="Arial"/>
          <w:i/>
          <w:lang w:val="es-MX"/>
        </w:rPr>
        <w:t>Interés social</w:t>
      </w:r>
    </w:p>
    <w:p w14:paraId="46364D16" w14:textId="77777777" w:rsidR="00D2650B" w:rsidRPr="00D2650B" w:rsidRDefault="00D2650B" w:rsidP="00D2650B">
      <w:pPr>
        <w:pStyle w:val="Prrafodelista"/>
        <w:numPr>
          <w:ilvl w:val="1"/>
          <w:numId w:val="8"/>
        </w:numPr>
        <w:spacing w:line="276" w:lineRule="auto"/>
        <w:jc w:val="both"/>
        <w:rPr>
          <w:rFonts w:ascii="Palatino Linotype" w:hAnsi="Palatino Linotype" w:cs="Arial"/>
          <w:i/>
          <w:lang w:val="es-ES_tradnl"/>
        </w:rPr>
      </w:pPr>
      <w:r>
        <w:rPr>
          <w:rFonts w:ascii="Palatino Linotype" w:hAnsi="Palatino Linotype" w:cs="Arial"/>
          <w:i/>
          <w:lang w:val="es-MX"/>
        </w:rPr>
        <w:t>Popular</w:t>
      </w:r>
    </w:p>
    <w:p w14:paraId="4676A16B" w14:textId="77777777" w:rsidR="00D2650B" w:rsidRPr="00D2650B" w:rsidRDefault="00D2650B" w:rsidP="00D2650B">
      <w:pPr>
        <w:pStyle w:val="Prrafodelista"/>
        <w:numPr>
          <w:ilvl w:val="1"/>
          <w:numId w:val="8"/>
        </w:numPr>
        <w:spacing w:line="276" w:lineRule="auto"/>
        <w:jc w:val="both"/>
        <w:rPr>
          <w:rFonts w:ascii="Palatino Linotype" w:hAnsi="Palatino Linotype" w:cs="Arial"/>
          <w:i/>
          <w:lang w:val="es-ES_tradnl"/>
        </w:rPr>
      </w:pPr>
      <w:r>
        <w:rPr>
          <w:rFonts w:ascii="Palatino Linotype" w:hAnsi="Palatino Linotype" w:cs="Arial"/>
          <w:i/>
          <w:lang w:val="es-MX"/>
        </w:rPr>
        <w:t>Medio</w:t>
      </w:r>
    </w:p>
    <w:p w14:paraId="4A84052C" w14:textId="77777777" w:rsidR="00D2650B" w:rsidRPr="00D2650B" w:rsidRDefault="00D2650B" w:rsidP="00D2650B">
      <w:pPr>
        <w:pStyle w:val="Prrafodelista"/>
        <w:numPr>
          <w:ilvl w:val="1"/>
          <w:numId w:val="8"/>
        </w:numPr>
        <w:spacing w:line="276" w:lineRule="auto"/>
        <w:jc w:val="both"/>
        <w:rPr>
          <w:rFonts w:ascii="Palatino Linotype" w:hAnsi="Palatino Linotype" w:cs="Arial"/>
          <w:i/>
          <w:lang w:val="es-ES_tradnl"/>
        </w:rPr>
      </w:pPr>
      <w:r>
        <w:rPr>
          <w:rFonts w:ascii="Palatino Linotype" w:hAnsi="Palatino Linotype" w:cs="Arial"/>
          <w:i/>
          <w:lang w:val="es-MX"/>
        </w:rPr>
        <w:t>Residencial</w:t>
      </w:r>
    </w:p>
    <w:p w14:paraId="78C60487" w14:textId="77777777" w:rsidR="00D2650B" w:rsidRPr="00D2650B" w:rsidRDefault="00D2650B" w:rsidP="00D2650B">
      <w:pPr>
        <w:pStyle w:val="Prrafodelista"/>
        <w:numPr>
          <w:ilvl w:val="1"/>
          <w:numId w:val="8"/>
        </w:numPr>
        <w:spacing w:line="276" w:lineRule="auto"/>
        <w:jc w:val="both"/>
        <w:rPr>
          <w:rFonts w:ascii="Palatino Linotype" w:hAnsi="Palatino Linotype" w:cs="Arial"/>
          <w:i/>
          <w:lang w:val="es-ES_tradnl"/>
        </w:rPr>
      </w:pPr>
      <w:r>
        <w:rPr>
          <w:rFonts w:ascii="Palatino Linotype" w:hAnsi="Palatino Linotype" w:cs="Arial"/>
          <w:i/>
          <w:lang w:val="es-MX"/>
        </w:rPr>
        <w:t>Residencial alto</w:t>
      </w:r>
    </w:p>
    <w:p w14:paraId="480D5D4D" w14:textId="4718063D" w:rsidR="00D2650B" w:rsidRPr="00FD12EB" w:rsidRDefault="00D2650B" w:rsidP="00FD12EB">
      <w:pPr>
        <w:pStyle w:val="Prrafodelista"/>
        <w:numPr>
          <w:ilvl w:val="1"/>
          <w:numId w:val="8"/>
        </w:numPr>
        <w:spacing w:line="276" w:lineRule="auto"/>
        <w:jc w:val="both"/>
        <w:rPr>
          <w:rFonts w:ascii="Palatino Linotype" w:hAnsi="Palatino Linotype" w:cs="Arial"/>
          <w:i/>
          <w:lang w:val="es-ES_tradnl"/>
        </w:rPr>
      </w:pPr>
      <w:r w:rsidRPr="00D2650B">
        <w:rPr>
          <w:rFonts w:ascii="Palatino Linotype" w:hAnsi="Palatino Linotype" w:cs="Arial"/>
          <w:i/>
          <w:lang w:val="es-MX"/>
        </w:rPr>
        <w:t>Campestre</w:t>
      </w:r>
    </w:p>
    <w:p w14:paraId="3CD824FD" w14:textId="06D93164" w:rsidR="00C43701" w:rsidRDefault="00C4370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CA6B99" w14:textId="77777777" w:rsidR="005F4077" w:rsidRPr="005C2A80" w:rsidRDefault="005F4077" w:rsidP="005F4077">
      <w:pPr>
        <w:spacing w:after="0" w:line="360" w:lineRule="auto"/>
        <w:jc w:val="both"/>
        <w:rPr>
          <w:rFonts w:ascii="Palatino Linotype" w:hAnsi="Palatino Linotype" w:cs="Arial"/>
          <w:sz w:val="24"/>
        </w:rPr>
      </w:pPr>
      <w:r>
        <w:rPr>
          <w:rFonts w:ascii="Palatino Linotype" w:hAnsi="Palatino Linotype" w:cs="Times New Roman"/>
          <w:sz w:val="24"/>
          <w:szCs w:val="24"/>
          <w:lang w:val="es-ES_tradnl" w:eastAsia="es-ES"/>
        </w:rPr>
        <w:t>Acotado lo anterior,</w:t>
      </w:r>
      <w:r w:rsidRPr="005C2A80">
        <w:rPr>
          <w:rFonts w:ascii="Palatino Linotype" w:hAnsi="Palatino Linotype" w:cs="Times New Roman"/>
          <w:sz w:val="24"/>
          <w:szCs w:val="24"/>
          <w:lang w:val="es-ES_tradnl" w:eastAsia="es-ES"/>
        </w:rPr>
        <w:t xml:space="preserve"> </w:t>
      </w:r>
      <w:r w:rsidRPr="005C2A80">
        <w:rPr>
          <w:rFonts w:ascii="Palatino Linotype" w:hAnsi="Palatino Linotype" w:cs="Arial"/>
          <w:sz w:val="24"/>
        </w:rPr>
        <w:t xml:space="preserve">si bien es cierto, en la solicitud se realiza en forma de </w:t>
      </w:r>
      <w:r>
        <w:rPr>
          <w:rFonts w:ascii="Palatino Linotype" w:hAnsi="Palatino Linotype" w:cs="Arial"/>
          <w:sz w:val="24"/>
        </w:rPr>
        <w:t>requerimiento de elaboración de un documento especifico</w:t>
      </w:r>
      <w:r w:rsidRPr="005C2A80">
        <w:rPr>
          <w:rFonts w:ascii="Palatino Linotype" w:hAnsi="Palatino Linotype" w:cs="Arial"/>
          <w:sz w:val="24"/>
        </w:rPr>
        <w:t xml:space="preserve"> que no constituye un </w:t>
      </w:r>
      <w:r w:rsidRPr="005C2A80">
        <w:rPr>
          <w:rFonts w:ascii="Palatino Linotype" w:hAnsi="Palatino Linotype" w:cs="Arial"/>
          <w:sz w:val="24"/>
        </w:rPr>
        <w:lastRenderedPageBreak/>
        <w:t xml:space="preserve">derecho de acceso a la información pública, también lo es que de acuerdo con el </w:t>
      </w:r>
      <w:r w:rsidRPr="005C2A80">
        <w:rPr>
          <w:rFonts w:ascii="Palatino Linotype" w:hAnsi="Palatino Linotype" w:cs="Arial"/>
          <w:b/>
          <w:sz w:val="24"/>
        </w:rPr>
        <w:t>Criterio 16/17</w:t>
      </w:r>
      <w:r w:rsidRPr="005C2A80">
        <w:rPr>
          <w:rFonts w:ascii="Palatino Linotype" w:hAnsi="Palatino Linotype" w:cs="Arial"/>
          <w:sz w:val="24"/>
        </w:rPr>
        <w:t xml:space="preserve"> del Instituto Nacional de Transparencia, Acceso a la Información y Protección de Datos Personales, cuando los particulares presenten solicitudes de acceso a la información en donde no se identifica de forma precisa la documentación que pudiera colmar su pretensión, el </w:t>
      </w:r>
      <w:r w:rsidRPr="005C2A80">
        <w:rPr>
          <w:rFonts w:ascii="Palatino Linotype" w:hAnsi="Palatino Linotype" w:cs="Arial"/>
          <w:b/>
          <w:sz w:val="24"/>
        </w:rPr>
        <w:t>Sujeto Obligado</w:t>
      </w:r>
      <w:r w:rsidRPr="005C2A80">
        <w:rPr>
          <w:rFonts w:ascii="Palatino Linotype" w:hAnsi="Palatino Linotype" w:cs="Arial"/>
          <w:sz w:val="24"/>
        </w:rPr>
        <w:t xml:space="preserve"> deberá otorgar una expresión documental, tal como se prevé a continuación: </w:t>
      </w:r>
    </w:p>
    <w:p w14:paraId="0B8EB08A" w14:textId="77777777" w:rsidR="005F4077" w:rsidRPr="005C2A80" w:rsidRDefault="005F4077" w:rsidP="005F4077">
      <w:pPr>
        <w:spacing w:after="0" w:line="360" w:lineRule="auto"/>
        <w:jc w:val="both"/>
        <w:rPr>
          <w:rFonts w:ascii="Palatino Linotype" w:hAnsi="Palatino Linotype" w:cs="Arial"/>
          <w:sz w:val="24"/>
        </w:rPr>
      </w:pPr>
    </w:p>
    <w:p w14:paraId="7C175D72" w14:textId="77777777" w:rsidR="005F4077" w:rsidRPr="005C2A80" w:rsidRDefault="005F4077" w:rsidP="005F4077">
      <w:pPr>
        <w:spacing w:after="0" w:line="240" w:lineRule="auto"/>
        <w:ind w:left="567" w:right="567"/>
        <w:jc w:val="both"/>
        <w:rPr>
          <w:rFonts w:ascii="Palatino Linotype" w:hAnsi="Palatino Linotype" w:cs="Arial"/>
          <w:i/>
        </w:rPr>
      </w:pPr>
      <w:r w:rsidRPr="005C2A80">
        <w:rPr>
          <w:rFonts w:ascii="Palatino Linotype" w:hAnsi="Palatino Linotype" w:cs="Arial"/>
          <w:i/>
        </w:rPr>
        <w:t>“</w:t>
      </w:r>
      <w:r w:rsidRPr="005C2A80">
        <w:rPr>
          <w:rFonts w:ascii="Palatino Linotype" w:hAnsi="Palatino Linotype" w:cs="Arial"/>
          <w:b/>
          <w:i/>
        </w:rPr>
        <w:t xml:space="preserve">Expresión documental. </w:t>
      </w:r>
      <w:r w:rsidRPr="005C2A80">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773928F" w14:textId="77777777" w:rsidR="005F4077" w:rsidRDefault="005F4077" w:rsidP="003701E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9C28CF3" w14:textId="229D9D71" w:rsidR="003701EF" w:rsidRPr="003701EF" w:rsidRDefault="005F4077" w:rsidP="001F435B">
      <w:pPr>
        <w:pBdr>
          <w:top w:val="nil"/>
          <w:left w:val="nil"/>
          <w:bottom w:val="nil"/>
          <w:right w:val="nil"/>
          <w:between w:val="nil"/>
        </w:pBdr>
        <w:spacing w:after="0" w:line="360" w:lineRule="auto"/>
        <w:contextualSpacing/>
        <w:jc w:val="both"/>
        <w:rPr>
          <w:rFonts w:ascii="Palatino Linotype" w:eastAsia="Palatino Linotype" w:hAnsi="Palatino Linotype" w:cs="Palatino Linotype"/>
          <w:i/>
          <w:iCs/>
          <w:color w:val="000000"/>
        </w:rPr>
      </w:pPr>
      <w:r>
        <w:rPr>
          <w:rFonts w:ascii="Palatino Linotype" w:eastAsia="Palatino Linotype" w:hAnsi="Palatino Linotype" w:cs="Palatino Linotype"/>
          <w:color w:val="000000"/>
          <w:sz w:val="24"/>
          <w:szCs w:val="24"/>
        </w:rPr>
        <w:t>En ese orden de ideas</w:t>
      </w:r>
      <w:r w:rsidR="00C43701">
        <w:rPr>
          <w:rFonts w:ascii="Palatino Linotype" w:eastAsia="Palatino Linotype" w:hAnsi="Palatino Linotype" w:cs="Palatino Linotype"/>
          <w:color w:val="000000"/>
          <w:sz w:val="24"/>
          <w:szCs w:val="24"/>
        </w:rPr>
        <w:t>, el Sujeto Obligado respondió al solicitante</w:t>
      </w:r>
      <w:r w:rsidR="003701EF" w:rsidRPr="00792EC8">
        <w:rPr>
          <w:rFonts w:ascii="Palatino Linotype" w:eastAsia="Palatino Linotype" w:hAnsi="Palatino Linotype" w:cs="Palatino Linotype"/>
          <w:color w:val="000000"/>
          <w:sz w:val="24"/>
          <w:szCs w:val="24"/>
        </w:rPr>
        <w:t xml:space="preserve"> </w:t>
      </w:r>
      <w:r w:rsidR="00792EC8" w:rsidRPr="00792EC8">
        <w:rPr>
          <w:rFonts w:ascii="Palatino Linotype" w:eastAsia="Palatino Linotype" w:hAnsi="Palatino Linotype" w:cs="Palatino Linotype"/>
          <w:color w:val="000000"/>
          <w:sz w:val="24"/>
          <w:szCs w:val="24"/>
        </w:rPr>
        <w:t>mediante un escrito signado por el Titular de la Unidad de Transparencia</w:t>
      </w:r>
      <w:r w:rsidR="00792EC8">
        <w:rPr>
          <w:rFonts w:ascii="Palatino Linotype" w:eastAsia="Palatino Linotype" w:hAnsi="Palatino Linotype" w:cs="Palatino Linotype"/>
          <w:color w:val="000000"/>
          <w:sz w:val="24"/>
          <w:szCs w:val="24"/>
        </w:rPr>
        <w:t xml:space="preserve"> informando</w:t>
      </w:r>
      <w:r w:rsidR="00792EC8" w:rsidRPr="00792EC8">
        <w:rPr>
          <w:rFonts w:ascii="Palatino Linotype" w:eastAsia="Palatino Linotype" w:hAnsi="Palatino Linotype" w:cs="Palatino Linotype"/>
          <w:color w:val="000000"/>
          <w:sz w:val="24"/>
          <w:szCs w:val="24"/>
        </w:rPr>
        <w:t xml:space="preserve"> </w:t>
      </w:r>
      <w:r w:rsidR="003701EF" w:rsidRPr="00792EC8">
        <w:rPr>
          <w:rFonts w:ascii="Palatino Linotype" w:eastAsia="Palatino Linotype" w:hAnsi="Palatino Linotype" w:cs="Palatino Linotype"/>
          <w:color w:val="000000"/>
          <w:sz w:val="24"/>
          <w:szCs w:val="24"/>
        </w:rPr>
        <w:t>q</w:t>
      </w:r>
      <w:r w:rsidR="003701EF" w:rsidRPr="003701EF">
        <w:rPr>
          <w:rFonts w:ascii="Palatino Linotype" w:eastAsia="Palatino Linotype" w:hAnsi="Palatino Linotype" w:cs="Palatino Linotype"/>
          <w:color w:val="000000"/>
          <w:sz w:val="24"/>
          <w:szCs w:val="24"/>
        </w:rPr>
        <w:t>ue</w:t>
      </w:r>
      <w:r w:rsidR="003701EF">
        <w:rPr>
          <w:rFonts w:ascii="Palatino Linotype" w:eastAsia="Palatino Linotype" w:hAnsi="Palatino Linotype" w:cs="Palatino Linotype"/>
          <w:color w:val="000000"/>
          <w:sz w:val="24"/>
          <w:szCs w:val="24"/>
        </w:rPr>
        <w:t xml:space="preserve">, </w:t>
      </w:r>
      <w:r w:rsidR="003701EF" w:rsidRPr="003701EF">
        <w:rPr>
          <w:rFonts w:ascii="Palatino Linotype" w:eastAsia="Palatino Linotype" w:hAnsi="Palatino Linotype" w:cs="Palatino Linotype"/>
          <w:color w:val="000000"/>
          <w:sz w:val="24"/>
          <w:szCs w:val="24"/>
        </w:rPr>
        <w:t xml:space="preserve"> </w:t>
      </w:r>
      <w:r w:rsidR="00792EC8">
        <w:rPr>
          <w:rFonts w:ascii="Palatino Linotype" w:eastAsia="Palatino Linotype" w:hAnsi="Palatino Linotype" w:cs="Palatino Linotype"/>
          <w:color w:val="000000"/>
          <w:sz w:val="24"/>
          <w:szCs w:val="24"/>
        </w:rPr>
        <w:t xml:space="preserve">se tiene por recibida la solicitud de información; sin embargo, la información solicitada </w:t>
      </w:r>
      <w:r w:rsidR="00792EC8" w:rsidRPr="00792EC8">
        <w:rPr>
          <w:rFonts w:ascii="Palatino Linotype" w:eastAsia="Palatino Linotype" w:hAnsi="Palatino Linotype" w:cs="Palatino Linotype"/>
          <w:b/>
          <w:color w:val="000000"/>
          <w:sz w:val="24"/>
          <w:szCs w:val="24"/>
        </w:rPr>
        <w:t>no es competencia</w:t>
      </w:r>
      <w:r w:rsidR="00792EC8">
        <w:rPr>
          <w:rFonts w:ascii="Palatino Linotype" w:eastAsia="Palatino Linotype" w:hAnsi="Palatino Linotype" w:cs="Palatino Linotype"/>
          <w:color w:val="000000"/>
          <w:sz w:val="24"/>
          <w:szCs w:val="24"/>
        </w:rPr>
        <w:t xml:space="preserve"> del Ayuntamiento de Lerma</w:t>
      </w:r>
      <w:r w:rsidR="003701EF" w:rsidRPr="003701EF">
        <w:rPr>
          <w:rFonts w:ascii="Palatino Linotype" w:eastAsia="Palatino Linotype" w:hAnsi="Palatino Linotype" w:cs="Palatino Linotype"/>
          <w:color w:val="000000"/>
          <w:sz w:val="24"/>
          <w:szCs w:val="24"/>
        </w:rPr>
        <w:t xml:space="preserve">, </w:t>
      </w:r>
      <w:r w:rsidR="00792EC8">
        <w:rPr>
          <w:rFonts w:ascii="Palatino Linotype" w:eastAsia="Palatino Linotype" w:hAnsi="Palatino Linotype" w:cs="Palatino Linotype"/>
          <w:color w:val="000000"/>
          <w:sz w:val="24"/>
          <w:szCs w:val="24"/>
        </w:rPr>
        <w:t>por lo que con base en los artículos 12, 24 último párrafo, 53 fracción III y 167 e la Ley de la materia, se sugiere que dicha solicitud sea presentada ante la Dirección de Operación Urbana del Gobierno del Estado de México.</w:t>
      </w:r>
    </w:p>
    <w:p w14:paraId="587C2FAC" w14:textId="77777777" w:rsidR="00E56903" w:rsidRDefault="00E56903"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p>
    <w:p w14:paraId="2DFCBD6B" w14:textId="0700DB8F" w:rsidR="0006625B" w:rsidRPr="00B309B2" w:rsidRDefault="76B7B05F"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76B7B05F">
        <w:rPr>
          <w:rFonts w:ascii="Palatino Linotype" w:eastAsia="Palatino Linotype" w:hAnsi="Palatino Linotype" w:cs="Palatino Linotype"/>
          <w:color w:val="000000" w:themeColor="text1"/>
          <w:sz w:val="24"/>
          <w:szCs w:val="24"/>
        </w:rPr>
        <w:t xml:space="preserve">Ante la respuesta del </w:t>
      </w:r>
      <w:r w:rsidRPr="00A964BA">
        <w:rPr>
          <w:rFonts w:ascii="Palatino Linotype" w:eastAsia="Palatino Linotype" w:hAnsi="Palatino Linotype" w:cs="Palatino Linotype"/>
          <w:b/>
          <w:bCs/>
          <w:color w:val="000000" w:themeColor="text1"/>
          <w:sz w:val="24"/>
          <w:szCs w:val="24"/>
        </w:rPr>
        <w:t>Sujeto Obligado</w:t>
      </w:r>
      <w:r w:rsidRPr="76B7B05F">
        <w:rPr>
          <w:rFonts w:ascii="Palatino Linotype" w:eastAsia="Palatino Linotype" w:hAnsi="Palatino Linotype" w:cs="Palatino Linotype"/>
          <w:color w:val="000000" w:themeColor="text1"/>
          <w:sz w:val="24"/>
          <w:szCs w:val="24"/>
        </w:rPr>
        <w:t xml:space="preserve">, el </w:t>
      </w:r>
      <w:r w:rsidRPr="00A964BA">
        <w:rPr>
          <w:rFonts w:ascii="Palatino Linotype" w:eastAsia="Palatino Linotype" w:hAnsi="Palatino Linotype" w:cs="Palatino Linotype"/>
          <w:b/>
          <w:bCs/>
          <w:color w:val="000000" w:themeColor="text1"/>
          <w:sz w:val="24"/>
          <w:szCs w:val="24"/>
        </w:rPr>
        <w:t>Recurrente</w:t>
      </w:r>
      <w:r w:rsidRPr="76B7B05F">
        <w:rPr>
          <w:rFonts w:ascii="Palatino Linotype" w:eastAsia="Palatino Linotype" w:hAnsi="Palatino Linotype" w:cs="Palatino Linotype"/>
          <w:color w:val="000000" w:themeColor="text1"/>
          <w:sz w:val="24"/>
          <w:szCs w:val="24"/>
        </w:rPr>
        <w:t xml:space="preserve"> consideró que su derecho de acceso a la información había sido conculcado por lo que interpuso el presente recurso d</w:t>
      </w:r>
      <w:r w:rsidR="00E56903">
        <w:rPr>
          <w:rFonts w:ascii="Palatino Linotype" w:eastAsia="Palatino Linotype" w:hAnsi="Palatino Linotype" w:cs="Palatino Linotype"/>
          <w:color w:val="000000" w:themeColor="text1"/>
          <w:sz w:val="24"/>
          <w:szCs w:val="24"/>
        </w:rPr>
        <w:t>e revisión señalando</w:t>
      </w:r>
      <w:r w:rsidRPr="76B7B05F">
        <w:rPr>
          <w:rFonts w:ascii="Palatino Linotype" w:eastAsia="Palatino Linotype" w:hAnsi="Palatino Linotype" w:cs="Palatino Linotype"/>
          <w:color w:val="000000" w:themeColor="text1"/>
          <w:sz w:val="24"/>
          <w:szCs w:val="24"/>
        </w:rPr>
        <w:t xml:space="preserve"> como </w:t>
      </w:r>
      <w:r w:rsidR="00E56903">
        <w:rPr>
          <w:rFonts w:ascii="Palatino Linotype" w:eastAsia="Palatino Linotype" w:hAnsi="Palatino Linotype" w:cs="Palatino Linotype"/>
          <w:color w:val="000000" w:themeColor="text1"/>
          <w:sz w:val="24"/>
          <w:szCs w:val="24"/>
        </w:rPr>
        <w:t xml:space="preserve">razones o </w:t>
      </w:r>
      <w:r w:rsidRPr="76B7B05F">
        <w:rPr>
          <w:rFonts w:ascii="Palatino Linotype" w:eastAsia="Palatino Linotype" w:hAnsi="Palatino Linotype" w:cs="Palatino Linotype"/>
          <w:color w:val="000000" w:themeColor="text1"/>
          <w:sz w:val="24"/>
          <w:szCs w:val="24"/>
        </w:rPr>
        <w:t xml:space="preserve">motivos de inconformidad </w:t>
      </w:r>
      <w:r w:rsidR="00DF30AB">
        <w:rPr>
          <w:rFonts w:ascii="Palatino Linotype" w:eastAsia="Palatino Linotype" w:hAnsi="Palatino Linotype" w:cs="Palatino Linotype"/>
          <w:color w:val="000000" w:themeColor="text1"/>
          <w:sz w:val="24"/>
          <w:szCs w:val="24"/>
        </w:rPr>
        <w:t>“</w:t>
      </w:r>
      <w:r w:rsidR="0010001F" w:rsidRPr="0010001F">
        <w:rPr>
          <w:rFonts w:ascii="Palatino Linotype" w:eastAsia="Palatino Linotype" w:hAnsi="Palatino Linotype" w:cs="Palatino Linotype"/>
          <w:i/>
          <w:color w:val="000000" w:themeColor="text1"/>
          <w:sz w:val="24"/>
          <w:szCs w:val="24"/>
          <w:u w:val="single"/>
        </w:rPr>
        <w:t xml:space="preserve">De conformidad al artículo 54 fracción IV del Reglamento del Libro Quinto del Código Administrativo del Estado </w:t>
      </w:r>
      <w:r w:rsidR="0010001F" w:rsidRPr="0010001F">
        <w:rPr>
          <w:rFonts w:ascii="Palatino Linotype" w:eastAsia="Palatino Linotype" w:hAnsi="Palatino Linotype" w:cs="Palatino Linotype"/>
          <w:i/>
          <w:color w:val="000000" w:themeColor="text1"/>
          <w:sz w:val="24"/>
          <w:szCs w:val="24"/>
          <w:u w:val="single"/>
        </w:rPr>
        <w:lastRenderedPageBreak/>
        <w:t xml:space="preserve">de México, para la autorización de conjuntos urbanos se requiere opinión favorable del municipio a través de la persona titular de la Dirección de Desarrollo Urbano o equivalente, en donde no presente inconveniente para su desarrollo. En virtud de lo anterior </w:t>
      </w:r>
      <w:r w:rsidR="0010001F" w:rsidRPr="0010001F">
        <w:rPr>
          <w:rFonts w:ascii="Palatino Linotype" w:eastAsia="Palatino Linotype" w:hAnsi="Palatino Linotype" w:cs="Palatino Linotype"/>
          <w:b/>
          <w:i/>
          <w:color w:val="000000" w:themeColor="text1"/>
          <w:sz w:val="24"/>
          <w:szCs w:val="24"/>
          <w:u w:val="single"/>
        </w:rPr>
        <w:t xml:space="preserve">solicito la ubicación de los predios o inmuebles sobre los cuales el municipio de Lerma a través de la Dirección de desarrollo urbano o equivalente </w:t>
      </w:r>
      <w:proofErr w:type="spellStart"/>
      <w:proofErr w:type="gramStart"/>
      <w:r w:rsidR="0010001F" w:rsidRPr="0010001F">
        <w:rPr>
          <w:rFonts w:ascii="Palatino Linotype" w:eastAsia="Palatino Linotype" w:hAnsi="Palatino Linotype" w:cs="Palatino Linotype"/>
          <w:b/>
          <w:i/>
          <w:color w:val="000000" w:themeColor="text1"/>
          <w:sz w:val="24"/>
          <w:szCs w:val="24"/>
          <w:u w:val="single"/>
        </w:rPr>
        <w:t>halla</w:t>
      </w:r>
      <w:proofErr w:type="spellEnd"/>
      <w:proofErr w:type="gramEnd"/>
      <w:r w:rsidR="0010001F" w:rsidRPr="0010001F">
        <w:rPr>
          <w:rFonts w:ascii="Palatino Linotype" w:eastAsia="Palatino Linotype" w:hAnsi="Palatino Linotype" w:cs="Palatino Linotype"/>
          <w:b/>
          <w:i/>
          <w:color w:val="000000" w:themeColor="text1"/>
          <w:sz w:val="24"/>
          <w:szCs w:val="24"/>
          <w:u w:val="single"/>
        </w:rPr>
        <w:t xml:space="preserve"> emitido opinión favorable para la autorización de conjuntos urbanos, </w:t>
      </w:r>
      <w:proofErr w:type="spellStart"/>
      <w:r w:rsidR="0010001F" w:rsidRPr="0010001F">
        <w:rPr>
          <w:rFonts w:ascii="Palatino Linotype" w:eastAsia="Palatino Linotype" w:hAnsi="Palatino Linotype" w:cs="Palatino Linotype"/>
          <w:b/>
          <w:i/>
          <w:color w:val="000000" w:themeColor="text1"/>
          <w:sz w:val="24"/>
          <w:szCs w:val="24"/>
          <w:u w:val="single"/>
        </w:rPr>
        <w:t>asi</w:t>
      </w:r>
      <w:proofErr w:type="spellEnd"/>
      <w:r w:rsidR="0010001F" w:rsidRPr="0010001F">
        <w:rPr>
          <w:rFonts w:ascii="Palatino Linotype" w:eastAsia="Palatino Linotype" w:hAnsi="Palatino Linotype" w:cs="Palatino Linotype"/>
          <w:b/>
          <w:i/>
          <w:color w:val="000000" w:themeColor="text1"/>
          <w:sz w:val="24"/>
          <w:szCs w:val="24"/>
          <w:u w:val="single"/>
        </w:rPr>
        <w:t xml:space="preserve"> como el tipo de conjunto urbano</w:t>
      </w:r>
      <w:r w:rsidR="0010001F" w:rsidRPr="0010001F">
        <w:rPr>
          <w:rFonts w:ascii="Palatino Linotype" w:eastAsia="Palatino Linotype" w:hAnsi="Palatino Linotype" w:cs="Palatino Linotype"/>
          <w:i/>
          <w:color w:val="000000" w:themeColor="text1"/>
          <w:sz w:val="24"/>
          <w:szCs w:val="24"/>
          <w:u w:val="single"/>
        </w:rPr>
        <w:t xml:space="preserve">. Nota: La información solicita se limita a la ubicación de los predios o inmuebles objetos de autorización clasificados de acuerdo a la solicitud 00256/LERMA/IP/2022, para la ubicación de los inmuebles o predios se puede utilizar Google </w:t>
      </w:r>
      <w:proofErr w:type="spellStart"/>
      <w:r w:rsidR="0010001F" w:rsidRPr="0010001F">
        <w:rPr>
          <w:rFonts w:ascii="Palatino Linotype" w:eastAsia="Palatino Linotype" w:hAnsi="Palatino Linotype" w:cs="Palatino Linotype"/>
          <w:i/>
          <w:color w:val="000000" w:themeColor="text1"/>
          <w:sz w:val="24"/>
          <w:szCs w:val="24"/>
          <w:u w:val="single"/>
        </w:rPr>
        <w:t>Earth</w:t>
      </w:r>
      <w:proofErr w:type="spellEnd"/>
      <w:r w:rsidR="0010001F" w:rsidRPr="0010001F">
        <w:rPr>
          <w:rFonts w:ascii="Palatino Linotype" w:eastAsia="Palatino Linotype" w:hAnsi="Palatino Linotype" w:cs="Palatino Linotype"/>
          <w:i/>
          <w:color w:val="000000" w:themeColor="text1"/>
          <w:sz w:val="24"/>
          <w:szCs w:val="24"/>
          <w:u w:val="single"/>
        </w:rPr>
        <w:t xml:space="preserve"> formato </w:t>
      </w:r>
      <w:proofErr w:type="spellStart"/>
      <w:r w:rsidR="0010001F" w:rsidRPr="0010001F">
        <w:rPr>
          <w:rFonts w:ascii="Palatino Linotype" w:eastAsia="Palatino Linotype" w:hAnsi="Palatino Linotype" w:cs="Palatino Linotype"/>
          <w:i/>
          <w:color w:val="000000" w:themeColor="text1"/>
          <w:sz w:val="24"/>
          <w:szCs w:val="24"/>
          <w:u w:val="single"/>
        </w:rPr>
        <w:t>kml</w:t>
      </w:r>
      <w:proofErr w:type="spellEnd"/>
      <w:r w:rsidR="0010001F" w:rsidRPr="0010001F">
        <w:rPr>
          <w:rFonts w:ascii="Palatino Linotype" w:eastAsia="Palatino Linotype" w:hAnsi="Palatino Linotype" w:cs="Palatino Linotype"/>
          <w:i/>
          <w:color w:val="000000" w:themeColor="text1"/>
          <w:sz w:val="24"/>
          <w:szCs w:val="24"/>
          <w:u w:val="single"/>
        </w:rPr>
        <w:t xml:space="preserve"> o </w:t>
      </w:r>
      <w:proofErr w:type="spellStart"/>
      <w:r w:rsidR="0010001F" w:rsidRPr="0010001F">
        <w:rPr>
          <w:rFonts w:ascii="Palatino Linotype" w:eastAsia="Palatino Linotype" w:hAnsi="Palatino Linotype" w:cs="Palatino Linotype"/>
          <w:i/>
          <w:color w:val="000000" w:themeColor="text1"/>
          <w:sz w:val="24"/>
          <w:szCs w:val="24"/>
          <w:u w:val="single"/>
        </w:rPr>
        <w:t>kmz</w:t>
      </w:r>
      <w:proofErr w:type="spellEnd"/>
      <w:r w:rsidR="0010001F" w:rsidRPr="0010001F">
        <w:rPr>
          <w:rFonts w:ascii="Palatino Linotype" w:eastAsia="Palatino Linotype" w:hAnsi="Palatino Linotype" w:cs="Palatino Linotype"/>
          <w:i/>
          <w:color w:val="000000" w:themeColor="text1"/>
          <w:sz w:val="24"/>
          <w:szCs w:val="24"/>
          <w:u w:val="single"/>
        </w:rPr>
        <w:t xml:space="preserve"> o algún sistema de información </w:t>
      </w:r>
      <w:proofErr w:type="spellStart"/>
      <w:r w:rsidR="0010001F" w:rsidRPr="0010001F">
        <w:rPr>
          <w:rFonts w:ascii="Palatino Linotype" w:eastAsia="Palatino Linotype" w:hAnsi="Palatino Linotype" w:cs="Palatino Linotype"/>
          <w:i/>
          <w:color w:val="000000" w:themeColor="text1"/>
          <w:sz w:val="24"/>
          <w:szCs w:val="24"/>
          <w:u w:val="single"/>
        </w:rPr>
        <w:t>geografica</w:t>
      </w:r>
      <w:proofErr w:type="spellEnd"/>
      <w:r w:rsidR="0010001F" w:rsidRPr="0010001F">
        <w:rPr>
          <w:rFonts w:ascii="Palatino Linotype" w:eastAsia="Palatino Linotype" w:hAnsi="Palatino Linotype" w:cs="Palatino Linotype"/>
          <w:i/>
          <w:color w:val="000000" w:themeColor="text1"/>
          <w:sz w:val="24"/>
          <w:szCs w:val="24"/>
          <w:u w:val="single"/>
        </w:rPr>
        <w:t xml:space="preserve"> formato .</w:t>
      </w:r>
      <w:proofErr w:type="spellStart"/>
      <w:r w:rsidR="0010001F" w:rsidRPr="0010001F">
        <w:rPr>
          <w:rFonts w:ascii="Palatino Linotype" w:eastAsia="Palatino Linotype" w:hAnsi="Palatino Linotype" w:cs="Palatino Linotype"/>
          <w:i/>
          <w:color w:val="000000" w:themeColor="text1"/>
          <w:sz w:val="24"/>
          <w:szCs w:val="24"/>
          <w:u w:val="single"/>
        </w:rPr>
        <w:t>shp</w:t>
      </w:r>
      <w:proofErr w:type="spellEnd"/>
      <w:r w:rsidR="00DF30AB">
        <w:rPr>
          <w:rFonts w:ascii="Palatino Linotype" w:eastAsia="Palatino Linotype" w:hAnsi="Palatino Linotype" w:cs="Palatino Linotype"/>
          <w:color w:val="000000" w:themeColor="text1"/>
          <w:sz w:val="24"/>
          <w:szCs w:val="24"/>
        </w:rPr>
        <w:t>”</w:t>
      </w:r>
      <w:r w:rsidRPr="76B7B05F">
        <w:rPr>
          <w:rFonts w:ascii="Palatino Linotype" w:eastAsia="Palatino Linotype" w:hAnsi="Palatino Linotype" w:cs="Palatino Linotype"/>
          <w:color w:val="000000" w:themeColor="text1"/>
          <w:sz w:val="24"/>
          <w:szCs w:val="24"/>
        </w:rPr>
        <w:t>.</w:t>
      </w:r>
    </w:p>
    <w:p w14:paraId="696CAED7" w14:textId="77777777" w:rsidR="00220A8B" w:rsidRDefault="00220A8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30BD5D" w14:textId="2A00033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w:t>
      </w:r>
      <w:r w:rsidR="00A16CAC">
        <w:rPr>
          <w:rFonts w:ascii="Palatino Linotype" w:eastAsia="Palatino Linotype" w:hAnsi="Palatino Linotype" w:cs="Palatino Linotype"/>
          <w:color w:val="000000"/>
          <w:sz w:val="24"/>
          <w:szCs w:val="24"/>
        </w:rPr>
        <w:t xml:space="preserve"> </w:t>
      </w:r>
      <w:r w:rsidR="009605FA">
        <w:rPr>
          <w:rFonts w:ascii="Palatino Linotype" w:eastAsia="Palatino Linotype" w:hAnsi="Palatino Linotype" w:cs="Palatino Linotype"/>
          <w:color w:val="000000"/>
          <w:sz w:val="24"/>
          <w:szCs w:val="24"/>
        </w:rPr>
        <w:t>emitida</w:t>
      </w:r>
      <w:r w:rsidR="00A16CAC">
        <w:rPr>
          <w:rFonts w:ascii="Palatino Linotype" w:eastAsia="Palatino Linotype" w:hAnsi="Palatino Linotype" w:cs="Palatino Linotype"/>
          <w:color w:val="000000"/>
          <w:sz w:val="24"/>
          <w:szCs w:val="24"/>
        </w:rPr>
        <w:t xml:space="preserve"> </w:t>
      </w:r>
      <w:r w:rsidR="00C72755">
        <w:rPr>
          <w:rFonts w:ascii="Palatino Linotype" w:eastAsia="Palatino Linotype" w:hAnsi="Palatino Linotype" w:cs="Palatino Linotype"/>
          <w:color w:val="000000"/>
          <w:sz w:val="24"/>
          <w:szCs w:val="24"/>
        </w:rPr>
        <w:t xml:space="preserve">por </w:t>
      </w:r>
      <w:r>
        <w:rPr>
          <w:rFonts w:ascii="Palatino Linotype" w:eastAsia="Palatino Linotype" w:hAnsi="Palatino Linotype" w:cs="Palatino Linotype"/>
          <w:color w:val="000000"/>
          <w:sz w:val="24"/>
          <w:szCs w:val="24"/>
        </w:rPr>
        <w:t xml:space="preserve">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5C6947">
        <w:rPr>
          <w:rFonts w:ascii="Palatino Linotype" w:eastAsia="Palatino Linotype" w:hAnsi="Palatino Linotype" w:cs="Palatino Linotype"/>
          <w:i/>
          <w:color w:val="000000"/>
        </w:rPr>
        <w:lastRenderedPageBreak/>
        <w:t xml:space="preserve">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5C6947">
        <w:rPr>
          <w:rFonts w:ascii="Palatino Linotype" w:eastAsia="Palatino Linotype" w:hAnsi="Palatino Linotype" w:cs="Palatino Linotype"/>
          <w:i/>
          <w:color w:val="000000"/>
        </w:rPr>
        <w:lastRenderedPageBreak/>
        <w:t>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52299B3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sidR="00421A2C">
        <w:rPr>
          <w:rFonts w:ascii="Palatino Linotype" w:eastAsia="Palatino Linotype" w:hAnsi="Palatino Linotype" w:cs="Palatino Linotype"/>
        </w:rPr>
        <w:t>V</w:t>
      </w:r>
      <w:r>
        <w:rPr>
          <w:rFonts w:ascii="Palatino Linotype" w:eastAsia="Palatino Linotype" w:hAnsi="Palatino Linotype" w:cs="Palatino Linotype"/>
        </w:rPr>
        <w:t>,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29DF5D35" w:rsidR="006C2214" w:rsidRDefault="006C2214" w:rsidP="00B166C0">
      <w:pPr>
        <w:spacing w:after="0" w:line="240" w:lineRule="auto"/>
        <w:ind w:right="567"/>
        <w:jc w:val="both"/>
        <w:rPr>
          <w:rFonts w:ascii="Palatino Linotype" w:eastAsia="Palatino Linotype" w:hAnsi="Palatino Linotype" w:cs="Palatino Linotype"/>
          <w:i/>
        </w:rPr>
      </w:pPr>
    </w:p>
    <w:p w14:paraId="74714C55" w14:textId="03B79958" w:rsidR="006C2214" w:rsidRPr="00B166C0" w:rsidRDefault="006C2214" w:rsidP="006C2214">
      <w:pPr>
        <w:spacing w:after="0" w:line="240" w:lineRule="auto"/>
        <w:ind w:left="567" w:right="567"/>
        <w:jc w:val="both"/>
        <w:rPr>
          <w:rFonts w:ascii="Palatino Linotype" w:eastAsia="Palatino Linotype" w:hAnsi="Palatino Linotype" w:cs="Palatino Linotype"/>
          <w:bCs/>
          <w:i/>
        </w:rPr>
      </w:pPr>
      <w:r>
        <w:rPr>
          <w:rFonts w:ascii="Palatino Linotype" w:eastAsia="Palatino Linotype" w:hAnsi="Palatino Linotype" w:cs="Palatino Linotype"/>
          <w:i/>
        </w:rPr>
        <w:t>I</w:t>
      </w:r>
      <w:r w:rsidR="00421A2C">
        <w:rPr>
          <w:rFonts w:ascii="Palatino Linotype" w:eastAsia="Palatino Linotype" w:hAnsi="Palatino Linotype" w:cs="Palatino Linotype"/>
          <w:i/>
        </w:rPr>
        <w:t>V</w:t>
      </w:r>
      <w:r>
        <w:rPr>
          <w:rFonts w:ascii="Palatino Linotype" w:eastAsia="Palatino Linotype" w:hAnsi="Palatino Linotype" w:cs="Palatino Linotype"/>
          <w:i/>
        </w:rPr>
        <w:t xml:space="preserve">. </w:t>
      </w:r>
      <w:r w:rsidR="00421A2C">
        <w:rPr>
          <w:rFonts w:ascii="Palatino Linotype" w:eastAsia="Palatino Linotype" w:hAnsi="Palatino Linotype" w:cs="Palatino Linotype"/>
          <w:bCs/>
          <w:i/>
        </w:rPr>
        <w:t>Los ayuntamientos y las dependencias, organismos, órganos y entidades de la administración municipal</w:t>
      </w:r>
      <w:r w:rsidR="00B166C0" w:rsidRPr="00B166C0">
        <w:rPr>
          <w:rFonts w:ascii="Palatino Linotype" w:eastAsia="Palatino Linotype" w:hAnsi="Palatino Linotype" w:cs="Palatino Linotype"/>
          <w:bCs/>
          <w:i/>
        </w:rPr>
        <w:t>;</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218E84D" w14:textId="4ED8A35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w:t>
      </w:r>
      <w:r w:rsidR="00421A2C">
        <w:rPr>
          <w:rFonts w:ascii="Palatino Linotype" w:eastAsia="Palatino Linotype" w:hAnsi="Palatino Linotype" w:cs="Palatino Linotype"/>
          <w:color w:val="000000"/>
          <w:sz w:val="24"/>
          <w:szCs w:val="24"/>
        </w:rPr>
        <w:t>m</w:t>
      </w:r>
      <w:r>
        <w:rPr>
          <w:rFonts w:ascii="Palatino Linotype" w:eastAsia="Palatino Linotype" w:hAnsi="Palatino Linotype" w:cs="Palatino Linotype"/>
          <w:color w:val="000000"/>
          <w:sz w:val="24"/>
          <w:szCs w:val="24"/>
        </w:rPr>
        <w:t>unicipales, con el fin de que los particulares conozcan toda aquella información que es considerada como pública.</w:t>
      </w:r>
    </w:p>
    <w:p w14:paraId="67FF89C9" w14:textId="77777777" w:rsidR="003701EF" w:rsidRDefault="003701E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CAE0BB" w14:textId="6FE11DC8" w:rsidR="00CB048A" w:rsidRDefault="76B7B05F" w:rsidP="00663A37">
      <w:pPr>
        <w:spacing w:after="0" w:line="360" w:lineRule="auto"/>
        <w:contextualSpacing/>
        <w:jc w:val="both"/>
        <w:rPr>
          <w:rFonts w:ascii="Palatino Linotype" w:eastAsia="Palatino Linotype" w:hAnsi="Palatino Linotype" w:cs="Palatino Linotype"/>
          <w:sz w:val="24"/>
          <w:szCs w:val="24"/>
        </w:rPr>
      </w:pPr>
      <w:r w:rsidRPr="76B7B05F">
        <w:rPr>
          <w:rFonts w:ascii="Palatino Linotype" w:eastAsia="Palatino Linotype" w:hAnsi="Palatino Linotype" w:cs="Palatino Linotype"/>
          <w:sz w:val="24"/>
          <w:szCs w:val="24"/>
        </w:rPr>
        <w:t xml:space="preserve">En segundo término, se tiene que el Recurrente solicitó que se le </w:t>
      </w:r>
      <w:r w:rsidR="006D27C3">
        <w:rPr>
          <w:rFonts w:ascii="Palatino Linotype" w:eastAsia="Palatino Linotype" w:hAnsi="Palatino Linotype" w:cs="Palatino Linotype"/>
          <w:sz w:val="24"/>
          <w:szCs w:val="24"/>
        </w:rPr>
        <w:t>entregara</w:t>
      </w:r>
      <w:r w:rsidRPr="76B7B05F">
        <w:rPr>
          <w:rFonts w:ascii="Palatino Linotype" w:eastAsia="Palatino Linotype" w:hAnsi="Palatino Linotype" w:cs="Palatino Linotype"/>
          <w:sz w:val="24"/>
          <w:szCs w:val="24"/>
        </w:rPr>
        <w:t xml:space="preserve"> </w:t>
      </w:r>
      <w:r w:rsidR="0037381C" w:rsidRPr="0037381C">
        <w:rPr>
          <w:rFonts w:ascii="Palatino Linotype" w:eastAsia="Palatino Linotype" w:hAnsi="Palatino Linotype" w:cs="Palatino Linotype"/>
          <w:sz w:val="24"/>
          <w:szCs w:val="24"/>
        </w:rPr>
        <w:t xml:space="preserve">el o </w:t>
      </w:r>
      <w:r w:rsidR="000D6768">
        <w:rPr>
          <w:rFonts w:ascii="Palatino Linotype" w:eastAsia="Palatino Linotype" w:hAnsi="Palatino Linotype" w:cs="Palatino Linotype"/>
          <w:sz w:val="24"/>
          <w:szCs w:val="24"/>
        </w:rPr>
        <w:t>los</w:t>
      </w:r>
      <w:r w:rsidR="00773768">
        <w:rPr>
          <w:rFonts w:ascii="Palatino Linotype" w:eastAsia="Palatino Linotype" w:hAnsi="Palatino Linotype" w:cs="Palatino Linotype"/>
          <w:sz w:val="24"/>
          <w:szCs w:val="24"/>
        </w:rPr>
        <w:t xml:space="preserve"> documentos en donde conste la </w:t>
      </w:r>
      <w:r w:rsidR="00773768" w:rsidRPr="000D6768">
        <w:rPr>
          <w:rFonts w:ascii="Palatino Linotype" w:eastAsia="Palatino Linotype" w:hAnsi="Palatino Linotype" w:cs="Palatino Linotype"/>
          <w:sz w:val="24"/>
          <w:szCs w:val="24"/>
          <w:lang w:val="es-ES"/>
        </w:rPr>
        <w:t>ubicación</w:t>
      </w:r>
      <w:r w:rsidR="000D6768" w:rsidRPr="000D6768">
        <w:rPr>
          <w:rFonts w:ascii="Palatino Linotype" w:eastAsia="Palatino Linotype" w:hAnsi="Palatino Linotype" w:cs="Palatino Linotype"/>
          <w:sz w:val="24"/>
          <w:szCs w:val="24"/>
          <w:lang w:val="es-ES"/>
        </w:rPr>
        <w:t xml:space="preserve"> de los conjuntos urbanos habitacionales autorizados existentes en el Municipio de Lerma</w:t>
      </w:r>
      <w:r w:rsidR="00217E7D">
        <w:rPr>
          <w:rFonts w:ascii="Palatino Linotype" w:eastAsia="Palatino Linotype" w:hAnsi="Palatino Linotype" w:cs="Palatino Linotype"/>
          <w:sz w:val="24"/>
          <w:szCs w:val="24"/>
        </w:rPr>
        <w:t>;</w:t>
      </w:r>
      <w:r w:rsidRPr="76B7B05F">
        <w:rPr>
          <w:rFonts w:ascii="Palatino Linotype" w:eastAsia="Palatino Linotype" w:hAnsi="Palatino Linotype" w:cs="Palatino Linotype"/>
          <w:sz w:val="24"/>
          <w:szCs w:val="24"/>
        </w:rPr>
        <w:t xml:space="preserve"> a lo que </w:t>
      </w:r>
      <w:r w:rsidR="00CA4932">
        <w:rPr>
          <w:rFonts w:ascii="Palatino Linotype" w:eastAsia="Palatino Linotype" w:hAnsi="Palatino Linotype" w:cs="Palatino Linotype"/>
          <w:sz w:val="24"/>
          <w:szCs w:val="24"/>
        </w:rPr>
        <w:t>el Sujeto O</w:t>
      </w:r>
      <w:r w:rsidR="00217E7D">
        <w:rPr>
          <w:rFonts w:ascii="Palatino Linotype" w:eastAsia="Palatino Linotype" w:hAnsi="Palatino Linotype" w:cs="Palatino Linotype"/>
          <w:sz w:val="24"/>
          <w:szCs w:val="24"/>
        </w:rPr>
        <w:t xml:space="preserve">bligado informó </w:t>
      </w:r>
      <w:r w:rsidR="00CA4932">
        <w:rPr>
          <w:rFonts w:ascii="Palatino Linotype" w:eastAsia="Palatino Linotype" w:hAnsi="Palatino Linotype" w:cs="Palatino Linotype"/>
          <w:sz w:val="24"/>
          <w:szCs w:val="24"/>
        </w:rPr>
        <w:t xml:space="preserve">a través del </w:t>
      </w:r>
      <w:r w:rsidR="000720E9">
        <w:rPr>
          <w:rFonts w:ascii="Palatino Linotype" w:eastAsia="Palatino Linotype" w:hAnsi="Palatino Linotype" w:cs="Palatino Linotype"/>
          <w:b/>
          <w:bCs/>
          <w:sz w:val="24"/>
          <w:szCs w:val="24"/>
        </w:rPr>
        <w:t>Titular de la Unidad de Transparencia</w:t>
      </w:r>
      <w:r w:rsidR="006D27C3">
        <w:rPr>
          <w:rFonts w:ascii="Palatino Linotype" w:eastAsia="Palatino Linotype" w:hAnsi="Palatino Linotype" w:cs="Palatino Linotype"/>
          <w:b/>
          <w:bCs/>
          <w:sz w:val="24"/>
          <w:szCs w:val="24"/>
        </w:rPr>
        <w:t>,</w:t>
      </w:r>
      <w:r w:rsidR="00CA4932">
        <w:rPr>
          <w:rFonts w:ascii="Palatino Linotype" w:eastAsia="Palatino Linotype" w:hAnsi="Palatino Linotype" w:cs="Palatino Linotype"/>
          <w:sz w:val="24"/>
          <w:szCs w:val="24"/>
        </w:rPr>
        <w:t xml:space="preserve"> </w:t>
      </w:r>
      <w:r w:rsidR="00217E7D">
        <w:rPr>
          <w:rFonts w:ascii="Palatino Linotype" w:eastAsia="Palatino Linotype" w:hAnsi="Palatino Linotype" w:cs="Palatino Linotype"/>
          <w:sz w:val="24"/>
          <w:szCs w:val="24"/>
        </w:rPr>
        <w:t>que</w:t>
      </w:r>
      <w:r w:rsidRPr="76B7B05F">
        <w:rPr>
          <w:rFonts w:ascii="Palatino Linotype" w:eastAsia="Palatino Linotype" w:hAnsi="Palatino Linotype" w:cs="Palatino Linotype"/>
          <w:sz w:val="24"/>
          <w:szCs w:val="24"/>
        </w:rPr>
        <w:t xml:space="preserve"> </w:t>
      </w:r>
      <w:r w:rsidR="000720E9" w:rsidRPr="000720E9">
        <w:rPr>
          <w:rFonts w:ascii="Palatino Linotype" w:eastAsia="Palatino Linotype" w:hAnsi="Palatino Linotype" w:cs="Palatino Linotype"/>
          <w:sz w:val="24"/>
          <w:szCs w:val="24"/>
        </w:rPr>
        <w:t xml:space="preserve">el </w:t>
      </w:r>
      <w:r w:rsidR="000D6768">
        <w:rPr>
          <w:rFonts w:ascii="Palatino Linotype" w:eastAsia="Palatino Linotype" w:hAnsi="Palatino Linotype" w:cs="Palatino Linotype"/>
          <w:sz w:val="24"/>
          <w:szCs w:val="24"/>
        </w:rPr>
        <w:t>Ayuntamiento de Lerma</w:t>
      </w:r>
      <w:r w:rsidR="000720E9" w:rsidRPr="000720E9">
        <w:rPr>
          <w:rFonts w:ascii="Palatino Linotype" w:eastAsia="Palatino Linotype" w:hAnsi="Palatino Linotype" w:cs="Palatino Linotype"/>
          <w:sz w:val="24"/>
          <w:szCs w:val="24"/>
        </w:rPr>
        <w:t xml:space="preserve"> no </w:t>
      </w:r>
      <w:r w:rsidR="000D6768">
        <w:rPr>
          <w:rFonts w:ascii="Palatino Linotype" w:eastAsia="Palatino Linotype" w:hAnsi="Palatino Linotype" w:cs="Palatino Linotype"/>
          <w:sz w:val="24"/>
          <w:szCs w:val="24"/>
        </w:rPr>
        <w:t>es competente para conocer de la información referida</w:t>
      </w:r>
      <w:r w:rsidR="000720E9">
        <w:rPr>
          <w:rFonts w:ascii="Palatino Linotype" w:eastAsia="Palatino Linotype" w:hAnsi="Palatino Linotype" w:cs="Palatino Linotype"/>
          <w:sz w:val="24"/>
          <w:szCs w:val="24"/>
        </w:rPr>
        <w:t xml:space="preserve">; </w:t>
      </w:r>
      <w:r w:rsidR="000720E9" w:rsidRPr="000720E9">
        <w:rPr>
          <w:rFonts w:ascii="Palatino Linotype" w:eastAsia="Palatino Linotype" w:hAnsi="Palatino Linotype" w:cs="Palatino Linotype"/>
          <w:sz w:val="24"/>
          <w:szCs w:val="24"/>
        </w:rPr>
        <w:t>no obstante, este Instituto estima que no se ha colmado a plenitud el derecho de acceso a la información pública de</w:t>
      </w:r>
      <w:r w:rsidR="000720E9">
        <w:rPr>
          <w:rFonts w:ascii="Palatino Linotype" w:eastAsia="Palatino Linotype" w:hAnsi="Palatino Linotype" w:cs="Palatino Linotype"/>
          <w:sz w:val="24"/>
          <w:szCs w:val="24"/>
        </w:rPr>
        <w:t xml:space="preserve"> la</w:t>
      </w:r>
      <w:r w:rsidR="000720E9" w:rsidRPr="000720E9">
        <w:rPr>
          <w:rFonts w:ascii="Palatino Linotype" w:eastAsia="Palatino Linotype" w:hAnsi="Palatino Linotype" w:cs="Palatino Linotype"/>
          <w:sz w:val="24"/>
          <w:szCs w:val="24"/>
        </w:rPr>
        <w:t xml:space="preserve"> particular en razón</w:t>
      </w:r>
      <w:r w:rsidR="000720E9">
        <w:rPr>
          <w:rFonts w:ascii="Palatino Linotype" w:eastAsia="Palatino Linotype" w:hAnsi="Palatino Linotype" w:cs="Palatino Linotype"/>
          <w:sz w:val="24"/>
          <w:szCs w:val="24"/>
        </w:rPr>
        <w:t xml:space="preserve"> de las consideraciones siguientes:</w:t>
      </w:r>
    </w:p>
    <w:p w14:paraId="1AB3DB08" w14:textId="00E68F3D" w:rsidR="00217E7D" w:rsidRDefault="00217E7D" w:rsidP="00663A37">
      <w:pPr>
        <w:spacing w:after="0" w:line="360" w:lineRule="auto"/>
        <w:contextualSpacing/>
        <w:jc w:val="both"/>
        <w:rPr>
          <w:rFonts w:ascii="Palatino Linotype" w:eastAsia="Palatino Linotype" w:hAnsi="Palatino Linotype" w:cs="Palatino Linotype"/>
          <w:sz w:val="24"/>
          <w:szCs w:val="24"/>
        </w:rPr>
      </w:pPr>
    </w:p>
    <w:p w14:paraId="6E10E276" w14:textId="581349CD" w:rsidR="006D27C3" w:rsidRPr="006D27C3" w:rsidRDefault="00A32388" w:rsidP="006D27C3">
      <w:pPr>
        <w:spacing w:after="0" w:line="360" w:lineRule="auto"/>
        <w:jc w:val="both"/>
        <w:rPr>
          <w:rFonts w:ascii="Palatino Linotype" w:hAnsi="Palatino Linotype" w:cs="Arial"/>
          <w:sz w:val="24"/>
          <w:szCs w:val="24"/>
          <w:lang w:eastAsia="en-US"/>
        </w:rPr>
      </w:pPr>
      <w:r w:rsidRPr="00A32388">
        <w:rPr>
          <w:rFonts w:ascii="Palatino Linotype" w:eastAsia="Times New Roman" w:hAnsi="Palatino Linotype" w:cs="Times New Roman"/>
          <w:sz w:val="24"/>
          <w:szCs w:val="24"/>
          <w:lang w:val="es-ES" w:eastAsia="es-ES"/>
        </w:rPr>
        <w:t>En virtu</w:t>
      </w:r>
      <w:r w:rsidR="006D27C3">
        <w:rPr>
          <w:rFonts w:ascii="Palatino Linotype" w:eastAsia="Times New Roman" w:hAnsi="Palatino Linotype" w:cs="Times New Roman"/>
          <w:sz w:val="24"/>
          <w:szCs w:val="24"/>
          <w:lang w:val="es-ES" w:eastAsia="es-ES"/>
        </w:rPr>
        <w:t>d de lo señalado por el Sujeto O</w:t>
      </w:r>
      <w:r w:rsidRPr="00A32388">
        <w:rPr>
          <w:rFonts w:ascii="Palatino Linotype" w:eastAsia="Times New Roman" w:hAnsi="Palatino Linotype" w:cs="Times New Roman"/>
          <w:sz w:val="24"/>
          <w:szCs w:val="24"/>
          <w:lang w:val="es-ES" w:eastAsia="es-ES"/>
        </w:rPr>
        <w:t xml:space="preserve">bligado mediante respuesta primigenia, </w:t>
      </w:r>
      <w:r w:rsidR="00E9605E" w:rsidRPr="00E9605E">
        <w:rPr>
          <w:rFonts w:ascii="Palatino Linotype" w:eastAsiaTheme="minorHAnsi" w:hAnsi="Palatino Linotype" w:cs="Arial"/>
          <w:sz w:val="24"/>
          <w:szCs w:val="24"/>
          <w:lang w:eastAsia="en-US"/>
        </w:rPr>
        <w:t xml:space="preserve">es necesario señalar </w:t>
      </w:r>
      <w:r w:rsidR="006D27C3" w:rsidRPr="006D27C3">
        <w:rPr>
          <w:rFonts w:ascii="Palatino Linotype" w:hAnsi="Palatino Linotype" w:cs="Arial"/>
          <w:sz w:val="24"/>
          <w:szCs w:val="24"/>
          <w:lang w:eastAsia="en-US"/>
        </w:rPr>
        <w:t>que la Ley Orgánica Municipal del Est</w:t>
      </w:r>
      <w:r w:rsidR="000D6768">
        <w:rPr>
          <w:rFonts w:ascii="Palatino Linotype" w:hAnsi="Palatino Linotype" w:cs="Arial"/>
          <w:sz w:val="24"/>
          <w:szCs w:val="24"/>
          <w:lang w:eastAsia="en-US"/>
        </w:rPr>
        <w:t xml:space="preserve">ado de México, en su artículo 96 </w:t>
      </w:r>
      <w:proofErr w:type="spellStart"/>
      <w:r w:rsidR="000D6768">
        <w:rPr>
          <w:rFonts w:ascii="Palatino Linotype" w:hAnsi="Palatino Linotype" w:cs="Arial"/>
          <w:sz w:val="24"/>
          <w:szCs w:val="24"/>
          <w:lang w:eastAsia="en-US"/>
        </w:rPr>
        <w:t>Sexies</w:t>
      </w:r>
      <w:proofErr w:type="spellEnd"/>
      <w:r w:rsidR="006D27C3" w:rsidRPr="006D27C3">
        <w:rPr>
          <w:rFonts w:ascii="Palatino Linotype" w:hAnsi="Palatino Linotype" w:cs="Arial"/>
          <w:sz w:val="24"/>
          <w:szCs w:val="24"/>
          <w:lang w:eastAsia="en-US"/>
        </w:rPr>
        <w:t>, establece lo que a continuación se transcribe:</w:t>
      </w:r>
    </w:p>
    <w:p w14:paraId="18CCCA59" w14:textId="77777777" w:rsidR="006D27C3" w:rsidRPr="006D27C3" w:rsidRDefault="006D27C3" w:rsidP="006D27C3">
      <w:pPr>
        <w:spacing w:after="120" w:line="240" w:lineRule="auto"/>
        <w:ind w:right="567"/>
        <w:jc w:val="both"/>
        <w:rPr>
          <w:rFonts w:ascii="Palatino Linotype" w:hAnsi="Palatino Linotype" w:cs="Arial"/>
          <w:i/>
          <w:szCs w:val="24"/>
          <w:lang w:eastAsia="en-US"/>
        </w:rPr>
      </w:pPr>
    </w:p>
    <w:p w14:paraId="054A711F" w14:textId="77777777" w:rsidR="000D6768" w:rsidRDefault="000D6768" w:rsidP="006D27C3">
      <w:pPr>
        <w:spacing w:after="120" w:line="240" w:lineRule="auto"/>
        <w:ind w:left="567" w:right="567"/>
        <w:jc w:val="both"/>
        <w:rPr>
          <w:rFonts w:ascii="Palatino Linotype" w:hAnsi="Palatino Linotype" w:cs="Arial"/>
          <w:i/>
          <w:szCs w:val="24"/>
          <w:lang w:eastAsia="en-US"/>
        </w:rPr>
      </w:pPr>
      <w:r w:rsidRPr="000D6768">
        <w:rPr>
          <w:rFonts w:ascii="Palatino Linotype" w:hAnsi="Palatino Linotype" w:cs="Arial"/>
          <w:b/>
          <w:i/>
          <w:szCs w:val="24"/>
          <w:lang w:eastAsia="en-US"/>
        </w:rPr>
        <w:t xml:space="preserve">Artículo 96. </w:t>
      </w:r>
      <w:proofErr w:type="spellStart"/>
      <w:r w:rsidRPr="000D6768">
        <w:rPr>
          <w:rFonts w:ascii="Palatino Linotype" w:hAnsi="Palatino Linotype" w:cs="Arial"/>
          <w:b/>
          <w:i/>
          <w:szCs w:val="24"/>
          <w:lang w:eastAsia="en-US"/>
        </w:rPr>
        <w:t>Sexies</w:t>
      </w:r>
      <w:proofErr w:type="spellEnd"/>
      <w:r w:rsidRPr="000D6768">
        <w:rPr>
          <w:rFonts w:ascii="Palatino Linotype" w:hAnsi="Palatino Linotype" w:cs="Arial"/>
          <w:b/>
          <w:i/>
          <w:szCs w:val="24"/>
          <w:lang w:eastAsia="en-US"/>
        </w:rPr>
        <w:t>. El Director de Desarrollo Urbano</w:t>
      </w:r>
      <w:r w:rsidRPr="000D6768">
        <w:rPr>
          <w:rFonts w:ascii="Palatino Linotype" w:hAnsi="Palatino Linotype" w:cs="Arial"/>
          <w:i/>
          <w:szCs w:val="24"/>
          <w:lang w:eastAsia="en-US"/>
        </w:rPr>
        <w:t xml:space="preserve"> o el Titular de la Unidad Administrativa equivalente, tiene las atribuciones siguientes: </w:t>
      </w:r>
    </w:p>
    <w:p w14:paraId="70294C89" w14:textId="77777777" w:rsidR="000D6768" w:rsidRDefault="000D6768" w:rsidP="006D27C3">
      <w:pPr>
        <w:spacing w:after="120" w:line="240" w:lineRule="auto"/>
        <w:ind w:left="567" w:right="567"/>
        <w:jc w:val="both"/>
        <w:rPr>
          <w:rFonts w:ascii="Palatino Linotype" w:hAnsi="Palatino Linotype" w:cs="Arial"/>
          <w:i/>
          <w:szCs w:val="24"/>
          <w:lang w:eastAsia="en-US"/>
        </w:rPr>
      </w:pPr>
      <w:r w:rsidRPr="000D6768">
        <w:rPr>
          <w:rFonts w:ascii="Palatino Linotype" w:hAnsi="Palatino Linotype" w:cs="Arial"/>
          <w:i/>
          <w:szCs w:val="24"/>
          <w:lang w:eastAsia="en-US"/>
        </w:rPr>
        <w:t xml:space="preserve">I. Ejecutar la política en materia de reordenamiento urbano; </w:t>
      </w:r>
    </w:p>
    <w:p w14:paraId="64D59BE8" w14:textId="77777777" w:rsidR="000D6768" w:rsidRDefault="000D6768" w:rsidP="006D27C3">
      <w:pPr>
        <w:spacing w:after="120" w:line="240" w:lineRule="auto"/>
        <w:ind w:left="567" w:right="567"/>
        <w:jc w:val="both"/>
        <w:rPr>
          <w:rFonts w:ascii="Palatino Linotype" w:hAnsi="Palatino Linotype" w:cs="Arial"/>
          <w:i/>
          <w:szCs w:val="24"/>
          <w:lang w:eastAsia="en-US"/>
        </w:rPr>
      </w:pPr>
      <w:r w:rsidRPr="000D6768">
        <w:rPr>
          <w:rFonts w:ascii="Palatino Linotype" w:hAnsi="Palatino Linotype" w:cs="Arial"/>
          <w:i/>
          <w:szCs w:val="24"/>
          <w:lang w:eastAsia="en-US"/>
        </w:rPr>
        <w:t xml:space="preserve">II. Formular y conducir las políticas municipales de asentamientos humanos, urbanismo y vivienda; </w:t>
      </w:r>
    </w:p>
    <w:p w14:paraId="1253604A" w14:textId="77777777" w:rsidR="000D6768" w:rsidRDefault="000D6768" w:rsidP="006D27C3">
      <w:pPr>
        <w:spacing w:after="120" w:line="240" w:lineRule="auto"/>
        <w:ind w:left="567" w:right="567"/>
        <w:jc w:val="both"/>
        <w:rPr>
          <w:rFonts w:ascii="Palatino Linotype" w:hAnsi="Palatino Linotype" w:cs="Arial"/>
          <w:i/>
          <w:szCs w:val="24"/>
          <w:lang w:eastAsia="en-US"/>
        </w:rPr>
      </w:pPr>
      <w:r w:rsidRPr="007E245A">
        <w:rPr>
          <w:rFonts w:ascii="Palatino Linotype" w:hAnsi="Palatino Linotype" w:cs="Arial"/>
          <w:b/>
          <w:i/>
          <w:szCs w:val="24"/>
          <w:lang w:eastAsia="en-US"/>
        </w:rPr>
        <w:lastRenderedPageBreak/>
        <w:t>III. Aplicar y vigilar el cumplimiento de las disposiciones legales en materia de ordenamiento territorial de los asentamientos humanos, del desarrollo urbano y vivienda</w:t>
      </w:r>
      <w:r w:rsidRPr="000D6768">
        <w:rPr>
          <w:rFonts w:ascii="Palatino Linotype" w:hAnsi="Palatino Linotype" w:cs="Arial"/>
          <w:i/>
          <w:szCs w:val="24"/>
          <w:lang w:eastAsia="en-US"/>
        </w:rPr>
        <w:t xml:space="preserve">; </w:t>
      </w:r>
    </w:p>
    <w:p w14:paraId="0C05DD9D" w14:textId="77777777" w:rsidR="000D6768" w:rsidRDefault="000D6768" w:rsidP="006D27C3">
      <w:pPr>
        <w:spacing w:after="120" w:line="240" w:lineRule="auto"/>
        <w:ind w:left="567" w:right="567"/>
        <w:jc w:val="both"/>
        <w:rPr>
          <w:rFonts w:ascii="Palatino Linotype" w:hAnsi="Palatino Linotype" w:cs="Arial"/>
          <w:i/>
          <w:szCs w:val="24"/>
          <w:lang w:eastAsia="en-US"/>
        </w:rPr>
      </w:pPr>
      <w:r w:rsidRPr="000D6768">
        <w:rPr>
          <w:rFonts w:ascii="Palatino Linotype" w:hAnsi="Palatino Linotype" w:cs="Arial"/>
          <w:i/>
          <w:szCs w:val="24"/>
          <w:lang w:eastAsia="en-US"/>
        </w:rPr>
        <w:t xml:space="preserve">IV. Proponer el plan municipal de desarrollo urbano, así como sus modificaciones, y los parciales que de ellos deriven; </w:t>
      </w:r>
    </w:p>
    <w:p w14:paraId="02102E97" w14:textId="77777777" w:rsidR="000D6768" w:rsidRDefault="000D6768" w:rsidP="006D27C3">
      <w:pPr>
        <w:spacing w:after="120" w:line="240" w:lineRule="auto"/>
        <w:ind w:left="567" w:right="567"/>
        <w:jc w:val="both"/>
        <w:rPr>
          <w:rFonts w:ascii="Palatino Linotype" w:hAnsi="Palatino Linotype" w:cs="Arial"/>
          <w:i/>
          <w:szCs w:val="24"/>
          <w:lang w:eastAsia="en-US"/>
        </w:rPr>
      </w:pPr>
      <w:r w:rsidRPr="000D6768">
        <w:rPr>
          <w:rFonts w:ascii="Palatino Linotype" w:hAnsi="Palatino Linotype" w:cs="Arial"/>
          <w:i/>
          <w:szCs w:val="24"/>
          <w:lang w:eastAsia="en-US"/>
        </w:rPr>
        <w:t xml:space="preserve">V. Participar en la elaboración o modificación del respectivo plan regional de desarrollo urbano o de los parciales que de éste deriven, cuando incluya parte o la totalidad de su territorio; </w:t>
      </w:r>
    </w:p>
    <w:p w14:paraId="1811308E" w14:textId="77777777" w:rsidR="000D6768" w:rsidRPr="007E245A" w:rsidRDefault="000D6768" w:rsidP="006D27C3">
      <w:pPr>
        <w:spacing w:after="120" w:line="240" w:lineRule="auto"/>
        <w:ind w:left="567" w:right="567"/>
        <w:jc w:val="both"/>
        <w:rPr>
          <w:rFonts w:ascii="Palatino Linotype" w:hAnsi="Palatino Linotype" w:cs="Arial"/>
          <w:b/>
          <w:i/>
          <w:szCs w:val="24"/>
          <w:lang w:eastAsia="en-US"/>
        </w:rPr>
      </w:pPr>
      <w:r w:rsidRPr="007E245A">
        <w:rPr>
          <w:rFonts w:ascii="Palatino Linotype" w:hAnsi="Palatino Linotype" w:cs="Arial"/>
          <w:b/>
          <w:i/>
          <w:szCs w:val="24"/>
          <w:lang w:eastAsia="en-US"/>
        </w:rPr>
        <w:t xml:space="preserve">VI. Analizar las cédulas informativas de zonificación, licencias de uso de suelo y licencias de construcción; </w:t>
      </w:r>
    </w:p>
    <w:p w14:paraId="6AF94F8E" w14:textId="77777777" w:rsidR="000D6768" w:rsidRPr="007E245A" w:rsidRDefault="000D6768" w:rsidP="006D27C3">
      <w:pPr>
        <w:spacing w:after="120" w:line="240" w:lineRule="auto"/>
        <w:ind w:left="567" w:right="567"/>
        <w:jc w:val="both"/>
        <w:rPr>
          <w:rFonts w:ascii="Palatino Linotype" w:hAnsi="Palatino Linotype" w:cs="Arial"/>
          <w:b/>
          <w:i/>
          <w:szCs w:val="24"/>
          <w:u w:val="single"/>
          <w:lang w:eastAsia="en-US"/>
        </w:rPr>
      </w:pPr>
      <w:r w:rsidRPr="007E245A">
        <w:rPr>
          <w:rFonts w:ascii="Palatino Linotype" w:hAnsi="Palatino Linotype" w:cs="Arial"/>
          <w:b/>
          <w:i/>
          <w:szCs w:val="24"/>
          <w:u w:val="single"/>
          <w:lang w:eastAsia="en-US"/>
        </w:rPr>
        <w:t xml:space="preserve">VII. Vigilar la utilización y aprovechamiento del suelo con fines urbanos, en su circunscripción territorial; </w:t>
      </w:r>
    </w:p>
    <w:p w14:paraId="093E2019" w14:textId="77777777" w:rsidR="000D6768" w:rsidRDefault="000D6768" w:rsidP="006D27C3">
      <w:pPr>
        <w:spacing w:after="120" w:line="240" w:lineRule="auto"/>
        <w:ind w:left="567" w:right="567"/>
        <w:jc w:val="both"/>
        <w:rPr>
          <w:rFonts w:ascii="Palatino Linotype" w:hAnsi="Palatino Linotype" w:cs="Arial"/>
          <w:i/>
          <w:szCs w:val="24"/>
          <w:lang w:eastAsia="en-US"/>
        </w:rPr>
      </w:pPr>
      <w:r w:rsidRPr="000D6768">
        <w:rPr>
          <w:rFonts w:ascii="Palatino Linotype" w:hAnsi="Palatino Linotype" w:cs="Arial"/>
          <w:i/>
          <w:szCs w:val="24"/>
          <w:lang w:eastAsia="en-US"/>
        </w:rPr>
        <w:t xml:space="preserve">VIII. Proponer al Presidente Municipal, convenios, contratos y acuerdos, y </w:t>
      </w:r>
    </w:p>
    <w:p w14:paraId="037B6704" w14:textId="2F6220A5" w:rsidR="006D27C3" w:rsidRPr="000D6768" w:rsidRDefault="000D6768" w:rsidP="006D27C3">
      <w:pPr>
        <w:spacing w:after="120" w:line="240" w:lineRule="auto"/>
        <w:ind w:left="567" w:right="567"/>
        <w:jc w:val="both"/>
        <w:rPr>
          <w:rFonts w:ascii="Palatino Linotype" w:hAnsi="Palatino Linotype" w:cs="Arial"/>
          <w:i/>
          <w:szCs w:val="24"/>
          <w:lang w:eastAsia="en-US"/>
        </w:rPr>
      </w:pPr>
      <w:r w:rsidRPr="000D6768">
        <w:rPr>
          <w:rFonts w:ascii="Palatino Linotype" w:hAnsi="Palatino Linotype" w:cs="Arial"/>
          <w:i/>
          <w:szCs w:val="24"/>
          <w:lang w:eastAsia="en-US"/>
        </w:rPr>
        <w:t>IX. Las demás que le sean conferidas por el Presidente Municipal o por el Ayuntamiento y las establecidas en las disposiciones jurídicas aplicables.</w:t>
      </w:r>
      <w:r w:rsidR="006D27C3" w:rsidRPr="000D6768">
        <w:rPr>
          <w:rFonts w:ascii="Palatino Linotype" w:hAnsi="Palatino Linotype" w:cs="Arial"/>
          <w:i/>
          <w:szCs w:val="24"/>
          <w:lang w:eastAsia="en-US"/>
        </w:rPr>
        <w:t>”</w:t>
      </w:r>
    </w:p>
    <w:p w14:paraId="302BBE26" w14:textId="77777777" w:rsidR="006D27C3" w:rsidRPr="006D27C3" w:rsidRDefault="006D27C3" w:rsidP="006D27C3">
      <w:pPr>
        <w:spacing w:after="0" w:line="240" w:lineRule="auto"/>
        <w:ind w:left="567" w:right="567"/>
        <w:jc w:val="right"/>
        <w:rPr>
          <w:rFonts w:ascii="Palatino Linotype" w:hAnsi="Palatino Linotype" w:cs="Arial"/>
          <w:szCs w:val="24"/>
          <w:lang w:eastAsia="en-US"/>
        </w:rPr>
      </w:pPr>
      <w:r w:rsidRPr="006D27C3">
        <w:rPr>
          <w:rFonts w:ascii="Palatino Linotype" w:hAnsi="Palatino Linotype" w:cs="Arial"/>
          <w:szCs w:val="24"/>
          <w:lang w:eastAsia="en-US"/>
        </w:rPr>
        <w:t xml:space="preserve"> (Énfasis añadido)</w:t>
      </w:r>
    </w:p>
    <w:p w14:paraId="7D1C3770" w14:textId="3E87D1FA" w:rsidR="009840D5" w:rsidRDefault="009840D5" w:rsidP="006D27C3">
      <w:pPr>
        <w:tabs>
          <w:tab w:val="left" w:pos="709"/>
        </w:tabs>
        <w:spacing w:after="0" w:line="360" w:lineRule="auto"/>
        <w:jc w:val="both"/>
        <w:rPr>
          <w:rFonts w:ascii="Palatino Linotype" w:hAnsi="Palatino Linotype" w:cs="Times New Roman"/>
          <w:sz w:val="24"/>
          <w:lang w:eastAsia="en-US"/>
        </w:rPr>
      </w:pPr>
    </w:p>
    <w:p w14:paraId="40E15235" w14:textId="6B3A2644" w:rsidR="009840D5" w:rsidRPr="00E6726C" w:rsidRDefault="009840D5" w:rsidP="009840D5">
      <w:pPr>
        <w:spacing w:after="0" w:line="360" w:lineRule="auto"/>
        <w:jc w:val="both"/>
        <w:rPr>
          <w:rFonts w:ascii="Palatino Linotype" w:hAnsi="Palatino Linotype"/>
          <w:sz w:val="24"/>
          <w:lang w:val="es-ES_tradnl"/>
        </w:rPr>
      </w:pPr>
      <w:r>
        <w:rPr>
          <w:rFonts w:ascii="Palatino Linotype" w:hAnsi="Palatino Linotype"/>
          <w:sz w:val="24"/>
          <w:lang w:val="es-ES_tradnl"/>
        </w:rPr>
        <w:t>Acotado lo anterior</w:t>
      </w:r>
      <w:r w:rsidR="00B7010F">
        <w:rPr>
          <w:rFonts w:ascii="Palatino Linotype" w:hAnsi="Palatino Linotype"/>
          <w:sz w:val="24"/>
          <w:lang w:val="es-ES_tradnl"/>
        </w:rPr>
        <w:t>, se trae a colación el artículo</w:t>
      </w:r>
      <w:r>
        <w:rPr>
          <w:rFonts w:ascii="Palatino Linotype" w:hAnsi="Palatino Linotype"/>
          <w:sz w:val="24"/>
          <w:lang w:val="es-ES_tradnl"/>
        </w:rPr>
        <w:t xml:space="preserve"> </w:t>
      </w:r>
      <w:r w:rsidR="00B7010F">
        <w:rPr>
          <w:rFonts w:ascii="Palatino Linotype" w:hAnsi="Palatino Linotype"/>
          <w:sz w:val="24"/>
          <w:lang w:val="es-ES_tradnl"/>
        </w:rPr>
        <w:t>141</w:t>
      </w:r>
      <w:r>
        <w:rPr>
          <w:rFonts w:ascii="Palatino Linotype" w:hAnsi="Palatino Linotype"/>
          <w:sz w:val="24"/>
          <w:lang w:val="es-ES_tradnl"/>
        </w:rPr>
        <w:t xml:space="preserve"> de</w:t>
      </w:r>
      <w:r w:rsidR="00B7010F">
        <w:rPr>
          <w:rFonts w:ascii="Palatino Linotype" w:hAnsi="Palatino Linotype"/>
          <w:sz w:val="24"/>
          <w:lang w:val="es-ES_tradnl"/>
        </w:rPr>
        <w:t>l Bando Municipal del Ayuntamiento de Lerma 2022</w:t>
      </w:r>
      <w:r>
        <w:rPr>
          <w:rFonts w:ascii="Palatino Linotype" w:hAnsi="Palatino Linotype"/>
          <w:sz w:val="24"/>
          <w:lang w:val="es-ES_tradnl"/>
        </w:rPr>
        <w:t xml:space="preserve">, así como los artículos </w:t>
      </w:r>
      <w:r w:rsidR="00707724">
        <w:rPr>
          <w:rFonts w:ascii="Palatino Linotype" w:hAnsi="Palatino Linotype"/>
          <w:sz w:val="24"/>
          <w:lang w:val="es-ES_tradnl"/>
        </w:rPr>
        <w:t>1, 2, 4, 5, 8 y 9</w:t>
      </w:r>
      <w:r>
        <w:rPr>
          <w:rFonts w:ascii="Palatino Linotype" w:hAnsi="Palatino Linotype"/>
          <w:sz w:val="24"/>
          <w:lang w:val="es-ES_tradnl"/>
        </w:rPr>
        <w:t xml:space="preserve"> del </w:t>
      </w:r>
      <w:r w:rsidR="00FA79DA">
        <w:rPr>
          <w:rFonts w:ascii="Palatino Linotype" w:hAnsi="Palatino Linotype"/>
          <w:sz w:val="24"/>
          <w:lang w:val="es-ES_tradnl"/>
        </w:rPr>
        <w:t>Reglamento Interior de Desarrollo Urbano</w:t>
      </w:r>
      <w:r>
        <w:rPr>
          <w:rFonts w:ascii="Palatino Linotype" w:hAnsi="Palatino Linotype"/>
          <w:sz w:val="24"/>
          <w:lang w:val="es-ES_tradnl"/>
        </w:rPr>
        <w:t xml:space="preserve"> del Sujeto Obligado, los cuales establecen lo siguiente</w:t>
      </w:r>
    </w:p>
    <w:p w14:paraId="1F1B7F37" w14:textId="77777777" w:rsidR="009840D5" w:rsidRDefault="009840D5" w:rsidP="009840D5">
      <w:pPr>
        <w:spacing w:after="0" w:line="360" w:lineRule="auto"/>
        <w:jc w:val="both"/>
        <w:rPr>
          <w:rFonts w:ascii="Palatino Linotype" w:hAnsi="Palatino Linotype" w:cs="Times New Roman"/>
          <w:sz w:val="24"/>
          <w:szCs w:val="24"/>
          <w:lang w:val="es-ES_tradnl" w:eastAsia="es-ES"/>
        </w:rPr>
      </w:pPr>
    </w:p>
    <w:p w14:paraId="409A1A81" w14:textId="72F7A4BF" w:rsidR="00FA79DA" w:rsidRPr="00707724" w:rsidRDefault="00FA79DA" w:rsidP="009840D5">
      <w:pPr>
        <w:spacing w:after="0" w:line="360" w:lineRule="auto"/>
        <w:jc w:val="both"/>
        <w:rPr>
          <w:rFonts w:ascii="Palatino Linotype" w:hAnsi="Palatino Linotype" w:cs="Times New Roman"/>
          <w:b/>
          <w:sz w:val="24"/>
          <w:szCs w:val="24"/>
          <w:lang w:val="es-ES_tradnl" w:eastAsia="es-ES"/>
        </w:rPr>
      </w:pPr>
      <w:r w:rsidRPr="00707724">
        <w:rPr>
          <w:rFonts w:ascii="Palatino Linotype" w:hAnsi="Palatino Linotype"/>
          <w:b/>
          <w:sz w:val="24"/>
          <w:lang w:val="es-ES_tradnl"/>
        </w:rPr>
        <w:t>Bando Municipal</w:t>
      </w:r>
    </w:p>
    <w:p w14:paraId="596E9E6D" w14:textId="77777777" w:rsidR="00B7010F" w:rsidRDefault="009840D5" w:rsidP="00B7010F">
      <w:pPr>
        <w:spacing w:after="0" w:line="240" w:lineRule="auto"/>
        <w:ind w:left="567" w:right="567"/>
        <w:jc w:val="both"/>
        <w:rPr>
          <w:rFonts w:ascii="Palatino Linotype" w:hAnsi="Palatino Linotype" w:cs="Times New Roman"/>
          <w:b/>
          <w:i/>
          <w:szCs w:val="24"/>
          <w:lang w:eastAsia="es-ES"/>
        </w:rPr>
      </w:pPr>
      <w:r>
        <w:rPr>
          <w:rFonts w:ascii="Palatino Linotype" w:hAnsi="Palatino Linotype" w:cs="Times New Roman"/>
          <w:i/>
          <w:szCs w:val="24"/>
          <w:lang w:val="es-ES_tradnl" w:eastAsia="es-ES"/>
        </w:rPr>
        <w:t>“</w:t>
      </w:r>
      <w:r w:rsidR="00B7010F" w:rsidRPr="00B7010F">
        <w:rPr>
          <w:rFonts w:ascii="Palatino Linotype" w:hAnsi="Palatino Linotype" w:cs="Times New Roman"/>
          <w:b/>
          <w:i/>
          <w:szCs w:val="24"/>
          <w:lang w:eastAsia="es-ES"/>
        </w:rPr>
        <w:t xml:space="preserve">DEL DESARROLLO URBANO </w:t>
      </w:r>
    </w:p>
    <w:p w14:paraId="0F7C4C7D" w14:textId="77777777" w:rsidR="00B7010F" w:rsidRDefault="00B7010F" w:rsidP="00B7010F">
      <w:pPr>
        <w:spacing w:after="0" w:line="240" w:lineRule="auto"/>
        <w:ind w:left="567" w:right="567"/>
        <w:jc w:val="both"/>
        <w:rPr>
          <w:rFonts w:ascii="Palatino Linotype" w:hAnsi="Palatino Linotype" w:cs="Times New Roman"/>
          <w:b/>
          <w:i/>
          <w:szCs w:val="24"/>
          <w:lang w:eastAsia="es-ES"/>
        </w:rPr>
      </w:pPr>
    </w:p>
    <w:p w14:paraId="5B4E832D" w14:textId="03C09E0F" w:rsidR="00B7010F" w:rsidRPr="00B7010F" w:rsidRDefault="00B7010F" w:rsidP="00B7010F">
      <w:pPr>
        <w:spacing w:after="0" w:line="240" w:lineRule="auto"/>
        <w:ind w:left="567" w:right="567"/>
        <w:jc w:val="both"/>
        <w:rPr>
          <w:rFonts w:ascii="Palatino Linotype" w:hAnsi="Palatino Linotype" w:cs="Times New Roman"/>
          <w:i/>
          <w:szCs w:val="24"/>
          <w:lang w:eastAsia="es-ES"/>
        </w:rPr>
      </w:pPr>
      <w:r w:rsidRPr="00B7010F">
        <w:rPr>
          <w:rFonts w:ascii="Palatino Linotype" w:hAnsi="Palatino Linotype" w:cs="Times New Roman"/>
          <w:b/>
          <w:i/>
          <w:szCs w:val="24"/>
          <w:lang w:eastAsia="es-ES"/>
        </w:rPr>
        <w:t xml:space="preserve">Artículo 141. </w:t>
      </w:r>
      <w:r w:rsidRPr="00B7010F">
        <w:rPr>
          <w:rFonts w:ascii="Palatino Linotype" w:hAnsi="Palatino Linotype" w:cs="Times New Roman"/>
          <w:i/>
          <w:szCs w:val="24"/>
          <w:lang w:eastAsia="es-ES"/>
        </w:rPr>
        <w:t>La Administración Pública Municipal, a través de la unidad correspondiente, fijará las bases para planear, ordenar, regular, controlar, vigilar y fomentar el ordenamiento territorial de los asentamientos humanos y el desarrollo urbano del municipio, procurando garantizar los derechos de la población en materia de desarrollo urbano sustentable</w:t>
      </w:r>
    </w:p>
    <w:p w14:paraId="412BF2EF" w14:textId="77777777" w:rsidR="00B7010F" w:rsidRDefault="00B7010F" w:rsidP="00B7010F">
      <w:pPr>
        <w:spacing w:after="0" w:line="240" w:lineRule="auto"/>
        <w:ind w:left="567" w:right="567"/>
        <w:jc w:val="both"/>
        <w:rPr>
          <w:rFonts w:ascii="Palatino Linotype" w:hAnsi="Palatino Linotype" w:cs="Times New Roman"/>
          <w:i/>
          <w:szCs w:val="24"/>
          <w:lang w:eastAsia="es-ES"/>
        </w:rPr>
      </w:pPr>
    </w:p>
    <w:p w14:paraId="79904DEA" w14:textId="77777777" w:rsidR="005163A8" w:rsidRDefault="00B7010F" w:rsidP="00B7010F">
      <w:pPr>
        <w:spacing w:after="0" w:line="240" w:lineRule="auto"/>
        <w:ind w:left="567" w:right="567"/>
        <w:jc w:val="both"/>
        <w:rPr>
          <w:rFonts w:ascii="Palatino Linotype" w:hAnsi="Palatino Linotype" w:cs="Times New Roman"/>
          <w:i/>
          <w:szCs w:val="24"/>
          <w:lang w:eastAsia="es-ES"/>
        </w:rPr>
      </w:pPr>
      <w:r w:rsidRPr="00B7010F">
        <w:rPr>
          <w:rFonts w:ascii="Palatino Linotype" w:hAnsi="Palatino Linotype" w:cs="Times New Roman"/>
          <w:i/>
          <w:szCs w:val="24"/>
          <w:lang w:eastAsia="es-ES"/>
        </w:rPr>
        <w:lastRenderedPageBreak/>
        <w:t xml:space="preserve">Así mismo, contemplará la integración del urbanismo sustentable como la planeación urbana, imagen urbana referida de la Ley Federal sobre Monumentos Artísticos, Zonas Arqueológicas e Históricas, Arquitectura y el Diseño Ambiental con la finalidad de generar sustentabilidad y eficiencia por medio de un entorno urbano que no atente contra el medio ambiente y ofrezca una mejor calidad de vida a la población del municipio, por lo cual </w:t>
      </w:r>
      <w:r w:rsidRPr="00B7010F">
        <w:rPr>
          <w:rFonts w:ascii="Palatino Linotype" w:hAnsi="Palatino Linotype" w:cs="Times New Roman"/>
          <w:b/>
          <w:i/>
          <w:szCs w:val="24"/>
          <w:u w:val="single"/>
          <w:lang w:eastAsia="es-ES"/>
        </w:rPr>
        <w:t>vigilará que todas las construcciones, edificaciones, excavaciones y demás actividades relativas a la construcción cuenten con las autorizaciones municipales correspondientes en ejercicio de sus atribuciones y en el ámbito de su competencia</w:t>
      </w:r>
      <w:r w:rsidRPr="00B7010F">
        <w:rPr>
          <w:rFonts w:ascii="Palatino Linotype" w:hAnsi="Palatino Linotype" w:cs="Times New Roman"/>
          <w:i/>
          <w:szCs w:val="24"/>
          <w:lang w:eastAsia="es-ES"/>
        </w:rPr>
        <w:t>.</w:t>
      </w:r>
    </w:p>
    <w:p w14:paraId="0E0276AD" w14:textId="77777777" w:rsidR="005163A8" w:rsidRDefault="005163A8" w:rsidP="00B7010F">
      <w:pPr>
        <w:spacing w:after="0" w:line="240" w:lineRule="auto"/>
        <w:ind w:left="567" w:right="567"/>
        <w:jc w:val="both"/>
        <w:rPr>
          <w:rFonts w:ascii="Palatino Linotype" w:hAnsi="Palatino Linotype" w:cs="Times New Roman"/>
          <w:i/>
          <w:szCs w:val="24"/>
          <w:lang w:eastAsia="es-ES"/>
        </w:rPr>
      </w:pPr>
    </w:p>
    <w:p w14:paraId="02A22924" w14:textId="77777777" w:rsidR="005163A8" w:rsidRDefault="005163A8" w:rsidP="005163A8">
      <w:pPr>
        <w:spacing w:after="0" w:line="240" w:lineRule="auto"/>
        <w:ind w:left="567" w:right="567"/>
        <w:jc w:val="both"/>
        <w:rPr>
          <w:rFonts w:ascii="Palatino Linotype" w:hAnsi="Palatino Linotype" w:cs="Times New Roman"/>
          <w:b/>
          <w:i/>
          <w:szCs w:val="24"/>
          <w:lang w:eastAsia="es-ES"/>
        </w:rPr>
      </w:pPr>
    </w:p>
    <w:p w14:paraId="2104EA11" w14:textId="5A8A0897" w:rsidR="00FA79DA" w:rsidRPr="00FA79DA" w:rsidRDefault="00FA79DA" w:rsidP="00FA79DA">
      <w:pPr>
        <w:spacing w:after="0" w:line="240" w:lineRule="auto"/>
        <w:ind w:right="567"/>
        <w:jc w:val="both"/>
        <w:rPr>
          <w:rFonts w:ascii="Palatino Linotype" w:hAnsi="Palatino Linotype" w:cs="Times New Roman"/>
          <w:b/>
          <w:i/>
          <w:szCs w:val="24"/>
          <w:lang w:eastAsia="es-ES"/>
        </w:rPr>
      </w:pPr>
      <w:r w:rsidRPr="00FA79DA">
        <w:rPr>
          <w:rFonts w:ascii="Palatino Linotype" w:hAnsi="Palatino Linotype"/>
          <w:b/>
          <w:sz w:val="24"/>
          <w:lang w:val="es-ES_tradnl"/>
        </w:rPr>
        <w:t>Reglamento Interior de Desarrollo Urbano</w:t>
      </w:r>
    </w:p>
    <w:p w14:paraId="54945B93" w14:textId="77777777" w:rsidR="00FA79DA" w:rsidRDefault="00FA79DA" w:rsidP="005163A8">
      <w:pPr>
        <w:spacing w:after="0" w:line="240" w:lineRule="auto"/>
        <w:ind w:left="567" w:right="567"/>
        <w:jc w:val="both"/>
        <w:rPr>
          <w:rFonts w:ascii="Palatino Linotype" w:hAnsi="Palatino Linotype" w:cs="Times New Roman"/>
          <w:b/>
          <w:i/>
          <w:szCs w:val="24"/>
          <w:lang w:eastAsia="es-ES"/>
        </w:rPr>
      </w:pPr>
    </w:p>
    <w:p w14:paraId="7CAEAE2C" w14:textId="77777777" w:rsidR="005163A8" w:rsidRPr="005163A8" w:rsidRDefault="005163A8" w:rsidP="005163A8">
      <w:pPr>
        <w:spacing w:after="0" w:line="240" w:lineRule="auto"/>
        <w:ind w:left="567" w:right="567"/>
        <w:jc w:val="center"/>
        <w:rPr>
          <w:rFonts w:ascii="Palatino Linotype" w:hAnsi="Palatino Linotype" w:cs="Times New Roman"/>
          <w:b/>
          <w:i/>
          <w:szCs w:val="24"/>
          <w:lang w:eastAsia="es-ES"/>
        </w:rPr>
      </w:pPr>
      <w:r w:rsidRPr="005163A8">
        <w:rPr>
          <w:rFonts w:ascii="Palatino Linotype" w:hAnsi="Palatino Linotype" w:cs="Times New Roman"/>
          <w:b/>
          <w:i/>
          <w:szCs w:val="24"/>
          <w:lang w:eastAsia="es-ES"/>
        </w:rPr>
        <w:t>DEL DESARROLLO URBANO</w:t>
      </w:r>
    </w:p>
    <w:p w14:paraId="545CC100" w14:textId="77777777" w:rsidR="005163A8" w:rsidRPr="005163A8" w:rsidRDefault="005163A8" w:rsidP="005163A8">
      <w:pPr>
        <w:spacing w:after="0" w:line="240" w:lineRule="auto"/>
        <w:ind w:left="567" w:right="567"/>
        <w:jc w:val="center"/>
        <w:rPr>
          <w:rFonts w:ascii="Palatino Linotype" w:hAnsi="Palatino Linotype" w:cs="Times New Roman"/>
          <w:b/>
          <w:i/>
          <w:szCs w:val="24"/>
          <w:lang w:eastAsia="es-ES"/>
        </w:rPr>
      </w:pPr>
      <w:r w:rsidRPr="005163A8">
        <w:rPr>
          <w:rFonts w:ascii="Palatino Linotype" w:hAnsi="Palatino Linotype" w:cs="Times New Roman"/>
          <w:b/>
          <w:i/>
          <w:szCs w:val="24"/>
          <w:lang w:eastAsia="es-ES"/>
        </w:rPr>
        <w:t>CAPITULO PRIMERO</w:t>
      </w:r>
    </w:p>
    <w:p w14:paraId="0564EFF3" w14:textId="77777777" w:rsidR="005163A8" w:rsidRPr="005163A8" w:rsidRDefault="005163A8" w:rsidP="005163A8">
      <w:pPr>
        <w:spacing w:after="0" w:line="240" w:lineRule="auto"/>
        <w:ind w:left="567" w:right="567"/>
        <w:jc w:val="center"/>
        <w:rPr>
          <w:rFonts w:ascii="Palatino Linotype" w:hAnsi="Palatino Linotype" w:cs="Times New Roman"/>
          <w:b/>
          <w:i/>
          <w:szCs w:val="24"/>
          <w:lang w:eastAsia="es-ES"/>
        </w:rPr>
      </w:pPr>
      <w:r w:rsidRPr="005163A8">
        <w:rPr>
          <w:rFonts w:ascii="Palatino Linotype" w:hAnsi="Palatino Linotype" w:cs="Times New Roman"/>
          <w:b/>
          <w:i/>
          <w:szCs w:val="24"/>
          <w:lang w:eastAsia="es-ES"/>
        </w:rPr>
        <w:t>GENERALIDADES</w:t>
      </w:r>
    </w:p>
    <w:p w14:paraId="587208BE" w14:textId="481C2A2A" w:rsidR="005163A8" w:rsidRDefault="005163A8" w:rsidP="00FA79DA">
      <w:pPr>
        <w:spacing w:after="0" w:line="240" w:lineRule="auto"/>
        <w:ind w:left="567" w:right="567"/>
        <w:jc w:val="both"/>
        <w:rPr>
          <w:rFonts w:ascii="Palatino Linotype" w:hAnsi="Palatino Linotype" w:cs="Times New Roman"/>
          <w:i/>
          <w:szCs w:val="24"/>
          <w:lang w:eastAsia="es-ES"/>
        </w:rPr>
      </w:pPr>
      <w:r w:rsidRPr="005163A8">
        <w:rPr>
          <w:rFonts w:ascii="Palatino Linotype" w:hAnsi="Palatino Linotype" w:cs="Times New Roman"/>
          <w:b/>
          <w:bCs/>
          <w:i/>
          <w:szCs w:val="24"/>
          <w:lang w:eastAsia="es-ES"/>
        </w:rPr>
        <w:t xml:space="preserve">Artículo 1.- </w:t>
      </w:r>
      <w:r w:rsidRPr="005163A8">
        <w:rPr>
          <w:rFonts w:ascii="Palatino Linotype" w:hAnsi="Palatino Linotype" w:cs="Times New Roman"/>
          <w:i/>
          <w:szCs w:val="24"/>
          <w:lang w:eastAsia="es-ES"/>
        </w:rPr>
        <w:t>El presente reglamento tiene por objeto regular la organización y</w:t>
      </w:r>
      <w:r w:rsidR="00FA79DA">
        <w:rPr>
          <w:rFonts w:ascii="Palatino Linotype" w:hAnsi="Palatino Linotype" w:cs="Times New Roman"/>
          <w:i/>
          <w:szCs w:val="24"/>
          <w:lang w:eastAsia="es-ES"/>
        </w:rPr>
        <w:t xml:space="preserve"> funcionamiento de la dirección </w:t>
      </w:r>
      <w:r w:rsidRPr="005163A8">
        <w:rPr>
          <w:rFonts w:ascii="Palatino Linotype" w:hAnsi="Palatino Linotype" w:cs="Times New Roman"/>
          <w:i/>
          <w:szCs w:val="24"/>
          <w:lang w:eastAsia="es-ES"/>
        </w:rPr>
        <w:t>de Desarrollo Urbano.</w:t>
      </w:r>
    </w:p>
    <w:p w14:paraId="5E499669" w14:textId="77777777" w:rsidR="00FA79DA" w:rsidRPr="005163A8" w:rsidRDefault="00FA79DA" w:rsidP="00FA79DA">
      <w:pPr>
        <w:spacing w:after="0" w:line="240" w:lineRule="auto"/>
        <w:ind w:left="567" w:right="567"/>
        <w:jc w:val="both"/>
        <w:rPr>
          <w:rFonts w:ascii="Palatino Linotype" w:hAnsi="Palatino Linotype" w:cs="Times New Roman"/>
          <w:i/>
          <w:szCs w:val="24"/>
          <w:lang w:eastAsia="es-ES"/>
        </w:rPr>
      </w:pPr>
    </w:p>
    <w:p w14:paraId="13CCF751" w14:textId="524BB761" w:rsidR="005163A8" w:rsidRDefault="005163A8" w:rsidP="00FA79DA">
      <w:pPr>
        <w:spacing w:after="0" w:line="240" w:lineRule="auto"/>
        <w:ind w:left="567" w:right="567"/>
        <w:jc w:val="both"/>
        <w:rPr>
          <w:rFonts w:ascii="Palatino Linotype" w:hAnsi="Palatino Linotype" w:cs="Times New Roman"/>
          <w:i/>
          <w:szCs w:val="24"/>
          <w:lang w:eastAsia="es-ES"/>
        </w:rPr>
      </w:pPr>
      <w:r w:rsidRPr="005163A8">
        <w:rPr>
          <w:rFonts w:ascii="Palatino Linotype" w:hAnsi="Palatino Linotype" w:cs="Times New Roman"/>
          <w:b/>
          <w:bCs/>
          <w:i/>
          <w:szCs w:val="24"/>
          <w:lang w:eastAsia="es-ES"/>
        </w:rPr>
        <w:t>Artículo 2</w:t>
      </w:r>
      <w:r w:rsidRPr="005163A8">
        <w:rPr>
          <w:rFonts w:ascii="Palatino Linotype" w:hAnsi="Palatino Linotype" w:cs="Times New Roman"/>
          <w:i/>
          <w:szCs w:val="24"/>
          <w:lang w:eastAsia="es-ES"/>
        </w:rPr>
        <w:t>.- Desarrollo Urbano, es una dependencia de la Administración Públic</w:t>
      </w:r>
      <w:r w:rsidR="00FA79DA">
        <w:rPr>
          <w:rFonts w:ascii="Palatino Linotype" w:hAnsi="Palatino Linotype" w:cs="Times New Roman"/>
          <w:i/>
          <w:szCs w:val="24"/>
          <w:lang w:eastAsia="es-ES"/>
        </w:rPr>
        <w:t xml:space="preserve">a Municipal, establecida por el </w:t>
      </w:r>
      <w:r w:rsidRPr="005163A8">
        <w:rPr>
          <w:rFonts w:ascii="Palatino Linotype" w:hAnsi="Palatino Linotype" w:cs="Times New Roman"/>
          <w:i/>
          <w:szCs w:val="24"/>
          <w:lang w:eastAsia="es-ES"/>
        </w:rPr>
        <w:t>Ayuntamiento de Lerma, Estado de México y tiene las atribuciones que le confie</w:t>
      </w:r>
      <w:r w:rsidR="00FA79DA">
        <w:rPr>
          <w:rFonts w:ascii="Palatino Linotype" w:hAnsi="Palatino Linotype" w:cs="Times New Roman"/>
          <w:i/>
          <w:szCs w:val="24"/>
          <w:lang w:eastAsia="es-ES"/>
        </w:rPr>
        <w:t xml:space="preserve">ren la Constitución Política de </w:t>
      </w:r>
      <w:r w:rsidRPr="005163A8">
        <w:rPr>
          <w:rFonts w:ascii="Palatino Linotype" w:hAnsi="Palatino Linotype" w:cs="Times New Roman"/>
          <w:i/>
          <w:szCs w:val="24"/>
          <w:lang w:eastAsia="es-ES"/>
        </w:rPr>
        <w:t>los Estados Unidos Mexicanos, la Ley Orgánica Municipal del Estado de Méxic</w:t>
      </w:r>
      <w:r w:rsidR="00FA79DA">
        <w:rPr>
          <w:rFonts w:ascii="Palatino Linotype" w:hAnsi="Palatino Linotype" w:cs="Times New Roman"/>
          <w:i/>
          <w:szCs w:val="24"/>
          <w:lang w:eastAsia="es-ES"/>
        </w:rPr>
        <w:t xml:space="preserve">o y las disposiciones jurídicas </w:t>
      </w:r>
      <w:r w:rsidRPr="005163A8">
        <w:rPr>
          <w:rFonts w:ascii="Palatino Linotype" w:hAnsi="Palatino Linotype" w:cs="Times New Roman"/>
          <w:i/>
          <w:szCs w:val="24"/>
          <w:lang w:eastAsia="es-ES"/>
        </w:rPr>
        <w:t>aplicables.</w:t>
      </w:r>
    </w:p>
    <w:p w14:paraId="4A0B7F0C" w14:textId="775DB4F1" w:rsidR="005163A8" w:rsidRDefault="005163A8" w:rsidP="005163A8">
      <w:pPr>
        <w:spacing w:after="0" w:line="240" w:lineRule="auto"/>
        <w:ind w:left="567" w:right="567"/>
        <w:jc w:val="both"/>
        <w:rPr>
          <w:rFonts w:ascii="Palatino Linotype" w:hAnsi="Palatino Linotype" w:cs="Times New Roman"/>
          <w:i/>
          <w:szCs w:val="24"/>
          <w:lang w:eastAsia="es-ES"/>
        </w:rPr>
      </w:pPr>
      <w:r>
        <w:rPr>
          <w:rFonts w:ascii="Palatino Linotype" w:hAnsi="Palatino Linotype" w:cs="Times New Roman"/>
          <w:i/>
          <w:szCs w:val="24"/>
          <w:lang w:eastAsia="es-ES"/>
        </w:rPr>
        <w:t>(…)</w:t>
      </w:r>
    </w:p>
    <w:p w14:paraId="2AFB89A7" w14:textId="3E284961" w:rsidR="005163A8" w:rsidRPr="005163A8" w:rsidRDefault="005163A8" w:rsidP="00FA79DA">
      <w:pPr>
        <w:spacing w:after="0" w:line="240" w:lineRule="auto"/>
        <w:ind w:left="567" w:right="567"/>
        <w:jc w:val="both"/>
        <w:rPr>
          <w:rFonts w:ascii="Palatino Linotype" w:hAnsi="Palatino Linotype" w:cs="Times New Roman"/>
          <w:i/>
          <w:szCs w:val="24"/>
          <w:lang w:eastAsia="es-ES"/>
        </w:rPr>
      </w:pPr>
      <w:r w:rsidRPr="005163A8">
        <w:rPr>
          <w:rFonts w:ascii="Palatino Linotype" w:hAnsi="Palatino Linotype" w:cs="Times New Roman"/>
          <w:b/>
          <w:bCs/>
          <w:i/>
          <w:szCs w:val="24"/>
          <w:lang w:eastAsia="es-ES"/>
        </w:rPr>
        <w:t xml:space="preserve">Artículo 4.- </w:t>
      </w:r>
      <w:r w:rsidRPr="005163A8">
        <w:rPr>
          <w:rFonts w:ascii="Palatino Linotype" w:hAnsi="Palatino Linotype" w:cs="Times New Roman"/>
          <w:i/>
          <w:szCs w:val="24"/>
          <w:lang w:eastAsia="es-ES"/>
        </w:rPr>
        <w:t>El estudio, planeación, trámite y resolución de los asuntos</w:t>
      </w:r>
      <w:r w:rsidR="00FA79DA">
        <w:rPr>
          <w:rFonts w:ascii="Palatino Linotype" w:hAnsi="Palatino Linotype" w:cs="Times New Roman"/>
          <w:i/>
          <w:szCs w:val="24"/>
          <w:lang w:eastAsia="es-ES"/>
        </w:rPr>
        <w:t xml:space="preserve"> competencia de la dirección de </w:t>
      </w:r>
      <w:r w:rsidRPr="005163A8">
        <w:rPr>
          <w:rFonts w:ascii="Palatino Linotype" w:hAnsi="Palatino Linotype" w:cs="Times New Roman"/>
          <w:i/>
          <w:szCs w:val="24"/>
          <w:lang w:eastAsia="es-ES"/>
        </w:rPr>
        <w:t>desarrollo urbano, corresponden originalmente al secretario, quien para su m</w:t>
      </w:r>
      <w:r w:rsidR="00FA79DA">
        <w:rPr>
          <w:rFonts w:ascii="Palatino Linotype" w:hAnsi="Palatino Linotype" w:cs="Times New Roman"/>
          <w:i/>
          <w:szCs w:val="24"/>
          <w:lang w:eastAsia="es-ES"/>
        </w:rPr>
        <w:t xml:space="preserve">ejor atención y despacho, podrá </w:t>
      </w:r>
      <w:r w:rsidRPr="005163A8">
        <w:rPr>
          <w:rFonts w:ascii="Palatino Linotype" w:hAnsi="Palatino Linotype" w:cs="Times New Roman"/>
          <w:i/>
          <w:szCs w:val="24"/>
          <w:lang w:eastAsia="es-ES"/>
        </w:rPr>
        <w:t>delegar sus facultades en los servidores públicos subalternos, sin perder por ello</w:t>
      </w:r>
      <w:r w:rsidR="00FA79DA">
        <w:rPr>
          <w:rFonts w:ascii="Palatino Linotype" w:hAnsi="Palatino Linotype" w:cs="Times New Roman"/>
          <w:i/>
          <w:szCs w:val="24"/>
          <w:lang w:eastAsia="es-ES"/>
        </w:rPr>
        <w:t xml:space="preserve"> la posibilidad de su ejercicio </w:t>
      </w:r>
      <w:r w:rsidRPr="005163A8">
        <w:rPr>
          <w:rFonts w:ascii="Palatino Linotype" w:hAnsi="Palatino Linotype" w:cs="Times New Roman"/>
          <w:i/>
          <w:szCs w:val="24"/>
          <w:lang w:eastAsia="es-ES"/>
        </w:rPr>
        <w:t>directo, excepto aquellas que por disposición de ley deban ser ejercidas en forma directa por él.</w:t>
      </w:r>
    </w:p>
    <w:p w14:paraId="2A93F172" w14:textId="77777777" w:rsidR="00FA79DA" w:rsidRDefault="00FA79DA" w:rsidP="005163A8">
      <w:pPr>
        <w:spacing w:after="0" w:line="240" w:lineRule="auto"/>
        <w:ind w:left="567" w:right="567"/>
        <w:jc w:val="both"/>
        <w:rPr>
          <w:rFonts w:ascii="Palatino Linotype" w:hAnsi="Palatino Linotype" w:cs="Times New Roman"/>
          <w:b/>
          <w:bCs/>
          <w:i/>
          <w:szCs w:val="24"/>
          <w:lang w:eastAsia="es-ES"/>
        </w:rPr>
      </w:pPr>
    </w:p>
    <w:p w14:paraId="0EDCA7E8" w14:textId="77777777" w:rsidR="005163A8" w:rsidRPr="005163A8" w:rsidRDefault="005163A8" w:rsidP="005163A8">
      <w:pPr>
        <w:spacing w:after="0" w:line="240" w:lineRule="auto"/>
        <w:ind w:left="567" w:right="567"/>
        <w:jc w:val="both"/>
        <w:rPr>
          <w:rFonts w:ascii="Palatino Linotype" w:hAnsi="Palatino Linotype" w:cs="Times New Roman"/>
          <w:i/>
          <w:szCs w:val="24"/>
          <w:lang w:eastAsia="es-ES"/>
        </w:rPr>
      </w:pPr>
      <w:r w:rsidRPr="005163A8">
        <w:rPr>
          <w:rFonts w:ascii="Palatino Linotype" w:hAnsi="Palatino Linotype" w:cs="Times New Roman"/>
          <w:b/>
          <w:bCs/>
          <w:i/>
          <w:szCs w:val="24"/>
          <w:lang w:eastAsia="es-ES"/>
        </w:rPr>
        <w:t>Artículo 5</w:t>
      </w:r>
      <w:r w:rsidRPr="005163A8">
        <w:rPr>
          <w:rFonts w:ascii="Palatino Linotype" w:hAnsi="Palatino Linotype" w:cs="Times New Roman"/>
          <w:i/>
          <w:szCs w:val="24"/>
          <w:lang w:eastAsia="es-ES"/>
        </w:rPr>
        <w:t>.- Corresponde al titular las atribuciones siguientes:</w:t>
      </w:r>
    </w:p>
    <w:p w14:paraId="6A07E979" w14:textId="1C5AC582" w:rsidR="005163A8" w:rsidRDefault="005163A8" w:rsidP="00FA79DA">
      <w:pPr>
        <w:spacing w:after="0" w:line="240" w:lineRule="auto"/>
        <w:ind w:left="567" w:right="567"/>
        <w:jc w:val="both"/>
        <w:rPr>
          <w:rFonts w:ascii="Palatino Linotype" w:hAnsi="Palatino Linotype" w:cs="Times New Roman"/>
          <w:i/>
          <w:szCs w:val="24"/>
          <w:lang w:eastAsia="es-ES"/>
        </w:rPr>
      </w:pPr>
      <w:r w:rsidRPr="005163A8">
        <w:rPr>
          <w:rFonts w:ascii="Palatino Linotype" w:hAnsi="Palatino Linotype" w:cs="Times New Roman"/>
          <w:i/>
          <w:szCs w:val="24"/>
          <w:lang w:eastAsia="es-ES"/>
        </w:rPr>
        <w:t>I. s</w:t>
      </w:r>
      <w:r w:rsidRPr="00FA79DA">
        <w:rPr>
          <w:rFonts w:ascii="Palatino Linotype" w:hAnsi="Palatino Linotype" w:cs="Times New Roman"/>
          <w:b/>
          <w:i/>
          <w:szCs w:val="24"/>
          <w:lang w:eastAsia="es-ES"/>
        </w:rPr>
        <w:t>ometer a la aprobación los programas de desarrollo urbano, vivienda</w:t>
      </w:r>
      <w:r w:rsidR="00FA79DA" w:rsidRPr="00FA79DA">
        <w:rPr>
          <w:rFonts w:ascii="Palatino Linotype" w:hAnsi="Palatino Linotype" w:cs="Times New Roman"/>
          <w:b/>
          <w:i/>
          <w:szCs w:val="24"/>
          <w:lang w:eastAsia="es-ES"/>
        </w:rPr>
        <w:t xml:space="preserve">, regularización de la tenencia </w:t>
      </w:r>
      <w:r w:rsidRPr="00FA79DA">
        <w:rPr>
          <w:rFonts w:ascii="Palatino Linotype" w:hAnsi="Palatino Linotype" w:cs="Times New Roman"/>
          <w:b/>
          <w:i/>
          <w:szCs w:val="24"/>
          <w:lang w:eastAsia="es-ES"/>
        </w:rPr>
        <w:t>de la tierra</w:t>
      </w:r>
      <w:r w:rsidRPr="005163A8">
        <w:rPr>
          <w:rFonts w:ascii="Palatino Linotype" w:hAnsi="Palatino Linotype" w:cs="Times New Roman"/>
          <w:i/>
          <w:szCs w:val="24"/>
          <w:lang w:eastAsia="es-ES"/>
        </w:rPr>
        <w:t xml:space="preserve"> y adquisición de reservas territoriales del municip</w:t>
      </w:r>
      <w:r w:rsidR="00FA79DA">
        <w:rPr>
          <w:rFonts w:ascii="Palatino Linotype" w:hAnsi="Palatino Linotype" w:cs="Times New Roman"/>
          <w:i/>
          <w:szCs w:val="24"/>
          <w:lang w:eastAsia="es-ES"/>
        </w:rPr>
        <w:t xml:space="preserve">io, con la participación de las </w:t>
      </w:r>
      <w:r w:rsidRPr="005163A8">
        <w:rPr>
          <w:rFonts w:ascii="Palatino Linotype" w:hAnsi="Palatino Linotype" w:cs="Times New Roman"/>
          <w:i/>
          <w:szCs w:val="24"/>
          <w:lang w:eastAsia="es-ES"/>
        </w:rPr>
        <w:t>autoridades competentes, así como coordinar su gestión y ejecución;</w:t>
      </w:r>
    </w:p>
    <w:p w14:paraId="7C788229" w14:textId="77777777" w:rsidR="00FA79DA" w:rsidRDefault="00FA79DA" w:rsidP="00FA79DA">
      <w:pPr>
        <w:spacing w:after="0" w:line="240" w:lineRule="auto"/>
        <w:ind w:left="567" w:right="567"/>
        <w:jc w:val="both"/>
        <w:rPr>
          <w:rFonts w:ascii="Palatino Linotype" w:hAnsi="Palatino Linotype" w:cs="Times New Roman"/>
          <w:i/>
          <w:szCs w:val="24"/>
          <w:lang w:eastAsia="es-ES"/>
        </w:rPr>
      </w:pPr>
    </w:p>
    <w:p w14:paraId="010B5432" w14:textId="77777777" w:rsidR="005163A8" w:rsidRDefault="005163A8" w:rsidP="005163A8">
      <w:pPr>
        <w:spacing w:after="0" w:line="240" w:lineRule="auto"/>
        <w:ind w:left="567" w:right="567"/>
        <w:jc w:val="both"/>
        <w:rPr>
          <w:rFonts w:ascii="Palatino Linotype" w:hAnsi="Palatino Linotype" w:cs="Times New Roman"/>
          <w:i/>
          <w:szCs w:val="24"/>
          <w:lang w:eastAsia="es-ES"/>
        </w:rPr>
      </w:pPr>
    </w:p>
    <w:p w14:paraId="3885710F" w14:textId="77777777" w:rsidR="005163A8" w:rsidRPr="00FA79DA" w:rsidRDefault="005163A8" w:rsidP="00FA79DA">
      <w:pPr>
        <w:spacing w:after="0" w:line="240" w:lineRule="auto"/>
        <w:ind w:left="567" w:right="567"/>
        <w:jc w:val="center"/>
        <w:rPr>
          <w:rFonts w:ascii="Palatino Linotype" w:hAnsi="Palatino Linotype" w:cs="Times New Roman"/>
          <w:b/>
          <w:i/>
          <w:szCs w:val="24"/>
          <w:lang w:eastAsia="es-ES"/>
        </w:rPr>
      </w:pPr>
      <w:r w:rsidRPr="00FA79DA">
        <w:rPr>
          <w:rFonts w:ascii="Palatino Linotype" w:hAnsi="Palatino Linotype" w:cs="Times New Roman"/>
          <w:b/>
          <w:i/>
          <w:szCs w:val="24"/>
          <w:lang w:eastAsia="es-ES"/>
        </w:rPr>
        <w:t>CAPÍTULO TERCERO</w:t>
      </w:r>
    </w:p>
    <w:p w14:paraId="724F2DEE" w14:textId="77777777" w:rsidR="005163A8" w:rsidRPr="00FA79DA" w:rsidRDefault="005163A8" w:rsidP="00FA79DA">
      <w:pPr>
        <w:spacing w:after="0" w:line="240" w:lineRule="auto"/>
        <w:ind w:left="567" w:right="567"/>
        <w:jc w:val="center"/>
        <w:rPr>
          <w:rFonts w:ascii="Palatino Linotype" w:hAnsi="Palatino Linotype" w:cs="Times New Roman"/>
          <w:b/>
          <w:i/>
          <w:szCs w:val="24"/>
          <w:lang w:eastAsia="es-ES"/>
        </w:rPr>
      </w:pPr>
      <w:r w:rsidRPr="00FA79DA">
        <w:rPr>
          <w:rFonts w:ascii="Palatino Linotype" w:hAnsi="Palatino Linotype" w:cs="Times New Roman"/>
          <w:b/>
          <w:i/>
          <w:szCs w:val="24"/>
          <w:lang w:eastAsia="es-ES"/>
        </w:rPr>
        <w:lastRenderedPageBreak/>
        <w:t>DE LAS LICENCIAS</w:t>
      </w:r>
    </w:p>
    <w:p w14:paraId="6E022277" w14:textId="77777777" w:rsidR="00FA79DA" w:rsidRDefault="00FA79DA" w:rsidP="00FA79DA">
      <w:pPr>
        <w:spacing w:after="0" w:line="240" w:lineRule="auto"/>
        <w:ind w:left="567" w:right="567"/>
        <w:jc w:val="both"/>
        <w:rPr>
          <w:rFonts w:ascii="Palatino Linotype" w:hAnsi="Palatino Linotype" w:cs="Times New Roman"/>
          <w:b/>
          <w:bCs/>
          <w:i/>
          <w:szCs w:val="24"/>
          <w:lang w:eastAsia="es-ES"/>
        </w:rPr>
      </w:pPr>
    </w:p>
    <w:p w14:paraId="78826FD2" w14:textId="48515DDE" w:rsidR="005163A8" w:rsidRPr="005163A8" w:rsidRDefault="005163A8" w:rsidP="00FA79DA">
      <w:pPr>
        <w:spacing w:after="0" w:line="240" w:lineRule="auto"/>
        <w:ind w:left="567" w:right="567"/>
        <w:jc w:val="both"/>
        <w:rPr>
          <w:rFonts w:ascii="Palatino Linotype" w:hAnsi="Palatino Linotype" w:cs="Times New Roman"/>
          <w:i/>
          <w:szCs w:val="24"/>
          <w:lang w:eastAsia="es-ES"/>
        </w:rPr>
      </w:pPr>
      <w:r w:rsidRPr="005163A8">
        <w:rPr>
          <w:rFonts w:ascii="Palatino Linotype" w:hAnsi="Palatino Linotype" w:cs="Times New Roman"/>
          <w:b/>
          <w:bCs/>
          <w:i/>
          <w:szCs w:val="24"/>
          <w:lang w:eastAsia="es-ES"/>
        </w:rPr>
        <w:t xml:space="preserve">Artículo 8.- </w:t>
      </w:r>
      <w:r w:rsidRPr="00FA79DA">
        <w:rPr>
          <w:rFonts w:ascii="Palatino Linotype" w:hAnsi="Palatino Linotype" w:cs="Times New Roman"/>
          <w:b/>
          <w:i/>
          <w:szCs w:val="24"/>
          <w:u w:val="single"/>
          <w:lang w:eastAsia="es-ES"/>
        </w:rPr>
        <w:t>Se requiere de licencia para todo tipo de construcción que se rea</w:t>
      </w:r>
      <w:r w:rsidR="00FA79DA" w:rsidRPr="00FA79DA">
        <w:rPr>
          <w:rFonts w:ascii="Palatino Linotype" w:hAnsi="Palatino Linotype" w:cs="Times New Roman"/>
          <w:b/>
          <w:i/>
          <w:szCs w:val="24"/>
          <w:u w:val="single"/>
          <w:lang w:eastAsia="es-ES"/>
        </w:rPr>
        <w:t xml:space="preserve">lice o pretenda realizar dentro </w:t>
      </w:r>
      <w:r w:rsidRPr="00FA79DA">
        <w:rPr>
          <w:rFonts w:ascii="Palatino Linotype" w:hAnsi="Palatino Linotype" w:cs="Times New Roman"/>
          <w:b/>
          <w:i/>
          <w:szCs w:val="24"/>
          <w:u w:val="single"/>
          <w:lang w:eastAsia="es-ES"/>
        </w:rPr>
        <w:t>del municipio Lerma, México</w:t>
      </w:r>
      <w:r w:rsidRPr="005163A8">
        <w:rPr>
          <w:rFonts w:ascii="Palatino Linotype" w:hAnsi="Palatino Linotype" w:cs="Times New Roman"/>
          <w:i/>
          <w:szCs w:val="24"/>
          <w:lang w:eastAsia="es-ES"/>
        </w:rPr>
        <w:t>.</w:t>
      </w:r>
    </w:p>
    <w:p w14:paraId="62F11235" w14:textId="77777777" w:rsidR="00FA79DA" w:rsidRDefault="00FA79DA" w:rsidP="00FA79DA">
      <w:pPr>
        <w:spacing w:after="0" w:line="240" w:lineRule="auto"/>
        <w:ind w:left="567" w:right="567"/>
        <w:jc w:val="both"/>
        <w:rPr>
          <w:rFonts w:ascii="Palatino Linotype" w:hAnsi="Palatino Linotype" w:cs="Times New Roman"/>
          <w:b/>
          <w:bCs/>
          <w:i/>
          <w:szCs w:val="24"/>
          <w:lang w:eastAsia="es-ES"/>
        </w:rPr>
      </w:pPr>
    </w:p>
    <w:p w14:paraId="4DB026E6" w14:textId="224DC19F" w:rsidR="005163A8" w:rsidRPr="005163A8" w:rsidRDefault="005163A8" w:rsidP="00FA79DA">
      <w:pPr>
        <w:spacing w:after="0" w:line="240" w:lineRule="auto"/>
        <w:ind w:left="567" w:right="567"/>
        <w:jc w:val="both"/>
        <w:rPr>
          <w:rFonts w:ascii="Palatino Linotype" w:hAnsi="Palatino Linotype" w:cs="Times New Roman"/>
          <w:i/>
          <w:szCs w:val="24"/>
          <w:lang w:eastAsia="es-ES"/>
        </w:rPr>
      </w:pPr>
      <w:r w:rsidRPr="005163A8">
        <w:rPr>
          <w:rFonts w:ascii="Palatino Linotype" w:hAnsi="Palatino Linotype" w:cs="Times New Roman"/>
          <w:b/>
          <w:bCs/>
          <w:i/>
          <w:szCs w:val="24"/>
          <w:lang w:eastAsia="es-ES"/>
        </w:rPr>
        <w:t xml:space="preserve">Artículo 9.- </w:t>
      </w:r>
      <w:r w:rsidRPr="005163A8">
        <w:rPr>
          <w:rFonts w:ascii="Palatino Linotype" w:hAnsi="Palatino Linotype" w:cs="Times New Roman"/>
          <w:i/>
          <w:szCs w:val="24"/>
          <w:lang w:eastAsia="es-ES"/>
        </w:rPr>
        <w:t>La dirección de desarrollo urbano, dentro del ámbito de sus atribu</w:t>
      </w:r>
      <w:r w:rsidR="00FA79DA">
        <w:rPr>
          <w:rFonts w:ascii="Palatino Linotype" w:hAnsi="Palatino Linotype" w:cs="Times New Roman"/>
          <w:i/>
          <w:szCs w:val="24"/>
          <w:lang w:eastAsia="es-ES"/>
        </w:rPr>
        <w:t xml:space="preserve">ciones, expedirá las siguientes </w:t>
      </w:r>
      <w:r w:rsidRPr="005163A8">
        <w:rPr>
          <w:rFonts w:ascii="Palatino Linotype" w:hAnsi="Palatino Linotype" w:cs="Times New Roman"/>
          <w:i/>
          <w:szCs w:val="24"/>
          <w:lang w:eastAsia="es-ES"/>
        </w:rPr>
        <w:t>licencias:</w:t>
      </w:r>
    </w:p>
    <w:p w14:paraId="1C09B074" w14:textId="77777777" w:rsidR="00FA79DA" w:rsidRDefault="00FA79DA" w:rsidP="005163A8">
      <w:pPr>
        <w:spacing w:after="0" w:line="240" w:lineRule="auto"/>
        <w:ind w:left="567" w:right="567"/>
        <w:jc w:val="both"/>
        <w:rPr>
          <w:rFonts w:ascii="Palatino Linotype" w:hAnsi="Palatino Linotype" w:cs="Times New Roman"/>
          <w:i/>
          <w:szCs w:val="24"/>
          <w:lang w:eastAsia="es-ES"/>
        </w:rPr>
      </w:pPr>
    </w:p>
    <w:p w14:paraId="0D52F6B0" w14:textId="77777777" w:rsidR="005163A8" w:rsidRDefault="005163A8" w:rsidP="005163A8">
      <w:pPr>
        <w:spacing w:after="0" w:line="240" w:lineRule="auto"/>
        <w:ind w:left="567" w:right="567"/>
        <w:jc w:val="both"/>
        <w:rPr>
          <w:rFonts w:ascii="Palatino Linotype" w:hAnsi="Palatino Linotype" w:cs="Times New Roman"/>
          <w:i/>
          <w:szCs w:val="24"/>
          <w:lang w:eastAsia="es-ES"/>
        </w:rPr>
      </w:pPr>
      <w:r w:rsidRPr="005163A8">
        <w:rPr>
          <w:rFonts w:ascii="Palatino Linotype" w:hAnsi="Palatino Linotype" w:cs="Times New Roman"/>
          <w:i/>
          <w:szCs w:val="24"/>
          <w:lang w:eastAsia="es-ES"/>
        </w:rPr>
        <w:t>I. construcción de obra nueva;</w:t>
      </w:r>
    </w:p>
    <w:p w14:paraId="100799AE" w14:textId="77777777" w:rsidR="005163A8" w:rsidRDefault="005163A8" w:rsidP="005163A8">
      <w:pPr>
        <w:spacing w:after="0" w:line="240" w:lineRule="auto"/>
        <w:ind w:left="567" w:right="567"/>
        <w:jc w:val="both"/>
        <w:rPr>
          <w:rFonts w:ascii="Palatino Linotype" w:hAnsi="Palatino Linotype" w:cs="Times New Roman"/>
          <w:i/>
          <w:szCs w:val="24"/>
          <w:lang w:eastAsia="es-ES"/>
        </w:rPr>
      </w:pPr>
      <w:r>
        <w:rPr>
          <w:rFonts w:ascii="Palatino Linotype" w:hAnsi="Palatino Linotype" w:cs="Times New Roman"/>
          <w:i/>
          <w:szCs w:val="24"/>
          <w:lang w:eastAsia="es-ES"/>
        </w:rPr>
        <w:t>(…)</w:t>
      </w:r>
    </w:p>
    <w:p w14:paraId="62F56C4D" w14:textId="3B997100" w:rsidR="009840D5" w:rsidRPr="00B5516B" w:rsidRDefault="005163A8" w:rsidP="00FA79DA">
      <w:pPr>
        <w:spacing w:after="0" w:line="240" w:lineRule="auto"/>
        <w:ind w:left="567" w:right="567"/>
        <w:jc w:val="both"/>
        <w:rPr>
          <w:rFonts w:ascii="Palatino Linotype" w:hAnsi="Palatino Linotype" w:cs="Times New Roman"/>
          <w:i/>
          <w:szCs w:val="24"/>
          <w:lang w:eastAsia="es-ES"/>
        </w:rPr>
      </w:pPr>
      <w:r w:rsidRPr="005163A8">
        <w:rPr>
          <w:rFonts w:ascii="Palatino Linotype" w:hAnsi="Palatino Linotype" w:cs="Times New Roman"/>
          <w:i/>
          <w:szCs w:val="24"/>
          <w:lang w:eastAsia="es-ES"/>
        </w:rPr>
        <w:t xml:space="preserve">XIII. </w:t>
      </w:r>
      <w:r w:rsidR="00FA79DA" w:rsidRPr="00FA79DA">
        <w:rPr>
          <w:rFonts w:ascii="Palatino Linotype" w:hAnsi="Palatino Linotype" w:cs="Times New Roman"/>
          <w:b/>
          <w:i/>
          <w:szCs w:val="24"/>
          <w:u w:val="single"/>
          <w:lang w:eastAsia="es-ES"/>
        </w:rPr>
        <w:t>Para</w:t>
      </w:r>
      <w:r w:rsidRPr="00FA79DA">
        <w:rPr>
          <w:rFonts w:ascii="Palatino Linotype" w:hAnsi="Palatino Linotype" w:cs="Times New Roman"/>
          <w:b/>
          <w:i/>
          <w:szCs w:val="24"/>
          <w:u w:val="single"/>
          <w:lang w:eastAsia="es-ES"/>
        </w:rPr>
        <w:t xml:space="preserve"> las construcciones de alto impacto tales como</w:t>
      </w:r>
      <w:r w:rsidRPr="005163A8">
        <w:rPr>
          <w:rFonts w:ascii="Palatino Linotype" w:hAnsi="Palatino Linotype" w:cs="Times New Roman"/>
          <w:i/>
          <w:szCs w:val="24"/>
          <w:lang w:eastAsia="es-ES"/>
        </w:rPr>
        <w:t xml:space="preserve"> restaura</w:t>
      </w:r>
      <w:r w:rsidR="00FA79DA">
        <w:rPr>
          <w:rFonts w:ascii="Palatino Linotype" w:hAnsi="Palatino Linotype" w:cs="Times New Roman"/>
          <w:i/>
          <w:szCs w:val="24"/>
          <w:lang w:eastAsia="es-ES"/>
        </w:rPr>
        <w:t xml:space="preserve">ntes, hoteles, moteles, centros </w:t>
      </w:r>
      <w:r w:rsidRPr="005163A8">
        <w:rPr>
          <w:rFonts w:ascii="Palatino Linotype" w:hAnsi="Palatino Linotype" w:cs="Times New Roman"/>
          <w:i/>
          <w:szCs w:val="24"/>
          <w:lang w:eastAsia="es-ES"/>
        </w:rPr>
        <w:t xml:space="preserve">comerciales, centros de servicios, incluyendo fraccionamientos y </w:t>
      </w:r>
      <w:r w:rsidR="00FA79DA" w:rsidRPr="00FA79DA">
        <w:rPr>
          <w:rFonts w:ascii="Palatino Linotype" w:hAnsi="Palatino Linotype" w:cs="Times New Roman"/>
          <w:b/>
          <w:i/>
          <w:szCs w:val="24"/>
          <w:u w:val="single"/>
          <w:lang w:eastAsia="es-ES"/>
        </w:rPr>
        <w:t>conjuntos urbanos</w:t>
      </w:r>
      <w:r w:rsidR="00FA79DA">
        <w:rPr>
          <w:rFonts w:ascii="Palatino Linotype" w:hAnsi="Palatino Linotype" w:cs="Times New Roman"/>
          <w:i/>
          <w:szCs w:val="24"/>
          <w:lang w:eastAsia="es-ES"/>
        </w:rPr>
        <w:t xml:space="preserve">, </w:t>
      </w:r>
      <w:r w:rsidR="00FA79DA" w:rsidRPr="00FA79DA">
        <w:rPr>
          <w:rFonts w:ascii="Palatino Linotype" w:hAnsi="Palatino Linotype" w:cs="Times New Roman"/>
          <w:b/>
          <w:i/>
          <w:szCs w:val="24"/>
          <w:lang w:eastAsia="es-ES"/>
        </w:rPr>
        <w:t xml:space="preserve">la autoridad </w:t>
      </w:r>
      <w:r w:rsidRPr="00FA79DA">
        <w:rPr>
          <w:rFonts w:ascii="Palatino Linotype" w:hAnsi="Palatino Linotype" w:cs="Times New Roman"/>
          <w:b/>
          <w:i/>
          <w:szCs w:val="24"/>
          <w:lang w:eastAsia="es-ES"/>
        </w:rPr>
        <w:t>municipal otorgará la autorización correspondiente</w:t>
      </w:r>
      <w:r w:rsidRPr="005163A8">
        <w:rPr>
          <w:rFonts w:ascii="Palatino Linotype" w:hAnsi="Palatino Linotype" w:cs="Times New Roman"/>
          <w:i/>
          <w:szCs w:val="24"/>
          <w:lang w:eastAsia="es-ES"/>
        </w:rPr>
        <w:t>, cuando e</w:t>
      </w:r>
      <w:r w:rsidR="00FA79DA">
        <w:rPr>
          <w:rFonts w:ascii="Palatino Linotype" w:hAnsi="Palatino Linotype" w:cs="Times New Roman"/>
          <w:i/>
          <w:szCs w:val="24"/>
          <w:lang w:eastAsia="es-ES"/>
        </w:rPr>
        <w:t xml:space="preserve">l solicitante cubra con toda la </w:t>
      </w:r>
      <w:r w:rsidRPr="005163A8">
        <w:rPr>
          <w:rFonts w:ascii="Palatino Linotype" w:hAnsi="Palatino Linotype" w:cs="Times New Roman"/>
          <w:i/>
          <w:szCs w:val="24"/>
          <w:lang w:eastAsia="es-ES"/>
        </w:rPr>
        <w:t xml:space="preserve">normatividad establecida por la ley; de lo cual </w:t>
      </w:r>
      <w:r w:rsidRPr="00FA79DA">
        <w:rPr>
          <w:rFonts w:ascii="Palatino Linotype" w:hAnsi="Palatino Linotype" w:cs="Times New Roman"/>
          <w:b/>
          <w:i/>
          <w:szCs w:val="24"/>
          <w:lang w:eastAsia="es-ES"/>
        </w:rPr>
        <w:t>se requerirá de lo</w:t>
      </w:r>
      <w:r w:rsidR="00FA79DA" w:rsidRPr="00FA79DA">
        <w:rPr>
          <w:rFonts w:ascii="Palatino Linotype" w:hAnsi="Palatino Linotype" w:cs="Times New Roman"/>
          <w:b/>
          <w:i/>
          <w:szCs w:val="24"/>
          <w:lang w:eastAsia="es-ES"/>
        </w:rPr>
        <w:t xml:space="preserve">s dictámenes solicitados por el </w:t>
      </w:r>
      <w:r w:rsidRPr="00FA79DA">
        <w:rPr>
          <w:rFonts w:ascii="Palatino Linotype" w:hAnsi="Palatino Linotype" w:cs="Times New Roman"/>
          <w:b/>
          <w:i/>
          <w:szCs w:val="24"/>
          <w:lang w:eastAsia="es-ES"/>
        </w:rPr>
        <w:t>gobierno del estado de México</w:t>
      </w:r>
      <w:r w:rsidRPr="005163A8">
        <w:rPr>
          <w:rFonts w:ascii="Palatino Linotype" w:hAnsi="Palatino Linotype" w:cs="Times New Roman"/>
          <w:i/>
          <w:szCs w:val="24"/>
          <w:lang w:eastAsia="es-ES"/>
        </w:rPr>
        <w:t xml:space="preserve"> a través de la dirección de operación urbana y su residencia local;</w:t>
      </w:r>
      <w:r w:rsidR="009840D5">
        <w:rPr>
          <w:rFonts w:ascii="Palatino Linotype" w:hAnsi="Palatino Linotype" w:cs="Times New Roman"/>
          <w:i/>
          <w:szCs w:val="24"/>
          <w:lang w:eastAsia="es-ES"/>
        </w:rPr>
        <w:t>”</w:t>
      </w:r>
    </w:p>
    <w:p w14:paraId="7C48C486" w14:textId="77777777" w:rsidR="009840D5" w:rsidRPr="00132E4A" w:rsidRDefault="009840D5" w:rsidP="009840D5">
      <w:pPr>
        <w:spacing w:after="0" w:line="240" w:lineRule="auto"/>
        <w:ind w:left="567" w:right="567"/>
        <w:jc w:val="right"/>
        <w:rPr>
          <w:rFonts w:ascii="Palatino Linotype" w:hAnsi="Palatino Linotype" w:cs="Times New Roman"/>
          <w:szCs w:val="24"/>
          <w:lang w:val="es-ES_tradnl" w:eastAsia="es-ES"/>
        </w:rPr>
      </w:pPr>
      <w:r w:rsidRPr="00132E4A">
        <w:rPr>
          <w:rFonts w:ascii="Palatino Linotype" w:hAnsi="Palatino Linotype" w:cs="Times New Roman"/>
          <w:szCs w:val="24"/>
          <w:lang w:eastAsia="es-ES"/>
        </w:rPr>
        <w:t>(Énfasis añadido)</w:t>
      </w:r>
    </w:p>
    <w:p w14:paraId="0EA840DE" w14:textId="77777777" w:rsidR="009840D5" w:rsidRDefault="009840D5" w:rsidP="009840D5">
      <w:pPr>
        <w:spacing w:after="0" w:line="360" w:lineRule="auto"/>
        <w:jc w:val="both"/>
        <w:rPr>
          <w:rFonts w:ascii="Palatino Linotype" w:hAnsi="Palatino Linotype" w:cs="Times New Roman"/>
          <w:sz w:val="24"/>
          <w:szCs w:val="24"/>
          <w:lang w:val="es-ES_tradnl" w:eastAsia="es-ES"/>
        </w:rPr>
      </w:pPr>
    </w:p>
    <w:p w14:paraId="0224F7F1" w14:textId="53567F74" w:rsidR="00707724" w:rsidRDefault="00707724" w:rsidP="009840D5">
      <w:pPr>
        <w:spacing w:after="0" w:line="360" w:lineRule="auto"/>
        <w:jc w:val="both"/>
        <w:rPr>
          <w:rFonts w:ascii="Palatino Linotype" w:hAnsi="Palatino Linotype" w:cs="Times New Roman"/>
          <w:sz w:val="24"/>
          <w:szCs w:val="24"/>
          <w:lang w:val="es-ES_tradnl" w:eastAsia="es-ES"/>
        </w:rPr>
      </w:pPr>
      <w:r>
        <w:rPr>
          <w:rFonts w:ascii="Palatino Linotype" w:hAnsi="Palatino Linotype" w:cs="Times New Roman"/>
          <w:sz w:val="24"/>
          <w:szCs w:val="24"/>
          <w:lang w:val="es-ES_tradnl" w:eastAsia="es-ES"/>
        </w:rPr>
        <w:t xml:space="preserve">Finalmente, sirve a manera de robustecer lo anteriormente expuesto, el contenido de lo establecido en el </w:t>
      </w:r>
      <w:r w:rsidRPr="00707724">
        <w:rPr>
          <w:rFonts w:ascii="Palatino Linotype" w:hAnsi="Palatino Linotype" w:cs="Times New Roman"/>
          <w:sz w:val="24"/>
          <w:szCs w:val="24"/>
          <w:lang w:val="es-ES_tradnl" w:eastAsia="es-ES"/>
        </w:rPr>
        <w:t>Reglam</w:t>
      </w:r>
      <w:r>
        <w:rPr>
          <w:rFonts w:ascii="Palatino Linotype" w:hAnsi="Palatino Linotype" w:cs="Times New Roman"/>
          <w:sz w:val="24"/>
          <w:szCs w:val="24"/>
          <w:lang w:val="es-ES_tradnl" w:eastAsia="es-ES"/>
        </w:rPr>
        <w:t>ento del Libro Quinto del Código Administrativo del Estado d</w:t>
      </w:r>
      <w:r w:rsidRPr="00707724">
        <w:rPr>
          <w:rFonts w:ascii="Palatino Linotype" w:hAnsi="Palatino Linotype" w:cs="Times New Roman"/>
          <w:sz w:val="24"/>
          <w:szCs w:val="24"/>
          <w:lang w:val="es-ES_tradnl" w:eastAsia="es-ES"/>
        </w:rPr>
        <w:t>e México</w:t>
      </w:r>
      <w:r>
        <w:rPr>
          <w:rFonts w:ascii="Palatino Linotype" w:hAnsi="Palatino Linotype" w:cs="Times New Roman"/>
          <w:sz w:val="24"/>
          <w:szCs w:val="24"/>
          <w:lang w:val="es-ES_tradnl" w:eastAsia="es-ES"/>
        </w:rPr>
        <w:t>, que dispone lo siguiente:</w:t>
      </w:r>
    </w:p>
    <w:p w14:paraId="38646486" w14:textId="77777777" w:rsidR="00707724" w:rsidRDefault="00707724" w:rsidP="009840D5">
      <w:pPr>
        <w:spacing w:after="0" w:line="360" w:lineRule="auto"/>
        <w:jc w:val="both"/>
        <w:rPr>
          <w:rFonts w:ascii="Palatino Linotype" w:hAnsi="Palatino Linotype" w:cs="Times New Roman"/>
          <w:sz w:val="24"/>
          <w:szCs w:val="24"/>
          <w:lang w:val="es-ES_tradnl" w:eastAsia="es-ES"/>
        </w:rPr>
      </w:pPr>
    </w:p>
    <w:p w14:paraId="30DAE0B6"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b/>
          <w:i/>
          <w:lang w:eastAsia="es-ES"/>
        </w:rPr>
        <w:t>Artículo 50</w:t>
      </w:r>
      <w:r w:rsidRPr="00707724">
        <w:rPr>
          <w:rFonts w:ascii="Palatino Linotype" w:hAnsi="Palatino Linotype" w:cs="Times New Roman"/>
          <w:i/>
          <w:lang w:eastAsia="es-ES"/>
        </w:rPr>
        <w:t xml:space="preserve">. Se aplicarán a los conjuntos urbanos las siguientes normas básicas sobre dimensiones mínimas del lote, ancho de vías públicas y áreas de donación destinadas a equipamiento urbano: </w:t>
      </w:r>
    </w:p>
    <w:p w14:paraId="7E374717"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29AF346B"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i/>
          <w:lang w:eastAsia="es-ES"/>
        </w:rPr>
        <w:t xml:space="preserve">I. Las dimensiones mínimas de los lotes unifamiliares con frente a vía pública, en conjuntos urbanos habitacionales, serán las que determinen los planes municipales de desarrollo urbano, sin que en ningún caso sean inferiores a: </w:t>
      </w:r>
    </w:p>
    <w:p w14:paraId="1C03DE5D"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716A2C5C" w14:textId="77777777" w:rsidR="00707724" w:rsidRPr="00A87AA7" w:rsidRDefault="00707724" w:rsidP="00707724">
      <w:pPr>
        <w:spacing w:after="0" w:line="240" w:lineRule="auto"/>
        <w:ind w:left="1416" w:right="851"/>
        <w:jc w:val="both"/>
        <w:rPr>
          <w:rFonts w:ascii="Palatino Linotype" w:hAnsi="Palatino Linotype" w:cs="Times New Roman"/>
          <w:b/>
          <w:i/>
          <w:u w:val="single"/>
          <w:lang w:eastAsia="es-ES"/>
        </w:rPr>
      </w:pPr>
      <w:r w:rsidRPr="00A87AA7">
        <w:rPr>
          <w:rFonts w:ascii="Palatino Linotype" w:hAnsi="Palatino Linotype" w:cs="Times New Roman"/>
          <w:b/>
          <w:i/>
          <w:u w:val="single"/>
          <w:lang w:eastAsia="es-ES"/>
        </w:rPr>
        <w:t xml:space="preserve">A) Social progresivo, incluyendo las modalidades de lotes con servicios y lotes con pies de casa: cuatro metros de frente y sesenta metros cuadrados de superficie; </w:t>
      </w:r>
    </w:p>
    <w:p w14:paraId="30A27C0B" w14:textId="77777777" w:rsidR="00707724" w:rsidRPr="00FB7420" w:rsidRDefault="00707724" w:rsidP="00707724">
      <w:pPr>
        <w:spacing w:after="0" w:line="240" w:lineRule="auto"/>
        <w:ind w:left="1416" w:right="851"/>
        <w:jc w:val="both"/>
        <w:rPr>
          <w:rFonts w:ascii="Palatino Linotype" w:hAnsi="Palatino Linotype" w:cs="Times New Roman"/>
          <w:b/>
          <w:i/>
          <w:u w:val="single"/>
          <w:lang w:eastAsia="es-ES"/>
        </w:rPr>
      </w:pPr>
      <w:r w:rsidRPr="00FB7420">
        <w:rPr>
          <w:rFonts w:ascii="Palatino Linotype" w:hAnsi="Palatino Linotype" w:cs="Times New Roman"/>
          <w:b/>
          <w:i/>
          <w:u w:val="single"/>
          <w:lang w:eastAsia="es-ES"/>
        </w:rPr>
        <w:lastRenderedPageBreak/>
        <w:t xml:space="preserve">B) Interés social: cuatro metros de frente y sesenta metros cuadrados de superficie; </w:t>
      </w:r>
    </w:p>
    <w:p w14:paraId="3D1D1CED" w14:textId="77777777" w:rsidR="00707724" w:rsidRPr="00FB7420" w:rsidRDefault="00707724" w:rsidP="00707724">
      <w:pPr>
        <w:spacing w:after="0" w:line="240" w:lineRule="auto"/>
        <w:ind w:left="1416" w:right="851"/>
        <w:jc w:val="both"/>
        <w:rPr>
          <w:rFonts w:ascii="Palatino Linotype" w:hAnsi="Palatino Linotype" w:cs="Times New Roman"/>
          <w:b/>
          <w:i/>
          <w:u w:val="single"/>
          <w:lang w:eastAsia="es-ES"/>
        </w:rPr>
      </w:pPr>
      <w:r w:rsidRPr="00FB7420">
        <w:rPr>
          <w:rFonts w:ascii="Palatino Linotype" w:hAnsi="Palatino Linotype" w:cs="Times New Roman"/>
          <w:b/>
          <w:i/>
          <w:u w:val="single"/>
          <w:lang w:eastAsia="es-ES"/>
        </w:rPr>
        <w:t xml:space="preserve">C) Popular: seis metros de frente y noventa metros cuadrados de superficie; </w:t>
      </w:r>
    </w:p>
    <w:p w14:paraId="0725ED37" w14:textId="77777777" w:rsidR="00707724" w:rsidRPr="00FB7420" w:rsidRDefault="00707724" w:rsidP="00707724">
      <w:pPr>
        <w:spacing w:after="0" w:line="240" w:lineRule="auto"/>
        <w:ind w:left="1416" w:right="851"/>
        <w:jc w:val="both"/>
        <w:rPr>
          <w:rFonts w:ascii="Palatino Linotype" w:hAnsi="Palatino Linotype" w:cs="Times New Roman"/>
          <w:b/>
          <w:i/>
          <w:u w:val="single"/>
          <w:lang w:eastAsia="es-ES"/>
        </w:rPr>
      </w:pPr>
      <w:r w:rsidRPr="00FB7420">
        <w:rPr>
          <w:rFonts w:ascii="Palatino Linotype" w:hAnsi="Palatino Linotype" w:cs="Times New Roman"/>
          <w:b/>
          <w:i/>
          <w:u w:val="single"/>
          <w:lang w:eastAsia="es-ES"/>
        </w:rPr>
        <w:t xml:space="preserve">D) Medio: nueve metros de frente y ciento veinte metros cuadrados de superficie; </w:t>
      </w:r>
    </w:p>
    <w:p w14:paraId="7FD7FE4C" w14:textId="77777777" w:rsidR="00707724" w:rsidRPr="00FB7420" w:rsidRDefault="00707724" w:rsidP="00707724">
      <w:pPr>
        <w:spacing w:after="0" w:line="240" w:lineRule="auto"/>
        <w:ind w:left="1416" w:right="851"/>
        <w:jc w:val="both"/>
        <w:rPr>
          <w:rFonts w:ascii="Palatino Linotype" w:hAnsi="Palatino Linotype" w:cs="Times New Roman"/>
          <w:b/>
          <w:i/>
          <w:u w:val="single"/>
          <w:lang w:eastAsia="es-ES"/>
        </w:rPr>
      </w:pPr>
      <w:r w:rsidRPr="00FB7420">
        <w:rPr>
          <w:rFonts w:ascii="Palatino Linotype" w:hAnsi="Palatino Linotype" w:cs="Times New Roman"/>
          <w:b/>
          <w:i/>
          <w:u w:val="single"/>
          <w:lang w:eastAsia="es-ES"/>
        </w:rPr>
        <w:t xml:space="preserve">E) Residencial: nueve metros de frente y ciento cincuenta metros cuadrados de superficie; </w:t>
      </w:r>
    </w:p>
    <w:p w14:paraId="6BD636B9" w14:textId="77777777" w:rsidR="00707724" w:rsidRPr="00FB7420" w:rsidRDefault="00707724" w:rsidP="00707724">
      <w:pPr>
        <w:spacing w:after="0" w:line="240" w:lineRule="auto"/>
        <w:ind w:left="1416" w:right="851"/>
        <w:jc w:val="both"/>
        <w:rPr>
          <w:rFonts w:ascii="Palatino Linotype" w:hAnsi="Palatino Linotype" w:cs="Times New Roman"/>
          <w:b/>
          <w:i/>
          <w:u w:val="single"/>
          <w:lang w:eastAsia="es-ES"/>
        </w:rPr>
      </w:pPr>
      <w:r w:rsidRPr="00FB7420">
        <w:rPr>
          <w:rFonts w:ascii="Palatino Linotype" w:hAnsi="Palatino Linotype" w:cs="Times New Roman"/>
          <w:b/>
          <w:i/>
          <w:u w:val="single"/>
          <w:lang w:eastAsia="es-ES"/>
        </w:rPr>
        <w:t xml:space="preserve">F) Residencial alto: diez metros de frente y doscientos cincuenta metros cuadrados de superficie, y </w:t>
      </w:r>
    </w:p>
    <w:p w14:paraId="7E714B48" w14:textId="13FE4175" w:rsidR="00707724" w:rsidRPr="00FB7420" w:rsidRDefault="00707724" w:rsidP="00707724">
      <w:pPr>
        <w:spacing w:after="0" w:line="240" w:lineRule="auto"/>
        <w:ind w:left="1416" w:right="851"/>
        <w:jc w:val="both"/>
        <w:rPr>
          <w:rFonts w:ascii="Palatino Linotype" w:hAnsi="Palatino Linotype" w:cs="Times New Roman"/>
          <w:b/>
          <w:i/>
          <w:u w:val="single"/>
          <w:lang w:eastAsia="es-ES"/>
        </w:rPr>
      </w:pPr>
      <w:r w:rsidRPr="00FB7420">
        <w:rPr>
          <w:rFonts w:ascii="Palatino Linotype" w:hAnsi="Palatino Linotype" w:cs="Times New Roman"/>
          <w:b/>
          <w:i/>
          <w:u w:val="single"/>
          <w:lang w:eastAsia="es-ES"/>
        </w:rPr>
        <w:t>G) Campestre: veinticinco metros de frente y dos mil metros cuadrados de superficie.</w:t>
      </w:r>
    </w:p>
    <w:p w14:paraId="35E5E82A" w14:textId="666C8BA1" w:rsidR="00707724" w:rsidRPr="00707724" w:rsidRDefault="00707724" w:rsidP="00707724">
      <w:pPr>
        <w:spacing w:after="0" w:line="240" w:lineRule="auto"/>
        <w:ind w:left="851" w:right="851"/>
        <w:jc w:val="both"/>
        <w:rPr>
          <w:rFonts w:ascii="Palatino Linotype" w:hAnsi="Palatino Linotype" w:cs="Times New Roman"/>
          <w:i/>
          <w:lang w:val="es-ES_tradnl" w:eastAsia="es-ES"/>
        </w:rPr>
      </w:pPr>
      <w:r w:rsidRPr="00707724">
        <w:rPr>
          <w:rFonts w:ascii="Palatino Linotype" w:hAnsi="Palatino Linotype" w:cs="Times New Roman"/>
          <w:i/>
          <w:lang w:eastAsia="es-ES"/>
        </w:rPr>
        <w:t>(…)</w:t>
      </w:r>
    </w:p>
    <w:p w14:paraId="1C21EEDC"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b/>
          <w:i/>
          <w:lang w:eastAsia="es-ES"/>
        </w:rPr>
        <w:t>DE LA SOLICITUD DE AUTORIZACIÓN</w:t>
      </w:r>
      <w:r w:rsidRPr="00707724">
        <w:rPr>
          <w:rFonts w:ascii="Palatino Linotype" w:hAnsi="Palatino Linotype" w:cs="Times New Roman"/>
          <w:i/>
          <w:lang w:eastAsia="es-ES"/>
        </w:rPr>
        <w:t xml:space="preserve"> </w:t>
      </w:r>
    </w:p>
    <w:p w14:paraId="7C2F0105" w14:textId="77777777" w:rsidR="00707724" w:rsidRDefault="00707724" w:rsidP="00707724">
      <w:pPr>
        <w:spacing w:after="0" w:line="240" w:lineRule="auto"/>
        <w:ind w:left="851" w:right="851"/>
        <w:jc w:val="both"/>
        <w:rPr>
          <w:rFonts w:ascii="Palatino Linotype" w:hAnsi="Palatino Linotype" w:cs="Times New Roman"/>
          <w:b/>
          <w:i/>
          <w:lang w:eastAsia="es-ES"/>
        </w:rPr>
      </w:pPr>
    </w:p>
    <w:p w14:paraId="32470BB6"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b/>
          <w:i/>
          <w:lang w:eastAsia="es-ES"/>
        </w:rPr>
        <w:t>Artículo 54</w:t>
      </w:r>
      <w:r w:rsidRPr="00707724">
        <w:rPr>
          <w:rFonts w:ascii="Palatino Linotype" w:hAnsi="Palatino Linotype" w:cs="Times New Roman"/>
          <w:i/>
          <w:lang w:eastAsia="es-ES"/>
        </w:rPr>
        <w:t xml:space="preserve">. Aprobado el proyecto de lotificación, el interesado presentará a la Secretaría de manera impresa o electrónica, la solicitud de autorización del conjunto urbano, acompañada de la documentación siguiente: </w:t>
      </w:r>
    </w:p>
    <w:p w14:paraId="0E487A0F"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0D7F55DD"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i/>
          <w:lang w:eastAsia="es-ES"/>
        </w:rPr>
        <w:t xml:space="preserve">I. Proyecto de lotificación aprobado; </w:t>
      </w:r>
    </w:p>
    <w:p w14:paraId="26FD32B2"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5A8E9A8C"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i/>
          <w:lang w:eastAsia="es-ES"/>
        </w:rPr>
        <w:t xml:space="preserve">II. Certificado de Gravámenes con fecha de expedición no mayor a ciento veinte días a su presentación, y en caso de existencia de gravamen, anuencia por escrito del acreedor hipotecario, acompañado de la documentación que acredite su personalidad jurídica; </w:t>
      </w:r>
    </w:p>
    <w:p w14:paraId="46D42D32"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13702797"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i/>
          <w:lang w:eastAsia="es-ES"/>
        </w:rPr>
        <w:t xml:space="preserve">III. Memoria descriptiva del plano de lotificación aprobado, la cual comprenderá: </w:t>
      </w:r>
    </w:p>
    <w:p w14:paraId="603A9ACA"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54D6AAB5" w14:textId="50AB8C85"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i/>
          <w:lang w:eastAsia="es-ES"/>
        </w:rPr>
        <w:t xml:space="preserve">A) Número y tipo de lotes; </w:t>
      </w:r>
    </w:p>
    <w:p w14:paraId="58B784D8"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4351145E"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i/>
          <w:lang w:eastAsia="es-ES"/>
        </w:rPr>
        <w:t xml:space="preserve">B) Cuadro resumen de manzanas y sus lotes, que indiquen medidas y superficies, usos del suelo, coeficiente de ocupación del suelo y coeficiente de utilización del suelo de aprovechamiento, así como la densidad de viviendas en el caso de conjuntos habitacionales; </w:t>
      </w:r>
    </w:p>
    <w:p w14:paraId="1846870A"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64B7423A"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i/>
          <w:lang w:eastAsia="es-ES"/>
        </w:rPr>
        <w:t xml:space="preserve">C) Estructura vial interna y ubicación de las áreas de donación destinadas a equipamiento urbano con sus poligonales y cuadro de construcción; </w:t>
      </w:r>
    </w:p>
    <w:p w14:paraId="4693BCD8"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2CC08D4D"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i/>
          <w:lang w:eastAsia="es-ES"/>
        </w:rPr>
        <w:t xml:space="preserve">D) Equipamiento urbano e Infraestructura Primaria existentes en la zona, así como descripción de los propuestos conforme a las necesidades del conjunto; </w:t>
      </w:r>
    </w:p>
    <w:p w14:paraId="0D9D64C9"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6A30218C"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i/>
          <w:lang w:eastAsia="es-ES"/>
        </w:rPr>
        <w:t xml:space="preserve">E) Cuadro de porcentajes de la superficie total del predio destinada a la enajenación, a las vías públicas y a las áreas de donación y restricción, en su caso; </w:t>
      </w:r>
    </w:p>
    <w:p w14:paraId="07A83CCF"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5C3186B2"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i/>
          <w:lang w:eastAsia="es-ES"/>
        </w:rPr>
        <w:t xml:space="preserve">F) Programa de ejecución de obras de urbanización y equipamiento y de infraestructura primaria autorizado por la dependencia correspondiente prevista para el desarrollo, y </w:t>
      </w:r>
    </w:p>
    <w:p w14:paraId="47299CC1"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226F7075"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i/>
          <w:lang w:eastAsia="es-ES"/>
        </w:rPr>
        <w:t xml:space="preserve">G) Presupuesto </w:t>
      </w:r>
      <w:proofErr w:type="gramStart"/>
      <w:r w:rsidRPr="00707724">
        <w:rPr>
          <w:rFonts w:ascii="Palatino Linotype" w:hAnsi="Palatino Linotype" w:cs="Times New Roman"/>
          <w:i/>
          <w:lang w:eastAsia="es-ES"/>
        </w:rPr>
        <w:t>desglosado</w:t>
      </w:r>
      <w:proofErr w:type="gramEnd"/>
      <w:r w:rsidRPr="00707724">
        <w:rPr>
          <w:rFonts w:ascii="Palatino Linotype" w:hAnsi="Palatino Linotype" w:cs="Times New Roman"/>
          <w:i/>
          <w:lang w:eastAsia="es-ES"/>
        </w:rPr>
        <w:t xml:space="preserve"> a costo directo de las obras de urbanización y de equipamiento previstas para el desarrollo. </w:t>
      </w:r>
    </w:p>
    <w:p w14:paraId="5201E3A3"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1B7065FD" w14:textId="77777777"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i/>
          <w:lang w:eastAsia="es-ES"/>
        </w:rPr>
        <w:t xml:space="preserve">IV. Opinión favorable del municipio a través de la persona titular de la Dirección de Desarrollo Urbano o equivalente, en donde no presente inconveniente para su desarrollo. </w:t>
      </w:r>
    </w:p>
    <w:p w14:paraId="60D95AEB"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2D86D150" w14:textId="42054FF6" w:rsidR="00707724" w:rsidRDefault="00707724" w:rsidP="00707724">
      <w:pPr>
        <w:spacing w:after="0" w:line="240" w:lineRule="auto"/>
        <w:ind w:left="851" w:right="851"/>
        <w:jc w:val="both"/>
        <w:rPr>
          <w:rFonts w:ascii="Palatino Linotype" w:hAnsi="Palatino Linotype" w:cs="Times New Roman"/>
          <w:i/>
          <w:lang w:eastAsia="es-ES"/>
        </w:rPr>
      </w:pPr>
      <w:r w:rsidRPr="00707724">
        <w:rPr>
          <w:rFonts w:ascii="Palatino Linotype" w:hAnsi="Palatino Linotype" w:cs="Times New Roman"/>
          <w:i/>
          <w:lang w:eastAsia="es-ES"/>
        </w:rPr>
        <w:t xml:space="preserve">La Secretaría expedirá el acuerdo de autorización del conjunto urbano, dentro del plazo de cinco días hábiles contados a partir del día siguiente de la fecha de la presentación de la solicitud, siempre que ésta última resulte procedente. </w:t>
      </w:r>
    </w:p>
    <w:p w14:paraId="561269C4" w14:textId="77777777" w:rsidR="00707724" w:rsidRDefault="00707724" w:rsidP="00707724">
      <w:pPr>
        <w:spacing w:after="0" w:line="240" w:lineRule="auto"/>
        <w:ind w:left="851" w:right="851"/>
        <w:jc w:val="both"/>
        <w:rPr>
          <w:rFonts w:ascii="Palatino Linotype" w:hAnsi="Palatino Linotype" w:cs="Times New Roman"/>
          <w:i/>
          <w:lang w:eastAsia="es-ES"/>
        </w:rPr>
      </w:pPr>
    </w:p>
    <w:p w14:paraId="1E21A2B9" w14:textId="7A44CD45" w:rsidR="00707724" w:rsidRDefault="00707724" w:rsidP="00707724">
      <w:pPr>
        <w:spacing w:after="0" w:line="240" w:lineRule="auto"/>
        <w:ind w:left="851" w:right="851"/>
        <w:jc w:val="both"/>
        <w:rPr>
          <w:rFonts w:ascii="Palatino Linotype" w:hAnsi="Palatino Linotype" w:cs="Times New Roman"/>
          <w:sz w:val="24"/>
          <w:szCs w:val="24"/>
          <w:lang w:val="es-ES_tradnl" w:eastAsia="es-ES"/>
        </w:rPr>
      </w:pPr>
      <w:r w:rsidRPr="00707724">
        <w:rPr>
          <w:rFonts w:ascii="Palatino Linotype" w:hAnsi="Palatino Linotype" w:cs="Times New Roman"/>
          <w:i/>
          <w:lang w:eastAsia="es-ES"/>
        </w:rPr>
        <w:t>La Secretaría ordenará la publicación de dicho acuerdo en el Periódico Oficial “Gaceta del Gobierno”, dentro de los treinta días siguientes contados a partir de la fecha de su expedición, con costo al solicitante. Dicha publicación tendrá efectos de notificación.</w:t>
      </w:r>
      <w:r>
        <w:rPr>
          <w:rFonts w:ascii="Palatino Linotype" w:hAnsi="Palatino Linotype" w:cs="Times New Roman"/>
          <w:i/>
          <w:lang w:eastAsia="es-ES"/>
        </w:rPr>
        <w:t>”</w:t>
      </w:r>
    </w:p>
    <w:p w14:paraId="5F48929E" w14:textId="77777777" w:rsidR="00707724" w:rsidRDefault="00707724" w:rsidP="009840D5">
      <w:pPr>
        <w:spacing w:after="0" w:line="360" w:lineRule="auto"/>
        <w:jc w:val="both"/>
        <w:rPr>
          <w:rFonts w:ascii="Palatino Linotype" w:hAnsi="Palatino Linotype" w:cs="Times New Roman"/>
          <w:sz w:val="24"/>
          <w:szCs w:val="24"/>
          <w:lang w:val="es-ES_tradnl" w:eastAsia="es-ES"/>
        </w:rPr>
      </w:pPr>
    </w:p>
    <w:p w14:paraId="4147B1D5" w14:textId="66B25BA9" w:rsidR="00EA3E35" w:rsidRDefault="009840D5" w:rsidP="009840D5">
      <w:pPr>
        <w:spacing w:after="0" w:line="360" w:lineRule="auto"/>
        <w:jc w:val="both"/>
        <w:rPr>
          <w:rFonts w:ascii="Palatino Linotype" w:hAnsi="Palatino Linotype" w:cs="Times New Roman"/>
          <w:sz w:val="24"/>
          <w:szCs w:val="24"/>
          <w:lang w:val="es-ES_tradnl" w:eastAsia="es-ES"/>
        </w:rPr>
      </w:pPr>
      <w:r>
        <w:rPr>
          <w:rFonts w:ascii="Palatino Linotype" w:hAnsi="Palatino Linotype" w:cs="Times New Roman"/>
          <w:sz w:val="24"/>
          <w:szCs w:val="24"/>
          <w:lang w:val="es-ES_tradnl" w:eastAsia="es-ES"/>
        </w:rPr>
        <w:t xml:space="preserve">Ordenamientos normativos, los cuales consagran que dentro de las distintas Unidades Administrativas que integran la Administración Pública Municipal, se encuentra la </w:t>
      </w:r>
      <w:r w:rsidR="00AC7820">
        <w:rPr>
          <w:rFonts w:ascii="Palatino Linotype" w:hAnsi="Palatino Linotype" w:cs="Times New Roman"/>
          <w:sz w:val="24"/>
          <w:szCs w:val="24"/>
          <w:lang w:val="es-ES_tradnl" w:eastAsia="es-ES"/>
        </w:rPr>
        <w:t>Dirección de Desarrollo Urbano</w:t>
      </w:r>
      <w:r>
        <w:rPr>
          <w:rFonts w:ascii="Palatino Linotype" w:hAnsi="Palatino Linotype" w:cs="Times New Roman"/>
          <w:sz w:val="24"/>
          <w:szCs w:val="24"/>
          <w:lang w:val="es-ES_tradnl" w:eastAsia="es-ES"/>
        </w:rPr>
        <w:t xml:space="preserve">, la cual </w:t>
      </w:r>
      <w:r w:rsidR="00EA3E35" w:rsidRPr="00EA3E35">
        <w:rPr>
          <w:rFonts w:ascii="Palatino Linotype" w:hAnsi="Palatino Linotype" w:cs="Times New Roman"/>
          <w:sz w:val="24"/>
          <w:szCs w:val="24"/>
          <w:lang w:val="es-ES_tradnl" w:eastAsia="es-ES"/>
        </w:rPr>
        <w:t xml:space="preserve">será la autoridad encargada de </w:t>
      </w:r>
      <w:r w:rsidR="00AC7820">
        <w:rPr>
          <w:rFonts w:ascii="Palatino Linotype" w:hAnsi="Palatino Linotype" w:cs="Times New Roman"/>
          <w:sz w:val="24"/>
          <w:szCs w:val="24"/>
          <w:lang w:val="es-ES_tradnl" w:eastAsia="es-ES"/>
        </w:rPr>
        <w:t xml:space="preserve">fijar </w:t>
      </w:r>
      <w:r w:rsidR="00AC7820" w:rsidRPr="00AC7820">
        <w:rPr>
          <w:rFonts w:ascii="Palatino Linotype" w:hAnsi="Palatino Linotype" w:cs="Times New Roman"/>
          <w:sz w:val="24"/>
          <w:szCs w:val="24"/>
          <w:lang w:val="es-ES_tradnl" w:eastAsia="es-ES"/>
        </w:rPr>
        <w:t xml:space="preserve">las bases para planear, ordenar, regular, controlar, vigilar y fomentar el ordenamiento territorial de los asentamientos humanos y el </w:t>
      </w:r>
      <w:r w:rsidR="00AC7820">
        <w:rPr>
          <w:rFonts w:ascii="Palatino Linotype" w:hAnsi="Palatino Linotype" w:cs="Times New Roman"/>
          <w:sz w:val="24"/>
          <w:szCs w:val="24"/>
          <w:lang w:val="es-ES_tradnl" w:eastAsia="es-ES"/>
        </w:rPr>
        <w:t>desarrollo urbano del municipio</w:t>
      </w:r>
      <w:r w:rsidR="00C87181">
        <w:rPr>
          <w:rFonts w:ascii="Palatino Linotype" w:hAnsi="Palatino Linotype" w:cs="Times New Roman"/>
          <w:sz w:val="24"/>
          <w:szCs w:val="24"/>
          <w:lang w:val="es-ES_tradnl" w:eastAsia="es-ES"/>
        </w:rPr>
        <w:t>,</w:t>
      </w:r>
      <w:r w:rsidR="00AC7820" w:rsidRPr="00AC7820">
        <w:t xml:space="preserve"> </w:t>
      </w:r>
      <w:r w:rsidR="00C87181">
        <w:rPr>
          <w:rFonts w:ascii="Palatino Linotype" w:hAnsi="Palatino Linotype" w:cs="Times New Roman"/>
          <w:sz w:val="24"/>
          <w:szCs w:val="24"/>
          <w:lang w:val="es-ES_tradnl" w:eastAsia="es-ES"/>
        </w:rPr>
        <w:t>vigilando</w:t>
      </w:r>
      <w:r w:rsidR="00AC7820" w:rsidRPr="00AC7820">
        <w:rPr>
          <w:rFonts w:ascii="Palatino Linotype" w:hAnsi="Palatino Linotype" w:cs="Times New Roman"/>
          <w:sz w:val="24"/>
          <w:szCs w:val="24"/>
          <w:lang w:val="es-ES_tradnl" w:eastAsia="es-ES"/>
        </w:rPr>
        <w:t xml:space="preserve"> que todas las construcciones, edificaciones, y demás actividades relativas a la construcción </w:t>
      </w:r>
      <w:r w:rsidR="00AC7820" w:rsidRPr="00AC7820">
        <w:rPr>
          <w:rFonts w:ascii="Palatino Linotype" w:hAnsi="Palatino Linotype" w:cs="Times New Roman"/>
          <w:b/>
          <w:sz w:val="24"/>
          <w:szCs w:val="24"/>
          <w:lang w:val="es-ES_tradnl" w:eastAsia="es-ES"/>
        </w:rPr>
        <w:t>cuenten con las autorizaciones municipales correspondientes</w:t>
      </w:r>
      <w:r w:rsidR="00AC7820">
        <w:rPr>
          <w:rFonts w:ascii="Palatino Linotype" w:hAnsi="Palatino Linotype" w:cs="Times New Roman"/>
          <w:sz w:val="24"/>
          <w:szCs w:val="24"/>
          <w:lang w:val="es-ES_tradnl" w:eastAsia="es-ES"/>
        </w:rPr>
        <w:t>.</w:t>
      </w:r>
    </w:p>
    <w:p w14:paraId="67CD459C" w14:textId="14FB7EF3" w:rsidR="009840D5" w:rsidRDefault="00EA3E35" w:rsidP="009840D5">
      <w:pPr>
        <w:spacing w:after="0" w:line="360" w:lineRule="auto"/>
        <w:jc w:val="both"/>
        <w:rPr>
          <w:rFonts w:ascii="Palatino Linotype" w:hAnsi="Palatino Linotype" w:cs="Times New Roman"/>
          <w:bCs/>
          <w:sz w:val="24"/>
          <w:szCs w:val="24"/>
          <w:lang w:val="es-ES_tradnl" w:eastAsia="es-ES"/>
        </w:rPr>
      </w:pPr>
      <w:r>
        <w:rPr>
          <w:rFonts w:ascii="Palatino Linotype" w:hAnsi="Palatino Linotype" w:cs="Times New Roman"/>
          <w:sz w:val="24"/>
          <w:szCs w:val="24"/>
          <w:lang w:val="es-ES_tradnl" w:eastAsia="es-ES"/>
        </w:rPr>
        <w:lastRenderedPageBreak/>
        <w:t>Asimismo,</w:t>
      </w:r>
      <w:r w:rsidR="00D519AB">
        <w:rPr>
          <w:rFonts w:ascii="Palatino Linotype" w:hAnsi="Palatino Linotype" w:cs="Times New Roman"/>
          <w:sz w:val="24"/>
          <w:szCs w:val="24"/>
          <w:lang w:val="es-ES_tradnl" w:eastAsia="es-ES"/>
        </w:rPr>
        <w:t xml:space="preserve"> se establece que le corresponde a la Dirección de Desarrollo Urbano el expedir licencias </w:t>
      </w:r>
      <w:r w:rsidR="00D519AB" w:rsidRPr="00D519AB">
        <w:rPr>
          <w:rFonts w:ascii="Palatino Linotype" w:hAnsi="Palatino Linotype" w:cs="Times New Roman"/>
          <w:bCs/>
          <w:sz w:val="24"/>
          <w:szCs w:val="24"/>
          <w:lang w:val="es-ES_tradnl" w:eastAsia="es-ES"/>
        </w:rPr>
        <w:t>para todo tipo de construcción que se realice o pretenda realizar dentro del municipio Lerma</w:t>
      </w:r>
      <w:r w:rsidR="00D519AB">
        <w:rPr>
          <w:rFonts w:ascii="Palatino Linotype" w:hAnsi="Palatino Linotype" w:cs="Times New Roman"/>
          <w:bCs/>
          <w:sz w:val="24"/>
          <w:szCs w:val="24"/>
          <w:lang w:val="es-ES_tradnl" w:eastAsia="es-ES"/>
        </w:rPr>
        <w:t xml:space="preserve"> y, para el caso de</w:t>
      </w:r>
      <w:r w:rsidR="00C37D0E">
        <w:rPr>
          <w:rFonts w:ascii="Palatino Linotype" w:hAnsi="Palatino Linotype" w:cs="Times New Roman"/>
          <w:bCs/>
          <w:sz w:val="24"/>
          <w:szCs w:val="24"/>
          <w:lang w:val="es-ES_tradnl" w:eastAsia="es-ES"/>
        </w:rPr>
        <w:t xml:space="preserve"> las construcciones de</w:t>
      </w:r>
      <w:r w:rsidR="00D519AB">
        <w:rPr>
          <w:rFonts w:ascii="Palatino Linotype" w:hAnsi="Palatino Linotype" w:cs="Times New Roman"/>
          <w:bCs/>
          <w:sz w:val="24"/>
          <w:szCs w:val="24"/>
          <w:lang w:val="es-ES_tradnl" w:eastAsia="es-ES"/>
        </w:rPr>
        <w:t xml:space="preserve"> alto impacto,</w:t>
      </w:r>
      <w:r w:rsidR="00C37D0E">
        <w:rPr>
          <w:rFonts w:ascii="Palatino Linotype" w:hAnsi="Palatino Linotype" w:cs="Times New Roman"/>
          <w:bCs/>
          <w:sz w:val="24"/>
          <w:szCs w:val="24"/>
          <w:lang w:val="es-ES_tradnl" w:eastAsia="es-ES"/>
        </w:rPr>
        <w:t xml:space="preserve"> como lo </w:t>
      </w:r>
      <w:r w:rsidR="00D519AB">
        <w:rPr>
          <w:rFonts w:ascii="Palatino Linotype" w:hAnsi="Palatino Linotype" w:cs="Times New Roman"/>
          <w:bCs/>
          <w:sz w:val="24"/>
          <w:szCs w:val="24"/>
          <w:lang w:val="es-ES_tradnl" w:eastAsia="es-ES"/>
        </w:rPr>
        <w:t>son l</w:t>
      </w:r>
      <w:r w:rsidR="00D519AB" w:rsidRPr="00C37D0E">
        <w:rPr>
          <w:rFonts w:ascii="Palatino Linotype" w:hAnsi="Palatino Linotype" w:cs="Times New Roman"/>
          <w:b/>
          <w:bCs/>
          <w:sz w:val="24"/>
          <w:szCs w:val="24"/>
          <w:lang w:val="es-ES_tradnl" w:eastAsia="es-ES"/>
        </w:rPr>
        <w:t>os conjuntos urbanos,</w:t>
      </w:r>
      <w:r w:rsidR="00D519AB" w:rsidRPr="00C37D0E">
        <w:rPr>
          <w:b/>
        </w:rPr>
        <w:t xml:space="preserve"> </w:t>
      </w:r>
      <w:r w:rsidR="00C37D0E">
        <w:rPr>
          <w:rFonts w:ascii="Palatino Linotype" w:hAnsi="Palatino Linotype" w:cs="Times New Roman"/>
          <w:b/>
          <w:bCs/>
          <w:sz w:val="24"/>
          <w:szCs w:val="24"/>
          <w:lang w:val="es-ES_tradnl" w:eastAsia="es-ES"/>
        </w:rPr>
        <w:t>la autoridad municipal deberá otorgar</w:t>
      </w:r>
      <w:r w:rsidR="00D519AB" w:rsidRPr="00C37D0E">
        <w:rPr>
          <w:rFonts w:ascii="Palatino Linotype" w:hAnsi="Palatino Linotype" w:cs="Times New Roman"/>
          <w:b/>
          <w:bCs/>
          <w:sz w:val="24"/>
          <w:szCs w:val="24"/>
          <w:lang w:val="es-ES_tradnl" w:eastAsia="es-ES"/>
        </w:rPr>
        <w:t xml:space="preserve"> la autorización correspondiente</w:t>
      </w:r>
      <w:r w:rsidR="00D519AB" w:rsidRPr="00D519AB">
        <w:rPr>
          <w:rFonts w:ascii="Palatino Linotype" w:hAnsi="Palatino Linotype" w:cs="Times New Roman"/>
          <w:bCs/>
          <w:sz w:val="24"/>
          <w:szCs w:val="24"/>
          <w:lang w:val="es-ES_tradnl" w:eastAsia="es-ES"/>
        </w:rPr>
        <w:t xml:space="preserve">, </w:t>
      </w:r>
      <w:r w:rsidR="00C37D0E" w:rsidRPr="00FB7420">
        <w:rPr>
          <w:rFonts w:ascii="Palatino Linotype" w:hAnsi="Palatino Linotype" w:cs="Times New Roman"/>
          <w:b/>
          <w:bCs/>
          <w:sz w:val="24"/>
          <w:szCs w:val="24"/>
          <w:u w:val="single"/>
          <w:lang w:val="es-ES_tradnl" w:eastAsia="es-ES"/>
        </w:rPr>
        <w:t>requiriendo</w:t>
      </w:r>
      <w:r w:rsidR="00D519AB" w:rsidRPr="00FB7420">
        <w:rPr>
          <w:rFonts w:ascii="Palatino Linotype" w:hAnsi="Palatino Linotype" w:cs="Times New Roman"/>
          <w:b/>
          <w:bCs/>
          <w:sz w:val="24"/>
          <w:szCs w:val="24"/>
          <w:u w:val="single"/>
          <w:lang w:val="es-ES_tradnl" w:eastAsia="es-ES"/>
        </w:rPr>
        <w:t xml:space="preserve"> de los</w:t>
      </w:r>
      <w:r w:rsidR="00C37D0E" w:rsidRPr="00FB7420">
        <w:rPr>
          <w:rFonts w:ascii="Palatino Linotype" w:hAnsi="Palatino Linotype" w:cs="Times New Roman"/>
          <w:b/>
          <w:bCs/>
          <w:sz w:val="24"/>
          <w:szCs w:val="24"/>
          <w:u w:val="single"/>
          <w:lang w:val="es-ES_tradnl" w:eastAsia="es-ES"/>
        </w:rPr>
        <w:t xml:space="preserve"> dictámenes solicitados por el Gobierno del E</w:t>
      </w:r>
      <w:r w:rsidR="00D519AB" w:rsidRPr="00FB7420">
        <w:rPr>
          <w:rFonts w:ascii="Palatino Linotype" w:hAnsi="Palatino Linotype" w:cs="Times New Roman"/>
          <w:b/>
          <w:bCs/>
          <w:sz w:val="24"/>
          <w:szCs w:val="24"/>
          <w:u w:val="single"/>
          <w:lang w:val="es-ES_tradnl" w:eastAsia="es-ES"/>
        </w:rPr>
        <w:t>stado de México</w:t>
      </w:r>
      <w:r w:rsidR="00C37D0E">
        <w:rPr>
          <w:rFonts w:ascii="Palatino Linotype" w:hAnsi="Palatino Linotype" w:cs="Times New Roman"/>
          <w:bCs/>
          <w:sz w:val="24"/>
          <w:szCs w:val="24"/>
          <w:lang w:val="es-ES_tradnl" w:eastAsia="es-ES"/>
        </w:rPr>
        <w:t>.</w:t>
      </w:r>
    </w:p>
    <w:p w14:paraId="40A9D2D6" w14:textId="77777777" w:rsidR="003A7ABC" w:rsidRDefault="003A7ABC" w:rsidP="009840D5">
      <w:pPr>
        <w:spacing w:after="0" w:line="360" w:lineRule="auto"/>
        <w:jc w:val="both"/>
        <w:rPr>
          <w:rFonts w:ascii="Palatino Linotype" w:hAnsi="Palatino Linotype" w:cs="Times New Roman"/>
          <w:bCs/>
          <w:sz w:val="24"/>
          <w:szCs w:val="24"/>
          <w:lang w:val="es-ES_tradnl" w:eastAsia="es-ES"/>
        </w:rPr>
      </w:pPr>
    </w:p>
    <w:p w14:paraId="004C44C1" w14:textId="048644FB" w:rsidR="003A7ABC" w:rsidRPr="001F5CAA" w:rsidRDefault="003A7ABC" w:rsidP="003A7ABC">
      <w:pPr>
        <w:spacing w:after="0" w:line="360" w:lineRule="auto"/>
        <w:jc w:val="both"/>
        <w:rPr>
          <w:rFonts w:ascii="Palatino Linotype" w:hAnsi="Palatino Linotype" w:cs="Times New Roman"/>
          <w:bCs/>
          <w:sz w:val="24"/>
          <w:szCs w:val="24"/>
          <w:lang w:eastAsia="es-ES"/>
        </w:rPr>
      </w:pPr>
      <w:r w:rsidRPr="001F5CAA">
        <w:rPr>
          <w:rFonts w:ascii="Palatino Linotype" w:hAnsi="Palatino Linotype" w:cs="Times New Roman"/>
          <w:bCs/>
          <w:sz w:val="24"/>
          <w:szCs w:val="24"/>
          <w:lang w:val="es-ES_tradnl" w:eastAsia="es-ES"/>
        </w:rPr>
        <w:t xml:space="preserve">En ese orden de ideas, de los documentos que se entregan a la Secretaría de Desarrollo Urbano del Gobierno del Estado de México </w:t>
      </w:r>
      <w:r w:rsidRPr="001F5CAA">
        <w:rPr>
          <w:rFonts w:ascii="Palatino Linotype" w:hAnsi="Palatino Linotype" w:cs="Times New Roman"/>
          <w:bCs/>
          <w:sz w:val="24"/>
          <w:szCs w:val="24"/>
          <w:lang w:eastAsia="es-ES"/>
        </w:rPr>
        <w:t>de manera impresa o electrónica,</w:t>
      </w:r>
      <w:r w:rsidR="00353AA7">
        <w:rPr>
          <w:rFonts w:ascii="Palatino Linotype" w:hAnsi="Palatino Linotype" w:cs="Times New Roman"/>
          <w:bCs/>
          <w:sz w:val="24"/>
          <w:szCs w:val="24"/>
          <w:lang w:eastAsia="es-ES"/>
        </w:rPr>
        <w:t xml:space="preserve"> se encuentra</w:t>
      </w:r>
      <w:r w:rsidRPr="001F5CAA">
        <w:rPr>
          <w:rFonts w:ascii="Palatino Linotype" w:hAnsi="Palatino Linotype" w:cs="Times New Roman"/>
          <w:bCs/>
          <w:sz w:val="24"/>
          <w:szCs w:val="24"/>
          <w:lang w:eastAsia="es-ES"/>
        </w:rPr>
        <w:t xml:space="preserve"> la solicitud de autorización del conjunto urbano, acompañada de</w:t>
      </w:r>
      <w:r w:rsidR="00FB7420">
        <w:rPr>
          <w:rFonts w:ascii="Palatino Linotype" w:hAnsi="Palatino Linotype" w:cs="Times New Roman"/>
          <w:bCs/>
          <w:sz w:val="24"/>
          <w:szCs w:val="24"/>
          <w:lang w:eastAsia="es-ES"/>
        </w:rPr>
        <w:t xml:space="preserve"> diversa documentación, entre la que se encuentra</w:t>
      </w:r>
      <w:r w:rsidRPr="001F5CAA">
        <w:rPr>
          <w:rFonts w:ascii="Palatino Linotype" w:hAnsi="Palatino Linotype" w:cs="Times New Roman"/>
          <w:bCs/>
          <w:sz w:val="24"/>
          <w:szCs w:val="24"/>
          <w:lang w:eastAsia="es-ES"/>
        </w:rPr>
        <w:t xml:space="preserve"> </w:t>
      </w:r>
      <w:r w:rsidR="00FB7420">
        <w:rPr>
          <w:rFonts w:ascii="Palatino Linotype" w:hAnsi="Palatino Linotype" w:cs="Times New Roman"/>
          <w:bCs/>
          <w:sz w:val="24"/>
          <w:szCs w:val="24"/>
          <w:lang w:eastAsia="es-ES"/>
        </w:rPr>
        <w:t>el p</w:t>
      </w:r>
      <w:r w:rsidRPr="001F5CAA">
        <w:rPr>
          <w:rFonts w:ascii="Palatino Linotype" w:hAnsi="Palatino Linotype" w:cs="Times New Roman"/>
          <w:bCs/>
          <w:sz w:val="24"/>
          <w:szCs w:val="24"/>
          <w:lang w:eastAsia="es-ES"/>
        </w:rPr>
        <w:t xml:space="preserve">royecto de lotificación aprobado; </w:t>
      </w:r>
      <w:r w:rsidR="00FB7420">
        <w:rPr>
          <w:rFonts w:ascii="Palatino Linotype" w:hAnsi="Palatino Linotype" w:cs="Times New Roman"/>
          <w:bCs/>
          <w:sz w:val="24"/>
          <w:szCs w:val="24"/>
          <w:lang w:eastAsia="es-ES"/>
        </w:rPr>
        <w:t>la m</w:t>
      </w:r>
      <w:r w:rsidRPr="001F5CAA">
        <w:rPr>
          <w:rFonts w:ascii="Palatino Linotype" w:hAnsi="Palatino Linotype" w:cs="Times New Roman"/>
          <w:bCs/>
          <w:sz w:val="24"/>
          <w:szCs w:val="24"/>
          <w:lang w:eastAsia="es-ES"/>
        </w:rPr>
        <w:t xml:space="preserve">emoria descriptiva del plano de lotificación aprobado, </w:t>
      </w:r>
      <w:r w:rsidR="00FB7420">
        <w:rPr>
          <w:rFonts w:ascii="Palatino Linotype" w:hAnsi="Palatino Linotype" w:cs="Times New Roman"/>
          <w:bCs/>
          <w:sz w:val="24"/>
          <w:szCs w:val="24"/>
          <w:lang w:eastAsia="es-ES"/>
        </w:rPr>
        <w:t>que comprende</w:t>
      </w:r>
      <w:r w:rsidRPr="001F5CAA">
        <w:rPr>
          <w:rFonts w:ascii="Palatino Linotype" w:hAnsi="Palatino Linotype" w:cs="Times New Roman"/>
          <w:bCs/>
          <w:sz w:val="24"/>
          <w:szCs w:val="24"/>
          <w:lang w:eastAsia="es-ES"/>
        </w:rPr>
        <w:t xml:space="preserve"> </w:t>
      </w:r>
      <w:r w:rsidR="00FB7420">
        <w:rPr>
          <w:rFonts w:ascii="Palatino Linotype" w:hAnsi="Palatino Linotype" w:cs="Times New Roman"/>
          <w:bCs/>
          <w:sz w:val="24"/>
          <w:szCs w:val="24"/>
          <w:lang w:eastAsia="es-ES"/>
        </w:rPr>
        <w:t xml:space="preserve">el número y tipo de lotes </w:t>
      </w:r>
      <w:r w:rsidRPr="001F5CAA">
        <w:rPr>
          <w:rFonts w:ascii="Palatino Linotype" w:hAnsi="Palatino Linotype" w:cs="Times New Roman"/>
          <w:bCs/>
          <w:sz w:val="24"/>
          <w:szCs w:val="24"/>
          <w:lang w:eastAsia="es-ES"/>
        </w:rPr>
        <w:t xml:space="preserve">que </w:t>
      </w:r>
      <w:r w:rsidR="00FB7420">
        <w:rPr>
          <w:rFonts w:ascii="Palatino Linotype" w:hAnsi="Palatino Linotype" w:cs="Times New Roman"/>
          <w:bCs/>
          <w:sz w:val="24"/>
          <w:szCs w:val="24"/>
          <w:lang w:eastAsia="es-ES"/>
        </w:rPr>
        <w:t>indiquen medidas y superficies; e</w:t>
      </w:r>
      <w:r w:rsidRPr="001F5CAA">
        <w:rPr>
          <w:rFonts w:ascii="Palatino Linotype" w:hAnsi="Palatino Linotype" w:cs="Times New Roman"/>
          <w:bCs/>
          <w:sz w:val="24"/>
          <w:szCs w:val="24"/>
          <w:lang w:eastAsia="es-ES"/>
        </w:rPr>
        <w:t>structura vial interna y ubicación de las áreas de donación destinadas a equipamiento urbano con sus poligo</w:t>
      </w:r>
      <w:r w:rsidR="00FB7420">
        <w:rPr>
          <w:rFonts w:ascii="Palatino Linotype" w:hAnsi="Palatino Linotype" w:cs="Times New Roman"/>
          <w:bCs/>
          <w:sz w:val="24"/>
          <w:szCs w:val="24"/>
          <w:lang w:eastAsia="es-ES"/>
        </w:rPr>
        <w:t>nales y cuadro de construcción, así como la o</w:t>
      </w:r>
      <w:r w:rsidRPr="001F5CAA">
        <w:rPr>
          <w:rFonts w:ascii="Palatino Linotype" w:hAnsi="Palatino Linotype" w:cs="Times New Roman"/>
          <w:bCs/>
          <w:sz w:val="24"/>
          <w:szCs w:val="24"/>
          <w:lang w:eastAsia="es-ES"/>
        </w:rPr>
        <w:t>pinión favorable del municipio a través de la persona titular de la Dirección de D</w:t>
      </w:r>
      <w:r w:rsidR="00FB7420">
        <w:rPr>
          <w:rFonts w:ascii="Palatino Linotype" w:hAnsi="Palatino Linotype" w:cs="Times New Roman"/>
          <w:bCs/>
          <w:sz w:val="24"/>
          <w:szCs w:val="24"/>
          <w:lang w:eastAsia="es-ES"/>
        </w:rPr>
        <w:t>esarrollo Urbano o equivalente.</w:t>
      </w:r>
    </w:p>
    <w:p w14:paraId="77366CB2" w14:textId="7DF4F214" w:rsidR="00EA3E35" w:rsidRDefault="00EA3E35" w:rsidP="009840D5">
      <w:pPr>
        <w:spacing w:after="0" w:line="360" w:lineRule="auto"/>
        <w:jc w:val="both"/>
        <w:rPr>
          <w:rFonts w:ascii="Palatino Linotype" w:hAnsi="Palatino Linotype" w:cs="Times New Roman"/>
          <w:sz w:val="24"/>
          <w:szCs w:val="24"/>
          <w:lang w:val="es-ES_tradnl" w:eastAsia="es-ES"/>
        </w:rPr>
      </w:pPr>
    </w:p>
    <w:p w14:paraId="61C7B251" w14:textId="7928BE7E" w:rsidR="009840D5" w:rsidRDefault="009840D5" w:rsidP="009840D5">
      <w:pPr>
        <w:spacing w:after="0" w:line="360" w:lineRule="auto"/>
        <w:jc w:val="both"/>
        <w:rPr>
          <w:rFonts w:ascii="Palatino Linotype" w:hAnsi="Palatino Linotype" w:cs="Times New Roman"/>
          <w:sz w:val="24"/>
          <w:szCs w:val="24"/>
          <w:lang w:val="es-ES_tradnl" w:eastAsia="es-ES"/>
        </w:rPr>
      </w:pPr>
      <w:r>
        <w:rPr>
          <w:rFonts w:ascii="Palatino Linotype" w:hAnsi="Palatino Linotype" w:cs="Times New Roman"/>
          <w:sz w:val="24"/>
          <w:szCs w:val="24"/>
          <w:lang w:val="es-ES_tradnl" w:eastAsia="es-ES"/>
        </w:rPr>
        <w:t xml:space="preserve">Atribuciones concatenadas con los artículos 18 y 19 de la </w:t>
      </w:r>
      <w:r w:rsidRPr="00132E4A">
        <w:rPr>
          <w:rFonts w:ascii="Palatino Linotype" w:hAnsi="Palatino Linotype" w:cs="Times New Roman"/>
          <w:sz w:val="24"/>
          <w:szCs w:val="24"/>
          <w:lang w:val="es-ES_tradnl" w:eastAsia="es-ES"/>
        </w:rPr>
        <w:t>Ley de Transparencia y Acceso a la Información</w:t>
      </w:r>
      <w:r>
        <w:rPr>
          <w:rFonts w:ascii="Palatino Linotype" w:hAnsi="Palatino Linotype" w:cs="Times New Roman"/>
          <w:sz w:val="24"/>
          <w:szCs w:val="24"/>
          <w:lang w:val="es-ES_tradnl" w:eastAsia="es-ES"/>
        </w:rPr>
        <w:t xml:space="preserve"> </w:t>
      </w:r>
      <w:r w:rsidRPr="00132E4A">
        <w:rPr>
          <w:rFonts w:ascii="Palatino Linotype" w:hAnsi="Palatino Linotype" w:cs="Times New Roman"/>
          <w:sz w:val="24"/>
          <w:szCs w:val="24"/>
          <w:lang w:val="es-ES_tradnl" w:eastAsia="es-ES"/>
        </w:rPr>
        <w:t>Pública del Estado de México y Municipios</w:t>
      </w:r>
      <w:r>
        <w:rPr>
          <w:rStyle w:val="Refdenotaalpie"/>
          <w:rFonts w:ascii="Palatino Linotype" w:hAnsi="Palatino Linotype" w:cs="Times New Roman"/>
          <w:sz w:val="24"/>
          <w:szCs w:val="24"/>
          <w:lang w:val="es-ES_tradnl" w:eastAsia="es-ES"/>
        </w:rPr>
        <w:footnoteReference w:id="2"/>
      </w:r>
      <w:r>
        <w:rPr>
          <w:rFonts w:ascii="Palatino Linotype" w:hAnsi="Palatino Linotype" w:cs="Times New Roman"/>
          <w:sz w:val="24"/>
          <w:szCs w:val="24"/>
          <w:lang w:val="es-ES_tradnl" w:eastAsia="es-ES"/>
        </w:rPr>
        <w:t xml:space="preserve">, relativos a la </w:t>
      </w:r>
      <w:r>
        <w:rPr>
          <w:rFonts w:ascii="Palatino Linotype" w:hAnsi="Palatino Linotype" w:cs="Times New Roman"/>
          <w:sz w:val="24"/>
          <w:szCs w:val="24"/>
          <w:lang w:val="es-ES_tradnl" w:eastAsia="es-ES"/>
        </w:rPr>
        <w:lastRenderedPageBreak/>
        <w:t>obligación de documentar todo acto de autoridad en ejercicio de sus facultades, funciones y atribuciones, así como la presunción de la existencia del soporte documental en que consta la información en comento. Con las cuales, podemos tener por acreditada la existencia del soporte documental en que obre la información, resultando dable ordenar su entrega, debiendo observar lo relativo a la clasifi</w:t>
      </w:r>
      <w:r w:rsidR="00FB7420">
        <w:rPr>
          <w:rFonts w:ascii="Palatino Linotype" w:hAnsi="Palatino Linotype" w:cs="Times New Roman"/>
          <w:sz w:val="24"/>
          <w:szCs w:val="24"/>
          <w:lang w:val="es-ES_tradnl" w:eastAsia="es-ES"/>
        </w:rPr>
        <w:t>cación de los datos de carácter</w:t>
      </w:r>
      <w:r>
        <w:rPr>
          <w:rFonts w:ascii="Palatino Linotype" w:hAnsi="Palatino Linotype" w:cs="Times New Roman"/>
          <w:sz w:val="24"/>
          <w:szCs w:val="24"/>
          <w:lang w:val="es-ES_tradnl" w:eastAsia="es-ES"/>
        </w:rPr>
        <w:t xml:space="preserve"> personal, en términos de la Ley de Protección de Datos Personales en Posesión de Sujetos Obligados del Estado de México y Municipios.</w:t>
      </w:r>
    </w:p>
    <w:p w14:paraId="79B2C982" w14:textId="4D89C032" w:rsidR="006D27C3" w:rsidRDefault="006D27C3" w:rsidP="006D27C3">
      <w:pPr>
        <w:spacing w:after="0" w:line="254" w:lineRule="auto"/>
        <w:ind w:left="567" w:right="567"/>
        <w:jc w:val="both"/>
        <w:rPr>
          <w:rFonts w:ascii="Palatino Linotype" w:hAnsi="Palatino Linotype" w:cs="Times New Roman"/>
          <w:i/>
          <w:iCs/>
          <w:lang w:eastAsia="en-US"/>
        </w:rPr>
      </w:pPr>
    </w:p>
    <w:p w14:paraId="08EBCCDF" w14:textId="77777777" w:rsidR="00E9605E" w:rsidRPr="00E9605E" w:rsidRDefault="00E9605E" w:rsidP="00E9605E">
      <w:pPr>
        <w:spacing w:after="0" w:line="240" w:lineRule="auto"/>
        <w:rPr>
          <w:rFonts w:ascii="Times New Roman" w:eastAsia="Times New Roman" w:hAnsi="Times New Roman" w:cs="Times New Roman"/>
          <w:sz w:val="24"/>
          <w:szCs w:val="24"/>
          <w:lang w:eastAsia="es-ES"/>
        </w:rPr>
      </w:pPr>
    </w:p>
    <w:p w14:paraId="50C85D03" w14:textId="58EA068D" w:rsidR="005240DE" w:rsidRDefault="005240DE" w:rsidP="000F08CF">
      <w:pPr>
        <w:autoSpaceDE w:val="0"/>
        <w:autoSpaceDN w:val="0"/>
        <w:adjustRightInd w:val="0"/>
        <w:spacing w:after="0" w:line="360" w:lineRule="auto"/>
        <w:jc w:val="both"/>
        <w:rPr>
          <w:rFonts w:ascii="Palatino Linotype" w:hAnsi="Palatino Linotype" w:cs="Tahoma"/>
          <w:bCs/>
          <w:sz w:val="24"/>
          <w:szCs w:val="24"/>
          <w:lang w:eastAsia="en-US"/>
        </w:rPr>
      </w:pPr>
      <w:r w:rsidRPr="005240DE">
        <w:rPr>
          <w:rFonts w:ascii="Palatino Linotype" w:hAnsi="Palatino Linotype" w:cs="Tahoma"/>
          <w:bCs/>
          <w:sz w:val="24"/>
          <w:szCs w:val="24"/>
          <w:lang w:eastAsia="en-US"/>
        </w:rPr>
        <w:t>Así, una vez delimitad</w:t>
      </w:r>
      <w:r>
        <w:rPr>
          <w:rFonts w:ascii="Palatino Linotype" w:hAnsi="Palatino Linotype" w:cs="Tahoma"/>
          <w:bCs/>
          <w:sz w:val="24"/>
          <w:szCs w:val="24"/>
          <w:lang w:eastAsia="en-US"/>
        </w:rPr>
        <w:t>a</w:t>
      </w:r>
      <w:r w:rsidRPr="005240DE">
        <w:rPr>
          <w:rFonts w:ascii="Palatino Linotype" w:hAnsi="Palatino Linotype" w:cs="Tahoma"/>
          <w:bCs/>
          <w:sz w:val="24"/>
          <w:szCs w:val="24"/>
          <w:lang w:eastAsia="en-US"/>
        </w:rPr>
        <w:t xml:space="preserve"> las Dependencias del Sujeto Obligado competentes para conocer de la solicitud de información de mérito, se considera que los agravios vertidos por el hoy </w:t>
      </w:r>
      <w:r w:rsidRPr="005240DE">
        <w:rPr>
          <w:rFonts w:ascii="Palatino Linotype" w:hAnsi="Palatino Linotype" w:cs="Tahoma"/>
          <w:b/>
          <w:bCs/>
          <w:sz w:val="24"/>
          <w:szCs w:val="24"/>
          <w:lang w:eastAsia="en-US"/>
        </w:rPr>
        <w:t>Recurrente</w:t>
      </w:r>
      <w:r w:rsidRPr="005240DE">
        <w:rPr>
          <w:rFonts w:ascii="Palatino Linotype" w:hAnsi="Palatino Linotype" w:cs="Tahoma"/>
          <w:bCs/>
          <w:sz w:val="24"/>
          <w:szCs w:val="24"/>
          <w:lang w:eastAsia="en-US"/>
        </w:rPr>
        <w:t xml:space="preserve"> resultan fundados, </w:t>
      </w:r>
      <w:r w:rsidRPr="00FB7420">
        <w:rPr>
          <w:rFonts w:ascii="Palatino Linotype" w:hAnsi="Palatino Linotype" w:cs="Tahoma"/>
          <w:b/>
          <w:bCs/>
          <w:sz w:val="24"/>
          <w:szCs w:val="24"/>
          <w:lang w:eastAsia="en-US"/>
        </w:rPr>
        <w:t>ya que no se advierte que la búsqueda de información se haya realizado de manera exhaustiva y razonable en los archivos de dichas áreas competentes</w:t>
      </w:r>
      <w:r w:rsidRPr="005240DE">
        <w:rPr>
          <w:rFonts w:ascii="Palatino Linotype" w:hAnsi="Palatino Linotype" w:cs="Tahoma"/>
          <w:bCs/>
          <w:sz w:val="24"/>
          <w:szCs w:val="24"/>
          <w:lang w:eastAsia="en-US"/>
        </w:rPr>
        <w:t xml:space="preserve"> y, por lo tanto, no se tiene la certeza de que el Sujeto Obligado cuente con la información solicitada.</w:t>
      </w:r>
    </w:p>
    <w:p w14:paraId="250A2A1D" w14:textId="77777777" w:rsidR="000F08CF" w:rsidRPr="005240DE" w:rsidRDefault="000F08CF" w:rsidP="000F08CF">
      <w:pPr>
        <w:autoSpaceDE w:val="0"/>
        <w:autoSpaceDN w:val="0"/>
        <w:adjustRightInd w:val="0"/>
        <w:spacing w:after="0" w:line="360" w:lineRule="auto"/>
        <w:jc w:val="both"/>
        <w:rPr>
          <w:rFonts w:ascii="Palatino Linotype" w:hAnsi="Palatino Linotype" w:cs="Tahoma"/>
          <w:bCs/>
          <w:sz w:val="24"/>
          <w:szCs w:val="24"/>
          <w:lang w:eastAsia="en-US"/>
        </w:rPr>
      </w:pPr>
    </w:p>
    <w:p w14:paraId="31A5285D" w14:textId="3CDDC38E" w:rsidR="005240DE" w:rsidRPr="005240DE" w:rsidRDefault="005240DE" w:rsidP="000F08CF">
      <w:pPr>
        <w:spacing w:after="0" w:line="360" w:lineRule="auto"/>
        <w:ind w:right="-93"/>
        <w:jc w:val="both"/>
        <w:rPr>
          <w:rFonts w:ascii="Palatino Linotype" w:hAnsi="Palatino Linotype" w:cs="Tahoma"/>
          <w:bCs/>
          <w:sz w:val="24"/>
          <w:szCs w:val="24"/>
          <w:lang w:eastAsia="en-US"/>
        </w:rPr>
      </w:pPr>
      <w:r w:rsidRPr="005240DE">
        <w:rPr>
          <w:rFonts w:ascii="Palatino Linotype" w:hAnsi="Palatino Linotype" w:cs="Tahoma"/>
          <w:bCs/>
          <w:sz w:val="24"/>
          <w:szCs w:val="24"/>
          <w:lang w:eastAsia="en-US"/>
        </w:rPr>
        <w:t xml:space="preserve">Por lo tanto, para dar atención al requerimiento de información, el Sujeto Obligado deberá realizar una nueva búsqueda exhaustiva y razonable en sus archivos, con el fin de entregar la información requerida por </w:t>
      </w:r>
      <w:r w:rsidR="00AC338D">
        <w:rPr>
          <w:rFonts w:ascii="Palatino Linotype" w:hAnsi="Palatino Linotype" w:cs="Tahoma"/>
          <w:bCs/>
          <w:sz w:val="24"/>
          <w:szCs w:val="24"/>
          <w:lang w:eastAsia="en-US"/>
        </w:rPr>
        <w:t>el particular correspondiente a</w:t>
      </w:r>
      <w:r w:rsidR="00AC338D" w:rsidRPr="00AC338D">
        <w:rPr>
          <w:rFonts w:ascii="Palatino Linotype" w:hAnsi="Palatino Linotype" w:cs="Tahoma"/>
          <w:bCs/>
          <w:sz w:val="24"/>
          <w:szCs w:val="24"/>
          <w:lang w:eastAsia="en-US"/>
        </w:rPr>
        <w:t xml:space="preserve"> </w:t>
      </w:r>
      <w:r w:rsidR="005F4077" w:rsidRPr="005F4077">
        <w:rPr>
          <w:rFonts w:ascii="Palatino Linotype" w:hAnsi="Palatino Linotype" w:cs="Tahoma"/>
          <w:bCs/>
          <w:sz w:val="24"/>
          <w:szCs w:val="24"/>
          <w:lang w:eastAsia="en-US"/>
        </w:rPr>
        <w:t xml:space="preserve">los </w:t>
      </w:r>
      <w:r w:rsidR="005F4077" w:rsidRPr="005F4077">
        <w:rPr>
          <w:rFonts w:ascii="Palatino Linotype" w:hAnsi="Palatino Linotype" w:cs="Tahoma"/>
          <w:bCs/>
          <w:sz w:val="24"/>
          <w:szCs w:val="24"/>
          <w:lang w:eastAsia="en-US"/>
        </w:rPr>
        <w:lastRenderedPageBreak/>
        <w:t xml:space="preserve">documentos en donde consten </w:t>
      </w:r>
      <w:r w:rsidR="00FB7420">
        <w:rPr>
          <w:rFonts w:ascii="Palatino Linotype" w:hAnsi="Palatino Linotype" w:cs="Tahoma"/>
          <w:bCs/>
          <w:sz w:val="24"/>
          <w:szCs w:val="24"/>
          <w:lang w:eastAsia="en-US"/>
        </w:rPr>
        <w:t>la u</w:t>
      </w:r>
      <w:r w:rsidR="00FB7420" w:rsidRPr="00FB7420">
        <w:rPr>
          <w:rFonts w:ascii="Palatino Linotype" w:hAnsi="Palatino Linotype" w:cs="Tahoma"/>
          <w:bCs/>
          <w:sz w:val="24"/>
          <w:szCs w:val="24"/>
          <w:lang w:eastAsia="en-US"/>
        </w:rPr>
        <w:t>bicación de los conjuntos urbanos habitacionales autorizados existentes en el Municipio de Lerma al dieciocho de noviembre de dos mil veintidós</w:t>
      </w:r>
      <w:r w:rsidRPr="005240DE">
        <w:rPr>
          <w:rFonts w:ascii="Palatino Linotype" w:hAnsi="Palatino Linotype" w:cs="Tahoma"/>
          <w:bCs/>
          <w:sz w:val="24"/>
          <w:szCs w:val="24"/>
          <w:lang w:eastAsia="en-US"/>
        </w:rPr>
        <w:t>.</w:t>
      </w:r>
    </w:p>
    <w:p w14:paraId="280A3D52" w14:textId="77777777" w:rsidR="005240DE" w:rsidRPr="005240DE" w:rsidRDefault="005240DE" w:rsidP="005240DE">
      <w:pPr>
        <w:spacing w:after="0" w:line="360" w:lineRule="auto"/>
        <w:jc w:val="both"/>
        <w:rPr>
          <w:rFonts w:ascii="Palatino Linotype" w:eastAsia="Times New Roman" w:hAnsi="Palatino Linotype" w:cs="Tahoma"/>
          <w:lang w:eastAsia="es-ES"/>
        </w:rPr>
      </w:pPr>
    </w:p>
    <w:p w14:paraId="2BDF3BD9" w14:textId="77777777" w:rsidR="005240DE" w:rsidRPr="005240DE" w:rsidRDefault="005240DE" w:rsidP="005240DE">
      <w:pPr>
        <w:spacing w:after="0" w:line="360" w:lineRule="auto"/>
        <w:jc w:val="both"/>
        <w:rPr>
          <w:rFonts w:ascii="Palatino Linotype" w:eastAsia="Times New Roman" w:hAnsi="Palatino Linotype" w:cs="Tahoma"/>
          <w:sz w:val="24"/>
          <w:szCs w:val="24"/>
          <w:lang w:eastAsia="es-ES"/>
        </w:rPr>
      </w:pPr>
      <w:r w:rsidRPr="005240DE">
        <w:rPr>
          <w:rFonts w:ascii="Palatino Linotype" w:eastAsia="Times New Roman" w:hAnsi="Palatino Linotype" w:cs="Tahoma"/>
          <w:sz w:val="24"/>
          <w:szCs w:val="24"/>
          <w:lang w:eastAsia="es-ES"/>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5240DE">
        <w:rPr>
          <w:rFonts w:ascii="Palatino Linotype" w:eastAsia="Times New Roman" w:hAnsi="Palatino Linotype" w:cs="Tahoma"/>
          <w:sz w:val="24"/>
          <w:szCs w:val="24"/>
          <w:lang w:eastAsia="es-ES"/>
        </w:rPr>
        <w:tab/>
      </w:r>
    </w:p>
    <w:p w14:paraId="2E07AB21" w14:textId="77777777" w:rsidR="005240DE" w:rsidRPr="005240DE" w:rsidRDefault="005240DE" w:rsidP="005240DE">
      <w:pPr>
        <w:spacing w:after="0" w:line="360" w:lineRule="auto"/>
        <w:jc w:val="both"/>
        <w:rPr>
          <w:rFonts w:ascii="Palatino Linotype" w:hAnsi="Palatino Linotype" w:cs="Tahoma"/>
          <w:bCs/>
          <w:lang w:eastAsia="en-US"/>
        </w:rPr>
      </w:pPr>
    </w:p>
    <w:p w14:paraId="773CECC6" w14:textId="64E9625F" w:rsidR="005240DE" w:rsidRPr="005240DE" w:rsidRDefault="005240DE" w:rsidP="005240DE">
      <w:pPr>
        <w:spacing w:after="0" w:line="360" w:lineRule="auto"/>
        <w:jc w:val="both"/>
        <w:rPr>
          <w:rFonts w:ascii="Palatino Linotype" w:hAnsi="Palatino Linotype" w:cs="Times New Roman"/>
          <w:sz w:val="24"/>
          <w:szCs w:val="24"/>
          <w:lang w:eastAsia="en-US"/>
        </w:rPr>
      </w:pPr>
      <w:r w:rsidRPr="005240DE">
        <w:rPr>
          <w:rFonts w:ascii="Palatino Linotype" w:hAnsi="Palatino Linotype" w:cs="Times New Roman"/>
          <w:sz w:val="24"/>
          <w:szCs w:val="24"/>
        </w:rPr>
        <w:t xml:space="preserve">Relacionado a lo anterior, </w:t>
      </w:r>
      <w:r w:rsidR="00CF2425">
        <w:rPr>
          <w:rFonts w:ascii="Palatino Linotype" w:hAnsi="Palatino Linotype" w:cs="Times New Roman"/>
          <w:sz w:val="24"/>
          <w:szCs w:val="24"/>
        </w:rPr>
        <w:t>se reitera que</w:t>
      </w:r>
      <w:r w:rsidRPr="005240DE">
        <w:rPr>
          <w:rFonts w:ascii="Palatino Linotype" w:hAnsi="Palatino Linotype" w:cs="Times New Roman"/>
          <w:sz w:val="24"/>
          <w:szCs w:val="24"/>
        </w:rPr>
        <w:t>, si bien es cierto, el sujet</w:t>
      </w:r>
      <w:r w:rsidR="00CF2425">
        <w:rPr>
          <w:rFonts w:ascii="Palatino Linotype" w:hAnsi="Palatino Linotype" w:cs="Times New Roman"/>
          <w:sz w:val="24"/>
          <w:szCs w:val="24"/>
        </w:rPr>
        <w:t>o Obligado se pronunció</w:t>
      </w:r>
      <w:r w:rsidRPr="005240DE">
        <w:rPr>
          <w:rFonts w:ascii="Palatino Linotype" w:hAnsi="Palatino Linotype" w:cs="Times New Roman"/>
          <w:sz w:val="24"/>
          <w:szCs w:val="24"/>
        </w:rPr>
        <w:t xml:space="preserve"> a través d</w:t>
      </w:r>
      <w:r w:rsidR="005F4077">
        <w:rPr>
          <w:rFonts w:ascii="Palatino Linotype" w:hAnsi="Palatino Linotype" w:cs="Times New Roman"/>
          <w:sz w:val="24"/>
          <w:szCs w:val="24"/>
        </w:rPr>
        <w:t>el Titular de la Unidad de Transparencia</w:t>
      </w:r>
      <w:r w:rsidRPr="005240DE">
        <w:rPr>
          <w:rFonts w:ascii="Palatino Linotype" w:hAnsi="Palatino Linotype" w:cs="Times New Roman"/>
          <w:sz w:val="24"/>
          <w:szCs w:val="24"/>
        </w:rPr>
        <w:t>,</w:t>
      </w:r>
      <w:r w:rsidRPr="005240DE">
        <w:rPr>
          <w:rFonts w:ascii="Palatino Linotype" w:eastAsia="Times New Roman" w:hAnsi="Palatino Linotype" w:cs="Times New Roman"/>
          <w:sz w:val="24"/>
          <w:szCs w:val="24"/>
          <w:lang w:eastAsia="es-ES"/>
        </w:rPr>
        <w:t xml:space="preserve"> también lo es que, no existió pronunciamiento </w:t>
      </w:r>
      <w:r w:rsidRPr="005240DE">
        <w:rPr>
          <w:rFonts w:ascii="Palatino Linotype" w:hAnsi="Palatino Linotype" w:cs="Times New Roman"/>
          <w:sz w:val="24"/>
          <w:szCs w:val="24"/>
          <w:lang w:eastAsia="en-US"/>
        </w:rPr>
        <w:t xml:space="preserve">alguno </w:t>
      </w:r>
      <w:r w:rsidR="005F4077">
        <w:rPr>
          <w:rFonts w:ascii="Palatino Linotype" w:hAnsi="Palatino Linotype" w:cs="Times New Roman"/>
          <w:sz w:val="24"/>
          <w:szCs w:val="24"/>
          <w:lang w:eastAsia="en-US"/>
        </w:rPr>
        <w:t>de las áreas competentes anteriormente referidas</w:t>
      </w:r>
      <w:r w:rsidRPr="005240DE">
        <w:rPr>
          <w:rFonts w:ascii="Palatino Linotype" w:hAnsi="Palatino Linotype" w:cs="Times New Roman"/>
          <w:sz w:val="24"/>
          <w:szCs w:val="24"/>
          <w:lang w:eastAsia="en-US"/>
        </w:rPr>
        <w:t xml:space="preserve">, por ello, es de precisar que, aunque la solicitud de información y la respuesta estén dirigidas y atendidas por un </w:t>
      </w:r>
      <w:r w:rsidRPr="005240DE">
        <w:rPr>
          <w:rFonts w:ascii="Palatino Linotype" w:hAnsi="Palatino Linotype" w:cs="Times New Roman"/>
          <w:b/>
          <w:sz w:val="24"/>
          <w:szCs w:val="24"/>
          <w:lang w:eastAsia="en-US"/>
        </w:rPr>
        <w:t>Sujeto Obligado</w:t>
      </w:r>
      <w:r w:rsidRPr="005240DE">
        <w:rPr>
          <w:rFonts w:ascii="Palatino Linotype" w:hAnsi="Palatino Linotype" w:cs="Times New Roman"/>
          <w:sz w:val="24"/>
          <w:szCs w:val="24"/>
          <w:lang w:eastAsia="en-US"/>
        </w:rPr>
        <w:t xml:space="preserve">, lo cierto es que también tienen diversas Unidades Administrativas y cada área cuenta con un </w:t>
      </w:r>
      <w:r w:rsidRPr="005240DE">
        <w:rPr>
          <w:rFonts w:ascii="Palatino Linotype" w:hAnsi="Palatino Linotype" w:cs="Times New Roman"/>
          <w:b/>
          <w:sz w:val="24"/>
          <w:szCs w:val="24"/>
          <w:lang w:eastAsia="en-US"/>
        </w:rPr>
        <w:t>Servidor Público Habilitado</w:t>
      </w:r>
      <w:r w:rsidRPr="005240DE">
        <w:rPr>
          <w:rFonts w:ascii="Palatino Linotype" w:hAnsi="Palatino Linotype" w:cs="Times New Roman"/>
          <w:sz w:val="24"/>
          <w:szCs w:val="24"/>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7545552"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795A327B"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lastRenderedPageBreak/>
        <w:t>Artículo 3.</w:t>
      </w:r>
      <w:r w:rsidRPr="005240DE">
        <w:rPr>
          <w:rFonts w:ascii="Palatino Linotype" w:hAnsi="Palatino Linotype" w:cs="Times New Roman"/>
          <w:i/>
          <w:szCs w:val="24"/>
          <w:lang w:eastAsia="en-US"/>
        </w:rPr>
        <w:t xml:space="preserve"> Para los efectos de la presente Ley se entenderá por:</w:t>
      </w:r>
    </w:p>
    <w:p w14:paraId="144F9717"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w:t>
      </w:r>
    </w:p>
    <w:p w14:paraId="4C641151"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 xml:space="preserve">XXXIX. Servidor público habilitado: </w:t>
      </w:r>
      <w:r w:rsidRPr="005240DE">
        <w:rPr>
          <w:rFonts w:ascii="Palatino Linotype" w:hAnsi="Palatino Linotype" w:cs="Times New Roman"/>
          <w:i/>
          <w:szCs w:val="24"/>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5F9209A"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w:t>
      </w:r>
    </w:p>
    <w:p w14:paraId="3164750F" w14:textId="77777777" w:rsidR="005240DE" w:rsidRPr="005240DE" w:rsidRDefault="005240DE" w:rsidP="005240DE">
      <w:pPr>
        <w:spacing w:after="0" w:line="240" w:lineRule="auto"/>
        <w:ind w:left="851" w:right="851"/>
        <w:rPr>
          <w:rFonts w:ascii="Times New Roman" w:eastAsia="Times New Roman" w:hAnsi="Times New Roman" w:cs="Times New Roman"/>
          <w:sz w:val="24"/>
          <w:szCs w:val="24"/>
          <w:lang w:eastAsia="es-ES"/>
        </w:rPr>
      </w:pPr>
    </w:p>
    <w:p w14:paraId="75EB945E"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Artículo 58.</w:t>
      </w:r>
      <w:r w:rsidRPr="005240DE">
        <w:rPr>
          <w:rFonts w:ascii="Palatino Linotype" w:hAnsi="Palatino Linotype" w:cs="Times New Roman"/>
          <w:i/>
          <w:szCs w:val="24"/>
          <w:lang w:eastAsia="en-US"/>
        </w:rPr>
        <w:t xml:space="preserve"> Los servidores públicos habilitados serán designados por el titular del sujeto obligado a propuesta del responsable de la Unidad de Transparencia.</w:t>
      </w:r>
    </w:p>
    <w:p w14:paraId="69A7C4C5"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p>
    <w:p w14:paraId="6434A5B0"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Artículo 59.</w:t>
      </w:r>
      <w:r w:rsidRPr="005240DE">
        <w:rPr>
          <w:rFonts w:ascii="Palatino Linotype" w:hAnsi="Palatino Linotype" w:cs="Times New Roman"/>
          <w:i/>
          <w:szCs w:val="24"/>
          <w:lang w:eastAsia="en-US"/>
        </w:rPr>
        <w:t xml:space="preserve"> </w:t>
      </w:r>
      <w:r w:rsidRPr="005240DE">
        <w:rPr>
          <w:rFonts w:ascii="Palatino Linotype" w:hAnsi="Palatino Linotype" w:cs="Times New Roman"/>
          <w:b/>
          <w:i/>
          <w:szCs w:val="24"/>
          <w:u w:val="single"/>
          <w:lang w:eastAsia="en-US"/>
        </w:rPr>
        <w:t>Los servidores públicos habilitados</w:t>
      </w:r>
      <w:r w:rsidRPr="005240DE">
        <w:rPr>
          <w:rFonts w:ascii="Palatino Linotype" w:hAnsi="Palatino Linotype" w:cs="Times New Roman"/>
          <w:i/>
          <w:szCs w:val="24"/>
          <w:lang w:eastAsia="en-US"/>
        </w:rPr>
        <w:t xml:space="preserve"> tendrán las funciones siguientes:</w:t>
      </w:r>
    </w:p>
    <w:p w14:paraId="52C52EE6" w14:textId="77777777" w:rsidR="005240DE" w:rsidRPr="005240DE" w:rsidRDefault="005240DE" w:rsidP="005240DE">
      <w:pPr>
        <w:spacing w:after="0" w:line="240" w:lineRule="auto"/>
        <w:ind w:left="851" w:right="851"/>
        <w:rPr>
          <w:rFonts w:ascii="Times New Roman" w:eastAsia="Times New Roman" w:hAnsi="Times New Roman" w:cs="Times New Roman"/>
          <w:sz w:val="24"/>
          <w:szCs w:val="24"/>
          <w:lang w:eastAsia="es-ES"/>
        </w:rPr>
      </w:pPr>
    </w:p>
    <w:p w14:paraId="71A4FED9"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 xml:space="preserve">I. </w:t>
      </w:r>
      <w:r w:rsidRPr="005240DE">
        <w:rPr>
          <w:rFonts w:ascii="Palatino Linotype" w:hAnsi="Palatino Linotype" w:cs="Times New Roman"/>
          <w:b/>
          <w:i/>
          <w:szCs w:val="24"/>
          <w:u w:val="single"/>
          <w:lang w:eastAsia="en-US"/>
        </w:rPr>
        <w:t>Localizar la información que le solicite la Unidad de Transparencia</w:t>
      </w:r>
      <w:r w:rsidRPr="005240DE">
        <w:rPr>
          <w:rFonts w:ascii="Palatino Linotype" w:hAnsi="Palatino Linotype" w:cs="Times New Roman"/>
          <w:i/>
          <w:szCs w:val="24"/>
          <w:lang w:eastAsia="en-US"/>
        </w:rPr>
        <w:t>;</w:t>
      </w:r>
    </w:p>
    <w:p w14:paraId="61D1CE1B"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 xml:space="preserve">II. </w:t>
      </w:r>
      <w:r w:rsidRPr="005240DE">
        <w:rPr>
          <w:rFonts w:ascii="Palatino Linotype" w:hAnsi="Palatino Linotype" w:cs="Times New Roman"/>
          <w:b/>
          <w:i/>
          <w:szCs w:val="24"/>
          <w:u w:val="single"/>
          <w:lang w:eastAsia="en-US"/>
        </w:rPr>
        <w:t>Proporcionar la información que obre en los archivos y que le sea solicitada por la Unidad de Transparencia</w:t>
      </w:r>
      <w:r w:rsidRPr="005240DE">
        <w:rPr>
          <w:rFonts w:ascii="Palatino Linotype" w:hAnsi="Palatino Linotype" w:cs="Times New Roman"/>
          <w:i/>
          <w:szCs w:val="24"/>
          <w:lang w:eastAsia="en-US"/>
        </w:rPr>
        <w:t>;</w:t>
      </w:r>
    </w:p>
    <w:p w14:paraId="48DCC4A4"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III. Apoyar a la Unidad de Transparencia en lo que esta le solicite para el cumplimiento de sus funciones;</w:t>
      </w:r>
    </w:p>
    <w:p w14:paraId="58709175"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IV. Proporcionar a la Unidad de Transparencia, las modificaciones a la información pública de oficio que obre en su poder;</w:t>
      </w:r>
    </w:p>
    <w:p w14:paraId="71891316"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 Integrar y presentar al responsable de la Unidad de Transparencia la propuesta de clasificación de información, la cual tendrá los fundamentos y argumentos en que se basa dicha propuesta;</w:t>
      </w:r>
    </w:p>
    <w:p w14:paraId="32AE2E2D"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VI. Verificar, una vez analizado el contenido de la información, que no se encuentre en los supuestos de información clasificada; y</w:t>
      </w:r>
    </w:p>
    <w:p w14:paraId="5F2E3F80"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VII. Dar cuenta a la Unidad de Transparencia del vencimiento de los plazos de reserva.</w:t>
      </w:r>
    </w:p>
    <w:p w14:paraId="0C46F276" w14:textId="77777777" w:rsidR="005240DE" w:rsidRPr="005240DE" w:rsidRDefault="005240DE" w:rsidP="005240DE">
      <w:pPr>
        <w:spacing w:before="240" w:after="240" w:line="240" w:lineRule="auto"/>
        <w:ind w:left="851" w:right="851"/>
        <w:jc w:val="both"/>
        <w:rPr>
          <w:rFonts w:ascii="Palatino Linotype" w:eastAsia="Times New Roman" w:hAnsi="Palatino Linotype" w:cs="Times New Roman"/>
          <w:sz w:val="24"/>
        </w:rPr>
      </w:pPr>
    </w:p>
    <w:p w14:paraId="18D04DFE" w14:textId="09446AD7" w:rsidR="005240DE" w:rsidRPr="005240DE" w:rsidRDefault="005240DE" w:rsidP="005240DE">
      <w:pPr>
        <w:spacing w:before="240" w:after="240" w:line="360" w:lineRule="auto"/>
        <w:jc w:val="both"/>
        <w:rPr>
          <w:rFonts w:ascii="Palatino Linotype" w:eastAsia="Times New Roman" w:hAnsi="Palatino Linotype" w:cs="Times New Roman"/>
          <w:sz w:val="24"/>
        </w:rPr>
      </w:pPr>
      <w:r w:rsidRPr="005240DE">
        <w:rPr>
          <w:rFonts w:ascii="Palatino Linotype" w:eastAsia="Times New Roman" w:hAnsi="Palatino Linotype" w:cs="Times New Roman"/>
          <w:sz w:val="24"/>
        </w:rPr>
        <w:t xml:space="preserve">En otras palabras, </w:t>
      </w:r>
      <w:r w:rsidR="00FB7420">
        <w:rPr>
          <w:rFonts w:ascii="Palatino Linotype" w:eastAsia="Times New Roman" w:hAnsi="Palatino Linotype" w:cs="Times New Roman"/>
          <w:sz w:val="24"/>
        </w:rPr>
        <w:t xml:space="preserve">no se </w:t>
      </w:r>
      <w:r w:rsidRPr="005240DE">
        <w:rPr>
          <w:rFonts w:ascii="Palatino Linotype" w:eastAsia="Times New Roman" w:hAnsi="Palatino Linotype" w:cs="Times New Roman"/>
          <w:sz w:val="24"/>
        </w:rPr>
        <w:t>cumplió con lo que, para tal efecto, dispone el artículo 162 de la Ley de Transparencia y Acceso a la Información Pública del Estado de México y Municipios, que índica:</w:t>
      </w:r>
    </w:p>
    <w:p w14:paraId="0A4CDACD"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41728F90" w14:textId="77777777" w:rsidR="005240DE" w:rsidRPr="005240DE" w:rsidRDefault="005240DE" w:rsidP="005240DE">
      <w:pPr>
        <w:spacing w:after="0" w:line="240" w:lineRule="auto"/>
        <w:ind w:left="851" w:right="851"/>
        <w:jc w:val="both"/>
        <w:rPr>
          <w:rFonts w:ascii="Palatino Linotype" w:eastAsia="Times New Roman" w:hAnsi="Palatino Linotype" w:cs="Times New Roman"/>
          <w:i/>
        </w:rPr>
      </w:pPr>
      <w:r w:rsidRPr="005240DE">
        <w:rPr>
          <w:rFonts w:ascii="Palatino Linotype" w:eastAsia="Times New Roman" w:hAnsi="Palatino Linotype" w:cs="Times New Roman"/>
          <w:i/>
        </w:rPr>
        <w:t>“</w:t>
      </w:r>
      <w:r w:rsidRPr="005240DE">
        <w:rPr>
          <w:rFonts w:ascii="Palatino Linotype" w:eastAsia="Times New Roman" w:hAnsi="Palatino Linotype" w:cs="Times New Roman"/>
          <w:b/>
          <w:bCs/>
          <w:i/>
        </w:rPr>
        <w:t xml:space="preserve">Artículo 162. </w:t>
      </w:r>
      <w:r w:rsidRPr="005240DE">
        <w:rPr>
          <w:rFonts w:ascii="Palatino Linotype" w:eastAsia="Times New Roman" w:hAnsi="Palatino Linotype" w:cs="Times New Roman"/>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240DE">
        <w:rPr>
          <w:rFonts w:ascii="Palatino Linotype" w:eastAsia="Times New Roman" w:hAnsi="Palatino Linotype" w:cs="Times New Roman"/>
          <w:i/>
        </w:rPr>
        <w:t>”</w:t>
      </w:r>
    </w:p>
    <w:p w14:paraId="62FA5DC7" w14:textId="77777777" w:rsidR="005240DE" w:rsidRPr="005240DE" w:rsidRDefault="005240DE" w:rsidP="005240DE">
      <w:pPr>
        <w:spacing w:before="240" w:after="240" w:line="240" w:lineRule="auto"/>
        <w:ind w:left="851" w:right="851"/>
        <w:jc w:val="right"/>
        <w:rPr>
          <w:rFonts w:ascii="Palatino Linotype" w:eastAsia="Times New Roman" w:hAnsi="Palatino Linotype" w:cs="Times New Roman"/>
          <w:b/>
          <w:i/>
        </w:rPr>
      </w:pPr>
      <w:r w:rsidRPr="005240DE">
        <w:rPr>
          <w:rFonts w:ascii="Palatino Linotype" w:eastAsia="Times New Roman" w:hAnsi="Palatino Linotype" w:cs="Times New Roman"/>
          <w:b/>
          <w:i/>
        </w:rPr>
        <w:t xml:space="preserve"> [Énfasis añadido]</w:t>
      </w:r>
    </w:p>
    <w:p w14:paraId="39EC8CA9"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42DD026A" w14:textId="77777777" w:rsidR="005240DE" w:rsidRPr="005240DE" w:rsidRDefault="005240DE" w:rsidP="005240DE">
      <w:pPr>
        <w:spacing w:after="0" w:line="360" w:lineRule="auto"/>
        <w:jc w:val="both"/>
        <w:rPr>
          <w:rFonts w:ascii="Palatino Linotype" w:hAnsi="Palatino Linotype" w:cs="Times New Roman"/>
          <w:bCs/>
          <w:sz w:val="24"/>
          <w:szCs w:val="24"/>
          <w:lang w:eastAsia="en-US"/>
        </w:rPr>
      </w:pPr>
      <w:r w:rsidRPr="005240DE">
        <w:rPr>
          <w:rFonts w:ascii="Palatino Linotype" w:hAnsi="Palatino Linotype" w:cs="Times New Roman"/>
          <w:bCs/>
          <w:sz w:val="24"/>
          <w:szCs w:val="24"/>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33B2803D" w14:textId="77777777" w:rsidR="005240DE" w:rsidRPr="005240DE" w:rsidRDefault="005240DE" w:rsidP="005240DE">
      <w:pPr>
        <w:spacing w:after="0" w:line="360" w:lineRule="auto"/>
        <w:jc w:val="both"/>
        <w:rPr>
          <w:rFonts w:ascii="Palatino Linotype" w:hAnsi="Palatino Linotype" w:cs="Times New Roman"/>
          <w:bCs/>
          <w:sz w:val="24"/>
          <w:szCs w:val="24"/>
          <w:lang w:eastAsia="en-US"/>
        </w:rPr>
      </w:pPr>
    </w:p>
    <w:p w14:paraId="61EE74EE" w14:textId="2B1E734C" w:rsidR="005240DE" w:rsidRPr="005240DE" w:rsidRDefault="005240DE" w:rsidP="005240DE">
      <w:pPr>
        <w:spacing w:after="0" w:line="360" w:lineRule="auto"/>
        <w:jc w:val="both"/>
        <w:rPr>
          <w:rFonts w:ascii="Palatino Linotype" w:hAnsi="Palatino Linotype" w:cs="Times New Roman"/>
          <w:bCs/>
          <w:sz w:val="24"/>
          <w:szCs w:val="24"/>
          <w:lang w:eastAsia="en-US"/>
        </w:rPr>
      </w:pPr>
      <w:r w:rsidRPr="005240DE">
        <w:rPr>
          <w:rFonts w:ascii="Palatino Linotype" w:hAnsi="Palatino Linotype" w:cs="Times New Roman"/>
          <w:bCs/>
          <w:sz w:val="24"/>
          <w:szCs w:val="24"/>
          <w:lang w:eastAsia="en-US"/>
        </w:rPr>
        <w:t xml:space="preserve">Cabe precisar que </w:t>
      </w:r>
      <w:r w:rsidRPr="005240DE">
        <w:rPr>
          <w:rFonts w:ascii="Palatino Linotype" w:hAnsi="Palatino Linotype" w:cs="Times New Roman"/>
          <w:bCs/>
          <w:sz w:val="24"/>
          <w:szCs w:val="24"/>
          <w:u w:val="single"/>
          <w:lang w:eastAsia="en-US"/>
        </w:rPr>
        <w:t xml:space="preserve">no basta con que </w:t>
      </w:r>
      <w:r w:rsidRPr="005240DE">
        <w:rPr>
          <w:rFonts w:ascii="Palatino Linotype" w:hAnsi="Palatino Linotype" w:cs="Times New Roman"/>
          <w:b/>
          <w:bCs/>
          <w:sz w:val="24"/>
          <w:szCs w:val="24"/>
          <w:u w:val="single"/>
          <w:lang w:eastAsia="en-US"/>
        </w:rPr>
        <w:t>el Sujeto Obligado</w:t>
      </w:r>
      <w:r w:rsidRPr="005240DE">
        <w:rPr>
          <w:rFonts w:ascii="Palatino Linotype" w:hAnsi="Palatino Linotype" w:cs="Times New Roman"/>
          <w:bCs/>
          <w:sz w:val="24"/>
          <w:szCs w:val="24"/>
          <w:u w:val="single"/>
          <w:lang w:eastAsia="en-US"/>
        </w:rPr>
        <w:t xml:space="preserve"> únicamente remita la respuesta formulada por cada servidor público habilitado,</w:t>
      </w:r>
      <w:r w:rsidRPr="005240DE">
        <w:rPr>
          <w:rFonts w:ascii="Palatino Linotype" w:hAnsi="Palatino Linotype" w:cs="Times New Roman"/>
          <w:bCs/>
          <w:sz w:val="24"/>
          <w:szCs w:val="24"/>
          <w:lang w:eastAsia="en-US"/>
        </w:rPr>
        <w:t xml:space="preserve"> por el contrario, deberá recabar la información, difundirla y actualizarla para poder entregar una sola respuesta de manera íntegra conforme a la normatividad aplicable en materia de transparencia, toda vez que </w:t>
      </w:r>
      <w:r w:rsidRPr="005240DE">
        <w:rPr>
          <w:rFonts w:ascii="Palatino Linotype" w:hAnsi="Palatino Linotype" w:cs="Times New Roman"/>
          <w:b/>
          <w:bCs/>
          <w:sz w:val="24"/>
          <w:szCs w:val="24"/>
          <w:lang w:eastAsia="en-US"/>
        </w:rPr>
        <w:t>el Sujeto Obligado</w:t>
      </w:r>
      <w:r w:rsidRPr="005240DE">
        <w:rPr>
          <w:rFonts w:ascii="Palatino Linotype" w:hAnsi="Palatino Linotype" w:cs="Times New Roman"/>
          <w:bCs/>
          <w:sz w:val="24"/>
          <w:szCs w:val="24"/>
          <w:lang w:eastAsia="en-US"/>
        </w:rPr>
        <w:t xml:space="preserve"> en el presente asunto es el </w:t>
      </w:r>
      <w:r w:rsidR="00603D0E" w:rsidRPr="00603D0E">
        <w:rPr>
          <w:rFonts w:ascii="Palatino Linotype" w:hAnsi="Palatino Linotype" w:cs="Times New Roman"/>
          <w:bCs/>
          <w:sz w:val="24"/>
          <w:szCs w:val="24"/>
          <w:lang w:eastAsia="en-US"/>
        </w:rPr>
        <w:t xml:space="preserve">Ayuntamiento </w:t>
      </w:r>
      <w:r w:rsidR="00FB7420">
        <w:rPr>
          <w:rFonts w:ascii="Palatino Linotype" w:hAnsi="Palatino Linotype" w:cs="Times New Roman"/>
          <w:bCs/>
          <w:sz w:val="24"/>
          <w:szCs w:val="24"/>
          <w:lang w:eastAsia="en-US"/>
        </w:rPr>
        <w:t>de Lerma</w:t>
      </w:r>
      <w:r w:rsidRPr="005240DE">
        <w:rPr>
          <w:rFonts w:ascii="Palatino Linotype" w:hAnsi="Palatino Linotype" w:cs="Times New Roman"/>
          <w:bCs/>
          <w:sz w:val="24"/>
          <w:szCs w:val="24"/>
          <w:lang w:eastAsia="en-US"/>
        </w:rPr>
        <w:t xml:space="preserve"> en su conjunto, incluyendo </w:t>
      </w:r>
      <w:r w:rsidRPr="005240DE">
        <w:rPr>
          <w:rFonts w:ascii="Palatino Linotype" w:hAnsi="Palatino Linotype" w:cs="Times New Roman"/>
          <w:b/>
          <w:bCs/>
          <w:sz w:val="24"/>
          <w:szCs w:val="24"/>
          <w:u w:val="single"/>
          <w:lang w:eastAsia="en-US"/>
        </w:rPr>
        <w:t>todas y cada una de las áreas que lo conforman</w:t>
      </w:r>
      <w:r w:rsidRPr="005240DE">
        <w:rPr>
          <w:rFonts w:ascii="Palatino Linotype" w:hAnsi="Palatino Linotype" w:cs="Times New Roman"/>
          <w:bCs/>
          <w:sz w:val="24"/>
          <w:szCs w:val="24"/>
          <w:lang w:eastAsia="en-US"/>
        </w:rPr>
        <w:t xml:space="preserve"> y por supuesto en donde pudiera obrar la información que se solicita.</w:t>
      </w:r>
    </w:p>
    <w:p w14:paraId="1408C753" w14:textId="77777777" w:rsidR="005240DE" w:rsidRPr="005240DE" w:rsidRDefault="005240DE" w:rsidP="005240DE">
      <w:pPr>
        <w:spacing w:line="256" w:lineRule="auto"/>
        <w:rPr>
          <w:rFonts w:cs="Times New Roman"/>
          <w:lang w:eastAsia="en-US"/>
        </w:rPr>
      </w:pPr>
    </w:p>
    <w:p w14:paraId="2FD36E1B" w14:textId="77777777" w:rsidR="005240DE" w:rsidRPr="005240DE" w:rsidRDefault="005240DE" w:rsidP="005240DE">
      <w:pPr>
        <w:spacing w:after="0" w:line="360" w:lineRule="auto"/>
        <w:jc w:val="both"/>
        <w:rPr>
          <w:rFonts w:ascii="Palatino Linotype" w:hAnsi="Palatino Linotype" w:cs="Times New Roman"/>
          <w:sz w:val="24"/>
          <w:szCs w:val="24"/>
          <w:lang w:eastAsia="en-US"/>
        </w:rPr>
      </w:pPr>
      <w:r w:rsidRPr="005240DE">
        <w:rPr>
          <w:rFonts w:ascii="Palatino Linotype" w:hAnsi="Palatino Linotype" w:cs="Times New Roman"/>
          <w:bCs/>
          <w:sz w:val="24"/>
          <w:szCs w:val="24"/>
          <w:lang w:eastAsia="en-US"/>
        </w:rPr>
        <w:t xml:space="preserve">Por lo que una vez hecha la búsqueda exhaustiva y razonable de la información en todas y cada una de las áreas que pudieran poseer la información, deberá informar al </w:t>
      </w:r>
      <w:r w:rsidRPr="005240DE">
        <w:rPr>
          <w:rFonts w:ascii="Palatino Linotype" w:hAnsi="Palatino Linotype" w:cs="Times New Roman"/>
          <w:b/>
          <w:bCs/>
          <w:sz w:val="24"/>
          <w:szCs w:val="24"/>
          <w:lang w:eastAsia="en-US"/>
        </w:rPr>
        <w:t xml:space="preserve">Recurrente </w:t>
      </w:r>
      <w:r w:rsidRPr="005240DE">
        <w:rPr>
          <w:rFonts w:ascii="Palatino Linotype" w:hAnsi="Palatino Linotype" w:cs="Times New Roman"/>
          <w:bCs/>
          <w:sz w:val="24"/>
          <w:szCs w:val="24"/>
          <w:lang w:eastAsia="en-US"/>
        </w:rPr>
        <w:t>el resultado de la misma, junto con las constancias que acrediten la búsqueda precisada.</w:t>
      </w:r>
    </w:p>
    <w:p w14:paraId="5D33C910" w14:textId="77777777" w:rsidR="005240DE" w:rsidRPr="005240DE" w:rsidRDefault="005240DE" w:rsidP="005240DE">
      <w:pPr>
        <w:tabs>
          <w:tab w:val="left" w:pos="7938"/>
        </w:tabs>
        <w:spacing w:after="0" w:line="360" w:lineRule="auto"/>
        <w:jc w:val="both"/>
        <w:rPr>
          <w:rFonts w:ascii="Palatino Linotype" w:eastAsia="Times New Roman" w:hAnsi="Palatino Linotype" w:cs="Times New Roman"/>
          <w:sz w:val="24"/>
          <w:szCs w:val="24"/>
          <w:lang w:val="es-ES" w:eastAsia="es-ES"/>
        </w:rPr>
      </w:pPr>
    </w:p>
    <w:p w14:paraId="0196B371" w14:textId="0D839B92" w:rsidR="008E0037" w:rsidRDefault="005240DE" w:rsidP="00A940B6">
      <w:pPr>
        <w:tabs>
          <w:tab w:val="left" w:pos="7938"/>
        </w:tabs>
        <w:spacing w:after="0" w:line="360" w:lineRule="auto"/>
        <w:jc w:val="both"/>
        <w:rPr>
          <w:rFonts w:ascii="Palatino Linotype" w:eastAsia="Times New Roman" w:hAnsi="Palatino Linotype" w:cs="Times New Roman"/>
          <w:sz w:val="24"/>
          <w:szCs w:val="24"/>
          <w:lang w:val="es-ES" w:eastAsia="es-ES"/>
        </w:rPr>
      </w:pPr>
      <w:r w:rsidRPr="005240DE">
        <w:rPr>
          <w:rFonts w:ascii="Palatino Linotype" w:eastAsia="Times New Roman" w:hAnsi="Palatino Linotype" w:cs="Times New Roman"/>
          <w:sz w:val="24"/>
          <w:szCs w:val="24"/>
          <w:lang w:val="es-ES" w:eastAsia="es-ES"/>
        </w:rPr>
        <w:lastRenderedPageBreak/>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33F5D4EE" w14:textId="77777777" w:rsidR="00CF2425" w:rsidRPr="00A940B6" w:rsidRDefault="00CF2425" w:rsidP="00A940B6">
      <w:pPr>
        <w:tabs>
          <w:tab w:val="left" w:pos="7938"/>
        </w:tabs>
        <w:spacing w:after="0" w:line="360" w:lineRule="auto"/>
        <w:jc w:val="both"/>
        <w:rPr>
          <w:rFonts w:ascii="Palatino Linotype" w:eastAsia="Times New Roman" w:hAnsi="Palatino Linotype" w:cs="Times New Roman"/>
          <w:sz w:val="24"/>
          <w:szCs w:val="24"/>
          <w:lang w:val="es-ES" w:eastAsia="es-ES"/>
        </w:rPr>
      </w:pPr>
    </w:p>
    <w:p w14:paraId="0E037552" w14:textId="5FBB1B4F" w:rsidR="00CB048A" w:rsidRDefault="00231F64" w:rsidP="00663A37">
      <w:pPr>
        <w:spacing w:after="0" w:line="360" w:lineRule="auto"/>
        <w:contextualSpacing/>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En ese sentido,</w:t>
      </w:r>
      <w:r w:rsidR="00FE2D81">
        <w:rPr>
          <w:rFonts w:ascii="Palatino Linotype" w:eastAsia="Arial Unicode MS" w:hAnsi="Palatino Linotype" w:cs="Arial"/>
          <w:sz w:val="24"/>
          <w:szCs w:val="24"/>
          <w:lang w:eastAsia="en-US"/>
        </w:rPr>
        <w:t xml:space="preserve"> </w:t>
      </w:r>
      <w:r w:rsidR="002C21A0">
        <w:rPr>
          <w:rFonts w:ascii="Palatino Linotype" w:eastAsia="Arial Unicode MS" w:hAnsi="Palatino Linotype" w:cs="Arial"/>
          <w:sz w:val="24"/>
          <w:szCs w:val="24"/>
          <w:lang w:eastAsia="en-US"/>
        </w:rPr>
        <w:t>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w:t>
      </w:r>
      <w:r w:rsidR="00AC338D">
        <w:rPr>
          <w:rFonts w:ascii="Palatino Linotype" w:eastAsia="Arial Unicode MS" w:hAnsi="Palatino Linotype" w:cs="Arial"/>
          <w:sz w:val="24"/>
          <w:szCs w:val="24"/>
          <w:lang w:eastAsia="en-US"/>
        </w:rPr>
        <w:t xml:space="preserve"> entrega de</w:t>
      </w:r>
      <w:r w:rsidR="002C21A0">
        <w:rPr>
          <w:rFonts w:ascii="Palatino Linotype" w:eastAsia="Arial Unicode MS" w:hAnsi="Palatino Linotype" w:cs="Arial"/>
          <w:sz w:val="24"/>
          <w:szCs w:val="24"/>
          <w:lang w:eastAsia="en-US"/>
        </w:rPr>
        <w:t xml:space="preserve"> </w:t>
      </w:r>
      <w:r w:rsidR="005F4077" w:rsidRPr="005F4077">
        <w:rPr>
          <w:rFonts w:ascii="Palatino Linotype" w:eastAsia="Arial Unicode MS" w:hAnsi="Palatino Linotype" w:cs="Arial"/>
          <w:sz w:val="24"/>
          <w:szCs w:val="24"/>
          <w:lang w:eastAsia="en-US"/>
        </w:rPr>
        <w:t xml:space="preserve">los documentos en donde consten </w:t>
      </w:r>
      <w:r w:rsidR="00C5541B">
        <w:rPr>
          <w:rFonts w:ascii="Palatino Linotype" w:eastAsia="Arial Unicode MS" w:hAnsi="Palatino Linotype" w:cs="Arial"/>
          <w:sz w:val="24"/>
          <w:szCs w:val="24"/>
          <w:lang w:eastAsia="en-US"/>
        </w:rPr>
        <w:t>la u</w:t>
      </w:r>
      <w:r w:rsidR="00C5541B" w:rsidRPr="00C5541B">
        <w:rPr>
          <w:rFonts w:ascii="Palatino Linotype" w:eastAsia="Arial Unicode MS" w:hAnsi="Palatino Linotype" w:cs="Arial"/>
          <w:sz w:val="24"/>
          <w:szCs w:val="24"/>
          <w:lang w:eastAsia="en-US"/>
        </w:rPr>
        <w:t>bicación de los conjuntos urbanos habitacionales autorizados existentes en el Municipio de Lerma al dieciocho de noviembre de dos mil veintidós</w:t>
      </w:r>
      <w:r w:rsidR="00C5541B">
        <w:rPr>
          <w:rFonts w:ascii="Palatino Linotype" w:eastAsia="Arial Unicode MS" w:hAnsi="Palatino Linotype" w:cs="Arial"/>
          <w:sz w:val="24"/>
          <w:szCs w:val="24"/>
          <w:lang w:eastAsia="en-US"/>
        </w:rPr>
        <w:t>.</w:t>
      </w:r>
    </w:p>
    <w:p w14:paraId="13679B0D" w14:textId="08B3FA26" w:rsidR="00D626DF" w:rsidRDefault="00D626DF" w:rsidP="00663A37">
      <w:pPr>
        <w:spacing w:after="0" w:line="360" w:lineRule="auto"/>
        <w:contextualSpacing/>
        <w:jc w:val="both"/>
        <w:rPr>
          <w:rFonts w:ascii="Palatino Linotype" w:eastAsia="Arial Unicode MS" w:hAnsi="Palatino Linotype" w:cs="Arial"/>
          <w:sz w:val="24"/>
          <w:szCs w:val="24"/>
          <w:lang w:eastAsia="en-US"/>
        </w:rPr>
      </w:pPr>
    </w:p>
    <w:p w14:paraId="0E483D89" w14:textId="08695F2C" w:rsidR="00603D0E" w:rsidRPr="00C5541B" w:rsidRDefault="00603D0E" w:rsidP="00603D0E">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i/>
          <w:sz w:val="21"/>
          <w:szCs w:val="21"/>
          <w:lang w:val="es-ES" w:eastAsia="es-ES"/>
        </w:rPr>
      </w:pPr>
      <w:r w:rsidRPr="00603D0E">
        <w:rPr>
          <w:rFonts w:ascii="Palatino Linotype" w:eastAsia="Palatino Linotype" w:hAnsi="Palatino Linotype" w:cs="Palatino Linotype"/>
          <w:color w:val="000000"/>
          <w:sz w:val="24"/>
          <w:szCs w:val="24"/>
          <w:lang w:val="es-ES" w:eastAsia="es-ES"/>
        </w:rPr>
        <w:t xml:space="preserve">Ahora bien, respecto a la parte de la solicitud donde </w:t>
      </w:r>
      <w:r>
        <w:rPr>
          <w:rFonts w:ascii="Palatino Linotype" w:eastAsia="Palatino Linotype" w:hAnsi="Palatino Linotype" w:cs="Palatino Linotype"/>
          <w:color w:val="000000"/>
          <w:sz w:val="24"/>
          <w:szCs w:val="24"/>
          <w:lang w:val="es-ES" w:eastAsia="es-ES"/>
        </w:rPr>
        <w:t>la particular</w:t>
      </w:r>
      <w:r w:rsidRPr="00603D0E">
        <w:rPr>
          <w:rFonts w:ascii="Palatino Linotype" w:eastAsia="Palatino Linotype" w:hAnsi="Palatino Linotype" w:cs="Palatino Linotype"/>
          <w:color w:val="000000"/>
          <w:sz w:val="24"/>
          <w:szCs w:val="24"/>
          <w:lang w:val="es-ES" w:eastAsia="es-ES"/>
        </w:rPr>
        <w:t xml:space="preserve"> especificó que la información se requiere </w:t>
      </w:r>
      <w:r w:rsidR="00C5541B">
        <w:rPr>
          <w:rFonts w:ascii="Palatino Linotype" w:eastAsia="Palatino Linotype" w:hAnsi="Palatino Linotype" w:cs="Palatino Linotype"/>
          <w:color w:val="000000"/>
          <w:sz w:val="24"/>
          <w:szCs w:val="24"/>
          <w:lang w:val="es-ES" w:eastAsia="es-ES"/>
        </w:rPr>
        <w:t>representada</w:t>
      </w:r>
      <w:r w:rsidR="00C5541B" w:rsidRPr="00C5541B">
        <w:rPr>
          <w:rFonts w:ascii="Palatino Linotype" w:eastAsia="Palatino Linotype" w:hAnsi="Palatino Linotype" w:cs="Palatino Linotype"/>
          <w:color w:val="000000"/>
          <w:sz w:val="24"/>
          <w:szCs w:val="24"/>
          <w:lang w:val="es-ES" w:eastAsia="es-ES"/>
        </w:rPr>
        <w:t xml:space="preserve"> mediante polígo</w:t>
      </w:r>
      <w:r w:rsidR="00C5541B">
        <w:rPr>
          <w:rFonts w:ascii="Palatino Linotype" w:eastAsia="Palatino Linotype" w:hAnsi="Palatino Linotype" w:cs="Palatino Linotype"/>
          <w:color w:val="000000"/>
          <w:sz w:val="24"/>
          <w:szCs w:val="24"/>
          <w:lang w:val="es-ES" w:eastAsia="es-ES"/>
        </w:rPr>
        <w:t xml:space="preserve">no en formato digital </w:t>
      </w:r>
      <w:proofErr w:type="spellStart"/>
      <w:r w:rsidR="00C5541B">
        <w:rPr>
          <w:rFonts w:ascii="Palatino Linotype" w:eastAsia="Palatino Linotype" w:hAnsi="Palatino Linotype" w:cs="Palatino Linotype"/>
          <w:color w:val="000000"/>
          <w:sz w:val="24"/>
          <w:szCs w:val="24"/>
          <w:lang w:val="es-ES" w:eastAsia="es-ES"/>
        </w:rPr>
        <w:t>kml</w:t>
      </w:r>
      <w:proofErr w:type="spellEnd"/>
      <w:r w:rsidR="00C5541B">
        <w:rPr>
          <w:rFonts w:ascii="Palatino Linotype" w:eastAsia="Palatino Linotype" w:hAnsi="Palatino Linotype" w:cs="Palatino Linotype"/>
          <w:color w:val="000000"/>
          <w:sz w:val="24"/>
          <w:szCs w:val="24"/>
          <w:lang w:val="es-ES" w:eastAsia="es-ES"/>
        </w:rPr>
        <w:t xml:space="preserve">. o </w:t>
      </w:r>
      <w:proofErr w:type="spellStart"/>
      <w:r w:rsidR="00C5541B">
        <w:rPr>
          <w:rFonts w:ascii="Palatino Linotype" w:eastAsia="Palatino Linotype" w:hAnsi="Palatino Linotype" w:cs="Palatino Linotype"/>
          <w:color w:val="000000"/>
          <w:sz w:val="24"/>
          <w:szCs w:val="24"/>
          <w:lang w:val="es-ES" w:eastAsia="es-ES"/>
        </w:rPr>
        <w:t>shp</w:t>
      </w:r>
      <w:proofErr w:type="spellEnd"/>
      <w:r w:rsidR="00C5541B">
        <w:rPr>
          <w:rFonts w:ascii="Palatino Linotype" w:eastAsia="Palatino Linotype" w:hAnsi="Palatino Linotype" w:cs="Palatino Linotype"/>
          <w:color w:val="000000"/>
          <w:sz w:val="24"/>
          <w:szCs w:val="24"/>
          <w:lang w:val="es-ES" w:eastAsia="es-ES"/>
        </w:rPr>
        <w:t>.</w:t>
      </w:r>
      <w:r w:rsidRPr="00603D0E">
        <w:rPr>
          <w:rFonts w:ascii="Palatino Linotype" w:eastAsia="Palatino Linotype" w:hAnsi="Palatino Linotype" w:cs="Palatino Linotype"/>
          <w:b/>
          <w:color w:val="000000"/>
          <w:sz w:val="24"/>
          <w:szCs w:val="24"/>
          <w:lang w:val="es-ES" w:eastAsia="es-ES"/>
        </w:rPr>
        <w:t xml:space="preserve">, </w:t>
      </w:r>
      <w:r w:rsidRPr="00603D0E">
        <w:rPr>
          <w:rFonts w:ascii="Palatino Linotype" w:eastAsia="Palatino Linotype" w:hAnsi="Palatino Linotype" w:cs="Palatino Linotype"/>
          <w:color w:val="000000"/>
          <w:sz w:val="24"/>
          <w:szCs w:val="24"/>
          <w:lang w:val="es-ES" w:eastAsia="es-ES"/>
        </w:rPr>
        <w:t>se advierte que</w:t>
      </w:r>
      <w:r w:rsidR="00C5541B">
        <w:rPr>
          <w:rFonts w:ascii="Palatino Linotype" w:eastAsia="Palatino Linotype" w:hAnsi="Palatino Linotype" w:cs="Palatino Linotype"/>
          <w:color w:val="000000"/>
          <w:sz w:val="24"/>
          <w:szCs w:val="24"/>
          <w:lang w:val="es-ES" w:eastAsia="es-ES"/>
        </w:rPr>
        <w:t>,</w:t>
      </w:r>
      <w:r w:rsidRPr="00603D0E">
        <w:rPr>
          <w:rFonts w:ascii="Palatino Linotype" w:eastAsia="Palatino Linotype" w:hAnsi="Palatino Linotype" w:cs="Palatino Linotype"/>
          <w:color w:val="000000"/>
          <w:sz w:val="24"/>
          <w:szCs w:val="24"/>
          <w:lang w:val="es-ES" w:eastAsia="es-ES"/>
        </w:rPr>
        <w:t xml:space="preserve"> deberá ser atendida por el </w:t>
      </w:r>
      <w:r w:rsidRPr="00603D0E">
        <w:rPr>
          <w:rFonts w:ascii="Palatino Linotype" w:eastAsia="Palatino Linotype" w:hAnsi="Palatino Linotype" w:cs="Palatino Linotype"/>
          <w:b/>
          <w:color w:val="000000"/>
          <w:sz w:val="24"/>
          <w:szCs w:val="24"/>
          <w:lang w:val="es-ES" w:eastAsia="es-ES"/>
        </w:rPr>
        <w:t xml:space="preserve">Sujeto Obligado </w:t>
      </w:r>
      <w:r w:rsidRPr="00603D0E">
        <w:rPr>
          <w:rFonts w:ascii="Palatino Linotype" w:eastAsia="Palatino Linotype" w:hAnsi="Palatino Linotype" w:cs="Palatino Linotype"/>
          <w:color w:val="000000"/>
          <w:sz w:val="24"/>
          <w:szCs w:val="24"/>
          <w:lang w:val="es-ES" w:eastAsia="es-ES"/>
        </w:rPr>
        <w:t>en las extensiones solicitadas; sin embargo, en caso de no contar con la misma, deberá ser</w:t>
      </w:r>
      <w:r w:rsidR="00773768">
        <w:rPr>
          <w:rFonts w:ascii="Palatino Linotype" w:eastAsia="Palatino Linotype" w:hAnsi="Palatino Linotype" w:cs="Palatino Linotype"/>
          <w:color w:val="000000"/>
          <w:sz w:val="24"/>
          <w:szCs w:val="24"/>
          <w:lang w:val="es-ES" w:eastAsia="es-ES"/>
        </w:rPr>
        <w:t xml:space="preserve"> precisado para dar certeza al</w:t>
      </w:r>
      <w:r w:rsidRPr="00603D0E">
        <w:rPr>
          <w:rFonts w:ascii="Palatino Linotype" w:eastAsia="Palatino Linotype" w:hAnsi="Palatino Linotype" w:cs="Palatino Linotype"/>
          <w:color w:val="000000"/>
          <w:sz w:val="24"/>
          <w:szCs w:val="24"/>
          <w:lang w:val="es-ES" w:eastAsia="es-ES"/>
        </w:rPr>
        <w:t xml:space="preserve"> </w:t>
      </w:r>
      <w:r w:rsidRPr="00603D0E">
        <w:rPr>
          <w:rFonts w:ascii="Palatino Linotype" w:eastAsia="Palatino Linotype" w:hAnsi="Palatino Linotype" w:cs="Palatino Linotype"/>
          <w:b/>
          <w:color w:val="000000"/>
          <w:sz w:val="24"/>
          <w:szCs w:val="24"/>
          <w:lang w:val="es-ES" w:eastAsia="es-ES"/>
        </w:rPr>
        <w:t>Recurrente</w:t>
      </w:r>
      <w:r w:rsidRPr="00603D0E">
        <w:rPr>
          <w:rFonts w:ascii="Palatino Linotype" w:eastAsia="Palatino Linotype" w:hAnsi="Palatino Linotype" w:cs="Palatino Linotype"/>
          <w:color w:val="000000"/>
          <w:sz w:val="24"/>
          <w:szCs w:val="24"/>
          <w:lang w:val="es-ES" w:eastAsia="es-ES"/>
        </w:rPr>
        <w:t xml:space="preserve">, de que se buscó atender al requerimiento en el formato correspondiente, de conformidad con el segundo párrafo del artículo 19 de la Ley en la materia. </w:t>
      </w:r>
    </w:p>
    <w:p w14:paraId="74694E05" w14:textId="77777777" w:rsidR="00603D0E" w:rsidRDefault="00603D0E" w:rsidP="00CF2425">
      <w:pPr>
        <w:tabs>
          <w:tab w:val="left" w:pos="2130"/>
        </w:tabs>
        <w:spacing w:after="0" w:line="360" w:lineRule="auto"/>
        <w:jc w:val="both"/>
        <w:rPr>
          <w:rFonts w:ascii="Palatino Linotype" w:hAnsi="Palatino Linotype" w:cs="Tahoma"/>
          <w:bCs/>
          <w:sz w:val="24"/>
        </w:rPr>
      </w:pPr>
    </w:p>
    <w:p w14:paraId="782B6FE8" w14:textId="046D6932" w:rsidR="00CF2425" w:rsidRDefault="00CF2425" w:rsidP="00CF2425">
      <w:pPr>
        <w:tabs>
          <w:tab w:val="left" w:pos="2130"/>
        </w:tabs>
        <w:spacing w:after="0" w:line="360" w:lineRule="auto"/>
        <w:jc w:val="both"/>
        <w:rPr>
          <w:rFonts w:ascii="Palatino Linotype" w:hAnsi="Palatino Linotype" w:cs="Tahoma"/>
          <w:bCs/>
          <w:sz w:val="24"/>
        </w:rPr>
      </w:pPr>
      <w:r w:rsidRPr="00AE482A">
        <w:rPr>
          <w:rFonts w:ascii="Palatino Linotype" w:hAnsi="Palatino Linotype" w:cs="Tahoma"/>
          <w:bCs/>
          <w:sz w:val="24"/>
        </w:rPr>
        <w:lastRenderedPageBreak/>
        <w:t>Finalmente, la información requerida</w:t>
      </w:r>
      <w:r w:rsidRPr="00AE482A">
        <w:rPr>
          <w:rFonts w:ascii="Palatino Linotype" w:hAnsi="Palatino Linotype" w:cs="Tahoma"/>
          <w:b/>
          <w:bCs/>
          <w:sz w:val="24"/>
        </w:rPr>
        <w:t xml:space="preserve">, </w:t>
      </w:r>
      <w:r w:rsidRPr="00AE482A">
        <w:rPr>
          <w:rFonts w:ascii="Palatino Linotype"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5219B1B1" w14:textId="77777777" w:rsidR="00EC6B17" w:rsidRDefault="00EC6B17" w:rsidP="005E53A4">
      <w:pPr>
        <w:spacing w:after="0" w:line="360" w:lineRule="auto"/>
        <w:contextualSpacing/>
        <w:jc w:val="both"/>
        <w:rPr>
          <w:rFonts w:ascii="Palatino Linotype" w:eastAsia="Palatino Linotype" w:hAnsi="Palatino Linotype" w:cs="Palatino Linotype"/>
          <w:sz w:val="24"/>
          <w:szCs w:val="24"/>
        </w:rPr>
      </w:pPr>
    </w:p>
    <w:p w14:paraId="3B9A6392" w14:textId="77777777" w:rsidR="00EC6B17" w:rsidRPr="004E118A" w:rsidRDefault="00EC6B17" w:rsidP="00EC6B17">
      <w:pPr>
        <w:spacing w:after="0" w:line="360" w:lineRule="auto"/>
        <w:jc w:val="both"/>
        <w:rPr>
          <w:rFonts w:ascii="Palatino Linotype" w:hAnsi="Palatino Linotype" w:cs="Arial"/>
          <w:b/>
          <w:i/>
          <w:sz w:val="26"/>
          <w:szCs w:val="26"/>
          <w:u w:val="single"/>
        </w:rPr>
      </w:pPr>
      <w:r w:rsidRPr="004E118A">
        <w:rPr>
          <w:rFonts w:ascii="Palatino Linotype" w:hAnsi="Palatino Linotype" w:cs="Arial"/>
          <w:b/>
          <w:i/>
          <w:sz w:val="26"/>
          <w:szCs w:val="26"/>
          <w:u w:val="single"/>
        </w:rPr>
        <w:t>DE LA VERSIÓN PÚBLICA.</w:t>
      </w:r>
    </w:p>
    <w:p w14:paraId="2CEAACA2"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1ED9F77" w14:textId="77777777" w:rsidR="00EC6B17" w:rsidRPr="004E118A" w:rsidRDefault="00EC6B17" w:rsidP="00EC6B17">
      <w:pPr>
        <w:spacing w:after="0" w:line="360" w:lineRule="auto"/>
        <w:jc w:val="both"/>
        <w:rPr>
          <w:rFonts w:ascii="Palatino Linotype" w:hAnsi="Palatino Linotype" w:cs="Arial"/>
          <w:sz w:val="24"/>
          <w:szCs w:val="24"/>
        </w:rPr>
      </w:pPr>
    </w:p>
    <w:p w14:paraId="540B5F30"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Artículo 3.</w:t>
      </w:r>
      <w:r w:rsidRPr="004E118A">
        <w:rPr>
          <w:rFonts w:ascii="Palatino Linotype" w:hAnsi="Palatino Linotype" w:cs="Arial"/>
          <w:i/>
        </w:rPr>
        <w:t xml:space="preserve"> Para los efectos de la presente Ley se entenderá por:</w:t>
      </w:r>
    </w:p>
    <w:p w14:paraId="534F8ECD"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2E262A90"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IX. Datos personales:</w:t>
      </w:r>
      <w:r w:rsidRPr="004E118A">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93B92DC"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XX.</w:t>
      </w:r>
      <w:r w:rsidRPr="004E118A">
        <w:rPr>
          <w:rFonts w:ascii="Palatino Linotype" w:hAnsi="Palatino Linotype" w:cs="Arial"/>
          <w:i/>
        </w:rPr>
        <w:t xml:space="preserve"> </w:t>
      </w:r>
      <w:r w:rsidRPr="004E118A">
        <w:rPr>
          <w:rFonts w:ascii="Palatino Linotype" w:hAnsi="Palatino Linotype" w:cs="Arial"/>
          <w:b/>
          <w:i/>
        </w:rPr>
        <w:t>Información clasificada:</w:t>
      </w:r>
      <w:r w:rsidRPr="004E118A">
        <w:rPr>
          <w:rFonts w:ascii="Palatino Linotype" w:hAnsi="Palatino Linotype" w:cs="Arial"/>
          <w:i/>
        </w:rPr>
        <w:t xml:space="preserve"> Aquella considerada por la presente Ley como reservada o confidencial;</w:t>
      </w:r>
    </w:p>
    <w:p w14:paraId="4D7DAC68"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XXI.</w:t>
      </w:r>
      <w:r w:rsidRPr="004E118A">
        <w:rPr>
          <w:rFonts w:ascii="Palatino Linotype" w:hAnsi="Palatino Linotype" w:cs="Arial"/>
          <w:i/>
        </w:rPr>
        <w:t xml:space="preserve"> </w:t>
      </w:r>
      <w:r w:rsidRPr="004E118A">
        <w:rPr>
          <w:rFonts w:ascii="Palatino Linotype" w:hAnsi="Palatino Linotype" w:cs="Arial"/>
          <w:b/>
          <w:i/>
        </w:rPr>
        <w:t>Información confidencial:</w:t>
      </w:r>
      <w:r w:rsidRPr="004E118A">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4BEB3E"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w:t>
      </w:r>
    </w:p>
    <w:p w14:paraId="208CA515"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XLV.</w:t>
      </w:r>
      <w:r w:rsidRPr="004E118A">
        <w:rPr>
          <w:rFonts w:ascii="Palatino Linotype" w:hAnsi="Palatino Linotype" w:cs="Arial"/>
          <w:i/>
        </w:rPr>
        <w:t xml:space="preserve"> </w:t>
      </w:r>
      <w:r w:rsidRPr="004E118A">
        <w:rPr>
          <w:rFonts w:ascii="Palatino Linotype" w:hAnsi="Palatino Linotype" w:cs="Arial"/>
          <w:b/>
          <w:i/>
        </w:rPr>
        <w:t>Versión pública:</w:t>
      </w:r>
      <w:r w:rsidRPr="004E118A">
        <w:rPr>
          <w:rFonts w:ascii="Palatino Linotype" w:hAnsi="Palatino Linotype" w:cs="Arial"/>
          <w:i/>
        </w:rPr>
        <w:t xml:space="preserve"> Documento en el que se elimine, suprime o borra la información clasificada como reservada o confidencial para permitir su acceso.</w:t>
      </w:r>
    </w:p>
    <w:p w14:paraId="4EA5DE43"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4C4C7CB1"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lastRenderedPageBreak/>
        <w:t xml:space="preserve">Artículo 91. </w:t>
      </w:r>
      <w:r w:rsidRPr="004E118A">
        <w:rPr>
          <w:rFonts w:ascii="Palatino Linotype" w:hAnsi="Palatino Linotype" w:cs="Arial"/>
          <w:i/>
        </w:rPr>
        <w:t>El acceso a la información pública será restringido excepcionalmente, cuando ésta sea clasificada como reservada o confidencial.</w:t>
      </w:r>
    </w:p>
    <w:p w14:paraId="2D586FAA"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Artículo 132.</w:t>
      </w:r>
      <w:r w:rsidRPr="004E118A">
        <w:rPr>
          <w:rFonts w:ascii="Palatino Linotype" w:hAnsi="Palatino Linotype" w:cs="Arial"/>
          <w:i/>
        </w:rPr>
        <w:t xml:space="preserve"> </w:t>
      </w:r>
      <w:r w:rsidRPr="004E118A">
        <w:rPr>
          <w:rFonts w:ascii="Palatino Linotype" w:hAnsi="Palatino Linotype" w:cs="Arial"/>
          <w:i/>
          <w:u w:val="single"/>
        </w:rPr>
        <w:t>La clasificación de la información se llevará a cabo en el momento en que</w:t>
      </w:r>
      <w:r w:rsidRPr="004E118A">
        <w:rPr>
          <w:rFonts w:ascii="Palatino Linotype" w:hAnsi="Palatino Linotype" w:cs="Arial"/>
          <w:i/>
        </w:rPr>
        <w:t>:</w:t>
      </w:r>
    </w:p>
    <w:p w14:paraId="34C08CAC"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I.</w:t>
      </w:r>
      <w:r w:rsidRPr="004E118A">
        <w:rPr>
          <w:rFonts w:ascii="Palatino Linotype" w:hAnsi="Palatino Linotype" w:cs="Arial"/>
          <w:i/>
        </w:rPr>
        <w:t xml:space="preserve"> Se reciba una solicitud de acceso a la información;</w:t>
      </w:r>
    </w:p>
    <w:p w14:paraId="59E17A00"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II.</w:t>
      </w:r>
      <w:r w:rsidRPr="004E118A">
        <w:rPr>
          <w:rFonts w:ascii="Palatino Linotype" w:hAnsi="Palatino Linotype" w:cs="Arial"/>
          <w:i/>
        </w:rPr>
        <w:t xml:space="preserve"> </w:t>
      </w:r>
      <w:r w:rsidRPr="004E118A">
        <w:rPr>
          <w:rFonts w:ascii="Palatino Linotype" w:hAnsi="Palatino Linotype" w:cs="Arial"/>
          <w:i/>
          <w:u w:val="single"/>
        </w:rPr>
        <w:t>Se determine mediante resolución de autoridad competente; o</w:t>
      </w:r>
    </w:p>
    <w:p w14:paraId="3A1231D5" w14:textId="77777777" w:rsidR="00EC6B17" w:rsidRPr="004E118A" w:rsidRDefault="00EC6B17" w:rsidP="00EC6B17">
      <w:pPr>
        <w:spacing w:after="0" w:line="240" w:lineRule="auto"/>
        <w:ind w:left="567" w:right="567"/>
        <w:jc w:val="both"/>
        <w:rPr>
          <w:rFonts w:ascii="Palatino Linotype" w:hAnsi="Palatino Linotype" w:cs="Arial"/>
          <w:i/>
          <w:u w:val="single"/>
        </w:rPr>
      </w:pPr>
      <w:r w:rsidRPr="004E118A">
        <w:rPr>
          <w:rFonts w:ascii="Palatino Linotype" w:hAnsi="Palatino Linotype" w:cs="Arial"/>
          <w:b/>
          <w:i/>
        </w:rPr>
        <w:t>III.</w:t>
      </w:r>
      <w:r w:rsidRPr="004E118A">
        <w:rPr>
          <w:rFonts w:ascii="Palatino Linotype" w:hAnsi="Palatino Linotype" w:cs="Arial"/>
          <w:i/>
        </w:rPr>
        <w:t xml:space="preserve"> </w:t>
      </w:r>
      <w:r w:rsidRPr="004E118A">
        <w:rPr>
          <w:rFonts w:ascii="Palatino Linotype" w:hAnsi="Palatino Linotype" w:cs="Arial"/>
          <w:i/>
          <w:u w:val="single"/>
        </w:rPr>
        <w:t>Se generen versiones públicas para dar cumplimiento a las obligaciones de transparencia previstas en esta Ley.</w:t>
      </w:r>
    </w:p>
    <w:p w14:paraId="670E9E6E"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36E0CAF0" w14:textId="77777777" w:rsidR="00EC6B17" w:rsidRPr="004E118A" w:rsidRDefault="00EC6B17" w:rsidP="00EC6B17">
      <w:pPr>
        <w:spacing w:after="0" w:line="360" w:lineRule="auto"/>
        <w:jc w:val="both"/>
        <w:rPr>
          <w:rFonts w:ascii="Palatino Linotype" w:hAnsi="Palatino Linotype" w:cs="Arial"/>
          <w:i/>
          <w:sz w:val="24"/>
          <w:szCs w:val="24"/>
        </w:rPr>
      </w:pPr>
    </w:p>
    <w:p w14:paraId="68D61F05" w14:textId="104C75A9" w:rsidR="00EC6B17"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4A9881" w14:textId="77777777" w:rsidR="00EC6B17" w:rsidRPr="004E118A" w:rsidRDefault="00EC6B17" w:rsidP="00EC6B17">
      <w:pPr>
        <w:spacing w:after="0" w:line="360" w:lineRule="auto"/>
        <w:jc w:val="both"/>
        <w:rPr>
          <w:rFonts w:ascii="Palatino Linotype" w:hAnsi="Palatino Linotype" w:cs="Arial"/>
          <w:sz w:val="24"/>
          <w:szCs w:val="24"/>
        </w:rPr>
      </w:pPr>
    </w:p>
    <w:p w14:paraId="7970E7BE"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 xml:space="preserve">Por otro lado, los </w:t>
      </w:r>
      <w:r w:rsidRPr="004E118A">
        <w:rPr>
          <w:rFonts w:ascii="Palatino Linotype" w:hAnsi="Palatino Linotype" w:cs="Arial"/>
          <w:i/>
          <w:sz w:val="24"/>
          <w:szCs w:val="24"/>
        </w:rPr>
        <w:t>Lineamientos Generales en Materia de Clasificación y Desclasificación de la Información, así como para la elaboración de Versiones Públicas</w:t>
      </w:r>
      <w:r w:rsidRPr="004E118A">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B77578F" w14:textId="77777777" w:rsidR="00EC6B17" w:rsidRPr="004E118A" w:rsidRDefault="00EC6B17" w:rsidP="00EC6B17">
      <w:pPr>
        <w:spacing w:after="0" w:line="360" w:lineRule="auto"/>
        <w:jc w:val="both"/>
        <w:rPr>
          <w:rFonts w:ascii="Palatino Linotype" w:hAnsi="Palatino Linotype" w:cs="Arial"/>
          <w:sz w:val="24"/>
          <w:szCs w:val="24"/>
        </w:rPr>
      </w:pPr>
    </w:p>
    <w:p w14:paraId="2C670CC0"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Entorno a lo que aquí nos interesa, los Lineamientos Quincuagésimo sexto, Quincuagésimo séptimo y Quincuagésimo octavo, establecen lo siguiente:</w:t>
      </w:r>
    </w:p>
    <w:p w14:paraId="0860E8B6" w14:textId="77777777" w:rsidR="00EC6B17" w:rsidRPr="004E118A" w:rsidRDefault="00EC6B17" w:rsidP="00EC6B17">
      <w:pPr>
        <w:spacing w:after="0" w:line="360" w:lineRule="auto"/>
        <w:jc w:val="both"/>
        <w:rPr>
          <w:rFonts w:ascii="Palatino Linotype" w:hAnsi="Palatino Linotype" w:cs="Arial"/>
          <w:sz w:val="24"/>
          <w:szCs w:val="24"/>
        </w:rPr>
      </w:pPr>
    </w:p>
    <w:p w14:paraId="08CC421F"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lastRenderedPageBreak/>
        <w:t>Quincuagésimo sexto.</w:t>
      </w:r>
      <w:r w:rsidRPr="004E118A">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F1154FD" w14:textId="77777777" w:rsidR="00EC6B17" w:rsidRPr="004E118A" w:rsidRDefault="00EC6B17" w:rsidP="00EC6B17">
      <w:pPr>
        <w:spacing w:after="0" w:line="240" w:lineRule="auto"/>
        <w:ind w:left="567" w:right="567"/>
        <w:jc w:val="both"/>
        <w:rPr>
          <w:rFonts w:ascii="Palatino Linotype" w:hAnsi="Palatino Linotype" w:cs="Arial"/>
          <w:i/>
        </w:rPr>
      </w:pPr>
    </w:p>
    <w:p w14:paraId="76F62A73"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Quincuagésimo séptimo.</w:t>
      </w:r>
      <w:r w:rsidRPr="004E118A">
        <w:rPr>
          <w:rFonts w:ascii="Palatino Linotype" w:hAnsi="Palatino Linotype" w:cs="Arial"/>
          <w:i/>
        </w:rPr>
        <w:t xml:space="preserve"> Se considera, en principio, como información pública y no podrá omitirse de las versiones públicas la siguiente: </w:t>
      </w:r>
    </w:p>
    <w:p w14:paraId="5CC774FD"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I. La relativa a las Obligaciones de Transparencia que contempla el Título V de la Ley General y las demás disposiciones legales aplicables; </w:t>
      </w:r>
    </w:p>
    <w:p w14:paraId="6ADFE772"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2ABF02F1"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CE09B35" w14:textId="77777777" w:rsidR="00EC6B17" w:rsidRPr="004E118A" w:rsidRDefault="00EC6B17" w:rsidP="00EC6B17">
      <w:pPr>
        <w:spacing w:after="0" w:line="240" w:lineRule="auto"/>
        <w:ind w:left="567" w:right="567"/>
        <w:jc w:val="both"/>
        <w:rPr>
          <w:rFonts w:ascii="Palatino Linotype" w:hAnsi="Palatino Linotype" w:cs="Arial"/>
          <w:i/>
        </w:rPr>
      </w:pPr>
    </w:p>
    <w:p w14:paraId="4FAF4148"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116838E8" w14:textId="77777777" w:rsidR="00EC6B17" w:rsidRPr="004E118A" w:rsidRDefault="00EC6B17" w:rsidP="00EC6B17">
      <w:pPr>
        <w:spacing w:after="0" w:line="240" w:lineRule="auto"/>
        <w:ind w:left="567" w:right="567"/>
        <w:jc w:val="both"/>
        <w:rPr>
          <w:rFonts w:ascii="Palatino Linotype" w:hAnsi="Palatino Linotype" w:cs="Arial"/>
          <w:i/>
        </w:rPr>
      </w:pPr>
    </w:p>
    <w:p w14:paraId="665BD646"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Quincuagésimo octavo.</w:t>
      </w:r>
      <w:r w:rsidRPr="004E118A">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6C382BE5" w14:textId="77777777" w:rsidR="00EC6B17" w:rsidRPr="004E118A" w:rsidRDefault="00EC6B17" w:rsidP="00EC6B17">
      <w:pPr>
        <w:spacing w:after="0" w:line="360" w:lineRule="auto"/>
        <w:jc w:val="both"/>
        <w:rPr>
          <w:rFonts w:ascii="Palatino Linotype" w:hAnsi="Palatino Linotype" w:cs="Arial"/>
          <w:i/>
          <w:sz w:val="24"/>
          <w:szCs w:val="24"/>
        </w:rPr>
      </w:pPr>
    </w:p>
    <w:p w14:paraId="41F8E2AF" w14:textId="77777777" w:rsidR="00EC6B17" w:rsidRPr="004E118A" w:rsidRDefault="00EC6B17" w:rsidP="00EC6B17">
      <w:pPr>
        <w:spacing w:after="0" w:line="360" w:lineRule="auto"/>
        <w:jc w:val="both"/>
        <w:rPr>
          <w:rFonts w:ascii="Palatino Linotype" w:hAnsi="Palatino Linotype" w:cs="Arial"/>
          <w:i/>
          <w:sz w:val="24"/>
          <w:szCs w:val="24"/>
        </w:rPr>
      </w:pPr>
    </w:p>
    <w:p w14:paraId="041D1C09"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4E118A">
        <w:rPr>
          <w:rFonts w:ascii="Palatino Linotype" w:hAnsi="Palatino Linotype" w:cs="Arial"/>
          <w:sz w:val="24"/>
          <w:szCs w:val="24"/>
        </w:rPr>
        <w:lastRenderedPageBreak/>
        <w:t>motivos por las que no se aprecian determinados datos -ya sea porque se testan o suprimen- deja al solicitante en estado de incertidumbre, al no conocer o comprender porque no aparecen en la documentación respectiva.</w:t>
      </w:r>
    </w:p>
    <w:p w14:paraId="6BC92B2E" w14:textId="77777777" w:rsidR="00EC6B17" w:rsidRPr="004E118A" w:rsidRDefault="00EC6B17" w:rsidP="00EC6B17">
      <w:pPr>
        <w:spacing w:after="0" w:line="360" w:lineRule="auto"/>
        <w:jc w:val="both"/>
        <w:rPr>
          <w:rFonts w:ascii="Palatino Linotype" w:hAnsi="Palatino Linotype" w:cs="Arial"/>
          <w:sz w:val="24"/>
          <w:szCs w:val="24"/>
        </w:rPr>
      </w:pPr>
    </w:p>
    <w:p w14:paraId="1F8A8078"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1F6F3FB5" w14:textId="77777777" w:rsidR="00EC6B17" w:rsidRPr="009249DB" w:rsidRDefault="00EC6B17" w:rsidP="00EC6B17">
      <w:pPr>
        <w:autoSpaceDE w:val="0"/>
        <w:autoSpaceDN w:val="0"/>
        <w:adjustRightInd w:val="0"/>
        <w:spacing w:after="0" w:line="360" w:lineRule="auto"/>
        <w:jc w:val="both"/>
        <w:rPr>
          <w:rFonts w:ascii="Palatino Linotype" w:hAnsi="Palatino Linotype" w:cs="Arial"/>
          <w:sz w:val="24"/>
          <w:szCs w:val="24"/>
        </w:rPr>
      </w:pPr>
    </w:p>
    <w:p w14:paraId="09EBBA81" w14:textId="77777777" w:rsidR="00EC6B17" w:rsidRPr="00A87CAD" w:rsidRDefault="00EC6B17" w:rsidP="00EC6B17">
      <w:pPr>
        <w:spacing w:after="0" w:line="360" w:lineRule="auto"/>
        <w:jc w:val="both"/>
        <w:rPr>
          <w:rFonts w:ascii="Palatino Linotype" w:hAnsi="Palatino Linotype" w:cs="Arial"/>
          <w:bCs/>
          <w:sz w:val="24"/>
          <w:szCs w:val="24"/>
        </w:rPr>
      </w:pPr>
    </w:p>
    <w:p w14:paraId="6119F35F" w14:textId="4CB2B8AC" w:rsidR="00EC6B17" w:rsidRDefault="00EC6B17" w:rsidP="005E53A4">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7F6387AE" w14:textId="77777777" w:rsidR="00EC6B17" w:rsidRPr="00EC6B17" w:rsidRDefault="00EC6B17" w:rsidP="005E53A4">
      <w:pPr>
        <w:spacing w:after="0" w:line="360" w:lineRule="auto"/>
        <w:jc w:val="both"/>
        <w:rPr>
          <w:rFonts w:ascii="Palatino Linotype" w:hAnsi="Palatino Linotype" w:cs="Arial"/>
          <w:sz w:val="24"/>
          <w:szCs w:val="24"/>
        </w:rPr>
      </w:pPr>
    </w:p>
    <w:p w14:paraId="1632578C" w14:textId="72EB3E6D" w:rsidR="006673F5" w:rsidRPr="006673F5" w:rsidRDefault="006673F5" w:rsidP="005E53A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6673F5">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w:t>
      </w:r>
      <w:r w:rsidR="00F409BD">
        <w:rPr>
          <w:rFonts w:ascii="Palatino Linotype" w:eastAsia="Palatino Linotype" w:hAnsi="Palatino Linotype" w:cs="Palatino Linotype"/>
          <w:color w:val="000000"/>
          <w:sz w:val="24"/>
          <w:szCs w:val="24"/>
        </w:rPr>
        <w:t xml:space="preserve">parcialmente </w:t>
      </w:r>
      <w:r w:rsidRPr="006673F5">
        <w:rPr>
          <w:rFonts w:ascii="Palatino Linotype" w:eastAsia="Palatino Linotype" w:hAnsi="Palatino Linotype" w:cs="Palatino Linotype"/>
          <w:color w:val="000000"/>
          <w:sz w:val="24"/>
          <w:szCs w:val="24"/>
        </w:rPr>
        <w:t xml:space="preserve">fundados en el recurso de revisión que es materia de esta resolución; por ello </w:t>
      </w:r>
      <w:r w:rsidRPr="006673F5">
        <w:rPr>
          <w:rFonts w:ascii="Palatino Linotype" w:eastAsia="Palatino Linotype" w:hAnsi="Palatino Linotype" w:cs="Palatino Linotype"/>
          <w:b/>
          <w:color w:val="000000"/>
          <w:sz w:val="24"/>
          <w:szCs w:val="24"/>
        </w:rPr>
        <w:t xml:space="preserve">con fundamento en la </w:t>
      </w:r>
      <w:r w:rsidR="00A940B6">
        <w:rPr>
          <w:rFonts w:ascii="Palatino Linotype" w:eastAsia="Palatino Linotype" w:hAnsi="Palatino Linotype" w:cs="Palatino Linotype"/>
          <w:b/>
          <w:color w:val="000000"/>
          <w:sz w:val="24"/>
          <w:szCs w:val="24"/>
        </w:rPr>
        <w:t>primera</w:t>
      </w:r>
      <w:r w:rsidRPr="006673F5">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6673F5">
        <w:rPr>
          <w:rFonts w:ascii="Palatino Linotype" w:eastAsia="Palatino Linotype" w:hAnsi="Palatino Linotype" w:cs="Palatino Linotype"/>
          <w:b/>
          <w:bCs/>
          <w:color w:val="000000"/>
          <w:sz w:val="24"/>
          <w:szCs w:val="24"/>
        </w:rPr>
        <w:t>s</w:t>
      </w:r>
      <w:r w:rsidRPr="006673F5">
        <w:rPr>
          <w:rFonts w:ascii="Palatino Linotype" w:eastAsia="Palatino Linotype" w:hAnsi="Palatino Linotype" w:cs="Palatino Linotype"/>
          <w:color w:val="000000"/>
          <w:sz w:val="24"/>
          <w:szCs w:val="24"/>
        </w:rPr>
        <w:t xml:space="preserve">, se </w:t>
      </w:r>
      <w:r w:rsidR="00A940B6">
        <w:rPr>
          <w:rFonts w:ascii="Palatino Linotype" w:eastAsia="Palatino Linotype" w:hAnsi="Palatino Linotype" w:cs="Palatino Linotype"/>
          <w:b/>
          <w:color w:val="000000"/>
          <w:sz w:val="24"/>
          <w:szCs w:val="24"/>
        </w:rPr>
        <w:t>REVOCA</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la respuesta a la solicitud de información número</w:t>
      </w:r>
      <w:r w:rsidRPr="006673F5">
        <w:rPr>
          <w:rFonts w:ascii="Palatino Linotype" w:eastAsia="Palatino Linotype" w:hAnsi="Palatino Linotype" w:cs="Palatino Linotype"/>
          <w:b/>
          <w:color w:val="000000"/>
          <w:sz w:val="24"/>
          <w:szCs w:val="24"/>
        </w:rPr>
        <w:t xml:space="preserve"> </w:t>
      </w:r>
      <w:r w:rsidR="004D358C" w:rsidRPr="004D358C">
        <w:rPr>
          <w:rFonts w:ascii="Palatino Linotype" w:eastAsia="Palatino Linotype" w:hAnsi="Palatino Linotype" w:cs="Palatino Linotype"/>
          <w:b/>
          <w:bCs/>
          <w:color w:val="000000"/>
          <w:sz w:val="24"/>
          <w:szCs w:val="24"/>
        </w:rPr>
        <w:t>00256/LERMA/IP/2022</w:t>
      </w:r>
      <w:r w:rsidRPr="006673F5">
        <w:rPr>
          <w:rFonts w:ascii="Palatino Linotype" w:eastAsia="Palatino Linotype" w:hAnsi="Palatino Linotype" w:cs="Palatino Linotype"/>
          <w:color w:val="000000"/>
          <w:sz w:val="24"/>
          <w:szCs w:val="24"/>
        </w:rPr>
        <w:t>,</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que ha sido materia del presente estudio.</w:t>
      </w:r>
    </w:p>
    <w:p w14:paraId="24555088"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38154E7" w14:textId="28084299"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color w:val="000000"/>
          <w:sz w:val="24"/>
          <w:szCs w:val="24"/>
        </w:rPr>
        <w:t>Por lo antes expuesto y fundado es de resolverse y,</w:t>
      </w:r>
    </w:p>
    <w:p w14:paraId="63A2EDD2" w14:textId="77777777" w:rsidR="006673F5" w:rsidRPr="008A310A" w:rsidRDefault="006673F5" w:rsidP="006673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8A310A">
        <w:rPr>
          <w:rFonts w:ascii="Palatino Linotype" w:eastAsia="Palatino Linotype" w:hAnsi="Palatino Linotype" w:cs="Palatino Linotype"/>
          <w:b/>
          <w:color w:val="000000"/>
          <w:sz w:val="26"/>
          <w:szCs w:val="26"/>
        </w:rPr>
        <w:lastRenderedPageBreak/>
        <w:t>S E    R E S U E L V E</w:t>
      </w:r>
    </w:p>
    <w:p w14:paraId="7C8A6B33"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3F8287" w14:textId="142B20A1" w:rsidR="006673F5" w:rsidRPr="006673F5" w:rsidRDefault="627F3507"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627F3507">
        <w:rPr>
          <w:rFonts w:ascii="Palatino Linotype" w:eastAsia="Palatino Linotype" w:hAnsi="Palatino Linotype" w:cs="Palatino Linotype"/>
          <w:b/>
          <w:bCs/>
          <w:color w:val="000000" w:themeColor="text1"/>
          <w:sz w:val="24"/>
          <w:szCs w:val="24"/>
        </w:rPr>
        <w:t>PRIMERO.</w:t>
      </w:r>
      <w:r w:rsidRPr="627F3507">
        <w:rPr>
          <w:rFonts w:ascii="Palatino Linotype" w:eastAsia="Palatino Linotype" w:hAnsi="Palatino Linotype" w:cs="Palatino Linotype"/>
          <w:color w:val="000000" w:themeColor="text1"/>
          <w:sz w:val="24"/>
          <w:szCs w:val="24"/>
        </w:rPr>
        <w:t xml:space="preserve"> Se </w:t>
      </w:r>
      <w:r w:rsidR="00A940B6">
        <w:rPr>
          <w:rFonts w:ascii="Palatino Linotype" w:eastAsia="Palatino Linotype" w:hAnsi="Palatino Linotype" w:cs="Palatino Linotype"/>
          <w:b/>
          <w:bCs/>
          <w:color w:val="000000" w:themeColor="text1"/>
          <w:sz w:val="24"/>
          <w:szCs w:val="24"/>
        </w:rPr>
        <w:t>REVOCA</w:t>
      </w:r>
      <w:r w:rsidRPr="627F3507">
        <w:rPr>
          <w:rFonts w:ascii="Palatino Linotype" w:eastAsia="Palatino Linotype" w:hAnsi="Palatino Linotype" w:cs="Palatino Linotype"/>
          <w:color w:val="000000" w:themeColor="text1"/>
          <w:sz w:val="24"/>
          <w:szCs w:val="24"/>
        </w:rPr>
        <w:t xml:space="preserve"> la respuesta entregada por el Sujeto Obligado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a la solicitud de información número </w:t>
      </w:r>
      <w:r w:rsidR="004D358C" w:rsidRPr="004D358C">
        <w:rPr>
          <w:rFonts w:ascii="Palatino Linotype" w:eastAsia="Palatino Linotype" w:hAnsi="Palatino Linotype" w:cs="Palatino Linotype"/>
          <w:b/>
          <w:bCs/>
          <w:color w:val="000000" w:themeColor="text1"/>
          <w:sz w:val="24"/>
          <w:szCs w:val="24"/>
        </w:rPr>
        <w:t>00256/LERMA/IP/2022</w:t>
      </w:r>
      <w:r w:rsidRPr="627F3507">
        <w:rPr>
          <w:rFonts w:ascii="Palatino Linotype" w:eastAsia="Palatino Linotype" w:hAnsi="Palatino Linotype" w:cs="Palatino Linotype"/>
          <w:color w:val="000000" w:themeColor="text1"/>
          <w:sz w:val="24"/>
          <w:szCs w:val="24"/>
        </w:rPr>
        <w:t>, por resultar parcialmente fundados los motivos de inconformidad argüidos por el Recurrente, en términos del</w:t>
      </w:r>
      <w:r w:rsidRPr="627F3507">
        <w:rPr>
          <w:rFonts w:ascii="Palatino Linotype" w:eastAsia="Palatino Linotype" w:hAnsi="Palatino Linotype" w:cs="Palatino Linotype"/>
          <w:b/>
          <w:bCs/>
          <w:color w:val="000000" w:themeColor="text1"/>
          <w:sz w:val="24"/>
          <w:szCs w:val="24"/>
        </w:rPr>
        <w:t xml:space="preserve"> Considerando </w:t>
      </w:r>
      <w:r w:rsidR="004D358C">
        <w:rPr>
          <w:rFonts w:ascii="Palatino Linotype" w:eastAsia="Palatino Linotype" w:hAnsi="Palatino Linotype" w:cs="Palatino Linotype"/>
          <w:b/>
          <w:bCs/>
          <w:color w:val="000000" w:themeColor="text1"/>
          <w:sz w:val="24"/>
          <w:szCs w:val="24"/>
        </w:rPr>
        <w:t>QUINTO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de la presente resolución. </w:t>
      </w:r>
    </w:p>
    <w:p w14:paraId="507F70C0"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D063942" w14:textId="0A43AB3E" w:rsidR="00603D0E" w:rsidRPr="00603D0E" w:rsidRDefault="006673F5" w:rsidP="00603D0E">
      <w:pPr>
        <w:spacing w:after="0" w:line="360" w:lineRule="auto"/>
        <w:jc w:val="both"/>
        <w:rPr>
          <w:rFonts w:ascii="Palatino Linotype" w:eastAsiaTheme="minorHAnsi" w:hAnsi="Palatino Linotype" w:cs="Tahoma"/>
          <w:sz w:val="24"/>
          <w:szCs w:val="24"/>
          <w:lang w:eastAsia="en-US"/>
        </w:rPr>
      </w:pPr>
      <w:r w:rsidRPr="006673F5">
        <w:rPr>
          <w:rFonts w:ascii="Palatino Linotype" w:eastAsia="Palatino Linotype" w:hAnsi="Palatino Linotype" w:cs="Palatino Linotype"/>
          <w:b/>
          <w:color w:val="000000"/>
          <w:sz w:val="24"/>
          <w:szCs w:val="24"/>
        </w:rPr>
        <w:t>SEGUNDO.</w:t>
      </w:r>
      <w:r w:rsidRPr="006673F5">
        <w:rPr>
          <w:rFonts w:ascii="Palatino Linotype" w:eastAsia="Palatino Linotype" w:hAnsi="Palatino Linotype" w:cs="Palatino Linotype"/>
          <w:color w:val="000000"/>
          <w:sz w:val="24"/>
          <w:szCs w:val="24"/>
        </w:rPr>
        <w:t xml:space="preserve"> Se </w:t>
      </w:r>
      <w:r w:rsidRPr="006673F5">
        <w:rPr>
          <w:rFonts w:ascii="Palatino Linotype" w:eastAsia="Palatino Linotype" w:hAnsi="Palatino Linotype" w:cs="Palatino Linotype"/>
          <w:b/>
          <w:color w:val="000000"/>
          <w:sz w:val="24"/>
          <w:szCs w:val="24"/>
        </w:rPr>
        <w:t>ORDENA</w:t>
      </w:r>
      <w:r w:rsidRPr="006673F5">
        <w:rPr>
          <w:rFonts w:ascii="Palatino Linotype" w:eastAsia="Palatino Linotype" w:hAnsi="Palatino Linotype" w:cs="Palatino Linotype"/>
          <w:color w:val="000000"/>
          <w:sz w:val="24"/>
          <w:szCs w:val="24"/>
        </w:rPr>
        <w:t xml:space="preserve"> al Sujeto Obligado que haga </w:t>
      </w:r>
      <w:r w:rsidR="008A310A">
        <w:rPr>
          <w:rFonts w:ascii="Palatino Linotype" w:eastAsia="Palatino Linotype" w:hAnsi="Palatino Linotype" w:cs="Palatino Linotype"/>
          <w:color w:val="000000"/>
          <w:sz w:val="24"/>
          <w:szCs w:val="24"/>
        </w:rPr>
        <w:t>una búsqueda exhaustiva y razonable en los archivos de las unidades administrativas competentes y se haga entrega</w:t>
      </w:r>
      <w:r w:rsidRPr="006673F5">
        <w:rPr>
          <w:rFonts w:ascii="Palatino Linotype" w:eastAsia="Palatino Linotype" w:hAnsi="Palatino Linotype" w:cs="Palatino Linotype"/>
          <w:color w:val="000000"/>
          <w:sz w:val="24"/>
          <w:szCs w:val="24"/>
        </w:rPr>
        <w:t xml:space="preserve"> al </w:t>
      </w:r>
      <w:r w:rsidRPr="004D358C">
        <w:rPr>
          <w:rFonts w:ascii="Palatino Linotype" w:eastAsia="Palatino Linotype" w:hAnsi="Palatino Linotype" w:cs="Palatino Linotype"/>
          <w:b/>
          <w:color w:val="000000"/>
          <w:sz w:val="24"/>
          <w:szCs w:val="24"/>
        </w:rPr>
        <w:t>Recurrente</w:t>
      </w:r>
      <w:r w:rsidRPr="006673F5">
        <w:rPr>
          <w:rFonts w:ascii="Palatino Linotype" w:eastAsia="Palatino Linotype" w:hAnsi="Palatino Linotype" w:cs="Palatino Linotype"/>
          <w:color w:val="000000"/>
          <w:sz w:val="24"/>
          <w:szCs w:val="24"/>
        </w:rPr>
        <w:t xml:space="preserve"> mediante el Sistema de Acceso a la Información Mexiquense (SAIMEX), en términos del </w:t>
      </w:r>
      <w:r w:rsidRPr="006673F5">
        <w:rPr>
          <w:rFonts w:ascii="Palatino Linotype" w:eastAsia="Palatino Linotype" w:hAnsi="Palatino Linotype" w:cs="Palatino Linotype"/>
          <w:b/>
          <w:color w:val="000000"/>
          <w:sz w:val="24"/>
          <w:szCs w:val="24"/>
        </w:rPr>
        <w:t xml:space="preserve">Considerando </w:t>
      </w:r>
      <w:r w:rsidR="004D358C">
        <w:rPr>
          <w:rFonts w:ascii="Palatino Linotype" w:eastAsia="Palatino Linotype" w:hAnsi="Palatino Linotype" w:cs="Palatino Linotype"/>
          <w:b/>
          <w:color w:val="000000"/>
          <w:sz w:val="24"/>
          <w:szCs w:val="24"/>
        </w:rPr>
        <w:t>QUINTO</w:t>
      </w:r>
      <w:r w:rsidRPr="006673F5">
        <w:rPr>
          <w:rFonts w:ascii="Palatino Linotype" w:eastAsia="Palatino Linotype" w:hAnsi="Palatino Linotype" w:cs="Palatino Linotype"/>
          <w:color w:val="000000"/>
          <w:sz w:val="24"/>
          <w:szCs w:val="24"/>
        </w:rPr>
        <w:t>,</w:t>
      </w:r>
      <w:r w:rsidR="00AB688B">
        <w:rPr>
          <w:rFonts w:ascii="Palatino Linotype" w:eastAsia="Palatino Linotype" w:hAnsi="Palatino Linotype" w:cs="Palatino Linotype"/>
          <w:color w:val="000000"/>
          <w:sz w:val="24"/>
          <w:szCs w:val="24"/>
        </w:rPr>
        <w:t xml:space="preserve"> en versión pública de ser procedente,</w:t>
      </w:r>
      <w:r w:rsidRPr="006673F5">
        <w:rPr>
          <w:rFonts w:ascii="Palatino Linotype" w:eastAsia="Palatino Linotype" w:hAnsi="Palatino Linotype" w:cs="Palatino Linotype"/>
          <w:color w:val="000000"/>
          <w:sz w:val="24"/>
          <w:szCs w:val="24"/>
        </w:rPr>
        <w:t xml:space="preserve"> </w:t>
      </w:r>
      <w:r w:rsidR="00603D0E" w:rsidRPr="00603D0E">
        <w:rPr>
          <w:rFonts w:ascii="Palatino Linotype" w:eastAsia="Times New Roman" w:hAnsi="Palatino Linotype" w:cs="Tahoma"/>
          <w:sz w:val="24"/>
          <w:szCs w:val="24"/>
          <w:lang w:eastAsia="es-ES"/>
        </w:rPr>
        <w:t xml:space="preserve">en formato </w:t>
      </w:r>
      <w:r w:rsidR="004D358C" w:rsidRPr="004D358C">
        <w:rPr>
          <w:rFonts w:ascii="Palatino Linotype" w:eastAsia="Times New Roman" w:hAnsi="Palatino Linotype" w:cs="Arial"/>
          <w:sz w:val="24"/>
          <w:szCs w:val="24"/>
          <w:lang w:val="es-ES" w:eastAsia="es-ES"/>
        </w:rPr>
        <w:t>en formato digital KML</w:t>
      </w:r>
      <w:r w:rsidR="004D358C">
        <w:rPr>
          <w:rFonts w:ascii="Palatino Linotype" w:eastAsia="Times New Roman" w:hAnsi="Palatino Linotype" w:cs="Arial"/>
          <w:sz w:val="24"/>
          <w:szCs w:val="24"/>
          <w:lang w:val="es-ES" w:eastAsia="es-ES"/>
        </w:rPr>
        <w:t xml:space="preserve">, </w:t>
      </w:r>
      <w:r w:rsidR="004D358C" w:rsidRPr="004D358C">
        <w:rPr>
          <w:rFonts w:ascii="Palatino Linotype" w:eastAsia="Times New Roman" w:hAnsi="Palatino Linotype" w:cs="Arial"/>
          <w:sz w:val="24"/>
          <w:szCs w:val="24"/>
          <w:lang w:val="es-ES" w:eastAsia="es-ES"/>
        </w:rPr>
        <w:t xml:space="preserve"> SHP</w:t>
      </w:r>
      <w:r w:rsidR="004D358C">
        <w:rPr>
          <w:rFonts w:ascii="Palatino Linotype" w:eastAsia="Times New Roman" w:hAnsi="Palatino Linotype" w:cs="Arial"/>
          <w:sz w:val="24"/>
          <w:szCs w:val="24"/>
          <w:lang w:val="es-ES" w:eastAsia="es-ES"/>
        </w:rPr>
        <w:t xml:space="preserve"> </w:t>
      </w:r>
      <w:r w:rsidR="00603D0E" w:rsidRPr="00603D0E">
        <w:rPr>
          <w:rFonts w:ascii="Palatino Linotype" w:eastAsia="Times New Roman" w:hAnsi="Palatino Linotype" w:cs="Tahoma"/>
          <w:sz w:val="24"/>
          <w:szCs w:val="24"/>
          <w:lang w:eastAsia="es-ES"/>
        </w:rPr>
        <w:t>o aque</w:t>
      </w:r>
      <w:r w:rsidR="00A87AA7">
        <w:rPr>
          <w:rFonts w:ascii="Palatino Linotype" w:eastAsia="Times New Roman" w:hAnsi="Palatino Linotype" w:cs="Tahoma"/>
          <w:sz w:val="24"/>
          <w:szCs w:val="24"/>
          <w:lang w:eastAsia="es-ES"/>
        </w:rPr>
        <w:t>l en el que haya sido generada</w:t>
      </w:r>
      <w:r w:rsidR="00603D0E" w:rsidRPr="00603D0E">
        <w:rPr>
          <w:rFonts w:ascii="Palatino Linotype" w:eastAsiaTheme="minorHAnsi" w:hAnsi="Palatino Linotype" w:cs="Tahoma"/>
          <w:sz w:val="24"/>
          <w:szCs w:val="24"/>
          <w:lang w:eastAsia="en-US"/>
        </w:rPr>
        <w:t>, el soporte documental en que obre al mayor grado de desagregación, de lo siguiente:</w:t>
      </w:r>
    </w:p>
    <w:p w14:paraId="32CF7763" w14:textId="77777777" w:rsidR="00603D0E" w:rsidRPr="00603D0E" w:rsidRDefault="00603D0E" w:rsidP="00603D0E">
      <w:pPr>
        <w:spacing w:after="0" w:line="360" w:lineRule="auto"/>
        <w:ind w:right="-595"/>
        <w:jc w:val="both"/>
        <w:rPr>
          <w:rFonts w:ascii="Palatino Linotype" w:eastAsia="Times New Roman" w:hAnsi="Palatino Linotype" w:cs="Tahoma"/>
          <w:sz w:val="24"/>
          <w:szCs w:val="24"/>
          <w:lang w:eastAsia="es-ES"/>
        </w:rPr>
      </w:pPr>
    </w:p>
    <w:p w14:paraId="37189915" w14:textId="5B45547F" w:rsidR="00A87AA7" w:rsidRPr="00D2650B" w:rsidRDefault="00A87AA7" w:rsidP="00A87AA7">
      <w:pPr>
        <w:numPr>
          <w:ilvl w:val="0"/>
          <w:numId w:val="9"/>
        </w:numPr>
        <w:spacing w:after="0" w:line="276" w:lineRule="auto"/>
        <w:jc w:val="both"/>
        <w:rPr>
          <w:rFonts w:ascii="Palatino Linotype" w:eastAsia="Times New Roman" w:hAnsi="Palatino Linotype" w:cs="Arial"/>
          <w:i/>
          <w:sz w:val="24"/>
          <w:szCs w:val="24"/>
          <w:lang w:val="es-ES_tradnl" w:eastAsia="es-ES"/>
        </w:rPr>
      </w:pPr>
      <w:r w:rsidRPr="00D2650B">
        <w:rPr>
          <w:rFonts w:ascii="Palatino Linotype" w:eastAsia="Times New Roman" w:hAnsi="Palatino Linotype" w:cs="Arial"/>
          <w:i/>
          <w:sz w:val="24"/>
          <w:szCs w:val="24"/>
          <w:lang w:eastAsia="es-ES"/>
        </w:rPr>
        <w:t xml:space="preserve">Ubicación de los conjuntos urbanos habitacionales autorizados en </w:t>
      </w:r>
      <w:r>
        <w:rPr>
          <w:rFonts w:ascii="Palatino Linotype" w:eastAsia="Times New Roman" w:hAnsi="Palatino Linotype" w:cs="Arial"/>
          <w:i/>
          <w:sz w:val="24"/>
          <w:szCs w:val="24"/>
          <w:lang w:eastAsia="es-ES"/>
        </w:rPr>
        <w:t>el Municipio de Lerma</w:t>
      </w:r>
      <w:r w:rsidR="009E6EF9">
        <w:rPr>
          <w:rFonts w:ascii="Palatino Linotype" w:eastAsia="Times New Roman" w:hAnsi="Palatino Linotype" w:cs="Arial"/>
          <w:i/>
          <w:sz w:val="24"/>
          <w:szCs w:val="24"/>
          <w:lang w:eastAsia="es-ES"/>
        </w:rPr>
        <w:t>,</w:t>
      </w:r>
      <w:r>
        <w:rPr>
          <w:rFonts w:ascii="Palatino Linotype" w:eastAsia="Times New Roman" w:hAnsi="Palatino Linotype" w:cs="Arial"/>
          <w:i/>
          <w:sz w:val="24"/>
          <w:szCs w:val="24"/>
          <w:lang w:eastAsia="es-ES"/>
        </w:rPr>
        <w:t xml:space="preserve"> al dieciocho de noviembre de dos mil veintidós, clasificados de la siguiente manera:</w:t>
      </w:r>
    </w:p>
    <w:p w14:paraId="45B587E1" w14:textId="77777777" w:rsidR="00A87AA7" w:rsidRPr="00D2650B" w:rsidRDefault="00A87AA7" w:rsidP="00A87AA7">
      <w:pPr>
        <w:spacing w:after="0" w:line="276" w:lineRule="auto"/>
        <w:ind w:left="720"/>
        <w:jc w:val="both"/>
        <w:rPr>
          <w:rFonts w:ascii="Palatino Linotype" w:eastAsia="Times New Roman" w:hAnsi="Palatino Linotype" w:cs="Arial"/>
          <w:i/>
          <w:sz w:val="24"/>
          <w:szCs w:val="24"/>
          <w:lang w:val="es-ES_tradnl" w:eastAsia="es-ES"/>
        </w:rPr>
      </w:pPr>
    </w:p>
    <w:p w14:paraId="602AA6FE" w14:textId="28B1F7B7" w:rsidR="00A87AA7" w:rsidRPr="00D2650B" w:rsidRDefault="00A87AA7" w:rsidP="00A87AA7">
      <w:pPr>
        <w:pStyle w:val="Prrafodelista"/>
        <w:numPr>
          <w:ilvl w:val="1"/>
          <w:numId w:val="10"/>
        </w:numPr>
        <w:spacing w:line="276" w:lineRule="auto"/>
        <w:jc w:val="both"/>
        <w:rPr>
          <w:rFonts w:ascii="Palatino Linotype" w:hAnsi="Palatino Linotype" w:cs="Arial"/>
          <w:i/>
          <w:lang w:val="es-ES_tradnl"/>
        </w:rPr>
      </w:pPr>
      <w:r>
        <w:rPr>
          <w:rFonts w:ascii="Palatino Linotype" w:hAnsi="Palatino Linotype" w:cs="Arial"/>
          <w:i/>
          <w:lang w:val="es-MX"/>
        </w:rPr>
        <w:t>Social progresivo.</w:t>
      </w:r>
    </w:p>
    <w:p w14:paraId="5F553976" w14:textId="4E78E825" w:rsidR="00A87AA7" w:rsidRPr="00D2650B" w:rsidRDefault="00A87AA7" w:rsidP="00A87AA7">
      <w:pPr>
        <w:pStyle w:val="Prrafodelista"/>
        <w:numPr>
          <w:ilvl w:val="1"/>
          <w:numId w:val="10"/>
        </w:numPr>
        <w:spacing w:line="276" w:lineRule="auto"/>
        <w:jc w:val="both"/>
        <w:rPr>
          <w:rFonts w:ascii="Palatino Linotype" w:hAnsi="Palatino Linotype" w:cs="Arial"/>
          <w:i/>
          <w:lang w:val="es-ES_tradnl"/>
        </w:rPr>
      </w:pPr>
      <w:r>
        <w:rPr>
          <w:rFonts w:ascii="Palatino Linotype" w:hAnsi="Palatino Linotype" w:cs="Arial"/>
          <w:i/>
          <w:lang w:val="es-MX"/>
        </w:rPr>
        <w:t>Interés social.</w:t>
      </w:r>
    </w:p>
    <w:p w14:paraId="638A3FE1" w14:textId="0F6EA3EB" w:rsidR="00A87AA7" w:rsidRPr="00D2650B" w:rsidRDefault="00A87AA7" w:rsidP="00A87AA7">
      <w:pPr>
        <w:pStyle w:val="Prrafodelista"/>
        <w:numPr>
          <w:ilvl w:val="1"/>
          <w:numId w:val="10"/>
        </w:numPr>
        <w:spacing w:line="276" w:lineRule="auto"/>
        <w:jc w:val="both"/>
        <w:rPr>
          <w:rFonts w:ascii="Palatino Linotype" w:hAnsi="Palatino Linotype" w:cs="Arial"/>
          <w:i/>
          <w:lang w:val="es-ES_tradnl"/>
        </w:rPr>
      </w:pPr>
      <w:r>
        <w:rPr>
          <w:rFonts w:ascii="Palatino Linotype" w:hAnsi="Palatino Linotype" w:cs="Arial"/>
          <w:i/>
          <w:lang w:val="es-MX"/>
        </w:rPr>
        <w:t>Popular.</w:t>
      </w:r>
    </w:p>
    <w:p w14:paraId="49C176AD" w14:textId="229324FF" w:rsidR="00A87AA7" w:rsidRPr="00D2650B" w:rsidRDefault="00A87AA7" w:rsidP="00A87AA7">
      <w:pPr>
        <w:pStyle w:val="Prrafodelista"/>
        <w:numPr>
          <w:ilvl w:val="1"/>
          <w:numId w:val="10"/>
        </w:numPr>
        <w:spacing w:line="276" w:lineRule="auto"/>
        <w:jc w:val="both"/>
        <w:rPr>
          <w:rFonts w:ascii="Palatino Linotype" w:hAnsi="Palatino Linotype" w:cs="Arial"/>
          <w:i/>
          <w:lang w:val="es-ES_tradnl"/>
        </w:rPr>
      </w:pPr>
      <w:r>
        <w:rPr>
          <w:rFonts w:ascii="Palatino Linotype" w:hAnsi="Palatino Linotype" w:cs="Arial"/>
          <w:i/>
          <w:lang w:val="es-MX"/>
        </w:rPr>
        <w:t>Medio.</w:t>
      </w:r>
    </w:p>
    <w:p w14:paraId="1DF29FD2" w14:textId="01FF0E14" w:rsidR="00A87AA7" w:rsidRPr="00D2650B" w:rsidRDefault="00A87AA7" w:rsidP="00A87AA7">
      <w:pPr>
        <w:pStyle w:val="Prrafodelista"/>
        <w:numPr>
          <w:ilvl w:val="1"/>
          <w:numId w:val="10"/>
        </w:numPr>
        <w:spacing w:line="276" w:lineRule="auto"/>
        <w:jc w:val="both"/>
        <w:rPr>
          <w:rFonts w:ascii="Palatino Linotype" w:hAnsi="Palatino Linotype" w:cs="Arial"/>
          <w:i/>
          <w:lang w:val="es-ES_tradnl"/>
        </w:rPr>
      </w:pPr>
      <w:r>
        <w:rPr>
          <w:rFonts w:ascii="Palatino Linotype" w:hAnsi="Palatino Linotype" w:cs="Arial"/>
          <w:i/>
          <w:lang w:val="es-MX"/>
        </w:rPr>
        <w:t>Residencial.</w:t>
      </w:r>
    </w:p>
    <w:p w14:paraId="7FE9EE03" w14:textId="30CBB4A9" w:rsidR="00A87AA7" w:rsidRPr="00D2650B" w:rsidRDefault="00A87AA7" w:rsidP="00A87AA7">
      <w:pPr>
        <w:pStyle w:val="Prrafodelista"/>
        <w:numPr>
          <w:ilvl w:val="1"/>
          <w:numId w:val="10"/>
        </w:numPr>
        <w:spacing w:line="276" w:lineRule="auto"/>
        <w:jc w:val="both"/>
        <w:rPr>
          <w:rFonts w:ascii="Palatino Linotype" w:hAnsi="Palatino Linotype" w:cs="Arial"/>
          <w:i/>
          <w:lang w:val="es-ES_tradnl"/>
        </w:rPr>
      </w:pPr>
      <w:r>
        <w:rPr>
          <w:rFonts w:ascii="Palatino Linotype" w:hAnsi="Palatino Linotype" w:cs="Arial"/>
          <w:i/>
          <w:lang w:val="es-MX"/>
        </w:rPr>
        <w:t>Residencial alto.</w:t>
      </w:r>
    </w:p>
    <w:p w14:paraId="4C5CE82B" w14:textId="11DE955C" w:rsidR="00A87AA7" w:rsidRPr="00FD12EB" w:rsidRDefault="00A87AA7" w:rsidP="00A87AA7">
      <w:pPr>
        <w:pStyle w:val="Prrafodelista"/>
        <w:numPr>
          <w:ilvl w:val="1"/>
          <w:numId w:val="10"/>
        </w:numPr>
        <w:spacing w:line="276" w:lineRule="auto"/>
        <w:jc w:val="both"/>
        <w:rPr>
          <w:rFonts w:ascii="Palatino Linotype" w:hAnsi="Palatino Linotype" w:cs="Arial"/>
          <w:i/>
          <w:lang w:val="es-ES_tradnl"/>
        </w:rPr>
      </w:pPr>
      <w:r w:rsidRPr="00D2650B">
        <w:rPr>
          <w:rFonts w:ascii="Palatino Linotype" w:hAnsi="Palatino Linotype" w:cs="Arial"/>
          <w:i/>
          <w:lang w:val="es-MX"/>
        </w:rPr>
        <w:lastRenderedPageBreak/>
        <w:t>Campestre</w:t>
      </w:r>
      <w:r>
        <w:rPr>
          <w:rFonts w:ascii="Palatino Linotype" w:hAnsi="Palatino Linotype" w:cs="Arial"/>
          <w:i/>
          <w:lang w:val="es-MX"/>
        </w:rPr>
        <w:t>.</w:t>
      </w:r>
    </w:p>
    <w:p w14:paraId="17FCA3C3" w14:textId="77777777" w:rsidR="00603D0E" w:rsidRPr="00603D0E" w:rsidRDefault="00603D0E" w:rsidP="00603D0E">
      <w:pPr>
        <w:spacing w:after="0" w:line="360" w:lineRule="auto"/>
        <w:ind w:right="-595"/>
        <w:jc w:val="both"/>
        <w:rPr>
          <w:rFonts w:ascii="Palatino Linotype" w:eastAsia="Times New Roman" w:hAnsi="Palatino Linotype" w:cs="Tahoma"/>
          <w:sz w:val="24"/>
          <w:szCs w:val="24"/>
          <w:lang w:eastAsia="es-ES"/>
        </w:rPr>
      </w:pPr>
    </w:p>
    <w:p w14:paraId="522328B6" w14:textId="77777777" w:rsidR="00603D0E" w:rsidRPr="00603D0E" w:rsidRDefault="00603D0E" w:rsidP="00603D0E">
      <w:pPr>
        <w:spacing w:after="0" w:line="360" w:lineRule="auto"/>
        <w:jc w:val="both"/>
        <w:rPr>
          <w:rFonts w:ascii="Palatino Linotype" w:eastAsia="Times New Roman" w:hAnsi="Palatino Linotype" w:cs="Tahoma"/>
          <w:i/>
          <w:iCs/>
          <w:sz w:val="24"/>
          <w:szCs w:val="24"/>
          <w:lang w:eastAsia="es-ES"/>
        </w:rPr>
      </w:pPr>
      <w:r w:rsidRPr="00603D0E">
        <w:rPr>
          <w:rFonts w:ascii="Palatino Linotype" w:eastAsia="Times New Roman" w:hAnsi="Palatino Linotype" w:cs="Tahoma"/>
          <w:i/>
          <w:iCs/>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9DDA2CA" w14:textId="77777777" w:rsidR="00603D0E" w:rsidRPr="00603D0E" w:rsidRDefault="00603D0E" w:rsidP="00603D0E">
      <w:pPr>
        <w:spacing w:after="0" w:line="360" w:lineRule="auto"/>
        <w:jc w:val="both"/>
        <w:rPr>
          <w:rFonts w:ascii="Palatino Linotype" w:eastAsia="Times New Roman" w:hAnsi="Palatino Linotype" w:cs="Tahoma"/>
          <w:i/>
          <w:iCs/>
          <w:sz w:val="24"/>
          <w:szCs w:val="24"/>
          <w:lang w:eastAsia="es-ES"/>
        </w:rPr>
      </w:pPr>
    </w:p>
    <w:p w14:paraId="4741CD2D" w14:textId="19F5CC3E"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 xml:space="preserve">TERCERO. </w:t>
      </w:r>
      <w:r w:rsidR="00B82560" w:rsidRPr="006673F5">
        <w:rPr>
          <w:rFonts w:ascii="Palatino Linotype" w:eastAsia="Palatino Linotype" w:hAnsi="Palatino Linotype" w:cs="Palatino Linotype"/>
          <w:b/>
          <w:color w:val="000000"/>
          <w:sz w:val="24"/>
          <w:szCs w:val="24"/>
        </w:rPr>
        <w:t>Notifíquese</w:t>
      </w:r>
      <w:r w:rsidR="00B82560" w:rsidRPr="006673F5">
        <w:rPr>
          <w:rFonts w:ascii="Palatino Linotype" w:eastAsia="Palatino Linotype" w:hAnsi="Palatino Linotype" w:cs="Palatino Linotype"/>
          <w:b/>
          <w:i/>
          <w:color w:val="000000"/>
          <w:sz w:val="24"/>
          <w:szCs w:val="24"/>
        </w:rPr>
        <w:t xml:space="preserve"> </w:t>
      </w:r>
      <w:r w:rsidR="00B82560" w:rsidRPr="004E5A25">
        <w:rPr>
          <w:rFonts w:ascii="Palatino Linotype" w:eastAsia="Palatino Linotype" w:hAnsi="Palatino Linotype" w:cs="Palatino Linotype"/>
          <w:color w:val="000000"/>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B82560" w:rsidRPr="006673F5">
        <w:rPr>
          <w:rFonts w:ascii="Palatino Linotype" w:eastAsia="Palatino Linotype" w:hAnsi="Palatino Linotype" w:cs="Palatino Linotype"/>
          <w:color w:val="000000"/>
          <w:sz w:val="24"/>
          <w:szCs w:val="24"/>
        </w:rPr>
        <w:t>.</w:t>
      </w:r>
    </w:p>
    <w:p w14:paraId="42690FEA"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26736B" w14:textId="47FD6522" w:rsidR="006673F5" w:rsidRPr="00B82560"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 xml:space="preserve">CUARTO. </w:t>
      </w:r>
      <w:r w:rsidRPr="006673F5">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26BE17" w14:textId="00B9FFA3"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rPr>
      </w:pPr>
      <w:r w:rsidRPr="006673F5">
        <w:rPr>
          <w:rFonts w:ascii="Palatino Linotype" w:eastAsia="Palatino Linotype" w:hAnsi="Palatino Linotype" w:cs="Palatino Linotype"/>
          <w:b/>
          <w:color w:val="000000"/>
          <w:sz w:val="24"/>
          <w:szCs w:val="24"/>
        </w:rPr>
        <w:lastRenderedPageBreak/>
        <w:t xml:space="preserve">QUINTO. Notifíquese </w:t>
      </w:r>
      <w:r w:rsidRPr="006673F5">
        <w:rPr>
          <w:rFonts w:ascii="Palatino Linotype" w:eastAsia="Palatino Linotype" w:hAnsi="Palatino Linotype" w:cs="Palatino Linotype"/>
          <w:color w:val="000000"/>
          <w:sz w:val="24"/>
          <w:szCs w:val="24"/>
        </w:rPr>
        <w:t>la presente resolución al Recurrente mediante el Sistema de Acceso a la Información Mexiquense (SAIMEX)</w:t>
      </w:r>
      <w:r w:rsidR="00AB688B">
        <w:rPr>
          <w:rFonts w:ascii="Palatino Linotype" w:eastAsia="Palatino Linotype" w:hAnsi="Palatino Linotype" w:cs="Palatino Linotype"/>
          <w:color w:val="000000"/>
          <w:sz w:val="24"/>
          <w:szCs w:val="24"/>
        </w:rPr>
        <w:t>, y</w:t>
      </w:r>
      <w:r w:rsidRPr="006673F5">
        <w:rPr>
          <w:rFonts w:ascii="Palatino Linotype" w:eastAsia="Palatino Linotype" w:hAnsi="Palatino Linotype" w:cs="Palatino Linotype"/>
          <w:color w:val="000000"/>
          <w:sz w:val="24"/>
          <w:szCs w:val="24"/>
        </w:rPr>
        <w:t xml:space="preserve"> hágase de su conocimiento que, </w:t>
      </w:r>
      <w:r w:rsidRPr="006673F5">
        <w:rPr>
          <w:rFonts w:ascii="Palatino Linotype" w:eastAsia="Palatino Linotype" w:hAnsi="Palatino Linotype" w:cs="Palatino Linotype"/>
          <w:color w:val="000000"/>
          <w:sz w:val="24"/>
          <w:szCs w:val="24"/>
          <w:highlight w:val="white"/>
        </w:rPr>
        <w:t>de conformidad con lo establecido en el artículo 196 de la Ley de Transparencia y Acceso a la Información Pública del Estado de México y Municipios, podrá promover el Juicio de Amparo en los términos de las leyes aplicables.</w:t>
      </w:r>
    </w:p>
    <w:p w14:paraId="6C163DB6" w14:textId="77777777" w:rsidR="00780F18" w:rsidRPr="006673F5" w:rsidRDefault="00780F18"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0D6A4FDE"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E454F">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LUIS GUSTAVO PARRA NORIEGA Y GUADALU</w:t>
      </w:r>
      <w:r w:rsidR="00C57E04">
        <w:rPr>
          <w:rFonts w:ascii="Palatino Linotype" w:eastAsia="Palatino Linotype" w:hAnsi="Palatino Linotype" w:cs="Palatino Linotype"/>
          <w:color w:val="000000"/>
          <w:sz w:val="24"/>
          <w:szCs w:val="24"/>
        </w:rPr>
        <w:t xml:space="preserve">PE RAMÍREZ PEÑA, EN LA </w:t>
      </w:r>
      <w:r w:rsidR="00B82560">
        <w:rPr>
          <w:rFonts w:ascii="Palatino Linotype" w:eastAsia="Palatino Linotype" w:hAnsi="Palatino Linotype" w:cs="Palatino Linotype"/>
          <w:color w:val="000000"/>
          <w:sz w:val="24"/>
          <w:szCs w:val="24"/>
        </w:rPr>
        <w:t>DÉCIMA OCTAVA</w:t>
      </w:r>
      <w:r w:rsidR="005762A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SESIÓN ORDINARIA CELEBRADA EL</w:t>
      </w:r>
      <w:r w:rsidR="005762A7">
        <w:rPr>
          <w:rFonts w:ascii="Palatino Linotype" w:eastAsia="Palatino Linotype" w:hAnsi="Palatino Linotype" w:cs="Palatino Linotype"/>
          <w:color w:val="000000"/>
          <w:sz w:val="24"/>
          <w:szCs w:val="24"/>
        </w:rPr>
        <w:t xml:space="preserve"> </w:t>
      </w:r>
      <w:r w:rsidR="00B82560">
        <w:rPr>
          <w:rFonts w:ascii="Palatino Linotype" w:eastAsia="Palatino Linotype" w:hAnsi="Palatino Linotype" w:cs="Palatino Linotype"/>
          <w:color w:val="000000"/>
          <w:sz w:val="24"/>
          <w:szCs w:val="24"/>
        </w:rPr>
        <w:t>DIECISIETE DE MAYO DE DOS MIL VEINTITRÉS</w:t>
      </w:r>
      <w:r>
        <w:rPr>
          <w:rFonts w:ascii="Palatino Linotype" w:eastAsia="Palatino Linotype" w:hAnsi="Palatino Linotype" w:cs="Palatino Linotype"/>
          <w:color w:val="000000"/>
          <w:sz w:val="24"/>
          <w:szCs w:val="24"/>
        </w:rPr>
        <w:t>, ANTE EL SECRETARIO TÉCNICO DEL PLENO, ALEX</w:t>
      </w:r>
      <w:r w:rsidR="002F1DA1">
        <w:rPr>
          <w:rFonts w:ascii="Palatino Linotype" w:eastAsia="Palatino Linotype" w:hAnsi="Palatino Linotype" w:cs="Palatino Linotype"/>
          <w:color w:val="000000"/>
          <w:sz w:val="24"/>
          <w:szCs w:val="24"/>
        </w:rPr>
        <w:t>IS TAPIA RAMÍREZ</w:t>
      </w:r>
      <w:r w:rsidR="00AE5283">
        <w:rPr>
          <w:rFonts w:ascii="Palatino Linotype" w:eastAsia="Palatino Linotype" w:hAnsi="Palatino Linotype" w:cs="Palatino Linotype"/>
          <w:color w:val="000000"/>
          <w:sz w:val="24"/>
          <w:szCs w:val="24"/>
        </w:rPr>
        <w:t>---</w:t>
      </w:r>
      <w:r w:rsidR="00EC6B17">
        <w:rPr>
          <w:rFonts w:ascii="Palatino Linotype" w:eastAsia="Palatino Linotype" w:hAnsi="Palatino Linotype" w:cs="Palatino Linotype"/>
          <w:color w:val="000000"/>
          <w:sz w:val="24"/>
          <w:szCs w:val="24"/>
        </w:rPr>
        <w:t>--------------------------------------------------</w:t>
      </w:r>
      <w:r w:rsidR="00AE5283">
        <w:rPr>
          <w:rFonts w:ascii="Palatino Linotype" w:eastAsia="Palatino Linotype" w:hAnsi="Palatino Linotype" w:cs="Palatino Linotype"/>
          <w:color w:val="000000"/>
          <w:sz w:val="24"/>
          <w:szCs w:val="24"/>
        </w:rPr>
        <w:t>----</w:t>
      </w:r>
      <w:r w:rsidR="00EC6B17">
        <w:rPr>
          <w:rFonts w:ascii="Palatino Linotype" w:eastAsia="Palatino Linotype" w:hAnsi="Palatino Linotype" w:cs="Palatino Linotype"/>
          <w:color w:val="000000"/>
          <w:sz w:val="24"/>
          <w:szCs w:val="24"/>
        </w:rPr>
        <w:t>----------------------------------------------------------------------------------------------------------------------------------------------------------------------------------------------------------------------------------------------------------------------------------------------------------------------------------------------------------------------------------------------------------------------------------------------------------------------------------</w:t>
      </w:r>
      <w:r w:rsidR="00603D0E">
        <w:rPr>
          <w:rFonts w:ascii="Palatino Linotype" w:eastAsia="Palatino Linotype" w:hAnsi="Palatino Linotype" w:cs="Palatino Linotype"/>
          <w:color w:val="000000"/>
          <w:sz w:val="24"/>
          <w:szCs w:val="24"/>
        </w:rPr>
        <w:t>---------------------------------------------------------------------------------------------------------------------------------------------------------------------------------------------------------------------------------------------------------------------------------------------------------------------------------------</w:t>
      </w:r>
      <w:r w:rsidR="00B82560">
        <w:rPr>
          <w:rFonts w:ascii="Palatino Linotype" w:eastAsia="Palatino Linotype" w:hAnsi="Palatino Linotype" w:cs="Palatino Linotype"/>
          <w:color w:val="000000"/>
          <w:sz w:val="24"/>
          <w:szCs w:val="24"/>
        </w:rPr>
        <w:t>-----------------</w:t>
      </w:r>
      <w:r w:rsidR="00A53A90">
        <w:rPr>
          <w:rFonts w:ascii="Palatino Linotype" w:eastAsia="Palatino Linotype" w:hAnsi="Palatino Linotype" w:cs="Palatino Linotype"/>
          <w:color w:val="000000"/>
          <w:sz w:val="24"/>
          <w:szCs w:val="24"/>
        </w:rPr>
        <w:t>-------------------------------</w:t>
      </w:r>
    </w:p>
    <w:p w14:paraId="71CF1C22" w14:textId="2B0B504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r w:rsidR="00AF68B9">
        <w:rPr>
          <w:rFonts w:ascii="Palatino Linotype" w:eastAsia="Palatino Linotype" w:hAnsi="Palatino Linotype" w:cs="Palatino Linotype"/>
          <w:color w:val="000000"/>
          <w:sz w:val="20"/>
          <w:szCs w:val="20"/>
        </w:rPr>
        <w:t>EJDG</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F18C8" w14:textId="77777777" w:rsidR="005163A8" w:rsidRDefault="005163A8" w:rsidP="00F2498E">
      <w:pPr>
        <w:spacing w:after="0" w:line="240" w:lineRule="auto"/>
      </w:pPr>
      <w:r>
        <w:separator/>
      </w:r>
    </w:p>
  </w:endnote>
  <w:endnote w:type="continuationSeparator" w:id="0">
    <w:p w14:paraId="6FC75C15" w14:textId="77777777" w:rsidR="005163A8" w:rsidRDefault="005163A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5163A8" w:rsidRDefault="005163A8"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07423">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07423">
      <w:rPr>
        <w:rFonts w:ascii="Palatino Linotype" w:hAnsi="Palatino Linotype"/>
        <w:b/>
        <w:bCs/>
        <w:noProof/>
        <w:sz w:val="20"/>
      </w:rPr>
      <w:t>41</w:t>
    </w:r>
    <w:r w:rsidRPr="00713DD5">
      <w:rPr>
        <w:rFonts w:ascii="Palatino Linotype" w:hAnsi="Palatino Linotype"/>
        <w:b/>
        <w:bCs/>
        <w:sz w:val="20"/>
      </w:rPr>
      <w:fldChar w:fldCharType="end"/>
    </w:r>
  </w:p>
  <w:p w14:paraId="0DA4C4E6" w14:textId="77777777" w:rsidR="005163A8" w:rsidRPr="000B69FA" w:rsidRDefault="005163A8"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5163A8" w:rsidRDefault="005163A8"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0742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07423">
      <w:rPr>
        <w:rFonts w:ascii="Palatino Linotype" w:hAnsi="Palatino Linotype"/>
        <w:b/>
        <w:bCs/>
        <w:noProof/>
        <w:sz w:val="20"/>
      </w:rPr>
      <w:t>41</w:t>
    </w:r>
    <w:r w:rsidRPr="00713DD5">
      <w:rPr>
        <w:rFonts w:ascii="Palatino Linotype" w:hAnsi="Palatino Linotype"/>
        <w:b/>
        <w:bCs/>
        <w:sz w:val="20"/>
      </w:rPr>
      <w:fldChar w:fldCharType="end"/>
    </w:r>
  </w:p>
  <w:p w14:paraId="58082FE6" w14:textId="77777777" w:rsidR="005163A8" w:rsidRPr="000B69FA" w:rsidRDefault="005163A8"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097CE" w14:textId="77777777" w:rsidR="005163A8" w:rsidRDefault="005163A8" w:rsidP="00F2498E">
      <w:pPr>
        <w:spacing w:after="0" w:line="240" w:lineRule="auto"/>
      </w:pPr>
      <w:r>
        <w:separator/>
      </w:r>
    </w:p>
  </w:footnote>
  <w:footnote w:type="continuationSeparator" w:id="0">
    <w:p w14:paraId="30DB161D" w14:textId="77777777" w:rsidR="005163A8" w:rsidRDefault="005163A8" w:rsidP="00F2498E">
      <w:pPr>
        <w:spacing w:after="0" w:line="240" w:lineRule="auto"/>
      </w:pPr>
      <w:r>
        <w:continuationSeparator/>
      </w:r>
    </w:p>
  </w:footnote>
  <w:footnote w:id="1">
    <w:p w14:paraId="1CB03AFA" w14:textId="77777777" w:rsidR="005163A8" w:rsidRDefault="005163A8"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5163A8" w:rsidRDefault="005163A8"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5163A8" w:rsidRDefault="005163A8"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5163A8" w:rsidRDefault="005163A8" w:rsidP="00663A37">
      <w:pPr>
        <w:spacing w:after="0" w:line="240" w:lineRule="auto"/>
        <w:jc w:val="both"/>
        <w:rPr>
          <w:rFonts w:ascii="Palatino Linotype" w:eastAsia="Palatino Linotype" w:hAnsi="Palatino Linotype" w:cs="Palatino Linotype"/>
          <w:b/>
          <w:i/>
          <w:sz w:val="20"/>
          <w:szCs w:val="20"/>
        </w:rPr>
      </w:pPr>
    </w:p>
    <w:p w14:paraId="67229553" w14:textId="77777777" w:rsidR="005163A8" w:rsidRDefault="005163A8"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510B8B9" w14:textId="77777777" w:rsidR="005163A8" w:rsidRDefault="005163A8" w:rsidP="009840D5">
      <w:pPr>
        <w:pStyle w:val="Textonotapie"/>
        <w:jc w:val="both"/>
        <w:rPr>
          <w:rFonts w:ascii="Palatino Linotype" w:hAnsi="Palatino Linotype"/>
        </w:rPr>
      </w:pPr>
      <w:r>
        <w:rPr>
          <w:rStyle w:val="Refdenotaalpie"/>
        </w:rPr>
        <w:footnoteRef/>
      </w:r>
      <w:r>
        <w:t xml:space="preserve"> </w:t>
      </w:r>
      <w:r w:rsidRPr="00EF7063">
        <w:rPr>
          <w:rFonts w:ascii="Palatino Linotype" w:hAnsi="Palatino Linotype"/>
          <w:b/>
        </w:rPr>
        <w:t>Artículo 18.</w:t>
      </w:r>
      <w:r w:rsidRPr="00EF7063">
        <w:rPr>
          <w:rFonts w:ascii="Palatino Linotype" w:hAnsi="Palatino Linotype"/>
        </w:rPr>
        <w:t xml:space="preserve"> Los sujetos obligados deberán documentar todo acto que derive del ejercicio de sus facultades, competencias o funciones, considerando desde su origen la eventual publicidad y reutilización de la información que generen. </w:t>
      </w:r>
    </w:p>
    <w:p w14:paraId="2D8B6F3E" w14:textId="77777777" w:rsidR="005163A8" w:rsidRDefault="005163A8" w:rsidP="009840D5">
      <w:pPr>
        <w:pStyle w:val="Textonotapie"/>
        <w:jc w:val="both"/>
        <w:rPr>
          <w:rFonts w:ascii="Palatino Linotype" w:hAnsi="Palatino Linotype"/>
        </w:rPr>
      </w:pPr>
    </w:p>
    <w:p w14:paraId="593775CA" w14:textId="77777777" w:rsidR="005163A8" w:rsidRDefault="005163A8" w:rsidP="009840D5">
      <w:pPr>
        <w:pStyle w:val="Textonotapie"/>
        <w:jc w:val="both"/>
        <w:rPr>
          <w:rFonts w:ascii="Palatino Linotype" w:hAnsi="Palatino Linotype"/>
        </w:rPr>
      </w:pPr>
      <w:r w:rsidRPr="00EF7063">
        <w:rPr>
          <w:rFonts w:ascii="Palatino Linotype" w:hAnsi="Palatino Linotype"/>
          <w:b/>
        </w:rPr>
        <w:t>Artículo 19.</w:t>
      </w:r>
      <w:r w:rsidRPr="00EF7063">
        <w:rPr>
          <w:rFonts w:ascii="Palatino Linotype" w:hAnsi="Palatino Linotype"/>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FAE9F2C" w14:textId="77777777" w:rsidR="005163A8" w:rsidRPr="00EF7063" w:rsidRDefault="005163A8" w:rsidP="009840D5">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163A8" w:rsidRDefault="00C07423">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163A8" w:rsidRPr="00B17577" w14:paraId="37B9EBDE" w14:textId="77777777" w:rsidTr="00713DD5">
      <w:trPr>
        <w:trHeight w:val="227"/>
      </w:trPr>
      <w:tc>
        <w:tcPr>
          <w:tcW w:w="5103" w:type="dxa"/>
          <w:hideMark/>
        </w:tcPr>
        <w:p w14:paraId="4964FBC5" w14:textId="54CDA645" w:rsidR="005163A8" w:rsidRPr="00096248" w:rsidRDefault="005163A8"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6038C7E9" w:rsidR="005163A8" w:rsidRPr="00096248" w:rsidRDefault="005163A8" w:rsidP="00C57E04">
          <w:pPr>
            <w:spacing w:after="0" w:line="360" w:lineRule="auto"/>
            <w:ind w:right="71"/>
            <w:jc w:val="right"/>
            <w:rPr>
              <w:rFonts w:ascii="Palatino Linotype" w:hAnsi="Palatino Linotype" w:cs="Arial"/>
              <w:b/>
              <w:sz w:val="24"/>
              <w:szCs w:val="24"/>
            </w:rPr>
          </w:pPr>
          <w:r w:rsidRPr="00624F22">
            <w:rPr>
              <w:rFonts w:ascii="Palatino Linotype" w:hAnsi="Palatino Linotype" w:cs="Arial"/>
              <w:b/>
              <w:bCs/>
              <w:sz w:val="24"/>
              <w:szCs w:val="24"/>
            </w:rPr>
            <w:t>17050/INFOEM/IP/RR/2022</w:t>
          </w:r>
        </w:p>
      </w:tc>
    </w:tr>
    <w:tr w:rsidR="005163A8" w14:paraId="7591D3C9" w14:textId="77777777" w:rsidTr="00713DD5">
      <w:trPr>
        <w:trHeight w:val="242"/>
      </w:trPr>
      <w:tc>
        <w:tcPr>
          <w:tcW w:w="5103" w:type="dxa"/>
          <w:hideMark/>
        </w:tcPr>
        <w:p w14:paraId="729A65A8" w14:textId="77777777" w:rsidR="005163A8" w:rsidRPr="00096248" w:rsidRDefault="005163A8"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8556E90" w:rsidR="005163A8" w:rsidRPr="00096248" w:rsidRDefault="005163A8" w:rsidP="005762A7">
          <w:pPr>
            <w:spacing w:after="120" w:line="240" w:lineRule="auto"/>
            <w:ind w:right="74"/>
            <w:jc w:val="right"/>
            <w:rPr>
              <w:rFonts w:ascii="Palatino Linotype" w:hAnsi="Palatino Linotype" w:cs="Arial"/>
              <w:sz w:val="24"/>
              <w:szCs w:val="24"/>
            </w:rPr>
          </w:pPr>
          <w:r w:rsidRPr="00624F22">
            <w:rPr>
              <w:rFonts w:ascii="Palatino Linotype" w:hAnsi="Palatino Linotype" w:cs="Arial"/>
              <w:sz w:val="24"/>
              <w:szCs w:val="24"/>
            </w:rPr>
            <w:t>Ayuntamiento de Lerma</w:t>
          </w:r>
        </w:p>
      </w:tc>
    </w:tr>
    <w:tr w:rsidR="005163A8" w:rsidRPr="00F63239" w14:paraId="037E914D" w14:textId="77777777" w:rsidTr="00713DD5">
      <w:trPr>
        <w:trHeight w:val="342"/>
      </w:trPr>
      <w:tc>
        <w:tcPr>
          <w:tcW w:w="5103" w:type="dxa"/>
          <w:hideMark/>
        </w:tcPr>
        <w:p w14:paraId="7676B68F" w14:textId="64D69EAF" w:rsidR="005163A8" w:rsidRPr="00096248" w:rsidRDefault="005163A8"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5163A8" w:rsidRPr="00096248" w:rsidRDefault="005163A8"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5163A8" w:rsidRDefault="00C07423">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95pt;margin-top:-143.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5163A8" w14:paraId="0F9FE9B6" w14:textId="77777777" w:rsidTr="00096248">
      <w:trPr>
        <w:trHeight w:val="227"/>
      </w:trPr>
      <w:tc>
        <w:tcPr>
          <w:tcW w:w="5245" w:type="dxa"/>
          <w:hideMark/>
        </w:tcPr>
        <w:p w14:paraId="6D1D9D71" w14:textId="11150E5A" w:rsidR="005163A8" w:rsidRPr="00663A37" w:rsidRDefault="005163A8"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44CF500" w:rsidR="005163A8" w:rsidRPr="00096248" w:rsidRDefault="005163A8" w:rsidP="00C57E04">
          <w:pPr>
            <w:spacing w:after="0" w:line="360" w:lineRule="auto"/>
            <w:ind w:left="-486" w:right="68" w:firstLine="558"/>
            <w:jc w:val="right"/>
            <w:rPr>
              <w:rFonts w:ascii="Palatino Linotype" w:hAnsi="Palatino Linotype" w:cs="Arial"/>
              <w:b/>
              <w:sz w:val="24"/>
              <w:szCs w:val="24"/>
            </w:rPr>
          </w:pPr>
          <w:r w:rsidRPr="00624F22">
            <w:rPr>
              <w:rFonts w:ascii="Palatino Linotype" w:hAnsi="Palatino Linotype" w:cs="Arial"/>
              <w:b/>
              <w:bCs/>
              <w:sz w:val="24"/>
              <w:szCs w:val="24"/>
            </w:rPr>
            <w:t>17050/INFOEM/IP/RR/2022</w:t>
          </w:r>
        </w:p>
      </w:tc>
    </w:tr>
    <w:tr w:rsidR="005163A8" w:rsidRPr="001F57CD" w14:paraId="1377D264" w14:textId="77777777" w:rsidTr="00096248">
      <w:trPr>
        <w:trHeight w:val="196"/>
      </w:trPr>
      <w:tc>
        <w:tcPr>
          <w:tcW w:w="5245" w:type="dxa"/>
          <w:hideMark/>
        </w:tcPr>
        <w:p w14:paraId="04D597A1" w14:textId="77777777" w:rsidR="005163A8" w:rsidRPr="00663A37" w:rsidRDefault="005163A8"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4A39789" w:rsidR="005163A8" w:rsidRPr="00663A37" w:rsidRDefault="00C07423"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XXXXXXXXXXXXXXXXXXXXX</w:t>
          </w:r>
        </w:p>
      </w:tc>
    </w:tr>
    <w:tr w:rsidR="005163A8" w14:paraId="4DC11993" w14:textId="77777777" w:rsidTr="00096248">
      <w:trPr>
        <w:trHeight w:val="242"/>
      </w:trPr>
      <w:tc>
        <w:tcPr>
          <w:tcW w:w="5245" w:type="dxa"/>
          <w:hideMark/>
        </w:tcPr>
        <w:p w14:paraId="76CEF1B5" w14:textId="77777777" w:rsidR="005163A8" w:rsidRPr="00663A37" w:rsidRDefault="005163A8"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38257F3" w:rsidR="005163A8" w:rsidRPr="00663A37" w:rsidRDefault="005163A8" w:rsidP="005762A7">
          <w:pPr>
            <w:spacing w:after="120" w:line="240" w:lineRule="auto"/>
            <w:ind w:left="-68" w:right="68"/>
            <w:jc w:val="right"/>
            <w:rPr>
              <w:rFonts w:ascii="Palatino Linotype" w:hAnsi="Palatino Linotype" w:cs="Arial"/>
              <w:sz w:val="24"/>
              <w:szCs w:val="24"/>
            </w:rPr>
          </w:pPr>
          <w:r w:rsidRPr="00624F22">
            <w:rPr>
              <w:rFonts w:ascii="Palatino Linotype" w:hAnsi="Palatino Linotype" w:cs="Arial"/>
              <w:sz w:val="24"/>
              <w:szCs w:val="24"/>
            </w:rPr>
            <w:t>Ayuntamiento de Lerma</w:t>
          </w:r>
        </w:p>
      </w:tc>
    </w:tr>
    <w:tr w:rsidR="005163A8" w14:paraId="5C2B511D" w14:textId="77777777" w:rsidTr="00096248">
      <w:trPr>
        <w:trHeight w:val="342"/>
      </w:trPr>
      <w:tc>
        <w:tcPr>
          <w:tcW w:w="5245" w:type="dxa"/>
          <w:hideMark/>
        </w:tcPr>
        <w:p w14:paraId="03FEF68C" w14:textId="45E91CF4" w:rsidR="005163A8" w:rsidRPr="00663A37" w:rsidRDefault="005163A8"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5163A8" w:rsidRPr="00663A37" w:rsidRDefault="005163A8"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5163A8" w:rsidRDefault="00C07423">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4pt;margin-top:-155.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4D7E"/>
    <w:multiLevelType w:val="multilevel"/>
    <w:tmpl w:val="822674A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07871E1"/>
    <w:multiLevelType w:val="hybridMultilevel"/>
    <w:tmpl w:val="2FD0B7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6586C5A"/>
    <w:multiLevelType w:val="hybridMultilevel"/>
    <w:tmpl w:val="F00ECA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234372D7"/>
    <w:multiLevelType w:val="hybridMultilevel"/>
    <w:tmpl w:val="381CD1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8F4D80"/>
    <w:multiLevelType w:val="hybridMultilevel"/>
    <w:tmpl w:val="D6E499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E58209B"/>
    <w:multiLevelType w:val="hybridMultilevel"/>
    <w:tmpl w:val="381CD1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0533C77"/>
    <w:multiLevelType w:val="hybridMultilevel"/>
    <w:tmpl w:val="B32E90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64D21C0C"/>
    <w:multiLevelType w:val="multilevel"/>
    <w:tmpl w:val="822674A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6"/>
  </w:num>
  <w:num w:numId="4">
    <w:abstractNumId w:val="4"/>
  </w:num>
  <w:num w:numId="5">
    <w:abstractNumId w:val="2"/>
  </w:num>
  <w:num w:numId="6">
    <w:abstractNumId w:val="1"/>
  </w:num>
  <w:num w:numId="7">
    <w:abstractNumId w:val="5"/>
  </w:num>
  <w:num w:numId="8">
    <w:abstractNumId w:val="8"/>
  </w:num>
  <w:num w:numId="9">
    <w:abstractNumId w:val="3"/>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616"/>
    <w:rsid w:val="00045F86"/>
    <w:rsid w:val="00051732"/>
    <w:rsid w:val="00053DF3"/>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20E9"/>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A7F"/>
    <w:rsid w:val="00094FD7"/>
    <w:rsid w:val="0009609D"/>
    <w:rsid w:val="00096248"/>
    <w:rsid w:val="000A110B"/>
    <w:rsid w:val="000A2F65"/>
    <w:rsid w:val="000A3F41"/>
    <w:rsid w:val="000A4078"/>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25A4"/>
    <w:rsid w:val="000D55D2"/>
    <w:rsid w:val="000D5634"/>
    <w:rsid w:val="000D5C00"/>
    <w:rsid w:val="000D6768"/>
    <w:rsid w:val="000D772A"/>
    <w:rsid w:val="000E06A3"/>
    <w:rsid w:val="000E0D32"/>
    <w:rsid w:val="000E1FD4"/>
    <w:rsid w:val="000E37D0"/>
    <w:rsid w:val="000E4AFE"/>
    <w:rsid w:val="000E4EBC"/>
    <w:rsid w:val="000E74D7"/>
    <w:rsid w:val="000F08CF"/>
    <w:rsid w:val="000F114E"/>
    <w:rsid w:val="000F146C"/>
    <w:rsid w:val="000F196A"/>
    <w:rsid w:val="0010001F"/>
    <w:rsid w:val="0010147E"/>
    <w:rsid w:val="00103C89"/>
    <w:rsid w:val="001050A9"/>
    <w:rsid w:val="00107256"/>
    <w:rsid w:val="001116B7"/>
    <w:rsid w:val="00115495"/>
    <w:rsid w:val="00116D4E"/>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3E94"/>
    <w:rsid w:val="001A4BDF"/>
    <w:rsid w:val="001A6849"/>
    <w:rsid w:val="001A773B"/>
    <w:rsid w:val="001B28D1"/>
    <w:rsid w:val="001B3FD2"/>
    <w:rsid w:val="001B6C2D"/>
    <w:rsid w:val="001C087E"/>
    <w:rsid w:val="001C0F32"/>
    <w:rsid w:val="001C2C72"/>
    <w:rsid w:val="001C3387"/>
    <w:rsid w:val="001C54A1"/>
    <w:rsid w:val="001C5CD0"/>
    <w:rsid w:val="001C6226"/>
    <w:rsid w:val="001C72C0"/>
    <w:rsid w:val="001C7697"/>
    <w:rsid w:val="001C7C31"/>
    <w:rsid w:val="001C7D63"/>
    <w:rsid w:val="001D1B77"/>
    <w:rsid w:val="001D225B"/>
    <w:rsid w:val="001D3563"/>
    <w:rsid w:val="001D3EE2"/>
    <w:rsid w:val="001D41E0"/>
    <w:rsid w:val="001D6CA8"/>
    <w:rsid w:val="001E04CC"/>
    <w:rsid w:val="001E2186"/>
    <w:rsid w:val="001E35AE"/>
    <w:rsid w:val="001E5453"/>
    <w:rsid w:val="001E5C3D"/>
    <w:rsid w:val="001E678B"/>
    <w:rsid w:val="001F2BC9"/>
    <w:rsid w:val="001F358D"/>
    <w:rsid w:val="001F408E"/>
    <w:rsid w:val="001F435B"/>
    <w:rsid w:val="001F4860"/>
    <w:rsid w:val="001F4EDD"/>
    <w:rsid w:val="001F50C9"/>
    <w:rsid w:val="001F57CD"/>
    <w:rsid w:val="001F5CAA"/>
    <w:rsid w:val="001F5E58"/>
    <w:rsid w:val="001F7890"/>
    <w:rsid w:val="00200FAD"/>
    <w:rsid w:val="00201765"/>
    <w:rsid w:val="00205FAC"/>
    <w:rsid w:val="0020763C"/>
    <w:rsid w:val="00207E11"/>
    <w:rsid w:val="0021063D"/>
    <w:rsid w:val="00210714"/>
    <w:rsid w:val="0021327B"/>
    <w:rsid w:val="00214462"/>
    <w:rsid w:val="00214B09"/>
    <w:rsid w:val="002155ED"/>
    <w:rsid w:val="0021627B"/>
    <w:rsid w:val="0021698E"/>
    <w:rsid w:val="00216D13"/>
    <w:rsid w:val="00217E7D"/>
    <w:rsid w:val="00220A8B"/>
    <w:rsid w:val="0022245F"/>
    <w:rsid w:val="00224FEA"/>
    <w:rsid w:val="002264AE"/>
    <w:rsid w:val="00227DBC"/>
    <w:rsid w:val="0023118D"/>
    <w:rsid w:val="00231F64"/>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28BB"/>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920"/>
    <w:rsid w:val="002C1DAF"/>
    <w:rsid w:val="002C21A0"/>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4E8F"/>
    <w:rsid w:val="002E72F0"/>
    <w:rsid w:val="002F1DA1"/>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17AAA"/>
    <w:rsid w:val="00322B3A"/>
    <w:rsid w:val="00324F09"/>
    <w:rsid w:val="003254AC"/>
    <w:rsid w:val="0033070B"/>
    <w:rsid w:val="00331513"/>
    <w:rsid w:val="0033491A"/>
    <w:rsid w:val="00337088"/>
    <w:rsid w:val="00337638"/>
    <w:rsid w:val="00340ADD"/>
    <w:rsid w:val="00341178"/>
    <w:rsid w:val="00341B42"/>
    <w:rsid w:val="003423FC"/>
    <w:rsid w:val="0034345C"/>
    <w:rsid w:val="00344766"/>
    <w:rsid w:val="00344AD3"/>
    <w:rsid w:val="00345687"/>
    <w:rsid w:val="00345708"/>
    <w:rsid w:val="00346373"/>
    <w:rsid w:val="003467CD"/>
    <w:rsid w:val="003505B2"/>
    <w:rsid w:val="0035063B"/>
    <w:rsid w:val="00352677"/>
    <w:rsid w:val="00353AA7"/>
    <w:rsid w:val="0036188D"/>
    <w:rsid w:val="00362013"/>
    <w:rsid w:val="00364C0A"/>
    <w:rsid w:val="003656B5"/>
    <w:rsid w:val="003701EF"/>
    <w:rsid w:val="003713C2"/>
    <w:rsid w:val="0037172A"/>
    <w:rsid w:val="0037269A"/>
    <w:rsid w:val="0037381C"/>
    <w:rsid w:val="0037526D"/>
    <w:rsid w:val="00382044"/>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1F0"/>
    <w:rsid w:val="003A7AB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2CA1"/>
    <w:rsid w:val="003E3870"/>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0B27"/>
    <w:rsid w:val="00471E09"/>
    <w:rsid w:val="004728C4"/>
    <w:rsid w:val="00473C7A"/>
    <w:rsid w:val="00473CFC"/>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B777F"/>
    <w:rsid w:val="004C0799"/>
    <w:rsid w:val="004C09C8"/>
    <w:rsid w:val="004C11B9"/>
    <w:rsid w:val="004C2BB4"/>
    <w:rsid w:val="004C3C1C"/>
    <w:rsid w:val="004C43C9"/>
    <w:rsid w:val="004C45FA"/>
    <w:rsid w:val="004C4707"/>
    <w:rsid w:val="004C4BB7"/>
    <w:rsid w:val="004C6779"/>
    <w:rsid w:val="004C7D54"/>
    <w:rsid w:val="004D09D0"/>
    <w:rsid w:val="004D0CC4"/>
    <w:rsid w:val="004D358C"/>
    <w:rsid w:val="004D571F"/>
    <w:rsid w:val="004D6095"/>
    <w:rsid w:val="004D66AD"/>
    <w:rsid w:val="004E07A1"/>
    <w:rsid w:val="004E1729"/>
    <w:rsid w:val="004E1B3C"/>
    <w:rsid w:val="004E358F"/>
    <w:rsid w:val="004E3959"/>
    <w:rsid w:val="004E3F86"/>
    <w:rsid w:val="004E4AD1"/>
    <w:rsid w:val="004E4B47"/>
    <w:rsid w:val="004E5659"/>
    <w:rsid w:val="004E77E1"/>
    <w:rsid w:val="004F0AB7"/>
    <w:rsid w:val="004F3291"/>
    <w:rsid w:val="004F32D0"/>
    <w:rsid w:val="004F483D"/>
    <w:rsid w:val="004F5C85"/>
    <w:rsid w:val="004F6671"/>
    <w:rsid w:val="004F78C4"/>
    <w:rsid w:val="00500E29"/>
    <w:rsid w:val="005025C7"/>
    <w:rsid w:val="00504B42"/>
    <w:rsid w:val="00506DB2"/>
    <w:rsid w:val="00506FD4"/>
    <w:rsid w:val="00510870"/>
    <w:rsid w:val="005109A0"/>
    <w:rsid w:val="00511AE4"/>
    <w:rsid w:val="00512A53"/>
    <w:rsid w:val="00513D8C"/>
    <w:rsid w:val="0051421A"/>
    <w:rsid w:val="005159EC"/>
    <w:rsid w:val="00515E8C"/>
    <w:rsid w:val="005163A8"/>
    <w:rsid w:val="00516A4D"/>
    <w:rsid w:val="00520E8F"/>
    <w:rsid w:val="00521628"/>
    <w:rsid w:val="0052214D"/>
    <w:rsid w:val="005240DE"/>
    <w:rsid w:val="00525EE2"/>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5FC"/>
    <w:rsid w:val="005449D0"/>
    <w:rsid w:val="00550ECE"/>
    <w:rsid w:val="005515F8"/>
    <w:rsid w:val="00553B9B"/>
    <w:rsid w:val="00553DF2"/>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43E7"/>
    <w:rsid w:val="005A4480"/>
    <w:rsid w:val="005A60E9"/>
    <w:rsid w:val="005A7E33"/>
    <w:rsid w:val="005B10CC"/>
    <w:rsid w:val="005B18D4"/>
    <w:rsid w:val="005B1C58"/>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4B74"/>
    <w:rsid w:val="005E53A4"/>
    <w:rsid w:val="005F1439"/>
    <w:rsid w:val="005F21B0"/>
    <w:rsid w:val="005F4077"/>
    <w:rsid w:val="005F4D3D"/>
    <w:rsid w:val="005F5B10"/>
    <w:rsid w:val="005F6CAB"/>
    <w:rsid w:val="0060244C"/>
    <w:rsid w:val="00603D0E"/>
    <w:rsid w:val="0060627E"/>
    <w:rsid w:val="00610A95"/>
    <w:rsid w:val="00613401"/>
    <w:rsid w:val="0061516D"/>
    <w:rsid w:val="00615596"/>
    <w:rsid w:val="00615B10"/>
    <w:rsid w:val="006168EB"/>
    <w:rsid w:val="00616DEB"/>
    <w:rsid w:val="00620DE2"/>
    <w:rsid w:val="00624E9E"/>
    <w:rsid w:val="00624F22"/>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AB9"/>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0B02"/>
    <w:rsid w:val="006914D2"/>
    <w:rsid w:val="00691C06"/>
    <w:rsid w:val="0069448A"/>
    <w:rsid w:val="00696FD6"/>
    <w:rsid w:val="006A145C"/>
    <w:rsid w:val="006A4224"/>
    <w:rsid w:val="006A56F0"/>
    <w:rsid w:val="006A585F"/>
    <w:rsid w:val="006A7CE2"/>
    <w:rsid w:val="006A7E3C"/>
    <w:rsid w:val="006B4CA4"/>
    <w:rsid w:val="006B6498"/>
    <w:rsid w:val="006B64AA"/>
    <w:rsid w:val="006B6868"/>
    <w:rsid w:val="006B7074"/>
    <w:rsid w:val="006C2214"/>
    <w:rsid w:val="006C372D"/>
    <w:rsid w:val="006C410C"/>
    <w:rsid w:val="006C4E90"/>
    <w:rsid w:val="006C52D3"/>
    <w:rsid w:val="006C55C2"/>
    <w:rsid w:val="006C6C41"/>
    <w:rsid w:val="006D1EC8"/>
    <w:rsid w:val="006D27C3"/>
    <w:rsid w:val="006D3F59"/>
    <w:rsid w:val="006D5F3E"/>
    <w:rsid w:val="006D6830"/>
    <w:rsid w:val="006D719C"/>
    <w:rsid w:val="006D7DF3"/>
    <w:rsid w:val="006E136F"/>
    <w:rsid w:val="006E15A2"/>
    <w:rsid w:val="006E20F9"/>
    <w:rsid w:val="006E3F38"/>
    <w:rsid w:val="006E47FA"/>
    <w:rsid w:val="006E4C8D"/>
    <w:rsid w:val="006E6076"/>
    <w:rsid w:val="006E6DD7"/>
    <w:rsid w:val="006F0222"/>
    <w:rsid w:val="006F0462"/>
    <w:rsid w:val="006F04A3"/>
    <w:rsid w:val="006F114C"/>
    <w:rsid w:val="006F1A99"/>
    <w:rsid w:val="006F28C0"/>
    <w:rsid w:val="006F2A41"/>
    <w:rsid w:val="006F676C"/>
    <w:rsid w:val="00700C90"/>
    <w:rsid w:val="00701F34"/>
    <w:rsid w:val="007031A2"/>
    <w:rsid w:val="00704693"/>
    <w:rsid w:val="00704AB9"/>
    <w:rsid w:val="007054D8"/>
    <w:rsid w:val="00706D47"/>
    <w:rsid w:val="00707724"/>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336A"/>
    <w:rsid w:val="00736F47"/>
    <w:rsid w:val="00740DFE"/>
    <w:rsid w:val="007410C2"/>
    <w:rsid w:val="007411F0"/>
    <w:rsid w:val="0074208A"/>
    <w:rsid w:val="00746DD6"/>
    <w:rsid w:val="00746E59"/>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768"/>
    <w:rsid w:val="00773EDE"/>
    <w:rsid w:val="0077455A"/>
    <w:rsid w:val="00775B90"/>
    <w:rsid w:val="00777372"/>
    <w:rsid w:val="00777527"/>
    <w:rsid w:val="00780F18"/>
    <w:rsid w:val="00781849"/>
    <w:rsid w:val="00781B6F"/>
    <w:rsid w:val="00782890"/>
    <w:rsid w:val="007833CB"/>
    <w:rsid w:val="00783B56"/>
    <w:rsid w:val="00786CFF"/>
    <w:rsid w:val="007874B4"/>
    <w:rsid w:val="00791490"/>
    <w:rsid w:val="00791C7A"/>
    <w:rsid w:val="00791D59"/>
    <w:rsid w:val="00791F3F"/>
    <w:rsid w:val="00792D4C"/>
    <w:rsid w:val="00792EC8"/>
    <w:rsid w:val="007938AE"/>
    <w:rsid w:val="00793B7C"/>
    <w:rsid w:val="007A0DC1"/>
    <w:rsid w:val="007A19E0"/>
    <w:rsid w:val="007A1AB6"/>
    <w:rsid w:val="007A23F8"/>
    <w:rsid w:val="007A2D52"/>
    <w:rsid w:val="007A550A"/>
    <w:rsid w:val="007A5B2E"/>
    <w:rsid w:val="007A5C18"/>
    <w:rsid w:val="007A67C4"/>
    <w:rsid w:val="007B28CF"/>
    <w:rsid w:val="007B4416"/>
    <w:rsid w:val="007B46BF"/>
    <w:rsid w:val="007B6DD8"/>
    <w:rsid w:val="007C05DC"/>
    <w:rsid w:val="007C0FF7"/>
    <w:rsid w:val="007C14EE"/>
    <w:rsid w:val="007C3040"/>
    <w:rsid w:val="007C3BA4"/>
    <w:rsid w:val="007D07B3"/>
    <w:rsid w:val="007D1B1E"/>
    <w:rsid w:val="007D4712"/>
    <w:rsid w:val="007D5D30"/>
    <w:rsid w:val="007E18F8"/>
    <w:rsid w:val="007E245A"/>
    <w:rsid w:val="007E38F1"/>
    <w:rsid w:val="007E3C2E"/>
    <w:rsid w:val="007E3F8B"/>
    <w:rsid w:val="007E454F"/>
    <w:rsid w:val="007E781F"/>
    <w:rsid w:val="007F1538"/>
    <w:rsid w:val="007F3D8B"/>
    <w:rsid w:val="007F5BB9"/>
    <w:rsid w:val="007F5C41"/>
    <w:rsid w:val="007F5E4F"/>
    <w:rsid w:val="007F6BD6"/>
    <w:rsid w:val="007F7965"/>
    <w:rsid w:val="0080069B"/>
    <w:rsid w:val="00800EF1"/>
    <w:rsid w:val="008017D6"/>
    <w:rsid w:val="0080185B"/>
    <w:rsid w:val="00802AC9"/>
    <w:rsid w:val="00803304"/>
    <w:rsid w:val="00807B2A"/>
    <w:rsid w:val="0081073F"/>
    <w:rsid w:val="00810E97"/>
    <w:rsid w:val="0081123B"/>
    <w:rsid w:val="00811393"/>
    <w:rsid w:val="00816C5A"/>
    <w:rsid w:val="00817678"/>
    <w:rsid w:val="0082049D"/>
    <w:rsid w:val="008217BC"/>
    <w:rsid w:val="0082180B"/>
    <w:rsid w:val="00822BA1"/>
    <w:rsid w:val="00824E58"/>
    <w:rsid w:val="00827D60"/>
    <w:rsid w:val="00831D6C"/>
    <w:rsid w:val="00832F6C"/>
    <w:rsid w:val="008341ED"/>
    <w:rsid w:val="00837259"/>
    <w:rsid w:val="00837584"/>
    <w:rsid w:val="00841673"/>
    <w:rsid w:val="00841963"/>
    <w:rsid w:val="00845B52"/>
    <w:rsid w:val="00846D3E"/>
    <w:rsid w:val="00846DE7"/>
    <w:rsid w:val="008477B9"/>
    <w:rsid w:val="008523FA"/>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0A"/>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0037"/>
    <w:rsid w:val="008E05DE"/>
    <w:rsid w:val="008E2654"/>
    <w:rsid w:val="008F1C22"/>
    <w:rsid w:val="008F2554"/>
    <w:rsid w:val="008F47DC"/>
    <w:rsid w:val="009025FB"/>
    <w:rsid w:val="009029DB"/>
    <w:rsid w:val="009038A8"/>
    <w:rsid w:val="009053FA"/>
    <w:rsid w:val="0090753F"/>
    <w:rsid w:val="00913E51"/>
    <w:rsid w:val="00914986"/>
    <w:rsid w:val="00914DFE"/>
    <w:rsid w:val="0091614B"/>
    <w:rsid w:val="0092131F"/>
    <w:rsid w:val="00925D59"/>
    <w:rsid w:val="00926716"/>
    <w:rsid w:val="00927C83"/>
    <w:rsid w:val="00932A82"/>
    <w:rsid w:val="0093319A"/>
    <w:rsid w:val="00933540"/>
    <w:rsid w:val="00933E6E"/>
    <w:rsid w:val="00934877"/>
    <w:rsid w:val="00935439"/>
    <w:rsid w:val="009357D5"/>
    <w:rsid w:val="00935CD9"/>
    <w:rsid w:val="0093768D"/>
    <w:rsid w:val="00940026"/>
    <w:rsid w:val="00941D0E"/>
    <w:rsid w:val="009453A6"/>
    <w:rsid w:val="009464A3"/>
    <w:rsid w:val="00946522"/>
    <w:rsid w:val="00946796"/>
    <w:rsid w:val="0095183B"/>
    <w:rsid w:val="0095204C"/>
    <w:rsid w:val="009520FE"/>
    <w:rsid w:val="00953424"/>
    <w:rsid w:val="00953B51"/>
    <w:rsid w:val="00953B7B"/>
    <w:rsid w:val="00954528"/>
    <w:rsid w:val="009558AA"/>
    <w:rsid w:val="00957F71"/>
    <w:rsid w:val="009603E5"/>
    <w:rsid w:val="009605FA"/>
    <w:rsid w:val="0096071A"/>
    <w:rsid w:val="00960C91"/>
    <w:rsid w:val="00961AEB"/>
    <w:rsid w:val="00961B6D"/>
    <w:rsid w:val="00963717"/>
    <w:rsid w:val="00963CBB"/>
    <w:rsid w:val="00965CC4"/>
    <w:rsid w:val="0096624D"/>
    <w:rsid w:val="00970143"/>
    <w:rsid w:val="00970B7F"/>
    <w:rsid w:val="00970C38"/>
    <w:rsid w:val="00971614"/>
    <w:rsid w:val="00972340"/>
    <w:rsid w:val="0097399F"/>
    <w:rsid w:val="009752FA"/>
    <w:rsid w:val="00977693"/>
    <w:rsid w:val="00982494"/>
    <w:rsid w:val="009840D5"/>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6EF9"/>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6CAC"/>
    <w:rsid w:val="00A175E5"/>
    <w:rsid w:val="00A17EA1"/>
    <w:rsid w:val="00A17EDF"/>
    <w:rsid w:val="00A21D44"/>
    <w:rsid w:val="00A24F60"/>
    <w:rsid w:val="00A254EA"/>
    <w:rsid w:val="00A30DB1"/>
    <w:rsid w:val="00A31101"/>
    <w:rsid w:val="00A32388"/>
    <w:rsid w:val="00A34451"/>
    <w:rsid w:val="00A35811"/>
    <w:rsid w:val="00A35D0A"/>
    <w:rsid w:val="00A42629"/>
    <w:rsid w:val="00A43944"/>
    <w:rsid w:val="00A43A45"/>
    <w:rsid w:val="00A43D2B"/>
    <w:rsid w:val="00A450E6"/>
    <w:rsid w:val="00A4524B"/>
    <w:rsid w:val="00A45454"/>
    <w:rsid w:val="00A4637B"/>
    <w:rsid w:val="00A476D0"/>
    <w:rsid w:val="00A50D2F"/>
    <w:rsid w:val="00A50EE4"/>
    <w:rsid w:val="00A521D4"/>
    <w:rsid w:val="00A53511"/>
    <w:rsid w:val="00A53A90"/>
    <w:rsid w:val="00A541FE"/>
    <w:rsid w:val="00A55276"/>
    <w:rsid w:val="00A556C9"/>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461D"/>
    <w:rsid w:val="00A855BE"/>
    <w:rsid w:val="00A86406"/>
    <w:rsid w:val="00A87937"/>
    <w:rsid w:val="00A87AA7"/>
    <w:rsid w:val="00A9014B"/>
    <w:rsid w:val="00A915AB"/>
    <w:rsid w:val="00A9222E"/>
    <w:rsid w:val="00A92C7A"/>
    <w:rsid w:val="00A92DD2"/>
    <w:rsid w:val="00A93911"/>
    <w:rsid w:val="00A940B6"/>
    <w:rsid w:val="00A9454C"/>
    <w:rsid w:val="00A94751"/>
    <w:rsid w:val="00A95B2A"/>
    <w:rsid w:val="00A96228"/>
    <w:rsid w:val="00A964BA"/>
    <w:rsid w:val="00AA0B4E"/>
    <w:rsid w:val="00AA1BBB"/>
    <w:rsid w:val="00AA1E74"/>
    <w:rsid w:val="00AA24D2"/>
    <w:rsid w:val="00AA423E"/>
    <w:rsid w:val="00AA5280"/>
    <w:rsid w:val="00AA7316"/>
    <w:rsid w:val="00AA78CE"/>
    <w:rsid w:val="00AA7F42"/>
    <w:rsid w:val="00AB0C12"/>
    <w:rsid w:val="00AB0FA7"/>
    <w:rsid w:val="00AB26D5"/>
    <w:rsid w:val="00AB3885"/>
    <w:rsid w:val="00AB5F3B"/>
    <w:rsid w:val="00AB688B"/>
    <w:rsid w:val="00AC004D"/>
    <w:rsid w:val="00AC338D"/>
    <w:rsid w:val="00AC38A9"/>
    <w:rsid w:val="00AC4BF6"/>
    <w:rsid w:val="00AC6797"/>
    <w:rsid w:val="00AC6A7A"/>
    <w:rsid w:val="00AC6F68"/>
    <w:rsid w:val="00AC7820"/>
    <w:rsid w:val="00AD124D"/>
    <w:rsid w:val="00AD1EAE"/>
    <w:rsid w:val="00AD2280"/>
    <w:rsid w:val="00AD4839"/>
    <w:rsid w:val="00AD76EF"/>
    <w:rsid w:val="00AE19D1"/>
    <w:rsid w:val="00AE2666"/>
    <w:rsid w:val="00AE5283"/>
    <w:rsid w:val="00AE5D09"/>
    <w:rsid w:val="00AF4EE4"/>
    <w:rsid w:val="00AF68B9"/>
    <w:rsid w:val="00B0036F"/>
    <w:rsid w:val="00B00C8E"/>
    <w:rsid w:val="00B02AA5"/>
    <w:rsid w:val="00B04F50"/>
    <w:rsid w:val="00B1073D"/>
    <w:rsid w:val="00B11A4D"/>
    <w:rsid w:val="00B11CD7"/>
    <w:rsid w:val="00B1205D"/>
    <w:rsid w:val="00B13307"/>
    <w:rsid w:val="00B15202"/>
    <w:rsid w:val="00B1553A"/>
    <w:rsid w:val="00B166C0"/>
    <w:rsid w:val="00B17577"/>
    <w:rsid w:val="00B21CD1"/>
    <w:rsid w:val="00B23256"/>
    <w:rsid w:val="00B24CF5"/>
    <w:rsid w:val="00B26507"/>
    <w:rsid w:val="00B269CE"/>
    <w:rsid w:val="00B306F4"/>
    <w:rsid w:val="00B309B2"/>
    <w:rsid w:val="00B31CD8"/>
    <w:rsid w:val="00B32B21"/>
    <w:rsid w:val="00B37176"/>
    <w:rsid w:val="00B373AA"/>
    <w:rsid w:val="00B405F1"/>
    <w:rsid w:val="00B40823"/>
    <w:rsid w:val="00B40DF9"/>
    <w:rsid w:val="00B42083"/>
    <w:rsid w:val="00B43455"/>
    <w:rsid w:val="00B435F8"/>
    <w:rsid w:val="00B4620E"/>
    <w:rsid w:val="00B46CB0"/>
    <w:rsid w:val="00B5462A"/>
    <w:rsid w:val="00B5516B"/>
    <w:rsid w:val="00B57348"/>
    <w:rsid w:val="00B61E5E"/>
    <w:rsid w:val="00B62D2B"/>
    <w:rsid w:val="00B63807"/>
    <w:rsid w:val="00B65D4D"/>
    <w:rsid w:val="00B66649"/>
    <w:rsid w:val="00B67741"/>
    <w:rsid w:val="00B7010F"/>
    <w:rsid w:val="00B70591"/>
    <w:rsid w:val="00B75683"/>
    <w:rsid w:val="00B7667D"/>
    <w:rsid w:val="00B8179C"/>
    <w:rsid w:val="00B822DB"/>
    <w:rsid w:val="00B82560"/>
    <w:rsid w:val="00B84A8A"/>
    <w:rsid w:val="00B85CDA"/>
    <w:rsid w:val="00B86490"/>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423"/>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D0E"/>
    <w:rsid w:val="00C37EA0"/>
    <w:rsid w:val="00C409F6"/>
    <w:rsid w:val="00C410D2"/>
    <w:rsid w:val="00C41479"/>
    <w:rsid w:val="00C43701"/>
    <w:rsid w:val="00C43810"/>
    <w:rsid w:val="00C439F1"/>
    <w:rsid w:val="00C536D2"/>
    <w:rsid w:val="00C54558"/>
    <w:rsid w:val="00C5541B"/>
    <w:rsid w:val="00C558A4"/>
    <w:rsid w:val="00C559CD"/>
    <w:rsid w:val="00C57E04"/>
    <w:rsid w:val="00C61FEC"/>
    <w:rsid w:val="00C62B4F"/>
    <w:rsid w:val="00C65532"/>
    <w:rsid w:val="00C65918"/>
    <w:rsid w:val="00C65FA7"/>
    <w:rsid w:val="00C670DD"/>
    <w:rsid w:val="00C72755"/>
    <w:rsid w:val="00C72F35"/>
    <w:rsid w:val="00C73ED0"/>
    <w:rsid w:val="00C74F2A"/>
    <w:rsid w:val="00C76946"/>
    <w:rsid w:val="00C76CD4"/>
    <w:rsid w:val="00C77686"/>
    <w:rsid w:val="00C80B05"/>
    <w:rsid w:val="00C81AD2"/>
    <w:rsid w:val="00C81CD7"/>
    <w:rsid w:val="00C81F97"/>
    <w:rsid w:val="00C83AEC"/>
    <w:rsid w:val="00C84348"/>
    <w:rsid w:val="00C87181"/>
    <w:rsid w:val="00C8742E"/>
    <w:rsid w:val="00C90FC8"/>
    <w:rsid w:val="00C91329"/>
    <w:rsid w:val="00C9443B"/>
    <w:rsid w:val="00C96E34"/>
    <w:rsid w:val="00C9717B"/>
    <w:rsid w:val="00C97586"/>
    <w:rsid w:val="00CA1AD6"/>
    <w:rsid w:val="00CA39B7"/>
    <w:rsid w:val="00CA4932"/>
    <w:rsid w:val="00CA5AF6"/>
    <w:rsid w:val="00CB048A"/>
    <w:rsid w:val="00CB2149"/>
    <w:rsid w:val="00CB2159"/>
    <w:rsid w:val="00CB4BBD"/>
    <w:rsid w:val="00CB4C86"/>
    <w:rsid w:val="00CB4CCB"/>
    <w:rsid w:val="00CB5B7B"/>
    <w:rsid w:val="00CB6418"/>
    <w:rsid w:val="00CC0C48"/>
    <w:rsid w:val="00CC3DCA"/>
    <w:rsid w:val="00CC4F1E"/>
    <w:rsid w:val="00CC5FBE"/>
    <w:rsid w:val="00CC6BC0"/>
    <w:rsid w:val="00CC7706"/>
    <w:rsid w:val="00CD14E5"/>
    <w:rsid w:val="00CD19A8"/>
    <w:rsid w:val="00CD19DB"/>
    <w:rsid w:val="00CD30FC"/>
    <w:rsid w:val="00CD39A2"/>
    <w:rsid w:val="00CD4B87"/>
    <w:rsid w:val="00CD55DB"/>
    <w:rsid w:val="00CD63AD"/>
    <w:rsid w:val="00CE1E88"/>
    <w:rsid w:val="00CE26E6"/>
    <w:rsid w:val="00CE3AF1"/>
    <w:rsid w:val="00CE4450"/>
    <w:rsid w:val="00CE4772"/>
    <w:rsid w:val="00CE49B6"/>
    <w:rsid w:val="00CE4A28"/>
    <w:rsid w:val="00CE56C5"/>
    <w:rsid w:val="00CE5C3A"/>
    <w:rsid w:val="00CF0972"/>
    <w:rsid w:val="00CF0AE0"/>
    <w:rsid w:val="00CF2425"/>
    <w:rsid w:val="00CF31B4"/>
    <w:rsid w:val="00CF4CEF"/>
    <w:rsid w:val="00CF5305"/>
    <w:rsid w:val="00CF6431"/>
    <w:rsid w:val="00CF6E52"/>
    <w:rsid w:val="00D01DCF"/>
    <w:rsid w:val="00D034C5"/>
    <w:rsid w:val="00D04514"/>
    <w:rsid w:val="00D076D9"/>
    <w:rsid w:val="00D1115E"/>
    <w:rsid w:val="00D11A35"/>
    <w:rsid w:val="00D11E06"/>
    <w:rsid w:val="00D1224D"/>
    <w:rsid w:val="00D1259C"/>
    <w:rsid w:val="00D13846"/>
    <w:rsid w:val="00D13F9B"/>
    <w:rsid w:val="00D20835"/>
    <w:rsid w:val="00D20D52"/>
    <w:rsid w:val="00D20EF6"/>
    <w:rsid w:val="00D219AA"/>
    <w:rsid w:val="00D21D01"/>
    <w:rsid w:val="00D2237A"/>
    <w:rsid w:val="00D24BD1"/>
    <w:rsid w:val="00D2588A"/>
    <w:rsid w:val="00D25B60"/>
    <w:rsid w:val="00D26217"/>
    <w:rsid w:val="00D2650B"/>
    <w:rsid w:val="00D26522"/>
    <w:rsid w:val="00D278F0"/>
    <w:rsid w:val="00D338DB"/>
    <w:rsid w:val="00D3511F"/>
    <w:rsid w:val="00D36BE0"/>
    <w:rsid w:val="00D36DB6"/>
    <w:rsid w:val="00D3752B"/>
    <w:rsid w:val="00D40470"/>
    <w:rsid w:val="00D41147"/>
    <w:rsid w:val="00D43605"/>
    <w:rsid w:val="00D4515E"/>
    <w:rsid w:val="00D4521D"/>
    <w:rsid w:val="00D45819"/>
    <w:rsid w:val="00D46397"/>
    <w:rsid w:val="00D506A4"/>
    <w:rsid w:val="00D519AB"/>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1CA"/>
    <w:rsid w:val="00DB6647"/>
    <w:rsid w:val="00DB6A8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0AB"/>
    <w:rsid w:val="00DF383C"/>
    <w:rsid w:val="00DF4465"/>
    <w:rsid w:val="00DF451B"/>
    <w:rsid w:val="00DF4DDE"/>
    <w:rsid w:val="00DF5D03"/>
    <w:rsid w:val="00DF6006"/>
    <w:rsid w:val="00DF6955"/>
    <w:rsid w:val="00DF7B01"/>
    <w:rsid w:val="00E0443E"/>
    <w:rsid w:val="00E05FCE"/>
    <w:rsid w:val="00E076EA"/>
    <w:rsid w:val="00E120FC"/>
    <w:rsid w:val="00E12D07"/>
    <w:rsid w:val="00E14A43"/>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56903"/>
    <w:rsid w:val="00E600CD"/>
    <w:rsid w:val="00E62EF4"/>
    <w:rsid w:val="00E65521"/>
    <w:rsid w:val="00E67455"/>
    <w:rsid w:val="00E701AC"/>
    <w:rsid w:val="00E719E2"/>
    <w:rsid w:val="00E730F3"/>
    <w:rsid w:val="00E75386"/>
    <w:rsid w:val="00E758A1"/>
    <w:rsid w:val="00E76832"/>
    <w:rsid w:val="00E77015"/>
    <w:rsid w:val="00E77017"/>
    <w:rsid w:val="00E7776A"/>
    <w:rsid w:val="00E807E8"/>
    <w:rsid w:val="00E80AD6"/>
    <w:rsid w:val="00E8267D"/>
    <w:rsid w:val="00E83C17"/>
    <w:rsid w:val="00E844ED"/>
    <w:rsid w:val="00E85B9A"/>
    <w:rsid w:val="00E8653F"/>
    <w:rsid w:val="00E86C05"/>
    <w:rsid w:val="00E90C8F"/>
    <w:rsid w:val="00E91006"/>
    <w:rsid w:val="00E92106"/>
    <w:rsid w:val="00E92204"/>
    <w:rsid w:val="00E93F35"/>
    <w:rsid w:val="00E9605E"/>
    <w:rsid w:val="00EA3E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6B17"/>
    <w:rsid w:val="00EC7B44"/>
    <w:rsid w:val="00ED10D9"/>
    <w:rsid w:val="00ED28F4"/>
    <w:rsid w:val="00ED30A9"/>
    <w:rsid w:val="00ED4023"/>
    <w:rsid w:val="00ED43C6"/>
    <w:rsid w:val="00ED5476"/>
    <w:rsid w:val="00ED7864"/>
    <w:rsid w:val="00ED7E6C"/>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F8"/>
    <w:rsid w:val="00F11FF3"/>
    <w:rsid w:val="00F12F4D"/>
    <w:rsid w:val="00F12FB0"/>
    <w:rsid w:val="00F16039"/>
    <w:rsid w:val="00F20DCF"/>
    <w:rsid w:val="00F2498E"/>
    <w:rsid w:val="00F3332A"/>
    <w:rsid w:val="00F34068"/>
    <w:rsid w:val="00F3421F"/>
    <w:rsid w:val="00F35ED7"/>
    <w:rsid w:val="00F409BD"/>
    <w:rsid w:val="00F43916"/>
    <w:rsid w:val="00F44F84"/>
    <w:rsid w:val="00F459F3"/>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65CA3"/>
    <w:rsid w:val="00F70B12"/>
    <w:rsid w:val="00F74A3D"/>
    <w:rsid w:val="00F74FB9"/>
    <w:rsid w:val="00F77D38"/>
    <w:rsid w:val="00F86C5F"/>
    <w:rsid w:val="00F86D62"/>
    <w:rsid w:val="00F874BB"/>
    <w:rsid w:val="00F90992"/>
    <w:rsid w:val="00F90DA5"/>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A79DA"/>
    <w:rsid w:val="00FB3418"/>
    <w:rsid w:val="00FB35CF"/>
    <w:rsid w:val="00FB4E64"/>
    <w:rsid w:val="00FB6398"/>
    <w:rsid w:val="00FB7420"/>
    <w:rsid w:val="00FC0CB9"/>
    <w:rsid w:val="00FC16AB"/>
    <w:rsid w:val="00FC3FBD"/>
    <w:rsid w:val="00FC54A4"/>
    <w:rsid w:val="00FC5CDF"/>
    <w:rsid w:val="00FC71C7"/>
    <w:rsid w:val="00FD0A58"/>
    <w:rsid w:val="00FD12EB"/>
    <w:rsid w:val="00FD160B"/>
    <w:rsid w:val="00FD19B7"/>
    <w:rsid w:val="00FD39C9"/>
    <w:rsid w:val="00FD3CDC"/>
    <w:rsid w:val="00FD4378"/>
    <w:rsid w:val="00FD72C2"/>
    <w:rsid w:val="00FE10DF"/>
    <w:rsid w:val="00FE1867"/>
    <w:rsid w:val="00FE26EC"/>
    <w:rsid w:val="00FE2D81"/>
    <w:rsid w:val="00FE2DFF"/>
    <w:rsid w:val="00FE2ED6"/>
    <w:rsid w:val="00FE35A8"/>
    <w:rsid w:val="00FE599A"/>
    <w:rsid w:val="00FE663C"/>
    <w:rsid w:val="00FE76FD"/>
    <w:rsid w:val="00FE798F"/>
    <w:rsid w:val="00FF1B91"/>
    <w:rsid w:val="00FF299D"/>
    <w:rsid w:val="00FF32F4"/>
    <w:rsid w:val="00FF47CD"/>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character" w:customStyle="1" w:styleId="Mencinsinresolver1">
    <w:name w:val="Mención sin resolver1"/>
    <w:basedOn w:val="Fuentedeprrafopredeter"/>
    <w:uiPriority w:val="99"/>
    <w:semiHidden/>
    <w:unhideWhenUsed/>
    <w:rsid w:val="0034345C"/>
    <w:rPr>
      <w:color w:val="605E5C"/>
      <w:shd w:val="clear" w:color="auto" w:fill="E1DFDD"/>
    </w:rPr>
  </w:style>
  <w:style w:type="character" w:customStyle="1" w:styleId="UnresolvedMention">
    <w:name w:val="Unresolved Mention"/>
    <w:basedOn w:val="Fuentedeprrafopredeter"/>
    <w:uiPriority w:val="99"/>
    <w:semiHidden/>
    <w:unhideWhenUsed/>
    <w:rsid w:val="00370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FB6FC-3135-4DBA-A8FE-012489B0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41</Pages>
  <Words>9596</Words>
  <Characters>52780</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46</cp:revision>
  <cp:lastPrinted>2019-06-13T15:30:00Z</cp:lastPrinted>
  <dcterms:created xsi:type="dcterms:W3CDTF">2023-05-04T18:13:00Z</dcterms:created>
  <dcterms:modified xsi:type="dcterms:W3CDTF">2023-06-06T17:42:00Z</dcterms:modified>
</cp:coreProperties>
</file>