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B11770B" w:rsidR="00662C69" w:rsidRPr="0084576C" w:rsidRDefault="009B11D6" w:rsidP="00B31E90">
      <w:pPr>
        <w:tabs>
          <w:tab w:val="left" w:pos="3465"/>
        </w:tabs>
        <w:spacing w:line="360" w:lineRule="auto"/>
        <w:jc w:val="both"/>
        <w:rPr>
          <w:rFonts w:ascii="Palatino Linotype" w:hAnsi="Palatino Linotype"/>
          <w:color w:val="000000" w:themeColor="text1"/>
        </w:rPr>
      </w:pPr>
      <w:r w:rsidRPr="0084576C">
        <w:rPr>
          <w:rFonts w:ascii="Palatino Linotype" w:hAnsi="Palatino Linotype"/>
          <w:color w:val="000000" w:themeColor="text1"/>
        </w:rPr>
        <w:t>R</w:t>
      </w:r>
      <w:r w:rsidR="00662C69" w:rsidRPr="0084576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84576C">
        <w:rPr>
          <w:rFonts w:ascii="Palatino Linotype" w:hAnsi="Palatino Linotype"/>
          <w:color w:val="000000" w:themeColor="text1"/>
        </w:rPr>
        <w:t>icipios, con</w:t>
      </w:r>
      <w:r w:rsidR="00662C69" w:rsidRPr="0084576C">
        <w:rPr>
          <w:rFonts w:ascii="Palatino Linotype" w:hAnsi="Palatino Linotype"/>
          <w:color w:val="000000" w:themeColor="text1"/>
        </w:rPr>
        <w:t xml:space="preserve"> </w:t>
      </w:r>
      <w:r w:rsidR="00485DB6" w:rsidRPr="0084576C">
        <w:rPr>
          <w:rFonts w:ascii="Palatino Linotype" w:hAnsi="Palatino Linotype"/>
          <w:color w:val="000000" w:themeColor="text1"/>
        </w:rPr>
        <w:t xml:space="preserve">domicilio </w:t>
      </w:r>
      <w:r w:rsidR="00662C69" w:rsidRPr="0084576C">
        <w:rPr>
          <w:rFonts w:ascii="Palatino Linotype" w:hAnsi="Palatino Linotype"/>
          <w:color w:val="000000" w:themeColor="text1"/>
        </w:rPr>
        <w:t xml:space="preserve">en Metepec, Estado de México; de </w:t>
      </w:r>
      <w:r w:rsidR="002E7B6B" w:rsidRPr="0084576C">
        <w:rPr>
          <w:rFonts w:ascii="Palatino Linotype" w:hAnsi="Palatino Linotype"/>
          <w:color w:val="000000" w:themeColor="text1"/>
        </w:rPr>
        <w:t>doce (12</w:t>
      </w:r>
      <w:r w:rsidR="00F96BC1" w:rsidRPr="0084576C">
        <w:rPr>
          <w:rFonts w:ascii="Palatino Linotype" w:hAnsi="Palatino Linotype"/>
          <w:color w:val="000000" w:themeColor="text1"/>
        </w:rPr>
        <w:t xml:space="preserve">) de julio </w:t>
      </w:r>
      <w:r w:rsidR="00507D4A" w:rsidRPr="0084576C">
        <w:rPr>
          <w:rFonts w:ascii="Palatino Linotype" w:hAnsi="Palatino Linotype"/>
          <w:color w:val="000000" w:themeColor="text1"/>
        </w:rPr>
        <w:t>de dos mil veintitrés</w:t>
      </w:r>
      <w:r w:rsidR="00662C69" w:rsidRPr="0084576C">
        <w:rPr>
          <w:rFonts w:ascii="Palatino Linotype" w:hAnsi="Palatino Linotype"/>
          <w:color w:val="000000" w:themeColor="text1"/>
        </w:rPr>
        <w:t>.</w:t>
      </w:r>
    </w:p>
    <w:p w14:paraId="1181C59D" w14:textId="77777777" w:rsidR="00B31E90" w:rsidRPr="0084576C" w:rsidRDefault="00B31E90" w:rsidP="00B31E90">
      <w:pPr>
        <w:tabs>
          <w:tab w:val="left" w:pos="3465"/>
        </w:tabs>
        <w:spacing w:line="360" w:lineRule="auto"/>
        <w:jc w:val="both"/>
        <w:rPr>
          <w:rFonts w:ascii="Palatino Linotype" w:hAnsi="Palatino Linotype"/>
          <w:color w:val="000000" w:themeColor="text1"/>
        </w:rPr>
      </w:pPr>
    </w:p>
    <w:p w14:paraId="04F87235" w14:textId="3A18B2DD" w:rsidR="005F0007" w:rsidRPr="0084576C" w:rsidRDefault="00662C69" w:rsidP="00B31E90">
      <w:pPr>
        <w:spacing w:line="360" w:lineRule="auto"/>
        <w:jc w:val="both"/>
        <w:rPr>
          <w:rFonts w:ascii="Palatino Linotype" w:eastAsia="Times New Roman" w:hAnsi="Palatino Linotype" w:cs="Times New Roman"/>
          <w:color w:val="000000" w:themeColor="text1"/>
        </w:rPr>
      </w:pPr>
      <w:r w:rsidRPr="0084576C">
        <w:rPr>
          <w:rFonts w:ascii="Palatino Linotype" w:hAnsi="Palatino Linotype"/>
          <w:b/>
          <w:color w:val="000000" w:themeColor="text1"/>
        </w:rPr>
        <w:t>VISTO</w:t>
      </w:r>
      <w:r w:rsidRPr="0084576C">
        <w:rPr>
          <w:rFonts w:ascii="Palatino Linotype" w:hAnsi="Palatino Linotype"/>
          <w:color w:val="000000" w:themeColor="text1"/>
        </w:rPr>
        <w:t xml:space="preserve"> </w:t>
      </w:r>
      <w:r w:rsidR="00F25B61" w:rsidRPr="0084576C">
        <w:rPr>
          <w:rFonts w:ascii="Palatino Linotype" w:hAnsi="Palatino Linotype"/>
          <w:color w:val="000000" w:themeColor="text1"/>
        </w:rPr>
        <w:t>el</w:t>
      </w:r>
      <w:r w:rsidRPr="0084576C">
        <w:rPr>
          <w:rFonts w:ascii="Palatino Linotype" w:hAnsi="Palatino Linotype"/>
          <w:color w:val="000000" w:themeColor="text1"/>
        </w:rPr>
        <w:t xml:space="preserve"> expediente electrónico for</w:t>
      </w:r>
      <w:r w:rsidR="00D37494" w:rsidRPr="0084576C">
        <w:rPr>
          <w:rFonts w:ascii="Palatino Linotype" w:hAnsi="Palatino Linotype"/>
          <w:color w:val="000000" w:themeColor="text1"/>
        </w:rPr>
        <w:t>mado con motivo del</w:t>
      </w:r>
      <w:r w:rsidRPr="0084576C">
        <w:rPr>
          <w:rFonts w:ascii="Palatino Linotype" w:hAnsi="Palatino Linotype"/>
          <w:color w:val="000000" w:themeColor="text1"/>
        </w:rPr>
        <w:t xml:space="preserve"> recurso de revisión </w:t>
      </w:r>
      <w:r w:rsidR="002E7B6B" w:rsidRPr="0084576C">
        <w:rPr>
          <w:rFonts w:ascii="Palatino Linotype" w:hAnsi="Palatino Linotype"/>
          <w:b/>
          <w:bCs/>
          <w:color w:val="000000" w:themeColor="text1"/>
        </w:rPr>
        <w:t>13228/INFOEM/IP/RR/2022</w:t>
      </w:r>
      <w:r w:rsidR="005F1362" w:rsidRPr="0084576C">
        <w:rPr>
          <w:rFonts w:ascii="Palatino Linotype" w:eastAsia="Times New Roman" w:hAnsi="Palatino Linotype" w:cs="Arial"/>
          <w:bCs/>
          <w:color w:val="000000" w:themeColor="text1"/>
        </w:rPr>
        <w:t xml:space="preserve">, </w:t>
      </w:r>
      <w:r w:rsidR="006B31E7" w:rsidRPr="0084576C">
        <w:rPr>
          <w:rFonts w:ascii="Palatino Linotype" w:eastAsia="Times New Roman" w:hAnsi="Palatino Linotype" w:cs="Times New Roman"/>
          <w:color w:val="000000" w:themeColor="text1"/>
        </w:rPr>
        <w:t>interpuesto por</w:t>
      </w:r>
      <w:r w:rsidR="00FD27EA" w:rsidRPr="0084576C">
        <w:rPr>
          <w:rFonts w:ascii="Palatino Linotype" w:eastAsia="Times New Roman" w:hAnsi="Palatino Linotype" w:cs="Times New Roman"/>
          <w:color w:val="000000" w:themeColor="text1"/>
        </w:rPr>
        <w:t xml:space="preserve"> </w:t>
      </w:r>
      <w:r w:rsidR="006D1F21">
        <w:rPr>
          <w:rFonts w:ascii="Palatino Linotype" w:eastAsia="Times New Roman" w:hAnsi="Palatino Linotype" w:cs="Times New Roman"/>
          <w:b/>
          <w:bCs/>
          <w:color w:val="000000" w:themeColor="text1"/>
        </w:rPr>
        <w:t>XXX XXXX</w:t>
      </w:r>
      <w:r w:rsidR="0084576C">
        <w:rPr>
          <w:rFonts w:ascii="Palatino Linotype" w:eastAsia="Times New Roman" w:hAnsi="Palatino Linotype" w:cs="Times New Roman"/>
          <w:color w:val="000000" w:themeColor="text1"/>
        </w:rPr>
        <w:t>, en lo sucesivo</w:t>
      </w:r>
      <w:r w:rsidR="004F0BF4" w:rsidRPr="0084576C">
        <w:rPr>
          <w:rFonts w:ascii="Palatino Linotype" w:eastAsia="Times New Roman" w:hAnsi="Palatino Linotype" w:cs="Times New Roman"/>
          <w:color w:val="000000" w:themeColor="text1"/>
        </w:rPr>
        <w:t xml:space="preserve"> </w:t>
      </w:r>
      <w:r w:rsidR="00B54E36" w:rsidRPr="0084576C">
        <w:rPr>
          <w:rFonts w:ascii="Palatino Linotype" w:eastAsia="Times New Roman" w:hAnsi="Palatino Linotype" w:cs="Times New Roman"/>
          <w:color w:val="000000" w:themeColor="text1"/>
        </w:rPr>
        <w:t>la</w:t>
      </w:r>
      <w:r w:rsidR="00E92215" w:rsidRPr="0084576C">
        <w:rPr>
          <w:rFonts w:ascii="Palatino Linotype" w:eastAsia="Times New Roman" w:hAnsi="Palatino Linotype" w:cs="Times New Roman"/>
          <w:color w:val="000000" w:themeColor="text1"/>
        </w:rPr>
        <w:t xml:space="preserve"> </w:t>
      </w:r>
      <w:r w:rsidR="006B31E7" w:rsidRPr="0084576C">
        <w:rPr>
          <w:rFonts w:ascii="Palatino Linotype" w:eastAsia="Times New Roman" w:hAnsi="Palatino Linotype" w:cs="Times New Roman"/>
          <w:b/>
          <w:bCs/>
          <w:color w:val="000000" w:themeColor="text1"/>
        </w:rPr>
        <w:t>RECURRENTE</w:t>
      </w:r>
      <w:r w:rsidR="00E647FF" w:rsidRPr="0084576C">
        <w:rPr>
          <w:rFonts w:ascii="Palatino Linotype" w:eastAsia="Times New Roman" w:hAnsi="Palatino Linotype" w:cs="Arial"/>
          <w:color w:val="000000" w:themeColor="text1"/>
        </w:rPr>
        <w:t>;</w:t>
      </w:r>
      <w:r w:rsidR="005F1362" w:rsidRPr="0084576C">
        <w:rPr>
          <w:rFonts w:ascii="Palatino Linotype" w:eastAsia="Times New Roman" w:hAnsi="Palatino Linotype" w:cs="Arial"/>
          <w:color w:val="000000" w:themeColor="text1"/>
        </w:rPr>
        <w:t xml:space="preserve"> en contra de la respuesta del</w:t>
      </w:r>
      <w:r w:rsidR="002C1007" w:rsidRPr="0084576C">
        <w:rPr>
          <w:rFonts w:ascii="Palatino Linotype" w:eastAsia="Times New Roman" w:hAnsi="Palatino Linotype" w:cs="Arial"/>
          <w:color w:val="000000" w:themeColor="text1"/>
        </w:rPr>
        <w:t xml:space="preserve"> </w:t>
      </w:r>
      <w:r w:rsidR="00F96BC1" w:rsidRPr="0084576C">
        <w:rPr>
          <w:rFonts w:ascii="Palatino Linotype" w:eastAsia="Times New Roman" w:hAnsi="Palatino Linotype" w:cs="Arial"/>
          <w:b/>
          <w:color w:val="000000" w:themeColor="text1"/>
        </w:rPr>
        <w:t xml:space="preserve">Ayuntamiento de </w:t>
      </w:r>
      <w:r w:rsidR="002E7B6B" w:rsidRPr="0084576C">
        <w:rPr>
          <w:rFonts w:ascii="Palatino Linotype" w:eastAsia="Times New Roman" w:hAnsi="Palatino Linotype" w:cs="Arial"/>
          <w:b/>
          <w:color w:val="000000" w:themeColor="text1"/>
        </w:rPr>
        <w:t>Tlalmanalco</w:t>
      </w:r>
      <w:r w:rsidR="009572EE" w:rsidRPr="0084576C">
        <w:rPr>
          <w:rFonts w:ascii="Palatino Linotype" w:eastAsia="Calibri" w:hAnsi="Palatino Linotype" w:cs="Arial"/>
          <w:color w:val="000000" w:themeColor="text1"/>
          <w:lang w:val="es-ES"/>
        </w:rPr>
        <w:t>,</w:t>
      </w:r>
      <w:r w:rsidR="005F1362" w:rsidRPr="0084576C">
        <w:rPr>
          <w:rFonts w:ascii="Palatino Linotype" w:eastAsia="Calibri" w:hAnsi="Palatino Linotype" w:cs="Arial"/>
          <w:color w:val="000000" w:themeColor="text1"/>
          <w:lang w:val="es-ES"/>
        </w:rPr>
        <w:t xml:space="preserve"> </w:t>
      </w:r>
      <w:r w:rsidR="00F17EFA" w:rsidRPr="0084576C">
        <w:rPr>
          <w:rFonts w:ascii="Palatino Linotype" w:eastAsia="Calibri" w:hAnsi="Palatino Linotype" w:cs="Arial"/>
          <w:color w:val="000000" w:themeColor="text1"/>
          <w:lang w:val="es-ES"/>
        </w:rPr>
        <w:t>en adelante,</w:t>
      </w:r>
      <w:r w:rsidR="00F17EFA" w:rsidRPr="0084576C">
        <w:rPr>
          <w:rFonts w:ascii="Palatino Linotype" w:eastAsia="Times New Roman" w:hAnsi="Palatino Linotype" w:cs="Times New Roman"/>
          <w:color w:val="000000" w:themeColor="text1"/>
        </w:rPr>
        <w:t xml:space="preserve"> </w:t>
      </w:r>
      <w:r w:rsidR="005F1362" w:rsidRPr="0084576C">
        <w:rPr>
          <w:rFonts w:ascii="Palatino Linotype" w:eastAsia="Times New Roman" w:hAnsi="Palatino Linotype" w:cs="Times New Roman"/>
          <w:color w:val="000000" w:themeColor="text1"/>
        </w:rPr>
        <w:t>el</w:t>
      </w:r>
      <w:r w:rsidR="005F1362" w:rsidRPr="0084576C">
        <w:rPr>
          <w:rFonts w:ascii="Palatino Linotype" w:eastAsia="Times New Roman" w:hAnsi="Palatino Linotype" w:cs="Times New Roman"/>
          <w:b/>
          <w:color w:val="000000" w:themeColor="text1"/>
        </w:rPr>
        <w:t xml:space="preserve"> SUJETO OBLIGADO</w:t>
      </w:r>
      <w:r w:rsidR="005F1362" w:rsidRPr="0084576C">
        <w:rPr>
          <w:rFonts w:ascii="Palatino Linotype" w:eastAsia="Times New Roman" w:hAnsi="Palatino Linotype" w:cs="Times New Roman"/>
          <w:color w:val="000000" w:themeColor="text1"/>
        </w:rPr>
        <w:t>,</w:t>
      </w:r>
      <w:r w:rsidR="005F1362" w:rsidRPr="0084576C">
        <w:rPr>
          <w:rFonts w:ascii="Palatino Linotype" w:eastAsia="Times New Roman" w:hAnsi="Palatino Linotype" w:cs="Times New Roman"/>
          <w:b/>
          <w:color w:val="000000" w:themeColor="text1"/>
        </w:rPr>
        <w:t xml:space="preserve"> </w:t>
      </w:r>
      <w:r w:rsidR="005F1362" w:rsidRPr="0084576C">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84576C" w:rsidRDefault="009A593A" w:rsidP="00B31E90">
      <w:pPr>
        <w:spacing w:line="360" w:lineRule="auto"/>
        <w:jc w:val="both"/>
        <w:rPr>
          <w:rFonts w:ascii="Palatino Linotype" w:hAnsi="Palatino Linotype"/>
          <w:b/>
          <w:color w:val="000000" w:themeColor="text1"/>
        </w:rPr>
      </w:pPr>
    </w:p>
    <w:p w14:paraId="769E1410" w14:textId="72F80201" w:rsidR="00587366" w:rsidRPr="0084576C" w:rsidRDefault="00662C69" w:rsidP="00B31E90">
      <w:pPr>
        <w:pStyle w:val="Ttulo1"/>
        <w:spacing w:before="0" w:line="360" w:lineRule="auto"/>
        <w:jc w:val="center"/>
        <w:rPr>
          <w:b/>
          <w:color w:val="000000" w:themeColor="text1"/>
          <w:szCs w:val="24"/>
        </w:rPr>
      </w:pPr>
      <w:bookmarkStart w:id="0" w:name="_Toc461555884"/>
      <w:bookmarkStart w:id="1" w:name="_Toc466371847"/>
      <w:bookmarkStart w:id="2" w:name="_Toc88071776"/>
      <w:r w:rsidRPr="0084576C">
        <w:rPr>
          <w:b/>
          <w:color w:val="000000" w:themeColor="text1"/>
          <w:szCs w:val="24"/>
        </w:rPr>
        <w:t>A</w:t>
      </w:r>
      <w:r w:rsidR="00F96BC1" w:rsidRPr="0084576C">
        <w:rPr>
          <w:b/>
          <w:color w:val="000000" w:themeColor="text1"/>
          <w:szCs w:val="24"/>
        </w:rPr>
        <w:t xml:space="preserve"> </w:t>
      </w:r>
      <w:r w:rsidRPr="0084576C">
        <w:rPr>
          <w:b/>
          <w:color w:val="000000" w:themeColor="text1"/>
          <w:szCs w:val="24"/>
        </w:rPr>
        <w:t>N</w:t>
      </w:r>
      <w:r w:rsidR="00F96BC1" w:rsidRPr="0084576C">
        <w:rPr>
          <w:b/>
          <w:color w:val="000000" w:themeColor="text1"/>
          <w:szCs w:val="24"/>
        </w:rPr>
        <w:t xml:space="preserve"> </w:t>
      </w:r>
      <w:r w:rsidRPr="0084576C">
        <w:rPr>
          <w:b/>
          <w:color w:val="000000" w:themeColor="text1"/>
          <w:szCs w:val="24"/>
        </w:rPr>
        <w:t>T</w:t>
      </w:r>
      <w:r w:rsidR="00F96BC1" w:rsidRPr="0084576C">
        <w:rPr>
          <w:b/>
          <w:color w:val="000000" w:themeColor="text1"/>
          <w:szCs w:val="24"/>
        </w:rPr>
        <w:t xml:space="preserve"> </w:t>
      </w:r>
      <w:r w:rsidRPr="0084576C">
        <w:rPr>
          <w:b/>
          <w:color w:val="000000" w:themeColor="text1"/>
          <w:szCs w:val="24"/>
        </w:rPr>
        <w:t>E</w:t>
      </w:r>
      <w:r w:rsidR="00F96BC1" w:rsidRPr="0084576C">
        <w:rPr>
          <w:b/>
          <w:color w:val="000000" w:themeColor="text1"/>
          <w:szCs w:val="24"/>
        </w:rPr>
        <w:t xml:space="preserve"> </w:t>
      </w:r>
      <w:r w:rsidRPr="0084576C">
        <w:rPr>
          <w:b/>
          <w:color w:val="000000" w:themeColor="text1"/>
          <w:szCs w:val="24"/>
        </w:rPr>
        <w:t>C</w:t>
      </w:r>
      <w:r w:rsidR="00F96BC1" w:rsidRPr="0084576C">
        <w:rPr>
          <w:b/>
          <w:color w:val="000000" w:themeColor="text1"/>
          <w:szCs w:val="24"/>
        </w:rPr>
        <w:t xml:space="preserve"> </w:t>
      </w:r>
      <w:r w:rsidRPr="0084576C">
        <w:rPr>
          <w:b/>
          <w:color w:val="000000" w:themeColor="text1"/>
          <w:szCs w:val="24"/>
        </w:rPr>
        <w:t>E</w:t>
      </w:r>
      <w:r w:rsidR="00F96BC1" w:rsidRPr="0084576C">
        <w:rPr>
          <w:b/>
          <w:color w:val="000000" w:themeColor="text1"/>
          <w:szCs w:val="24"/>
        </w:rPr>
        <w:t xml:space="preserve"> </w:t>
      </w:r>
      <w:r w:rsidRPr="0084576C">
        <w:rPr>
          <w:b/>
          <w:color w:val="000000" w:themeColor="text1"/>
          <w:szCs w:val="24"/>
        </w:rPr>
        <w:t>D</w:t>
      </w:r>
      <w:r w:rsidR="00F96BC1" w:rsidRPr="0084576C">
        <w:rPr>
          <w:b/>
          <w:color w:val="000000" w:themeColor="text1"/>
          <w:szCs w:val="24"/>
        </w:rPr>
        <w:t xml:space="preserve"> </w:t>
      </w:r>
      <w:r w:rsidRPr="0084576C">
        <w:rPr>
          <w:b/>
          <w:color w:val="000000" w:themeColor="text1"/>
          <w:szCs w:val="24"/>
        </w:rPr>
        <w:t>E</w:t>
      </w:r>
      <w:r w:rsidR="00F96BC1" w:rsidRPr="0084576C">
        <w:rPr>
          <w:b/>
          <w:color w:val="000000" w:themeColor="text1"/>
          <w:szCs w:val="24"/>
        </w:rPr>
        <w:t xml:space="preserve"> </w:t>
      </w:r>
      <w:r w:rsidRPr="0084576C">
        <w:rPr>
          <w:b/>
          <w:color w:val="000000" w:themeColor="text1"/>
          <w:szCs w:val="24"/>
        </w:rPr>
        <w:t>N</w:t>
      </w:r>
      <w:r w:rsidR="00F96BC1" w:rsidRPr="0084576C">
        <w:rPr>
          <w:b/>
          <w:color w:val="000000" w:themeColor="text1"/>
          <w:szCs w:val="24"/>
        </w:rPr>
        <w:t xml:space="preserve"> </w:t>
      </w:r>
      <w:r w:rsidRPr="0084576C">
        <w:rPr>
          <w:b/>
          <w:color w:val="000000" w:themeColor="text1"/>
          <w:szCs w:val="24"/>
        </w:rPr>
        <w:t>T</w:t>
      </w:r>
      <w:r w:rsidR="00F96BC1" w:rsidRPr="0084576C">
        <w:rPr>
          <w:b/>
          <w:color w:val="000000" w:themeColor="text1"/>
          <w:szCs w:val="24"/>
        </w:rPr>
        <w:t xml:space="preserve"> </w:t>
      </w:r>
      <w:r w:rsidRPr="0084576C">
        <w:rPr>
          <w:b/>
          <w:color w:val="000000" w:themeColor="text1"/>
          <w:szCs w:val="24"/>
        </w:rPr>
        <w:t>E</w:t>
      </w:r>
      <w:r w:rsidR="00F96BC1" w:rsidRPr="0084576C">
        <w:rPr>
          <w:b/>
          <w:color w:val="000000" w:themeColor="text1"/>
          <w:szCs w:val="24"/>
        </w:rPr>
        <w:t xml:space="preserve"> </w:t>
      </w:r>
      <w:r w:rsidRPr="0084576C">
        <w:rPr>
          <w:b/>
          <w:color w:val="000000" w:themeColor="text1"/>
          <w:szCs w:val="24"/>
        </w:rPr>
        <w:t>S</w:t>
      </w:r>
      <w:bookmarkEnd w:id="0"/>
      <w:bookmarkEnd w:id="1"/>
      <w:bookmarkEnd w:id="2"/>
    </w:p>
    <w:p w14:paraId="5672105D" w14:textId="77777777" w:rsidR="00B31E90" w:rsidRPr="0084576C"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2E114B8" w:rsidR="00D9392E" w:rsidRPr="0084576C"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4576C">
        <w:rPr>
          <w:rFonts w:ascii="Palatino Linotype" w:eastAsia="Calibri" w:hAnsi="Palatino Linotype" w:cs="Arial"/>
          <w:color w:val="000000" w:themeColor="text1"/>
          <w:lang w:val="es-ES"/>
        </w:rPr>
        <w:t>El</w:t>
      </w:r>
      <w:r w:rsidR="00D9392E" w:rsidRPr="0084576C">
        <w:rPr>
          <w:rFonts w:ascii="Palatino Linotype" w:eastAsia="Calibri" w:hAnsi="Palatino Linotype" w:cs="Arial"/>
          <w:color w:val="000000" w:themeColor="text1"/>
          <w:lang w:val="es-ES"/>
        </w:rPr>
        <w:t xml:space="preserve"> </w:t>
      </w:r>
      <w:r w:rsidR="00B54E36" w:rsidRPr="0084576C">
        <w:rPr>
          <w:rFonts w:ascii="Palatino Linotype" w:eastAsia="Calibri" w:hAnsi="Palatino Linotype" w:cs="Arial"/>
          <w:color w:val="000000" w:themeColor="text1"/>
          <w:lang w:val="es-ES"/>
        </w:rPr>
        <w:t xml:space="preserve">uno (01) de agosto </w:t>
      </w:r>
      <w:r w:rsidR="00F96BC1" w:rsidRPr="0084576C">
        <w:rPr>
          <w:rFonts w:ascii="Palatino Linotype" w:eastAsia="Calibri" w:hAnsi="Palatino Linotype" w:cs="Arial"/>
          <w:color w:val="000000" w:themeColor="text1"/>
          <w:lang w:val="es-ES"/>
        </w:rPr>
        <w:t>de dos mil veintidós</w:t>
      </w:r>
      <w:r w:rsidR="005F1362" w:rsidRPr="0084576C">
        <w:rPr>
          <w:rFonts w:ascii="Palatino Linotype" w:eastAsia="Calibri" w:hAnsi="Palatino Linotype" w:cs="Arial"/>
          <w:color w:val="000000" w:themeColor="text1"/>
          <w:lang w:val="es-ES"/>
        </w:rPr>
        <w:t xml:space="preserve">, </w:t>
      </w:r>
      <w:r w:rsidR="00B54E36" w:rsidRPr="0084576C">
        <w:rPr>
          <w:rFonts w:ascii="Palatino Linotype" w:eastAsia="Calibri" w:hAnsi="Palatino Linotype" w:cs="Arial"/>
          <w:color w:val="000000" w:themeColor="text1"/>
          <w:lang w:val="es-ES"/>
        </w:rPr>
        <w:t>la</w:t>
      </w:r>
      <w:r w:rsidR="00F96BC1" w:rsidRPr="0084576C">
        <w:rPr>
          <w:rFonts w:ascii="Palatino Linotype" w:eastAsia="Calibri" w:hAnsi="Palatino Linotype" w:cs="Arial"/>
          <w:color w:val="000000" w:themeColor="text1"/>
          <w:lang w:val="es-ES"/>
        </w:rPr>
        <w:t xml:space="preserve"> entonces </w:t>
      </w:r>
      <w:r w:rsidR="00F96BC1" w:rsidRPr="0084576C">
        <w:rPr>
          <w:rFonts w:ascii="Palatino Linotype" w:eastAsia="Calibri" w:hAnsi="Palatino Linotype" w:cs="Arial"/>
          <w:b/>
          <w:color w:val="000000" w:themeColor="text1"/>
          <w:lang w:val="es-ES"/>
        </w:rPr>
        <w:t>SOLICITANTE</w:t>
      </w:r>
      <w:r w:rsidR="005F1362" w:rsidRPr="0084576C">
        <w:rPr>
          <w:rFonts w:ascii="Palatino Linotype" w:hAnsi="Palatino Linotype"/>
          <w:color w:val="000000" w:themeColor="text1"/>
        </w:rPr>
        <w:t xml:space="preserve"> presentó</w:t>
      </w:r>
      <w:r w:rsidR="005F1362" w:rsidRPr="0084576C">
        <w:rPr>
          <w:rFonts w:ascii="Palatino Linotype" w:hAnsi="Palatino Linotype"/>
          <w:b/>
          <w:color w:val="000000" w:themeColor="text1"/>
        </w:rPr>
        <w:t xml:space="preserve"> </w:t>
      </w:r>
      <w:r w:rsidR="00127E68" w:rsidRPr="0084576C">
        <w:rPr>
          <w:rFonts w:ascii="Palatino Linotype" w:hAnsi="Palatino Linotype"/>
          <w:bCs/>
          <w:color w:val="000000" w:themeColor="text1"/>
        </w:rPr>
        <w:t xml:space="preserve">a través </w:t>
      </w:r>
      <w:r w:rsidR="00575376" w:rsidRPr="0084576C">
        <w:rPr>
          <w:rFonts w:ascii="Palatino Linotype" w:hAnsi="Palatino Linotype"/>
          <w:bCs/>
          <w:color w:val="000000" w:themeColor="text1"/>
        </w:rPr>
        <w:t>del</w:t>
      </w:r>
      <w:r w:rsidR="00DE4F75" w:rsidRPr="0084576C">
        <w:rPr>
          <w:rFonts w:ascii="Palatino Linotype" w:hAnsi="Palatino Linotype"/>
          <w:bCs/>
          <w:color w:val="000000" w:themeColor="text1"/>
        </w:rPr>
        <w:t xml:space="preserve"> </w:t>
      </w:r>
      <w:r w:rsidR="004F0BF4" w:rsidRPr="0084576C">
        <w:rPr>
          <w:rFonts w:ascii="Palatino Linotype" w:eastAsia="Calibri" w:hAnsi="Palatino Linotype" w:cs="Arial"/>
          <w:color w:val="000000" w:themeColor="text1"/>
          <w:lang w:val="es-ES"/>
        </w:rPr>
        <w:t>Sistema de Acceso a la Información Mexiquense (SAIMEX)</w:t>
      </w:r>
      <w:r w:rsidR="005F1362" w:rsidRPr="0084576C">
        <w:rPr>
          <w:rFonts w:ascii="Palatino Linotype" w:eastAsia="Calibri" w:hAnsi="Palatino Linotype" w:cs="Arial"/>
          <w:color w:val="000000" w:themeColor="text1"/>
          <w:lang w:val="es-ES"/>
        </w:rPr>
        <w:t>, la solicitud de información pública registrada</w:t>
      </w:r>
      <w:r w:rsidR="00772245" w:rsidRPr="0084576C">
        <w:rPr>
          <w:rFonts w:ascii="Palatino Linotype" w:eastAsia="Calibri" w:hAnsi="Palatino Linotype" w:cs="Arial"/>
          <w:color w:val="000000" w:themeColor="text1"/>
          <w:lang w:val="es-ES"/>
        </w:rPr>
        <w:t xml:space="preserve"> con </w:t>
      </w:r>
      <w:r w:rsidR="00F25B61" w:rsidRPr="0084576C">
        <w:rPr>
          <w:rFonts w:ascii="Palatino Linotype" w:eastAsia="Calibri" w:hAnsi="Palatino Linotype" w:cs="Arial"/>
          <w:color w:val="000000" w:themeColor="text1"/>
          <w:lang w:val="es-ES"/>
        </w:rPr>
        <w:t>el</w:t>
      </w:r>
      <w:r w:rsidR="005F1362" w:rsidRPr="0084576C">
        <w:rPr>
          <w:rFonts w:ascii="Palatino Linotype" w:eastAsia="Calibri" w:hAnsi="Palatino Linotype" w:cs="Arial"/>
          <w:color w:val="000000" w:themeColor="text1"/>
          <w:lang w:val="es-ES"/>
        </w:rPr>
        <w:t xml:space="preserve"> número</w:t>
      </w:r>
      <w:r w:rsidR="00772245" w:rsidRPr="0084576C">
        <w:rPr>
          <w:rFonts w:ascii="Palatino Linotype" w:eastAsia="Calibri" w:hAnsi="Palatino Linotype" w:cs="Arial"/>
          <w:color w:val="000000" w:themeColor="text1"/>
          <w:lang w:val="es-ES"/>
        </w:rPr>
        <w:t xml:space="preserve"> </w:t>
      </w:r>
      <w:r w:rsidR="002E7B6B" w:rsidRPr="0084576C">
        <w:rPr>
          <w:rFonts w:ascii="Palatino Linotype" w:eastAsia="Calibri" w:hAnsi="Palatino Linotype" w:cs="Arial"/>
          <w:b/>
          <w:color w:val="000000" w:themeColor="text1"/>
          <w:lang w:val="es-ES"/>
        </w:rPr>
        <w:t>00165/TLALMANA/IP/2022</w:t>
      </w:r>
      <w:r w:rsidR="005F1362" w:rsidRPr="0084576C">
        <w:rPr>
          <w:rFonts w:ascii="Palatino Linotype" w:hAnsi="Palatino Linotype"/>
          <w:b/>
          <w:bCs/>
          <w:color w:val="000000" w:themeColor="text1"/>
        </w:rPr>
        <w:t>,</w:t>
      </w:r>
      <w:r w:rsidR="00F25B61" w:rsidRPr="0084576C">
        <w:rPr>
          <w:rFonts w:ascii="Palatino Linotype" w:eastAsia="Calibri" w:hAnsi="Palatino Linotype" w:cs="Arial"/>
          <w:color w:val="000000" w:themeColor="text1"/>
          <w:lang w:val="es-ES"/>
        </w:rPr>
        <w:t xml:space="preserve"> </w:t>
      </w:r>
      <w:r w:rsidR="0084576C">
        <w:rPr>
          <w:rFonts w:ascii="Palatino Linotype" w:eastAsia="Calibri" w:hAnsi="Palatino Linotype" w:cs="Arial"/>
          <w:color w:val="000000" w:themeColor="text1"/>
          <w:lang w:val="es-ES"/>
        </w:rPr>
        <w:t>en la que</w:t>
      </w:r>
      <w:r w:rsidR="00772245" w:rsidRPr="0084576C">
        <w:rPr>
          <w:rFonts w:ascii="Palatino Linotype" w:eastAsia="Calibri" w:hAnsi="Palatino Linotype" w:cs="Arial"/>
          <w:color w:val="000000" w:themeColor="text1"/>
          <w:lang w:val="es-ES"/>
        </w:rPr>
        <w:t xml:space="preserve"> </w:t>
      </w:r>
      <w:r w:rsidR="005F1362" w:rsidRPr="0084576C">
        <w:rPr>
          <w:rFonts w:ascii="Palatino Linotype" w:eastAsia="Calibri" w:hAnsi="Palatino Linotype" w:cs="Arial"/>
          <w:color w:val="000000" w:themeColor="text1"/>
          <w:lang w:val="es-ES"/>
        </w:rPr>
        <w:t>requirió</w:t>
      </w:r>
      <w:r w:rsidR="00022D89" w:rsidRPr="0084576C">
        <w:rPr>
          <w:rFonts w:ascii="Palatino Linotype" w:eastAsia="Calibri" w:hAnsi="Palatino Linotype" w:cs="Arial"/>
          <w:color w:val="000000" w:themeColor="text1"/>
          <w:lang w:val="es-ES"/>
        </w:rPr>
        <w:t xml:space="preserve"> lo siguiente</w:t>
      </w:r>
      <w:r w:rsidR="005F1362" w:rsidRPr="0084576C">
        <w:rPr>
          <w:rFonts w:ascii="Palatino Linotype" w:eastAsia="Calibri" w:hAnsi="Palatino Linotype" w:cs="Arial"/>
          <w:color w:val="000000" w:themeColor="text1"/>
          <w:lang w:val="es-ES"/>
        </w:rPr>
        <w:t>:</w:t>
      </w:r>
    </w:p>
    <w:p w14:paraId="76EB7490" w14:textId="77777777" w:rsidR="00B31E90" w:rsidRPr="0084576C" w:rsidRDefault="00B31E90" w:rsidP="00B31E90">
      <w:pPr>
        <w:pStyle w:val="Prrafodelista"/>
        <w:spacing w:line="276" w:lineRule="auto"/>
        <w:ind w:left="567" w:right="567"/>
        <w:jc w:val="both"/>
        <w:rPr>
          <w:rFonts w:ascii="Palatino Linotype" w:hAnsi="Palatino Linotype"/>
          <w:i/>
          <w:color w:val="000000" w:themeColor="text1"/>
        </w:rPr>
      </w:pPr>
    </w:p>
    <w:p w14:paraId="605C5067" w14:textId="0DF77612" w:rsidR="0097210F" w:rsidRPr="0084576C" w:rsidRDefault="00F25B61" w:rsidP="00B31E90">
      <w:pPr>
        <w:pStyle w:val="Prrafodelista"/>
        <w:spacing w:line="276" w:lineRule="auto"/>
        <w:ind w:left="567" w:right="567"/>
        <w:jc w:val="both"/>
        <w:rPr>
          <w:rFonts w:ascii="Palatino Linotype" w:hAnsi="Palatino Linotype"/>
          <w:color w:val="000000" w:themeColor="text1"/>
        </w:rPr>
      </w:pPr>
      <w:r w:rsidRPr="0084576C">
        <w:rPr>
          <w:rFonts w:ascii="Palatino Linotype" w:hAnsi="Palatino Linotype"/>
          <w:i/>
          <w:color w:val="000000" w:themeColor="text1"/>
        </w:rPr>
        <w:t xml:space="preserve"> </w:t>
      </w:r>
      <w:r w:rsidR="005F1362" w:rsidRPr="0084576C">
        <w:rPr>
          <w:rFonts w:ascii="Palatino Linotype" w:hAnsi="Palatino Linotype"/>
          <w:i/>
          <w:color w:val="000000" w:themeColor="text1"/>
        </w:rPr>
        <w:t>“</w:t>
      </w:r>
      <w:r w:rsidR="00B54E36" w:rsidRPr="0084576C">
        <w:rPr>
          <w:rFonts w:ascii="Palatino Linotype" w:hAnsi="Palatino Linotype"/>
          <w:i/>
          <w:color w:val="000000" w:themeColor="text1"/>
        </w:rPr>
        <w:t xml:space="preserve">Se solicita respetuosamente con fundamento a lo dispuesto en los artículos 6° (sexto)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Articulo 5 de la Constitución Política del Estado Libre y Soberano de México, de la siguiente información para que se haga una búsqueda de manera exhaustiva, desglosada, clara y detallada de la siguiente información: 1.-MANUAL DE ORGANIZACIÓN GENERAL DEL GOBIERNO DE TLALMANALCO 2022-22024 2.-MANUALES DE ORGANIZACIÓN DE LAS DEPENDENCIAS GENERALES y ADMINISTRATIVAS </w:t>
      </w:r>
      <w:r w:rsidR="00B54E36" w:rsidRPr="0084576C">
        <w:rPr>
          <w:rFonts w:ascii="Palatino Linotype" w:hAnsi="Palatino Linotype"/>
          <w:i/>
          <w:color w:val="000000" w:themeColor="text1"/>
        </w:rPr>
        <w:lastRenderedPageBreak/>
        <w:t>CENTRALIZADAS, UNIDADES, OFICIALIAS, COORDINACIONES, ORGANISMOS DESCENTRALIZADOS DESCONCENTRADOS Y AUTÓNOMOS DEL GOBIERNO DE TLALMANALCO 2022-2024. 3.-MANUALES DE PROCEDIMIENTOS DE DEPENDENCIAS GENERALES y ADMINISTRATIVAS CENTRALIZADAS, UNIDADES, OFICIALIAS, COORDINACIONES, ORGANISMOS DESENTRALIZADOS DESCONCENTRADOS Y AUTONOMOS DEL GOBIERNO DE TLALMANALCO 2022-2024. 4.-REGLAMENTO INTERNO DE LAS DEPENDENCIAS GENERALES y ADMINISTRATIVAS CENTRALIZADAS, UNIDADES, OFICIALIAS, COORDINACIONES, ORGANISMOS DESCENTRALIZADOS DESCONCENTRADOS Y AUTÓNOMOS DEL GOBIERNO DE TLALMANALCO 2022-2024. Además de la Dirección de Seguridad Pública y Tránsito Municipal 1.- MANUAL DE ORGANIZACIÓN 2.- REGLAMENTO DEL SERVICIO PROFESIONAL DE CARRERA POLICIAL 3.- CATÁLOGO DE PUESTOS Estos últimos además deberán estar Avalados y Autorizados por el Secretariado Ejecutivo del Sistema Estatal de Seguridad Pública y/o Secretariado Ejecutivo del Sistema Nacional de Seguridad Pública</w:t>
      </w:r>
      <w:r w:rsidR="005F1362" w:rsidRPr="0084576C">
        <w:rPr>
          <w:rFonts w:ascii="Palatino Linotype" w:hAnsi="Palatino Linotype"/>
          <w:i/>
          <w:color w:val="000000" w:themeColor="text1"/>
        </w:rPr>
        <w:t xml:space="preserve">” </w:t>
      </w:r>
      <w:r w:rsidR="005F1362" w:rsidRPr="0084576C">
        <w:rPr>
          <w:rFonts w:ascii="Palatino Linotype" w:hAnsi="Palatino Linotype"/>
          <w:color w:val="000000" w:themeColor="text1"/>
        </w:rPr>
        <w:t>(Sic).</w:t>
      </w:r>
    </w:p>
    <w:p w14:paraId="65A03C8D" w14:textId="77777777" w:rsidR="005F1362" w:rsidRPr="0084576C" w:rsidRDefault="005F1362" w:rsidP="00B31E90">
      <w:pPr>
        <w:spacing w:line="360" w:lineRule="auto"/>
        <w:ind w:right="333"/>
        <w:jc w:val="both"/>
        <w:rPr>
          <w:rFonts w:ascii="Palatino Linotype" w:hAnsi="Palatino Linotype"/>
          <w:color w:val="000000" w:themeColor="text1"/>
        </w:rPr>
      </w:pPr>
    </w:p>
    <w:p w14:paraId="35BA18A9" w14:textId="6768A8DE" w:rsidR="0039142B" w:rsidRPr="0084576C"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4576C">
        <w:rPr>
          <w:rFonts w:ascii="Palatino Linotype" w:eastAsia="Times New Roman" w:hAnsi="Palatino Linotype" w:cs="Arial"/>
          <w:color w:val="000000" w:themeColor="text1"/>
          <w:lang w:val="es-ES"/>
        </w:rPr>
        <w:t>Se hace constar</w:t>
      </w:r>
      <w:r w:rsidR="00E9022C" w:rsidRPr="0084576C">
        <w:rPr>
          <w:rFonts w:ascii="Palatino Linotype" w:eastAsia="Times New Roman" w:hAnsi="Palatino Linotype" w:cs="Arial"/>
          <w:color w:val="000000" w:themeColor="text1"/>
          <w:lang w:val="es-ES"/>
        </w:rPr>
        <w:t xml:space="preserve"> que </w:t>
      </w:r>
      <w:r w:rsidR="00A63B45" w:rsidRPr="0084576C">
        <w:rPr>
          <w:rFonts w:ascii="Palatino Linotype" w:eastAsia="Times New Roman" w:hAnsi="Palatino Linotype" w:cs="Arial"/>
          <w:color w:val="000000" w:themeColor="text1"/>
          <w:lang w:val="es-ES"/>
        </w:rPr>
        <w:t>el</w:t>
      </w:r>
      <w:r w:rsidR="00E9022C" w:rsidRPr="0084576C">
        <w:rPr>
          <w:rFonts w:ascii="Palatino Linotype" w:eastAsia="Times New Roman" w:hAnsi="Palatino Linotype" w:cs="Arial"/>
          <w:color w:val="000000" w:themeColor="text1"/>
          <w:lang w:val="es-ES"/>
        </w:rPr>
        <w:t xml:space="preserve"> particular </w:t>
      </w:r>
      <w:r w:rsidR="005F1362" w:rsidRPr="0084576C">
        <w:rPr>
          <w:rFonts w:ascii="Palatino Linotype" w:eastAsia="Times New Roman" w:hAnsi="Palatino Linotype" w:cs="Arial"/>
          <w:color w:val="000000" w:themeColor="text1"/>
          <w:lang w:val="es-ES"/>
        </w:rPr>
        <w:t>señaló como modalidad de entrega de la información</w:t>
      </w:r>
      <w:r w:rsidR="005F1362" w:rsidRPr="0084576C">
        <w:rPr>
          <w:rFonts w:ascii="Palatino Linotype" w:eastAsia="Times New Roman" w:hAnsi="Palatino Linotype" w:cs="Arial"/>
          <w:bCs/>
          <w:color w:val="000000" w:themeColor="text1"/>
          <w:lang w:val="es-ES"/>
        </w:rPr>
        <w:t>:</w:t>
      </w:r>
      <w:r w:rsidR="001E4152" w:rsidRPr="0084576C">
        <w:rPr>
          <w:rFonts w:ascii="Palatino Linotype" w:eastAsia="Times New Roman" w:hAnsi="Palatino Linotype" w:cs="Arial"/>
          <w:b/>
          <w:color w:val="000000" w:themeColor="text1"/>
          <w:lang w:val="es-ES"/>
        </w:rPr>
        <w:t xml:space="preserve"> </w:t>
      </w:r>
      <w:r w:rsidR="004F0BF4" w:rsidRPr="0084576C">
        <w:rPr>
          <w:rFonts w:ascii="Palatino Linotype" w:eastAsia="Times New Roman" w:hAnsi="Palatino Linotype" w:cs="Arial"/>
          <w:b/>
          <w:i/>
          <w:iCs/>
          <w:color w:val="000000" w:themeColor="text1"/>
          <w:lang w:val="es-ES"/>
        </w:rPr>
        <w:t>A través del SAIMEX</w:t>
      </w:r>
      <w:r w:rsidR="005B4B08" w:rsidRPr="0084576C">
        <w:rPr>
          <w:rFonts w:ascii="Palatino Linotype" w:eastAsia="Calibri" w:hAnsi="Palatino Linotype" w:cs="Arial"/>
          <w:color w:val="000000" w:themeColor="text1"/>
          <w:lang w:val="es-ES"/>
        </w:rPr>
        <w:t>.</w:t>
      </w:r>
    </w:p>
    <w:p w14:paraId="7C0BE992" w14:textId="77777777" w:rsidR="0027463A" w:rsidRPr="0084576C"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10F3D6ED" w:rsidR="0022448D" w:rsidRPr="0084576C" w:rsidRDefault="001937BA"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4576C">
        <w:rPr>
          <w:rFonts w:ascii="Palatino Linotype" w:eastAsia="MS Mincho" w:hAnsi="Palatino Linotype" w:cs="Times New Roman"/>
          <w:color w:val="000000" w:themeColor="text1"/>
        </w:rPr>
        <w:t>E</w:t>
      </w:r>
      <w:r w:rsidR="00B31E90" w:rsidRPr="0084576C">
        <w:rPr>
          <w:rFonts w:ascii="Palatino Linotype" w:eastAsia="MS Mincho" w:hAnsi="Palatino Linotype" w:cs="Times New Roman"/>
          <w:color w:val="000000" w:themeColor="text1"/>
        </w:rPr>
        <w:t xml:space="preserve">l </w:t>
      </w:r>
      <w:r w:rsidR="00B54E36" w:rsidRPr="0084576C">
        <w:rPr>
          <w:rFonts w:ascii="Palatino Linotype" w:eastAsia="MS Mincho" w:hAnsi="Palatino Linotype" w:cs="Times New Roman"/>
          <w:color w:val="000000" w:themeColor="text1"/>
        </w:rPr>
        <w:t xml:space="preserve">diez (10) de agosto </w:t>
      </w:r>
      <w:r w:rsidR="00F96BC1" w:rsidRPr="0084576C">
        <w:rPr>
          <w:rFonts w:ascii="Palatino Linotype" w:eastAsia="MS Mincho" w:hAnsi="Palatino Linotype" w:cs="Times New Roman"/>
          <w:color w:val="000000" w:themeColor="text1"/>
        </w:rPr>
        <w:t xml:space="preserve">de dos mil </w:t>
      </w:r>
      <w:r w:rsidR="000905EC" w:rsidRPr="0084576C">
        <w:rPr>
          <w:rFonts w:ascii="Palatino Linotype" w:eastAsia="MS Mincho" w:hAnsi="Palatino Linotype" w:cs="Times New Roman"/>
          <w:color w:val="000000" w:themeColor="text1"/>
        </w:rPr>
        <w:t>veintidós</w:t>
      </w:r>
      <w:r w:rsidR="000411E2" w:rsidRPr="0084576C">
        <w:rPr>
          <w:rFonts w:ascii="Palatino Linotype" w:eastAsia="MS Mincho" w:hAnsi="Palatino Linotype" w:cs="Times New Roman"/>
          <w:color w:val="000000" w:themeColor="text1"/>
        </w:rPr>
        <w:t xml:space="preserve"> </w:t>
      </w:r>
      <w:r w:rsidR="000411E2" w:rsidRPr="0084576C">
        <w:rPr>
          <w:rFonts w:ascii="Palatino Linotype" w:hAnsi="Palatino Linotype"/>
          <w:color w:val="000000" w:themeColor="text1"/>
        </w:rPr>
        <w:t xml:space="preserve">el </w:t>
      </w:r>
      <w:r w:rsidR="000411E2" w:rsidRPr="0084576C">
        <w:rPr>
          <w:rFonts w:ascii="Palatino Linotype" w:hAnsi="Palatino Linotype"/>
          <w:b/>
          <w:color w:val="000000" w:themeColor="text1"/>
        </w:rPr>
        <w:t>SUJETO OBLIGADO</w:t>
      </w:r>
      <w:r w:rsidR="0084576C">
        <w:rPr>
          <w:rFonts w:ascii="Palatino Linotype" w:hAnsi="Palatino Linotype"/>
          <w:b/>
          <w:color w:val="000000" w:themeColor="text1"/>
        </w:rPr>
        <w:t>,</w:t>
      </w:r>
      <w:r w:rsidR="000411E2" w:rsidRPr="0084576C">
        <w:rPr>
          <w:rFonts w:ascii="Palatino Linotype" w:hAnsi="Palatino Linotype"/>
          <w:color w:val="000000" w:themeColor="text1"/>
        </w:rPr>
        <w:t xml:space="preserve"> dio respuesta a la solicitud de información en los siguientes términos:</w:t>
      </w:r>
    </w:p>
    <w:p w14:paraId="0E759FD5" w14:textId="77777777" w:rsidR="009A593A" w:rsidRPr="0084576C" w:rsidRDefault="009A593A" w:rsidP="00B31E90">
      <w:pPr>
        <w:pStyle w:val="Sinespaciado"/>
        <w:ind w:left="567" w:right="567"/>
        <w:jc w:val="right"/>
        <w:rPr>
          <w:rFonts w:ascii="Palatino Linotype" w:hAnsi="Palatino Linotype"/>
          <w:i/>
          <w:noProof/>
          <w:color w:val="000000" w:themeColor="text1"/>
          <w:lang w:eastAsia="es-MX"/>
        </w:rPr>
      </w:pPr>
    </w:p>
    <w:p w14:paraId="49ACFBE9" w14:textId="77777777" w:rsidR="00B54E36" w:rsidRPr="0084576C" w:rsidRDefault="00F25B61" w:rsidP="00B54E36">
      <w:pPr>
        <w:pStyle w:val="Sinespaciado"/>
        <w:spacing w:line="276" w:lineRule="auto"/>
        <w:ind w:left="567" w:right="567"/>
        <w:jc w:val="both"/>
        <w:rPr>
          <w:rFonts w:ascii="Palatino Linotype" w:hAnsi="Palatino Linotype"/>
          <w:i/>
          <w:noProof/>
          <w:color w:val="000000" w:themeColor="text1"/>
          <w:lang w:val="es-MX" w:eastAsia="es-MX"/>
        </w:rPr>
      </w:pPr>
      <w:r w:rsidRPr="0084576C">
        <w:rPr>
          <w:rFonts w:ascii="Palatino Linotype" w:hAnsi="Palatino Linotype"/>
          <w:i/>
          <w:noProof/>
          <w:color w:val="000000" w:themeColor="text1"/>
          <w:lang w:val="es-MX" w:eastAsia="es-MX"/>
        </w:rPr>
        <w:t xml:space="preserve"> </w:t>
      </w:r>
      <w:r w:rsidR="005F1362" w:rsidRPr="0084576C">
        <w:rPr>
          <w:rFonts w:ascii="Palatino Linotype" w:hAnsi="Palatino Linotype"/>
          <w:i/>
          <w:noProof/>
          <w:color w:val="000000" w:themeColor="text1"/>
          <w:lang w:val="es-MX" w:eastAsia="es-MX"/>
        </w:rPr>
        <w:t>“</w:t>
      </w:r>
      <w:r w:rsidR="00B54E36" w:rsidRPr="0084576C">
        <w:rPr>
          <w:rFonts w:ascii="Palatino Linotype" w:hAnsi="Palatino Linotype"/>
          <w:i/>
          <w:noProof/>
          <w:color w:val="000000" w:themeColor="text1"/>
          <w:lang w:val="es-MX" w:eastAsia="es-MX"/>
        </w:rPr>
        <w:t xml:space="preserve">En atención a su solicitud de información con No. de folio: 00165/TLALMANA/IP/2022, se le hace llegar la respuesta en PDF., misma brindada por el MVZ. GASPAR HERNANDEZ RAMIREZ, SECRETARIO TECNICO, Y el CMDTE. RUFINO JIMENEZ JIMENEZ, COMISARIO DE </w:t>
      </w:r>
      <w:r w:rsidR="00B54E36" w:rsidRPr="0084576C">
        <w:rPr>
          <w:rFonts w:ascii="Palatino Linotype" w:hAnsi="Palatino Linotype"/>
          <w:i/>
          <w:noProof/>
          <w:color w:val="000000" w:themeColor="text1"/>
          <w:lang w:val="es-MX" w:eastAsia="es-MX"/>
        </w:rPr>
        <w:lastRenderedPageBreak/>
        <w:t>SEGURIDAD PUBLICA Y TRANSITO, sin mas por el momento que tenga un buen día.</w:t>
      </w:r>
    </w:p>
    <w:p w14:paraId="52EE01C3" w14:textId="77777777" w:rsidR="00B54E36" w:rsidRPr="0084576C" w:rsidRDefault="00B54E36" w:rsidP="00B54E36">
      <w:pPr>
        <w:pStyle w:val="Sinespaciado"/>
        <w:spacing w:line="276" w:lineRule="auto"/>
        <w:ind w:left="567" w:right="567"/>
        <w:jc w:val="both"/>
        <w:rPr>
          <w:rFonts w:ascii="Palatino Linotype" w:hAnsi="Palatino Linotype"/>
          <w:i/>
          <w:noProof/>
          <w:color w:val="000000" w:themeColor="text1"/>
          <w:lang w:val="es-MX" w:eastAsia="es-MX"/>
        </w:rPr>
      </w:pPr>
    </w:p>
    <w:p w14:paraId="0C48EDA5" w14:textId="77777777" w:rsidR="00B54E36" w:rsidRPr="0084576C" w:rsidRDefault="00B54E36" w:rsidP="00B54E36">
      <w:pPr>
        <w:pStyle w:val="Sinespaciado"/>
        <w:spacing w:line="276" w:lineRule="auto"/>
        <w:ind w:left="567" w:right="567"/>
        <w:jc w:val="both"/>
        <w:rPr>
          <w:rFonts w:ascii="Palatino Linotype" w:hAnsi="Palatino Linotype"/>
          <w:i/>
          <w:noProof/>
          <w:color w:val="000000" w:themeColor="text1"/>
          <w:lang w:val="es-MX" w:eastAsia="es-MX"/>
        </w:rPr>
      </w:pPr>
      <w:r w:rsidRPr="0084576C">
        <w:rPr>
          <w:rFonts w:ascii="Palatino Linotype" w:hAnsi="Palatino Linotype"/>
          <w:i/>
          <w:noProof/>
          <w:color w:val="000000" w:themeColor="text1"/>
          <w:lang w:val="es-MX" w:eastAsia="es-MX"/>
        </w:rPr>
        <w:t>ATENTAMENTE</w:t>
      </w:r>
    </w:p>
    <w:p w14:paraId="35A36DE0" w14:textId="64D177CE" w:rsidR="0039142B" w:rsidRPr="0084576C" w:rsidRDefault="00B54E36" w:rsidP="00B54E36">
      <w:pPr>
        <w:pStyle w:val="Sinespaciado"/>
        <w:spacing w:line="276" w:lineRule="auto"/>
        <w:ind w:left="567" w:right="567"/>
        <w:jc w:val="both"/>
        <w:rPr>
          <w:rFonts w:ascii="Palatino Linotype" w:hAnsi="Palatino Linotype"/>
          <w:noProof/>
          <w:color w:val="000000" w:themeColor="text1"/>
          <w:lang w:val="es-MX" w:eastAsia="es-MX"/>
        </w:rPr>
      </w:pPr>
      <w:r w:rsidRPr="0084576C">
        <w:rPr>
          <w:rFonts w:ascii="Palatino Linotype" w:hAnsi="Palatino Linotype"/>
          <w:i/>
          <w:noProof/>
          <w:color w:val="000000" w:themeColor="text1"/>
          <w:lang w:val="es-MX" w:eastAsia="es-MX"/>
        </w:rPr>
        <w:t>LIC. Luis Enrique Cortes Flores</w:t>
      </w:r>
      <w:r w:rsidR="005F1362" w:rsidRPr="0084576C">
        <w:rPr>
          <w:rFonts w:ascii="Palatino Linotype" w:hAnsi="Palatino Linotype"/>
          <w:i/>
          <w:noProof/>
          <w:color w:val="000000" w:themeColor="text1"/>
          <w:lang w:val="es-MX" w:eastAsia="es-MX"/>
        </w:rPr>
        <w:t>”</w:t>
      </w:r>
      <w:r w:rsidR="00EB3DF7" w:rsidRPr="0084576C">
        <w:rPr>
          <w:rFonts w:ascii="Palatino Linotype" w:hAnsi="Palatino Linotype"/>
          <w:noProof/>
          <w:color w:val="000000" w:themeColor="text1"/>
          <w:lang w:val="es-MX" w:eastAsia="es-MX"/>
        </w:rPr>
        <w:t xml:space="preserve"> (Sic.)</w:t>
      </w:r>
    </w:p>
    <w:p w14:paraId="18538835" w14:textId="77777777" w:rsidR="00FE159E" w:rsidRPr="0084576C" w:rsidRDefault="00FE159E" w:rsidP="00B67B60">
      <w:pPr>
        <w:spacing w:line="360" w:lineRule="auto"/>
        <w:jc w:val="both"/>
        <w:rPr>
          <w:rFonts w:ascii="Palatino Linotype" w:hAnsi="Palatino Linotype" w:cs="Arial"/>
        </w:rPr>
      </w:pPr>
    </w:p>
    <w:p w14:paraId="6EB1129A" w14:textId="221F5BA1" w:rsidR="00F96BC1" w:rsidRPr="0084576C"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84576C">
        <w:rPr>
          <w:rFonts w:ascii="Palatino Linotype" w:eastAsia="Times New Roman" w:hAnsi="Palatino Linotype" w:cs="Arial"/>
          <w:color w:val="000000" w:themeColor="text1"/>
          <w:lang w:val="es-ES"/>
        </w:rPr>
        <w:t xml:space="preserve">Adjunto a su acuse de respuesta el </w:t>
      </w:r>
      <w:r w:rsidRPr="0084576C">
        <w:rPr>
          <w:rFonts w:ascii="Palatino Linotype" w:eastAsia="Times New Roman" w:hAnsi="Palatino Linotype" w:cs="Arial"/>
          <w:b/>
          <w:color w:val="000000" w:themeColor="text1"/>
          <w:lang w:val="es-ES"/>
        </w:rPr>
        <w:t>SUJETO OBLIGADO</w:t>
      </w:r>
      <w:r w:rsidR="0084576C">
        <w:rPr>
          <w:rFonts w:ascii="Palatino Linotype" w:eastAsia="Times New Roman" w:hAnsi="Palatino Linotype" w:cs="Arial"/>
          <w:b/>
          <w:color w:val="000000" w:themeColor="text1"/>
          <w:lang w:val="es-ES"/>
        </w:rPr>
        <w:t>,</w:t>
      </w:r>
      <w:r w:rsidRPr="0084576C">
        <w:rPr>
          <w:rFonts w:ascii="Palatino Linotype" w:eastAsia="Times New Roman" w:hAnsi="Palatino Linotype" w:cs="Arial"/>
          <w:color w:val="000000" w:themeColor="text1"/>
          <w:lang w:val="es-ES"/>
        </w:rPr>
        <w:t xml:space="preserve"> presentó los archivos electrónicos siguientes:</w:t>
      </w:r>
    </w:p>
    <w:p w14:paraId="1FC21E16" w14:textId="623516D9" w:rsidR="00F96BC1" w:rsidRPr="0084576C" w:rsidRDefault="00F96BC1" w:rsidP="00B54E36">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rPr>
      </w:pPr>
      <w:r w:rsidRPr="0084576C">
        <w:rPr>
          <w:rFonts w:ascii="Palatino Linotype" w:eastAsia="Times New Roman" w:hAnsi="Palatino Linotype" w:cs="Arial"/>
          <w:b/>
          <w:i/>
          <w:color w:val="000000" w:themeColor="text1"/>
          <w:lang w:val="es-ES"/>
        </w:rPr>
        <w:t>“</w:t>
      </w:r>
      <w:r w:rsidR="00B54E36" w:rsidRPr="0084576C">
        <w:rPr>
          <w:rFonts w:ascii="Palatino Linotype" w:eastAsia="Times New Roman" w:hAnsi="Palatino Linotype" w:cs="Arial"/>
          <w:b/>
          <w:i/>
          <w:color w:val="000000" w:themeColor="text1"/>
          <w:lang w:val="es-ES"/>
        </w:rPr>
        <w:t>oficio 165 secretaria técnica.pdf</w:t>
      </w:r>
      <w:r w:rsidRPr="0084576C">
        <w:rPr>
          <w:rFonts w:ascii="Palatino Linotype" w:eastAsia="Times New Roman" w:hAnsi="Palatino Linotype" w:cs="Arial"/>
          <w:b/>
          <w:i/>
          <w:color w:val="000000" w:themeColor="text1"/>
          <w:lang w:val="es-ES"/>
        </w:rPr>
        <w:t>”</w:t>
      </w:r>
      <w:r w:rsidRPr="0084576C">
        <w:rPr>
          <w:rFonts w:ascii="Palatino Linotype" w:eastAsia="Times New Roman" w:hAnsi="Palatino Linotype" w:cs="Arial"/>
          <w:color w:val="000000" w:themeColor="text1"/>
          <w:lang w:val="es-ES"/>
        </w:rPr>
        <w:t xml:space="preserve">: Documento </w:t>
      </w:r>
      <w:r w:rsidR="00B54E36" w:rsidRPr="0084576C">
        <w:rPr>
          <w:rFonts w:ascii="Palatino Linotype" w:eastAsia="Times New Roman" w:hAnsi="Palatino Linotype" w:cs="Arial"/>
          <w:color w:val="000000" w:themeColor="text1"/>
          <w:lang w:val="es-ES"/>
        </w:rPr>
        <w:t xml:space="preserve">de una foja consistente en la copia digitalizada del oficio número TLAL/ST/296/2022, de ocho (08) de agosto de dos mil veintidós, emitido por el Secretario Técnico, dirigido al Titular de la Unidad de Transparencia, por el que señala un </w:t>
      </w:r>
      <w:r w:rsidR="00B54E36" w:rsidRPr="0084576C">
        <w:rPr>
          <w:rFonts w:ascii="Palatino Linotype" w:eastAsia="Times New Roman" w:hAnsi="Palatino Linotype" w:cs="Arial"/>
          <w:i/>
          <w:color w:val="000000" w:themeColor="text1"/>
          <w:lang w:val="es-ES"/>
        </w:rPr>
        <w:t>link</w:t>
      </w:r>
      <w:r w:rsidR="00B54E36" w:rsidRPr="0084576C">
        <w:rPr>
          <w:rFonts w:ascii="Palatino Linotype" w:eastAsia="Times New Roman" w:hAnsi="Palatino Linotype" w:cs="Arial"/>
          <w:color w:val="000000" w:themeColor="text1"/>
          <w:lang w:val="es-ES"/>
        </w:rPr>
        <w:t xml:space="preserve"> para consultar los manuales de organización y de procedimientos vigentes de la administración 2022-2024; así mismo, refiere hacer llegar el Reglamento del Servicio Profesional de Carrera vigente para la Dirección de Seguridad Pública Municipal.</w:t>
      </w:r>
    </w:p>
    <w:p w14:paraId="46359226" w14:textId="663F08C9" w:rsidR="00B54E36" w:rsidRPr="0084576C" w:rsidRDefault="00B54E36" w:rsidP="00B54E36">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rPr>
      </w:pPr>
      <w:r w:rsidRPr="0084576C">
        <w:rPr>
          <w:rFonts w:ascii="Palatino Linotype" w:eastAsia="Times New Roman" w:hAnsi="Palatino Linotype" w:cs="Arial"/>
          <w:b/>
          <w:i/>
          <w:color w:val="000000" w:themeColor="text1"/>
          <w:lang w:val="es-ES"/>
        </w:rPr>
        <w:t>“oficio 165 seguridad públicapdf”</w:t>
      </w:r>
      <w:r w:rsidRPr="0084576C">
        <w:rPr>
          <w:rFonts w:ascii="Palatino Linotype" w:eastAsia="Times New Roman" w:hAnsi="Palatino Linotype" w:cs="Arial"/>
          <w:color w:val="000000" w:themeColor="text1"/>
          <w:lang w:val="es-ES"/>
        </w:rPr>
        <w:t>: Documento de una foja consistente en la copia digitalizada del oficio número TLA/DSPYTM/1483/2022, de nueve (09) de agosto de dos mil veintidós, emitido por el Comisario de Seguridad Pública y Tránsito, dirigido al Titular de la Unidad de Transparencia, por el que refiere adjuntar el Manual de Organización, y el Reglamento de Servicio Profesional de Carrera Policial, del área administrativa a su cargo; del mismo modo, manifiesta entregar el Catálogo de Puestos 2016, del cual refiere que no cuenta con la validación correspondiente.</w:t>
      </w:r>
    </w:p>
    <w:p w14:paraId="103491AD" w14:textId="31F41015" w:rsidR="00B54E36" w:rsidRPr="0084576C" w:rsidRDefault="00B54E36" w:rsidP="00B54E36">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rPr>
      </w:pPr>
      <w:r w:rsidRPr="0084576C">
        <w:rPr>
          <w:rFonts w:ascii="Palatino Linotype" w:eastAsia="Times New Roman" w:hAnsi="Palatino Linotype" w:cs="Arial"/>
          <w:b/>
          <w:i/>
          <w:color w:val="000000" w:themeColor="text1"/>
          <w:lang w:val="es-ES"/>
        </w:rPr>
        <w:lastRenderedPageBreak/>
        <w:t>“regla_serv. prof. carr._tlalm..pdf”</w:t>
      </w:r>
      <w:r w:rsidRPr="0084576C">
        <w:rPr>
          <w:rFonts w:ascii="Palatino Linotype" w:eastAsia="Times New Roman" w:hAnsi="Palatino Linotype" w:cs="Arial"/>
          <w:color w:val="000000" w:themeColor="text1"/>
          <w:lang w:val="es-ES"/>
        </w:rPr>
        <w:t>: Documento de 66 fojas consistente en el Reglamento del Servicio Profesional de Carrera Policial de Tlalmanalco.</w:t>
      </w:r>
    </w:p>
    <w:p w14:paraId="4BC55378" w14:textId="7A865C7B" w:rsidR="00B54E36" w:rsidRPr="0084576C" w:rsidRDefault="00B54E36" w:rsidP="00B54E36">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rPr>
      </w:pPr>
      <w:r w:rsidRPr="0084576C">
        <w:rPr>
          <w:rFonts w:ascii="Palatino Linotype" w:eastAsia="Times New Roman" w:hAnsi="Palatino Linotype" w:cs="Arial"/>
          <w:b/>
          <w:i/>
          <w:color w:val="000000" w:themeColor="text1"/>
          <w:lang w:val="es-ES"/>
        </w:rPr>
        <w:t>“Catalogo de Puestos Tlalmanalco Edomex.pdf”</w:t>
      </w:r>
      <w:r w:rsidRPr="0084576C">
        <w:rPr>
          <w:rFonts w:ascii="Palatino Linotype" w:eastAsia="Times New Roman" w:hAnsi="Palatino Linotype" w:cs="Arial"/>
          <w:color w:val="000000" w:themeColor="text1"/>
          <w:lang w:val="es-ES"/>
        </w:rPr>
        <w:t>: Documento de 40 fojas consistente en el Catálogo de Puestos 2016 de la Dirección de Seguridad Pública Municipal de Tlalmanalco.</w:t>
      </w:r>
    </w:p>
    <w:p w14:paraId="6C1FF038" w14:textId="6BF8C48E" w:rsidR="00B54E36" w:rsidRPr="0084576C" w:rsidRDefault="00B54E36" w:rsidP="00B54E36">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rPr>
      </w:pPr>
      <w:r w:rsidRPr="0084576C">
        <w:rPr>
          <w:rFonts w:ascii="Palatino Linotype" w:eastAsia="Times New Roman" w:hAnsi="Palatino Linotype" w:cs="Arial"/>
          <w:b/>
          <w:i/>
          <w:color w:val="000000" w:themeColor="text1"/>
          <w:lang w:val="es-ES"/>
        </w:rPr>
        <w:t>“122 MANUAL DE ORGANIZACIÓN DE LA DIRECCIÓN DE SEGURIDAD PÚBLICA Y TRÁNSITO.pdf”</w:t>
      </w:r>
      <w:r w:rsidRPr="0084576C">
        <w:rPr>
          <w:rFonts w:ascii="Palatino Linotype" w:eastAsia="Times New Roman" w:hAnsi="Palatino Linotype" w:cs="Arial"/>
          <w:color w:val="000000" w:themeColor="text1"/>
          <w:lang w:val="es-ES"/>
        </w:rPr>
        <w:t xml:space="preserve">: Documento </w:t>
      </w:r>
      <w:r w:rsidR="00E262CC" w:rsidRPr="0084576C">
        <w:rPr>
          <w:rFonts w:ascii="Palatino Linotype" w:eastAsia="Times New Roman" w:hAnsi="Palatino Linotype" w:cs="Arial"/>
          <w:color w:val="000000" w:themeColor="text1"/>
          <w:lang w:val="es-ES"/>
        </w:rPr>
        <w:t>de 22 fojas consistente en el Manual de Organización de la Dirección de Seguridad Pública y Tránsito de la administración 2019-2021.</w:t>
      </w:r>
    </w:p>
    <w:p w14:paraId="204F7514" w14:textId="0789B18A" w:rsidR="00B54E36" w:rsidRPr="0084576C" w:rsidRDefault="00B54E36" w:rsidP="00B54E36">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rPr>
      </w:pPr>
      <w:r w:rsidRPr="0084576C">
        <w:rPr>
          <w:rFonts w:ascii="Palatino Linotype" w:eastAsia="Times New Roman" w:hAnsi="Palatino Linotype" w:cs="Arial"/>
          <w:b/>
          <w:i/>
          <w:color w:val="000000" w:themeColor="text1"/>
          <w:lang w:val="es-ES"/>
        </w:rPr>
        <w:t>“123 MANUAL DE PROCEDIMIENTOS DE LA DIRECCIÓN DE SEGURIDAD PÚBLICA Y TRÁNSITO.pdf”</w:t>
      </w:r>
      <w:r w:rsidRPr="0084576C">
        <w:rPr>
          <w:rFonts w:ascii="Palatino Linotype" w:eastAsia="Times New Roman" w:hAnsi="Palatino Linotype" w:cs="Arial"/>
          <w:color w:val="000000" w:themeColor="text1"/>
          <w:lang w:val="es-ES"/>
        </w:rPr>
        <w:t xml:space="preserve">: Documento </w:t>
      </w:r>
      <w:r w:rsidR="00E262CC" w:rsidRPr="0084576C">
        <w:rPr>
          <w:rFonts w:ascii="Palatino Linotype" w:eastAsia="Times New Roman" w:hAnsi="Palatino Linotype" w:cs="Arial"/>
          <w:color w:val="000000" w:themeColor="text1"/>
          <w:lang w:val="es-ES"/>
        </w:rPr>
        <w:t>de 142 fojas consistente en el Manual de Procedimientos de la Dirección de Seguridad Pública y Tránsito de la administración 2019-2021.</w:t>
      </w:r>
    </w:p>
    <w:p w14:paraId="4A585C26" w14:textId="77777777" w:rsidR="00B54E36" w:rsidRPr="0084576C" w:rsidRDefault="00B54E36" w:rsidP="00B54E36">
      <w:pPr>
        <w:pStyle w:val="Prrafodelista"/>
        <w:tabs>
          <w:tab w:val="left" w:pos="284"/>
          <w:tab w:val="left" w:pos="426"/>
        </w:tabs>
        <w:spacing w:line="360" w:lineRule="auto"/>
        <w:ind w:left="0"/>
        <w:jc w:val="both"/>
        <w:rPr>
          <w:rFonts w:ascii="Palatino Linotype" w:hAnsi="Palatino Linotype"/>
          <w:color w:val="000000" w:themeColor="text1"/>
        </w:rPr>
      </w:pPr>
    </w:p>
    <w:p w14:paraId="272B63B3" w14:textId="79728EBC" w:rsidR="000D5A1D" w:rsidRPr="0084576C"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84576C">
        <w:rPr>
          <w:rFonts w:ascii="Palatino Linotype" w:eastAsia="Times New Roman" w:hAnsi="Palatino Linotype" w:cs="Arial"/>
          <w:color w:val="000000" w:themeColor="text1"/>
          <w:lang w:val="es-ES"/>
        </w:rPr>
        <w:t>D</w:t>
      </w:r>
      <w:r w:rsidR="00561ED1" w:rsidRPr="0084576C">
        <w:rPr>
          <w:rFonts w:ascii="Palatino Linotype" w:eastAsia="Times New Roman" w:hAnsi="Palatino Linotype" w:cs="Arial"/>
          <w:color w:val="000000" w:themeColor="text1"/>
          <w:lang w:val="es-ES"/>
        </w:rPr>
        <w:t xml:space="preserve">erivado de la respuesta emitida por el </w:t>
      </w:r>
      <w:r w:rsidR="00561ED1" w:rsidRPr="0084576C">
        <w:rPr>
          <w:rFonts w:ascii="Palatino Linotype" w:eastAsia="Times New Roman" w:hAnsi="Palatino Linotype" w:cs="Arial"/>
          <w:b/>
          <w:color w:val="000000" w:themeColor="text1"/>
          <w:lang w:val="es-ES"/>
        </w:rPr>
        <w:t>SUJETO OBLIGADO</w:t>
      </w:r>
      <w:r w:rsidR="00561ED1" w:rsidRPr="0084576C">
        <w:rPr>
          <w:rFonts w:ascii="Palatino Linotype" w:eastAsia="Times New Roman" w:hAnsi="Palatino Linotype" w:cs="Arial"/>
          <w:color w:val="000000" w:themeColor="text1"/>
          <w:lang w:val="es-ES"/>
        </w:rPr>
        <w:t>, e</w:t>
      </w:r>
      <w:r w:rsidR="00DB4BEF" w:rsidRPr="0084576C">
        <w:rPr>
          <w:rFonts w:ascii="Palatino Linotype" w:eastAsia="Times New Roman" w:hAnsi="Palatino Linotype" w:cs="Arial"/>
          <w:color w:val="000000" w:themeColor="text1"/>
          <w:lang w:val="es-ES"/>
        </w:rPr>
        <w:t xml:space="preserve">l </w:t>
      </w:r>
      <w:r w:rsidR="00E262CC" w:rsidRPr="0084576C">
        <w:rPr>
          <w:rFonts w:ascii="Palatino Linotype" w:eastAsia="Times New Roman" w:hAnsi="Palatino Linotype" w:cs="Arial"/>
          <w:color w:val="000000" w:themeColor="text1"/>
          <w:lang w:val="es-ES"/>
        </w:rPr>
        <w:t>diez (10) de</w:t>
      </w:r>
      <w:r w:rsidR="000905EC" w:rsidRPr="0084576C">
        <w:rPr>
          <w:rFonts w:ascii="Palatino Linotype" w:eastAsia="Times New Roman" w:hAnsi="Palatino Linotype" w:cs="Arial"/>
          <w:color w:val="000000" w:themeColor="text1"/>
          <w:lang w:val="es-ES"/>
        </w:rPr>
        <w:t xml:space="preserve"> agosto de dos mil veintidós</w:t>
      </w:r>
      <w:r w:rsidR="00FE49E3" w:rsidRPr="0084576C">
        <w:rPr>
          <w:rFonts w:ascii="Palatino Linotype" w:eastAsia="Times New Roman" w:hAnsi="Palatino Linotype" w:cs="Arial"/>
          <w:color w:val="000000" w:themeColor="text1"/>
          <w:lang w:val="es-ES"/>
        </w:rPr>
        <w:t xml:space="preserve">, </w:t>
      </w:r>
      <w:r w:rsidR="00E262CC" w:rsidRPr="0084576C">
        <w:rPr>
          <w:rFonts w:ascii="Palatino Linotype" w:eastAsia="Times New Roman" w:hAnsi="Palatino Linotype" w:cs="Arial"/>
          <w:color w:val="000000" w:themeColor="text1"/>
          <w:lang w:val="es-ES"/>
        </w:rPr>
        <w:t>la</w:t>
      </w:r>
      <w:r w:rsidR="005F1362" w:rsidRPr="0084576C">
        <w:rPr>
          <w:rFonts w:ascii="Palatino Linotype" w:eastAsia="Times New Roman" w:hAnsi="Palatino Linotype" w:cs="Arial"/>
          <w:color w:val="000000" w:themeColor="text1"/>
          <w:lang w:val="es-ES"/>
        </w:rPr>
        <w:t xml:space="preserve"> particular</w:t>
      </w:r>
      <w:r w:rsidR="00DB4BEF" w:rsidRPr="0084576C">
        <w:rPr>
          <w:rFonts w:ascii="Palatino Linotype" w:eastAsia="Times New Roman" w:hAnsi="Palatino Linotype" w:cs="Arial"/>
          <w:color w:val="000000" w:themeColor="text1"/>
          <w:lang w:val="es-ES"/>
        </w:rPr>
        <w:t xml:space="preserve"> interpuso</w:t>
      </w:r>
      <w:r w:rsidR="009316E9" w:rsidRPr="0084576C">
        <w:rPr>
          <w:rFonts w:ascii="Palatino Linotype" w:eastAsia="Times New Roman" w:hAnsi="Palatino Linotype" w:cs="Arial"/>
          <w:color w:val="000000" w:themeColor="text1"/>
          <w:lang w:val="es-ES"/>
        </w:rPr>
        <w:t xml:space="preserve"> </w:t>
      </w:r>
      <w:r w:rsidR="00F25B61" w:rsidRPr="0084576C">
        <w:rPr>
          <w:rFonts w:ascii="Palatino Linotype" w:eastAsia="Times New Roman" w:hAnsi="Palatino Linotype" w:cs="Arial"/>
          <w:color w:val="000000" w:themeColor="text1"/>
          <w:lang w:val="es-ES"/>
        </w:rPr>
        <w:t>el</w:t>
      </w:r>
      <w:r w:rsidR="004D68F8" w:rsidRPr="0084576C">
        <w:rPr>
          <w:rFonts w:ascii="Palatino Linotype" w:eastAsia="Times New Roman" w:hAnsi="Palatino Linotype" w:cs="Arial"/>
          <w:color w:val="000000" w:themeColor="text1"/>
          <w:lang w:val="es-ES"/>
        </w:rPr>
        <w:t xml:space="preserve"> recurso de revisión </w:t>
      </w:r>
      <w:r w:rsidR="002E7B6B" w:rsidRPr="0084576C">
        <w:rPr>
          <w:rFonts w:ascii="Palatino Linotype" w:eastAsia="Calibri" w:hAnsi="Palatino Linotype" w:cs="Arial"/>
          <w:b/>
          <w:color w:val="000000" w:themeColor="text1"/>
          <w:lang w:val="es-ES"/>
        </w:rPr>
        <w:t>13228/INFOEM/IP/RR/2022</w:t>
      </w:r>
      <w:r w:rsidR="009A0461" w:rsidRPr="0084576C">
        <w:rPr>
          <w:rFonts w:ascii="Palatino Linotype" w:eastAsia="Calibri" w:hAnsi="Palatino Linotype" w:cs="Arial"/>
          <w:color w:val="000000" w:themeColor="text1"/>
          <w:lang w:val="es-ES"/>
        </w:rPr>
        <w:t>;</w:t>
      </w:r>
      <w:r w:rsidR="00102D65" w:rsidRPr="0084576C">
        <w:rPr>
          <w:rFonts w:ascii="Palatino Linotype" w:eastAsia="Times New Roman" w:hAnsi="Palatino Linotype" w:cs="Arial"/>
          <w:color w:val="000000" w:themeColor="text1"/>
          <w:lang w:val="es-ES"/>
        </w:rPr>
        <w:t xml:space="preserve"> </w:t>
      </w:r>
      <w:r w:rsidR="00F25B61" w:rsidRPr="0084576C">
        <w:rPr>
          <w:rFonts w:ascii="Palatino Linotype" w:eastAsia="Times New Roman" w:hAnsi="Palatino Linotype" w:cs="Arial"/>
          <w:color w:val="000000" w:themeColor="text1"/>
          <w:lang w:val="es-ES"/>
        </w:rPr>
        <w:t>impugnación</w:t>
      </w:r>
      <w:r w:rsidR="004D68F8" w:rsidRPr="0084576C">
        <w:rPr>
          <w:rFonts w:ascii="Palatino Linotype" w:eastAsia="Times New Roman" w:hAnsi="Palatino Linotype" w:cs="Arial"/>
          <w:color w:val="000000" w:themeColor="text1"/>
          <w:lang w:val="es-ES"/>
        </w:rPr>
        <w:t xml:space="preserve"> </w:t>
      </w:r>
      <w:r w:rsidR="00A45546" w:rsidRPr="0084576C">
        <w:rPr>
          <w:rFonts w:ascii="Palatino Linotype" w:eastAsia="Times New Roman" w:hAnsi="Palatino Linotype" w:cs="Arial"/>
          <w:color w:val="000000" w:themeColor="text1"/>
          <w:lang w:val="es-ES"/>
        </w:rPr>
        <w:t xml:space="preserve">en </w:t>
      </w:r>
      <w:r w:rsidR="00977D37" w:rsidRPr="0084576C">
        <w:rPr>
          <w:rFonts w:ascii="Palatino Linotype" w:eastAsia="Times New Roman" w:hAnsi="Palatino Linotype" w:cs="Arial"/>
          <w:color w:val="000000" w:themeColor="text1"/>
          <w:lang w:val="es-ES"/>
        </w:rPr>
        <w:t>la</w:t>
      </w:r>
      <w:r w:rsidR="00A45546" w:rsidRPr="0084576C">
        <w:rPr>
          <w:rFonts w:ascii="Palatino Linotype" w:eastAsia="Times New Roman" w:hAnsi="Palatino Linotype" w:cs="Arial"/>
          <w:color w:val="000000" w:themeColor="text1"/>
          <w:lang w:val="es-ES"/>
        </w:rPr>
        <w:t xml:space="preserve"> que refirió </w:t>
      </w:r>
      <w:r w:rsidR="004D68F8" w:rsidRPr="0084576C">
        <w:rPr>
          <w:rFonts w:ascii="Palatino Linotype" w:eastAsia="Times New Roman" w:hAnsi="Palatino Linotype" w:cs="Arial"/>
          <w:color w:val="000000" w:themeColor="text1"/>
          <w:lang w:val="es-ES"/>
        </w:rPr>
        <w:t>lo siguiente:</w:t>
      </w:r>
    </w:p>
    <w:p w14:paraId="054906C6" w14:textId="77777777" w:rsidR="00E34622" w:rsidRPr="0084576C"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1871807" w:rsidR="00E34622" w:rsidRPr="0084576C"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lang w:val="es-ES"/>
        </w:rPr>
      </w:pPr>
      <w:r w:rsidRPr="0084576C">
        <w:rPr>
          <w:rFonts w:ascii="Palatino Linotype" w:eastAsia="Times New Roman" w:hAnsi="Palatino Linotype" w:cs="Arial"/>
          <w:b/>
          <w:color w:val="000000" w:themeColor="text1"/>
          <w:lang w:val="es-ES"/>
        </w:rPr>
        <w:t>Acto impugnado:</w:t>
      </w:r>
      <w:r w:rsidRPr="0084576C">
        <w:rPr>
          <w:rFonts w:ascii="Palatino Linotype" w:eastAsia="Times New Roman" w:hAnsi="Palatino Linotype" w:cs="Arial"/>
          <w:color w:val="000000" w:themeColor="text1"/>
          <w:lang w:val="es-ES"/>
        </w:rPr>
        <w:t xml:space="preserve"> “</w:t>
      </w:r>
      <w:r w:rsidR="00E262CC" w:rsidRPr="0084576C">
        <w:rPr>
          <w:rFonts w:ascii="Palatino Linotype" w:eastAsia="Times New Roman" w:hAnsi="Palatino Linotype" w:cs="Arial"/>
          <w:i/>
          <w:iCs/>
          <w:color w:val="000000" w:themeColor="text1"/>
        </w:rPr>
        <w:t>No entrega la información de acuerdo a lo solicitado</w:t>
      </w:r>
      <w:r w:rsidRPr="0084576C">
        <w:rPr>
          <w:rFonts w:ascii="Palatino Linotype" w:eastAsia="Times New Roman" w:hAnsi="Palatino Linotype" w:cs="Arial"/>
          <w:i/>
          <w:iCs/>
          <w:color w:val="000000" w:themeColor="text1"/>
          <w:lang w:val="es-ES"/>
        </w:rPr>
        <w:t>”</w:t>
      </w:r>
      <w:r w:rsidRPr="0084576C">
        <w:rPr>
          <w:rFonts w:ascii="Palatino Linotype" w:eastAsia="Times New Roman" w:hAnsi="Palatino Linotype" w:cs="Arial"/>
          <w:color w:val="000000" w:themeColor="text1"/>
          <w:lang w:val="es-ES"/>
        </w:rPr>
        <w:t xml:space="preserve"> (Sic)</w:t>
      </w:r>
    </w:p>
    <w:p w14:paraId="25E44FB6" w14:textId="77777777" w:rsidR="00F25B61" w:rsidRPr="0084576C"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lang w:val="es-ES"/>
        </w:rPr>
      </w:pPr>
    </w:p>
    <w:p w14:paraId="7DB0260F" w14:textId="3DBB9DE6" w:rsidR="000E096F" w:rsidRPr="0084576C"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lang w:val="es-ES"/>
        </w:rPr>
      </w:pPr>
      <w:r w:rsidRPr="0084576C">
        <w:rPr>
          <w:rFonts w:ascii="Palatino Linotype" w:eastAsia="Times New Roman" w:hAnsi="Palatino Linotype" w:cs="Arial"/>
          <w:b/>
          <w:color w:val="000000" w:themeColor="text1"/>
          <w:lang w:val="es-ES"/>
        </w:rPr>
        <w:t>Razones o motivos de inconformidad:</w:t>
      </w:r>
      <w:r w:rsidRPr="0084576C">
        <w:rPr>
          <w:rFonts w:ascii="Palatino Linotype" w:eastAsia="Times New Roman" w:hAnsi="Palatino Linotype" w:cs="Arial"/>
          <w:color w:val="000000" w:themeColor="text1"/>
          <w:lang w:val="es-ES"/>
        </w:rPr>
        <w:t xml:space="preserve"> </w:t>
      </w:r>
      <w:r w:rsidR="00505B01" w:rsidRPr="0084576C">
        <w:rPr>
          <w:rFonts w:ascii="Palatino Linotype" w:eastAsia="Times New Roman" w:hAnsi="Palatino Linotype" w:cs="Arial"/>
          <w:color w:val="000000" w:themeColor="text1"/>
          <w:lang w:val="es-ES"/>
        </w:rPr>
        <w:t>“</w:t>
      </w:r>
      <w:r w:rsidR="00E262CC" w:rsidRPr="0084576C">
        <w:rPr>
          <w:rFonts w:ascii="Palatino Linotype" w:eastAsia="Times New Roman" w:hAnsi="Palatino Linotype" w:cs="Arial"/>
          <w:i/>
          <w:iCs/>
          <w:color w:val="000000" w:themeColor="text1"/>
        </w:rPr>
        <w:t xml:space="preserve">Número de Folio de la Solicitud: 00165/TLALMANA/IP/2022 Con fundamento a lo dispuesto en los artículos 6° (sexto) y 8° (Octavo) de la Constitución Política de los Estados Unidos Mexicanos, 1, 4, y 6 de la Ley General de Transparencia y Acceso a la Información Pública, 1, 3, fracción XLI, Capitulo III, 23, fracción </w:t>
      </w:r>
      <w:r w:rsidR="00E262CC" w:rsidRPr="0084576C">
        <w:rPr>
          <w:rFonts w:ascii="Palatino Linotype" w:eastAsia="Times New Roman" w:hAnsi="Palatino Linotype" w:cs="Arial"/>
          <w:i/>
          <w:iCs/>
          <w:color w:val="000000" w:themeColor="text1"/>
        </w:rPr>
        <w:lastRenderedPageBreak/>
        <w:t>IV de la Ley de Transparencia y Acceso a la Información Pública del Estado de México y Municipios, Articulo 5 de la Constitución Política del Estado Libre y Soberano de México, solicite la información de los MANUALES DE ORGANIZACIÓN Y PROCEDIMIENTOS Y REGLAMENTOS INTERNOS, DE LAS DEPENDENCIAS GENERALES y ADMINISTRATIVAS CENTRALIZADAS, UNIDADES, OFICIALIAS, COORDINACIONES, ORGANISMOS DESCENTRALIZADOS DESCONCENTRADOS Y AUTÓNOMOS DEL GOBIERNO DE TLALMANALCO 2022-2024. Solo me proporcionan mediante oficio por la Secretaría Técnica la liga https://tlalmanalco.gob.mx/manuales2019_2021.php en la cual solo se pueden consultar la información de la anterior administración 2019-2021 y no así la de la actual 2022-2024 de la que estoy solicitando, motivo por el cual no cumple con lo requerido. Por otra parte en lo que se refiere a la Dirección de Seguridad Pública y Tránsito Municipal, de la misma forma me proporcionan información del MANUAL DE ORGANIZACIÓN, REGLAMENTO DEL SERVICIO PROFESIONAL DE CARRERA POLICIAL y CATÁLOGO DE PUESTOS, de igual manera se me proporciona información que corresponde a administraciones de periodos anteriores y no así de la actual 2022-2024 Además de no presentan estar Avalados y Autorizados por el Secretariado Ejecutivo del Sistema Estatal de Seguridad Pública y/o Secretariado Ejecutivo del Sistema Nacional de Seguridad Pública,Por lo que tampoco cumplen con lo solicitado.</w:t>
      </w:r>
      <w:r w:rsidR="00505B01" w:rsidRPr="0084576C">
        <w:rPr>
          <w:rFonts w:ascii="Palatino Linotype" w:eastAsia="Times New Roman" w:hAnsi="Palatino Linotype" w:cs="Arial"/>
          <w:i/>
          <w:iCs/>
          <w:color w:val="000000" w:themeColor="text1"/>
          <w:lang w:val="es-ES"/>
        </w:rPr>
        <w:t>”</w:t>
      </w:r>
      <w:r w:rsidR="00505B01" w:rsidRPr="0084576C">
        <w:rPr>
          <w:rFonts w:ascii="Palatino Linotype" w:eastAsia="Times New Roman" w:hAnsi="Palatino Linotype" w:cs="Arial"/>
          <w:color w:val="000000" w:themeColor="text1"/>
          <w:lang w:val="es-ES"/>
        </w:rPr>
        <w:t xml:space="preserve"> (Sic)</w:t>
      </w:r>
    </w:p>
    <w:p w14:paraId="3C8DEE6E" w14:textId="77777777" w:rsidR="00394F10" w:rsidRPr="0084576C"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0FF558E" w14:textId="28D131C7" w:rsidR="00E262CC" w:rsidRPr="0084576C" w:rsidRDefault="004F0BF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4576C">
        <w:rPr>
          <w:rFonts w:ascii="Palatino Linotype" w:eastAsia="Calibri" w:hAnsi="Palatino Linotype" w:cs="Arial"/>
          <w:color w:val="000000" w:themeColor="text1"/>
          <w:lang w:val="es-ES"/>
        </w:rPr>
        <w:t>S</w:t>
      </w:r>
      <w:r w:rsidR="00E262CC" w:rsidRPr="0084576C">
        <w:rPr>
          <w:rFonts w:ascii="Palatino Linotype" w:eastAsia="Calibri" w:hAnsi="Palatino Linotype" w:cs="Arial"/>
          <w:color w:val="000000" w:themeColor="text1"/>
          <w:lang w:val="es-ES"/>
        </w:rPr>
        <w:t xml:space="preserve">e hace constar que la ahora </w:t>
      </w:r>
      <w:r w:rsidR="00E262CC" w:rsidRPr="0084576C">
        <w:rPr>
          <w:rFonts w:ascii="Palatino Linotype" w:eastAsia="Calibri" w:hAnsi="Palatino Linotype" w:cs="Arial"/>
          <w:b/>
          <w:color w:val="000000" w:themeColor="text1"/>
          <w:lang w:val="es-ES"/>
        </w:rPr>
        <w:t>RECURRENTE</w:t>
      </w:r>
      <w:r w:rsidR="00E262CC" w:rsidRPr="0084576C">
        <w:rPr>
          <w:rFonts w:ascii="Palatino Linotype" w:eastAsia="Calibri" w:hAnsi="Palatino Linotype" w:cs="Arial"/>
          <w:color w:val="000000" w:themeColor="text1"/>
          <w:lang w:val="es-ES"/>
        </w:rPr>
        <w:t xml:space="preserve"> adjuntó, a su recurso de revisión, el archivo electrónico titulado </w:t>
      </w:r>
      <w:r w:rsidR="00E262CC" w:rsidRPr="0084576C">
        <w:rPr>
          <w:rFonts w:ascii="Palatino Linotype" w:eastAsia="Calibri" w:hAnsi="Palatino Linotype" w:cs="Arial"/>
          <w:b/>
          <w:i/>
          <w:color w:val="000000" w:themeColor="text1"/>
          <w:lang w:val="es-ES"/>
        </w:rPr>
        <w:t>“Solicitud 00165TLALMANAIP2022.docx”</w:t>
      </w:r>
      <w:r w:rsidR="00E262CC" w:rsidRPr="0084576C">
        <w:rPr>
          <w:rFonts w:ascii="Palatino Linotype" w:eastAsia="Calibri" w:hAnsi="Palatino Linotype" w:cs="Arial"/>
          <w:color w:val="000000" w:themeColor="text1"/>
          <w:lang w:val="es-ES"/>
        </w:rPr>
        <w:t>, consistente en un escrito libre el cual se transcribe a continuación:</w:t>
      </w:r>
    </w:p>
    <w:p w14:paraId="347F1C46" w14:textId="77777777" w:rsidR="00E262CC" w:rsidRPr="0084576C" w:rsidRDefault="00E262CC" w:rsidP="00E262C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BF043D2" w14:textId="3F0EB804" w:rsidR="00E262CC" w:rsidRPr="0084576C" w:rsidRDefault="00E262CC" w:rsidP="00E262CC">
      <w:pPr>
        <w:pStyle w:val="Prrafodelista"/>
        <w:tabs>
          <w:tab w:val="left" w:pos="426"/>
        </w:tabs>
        <w:spacing w:line="276" w:lineRule="auto"/>
        <w:ind w:left="567" w:right="567"/>
        <w:jc w:val="both"/>
        <w:rPr>
          <w:rFonts w:ascii="Palatino Linotype" w:eastAsia="Calibri" w:hAnsi="Palatino Linotype" w:cs="Arial"/>
          <w:i/>
          <w:color w:val="000000" w:themeColor="text1"/>
          <w:lang w:val="es-ES"/>
        </w:rPr>
      </w:pPr>
      <w:r w:rsidRPr="0084576C">
        <w:rPr>
          <w:rFonts w:ascii="Palatino Linotype" w:eastAsia="Calibri" w:hAnsi="Palatino Linotype" w:cs="Arial"/>
          <w:i/>
          <w:color w:val="000000" w:themeColor="text1"/>
          <w:lang w:val="es-ES"/>
        </w:rPr>
        <w:t>“</w:t>
      </w:r>
      <w:r w:rsidRPr="0084576C">
        <w:rPr>
          <w:rFonts w:ascii="Palatino Linotype" w:eastAsia="Calibri" w:hAnsi="Palatino Linotype" w:cs="Arial"/>
          <w:b/>
          <w:i/>
          <w:color w:val="000000" w:themeColor="text1"/>
          <w:lang w:val="es-ES"/>
        </w:rPr>
        <w:t>Número de Folio de la Solicitud: 00165/TLALMANA/IP/2022</w:t>
      </w:r>
    </w:p>
    <w:p w14:paraId="5B66A515" w14:textId="77777777" w:rsidR="00E262CC" w:rsidRPr="0084576C" w:rsidRDefault="00E262CC" w:rsidP="00E262CC">
      <w:pPr>
        <w:pStyle w:val="Prrafodelista"/>
        <w:tabs>
          <w:tab w:val="left" w:pos="426"/>
        </w:tabs>
        <w:spacing w:line="276" w:lineRule="auto"/>
        <w:ind w:left="567" w:right="567"/>
        <w:jc w:val="both"/>
        <w:rPr>
          <w:rFonts w:ascii="Palatino Linotype" w:eastAsia="Calibri" w:hAnsi="Palatino Linotype" w:cs="Arial"/>
          <w:i/>
          <w:color w:val="000000" w:themeColor="text1"/>
          <w:lang w:val="es-ES"/>
        </w:rPr>
      </w:pPr>
    </w:p>
    <w:p w14:paraId="0BD7EFA6" w14:textId="77777777" w:rsidR="00E262CC" w:rsidRPr="0084576C" w:rsidRDefault="00E262CC" w:rsidP="00E262CC">
      <w:pPr>
        <w:pStyle w:val="Prrafodelista"/>
        <w:tabs>
          <w:tab w:val="left" w:pos="426"/>
        </w:tabs>
        <w:spacing w:line="276" w:lineRule="auto"/>
        <w:ind w:left="567" w:right="567"/>
        <w:jc w:val="both"/>
        <w:rPr>
          <w:rFonts w:ascii="Palatino Linotype" w:eastAsia="Calibri" w:hAnsi="Palatino Linotype" w:cs="Arial"/>
          <w:i/>
          <w:color w:val="000000" w:themeColor="text1"/>
          <w:lang w:val="es-ES"/>
        </w:rPr>
      </w:pPr>
      <w:r w:rsidRPr="0084576C">
        <w:rPr>
          <w:rFonts w:ascii="Palatino Linotype" w:eastAsia="Calibri" w:hAnsi="Palatino Linotype" w:cs="Arial"/>
          <w:i/>
          <w:color w:val="000000" w:themeColor="text1"/>
          <w:lang w:val="es-ES"/>
        </w:rPr>
        <w:lastRenderedPageBreak/>
        <w:t xml:space="preserve">Con fundamento a lo dispuesto en los artículos 6° (sexto)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Articulo 5 de la Constitución Política del Estado Libre y Soberano de México,  solicite la información  de los MANUALES DE ORGANIZACIÓN Y PROCEDIMIENTOS Y REGLAMENTOS INTERNOS,  DE LAS DEPENDENCIAS GENERALES y ADMINISTRATIVAS CENTRALIZADAS, UNIDADES, OFICIALIAS, COORDINACIONES, ORGANISMOS DESCENTRALIZADOS DESCONCENTRADOS Y AUTÓNOMOS DEL GOBIERNO DE TLALMANALCO 2022-2024. </w:t>
      </w:r>
    </w:p>
    <w:p w14:paraId="76115EAF" w14:textId="77777777" w:rsidR="00E262CC" w:rsidRPr="0084576C" w:rsidRDefault="00E262CC" w:rsidP="00E262CC">
      <w:pPr>
        <w:pStyle w:val="Prrafodelista"/>
        <w:tabs>
          <w:tab w:val="left" w:pos="426"/>
        </w:tabs>
        <w:spacing w:line="276" w:lineRule="auto"/>
        <w:ind w:left="567" w:right="567"/>
        <w:jc w:val="both"/>
        <w:rPr>
          <w:rFonts w:ascii="Palatino Linotype" w:eastAsia="Calibri" w:hAnsi="Palatino Linotype" w:cs="Arial"/>
          <w:i/>
          <w:color w:val="000000" w:themeColor="text1"/>
          <w:lang w:val="es-ES"/>
        </w:rPr>
      </w:pPr>
      <w:r w:rsidRPr="0084576C">
        <w:rPr>
          <w:rFonts w:ascii="Palatino Linotype" w:eastAsia="Calibri" w:hAnsi="Palatino Linotype" w:cs="Arial"/>
          <w:i/>
          <w:color w:val="000000" w:themeColor="text1"/>
          <w:lang w:val="es-ES"/>
        </w:rPr>
        <w:t xml:space="preserve">Solo me proporcionan mediante oficio por la Secretaría Técnica  la liga  https://tlalmanalco.gob.mx/manuales2019_2021.php   en la cual solo se pueden consultar la información de la anterior administración 2019-2021 y no así la de la actual 2022-2024 de la que estoy solicitando, motivo por el cual no cumple con lo requerido. </w:t>
      </w:r>
    </w:p>
    <w:p w14:paraId="136A664C" w14:textId="77777777" w:rsidR="00E262CC" w:rsidRPr="0084576C" w:rsidRDefault="00E262CC" w:rsidP="00E262CC">
      <w:pPr>
        <w:pStyle w:val="Prrafodelista"/>
        <w:tabs>
          <w:tab w:val="left" w:pos="426"/>
        </w:tabs>
        <w:spacing w:line="276" w:lineRule="auto"/>
        <w:ind w:left="567" w:right="567"/>
        <w:jc w:val="both"/>
        <w:rPr>
          <w:rFonts w:ascii="Palatino Linotype" w:eastAsia="Calibri" w:hAnsi="Palatino Linotype" w:cs="Arial"/>
          <w:i/>
          <w:color w:val="000000" w:themeColor="text1"/>
          <w:lang w:val="es-ES"/>
        </w:rPr>
      </w:pPr>
      <w:r w:rsidRPr="0084576C">
        <w:rPr>
          <w:rFonts w:ascii="Palatino Linotype" w:eastAsia="Calibri" w:hAnsi="Palatino Linotype" w:cs="Arial"/>
          <w:i/>
          <w:color w:val="000000" w:themeColor="text1"/>
          <w:lang w:val="es-ES"/>
        </w:rPr>
        <w:t xml:space="preserve">Por otra parte en lo que se refiere a la Dirección de Seguridad Pública y Tránsito Municipal, de la misma forma me proporcionan información del  MANUAL DE ORGANIZACIÓN,  REGLAMENTO DEL SERVICIO PROFESIONAL DE CARRERA POLICIAL  y CATÁLOGO DE PUESTOS, de igual manera se me proporciona información que corresponde a administraciones  de periodos anteriores y no así de la actual 2022-2024 </w:t>
      </w:r>
    </w:p>
    <w:p w14:paraId="7C6F54F0" w14:textId="1D3B80BB" w:rsidR="00E262CC" w:rsidRPr="0084576C" w:rsidRDefault="00E262CC" w:rsidP="00E262CC">
      <w:pPr>
        <w:pStyle w:val="Prrafodelista"/>
        <w:tabs>
          <w:tab w:val="left" w:pos="426"/>
        </w:tabs>
        <w:spacing w:line="276" w:lineRule="auto"/>
        <w:ind w:left="567" w:right="567"/>
        <w:jc w:val="both"/>
        <w:rPr>
          <w:rFonts w:ascii="Palatino Linotype" w:eastAsia="Calibri" w:hAnsi="Palatino Linotype" w:cs="Arial"/>
          <w:color w:val="000000" w:themeColor="text1"/>
          <w:lang w:val="es-ES"/>
        </w:rPr>
      </w:pPr>
      <w:r w:rsidRPr="0084576C">
        <w:rPr>
          <w:rFonts w:ascii="Palatino Linotype" w:eastAsia="Calibri" w:hAnsi="Palatino Linotype" w:cs="Arial"/>
          <w:i/>
          <w:color w:val="000000" w:themeColor="text1"/>
          <w:lang w:val="es-ES"/>
        </w:rPr>
        <w:t>Además de no presentan estar Avalados y Autorizados por el Secretariado Ejecutivo del Sistema Estatal de Seguridad Pública y/o Secretariado Ejecutivo del Sistema Nacional de Seguridad Pública,Por lo que tampoco cumplen con lo solicitado.”</w:t>
      </w:r>
      <w:r w:rsidRPr="0084576C">
        <w:rPr>
          <w:rFonts w:ascii="Palatino Linotype" w:eastAsia="Calibri" w:hAnsi="Palatino Linotype" w:cs="Arial"/>
          <w:color w:val="000000" w:themeColor="text1"/>
          <w:lang w:val="es-ES"/>
        </w:rPr>
        <w:t xml:space="preserve"> (Sic)</w:t>
      </w:r>
    </w:p>
    <w:p w14:paraId="561A7D7D" w14:textId="77777777" w:rsidR="00E262CC" w:rsidRPr="0084576C" w:rsidRDefault="00E262CC" w:rsidP="00E262C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5706A1EE" w:rsidR="005C7898" w:rsidRPr="0084576C" w:rsidRDefault="00E262C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4576C">
        <w:rPr>
          <w:rFonts w:ascii="Palatino Linotype" w:eastAsia="Calibri" w:hAnsi="Palatino Linotype" w:cs="Arial"/>
          <w:color w:val="000000" w:themeColor="text1"/>
          <w:lang w:val="es-ES"/>
        </w:rPr>
        <w:t>S</w:t>
      </w:r>
      <w:r w:rsidR="005C7898" w:rsidRPr="0084576C">
        <w:rPr>
          <w:rFonts w:ascii="Palatino Linotype" w:eastAsia="Calibri" w:hAnsi="Palatino Linotype" w:cs="Arial"/>
          <w:color w:val="000000" w:themeColor="text1"/>
          <w:lang w:val="es-ES"/>
        </w:rPr>
        <w:t xml:space="preserve">e </w:t>
      </w:r>
      <w:r w:rsidR="00F25B61" w:rsidRPr="0084576C">
        <w:rPr>
          <w:rFonts w:ascii="Palatino Linotype" w:eastAsia="Times New Roman" w:hAnsi="Palatino Linotype" w:cs="Arial"/>
          <w:color w:val="000000" w:themeColor="text1"/>
          <w:lang w:val="es-ES"/>
        </w:rPr>
        <w:t>registró</w:t>
      </w:r>
      <w:r w:rsidR="005C7898" w:rsidRPr="0084576C">
        <w:rPr>
          <w:rFonts w:ascii="Palatino Linotype" w:eastAsia="Times New Roman" w:hAnsi="Palatino Linotype" w:cs="Arial"/>
          <w:color w:val="000000" w:themeColor="text1"/>
          <w:lang w:val="es-ES"/>
        </w:rPr>
        <w:t xml:space="preserve"> </w:t>
      </w:r>
      <w:r w:rsidR="00F25B61" w:rsidRPr="0084576C">
        <w:rPr>
          <w:rFonts w:ascii="Palatino Linotype" w:eastAsia="Times New Roman" w:hAnsi="Palatino Linotype" w:cs="Arial"/>
          <w:color w:val="000000" w:themeColor="text1"/>
          <w:lang w:val="es-ES"/>
        </w:rPr>
        <w:t>el</w:t>
      </w:r>
      <w:r w:rsidR="005C7898" w:rsidRPr="0084576C">
        <w:rPr>
          <w:rFonts w:ascii="Palatino Linotype" w:eastAsia="Times New Roman" w:hAnsi="Palatino Linotype" w:cs="Arial"/>
          <w:color w:val="000000" w:themeColor="text1"/>
          <w:lang w:val="es-ES"/>
        </w:rPr>
        <w:t xml:space="preserve"> recurso de revisión bajo </w:t>
      </w:r>
      <w:r w:rsidR="00F25B61" w:rsidRPr="0084576C">
        <w:rPr>
          <w:rFonts w:ascii="Palatino Linotype" w:eastAsia="Times New Roman" w:hAnsi="Palatino Linotype" w:cs="Arial"/>
          <w:color w:val="000000" w:themeColor="text1"/>
          <w:lang w:val="es-ES"/>
        </w:rPr>
        <w:t>el</w:t>
      </w:r>
      <w:r w:rsidR="005C7898" w:rsidRPr="0084576C">
        <w:rPr>
          <w:rFonts w:ascii="Palatino Linotype" w:eastAsia="Times New Roman" w:hAnsi="Palatino Linotype" w:cs="Arial"/>
          <w:color w:val="000000" w:themeColor="text1"/>
          <w:lang w:val="es-ES"/>
        </w:rPr>
        <w:t xml:space="preserve"> número de expediente </w:t>
      </w:r>
      <w:r w:rsidR="002E7B6B" w:rsidRPr="0084576C">
        <w:rPr>
          <w:rFonts w:ascii="Palatino Linotype" w:eastAsia="Times New Roman" w:hAnsi="Palatino Linotype" w:cs="Arial"/>
          <w:b/>
          <w:color w:val="000000" w:themeColor="text1"/>
          <w:lang w:val="es-ES"/>
        </w:rPr>
        <w:t>13228/INFOEM/IP/RR/2022</w:t>
      </w:r>
      <w:r w:rsidR="005C7898" w:rsidRPr="0084576C">
        <w:rPr>
          <w:rFonts w:ascii="Palatino Linotype" w:hAnsi="Palatino Linotype" w:cs="Arial"/>
          <w:bCs/>
          <w:color w:val="000000" w:themeColor="text1"/>
        </w:rPr>
        <w:t xml:space="preserve">; asimismo, con fundamento en lo dispuesto por el </w:t>
      </w:r>
      <w:r w:rsidR="005C7898" w:rsidRPr="0084576C">
        <w:rPr>
          <w:rFonts w:ascii="Palatino Linotype" w:eastAsia="Calibri" w:hAnsi="Palatino Linotype" w:cs="Arial"/>
          <w:bCs/>
          <w:color w:val="000000" w:themeColor="text1"/>
          <w:lang w:val="es-ES"/>
        </w:rPr>
        <w:t>artículo 185</w:t>
      </w:r>
      <w:r w:rsidR="00AE1CCB" w:rsidRPr="0084576C">
        <w:rPr>
          <w:rFonts w:ascii="Palatino Linotype" w:eastAsia="Calibri" w:hAnsi="Palatino Linotype" w:cs="Arial"/>
          <w:bCs/>
          <w:color w:val="000000" w:themeColor="text1"/>
          <w:lang w:val="es-ES"/>
        </w:rPr>
        <w:t>,</w:t>
      </w:r>
      <w:r w:rsidR="005C7898" w:rsidRPr="0084576C">
        <w:rPr>
          <w:rFonts w:ascii="Palatino Linotype" w:eastAsia="Calibri" w:hAnsi="Palatino Linotype" w:cs="Arial"/>
          <w:bCs/>
          <w:color w:val="000000" w:themeColor="text1"/>
          <w:lang w:val="es-ES"/>
        </w:rPr>
        <w:t xml:space="preserve"> fracción I</w:t>
      </w:r>
      <w:r w:rsidR="00AE1CCB" w:rsidRPr="0084576C">
        <w:rPr>
          <w:rFonts w:ascii="Palatino Linotype" w:eastAsia="Calibri" w:hAnsi="Palatino Linotype" w:cs="Arial"/>
          <w:bCs/>
          <w:color w:val="000000" w:themeColor="text1"/>
          <w:lang w:val="es-ES"/>
        </w:rPr>
        <w:t>,</w:t>
      </w:r>
      <w:r w:rsidR="005C7898" w:rsidRPr="0084576C">
        <w:rPr>
          <w:rFonts w:ascii="Palatino Linotype" w:eastAsia="Calibri" w:hAnsi="Palatino Linotype" w:cs="Arial"/>
          <w:bCs/>
          <w:color w:val="000000" w:themeColor="text1"/>
          <w:lang w:val="es-ES"/>
        </w:rPr>
        <w:t xml:space="preserve"> de la Ley de Transparencia y Acceso a la Información Pública </w:t>
      </w:r>
      <w:r w:rsidR="005C7898" w:rsidRPr="0084576C">
        <w:rPr>
          <w:rFonts w:ascii="Palatino Linotype" w:eastAsia="Calibri" w:hAnsi="Palatino Linotype" w:cs="Arial"/>
          <w:bCs/>
          <w:color w:val="000000" w:themeColor="text1"/>
          <w:lang w:val="es-ES"/>
        </w:rPr>
        <w:lastRenderedPageBreak/>
        <w:t xml:space="preserve">del Estado de México y Municipios </w:t>
      </w:r>
      <w:r w:rsidR="005C7898" w:rsidRPr="0084576C">
        <w:rPr>
          <w:rFonts w:ascii="Palatino Linotype" w:eastAsia="Times New Roman" w:hAnsi="Palatino Linotype" w:cs="Arial"/>
          <w:bCs/>
          <w:color w:val="000000" w:themeColor="text1"/>
          <w:lang w:val="es-ES"/>
        </w:rPr>
        <w:t xml:space="preserve">se </w:t>
      </w:r>
      <w:r w:rsidR="00F25B61" w:rsidRPr="0084576C">
        <w:rPr>
          <w:rFonts w:ascii="Palatino Linotype" w:eastAsia="Times New Roman" w:hAnsi="Palatino Linotype" w:cs="Arial"/>
          <w:bCs/>
          <w:color w:val="000000" w:themeColor="text1"/>
          <w:lang w:val="es-ES"/>
        </w:rPr>
        <w:t>turnó</w:t>
      </w:r>
      <w:r w:rsidR="005C7898" w:rsidRPr="0084576C">
        <w:rPr>
          <w:rFonts w:ascii="Palatino Linotype" w:eastAsia="Times New Roman" w:hAnsi="Palatino Linotype" w:cs="Arial"/>
          <w:bCs/>
          <w:color w:val="000000" w:themeColor="text1"/>
          <w:lang w:val="es-ES"/>
        </w:rPr>
        <w:t xml:space="preserve"> a l</w:t>
      </w:r>
      <w:r w:rsidR="00F25B61" w:rsidRPr="0084576C">
        <w:rPr>
          <w:rFonts w:ascii="Palatino Linotype" w:eastAsia="Times New Roman" w:hAnsi="Palatino Linotype" w:cs="Arial"/>
          <w:bCs/>
          <w:color w:val="000000" w:themeColor="text1"/>
          <w:lang w:val="es-ES"/>
        </w:rPr>
        <w:t>a</w:t>
      </w:r>
      <w:r w:rsidR="005C7898" w:rsidRPr="0084576C">
        <w:rPr>
          <w:rFonts w:ascii="Palatino Linotype" w:eastAsia="Times New Roman" w:hAnsi="Palatino Linotype" w:cs="Arial"/>
          <w:bCs/>
          <w:color w:val="000000" w:themeColor="text1"/>
          <w:lang w:val="es-ES"/>
        </w:rPr>
        <w:t xml:space="preserve"> </w:t>
      </w:r>
      <w:r w:rsidR="005C7898" w:rsidRPr="0084576C">
        <w:rPr>
          <w:rFonts w:ascii="Palatino Linotype" w:eastAsia="Times New Roman" w:hAnsi="Palatino Linotype" w:cs="Arial"/>
          <w:b/>
          <w:bCs/>
          <w:color w:val="000000" w:themeColor="text1"/>
          <w:lang w:val="es-ES"/>
        </w:rPr>
        <w:t>Comisionad</w:t>
      </w:r>
      <w:r w:rsidR="00F25B61" w:rsidRPr="0084576C">
        <w:rPr>
          <w:rFonts w:ascii="Palatino Linotype" w:eastAsia="Times New Roman" w:hAnsi="Palatino Linotype" w:cs="Arial"/>
          <w:b/>
          <w:bCs/>
          <w:color w:val="000000" w:themeColor="text1"/>
          <w:lang w:val="es-ES"/>
        </w:rPr>
        <w:t>a</w:t>
      </w:r>
      <w:r w:rsidR="005C7898" w:rsidRPr="0084576C">
        <w:rPr>
          <w:rFonts w:ascii="Palatino Linotype" w:eastAsia="Times New Roman" w:hAnsi="Palatino Linotype" w:cs="Arial"/>
          <w:b/>
          <w:bCs/>
          <w:color w:val="000000" w:themeColor="text1"/>
          <w:lang w:val="es-ES"/>
        </w:rPr>
        <w:t xml:space="preserve"> María del Rosario Mejía Ayala</w:t>
      </w:r>
      <w:r w:rsidR="00F25B61" w:rsidRPr="0084576C">
        <w:rPr>
          <w:rFonts w:ascii="Palatino Linotype" w:eastAsia="Times New Roman" w:hAnsi="Palatino Linotype" w:cs="Arial"/>
          <w:bCs/>
          <w:color w:val="000000" w:themeColor="text1"/>
          <w:lang w:val="es-ES"/>
        </w:rPr>
        <w:t>,</w:t>
      </w:r>
      <w:r w:rsidR="005C7898" w:rsidRPr="0084576C">
        <w:rPr>
          <w:rFonts w:ascii="Palatino Linotype" w:eastAsia="Times New Roman" w:hAnsi="Palatino Linotype" w:cs="Arial"/>
          <w:bCs/>
          <w:color w:val="000000" w:themeColor="text1"/>
          <w:lang w:val="es-ES"/>
        </w:rPr>
        <w:t xml:space="preserve"> con el objeto de </w:t>
      </w:r>
      <w:r w:rsidR="005C7898" w:rsidRPr="0084576C">
        <w:rPr>
          <w:rFonts w:ascii="Palatino Linotype" w:eastAsia="Times New Roman" w:hAnsi="Palatino Linotype" w:cs="Arial"/>
          <w:bCs/>
          <w:color w:val="000000" w:themeColor="text1"/>
        </w:rPr>
        <w:t>su análisis.</w:t>
      </w:r>
    </w:p>
    <w:p w14:paraId="23A01433" w14:textId="77777777" w:rsidR="005C7898" w:rsidRPr="0084576C"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6F62207C" w:rsidR="00473F11" w:rsidRPr="0084576C" w:rsidRDefault="0084576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Pr>
          <w:rFonts w:ascii="Palatino Linotype" w:eastAsia="Times New Roman" w:hAnsi="Palatino Linotype" w:cs="Arial"/>
          <w:color w:val="000000" w:themeColor="text1"/>
          <w:lang w:val="es-ES"/>
        </w:rPr>
        <w:t>La c</w:t>
      </w:r>
      <w:r w:rsidR="00F25B61" w:rsidRPr="0084576C">
        <w:rPr>
          <w:rFonts w:ascii="Palatino Linotype" w:eastAsia="Times New Roman" w:hAnsi="Palatino Linotype" w:cs="Arial"/>
          <w:color w:val="000000" w:themeColor="text1"/>
          <w:lang w:val="es-ES"/>
        </w:rPr>
        <w:t xml:space="preserve">omisionada </w:t>
      </w:r>
      <w:r>
        <w:rPr>
          <w:rFonts w:ascii="Palatino Linotype" w:eastAsia="Times New Roman" w:hAnsi="Palatino Linotype" w:cs="Arial"/>
          <w:color w:val="000000" w:themeColor="text1"/>
          <w:lang w:val="es-ES"/>
        </w:rPr>
        <w:t>p</w:t>
      </w:r>
      <w:r w:rsidR="00F25B61" w:rsidRPr="0084576C">
        <w:rPr>
          <w:rFonts w:ascii="Palatino Linotype" w:eastAsia="Times New Roman" w:hAnsi="Palatino Linotype" w:cs="Arial"/>
          <w:color w:val="000000" w:themeColor="text1"/>
          <w:lang w:val="es-ES"/>
        </w:rPr>
        <w:t>onente</w:t>
      </w:r>
      <w:r w:rsidR="00473F11" w:rsidRPr="0084576C">
        <w:rPr>
          <w:rFonts w:ascii="Palatino Linotype" w:eastAsia="Calibri" w:hAnsi="Palatino Linotype" w:cs="Arial"/>
          <w:color w:val="000000" w:themeColor="text1"/>
          <w:lang w:val="es-ES"/>
        </w:rPr>
        <w:t>, con fundamento en lo dispuesto por el artículo 185</w:t>
      </w:r>
      <w:r w:rsidR="00F638B9" w:rsidRPr="0084576C">
        <w:rPr>
          <w:rFonts w:ascii="Palatino Linotype" w:eastAsia="Calibri" w:hAnsi="Palatino Linotype" w:cs="Arial"/>
          <w:color w:val="000000" w:themeColor="text1"/>
          <w:lang w:val="es-ES"/>
        </w:rPr>
        <w:t>,</w:t>
      </w:r>
      <w:r w:rsidR="00473F11" w:rsidRPr="0084576C">
        <w:rPr>
          <w:rFonts w:ascii="Palatino Linotype" w:eastAsia="Calibri" w:hAnsi="Palatino Linotype" w:cs="Arial"/>
          <w:color w:val="000000" w:themeColor="text1"/>
          <w:lang w:val="es-ES"/>
        </w:rPr>
        <w:t xml:space="preserve"> fracción II</w:t>
      </w:r>
      <w:r w:rsidR="00F638B9" w:rsidRPr="0084576C">
        <w:rPr>
          <w:rFonts w:ascii="Palatino Linotype" w:eastAsia="Calibri" w:hAnsi="Palatino Linotype" w:cs="Arial"/>
          <w:color w:val="000000" w:themeColor="text1"/>
          <w:lang w:val="es-ES"/>
        </w:rPr>
        <w:t>,</w:t>
      </w:r>
      <w:r w:rsidR="00473F11" w:rsidRPr="0084576C">
        <w:rPr>
          <w:rFonts w:ascii="Palatino Linotype" w:eastAsia="Calibri" w:hAnsi="Palatino Linotype" w:cs="Arial"/>
          <w:color w:val="000000" w:themeColor="text1"/>
          <w:lang w:val="es-ES"/>
        </w:rPr>
        <w:t xml:space="preserve"> de la </w:t>
      </w:r>
      <w:r w:rsidR="00F25B61" w:rsidRPr="0084576C">
        <w:rPr>
          <w:rFonts w:ascii="Palatino Linotype" w:eastAsia="Calibri" w:hAnsi="Palatino Linotype" w:cs="Arial"/>
          <w:color w:val="000000" w:themeColor="text1"/>
          <w:lang w:val="es-ES"/>
        </w:rPr>
        <w:t xml:space="preserve">Ley </w:t>
      </w:r>
      <w:r w:rsidR="00473F11" w:rsidRPr="0084576C">
        <w:rPr>
          <w:rFonts w:ascii="Palatino Linotype" w:eastAsia="Calibri" w:hAnsi="Palatino Linotype" w:cs="Arial"/>
          <w:color w:val="000000" w:themeColor="text1"/>
          <w:lang w:val="es-ES"/>
        </w:rPr>
        <w:t>de la materia, a través del acuerdo de admisión de</w:t>
      </w:r>
      <w:r w:rsidR="007E5A30" w:rsidRPr="0084576C">
        <w:rPr>
          <w:rFonts w:ascii="Palatino Linotype" w:eastAsia="Calibri" w:hAnsi="Palatino Linotype" w:cs="Arial"/>
          <w:color w:val="000000" w:themeColor="text1"/>
          <w:lang w:val="es-ES"/>
        </w:rPr>
        <w:t xml:space="preserve"> </w:t>
      </w:r>
      <w:r w:rsidR="00E262CC" w:rsidRPr="0084576C">
        <w:rPr>
          <w:rFonts w:ascii="Palatino Linotype" w:eastAsia="Calibri" w:hAnsi="Palatino Linotype" w:cs="Arial"/>
          <w:color w:val="000000" w:themeColor="text1"/>
          <w:lang w:val="es-ES"/>
        </w:rPr>
        <w:t>dieciséis (16)</w:t>
      </w:r>
      <w:r w:rsidR="00742D6A" w:rsidRPr="0084576C">
        <w:rPr>
          <w:rFonts w:ascii="Palatino Linotype" w:eastAsia="Calibri" w:hAnsi="Palatino Linotype" w:cs="Arial"/>
          <w:color w:val="000000" w:themeColor="text1"/>
          <w:lang w:val="es-ES"/>
        </w:rPr>
        <w:t xml:space="preserve"> de </w:t>
      </w:r>
      <w:r w:rsidR="000905EC" w:rsidRPr="0084576C">
        <w:rPr>
          <w:rFonts w:ascii="Palatino Linotype" w:eastAsia="Calibri" w:hAnsi="Palatino Linotype" w:cs="Arial"/>
          <w:color w:val="000000" w:themeColor="text1"/>
          <w:lang w:val="es-ES"/>
        </w:rPr>
        <w:t>agosto de dos mil veintidós</w:t>
      </w:r>
      <w:r w:rsidR="00473F11" w:rsidRPr="0084576C">
        <w:rPr>
          <w:rFonts w:ascii="Palatino Linotype" w:eastAsia="Calibri" w:hAnsi="Palatino Linotype" w:cs="Arial"/>
          <w:color w:val="000000" w:themeColor="text1"/>
          <w:lang w:val="es-ES"/>
        </w:rPr>
        <w:t xml:space="preserve">, </w:t>
      </w:r>
      <w:r w:rsidR="00F25B61" w:rsidRPr="0084576C">
        <w:rPr>
          <w:rFonts w:ascii="Palatino Linotype" w:eastAsia="Calibri" w:hAnsi="Palatino Linotype" w:cs="Arial"/>
          <w:color w:val="000000" w:themeColor="text1"/>
          <w:lang w:val="es-ES"/>
        </w:rPr>
        <w:t>puso</w:t>
      </w:r>
      <w:r w:rsidR="00473F11" w:rsidRPr="0084576C">
        <w:rPr>
          <w:rFonts w:ascii="Palatino Linotype" w:eastAsia="Calibri" w:hAnsi="Palatino Linotype" w:cs="Arial"/>
          <w:color w:val="000000" w:themeColor="text1"/>
          <w:lang w:val="es-ES"/>
        </w:rPr>
        <w:t xml:space="preserve"> a disposición de las partes </w:t>
      </w:r>
      <w:r w:rsidR="00F25B61" w:rsidRPr="0084576C">
        <w:rPr>
          <w:rFonts w:ascii="Palatino Linotype" w:eastAsia="Calibri" w:hAnsi="Palatino Linotype" w:cs="Arial"/>
          <w:color w:val="000000" w:themeColor="text1"/>
          <w:lang w:val="es-ES"/>
        </w:rPr>
        <w:t>el expediente electrónico</w:t>
      </w:r>
      <w:r w:rsidR="00473F11" w:rsidRPr="0084576C">
        <w:rPr>
          <w:rFonts w:ascii="Palatino Linotype" w:eastAsia="Calibri" w:hAnsi="Palatino Linotype" w:cs="Arial"/>
          <w:color w:val="000000" w:themeColor="text1"/>
          <w:lang w:val="es-ES"/>
        </w:rPr>
        <w:t xml:space="preserve"> </w:t>
      </w:r>
      <w:r w:rsidR="00473F11" w:rsidRPr="0084576C">
        <w:rPr>
          <w:rFonts w:ascii="Palatino Linotype" w:eastAsia="Calibri" w:hAnsi="Palatino Linotype" w:cs="Arial"/>
          <w:color w:val="000000" w:themeColor="text1"/>
        </w:rPr>
        <w:t xml:space="preserve">vía </w:t>
      </w:r>
      <w:r w:rsidR="00E85FF3" w:rsidRPr="0084576C">
        <w:rPr>
          <w:rFonts w:ascii="Palatino Linotype" w:eastAsia="Calibri" w:hAnsi="Palatino Linotype" w:cs="Arial"/>
          <w:color w:val="000000" w:themeColor="text1"/>
          <w:lang w:val="es-ES"/>
        </w:rPr>
        <w:t xml:space="preserve">SAIMEX, </w:t>
      </w:r>
      <w:r w:rsidR="00473F11" w:rsidRPr="0084576C">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84576C">
        <w:rPr>
          <w:rFonts w:ascii="Palatino Linotype" w:eastAsia="Calibri" w:hAnsi="Palatino Linotype" w:cs="Arial"/>
          <w:b/>
          <w:color w:val="000000" w:themeColor="text1"/>
          <w:lang w:val="es-ES"/>
        </w:rPr>
        <w:t>SUJETO OBLIGADO</w:t>
      </w:r>
      <w:r>
        <w:rPr>
          <w:rFonts w:ascii="Palatino Linotype" w:eastAsia="Calibri" w:hAnsi="Palatino Linotype" w:cs="Arial"/>
          <w:b/>
          <w:color w:val="000000" w:themeColor="text1"/>
          <w:lang w:val="es-ES"/>
        </w:rPr>
        <w:t>,</w:t>
      </w:r>
      <w:r w:rsidR="00473F11" w:rsidRPr="0084576C">
        <w:rPr>
          <w:rFonts w:ascii="Palatino Linotype" w:eastAsia="Calibri" w:hAnsi="Palatino Linotype" w:cs="Arial"/>
          <w:color w:val="000000" w:themeColor="text1"/>
          <w:lang w:val="es-ES"/>
        </w:rPr>
        <w:t xml:space="preserve"> presentara </w:t>
      </w:r>
      <w:r w:rsidR="000905EC" w:rsidRPr="0084576C">
        <w:rPr>
          <w:rFonts w:ascii="Palatino Linotype" w:eastAsia="Calibri" w:hAnsi="Palatino Linotype" w:cs="Arial"/>
          <w:color w:val="000000" w:themeColor="text1"/>
          <w:lang w:val="es-ES"/>
        </w:rPr>
        <w:t>el</w:t>
      </w:r>
      <w:r w:rsidR="00473F11" w:rsidRPr="0084576C">
        <w:rPr>
          <w:rFonts w:ascii="Palatino Linotype" w:eastAsia="Calibri" w:hAnsi="Palatino Linotype" w:cs="Arial"/>
          <w:color w:val="000000" w:themeColor="text1"/>
          <w:lang w:val="es-ES"/>
        </w:rPr>
        <w:t xml:space="preserve"> Informe</w:t>
      </w:r>
      <w:r w:rsidR="000905EC" w:rsidRPr="0084576C">
        <w:rPr>
          <w:rFonts w:ascii="Palatino Linotype" w:eastAsia="Calibri" w:hAnsi="Palatino Linotype" w:cs="Arial"/>
          <w:color w:val="000000" w:themeColor="text1"/>
          <w:lang w:val="es-ES"/>
        </w:rPr>
        <w:t xml:space="preserve"> Justificado</w:t>
      </w:r>
      <w:r w:rsidR="00473F11" w:rsidRPr="0084576C">
        <w:rPr>
          <w:rFonts w:ascii="Palatino Linotype" w:eastAsia="Calibri" w:hAnsi="Palatino Linotype" w:cs="Arial"/>
          <w:color w:val="000000" w:themeColor="text1"/>
          <w:lang w:val="es-ES"/>
        </w:rPr>
        <w:t xml:space="preserve"> procedente</w:t>
      </w:r>
      <w:bookmarkEnd w:id="3"/>
      <w:r w:rsidR="00AE1CCB" w:rsidRPr="0084576C">
        <w:rPr>
          <w:rFonts w:ascii="Palatino Linotype" w:eastAsia="Calibri" w:hAnsi="Palatino Linotype" w:cs="Arial"/>
          <w:color w:val="000000" w:themeColor="text1"/>
          <w:lang w:val="es-ES"/>
        </w:rPr>
        <w:t>.</w:t>
      </w:r>
    </w:p>
    <w:p w14:paraId="12EBC051" w14:textId="77777777" w:rsidR="00CF15AD" w:rsidRPr="0084576C"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A5124D5" w14:textId="228525B4" w:rsidR="00CF15AD" w:rsidRPr="0084576C" w:rsidRDefault="000905E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4576C">
        <w:rPr>
          <w:rFonts w:ascii="Palatino Linotype" w:eastAsia="Calibri" w:hAnsi="Palatino Linotype" w:cs="Arial"/>
          <w:color w:val="000000" w:themeColor="text1"/>
          <w:lang w:val="es-ES"/>
        </w:rPr>
        <w:t xml:space="preserve">El </w:t>
      </w:r>
      <w:r w:rsidR="00E262CC" w:rsidRPr="0084576C">
        <w:rPr>
          <w:rFonts w:ascii="Palatino Linotype" w:eastAsia="Calibri" w:hAnsi="Palatino Linotype" w:cs="Arial"/>
          <w:color w:val="000000" w:themeColor="text1"/>
          <w:lang w:val="es-ES"/>
        </w:rPr>
        <w:t>veintitrés (23</w:t>
      </w:r>
      <w:r w:rsidRPr="0084576C">
        <w:rPr>
          <w:rFonts w:ascii="Palatino Linotype" w:eastAsia="Calibri" w:hAnsi="Palatino Linotype" w:cs="Arial"/>
          <w:color w:val="000000" w:themeColor="text1"/>
          <w:lang w:val="es-ES"/>
        </w:rPr>
        <w:t xml:space="preserve">) de agosto de dos mil veintidós, el </w:t>
      </w:r>
      <w:r w:rsidRPr="0084576C">
        <w:rPr>
          <w:rFonts w:ascii="Palatino Linotype" w:eastAsia="Calibri" w:hAnsi="Palatino Linotype" w:cs="Arial"/>
          <w:b/>
          <w:color w:val="000000" w:themeColor="text1"/>
          <w:lang w:val="es-ES"/>
        </w:rPr>
        <w:t>SUJETO OBLIGADO</w:t>
      </w:r>
      <w:r w:rsidR="0084576C">
        <w:rPr>
          <w:rFonts w:ascii="Palatino Linotype" w:eastAsia="Calibri" w:hAnsi="Palatino Linotype" w:cs="Arial"/>
          <w:b/>
          <w:color w:val="000000" w:themeColor="text1"/>
          <w:lang w:val="es-ES"/>
        </w:rPr>
        <w:t>,</w:t>
      </w:r>
      <w:r w:rsidRPr="0084576C">
        <w:rPr>
          <w:rFonts w:ascii="Palatino Linotype" w:eastAsia="Calibri" w:hAnsi="Palatino Linotype" w:cs="Arial"/>
          <w:color w:val="000000" w:themeColor="text1"/>
          <w:lang w:val="es-ES"/>
        </w:rPr>
        <w:t xml:space="preserve"> presentó, en vía de informe justificado, los siguientes archivos electrónicos:</w:t>
      </w:r>
    </w:p>
    <w:p w14:paraId="046CDBF0" w14:textId="6367F2DE" w:rsidR="00BD7AEB" w:rsidRPr="0084576C" w:rsidRDefault="000905EC" w:rsidP="00E262CC">
      <w:pPr>
        <w:pStyle w:val="Prrafodelista"/>
        <w:numPr>
          <w:ilvl w:val="1"/>
          <w:numId w:val="1"/>
        </w:numPr>
        <w:tabs>
          <w:tab w:val="left" w:pos="426"/>
        </w:tabs>
        <w:spacing w:line="360" w:lineRule="auto"/>
        <w:ind w:left="1134"/>
        <w:jc w:val="both"/>
        <w:rPr>
          <w:rFonts w:ascii="Palatino Linotype" w:eastAsia="Calibri" w:hAnsi="Palatino Linotype" w:cs="Arial"/>
          <w:color w:val="000000" w:themeColor="text1"/>
          <w:lang w:val="es-ES"/>
        </w:rPr>
      </w:pPr>
      <w:r w:rsidRPr="0084576C">
        <w:rPr>
          <w:rFonts w:ascii="Palatino Linotype" w:eastAsia="Calibri" w:hAnsi="Palatino Linotype" w:cs="Arial"/>
          <w:b/>
          <w:i/>
          <w:color w:val="000000" w:themeColor="text1"/>
          <w:lang w:val="es-ES"/>
        </w:rPr>
        <w:t>“</w:t>
      </w:r>
      <w:r w:rsidR="00E262CC" w:rsidRPr="0084576C">
        <w:rPr>
          <w:rFonts w:ascii="Palatino Linotype" w:eastAsia="Calibri" w:hAnsi="Palatino Linotype" w:cs="Arial"/>
          <w:b/>
          <w:i/>
          <w:color w:val="000000" w:themeColor="text1"/>
          <w:lang w:val="es-ES"/>
        </w:rPr>
        <w:t>42. 13228 165.pdf</w:t>
      </w:r>
      <w:r w:rsidRPr="0084576C">
        <w:rPr>
          <w:rFonts w:ascii="Palatino Linotype" w:eastAsia="Calibri" w:hAnsi="Palatino Linotype" w:cs="Arial"/>
          <w:b/>
          <w:i/>
          <w:color w:val="000000" w:themeColor="text1"/>
          <w:lang w:val="es-ES"/>
        </w:rPr>
        <w:t>”</w:t>
      </w:r>
      <w:r w:rsidRPr="0084576C">
        <w:rPr>
          <w:rFonts w:ascii="Palatino Linotype" w:eastAsia="Calibri" w:hAnsi="Palatino Linotype" w:cs="Arial"/>
          <w:color w:val="000000" w:themeColor="text1"/>
          <w:lang w:val="es-ES"/>
        </w:rPr>
        <w:t xml:space="preserve">: Documento </w:t>
      </w:r>
      <w:r w:rsidR="00E262CC" w:rsidRPr="0084576C">
        <w:rPr>
          <w:rFonts w:ascii="Palatino Linotype" w:eastAsia="Calibri" w:hAnsi="Palatino Linotype" w:cs="Arial"/>
          <w:color w:val="000000" w:themeColor="text1"/>
          <w:lang w:val="es-ES"/>
        </w:rPr>
        <w:t xml:space="preserve">de una foja consistente en la copia digitalizada del oficio número TLAL/ST/342/2022, de dieciocho (18) de agosto de dos mil veintidós, emitido por el Secretario Técnico, y dirigido al Titular de la Unidad de Transparencia, por el que </w:t>
      </w:r>
      <w:r w:rsidR="00A77C87" w:rsidRPr="0084576C">
        <w:rPr>
          <w:rFonts w:ascii="Palatino Linotype" w:eastAsia="Calibri" w:hAnsi="Palatino Linotype" w:cs="Arial"/>
          <w:color w:val="000000" w:themeColor="text1"/>
          <w:lang w:val="es-ES"/>
        </w:rPr>
        <w:t xml:space="preserve">refiere que la administración pública municipal 2022-2024 se encuentra en proceso de actualización de los ordenamientos solicitados por la </w:t>
      </w:r>
      <w:r w:rsidR="00A77C87" w:rsidRPr="0084576C">
        <w:rPr>
          <w:rFonts w:ascii="Palatino Linotype" w:eastAsia="Calibri" w:hAnsi="Palatino Linotype" w:cs="Arial"/>
          <w:b/>
          <w:color w:val="000000" w:themeColor="text1"/>
          <w:lang w:val="es-ES"/>
        </w:rPr>
        <w:t>RECURRENTE</w:t>
      </w:r>
      <w:r w:rsidR="00A77C87" w:rsidRPr="0084576C">
        <w:rPr>
          <w:rFonts w:ascii="Palatino Linotype" w:eastAsia="Calibri" w:hAnsi="Palatino Linotype" w:cs="Arial"/>
          <w:color w:val="000000" w:themeColor="text1"/>
          <w:lang w:val="es-ES"/>
        </w:rPr>
        <w:t>.</w:t>
      </w:r>
    </w:p>
    <w:p w14:paraId="3F39C973" w14:textId="2CAC88CC" w:rsidR="00E262CC" w:rsidRPr="0084576C" w:rsidRDefault="00E262CC" w:rsidP="00E262CC">
      <w:pPr>
        <w:pStyle w:val="Prrafodelista"/>
        <w:numPr>
          <w:ilvl w:val="1"/>
          <w:numId w:val="1"/>
        </w:numPr>
        <w:tabs>
          <w:tab w:val="left" w:pos="426"/>
        </w:tabs>
        <w:spacing w:line="360" w:lineRule="auto"/>
        <w:ind w:left="1134"/>
        <w:jc w:val="both"/>
        <w:rPr>
          <w:rFonts w:ascii="Palatino Linotype" w:eastAsia="Calibri" w:hAnsi="Palatino Linotype" w:cs="Arial"/>
          <w:color w:val="000000" w:themeColor="text1"/>
          <w:lang w:val="es-ES"/>
        </w:rPr>
      </w:pPr>
      <w:r w:rsidRPr="0084576C">
        <w:rPr>
          <w:rFonts w:ascii="Palatino Linotype" w:eastAsia="Calibri" w:hAnsi="Palatino Linotype" w:cs="Arial"/>
          <w:b/>
          <w:i/>
          <w:color w:val="000000" w:themeColor="text1"/>
          <w:lang w:val="es-ES"/>
        </w:rPr>
        <w:t>“42. 165 13228.pdf”</w:t>
      </w:r>
      <w:r w:rsidRPr="0084576C">
        <w:rPr>
          <w:rFonts w:ascii="Palatino Linotype" w:eastAsia="Calibri" w:hAnsi="Palatino Linotype" w:cs="Arial"/>
          <w:color w:val="000000" w:themeColor="text1"/>
          <w:lang w:val="es-ES"/>
        </w:rPr>
        <w:t>: Documento</w:t>
      </w:r>
      <w:r w:rsidR="00A77C87" w:rsidRPr="0084576C">
        <w:rPr>
          <w:rFonts w:ascii="Palatino Linotype" w:eastAsia="Calibri" w:hAnsi="Palatino Linotype" w:cs="Arial"/>
          <w:color w:val="000000" w:themeColor="text1"/>
          <w:lang w:val="es-ES"/>
        </w:rPr>
        <w:t xml:space="preserve"> de tres fojas consistente en los siguientes documentos:</w:t>
      </w:r>
    </w:p>
    <w:p w14:paraId="7208CBA1" w14:textId="711DC492" w:rsidR="00A77C87" w:rsidRPr="0084576C" w:rsidRDefault="00A77C87" w:rsidP="00A77C87">
      <w:pPr>
        <w:pStyle w:val="Prrafodelista"/>
        <w:numPr>
          <w:ilvl w:val="2"/>
          <w:numId w:val="21"/>
        </w:numPr>
        <w:tabs>
          <w:tab w:val="left" w:pos="426"/>
        </w:tabs>
        <w:spacing w:line="360" w:lineRule="auto"/>
        <w:ind w:left="1701"/>
        <w:jc w:val="both"/>
        <w:rPr>
          <w:rFonts w:ascii="Palatino Linotype" w:eastAsia="Calibri" w:hAnsi="Palatino Linotype" w:cs="Arial"/>
          <w:color w:val="000000" w:themeColor="text1"/>
          <w:lang w:val="es-ES"/>
        </w:rPr>
      </w:pPr>
      <w:r w:rsidRPr="0084576C">
        <w:rPr>
          <w:rFonts w:ascii="Palatino Linotype" w:eastAsia="Calibri" w:hAnsi="Palatino Linotype" w:cs="Arial"/>
          <w:color w:val="000000" w:themeColor="text1"/>
          <w:lang w:val="es-ES"/>
        </w:rPr>
        <w:t xml:space="preserve">Copia digitalizada del oficio número TLA/DSPYTM/1563/2022, de dieciocho (18) de agosto de dos mil veintidós, emitido por el Comisario de Seguridad Pública y Tránsito, dirigido al Titular de la Unidad de Transparencia, por el que informa que la reglamentación </w:t>
      </w:r>
      <w:r w:rsidRPr="0084576C">
        <w:rPr>
          <w:rFonts w:ascii="Palatino Linotype" w:eastAsia="Calibri" w:hAnsi="Palatino Linotype" w:cs="Arial"/>
          <w:color w:val="000000" w:themeColor="text1"/>
          <w:lang w:val="es-ES"/>
        </w:rPr>
        <w:lastRenderedPageBreak/>
        <w:t>proporcionada en respuesta fue debidamente aprobada por el Secretariado Ejecutivo del Sistema Nacional de Seguridad Pública, los cuales se encuentran vigentes hasta en tanto los proyectos de reglamentación municipal sean aprobados por la administración actual.</w:t>
      </w:r>
    </w:p>
    <w:p w14:paraId="6C28B7BD" w14:textId="6D5FDBBD" w:rsidR="00A77C87" w:rsidRPr="0084576C" w:rsidRDefault="00A77C87" w:rsidP="00A77C87">
      <w:pPr>
        <w:pStyle w:val="Prrafodelista"/>
        <w:numPr>
          <w:ilvl w:val="2"/>
          <w:numId w:val="21"/>
        </w:numPr>
        <w:tabs>
          <w:tab w:val="left" w:pos="426"/>
        </w:tabs>
        <w:spacing w:line="360" w:lineRule="auto"/>
        <w:ind w:left="1701"/>
        <w:jc w:val="both"/>
        <w:rPr>
          <w:rFonts w:ascii="Palatino Linotype" w:eastAsia="Calibri" w:hAnsi="Palatino Linotype" w:cs="Arial"/>
          <w:color w:val="000000" w:themeColor="text1"/>
          <w:lang w:val="es-ES"/>
        </w:rPr>
      </w:pPr>
      <w:r w:rsidRPr="0084576C">
        <w:rPr>
          <w:rFonts w:ascii="Palatino Linotype" w:eastAsia="Calibri" w:hAnsi="Palatino Linotype" w:cs="Arial"/>
          <w:color w:val="000000" w:themeColor="text1"/>
          <w:lang w:val="es-ES"/>
        </w:rPr>
        <w:t xml:space="preserve">Copia digitalizada del oficio número 206B011A0000000/SESESP/1187-105/2021, de dieciocho (18) de octubre de dos mil veintiuno, emitido por el Secretario Ejecutivo del Secretariado Ejecutivo del Sistema Nacional de Seguridad Pública, dirigido a la Presidenta Municipal de Tlalmanalco, por el que </w:t>
      </w:r>
      <w:r w:rsidR="00335922" w:rsidRPr="0084576C">
        <w:rPr>
          <w:rFonts w:ascii="Palatino Linotype" w:eastAsia="Calibri" w:hAnsi="Palatino Linotype" w:cs="Arial"/>
          <w:color w:val="000000" w:themeColor="text1"/>
          <w:lang w:val="es-ES"/>
        </w:rPr>
        <w:t>le requiere informar sobre los instrumentos jurídico-administrativos del Servicio Profesional de Carrera y sueldo mensual bruto y neto del policía razo.</w:t>
      </w:r>
    </w:p>
    <w:p w14:paraId="17172129" w14:textId="61DF014B" w:rsidR="00335922" w:rsidRPr="0084576C" w:rsidRDefault="00335922" w:rsidP="00A77C87">
      <w:pPr>
        <w:pStyle w:val="Prrafodelista"/>
        <w:numPr>
          <w:ilvl w:val="2"/>
          <w:numId w:val="21"/>
        </w:numPr>
        <w:tabs>
          <w:tab w:val="left" w:pos="426"/>
        </w:tabs>
        <w:spacing w:line="360" w:lineRule="auto"/>
        <w:ind w:left="1701"/>
        <w:jc w:val="both"/>
        <w:rPr>
          <w:rFonts w:ascii="Palatino Linotype" w:eastAsia="Calibri" w:hAnsi="Palatino Linotype" w:cs="Arial"/>
          <w:color w:val="000000" w:themeColor="text1"/>
          <w:lang w:val="es-ES"/>
        </w:rPr>
      </w:pPr>
      <w:r w:rsidRPr="0084576C">
        <w:rPr>
          <w:rFonts w:ascii="Palatino Linotype" w:eastAsia="Calibri" w:hAnsi="Palatino Linotype" w:cs="Arial"/>
          <w:color w:val="000000" w:themeColor="text1"/>
          <w:lang w:val="es-ES"/>
        </w:rPr>
        <w:t>Copia digitalizada del oficio número STCMSP/0432/2022, de veinticinco (25) de octubre de dos mil veintiuno, emitido por el Secretario Técnico del Consejo Municipal de Seguridad Pública de Tlalmanalco, dirigido al Secretario Ejecutivo del Sistema Estatal de Seguridad Pública, por el que informa sobre los instrumentos jurídico-administrativos del Servicio Profesional de Carrera y sueldo mensual bruto y neto del policía razo.</w:t>
      </w:r>
    </w:p>
    <w:p w14:paraId="41D7439A" w14:textId="77777777" w:rsidR="00E262CC" w:rsidRPr="0084576C" w:rsidRDefault="00E262CC" w:rsidP="00E262CC">
      <w:pPr>
        <w:pStyle w:val="Prrafodelista"/>
        <w:tabs>
          <w:tab w:val="left" w:pos="426"/>
        </w:tabs>
        <w:spacing w:line="360" w:lineRule="auto"/>
        <w:ind w:left="0"/>
        <w:jc w:val="both"/>
        <w:rPr>
          <w:rFonts w:ascii="Palatino Linotype" w:hAnsi="Palatino Linotype"/>
          <w:color w:val="000000" w:themeColor="text1"/>
        </w:rPr>
      </w:pPr>
      <w:bookmarkStart w:id="4" w:name="_Toc461555889"/>
      <w:bookmarkStart w:id="5" w:name="_Toc466371858"/>
    </w:p>
    <w:p w14:paraId="68087B6D" w14:textId="6C8E69FC" w:rsidR="0027479B" w:rsidRPr="0084576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4576C">
        <w:rPr>
          <w:rFonts w:ascii="Palatino Linotype" w:eastAsia="Times New Roman" w:hAnsi="Palatino Linotype" w:cs="Arial"/>
          <w:color w:val="000000" w:themeColor="text1"/>
        </w:rPr>
        <w:t xml:space="preserve">El doce (12) de diciembre de dos mil veintidós, </w:t>
      </w:r>
      <w:r w:rsidRPr="0084576C">
        <w:rPr>
          <w:rFonts w:ascii="Palatino Linotype" w:hAnsi="Palatino Linotype" w:cs="Arial"/>
          <w:color w:val="000000" w:themeColor="text1"/>
        </w:rPr>
        <w:t>con fundamento en el artículo 181, tercer párrafo, de la Ley de Transparencia y Acceso a la Información Pública del Estado de México y Municipios</w:t>
      </w:r>
      <w:r w:rsidRPr="0084576C">
        <w:rPr>
          <w:rFonts w:ascii="Palatino Linotype" w:hAnsi="Palatino Linotype" w:cs="Arial"/>
          <w:bCs/>
          <w:color w:val="000000" w:themeColor="text1"/>
        </w:rPr>
        <w:t xml:space="preserve"> </w:t>
      </w:r>
      <w:r w:rsidRPr="0084576C">
        <w:rPr>
          <w:rFonts w:ascii="Palatino Linotype" w:hAnsi="Palatino Linotype" w:cs="Arial"/>
          <w:color w:val="000000" w:themeColor="text1"/>
        </w:rPr>
        <w:t xml:space="preserve">se notificó que el plazo de treinta (30) días para </w:t>
      </w:r>
      <w:r w:rsidRPr="0084576C">
        <w:rPr>
          <w:rFonts w:ascii="Palatino Linotype" w:hAnsi="Palatino Linotype" w:cs="Arial"/>
          <w:color w:val="000000" w:themeColor="text1"/>
        </w:rPr>
        <w:lastRenderedPageBreak/>
        <w:t>resolver el recurso de revisión sería ampliado por un periodo de 15 días hábiles adicionales.</w:t>
      </w:r>
    </w:p>
    <w:p w14:paraId="4C85CC9F" w14:textId="77777777" w:rsidR="0027479B" w:rsidRPr="0084576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1744852" w14:textId="42E978B9" w:rsidR="0027479B" w:rsidRPr="0084576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4576C">
        <w:rPr>
          <w:rFonts w:ascii="Palatino Linotype" w:eastAsia="Times New Roman" w:hAnsi="Palatino Linotype" w:cs="Arial"/>
          <w:color w:val="000000" w:themeColor="text1"/>
        </w:rPr>
        <w:t xml:space="preserve">Este </w:t>
      </w:r>
      <w:r w:rsidRPr="0084576C">
        <w:rPr>
          <w:rFonts w:ascii="Palatino Linotype" w:eastAsia="Calibri" w:hAnsi="Palatino Linotype" w:cs="Arial"/>
        </w:rPr>
        <w:t>Organismo Ga</w:t>
      </w:r>
      <w:r w:rsidR="0084576C">
        <w:rPr>
          <w:rFonts w:ascii="Palatino Linotype" w:eastAsia="Calibri" w:hAnsi="Palatino Linotype" w:cs="Arial"/>
        </w:rPr>
        <w:t>rante, no pasa por alto explicar</w:t>
      </w:r>
      <w:r w:rsidRPr="0084576C">
        <w:rPr>
          <w:rFonts w:ascii="Palatino Linotype" w:eastAsia="Calibri" w:hAnsi="Palatino Linotype" w:cs="Arial"/>
        </w:rPr>
        <w:t xml:space="preserve">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407CFD2" w14:textId="77777777" w:rsidR="0027479B" w:rsidRPr="0084576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5073B98" w14:textId="5AEF3D96" w:rsidR="0027479B" w:rsidRPr="0084576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4576C">
        <w:rPr>
          <w:rFonts w:ascii="Palatino Linotype" w:eastAsia="Times New Roman" w:hAnsi="Palatino Linotype" w:cs="Arial"/>
          <w:color w:val="000000" w:themeColor="text1"/>
        </w:rPr>
        <w:t xml:space="preserve">Por </w:t>
      </w:r>
      <w:r w:rsidRPr="0084576C">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ABC7FE1" w14:textId="77777777" w:rsidR="0027479B" w:rsidRPr="0084576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CE2CB2D" w14:textId="03C13812" w:rsidR="0027479B" w:rsidRPr="0084576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4576C">
        <w:rPr>
          <w:rFonts w:ascii="Palatino Linotype" w:eastAsia="Times New Roman" w:hAnsi="Palatino Linotype" w:cs="Arial"/>
          <w:color w:val="000000" w:themeColor="text1"/>
        </w:rPr>
        <w:t xml:space="preserve">Así, </w:t>
      </w:r>
      <w:r w:rsidRPr="0084576C">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82DDB7" w14:textId="77777777" w:rsidR="0027479B" w:rsidRPr="0084576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BC213F1" w14:textId="62CEF6F8" w:rsidR="0027479B" w:rsidRPr="0084576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4576C">
        <w:rPr>
          <w:rFonts w:ascii="Palatino Linotype" w:eastAsia="Times New Roman" w:hAnsi="Palatino Linotype" w:cs="Arial"/>
          <w:color w:val="000000" w:themeColor="text1"/>
        </w:rPr>
        <w:lastRenderedPageBreak/>
        <w:t xml:space="preserve">En </w:t>
      </w:r>
      <w:r w:rsidRPr="0084576C">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807C70" w14:textId="77777777" w:rsidR="0027479B" w:rsidRPr="0084576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88E3A13" w14:textId="4004AD9C" w:rsidR="0027479B" w:rsidRPr="0084576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4576C">
        <w:rPr>
          <w:rFonts w:ascii="Palatino Linotype" w:eastAsia="Times New Roman" w:hAnsi="Palatino Linotype" w:cs="Arial"/>
          <w:color w:val="000000" w:themeColor="text1"/>
        </w:rPr>
        <w:t xml:space="preserve">Por </w:t>
      </w:r>
      <w:r w:rsidRPr="0084576C">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5787B5F" w14:textId="77777777" w:rsidR="0027479B" w:rsidRPr="0084576C"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84576C">
        <w:rPr>
          <w:rFonts w:ascii="Palatino Linotype" w:hAnsi="Palatino Linotype"/>
        </w:rPr>
        <w:t>Complejidad del Asunto: La complejidad de la prueba, la pluralidad de sujetos procesales, el tiempo transcurrido, las características y contexto del recurso.</w:t>
      </w:r>
    </w:p>
    <w:p w14:paraId="4A21AAE7" w14:textId="77777777" w:rsidR="0027479B" w:rsidRPr="0084576C"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84576C">
        <w:rPr>
          <w:rFonts w:ascii="Palatino Linotype" w:hAnsi="Palatino Linotype"/>
        </w:rPr>
        <w:t>Actividad Procesal del interesado: Acciones u omisiones del interesado.</w:t>
      </w:r>
    </w:p>
    <w:p w14:paraId="08A62D06" w14:textId="77777777" w:rsidR="0027479B" w:rsidRPr="0084576C"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84576C">
        <w:rPr>
          <w:rFonts w:ascii="Palatino Linotype" w:hAnsi="Palatino Linotype"/>
        </w:rPr>
        <w:t>Conducta de la Autoridad: Las Acciones u omisiones realizadas en el procedimiento. Así como si la autoridad actuó con la debida diligencia.</w:t>
      </w:r>
    </w:p>
    <w:p w14:paraId="0E8513F7" w14:textId="6A19EF22" w:rsidR="0027479B" w:rsidRPr="0084576C" w:rsidRDefault="0027479B" w:rsidP="0027479B">
      <w:pPr>
        <w:pStyle w:val="Prrafodelista"/>
        <w:numPr>
          <w:ilvl w:val="1"/>
          <w:numId w:val="19"/>
        </w:numPr>
        <w:tabs>
          <w:tab w:val="left" w:pos="426"/>
        </w:tabs>
        <w:spacing w:line="360" w:lineRule="auto"/>
        <w:ind w:left="1134"/>
        <w:jc w:val="both"/>
        <w:rPr>
          <w:rFonts w:ascii="Palatino Linotype" w:hAnsi="Palatino Linotype"/>
          <w:color w:val="000000" w:themeColor="text1"/>
        </w:rPr>
      </w:pPr>
      <w:r w:rsidRPr="0084576C">
        <w:rPr>
          <w:rFonts w:ascii="Palatino Linotype" w:hAnsi="Palatino Linotype"/>
        </w:rPr>
        <w:t>La afectación generada en la situación jurídica de la persona involucrada en el proceso: Violación a sus derechos humanos.</w:t>
      </w:r>
    </w:p>
    <w:p w14:paraId="6332AF0D" w14:textId="77777777" w:rsidR="0027479B" w:rsidRPr="0084576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1E3A94C" w14:textId="56DC4059" w:rsidR="0027479B" w:rsidRPr="0084576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4576C">
        <w:rPr>
          <w:rFonts w:ascii="Palatino Linotype" w:eastAsia="Times New Roman" w:hAnsi="Palatino Linotype" w:cs="Arial"/>
          <w:color w:val="000000" w:themeColor="text1"/>
        </w:rPr>
        <w:t xml:space="preserve">De </w:t>
      </w:r>
      <w:r w:rsidRPr="0084576C">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7261D0" w14:textId="77777777" w:rsidR="0027479B" w:rsidRPr="0084576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0531816" w14:textId="67AF3188" w:rsidR="0027479B" w:rsidRPr="0084576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4576C">
        <w:rPr>
          <w:rFonts w:ascii="Palatino Linotype" w:eastAsia="Times New Roman" w:hAnsi="Palatino Linotype" w:cs="Arial"/>
          <w:color w:val="000000" w:themeColor="text1"/>
        </w:rPr>
        <w:lastRenderedPageBreak/>
        <w:t xml:space="preserve">Argumento </w:t>
      </w:r>
      <w:r w:rsidRPr="0084576C">
        <w:rPr>
          <w:rFonts w:ascii="Palatino Linotype" w:hAnsi="Palatino Linotype"/>
        </w:rPr>
        <w:t xml:space="preserve">que encuentra sustento en la jurisprudencia P./J. 32/92 emitida por el Pleno de la Suprema Corte de Justicia de la Nación de rubro </w:t>
      </w:r>
      <w:r w:rsidRPr="0084576C">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84576C">
        <w:rPr>
          <w:rStyle w:val="Refdenotaalpie"/>
          <w:rFonts w:ascii="Palatino Linotype" w:hAnsi="Palatino Linotype"/>
          <w:i/>
        </w:rPr>
        <w:footnoteReference w:id="2"/>
      </w:r>
      <w:r w:rsidRPr="0084576C">
        <w:rPr>
          <w:rFonts w:ascii="Palatino Linotype" w:hAnsi="Palatino Linotype"/>
        </w:rPr>
        <w:t>, visible en la Gaceta del Seminario Judicial de la Federación con el registro digital 205635.</w:t>
      </w:r>
    </w:p>
    <w:p w14:paraId="011F251C" w14:textId="77777777" w:rsidR="0027479B" w:rsidRPr="0084576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8523C23" w14:textId="1B35A0A8" w:rsidR="0027479B" w:rsidRPr="0084576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4576C">
        <w:rPr>
          <w:rFonts w:ascii="Palatino Linotype" w:hAnsi="Palatino Linotype"/>
          <w:color w:val="000000" w:themeColor="text1"/>
        </w:rPr>
        <w:t xml:space="preserve">Razones </w:t>
      </w:r>
      <w:r w:rsidRPr="0084576C">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84576C">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5693A7" w14:textId="77777777" w:rsidR="0027479B" w:rsidRPr="0084576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3612080" w14:textId="5A76FF03" w:rsidR="0027479B" w:rsidRPr="0084576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4576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E6B3BAC" w14:textId="77777777" w:rsidR="0027479B" w:rsidRPr="0084576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582D635F" w14:textId="77777777" w:rsidR="0027479B" w:rsidRPr="0084576C" w:rsidRDefault="0027479B" w:rsidP="0027479B">
      <w:pPr>
        <w:pStyle w:val="Prrafodelista"/>
        <w:spacing w:line="276" w:lineRule="auto"/>
        <w:ind w:left="567" w:right="567"/>
        <w:jc w:val="both"/>
        <w:rPr>
          <w:rFonts w:ascii="Palatino Linotype" w:hAnsi="Palatino Linotype"/>
          <w:i/>
        </w:rPr>
      </w:pPr>
      <w:r w:rsidRPr="0084576C">
        <w:rPr>
          <w:rFonts w:ascii="Palatino Linotype" w:hAnsi="Palatino Linotype"/>
          <w:b/>
          <w:i/>
        </w:rPr>
        <w:t>PLAZO RAZONABLE PARA RESOLVER. DIMENSIÓN Y EFECTOS DE ESTE CONCEPTO CUANDO SE ADUCE EXCESIVA CARGA DE TRABAJO.</w:t>
      </w:r>
      <w:r w:rsidRPr="0084576C">
        <w:rPr>
          <w:rFonts w:ascii="Palatino Linotype" w:hAnsi="Palatino Linotype"/>
          <w:i/>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w:t>
      </w:r>
      <w:r w:rsidRPr="0084576C">
        <w:rPr>
          <w:rFonts w:ascii="Palatino Linotype" w:hAnsi="Palatino Linotype"/>
          <w:i/>
        </w:rPr>
        <w:lastRenderedPageBreak/>
        <w:t>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84576C">
        <w:rPr>
          <w:rStyle w:val="Refdenotaalpie"/>
          <w:rFonts w:ascii="Palatino Linotype" w:hAnsi="Palatino Linotype"/>
          <w:i/>
        </w:rPr>
        <w:footnoteReference w:id="3"/>
      </w:r>
    </w:p>
    <w:p w14:paraId="604A10F2" w14:textId="77777777" w:rsidR="0027479B" w:rsidRPr="0084576C" w:rsidRDefault="0027479B" w:rsidP="0027479B">
      <w:pPr>
        <w:pStyle w:val="Prrafodelista"/>
        <w:spacing w:line="276" w:lineRule="auto"/>
        <w:ind w:left="567" w:right="567"/>
        <w:jc w:val="both"/>
        <w:rPr>
          <w:rFonts w:ascii="Palatino Linotype" w:hAnsi="Palatino Linotype"/>
          <w:i/>
        </w:rPr>
      </w:pPr>
    </w:p>
    <w:p w14:paraId="1479012A" w14:textId="77777777" w:rsidR="0027479B" w:rsidRPr="0084576C" w:rsidRDefault="0027479B" w:rsidP="0027479B">
      <w:pPr>
        <w:pStyle w:val="Prrafodelista"/>
        <w:spacing w:line="276" w:lineRule="auto"/>
        <w:ind w:left="567" w:right="567"/>
        <w:jc w:val="both"/>
        <w:rPr>
          <w:rFonts w:ascii="Palatino Linotype" w:hAnsi="Palatino Linotype"/>
          <w:i/>
        </w:rPr>
      </w:pPr>
      <w:r w:rsidRPr="0084576C">
        <w:rPr>
          <w:rFonts w:ascii="Palatino Linotype" w:hAnsi="Palatino Linotype"/>
          <w:b/>
          <w:i/>
        </w:rPr>
        <w:t>PLAZO RAZONABLE PARA RESOLVER. CONCEPTO Y ELEMENTOS QUE LO INTEGRAN A LA LUZ DEL DERECHO INTERNACIONAL DE LOS DERECHOS HUMANOS.</w:t>
      </w:r>
      <w:r w:rsidRPr="0084576C">
        <w:rPr>
          <w:rFonts w:ascii="Palatino Linotype" w:hAnsi="Palatino Linotype"/>
          <w:i/>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w:t>
      </w:r>
      <w:r w:rsidRPr="0084576C">
        <w:rPr>
          <w:rFonts w:ascii="Palatino Linotype" w:hAnsi="Palatino Linotype"/>
          <w:i/>
        </w:rPr>
        <w:lastRenderedPageBreak/>
        <w:t>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84576C">
        <w:rPr>
          <w:rStyle w:val="Refdenotaalpie"/>
          <w:rFonts w:ascii="Palatino Linotype" w:hAnsi="Palatino Linotype"/>
          <w:i/>
        </w:rPr>
        <w:footnoteReference w:id="4"/>
      </w:r>
    </w:p>
    <w:p w14:paraId="0A6E959A" w14:textId="77777777" w:rsidR="0027479B" w:rsidRPr="0084576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028B5AC" w14:textId="0C321F6C" w:rsidR="0027479B" w:rsidRPr="0084576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4576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2DCEC56" w14:textId="77777777" w:rsidR="0027479B" w:rsidRPr="0084576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909387F" w14:textId="11C91EFC" w:rsidR="0027479B" w:rsidRPr="0084576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4576C">
        <w:rPr>
          <w:rFonts w:ascii="Palatino Linotype" w:hAnsi="Palatino Linotype"/>
        </w:rPr>
        <w:t xml:space="preserve">El </w:t>
      </w:r>
      <w:r w:rsidR="00335922" w:rsidRPr="0084576C">
        <w:rPr>
          <w:rFonts w:ascii="Palatino Linotype" w:hAnsi="Palatino Linotype"/>
          <w:color w:val="000000" w:themeColor="text1"/>
        </w:rPr>
        <w:t xml:space="preserve">veintiuno (21) de junio </w:t>
      </w:r>
      <w:r w:rsidRPr="0084576C">
        <w:rPr>
          <w:rFonts w:ascii="Palatino Linotype" w:hAnsi="Palatino Linotype"/>
          <w:color w:val="000000" w:themeColor="text1"/>
        </w:rPr>
        <w:t xml:space="preserve">de dos mil veintitrés, </w:t>
      </w:r>
      <w:r w:rsidR="00E54CA0" w:rsidRPr="0084576C">
        <w:rPr>
          <w:rFonts w:ascii="Palatino Linotype" w:hAnsi="Palatino Linotype"/>
          <w:color w:val="000000" w:themeColor="text1"/>
        </w:rPr>
        <w:t>se</w:t>
      </w:r>
      <w:r w:rsidRPr="0084576C">
        <w:rPr>
          <w:rFonts w:ascii="Palatino Linotype" w:hAnsi="Palatino Linotype"/>
          <w:color w:val="000000" w:themeColor="text1"/>
        </w:rPr>
        <w:t xml:space="preserve"> pus</w:t>
      </w:r>
      <w:r w:rsidR="00E54CA0" w:rsidRPr="0084576C">
        <w:rPr>
          <w:rFonts w:ascii="Palatino Linotype" w:hAnsi="Palatino Linotype"/>
          <w:color w:val="000000" w:themeColor="text1"/>
        </w:rPr>
        <w:t>ieron</w:t>
      </w:r>
      <w:r w:rsidRPr="0084576C">
        <w:rPr>
          <w:rFonts w:ascii="Palatino Linotype" w:hAnsi="Palatino Linotype"/>
          <w:color w:val="000000" w:themeColor="text1"/>
        </w:rPr>
        <w:t xml:space="preserve"> a la vista de</w:t>
      </w:r>
      <w:r w:rsidR="00335922" w:rsidRPr="0084576C">
        <w:rPr>
          <w:rFonts w:ascii="Palatino Linotype" w:hAnsi="Palatino Linotype"/>
          <w:color w:val="000000" w:themeColor="text1"/>
        </w:rPr>
        <w:t xml:space="preserve"> </w:t>
      </w:r>
      <w:r w:rsidRPr="0084576C">
        <w:rPr>
          <w:rFonts w:ascii="Palatino Linotype" w:hAnsi="Palatino Linotype"/>
          <w:color w:val="000000" w:themeColor="text1"/>
        </w:rPr>
        <w:t>l</w:t>
      </w:r>
      <w:r w:rsidR="00335922" w:rsidRPr="0084576C">
        <w:rPr>
          <w:rFonts w:ascii="Palatino Linotype" w:hAnsi="Palatino Linotype"/>
          <w:color w:val="000000" w:themeColor="text1"/>
        </w:rPr>
        <w:t>a</w:t>
      </w:r>
      <w:r w:rsidRPr="0084576C">
        <w:rPr>
          <w:rFonts w:ascii="Palatino Linotype" w:hAnsi="Palatino Linotype"/>
          <w:color w:val="000000" w:themeColor="text1"/>
        </w:rPr>
        <w:t xml:space="preserve"> </w:t>
      </w:r>
      <w:r w:rsidRPr="0084576C">
        <w:rPr>
          <w:rFonts w:ascii="Palatino Linotype" w:hAnsi="Palatino Linotype"/>
          <w:b/>
          <w:color w:val="000000" w:themeColor="text1"/>
        </w:rPr>
        <w:t>RECURRENTE</w:t>
      </w:r>
      <w:r w:rsidRPr="0084576C">
        <w:rPr>
          <w:rFonts w:ascii="Palatino Linotype" w:hAnsi="Palatino Linotype"/>
          <w:color w:val="000000" w:themeColor="text1"/>
        </w:rPr>
        <w:t xml:space="preserve">, </w:t>
      </w:r>
      <w:r w:rsidR="00E54CA0" w:rsidRPr="0084576C">
        <w:rPr>
          <w:rFonts w:ascii="Palatino Linotype" w:hAnsi="Palatino Linotype"/>
          <w:color w:val="000000" w:themeColor="text1"/>
        </w:rPr>
        <w:t>los</w:t>
      </w:r>
      <w:r w:rsidRPr="0084576C">
        <w:rPr>
          <w:rFonts w:ascii="Palatino Linotype" w:hAnsi="Palatino Linotype"/>
          <w:color w:val="000000" w:themeColor="text1"/>
        </w:rPr>
        <w:t xml:space="preserve"> archivo</w:t>
      </w:r>
      <w:r w:rsidR="00E54CA0" w:rsidRPr="0084576C">
        <w:rPr>
          <w:rFonts w:ascii="Palatino Linotype" w:hAnsi="Palatino Linotype"/>
          <w:color w:val="000000" w:themeColor="text1"/>
        </w:rPr>
        <w:t>s</w:t>
      </w:r>
      <w:r w:rsidRPr="0084576C">
        <w:rPr>
          <w:rFonts w:ascii="Palatino Linotype" w:hAnsi="Palatino Linotype"/>
          <w:color w:val="000000" w:themeColor="text1"/>
        </w:rPr>
        <w:t xml:space="preserve"> electrónico</w:t>
      </w:r>
      <w:r w:rsidR="00E54CA0" w:rsidRPr="0084576C">
        <w:rPr>
          <w:rFonts w:ascii="Palatino Linotype" w:hAnsi="Palatino Linotype"/>
          <w:color w:val="000000" w:themeColor="text1"/>
        </w:rPr>
        <w:t>s</w:t>
      </w:r>
      <w:r w:rsidRPr="0084576C">
        <w:rPr>
          <w:rFonts w:ascii="Palatino Linotype" w:hAnsi="Palatino Linotype"/>
          <w:color w:val="000000" w:themeColor="text1"/>
        </w:rPr>
        <w:t xml:space="preserve"> presentado</w:t>
      </w:r>
      <w:r w:rsidR="00E54CA0" w:rsidRPr="0084576C">
        <w:rPr>
          <w:rFonts w:ascii="Palatino Linotype" w:hAnsi="Palatino Linotype"/>
          <w:color w:val="000000" w:themeColor="text1"/>
        </w:rPr>
        <w:t>s</w:t>
      </w:r>
      <w:r w:rsidRPr="0084576C">
        <w:rPr>
          <w:rFonts w:ascii="Palatino Linotype" w:hAnsi="Palatino Linotype"/>
          <w:color w:val="000000" w:themeColor="text1"/>
        </w:rPr>
        <w:t xml:space="preserve"> por el </w:t>
      </w:r>
      <w:r w:rsidRPr="0084576C">
        <w:rPr>
          <w:rFonts w:ascii="Palatino Linotype" w:hAnsi="Palatino Linotype"/>
          <w:b/>
          <w:color w:val="000000" w:themeColor="text1"/>
        </w:rPr>
        <w:t>SUJETO OBLIGADO</w:t>
      </w:r>
      <w:r w:rsidR="0084576C">
        <w:rPr>
          <w:rFonts w:ascii="Palatino Linotype" w:hAnsi="Palatino Linotype"/>
          <w:b/>
          <w:color w:val="000000" w:themeColor="text1"/>
        </w:rPr>
        <w:t>,</w:t>
      </w:r>
      <w:r w:rsidRPr="0084576C">
        <w:rPr>
          <w:rFonts w:ascii="Palatino Linotype" w:hAnsi="Palatino Linotype"/>
          <w:b/>
          <w:color w:val="000000" w:themeColor="text1"/>
        </w:rPr>
        <w:t xml:space="preserve"> </w:t>
      </w:r>
      <w:r w:rsidRPr="0084576C">
        <w:rPr>
          <w:rFonts w:ascii="Palatino Linotype" w:hAnsi="Palatino Linotype"/>
          <w:color w:val="000000" w:themeColor="text1"/>
        </w:rPr>
        <w:t>en vía de informe justificado, concediéndole un plazo de tres días para que manifestara lo que a su derecho convenga. Sin embargo, se hace constar que la particular no ejerció su derecho de réplica sobre los nuevos contenidos.</w:t>
      </w:r>
    </w:p>
    <w:p w14:paraId="713C69FA" w14:textId="562C24E4" w:rsidR="00AE1CCB" w:rsidRPr="0084576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4576C">
        <w:rPr>
          <w:rFonts w:ascii="Palatino Linotype" w:eastAsia="Times New Roman" w:hAnsi="Palatino Linotype" w:cs="Arial"/>
          <w:color w:val="000000" w:themeColor="text1"/>
        </w:rPr>
        <w:lastRenderedPageBreak/>
        <w:t>F</w:t>
      </w:r>
      <w:r w:rsidR="00795FC5" w:rsidRPr="0084576C">
        <w:rPr>
          <w:rFonts w:ascii="Palatino Linotype" w:eastAsia="Times New Roman" w:hAnsi="Palatino Linotype" w:cs="Arial"/>
          <w:color w:val="000000" w:themeColor="text1"/>
        </w:rPr>
        <w:t xml:space="preserve">inalmente, el </w:t>
      </w:r>
      <w:r w:rsidR="00BF5D17">
        <w:rPr>
          <w:rFonts w:ascii="Palatino Linotype" w:eastAsia="Times New Roman" w:hAnsi="Palatino Linotype" w:cs="Arial"/>
          <w:color w:val="000000" w:themeColor="text1"/>
        </w:rPr>
        <w:t>doce</w:t>
      </w:r>
      <w:r w:rsidR="00335922" w:rsidRPr="0084576C">
        <w:rPr>
          <w:rFonts w:ascii="Palatino Linotype" w:eastAsia="Times New Roman" w:hAnsi="Palatino Linotype" w:cs="Arial"/>
          <w:color w:val="000000" w:themeColor="text1"/>
        </w:rPr>
        <w:t xml:space="preserve"> (</w:t>
      </w:r>
      <w:r w:rsidR="00BF5D17">
        <w:rPr>
          <w:rFonts w:ascii="Palatino Linotype" w:eastAsia="Times New Roman" w:hAnsi="Palatino Linotype" w:cs="Arial"/>
          <w:color w:val="000000" w:themeColor="text1"/>
        </w:rPr>
        <w:t>12</w:t>
      </w:r>
      <w:r w:rsidR="00335922" w:rsidRPr="0084576C">
        <w:rPr>
          <w:rFonts w:ascii="Palatino Linotype" w:eastAsia="Times New Roman" w:hAnsi="Palatino Linotype" w:cs="Arial"/>
          <w:color w:val="000000" w:themeColor="text1"/>
        </w:rPr>
        <w:t xml:space="preserve">) de julio </w:t>
      </w:r>
      <w:r w:rsidR="007E72D5" w:rsidRPr="0084576C">
        <w:rPr>
          <w:rFonts w:ascii="Palatino Linotype" w:eastAsia="Times New Roman" w:hAnsi="Palatino Linotype" w:cs="Arial"/>
          <w:color w:val="000000" w:themeColor="text1"/>
        </w:rPr>
        <w:t>de dos mil veintitrés</w:t>
      </w:r>
      <w:r w:rsidR="001E0672" w:rsidRPr="0084576C">
        <w:rPr>
          <w:rFonts w:ascii="Palatino Linotype" w:eastAsia="Times New Roman" w:hAnsi="Palatino Linotype" w:cs="Arial"/>
          <w:color w:val="000000" w:themeColor="text1"/>
        </w:rPr>
        <w:t xml:space="preserve">, </w:t>
      </w:r>
      <w:r w:rsidR="00AE1CCB" w:rsidRPr="0084576C">
        <w:rPr>
          <w:rFonts w:ascii="Palatino Linotype" w:hAnsi="Palatino Linotype" w:cs="Arial"/>
          <w:color w:val="000000" w:themeColor="text1"/>
        </w:rPr>
        <w:t xml:space="preserve">la </w:t>
      </w:r>
      <w:r w:rsidR="00BF5D17">
        <w:rPr>
          <w:rFonts w:ascii="Palatino Linotype" w:hAnsi="Palatino Linotype" w:cs="Arial"/>
          <w:color w:val="000000" w:themeColor="text1"/>
        </w:rPr>
        <w:t>c</w:t>
      </w:r>
      <w:r w:rsidR="00AE1CCB" w:rsidRPr="0084576C">
        <w:rPr>
          <w:rFonts w:ascii="Palatino Linotype" w:hAnsi="Palatino Linotype" w:cs="Arial"/>
          <w:color w:val="000000" w:themeColor="text1"/>
        </w:rPr>
        <w:t>omisionada Ponente decretó el cierre del periodo de instrucción</w:t>
      </w:r>
      <w:r w:rsidR="00143F71">
        <w:rPr>
          <w:rFonts w:ascii="Palatino Linotype" w:hAnsi="Palatino Linotype" w:cs="Arial"/>
          <w:color w:val="000000" w:themeColor="text1"/>
        </w:rPr>
        <w:t>.</w:t>
      </w:r>
    </w:p>
    <w:p w14:paraId="2D281E58" w14:textId="77777777" w:rsidR="008A74F2" w:rsidRPr="0084576C"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84576C" w:rsidRDefault="007C0013" w:rsidP="00B31E90">
      <w:pPr>
        <w:pStyle w:val="Ttulo1"/>
        <w:spacing w:before="0"/>
        <w:jc w:val="center"/>
        <w:rPr>
          <w:b/>
          <w:color w:val="000000" w:themeColor="text1"/>
          <w:szCs w:val="24"/>
        </w:rPr>
      </w:pPr>
      <w:bookmarkStart w:id="6" w:name="_Toc88071777"/>
      <w:r w:rsidRPr="0084576C">
        <w:rPr>
          <w:b/>
          <w:color w:val="000000" w:themeColor="text1"/>
          <w:szCs w:val="24"/>
        </w:rPr>
        <w:t>C</w:t>
      </w:r>
      <w:r w:rsidR="00EE696E" w:rsidRPr="0084576C">
        <w:rPr>
          <w:b/>
          <w:color w:val="000000" w:themeColor="text1"/>
          <w:szCs w:val="24"/>
        </w:rPr>
        <w:t xml:space="preserve"> </w:t>
      </w:r>
      <w:r w:rsidRPr="0084576C">
        <w:rPr>
          <w:b/>
          <w:color w:val="000000" w:themeColor="text1"/>
          <w:szCs w:val="24"/>
        </w:rPr>
        <w:t>O</w:t>
      </w:r>
      <w:r w:rsidR="00EE696E" w:rsidRPr="0084576C">
        <w:rPr>
          <w:b/>
          <w:color w:val="000000" w:themeColor="text1"/>
          <w:szCs w:val="24"/>
        </w:rPr>
        <w:t xml:space="preserve"> </w:t>
      </w:r>
      <w:r w:rsidRPr="0084576C">
        <w:rPr>
          <w:b/>
          <w:color w:val="000000" w:themeColor="text1"/>
          <w:szCs w:val="24"/>
        </w:rPr>
        <w:t>N</w:t>
      </w:r>
      <w:r w:rsidR="00EE696E" w:rsidRPr="0084576C">
        <w:rPr>
          <w:b/>
          <w:color w:val="000000" w:themeColor="text1"/>
          <w:szCs w:val="24"/>
        </w:rPr>
        <w:t xml:space="preserve"> </w:t>
      </w:r>
      <w:r w:rsidRPr="0084576C">
        <w:rPr>
          <w:b/>
          <w:color w:val="000000" w:themeColor="text1"/>
          <w:szCs w:val="24"/>
        </w:rPr>
        <w:t>S</w:t>
      </w:r>
      <w:r w:rsidR="00EE696E" w:rsidRPr="0084576C">
        <w:rPr>
          <w:b/>
          <w:color w:val="000000" w:themeColor="text1"/>
          <w:szCs w:val="24"/>
        </w:rPr>
        <w:t xml:space="preserve"> </w:t>
      </w:r>
      <w:r w:rsidRPr="0084576C">
        <w:rPr>
          <w:b/>
          <w:color w:val="000000" w:themeColor="text1"/>
          <w:szCs w:val="24"/>
        </w:rPr>
        <w:t>I</w:t>
      </w:r>
      <w:r w:rsidR="00EE696E" w:rsidRPr="0084576C">
        <w:rPr>
          <w:b/>
          <w:color w:val="000000" w:themeColor="text1"/>
          <w:szCs w:val="24"/>
        </w:rPr>
        <w:t xml:space="preserve"> </w:t>
      </w:r>
      <w:r w:rsidRPr="0084576C">
        <w:rPr>
          <w:b/>
          <w:color w:val="000000" w:themeColor="text1"/>
          <w:szCs w:val="24"/>
        </w:rPr>
        <w:t>D</w:t>
      </w:r>
      <w:r w:rsidR="00EE696E" w:rsidRPr="0084576C">
        <w:rPr>
          <w:b/>
          <w:color w:val="000000" w:themeColor="text1"/>
          <w:szCs w:val="24"/>
        </w:rPr>
        <w:t xml:space="preserve"> </w:t>
      </w:r>
      <w:r w:rsidRPr="0084576C">
        <w:rPr>
          <w:b/>
          <w:color w:val="000000" w:themeColor="text1"/>
          <w:szCs w:val="24"/>
        </w:rPr>
        <w:t>E</w:t>
      </w:r>
      <w:r w:rsidR="00EE696E" w:rsidRPr="0084576C">
        <w:rPr>
          <w:b/>
          <w:color w:val="000000" w:themeColor="text1"/>
          <w:szCs w:val="24"/>
        </w:rPr>
        <w:t xml:space="preserve"> </w:t>
      </w:r>
      <w:r w:rsidRPr="0084576C">
        <w:rPr>
          <w:b/>
          <w:color w:val="000000" w:themeColor="text1"/>
          <w:szCs w:val="24"/>
        </w:rPr>
        <w:t>R</w:t>
      </w:r>
      <w:r w:rsidR="00EE696E" w:rsidRPr="0084576C">
        <w:rPr>
          <w:b/>
          <w:color w:val="000000" w:themeColor="text1"/>
          <w:szCs w:val="24"/>
        </w:rPr>
        <w:t xml:space="preserve"> </w:t>
      </w:r>
      <w:r w:rsidRPr="0084576C">
        <w:rPr>
          <w:b/>
          <w:color w:val="000000" w:themeColor="text1"/>
          <w:szCs w:val="24"/>
        </w:rPr>
        <w:t>A</w:t>
      </w:r>
      <w:r w:rsidR="00EE696E" w:rsidRPr="0084576C">
        <w:rPr>
          <w:b/>
          <w:color w:val="000000" w:themeColor="text1"/>
          <w:szCs w:val="24"/>
        </w:rPr>
        <w:t xml:space="preserve"> </w:t>
      </w:r>
      <w:r w:rsidRPr="0084576C">
        <w:rPr>
          <w:b/>
          <w:color w:val="000000" w:themeColor="text1"/>
          <w:szCs w:val="24"/>
        </w:rPr>
        <w:t>N</w:t>
      </w:r>
      <w:r w:rsidR="00EE696E" w:rsidRPr="0084576C">
        <w:rPr>
          <w:b/>
          <w:color w:val="000000" w:themeColor="text1"/>
          <w:szCs w:val="24"/>
        </w:rPr>
        <w:t xml:space="preserve"> </w:t>
      </w:r>
      <w:r w:rsidRPr="0084576C">
        <w:rPr>
          <w:b/>
          <w:color w:val="000000" w:themeColor="text1"/>
          <w:szCs w:val="24"/>
        </w:rPr>
        <w:t>D</w:t>
      </w:r>
      <w:r w:rsidR="00EE696E" w:rsidRPr="0084576C">
        <w:rPr>
          <w:b/>
          <w:color w:val="000000" w:themeColor="text1"/>
          <w:szCs w:val="24"/>
        </w:rPr>
        <w:t xml:space="preserve"> </w:t>
      </w:r>
      <w:r w:rsidRPr="0084576C">
        <w:rPr>
          <w:b/>
          <w:color w:val="000000" w:themeColor="text1"/>
          <w:szCs w:val="24"/>
        </w:rPr>
        <w:t>O</w:t>
      </w:r>
      <w:bookmarkEnd w:id="4"/>
      <w:bookmarkEnd w:id="5"/>
      <w:bookmarkEnd w:id="6"/>
    </w:p>
    <w:p w14:paraId="435CF9A4" w14:textId="77777777" w:rsidR="00FC1DA7" w:rsidRPr="0084576C" w:rsidRDefault="00FC1DA7" w:rsidP="00B31E90">
      <w:pPr>
        <w:rPr>
          <w:rFonts w:ascii="Palatino Linotype" w:hAnsi="Palatino Linotype"/>
          <w:color w:val="000000" w:themeColor="text1"/>
          <w:lang w:eastAsia="en-US"/>
        </w:rPr>
      </w:pPr>
    </w:p>
    <w:p w14:paraId="629A5BE2" w14:textId="1FC05436" w:rsidR="007C0013" w:rsidRPr="0084576C" w:rsidRDefault="007C0013" w:rsidP="00B31E90">
      <w:pPr>
        <w:pStyle w:val="Ttulo2"/>
        <w:spacing w:before="0"/>
        <w:rPr>
          <w:rFonts w:ascii="Palatino Linotype" w:hAnsi="Palatino Linotype"/>
          <w:b/>
          <w:color w:val="000000" w:themeColor="text1"/>
          <w:sz w:val="24"/>
          <w:szCs w:val="24"/>
        </w:rPr>
      </w:pPr>
      <w:bookmarkStart w:id="7" w:name="_Toc461555890"/>
      <w:bookmarkStart w:id="8" w:name="_Toc466371859"/>
      <w:bookmarkStart w:id="9" w:name="_Toc88071778"/>
      <w:r w:rsidRPr="0084576C">
        <w:rPr>
          <w:rFonts w:ascii="Palatino Linotype" w:hAnsi="Palatino Linotype"/>
          <w:b/>
          <w:color w:val="000000" w:themeColor="text1"/>
          <w:sz w:val="24"/>
          <w:szCs w:val="24"/>
        </w:rPr>
        <w:t>PRIMERO. De la competencia</w:t>
      </w:r>
      <w:bookmarkEnd w:id="7"/>
      <w:bookmarkEnd w:id="8"/>
      <w:bookmarkEnd w:id="9"/>
    </w:p>
    <w:p w14:paraId="60FBD8C7" w14:textId="77777777" w:rsidR="00FC1DA7" w:rsidRPr="0084576C" w:rsidRDefault="00FC1DA7" w:rsidP="00B31E90">
      <w:pPr>
        <w:rPr>
          <w:rFonts w:ascii="Palatino Linotype" w:hAnsi="Palatino Linotype"/>
          <w:color w:val="000000" w:themeColor="text1"/>
          <w:lang w:eastAsia="en-US"/>
        </w:rPr>
      </w:pPr>
    </w:p>
    <w:p w14:paraId="0BF52B18" w14:textId="0CF8662A" w:rsidR="005A228F" w:rsidRPr="0084576C"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84576C">
        <w:rPr>
          <w:rFonts w:ascii="Palatino Linotype" w:eastAsia="Calibri" w:hAnsi="Palatino Linotype" w:cs="Times New Roman"/>
          <w:color w:val="000000" w:themeColor="text1"/>
          <w:lang w:val="es-ES"/>
        </w:rPr>
        <w:t xml:space="preserve">Este </w:t>
      </w:r>
      <w:r w:rsidR="00E54CA0" w:rsidRPr="0084576C">
        <w:rPr>
          <w:rFonts w:ascii="Palatino Linotype" w:eastAsia="Calibri" w:hAnsi="Palatino Linotype"/>
          <w:color w:val="000000" w:themeColor="text1"/>
        </w:rPr>
        <w:t xml:space="preserve">Instituto de Transparencia, Acceso a la Información Pública y Protección de Datos Personales del Estado de México, es competente para conocer y resolver el presente recurso de revisión interpuesto por la </w:t>
      </w:r>
      <w:r w:rsidR="00E54CA0" w:rsidRPr="0084576C">
        <w:rPr>
          <w:rFonts w:ascii="Palatino Linotype" w:eastAsia="Calibri" w:hAnsi="Palatino Linotype"/>
          <w:b/>
          <w:color w:val="000000" w:themeColor="text1"/>
        </w:rPr>
        <w:t>RECURRENTE</w:t>
      </w:r>
      <w:r w:rsidR="00E54CA0" w:rsidRPr="0084576C">
        <w:rPr>
          <w:rFonts w:ascii="Palatino Linotype" w:eastAsia="Calibri" w:hAnsi="Palatino Linotype"/>
          <w:color w:val="000000" w:themeColor="text1"/>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00E54CA0" w:rsidRPr="0084576C">
        <w:rPr>
          <w:rFonts w:ascii="Palatino Linotype" w:eastAsia="Calibri" w:hAnsi="Palatino Linotype" w:cs="Arial"/>
          <w:b/>
          <w:color w:val="000000" w:themeColor="text1"/>
        </w:rPr>
        <w:t>.</w:t>
      </w:r>
    </w:p>
    <w:p w14:paraId="1956B329" w14:textId="77777777" w:rsidR="00B76C73" w:rsidRPr="0084576C"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4576C" w:rsidRDefault="007C0013" w:rsidP="00B31E90">
      <w:pPr>
        <w:pStyle w:val="Ttulo2"/>
        <w:tabs>
          <w:tab w:val="left" w:pos="426"/>
        </w:tabs>
        <w:spacing w:before="0"/>
        <w:rPr>
          <w:rFonts w:ascii="Palatino Linotype" w:hAnsi="Palatino Linotype"/>
          <w:b/>
          <w:color w:val="000000" w:themeColor="text1"/>
          <w:sz w:val="24"/>
          <w:szCs w:val="24"/>
        </w:rPr>
      </w:pPr>
      <w:bookmarkStart w:id="10" w:name="_Toc461555891"/>
      <w:bookmarkStart w:id="11" w:name="_Toc466371860"/>
      <w:bookmarkStart w:id="12" w:name="_Toc88071779"/>
      <w:r w:rsidRPr="0084576C">
        <w:rPr>
          <w:rFonts w:ascii="Palatino Linotype" w:hAnsi="Palatino Linotype"/>
          <w:b/>
          <w:color w:val="000000" w:themeColor="text1"/>
          <w:sz w:val="24"/>
          <w:szCs w:val="24"/>
        </w:rPr>
        <w:t>SEGUNDO. De la oportunidad y proced</w:t>
      </w:r>
      <w:r w:rsidR="00F35C44" w:rsidRPr="0084576C">
        <w:rPr>
          <w:rFonts w:ascii="Palatino Linotype" w:hAnsi="Palatino Linotype"/>
          <w:b/>
          <w:color w:val="000000" w:themeColor="text1"/>
          <w:sz w:val="24"/>
          <w:szCs w:val="24"/>
        </w:rPr>
        <w:t>encia</w:t>
      </w:r>
      <w:r w:rsidRPr="0084576C">
        <w:rPr>
          <w:rFonts w:ascii="Palatino Linotype" w:hAnsi="Palatino Linotype"/>
          <w:b/>
          <w:color w:val="000000" w:themeColor="text1"/>
          <w:sz w:val="24"/>
          <w:szCs w:val="24"/>
        </w:rPr>
        <w:t>.</w:t>
      </w:r>
      <w:bookmarkEnd w:id="10"/>
      <w:bookmarkEnd w:id="11"/>
      <w:bookmarkEnd w:id="12"/>
    </w:p>
    <w:p w14:paraId="18E22450" w14:textId="77777777" w:rsidR="00C6440A" w:rsidRPr="0084576C" w:rsidRDefault="00C6440A" w:rsidP="00B31E90">
      <w:pPr>
        <w:rPr>
          <w:rFonts w:ascii="Palatino Linotype" w:hAnsi="Palatino Linotype"/>
          <w:color w:val="000000" w:themeColor="text1"/>
          <w:lang w:eastAsia="en-US"/>
        </w:rPr>
      </w:pPr>
    </w:p>
    <w:p w14:paraId="1DAE4B2B" w14:textId="6BB671DA" w:rsidR="008A7F1F" w:rsidRPr="0084576C"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84576C">
        <w:rPr>
          <w:rFonts w:ascii="Palatino Linotype" w:eastAsia="Calibri" w:hAnsi="Palatino Linotype" w:cs="Arial"/>
          <w:color w:val="000000" w:themeColor="text1"/>
        </w:rPr>
        <w:t>El</w:t>
      </w:r>
      <w:r w:rsidR="003E6D0F" w:rsidRPr="0084576C">
        <w:rPr>
          <w:rFonts w:ascii="Palatino Linotype" w:eastAsia="Calibri" w:hAnsi="Palatino Linotype" w:cs="Arial"/>
          <w:color w:val="000000" w:themeColor="text1"/>
        </w:rPr>
        <w:t xml:space="preserve"> </w:t>
      </w:r>
      <w:r w:rsidRPr="0084576C">
        <w:rPr>
          <w:rFonts w:ascii="Palatino Linotype" w:eastAsia="Calibri" w:hAnsi="Palatino Linotype" w:cs="Arial"/>
        </w:rPr>
        <w:t>medio de impugnación fue presentado a través del SAIMEX</w:t>
      </w:r>
      <w:r w:rsidRPr="0084576C">
        <w:rPr>
          <w:rFonts w:ascii="Palatino Linotype" w:eastAsia="Calibri" w:hAnsi="Palatino Linotype" w:cs="Arial"/>
          <w:b/>
        </w:rPr>
        <w:t>,</w:t>
      </w:r>
      <w:r w:rsidRPr="0084576C">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84576C">
        <w:rPr>
          <w:rFonts w:ascii="Palatino Linotype" w:eastAsia="Calibri" w:hAnsi="Palatino Linotype" w:cs="Arial"/>
          <w:b/>
        </w:rPr>
        <w:t>SUJETO OBLIGADO</w:t>
      </w:r>
      <w:r w:rsidR="0084576C">
        <w:rPr>
          <w:rFonts w:ascii="Palatino Linotype" w:eastAsia="Calibri" w:hAnsi="Palatino Linotype" w:cs="Arial"/>
          <w:b/>
        </w:rPr>
        <w:t>,</w:t>
      </w:r>
      <w:r w:rsidRPr="0084576C">
        <w:rPr>
          <w:rFonts w:ascii="Palatino Linotype" w:eastAsia="Calibri" w:hAnsi="Palatino Linotype" w:cs="Arial"/>
        </w:rPr>
        <w:t xml:space="preserve"> entregó respuesta el </w:t>
      </w:r>
      <w:r w:rsidR="00335922" w:rsidRPr="0084576C">
        <w:rPr>
          <w:rFonts w:ascii="Palatino Linotype" w:eastAsia="Calibri" w:hAnsi="Palatino Linotype" w:cs="Arial"/>
        </w:rPr>
        <w:t>diez (10) de agosto</w:t>
      </w:r>
      <w:r w:rsidR="00E54CA0" w:rsidRPr="0084576C">
        <w:rPr>
          <w:rFonts w:ascii="Palatino Linotype" w:eastAsia="Calibri" w:hAnsi="Palatino Linotype" w:cs="Arial"/>
        </w:rPr>
        <w:t xml:space="preserve"> de dos mil veintidós</w:t>
      </w:r>
      <w:r w:rsidRPr="0084576C">
        <w:rPr>
          <w:rFonts w:ascii="Palatino Linotype" w:eastAsia="Calibri" w:hAnsi="Palatino Linotype" w:cs="Arial"/>
        </w:rPr>
        <w:t xml:space="preserve">, el plazo para interponer el recurso de revisión trascurrió del </w:t>
      </w:r>
      <w:r w:rsidR="00335922" w:rsidRPr="0084576C">
        <w:rPr>
          <w:rFonts w:ascii="Palatino Linotype" w:eastAsia="Calibri" w:hAnsi="Palatino Linotype" w:cs="Arial"/>
        </w:rPr>
        <w:t xml:space="preserve">once (11) al treinta y uno (31) de agosto </w:t>
      </w:r>
      <w:r w:rsidRPr="0084576C">
        <w:rPr>
          <w:rFonts w:ascii="Palatino Linotype" w:eastAsia="Calibri" w:hAnsi="Palatino Linotype" w:cs="Arial"/>
        </w:rPr>
        <w:t xml:space="preserve">de dos mil veintidós; sin contemplar en el cómputo los </w:t>
      </w:r>
      <w:r w:rsidR="007E72D5" w:rsidRPr="0084576C">
        <w:rPr>
          <w:rFonts w:ascii="Palatino Linotype" w:eastAsia="Calibri" w:hAnsi="Palatino Linotype" w:cs="Arial"/>
        </w:rPr>
        <w:t>sábado</w:t>
      </w:r>
      <w:r w:rsidR="00093A7F" w:rsidRPr="0084576C">
        <w:rPr>
          <w:rFonts w:ascii="Palatino Linotype" w:eastAsia="Calibri" w:hAnsi="Palatino Linotype" w:cs="Arial"/>
        </w:rPr>
        <w:t>s</w:t>
      </w:r>
      <w:r w:rsidR="00335922" w:rsidRPr="0084576C">
        <w:rPr>
          <w:rFonts w:ascii="Palatino Linotype" w:eastAsia="Calibri" w:hAnsi="Palatino Linotype" w:cs="Arial"/>
        </w:rPr>
        <w:t xml:space="preserve"> y </w:t>
      </w:r>
      <w:r w:rsidR="007E72D5" w:rsidRPr="0084576C">
        <w:rPr>
          <w:rFonts w:ascii="Palatino Linotype" w:eastAsia="Calibri" w:hAnsi="Palatino Linotype" w:cs="Arial"/>
        </w:rPr>
        <w:t>domingos</w:t>
      </w:r>
      <w:r w:rsidR="00335922" w:rsidRPr="0084576C">
        <w:rPr>
          <w:rFonts w:ascii="Palatino Linotype" w:eastAsia="Calibri" w:hAnsi="Palatino Linotype" w:cs="Arial"/>
        </w:rPr>
        <w:t>,</w:t>
      </w:r>
      <w:r w:rsidRPr="0084576C">
        <w:rPr>
          <w:rFonts w:ascii="Palatino Linotype" w:eastAsia="Calibri" w:hAnsi="Palatino Linotype" w:cs="Arial"/>
        </w:rPr>
        <w:t xml:space="preserve"> </w:t>
      </w:r>
      <w:r w:rsidRPr="0084576C">
        <w:rPr>
          <w:rFonts w:ascii="Palatino Linotype" w:eastAsia="Calibri" w:hAnsi="Palatino Linotype" w:cs="Arial"/>
        </w:rPr>
        <w:lastRenderedPageBreak/>
        <w:t>en términos del artículo 3, fracción X, de la Ley de Transparencia y Acceso a la Información Pública del Estado de México y Municipios.</w:t>
      </w:r>
    </w:p>
    <w:p w14:paraId="42866E96" w14:textId="77777777" w:rsidR="008A7F1F" w:rsidRPr="0084576C"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2666509F" w14:textId="3ED50CB1" w:rsidR="00740BA4" w:rsidRPr="0084576C" w:rsidRDefault="00335922"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4576C">
        <w:rPr>
          <w:rFonts w:ascii="Palatino Linotype" w:eastAsia="Calibri" w:hAnsi="Palatino Linotype" w:cs="Arial"/>
        </w:rPr>
        <w:t xml:space="preserve">De las constancias que obran dentro del expediente digital formado en el SAIMEX, se aprecia que la </w:t>
      </w:r>
      <w:r w:rsidRPr="0084576C">
        <w:rPr>
          <w:rFonts w:ascii="Palatino Linotype" w:eastAsia="Calibri" w:hAnsi="Palatino Linotype" w:cs="Arial"/>
          <w:b/>
        </w:rPr>
        <w:t>RECURRENTE</w:t>
      </w:r>
      <w:r w:rsidRPr="0084576C">
        <w:rPr>
          <w:rFonts w:ascii="Palatino Linotype" w:eastAsia="Calibri" w:hAnsi="Palatino Linotype" w:cs="Arial"/>
        </w:rPr>
        <w:t xml:space="preserve"> presentó su inconformidad el diez (10) de agosto de dos mil veintidós; esto es, un día antes de que iniciara el plazo precitado, circunstancia que no es determinante para declarar extemporaneidad, toda vez que el tiempo concedido es para delimitar el término en que se puede impugnar las respuestas, luego entonces, no impide que se presente antes de iniciado el plazo concedido.</w:t>
      </w:r>
    </w:p>
    <w:p w14:paraId="153BC3DD" w14:textId="77777777" w:rsidR="00335922" w:rsidRPr="0084576C" w:rsidRDefault="00335922" w:rsidP="0033592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8115617" w14:textId="77777777" w:rsidR="00335922" w:rsidRPr="0084576C" w:rsidRDefault="00335922" w:rsidP="0033592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4576C">
        <w:rPr>
          <w:rFonts w:ascii="Palatino Linotype" w:eastAsia="Calibri" w:hAnsi="Palatino Linotype" w:cs="Arial"/>
        </w:rPr>
        <w:t xml:space="preserve">Al </w:t>
      </w:r>
      <w:r w:rsidRPr="0084576C">
        <w:rPr>
          <w:rFonts w:ascii="Palatino Linotype" w:eastAsia="Calibri" w:hAnsi="Palatino Linotype" w:cs="Arial"/>
          <w:color w:val="000000" w:themeColor="text1"/>
        </w:rPr>
        <w:t>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15 días hábiles siguientes en que se tenga conocimiento de la respuesta impugnada</w:t>
      </w:r>
      <w:r w:rsidRPr="0084576C">
        <w:rPr>
          <w:rStyle w:val="Refdenotaalpie"/>
          <w:rFonts w:ascii="Palatino Linotype" w:eastAsia="Calibri" w:hAnsi="Palatino Linotype" w:cs="Arial"/>
          <w:color w:val="000000" w:themeColor="text1"/>
        </w:rPr>
        <w:footnoteReference w:id="5"/>
      </w:r>
      <w:r w:rsidRPr="0084576C">
        <w:rPr>
          <w:rFonts w:ascii="Palatino Linotype" w:eastAsia="Calibri" w:hAnsi="Palatino Linotype" w:cs="Arial"/>
          <w:color w:val="000000" w:themeColor="text1"/>
        </w:rPr>
        <w:t>; sin embargo, no prohíbe que el recurso de revisión se presente el mismo día en que ésta fue notificada. Por lo que es de señalar que, en aras de privilegiar el derecho de acceso a la información, se entrará al estudio del presente recurso de revisión sin que la fecha en que se presentó afecte la resolución.</w:t>
      </w:r>
    </w:p>
    <w:p w14:paraId="30AB7F2D" w14:textId="77777777" w:rsidR="00335922" w:rsidRPr="0084576C" w:rsidRDefault="00335922" w:rsidP="0033592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4576C">
        <w:rPr>
          <w:rFonts w:ascii="Palatino Linotype" w:eastAsia="Calibri" w:hAnsi="Palatino Linotype" w:cs="Arial"/>
        </w:rPr>
        <w:lastRenderedPageBreak/>
        <w:t xml:space="preserve">Discernimiento </w:t>
      </w:r>
      <w:r w:rsidRPr="0084576C">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3E3A9D84" w14:textId="77777777" w:rsidR="00335922" w:rsidRPr="0084576C" w:rsidRDefault="00335922" w:rsidP="0033592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9B9A552" w14:textId="77777777" w:rsidR="00335922" w:rsidRPr="0084576C" w:rsidRDefault="00335922" w:rsidP="00335922">
      <w:pPr>
        <w:pStyle w:val="Prrafodelista"/>
        <w:spacing w:line="276" w:lineRule="auto"/>
        <w:ind w:left="567" w:right="567"/>
        <w:jc w:val="both"/>
        <w:rPr>
          <w:rFonts w:ascii="Palatino Linotype" w:hAnsi="Palatino Linotype" w:cs="Arial"/>
          <w:bCs/>
          <w:color w:val="000000" w:themeColor="text1"/>
          <w:lang w:eastAsia="es-MX"/>
        </w:rPr>
      </w:pPr>
      <w:r w:rsidRPr="0084576C">
        <w:rPr>
          <w:rFonts w:ascii="Palatino Linotype" w:hAnsi="Palatino Linotype" w:cs="Arial"/>
          <w:b/>
          <w:bCs/>
          <w:i/>
          <w:color w:val="000000" w:themeColor="text1"/>
          <w:lang w:eastAsia="es-MX"/>
        </w:rPr>
        <w:t>RECURSO DE RECLAMACIÓN. SU INTERPOSICIÓN NO ES EXTEMPORÁNEA SI SE REALIZA ANTES DE QUE INICIE EL PLAZO PARA HACERLO.</w:t>
      </w:r>
      <w:r w:rsidRPr="0084576C">
        <w:rPr>
          <w:rFonts w:ascii="Palatino Linotype" w:hAnsi="Palatino Linotype" w:cs="Arial"/>
          <w:bCs/>
          <w:i/>
          <w:color w:val="000000" w:themeColor="text1"/>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20828DD" w14:textId="77777777" w:rsidR="00335922" w:rsidRPr="0084576C" w:rsidRDefault="00335922" w:rsidP="0033592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E14533E" w14:textId="77777777" w:rsidR="00335922" w:rsidRPr="0084576C" w:rsidRDefault="00335922" w:rsidP="0033592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4576C">
        <w:rPr>
          <w:rFonts w:ascii="Palatino Linotype" w:eastAsia="Calibri" w:hAnsi="Palatino Linotype" w:cs="Arial"/>
        </w:rPr>
        <w:t xml:space="preserve">Esto </w:t>
      </w:r>
      <w:r w:rsidRPr="0084576C">
        <w:rPr>
          <w:rFonts w:ascii="Palatino Linotype" w:hAnsi="Palatino Linotype" w:cs="Arial"/>
        </w:rPr>
        <w:t xml:space="preserve">es así porque, en primer lugar, es necesario que la </w:t>
      </w:r>
      <w:r w:rsidRPr="0084576C">
        <w:rPr>
          <w:rFonts w:ascii="Palatino Linotype" w:hAnsi="Palatino Linotype" w:cs="Arial"/>
          <w:b/>
        </w:rPr>
        <w:t>RECURRENTE</w:t>
      </w:r>
      <w:r w:rsidRPr="0084576C">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notificada, la </w:t>
      </w:r>
      <w:r w:rsidRPr="0084576C">
        <w:rPr>
          <w:rFonts w:ascii="Palatino Linotype" w:hAnsi="Palatino Linotype" w:cs="Arial"/>
          <w:b/>
        </w:rPr>
        <w:t>RECURRENTE</w:t>
      </w:r>
      <w:r w:rsidRPr="0084576C">
        <w:rPr>
          <w:rFonts w:ascii="Palatino Linotype" w:hAnsi="Palatino Linotype" w:cs="Arial"/>
        </w:rPr>
        <w:t xml:space="preserve"> actúe, ya que, por el contrario, lo que demuestra es el interés de ésta para ejercer su derecho bajo el principio constitucional de justicia expedita.</w:t>
      </w:r>
    </w:p>
    <w:p w14:paraId="4CCA4AC3" w14:textId="77777777" w:rsidR="00335922" w:rsidRPr="0084576C" w:rsidRDefault="00335922" w:rsidP="0033592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7A3017F" w14:textId="77777777" w:rsidR="00335922" w:rsidRPr="0084576C" w:rsidRDefault="00335922" w:rsidP="0033592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4576C">
        <w:rPr>
          <w:rFonts w:ascii="Palatino Linotype" w:eastAsia="Calibri" w:hAnsi="Palatino Linotype" w:cs="Arial"/>
        </w:rPr>
        <w:t xml:space="preserve">Por </w:t>
      </w:r>
      <w:r w:rsidRPr="0084576C">
        <w:rPr>
          <w:rFonts w:ascii="Palatino Linotype" w:hAnsi="Palatino Linotype" w:cs="Arial"/>
        </w:rPr>
        <w:t xml:space="preserve">lo que la presentación del recurso de revisión, el mismo día del conocimiento de la respuesta, se insiste, no constituye un acto que altere el procedimiento, solo permite su gestión de manera rápida, lo que no afecta ningún </w:t>
      </w:r>
      <w:r w:rsidRPr="0084576C">
        <w:rPr>
          <w:rFonts w:ascii="Palatino Linotype" w:hAnsi="Palatino Linotype" w:cs="Arial"/>
        </w:rPr>
        <w:lastRenderedPageBreak/>
        <w:t>principio procesal y es protector del derecho de acceso a la justicia pronta y expedita.</w:t>
      </w:r>
    </w:p>
    <w:p w14:paraId="137D12C5" w14:textId="77777777" w:rsidR="00335922" w:rsidRPr="0084576C" w:rsidRDefault="00335922" w:rsidP="0033592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1E5085E" w14:textId="513A9CE6" w:rsidR="00335922" w:rsidRPr="0084576C" w:rsidRDefault="00335922" w:rsidP="0033592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4576C">
        <w:rPr>
          <w:rFonts w:ascii="Palatino Linotype" w:eastAsia="Calibri" w:hAnsi="Palatino Linotype" w:cs="Arial"/>
        </w:rPr>
        <w:t xml:space="preserve">Así, </w:t>
      </w:r>
      <w:r w:rsidRPr="0084576C">
        <w:rPr>
          <w:rFonts w:ascii="Palatino Linotype" w:hAnsi="Palatino Linotype" w:cs="Arial"/>
        </w:rPr>
        <w:t xml:space="preserve">la interposición del recurso de revisión antes de que inicie el plazo para su presentación no es determinante para declararlo extemporáneo, siempre y cuando ello ocurra de manera posterior a que se haya notificad la respuesta del </w:t>
      </w:r>
      <w:r w:rsidRPr="0084576C">
        <w:rPr>
          <w:rFonts w:ascii="Palatino Linotype" w:hAnsi="Palatino Linotype" w:cs="Arial"/>
          <w:b/>
        </w:rPr>
        <w:t>SUJETO OBLIGADO</w:t>
      </w:r>
      <w:r w:rsidR="0084576C">
        <w:rPr>
          <w:rFonts w:ascii="Palatino Linotype" w:hAnsi="Palatino Linotype" w:cs="Arial"/>
          <w:b/>
        </w:rPr>
        <w:t>,</w:t>
      </w:r>
      <w:r w:rsidRPr="0084576C">
        <w:rPr>
          <w:rFonts w:ascii="Palatino Linotype" w:hAnsi="Palatino Linotype" w:cs="Arial"/>
          <w:bCs/>
        </w:rPr>
        <w:t xml:space="preserve"> -tal como ocurre en el presente asunto-.</w:t>
      </w:r>
    </w:p>
    <w:p w14:paraId="6F917529" w14:textId="77777777" w:rsidR="00E54CA0" w:rsidRPr="0084576C" w:rsidRDefault="00E54CA0" w:rsidP="00E54CA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ED36D24" w14:textId="723AD515" w:rsidR="00E54CA0" w:rsidRPr="0084576C"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4576C">
        <w:rPr>
          <w:rFonts w:ascii="Palatino Linotype" w:eastAsia="Calibri" w:hAnsi="Palatino Linotype" w:cs="Arial"/>
        </w:rPr>
        <w:t xml:space="preserve">Por </w:t>
      </w:r>
      <w:r w:rsidRPr="0084576C">
        <w:rPr>
          <w:rFonts w:ascii="Palatino Linotype" w:hAnsi="Palatino Linotype" w:cs="Arial"/>
          <w:bCs/>
        </w:rPr>
        <w:t xml:space="preserve">otro lado, de la revisión al  expediente electrónico contenido en el sistema </w:t>
      </w:r>
      <w:r w:rsidRPr="0084576C">
        <w:rPr>
          <w:rFonts w:ascii="Palatino Linotype" w:hAnsi="Palatino Linotype" w:cs="Arial"/>
          <w:b/>
          <w:bCs/>
        </w:rPr>
        <w:t>SAIMEX,</w:t>
      </w:r>
      <w:r w:rsidRPr="0084576C">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0084576C">
        <w:rPr>
          <w:rFonts w:ascii="Palatino Linotype" w:hAnsi="Palatino Linotype" w:cs="Arial"/>
          <w:b/>
          <w:bCs/>
        </w:rPr>
        <w:t>no señaló</w:t>
      </w:r>
      <w:r w:rsidRPr="0084576C">
        <w:rPr>
          <w:rFonts w:ascii="Palatino Linotype" w:hAnsi="Palatino Linotype" w:cs="Arial"/>
          <w:b/>
          <w:bCs/>
        </w:rPr>
        <w:t xml:space="preserve"> nombre completo, ni se tiene certeza sobre su identidad</w:t>
      </w:r>
      <w:r w:rsidRPr="0084576C">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0ACFA45" w14:textId="77777777" w:rsidR="00E54CA0" w:rsidRPr="0084576C" w:rsidRDefault="00E54CA0" w:rsidP="00E54CA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675F0BF" w14:textId="75BB0424" w:rsidR="00E54CA0" w:rsidRPr="0084576C"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4576C">
        <w:rPr>
          <w:rFonts w:ascii="Palatino Linotype" w:eastAsia="Calibri" w:hAnsi="Palatino Linotype" w:cs="Arial"/>
        </w:rPr>
        <w:t xml:space="preserve">Esto </w:t>
      </w:r>
      <w:r w:rsidRPr="0084576C">
        <w:rPr>
          <w:rFonts w:ascii="Palatino Linotype" w:hAnsi="Palatino Linotype" w:cs="Arial"/>
          <w:bCs/>
        </w:rPr>
        <w:t xml:space="preserve">es así, ya que de conformidad con los artículos 6, apartado A, fracciones III y IV de la Constitución Política de los Estados Unidos Mexicanos; 5, párrafos trigésimo, trigésimo primero y trigésimo segundo, fracciones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84576C">
        <w:rPr>
          <w:rFonts w:ascii="Palatino Linotype" w:hAnsi="Palatino Linotype" w:cs="Arial"/>
          <w:bCs/>
        </w:rPr>
        <w:lastRenderedPageBreak/>
        <w:t>procedimientos de revisión expeditos que se sustanciarán ante los organismos autónomos especializados e imparciales que establece la Constitución Federal y Local.</w:t>
      </w:r>
    </w:p>
    <w:p w14:paraId="370A1BB5" w14:textId="77777777" w:rsidR="00E54CA0" w:rsidRPr="0084576C" w:rsidRDefault="00E54CA0" w:rsidP="00E54CA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5A1A15C" w14:textId="3E2DC23E" w:rsidR="00E54CA0" w:rsidRPr="0084576C"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4576C">
        <w:rPr>
          <w:rFonts w:ascii="Palatino Linotype" w:eastAsia="Calibri" w:hAnsi="Palatino Linotype" w:cs="Arial"/>
        </w:rPr>
        <w:t xml:space="preserve">Por </w:t>
      </w:r>
      <w:r w:rsidRPr="0084576C">
        <w:rPr>
          <w:rFonts w:ascii="Palatino Linotype" w:hAnsi="Palatino Linotype" w:cs="Arial"/>
          <w:bC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9D5C54C" w14:textId="77777777" w:rsidR="00E54CA0" w:rsidRPr="0084576C" w:rsidRDefault="00E54CA0" w:rsidP="00E54CA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8FEC695" w14:textId="6A7DF505" w:rsidR="00E54CA0" w:rsidRPr="0084576C"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4576C">
        <w:rPr>
          <w:rFonts w:ascii="Palatino Linotype" w:eastAsia="Times New Roman" w:hAnsi="Palatino Linotype" w:cs="Arial"/>
          <w:bCs/>
          <w:color w:val="000000" w:themeColor="text1"/>
          <w:lang w:eastAsia="es-MX"/>
        </w:rPr>
        <w:t xml:space="preserve">Asimismo, </w:t>
      </w:r>
      <w:r w:rsidRPr="0084576C">
        <w:rPr>
          <w:rFonts w:ascii="Palatino Linotype" w:hAnsi="Palatino Linotype" w:cs="Arial"/>
          <w:bCs/>
        </w:rPr>
        <w:t>como lo establece la Convención Americana, en su artículo 13, el derecho de acceso a la información es un derecho humano universal y, en consecuencia, toda persona tiene derecho a solicitar acceso a la información.</w:t>
      </w:r>
    </w:p>
    <w:p w14:paraId="21151108" w14:textId="77777777" w:rsidR="00E54CA0" w:rsidRPr="0084576C" w:rsidRDefault="00E54CA0" w:rsidP="00E54CA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0AD7761" w14:textId="669641DA" w:rsidR="00E54CA0" w:rsidRPr="0084576C"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4576C">
        <w:rPr>
          <w:rFonts w:ascii="Palatino Linotype" w:eastAsia="Calibri" w:hAnsi="Palatino Linotype" w:cs="Arial"/>
        </w:rPr>
        <w:t xml:space="preserve">De </w:t>
      </w:r>
      <w:r w:rsidRPr="0084576C">
        <w:rPr>
          <w:rFonts w:ascii="Palatino Linotype" w:hAnsi="Palatino Linotype" w:cs="Arial"/>
          <w:bCs/>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416184C" w14:textId="77777777" w:rsidR="00E54CA0" w:rsidRPr="0084576C" w:rsidRDefault="00E54CA0" w:rsidP="00E54CA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FBC8C47" w14:textId="2284F549" w:rsidR="00E54CA0" w:rsidRPr="0084576C"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4576C">
        <w:rPr>
          <w:rFonts w:ascii="Palatino Linotype" w:eastAsia="Calibri" w:hAnsi="Palatino Linotype" w:cs="Arial"/>
        </w:rPr>
        <w:t xml:space="preserve">Por </w:t>
      </w:r>
      <w:r w:rsidRPr="0084576C">
        <w:rPr>
          <w:rFonts w:ascii="Palatino Linotype" w:hAnsi="Palatino Linotype" w:cs="Arial"/>
          <w:bCs/>
        </w:rPr>
        <w:t>lo tanto, el nombre de</w:t>
      </w:r>
      <w:r w:rsidR="00335922" w:rsidRPr="0084576C">
        <w:rPr>
          <w:rFonts w:ascii="Palatino Linotype" w:hAnsi="Palatino Linotype" w:cs="Arial"/>
          <w:bCs/>
        </w:rPr>
        <w:t xml:space="preserve"> </w:t>
      </w:r>
      <w:r w:rsidRPr="0084576C">
        <w:rPr>
          <w:rFonts w:ascii="Palatino Linotype" w:hAnsi="Palatino Linotype" w:cs="Arial"/>
          <w:bCs/>
        </w:rPr>
        <w:t>l</w:t>
      </w:r>
      <w:r w:rsidR="00335922" w:rsidRPr="0084576C">
        <w:rPr>
          <w:rFonts w:ascii="Palatino Linotype" w:hAnsi="Palatino Linotype" w:cs="Arial"/>
          <w:bCs/>
        </w:rPr>
        <w:t>a</w:t>
      </w:r>
      <w:r w:rsidRPr="0084576C">
        <w:rPr>
          <w:rFonts w:ascii="Palatino Linotype" w:hAnsi="Palatino Linotype" w:cs="Arial"/>
          <w:bCs/>
        </w:rPr>
        <w:t xml:space="preserve"> </w:t>
      </w:r>
      <w:r w:rsidRPr="0084576C">
        <w:rPr>
          <w:rFonts w:ascii="Palatino Linotype" w:hAnsi="Palatino Linotype" w:cs="Arial"/>
          <w:b/>
          <w:bCs/>
        </w:rPr>
        <w:t>SOLICITANTE</w:t>
      </w:r>
      <w:r w:rsidRPr="0084576C">
        <w:rPr>
          <w:rFonts w:ascii="Palatino Linotype" w:hAnsi="Palatino Linotype" w:cs="Arial"/>
          <w:bCs/>
        </w:rPr>
        <w:t xml:space="preserve"> y subsecuente </w:t>
      </w:r>
      <w:r w:rsidRPr="0084576C">
        <w:rPr>
          <w:rFonts w:ascii="Palatino Linotype" w:hAnsi="Palatino Linotype" w:cs="Arial"/>
          <w:b/>
          <w:bCs/>
        </w:rPr>
        <w:t>RECURRENTE</w:t>
      </w:r>
      <w:r w:rsidRPr="0084576C">
        <w:rPr>
          <w:rFonts w:ascii="Palatino Linotype" w:hAnsi="Palatino Linotype" w:cs="Arial"/>
          <w:bCs/>
        </w:rPr>
        <w:t xml:space="preserve"> no puede ser considerado un requisito indispensable de procedencia del recurso de revisión que nos ocupa, ya que el acceso a la información no está condicionado a </w:t>
      </w:r>
      <w:r w:rsidRPr="0084576C">
        <w:rPr>
          <w:rFonts w:ascii="Palatino Linotype" w:hAnsi="Palatino Linotype" w:cs="Arial"/>
          <w:bCs/>
        </w:rPr>
        <w:lastRenderedPageBreak/>
        <w:t>acreditar algún interés ya sea jurídico o legítimo, máxime que es un elemento subsanable por este Órgano Garante.</w:t>
      </w:r>
    </w:p>
    <w:p w14:paraId="59CCEA40" w14:textId="77777777" w:rsidR="00774AB3" w:rsidRPr="0084576C"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84576C"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84576C">
        <w:rPr>
          <w:rFonts w:ascii="Palatino Linotype" w:eastAsia="Calibri" w:hAnsi="Palatino Linotype" w:cs="Arial"/>
          <w:color w:val="000000" w:themeColor="text1"/>
        </w:rPr>
        <w:t xml:space="preserve">Consecuencia de lo anterior, </w:t>
      </w:r>
      <w:r w:rsidR="00566BC5" w:rsidRPr="0084576C">
        <w:rPr>
          <w:rFonts w:ascii="Palatino Linotype" w:eastAsia="Calibri" w:hAnsi="Palatino Linotype" w:cs="Arial"/>
          <w:color w:val="000000" w:themeColor="text1"/>
        </w:rPr>
        <w:t>este Órgano Garante</w:t>
      </w:r>
      <w:r w:rsidRPr="0084576C">
        <w:rPr>
          <w:rFonts w:ascii="Palatino Linotype" w:eastAsia="Calibri" w:hAnsi="Palatino Linotype" w:cs="Arial"/>
          <w:color w:val="000000" w:themeColor="text1"/>
        </w:rPr>
        <w:t xml:space="preserve"> advierte que </w:t>
      </w:r>
      <w:r w:rsidR="00FB2EE1" w:rsidRPr="0084576C">
        <w:rPr>
          <w:rFonts w:ascii="Palatino Linotype" w:eastAsia="Calibri" w:hAnsi="Palatino Linotype" w:cs="Arial"/>
          <w:color w:val="000000" w:themeColor="text1"/>
        </w:rPr>
        <w:t>el</w:t>
      </w:r>
      <w:r w:rsidR="00540208" w:rsidRPr="0084576C">
        <w:rPr>
          <w:rFonts w:ascii="Palatino Linotype" w:eastAsia="Calibri" w:hAnsi="Palatino Linotype" w:cs="Arial"/>
          <w:color w:val="000000" w:themeColor="text1"/>
        </w:rPr>
        <w:t xml:space="preserve"> </w:t>
      </w:r>
      <w:r w:rsidR="00FB2EE1" w:rsidRPr="0084576C">
        <w:rPr>
          <w:rFonts w:ascii="Palatino Linotype" w:eastAsia="Calibri" w:hAnsi="Palatino Linotype" w:cs="Arial"/>
          <w:color w:val="000000" w:themeColor="text1"/>
        </w:rPr>
        <w:t xml:space="preserve">escrito </w:t>
      </w:r>
      <w:r w:rsidR="00540208" w:rsidRPr="0084576C">
        <w:rPr>
          <w:rFonts w:ascii="Palatino Linotype" w:eastAsia="Calibri" w:hAnsi="Palatino Linotype" w:cs="Arial"/>
          <w:color w:val="000000" w:themeColor="text1"/>
        </w:rPr>
        <w:t>contiene las formalidades previstas por el artículo 180</w:t>
      </w:r>
      <w:r w:rsidR="00FB2EE1" w:rsidRPr="0084576C">
        <w:rPr>
          <w:rFonts w:ascii="Palatino Linotype" w:eastAsia="Calibri" w:hAnsi="Palatino Linotype" w:cs="Arial"/>
          <w:color w:val="000000" w:themeColor="text1"/>
        </w:rPr>
        <w:t>,</w:t>
      </w:r>
      <w:r w:rsidR="00540208" w:rsidRPr="0084576C">
        <w:rPr>
          <w:rFonts w:ascii="Palatino Linotype" w:eastAsia="Calibri" w:hAnsi="Palatino Linotype" w:cs="Arial"/>
          <w:color w:val="000000" w:themeColor="text1"/>
        </w:rPr>
        <w:t xml:space="preserve"> último párrafo</w:t>
      </w:r>
      <w:r w:rsidR="00FB2EE1" w:rsidRPr="0084576C">
        <w:rPr>
          <w:rFonts w:ascii="Palatino Linotype" w:eastAsia="Calibri" w:hAnsi="Palatino Linotype" w:cs="Arial"/>
          <w:color w:val="000000" w:themeColor="text1"/>
        </w:rPr>
        <w:t>,</w:t>
      </w:r>
      <w:r w:rsidR="00540208" w:rsidRPr="0084576C">
        <w:rPr>
          <w:rFonts w:ascii="Palatino Linotype" w:eastAsia="Calibri" w:hAnsi="Palatino Linotype" w:cs="Arial"/>
          <w:color w:val="000000" w:themeColor="text1"/>
        </w:rPr>
        <w:t xml:space="preserve"> de la Ley </w:t>
      </w:r>
      <w:r w:rsidR="004911B6" w:rsidRPr="0084576C">
        <w:rPr>
          <w:rFonts w:ascii="Palatino Linotype" w:eastAsia="Calibri" w:hAnsi="Palatino Linotype" w:cs="Arial"/>
          <w:color w:val="000000" w:themeColor="text1"/>
        </w:rPr>
        <w:t>de Transparencia y Acceso a la Información Pública del Estado de México y Municipios</w:t>
      </w:r>
      <w:r w:rsidR="00540208" w:rsidRPr="0084576C">
        <w:rPr>
          <w:rFonts w:ascii="Palatino Linotype" w:eastAsia="Calibri" w:hAnsi="Palatino Linotype" w:cs="Arial"/>
          <w:color w:val="000000" w:themeColor="text1"/>
        </w:rPr>
        <w:t xml:space="preserve">, por lo que es procedente que </w:t>
      </w:r>
      <w:r w:rsidR="004911B6" w:rsidRPr="0084576C">
        <w:rPr>
          <w:rFonts w:ascii="Palatino Linotype" w:eastAsia="Calibri" w:hAnsi="Palatino Linotype" w:cs="Arial"/>
          <w:color w:val="000000" w:themeColor="text1"/>
        </w:rPr>
        <w:t>e</w:t>
      </w:r>
      <w:r w:rsidR="00540208" w:rsidRPr="0084576C">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84576C">
        <w:rPr>
          <w:rFonts w:ascii="Palatino Linotype" w:eastAsia="Calibri" w:hAnsi="Palatino Linotype" w:cs="Arial"/>
          <w:color w:val="000000" w:themeColor="text1"/>
        </w:rPr>
        <w:t xml:space="preserve">Municipios, conozca y resuelva </w:t>
      </w:r>
      <w:r w:rsidR="00FB2EE1" w:rsidRPr="0084576C">
        <w:rPr>
          <w:rFonts w:ascii="Palatino Linotype" w:eastAsia="Calibri" w:hAnsi="Palatino Linotype" w:cs="Arial"/>
          <w:color w:val="000000" w:themeColor="text1"/>
        </w:rPr>
        <w:t>el</w:t>
      </w:r>
      <w:r w:rsidR="00540208" w:rsidRPr="0084576C">
        <w:rPr>
          <w:rFonts w:ascii="Palatino Linotype" w:eastAsia="Calibri" w:hAnsi="Palatino Linotype" w:cs="Arial"/>
          <w:color w:val="000000" w:themeColor="text1"/>
        </w:rPr>
        <w:t xml:space="preserve"> presente recurso.</w:t>
      </w:r>
    </w:p>
    <w:p w14:paraId="316CB621" w14:textId="77777777" w:rsidR="00710B50" w:rsidRPr="0084576C"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84576C"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84576C">
        <w:rPr>
          <w:rFonts w:ascii="Palatino Linotype" w:hAnsi="Palatino Linotype"/>
          <w:b/>
          <w:color w:val="000000" w:themeColor="text1"/>
        </w:rPr>
        <w:t xml:space="preserve">TERCERO. </w:t>
      </w:r>
      <w:r w:rsidR="00D5750C" w:rsidRPr="0084576C">
        <w:rPr>
          <w:rFonts w:ascii="Palatino Linotype" w:hAnsi="Palatino Linotype"/>
          <w:b/>
          <w:color w:val="000000" w:themeColor="text1"/>
        </w:rPr>
        <w:t xml:space="preserve">Del planteamiento de la </w:t>
      </w:r>
      <w:r w:rsidR="00D5750C" w:rsidRPr="0084576C">
        <w:rPr>
          <w:rFonts w:ascii="Palatino Linotype" w:hAnsi="Palatino Linotype"/>
          <w:b/>
          <w:i/>
          <w:color w:val="000000" w:themeColor="text1"/>
        </w:rPr>
        <w:t>Litis</w:t>
      </w:r>
      <w:r w:rsidRPr="0084576C">
        <w:rPr>
          <w:rFonts w:ascii="Palatino Linotype" w:hAnsi="Palatino Linotype"/>
          <w:b/>
          <w:color w:val="000000" w:themeColor="text1"/>
        </w:rPr>
        <w:t>.</w:t>
      </w:r>
      <w:bookmarkEnd w:id="13"/>
    </w:p>
    <w:p w14:paraId="4FB84CAD" w14:textId="77777777" w:rsidR="00CA62D4" w:rsidRPr="0084576C"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431DC332" w:rsidR="00635424" w:rsidRPr="0084576C" w:rsidRDefault="002F0EB7"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84576C">
        <w:rPr>
          <w:rFonts w:ascii="Palatino Linotype" w:hAnsi="Palatino Linotype" w:cs="Arial"/>
          <w:color w:val="000000" w:themeColor="text1"/>
        </w:rPr>
        <w:t>Se</w:t>
      </w:r>
      <w:r w:rsidR="00574A87" w:rsidRPr="0084576C">
        <w:rPr>
          <w:rFonts w:ascii="Palatino Linotype" w:hAnsi="Palatino Linotype" w:cs="Arial"/>
          <w:color w:val="000000" w:themeColor="text1"/>
        </w:rPr>
        <w:t xml:space="preserve"> </w:t>
      </w:r>
      <w:r w:rsidR="00913B9C" w:rsidRPr="0084576C">
        <w:rPr>
          <w:rFonts w:ascii="Palatino Linotype" w:hAnsi="Palatino Linotype" w:cs="Arial"/>
          <w:color w:val="000000" w:themeColor="text1"/>
        </w:rPr>
        <w:t>requirió el Manual General de Organización General del Gobierno de Tlalmanalco; así como el Reglamento Interno, y los Manuales de Organización y Procedimientos, de las dependencias generales y administrativas centralizadas, unidades, oficialías, coordinaciones, organismos descentralizados desconcentrados y autónomos municipales. Por otro lado, de la Dirección de Seguridad Pública y Tránsito Municipal, se requirió el Manual de Organización, Reglamento de Servicio Profesional de Carrera, y el Catálogo de Puestos avalados y autorizados por el Secretariado Ejecutivo del Sistema Estatal de Seguridad Pública.</w:t>
      </w:r>
    </w:p>
    <w:p w14:paraId="54C012CA" w14:textId="77777777" w:rsidR="00635424" w:rsidRPr="0084576C"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560D8B2D" w:rsidR="0056788F" w:rsidRPr="0084576C" w:rsidRDefault="006D57B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4576C">
        <w:rPr>
          <w:rFonts w:ascii="Palatino Linotype" w:hAnsi="Palatino Linotype" w:cs="Arial"/>
          <w:color w:val="000000" w:themeColor="text1"/>
        </w:rPr>
        <w:t>E</w:t>
      </w:r>
      <w:r w:rsidR="00E50385" w:rsidRPr="0084576C">
        <w:rPr>
          <w:rFonts w:ascii="Palatino Linotype" w:hAnsi="Palatino Linotype" w:cs="Arial"/>
          <w:color w:val="000000" w:themeColor="text1"/>
        </w:rPr>
        <w:t xml:space="preserve">l </w:t>
      </w:r>
      <w:r w:rsidR="00E50385" w:rsidRPr="0084576C">
        <w:rPr>
          <w:rFonts w:ascii="Palatino Linotype" w:hAnsi="Palatino Linotype" w:cs="Arial"/>
          <w:b/>
          <w:color w:val="000000" w:themeColor="text1"/>
        </w:rPr>
        <w:t>SUJETO OBLIGADO</w:t>
      </w:r>
      <w:r w:rsidR="0084576C">
        <w:rPr>
          <w:rFonts w:ascii="Palatino Linotype" w:hAnsi="Palatino Linotype" w:cs="Arial"/>
          <w:b/>
          <w:color w:val="000000" w:themeColor="text1"/>
        </w:rPr>
        <w:t>,</w:t>
      </w:r>
      <w:r w:rsidR="00E50385" w:rsidRPr="0084576C">
        <w:rPr>
          <w:rFonts w:ascii="Palatino Linotype" w:hAnsi="Palatino Linotype" w:cs="Arial"/>
          <w:color w:val="000000" w:themeColor="text1"/>
        </w:rPr>
        <w:t xml:space="preserve"> </w:t>
      </w:r>
      <w:r w:rsidR="00574A87" w:rsidRPr="0084576C">
        <w:rPr>
          <w:rFonts w:ascii="Palatino Linotype" w:hAnsi="Palatino Linotype" w:cs="Arial"/>
          <w:color w:val="000000" w:themeColor="text1"/>
        </w:rPr>
        <w:t>entregó un</w:t>
      </w:r>
      <w:r w:rsidR="003D14CA" w:rsidRPr="0084576C">
        <w:rPr>
          <w:rFonts w:ascii="Palatino Linotype" w:hAnsi="Palatino Linotype" w:cs="Arial"/>
          <w:color w:val="000000" w:themeColor="text1"/>
        </w:rPr>
        <w:t xml:space="preserve"> </w:t>
      </w:r>
      <w:r w:rsidR="003D14CA" w:rsidRPr="0084576C">
        <w:rPr>
          <w:rFonts w:ascii="Palatino Linotype" w:hAnsi="Palatino Linotype" w:cs="Arial"/>
          <w:i/>
          <w:color w:val="000000" w:themeColor="text1"/>
        </w:rPr>
        <w:t>link</w:t>
      </w:r>
      <w:r w:rsidR="003D14CA" w:rsidRPr="0084576C">
        <w:rPr>
          <w:rFonts w:ascii="Palatino Linotype" w:hAnsi="Palatino Linotype" w:cs="Arial"/>
          <w:color w:val="000000" w:themeColor="text1"/>
        </w:rPr>
        <w:t xml:space="preserve"> para consultar los manuales de organización y procedimientos vigentes de la administración pública municipal 2022-2024; por otro lado, entregó el Reglamento del Servicio Profesional de Carrera </w:t>
      </w:r>
      <w:r w:rsidR="003D14CA" w:rsidRPr="0084576C">
        <w:rPr>
          <w:rFonts w:ascii="Palatino Linotype" w:hAnsi="Palatino Linotype" w:cs="Arial"/>
          <w:color w:val="000000" w:themeColor="text1"/>
        </w:rPr>
        <w:lastRenderedPageBreak/>
        <w:t>Policial, el Manual de Procedimientos, Manual de Organización y, el Catálogo de Puestos de la Dirección de Seguridad Pública y Tránsito.</w:t>
      </w:r>
    </w:p>
    <w:p w14:paraId="384AFD18" w14:textId="77777777" w:rsidR="00117D31" w:rsidRPr="0084576C" w:rsidRDefault="00117D31" w:rsidP="00117D31">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5C239ABA" w:rsidR="00117D31" w:rsidRPr="0084576C" w:rsidRDefault="00113077"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4576C">
        <w:rPr>
          <w:rFonts w:ascii="Palatino Linotype" w:hAnsi="Palatino Linotype" w:cs="Arial"/>
          <w:color w:val="000000" w:themeColor="text1"/>
        </w:rPr>
        <w:t>La</w:t>
      </w:r>
      <w:r w:rsidR="00117D31" w:rsidRPr="0084576C">
        <w:rPr>
          <w:rFonts w:ascii="Palatino Linotype" w:hAnsi="Palatino Linotype" w:cs="Arial"/>
          <w:color w:val="000000" w:themeColor="text1"/>
        </w:rPr>
        <w:t xml:space="preserve"> particular impugnó la respuesta del </w:t>
      </w:r>
      <w:r w:rsidR="00117D31" w:rsidRPr="0084576C">
        <w:rPr>
          <w:rFonts w:ascii="Palatino Linotype" w:hAnsi="Palatino Linotype" w:cs="Arial"/>
          <w:b/>
          <w:bCs/>
          <w:color w:val="000000" w:themeColor="text1"/>
        </w:rPr>
        <w:t>SUJETO OBLIGADO</w:t>
      </w:r>
      <w:r w:rsidR="00117D31" w:rsidRPr="0084576C">
        <w:rPr>
          <w:rFonts w:ascii="Palatino Linotype" w:hAnsi="Palatino Linotype" w:cs="Arial"/>
          <w:color w:val="000000" w:themeColor="text1"/>
        </w:rPr>
        <w:t>, mediante el recurso de revisión con número indicado al rubro, y en el que señaló</w:t>
      </w:r>
      <w:r w:rsidR="008472A9" w:rsidRPr="0084576C">
        <w:rPr>
          <w:rFonts w:ascii="Palatino Linotype" w:hAnsi="Palatino Linotype" w:cs="Arial"/>
          <w:color w:val="000000" w:themeColor="text1"/>
        </w:rPr>
        <w:t xml:space="preserve"> por agravios, </w:t>
      </w:r>
      <w:r w:rsidR="008B3C79" w:rsidRPr="0084576C">
        <w:rPr>
          <w:rFonts w:ascii="Palatino Linotype" w:hAnsi="Palatino Linotype" w:cs="Arial"/>
          <w:color w:val="000000" w:themeColor="text1"/>
        </w:rPr>
        <w:t xml:space="preserve">que dentro del </w:t>
      </w:r>
      <w:r w:rsidR="008B3C79" w:rsidRPr="0084576C">
        <w:rPr>
          <w:rFonts w:ascii="Palatino Linotype" w:hAnsi="Palatino Linotype" w:cs="Arial"/>
          <w:i/>
          <w:iCs/>
          <w:color w:val="000000" w:themeColor="text1"/>
        </w:rPr>
        <w:t>link</w:t>
      </w:r>
      <w:r w:rsidR="008B3C79" w:rsidRPr="0084576C">
        <w:rPr>
          <w:rFonts w:ascii="Palatino Linotype" w:hAnsi="Palatino Linotype" w:cs="Arial"/>
          <w:color w:val="000000" w:themeColor="text1"/>
        </w:rPr>
        <w:t xml:space="preserve"> proporcionado sólo </w:t>
      </w:r>
      <w:r w:rsidR="004D3351" w:rsidRPr="0084576C">
        <w:rPr>
          <w:rFonts w:ascii="Palatino Linotype" w:hAnsi="Palatino Linotype" w:cs="Arial"/>
          <w:color w:val="000000" w:themeColor="text1"/>
        </w:rPr>
        <w:t xml:space="preserve">se podía consultar la información de la administración municipal pasada; así mismo, </w:t>
      </w:r>
      <w:r w:rsidR="000F3F6F" w:rsidRPr="0084576C">
        <w:rPr>
          <w:rFonts w:ascii="Palatino Linotype" w:hAnsi="Palatino Linotype" w:cs="Arial"/>
          <w:color w:val="000000" w:themeColor="text1"/>
        </w:rPr>
        <w:t xml:space="preserve">refirió que el Manual de Organización, Catálogo de Puestos y Reglamento del Servicio Profesional de Carrera Policial de la Dirección de Seguridad </w:t>
      </w:r>
      <w:r w:rsidR="0063531E" w:rsidRPr="0084576C">
        <w:rPr>
          <w:rFonts w:ascii="Palatino Linotype" w:hAnsi="Palatino Linotype" w:cs="Arial"/>
          <w:color w:val="000000" w:themeColor="text1"/>
        </w:rPr>
        <w:t>Pública y Tránsito correspondía a periodos anteriores y, que no estaban avalados, ni autorizados, por el Secretariado Ejecutivo del Sistema Estatal de Seguridad Pública.</w:t>
      </w:r>
    </w:p>
    <w:p w14:paraId="52493E42" w14:textId="77777777" w:rsidR="0056788F" w:rsidRPr="0084576C"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60A123A0" w:rsidR="001A032D" w:rsidRPr="0084576C"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4576C">
        <w:rPr>
          <w:rFonts w:ascii="Palatino Linotype" w:hAnsi="Palatino Linotype" w:cs="Arial"/>
          <w:color w:val="000000" w:themeColor="text1"/>
        </w:rPr>
        <w:t xml:space="preserve">En ese sentido, </w:t>
      </w:r>
      <w:r w:rsidR="00566BC5" w:rsidRPr="0084576C">
        <w:rPr>
          <w:rFonts w:ascii="Palatino Linotype" w:hAnsi="Palatino Linotype" w:cs="Arial"/>
          <w:color w:val="000000" w:themeColor="text1"/>
        </w:rPr>
        <w:t>este Órgano Garante</w:t>
      </w:r>
      <w:r w:rsidR="002E160F" w:rsidRPr="0084576C">
        <w:rPr>
          <w:rFonts w:ascii="Palatino Linotype" w:hAnsi="Palatino Linotype" w:cs="Arial"/>
          <w:color w:val="000000" w:themeColor="text1"/>
        </w:rPr>
        <w:t xml:space="preserve"> advierte que las razones o motivos de inconformidad manifestados por el </w:t>
      </w:r>
      <w:r w:rsidRPr="0084576C">
        <w:rPr>
          <w:rFonts w:ascii="Palatino Linotype" w:hAnsi="Palatino Linotype" w:cs="Arial"/>
          <w:b/>
          <w:bCs/>
          <w:color w:val="000000" w:themeColor="text1"/>
        </w:rPr>
        <w:t>RECURRENTE</w:t>
      </w:r>
      <w:r w:rsidRPr="0084576C">
        <w:rPr>
          <w:rFonts w:ascii="Palatino Linotype" w:hAnsi="Palatino Linotype" w:cs="Arial"/>
          <w:color w:val="000000" w:themeColor="text1"/>
        </w:rPr>
        <w:t xml:space="preserve"> </w:t>
      </w:r>
      <w:r w:rsidR="002E160F" w:rsidRPr="0084576C">
        <w:rPr>
          <w:rFonts w:ascii="Palatino Linotype" w:hAnsi="Palatino Linotype" w:cs="Arial"/>
          <w:color w:val="000000" w:themeColor="text1"/>
        </w:rPr>
        <w:t>sugieren que la respuesta proporcionada</w:t>
      </w:r>
      <w:r w:rsidR="00B855AA" w:rsidRPr="0084576C">
        <w:rPr>
          <w:rFonts w:ascii="Palatino Linotype" w:hAnsi="Palatino Linotype" w:cs="Arial"/>
          <w:color w:val="000000" w:themeColor="text1"/>
        </w:rPr>
        <w:t xml:space="preserve"> por el </w:t>
      </w:r>
      <w:r w:rsidR="00B855AA" w:rsidRPr="0084576C">
        <w:rPr>
          <w:rFonts w:ascii="Palatino Linotype" w:hAnsi="Palatino Linotype" w:cs="Arial"/>
          <w:b/>
          <w:bCs/>
          <w:color w:val="000000" w:themeColor="text1"/>
        </w:rPr>
        <w:t>SUJETO OBLIGADO</w:t>
      </w:r>
      <w:r w:rsidR="0084576C">
        <w:rPr>
          <w:rFonts w:ascii="Palatino Linotype" w:hAnsi="Palatino Linotype" w:cs="Arial"/>
          <w:b/>
          <w:bCs/>
          <w:color w:val="000000" w:themeColor="text1"/>
        </w:rPr>
        <w:t>,</w:t>
      </w:r>
      <w:r w:rsidR="007409D8" w:rsidRPr="0084576C">
        <w:rPr>
          <w:rFonts w:ascii="Palatino Linotype" w:hAnsi="Palatino Linotype" w:cs="Arial"/>
          <w:color w:val="000000" w:themeColor="text1"/>
        </w:rPr>
        <w:t xml:space="preserve"> no </w:t>
      </w:r>
      <w:r w:rsidR="006D57BE" w:rsidRPr="0084576C">
        <w:rPr>
          <w:rFonts w:ascii="Palatino Linotype" w:hAnsi="Palatino Linotype" w:cs="Arial"/>
          <w:color w:val="000000" w:themeColor="text1"/>
        </w:rPr>
        <w:t>cumplió</w:t>
      </w:r>
      <w:r w:rsidR="00B855AA" w:rsidRPr="0084576C">
        <w:rPr>
          <w:rFonts w:ascii="Palatino Linotype" w:hAnsi="Palatino Linotype" w:cs="Arial"/>
          <w:color w:val="000000" w:themeColor="text1"/>
        </w:rPr>
        <w:t xml:space="preserve"> con </w:t>
      </w:r>
      <w:r w:rsidR="008F7752" w:rsidRPr="0084576C">
        <w:rPr>
          <w:rFonts w:ascii="Palatino Linotype" w:hAnsi="Palatino Linotype" w:cs="Arial"/>
          <w:color w:val="000000" w:themeColor="text1"/>
        </w:rPr>
        <w:t>los</w:t>
      </w:r>
      <w:r w:rsidR="00B855AA" w:rsidRPr="0084576C">
        <w:rPr>
          <w:rFonts w:ascii="Palatino Linotype" w:hAnsi="Palatino Linotype" w:cs="Arial"/>
          <w:color w:val="000000" w:themeColor="text1"/>
        </w:rPr>
        <w:t xml:space="preserve"> principio</w:t>
      </w:r>
      <w:r w:rsidR="008F7752" w:rsidRPr="0084576C">
        <w:rPr>
          <w:rFonts w:ascii="Palatino Linotype" w:hAnsi="Palatino Linotype" w:cs="Arial"/>
          <w:color w:val="000000" w:themeColor="text1"/>
        </w:rPr>
        <w:t>s</w:t>
      </w:r>
      <w:r w:rsidR="00B855AA" w:rsidRPr="0084576C">
        <w:rPr>
          <w:rFonts w:ascii="Palatino Linotype" w:hAnsi="Palatino Linotype" w:cs="Arial"/>
          <w:color w:val="000000" w:themeColor="text1"/>
        </w:rPr>
        <w:t xml:space="preserve"> contendido</w:t>
      </w:r>
      <w:r w:rsidR="008F7752" w:rsidRPr="0084576C">
        <w:rPr>
          <w:rFonts w:ascii="Palatino Linotype" w:hAnsi="Palatino Linotype" w:cs="Arial"/>
          <w:color w:val="000000" w:themeColor="text1"/>
        </w:rPr>
        <w:t>s</w:t>
      </w:r>
      <w:r w:rsidR="00B855AA" w:rsidRPr="0084576C">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84576C">
        <w:rPr>
          <w:rFonts w:ascii="Palatino Linotype" w:hAnsi="Palatino Linotype" w:cs="Arial"/>
          <w:color w:val="000000" w:themeColor="text1"/>
        </w:rPr>
        <w:t>os</w:t>
      </w:r>
      <w:r w:rsidR="00B855AA" w:rsidRPr="0084576C">
        <w:rPr>
          <w:rFonts w:ascii="Palatino Linotype" w:hAnsi="Palatino Linotype" w:cs="Arial"/>
          <w:color w:val="000000" w:themeColor="text1"/>
        </w:rPr>
        <w:t xml:space="preserve"> cual</w:t>
      </w:r>
      <w:r w:rsidR="008F7752" w:rsidRPr="0084576C">
        <w:rPr>
          <w:rFonts w:ascii="Palatino Linotype" w:hAnsi="Palatino Linotype" w:cs="Arial"/>
          <w:color w:val="000000" w:themeColor="text1"/>
        </w:rPr>
        <w:t>es</w:t>
      </w:r>
      <w:r w:rsidR="00B855AA" w:rsidRPr="0084576C">
        <w:rPr>
          <w:rFonts w:ascii="Palatino Linotype" w:hAnsi="Palatino Linotype" w:cs="Arial"/>
          <w:color w:val="000000" w:themeColor="text1"/>
        </w:rPr>
        <w:t xml:space="preserve"> señala</w:t>
      </w:r>
      <w:r w:rsidR="008F7752" w:rsidRPr="0084576C">
        <w:rPr>
          <w:rFonts w:ascii="Palatino Linotype" w:hAnsi="Palatino Linotype" w:cs="Arial"/>
          <w:color w:val="000000" w:themeColor="text1"/>
        </w:rPr>
        <w:t>n</w:t>
      </w:r>
      <w:r w:rsidR="00B855AA" w:rsidRPr="0084576C">
        <w:rPr>
          <w:rFonts w:ascii="Palatino Linotype" w:hAnsi="Palatino Linotype" w:cs="Arial"/>
          <w:color w:val="000000" w:themeColor="text1"/>
        </w:rPr>
        <w:t xml:space="preserve"> que en la generación, publicación y entrega de información se deberá garantizar que ésta </w:t>
      </w:r>
      <w:r w:rsidR="00C51671" w:rsidRPr="0084576C">
        <w:rPr>
          <w:rFonts w:ascii="Palatino Linotype" w:hAnsi="Palatino Linotype" w:cs="Arial"/>
          <w:color w:val="000000" w:themeColor="text1"/>
        </w:rPr>
        <w:t>sea</w:t>
      </w:r>
      <w:r w:rsidR="007409D8" w:rsidRPr="0084576C">
        <w:rPr>
          <w:rFonts w:ascii="Palatino Linotype" w:hAnsi="Palatino Linotype" w:cs="Arial"/>
          <w:color w:val="000000" w:themeColor="text1"/>
        </w:rPr>
        <w:t xml:space="preserve"> </w:t>
      </w:r>
      <w:r w:rsidR="00A00C1E" w:rsidRPr="0084576C">
        <w:rPr>
          <w:rFonts w:ascii="Palatino Linotype" w:hAnsi="Palatino Linotype" w:cs="Arial"/>
          <w:b/>
          <w:color w:val="000000" w:themeColor="text1"/>
        </w:rPr>
        <w:t>actualizada</w:t>
      </w:r>
      <w:r w:rsidR="002F0EB7" w:rsidRPr="0084576C">
        <w:rPr>
          <w:rFonts w:ascii="Palatino Linotype" w:hAnsi="Palatino Linotype" w:cs="Arial"/>
          <w:bCs/>
          <w:color w:val="000000" w:themeColor="text1"/>
        </w:rPr>
        <w:t xml:space="preserve"> y </w:t>
      </w:r>
      <w:r w:rsidR="00A00C1E" w:rsidRPr="0084576C">
        <w:rPr>
          <w:rFonts w:ascii="Palatino Linotype" w:hAnsi="Palatino Linotype" w:cs="Arial"/>
          <w:b/>
          <w:color w:val="000000" w:themeColor="text1"/>
        </w:rPr>
        <w:t>completa</w:t>
      </w:r>
      <w:r w:rsidR="00B855AA" w:rsidRPr="0084576C">
        <w:rPr>
          <w:rFonts w:ascii="Palatino Linotype" w:hAnsi="Palatino Linotype" w:cs="Arial"/>
          <w:color w:val="000000" w:themeColor="text1"/>
        </w:rPr>
        <w:t>.</w:t>
      </w:r>
    </w:p>
    <w:p w14:paraId="026A3A70" w14:textId="77777777" w:rsidR="00197091" w:rsidRPr="0084576C"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0E088A5" w:rsidR="00AD76A1" w:rsidRPr="0084576C"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4576C">
        <w:rPr>
          <w:rFonts w:ascii="Palatino Linotype" w:hAnsi="Palatino Linotype" w:cs="Arial"/>
          <w:color w:val="000000" w:themeColor="text1"/>
        </w:rPr>
        <w:t xml:space="preserve">Por lo anterior, la </w:t>
      </w:r>
      <w:r w:rsidRPr="0084576C">
        <w:rPr>
          <w:rFonts w:ascii="Palatino Linotype" w:hAnsi="Palatino Linotype" w:cs="Arial"/>
          <w:i/>
          <w:color w:val="000000" w:themeColor="text1"/>
        </w:rPr>
        <w:t>Litis</w:t>
      </w:r>
      <w:r w:rsidRPr="0084576C">
        <w:rPr>
          <w:rFonts w:ascii="Palatino Linotype" w:hAnsi="Palatino Linotype" w:cs="Arial"/>
          <w:color w:val="000000" w:themeColor="text1"/>
        </w:rPr>
        <w:t xml:space="preserve"> a resolver en el presente recurso se circunscribe en determinar si</w:t>
      </w:r>
      <w:r w:rsidR="002C6561" w:rsidRPr="0084576C">
        <w:rPr>
          <w:rFonts w:ascii="Palatino Linotype" w:hAnsi="Palatino Linotype" w:cs="Arial"/>
          <w:color w:val="000000" w:themeColor="text1"/>
        </w:rPr>
        <w:t xml:space="preserve"> </w:t>
      </w:r>
      <w:r w:rsidR="004B0EB6" w:rsidRPr="0084576C">
        <w:rPr>
          <w:rFonts w:ascii="Palatino Linotype" w:hAnsi="Palatino Linotype" w:cs="Arial"/>
          <w:color w:val="000000" w:themeColor="text1"/>
        </w:rPr>
        <w:t>la respuesta del</w:t>
      </w:r>
      <w:r w:rsidR="002C6561" w:rsidRPr="0084576C">
        <w:rPr>
          <w:rFonts w:ascii="Palatino Linotype" w:hAnsi="Palatino Linotype" w:cs="Arial"/>
          <w:color w:val="000000" w:themeColor="text1"/>
        </w:rPr>
        <w:t xml:space="preserve"> </w:t>
      </w:r>
      <w:r w:rsidR="002C6561" w:rsidRPr="0084576C">
        <w:rPr>
          <w:rFonts w:ascii="Palatino Linotype" w:hAnsi="Palatino Linotype" w:cs="Arial"/>
          <w:b/>
          <w:bCs/>
          <w:color w:val="000000" w:themeColor="text1"/>
        </w:rPr>
        <w:t>SUJETO OBLIGADO</w:t>
      </w:r>
      <w:r w:rsidR="0084576C">
        <w:rPr>
          <w:rFonts w:ascii="Palatino Linotype" w:hAnsi="Palatino Linotype" w:cs="Arial"/>
          <w:b/>
          <w:bCs/>
          <w:color w:val="000000" w:themeColor="text1"/>
        </w:rPr>
        <w:t>,</w:t>
      </w:r>
      <w:r w:rsidR="002C6561" w:rsidRPr="0084576C">
        <w:rPr>
          <w:rFonts w:ascii="Palatino Linotype" w:hAnsi="Palatino Linotype" w:cs="Arial"/>
          <w:color w:val="000000" w:themeColor="text1"/>
        </w:rPr>
        <w:t xml:space="preserve"> </w:t>
      </w:r>
      <w:r w:rsidR="004B0EB6" w:rsidRPr="0084576C">
        <w:rPr>
          <w:rFonts w:ascii="Palatino Linotype" w:hAnsi="Palatino Linotype" w:cs="Arial"/>
          <w:color w:val="000000" w:themeColor="text1"/>
        </w:rPr>
        <w:t xml:space="preserve">colma el derecho de acceso a la información ejercido por </w:t>
      </w:r>
      <w:r w:rsidR="001025C6" w:rsidRPr="0084576C">
        <w:rPr>
          <w:rFonts w:ascii="Palatino Linotype" w:hAnsi="Palatino Linotype" w:cs="Arial"/>
          <w:color w:val="000000" w:themeColor="text1"/>
        </w:rPr>
        <w:t>el</w:t>
      </w:r>
      <w:r w:rsidR="004B0EB6" w:rsidRPr="0084576C">
        <w:rPr>
          <w:rFonts w:ascii="Palatino Linotype" w:hAnsi="Palatino Linotype" w:cs="Arial"/>
          <w:color w:val="000000" w:themeColor="text1"/>
        </w:rPr>
        <w:t xml:space="preserve"> </w:t>
      </w:r>
      <w:r w:rsidR="004B0EB6" w:rsidRPr="0084576C">
        <w:rPr>
          <w:rFonts w:ascii="Palatino Linotype" w:hAnsi="Palatino Linotype" w:cs="Arial"/>
          <w:b/>
          <w:bCs/>
          <w:color w:val="000000" w:themeColor="text1"/>
        </w:rPr>
        <w:t>RECURRENTE</w:t>
      </w:r>
      <w:r w:rsidR="002C6561" w:rsidRPr="0084576C">
        <w:rPr>
          <w:rFonts w:ascii="Palatino Linotype" w:hAnsi="Palatino Linotype" w:cs="Arial"/>
          <w:color w:val="000000" w:themeColor="text1"/>
        </w:rPr>
        <w:t xml:space="preserve"> o</w:t>
      </w:r>
      <w:r w:rsidR="001025C6" w:rsidRPr="0084576C">
        <w:rPr>
          <w:rFonts w:ascii="Palatino Linotype" w:hAnsi="Palatino Linotype" w:cs="Arial"/>
          <w:color w:val="000000" w:themeColor="text1"/>
        </w:rPr>
        <w:t>,</w:t>
      </w:r>
      <w:r w:rsidR="002C6561" w:rsidRPr="0084576C">
        <w:rPr>
          <w:rFonts w:ascii="Palatino Linotype" w:hAnsi="Palatino Linotype" w:cs="Arial"/>
          <w:color w:val="000000" w:themeColor="text1"/>
        </w:rPr>
        <w:t xml:space="preserve"> si por el contrario, se</w:t>
      </w:r>
      <w:r w:rsidR="00E32652" w:rsidRPr="0084576C">
        <w:rPr>
          <w:rFonts w:ascii="Palatino Linotype" w:hAnsi="Palatino Linotype" w:cs="Arial"/>
          <w:color w:val="000000" w:themeColor="text1"/>
        </w:rPr>
        <w:t xml:space="preserve"> </w:t>
      </w:r>
      <w:r w:rsidR="0028248C" w:rsidRPr="0084576C">
        <w:rPr>
          <w:rFonts w:ascii="Palatino Linotype" w:hAnsi="Palatino Linotype"/>
          <w:color w:val="000000" w:themeColor="text1"/>
        </w:rPr>
        <w:t>actualiza</w:t>
      </w:r>
      <w:r w:rsidR="00C51671" w:rsidRPr="0084576C">
        <w:rPr>
          <w:rFonts w:ascii="Palatino Linotype" w:hAnsi="Palatino Linotype"/>
          <w:color w:val="000000" w:themeColor="text1"/>
        </w:rPr>
        <w:t>n</w:t>
      </w:r>
      <w:r w:rsidR="0028248C" w:rsidRPr="0084576C">
        <w:rPr>
          <w:rFonts w:ascii="Palatino Linotype" w:hAnsi="Palatino Linotype"/>
          <w:color w:val="000000" w:themeColor="text1"/>
        </w:rPr>
        <w:t xml:space="preserve"> la</w:t>
      </w:r>
      <w:r w:rsidR="00C51671" w:rsidRPr="0084576C">
        <w:rPr>
          <w:rFonts w:ascii="Palatino Linotype" w:hAnsi="Palatino Linotype"/>
          <w:color w:val="000000" w:themeColor="text1"/>
        </w:rPr>
        <w:t>s</w:t>
      </w:r>
      <w:r w:rsidR="0028248C" w:rsidRPr="0084576C">
        <w:rPr>
          <w:rFonts w:ascii="Palatino Linotype" w:hAnsi="Palatino Linotype"/>
          <w:color w:val="000000" w:themeColor="text1"/>
        </w:rPr>
        <w:t xml:space="preserve"> causal</w:t>
      </w:r>
      <w:r w:rsidR="00C51671" w:rsidRPr="0084576C">
        <w:rPr>
          <w:rFonts w:ascii="Palatino Linotype" w:hAnsi="Palatino Linotype"/>
          <w:color w:val="000000" w:themeColor="text1"/>
        </w:rPr>
        <w:t>es</w:t>
      </w:r>
      <w:r w:rsidR="0028248C" w:rsidRPr="0084576C">
        <w:rPr>
          <w:rFonts w:ascii="Palatino Linotype" w:hAnsi="Palatino Linotype"/>
          <w:color w:val="000000" w:themeColor="text1"/>
        </w:rPr>
        <w:t xml:space="preserve"> de procedencia</w:t>
      </w:r>
      <w:r w:rsidR="00E66A80" w:rsidRPr="0084576C">
        <w:rPr>
          <w:rFonts w:ascii="Palatino Linotype" w:hAnsi="Palatino Linotype" w:cs="Arial"/>
          <w:color w:val="000000" w:themeColor="text1"/>
        </w:rPr>
        <w:t xml:space="preserve"> del recurso de revisión establecida</w:t>
      </w:r>
      <w:r w:rsidR="00C51671" w:rsidRPr="0084576C">
        <w:rPr>
          <w:rFonts w:ascii="Palatino Linotype" w:hAnsi="Palatino Linotype" w:cs="Arial"/>
          <w:color w:val="000000" w:themeColor="text1"/>
        </w:rPr>
        <w:t>s</w:t>
      </w:r>
      <w:r w:rsidR="00E66A80" w:rsidRPr="0084576C">
        <w:rPr>
          <w:rFonts w:ascii="Palatino Linotype" w:hAnsi="Palatino Linotype" w:cs="Arial"/>
          <w:color w:val="000000" w:themeColor="text1"/>
        </w:rPr>
        <w:t xml:space="preserve"> en el artículo 179 </w:t>
      </w:r>
      <w:r w:rsidR="00C51671" w:rsidRPr="0084576C">
        <w:rPr>
          <w:rFonts w:ascii="Palatino Linotype" w:hAnsi="Palatino Linotype" w:cs="Arial"/>
          <w:color w:val="000000" w:themeColor="text1"/>
        </w:rPr>
        <w:lastRenderedPageBreak/>
        <w:t>fracciones</w:t>
      </w:r>
      <w:r w:rsidR="00E66A80" w:rsidRPr="0084576C">
        <w:rPr>
          <w:rFonts w:ascii="Palatino Linotype" w:hAnsi="Palatino Linotype" w:cs="Arial"/>
          <w:color w:val="000000" w:themeColor="text1"/>
        </w:rPr>
        <w:t xml:space="preserve"> </w:t>
      </w:r>
      <w:r w:rsidR="00A00C1E" w:rsidRPr="0084576C">
        <w:rPr>
          <w:rFonts w:ascii="Palatino Linotype" w:hAnsi="Palatino Linotype" w:cs="Arial"/>
          <w:color w:val="000000" w:themeColor="text1"/>
        </w:rPr>
        <w:t xml:space="preserve">I, </w:t>
      </w:r>
      <w:r w:rsidR="008E1826" w:rsidRPr="0084576C">
        <w:rPr>
          <w:rFonts w:ascii="Palatino Linotype" w:hAnsi="Palatino Linotype" w:cs="Arial"/>
          <w:color w:val="000000" w:themeColor="text1"/>
        </w:rPr>
        <w:t>V</w:t>
      </w:r>
      <w:r w:rsidR="00ED0714" w:rsidRPr="0084576C">
        <w:rPr>
          <w:rFonts w:ascii="Palatino Linotype" w:hAnsi="Palatino Linotype" w:cs="Arial"/>
          <w:color w:val="000000" w:themeColor="text1"/>
        </w:rPr>
        <w:t xml:space="preserve"> y/o VI</w:t>
      </w:r>
      <w:r w:rsidR="00F72B50" w:rsidRPr="0084576C">
        <w:rPr>
          <w:rFonts w:ascii="Palatino Linotype" w:hAnsi="Palatino Linotype" w:cs="Arial"/>
          <w:color w:val="000000" w:themeColor="text1"/>
        </w:rPr>
        <w:t xml:space="preserve"> </w:t>
      </w:r>
      <w:r w:rsidR="00E66A80" w:rsidRPr="0084576C">
        <w:rPr>
          <w:rFonts w:ascii="Palatino Linotype" w:hAnsi="Palatino Linotype" w:cs="Arial"/>
          <w:color w:val="000000" w:themeColor="text1"/>
        </w:rPr>
        <w:t xml:space="preserve">de la Ley de Transparencia y Acceso a la Información Pública del Estado de México y Municipios, </w:t>
      </w:r>
      <w:r w:rsidR="00C51671" w:rsidRPr="0084576C">
        <w:rPr>
          <w:rFonts w:ascii="Palatino Linotype" w:hAnsi="Palatino Linotype" w:cs="Arial"/>
          <w:color w:val="000000" w:themeColor="text1"/>
        </w:rPr>
        <w:t xml:space="preserve">y </w:t>
      </w:r>
      <w:r w:rsidR="00E66A80" w:rsidRPr="0084576C">
        <w:rPr>
          <w:rFonts w:ascii="Palatino Linotype" w:hAnsi="Palatino Linotype" w:cs="Arial"/>
          <w:color w:val="000000" w:themeColor="text1"/>
        </w:rPr>
        <w:t>que se transcribe</w:t>
      </w:r>
      <w:r w:rsidR="00C51671" w:rsidRPr="0084576C">
        <w:rPr>
          <w:rFonts w:ascii="Palatino Linotype" w:hAnsi="Palatino Linotype" w:cs="Arial"/>
          <w:color w:val="000000" w:themeColor="text1"/>
        </w:rPr>
        <w:t>n</w:t>
      </w:r>
      <w:r w:rsidR="00E66A80" w:rsidRPr="0084576C">
        <w:rPr>
          <w:rFonts w:ascii="Palatino Linotype" w:hAnsi="Palatino Linotype" w:cs="Arial"/>
          <w:color w:val="000000" w:themeColor="text1"/>
        </w:rPr>
        <w:t xml:space="preserve"> a continuación:</w:t>
      </w:r>
    </w:p>
    <w:p w14:paraId="5D251E5B" w14:textId="77777777" w:rsidR="002630E4" w:rsidRPr="0084576C" w:rsidRDefault="002630E4" w:rsidP="00B31E90">
      <w:pPr>
        <w:pStyle w:val="Sinespaciado"/>
        <w:tabs>
          <w:tab w:val="left" w:pos="426"/>
        </w:tabs>
        <w:ind w:left="851" w:right="567"/>
        <w:jc w:val="both"/>
        <w:rPr>
          <w:rFonts w:ascii="Palatino Linotype" w:hAnsi="Palatino Linotype"/>
          <w:i/>
          <w:color w:val="000000" w:themeColor="text1"/>
        </w:rPr>
      </w:pPr>
    </w:p>
    <w:p w14:paraId="694942AF" w14:textId="62D2F7A9" w:rsidR="00AD76A1" w:rsidRPr="0084576C" w:rsidRDefault="00E66A80" w:rsidP="00B31E90">
      <w:pPr>
        <w:pStyle w:val="Sinespaciado"/>
        <w:tabs>
          <w:tab w:val="left" w:pos="426"/>
        </w:tabs>
        <w:ind w:left="851" w:right="567"/>
        <w:jc w:val="both"/>
        <w:rPr>
          <w:rFonts w:ascii="Palatino Linotype" w:hAnsi="Palatino Linotype"/>
          <w:i/>
          <w:color w:val="000000" w:themeColor="text1"/>
        </w:rPr>
      </w:pPr>
      <w:r w:rsidRPr="0084576C">
        <w:rPr>
          <w:rFonts w:ascii="Palatino Linotype" w:hAnsi="Palatino Linotype"/>
          <w:i/>
          <w:color w:val="000000" w:themeColor="text1"/>
        </w:rPr>
        <w:t>“</w:t>
      </w:r>
      <w:r w:rsidRPr="0084576C">
        <w:rPr>
          <w:rFonts w:ascii="Palatino Linotype" w:hAnsi="Palatino Linotype"/>
          <w:b/>
          <w:i/>
          <w:color w:val="000000" w:themeColor="text1"/>
        </w:rPr>
        <w:t>Artículo 179.</w:t>
      </w:r>
      <w:r w:rsidRPr="0084576C">
        <w:rPr>
          <w:rFonts w:ascii="Palatino Linotype" w:hAnsi="Palatino Linotype"/>
          <w:i/>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782FC613" w14:textId="1C8218C0" w:rsidR="00ED0714" w:rsidRPr="0084576C" w:rsidRDefault="00ED0714" w:rsidP="00B31E90">
      <w:pPr>
        <w:pStyle w:val="Sinespaciado"/>
        <w:tabs>
          <w:tab w:val="left" w:pos="426"/>
        </w:tabs>
        <w:ind w:left="851" w:right="567"/>
        <w:jc w:val="both"/>
        <w:rPr>
          <w:rFonts w:ascii="Palatino Linotype" w:hAnsi="Palatino Linotype"/>
          <w:i/>
          <w:color w:val="000000" w:themeColor="text1"/>
        </w:rPr>
      </w:pPr>
      <w:r w:rsidRPr="0084576C">
        <w:rPr>
          <w:rFonts w:ascii="Palatino Linotype" w:hAnsi="Palatino Linotype"/>
          <w:b/>
          <w:bCs/>
          <w:i/>
          <w:color w:val="000000" w:themeColor="text1"/>
        </w:rPr>
        <w:t>I.</w:t>
      </w:r>
      <w:r w:rsidRPr="0084576C">
        <w:rPr>
          <w:rFonts w:ascii="Palatino Linotype" w:hAnsi="Palatino Linotype"/>
          <w:i/>
          <w:color w:val="000000" w:themeColor="text1"/>
        </w:rPr>
        <w:t xml:space="preserve"> La negativa a la información solicitada;</w:t>
      </w:r>
    </w:p>
    <w:p w14:paraId="6FB5F5CC" w14:textId="6E4BE889" w:rsidR="008E1826" w:rsidRPr="0084576C" w:rsidRDefault="008E1826" w:rsidP="00B31E90">
      <w:pPr>
        <w:pStyle w:val="Sinespaciado"/>
        <w:tabs>
          <w:tab w:val="left" w:pos="426"/>
        </w:tabs>
        <w:ind w:left="851" w:right="567"/>
        <w:jc w:val="both"/>
        <w:rPr>
          <w:rFonts w:ascii="Palatino Linotype" w:hAnsi="Palatino Linotype"/>
          <w:bCs/>
          <w:i/>
          <w:color w:val="000000" w:themeColor="text1"/>
        </w:rPr>
      </w:pPr>
      <w:r w:rsidRPr="0084576C">
        <w:rPr>
          <w:rFonts w:ascii="Palatino Linotype" w:hAnsi="Palatino Linotype"/>
          <w:bCs/>
          <w:i/>
          <w:color w:val="000000" w:themeColor="text1"/>
        </w:rPr>
        <w:t>(…)</w:t>
      </w:r>
    </w:p>
    <w:p w14:paraId="66C550A8" w14:textId="77777777" w:rsidR="008E1826" w:rsidRPr="0084576C" w:rsidRDefault="008E1826" w:rsidP="004170BE">
      <w:pPr>
        <w:pStyle w:val="Sinespaciado"/>
        <w:tabs>
          <w:tab w:val="left" w:pos="426"/>
        </w:tabs>
        <w:ind w:left="851" w:right="567"/>
        <w:jc w:val="both"/>
        <w:rPr>
          <w:rFonts w:ascii="Palatino Linotype" w:hAnsi="Palatino Linotype"/>
          <w:i/>
          <w:color w:val="000000" w:themeColor="text1"/>
        </w:rPr>
      </w:pPr>
      <w:r w:rsidRPr="0084576C">
        <w:rPr>
          <w:rFonts w:ascii="Palatino Linotype" w:hAnsi="Palatino Linotype"/>
          <w:b/>
          <w:i/>
          <w:color w:val="000000" w:themeColor="text1"/>
        </w:rPr>
        <w:t>V.</w:t>
      </w:r>
      <w:r w:rsidRPr="0084576C">
        <w:rPr>
          <w:rFonts w:ascii="Palatino Linotype" w:hAnsi="Palatino Linotype"/>
          <w:i/>
          <w:color w:val="000000" w:themeColor="text1"/>
        </w:rPr>
        <w:t xml:space="preserve"> La entrega de información incompleta; </w:t>
      </w:r>
    </w:p>
    <w:p w14:paraId="6B15AB88" w14:textId="7FB94B19" w:rsidR="00ED0714" w:rsidRPr="0084576C" w:rsidRDefault="007E4238" w:rsidP="004170BE">
      <w:pPr>
        <w:pStyle w:val="Sinespaciado"/>
        <w:tabs>
          <w:tab w:val="left" w:pos="426"/>
        </w:tabs>
        <w:ind w:left="851" w:right="567"/>
        <w:jc w:val="both"/>
        <w:rPr>
          <w:rFonts w:ascii="Palatino Linotype" w:hAnsi="Palatino Linotype"/>
          <w:i/>
          <w:color w:val="000000" w:themeColor="text1"/>
        </w:rPr>
      </w:pPr>
      <w:r w:rsidRPr="0084576C">
        <w:rPr>
          <w:rFonts w:ascii="Palatino Linotype" w:hAnsi="Palatino Linotype"/>
          <w:b/>
          <w:bCs/>
          <w:i/>
          <w:color w:val="000000" w:themeColor="text1"/>
        </w:rPr>
        <w:t>VI.</w:t>
      </w:r>
      <w:r w:rsidRPr="0084576C">
        <w:rPr>
          <w:rFonts w:ascii="Palatino Linotype" w:hAnsi="Palatino Linotype"/>
          <w:i/>
          <w:color w:val="000000" w:themeColor="text1"/>
        </w:rPr>
        <w:t xml:space="preserve"> La entrega de información que no corresponda con lo solicitado;</w:t>
      </w:r>
    </w:p>
    <w:p w14:paraId="4FCA9B3F" w14:textId="3AB43721" w:rsidR="00515DEC" w:rsidRPr="0084576C" w:rsidRDefault="002D7AE2" w:rsidP="004170BE">
      <w:pPr>
        <w:pStyle w:val="Sinespaciado"/>
        <w:tabs>
          <w:tab w:val="left" w:pos="426"/>
        </w:tabs>
        <w:ind w:left="851" w:right="567"/>
        <w:jc w:val="both"/>
        <w:rPr>
          <w:rFonts w:ascii="Palatino Linotype" w:hAnsi="Palatino Linotype"/>
          <w:bCs/>
          <w:i/>
          <w:color w:val="000000" w:themeColor="text1"/>
        </w:rPr>
      </w:pPr>
      <w:r w:rsidRPr="0084576C">
        <w:rPr>
          <w:rFonts w:ascii="Palatino Linotype" w:hAnsi="Palatino Linotype"/>
          <w:bCs/>
          <w:i/>
          <w:color w:val="000000" w:themeColor="text1"/>
        </w:rPr>
        <w:t>(...)</w:t>
      </w:r>
      <w:r w:rsidR="007D7B65" w:rsidRPr="0084576C">
        <w:rPr>
          <w:rFonts w:ascii="Palatino Linotype" w:hAnsi="Palatino Linotype"/>
          <w:bCs/>
          <w:i/>
          <w:color w:val="000000" w:themeColor="text1"/>
        </w:rPr>
        <w:t>”</w:t>
      </w:r>
    </w:p>
    <w:p w14:paraId="3000BF2B" w14:textId="43F12A12" w:rsidR="0021056F" w:rsidRPr="0084576C" w:rsidRDefault="0021056F" w:rsidP="0021056F">
      <w:pPr>
        <w:pStyle w:val="Sinespaciado"/>
        <w:tabs>
          <w:tab w:val="left" w:pos="426"/>
        </w:tabs>
        <w:ind w:right="567"/>
        <w:jc w:val="both"/>
        <w:rPr>
          <w:rFonts w:ascii="Palatino Linotype" w:hAnsi="Palatino Linotype"/>
          <w:i/>
          <w:color w:val="000000" w:themeColor="text1"/>
        </w:rPr>
      </w:pPr>
    </w:p>
    <w:p w14:paraId="7D2C853F" w14:textId="77777777" w:rsidR="0021056F" w:rsidRPr="0084576C" w:rsidRDefault="0021056F" w:rsidP="0021056F">
      <w:pPr>
        <w:rPr>
          <w:rFonts w:ascii="Palatino Linotype" w:hAnsi="Palatino Linotype"/>
          <w:lang w:eastAsia="en-US"/>
        </w:rPr>
      </w:pPr>
    </w:p>
    <w:p w14:paraId="5CEC2F48" w14:textId="072A0162" w:rsidR="00EF014A" w:rsidRPr="0084576C" w:rsidRDefault="00094B41" w:rsidP="00F96156">
      <w:pPr>
        <w:pStyle w:val="Ttulo2"/>
        <w:tabs>
          <w:tab w:val="left" w:pos="426"/>
        </w:tabs>
        <w:rPr>
          <w:rFonts w:ascii="Palatino Linotype" w:hAnsi="Palatino Linotype" w:cs="Arial"/>
          <w:b/>
          <w:color w:val="000000" w:themeColor="text1"/>
          <w:sz w:val="24"/>
          <w:szCs w:val="24"/>
        </w:rPr>
      </w:pPr>
      <w:bookmarkStart w:id="19" w:name="_Toc88071781"/>
      <w:r w:rsidRPr="0084576C">
        <w:rPr>
          <w:rFonts w:ascii="Palatino Linotype" w:hAnsi="Palatino Linotype" w:cs="Arial"/>
          <w:b/>
          <w:color w:val="000000" w:themeColor="text1"/>
          <w:sz w:val="24"/>
          <w:szCs w:val="24"/>
        </w:rPr>
        <w:t>CUARTO</w:t>
      </w:r>
      <w:r w:rsidR="00EF014A" w:rsidRPr="0084576C">
        <w:rPr>
          <w:rFonts w:ascii="Palatino Linotype" w:hAnsi="Palatino Linotype" w:cs="Arial"/>
          <w:b/>
          <w:color w:val="000000" w:themeColor="text1"/>
          <w:sz w:val="24"/>
          <w:szCs w:val="24"/>
        </w:rPr>
        <w:t>. Estudio y Resolución del asunto.</w:t>
      </w:r>
      <w:bookmarkEnd w:id="19"/>
    </w:p>
    <w:p w14:paraId="6E979250" w14:textId="2A34D6B5" w:rsidR="00A55D2B" w:rsidRPr="0084576C"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84576C"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84576C">
        <w:rPr>
          <w:rFonts w:ascii="Palatino Linotype" w:hAnsi="Palatino Linotype"/>
          <w:b/>
          <w:color w:val="000000" w:themeColor="text1"/>
        </w:rPr>
        <w:t xml:space="preserve">I. </w:t>
      </w:r>
      <w:r w:rsidR="008C33F9" w:rsidRPr="0084576C">
        <w:rPr>
          <w:rFonts w:ascii="Palatino Linotype" w:hAnsi="Palatino Linotype"/>
          <w:b/>
          <w:color w:val="000000" w:themeColor="text1"/>
        </w:rPr>
        <w:t>Del deber de las autoridades de promover, respetar, proteger y garantizar el derecho de acceso a la información pública</w:t>
      </w:r>
      <w:r w:rsidR="00167813" w:rsidRPr="0084576C">
        <w:rPr>
          <w:rFonts w:ascii="Palatino Linotype" w:hAnsi="Palatino Linotype"/>
          <w:b/>
          <w:color w:val="000000" w:themeColor="text1"/>
        </w:rPr>
        <w:t>.</w:t>
      </w:r>
      <w:bookmarkStart w:id="23" w:name="_GoBack"/>
      <w:bookmarkEnd w:id="22"/>
      <w:bookmarkEnd w:id="23"/>
    </w:p>
    <w:p w14:paraId="126843DA" w14:textId="77777777" w:rsidR="008C33F9" w:rsidRPr="0084576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60E6DB69" w:rsidR="008C33F9" w:rsidRPr="0084576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lang w:val="es-ES"/>
        </w:rPr>
        <w:t xml:space="preserve">Es elemental </w:t>
      </w:r>
      <w:r w:rsidRPr="0084576C">
        <w:rPr>
          <w:rFonts w:ascii="Palatino Linotype" w:hAnsi="Palatino Linotype"/>
        </w:rPr>
        <w:t>precisar</w:t>
      </w:r>
      <w:r w:rsidRPr="0084576C">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4576C">
        <w:rPr>
          <w:rFonts w:ascii="Palatino Linotype" w:hAnsi="Palatino Linotype"/>
          <w:b/>
          <w:bCs/>
        </w:rPr>
        <w:t>SUJETO OBLIGADO</w:t>
      </w:r>
      <w:r w:rsidR="0084576C">
        <w:rPr>
          <w:rFonts w:ascii="Palatino Linotype" w:hAnsi="Palatino Linotype"/>
          <w:b/>
          <w:bCs/>
        </w:rPr>
        <w:t>,</w:t>
      </w:r>
      <w:r w:rsidRPr="0084576C">
        <w:rPr>
          <w:rFonts w:ascii="Palatino Linotype" w:hAnsi="Palatino Linotype"/>
          <w:bCs/>
        </w:rPr>
        <w:t xml:space="preserve">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w:t>
      </w:r>
      <w:r w:rsidRPr="0084576C">
        <w:rPr>
          <w:rFonts w:ascii="Palatino Linotype" w:hAnsi="Palatino Linotype"/>
          <w:bCs/>
        </w:rPr>
        <w:lastRenderedPageBreak/>
        <w:t>proteger y garantizar los derechos humanos”, entre los cuales se encuentra dicho derecho.</w:t>
      </w:r>
    </w:p>
    <w:p w14:paraId="1F31B48B" w14:textId="77777777" w:rsidR="008C33F9" w:rsidRPr="0084576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84576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lang w:val="es-ES"/>
        </w:rPr>
        <w:t xml:space="preserve">Por </w:t>
      </w:r>
      <w:r w:rsidRPr="0084576C">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4576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84576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lang w:val="es-ES"/>
        </w:rPr>
        <w:t xml:space="preserve">Así las cosas, </w:t>
      </w:r>
      <w:r w:rsidRPr="0084576C">
        <w:rPr>
          <w:rFonts w:ascii="Palatino Linotype" w:hAnsi="Palatino Linotype"/>
          <w:color w:val="000000" w:themeColor="text1"/>
        </w:rPr>
        <w:t xml:space="preserve">podemos definir el Derecho de Acceso a la Información Pública como: </w:t>
      </w:r>
      <w:r w:rsidRPr="0084576C">
        <w:rPr>
          <w:rFonts w:ascii="Palatino Linotype" w:hAnsi="Palatino Linotype"/>
          <w:i/>
          <w:color w:val="000000" w:themeColor="text1"/>
        </w:rPr>
        <w:t>La igualdad de oportunidades para recibir, buscar e impartir información</w:t>
      </w:r>
      <w:r w:rsidRPr="0084576C">
        <w:rPr>
          <w:rFonts w:ascii="Palatino Linotype" w:hAnsi="Palatino Linotype"/>
          <w:i/>
          <w:color w:val="000000" w:themeColor="text1"/>
          <w:vertAlign w:val="superscript"/>
        </w:rPr>
        <w:footnoteReference w:id="6"/>
      </w:r>
      <w:r w:rsidRPr="0084576C">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4576C">
        <w:rPr>
          <w:rFonts w:ascii="Palatino Linotype" w:hAnsi="Palatino Linotype"/>
          <w:i/>
          <w:color w:val="000000" w:themeColor="text1"/>
          <w:vertAlign w:val="superscript"/>
        </w:rPr>
        <w:footnoteReference w:id="7"/>
      </w:r>
      <w:r w:rsidRPr="0084576C">
        <w:rPr>
          <w:rFonts w:ascii="Palatino Linotype" w:hAnsi="Palatino Linotype"/>
          <w:color w:val="000000" w:themeColor="text1"/>
        </w:rPr>
        <w:t>que se constituye como una herramienta fundamental para ejercer</w:t>
      </w:r>
      <w:r w:rsidRPr="0084576C">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84576C">
        <w:rPr>
          <w:rFonts w:ascii="Palatino Linotype" w:hAnsi="Palatino Linotype"/>
          <w:i/>
          <w:color w:val="000000" w:themeColor="text1"/>
          <w:vertAlign w:val="superscript"/>
        </w:rPr>
        <w:footnoteReference w:id="8"/>
      </w:r>
      <w:r w:rsidRPr="0084576C">
        <w:rPr>
          <w:rFonts w:ascii="Palatino Linotype" w:hAnsi="Palatino Linotype"/>
          <w:i/>
          <w:color w:val="000000" w:themeColor="text1"/>
        </w:rPr>
        <w:t xml:space="preserve"> </w:t>
      </w:r>
      <w:r w:rsidRPr="0084576C">
        <w:rPr>
          <w:rFonts w:ascii="Palatino Linotype" w:hAnsi="Palatino Linotype"/>
          <w:color w:val="000000" w:themeColor="text1"/>
        </w:rPr>
        <w:t>fomentando</w:t>
      </w:r>
      <w:r w:rsidRPr="0084576C">
        <w:rPr>
          <w:rFonts w:ascii="Palatino Linotype" w:hAnsi="Palatino Linotype"/>
          <w:i/>
          <w:color w:val="000000" w:themeColor="text1"/>
        </w:rPr>
        <w:t xml:space="preserve"> la transparencia de las actividades estatales y </w:t>
      </w:r>
      <w:r w:rsidRPr="0084576C">
        <w:rPr>
          <w:rFonts w:ascii="Palatino Linotype" w:hAnsi="Palatino Linotype"/>
          <w:color w:val="000000" w:themeColor="text1"/>
        </w:rPr>
        <w:t>promoviendo</w:t>
      </w:r>
      <w:r w:rsidRPr="0084576C">
        <w:rPr>
          <w:rFonts w:ascii="Palatino Linotype" w:hAnsi="Palatino Linotype"/>
          <w:i/>
          <w:color w:val="000000" w:themeColor="text1"/>
        </w:rPr>
        <w:t xml:space="preserve"> la responsabilidad de los funcionarios sobre su gestión pública,</w:t>
      </w:r>
      <w:r w:rsidRPr="0084576C">
        <w:rPr>
          <w:rFonts w:ascii="Palatino Linotype" w:hAnsi="Palatino Linotype"/>
          <w:i/>
          <w:color w:val="000000" w:themeColor="text1"/>
          <w:vertAlign w:val="superscript"/>
        </w:rPr>
        <w:footnoteReference w:id="9"/>
      </w:r>
      <w:r w:rsidRPr="0084576C">
        <w:rPr>
          <w:rFonts w:ascii="Palatino Linotype" w:hAnsi="Palatino Linotype"/>
          <w:color w:val="000000" w:themeColor="text1"/>
        </w:rPr>
        <w:t>que permite</w:t>
      </w:r>
      <w:r w:rsidRPr="0084576C">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4576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84576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lang w:val="es-ES"/>
        </w:rPr>
        <w:lastRenderedPageBreak/>
        <w:t xml:space="preserve">Por </w:t>
      </w:r>
      <w:r w:rsidRPr="0084576C">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84576C">
        <w:rPr>
          <w:rFonts w:ascii="Palatino Linotype" w:hAnsi="Palatino Linotype"/>
          <w:color w:val="000000" w:themeColor="text1"/>
        </w:rPr>
        <w:t>,</w:t>
      </w:r>
      <w:r w:rsidRPr="0084576C">
        <w:rPr>
          <w:rFonts w:ascii="Palatino Linotype" w:hAnsi="Palatino Linotype"/>
          <w:color w:val="000000" w:themeColor="text1"/>
        </w:rPr>
        <w:t xml:space="preserve"> establece que </w:t>
      </w:r>
      <w:r w:rsidRPr="0084576C">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84576C">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973F5A9" w14:textId="77777777" w:rsidR="000A44DE" w:rsidRPr="0084576C"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57140BE2" w:rsidR="000A44DE" w:rsidRPr="0084576C"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84576C">
        <w:rPr>
          <w:rFonts w:ascii="Palatino Linotype" w:hAnsi="Palatino Linotype"/>
          <w:b/>
          <w:color w:val="000000" w:themeColor="text1"/>
        </w:rPr>
        <w:t xml:space="preserve">II. De </w:t>
      </w:r>
      <w:r w:rsidR="001019F7" w:rsidRPr="0084576C">
        <w:rPr>
          <w:rFonts w:ascii="Palatino Linotype" w:hAnsi="Palatino Linotype"/>
          <w:b/>
          <w:color w:val="000000" w:themeColor="text1"/>
        </w:rPr>
        <w:t>la atención a la solicitud de información</w:t>
      </w:r>
      <w:r w:rsidRPr="0084576C">
        <w:rPr>
          <w:rFonts w:ascii="Palatino Linotype" w:hAnsi="Palatino Linotype"/>
          <w:b/>
          <w:color w:val="000000" w:themeColor="text1"/>
        </w:rPr>
        <w:t>.</w:t>
      </w:r>
    </w:p>
    <w:p w14:paraId="419307A3" w14:textId="77777777" w:rsidR="000A44DE" w:rsidRPr="0084576C"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4AEE5013" w14:textId="56751EDF" w:rsidR="004B20FF" w:rsidRPr="0084576C" w:rsidRDefault="0010205D"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rPr>
        <w:t>La</w:t>
      </w:r>
      <w:r w:rsidR="004B20FF" w:rsidRPr="0084576C">
        <w:rPr>
          <w:rFonts w:ascii="Palatino Linotype" w:hAnsi="Palatino Linotype"/>
        </w:rPr>
        <w:t xml:space="preserve"> Ley de Transparencia y Acceso a la Información Pública del Estado de México y Municipios, en su artículo 150, establece que </w:t>
      </w:r>
      <w:r w:rsidR="004B20FF" w:rsidRPr="0084576C">
        <w:rPr>
          <w:rFonts w:ascii="Palatino Linotype" w:hAnsi="Palatino Linotype"/>
          <w:b/>
        </w:rPr>
        <w:t>el procedimiento de acceso a la información es la garantía primaria del derecho en cuestión y se rige por los principios de</w:t>
      </w:r>
      <w:r w:rsidR="004B20FF" w:rsidRPr="0084576C">
        <w:rPr>
          <w:rFonts w:ascii="Palatino Linotype" w:hAnsi="Palatino Linotype"/>
        </w:rPr>
        <w:t xml:space="preserve"> simplicidad, rapidez gratuidad del procedimiento, </w:t>
      </w:r>
      <w:r w:rsidR="004B20FF" w:rsidRPr="0084576C">
        <w:rPr>
          <w:rFonts w:ascii="Palatino Linotype" w:hAnsi="Palatino Linotype"/>
          <w:b/>
        </w:rPr>
        <w:t>auxilio y orientación a los particulares</w:t>
      </w:r>
      <w:r w:rsidR="004B20FF" w:rsidRPr="0084576C">
        <w:rPr>
          <w:rFonts w:ascii="Palatino Linotype" w:hAnsi="Palatino Linotype"/>
        </w:rPr>
        <w:t>, así como atención adecuada a las personas con discapacidad y a los hablantes de lengua indígena con el objeto de otorgar la protección más amplia del derecho de las personas.</w:t>
      </w:r>
    </w:p>
    <w:p w14:paraId="3382CEA8" w14:textId="77777777" w:rsidR="004B20FF" w:rsidRPr="0084576C"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C3ED022" w14:textId="77777777" w:rsidR="004B20FF" w:rsidRPr="0084576C"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 xml:space="preserve">Para atender las solicitudes de información, los Sujetos Obligados contarán con un área denominada </w:t>
      </w:r>
      <w:r w:rsidRPr="0084576C">
        <w:rPr>
          <w:rFonts w:ascii="Palatino Linotype" w:hAnsi="Palatino Linotype"/>
          <w:b/>
          <w:bCs/>
          <w:color w:val="000000" w:themeColor="text1"/>
        </w:rPr>
        <w:t>Unidad de Transparencia</w:t>
      </w:r>
      <w:r w:rsidRPr="0084576C">
        <w:rPr>
          <w:rFonts w:ascii="Palatino Linotype" w:hAnsi="Palatino Linotype"/>
          <w:color w:val="000000" w:themeColor="text1"/>
          <w:vertAlign w:val="superscript"/>
        </w:rPr>
        <w:footnoteReference w:id="10"/>
      </w:r>
      <w:r w:rsidRPr="0084576C">
        <w:rPr>
          <w:rFonts w:ascii="Palatino Linotype" w:hAnsi="Palatino Linotype"/>
          <w:color w:val="000000" w:themeColor="text1"/>
        </w:rPr>
        <w:t xml:space="preserve">, la cual será presidida por un </w:t>
      </w:r>
      <w:r w:rsidRPr="0084576C">
        <w:rPr>
          <w:rFonts w:ascii="Palatino Linotype" w:hAnsi="Palatino Linotype"/>
          <w:color w:val="000000" w:themeColor="text1"/>
        </w:rPr>
        <w:lastRenderedPageBreak/>
        <w:t xml:space="preserve">Titular, quien fungirá como enlace entre éstos y los solicitantes. Dicha Unidad </w:t>
      </w:r>
      <w:r w:rsidRPr="0084576C">
        <w:rPr>
          <w:rFonts w:ascii="Palatino Linotype" w:hAnsi="Palatino Linotype"/>
          <w:bCs/>
          <w:color w:val="000000" w:themeColor="text1"/>
        </w:rPr>
        <w:t>será la encargada de tramitar internamente la solicitud de información</w:t>
      </w:r>
      <w:r w:rsidRPr="0084576C">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84576C">
        <w:rPr>
          <w:rFonts w:ascii="Palatino Linotype" w:hAnsi="Palatino Linotype"/>
          <w:bCs/>
          <w:color w:val="000000" w:themeColor="text1"/>
        </w:rPr>
        <w:t xml:space="preserve">gestionar la atención a las solicitudes de información </w:t>
      </w:r>
      <w:r w:rsidRPr="0084576C">
        <w:rPr>
          <w:rFonts w:ascii="Palatino Linotype" w:hAnsi="Palatino Linotype"/>
          <w:color w:val="000000" w:themeColor="text1"/>
        </w:rPr>
        <w:t>en los términos de la Ley General y la Ley de Transparencia y Acceso a la Información Pública del Estado de México y Municipios</w:t>
      </w:r>
      <w:r w:rsidRPr="0084576C">
        <w:rPr>
          <w:rFonts w:ascii="Palatino Linotype" w:hAnsi="Palatino Linotype"/>
          <w:color w:val="000000" w:themeColor="text1"/>
          <w:vertAlign w:val="superscript"/>
        </w:rPr>
        <w:footnoteReference w:id="11"/>
      </w:r>
      <w:r w:rsidRPr="0084576C">
        <w:rPr>
          <w:rFonts w:ascii="Palatino Linotype" w:hAnsi="Palatino Linotype"/>
          <w:color w:val="000000" w:themeColor="text1"/>
        </w:rPr>
        <w:t>.</w:t>
      </w:r>
    </w:p>
    <w:p w14:paraId="50C37EAB" w14:textId="77777777" w:rsidR="004B20FF" w:rsidRPr="0084576C"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76DF498C" w14:textId="77777777" w:rsidR="004B20FF" w:rsidRPr="0084576C"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rPr>
        <w:t xml:space="preserve">De </w:t>
      </w:r>
      <w:r w:rsidRPr="0084576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F15817C" w14:textId="77777777" w:rsidR="004B20FF" w:rsidRPr="0084576C"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84576C">
        <w:rPr>
          <w:rFonts w:ascii="Palatino Linotype" w:eastAsia="MS Mincho" w:hAnsi="Palatino Linotype" w:cs="Times New Roman"/>
          <w:color w:val="000000"/>
        </w:rPr>
        <w:t>Recibir, tramitar y dar respuesta a las solicitudes de acceso a la información;</w:t>
      </w:r>
    </w:p>
    <w:p w14:paraId="2715552E" w14:textId="77777777" w:rsidR="004B20FF" w:rsidRPr="0084576C"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84576C">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871852C" w14:textId="77777777" w:rsidR="004B20FF" w:rsidRPr="0084576C"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84576C">
        <w:rPr>
          <w:rFonts w:ascii="Palatino Linotype" w:eastAsia="MS Mincho" w:hAnsi="Palatino Linotype" w:cs="Times New Roman"/>
          <w:color w:val="000000"/>
        </w:rPr>
        <w:t xml:space="preserve">Entregar, en su caso, a los particulares la información solicitada; y </w:t>
      </w:r>
    </w:p>
    <w:p w14:paraId="360EE36B" w14:textId="77777777" w:rsidR="004B20FF" w:rsidRPr="0084576C" w:rsidRDefault="004B20FF" w:rsidP="004B20FF">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84576C">
        <w:rPr>
          <w:rFonts w:ascii="Palatino Linotype" w:eastAsia="MS Mincho" w:hAnsi="Palatino Linotype" w:cs="Times New Roman"/>
          <w:color w:val="000000"/>
        </w:rPr>
        <w:t>Efectuar las notificaciones a los solicitantes.</w:t>
      </w:r>
    </w:p>
    <w:p w14:paraId="74375237" w14:textId="77777777" w:rsidR="004B20FF" w:rsidRPr="0084576C"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0959F9BA" w14:textId="0A79D0A3" w:rsidR="004B20FF" w:rsidRPr="0084576C"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rPr>
        <w:t xml:space="preserve">Otros sujetos del proceso de atención a las solicitudes de información son los </w:t>
      </w:r>
      <w:r w:rsidRPr="0084576C">
        <w:rPr>
          <w:rFonts w:ascii="Palatino Linotype" w:hAnsi="Palatino Linotype"/>
          <w:bCs/>
        </w:rPr>
        <w:t>servidores públicos habilitados</w:t>
      </w:r>
      <w:r w:rsidRPr="0084576C">
        <w:rPr>
          <w:rFonts w:ascii="Palatino Linotype" w:hAnsi="Palatino Linotype"/>
        </w:rPr>
        <w:t xml:space="preserve">, quienes serán designados por el titular del </w:t>
      </w:r>
      <w:r w:rsidR="0010205D" w:rsidRPr="0084576C">
        <w:rPr>
          <w:rFonts w:ascii="Palatino Linotype" w:hAnsi="Palatino Linotype"/>
          <w:b/>
          <w:bCs/>
        </w:rPr>
        <w:t>SUJETO OBLIGADO</w:t>
      </w:r>
      <w:r w:rsidR="0010205D" w:rsidRPr="0084576C">
        <w:rPr>
          <w:rFonts w:ascii="Palatino Linotype" w:hAnsi="Palatino Linotype"/>
        </w:rPr>
        <w:t>,</w:t>
      </w:r>
      <w:r w:rsidRPr="0084576C">
        <w:rPr>
          <w:rFonts w:ascii="Palatino Linotype" w:hAnsi="Palatino Linotype"/>
        </w:rPr>
        <w:t xml:space="preserve"> a propuesta del responsable de la Unidad de Transparencia</w:t>
      </w:r>
      <w:r w:rsidRPr="0084576C">
        <w:rPr>
          <w:rFonts w:ascii="Palatino Linotype" w:hAnsi="Palatino Linotype"/>
          <w:vertAlign w:val="superscript"/>
        </w:rPr>
        <w:footnoteReference w:id="12"/>
      </w:r>
      <w:r w:rsidRPr="0084576C">
        <w:rPr>
          <w:rFonts w:ascii="Palatino Linotype" w:hAnsi="Palatino Linotype"/>
        </w:rPr>
        <w:t xml:space="preserve"> y tendrán, entre sus atribuciones, las siguientes</w:t>
      </w:r>
      <w:r w:rsidRPr="0084576C">
        <w:rPr>
          <w:rFonts w:ascii="Palatino Linotype" w:hAnsi="Palatino Linotype"/>
          <w:vertAlign w:val="superscript"/>
        </w:rPr>
        <w:footnoteReference w:id="13"/>
      </w:r>
      <w:r w:rsidRPr="0084576C">
        <w:rPr>
          <w:rFonts w:ascii="Palatino Linotype" w:hAnsi="Palatino Linotype"/>
        </w:rPr>
        <w:t>:</w:t>
      </w:r>
    </w:p>
    <w:p w14:paraId="5BCDFDDB" w14:textId="77777777" w:rsidR="004B20FF" w:rsidRPr="0084576C"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rPr>
      </w:pPr>
      <w:r w:rsidRPr="0084576C">
        <w:rPr>
          <w:rFonts w:ascii="Palatino Linotype" w:hAnsi="Palatino Linotype"/>
        </w:rPr>
        <w:t>Localizar la información que le solicite la Unidad de Transparencia; y</w:t>
      </w:r>
    </w:p>
    <w:p w14:paraId="089097A0" w14:textId="77777777" w:rsidR="004B20FF" w:rsidRPr="0084576C"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84576C">
        <w:rPr>
          <w:rFonts w:ascii="Palatino Linotype" w:hAnsi="Palatino Linotype"/>
        </w:rPr>
        <w:lastRenderedPageBreak/>
        <w:t>Proporcionar la información que obre en los archivos y que le sea solicitada por la Unidad de Transparencia.</w:t>
      </w:r>
    </w:p>
    <w:p w14:paraId="2E15792B" w14:textId="77777777" w:rsidR="004B20FF" w:rsidRPr="0084576C"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6065ED2" w14:textId="137C3133" w:rsidR="006F2724" w:rsidRPr="0084576C"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rPr>
        <w:t xml:space="preserve">De tal </w:t>
      </w:r>
      <w:r w:rsidRPr="0084576C">
        <w:rPr>
          <w:rFonts w:ascii="Palatino Linotype" w:eastAsia="MS Mincho" w:hAnsi="Palatino Linotype" w:cs="Times New Roman"/>
          <w:color w:val="000000"/>
        </w:rPr>
        <w:t xml:space="preserve">manera que cada una de las áreas administrativas del </w:t>
      </w:r>
      <w:r w:rsidRPr="0084576C">
        <w:rPr>
          <w:rFonts w:ascii="Palatino Linotype" w:eastAsia="MS Mincho" w:hAnsi="Palatino Linotype" w:cs="Times New Roman"/>
          <w:b/>
          <w:bCs/>
          <w:color w:val="000000"/>
        </w:rPr>
        <w:t>SUJETO OBLIGADO</w:t>
      </w:r>
      <w:r w:rsidR="0084576C">
        <w:rPr>
          <w:rFonts w:ascii="Palatino Linotype" w:eastAsia="MS Mincho" w:hAnsi="Palatino Linotype" w:cs="Times New Roman"/>
          <w:b/>
          <w:bCs/>
          <w:color w:val="000000"/>
        </w:rPr>
        <w:t>,</w:t>
      </w:r>
      <w:r w:rsidRPr="0084576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166C65A" w14:textId="77777777" w:rsidR="006F2724" w:rsidRPr="0084576C" w:rsidRDefault="006F2724" w:rsidP="006F2724">
      <w:pPr>
        <w:pStyle w:val="Prrafodelista"/>
        <w:tabs>
          <w:tab w:val="left" w:pos="426"/>
        </w:tabs>
        <w:spacing w:before="240" w:after="240" w:line="360" w:lineRule="auto"/>
        <w:ind w:left="0" w:right="51"/>
        <w:jc w:val="both"/>
        <w:rPr>
          <w:rFonts w:ascii="Palatino Linotype" w:hAnsi="Palatino Linotype"/>
          <w:color w:val="000000" w:themeColor="text1"/>
        </w:rPr>
      </w:pPr>
    </w:p>
    <w:p w14:paraId="43DC86A5" w14:textId="47BFB2C0" w:rsidR="00F92741" w:rsidRPr="0084576C" w:rsidRDefault="006F2724" w:rsidP="00F9274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rPr>
        <w:t>U</w:t>
      </w:r>
      <w:r w:rsidR="00F92741" w:rsidRPr="0084576C">
        <w:rPr>
          <w:rFonts w:ascii="Palatino Linotype" w:hAnsi="Palatino Linotype"/>
        </w:rPr>
        <w:t xml:space="preserve">na expuesto lo anterior, de la lectura a la solicitud de información </w:t>
      </w:r>
      <w:r w:rsidR="002E7B6B" w:rsidRPr="0084576C">
        <w:rPr>
          <w:rFonts w:ascii="Palatino Linotype" w:hAnsi="Palatino Linotype"/>
          <w:b/>
        </w:rPr>
        <w:t>00165/TLALMANA/IP/2022</w:t>
      </w:r>
      <w:r w:rsidR="00F92741" w:rsidRPr="0084576C">
        <w:rPr>
          <w:rFonts w:ascii="Palatino Linotype" w:hAnsi="Palatino Linotype"/>
        </w:rPr>
        <w:t xml:space="preserve">, y como fuera señalado en el </w:t>
      </w:r>
      <w:r w:rsidR="00F92741" w:rsidRPr="0084576C">
        <w:rPr>
          <w:rFonts w:ascii="Palatino Linotype" w:hAnsi="Palatino Linotype"/>
          <w:i/>
          <w:iCs/>
        </w:rPr>
        <w:t>Planteamiento de la Litis</w:t>
      </w:r>
      <w:r w:rsidR="00F92741" w:rsidRPr="0084576C">
        <w:rPr>
          <w:rFonts w:ascii="Palatino Linotype" w:hAnsi="Palatino Linotype"/>
        </w:rPr>
        <w:t xml:space="preserve"> de esta resolución, se advierte que el entonces </w:t>
      </w:r>
      <w:r w:rsidR="00F92741" w:rsidRPr="0084576C">
        <w:rPr>
          <w:rFonts w:ascii="Palatino Linotype" w:hAnsi="Palatino Linotype"/>
          <w:b/>
        </w:rPr>
        <w:t>SOLICITANTE</w:t>
      </w:r>
      <w:r w:rsidR="00F92741" w:rsidRPr="0084576C">
        <w:rPr>
          <w:rFonts w:ascii="Palatino Linotype" w:hAnsi="Palatino Linotype"/>
        </w:rPr>
        <w:t xml:space="preserve"> requirió acceder a la siguiente información:</w:t>
      </w:r>
    </w:p>
    <w:p w14:paraId="06E2BFA9" w14:textId="77777777" w:rsidR="007E4238" w:rsidRPr="0084576C" w:rsidRDefault="007E4238" w:rsidP="0010205D">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84576C">
        <w:rPr>
          <w:rFonts w:ascii="Palatino Linotype" w:hAnsi="Palatino Linotype" w:cs="Arial"/>
          <w:color w:val="000000" w:themeColor="text1"/>
        </w:rPr>
        <w:t xml:space="preserve">Manual General de Organización General del Gobierno de Tlalmanalco; </w:t>
      </w:r>
    </w:p>
    <w:p w14:paraId="402FCF96" w14:textId="77777777" w:rsidR="008971E1" w:rsidRPr="0084576C" w:rsidRDefault="007E4238" w:rsidP="0010205D">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84576C">
        <w:rPr>
          <w:rFonts w:ascii="Palatino Linotype" w:hAnsi="Palatino Linotype" w:cs="Arial"/>
          <w:color w:val="000000" w:themeColor="text1"/>
        </w:rPr>
        <w:t xml:space="preserve">Reglamento Interno, y los Manuales de Organización y Procedimientos, de las dependencias generales y administrativas centralizadas, unidades, oficialías, coordinaciones, organismos descentralizados desconcentrados y autónomos municipales. </w:t>
      </w:r>
    </w:p>
    <w:p w14:paraId="3A793970" w14:textId="4041F154" w:rsidR="008E1826" w:rsidRPr="0084576C" w:rsidRDefault="008971E1" w:rsidP="0010205D">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84576C">
        <w:rPr>
          <w:rFonts w:ascii="Palatino Linotype" w:hAnsi="Palatino Linotype" w:cs="Arial"/>
          <w:color w:val="000000" w:themeColor="text1"/>
        </w:rPr>
        <w:t>Manual de Organización, Reglamento de Servicio Profesional de Carrera, y el Catálogo de Puestos de la Dirección de Seguridad Pública y Tránsito Municipal, avalados y autorizados por el Secretariado Ejecutivo del Sistema Estatal de Seguridad Pública</w:t>
      </w:r>
      <w:r w:rsidR="007E4238" w:rsidRPr="0084576C">
        <w:rPr>
          <w:rFonts w:ascii="Palatino Linotype" w:hAnsi="Palatino Linotype" w:cs="Arial"/>
          <w:color w:val="000000" w:themeColor="text1"/>
        </w:rPr>
        <w:t>.</w:t>
      </w:r>
      <w:r w:rsidR="008E1826" w:rsidRPr="0084576C">
        <w:rPr>
          <w:rFonts w:ascii="Palatino Linotype" w:hAnsi="Palatino Linotype" w:cs="Arial"/>
          <w:color w:val="000000" w:themeColor="text1"/>
        </w:rPr>
        <w:t xml:space="preserve"> </w:t>
      </w:r>
    </w:p>
    <w:p w14:paraId="1575257B" w14:textId="0748C015" w:rsidR="0010205D" w:rsidRPr="0084576C" w:rsidRDefault="0010205D" w:rsidP="0010205D">
      <w:pPr>
        <w:pStyle w:val="Prrafodelista"/>
        <w:tabs>
          <w:tab w:val="left" w:pos="426"/>
        </w:tabs>
        <w:spacing w:before="240" w:after="240" w:line="360" w:lineRule="auto"/>
        <w:ind w:left="0" w:right="51"/>
        <w:jc w:val="both"/>
        <w:rPr>
          <w:rFonts w:ascii="Palatino Linotype" w:hAnsi="Palatino Linotype"/>
          <w:color w:val="000000" w:themeColor="text1"/>
        </w:rPr>
      </w:pPr>
    </w:p>
    <w:p w14:paraId="01FB9EBD" w14:textId="1E783424" w:rsidR="00EA2E5E" w:rsidRPr="0084576C" w:rsidRDefault="003F778A"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rPr>
        <w:t>E</w:t>
      </w:r>
      <w:r w:rsidR="00F92741" w:rsidRPr="0084576C">
        <w:rPr>
          <w:rFonts w:ascii="Palatino Linotype" w:hAnsi="Palatino Linotype"/>
        </w:rPr>
        <w:t xml:space="preserve">n respuesta a la solicitud de información </w:t>
      </w:r>
      <w:r w:rsidR="002E7B6B" w:rsidRPr="0084576C">
        <w:rPr>
          <w:rFonts w:ascii="Palatino Linotype" w:hAnsi="Palatino Linotype"/>
          <w:b/>
          <w:bCs/>
        </w:rPr>
        <w:t>00165/TLALMANA/IP/2022</w:t>
      </w:r>
      <w:r w:rsidR="00F92741" w:rsidRPr="0084576C">
        <w:rPr>
          <w:rFonts w:ascii="Palatino Linotype" w:hAnsi="Palatino Linotype"/>
        </w:rPr>
        <w:t xml:space="preserve">, el </w:t>
      </w:r>
      <w:r w:rsidR="00F92741" w:rsidRPr="0084576C">
        <w:rPr>
          <w:rFonts w:ascii="Palatino Linotype" w:hAnsi="Palatino Linotype"/>
          <w:b/>
        </w:rPr>
        <w:t>SUJETO OBLIGADO</w:t>
      </w:r>
      <w:r w:rsidR="0084576C">
        <w:rPr>
          <w:rFonts w:ascii="Palatino Linotype" w:hAnsi="Palatino Linotype"/>
          <w:b/>
        </w:rPr>
        <w:t>,</w:t>
      </w:r>
      <w:r w:rsidR="00F92741" w:rsidRPr="0084576C">
        <w:rPr>
          <w:rFonts w:ascii="Palatino Linotype" w:hAnsi="Palatino Linotype"/>
        </w:rPr>
        <w:t xml:space="preserve"> </w:t>
      </w:r>
      <w:r w:rsidR="008E1826" w:rsidRPr="0084576C">
        <w:rPr>
          <w:rFonts w:ascii="Palatino Linotype" w:hAnsi="Palatino Linotype"/>
        </w:rPr>
        <w:t xml:space="preserve">entregó el oficio número </w:t>
      </w:r>
      <w:r w:rsidRPr="0084576C">
        <w:rPr>
          <w:rFonts w:ascii="Palatino Linotype" w:hAnsi="Palatino Linotype"/>
        </w:rPr>
        <w:t>TLAL/ST/296/2022</w:t>
      </w:r>
      <w:r w:rsidR="008E1826" w:rsidRPr="0084576C">
        <w:rPr>
          <w:rFonts w:ascii="Palatino Linotype" w:hAnsi="Palatino Linotype"/>
        </w:rPr>
        <w:t xml:space="preserve">, de ocho (08) de </w:t>
      </w:r>
      <w:r w:rsidRPr="0084576C">
        <w:rPr>
          <w:rFonts w:ascii="Palatino Linotype" w:hAnsi="Palatino Linotype"/>
        </w:rPr>
        <w:lastRenderedPageBreak/>
        <w:t>agosto</w:t>
      </w:r>
      <w:r w:rsidR="008E1826" w:rsidRPr="0084576C">
        <w:rPr>
          <w:rFonts w:ascii="Palatino Linotype" w:hAnsi="Palatino Linotype"/>
        </w:rPr>
        <w:t xml:space="preserve"> de dos mil veintidós, emitido por </w:t>
      </w:r>
      <w:r w:rsidRPr="0084576C">
        <w:rPr>
          <w:rFonts w:ascii="Palatino Linotype" w:hAnsi="Palatino Linotype"/>
        </w:rPr>
        <w:t>el Secretario Técnico, y dirigido al Titular de la Unidad de Transparencia</w:t>
      </w:r>
      <w:r w:rsidR="008E1826" w:rsidRPr="0084576C">
        <w:rPr>
          <w:rFonts w:ascii="Palatino Linotype" w:hAnsi="Palatino Linotype"/>
        </w:rPr>
        <w:t xml:space="preserve">, </w:t>
      </w:r>
      <w:r w:rsidRPr="0084576C">
        <w:rPr>
          <w:rFonts w:ascii="Palatino Linotype" w:hAnsi="Palatino Linotype"/>
        </w:rPr>
        <w:t>cuyo contenido elemental se transcribe a continuación</w:t>
      </w:r>
      <w:r w:rsidR="008E1826" w:rsidRPr="0084576C">
        <w:rPr>
          <w:rFonts w:ascii="Palatino Linotype" w:hAnsi="Palatino Linotype"/>
        </w:rPr>
        <w:t>:</w:t>
      </w:r>
    </w:p>
    <w:p w14:paraId="674C1076" w14:textId="77777777" w:rsidR="00D425C6" w:rsidRPr="0084576C" w:rsidRDefault="00D425C6"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4803017E" w14:textId="69F6493F" w:rsidR="003A257C" w:rsidRPr="0084576C" w:rsidRDefault="00FB720D" w:rsidP="003A257C">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84576C">
        <w:rPr>
          <w:rFonts w:ascii="Palatino Linotype" w:hAnsi="Palatino Linotype"/>
          <w:i/>
          <w:iCs/>
          <w:color w:val="000000" w:themeColor="text1"/>
        </w:rPr>
        <w:t>“</w:t>
      </w:r>
      <w:r w:rsidR="003A257C" w:rsidRPr="0084576C">
        <w:rPr>
          <w:rFonts w:ascii="Palatino Linotype" w:hAnsi="Palatino Linotype"/>
          <w:i/>
          <w:iCs/>
          <w:color w:val="000000" w:themeColor="text1"/>
        </w:rPr>
        <w:t xml:space="preserve">(...) los manuales de organización y de procedimientos vigentes hasta el momento para la administración pública municipal 2022-2024, se encuentran publicados en la liga </w:t>
      </w:r>
      <w:hyperlink r:id="rId8" w:history="1">
        <w:r w:rsidR="003A257C" w:rsidRPr="0084576C">
          <w:rPr>
            <w:rStyle w:val="Hipervnculo"/>
            <w:rFonts w:ascii="Palatino Linotype" w:hAnsi="Palatino Linotype"/>
            <w:i/>
            <w:iCs/>
          </w:rPr>
          <w:t>https://tlalmanalco.gob.mx/manuales2019_2021.php</w:t>
        </w:r>
      </w:hyperlink>
      <w:r w:rsidR="003A257C" w:rsidRPr="0084576C">
        <w:rPr>
          <w:rFonts w:ascii="Palatino Linotype" w:hAnsi="Palatino Linotype"/>
          <w:i/>
          <w:iCs/>
          <w:color w:val="000000" w:themeColor="text1"/>
        </w:rPr>
        <w:t xml:space="preserve"> de la página oficial del Municipio.</w:t>
      </w:r>
    </w:p>
    <w:p w14:paraId="42EE714A" w14:textId="77777777" w:rsidR="003A257C" w:rsidRPr="0084576C" w:rsidRDefault="003A257C" w:rsidP="003A257C">
      <w:pPr>
        <w:pStyle w:val="Prrafodelista"/>
        <w:tabs>
          <w:tab w:val="left" w:pos="426"/>
        </w:tabs>
        <w:spacing w:before="240" w:after="240" w:line="276" w:lineRule="auto"/>
        <w:ind w:left="567" w:right="567"/>
        <w:jc w:val="both"/>
        <w:rPr>
          <w:rFonts w:ascii="Palatino Linotype" w:hAnsi="Palatino Linotype"/>
          <w:i/>
          <w:iCs/>
          <w:color w:val="000000" w:themeColor="text1"/>
        </w:rPr>
      </w:pPr>
    </w:p>
    <w:p w14:paraId="560B23C7" w14:textId="6333D455" w:rsidR="00FB720D" w:rsidRPr="0084576C" w:rsidRDefault="003A257C" w:rsidP="003A257C">
      <w:pPr>
        <w:pStyle w:val="Prrafodelista"/>
        <w:tabs>
          <w:tab w:val="left" w:pos="426"/>
        </w:tabs>
        <w:spacing w:before="240" w:after="240" w:line="276" w:lineRule="auto"/>
        <w:ind w:left="567" w:right="567"/>
        <w:jc w:val="both"/>
        <w:rPr>
          <w:rFonts w:ascii="Palatino Linotype" w:hAnsi="Palatino Linotype"/>
          <w:color w:val="000000" w:themeColor="text1"/>
        </w:rPr>
      </w:pPr>
      <w:r w:rsidRPr="0084576C">
        <w:rPr>
          <w:rFonts w:ascii="Palatino Linotype" w:hAnsi="Palatino Linotype"/>
          <w:i/>
          <w:iCs/>
          <w:color w:val="000000" w:themeColor="text1"/>
        </w:rPr>
        <w:t>De la misma manera, se hace llegar en medio digital el reglamento del servicio profesional de carrera vigente para la Dirección de Seguridad Pública Municipal.</w:t>
      </w:r>
      <w:r w:rsidR="00AF5C58" w:rsidRPr="0084576C">
        <w:rPr>
          <w:rFonts w:ascii="Palatino Linotype" w:hAnsi="Palatino Linotype"/>
          <w:i/>
          <w:iCs/>
          <w:color w:val="000000" w:themeColor="text1"/>
        </w:rPr>
        <w:t>”</w:t>
      </w:r>
      <w:r w:rsidR="008D45C3" w:rsidRPr="0084576C">
        <w:rPr>
          <w:rFonts w:ascii="Palatino Linotype" w:hAnsi="Palatino Linotype"/>
          <w:color w:val="000000" w:themeColor="text1"/>
        </w:rPr>
        <w:t xml:space="preserve"> (Sic)</w:t>
      </w:r>
    </w:p>
    <w:p w14:paraId="335F64A5" w14:textId="77777777" w:rsidR="00FB720D" w:rsidRPr="0084576C" w:rsidRDefault="00FB720D"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2B5678C5" w14:textId="71790593" w:rsidR="003F778A" w:rsidRPr="0084576C" w:rsidRDefault="00CF3113"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Acompañ</w:t>
      </w:r>
      <w:r w:rsidR="0084576C">
        <w:rPr>
          <w:rFonts w:ascii="Palatino Linotype" w:hAnsi="Palatino Linotype"/>
          <w:color w:val="000000" w:themeColor="text1"/>
        </w:rPr>
        <w:t>ando al oficio antes transcrito</w:t>
      </w:r>
      <w:r w:rsidRPr="0084576C">
        <w:rPr>
          <w:rFonts w:ascii="Palatino Linotype" w:hAnsi="Palatino Linotype"/>
          <w:color w:val="000000" w:themeColor="text1"/>
        </w:rPr>
        <w:t xml:space="preserve"> el </w:t>
      </w:r>
      <w:r w:rsidR="00CC72DC" w:rsidRPr="0084576C">
        <w:rPr>
          <w:rFonts w:ascii="Palatino Linotype" w:hAnsi="Palatino Linotype"/>
          <w:b/>
          <w:bCs/>
          <w:color w:val="000000" w:themeColor="text1"/>
        </w:rPr>
        <w:t>SUJETO OBLIGADO</w:t>
      </w:r>
      <w:r w:rsidR="0084576C">
        <w:rPr>
          <w:rFonts w:ascii="Palatino Linotype" w:hAnsi="Palatino Linotype"/>
          <w:b/>
          <w:bCs/>
          <w:color w:val="000000" w:themeColor="text1"/>
        </w:rPr>
        <w:t>,</w:t>
      </w:r>
      <w:r w:rsidR="00CC72DC" w:rsidRPr="0084576C">
        <w:rPr>
          <w:rFonts w:ascii="Palatino Linotype" w:hAnsi="Palatino Linotype"/>
          <w:color w:val="000000" w:themeColor="text1"/>
        </w:rPr>
        <w:t xml:space="preserve"> también hizo entrega del oficio número TLA/DSPYTM/1483/2022, de nueve (09) de agosto de dos mil veintidós, firmado por el Comisario de Seguridad Pública y Tránsito, dirigido al titular de la Unidad de Transparencia, mediante el cual, vertió las siguientes manifestaciones:</w:t>
      </w:r>
    </w:p>
    <w:p w14:paraId="2FCEF4FF" w14:textId="77777777" w:rsidR="003F778A" w:rsidRPr="0084576C" w:rsidRDefault="003F778A" w:rsidP="003F778A">
      <w:pPr>
        <w:pStyle w:val="Prrafodelista"/>
        <w:tabs>
          <w:tab w:val="left" w:pos="426"/>
        </w:tabs>
        <w:spacing w:before="240" w:after="240" w:line="360" w:lineRule="auto"/>
        <w:ind w:left="0" w:right="51"/>
        <w:jc w:val="both"/>
        <w:rPr>
          <w:rFonts w:ascii="Palatino Linotype" w:hAnsi="Palatino Linotype"/>
          <w:color w:val="000000" w:themeColor="text1"/>
        </w:rPr>
      </w:pPr>
    </w:p>
    <w:p w14:paraId="68393E45" w14:textId="06B5AFDE" w:rsidR="00CC72DC" w:rsidRPr="0084576C" w:rsidRDefault="00CC72DC" w:rsidP="00CC72DC">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84576C">
        <w:rPr>
          <w:rFonts w:ascii="Palatino Linotype" w:hAnsi="Palatino Linotype"/>
          <w:i/>
          <w:iCs/>
          <w:color w:val="000000" w:themeColor="text1"/>
        </w:rPr>
        <w:t>“</w:t>
      </w:r>
      <w:r w:rsidR="002244E5" w:rsidRPr="0084576C">
        <w:rPr>
          <w:rFonts w:ascii="Palatino Linotype" w:hAnsi="Palatino Linotype"/>
          <w:i/>
          <w:iCs/>
          <w:color w:val="000000" w:themeColor="text1"/>
        </w:rPr>
        <w:t>(...) adjunto de manera digital la siguiente información:</w:t>
      </w:r>
    </w:p>
    <w:p w14:paraId="48005EAE" w14:textId="77777777" w:rsidR="002244E5" w:rsidRPr="0084576C" w:rsidRDefault="002244E5" w:rsidP="00CC72DC">
      <w:pPr>
        <w:pStyle w:val="Prrafodelista"/>
        <w:tabs>
          <w:tab w:val="left" w:pos="426"/>
        </w:tabs>
        <w:spacing w:before="240" w:after="240" w:line="276" w:lineRule="auto"/>
        <w:ind w:left="567" w:right="567"/>
        <w:jc w:val="both"/>
        <w:rPr>
          <w:rFonts w:ascii="Palatino Linotype" w:hAnsi="Palatino Linotype"/>
          <w:i/>
          <w:iCs/>
          <w:color w:val="000000" w:themeColor="text1"/>
        </w:rPr>
      </w:pPr>
    </w:p>
    <w:p w14:paraId="314CC8AA" w14:textId="043612A8" w:rsidR="002244E5" w:rsidRPr="0084576C" w:rsidRDefault="002244E5" w:rsidP="00CC72DC">
      <w:pPr>
        <w:pStyle w:val="Prrafodelista"/>
        <w:tabs>
          <w:tab w:val="left" w:pos="426"/>
        </w:tabs>
        <w:spacing w:before="240" w:after="240" w:line="276" w:lineRule="auto"/>
        <w:ind w:left="567" w:right="567"/>
        <w:jc w:val="both"/>
        <w:rPr>
          <w:rFonts w:ascii="Palatino Linotype" w:hAnsi="Palatino Linotype"/>
          <w:color w:val="000000" w:themeColor="text1"/>
        </w:rPr>
      </w:pPr>
      <w:r w:rsidRPr="0084576C">
        <w:rPr>
          <w:rFonts w:ascii="Palatino Linotype" w:hAnsi="Palatino Linotype"/>
          <w:i/>
          <w:iCs/>
          <w:color w:val="000000" w:themeColor="text1"/>
        </w:rPr>
        <w:t>En cuanto al Catálogo de Puestos, se realizó una búsqueda exhaustiva en los archivos que obran en esta Dirección a mi cargo logrando localizar un archivo digital del catálogo de puestos del año 2016, del cual se hace entrega, no omito mencionar que el catalogo mencionado no cuenta con la validación correspondiente.</w:t>
      </w:r>
      <w:r w:rsidR="00A510B3" w:rsidRPr="0084576C">
        <w:rPr>
          <w:rFonts w:ascii="Palatino Linotype" w:hAnsi="Palatino Linotype"/>
          <w:i/>
          <w:iCs/>
          <w:color w:val="000000" w:themeColor="text1"/>
        </w:rPr>
        <w:t>”</w:t>
      </w:r>
      <w:r w:rsidR="00A510B3" w:rsidRPr="0084576C">
        <w:rPr>
          <w:rFonts w:ascii="Palatino Linotype" w:hAnsi="Palatino Linotype"/>
          <w:color w:val="000000" w:themeColor="text1"/>
        </w:rPr>
        <w:t xml:space="preserve"> (Sic)</w:t>
      </w:r>
    </w:p>
    <w:p w14:paraId="3DBE7097" w14:textId="77777777" w:rsidR="00CC72DC" w:rsidRPr="0084576C" w:rsidRDefault="00CC72DC" w:rsidP="003F778A">
      <w:pPr>
        <w:pStyle w:val="Prrafodelista"/>
        <w:tabs>
          <w:tab w:val="left" w:pos="426"/>
        </w:tabs>
        <w:spacing w:before="240" w:after="240" w:line="360" w:lineRule="auto"/>
        <w:ind w:left="0" w:right="51"/>
        <w:jc w:val="both"/>
        <w:rPr>
          <w:rFonts w:ascii="Palatino Linotype" w:hAnsi="Palatino Linotype"/>
          <w:color w:val="000000" w:themeColor="text1"/>
        </w:rPr>
      </w:pPr>
    </w:p>
    <w:p w14:paraId="3D2C9B70" w14:textId="32EB4511" w:rsidR="003F778A" w:rsidRPr="0084576C" w:rsidRDefault="00D95642"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A su vez, el Ayuntamiento de Tlalmanalco compartió los siguientes reglamentos y ordenamientos municipales:</w:t>
      </w:r>
    </w:p>
    <w:p w14:paraId="5D60098F" w14:textId="130E81D7" w:rsidR="00D95642" w:rsidRPr="0084576C" w:rsidRDefault="00367C23" w:rsidP="00D9564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4576C">
        <w:rPr>
          <w:rFonts w:ascii="Palatino Linotype" w:hAnsi="Palatino Linotype"/>
          <w:color w:val="000000" w:themeColor="text1"/>
        </w:rPr>
        <w:lastRenderedPageBreak/>
        <w:t>Catálogo de Puestos 2016 de la Dirección de Seguridad Pública Municipal.</w:t>
      </w:r>
    </w:p>
    <w:p w14:paraId="0F42498C" w14:textId="77777777" w:rsidR="002F7861" w:rsidRPr="0084576C" w:rsidRDefault="002F7861" w:rsidP="002F786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4576C">
        <w:rPr>
          <w:rFonts w:ascii="Palatino Linotype" w:hAnsi="Palatino Linotype"/>
          <w:color w:val="000000" w:themeColor="text1"/>
        </w:rPr>
        <w:t>Reglamento del Servicio Profesional de Carrera Policial 2016</w:t>
      </w:r>
    </w:p>
    <w:p w14:paraId="131309FB" w14:textId="71789C1A" w:rsidR="00367C23" w:rsidRPr="0084576C" w:rsidRDefault="00367C23" w:rsidP="00D9564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4576C">
        <w:rPr>
          <w:rFonts w:ascii="Palatino Linotype" w:hAnsi="Palatino Linotype"/>
          <w:color w:val="000000" w:themeColor="text1"/>
        </w:rPr>
        <w:t>Manual de Organización 2019-2021 de la Dirección de Seguridad Pública y Tránsito.</w:t>
      </w:r>
    </w:p>
    <w:p w14:paraId="5783C7B8" w14:textId="6B111794" w:rsidR="00CB6D04" w:rsidRPr="0084576C" w:rsidRDefault="00CB6D04" w:rsidP="003824B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4576C">
        <w:rPr>
          <w:rFonts w:ascii="Palatino Linotype" w:hAnsi="Palatino Linotype"/>
          <w:color w:val="000000" w:themeColor="text1"/>
        </w:rPr>
        <w:t>Manual de Procedimientos 2019-2021 de la Dirección de Seguridad Pública y Tránsito.</w:t>
      </w:r>
    </w:p>
    <w:p w14:paraId="0C8ADE0A" w14:textId="77777777" w:rsidR="003F778A" w:rsidRPr="0084576C" w:rsidRDefault="003F778A" w:rsidP="003F778A">
      <w:pPr>
        <w:pStyle w:val="Prrafodelista"/>
        <w:tabs>
          <w:tab w:val="left" w:pos="426"/>
        </w:tabs>
        <w:spacing w:before="240" w:after="240" w:line="360" w:lineRule="auto"/>
        <w:ind w:left="0" w:right="51"/>
        <w:jc w:val="both"/>
        <w:rPr>
          <w:rFonts w:ascii="Palatino Linotype" w:hAnsi="Palatino Linotype"/>
          <w:color w:val="000000" w:themeColor="text1"/>
        </w:rPr>
      </w:pPr>
    </w:p>
    <w:p w14:paraId="4910CC2B" w14:textId="63559890" w:rsidR="007774E7" w:rsidRPr="0084576C" w:rsidRDefault="00F15B55"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 xml:space="preserve">Por su parte, </w:t>
      </w:r>
      <w:r w:rsidR="002034C9" w:rsidRPr="0084576C">
        <w:rPr>
          <w:rFonts w:ascii="Palatino Linotype" w:hAnsi="Palatino Linotype"/>
          <w:color w:val="000000" w:themeColor="text1"/>
        </w:rPr>
        <w:t>la</w:t>
      </w:r>
      <w:r w:rsidR="008D45C3" w:rsidRPr="0084576C">
        <w:rPr>
          <w:rFonts w:ascii="Palatino Linotype" w:eastAsia="Times New Roman" w:hAnsi="Palatino Linotype" w:cs="Arial"/>
        </w:rPr>
        <w:t xml:space="preserve"> ahora</w:t>
      </w:r>
      <w:r w:rsidR="007774E7" w:rsidRPr="0084576C">
        <w:rPr>
          <w:rFonts w:ascii="Palatino Linotype" w:eastAsia="Times New Roman" w:hAnsi="Palatino Linotype" w:cs="Arial"/>
        </w:rPr>
        <w:t xml:space="preserve"> </w:t>
      </w:r>
      <w:r w:rsidR="007774E7" w:rsidRPr="0084576C">
        <w:rPr>
          <w:rFonts w:ascii="Palatino Linotype" w:eastAsia="Times New Roman" w:hAnsi="Palatino Linotype" w:cs="Arial"/>
          <w:b/>
          <w:bCs/>
        </w:rPr>
        <w:t>RECURRENTE</w:t>
      </w:r>
      <w:r w:rsidR="007774E7" w:rsidRPr="0084576C">
        <w:rPr>
          <w:rFonts w:ascii="Palatino Linotype" w:eastAsia="Times New Roman" w:hAnsi="Palatino Linotype" w:cs="Arial"/>
        </w:rPr>
        <w:t xml:space="preserve"> presentó el recurso de revisión con número al rubro citado, en contra de la respuesta del </w:t>
      </w:r>
      <w:r w:rsidR="007774E7" w:rsidRPr="0084576C">
        <w:rPr>
          <w:rFonts w:ascii="Palatino Linotype" w:eastAsia="Times New Roman" w:hAnsi="Palatino Linotype" w:cs="Arial"/>
          <w:b/>
          <w:bCs/>
        </w:rPr>
        <w:t>SUJETO OBLIGADO</w:t>
      </w:r>
      <w:r w:rsidR="007774E7" w:rsidRPr="0084576C">
        <w:rPr>
          <w:rFonts w:ascii="Palatino Linotype" w:eastAsia="Times New Roman" w:hAnsi="Palatino Linotype" w:cs="Arial"/>
        </w:rPr>
        <w:t>, y en el que señaló por agravios lo siguiente:</w:t>
      </w:r>
    </w:p>
    <w:p w14:paraId="22DD6FE7" w14:textId="77777777" w:rsidR="002034C9" w:rsidRPr="0084576C" w:rsidRDefault="002034C9" w:rsidP="002034C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84576C">
        <w:rPr>
          <w:rFonts w:ascii="Palatino Linotype" w:hAnsi="Palatino Linotype" w:cs="Arial"/>
          <w:color w:val="000000" w:themeColor="text1"/>
        </w:rPr>
        <w:t xml:space="preserve">Que dentro del </w:t>
      </w:r>
      <w:r w:rsidRPr="0084576C">
        <w:rPr>
          <w:rFonts w:ascii="Palatino Linotype" w:hAnsi="Palatino Linotype" w:cs="Arial"/>
          <w:i/>
          <w:iCs/>
          <w:color w:val="000000" w:themeColor="text1"/>
        </w:rPr>
        <w:t>link</w:t>
      </w:r>
      <w:r w:rsidRPr="0084576C">
        <w:rPr>
          <w:rFonts w:ascii="Palatino Linotype" w:hAnsi="Palatino Linotype" w:cs="Arial"/>
          <w:color w:val="000000" w:themeColor="text1"/>
        </w:rPr>
        <w:t xml:space="preserve"> proporcionado sólo se podía consultar la información de la administración municipal pasada; </w:t>
      </w:r>
    </w:p>
    <w:p w14:paraId="275AB8A9" w14:textId="77777777" w:rsidR="00EA705A" w:rsidRPr="0084576C" w:rsidRDefault="00EA705A" w:rsidP="002034C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84576C">
        <w:rPr>
          <w:rFonts w:ascii="Palatino Linotype" w:hAnsi="Palatino Linotype" w:cs="Arial"/>
          <w:color w:val="000000" w:themeColor="text1"/>
        </w:rPr>
        <w:t>Q</w:t>
      </w:r>
      <w:r w:rsidR="002034C9" w:rsidRPr="0084576C">
        <w:rPr>
          <w:rFonts w:ascii="Palatino Linotype" w:hAnsi="Palatino Linotype" w:cs="Arial"/>
          <w:color w:val="000000" w:themeColor="text1"/>
        </w:rPr>
        <w:t>ue el Manual de Organización, Catálogo de Puestos y Reglamento del Servicio Profesional de Carrera Policial de la Dirección de Seguridad Pública y Tránsito correspondía a periodos anteriores</w:t>
      </w:r>
      <w:r w:rsidRPr="0084576C">
        <w:rPr>
          <w:rFonts w:ascii="Palatino Linotype" w:hAnsi="Palatino Linotype" w:cs="Arial"/>
          <w:color w:val="000000" w:themeColor="text1"/>
        </w:rPr>
        <w:t>; y</w:t>
      </w:r>
    </w:p>
    <w:p w14:paraId="6B38C1A6" w14:textId="4362FF71" w:rsidR="007774E7" w:rsidRPr="0084576C" w:rsidRDefault="00EA705A" w:rsidP="002034C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84576C">
        <w:rPr>
          <w:rFonts w:ascii="Palatino Linotype" w:hAnsi="Palatino Linotype" w:cs="Arial"/>
          <w:color w:val="000000" w:themeColor="text1"/>
        </w:rPr>
        <w:t>Que los ordenamientos de la Dirección de Seguridad Pública y Tránsito</w:t>
      </w:r>
      <w:r w:rsidR="002034C9" w:rsidRPr="0084576C">
        <w:rPr>
          <w:rFonts w:ascii="Palatino Linotype" w:hAnsi="Palatino Linotype" w:cs="Arial"/>
          <w:color w:val="000000" w:themeColor="text1"/>
        </w:rPr>
        <w:t xml:space="preserve"> no estaban avalados, ni autorizados, por el Secretariado Ejecutivo del Sistema Estatal de Seguridad Pública</w:t>
      </w:r>
      <w:r w:rsidRPr="0084576C">
        <w:rPr>
          <w:rFonts w:ascii="Palatino Linotype" w:hAnsi="Palatino Linotype" w:cs="Arial"/>
          <w:color w:val="000000" w:themeColor="text1"/>
        </w:rPr>
        <w:t>.</w:t>
      </w:r>
    </w:p>
    <w:p w14:paraId="57A84E43" w14:textId="77777777" w:rsidR="002034C9" w:rsidRPr="0084576C" w:rsidRDefault="002034C9" w:rsidP="002034C9">
      <w:pPr>
        <w:pStyle w:val="Prrafodelista"/>
        <w:tabs>
          <w:tab w:val="left" w:pos="426"/>
        </w:tabs>
        <w:spacing w:before="240" w:after="240" w:line="360" w:lineRule="auto"/>
        <w:ind w:left="0" w:right="51"/>
        <w:jc w:val="both"/>
        <w:rPr>
          <w:rFonts w:ascii="Palatino Linotype" w:hAnsi="Palatino Linotype"/>
          <w:color w:val="000000" w:themeColor="text1"/>
        </w:rPr>
      </w:pPr>
    </w:p>
    <w:p w14:paraId="4291CC36" w14:textId="6C670B78" w:rsidR="009C0285" w:rsidRPr="0084576C" w:rsidRDefault="009C0285"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 xml:space="preserve">Posteriormente, en vía de informe justificado, el </w:t>
      </w:r>
      <w:r w:rsidRPr="0084576C">
        <w:rPr>
          <w:rFonts w:ascii="Palatino Linotype" w:hAnsi="Palatino Linotype"/>
          <w:b/>
          <w:color w:val="000000" w:themeColor="text1"/>
        </w:rPr>
        <w:t>SUJETO OBLIGADO</w:t>
      </w:r>
      <w:r w:rsidRPr="0084576C">
        <w:rPr>
          <w:rFonts w:ascii="Palatino Linotype" w:hAnsi="Palatino Linotype"/>
          <w:color w:val="000000" w:themeColor="text1"/>
        </w:rPr>
        <w:t xml:space="preserve"> presentó el oficio número </w:t>
      </w:r>
      <w:r w:rsidR="00982804" w:rsidRPr="0084576C">
        <w:rPr>
          <w:rFonts w:ascii="Palatino Linotype" w:hAnsi="Palatino Linotype"/>
          <w:color w:val="000000" w:themeColor="text1"/>
        </w:rPr>
        <w:t>TLAL/ST/342</w:t>
      </w:r>
      <w:r w:rsidRPr="0084576C">
        <w:rPr>
          <w:rFonts w:ascii="Palatino Linotype" w:hAnsi="Palatino Linotype"/>
          <w:color w:val="000000" w:themeColor="text1"/>
        </w:rPr>
        <w:t>,</w:t>
      </w:r>
      <w:r w:rsidR="00982804" w:rsidRPr="0084576C">
        <w:rPr>
          <w:rFonts w:ascii="Palatino Linotype" w:hAnsi="Palatino Linotype"/>
          <w:color w:val="000000" w:themeColor="text1"/>
        </w:rPr>
        <w:t xml:space="preserve"> </w:t>
      </w:r>
      <w:r w:rsidR="00813FB0" w:rsidRPr="0084576C">
        <w:rPr>
          <w:rFonts w:ascii="Palatino Linotype" w:hAnsi="Palatino Linotype"/>
          <w:color w:val="000000" w:themeColor="text1"/>
        </w:rPr>
        <w:t>suscrito por el Secretario Técnico, y dirigido al Titular de la Unidad de Transparencia</w:t>
      </w:r>
      <w:r w:rsidRPr="0084576C">
        <w:rPr>
          <w:rFonts w:ascii="Palatino Linotype" w:hAnsi="Palatino Linotype"/>
          <w:color w:val="000000" w:themeColor="text1"/>
        </w:rPr>
        <w:t xml:space="preserve">, a través del cual, </w:t>
      </w:r>
      <w:r w:rsidR="00956DBA" w:rsidRPr="0084576C">
        <w:rPr>
          <w:rFonts w:ascii="Palatino Linotype" w:hAnsi="Palatino Linotype"/>
          <w:color w:val="000000" w:themeColor="text1"/>
        </w:rPr>
        <w:t>realizó las siguientes aclaraciones</w:t>
      </w:r>
      <w:r w:rsidRPr="0084576C">
        <w:rPr>
          <w:rFonts w:ascii="Palatino Linotype" w:hAnsi="Palatino Linotype"/>
          <w:color w:val="000000" w:themeColor="text1"/>
        </w:rPr>
        <w:t>:</w:t>
      </w:r>
    </w:p>
    <w:p w14:paraId="57262E4D" w14:textId="77777777" w:rsidR="009C0285" w:rsidRPr="0084576C" w:rsidRDefault="009C0285" w:rsidP="009C0285">
      <w:pPr>
        <w:pStyle w:val="Prrafodelista"/>
        <w:tabs>
          <w:tab w:val="left" w:pos="426"/>
        </w:tabs>
        <w:spacing w:before="240" w:after="240" w:line="360" w:lineRule="auto"/>
        <w:ind w:left="0" w:right="51"/>
        <w:jc w:val="both"/>
        <w:rPr>
          <w:rFonts w:ascii="Palatino Linotype" w:hAnsi="Palatino Linotype"/>
          <w:color w:val="000000" w:themeColor="text1"/>
        </w:rPr>
      </w:pPr>
    </w:p>
    <w:p w14:paraId="14253E6F" w14:textId="77777777" w:rsidR="0069632E" w:rsidRPr="0084576C" w:rsidRDefault="009C0285" w:rsidP="0069632E">
      <w:pPr>
        <w:pStyle w:val="Prrafodelista"/>
        <w:tabs>
          <w:tab w:val="left" w:pos="426"/>
        </w:tabs>
        <w:spacing w:before="240" w:after="240" w:line="276" w:lineRule="auto"/>
        <w:ind w:left="567" w:right="567"/>
        <w:jc w:val="both"/>
        <w:rPr>
          <w:rFonts w:ascii="Palatino Linotype" w:hAnsi="Palatino Linotype"/>
          <w:i/>
          <w:color w:val="000000" w:themeColor="text1"/>
        </w:rPr>
      </w:pPr>
      <w:r w:rsidRPr="0084576C">
        <w:rPr>
          <w:rFonts w:ascii="Palatino Linotype" w:hAnsi="Palatino Linotype"/>
          <w:i/>
          <w:color w:val="000000" w:themeColor="text1"/>
        </w:rPr>
        <w:lastRenderedPageBreak/>
        <w:t xml:space="preserve">“(…) </w:t>
      </w:r>
      <w:r w:rsidR="00956DBA" w:rsidRPr="0084576C">
        <w:rPr>
          <w:rFonts w:ascii="Palatino Linotype" w:hAnsi="Palatino Linotype"/>
          <w:i/>
          <w:color w:val="000000" w:themeColor="text1"/>
        </w:rPr>
        <w:t xml:space="preserve">hasta la fecha los ordenamientos que se encuentran en la liga (...) son los </w:t>
      </w:r>
      <w:r w:rsidR="00712B70" w:rsidRPr="0084576C">
        <w:rPr>
          <w:rFonts w:ascii="Palatino Linotype" w:hAnsi="Palatino Linotype"/>
          <w:i/>
          <w:color w:val="000000" w:themeColor="text1"/>
        </w:rPr>
        <w:t>que se encuentran vigentes, es decir, son los que se encuentra aplicando la actual administración.</w:t>
      </w:r>
    </w:p>
    <w:p w14:paraId="633584F8" w14:textId="77777777" w:rsidR="0069632E" w:rsidRPr="0084576C" w:rsidRDefault="0069632E" w:rsidP="0069632E">
      <w:pPr>
        <w:pStyle w:val="Prrafodelista"/>
        <w:tabs>
          <w:tab w:val="left" w:pos="426"/>
        </w:tabs>
        <w:spacing w:before="240" w:after="240" w:line="276" w:lineRule="auto"/>
        <w:ind w:left="567" w:right="567"/>
        <w:jc w:val="both"/>
        <w:rPr>
          <w:rFonts w:ascii="Palatino Linotype" w:hAnsi="Palatino Linotype"/>
          <w:i/>
          <w:color w:val="000000" w:themeColor="text1"/>
        </w:rPr>
      </w:pPr>
    </w:p>
    <w:p w14:paraId="09FE9234" w14:textId="2AB0CC9D" w:rsidR="009C0285" w:rsidRPr="0084576C" w:rsidRDefault="0069632E" w:rsidP="0069632E">
      <w:pPr>
        <w:pStyle w:val="Prrafodelista"/>
        <w:tabs>
          <w:tab w:val="left" w:pos="426"/>
        </w:tabs>
        <w:spacing w:before="240" w:after="240" w:line="276" w:lineRule="auto"/>
        <w:ind w:left="567" w:right="567"/>
        <w:jc w:val="both"/>
        <w:rPr>
          <w:rFonts w:ascii="Palatino Linotype" w:hAnsi="Palatino Linotype"/>
          <w:color w:val="000000" w:themeColor="text1"/>
        </w:rPr>
      </w:pPr>
      <w:r w:rsidRPr="0084576C">
        <w:rPr>
          <w:rFonts w:ascii="Palatino Linotype" w:hAnsi="Palatino Linotype"/>
          <w:i/>
          <w:color w:val="000000" w:themeColor="text1"/>
        </w:rPr>
        <w:t>Es dable referir que la Administración Pública Municipal 2022-2024, se encuentra en el proceso de actualización y/o modificación de los ordenamientos solicitados por el recurrente conforme a lo establecido en el artículo 34 de la Ley para la Mejora Regulatoria del Estado de México y sus Municipios, el Reglamento de mejora regulatoria del Municipio de Tlalmanalco y el Manual de funcionamiento para la elaboración de análisis de impacto regulatorio municipales.</w:t>
      </w:r>
      <w:r w:rsidR="009C0285" w:rsidRPr="0084576C">
        <w:rPr>
          <w:rFonts w:ascii="Palatino Linotype" w:hAnsi="Palatino Linotype"/>
          <w:i/>
          <w:color w:val="000000" w:themeColor="text1"/>
        </w:rPr>
        <w:t xml:space="preserve">” </w:t>
      </w:r>
      <w:r w:rsidR="009C0285" w:rsidRPr="0084576C">
        <w:rPr>
          <w:rFonts w:ascii="Palatino Linotype" w:hAnsi="Palatino Linotype"/>
          <w:color w:val="000000" w:themeColor="text1"/>
        </w:rPr>
        <w:t>(Sic)</w:t>
      </w:r>
    </w:p>
    <w:p w14:paraId="063B7EC8" w14:textId="77777777" w:rsidR="009C0285" w:rsidRPr="0084576C" w:rsidRDefault="009C0285" w:rsidP="009C0285">
      <w:pPr>
        <w:pStyle w:val="Prrafodelista"/>
        <w:tabs>
          <w:tab w:val="left" w:pos="426"/>
        </w:tabs>
        <w:spacing w:before="240" w:after="240" w:line="360" w:lineRule="auto"/>
        <w:ind w:left="0" w:right="51"/>
        <w:jc w:val="both"/>
        <w:rPr>
          <w:rFonts w:ascii="Palatino Linotype" w:hAnsi="Palatino Linotype"/>
          <w:color w:val="000000" w:themeColor="text1"/>
        </w:rPr>
      </w:pPr>
    </w:p>
    <w:p w14:paraId="6F8AF07C" w14:textId="4AD7DC0D" w:rsidR="009C0285" w:rsidRPr="0084576C" w:rsidRDefault="009C0285"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 xml:space="preserve">Adjunto al instrumento anterior, el </w:t>
      </w:r>
      <w:r w:rsidRPr="0084576C">
        <w:rPr>
          <w:rFonts w:ascii="Palatino Linotype" w:hAnsi="Palatino Linotype"/>
          <w:b/>
          <w:color w:val="000000" w:themeColor="text1"/>
        </w:rPr>
        <w:t>SUJETO OBLIGADO</w:t>
      </w:r>
      <w:r w:rsidR="0084576C">
        <w:rPr>
          <w:rFonts w:ascii="Palatino Linotype" w:hAnsi="Palatino Linotype"/>
          <w:b/>
          <w:color w:val="000000" w:themeColor="text1"/>
        </w:rPr>
        <w:t>,</w:t>
      </w:r>
      <w:r w:rsidRPr="0084576C">
        <w:rPr>
          <w:rFonts w:ascii="Palatino Linotype" w:hAnsi="Palatino Linotype"/>
          <w:color w:val="000000" w:themeColor="text1"/>
        </w:rPr>
        <w:t xml:space="preserve"> presentó</w:t>
      </w:r>
      <w:r w:rsidR="000523BC" w:rsidRPr="0084576C">
        <w:rPr>
          <w:rFonts w:ascii="Palatino Linotype" w:hAnsi="Palatino Linotype"/>
          <w:color w:val="000000" w:themeColor="text1"/>
        </w:rPr>
        <w:t xml:space="preserve"> el oficio número TLA/DS</w:t>
      </w:r>
      <w:r w:rsidR="00DF37B1" w:rsidRPr="0084576C">
        <w:rPr>
          <w:rFonts w:ascii="Palatino Linotype" w:hAnsi="Palatino Linotype"/>
          <w:color w:val="000000" w:themeColor="text1"/>
        </w:rPr>
        <w:t>PYTM/1563/2022, de dieciocho (18) de agosto de dos mil veintidós, emitido por el Comisario de Seguridad Pública y Tránsito, dirigido al Titular de la Unidad de Transparencia, por el que refirió lo siguiente:</w:t>
      </w:r>
    </w:p>
    <w:p w14:paraId="6ECB2905" w14:textId="77777777" w:rsidR="009C0285" w:rsidRPr="0084576C" w:rsidRDefault="009C0285" w:rsidP="009C0285">
      <w:pPr>
        <w:pStyle w:val="Prrafodelista"/>
        <w:tabs>
          <w:tab w:val="left" w:pos="426"/>
        </w:tabs>
        <w:spacing w:before="240" w:after="240" w:line="360" w:lineRule="auto"/>
        <w:ind w:left="0" w:right="51"/>
        <w:jc w:val="both"/>
        <w:rPr>
          <w:rFonts w:ascii="Palatino Linotype" w:hAnsi="Palatino Linotype"/>
          <w:color w:val="000000" w:themeColor="text1"/>
        </w:rPr>
      </w:pPr>
    </w:p>
    <w:p w14:paraId="09D91566" w14:textId="598550F1" w:rsidR="00DF37B1" w:rsidRPr="0084576C" w:rsidRDefault="00DF37B1" w:rsidP="00DF37B1">
      <w:pPr>
        <w:pStyle w:val="Prrafodelista"/>
        <w:tabs>
          <w:tab w:val="left" w:pos="426"/>
        </w:tabs>
        <w:spacing w:before="240" w:after="240" w:line="276" w:lineRule="auto"/>
        <w:ind w:left="567" w:right="567"/>
        <w:jc w:val="both"/>
        <w:rPr>
          <w:rFonts w:ascii="Palatino Linotype" w:hAnsi="Palatino Linotype"/>
          <w:color w:val="000000" w:themeColor="text1"/>
        </w:rPr>
      </w:pPr>
      <w:r w:rsidRPr="0084576C">
        <w:rPr>
          <w:rFonts w:ascii="Palatino Linotype" w:hAnsi="Palatino Linotype"/>
          <w:i/>
          <w:iCs/>
          <w:color w:val="000000" w:themeColor="text1"/>
        </w:rPr>
        <w:t>“</w:t>
      </w:r>
      <w:r w:rsidR="001E31AC" w:rsidRPr="0084576C">
        <w:rPr>
          <w:rFonts w:ascii="Palatino Linotype" w:hAnsi="Palatino Linotype"/>
          <w:i/>
          <w:iCs/>
          <w:color w:val="000000" w:themeColor="text1"/>
        </w:rPr>
        <w:t xml:space="preserve">La reglamentación proporcionada (...) en materia de seguridad pública municipal fue debidamente aprobada por el Secretariado Ejecutivo del Sistema Nacional de Seguridad Pública, </w:t>
      </w:r>
      <w:r w:rsidR="00225E3F" w:rsidRPr="0084576C">
        <w:rPr>
          <w:rFonts w:ascii="Palatino Linotype" w:hAnsi="Palatino Linotype"/>
          <w:i/>
          <w:iCs/>
          <w:color w:val="000000" w:themeColor="text1"/>
        </w:rPr>
        <w:t>ello tal y como lo acredito en términos de los oficios No. 20</w:t>
      </w:r>
      <w:r w:rsidR="00A053BA" w:rsidRPr="0084576C">
        <w:rPr>
          <w:rFonts w:ascii="Palatino Linotype" w:hAnsi="Palatino Linotype"/>
          <w:i/>
          <w:iCs/>
          <w:color w:val="000000" w:themeColor="text1"/>
        </w:rPr>
        <w:t xml:space="preserve">B011A0000000/SESESP/1187-105/2021 y No. </w:t>
      </w:r>
      <w:r w:rsidR="0096132E" w:rsidRPr="0084576C">
        <w:rPr>
          <w:rFonts w:ascii="Palatino Linotype" w:hAnsi="Palatino Linotype"/>
          <w:i/>
          <w:iCs/>
          <w:color w:val="000000" w:themeColor="text1"/>
        </w:rPr>
        <w:t>STCMSP/0432/21 (...), siendo que de los mismos se desprende la fecha de registro y número de registro establecido por el Secretariado Ejecutivo del Sistema Nacional de Seguridad Pública, los cuales se encuentran actualmente vigentes, hasta en tanto los proyectos de la reglamentación municipal de esta Dirección de Seguridad Publica sean aprobados por la administración actual.”</w:t>
      </w:r>
      <w:r w:rsidR="0096132E" w:rsidRPr="0084576C">
        <w:rPr>
          <w:rFonts w:ascii="Palatino Linotype" w:hAnsi="Palatino Linotype"/>
          <w:color w:val="000000" w:themeColor="text1"/>
        </w:rPr>
        <w:t xml:space="preserve"> (Sic)</w:t>
      </w:r>
    </w:p>
    <w:p w14:paraId="48AE84AB" w14:textId="77777777" w:rsidR="00DF37B1" w:rsidRPr="0084576C" w:rsidRDefault="00DF37B1" w:rsidP="009C0285">
      <w:pPr>
        <w:pStyle w:val="Prrafodelista"/>
        <w:tabs>
          <w:tab w:val="left" w:pos="426"/>
        </w:tabs>
        <w:spacing w:before="240" w:after="240" w:line="360" w:lineRule="auto"/>
        <w:ind w:left="0" w:right="51"/>
        <w:jc w:val="both"/>
        <w:rPr>
          <w:rFonts w:ascii="Palatino Linotype" w:hAnsi="Palatino Linotype"/>
          <w:color w:val="000000" w:themeColor="text1"/>
        </w:rPr>
      </w:pPr>
    </w:p>
    <w:p w14:paraId="16CFF79F" w14:textId="35D8D1C4" w:rsidR="009E073A" w:rsidRPr="0084576C" w:rsidRDefault="009E073A"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Así las cosas, podemos elaborar un cuadro comparativo entre la información otorgada en respuesta, y el posterior informe justificado, con los diversos requerimientos planeados por el particular:</w:t>
      </w:r>
    </w:p>
    <w:p w14:paraId="759ACF95" w14:textId="77777777" w:rsidR="009E073A" w:rsidRPr="0084576C" w:rsidRDefault="009E073A" w:rsidP="009E073A">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1419"/>
        <w:gridCol w:w="1692"/>
        <w:gridCol w:w="9"/>
        <w:gridCol w:w="2257"/>
        <w:gridCol w:w="2139"/>
        <w:gridCol w:w="1312"/>
      </w:tblGrid>
      <w:tr w:rsidR="0093544E" w:rsidRPr="0084576C" w14:paraId="6909ECD7" w14:textId="77777777" w:rsidTr="0060318C">
        <w:tc>
          <w:tcPr>
            <w:tcW w:w="2824" w:type="dxa"/>
            <w:gridSpan w:val="2"/>
            <w:shd w:val="clear" w:color="auto" w:fill="BFBFBF" w:themeFill="background1" w:themeFillShade="BF"/>
            <w:vAlign w:val="center"/>
          </w:tcPr>
          <w:p w14:paraId="59ADD02A" w14:textId="6E09B5BF" w:rsidR="0093544E" w:rsidRPr="0084576C" w:rsidRDefault="0093544E" w:rsidP="009E073A">
            <w:pPr>
              <w:pStyle w:val="Prrafodelista"/>
              <w:tabs>
                <w:tab w:val="left" w:pos="426"/>
              </w:tabs>
              <w:ind w:left="0" w:right="51"/>
              <w:jc w:val="center"/>
              <w:rPr>
                <w:rFonts w:ascii="Palatino Linotype" w:hAnsi="Palatino Linotype"/>
                <w:b/>
                <w:color w:val="000000" w:themeColor="text1"/>
              </w:rPr>
            </w:pPr>
            <w:r w:rsidRPr="0084576C">
              <w:rPr>
                <w:rFonts w:ascii="Palatino Linotype" w:hAnsi="Palatino Linotype"/>
                <w:b/>
                <w:color w:val="000000" w:themeColor="text1"/>
              </w:rPr>
              <w:t>SOLICITUD</w:t>
            </w:r>
          </w:p>
        </w:tc>
        <w:tc>
          <w:tcPr>
            <w:tcW w:w="2416" w:type="dxa"/>
            <w:gridSpan w:val="2"/>
            <w:shd w:val="clear" w:color="auto" w:fill="BFBFBF" w:themeFill="background1" w:themeFillShade="BF"/>
            <w:vAlign w:val="center"/>
          </w:tcPr>
          <w:p w14:paraId="5645EDF9" w14:textId="6424250A" w:rsidR="0093544E" w:rsidRPr="0084576C" w:rsidRDefault="0093544E" w:rsidP="009E073A">
            <w:pPr>
              <w:pStyle w:val="Prrafodelista"/>
              <w:tabs>
                <w:tab w:val="left" w:pos="426"/>
              </w:tabs>
              <w:ind w:left="0" w:right="51"/>
              <w:jc w:val="center"/>
              <w:rPr>
                <w:rFonts w:ascii="Palatino Linotype" w:hAnsi="Palatino Linotype"/>
                <w:b/>
                <w:color w:val="000000" w:themeColor="text1"/>
              </w:rPr>
            </w:pPr>
            <w:r w:rsidRPr="0084576C">
              <w:rPr>
                <w:rFonts w:ascii="Palatino Linotype" w:hAnsi="Palatino Linotype"/>
                <w:b/>
                <w:color w:val="000000" w:themeColor="text1"/>
              </w:rPr>
              <w:t>RESPUESTA</w:t>
            </w:r>
          </w:p>
        </w:tc>
        <w:tc>
          <w:tcPr>
            <w:tcW w:w="2231" w:type="dxa"/>
            <w:shd w:val="clear" w:color="auto" w:fill="BFBFBF" w:themeFill="background1" w:themeFillShade="BF"/>
            <w:vAlign w:val="center"/>
          </w:tcPr>
          <w:p w14:paraId="53C75DD2" w14:textId="4325BD1F" w:rsidR="0093544E" w:rsidRPr="0084576C" w:rsidRDefault="0093544E" w:rsidP="009E073A">
            <w:pPr>
              <w:pStyle w:val="Prrafodelista"/>
              <w:tabs>
                <w:tab w:val="left" w:pos="426"/>
              </w:tabs>
              <w:ind w:left="0" w:right="51"/>
              <w:jc w:val="center"/>
              <w:rPr>
                <w:rFonts w:ascii="Palatino Linotype" w:hAnsi="Palatino Linotype"/>
                <w:b/>
                <w:color w:val="000000" w:themeColor="text1"/>
              </w:rPr>
            </w:pPr>
            <w:r w:rsidRPr="0084576C">
              <w:rPr>
                <w:rFonts w:ascii="Palatino Linotype" w:hAnsi="Palatino Linotype"/>
                <w:b/>
                <w:color w:val="000000" w:themeColor="text1"/>
              </w:rPr>
              <w:t>INFORME JUSTIFICADO</w:t>
            </w:r>
          </w:p>
        </w:tc>
        <w:tc>
          <w:tcPr>
            <w:tcW w:w="1357" w:type="dxa"/>
            <w:shd w:val="clear" w:color="auto" w:fill="BFBFBF" w:themeFill="background1" w:themeFillShade="BF"/>
            <w:vAlign w:val="center"/>
          </w:tcPr>
          <w:p w14:paraId="22671E81" w14:textId="19D5197E" w:rsidR="0093544E" w:rsidRPr="0084576C" w:rsidRDefault="0093544E" w:rsidP="009E073A">
            <w:pPr>
              <w:pStyle w:val="Prrafodelista"/>
              <w:tabs>
                <w:tab w:val="left" w:pos="426"/>
              </w:tabs>
              <w:ind w:left="0" w:right="51"/>
              <w:jc w:val="center"/>
              <w:rPr>
                <w:rFonts w:ascii="Palatino Linotype" w:hAnsi="Palatino Linotype"/>
                <w:b/>
                <w:color w:val="000000" w:themeColor="text1"/>
              </w:rPr>
            </w:pPr>
            <w:r w:rsidRPr="0084576C">
              <w:rPr>
                <w:rFonts w:ascii="Palatino Linotype" w:hAnsi="Palatino Linotype"/>
                <w:b/>
                <w:color w:val="000000" w:themeColor="text1"/>
              </w:rPr>
              <w:t>COLMA</w:t>
            </w:r>
          </w:p>
        </w:tc>
      </w:tr>
      <w:tr w:rsidR="00E870B3" w:rsidRPr="0084576C" w14:paraId="54BA456B" w14:textId="77777777" w:rsidTr="0060318C">
        <w:tc>
          <w:tcPr>
            <w:tcW w:w="2824" w:type="dxa"/>
            <w:gridSpan w:val="2"/>
            <w:vAlign w:val="center"/>
          </w:tcPr>
          <w:p w14:paraId="1F101A66" w14:textId="5B42650D" w:rsidR="00E870B3" w:rsidRPr="0084576C" w:rsidRDefault="00E870B3" w:rsidP="009E073A">
            <w:pPr>
              <w:pStyle w:val="Prrafodelista"/>
              <w:tabs>
                <w:tab w:val="left" w:pos="426"/>
              </w:tabs>
              <w:ind w:left="0" w:right="51"/>
              <w:jc w:val="both"/>
              <w:rPr>
                <w:rFonts w:ascii="Palatino Linotype" w:hAnsi="Palatino Linotype"/>
                <w:color w:val="000000" w:themeColor="text1"/>
              </w:rPr>
            </w:pPr>
            <w:r w:rsidRPr="0084576C">
              <w:rPr>
                <w:rFonts w:ascii="Palatino Linotype" w:hAnsi="Palatino Linotype"/>
                <w:color w:val="000000" w:themeColor="text1"/>
              </w:rPr>
              <w:t>Manual de Organización General del Gobierno de Tlalmanalco 2022-2024.</w:t>
            </w:r>
          </w:p>
        </w:tc>
        <w:tc>
          <w:tcPr>
            <w:tcW w:w="2416" w:type="dxa"/>
            <w:gridSpan w:val="2"/>
            <w:vMerge w:val="restart"/>
            <w:vAlign w:val="center"/>
          </w:tcPr>
          <w:p w14:paraId="1CBA716C" w14:textId="77777777" w:rsidR="00E870B3" w:rsidRPr="0084576C" w:rsidRDefault="00E870B3" w:rsidP="009E073A">
            <w:pPr>
              <w:pStyle w:val="Prrafodelista"/>
              <w:tabs>
                <w:tab w:val="left" w:pos="426"/>
              </w:tabs>
              <w:ind w:left="0" w:right="51"/>
              <w:jc w:val="both"/>
              <w:rPr>
                <w:rFonts w:ascii="Palatino Linotype" w:hAnsi="Palatino Linotype"/>
                <w:color w:val="000000" w:themeColor="text1"/>
              </w:rPr>
            </w:pPr>
            <w:r w:rsidRPr="0084576C">
              <w:rPr>
                <w:rFonts w:ascii="Palatino Linotype" w:hAnsi="Palatino Linotype"/>
                <w:color w:val="000000" w:themeColor="text1"/>
              </w:rPr>
              <w:t xml:space="preserve">Señaló un </w:t>
            </w:r>
            <w:r w:rsidRPr="0084576C">
              <w:rPr>
                <w:rFonts w:ascii="Palatino Linotype" w:hAnsi="Palatino Linotype"/>
                <w:i/>
                <w:iCs/>
                <w:color w:val="000000" w:themeColor="text1"/>
              </w:rPr>
              <w:t>link</w:t>
            </w:r>
            <w:r w:rsidRPr="0084576C">
              <w:rPr>
                <w:rFonts w:ascii="Palatino Linotype" w:hAnsi="Palatino Linotype"/>
                <w:color w:val="000000" w:themeColor="text1"/>
              </w:rPr>
              <w:t xml:space="preserve"> de internet donde consultar los ordenamientos que rigen la administración pública municipal.</w:t>
            </w:r>
          </w:p>
          <w:p w14:paraId="4429A673" w14:textId="77777777" w:rsidR="00E870B3" w:rsidRPr="0084576C" w:rsidRDefault="00E870B3" w:rsidP="009E073A">
            <w:pPr>
              <w:pStyle w:val="Prrafodelista"/>
              <w:tabs>
                <w:tab w:val="left" w:pos="426"/>
              </w:tabs>
              <w:ind w:left="0" w:right="51"/>
              <w:jc w:val="both"/>
              <w:rPr>
                <w:rFonts w:ascii="Palatino Linotype" w:hAnsi="Palatino Linotype"/>
                <w:color w:val="000000" w:themeColor="text1"/>
              </w:rPr>
            </w:pPr>
          </w:p>
          <w:p w14:paraId="0BFFA45F" w14:textId="04ABDCD7" w:rsidR="00E870B3" w:rsidRPr="0084576C" w:rsidRDefault="00E870B3" w:rsidP="009E073A">
            <w:pPr>
              <w:pStyle w:val="Prrafodelista"/>
              <w:tabs>
                <w:tab w:val="left" w:pos="426"/>
              </w:tabs>
              <w:ind w:left="0" w:right="51"/>
              <w:jc w:val="both"/>
              <w:rPr>
                <w:rFonts w:ascii="Palatino Linotype" w:hAnsi="Palatino Linotype"/>
                <w:color w:val="000000" w:themeColor="text1"/>
              </w:rPr>
            </w:pPr>
            <w:r w:rsidRPr="0084576C">
              <w:rPr>
                <w:rFonts w:ascii="Palatino Linotype" w:hAnsi="Palatino Linotype"/>
                <w:color w:val="000000" w:themeColor="text1"/>
              </w:rPr>
              <w:t>Entregó el Manual de Procedimientos de la Dirección de Seguridad Pública y Tránsito, de la administración 2019-2021.</w:t>
            </w:r>
          </w:p>
        </w:tc>
        <w:tc>
          <w:tcPr>
            <w:tcW w:w="2231" w:type="dxa"/>
            <w:vMerge w:val="restart"/>
            <w:vAlign w:val="center"/>
          </w:tcPr>
          <w:p w14:paraId="00925906" w14:textId="77777777" w:rsidR="00E870B3" w:rsidRPr="0084576C" w:rsidRDefault="00E870B3" w:rsidP="009E073A">
            <w:pPr>
              <w:pStyle w:val="Prrafodelista"/>
              <w:tabs>
                <w:tab w:val="left" w:pos="426"/>
              </w:tabs>
              <w:ind w:left="0" w:right="51"/>
              <w:jc w:val="both"/>
              <w:rPr>
                <w:rFonts w:ascii="Palatino Linotype" w:hAnsi="Palatino Linotype"/>
                <w:color w:val="000000" w:themeColor="text1"/>
              </w:rPr>
            </w:pPr>
            <w:r w:rsidRPr="0084576C">
              <w:rPr>
                <w:rFonts w:ascii="Palatino Linotype" w:hAnsi="Palatino Linotype"/>
                <w:color w:val="000000" w:themeColor="text1"/>
              </w:rPr>
              <w:t xml:space="preserve">El Secretario Técnico </w:t>
            </w:r>
            <w:r w:rsidR="004132AC" w:rsidRPr="0084576C">
              <w:rPr>
                <w:rFonts w:ascii="Palatino Linotype" w:hAnsi="Palatino Linotype"/>
                <w:color w:val="000000" w:themeColor="text1"/>
              </w:rPr>
              <w:t xml:space="preserve">informó que los ordenamientos publicados en la página </w:t>
            </w:r>
            <w:r w:rsidR="004132AC" w:rsidRPr="0084576C">
              <w:rPr>
                <w:rFonts w:ascii="Palatino Linotype" w:hAnsi="Palatino Linotype"/>
                <w:i/>
                <w:iCs/>
                <w:color w:val="000000" w:themeColor="text1"/>
              </w:rPr>
              <w:t>web</w:t>
            </w:r>
            <w:r w:rsidR="004132AC" w:rsidRPr="0084576C">
              <w:rPr>
                <w:rFonts w:ascii="Palatino Linotype" w:hAnsi="Palatino Linotype"/>
                <w:color w:val="000000" w:themeColor="text1"/>
              </w:rPr>
              <w:t xml:space="preserve"> referida en respuesta, son los que se encuentran vigentes.</w:t>
            </w:r>
          </w:p>
          <w:p w14:paraId="58CB5BD1" w14:textId="77777777" w:rsidR="0060318C" w:rsidRPr="0084576C" w:rsidRDefault="0060318C" w:rsidP="009E073A">
            <w:pPr>
              <w:pStyle w:val="Prrafodelista"/>
              <w:tabs>
                <w:tab w:val="left" w:pos="426"/>
              </w:tabs>
              <w:ind w:left="0" w:right="51"/>
              <w:jc w:val="both"/>
              <w:rPr>
                <w:rFonts w:ascii="Palatino Linotype" w:hAnsi="Palatino Linotype"/>
                <w:color w:val="000000" w:themeColor="text1"/>
              </w:rPr>
            </w:pPr>
          </w:p>
          <w:p w14:paraId="6951973E" w14:textId="752EA5E1" w:rsidR="0060318C" w:rsidRPr="0084576C" w:rsidRDefault="0060318C" w:rsidP="009E073A">
            <w:pPr>
              <w:pStyle w:val="Prrafodelista"/>
              <w:tabs>
                <w:tab w:val="left" w:pos="426"/>
              </w:tabs>
              <w:ind w:left="0" w:right="51"/>
              <w:jc w:val="both"/>
              <w:rPr>
                <w:rFonts w:ascii="Palatino Linotype" w:hAnsi="Palatino Linotype"/>
                <w:color w:val="000000" w:themeColor="text1"/>
              </w:rPr>
            </w:pPr>
          </w:p>
        </w:tc>
        <w:tc>
          <w:tcPr>
            <w:tcW w:w="1357" w:type="dxa"/>
            <w:vAlign w:val="center"/>
          </w:tcPr>
          <w:p w14:paraId="7A241158" w14:textId="75EE77FA" w:rsidR="00E870B3" w:rsidRPr="0084576C" w:rsidRDefault="006D522E" w:rsidP="009E073A">
            <w:pPr>
              <w:pStyle w:val="Prrafodelista"/>
              <w:tabs>
                <w:tab w:val="left" w:pos="426"/>
              </w:tabs>
              <w:ind w:left="0" w:right="51"/>
              <w:jc w:val="center"/>
              <w:rPr>
                <w:rFonts w:ascii="Palatino Linotype" w:hAnsi="Palatino Linotype"/>
                <w:b/>
                <w:color w:val="000000" w:themeColor="text1"/>
              </w:rPr>
            </w:pPr>
            <w:r w:rsidRPr="0084576C">
              <w:rPr>
                <w:rFonts w:ascii="Palatino Linotype" w:hAnsi="Palatino Linotype"/>
                <w:b/>
                <w:color w:val="000000" w:themeColor="text1"/>
              </w:rPr>
              <w:t>SÍ</w:t>
            </w:r>
          </w:p>
        </w:tc>
      </w:tr>
      <w:tr w:rsidR="00E870B3" w:rsidRPr="0084576C" w14:paraId="10D95C23" w14:textId="77777777" w:rsidTr="0060318C">
        <w:tc>
          <w:tcPr>
            <w:tcW w:w="2824" w:type="dxa"/>
            <w:gridSpan w:val="2"/>
            <w:vAlign w:val="center"/>
          </w:tcPr>
          <w:p w14:paraId="0638AE11" w14:textId="44AEB38B" w:rsidR="00E870B3" w:rsidRPr="0084576C" w:rsidRDefault="00E870B3" w:rsidP="009E073A">
            <w:pPr>
              <w:pStyle w:val="Prrafodelista"/>
              <w:tabs>
                <w:tab w:val="left" w:pos="426"/>
              </w:tabs>
              <w:ind w:left="0" w:right="51"/>
              <w:jc w:val="both"/>
              <w:rPr>
                <w:rFonts w:ascii="Palatino Linotype" w:hAnsi="Palatino Linotype"/>
                <w:color w:val="000000" w:themeColor="text1"/>
              </w:rPr>
            </w:pPr>
            <w:r w:rsidRPr="0084576C">
              <w:rPr>
                <w:rFonts w:ascii="Palatino Linotype" w:hAnsi="Palatino Linotype"/>
                <w:color w:val="000000" w:themeColor="text1"/>
              </w:rPr>
              <w:t>Reglamento Interno y manuales de organización, y de procedimientos, de las dependencias generales y administrativas centralizadas, unidades, oficialías, coordinaciones, organismos descentralizados, desconcentrados y autónomos del Gobierno de Tlalmanalco 2022-2024.</w:t>
            </w:r>
          </w:p>
        </w:tc>
        <w:tc>
          <w:tcPr>
            <w:tcW w:w="2416" w:type="dxa"/>
            <w:gridSpan w:val="2"/>
            <w:vMerge/>
            <w:vAlign w:val="center"/>
          </w:tcPr>
          <w:p w14:paraId="4599D0D2" w14:textId="43754DDB" w:rsidR="00E870B3" w:rsidRPr="0084576C" w:rsidRDefault="00E870B3" w:rsidP="009E073A">
            <w:pPr>
              <w:pStyle w:val="Prrafodelista"/>
              <w:tabs>
                <w:tab w:val="left" w:pos="426"/>
              </w:tabs>
              <w:ind w:left="0" w:right="51"/>
              <w:jc w:val="both"/>
              <w:rPr>
                <w:rFonts w:ascii="Palatino Linotype" w:hAnsi="Palatino Linotype"/>
                <w:color w:val="000000" w:themeColor="text1"/>
              </w:rPr>
            </w:pPr>
          </w:p>
        </w:tc>
        <w:tc>
          <w:tcPr>
            <w:tcW w:w="2231" w:type="dxa"/>
            <w:vMerge/>
            <w:vAlign w:val="center"/>
          </w:tcPr>
          <w:p w14:paraId="38ECF0F7" w14:textId="66A0EA93" w:rsidR="00E870B3" w:rsidRPr="0084576C" w:rsidRDefault="00E870B3" w:rsidP="009E073A">
            <w:pPr>
              <w:pStyle w:val="Prrafodelista"/>
              <w:tabs>
                <w:tab w:val="left" w:pos="426"/>
              </w:tabs>
              <w:ind w:left="0" w:right="51"/>
              <w:jc w:val="both"/>
              <w:rPr>
                <w:rFonts w:ascii="Palatino Linotype" w:hAnsi="Palatino Linotype"/>
                <w:color w:val="000000" w:themeColor="text1"/>
              </w:rPr>
            </w:pPr>
          </w:p>
        </w:tc>
        <w:tc>
          <w:tcPr>
            <w:tcW w:w="1357" w:type="dxa"/>
            <w:vAlign w:val="center"/>
          </w:tcPr>
          <w:p w14:paraId="74E5040D" w14:textId="5862FC3C" w:rsidR="00E870B3" w:rsidRPr="0084576C" w:rsidRDefault="006D522E" w:rsidP="009E073A">
            <w:pPr>
              <w:pStyle w:val="Prrafodelista"/>
              <w:tabs>
                <w:tab w:val="left" w:pos="426"/>
              </w:tabs>
              <w:ind w:left="0" w:right="51"/>
              <w:jc w:val="center"/>
              <w:rPr>
                <w:rFonts w:ascii="Palatino Linotype" w:hAnsi="Palatino Linotype"/>
                <w:b/>
                <w:color w:val="000000" w:themeColor="text1"/>
              </w:rPr>
            </w:pPr>
            <w:r w:rsidRPr="0084576C">
              <w:rPr>
                <w:rFonts w:ascii="Palatino Linotype" w:hAnsi="Palatino Linotype"/>
                <w:b/>
                <w:color w:val="000000" w:themeColor="text1"/>
              </w:rPr>
              <w:t>SÍ</w:t>
            </w:r>
          </w:p>
        </w:tc>
      </w:tr>
      <w:tr w:rsidR="0060318C" w:rsidRPr="0084576C" w14:paraId="69F732E8" w14:textId="77777777" w:rsidTr="0060318C">
        <w:tc>
          <w:tcPr>
            <w:tcW w:w="1227" w:type="dxa"/>
            <w:vMerge w:val="restart"/>
            <w:vAlign w:val="center"/>
          </w:tcPr>
          <w:p w14:paraId="7DB07677" w14:textId="7E58FB04" w:rsidR="0060318C" w:rsidRPr="0084576C" w:rsidRDefault="0060318C" w:rsidP="009E073A">
            <w:pPr>
              <w:pStyle w:val="Prrafodelista"/>
              <w:tabs>
                <w:tab w:val="left" w:pos="426"/>
              </w:tabs>
              <w:ind w:left="0" w:right="51"/>
              <w:jc w:val="both"/>
              <w:rPr>
                <w:rFonts w:ascii="Palatino Linotype" w:hAnsi="Palatino Linotype"/>
                <w:bCs/>
                <w:color w:val="000000" w:themeColor="text1"/>
              </w:rPr>
            </w:pPr>
            <w:r w:rsidRPr="0084576C">
              <w:rPr>
                <w:rFonts w:ascii="Palatino Linotype" w:hAnsi="Palatino Linotype"/>
                <w:bCs/>
                <w:color w:val="000000" w:themeColor="text1"/>
              </w:rPr>
              <w:t>De la Dirección de Seguridad Pública y Tránsito Municipal:</w:t>
            </w:r>
          </w:p>
        </w:tc>
        <w:tc>
          <w:tcPr>
            <w:tcW w:w="1603" w:type="dxa"/>
            <w:gridSpan w:val="2"/>
          </w:tcPr>
          <w:p w14:paraId="25841693" w14:textId="43E83E86" w:rsidR="0060318C" w:rsidRPr="0084576C" w:rsidRDefault="0060318C" w:rsidP="009E073A">
            <w:pPr>
              <w:pStyle w:val="Prrafodelista"/>
              <w:tabs>
                <w:tab w:val="left" w:pos="426"/>
              </w:tabs>
              <w:ind w:left="0" w:right="51"/>
              <w:jc w:val="both"/>
              <w:rPr>
                <w:rFonts w:ascii="Palatino Linotype" w:hAnsi="Palatino Linotype"/>
                <w:color w:val="000000" w:themeColor="text1"/>
              </w:rPr>
            </w:pPr>
            <w:r w:rsidRPr="0084576C">
              <w:rPr>
                <w:rFonts w:ascii="Palatino Linotype" w:hAnsi="Palatino Linotype"/>
                <w:color w:val="000000" w:themeColor="text1"/>
              </w:rPr>
              <w:t>Manual de Organización</w:t>
            </w:r>
          </w:p>
        </w:tc>
        <w:tc>
          <w:tcPr>
            <w:tcW w:w="2410" w:type="dxa"/>
            <w:vAlign w:val="center"/>
          </w:tcPr>
          <w:p w14:paraId="75BDA591" w14:textId="516DB7B7" w:rsidR="0060318C" w:rsidRPr="0084576C" w:rsidRDefault="0060318C" w:rsidP="009E073A">
            <w:pPr>
              <w:pStyle w:val="Prrafodelista"/>
              <w:tabs>
                <w:tab w:val="left" w:pos="426"/>
              </w:tabs>
              <w:ind w:left="0" w:right="51"/>
              <w:jc w:val="both"/>
              <w:rPr>
                <w:rFonts w:ascii="Palatino Linotype" w:hAnsi="Palatino Linotype"/>
                <w:color w:val="000000" w:themeColor="text1"/>
              </w:rPr>
            </w:pPr>
            <w:r w:rsidRPr="0084576C">
              <w:rPr>
                <w:rFonts w:ascii="Palatino Linotype" w:hAnsi="Palatino Linotype"/>
                <w:color w:val="000000" w:themeColor="text1"/>
              </w:rPr>
              <w:t>Entregó el Manual General de Organización de la Dirección de Seguridad Pública y Tránsito de la administración 2019-2021.</w:t>
            </w:r>
          </w:p>
        </w:tc>
        <w:tc>
          <w:tcPr>
            <w:tcW w:w="2231" w:type="dxa"/>
            <w:vMerge w:val="restart"/>
            <w:vAlign w:val="center"/>
          </w:tcPr>
          <w:p w14:paraId="0785B313" w14:textId="3498E86B" w:rsidR="0060318C" w:rsidRPr="0084576C" w:rsidRDefault="0060318C" w:rsidP="00073701">
            <w:pPr>
              <w:pStyle w:val="Prrafodelista"/>
              <w:tabs>
                <w:tab w:val="left" w:pos="426"/>
              </w:tabs>
              <w:ind w:left="0" w:right="51"/>
              <w:jc w:val="both"/>
              <w:rPr>
                <w:rFonts w:ascii="Palatino Linotype" w:hAnsi="Palatino Linotype"/>
                <w:color w:val="000000" w:themeColor="text1"/>
              </w:rPr>
            </w:pPr>
            <w:r w:rsidRPr="0084576C">
              <w:rPr>
                <w:rFonts w:ascii="Palatino Linotype" w:hAnsi="Palatino Linotype"/>
                <w:color w:val="000000" w:themeColor="text1"/>
              </w:rPr>
              <w:t xml:space="preserve">El Comisario de Seguridad Pública y Tránsito informó que </w:t>
            </w:r>
            <w:r w:rsidR="004F11AC" w:rsidRPr="0084576C">
              <w:rPr>
                <w:rFonts w:ascii="Palatino Linotype" w:hAnsi="Palatino Linotype"/>
                <w:color w:val="000000" w:themeColor="text1"/>
              </w:rPr>
              <w:t>la reglamentación proporcionada había sido debidamente aprobada por el Secretariado Ejecutivo del Sistema Nacional de Seguridad Pública, y que eran los ordenamientos vigentes.</w:t>
            </w:r>
          </w:p>
        </w:tc>
        <w:tc>
          <w:tcPr>
            <w:tcW w:w="1357" w:type="dxa"/>
            <w:vAlign w:val="center"/>
          </w:tcPr>
          <w:p w14:paraId="2F339C12" w14:textId="4959D0A7" w:rsidR="0060318C" w:rsidRPr="0084576C" w:rsidRDefault="009411B2" w:rsidP="009E073A">
            <w:pPr>
              <w:pStyle w:val="Prrafodelista"/>
              <w:tabs>
                <w:tab w:val="left" w:pos="426"/>
              </w:tabs>
              <w:ind w:left="0" w:right="51"/>
              <w:jc w:val="center"/>
              <w:rPr>
                <w:rFonts w:ascii="Palatino Linotype" w:hAnsi="Palatino Linotype"/>
                <w:b/>
                <w:color w:val="000000" w:themeColor="text1"/>
              </w:rPr>
            </w:pPr>
            <w:r w:rsidRPr="0084576C">
              <w:rPr>
                <w:rFonts w:ascii="Palatino Linotype" w:hAnsi="Palatino Linotype"/>
                <w:b/>
                <w:color w:val="000000" w:themeColor="text1"/>
              </w:rPr>
              <w:t>SÍ</w:t>
            </w:r>
          </w:p>
        </w:tc>
      </w:tr>
      <w:tr w:rsidR="0060318C" w:rsidRPr="0084576C" w14:paraId="52674EA2" w14:textId="77777777" w:rsidTr="0060318C">
        <w:tc>
          <w:tcPr>
            <w:tcW w:w="1227" w:type="dxa"/>
            <w:vMerge/>
            <w:vAlign w:val="center"/>
          </w:tcPr>
          <w:p w14:paraId="4B68DC5A" w14:textId="561D5D83" w:rsidR="0060318C" w:rsidRPr="0084576C" w:rsidRDefault="0060318C" w:rsidP="00073701">
            <w:pPr>
              <w:pStyle w:val="Prrafodelista"/>
              <w:tabs>
                <w:tab w:val="left" w:pos="426"/>
              </w:tabs>
              <w:ind w:left="0" w:right="51"/>
              <w:jc w:val="both"/>
              <w:rPr>
                <w:rFonts w:ascii="Palatino Linotype" w:hAnsi="Palatino Linotype"/>
                <w:color w:val="000000" w:themeColor="text1"/>
              </w:rPr>
            </w:pPr>
          </w:p>
        </w:tc>
        <w:tc>
          <w:tcPr>
            <w:tcW w:w="1603" w:type="dxa"/>
            <w:gridSpan w:val="2"/>
          </w:tcPr>
          <w:p w14:paraId="6AA6047E" w14:textId="67F2643E" w:rsidR="0060318C" w:rsidRPr="0084576C" w:rsidRDefault="0060318C" w:rsidP="00073701">
            <w:pPr>
              <w:pStyle w:val="Prrafodelista"/>
              <w:tabs>
                <w:tab w:val="left" w:pos="426"/>
              </w:tabs>
              <w:ind w:left="0" w:right="51"/>
              <w:jc w:val="both"/>
              <w:rPr>
                <w:rFonts w:ascii="Palatino Linotype" w:hAnsi="Palatino Linotype"/>
                <w:color w:val="000000" w:themeColor="text1"/>
              </w:rPr>
            </w:pPr>
            <w:r w:rsidRPr="0084576C">
              <w:rPr>
                <w:rFonts w:ascii="Palatino Linotype" w:hAnsi="Palatino Linotype"/>
                <w:color w:val="000000" w:themeColor="text1"/>
              </w:rPr>
              <w:t>Reglamento del Servicio Profesional de Carrera Policial</w:t>
            </w:r>
          </w:p>
        </w:tc>
        <w:tc>
          <w:tcPr>
            <w:tcW w:w="2410" w:type="dxa"/>
            <w:vAlign w:val="center"/>
          </w:tcPr>
          <w:p w14:paraId="10DA3C05" w14:textId="3E041712" w:rsidR="0060318C" w:rsidRPr="0084576C" w:rsidRDefault="0060318C" w:rsidP="00073701">
            <w:pPr>
              <w:pStyle w:val="Prrafodelista"/>
              <w:tabs>
                <w:tab w:val="left" w:pos="426"/>
              </w:tabs>
              <w:ind w:left="0" w:right="51"/>
              <w:jc w:val="both"/>
              <w:rPr>
                <w:rFonts w:ascii="Palatino Linotype" w:hAnsi="Palatino Linotype"/>
                <w:color w:val="000000" w:themeColor="text1"/>
              </w:rPr>
            </w:pPr>
            <w:r w:rsidRPr="0084576C">
              <w:rPr>
                <w:rFonts w:ascii="Palatino Linotype" w:hAnsi="Palatino Linotype"/>
                <w:color w:val="000000" w:themeColor="text1"/>
              </w:rPr>
              <w:t>Entregó el Reglamento del Servicio Profesional de Carrera Policial, publicado en agosto del 2016.</w:t>
            </w:r>
          </w:p>
        </w:tc>
        <w:tc>
          <w:tcPr>
            <w:tcW w:w="2231" w:type="dxa"/>
            <w:vMerge/>
            <w:vAlign w:val="center"/>
          </w:tcPr>
          <w:p w14:paraId="1F3D3EB2" w14:textId="59C066C3" w:rsidR="0060318C" w:rsidRPr="0084576C" w:rsidRDefault="0060318C" w:rsidP="00073701">
            <w:pPr>
              <w:pStyle w:val="Prrafodelista"/>
              <w:tabs>
                <w:tab w:val="left" w:pos="426"/>
              </w:tabs>
              <w:ind w:left="0" w:right="51"/>
              <w:jc w:val="both"/>
              <w:rPr>
                <w:rFonts w:ascii="Palatino Linotype" w:hAnsi="Palatino Linotype"/>
                <w:color w:val="000000" w:themeColor="text1"/>
              </w:rPr>
            </w:pPr>
          </w:p>
        </w:tc>
        <w:tc>
          <w:tcPr>
            <w:tcW w:w="1357" w:type="dxa"/>
            <w:vAlign w:val="center"/>
          </w:tcPr>
          <w:p w14:paraId="0B9AF2F5" w14:textId="1B81AFED" w:rsidR="0060318C" w:rsidRPr="0084576C" w:rsidRDefault="009411B2" w:rsidP="00073701">
            <w:pPr>
              <w:pStyle w:val="Prrafodelista"/>
              <w:tabs>
                <w:tab w:val="left" w:pos="426"/>
              </w:tabs>
              <w:ind w:left="0" w:right="51"/>
              <w:jc w:val="center"/>
              <w:rPr>
                <w:rFonts w:ascii="Palatino Linotype" w:hAnsi="Palatino Linotype"/>
                <w:b/>
                <w:color w:val="000000" w:themeColor="text1"/>
              </w:rPr>
            </w:pPr>
            <w:r w:rsidRPr="0084576C">
              <w:rPr>
                <w:rFonts w:ascii="Palatino Linotype" w:hAnsi="Palatino Linotype"/>
                <w:b/>
                <w:color w:val="000000" w:themeColor="text1"/>
              </w:rPr>
              <w:t>SÍ</w:t>
            </w:r>
          </w:p>
        </w:tc>
      </w:tr>
      <w:tr w:rsidR="0060318C" w:rsidRPr="0084576C" w14:paraId="4214B2E8" w14:textId="77777777" w:rsidTr="0060318C">
        <w:tc>
          <w:tcPr>
            <w:tcW w:w="1227" w:type="dxa"/>
            <w:vMerge/>
            <w:vAlign w:val="center"/>
          </w:tcPr>
          <w:p w14:paraId="748A987C" w14:textId="77777777" w:rsidR="0060318C" w:rsidRPr="0084576C" w:rsidRDefault="0060318C" w:rsidP="00073701">
            <w:pPr>
              <w:pStyle w:val="Prrafodelista"/>
              <w:tabs>
                <w:tab w:val="left" w:pos="426"/>
              </w:tabs>
              <w:ind w:left="0" w:right="51"/>
              <w:jc w:val="both"/>
              <w:rPr>
                <w:rFonts w:ascii="Palatino Linotype" w:hAnsi="Palatino Linotype"/>
                <w:color w:val="000000" w:themeColor="text1"/>
              </w:rPr>
            </w:pPr>
          </w:p>
        </w:tc>
        <w:tc>
          <w:tcPr>
            <w:tcW w:w="1603" w:type="dxa"/>
            <w:gridSpan w:val="2"/>
          </w:tcPr>
          <w:p w14:paraId="0408B341" w14:textId="7EB86670" w:rsidR="0060318C" w:rsidRPr="0084576C" w:rsidRDefault="0060318C" w:rsidP="00073701">
            <w:pPr>
              <w:pStyle w:val="Prrafodelista"/>
              <w:tabs>
                <w:tab w:val="left" w:pos="426"/>
              </w:tabs>
              <w:ind w:left="0" w:right="51"/>
              <w:jc w:val="both"/>
              <w:rPr>
                <w:rFonts w:ascii="Palatino Linotype" w:hAnsi="Palatino Linotype"/>
                <w:color w:val="000000" w:themeColor="text1"/>
              </w:rPr>
            </w:pPr>
            <w:r w:rsidRPr="0084576C">
              <w:rPr>
                <w:rFonts w:ascii="Palatino Linotype" w:hAnsi="Palatino Linotype"/>
                <w:color w:val="000000" w:themeColor="text1"/>
              </w:rPr>
              <w:t>Catálogo de Puestos</w:t>
            </w:r>
          </w:p>
        </w:tc>
        <w:tc>
          <w:tcPr>
            <w:tcW w:w="2410" w:type="dxa"/>
            <w:vAlign w:val="center"/>
          </w:tcPr>
          <w:p w14:paraId="5CD16ECC" w14:textId="48AF8748" w:rsidR="0060318C" w:rsidRPr="0084576C" w:rsidRDefault="0060318C" w:rsidP="00073701">
            <w:pPr>
              <w:pStyle w:val="Prrafodelista"/>
              <w:tabs>
                <w:tab w:val="left" w:pos="426"/>
              </w:tabs>
              <w:ind w:left="0" w:right="51"/>
              <w:jc w:val="both"/>
              <w:rPr>
                <w:rFonts w:ascii="Palatino Linotype" w:hAnsi="Palatino Linotype"/>
                <w:color w:val="000000" w:themeColor="text1"/>
              </w:rPr>
            </w:pPr>
            <w:r w:rsidRPr="0084576C">
              <w:rPr>
                <w:rFonts w:ascii="Palatino Linotype" w:hAnsi="Palatino Linotype"/>
                <w:color w:val="000000" w:themeColor="text1"/>
              </w:rPr>
              <w:t xml:space="preserve">Entregó el Catálogo de Puestos de la Dirección de </w:t>
            </w:r>
            <w:r w:rsidRPr="0084576C">
              <w:rPr>
                <w:rFonts w:ascii="Palatino Linotype" w:hAnsi="Palatino Linotype"/>
                <w:color w:val="000000" w:themeColor="text1"/>
              </w:rPr>
              <w:lastRenderedPageBreak/>
              <w:t>Seguridad Pública Municipal, publicado en el 2016.</w:t>
            </w:r>
          </w:p>
        </w:tc>
        <w:tc>
          <w:tcPr>
            <w:tcW w:w="2231" w:type="dxa"/>
            <w:vMerge/>
            <w:vAlign w:val="center"/>
          </w:tcPr>
          <w:p w14:paraId="69946C10" w14:textId="77777777" w:rsidR="0060318C" w:rsidRPr="0084576C" w:rsidRDefault="0060318C" w:rsidP="00073701">
            <w:pPr>
              <w:pStyle w:val="Prrafodelista"/>
              <w:tabs>
                <w:tab w:val="left" w:pos="426"/>
              </w:tabs>
              <w:ind w:left="0" w:right="51"/>
              <w:jc w:val="both"/>
              <w:rPr>
                <w:rFonts w:ascii="Palatino Linotype" w:hAnsi="Palatino Linotype"/>
                <w:color w:val="000000" w:themeColor="text1"/>
              </w:rPr>
            </w:pPr>
          </w:p>
        </w:tc>
        <w:tc>
          <w:tcPr>
            <w:tcW w:w="1357" w:type="dxa"/>
            <w:vAlign w:val="center"/>
          </w:tcPr>
          <w:p w14:paraId="7E02877D" w14:textId="19C0A7DE" w:rsidR="0060318C" w:rsidRPr="0084576C" w:rsidRDefault="009411B2" w:rsidP="00073701">
            <w:pPr>
              <w:pStyle w:val="Prrafodelista"/>
              <w:tabs>
                <w:tab w:val="left" w:pos="426"/>
              </w:tabs>
              <w:ind w:left="0" w:right="51"/>
              <w:jc w:val="center"/>
              <w:rPr>
                <w:rFonts w:ascii="Palatino Linotype" w:hAnsi="Palatino Linotype"/>
                <w:b/>
                <w:color w:val="000000" w:themeColor="text1"/>
              </w:rPr>
            </w:pPr>
            <w:r w:rsidRPr="0084576C">
              <w:rPr>
                <w:rFonts w:ascii="Palatino Linotype" w:hAnsi="Palatino Linotype"/>
                <w:b/>
                <w:color w:val="000000" w:themeColor="text1"/>
              </w:rPr>
              <w:t>SÍ</w:t>
            </w:r>
          </w:p>
        </w:tc>
      </w:tr>
    </w:tbl>
    <w:p w14:paraId="05812FE3" w14:textId="77777777" w:rsidR="009E073A" w:rsidRPr="0084576C" w:rsidRDefault="009E073A" w:rsidP="009E073A">
      <w:pPr>
        <w:pStyle w:val="Prrafodelista"/>
        <w:tabs>
          <w:tab w:val="left" w:pos="426"/>
        </w:tabs>
        <w:spacing w:before="240" w:after="240" w:line="360" w:lineRule="auto"/>
        <w:ind w:left="0" w:right="51"/>
        <w:jc w:val="both"/>
        <w:rPr>
          <w:rFonts w:ascii="Palatino Linotype" w:hAnsi="Palatino Linotype"/>
          <w:color w:val="000000" w:themeColor="text1"/>
        </w:rPr>
      </w:pPr>
    </w:p>
    <w:p w14:paraId="5A7D6B55" w14:textId="6A810186" w:rsidR="00073701" w:rsidRPr="0084576C" w:rsidRDefault="009411B2"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eastAsia="Calibri" w:hAnsi="Palatino Linotype" w:cs="Arial"/>
        </w:rPr>
        <w:t>Así las cosas,</w:t>
      </w:r>
      <w:r w:rsidR="00073701" w:rsidRPr="0084576C">
        <w:rPr>
          <w:rFonts w:ascii="Palatino Linotype" w:eastAsia="Calibri" w:hAnsi="Palatino Linotype" w:cs="Arial"/>
        </w:rPr>
        <w:t xml:space="preserve"> el análisis del presente asunto se centrará analizar la naturaleza y grado de cumplimiento respecto de los contratos de obra pública y adquisición de servicios, así como los montos asignados a personas físicas y jurídico-colectivas de acuerdo con la programación anual de obras.</w:t>
      </w:r>
    </w:p>
    <w:p w14:paraId="060E15E6" w14:textId="77777777" w:rsidR="00842905" w:rsidRPr="0084576C" w:rsidRDefault="00842905" w:rsidP="00842905">
      <w:pPr>
        <w:pStyle w:val="Prrafodelista"/>
        <w:tabs>
          <w:tab w:val="left" w:pos="426"/>
        </w:tabs>
        <w:spacing w:before="240" w:after="240" w:line="360" w:lineRule="auto"/>
        <w:ind w:left="0" w:right="51"/>
        <w:jc w:val="both"/>
        <w:rPr>
          <w:rFonts w:ascii="Palatino Linotype" w:hAnsi="Palatino Linotype"/>
          <w:color w:val="000000" w:themeColor="text1"/>
        </w:rPr>
      </w:pPr>
    </w:p>
    <w:p w14:paraId="4E7B110F" w14:textId="2F7C9353" w:rsidR="00842905" w:rsidRPr="0084576C" w:rsidRDefault="004C5C40" w:rsidP="004C5C40">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84576C">
        <w:rPr>
          <w:rFonts w:ascii="Palatino Linotype" w:hAnsi="Palatino Linotype"/>
          <w:b/>
          <w:bCs/>
          <w:color w:val="000000" w:themeColor="text1"/>
        </w:rPr>
        <w:t>III. Del derecho de acceso a la información.</w:t>
      </w:r>
    </w:p>
    <w:p w14:paraId="57071016" w14:textId="77777777" w:rsidR="00842905" w:rsidRPr="0084576C" w:rsidRDefault="00842905" w:rsidP="00842905">
      <w:pPr>
        <w:pStyle w:val="Prrafodelista"/>
        <w:tabs>
          <w:tab w:val="left" w:pos="426"/>
        </w:tabs>
        <w:spacing w:before="240" w:after="240" w:line="360" w:lineRule="auto"/>
        <w:ind w:left="0" w:right="51"/>
        <w:jc w:val="both"/>
        <w:rPr>
          <w:rFonts w:ascii="Palatino Linotype" w:hAnsi="Palatino Linotype"/>
          <w:color w:val="000000" w:themeColor="text1"/>
        </w:rPr>
      </w:pPr>
    </w:p>
    <w:p w14:paraId="77D4DD18" w14:textId="77777777" w:rsidR="00E757A3" w:rsidRPr="0084576C" w:rsidRDefault="00FF27A5" w:rsidP="00E757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eastAsia="Calibri" w:hAnsi="Palatino Linotype" w:cs="Arial"/>
        </w:rPr>
        <w:t xml:space="preserve">Previo a iniciar el análisis de la naturaleza de lo solicitado, </w:t>
      </w:r>
      <w:r w:rsidR="00E757A3" w:rsidRPr="0084576C">
        <w:rPr>
          <w:rFonts w:ascii="Palatino Linotype" w:hAnsi="Palatino Linotype"/>
          <w:lang w:val="es-ES"/>
        </w:rPr>
        <w:t xml:space="preserve">se considera </w:t>
      </w:r>
      <w:r w:rsidR="00E757A3" w:rsidRPr="0084576C">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3C32D110" w14:textId="77777777" w:rsidR="00E757A3" w:rsidRPr="0084576C" w:rsidRDefault="00E757A3" w:rsidP="00E757A3">
      <w:pPr>
        <w:pStyle w:val="Prrafodelista"/>
        <w:tabs>
          <w:tab w:val="left" w:pos="426"/>
        </w:tabs>
        <w:spacing w:before="240" w:line="360" w:lineRule="auto"/>
        <w:ind w:left="0" w:right="51"/>
        <w:jc w:val="both"/>
        <w:rPr>
          <w:rFonts w:ascii="Palatino Linotype" w:hAnsi="Palatino Linotype"/>
          <w:color w:val="000000" w:themeColor="text1"/>
        </w:rPr>
      </w:pPr>
    </w:p>
    <w:p w14:paraId="048B2982" w14:textId="77777777" w:rsidR="00E757A3" w:rsidRPr="0084576C" w:rsidRDefault="00E757A3" w:rsidP="00E757A3">
      <w:pPr>
        <w:spacing w:line="276" w:lineRule="auto"/>
        <w:ind w:left="567" w:right="567"/>
        <w:jc w:val="both"/>
        <w:rPr>
          <w:rFonts w:ascii="Palatino Linotype" w:eastAsia="Palatino Linotype" w:hAnsi="Palatino Linotype" w:cs="Palatino Linotype"/>
          <w:i/>
        </w:rPr>
      </w:pPr>
      <w:r w:rsidRPr="0084576C">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84576C">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C419C5" w14:textId="77777777" w:rsidR="00E757A3" w:rsidRPr="0084576C" w:rsidRDefault="00E757A3" w:rsidP="00E757A3">
      <w:pPr>
        <w:spacing w:line="276" w:lineRule="auto"/>
        <w:ind w:left="567" w:right="567"/>
        <w:jc w:val="both"/>
        <w:rPr>
          <w:rFonts w:ascii="Palatino Linotype" w:eastAsia="Palatino Linotype" w:hAnsi="Palatino Linotype" w:cs="Palatino Linotype"/>
          <w:i/>
        </w:rPr>
      </w:pPr>
      <w:r w:rsidRPr="0084576C">
        <w:rPr>
          <w:rFonts w:ascii="Palatino Linotype" w:eastAsia="Palatino Linotype" w:hAnsi="Palatino Linotype" w:cs="Palatino Linotype"/>
          <w:i/>
        </w:rPr>
        <w:lastRenderedPageBreak/>
        <w:t>En consecuencia el acceso a la información se refiere a que se cumplan cualquiera de los siguientes tres supuestos:</w:t>
      </w:r>
    </w:p>
    <w:p w14:paraId="231D8797" w14:textId="77777777" w:rsidR="00E757A3" w:rsidRPr="0084576C" w:rsidRDefault="00E757A3" w:rsidP="00E757A3">
      <w:pPr>
        <w:spacing w:line="276" w:lineRule="auto"/>
        <w:ind w:left="567" w:right="567"/>
        <w:jc w:val="both"/>
        <w:rPr>
          <w:rFonts w:ascii="Palatino Linotype" w:eastAsia="Palatino Linotype" w:hAnsi="Palatino Linotype" w:cs="Palatino Linotype"/>
          <w:i/>
        </w:rPr>
      </w:pPr>
      <w:r w:rsidRPr="0084576C">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14:paraId="3EE76A59" w14:textId="77777777" w:rsidR="00E757A3" w:rsidRPr="0084576C" w:rsidRDefault="00E757A3" w:rsidP="00E757A3">
      <w:pPr>
        <w:spacing w:line="276" w:lineRule="auto"/>
        <w:ind w:left="567" w:right="567"/>
        <w:jc w:val="both"/>
        <w:rPr>
          <w:rFonts w:ascii="Palatino Linotype" w:eastAsia="Palatino Linotype" w:hAnsi="Palatino Linotype" w:cs="Palatino Linotype"/>
          <w:i/>
        </w:rPr>
      </w:pPr>
      <w:r w:rsidRPr="0084576C">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14:paraId="4EE79E8A" w14:textId="77777777" w:rsidR="00E757A3" w:rsidRPr="0084576C" w:rsidRDefault="00E757A3" w:rsidP="00E757A3">
      <w:pPr>
        <w:spacing w:line="276" w:lineRule="auto"/>
        <w:ind w:left="567" w:right="567"/>
        <w:jc w:val="both"/>
        <w:rPr>
          <w:rFonts w:ascii="Palatino Linotype" w:eastAsia="Palatino Linotype" w:hAnsi="Palatino Linotype" w:cs="Palatino Linotype"/>
        </w:rPr>
      </w:pPr>
      <w:r w:rsidRPr="0084576C">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14:paraId="26B9F58B" w14:textId="77777777" w:rsidR="00E757A3" w:rsidRPr="0084576C" w:rsidRDefault="00E757A3" w:rsidP="00E757A3">
      <w:pPr>
        <w:pStyle w:val="Prrafodelista"/>
        <w:tabs>
          <w:tab w:val="left" w:pos="426"/>
        </w:tabs>
        <w:spacing w:before="240" w:after="240" w:line="360" w:lineRule="auto"/>
        <w:ind w:left="0" w:right="51"/>
        <w:jc w:val="both"/>
        <w:rPr>
          <w:rFonts w:ascii="Palatino Linotype" w:hAnsi="Palatino Linotype"/>
          <w:color w:val="000000" w:themeColor="text1"/>
        </w:rPr>
      </w:pPr>
    </w:p>
    <w:p w14:paraId="470D8E11" w14:textId="77777777" w:rsidR="00E757A3" w:rsidRPr="0084576C" w:rsidRDefault="00E757A3" w:rsidP="00E757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 xml:space="preserve">El </w:t>
      </w:r>
      <w:r w:rsidRPr="0084576C">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84576C">
        <w:rPr>
          <w:rFonts w:ascii="Palatino Linotype" w:eastAsia="Palatino Linotype" w:hAnsi="Palatino Linotype" w:cs="Palatino Linotype"/>
          <w:color w:val="000000"/>
          <w:vertAlign w:val="superscript"/>
        </w:rPr>
        <w:footnoteReference w:id="14"/>
      </w:r>
      <w:r w:rsidRPr="0084576C">
        <w:rPr>
          <w:rFonts w:ascii="Palatino Linotype" w:eastAsia="Palatino Linotype" w:hAnsi="Palatino Linotype" w:cs="Palatino Linotype"/>
          <w:color w:val="000000"/>
        </w:rPr>
        <w:t>, para darnos un mejor panorama:</w:t>
      </w:r>
    </w:p>
    <w:p w14:paraId="6E100155" w14:textId="77777777" w:rsidR="00E757A3" w:rsidRPr="0084576C" w:rsidRDefault="00E757A3" w:rsidP="00E757A3">
      <w:pPr>
        <w:pStyle w:val="Prrafodelista"/>
        <w:tabs>
          <w:tab w:val="left" w:pos="426"/>
        </w:tabs>
        <w:spacing w:before="240" w:line="360" w:lineRule="auto"/>
        <w:ind w:left="0" w:right="51"/>
        <w:jc w:val="both"/>
        <w:rPr>
          <w:rFonts w:ascii="Palatino Linotype" w:hAnsi="Palatino Linotype"/>
          <w:color w:val="000000" w:themeColor="text1"/>
        </w:rPr>
      </w:pPr>
    </w:p>
    <w:p w14:paraId="77100DF1" w14:textId="773CAEFB" w:rsidR="00E757A3" w:rsidRPr="0084576C" w:rsidRDefault="00E757A3" w:rsidP="00E757A3">
      <w:pPr>
        <w:spacing w:line="276" w:lineRule="auto"/>
        <w:ind w:left="567" w:right="567"/>
        <w:jc w:val="both"/>
        <w:rPr>
          <w:rFonts w:ascii="Palatino Linotype" w:eastAsia="Palatino Linotype" w:hAnsi="Palatino Linotype" w:cs="Palatino Linotype"/>
          <w:i/>
        </w:rPr>
      </w:pPr>
      <w:r w:rsidRPr="0084576C">
        <w:rPr>
          <w:rFonts w:ascii="Palatino Linotype" w:eastAsia="Palatino Linotype" w:hAnsi="Palatino Linotype" w:cs="Palatino Linotype"/>
          <w:b/>
          <w:i/>
        </w:rPr>
        <w:t xml:space="preserve">“XI. Documento: </w:t>
      </w:r>
      <w:r w:rsidRPr="0084576C">
        <w:rPr>
          <w:rFonts w:ascii="Palatino Linotype" w:eastAsia="Palatino Linotype" w:hAnsi="Palatino Linotype" w:cs="Palatino Linotype"/>
          <w:b/>
          <w:bCs/>
          <w:i/>
        </w:rPr>
        <w:t xml:space="preserve">Los </w:t>
      </w:r>
      <w:r w:rsidRPr="0084576C">
        <w:rPr>
          <w:rFonts w:ascii="Palatino Linotype" w:eastAsia="Palatino Linotype" w:hAnsi="Palatino Linotype" w:cs="Palatino Linotype"/>
          <w:i/>
        </w:rPr>
        <w:t xml:space="preserve">expedientes, reportes, estudios, actas, resoluciones, oficios, correspondencia, acuerdos, directivas, directrices, circulares, contratos, convenios, instructivos, notas, memorandos, estadísticas o bien, </w:t>
      </w:r>
      <w:r w:rsidRPr="0084576C">
        <w:rPr>
          <w:rFonts w:ascii="Palatino Linotype" w:eastAsia="Palatino Linotype" w:hAnsi="Palatino Linotype" w:cs="Palatino Linotype"/>
          <w:b/>
          <w:bCs/>
          <w:i/>
        </w:rPr>
        <w:t>cualquier</w:t>
      </w:r>
      <w:r w:rsidRPr="0084576C">
        <w:rPr>
          <w:rFonts w:ascii="Palatino Linotype" w:eastAsia="Palatino Linotype" w:hAnsi="Palatino Linotype" w:cs="Palatino Linotype"/>
          <w:i/>
        </w:rPr>
        <w:t xml:space="preserve"> otro </w:t>
      </w:r>
      <w:r w:rsidRPr="0084576C">
        <w:rPr>
          <w:rFonts w:ascii="Palatino Linotype" w:eastAsia="Palatino Linotype" w:hAnsi="Palatino Linotype" w:cs="Palatino Linotype"/>
          <w:b/>
          <w:bCs/>
          <w:i/>
        </w:rPr>
        <w:t>registro que documente el ejercicio de las facultades, funciones y competencias de los</w:t>
      </w:r>
      <w:r w:rsidRPr="0084576C">
        <w:rPr>
          <w:rFonts w:ascii="Palatino Linotype" w:eastAsia="Palatino Linotype" w:hAnsi="Palatino Linotype" w:cs="Palatino Linotype"/>
          <w:i/>
        </w:rPr>
        <w:t xml:space="preserve"> </w:t>
      </w:r>
      <w:r w:rsidRPr="0084576C">
        <w:rPr>
          <w:rFonts w:ascii="Palatino Linotype" w:eastAsia="Palatino Linotype" w:hAnsi="Palatino Linotype" w:cs="Palatino Linotype"/>
          <w:b/>
          <w:i/>
        </w:rPr>
        <w:t>sujetos obligados</w:t>
      </w:r>
      <w:r w:rsidRPr="0084576C">
        <w:rPr>
          <w:rFonts w:ascii="Palatino Linotype" w:eastAsia="Palatino Linotype" w:hAnsi="Palatino Linotype" w:cs="Palatino Linotype"/>
          <w:i/>
        </w:rPr>
        <w:t xml:space="preserve">, sus </w:t>
      </w:r>
      <w:r w:rsidRPr="0084576C">
        <w:rPr>
          <w:rFonts w:ascii="Palatino Linotype" w:eastAsia="Palatino Linotype" w:hAnsi="Palatino Linotype" w:cs="Palatino Linotype"/>
          <w:bCs/>
          <w:i/>
        </w:rPr>
        <w:t>servidores públicos</w:t>
      </w:r>
      <w:r w:rsidRPr="0084576C">
        <w:rPr>
          <w:rFonts w:ascii="Palatino Linotype" w:eastAsia="Palatino Linotype" w:hAnsi="Palatino Linotype" w:cs="Palatino Linotype"/>
          <w:i/>
        </w:rPr>
        <w:t xml:space="preserve"> e integrantes, sin importar su fuente o fecha de elaboración. Los documentos podrán estar en cualquier medio, sea escrito, impreso, sonoro, visual, electrónico, informático u holográfico;”</w:t>
      </w:r>
    </w:p>
    <w:p w14:paraId="3DF3BE54" w14:textId="77777777" w:rsidR="00E757A3" w:rsidRPr="0084576C" w:rsidRDefault="00E757A3" w:rsidP="00E757A3">
      <w:pPr>
        <w:spacing w:line="276" w:lineRule="auto"/>
        <w:ind w:left="567" w:right="567"/>
        <w:jc w:val="both"/>
        <w:rPr>
          <w:rFonts w:ascii="Palatino Linotype" w:eastAsia="Palatino Linotype" w:hAnsi="Palatino Linotype" w:cs="Palatino Linotype"/>
          <w:iCs/>
        </w:rPr>
      </w:pPr>
      <w:r w:rsidRPr="0084576C">
        <w:rPr>
          <w:rFonts w:ascii="Palatino Linotype" w:eastAsia="Palatino Linotype" w:hAnsi="Palatino Linotype" w:cs="Palatino Linotype"/>
        </w:rPr>
        <w:t>(Énfasis añadido)</w:t>
      </w:r>
    </w:p>
    <w:p w14:paraId="4AD96605" w14:textId="77777777" w:rsidR="00E757A3" w:rsidRPr="0084576C" w:rsidRDefault="00E757A3" w:rsidP="00E757A3">
      <w:pPr>
        <w:pStyle w:val="Prrafodelista"/>
        <w:tabs>
          <w:tab w:val="left" w:pos="426"/>
        </w:tabs>
        <w:spacing w:before="240" w:after="240" w:line="360" w:lineRule="auto"/>
        <w:ind w:left="0" w:right="51"/>
        <w:jc w:val="both"/>
        <w:rPr>
          <w:rFonts w:ascii="Palatino Linotype" w:hAnsi="Palatino Linotype"/>
          <w:color w:val="000000" w:themeColor="text1"/>
        </w:rPr>
      </w:pPr>
    </w:p>
    <w:p w14:paraId="112BAEED" w14:textId="77777777" w:rsidR="00E757A3" w:rsidRPr="0084576C" w:rsidRDefault="00E757A3" w:rsidP="00E757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olor w:val="000000" w:themeColor="text1"/>
        </w:rPr>
        <w:lastRenderedPageBreak/>
        <w:t xml:space="preserve">Correlativo </w:t>
      </w:r>
      <w:r w:rsidRPr="0084576C">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53E27D28" w14:textId="77777777" w:rsidR="00E757A3" w:rsidRPr="0084576C" w:rsidRDefault="00E757A3" w:rsidP="00E757A3">
      <w:pPr>
        <w:pStyle w:val="Prrafodelista"/>
        <w:tabs>
          <w:tab w:val="left" w:pos="426"/>
        </w:tabs>
        <w:spacing w:before="240" w:line="360" w:lineRule="auto"/>
        <w:ind w:left="0" w:right="51"/>
        <w:jc w:val="both"/>
        <w:rPr>
          <w:rFonts w:ascii="Palatino Linotype" w:hAnsi="Palatino Linotype"/>
          <w:color w:val="000000" w:themeColor="text1"/>
        </w:rPr>
      </w:pPr>
    </w:p>
    <w:p w14:paraId="32E8572D" w14:textId="77777777" w:rsidR="00E757A3" w:rsidRPr="0084576C" w:rsidRDefault="00E757A3" w:rsidP="00E757A3">
      <w:pPr>
        <w:spacing w:line="276" w:lineRule="auto"/>
        <w:ind w:left="567" w:right="567"/>
        <w:jc w:val="both"/>
        <w:rPr>
          <w:rFonts w:ascii="Palatino Linotype" w:eastAsia="Palatino Linotype" w:hAnsi="Palatino Linotype" w:cs="Palatino Linotype"/>
          <w:i/>
        </w:rPr>
      </w:pPr>
      <w:r w:rsidRPr="0084576C">
        <w:rPr>
          <w:rFonts w:ascii="Palatino Linotype" w:eastAsia="Palatino Linotype" w:hAnsi="Palatino Linotype" w:cs="Palatino Linotype"/>
          <w:b/>
          <w:i/>
        </w:rPr>
        <w:t xml:space="preserve">“Artículo 4. </w:t>
      </w:r>
      <w:r w:rsidRPr="0084576C">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14:paraId="1665258D" w14:textId="77777777" w:rsidR="00E757A3" w:rsidRPr="0084576C" w:rsidRDefault="00E757A3" w:rsidP="00E757A3">
      <w:pPr>
        <w:spacing w:line="276" w:lineRule="auto"/>
        <w:ind w:left="567" w:right="567"/>
        <w:jc w:val="both"/>
        <w:rPr>
          <w:rFonts w:ascii="Palatino Linotype" w:eastAsia="Palatino Linotype" w:hAnsi="Palatino Linotype" w:cs="Palatino Linotype"/>
          <w:i/>
        </w:rPr>
      </w:pPr>
      <w:r w:rsidRPr="0084576C">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84576C">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5E61A6" w14:textId="77777777" w:rsidR="00E757A3" w:rsidRPr="0084576C" w:rsidRDefault="00E757A3" w:rsidP="00E757A3">
      <w:pPr>
        <w:spacing w:line="276" w:lineRule="auto"/>
        <w:ind w:left="567" w:right="567"/>
        <w:jc w:val="both"/>
        <w:rPr>
          <w:rFonts w:ascii="Palatino Linotype" w:eastAsia="Palatino Linotype" w:hAnsi="Palatino Linotype" w:cs="Palatino Linotype"/>
          <w:b/>
          <w:i/>
        </w:rPr>
      </w:pPr>
      <w:r w:rsidRPr="0084576C">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
    <w:p w14:paraId="5CD4E576" w14:textId="77777777" w:rsidR="00E757A3" w:rsidRPr="0084576C" w:rsidRDefault="00E757A3" w:rsidP="00E757A3">
      <w:pPr>
        <w:spacing w:line="276" w:lineRule="auto"/>
        <w:ind w:right="567"/>
        <w:jc w:val="both"/>
        <w:rPr>
          <w:rFonts w:ascii="Palatino Linotype" w:eastAsia="Palatino Linotype" w:hAnsi="Palatino Linotype" w:cs="Palatino Linotype"/>
          <w:i/>
          <w:color w:val="000000"/>
        </w:rPr>
      </w:pPr>
    </w:p>
    <w:p w14:paraId="6E73B6A2" w14:textId="77777777" w:rsidR="00E757A3" w:rsidRPr="0084576C" w:rsidRDefault="00E757A3" w:rsidP="00E757A3">
      <w:pPr>
        <w:spacing w:line="276" w:lineRule="auto"/>
        <w:ind w:left="567" w:right="567"/>
        <w:jc w:val="both"/>
        <w:rPr>
          <w:rFonts w:ascii="Palatino Linotype" w:eastAsia="Palatino Linotype" w:hAnsi="Palatino Linotype" w:cs="Palatino Linotype"/>
          <w:i/>
        </w:rPr>
      </w:pPr>
      <w:r w:rsidRPr="0084576C">
        <w:rPr>
          <w:rFonts w:ascii="Palatino Linotype" w:eastAsia="Palatino Linotype" w:hAnsi="Palatino Linotype" w:cs="Palatino Linotype"/>
          <w:b/>
          <w:i/>
        </w:rPr>
        <w:t>Artículo 12. Quienes generen, recopilen, administren, manejen, procesen, archiven o conserven información pública serán responsables de la misma en los términos de las disposiciones jurídicas aplicables</w:t>
      </w:r>
      <w:r w:rsidRPr="0084576C">
        <w:rPr>
          <w:rFonts w:ascii="Palatino Linotype" w:eastAsia="Palatino Linotype" w:hAnsi="Palatino Linotype" w:cs="Palatino Linotype"/>
          <w:i/>
        </w:rPr>
        <w:t xml:space="preserve">. </w:t>
      </w:r>
    </w:p>
    <w:p w14:paraId="68324BBA" w14:textId="77777777" w:rsidR="00E757A3" w:rsidRPr="0084576C" w:rsidRDefault="00E757A3" w:rsidP="00E757A3">
      <w:pPr>
        <w:spacing w:line="276" w:lineRule="auto"/>
        <w:ind w:left="567" w:right="567"/>
        <w:jc w:val="both"/>
        <w:rPr>
          <w:rFonts w:ascii="Palatino Linotype" w:eastAsia="Palatino Linotype" w:hAnsi="Palatino Linotype" w:cs="Palatino Linotype"/>
          <w:i/>
        </w:rPr>
      </w:pPr>
      <w:r w:rsidRPr="0084576C">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C90078B" w14:textId="77777777" w:rsidR="00E757A3" w:rsidRPr="0084576C" w:rsidRDefault="00E757A3" w:rsidP="00E757A3">
      <w:pPr>
        <w:spacing w:line="276" w:lineRule="auto"/>
        <w:ind w:left="567" w:right="567"/>
        <w:jc w:val="both"/>
        <w:rPr>
          <w:rFonts w:ascii="Palatino Linotype" w:eastAsia="Palatino Linotype" w:hAnsi="Palatino Linotype" w:cs="Palatino Linotype"/>
        </w:rPr>
      </w:pPr>
      <w:r w:rsidRPr="0084576C">
        <w:rPr>
          <w:rFonts w:ascii="Palatino Linotype" w:eastAsia="Palatino Linotype" w:hAnsi="Palatino Linotype" w:cs="Palatino Linotype"/>
        </w:rPr>
        <w:t>(Énfasis añadido)</w:t>
      </w:r>
    </w:p>
    <w:p w14:paraId="442AAA3B" w14:textId="77777777" w:rsidR="00E757A3" w:rsidRPr="0084576C" w:rsidRDefault="00E757A3" w:rsidP="00E757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olor w:val="000000" w:themeColor="text1"/>
        </w:rPr>
        <w:lastRenderedPageBreak/>
        <w:t xml:space="preserve">Es </w:t>
      </w:r>
      <w:r w:rsidRPr="0084576C">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33D166B0" w14:textId="77777777" w:rsidR="00E757A3" w:rsidRPr="0084576C" w:rsidRDefault="00E757A3" w:rsidP="00E757A3">
      <w:pPr>
        <w:pStyle w:val="Prrafodelista"/>
        <w:tabs>
          <w:tab w:val="left" w:pos="426"/>
        </w:tabs>
        <w:spacing w:before="240" w:after="240" w:line="360" w:lineRule="auto"/>
        <w:ind w:left="0" w:right="51"/>
        <w:jc w:val="both"/>
        <w:rPr>
          <w:rFonts w:ascii="Palatino Linotype" w:hAnsi="Palatino Linotype"/>
          <w:color w:val="000000" w:themeColor="text1"/>
        </w:rPr>
      </w:pPr>
    </w:p>
    <w:p w14:paraId="035D2BD5" w14:textId="77777777" w:rsidR="00E757A3" w:rsidRPr="0084576C" w:rsidRDefault="00E757A3" w:rsidP="00E757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 xml:space="preserve">Por </w:t>
      </w:r>
      <w:r w:rsidRPr="0084576C">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84576C">
        <w:rPr>
          <w:rFonts w:ascii="Palatino Linotype" w:eastAsia="Palatino Linotype" w:hAnsi="Palatino Linotype" w:cs="Palatino Linotype"/>
          <w:color w:val="000000"/>
          <w:vertAlign w:val="superscript"/>
        </w:rPr>
        <w:footnoteReference w:id="15"/>
      </w:r>
      <w:r w:rsidRPr="0084576C">
        <w:rPr>
          <w:rFonts w:ascii="Palatino Linotype" w:eastAsia="Palatino Linotype" w:hAnsi="Palatino Linotype" w:cs="Palatino Linotype"/>
          <w:color w:val="000000"/>
        </w:rPr>
        <w:t>.</w:t>
      </w:r>
    </w:p>
    <w:p w14:paraId="28673F35" w14:textId="77777777" w:rsidR="00E757A3" w:rsidRPr="0084576C" w:rsidRDefault="00E757A3" w:rsidP="00E757A3">
      <w:pPr>
        <w:pStyle w:val="Prrafodelista"/>
        <w:tabs>
          <w:tab w:val="left" w:pos="426"/>
        </w:tabs>
        <w:spacing w:before="240" w:after="240" w:line="360" w:lineRule="auto"/>
        <w:ind w:left="0" w:right="51"/>
        <w:jc w:val="both"/>
        <w:rPr>
          <w:rFonts w:ascii="Palatino Linotype" w:hAnsi="Palatino Linotype"/>
          <w:color w:val="000000" w:themeColor="text1"/>
        </w:rPr>
      </w:pPr>
    </w:p>
    <w:p w14:paraId="1BF089E8" w14:textId="77777777" w:rsidR="00E757A3" w:rsidRPr="0084576C" w:rsidRDefault="00E757A3" w:rsidP="00E757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 xml:space="preserve">En </w:t>
      </w:r>
      <w:r w:rsidRPr="0084576C">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4576C">
        <w:rPr>
          <w:rFonts w:ascii="Palatino Linotype" w:eastAsia="Palatino Linotype" w:hAnsi="Palatino Linotype" w:cs="Palatino Linotype"/>
          <w:color w:val="000000"/>
          <w:vertAlign w:val="superscript"/>
        </w:rPr>
        <w:footnoteReference w:id="16"/>
      </w:r>
      <w:r w:rsidRPr="0084576C">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5E73EDA" w14:textId="77777777" w:rsidR="00E757A3" w:rsidRPr="0084576C" w:rsidRDefault="00E757A3" w:rsidP="00E757A3">
      <w:pPr>
        <w:pStyle w:val="Prrafodelista"/>
        <w:tabs>
          <w:tab w:val="left" w:pos="426"/>
        </w:tabs>
        <w:spacing w:before="240" w:after="240" w:line="360" w:lineRule="auto"/>
        <w:ind w:left="0" w:right="51"/>
        <w:jc w:val="both"/>
        <w:rPr>
          <w:rFonts w:ascii="Palatino Linotype" w:hAnsi="Palatino Linotype"/>
          <w:color w:val="000000" w:themeColor="text1"/>
        </w:rPr>
      </w:pPr>
    </w:p>
    <w:p w14:paraId="43632C87" w14:textId="77777777" w:rsidR="00E757A3" w:rsidRPr="0084576C" w:rsidRDefault="00E757A3" w:rsidP="00E757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 xml:space="preserve">Robustece </w:t>
      </w:r>
      <w:r w:rsidRPr="0084576C">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4EB01022" w14:textId="77777777" w:rsidR="00E757A3" w:rsidRPr="0084576C" w:rsidRDefault="00E757A3" w:rsidP="00E757A3">
      <w:pPr>
        <w:pStyle w:val="Prrafodelista"/>
        <w:tabs>
          <w:tab w:val="left" w:pos="426"/>
        </w:tabs>
        <w:spacing w:before="240" w:line="360" w:lineRule="auto"/>
        <w:ind w:left="0" w:right="51"/>
        <w:jc w:val="both"/>
        <w:rPr>
          <w:rFonts w:ascii="Palatino Linotype" w:hAnsi="Palatino Linotype"/>
          <w:color w:val="000000" w:themeColor="text1"/>
        </w:rPr>
      </w:pPr>
    </w:p>
    <w:p w14:paraId="5367C111" w14:textId="77777777" w:rsidR="00E757A3" w:rsidRPr="0084576C" w:rsidRDefault="00E757A3" w:rsidP="00E757A3">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84576C">
        <w:rPr>
          <w:rFonts w:ascii="Palatino Linotype" w:eastAsia="Palatino Linotype" w:hAnsi="Palatino Linotype" w:cs="Palatino Linotype"/>
          <w:b/>
          <w:i/>
          <w:color w:val="000000"/>
        </w:rPr>
        <w:t>ACCESO A LA INFORMACIÓN. IMPLICACIÓN DEL PRINCIPIO DE MÁXIMA PUBLICIDAD EN EL DERECHO FUNDAMENTAL RELATIVO.</w:t>
      </w:r>
      <w:r w:rsidRPr="0084576C">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w:t>
      </w:r>
      <w:r w:rsidRPr="0084576C">
        <w:rPr>
          <w:rFonts w:ascii="Palatino Linotype" w:eastAsia="Palatino Linotype" w:hAnsi="Palatino Linotype" w:cs="Palatino Linotype"/>
          <w:i/>
          <w:color w:val="000000"/>
        </w:rPr>
        <w:lastRenderedPageBreak/>
        <w:t>clasificar como confidencial o reservada, esto es, considerarla con una calidad diversa.”</w:t>
      </w:r>
    </w:p>
    <w:p w14:paraId="4E668569" w14:textId="77777777" w:rsidR="00E757A3" w:rsidRPr="0084576C" w:rsidRDefault="00E757A3" w:rsidP="00E757A3">
      <w:pPr>
        <w:pStyle w:val="Prrafodelista"/>
        <w:tabs>
          <w:tab w:val="left" w:pos="426"/>
        </w:tabs>
        <w:spacing w:before="240" w:after="240" w:line="360" w:lineRule="auto"/>
        <w:ind w:left="0" w:right="51"/>
        <w:jc w:val="both"/>
        <w:rPr>
          <w:rFonts w:ascii="Palatino Linotype" w:hAnsi="Palatino Linotype"/>
          <w:color w:val="000000" w:themeColor="text1"/>
        </w:rPr>
      </w:pPr>
    </w:p>
    <w:p w14:paraId="61BACA72" w14:textId="4E18FDFC" w:rsidR="00842905" w:rsidRPr="0084576C" w:rsidRDefault="00E757A3" w:rsidP="00E757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 xml:space="preserve">Tal y como se ha señalado, </w:t>
      </w:r>
      <w:r w:rsidRPr="0084576C">
        <w:rPr>
          <w:rFonts w:ascii="Palatino Linotype" w:hAnsi="Palatino Linotype"/>
          <w:bCs/>
          <w:color w:val="000000" w:themeColor="text1"/>
        </w:rPr>
        <w:t>el derecho de acceso a la información se basa en permitir que la ciudadanía conozca de primera mano toda aquella información que se encuentra en posesión de los Sujetos Obligados</w:t>
      </w:r>
      <w:r w:rsidRPr="0084576C">
        <w:rPr>
          <w:rFonts w:ascii="Palatino Linotype" w:hAnsi="Palatino Linotype"/>
          <w:color w:val="000000" w:themeColor="text1"/>
        </w:rPr>
        <w:t xml:space="preserve">, ya sea porque la genera, posee o administra; </w:t>
      </w:r>
      <w:r w:rsidRPr="0084576C">
        <w:rPr>
          <w:rFonts w:ascii="Palatino Linotype" w:hAnsi="Palatino Linotype"/>
          <w:bCs/>
          <w:color w:val="000000" w:themeColor="text1"/>
        </w:rPr>
        <w:t>toda vez que</w:t>
      </w:r>
      <w:r w:rsidRPr="0084576C">
        <w:rPr>
          <w:rFonts w:ascii="Palatino Linotype" w:hAnsi="Palatino Linotype"/>
          <w:color w:val="000000" w:themeColor="text1"/>
        </w:rPr>
        <w:t>, a través de dicha acción, permite que las personas ejerzan un medio de control sobre las acciones que se están ejerciendo y evaluar su desempeño.</w:t>
      </w:r>
    </w:p>
    <w:p w14:paraId="0895DF21" w14:textId="77777777" w:rsidR="00073701" w:rsidRPr="0084576C" w:rsidRDefault="00073701" w:rsidP="00073701">
      <w:pPr>
        <w:pStyle w:val="Prrafodelista"/>
        <w:tabs>
          <w:tab w:val="left" w:pos="426"/>
        </w:tabs>
        <w:spacing w:before="240" w:after="240" w:line="360" w:lineRule="auto"/>
        <w:ind w:left="0" w:right="51"/>
        <w:jc w:val="both"/>
        <w:rPr>
          <w:rFonts w:ascii="Palatino Linotype" w:hAnsi="Palatino Linotype"/>
          <w:color w:val="000000" w:themeColor="text1"/>
        </w:rPr>
      </w:pPr>
    </w:p>
    <w:p w14:paraId="2057F57B" w14:textId="11F424E8" w:rsidR="00C5125B" w:rsidRPr="0084576C" w:rsidRDefault="00842905" w:rsidP="00C5125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84576C">
        <w:rPr>
          <w:rFonts w:ascii="Palatino Linotype" w:hAnsi="Palatino Linotype"/>
          <w:b/>
          <w:bCs/>
          <w:color w:val="000000" w:themeColor="text1"/>
        </w:rPr>
        <w:t>IV</w:t>
      </w:r>
      <w:r w:rsidR="00C5125B" w:rsidRPr="0084576C">
        <w:rPr>
          <w:rFonts w:ascii="Palatino Linotype" w:hAnsi="Palatino Linotype"/>
          <w:b/>
          <w:bCs/>
          <w:color w:val="000000" w:themeColor="text1"/>
        </w:rPr>
        <w:t xml:space="preserve">. </w:t>
      </w:r>
      <w:r w:rsidR="005C675F" w:rsidRPr="0084576C">
        <w:rPr>
          <w:rFonts w:ascii="Palatino Linotype" w:hAnsi="Palatino Linotype"/>
          <w:b/>
          <w:bCs/>
          <w:color w:val="000000" w:themeColor="text1"/>
        </w:rPr>
        <w:t xml:space="preserve">De </w:t>
      </w:r>
      <w:r w:rsidR="00DC7357" w:rsidRPr="0084576C">
        <w:rPr>
          <w:rFonts w:ascii="Palatino Linotype" w:hAnsi="Palatino Linotype"/>
          <w:b/>
          <w:bCs/>
          <w:color w:val="000000" w:themeColor="text1"/>
        </w:rPr>
        <w:t>la competencia del SUJETO OBLIGADO</w:t>
      </w:r>
      <w:r w:rsidR="0084576C">
        <w:rPr>
          <w:rFonts w:ascii="Palatino Linotype" w:hAnsi="Palatino Linotype"/>
          <w:b/>
          <w:bCs/>
          <w:color w:val="000000" w:themeColor="text1"/>
        </w:rPr>
        <w:t>,</w:t>
      </w:r>
      <w:r w:rsidR="00DC7357" w:rsidRPr="0084576C">
        <w:rPr>
          <w:rFonts w:ascii="Palatino Linotype" w:hAnsi="Palatino Linotype"/>
          <w:b/>
          <w:bCs/>
          <w:color w:val="000000" w:themeColor="text1"/>
        </w:rPr>
        <w:t xml:space="preserve"> para poseer, generar y administrar la información solicitada</w:t>
      </w:r>
      <w:r w:rsidR="00C5125B" w:rsidRPr="0084576C">
        <w:rPr>
          <w:rFonts w:ascii="Palatino Linotype" w:hAnsi="Palatino Linotype"/>
          <w:b/>
          <w:bCs/>
          <w:color w:val="000000" w:themeColor="text1"/>
        </w:rPr>
        <w:t>.</w:t>
      </w:r>
    </w:p>
    <w:p w14:paraId="32A5FCFE" w14:textId="334FA673" w:rsidR="005C675F" w:rsidRPr="0084576C" w:rsidRDefault="006419D7" w:rsidP="005C675F">
      <w:pPr>
        <w:numPr>
          <w:ilvl w:val="0"/>
          <w:numId w:val="1"/>
        </w:numPr>
        <w:tabs>
          <w:tab w:val="left" w:pos="426"/>
        </w:tabs>
        <w:spacing w:line="360" w:lineRule="auto"/>
        <w:ind w:right="49"/>
        <w:contextualSpacing/>
        <w:jc w:val="both"/>
        <w:rPr>
          <w:rFonts w:ascii="Palatino Linotype" w:hAnsi="Palatino Linotype"/>
          <w:color w:val="000000" w:themeColor="text1"/>
        </w:rPr>
      </w:pPr>
      <w:r w:rsidRPr="0084576C">
        <w:rPr>
          <w:rFonts w:ascii="Palatino Linotype" w:hAnsi="Palatino Linotype"/>
          <w:color w:val="000000" w:themeColor="text1"/>
        </w:rPr>
        <w:t>Una vez establecido lo anterior, el</w:t>
      </w:r>
      <w:r w:rsidR="005C675F" w:rsidRPr="0084576C">
        <w:rPr>
          <w:rFonts w:ascii="Palatino Linotype" w:hAnsi="Palatino Linotype"/>
          <w:color w:val="000000" w:themeColor="text1"/>
        </w:rPr>
        <w:t xml:space="preserve"> </w:t>
      </w:r>
      <w:r w:rsidR="005C675F" w:rsidRPr="0084576C">
        <w:rPr>
          <w:rFonts w:ascii="Palatino Linotype" w:hAnsi="Palatino Linotype" w:cs="Arial"/>
          <w:color w:val="000000"/>
        </w:rPr>
        <w:t xml:space="preserve">artículo 115 de la Constitución Política de los Estados Unidos Mexicanos, en su fracción II, establece que </w:t>
      </w:r>
      <w:r w:rsidR="005C675F" w:rsidRPr="0084576C">
        <w:rPr>
          <w:rFonts w:ascii="Palatino Linotype" w:hAnsi="Palatino Linotype" w:cs="Arial"/>
          <w:bCs/>
          <w:color w:val="000000"/>
        </w:rPr>
        <w:t>los municipios</w:t>
      </w:r>
      <w:r w:rsidR="005C675F" w:rsidRPr="0084576C">
        <w:rPr>
          <w:rFonts w:ascii="Palatino Linotype" w:hAnsi="Palatino Linotype" w:cs="Arial"/>
          <w:color w:val="000000"/>
        </w:rPr>
        <w:t xml:space="preserve"> estarán investidos de personalidad jurídica y manejarán su patrimonio conforme a la ley. Por lo tanto, </w:t>
      </w:r>
      <w:r w:rsidR="005C675F" w:rsidRPr="0084576C">
        <w:rPr>
          <w:rFonts w:ascii="Palatino Linotype" w:hAnsi="Palatino Linotype" w:cs="Arial"/>
          <w:bCs/>
          <w:color w:val="000000"/>
        </w:rPr>
        <w:t>tendrán facultades para aprobar</w:t>
      </w:r>
      <w:r w:rsidR="005C675F" w:rsidRPr="0084576C">
        <w:rPr>
          <w:rFonts w:ascii="Palatino Linotype" w:hAnsi="Palatino Linotype" w:cs="Arial"/>
          <w:color w:val="000000"/>
        </w:rPr>
        <w:t xml:space="preserve">, de acuerdo con las leyes en materia municipal, </w:t>
      </w:r>
      <w:r w:rsidR="005C675F" w:rsidRPr="0084576C">
        <w:rPr>
          <w:rFonts w:ascii="Palatino Linotype" w:hAnsi="Palatino Linotype" w:cs="Arial"/>
          <w:bCs/>
          <w:color w:val="000000"/>
        </w:rPr>
        <w:t>los bandos de policía y gobierno, los reglamentos</w:t>
      </w:r>
      <w:r w:rsidR="005C675F" w:rsidRPr="0084576C">
        <w:rPr>
          <w:rFonts w:ascii="Palatino Linotype" w:hAnsi="Palatino Linotype" w:cs="Arial"/>
          <w:color w:val="000000"/>
        </w:rPr>
        <w:t xml:space="preserve">, circulares </w:t>
      </w:r>
      <w:r w:rsidR="005C675F" w:rsidRPr="0084576C">
        <w:rPr>
          <w:rFonts w:ascii="Palatino Linotype" w:hAnsi="Palatino Linotype" w:cs="Arial"/>
          <w:bCs/>
          <w:color w:val="000000"/>
        </w:rPr>
        <w:t>y disposiciones administrativas de observancia general dentro de sus respectivas jurisdicciones, que organicen la administración pública municipal, regulen las materias, procedimientos, funciones y servicios públicos de su competencia</w:t>
      </w:r>
      <w:r w:rsidR="005C675F" w:rsidRPr="0084576C">
        <w:rPr>
          <w:rFonts w:ascii="Palatino Linotype" w:hAnsi="Palatino Linotype" w:cs="Arial"/>
          <w:color w:val="000000"/>
        </w:rPr>
        <w:t xml:space="preserve"> y aseguren la participación ciudadana y vecinal.</w:t>
      </w:r>
    </w:p>
    <w:p w14:paraId="24E75EF6" w14:textId="77777777" w:rsidR="005C675F" w:rsidRPr="0084576C" w:rsidRDefault="005C675F" w:rsidP="005C675F">
      <w:pPr>
        <w:tabs>
          <w:tab w:val="left" w:pos="426"/>
        </w:tabs>
        <w:spacing w:line="360" w:lineRule="auto"/>
        <w:ind w:right="49"/>
        <w:contextualSpacing/>
        <w:jc w:val="both"/>
        <w:rPr>
          <w:rFonts w:ascii="Palatino Linotype" w:hAnsi="Palatino Linotype"/>
          <w:color w:val="000000" w:themeColor="text1"/>
        </w:rPr>
      </w:pPr>
    </w:p>
    <w:p w14:paraId="0C79358A" w14:textId="295A3077" w:rsidR="00A82C13" w:rsidRPr="0084576C" w:rsidRDefault="00FA25E4"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 xml:space="preserve">Correlativo a lo anterior, la </w:t>
      </w:r>
      <w:r w:rsidR="00882DCE" w:rsidRPr="0084576C">
        <w:rPr>
          <w:rFonts w:ascii="Palatino Linotype" w:hAnsi="Palatino Linotype" w:cs="Arial"/>
          <w:color w:val="000000"/>
        </w:rPr>
        <w:t xml:space="preserve">Ley para la Mejora Regulatoria del Estado de México y sus Municipios, en su artículo primero, establece que ésta es de </w:t>
      </w:r>
      <w:r w:rsidR="005B24D8" w:rsidRPr="0084576C">
        <w:rPr>
          <w:rFonts w:ascii="Palatino Linotype" w:hAnsi="Palatino Linotype" w:cs="Arial"/>
          <w:color w:val="000000"/>
        </w:rPr>
        <w:t xml:space="preserve">orden público y de observancia general en el Estado de México y se aplicará a los actos, </w:t>
      </w:r>
      <w:r w:rsidR="005B24D8" w:rsidRPr="0084576C">
        <w:rPr>
          <w:rFonts w:ascii="Palatino Linotype" w:hAnsi="Palatino Linotype" w:cs="Arial"/>
          <w:color w:val="000000"/>
        </w:rPr>
        <w:lastRenderedPageBreak/>
        <w:t>procedimientos y resoluciones que emitan la administración pública del Estado, los municipios, sus dependencias y organismos descentralizados.</w:t>
      </w:r>
    </w:p>
    <w:p w14:paraId="2E983984"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55C0C8E2" w14:textId="2026E30F" w:rsidR="00E67D65" w:rsidRPr="0084576C" w:rsidRDefault="00651DF9"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Por su parte, el artículo 4 de la Ley de mérito, reconoce los siguientes conceptos:</w:t>
      </w:r>
    </w:p>
    <w:p w14:paraId="492CE1F5"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16E60196" w14:textId="77777777" w:rsidR="00651DF9" w:rsidRPr="0084576C" w:rsidRDefault="00651DF9" w:rsidP="00651DF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i/>
          <w:color w:val="000000" w:themeColor="text1"/>
        </w:rPr>
        <w:t>“</w:t>
      </w:r>
      <w:r w:rsidRPr="0084576C">
        <w:rPr>
          <w:rFonts w:ascii="Palatino Linotype" w:hAnsi="Palatino Linotype"/>
          <w:b/>
          <w:i/>
          <w:color w:val="000000" w:themeColor="text1"/>
        </w:rPr>
        <w:t xml:space="preserve">Artículo 4.- </w:t>
      </w:r>
      <w:r w:rsidRPr="0084576C">
        <w:rPr>
          <w:rFonts w:ascii="Palatino Linotype" w:hAnsi="Palatino Linotype"/>
          <w:i/>
          <w:color w:val="000000" w:themeColor="text1"/>
        </w:rPr>
        <w:t xml:space="preserve">Para los efectos de esta Ley, se entiende por: </w:t>
      </w:r>
    </w:p>
    <w:p w14:paraId="3AB89537" w14:textId="77777777" w:rsidR="00651DF9" w:rsidRPr="0084576C" w:rsidRDefault="00651DF9" w:rsidP="00651DF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I. Agenda Regulatoria:</w:t>
      </w:r>
      <w:r w:rsidRPr="0084576C">
        <w:rPr>
          <w:rFonts w:ascii="Palatino Linotype" w:hAnsi="Palatino Linotype"/>
          <w:i/>
          <w:color w:val="000000" w:themeColor="text1"/>
        </w:rPr>
        <w:t xml:space="preserve"> La propuesta de las regulaciones que los Sujetos Obligados pretenden expedir; </w:t>
      </w:r>
    </w:p>
    <w:p w14:paraId="0EE16C2D" w14:textId="56412736" w:rsidR="00651DF9" w:rsidRPr="0084576C" w:rsidRDefault="00651DF9" w:rsidP="00651DF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II. Análisis de Impacto Regulatorio:</w:t>
      </w:r>
      <w:r w:rsidRPr="0084576C">
        <w:rPr>
          <w:rFonts w:ascii="Palatino Linotype" w:hAnsi="Palatino Linotype"/>
          <w:i/>
          <w:color w:val="000000" w:themeColor="text1"/>
        </w:rPr>
        <w:t xml:space="preserve"> Documento mediante el cual las dependencias justifican ante la Comisión o las Comisiones Municipales, la creación de nuevas disposiciones de carácter general o de reformas a las existentes;</w:t>
      </w:r>
    </w:p>
    <w:p w14:paraId="1C8A205B" w14:textId="65B03A58" w:rsidR="00651DF9" w:rsidRPr="0084576C" w:rsidRDefault="00651DF9" w:rsidP="00651DF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i/>
          <w:color w:val="000000" w:themeColor="text1"/>
        </w:rPr>
        <w:t>(…)</w:t>
      </w:r>
    </w:p>
    <w:p w14:paraId="72CD147E" w14:textId="77777777" w:rsidR="00651DF9" w:rsidRPr="0084576C" w:rsidRDefault="00651DF9" w:rsidP="00651DF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V. Catálogo:</w:t>
      </w:r>
      <w:r w:rsidRPr="0084576C">
        <w:rPr>
          <w:rFonts w:ascii="Palatino Linotype" w:hAnsi="Palatino Linotype"/>
          <w:i/>
          <w:color w:val="000000" w:themeColor="text1"/>
        </w:rPr>
        <w:t xml:space="preserve"> El Catálogo Nacional de Regulaciones, Trámites y Servicios; </w:t>
      </w:r>
    </w:p>
    <w:p w14:paraId="34BB37E8" w14:textId="40982886" w:rsidR="00651DF9" w:rsidRPr="0084576C" w:rsidRDefault="00651DF9" w:rsidP="00651DF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VI. Catálogo Estatal:</w:t>
      </w:r>
      <w:r w:rsidRPr="0084576C">
        <w:rPr>
          <w:rFonts w:ascii="Palatino Linotype" w:hAnsi="Palatino Linotype"/>
          <w:i/>
          <w:color w:val="000000" w:themeColor="text1"/>
        </w:rPr>
        <w:t xml:space="preserve"> Al Catálogo Estatal de Regulaciones, Trámites y Servicios;</w:t>
      </w:r>
    </w:p>
    <w:p w14:paraId="2857752C" w14:textId="2D93A5D2" w:rsidR="00651DF9" w:rsidRPr="0084576C" w:rsidRDefault="00651DF9" w:rsidP="00651DF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i/>
          <w:color w:val="000000" w:themeColor="text1"/>
        </w:rPr>
        <w:t>(…)</w:t>
      </w:r>
    </w:p>
    <w:p w14:paraId="144D2875" w14:textId="3B3C6874" w:rsidR="00651DF9" w:rsidRPr="0084576C" w:rsidRDefault="00651DF9" w:rsidP="00651DF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XIX. Mejora Regulatoria:</w:t>
      </w:r>
      <w:r w:rsidRPr="0084576C">
        <w:rPr>
          <w:rFonts w:ascii="Palatino Linotype" w:hAnsi="Palatino Linotype"/>
          <w:i/>
          <w:color w:val="000000" w:themeColor="text1"/>
        </w:rPr>
        <w:t xml:space="preserve"> Al proceso continuo de revisión y reforma de las disposiciones de carácter general que, además de promover la desregulación de procesos administrativos, provee a la actualización y mejora constante de la regulación vigente;</w:t>
      </w:r>
    </w:p>
    <w:p w14:paraId="25E33D52" w14:textId="4B4FE5F3" w:rsidR="00651DF9" w:rsidRPr="0084576C" w:rsidRDefault="00651DF9" w:rsidP="00651DF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i/>
          <w:color w:val="000000" w:themeColor="text1"/>
        </w:rPr>
        <w:t>(…)</w:t>
      </w:r>
    </w:p>
    <w:p w14:paraId="53358AEB" w14:textId="16C349CF" w:rsidR="00651DF9" w:rsidRPr="0084576C" w:rsidRDefault="00651DF9" w:rsidP="00651DF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XXI. Propuesta Regulatoria:</w:t>
      </w:r>
      <w:r w:rsidRPr="0084576C">
        <w:rPr>
          <w:rFonts w:ascii="Palatino Linotype" w:hAnsi="Palatino Linotype"/>
          <w:i/>
          <w:color w:val="000000" w:themeColor="text1"/>
        </w:rPr>
        <w:t xml:space="preserve"> Los anteproyectos de regulaciones que pretendan expedir los Sujetos Obligados en el ámbito de su competencia y que se presenten a la consideración de las Autoridades de Mejora Regulatoria en los términos de esta Ley;</w:t>
      </w:r>
    </w:p>
    <w:p w14:paraId="7CDF4402" w14:textId="2E1E214A" w:rsidR="00651DF9" w:rsidRPr="0084576C" w:rsidRDefault="00651DF9" w:rsidP="00651DF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i/>
          <w:color w:val="000000" w:themeColor="text1"/>
        </w:rPr>
        <w:t>(…)</w:t>
      </w:r>
    </w:p>
    <w:p w14:paraId="54EFD7EB" w14:textId="249F286E" w:rsidR="00651DF9" w:rsidRPr="0084576C" w:rsidRDefault="00651DF9" w:rsidP="00651DF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XXV. Regulaciones:</w:t>
      </w:r>
      <w:r w:rsidRPr="0084576C">
        <w:rPr>
          <w:rFonts w:ascii="Palatino Linotype" w:hAnsi="Palatino Linotype"/>
          <w:i/>
          <w:color w:val="000000" w:themeColor="text1"/>
        </w:rPr>
        <w:t xml:space="preserve"> Disposiciones de carácter general denominados reglamentos, decretos, normas técnicas, bandos, acuerdos, circulares, reglas de operación, manuales, leyes, lineamientos y demás disposiciones administrativas que afecten la esfera jurídica de los particulares;</w:t>
      </w:r>
    </w:p>
    <w:p w14:paraId="63C58EA2" w14:textId="12410301" w:rsidR="00651DF9" w:rsidRPr="0084576C" w:rsidRDefault="00651DF9" w:rsidP="00651DF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i/>
          <w:color w:val="000000" w:themeColor="text1"/>
        </w:rPr>
        <w:lastRenderedPageBreak/>
        <w:t>(…)”</w:t>
      </w:r>
    </w:p>
    <w:p w14:paraId="78FFB6E3" w14:textId="77777777" w:rsidR="00651DF9" w:rsidRPr="0084576C" w:rsidRDefault="00651DF9" w:rsidP="00E67D65">
      <w:pPr>
        <w:pStyle w:val="Prrafodelista"/>
        <w:tabs>
          <w:tab w:val="left" w:pos="426"/>
        </w:tabs>
        <w:spacing w:line="360" w:lineRule="auto"/>
        <w:ind w:left="0" w:right="51"/>
        <w:jc w:val="both"/>
        <w:rPr>
          <w:rFonts w:ascii="Palatino Linotype" w:hAnsi="Palatino Linotype"/>
          <w:color w:val="000000" w:themeColor="text1"/>
        </w:rPr>
      </w:pPr>
    </w:p>
    <w:p w14:paraId="10EEF359" w14:textId="749890CD" w:rsidR="00E67D65" w:rsidRPr="0084576C" w:rsidRDefault="00651DF9"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De lo anterior se coligue la mejora regulatoria consiste en un proceso continuo de revisión y mejora a los reglamentos, manuales, normas técnicas, bandos, reglas de operación, manuales, leyes, entre otros ordenamientos</w:t>
      </w:r>
      <w:r w:rsidR="006473D2" w:rsidRPr="0084576C">
        <w:rPr>
          <w:rFonts w:ascii="Palatino Linotype" w:hAnsi="Palatino Linotype" w:cs="Arial"/>
          <w:color w:val="000000"/>
        </w:rPr>
        <w:t>, con el fin de mantener un sentido de actualización y mejora constante de la regulación vigente.</w:t>
      </w:r>
    </w:p>
    <w:p w14:paraId="4CE82924"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1D15FEDE" w14:textId="014AAD93" w:rsidR="00E67D65" w:rsidRPr="0084576C" w:rsidRDefault="006473D2"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Por ello, en lo que respecta a los municipios, éstos tendrán (entre otras) las siguientes obligaciones en materia de mejora regulatoria</w:t>
      </w:r>
      <w:r w:rsidRPr="0084576C">
        <w:rPr>
          <w:rStyle w:val="Refdenotaalpie"/>
          <w:rFonts w:ascii="Palatino Linotype" w:hAnsi="Palatino Linotype" w:cs="Arial"/>
          <w:color w:val="000000"/>
        </w:rPr>
        <w:footnoteReference w:id="17"/>
      </w:r>
      <w:r w:rsidRPr="0084576C">
        <w:rPr>
          <w:rFonts w:ascii="Palatino Linotype" w:hAnsi="Palatino Linotype" w:cs="Arial"/>
          <w:color w:val="000000"/>
        </w:rPr>
        <w:t>:</w:t>
      </w:r>
    </w:p>
    <w:p w14:paraId="71D91451" w14:textId="6D5C520D" w:rsidR="006473D2" w:rsidRPr="0084576C" w:rsidRDefault="006473D2" w:rsidP="006473D2">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s="Arial"/>
          <w:color w:val="000000"/>
        </w:rPr>
        <w:t xml:space="preserve">Establecer acciones, estrategias y lineamientos bajo los cuales se regirá la política de mejora regulatoria municipal de conformidad con la Ley Estatal y la Ley General; </w:t>
      </w:r>
    </w:p>
    <w:p w14:paraId="0E1D488A" w14:textId="605E6A5C" w:rsidR="006473D2" w:rsidRPr="0084576C" w:rsidRDefault="006473D2" w:rsidP="006473D2">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s="Arial"/>
          <w:color w:val="000000"/>
        </w:rPr>
        <w:t xml:space="preserve">Coordinar a las unidades administrativas o servidores públicos municipales con los sujetos obligados, entidades públicas, organismos estatales y federales, en los programas y acciones que lleven a cabo para lograr el cumplimiento de la Ley Estatal; </w:t>
      </w:r>
    </w:p>
    <w:p w14:paraId="5D454DA4" w14:textId="77777777" w:rsidR="006473D2" w:rsidRPr="0084576C" w:rsidRDefault="006473D2" w:rsidP="006473D2">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s="Arial"/>
          <w:color w:val="000000"/>
        </w:rPr>
        <w:t xml:space="preserve">Elaborar los programas y acciones para lograr una mejora regulatoria integral, bajo los principios de máxima utilidad para la sociedad y la transparencia en su elaboración; </w:t>
      </w:r>
    </w:p>
    <w:p w14:paraId="21232843" w14:textId="77777777" w:rsidR="006473D2" w:rsidRPr="0084576C" w:rsidRDefault="006473D2" w:rsidP="006473D2">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s="Arial"/>
          <w:b/>
          <w:color w:val="000000"/>
        </w:rPr>
        <w:t>Establecer Comités Internos en cada dependencia, los cuales se encargarán de elaborar y aprobar los programas anuales de mejora regulatoria municipal, así como las propuestas de creación de regulaciones o de reforma específica</w:t>
      </w:r>
      <w:r w:rsidRPr="0084576C">
        <w:rPr>
          <w:rFonts w:ascii="Palatino Linotype" w:hAnsi="Palatino Linotype" w:cs="Arial"/>
          <w:color w:val="000000"/>
        </w:rPr>
        <w:t xml:space="preserve">, con base en los objetivos, </w:t>
      </w:r>
      <w:r w:rsidRPr="0084576C">
        <w:rPr>
          <w:rFonts w:ascii="Palatino Linotype" w:hAnsi="Palatino Linotype" w:cs="Arial"/>
          <w:color w:val="000000"/>
        </w:rPr>
        <w:lastRenderedPageBreak/>
        <w:t xml:space="preserve">estrategias y líneas de acción de los programas sectoriales, especiales, regionales e institucionales derivados del Plan Municipal de Desarrollo. </w:t>
      </w:r>
    </w:p>
    <w:p w14:paraId="3D7B8742" w14:textId="4F1ED605" w:rsidR="006473D2" w:rsidRPr="0084576C" w:rsidRDefault="006473D2" w:rsidP="006473D2">
      <w:pPr>
        <w:pStyle w:val="Prrafodelista"/>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s="Arial"/>
          <w:color w:val="000000"/>
        </w:rPr>
        <w:t>Los titulares de las dependencias deberán designar un servidor público con nivel inferior jerárquico inmediato, quien será el enlace de la materia y el responsable de mejora regulatoria del sujeto obligado, el cual tendrá estrecha comunicación con el Coordinador General de Mejora Regulatoria para dar cumplimiento de la Ley.</w:t>
      </w:r>
    </w:p>
    <w:p w14:paraId="058080D3"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2BEC2560" w14:textId="7398B167" w:rsidR="00E67D65" w:rsidRPr="0084576C" w:rsidRDefault="006473D2"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Los entes públicos deberán presentar su Agenda Regulatoria ante la Autoridad de Mejora Regulatoria en los primeros cinco días de los meses de mayo y noviembre de cada año, misma que podrá ser aplicada en los periodos subsecuentes de junio a noviembre y de diciembre a mayo respectivamente. La Agenda Regulatoria de cada ente público deberá informar al público la regulación que pretenden expedir en dichos periodos</w:t>
      </w:r>
      <w:r w:rsidRPr="0084576C">
        <w:rPr>
          <w:rStyle w:val="Refdenotaalpie"/>
          <w:rFonts w:ascii="Palatino Linotype" w:hAnsi="Palatino Linotype" w:cs="Arial"/>
          <w:color w:val="000000"/>
        </w:rPr>
        <w:footnoteReference w:id="18"/>
      </w:r>
      <w:r w:rsidRPr="0084576C">
        <w:rPr>
          <w:rFonts w:ascii="Palatino Linotype" w:hAnsi="Palatino Linotype" w:cs="Arial"/>
          <w:color w:val="000000"/>
        </w:rPr>
        <w:t>.</w:t>
      </w:r>
    </w:p>
    <w:p w14:paraId="3C9FB17A"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1FFDB662" w14:textId="37B46CA8" w:rsidR="00E67D65" w:rsidRPr="0084576C" w:rsidRDefault="006473D2"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De conformidad con lo establecido por el artículo 35 de la Ley para la Mejora Regulatoria del Estado de México y sus Municipios, la Agenda Regulatoria deberá incluir, al menos:</w:t>
      </w:r>
    </w:p>
    <w:p w14:paraId="1FB93C6E" w14:textId="5BAFE51A" w:rsidR="006473D2" w:rsidRPr="0084576C" w:rsidRDefault="006473D2" w:rsidP="006473D2">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olor w:val="000000" w:themeColor="text1"/>
        </w:rPr>
        <w:t>El nombre preliminar de la propuesta regulatoria;</w:t>
      </w:r>
    </w:p>
    <w:p w14:paraId="05F503FF" w14:textId="3FA48F2A" w:rsidR="006473D2" w:rsidRPr="0084576C" w:rsidRDefault="006473D2" w:rsidP="006473D2">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olor w:val="000000" w:themeColor="text1"/>
        </w:rPr>
        <w:t>La materia sobre la que versará la regulación;</w:t>
      </w:r>
    </w:p>
    <w:p w14:paraId="5FC9112B" w14:textId="4F7A34BB" w:rsidR="006473D2" w:rsidRPr="0084576C" w:rsidRDefault="006473D2" w:rsidP="006473D2">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olor w:val="000000" w:themeColor="text1"/>
        </w:rPr>
        <w:t>La problemática que se pretende resolver con la propuesta regulatoria;</w:t>
      </w:r>
    </w:p>
    <w:p w14:paraId="1E45BE88" w14:textId="2931CBF9" w:rsidR="006473D2" w:rsidRPr="0084576C" w:rsidRDefault="006473D2" w:rsidP="006473D2">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olor w:val="000000" w:themeColor="text1"/>
        </w:rPr>
        <w:t>La justificación para emitir la propuesta regulatoria; y</w:t>
      </w:r>
    </w:p>
    <w:p w14:paraId="189BB9C0" w14:textId="63695361" w:rsidR="006473D2" w:rsidRPr="0084576C" w:rsidRDefault="006473D2" w:rsidP="006473D2">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olor w:val="000000" w:themeColor="text1"/>
        </w:rPr>
        <w:t>La fecha tentativa de presentación.</w:t>
      </w:r>
    </w:p>
    <w:p w14:paraId="64B08C44" w14:textId="40B78522"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1DE688DA" w14:textId="21ABDAAC" w:rsidR="00E67D65" w:rsidRPr="0084576C" w:rsidRDefault="006473D2"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lastRenderedPageBreak/>
        <w:t>Así las cosas, podemos concluir que la mejora regulatoria es un proceso continuo de actualización de las leyes y ordenamientos que rigen la adminis</w:t>
      </w:r>
      <w:r w:rsidR="00F5552F" w:rsidRPr="0084576C">
        <w:rPr>
          <w:rFonts w:ascii="Palatino Linotype" w:hAnsi="Palatino Linotype" w:cs="Arial"/>
          <w:color w:val="000000"/>
        </w:rPr>
        <w:t>tración pública, lo que implica que no necesariamente los ordenamientos deban cambiar de forma completa o parcial en cada cambio de administración, pues como se ha revisado en líneas previas, la reforma de normas debe realizarse de forma planeada y ordenada mediante una Agenda Regulatoria.</w:t>
      </w:r>
    </w:p>
    <w:p w14:paraId="3C29EF3B"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5E39CB0A" w14:textId="19A21FA5" w:rsidR="00E67D65" w:rsidRPr="0084576C" w:rsidRDefault="00F5552F"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Lo anterior encuentra sustento dentro de la Ley Orgánica Municipal del Estado de México, en cuyo artículo 31 establece lo siguiente:</w:t>
      </w:r>
    </w:p>
    <w:p w14:paraId="215BF976"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0468B469" w14:textId="77777777" w:rsidR="00F5552F" w:rsidRPr="0084576C" w:rsidRDefault="00F5552F" w:rsidP="00F5552F">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i/>
          <w:color w:val="000000" w:themeColor="text1"/>
        </w:rPr>
        <w:t>“</w:t>
      </w:r>
      <w:r w:rsidRPr="0084576C">
        <w:rPr>
          <w:rFonts w:ascii="Palatino Linotype" w:hAnsi="Palatino Linotype"/>
          <w:b/>
          <w:i/>
          <w:color w:val="000000" w:themeColor="text1"/>
        </w:rPr>
        <w:t xml:space="preserve">Artículo 31.- </w:t>
      </w:r>
      <w:r w:rsidRPr="0084576C">
        <w:rPr>
          <w:rFonts w:ascii="Palatino Linotype" w:hAnsi="Palatino Linotype"/>
          <w:i/>
          <w:color w:val="000000" w:themeColor="text1"/>
        </w:rPr>
        <w:t xml:space="preserve">Son atribuciones de los ayuntamientos: </w:t>
      </w:r>
    </w:p>
    <w:p w14:paraId="39DEA586" w14:textId="77777777" w:rsidR="00F5552F" w:rsidRPr="0084576C" w:rsidRDefault="00F5552F" w:rsidP="00F5552F">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 xml:space="preserve">I. Expedir y reformar el Bando Municipal, así como los reglamentos, circulares y disposiciones administrativas de observancia general dentro del territorio del municipio, </w:t>
      </w:r>
      <w:r w:rsidRPr="0084576C">
        <w:rPr>
          <w:rFonts w:ascii="Palatino Linotype" w:hAnsi="Palatino Linotype"/>
          <w:i/>
          <w:color w:val="000000" w:themeColor="text1"/>
        </w:rPr>
        <w:t xml:space="preserve">que sean necesarios para su organización, prestación de los servicios públicos y, en general, para el cumplimiento de sus atribuciones; </w:t>
      </w:r>
    </w:p>
    <w:p w14:paraId="7BA4AA92" w14:textId="2D80D8ED" w:rsidR="00F5552F" w:rsidRPr="0084576C" w:rsidRDefault="00F5552F" w:rsidP="00F5552F">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I Bis. Aprobar e implementar programas y acciones que promuevan un proceso constante de mejora regulatoria</w:t>
      </w:r>
      <w:r w:rsidRPr="0084576C">
        <w:rPr>
          <w:rFonts w:ascii="Palatino Linotype" w:hAnsi="Palatino Linotype"/>
          <w:i/>
          <w:color w:val="000000" w:themeColor="text1"/>
        </w:rPr>
        <w:t xml:space="preserve"> de acuerdo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14:paraId="430ECE5E" w14:textId="1FFBDEA5" w:rsidR="00F5552F" w:rsidRPr="0084576C" w:rsidRDefault="00F5552F" w:rsidP="00F5552F">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i/>
          <w:color w:val="000000" w:themeColor="text1"/>
        </w:rPr>
        <w:t>(…)</w:t>
      </w:r>
    </w:p>
    <w:p w14:paraId="773094A1" w14:textId="77777777" w:rsidR="00F5552F" w:rsidRPr="0084576C" w:rsidRDefault="00F5552F" w:rsidP="00E67D65">
      <w:pPr>
        <w:pStyle w:val="Prrafodelista"/>
        <w:tabs>
          <w:tab w:val="left" w:pos="426"/>
        </w:tabs>
        <w:spacing w:line="360" w:lineRule="auto"/>
        <w:ind w:left="0" w:right="51"/>
        <w:jc w:val="both"/>
        <w:rPr>
          <w:rFonts w:ascii="Palatino Linotype" w:hAnsi="Palatino Linotype"/>
          <w:color w:val="000000" w:themeColor="text1"/>
        </w:rPr>
      </w:pPr>
    </w:p>
    <w:p w14:paraId="62AF251A" w14:textId="46A9EAAB" w:rsidR="00E67D65" w:rsidRPr="0084576C" w:rsidRDefault="00A6243E"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 xml:space="preserve">Del dispositivo normativo transcrito </w:t>
      </w:r>
      <w:r w:rsidRPr="0084576C">
        <w:rPr>
          <w:rFonts w:ascii="Palatino Linotype" w:hAnsi="Palatino Linotype" w:cs="Arial"/>
          <w:i/>
          <w:color w:val="000000"/>
        </w:rPr>
        <w:t>supra</w:t>
      </w:r>
      <w:r w:rsidRPr="0084576C">
        <w:rPr>
          <w:rFonts w:ascii="Palatino Linotype" w:hAnsi="Palatino Linotype" w:cs="Arial"/>
          <w:color w:val="000000"/>
        </w:rPr>
        <w:t xml:space="preserve"> podemos ver nuevamente que los ayuntamientos tendrán capacidad para expedir y reformar el Bando Municipal, así como los demás ordenamientos que rijan la administración pública municipal; sin embargo, no establece una fecha específica para hacerlo pues, se insiste, la mejora </w:t>
      </w:r>
      <w:r w:rsidRPr="0084576C">
        <w:rPr>
          <w:rFonts w:ascii="Palatino Linotype" w:hAnsi="Palatino Linotype" w:cs="Arial"/>
          <w:color w:val="000000"/>
        </w:rPr>
        <w:lastRenderedPageBreak/>
        <w:t>regulatoria consiste en un proceso complejo que deriva de un análisis continuo de los procesos actuales, y dependen de la identificación de puntos de mejoramiento para proponer reformas o modificaciones.</w:t>
      </w:r>
    </w:p>
    <w:p w14:paraId="5B9D8462"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77B29023" w14:textId="253885B5" w:rsidR="00E67D65" w:rsidRPr="0084576C" w:rsidRDefault="00A6243E"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 xml:space="preserve">No se omite mencionar que una de las autoridades quienes dieron respuesta a la solicitud de información </w:t>
      </w:r>
      <w:r w:rsidRPr="0084576C">
        <w:rPr>
          <w:rFonts w:ascii="Palatino Linotype" w:hAnsi="Palatino Linotype" w:cs="Arial"/>
          <w:b/>
          <w:color w:val="000000"/>
        </w:rPr>
        <w:t>00165/TLALMANA/IP/2022</w:t>
      </w:r>
      <w:r w:rsidR="0037395B">
        <w:rPr>
          <w:rFonts w:ascii="Palatino Linotype" w:hAnsi="Palatino Linotype" w:cs="Arial"/>
          <w:b/>
          <w:color w:val="000000"/>
        </w:rPr>
        <w:t>,</w:t>
      </w:r>
      <w:r w:rsidRPr="0084576C">
        <w:rPr>
          <w:rFonts w:ascii="Palatino Linotype" w:hAnsi="Palatino Linotype" w:cs="Arial"/>
          <w:color w:val="000000"/>
        </w:rPr>
        <w:t xml:space="preserve"> fue el </w:t>
      </w:r>
      <w:r w:rsidR="00D128A1" w:rsidRPr="0037395B">
        <w:rPr>
          <w:rFonts w:ascii="Palatino Linotype" w:hAnsi="Palatino Linotype" w:cs="Arial"/>
          <w:color w:val="000000"/>
        </w:rPr>
        <w:t>Secretario Técnico del Ayuntamiento,</w:t>
      </w:r>
      <w:r w:rsidR="00D128A1" w:rsidRPr="0084576C">
        <w:rPr>
          <w:rFonts w:ascii="Palatino Linotype" w:hAnsi="Palatino Linotype" w:cs="Arial"/>
          <w:color w:val="000000"/>
        </w:rPr>
        <w:t xml:space="preserve"> quien de acuerdo con lo establecido por el artículo 31 de la Ley Orgánica Municipal del Estado de México tendrá, entres sus atribuciones, las siguientes:</w:t>
      </w:r>
    </w:p>
    <w:p w14:paraId="610BE327" w14:textId="29D24658" w:rsidR="00D128A1" w:rsidRPr="0037395B" w:rsidRDefault="00D128A1" w:rsidP="00D128A1">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37395B">
        <w:rPr>
          <w:rFonts w:ascii="Palatino Linotype" w:hAnsi="Palatino Linotype"/>
          <w:color w:val="000000" w:themeColor="text1"/>
        </w:rPr>
        <w:t>Compilar leyes, decretos, reglamentos, periódicos oficiales del estado, circulares y órdenes relativas a los distintos sectores de la administración pública municipal.</w:t>
      </w:r>
    </w:p>
    <w:p w14:paraId="41137886"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1433ADF4" w14:textId="046E44C1" w:rsidR="00E67D65" w:rsidRPr="0084576C" w:rsidRDefault="00D128A1"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 xml:space="preserve">En razón de lo anterior, este Organismo Garante advierte que la Unidad de Transparencia del </w:t>
      </w:r>
      <w:r w:rsidRPr="0084576C">
        <w:rPr>
          <w:rFonts w:ascii="Palatino Linotype" w:hAnsi="Palatino Linotype" w:cs="Arial"/>
          <w:b/>
          <w:color w:val="000000"/>
        </w:rPr>
        <w:t>SUJETO OBLIGADO</w:t>
      </w:r>
      <w:r w:rsidR="0037395B">
        <w:rPr>
          <w:rFonts w:ascii="Palatino Linotype" w:hAnsi="Palatino Linotype" w:cs="Arial"/>
          <w:b/>
          <w:color w:val="000000"/>
        </w:rPr>
        <w:t>,</w:t>
      </w:r>
      <w:r w:rsidRPr="0084576C">
        <w:rPr>
          <w:rFonts w:ascii="Palatino Linotype" w:hAnsi="Palatino Linotype" w:cs="Arial"/>
          <w:color w:val="000000"/>
        </w:rPr>
        <w:t xml:space="preserve"> realizó un trámite adecuado de la solicitud de información, al turnarla al área administrativa que, por la naturaleza de sus funciones, es la idónea para poseer y administrar las leyes, manuales y reglamentos de las dependencias de la administración pública municipal</w:t>
      </w:r>
      <w:r w:rsidR="00590815" w:rsidRPr="0084576C">
        <w:rPr>
          <w:rFonts w:ascii="Palatino Linotype" w:hAnsi="Palatino Linotype" w:cs="Arial"/>
          <w:color w:val="000000"/>
        </w:rPr>
        <w:t xml:space="preserve"> </w:t>
      </w:r>
      <w:r w:rsidR="00590815" w:rsidRPr="0037395B">
        <w:rPr>
          <w:rFonts w:ascii="Palatino Linotype" w:hAnsi="Palatino Linotype" w:cs="Arial"/>
          <w:color w:val="000000"/>
        </w:rPr>
        <w:t>vigentes.</w:t>
      </w:r>
    </w:p>
    <w:p w14:paraId="5794A1C6"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6BF8C146" w14:textId="77777777" w:rsidR="00726F93" w:rsidRPr="0037395B" w:rsidRDefault="00726F93" w:rsidP="00726F9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s="Arial"/>
          <w:color w:val="000000"/>
        </w:rPr>
        <w:t xml:space="preserve">Ahora bien, resulta </w:t>
      </w:r>
      <w:r w:rsidRPr="0084576C">
        <w:rPr>
          <w:rFonts w:ascii="Palatino Linotype" w:hAnsi="Palatino Linotype"/>
          <w:color w:val="000000" w:themeColor="text1"/>
        </w:rPr>
        <w:t xml:space="preserve">elemental señalar que el artículo 161 de la Ley de Transparencia y Acceso a la Información Pública del Estado de México y Municipios establece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37395B">
        <w:rPr>
          <w:rFonts w:ascii="Palatino Linotype" w:hAnsi="Palatino Linotype"/>
          <w:color w:val="000000" w:themeColor="text1"/>
        </w:rPr>
        <w:lastRenderedPageBreak/>
        <w:t>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11B9DDB" w14:textId="77777777" w:rsidR="00726F93" w:rsidRPr="0037395B" w:rsidRDefault="00726F93" w:rsidP="00726F93">
      <w:pPr>
        <w:pStyle w:val="Prrafodelista"/>
        <w:tabs>
          <w:tab w:val="left" w:pos="426"/>
        </w:tabs>
        <w:spacing w:before="240" w:after="240" w:line="360" w:lineRule="auto"/>
        <w:ind w:left="0" w:right="51"/>
        <w:jc w:val="both"/>
        <w:rPr>
          <w:rFonts w:ascii="Palatino Linotype" w:hAnsi="Palatino Linotype"/>
          <w:color w:val="000000" w:themeColor="text1"/>
        </w:rPr>
      </w:pPr>
    </w:p>
    <w:p w14:paraId="5B83A51C" w14:textId="77777777" w:rsidR="00726F93" w:rsidRPr="0037395B" w:rsidRDefault="00726F93" w:rsidP="00726F9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 xml:space="preserve">Así </w:t>
      </w:r>
      <w:r w:rsidRPr="0084576C">
        <w:rPr>
          <w:rFonts w:ascii="Palatino Linotype" w:eastAsia="MS Mincho" w:hAnsi="Palatino Linotype"/>
        </w:rPr>
        <w:t xml:space="preserve">las cosas, la Ley de la materia establece que, para el caso de que la información que requieran los particulares ya se encuentre disponible en medios electrónicos, el </w:t>
      </w:r>
      <w:r w:rsidRPr="0084576C">
        <w:rPr>
          <w:rFonts w:ascii="Palatino Linotype" w:eastAsia="MS Mincho" w:hAnsi="Palatino Linotype"/>
          <w:b/>
          <w:bCs/>
        </w:rPr>
        <w:t>SUJETO OBLIGADO</w:t>
      </w:r>
      <w:r w:rsidRPr="0084576C">
        <w:rPr>
          <w:rFonts w:ascii="Palatino Linotype" w:eastAsia="MS Mincho" w:hAnsi="Palatino Linotype"/>
        </w:rPr>
        <w:t xml:space="preserve"> podrá hacerle saber al particular la fuente de consulta atendiendo dos consideraciones: </w:t>
      </w:r>
      <w:r w:rsidRPr="0037395B">
        <w:rPr>
          <w:rFonts w:ascii="Palatino Linotype" w:eastAsia="MS Mincho" w:hAnsi="Palatino Linotype"/>
          <w:bCs/>
        </w:rPr>
        <w:t>a)</w:t>
      </w:r>
      <w:r w:rsidRPr="0037395B">
        <w:rPr>
          <w:rFonts w:ascii="Palatino Linotype" w:eastAsia="MS Mincho" w:hAnsi="Palatino Linotype"/>
        </w:rPr>
        <w:t xml:space="preserve"> la fuente se deberá hacer de su conocimiento dentro de los primeros cinco días hábiles posteriores a la recepción de la solicitud de información; y, </w:t>
      </w:r>
      <w:r w:rsidRPr="0037395B">
        <w:rPr>
          <w:rFonts w:ascii="Palatino Linotype" w:eastAsia="MS Mincho" w:hAnsi="Palatino Linotype"/>
          <w:bCs/>
        </w:rPr>
        <w:t>b)</w:t>
      </w:r>
      <w:r w:rsidRPr="0037395B">
        <w:rPr>
          <w:rFonts w:ascii="Palatino Linotype" w:eastAsia="MS Mincho" w:hAnsi="Palatino Linotype"/>
        </w:rPr>
        <w:t xml:space="preserve"> la fuente deberá ser precisa, esto es, que evite que el particular tenga que realizar una búsqueda en toda la información disponible en el portal que se señale.</w:t>
      </w:r>
    </w:p>
    <w:p w14:paraId="6462191B" w14:textId="77777777" w:rsidR="00726F93" w:rsidRPr="0037395B" w:rsidRDefault="00726F93" w:rsidP="00726F93">
      <w:pPr>
        <w:pStyle w:val="Prrafodelista"/>
        <w:tabs>
          <w:tab w:val="left" w:pos="426"/>
        </w:tabs>
        <w:spacing w:before="240" w:after="240" w:line="360" w:lineRule="auto"/>
        <w:ind w:left="0" w:right="51"/>
        <w:jc w:val="both"/>
        <w:rPr>
          <w:rFonts w:ascii="Palatino Linotype" w:hAnsi="Palatino Linotype"/>
          <w:color w:val="000000" w:themeColor="text1"/>
        </w:rPr>
      </w:pPr>
    </w:p>
    <w:p w14:paraId="226A1D44" w14:textId="155044FB" w:rsidR="00726F93" w:rsidRPr="0037395B" w:rsidRDefault="00726F93" w:rsidP="00726F9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 xml:space="preserve">En </w:t>
      </w:r>
      <w:r w:rsidRPr="0084576C">
        <w:rPr>
          <w:rFonts w:ascii="Palatino Linotype" w:eastAsia="MS Mincho" w:hAnsi="Palatino Linotype"/>
        </w:rPr>
        <w:t xml:space="preserve">el presente asunto, por cuanto hace al primer elemento para acreditar la entrega de información señalando una fuente de consulta, como fuera señalado en el apartado de </w:t>
      </w:r>
      <w:r w:rsidRPr="0084576C">
        <w:rPr>
          <w:rFonts w:ascii="Palatino Linotype" w:eastAsia="MS Mincho" w:hAnsi="Palatino Linotype"/>
          <w:i/>
          <w:iCs/>
        </w:rPr>
        <w:t>Antecedentes</w:t>
      </w:r>
      <w:r w:rsidRPr="0084576C">
        <w:rPr>
          <w:rFonts w:ascii="Palatino Linotype" w:eastAsia="MS Mincho" w:hAnsi="Palatino Linotype"/>
        </w:rPr>
        <w:t xml:space="preserve"> de la presente resolución, la solicitud de información </w:t>
      </w:r>
      <w:r w:rsidRPr="0084576C">
        <w:rPr>
          <w:rFonts w:ascii="Palatino Linotype" w:eastAsia="MS Mincho" w:hAnsi="Palatino Linotype"/>
          <w:b/>
        </w:rPr>
        <w:t>00165/TLALMANA/IP/2022</w:t>
      </w:r>
      <w:r w:rsidRPr="0084576C">
        <w:rPr>
          <w:rFonts w:ascii="Palatino Linotype" w:eastAsia="MS Mincho" w:hAnsi="Palatino Linotype"/>
        </w:rPr>
        <w:t xml:space="preserve"> se presentó el uno (01) de agosto de dos mil veintidós, mientras que el </w:t>
      </w:r>
      <w:r w:rsidRPr="0084576C">
        <w:rPr>
          <w:rFonts w:ascii="Palatino Linotype" w:eastAsia="MS Mincho" w:hAnsi="Palatino Linotype"/>
          <w:b/>
          <w:bCs/>
        </w:rPr>
        <w:t>SUJETO OBLIGADO</w:t>
      </w:r>
      <w:r w:rsidR="0037395B">
        <w:rPr>
          <w:rFonts w:ascii="Palatino Linotype" w:eastAsia="MS Mincho" w:hAnsi="Palatino Linotype"/>
          <w:b/>
          <w:bCs/>
        </w:rPr>
        <w:t>,</w:t>
      </w:r>
      <w:r w:rsidRPr="0084576C">
        <w:rPr>
          <w:rFonts w:ascii="Palatino Linotype" w:eastAsia="MS Mincho" w:hAnsi="Palatino Linotype"/>
        </w:rPr>
        <w:t xml:space="preserve"> entregó respuesta el diez (10) de agosto de dos mil veintidós, esto es, al quinto día hábil posterior a la presentación de la solicitud de información, </w:t>
      </w:r>
      <w:r w:rsidRPr="0037395B">
        <w:rPr>
          <w:rFonts w:ascii="Palatino Linotype" w:eastAsia="MS Mincho" w:hAnsi="Palatino Linotype"/>
        </w:rPr>
        <w:t>encontrándose dentro del plazo legalmente establecido en la Ley de la materia.</w:t>
      </w:r>
    </w:p>
    <w:p w14:paraId="5BF1883A" w14:textId="77777777" w:rsidR="00726F93" w:rsidRPr="0084576C" w:rsidRDefault="00726F93" w:rsidP="00726F93">
      <w:pPr>
        <w:pStyle w:val="Prrafodelista"/>
        <w:tabs>
          <w:tab w:val="left" w:pos="426"/>
        </w:tabs>
        <w:spacing w:before="240" w:after="240" w:line="360" w:lineRule="auto"/>
        <w:ind w:left="0" w:right="51"/>
        <w:jc w:val="both"/>
        <w:rPr>
          <w:rFonts w:ascii="Palatino Linotype" w:hAnsi="Palatino Linotype"/>
          <w:color w:val="000000" w:themeColor="text1"/>
        </w:rPr>
      </w:pPr>
    </w:p>
    <w:p w14:paraId="3C05B407" w14:textId="0874569E" w:rsidR="00E67D65" w:rsidRPr="0084576C" w:rsidRDefault="00726F93" w:rsidP="00726F93">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olor w:val="000000" w:themeColor="text1"/>
        </w:rPr>
        <w:lastRenderedPageBreak/>
        <w:t xml:space="preserve">Por </w:t>
      </w:r>
      <w:r w:rsidRPr="0084576C">
        <w:rPr>
          <w:rFonts w:ascii="Palatino Linotype" w:eastAsia="MS Mincho" w:hAnsi="Palatino Linotype"/>
        </w:rPr>
        <w:t xml:space="preserve">otro lado, por cuanto hace a la fuente de consulta de la información, el enlace proporcionado por el </w:t>
      </w:r>
      <w:r w:rsidRPr="0084576C">
        <w:rPr>
          <w:rFonts w:ascii="Palatino Linotype" w:eastAsia="MS Mincho" w:hAnsi="Palatino Linotype"/>
          <w:b/>
        </w:rPr>
        <w:t>SUJETO OBLIGADO</w:t>
      </w:r>
      <w:r w:rsidRPr="0084576C">
        <w:rPr>
          <w:rStyle w:val="Refdenotaalpie"/>
          <w:rFonts w:ascii="Palatino Linotype" w:eastAsia="MS Mincho" w:hAnsi="Palatino Linotype"/>
        </w:rPr>
        <w:footnoteReference w:id="19"/>
      </w:r>
      <w:r w:rsidRPr="0084576C">
        <w:rPr>
          <w:rFonts w:ascii="Palatino Linotype" w:eastAsia="MS Mincho" w:hAnsi="Palatino Linotype"/>
        </w:rPr>
        <w:t xml:space="preserve"> nos dirige al portal oficial del Ayuntamiento de Tlalmanalco, específicamente a un apartado donde se compilan todos los manuales de organización, procedimientos y reglamentos de las distintas áreas administrativas y organismos que conforman la administración pública municipal. Se adjunta la siguiente captura de imagen como referencia:</w:t>
      </w:r>
    </w:p>
    <w:p w14:paraId="6959D52C"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722B94FB" w14:textId="76AEA72C" w:rsidR="00726F93" w:rsidRPr="0084576C" w:rsidRDefault="00726F93" w:rsidP="00726F93">
      <w:pPr>
        <w:pStyle w:val="Prrafodelista"/>
        <w:tabs>
          <w:tab w:val="left" w:pos="426"/>
        </w:tabs>
        <w:spacing w:line="360" w:lineRule="auto"/>
        <w:ind w:left="0" w:right="51"/>
        <w:jc w:val="center"/>
        <w:rPr>
          <w:rFonts w:ascii="Palatino Linotype" w:hAnsi="Palatino Linotype"/>
          <w:color w:val="000000" w:themeColor="text1"/>
        </w:rPr>
      </w:pPr>
      <w:r w:rsidRPr="0084576C">
        <w:rPr>
          <w:rFonts w:ascii="Palatino Linotype" w:hAnsi="Palatino Linotype"/>
          <w:noProof/>
          <w:color w:val="000000" w:themeColor="text1"/>
          <w:lang w:val="es-MX" w:eastAsia="es-MX"/>
        </w:rPr>
        <w:drawing>
          <wp:inline distT="0" distB="0" distL="0" distR="0" wp14:anchorId="255040F1" wp14:editId="6CFE00D5">
            <wp:extent cx="4798921" cy="2494483"/>
            <wp:effectExtent l="57150" t="57150" r="116205" b="1155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09443" cy="249995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CFF5A1F" w14:textId="77777777" w:rsidR="00726F93" w:rsidRPr="0084576C" w:rsidRDefault="00726F93" w:rsidP="00E67D65">
      <w:pPr>
        <w:pStyle w:val="Prrafodelista"/>
        <w:tabs>
          <w:tab w:val="left" w:pos="426"/>
        </w:tabs>
        <w:spacing w:line="360" w:lineRule="auto"/>
        <w:ind w:left="0" w:right="51"/>
        <w:jc w:val="both"/>
        <w:rPr>
          <w:rFonts w:ascii="Palatino Linotype" w:hAnsi="Palatino Linotype"/>
          <w:color w:val="000000" w:themeColor="text1"/>
        </w:rPr>
      </w:pPr>
    </w:p>
    <w:p w14:paraId="3BAD15BC" w14:textId="437312BF" w:rsidR="00E67D65" w:rsidRPr="0084576C" w:rsidRDefault="00726F93"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Luego</w:t>
      </w:r>
      <w:r w:rsidR="000E1BE9" w:rsidRPr="0084576C">
        <w:rPr>
          <w:rFonts w:ascii="Palatino Linotype" w:hAnsi="Palatino Linotype" w:cs="Arial"/>
          <w:color w:val="000000"/>
        </w:rPr>
        <w:t xml:space="preserve"> entonces, por cuanto hace al segundo elemento de acreditación establecido en el numeral 161 de la  Ley de la materia, este Organismo Garante concluye que el </w:t>
      </w:r>
      <w:r w:rsidR="000E1BE9" w:rsidRPr="0084576C">
        <w:rPr>
          <w:rFonts w:ascii="Palatino Linotype" w:hAnsi="Palatino Linotype" w:cs="Arial"/>
          <w:b/>
          <w:color w:val="000000"/>
        </w:rPr>
        <w:t>SUJETO OBLIGADO</w:t>
      </w:r>
      <w:r w:rsidR="0037395B">
        <w:rPr>
          <w:rFonts w:ascii="Palatino Linotype" w:hAnsi="Palatino Linotype" w:cs="Arial"/>
          <w:b/>
          <w:color w:val="000000"/>
        </w:rPr>
        <w:t>,</w:t>
      </w:r>
      <w:r w:rsidR="000E1BE9" w:rsidRPr="0084576C">
        <w:rPr>
          <w:rFonts w:ascii="Palatino Linotype" w:hAnsi="Palatino Linotype" w:cs="Arial"/>
          <w:color w:val="000000"/>
        </w:rPr>
        <w:t xml:space="preserve"> </w:t>
      </w:r>
      <w:r w:rsidR="000E1BE9" w:rsidRPr="0084576C">
        <w:rPr>
          <w:rFonts w:ascii="Palatino Linotype" w:hAnsi="Palatino Linotype" w:cs="Arial"/>
          <w:b/>
          <w:color w:val="000000"/>
        </w:rPr>
        <w:t>otorgó oportunamente una fuente precisa de consulta de la información</w:t>
      </w:r>
      <w:r w:rsidR="000E1BE9" w:rsidRPr="0084576C">
        <w:rPr>
          <w:rFonts w:ascii="Palatino Linotype" w:hAnsi="Palatino Linotype" w:cs="Arial"/>
          <w:color w:val="000000"/>
        </w:rPr>
        <w:t xml:space="preserve"> relativa a los manuales de organización de las dependencias generales y administrativas, unidades, oficialías, coordinaciones, organismos descentralizados, desconcentrados y autónomos </w:t>
      </w:r>
      <w:r w:rsidR="000E1BE9" w:rsidRPr="0084576C">
        <w:rPr>
          <w:rFonts w:ascii="Palatino Linotype" w:hAnsi="Palatino Linotype" w:cs="Arial"/>
          <w:b/>
          <w:color w:val="000000"/>
        </w:rPr>
        <w:t>vigentes a la fecha de presentación de la solicitud 00165/TLALMANA/IP/2022</w:t>
      </w:r>
      <w:r w:rsidR="000E1BE9" w:rsidRPr="0084576C">
        <w:rPr>
          <w:rFonts w:ascii="Palatino Linotype" w:hAnsi="Palatino Linotype" w:cs="Arial"/>
          <w:color w:val="000000"/>
        </w:rPr>
        <w:t>.</w:t>
      </w:r>
    </w:p>
    <w:p w14:paraId="4CB40D51"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4EAA758F" w14:textId="525E5524" w:rsidR="00E67D65" w:rsidRPr="0037395B" w:rsidRDefault="003471C0"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 xml:space="preserve">Lo cual puede ser constatado a través del oficio número TLAL/ST/342/2022, de dieciocho (18) de agosto de dos mil veintidós, proveído en vía de informe justificado, y mediante el cual, el Secretario Técnico del Ayuntamiento refirió que los ordenamientos publicados en la liga de internet entregada en respuesta </w:t>
      </w:r>
      <w:r w:rsidRPr="0037395B">
        <w:rPr>
          <w:rFonts w:ascii="Palatino Linotype" w:hAnsi="Palatino Linotype"/>
          <w:color w:val="000000" w:themeColor="text1"/>
        </w:rPr>
        <w:t>eran justamente los manuales y reglamentos vigentes.</w:t>
      </w:r>
    </w:p>
    <w:p w14:paraId="062B384A"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7FE6192F" w14:textId="0BD9CCCA" w:rsidR="00E67D65" w:rsidRPr="0084576C" w:rsidRDefault="003471C0"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 xml:space="preserve">No se omite mencionar en este punto que, </w:t>
      </w:r>
      <w:r w:rsidRPr="0084576C">
        <w:rPr>
          <w:rFonts w:ascii="Palatino Linotype" w:hAnsi="Palatino Linotype" w:cs="Arial"/>
          <w:color w:val="000000"/>
          <w:lang w:val="es-ES"/>
        </w:rPr>
        <w:t xml:space="preserve">al haber existido un pronunciamiento directo por parte del </w:t>
      </w:r>
      <w:r w:rsidRPr="0084576C">
        <w:rPr>
          <w:rFonts w:ascii="Palatino Linotype" w:hAnsi="Palatino Linotype" w:cs="Arial"/>
          <w:b/>
          <w:color w:val="000000"/>
          <w:lang w:val="es-ES"/>
        </w:rPr>
        <w:t>SUJETO OBLIGADO</w:t>
      </w:r>
      <w:r w:rsidRPr="0084576C">
        <w:rPr>
          <w:rFonts w:ascii="Palatino Linotype" w:hAnsi="Palatino Linotype" w:cs="Arial"/>
          <w:color w:val="000000"/>
          <w:lang w:val="es-ES"/>
        </w:rPr>
        <w:t>, donde señalara que los ordenamientos de mérito eran los vigentes y de aplicación para el funcionamiento de la administración pública municipal,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13609CA"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50B8EB42" w14:textId="5DD3EE36" w:rsidR="00E67D65" w:rsidRPr="0084576C" w:rsidRDefault="003471C0"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 xml:space="preserve">Sirve </w:t>
      </w:r>
      <w:r w:rsidRPr="0084576C">
        <w:rPr>
          <w:rFonts w:ascii="Palatino Linotype" w:hAnsi="Palatino Linotype" w:cs="Arial"/>
          <w:color w:val="000000"/>
          <w:lang w:val="es-ES"/>
        </w:rPr>
        <w:t>de sustento a lo anterior, el criterio 31/10 emitido por el entonces Instituto Federal de Acceso a la Información y Protección de Datos, ahora Instituto Nacional de Transparencia, Acceso a la Información y Protección de Datos Personales (INAI), el cual refiere:</w:t>
      </w:r>
    </w:p>
    <w:p w14:paraId="6AAEA6F4"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40F22CCE" w14:textId="1ADD66F3" w:rsidR="003471C0" w:rsidRPr="0084576C" w:rsidRDefault="003471C0" w:rsidP="003471C0">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 xml:space="preserve">EL INSTITUTO FEDERAL DE ACCESO A LA INFORMACIÓN Y PROTECCIÓN DE DATOS NO CUENTA CON FACULTADES PARA PRONUNCIARSE RESPECTO DE LA VERACIDAD DE LOS DOCUMENTOS PROPORCIONADOS POR LOS SUJETOS OBLIGADOS. </w:t>
      </w:r>
      <w:r w:rsidRPr="0084576C">
        <w:rPr>
          <w:rFonts w:ascii="Palatino Linotype" w:hAnsi="Palatino Linotype"/>
          <w:i/>
          <w:color w:val="000000" w:themeColor="text1"/>
        </w:rPr>
        <w:t xml:space="preserve">“El Instituto Federal de Acceso a la Información y Protección de Datos es un órgano de la Administración Pública Federal con autonomía operativa, presupuestaria y de decisión, encargado de promover y difundir el </w:t>
      </w:r>
      <w:r w:rsidRPr="0084576C">
        <w:rPr>
          <w:rFonts w:ascii="Palatino Linotype" w:hAnsi="Palatino Linotype"/>
          <w:i/>
          <w:color w:val="000000" w:themeColor="text1"/>
        </w:rPr>
        <w:lastRenderedPageBreak/>
        <w:t>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5ADC131" w14:textId="77777777" w:rsidR="003471C0" w:rsidRPr="0084576C" w:rsidRDefault="003471C0" w:rsidP="00E67D65">
      <w:pPr>
        <w:pStyle w:val="Prrafodelista"/>
        <w:tabs>
          <w:tab w:val="left" w:pos="426"/>
        </w:tabs>
        <w:spacing w:line="360" w:lineRule="auto"/>
        <w:ind w:left="0" w:right="51"/>
        <w:jc w:val="both"/>
        <w:rPr>
          <w:rFonts w:ascii="Palatino Linotype" w:hAnsi="Palatino Linotype"/>
          <w:color w:val="000000" w:themeColor="text1"/>
        </w:rPr>
      </w:pPr>
    </w:p>
    <w:p w14:paraId="727C6E71" w14:textId="61549384" w:rsidR="00E67D65" w:rsidRPr="0084576C" w:rsidRDefault="006D3025"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Por otro lado, la Ley de Seguridad del Estado de México tiene por objeto</w:t>
      </w:r>
      <w:r w:rsidRPr="0084576C">
        <w:rPr>
          <w:rStyle w:val="Refdenotaalpie"/>
          <w:rFonts w:ascii="Palatino Linotype" w:hAnsi="Palatino Linotype"/>
          <w:color w:val="000000" w:themeColor="text1"/>
        </w:rPr>
        <w:footnoteReference w:id="20"/>
      </w:r>
      <w:r w:rsidRPr="0084576C">
        <w:rPr>
          <w:rFonts w:ascii="Palatino Linotype" w:hAnsi="Palatino Linotype"/>
          <w:color w:val="000000" w:themeColor="text1"/>
        </w:rPr>
        <w:t>:</w:t>
      </w:r>
    </w:p>
    <w:p w14:paraId="644EF799" w14:textId="77777777" w:rsidR="006D3025" w:rsidRPr="0084576C" w:rsidRDefault="006D3025" w:rsidP="006D302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olor w:val="000000" w:themeColor="text1"/>
        </w:rPr>
        <w:t xml:space="preserve">Normar la distribución de competencias en materia de seguridad pública que realizan el Estado y los Municipios; </w:t>
      </w:r>
    </w:p>
    <w:p w14:paraId="379B05B7" w14:textId="77777777" w:rsidR="006D3025" w:rsidRPr="0084576C" w:rsidRDefault="006D3025" w:rsidP="006D302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olor w:val="000000" w:themeColor="text1"/>
        </w:rPr>
        <w:t xml:space="preserve">Establecer las bases de coordinación del Estado y los Municipios con la Federación, las entidades federativas, Municipios y alcaldías de la Ciudad de México; </w:t>
      </w:r>
    </w:p>
    <w:p w14:paraId="0C424933" w14:textId="77777777" w:rsidR="006D3025" w:rsidRPr="0084576C" w:rsidRDefault="006D3025" w:rsidP="006D302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olor w:val="000000" w:themeColor="text1"/>
        </w:rPr>
        <w:t xml:space="preserve">Integrar el </w:t>
      </w:r>
      <w:r w:rsidRPr="0084576C">
        <w:rPr>
          <w:rFonts w:ascii="Palatino Linotype" w:hAnsi="Palatino Linotype"/>
          <w:b/>
          <w:color w:val="000000" w:themeColor="text1"/>
        </w:rPr>
        <w:t>Sistema Estatal de Seguridad Pública</w:t>
      </w:r>
      <w:r w:rsidRPr="0084576C">
        <w:rPr>
          <w:rFonts w:ascii="Palatino Linotype" w:hAnsi="Palatino Linotype"/>
          <w:color w:val="000000" w:themeColor="text1"/>
        </w:rPr>
        <w:t xml:space="preserve">, que a su vez contribuirá con el Sistema Nacional de Seguridad Pública; </w:t>
      </w:r>
    </w:p>
    <w:p w14:paraId="64CEFBD2" w14:textId="77777777" w:rsidR="006D3025" w:rsidRPr="0084576C" w:rsidRDefault="006D3025" w:rsidP="006D302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olor w:val="000000" w:themeColor="text1"/>
        </w:rPr>
        <w:t xml:space="preserve">Desarrollar las bases mínimas a que deben sujetarse las Instituciones de Seguridad Pública; y </w:t>
      </w:r>
    </w:p>
    <w:p w14:paraId="4BB7754A" w14:textId="739FA0E5" w:rsidR="006D3025" w:rsidRPr="0084576C" w:rsidRDefault="006D3025" w:rsidP="006D302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olor w:val="000000" w:themeColor="text1"/>
        </w:rPr>
        <w:t>Contribuir a la construcción de las bases para una plena seguridad ciudadana.</w:t>
      </w:r>
    </w:p>
    <w:p w14:paraId="630DBF55"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36751130" w14:textId="7EC2F7F6" w:rsidR="00E67D65" w:rsidRPr="0084576C" w:rsidRDefault="008C4529"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Siendo de especial interés el Sistema Estatal de Seguridad Pública, el cual se integrará por</w:t>
      </w:r>
      <w:r w:rsidRPr="0084576C">
        <w:rPr>
          <w:rStyle w:val="Refdenotaalpie"/>
          <w:rFonts w:ascii="Palatino Linotype" w:hAnsi="Palatino Linotype" w:cs="Arial"/>
          <w:color w:val="000000"/>
        </w:rPr>
        <w:footnoteReference w:id="21"/>
      </w:r>
      <w:r w:rsidRPr="0084576C">
        <w:rPr>
          <w:rFonts w:ascii="Palatino Linotype" w:hAnsi="Palatino Linotype" w:cs="Arial"/>
          <w:color w:val="000000"/>
        </w:rPr>
        <w:t>:</w:t>
      </w:r>
    </w:p>
    <w:p w14:paraId="5A4AAB3A" w14:textId="77777777" w:rsidR="008C4529" w:rsidRPr="0084576C" w:rsidRDefault="008C4529" w:rsidP="008C4529">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s="Arial"/>
          <w:color w:val="000000"/>
        </w:rPr>
        <w:t xml:space="preserve">El Consejo Estatal; </w:t>
      </w:r>
    </w:p>
    <w:p w14:paraId="5D5FEAB9" w14:textId="77777777" w:rsidR="008C4529" w:rsidRPr="0084576C" w:rsidRDefault="008C4529" w:rsidP="008C4529">
      <w:pPr>
        <w:pStyle w:val="Prrafodelista"/>
        <w:numPr>
          <w:ilvl w:val="1"/>
          <w:numId w:val="1"/>
        </w:numPr>
        <w:tabs>
          <w:tab w:val="left" w:pos="426"/>
        </w:tabs>
        <w:spacing w:line="360" w:lineRule="auto"/>
        <w:ind w:left="1134" w:right="51"/>
        <w:jc w:val="both"/>
        <w:rPr>
          <w:rFonts w:ascii="Palatino Linotype" w:hAnsi="Palatino Linotype"/>
          <w:b/>
          <w:color w:val="000000" w:themeColor="text1"/>
        </w:rPr>
      </w:pPr>
      <w:r w:rsidRPr="0084576C">
        <w:rPr>
          <w:rFonts w:ascii="Palatino Linotype" w:hAnsi="Palatino Linotype" w:cs="Arial"/>
          <w:b/>
          <w:color w:val="000000"/>
        </w:rPr>
        <w:lastRenderedPageBreak/>
        <w:t xml:space="preserve">El Secretariado Ejecutivo; </w:t>
      </w:r>
    </w:p>
    <w:p w14:paraId="12ECB63B" w14:textId="77777777" w:rsidR="008C4529" w:rsidRPr="0084576C" w:rsidRDefault="008C4529" w:rsidP="008C4529">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s="Arial"/>
          <w:color w:val="000000"/>
        </w:rPr>
        <w:t xml:space="preserve">Los Consejos Intermunicipales; y </w:t>
      </w:r>
    </w:p>
    <w:p w14:paraId="156F9B62" w14:textId="1E179F9F" w:rsidR="008C4529" w:rsidRPr="0084576C" w:rsidRDefault="008C4529" w:rsidP="008C4529">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s="Arial"/>
          <w:color w:val="000000"/>
        </w:rPr>
        <w:t>Los Consejos Municipales.</w:t>
      </w:r>
    </w:p>
    <w:p w14:paraId="2C5D9B54"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05A72E28" w14:textId="2775F3B2" w:rsidR="00E67D65" w:rsidRPr="0084576C" w:rsidRDefault="008C4529"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Por cuanto hace al Secretariado Ejecutivo del Sistema Estatal de Seguridad Pública, éste consiste en un órgano desconcentrado de la Secretaría de Seguridad y operativo del Sistema Estatal, responsable del correcto funcionamiento del mismo, así como del enlace con el Sistema Nacional</w:t>
      </w:r>
      <w:r w:rsidRPr="0084576C">
        <w:rPr>
          <w:rStyle w:val="Refdenotaalpie"/>
          <w:rFonts w:ascii="Palatino Linotype" w:hAnsi="Palatino Linotype" w:cs="Arial"/>
          <w:color w:val="000000"/>
        </w:rPr>
        <w:footnoteReference w:id="22"/>
      </w:r>
      <w:r w:rsidRPr="0084576C">
        <w:rPr>
          <w:rFonts w:ascii="Palatino Linotype" w:hAnsi="Palatino Linotype" w:cs="Arial"/>
          <w:color w:val="000000"/>
        </w:rPr>
        <w:t>.</w:t>
      </w:r>
    </w:p>
    <w:p w14:paraId="4CFA795B"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4C664B55" w14:textId="2D331672" w:rsidR="00E67D65" w:rsidRPr="0084576C" w:rsidRDefault="008C4529"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De conformidad con el artículo 61 de la Ley de Seguridad del Estado de México, el Titular del Secretariado Ejecutivo del Sistema Estatal de Seguridad Pública tendrá las siguientes atribuciones:</w:t>
      </w:r>
    </w:p>
    <w:p w14:paraId="04BB9BAA"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232DD842" w14:textId="77777777"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i/>
          <w:color w:val="000000" w:themeColor="text1"/>
        </w:rPr>
        <w:t>“</w:t>
      </w:r>
      <w:r w:rsidRPr="0084576C">
        <w:rPr>
          <w:rFonts w:ascii="Palatino Linotype" w:hAnsi="Palatino Linotype"/>
          <w:b/>
          <w:i/>
          <w:color w:val="000000" w:themeColor="text1"/>
        </w:rPr>
        <w:t>Artículo 61.-</w:t>
      </w:r>
      <w:r w:rsidRPr="0084576C">
        <w:rPr>
          <w:rFonts w:ascii="Palatino Linotype" w:hAnsi="Palatino Linotype"/>
          <w:i/>
          <w:color w:val="000000" w:themeColor="text1"/>
        </w:rPr>
        <w:t xml:space="preserve"> Son atribuciones del Secretario Ejecutivo: </w:t>
      </w:r>
    </w:p>
    <w:p w14:paraId="6FFA8F51" w14:textId="77777777"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I.</w:t>
      </w:r>
      <w:r w:rsidRPr="0084576C">
        <w:rPr>
          <w:rFonts w:ascii="Palatino Linotype" w:hAnsi="Palatino Linotype"/>
          <w:i/>
          <w:color w:val="000000" w:themeColor="text1"/>
        </w:rPr>
        <w:t xml:space="preserve"> Ejecutar y dar seguimiento a los acuerdos y resoluciones del Consejo Estatal y del Consejo Nacional de Seguridad Pública, en el ámbito de su competencia; </w:t>
      </w:r>
    </w:p>
    <w:p w14:paraId="4819A88F" w14:textId="7A5911E8"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II.</w:t>
      </w:r>
      <w:r w:rsidRPr="0084576C">
        <w:rPr>
          <w:rFonts w:ascii="Palatino Linotype" w:hAnsi="Palatino Linotype"/>
          <w:i/>
          <w:color w:val="000000" w:themeColor="text1"/>
        </w:rPr>
        <w:t xml:space="preserve"> Fungir como enlace con el Sistema Nacional;</w:t>
      </w:r>
    </w:p>
    <w:p w14:paraId="543284CB" w14:textId="77777777"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III.</w:t>
      </w:r>
      <w:r w:rsidRPr="0084576C">
        <w:rPr>
          <w:rFonts w:ascii="Palatino Linotype" w:hAnsi="Palatino Linotype"/>
          <w:i/>
          <w:color w:val="000000" w:themeColor="text1"/>
        </w:rPr>
        <w:t xml:space="preserve"> Proporcionar la información requerida por el Secretariado Ejecutivo del Sistema Nacional a la brevedad posible; </w:t>
      </w:r>
    </w:p>
    <w:p w14:paraId="4B0E6BF4" w14:textId="77777777"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IV.</w:t>
      </w:r>
      <w:r w:rsidRPr="0084576C">
        <w:rPr>
          <w:rFonts w:ascii="Palatino Linotype" w:hAnsi="Palatino Linotype"/>
          <w:i/>
          <w:color w:val="000000" w:themeColor="text1"/>
        </w:rPr>
        <w:t xml:space="preserve"> Vigilar el suministro oportuno de la información correspondiente del Sistema Estatal, hacia el Sistema Nacional; </w:t>
      </w:r>
    </w:p>
    <w:p w14:paraId="3C41ECC9" w14:textId="77777777"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V.</w:t>
      </w:r>
      <w:r w:rsidRPr="0084576C">
        <w:rPr>
          <w:rFonts w:ascii="Palatino Linotype" w:hAnsi="Palatino Linotype"/>
          <w:i/>
          <w:color w:val="000000" w:themeColor="text1"/>
        </w:rPr>
        <w:t xml:space="preserve"> Solicitar información del Sistema Nacional; </w:t>
      </w:r>
    </w:p>
    <w:p w14:paraId="672B6087" w14:textId="77777777" w:rsidR="008C4529" w:rsidRPr="0084576C" w:rsidRDefault="008C4529" w:rsidP="008C4529">
      <w:pPr>
        <w:pStyle w:val="Prrafodelista"/>
        <w:tabs>
          <w:tab w:val="left" w:pos="426"/>
        </w:tabs>
        <w:spacing w:line="276" w:lineRule="auto"/>
        <w:ind w:left="567" w:right="567"/>
        <w:jc w:val="both"/>
        <w:rPr>
          <w:rFonts w:ascii="Palatino Linotype" w:hAnsi="Palatino Linotype"/>
          <w:b/>
          <w:i/>
          <w:color w:val="000000" w:themeColor="text1"/>
        </w:rPr>
      </w:pPr>
      <w:r w:rsidRPr="0084576C">
        <w:rPr>
          <w:rFonts w:ascii="Palatino Linotype" w:hAnsi="Palatino Linotype"/>
          <w:b/>
          <w:i/>
          <w:color w:val="000000" w:themeColor="text1"/>
        </w:rPr>
        <w:t xml:space="preserve">VI. </w:t>
      </w:r>
      <w:r w:rsidRPr="0084576C">
        <w:rPr>
          <w:rFonts w:ascii="Palatino Linotype" w:hAnsi="Palatino Linotype"/>
          <w:i/>
          <w:color w:val="000000" w:themeColor="text1"/>
        </w:rPr>
        <w:t>Impulsar mejoras para el adecuado funcionamiento del Sistema Estatal;</w:t>
      </w:r>
      <w:r w:rsidRPr="0084576C">
        <w:rPr>
          <w:rFonts w:ascii="Palatino Linotype" w:hAnsi="Palatino Linotype"/>
          <w:b/>
          <w:i/>
          <w:color w:val="000000" w:themeColor="text1"/>
        </w:rPr>
        <w:t xml:space="preserve"> </w:t>
      </w:r>
    </w:p>
    <w:p w14:paraId="0B96F489" w14:textId="77777777"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VII.</w:t>
      </w:r>
      <w:r w:rsidRPr="0084576C">
        <w:rPr>
          <w:rFonts w:ascii="Palatino Linotype" w:hAnsi="Palatino Linotype"/>
          <w:i/>
          <w:color w:val="000000" w:themeColor="text1"/>
        </w:rPr>
        <w:t xml:space="preserve"> Coordinar la realización de estudios especializados sobre seguridad pública; </w:t>
      </w:r>
    </w:p>
    <w:p w14:paraId="7F37C72A" w14:textId="77777777"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VIII.</w:t>
      </w:r>
      <w:r w:rsidRPr="0084576C">
        <w:rPr>
          <w:rFonts w:ascii="Palatino Linotype" w:hAnsi="Palatino Linotype"/>
          <w:i/>
          <w:color w:val="000000" w:themeColor="text1"/>
        </w:rPr>
        <w:t xml:space="preserve"> Compilar toda la documentación relativa a las sesiones del Consejo Estatal; </w:t>
      </w:r>
    </w:p>
    <w:p w14:paraId="56806F7B" w14:textId="77777777"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IX.</w:t>
      </w:r>
      <w:r w:rsidRPr="0084576C">
        <w:rPr>
          <w:rFonts w:ascii="Palatino Linotype" w:hAnsi="Palatino Linotype"/>
          <w:i/>
          <w:color w:val="000000" w:themeColor="text1"/>
        </w:rPr>
        <w:t xml:space="preserve"> Rendir informes periódicos ante el Consejo Estatal, sobre sus actividades; </w:t>
      </w:r>
    </w:p>
    <w:p w14:paraId="28515158" w14:textId="77777777"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lastRenderedPageBreak/>
        <w:t>X.</w:t>
      </w:r>
      <w:r w:rsidRPr="0084576C">
        <w:rPr>
          <w:rFonts w:ascii="Palatino Linotype" w:hAnsi="Palatino Linotype"/>
          <w:i/>
          <w:color w:val="000000" w:themeColor="text1"/>
        </w:rPr>
        <w:t xml:space="preserve"> Celebrar los convenios de coordinación, colaboración y concertación necesarios para el cumplimiento de los fines del Sistema Estatal, previa autorización del Consejo Estatal; </w:t>
      </w:r>
    </w:p>
    <w:p w14:paraId="6EA5AB80" w14:textId="77777777"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XI.</w:t>
      </w:r>
      <w:r w:rsidRPr="0084576C">
        <w:rPr>
          <w:rFonts w:ascii="Palatino Linotype" w:hAnsi="Palatino Linotype"/>
          <w:i/>
          <w:color w:val="000000" w:themeColor="text1"/>
        </w:rPr>
        <w:t xml:space="preserve"> Verificar el cumplimiento de las disposiciones de esta Ley y los ordenamientos jurídicos aplicables en materia de seguridad pública, por cuanto hace a los fines del Sistema Estatal, e informar sobre su incumplimiento al Consejo Estatal de inmediato; </w:t>
      </w:r>
    </w:p>
    <w:p w14:paraId="7FC5724E" w14:textId="77777777"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XII.</w:t>
      </w:r>
      <w:r w:rsidRPr="0084576C">
        <w:rPr>
          <w:rFonts w:ascii="Palatino Linotype" w:hAnsi="Palatino Linotype"/>
          <w:i/>
          <w:color w:val="000000" w:themeColor="text1"/>
        </w:rPr>
        <w:t xml:space="preserve"> Elaborar y publicar los informes de actividades del Consejo Estatal; </w:t>
      </w:r>
    </w:p>
    <w:p w14:paraId="42C30DF2" w14:textId="77777777"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 xml:space="preserve">XIII. </w:t>
      </w:r>
      <w:r w:rsidRPr="0084576C">
        <w:rPr>
          <w:rFonts w:ascii="Palatino Linotype" w:hAnsi="Palatino Linotype"/>
          <w:i/>
          <w:color w:val="000000" w:themeColor="text1"/>
        </w:rPr>
        <w:t xml:space="preserve">Colaborar con las Instituciones de Seguridad Pública, para fortalecer y volver más eficientes los mecanismos de coordinación para el suministro de información al Sistema Estatal; </w:t>
      </w:r>
    </w:p>
    <w:p w14:paraId="652D1A5C" w14:textId="77777777"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XIV.</w:t>
      </w:r>
      <w:r w:rsidRPr="0084576C">
        <w:rPr>
          <w:rFonts w:ascii="Palatino Linotype" w:hAnsi="Palatino Linotype"/>
          <w:i/>
          <w:color w:val="000000" w:themeColor="text1"/>
        </w:rPr>
        <w:t xml:space="preserve"> Dictar las medidas necesarias para garantizar el adecuado funcionamiento del Sistema Estatal; </w:t>
      </w:r>
    </w:p>
    <w:p w14:paraId="0F34A79A" w14:textId="77777777"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XV.</w:t>
      </w:r>
      <w:r w:rsidRPr="0084576C">
        <w:rPr>
          <w:rFonts w:ascii="Palatino Linotype" w:hAnsi="Palatino Linotype"/>
          <w:i/>
          <w:color w:val="000000" w:themeColor="text1"/>
        </w:rPr>
        <w:t xml:space="preserve"> Elaborar estadísticas periódicamente, y presentarlas ante el Consejo Estatal, a fin de contar con información detallada sobre los avances y resultados en materia de seguridad pública; </w:t>
      </w:r>
    </w:p>
    <w:p w14:paraId="32DD61A7" w14:textId="77777777"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XVI.</w:t>
      </w:r>
      <w:r w:rsidRPr="0084576C">
        <w:rPr>
          <w:rFonts w:ascii="Palatino Linotype" w:hAnsi="Palatino Linotype"/>
          <w:i/>
          <w:color w:val="000000" w:themeColor="text1"/>
        </w:rPr>
        <w:t xml:space="preserve"> Supervisar, en coordinación con las demás instancias competentes la correcta aplicación de los recursos de los fondos por parte de las instituciones de seguridad pública; </w:t>
      </w:r>
    </w:p>
    <w:p w14:paraId="54F8A843" w14:textId="77777777"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XVII.</w:t>
      </w:r>
      <w:r w:rsidRPr="0084576C">
        <w:rPr>
          <w:rFonts w:ascii="Palatino Linotype" w:hAnsi="Palatino Linotype"/>
          <w:i/>
          <w:color w:val="000000" w:themeColor="text1"/>
        </w:rPr>
        <w:t xml:space="preserve"> Designar a los delegados que lo representen en las instancias de coordinación en los términos de esta Ley; y </w:t>
      </w:r>
    </w:p>
    <w:p w14:paraId="0C11D3F5" w14:textId="73C19B0D" w:rsidR="008C4529" w:rsidRPr="0084576C" w:rsidRDefault="008C4529" w:rsidP="008C4529">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XVIII.</w:t>
      </w:r>
      <w:r w:rsidRPr="0084576C">
        <w:rPr>
          <w:rFonts w:ascii="Palatino Linotype" w:hAnsi="Palatino Linotype"/>
          <w:i/>
          <w:color w:val="000000" w:themeColor="text1"/>
        </w:rPr>
        <w:t xml:space="preserve"> Las demás que le otorga esta Ley y otros ordenamientos jurídicos, así como las que sean necesarias para el cumplimiento de sus funciones y las que le encomienden el Consejo Estatal, su Presidente y el Secretario de Seguridad.”</w:t>
      </w:r>
    </w:p>
    <w:p w14:paraId="1B643EEF" w14:textId="77777777" w:rsidR="008C4529" w:rsidRPr="0084576C" w:rsidRDefault="008C4529" w:rsidP="00E67D65">
      <w:pPr>
        <w:pStyle w:val="Prrafodelista"/>
        <w:tabs>
          <w:tab w:val="left" w:pos="426"/>
        </w:tabs>
        <w:spacing w:line="360" w:lineRule="auto"/>
        <w:ind w:left="0" w:right="51"/>
        <w:jc w:val="both"/>
        <w:rPr>
          <w:rFonts w:ascii="Palatino Linotype" w:hAnsi="Palatino Linotype"/>
          <w:color w:val="000000" w:themeColor="text1"/>
        </w:rPr>
      </w:pPr>
    </w:p>
    <w:p w14:paraId="52C053FD" w14:textId="0A20BDC3" w:rsidR="008C4529" w:rsidRPr="0084576C" w:rsidRDefault="008C4529"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Por su parte, el artículo 18 de la Ley General del Sistema Nacional de Seguridad Pública establece lo siguiente respecto al Secretariado Ejecutivo del Sistema Nacional:</w:t>
      </w:r>
    </w:p>
    <w:p w14:paraId="6B445D5B" w14:textId="77777777" w:rsidR="008C4529" w:rsidRPr="0084576C" w:rsidRDefault="008C4529" w:rsidP="008C4529">
      <w:pPr>
        <w:pStyle w:val="Prrafodelista"/>
        <w:tabs>
          <w:tab w:val="left" w:pos="426"/>
        </w:tabs>
        <w:spacing w:line="360" w:lineRule="auto"/>
        <w:ind w:left="0" w:right="51"/>
        <w:jc w:val="both"/>
        <w:rPr>
          <w:rFonts w:ascii="Palatino Linotype" w:hAnsi="Palatino Linotype" w:cs="Arial"/>
          <w:color w:val="000000"/>
        </w:rPr>
      </w:pPr>
    </w:p>
    <w:p w14:paraId="74A0DA61" w14:textId="77777777" w:rsidR="008C4529" w:rsidRPr="0084576C" w:rsidRDefault="008C4529" w:rsidP="007D2234">
      <w:pPr>
        <w:pStyle w:val="Prrafodelista"/>
        <w:tabs>
          <w:tab w:val="left" w:pos="426"/>
        </w:tabs>
        <w:spacing w:line="276" w:lineRule="auto"/>
        <w:ind w:left="567" w:right="567"/>
        <w:jc w:val="both"/>
        <w:rPr>
          <w:rFonts w:ascii="Palatino Linotype" w:hAnsi="Palatino Linotype" w:cs="Arial"/>
          <w:i/>
          <w:color w:val="000000"/>
        </w:rPr>
      </w:pPr>
      <w:r w:rsidRPr="0084576C">
        <w:rPr>
          <w:rFonts w:ascii="Palatino Linotype" w:hAnsi="Palatino Linotype" w:cs="Arial"/>
          <w:color w:val="000000"/>
        </w:rPr>
        <w:t xml:space="preserve"> </w:t>
      </w:r>
      <w:r w:rsidRPr="0084576C">
        <w:rPr>
          <w:rFonts w:ascii="Palatino Linotype" w:hAnsi="Palatino Linotype" w:cs="Arial"/>
          <w:i/>
          <w:color w:val="000000"/>
        </w:rPr>
        <w:t>“</w:t>
      </w:r>
      <w:r w:rsidRPr="0084576C">
        <w:rPr>
          <w:rFonts w:ascii="Palatino Linotype" w:hAnsi="Palatino Linotype" w:cs="Arial"/>
          <w:b/>
          <w:i/>
          <w:color w:val="000000"/>
        </w:rPr>
        <w:t>Artículo 18.-</w:t>
      </w:r>
      <w:r w:rsidRPr="0084576C">
        <w:rPr>
          <w:rFonts w:ascii="Palatino Linotype" w:hAnsi="Palatino Linotype" w:cs="Arial"/>
          <w:i/>
          <w:color w:val="000000"/>
        </w:rPr>
        <w:t xml:space="preserve"> Corresponde al Secretario Ejecutivo del Sistema: </w:t>
      </w:r>
    </w:p>
    <w:p w14:paraId="6316CD96" w14:textId="77777777" w:rsidR="008C4529" w:rsidRPr="0084576C" w:rsidRDefault="008C4529" w:rsidP="007D2234">
      <w:pPr>
        <w:pStyle w:val="Prrafodelista"/>
        <w:tabs>
          <w:tab w:val="left" w:pos="426"/>
        </w:tabs>
        <w:spacing w:line="276" w:lineRule="auto"/>
        <w:ind w:left="567" w:right="567"/>
        <w:jc w:val="both"/>
        <w:rPr>
          <w:rFonts w:ascii="Palatino Linotype" w:hAnsi="Palatino Linotype" w:cs="Arial"/>
          <w:i/>
          <w:color w:val="000000"/>
        </w:rPr>
      </w:pPr>
      <w:r w:rsidRPr="0084576C">
        <w:rPr>
          <w:rFonts w:ascii="Palatino Linotype" w:hAnsi="Palatino Linotype" w:cs="Arial"/>
          <w:i/>
          <w:color w:val="000000"/>
        </w:rPr>
        <w:t>(…)</w:t>
      </w:r>
    </w:p>
    <w:p w14:paraId="6408EBCE" w14:textId="77777777" w:rsidR="007D2234" w:rsidRPr="0084576C" w:rsidRDefault="008C4529" w:rsidP="007D2234">
      <w:pPr>
        <w:pStyle w:val="Prrafodelista"/>
        <w:tabs>
          <w:tab w:val="left" w:pos="426"/>
        </w:tabs>
        <w:spacing w:line="276" w:lineRule="auto"/>
        <w:ind w:left="567" w:right="567"/>
        <w:jc w:val="both"/>
        <w:rPr>
          <w:rFonts w:ascii="Palatino Linotype" w:hAnsi="Palatino Linotype" w:cs="Arial"/>
          <w:i/>
          <w:color w:val="000000"/>
        </w:rPr>
      </w:pPr>
      <w:r w:rsidRPr="0084576C">
        <w:rPr>
          <w:rFonts w:ascii="Palatino Linotype" w:hAnsi="Palatino Linotype" w:cs="Arial"/>
          <w:b/>
          <w:i/>
          <w:color w:val="000000"/>
        </w:rPr>
        <w:lastRenderedPageBreak/>
        <w:t>II.</w:t>
      </w:r>
      <w:r w:rsidRPr="0084576C">
        <w:rPr>
          <w:rFonts w:ascii="Palatino Linotype" w:hAnsi="Palatino Linotype" w:cs="Arial"/>
          <w:i/>
          <w:color w:val="000000"/>
        </w:rPr>
        <w:t xml:space="preserve"> Impulsar mejoras para los instrumentos de información del Sistema; </w:t>
      </w:r>
    </w:p>
    <w:p w14:paraId="7019B403" w14:textId="77777777" w:rsidR="007D2234" w:rsidRPr="0084576C" w:rsidRDefault="008C4529" w:rsidP="007D2234">
      <w:pPr>
        <w:pStyle w:val="Prrafodelista"/>
        <w:tabs>
          <w:tab w:val="left" w:pos="426"/>
        </w:tabs>
        <w:spacing w:line="276" w:lineRule="auto"/>
        <w:ind w:left="567" w:right="567"/>
        <w:jc w:val="both"/>
        <w:rPr>
          <w:rFonts w:ascii="Palatino Linotype" w:hAnsi="Palatino Linotype" w:cs="Arial"/>
          <w:i/>
          <w:color w:val="000000"/>
        </w:rPr>
      </w:pPr>
      <w:r w:rsidRPr="0084576C">
        <w:rPr>
          <w:rFonts w:ascii="Palatino Linotype" w:hAnsi="Palatino Linotype" w:cs="Arial"/>
          <w:b/>
          <w:i/>
          <w:color w:val="000000"/>
        </w:rPr>
        <w:t xml:space="preserve">III. </w:t>
      </w:r>
      <w:r w:rsidRPr="0084576C">
        <w:rPr>
          <w:rFonts w:ascii="Palatino Linotype" w:hAnsi="Palatino Linotype" w:cs="Arial"/>
          <w:i/>
          <w:color w:val="000000"/>
        </w:rPr>
        <w:t xml:space="preserve">Formular propuestas para el Programa Rector de Profesionalización; </w:t>
      </w:r>
    </w:p>
    <w:p w14:paraId="6F8016D0" w14:textId="77777777" w:rsidR="007D2234" w:rsidRPr="0084576C" w:rsidRDefault="008C4529" w:rsidP="007D2234">
      <w:pPr>
        <w:pStyle w:val="Prrafodelista"/>
        <w:tabs>
          <w:tab w:val="left" w:pos="426"/>
        </w:tabs>
        <w:spacing w:line="276" w:lineRule="auto"/>
        <w:ind w:left="567" w:right="567"/>
        <w:jc w:val="both"/>
        <w:rPr>
          <w:rFonts w:ascii="Palatino Linotype" w:hAnsi="Palatino Linotype" w:cs="Arial"/>
          <w:i/>
          <w:color w:val="000000"/>
        </w:rPr>
      </w:pPr>
      <w:r w:rsidRPr="0084576C">
        <w:rPr>
          <w:rFonts w:ascii="Palatino Linotype" w:hAnsi="Palatino Linotype" w:cs="Arial"/>
          <w:b/>
          <w:i/>
          <w:color w:val="000000"/>
        </w:rPr>
        <w:t>IV.</w:t>
      </w:r>
      <w:r w:rsidRPr="0084576C">
        <w:rPr>
          <w:rFonts w:ascii="Palatino Linotype" w:hAnsi="Palatino Linotype" w:cs="Arial"/>
          <w:i/>
          <w:color w:val="000000"/>
        </w:rPr>
        <w:t xml:space="preserve"> Coordinar la realización de estudios especializados sobre las materias de Seguridad Pública y formular recomendaciones a las instancias de coordinación previstas en el presente ordenamiento; </w:t>
      </w:r>
    </w:p>
    <w:p w14:paraId="5CA80D11" w14:textId="77777777" w:rsidR="007D2234" w:rsidRPr="0084576C" w:rsidRDefault="007D2234" w:rsidP="007D2234">
      <w:pPr>
        <w:pStyle w:val="Prrafodelista"/>
        <w:tabs>
          <w:tab w:val="left" w:pos="426"/>
        </w:tabs>
        <w:spacing w:line="276" w:lineRule="auto"/>
        <w:ind w:left="567" w:right="567"/>
        <w:jc w:val="both"/>
        <w:rPr>
          <w:rFonts w:ascii="Palatino Linotype" w:hAnsi="Palatino Linotype" w:cs="Arial"/>
          <w:i/>
          <w:color w:val="000000"/>
        </w:rPr>
      </w:pPr>
      <w:r w:rsidRPr="0084576C">
        <w:rPr>
          <w:rFonts w:ascii="Palatino Linotype" w:hAnsi="Palatino Linotype" w:cs="Arial"/>
          <w:i/>
          <w:color w:val="000000"/>
        </w:rPr>
        <w:t>(…)</w:t>
      </w:r>
    </w:p>
    <w:p w14:paraId="17619340" w14:textId="77777777" w:rsidR="007D2234" w:rsidRPr="0084576C" w:rsidRDefault="008C4529" w:rsidP="007D2234">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IX.</w:t>
      </w:r>
      <w:r w:rsidRPr="0084576C">
        <w:rPr>
          <w:rFonts w:ascii="Palatino Linotype" w:hAnsi="Palatino Linotype"/>
          <w:i/>
          <w:color w:val="000000" w:themeColor="text1"/>
        </w:rPr>
        <w:t xml:space="preserve"> Proponer al Consejo Nacional las políticas, lineamientos, protocolos y acciones para el buen desempeño de las Instituciones de Seguridad Pública; </w:t>
      </w:r>
    </w:p>
    <w:p w14:paraId="54D6AD6E" w14:textId="0043F770" w:rsidR="007D2234" w:rsidRPr="0084576C" w:rsidRDefault="007D2234" w:rsidP="007D2234">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i/>
          <w:color w:val="000000" w:themeColor="text1"/>
        </w:rPr>
        <w:t>(…)</w:t>
      </w:r>
    </w:p>
    <w:p w14:paraId="4A78416E" w14:textId="77777777" w:rsidR="007D2234" w:rsidRPr="0084576C" w:rsidRDefault="008C4529" w:rsidP="007D2234">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XI.</w:t>
      </w:r>
      <w:r w:rsidRPr="0084576C">
        <w:rPr>
          <w:rFonts w:ascii="Palatino Linotype" w:hAnsi="Palatino Linotype"/>
          <w:i/>
          <w:color w:val="000000" w:themeColor="text1"/>
        </w:rPr>
        <w:t xml:space="preserve"> Proponer los criterios de evaluación de las Instituciones de Seguridad Pública en los términos de la ley; </w:t>
      </w:r>
    </w:p>
    <w:p w14:paraId="6B3BF25E" w14:textId="77777777" w:rsidR="007D2234" w:rsidRPr="0084576C" w:rsidRDefault="008C4529" w:rsidP="007D2234">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XII.</w:t>
      </w:r>
      <w:r w:rsidRPr="0084576C">
        <w:rPr>
          <w:rFonts w:ascii="Palatino Linotype" w:hAnsi="Palatino Linotype"/>
          <w:i/>
          <w:color w:val="000000" w:themeColor="text1"/>
        </w:rPr>
        <w:t xml:space="preserve"> Preparar la evaluación del cumplimiento de las políticas, estrategias y acciones del Sistema en los términos de ley; </w:t>
      </w:r>
    </w:p>
    <w:p w14:paraId="2D12ACE0" w14:textId="77777777" w:rsidR="007D2234" w:rsidRPr="0084576C" w:rsidRDefault="007D2234" w:rsidP="007D2234">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i/>
          <w:color w:val="000000" w:themeColor="text1"/>
        </w:rPr>
        <w:t>(…)</w:t>
      </w:r>
    </w:p>
    <w:p w14:paraId="13E7BB5F" w14:textId="77777777" w:rsidR="007D2234" w:rsidRPr="0084576C" w:rsidRDefault="008C4529" w:rsidP="007D2234">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XV.</w:t>
      </w:r>
      <w:r w:rsidRPr="0084576C">
        <w:rPr>
          <w:rFonts w:ascii="Palatino Linotype" w:hAnsi="Palatino Linotype"/>
          <w:i/>
          <w:color w:val="000000" w:themeColor="text1"/>
        </w:rPr>
        <w:t xml:space="preserve"> Colaborar con las instituciones de seguridad pública que integran el Sistema, para fortalecer y eficientar los mecanismos de coordinación; en especial en el impulso de las carreras Ministerial, Policial y Pericial; </w:t>
      </w:r>
    </w:p>
    <w:p w14:paraId="31CC1B2C" w14:textId="5CF3B6B7" w:rsidR="007D2234" w:rsidRPr="0084576C" w:rsidRDefault="007D2234" w:rsidP="007D2234">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i/>
          <w:color w:val="000000" w:themeColor="text1"/>
        </w:rPr>
        <w:t>(…)</w:t>
      </w:r>
    </w:p>
    <w:p w14:paraId="2906CABC" w14:textId="77777777" w:rsidR="007D2234" w:rsidRPr="0084576C" w:rsidRDefault="008C4529" w:rsidP="007D2234">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XX.</w:t>
      </w:r>
      <w:r w:rsidRPr="0084576C">
        <w:rPr>
          <w:rFonts w:ascii="Palatino Linotype" w:hAnsi="Palatino Linotype"/>
          <w:i/>
          <w:color w:val="000000" w:themeColor="text1"/>
        </w:rPr>
        <w:t xml:space="preserve"> Supervisar, en coordinación con las demás instancias competentes, la correcta aplicación de los recursos de los fondos por las entidades federativas y por los municipios; </w:t>
      </w:r>
    </w:p>
    <w:p w14:paraId="7C573AC9" w14:textId="51A14AC8" w:rsidR="007D2234" w:rsidRPr="0084576C" w:rsidRDefault="007D2234" w:rsidP="007D2234">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i/>
          <w:color w:val="000000" w:themeColor="text1"/>
        </w:rPr>
        <w:t>(…)</w:t>
      </w:r>
    </w:p>
    <w:p w14:paraId="73C830D0" w14:textId="77777777" w:rsidR="007D2234" w:rsidRPr="0084576C" w:rsidRDefault="008C4529" w:rsidP="007D2234">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b/>
          <w:i/>
          <w:color w:val="000000" w:themeColor="text1"/>
        </w:rPr>
        <w:t>XXIV.</w:t>
      </w:r>
      <w:r w:rsidRPr="0084576C">
        <w:rPr>
          <w:rFonts w:ascii="Palatino Linotype" w:hAnsi="Palatino Linotype"/>
          <w:i/>
          <w:color w:val="000000" w:themeColor="text1"/>
        </w:rPr>
        <w:t xml:space="preserve"> Coordinar la homologación de la Carrera Policial, la Profesionalización y el Régimen Disciplinario en las Instituciones de Seguridad Pública, y </w:t>
      </w:r>
    </w:p>
    <w:p w14:paraId="2DA16B30" w14:textId="5E4FCF23" w:rsidR="008C4529" w:rsidRPr="0084576C" w:rsidRDefault="007D2234" w:rsidP="007D2234">
      <w:pPr>
        <w:pStyle w:val="Prrafodelista"/>
        <w:tabs>
          <w:tab w:val="left" w:pos="426"/>
        </w:tabs>
        <w:spacing w:line="276" w:lineRule="auto"/>
        <w:ind w:left="567" w:right="567"/>
        <w:jc w:val="both"/>
        <w:rPr>
          <w:rFonts w:ascii="Palatino Linotype" w:hAnsi="Palatino Linotype"/>
          <w:i/>
          <w:color w:val="000000" w:themeColor="text1"/>
        </w:rPr>
      </w:pPr>
      <w:r w:rsidRPr="0084576C">
        <w:rPr>
          <w:rFonts w:ascii="Palatino Linotype" w:hAnsi="Palatino Linotype"/>
          <w:i/>
          <w:color w:val="000000" w:themeColor="text1"/>
        </w:rPr>
        <w:t>(…)</w:t>
      </w:r>
      <w:r w:rsidR="008C4529" w:rsidRPr="0084576C">
        <w:rPr>
          <w:rFonts w:ascii="Palatino Linotype" w:hAnsi="Palatino Linotype"/>
          <w:i/>
          <w:color w:val="000000" w:themeColor="text1"/>
        </w:rPr>
        <w:t>”</w:t>
      </w:r>
    </w:p>
    <w:p w14:paraId="7D7DFC93"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1EFC0914" w14:textId="5BC64B6C" w:rsidR="00E67D65" w:rsidRPr="0037395B" w:rsidRDefault="007D2234"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 xml:space="preserve">De lo anterior se colige que el Secretariado del Sistema Nacional de Seguridad Pública será un órgano operativo del Sistema y se encargará, entre otras cosas, de formular propuestas para el Programa Rector de Profesionalización; evaluar el cumplimiento de las políticas, estrategias del Sistema; colaborar con las instituciones de seguridad pública para fortalecer y eficientar mecanismos de </w:t>
      </w:r>
      <w:r w:rsidRPr="0084576C">
        <w:rPr>
          <w:rFonts w:ascii="Palatino Linotype" w:hAnsi="Palatino Linotype" w:cs="Arial"/>
          <w:color w:val="000000"/>
        </w:rPr>
        <w:lastRenderedPageBreak/>
        <w:t xml:space="preserve">coordinación, en especial aquéllos relacionados con el impulso de las carreras ministerial, pericial y policial; y, más importante aún –para el presente asunto-, </w:t>
      </w:r>
      <w:r w:rsidRPr="0037395B">
        <w:rPr>
          <w:rFonts w:ascii="Palatino Linotype" w:hAnsi="Palatino Linotype" w:cs="Arial"/>
          <w:color w:val="000000"/>
        </w:rPr>
        <w:t>coordinar la homologación de la carrera policial, la profesionalización y el régimen disciplinario en las instituciones de seguridad pública.</w:t>
      </w:r>
    </w:p>
    <w:p w14:paraId="35ED54F1" w14:textId="77777777" w:rsidR="00E67D65" w:rsidRPr="0037395B"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4C8FB706" w14:textId="0B03370C" w:rsidR="00E67D65" w:rsidRPr="0084576C" w:rsidRDefault="007D2234"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Por su parte, el Secretariado Ejecutivo del Sistema Estatal de Seguridad Pública fungirá como enlace de la entidad para proporcionar, al Sistema Nacional, la información relacionada con seguridad pública que se requiera; así mismo, se encargará de celebrar convenios de coordinación, colaboración y concertación necesarios para el cumplimiento de los fines del Sistema Estatal; colaborar con las Instituciones de Seguridad Pública, para fortalecer y volver más eficientes los mecanismos de coordinación para el suministro de información al Sistema Estatal; y, supervisar en coordinación con las demás instancias competentes la correcta aplicación de los recursos de los fondos por parte de las instituciones de seguridad pública.</w:t>
      </w:r>
    </w:p>
    <w:p w14:paraId="76F98A64"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1C717413" w14:textId="0E6FE5A2" w:rsidR="00E67D65" w:rsidRPr="0084576C" w:rsidRDefault="007D2234"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 xml:space="preserve">De las constancias que obran dentro del expediente </w:t>
      </w:r>
      <w:r w:rsidR="006D522E" w:rsidRPr="0084576C">
        <w:rPr>
          <w:rFonts w:ascii="Palatino Linotype" w:hAnsi="Palatino Linotype" w:cs="Arial"/>
          <w:color w:val="000000"/>
        </w:rPr>
        <w:t xml:space="preserve">digital formado en el SAIMEX, se advierte que el </w:t>
      </w:r>
      <w:r w:rsidR="006D522E" w:rsidRPr="0084576C">
        <w:rPr>
          <w:rFonts w:ascii="Palatino Linotype" w:hAnsi="Palatino Linotype" w:cs="Arial"/>
          <w:b/>
          <w:color w:val="000000"/>
        </w:rPr>
        <w:t>SUJETO OBLIGADO</w:t>
      </w:r>
      <w:r w:rsidR="006D522E" w:rsidRPr="0084576C">
        <w:rPr>
          <w:rFonts w:ascii="Palatino Linotype" w:hAnsi="Palatino Linotype" w:cs="Arial"/>
          <w:color w:val="000000"/>
        </w:rPr>
        <w:t xml:space="preserve"> hizo entrega, en archivo electrónico, de los siguientes ordenamientos relacionados con la Dirección de Seguridad Pública y Tránsito Municipal:</w:t>
      </w:r>
    </w:p>
    <w:p w14:paraId="75C91E23" w14:textId="175E2E38" w:rsidR="006D522E" w:rsidRPr="0084576C" w:rsidRDefault="006D522E" w:rsidP="006D522E">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s="Arial"/>
          <w:color w:val="000000"/>
        </w:rPr>
        <w:t>Manual de Organización 2019-2021;</w:t>
      </w:r>
    </w:p>
    <w:p w14:paraId="435B1A9A" w14:textId="77777777" w:rsidR="00952D89" w:rsidRPr="0084576C" w:rsidRDefault="006D522E" w:rsidP="006D522E">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s="Arial"/>
          <w:color w:val="000000"/>
        </w:rPr>
        <w:t>Manual de Procedimientos 2019-2021;</w:t>
      </w:r>
    </w:p>
    <w:p w14:paraId="28C3540A" w14:textId="2D25A29F" w:rsidR="006D522E" w:rsidRPr="0084576C" w:rsidRDefault="00952D89" w:rsidP="006D522E">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s="Arial"/>
          <w:color w:val="000000"/>
        </w:rPr>
        <w:t>Reglamento del Servicio Profesional de Carrera Policial 2016;</w:t>
      </w:r>
      <w:r w:rsidR="006D522E" w:rsidRPr="0084576C">
        <w:rPr>
          <w:rFonts w:ascii="Palatino Linotype" w:hAnsi="Palatino Linotype" w:cs="Arial"/>
          <w:color w:val="000000"/>
        </w:rPr>
        <w:t xml:space="preserve"> y</w:t>
      </w:r>
    </w:p>
    <w:p w14:paraId="01145577" w14:textId="760A325F" w:rsidR="006D522E" w:rsidRPr="0084576C" w:rsidRDefault="006D522E" w:rsidP="006D522E">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84576C">
        <w:rPr>
          <w:rFonts w:ascii="Palatino Linotype" w:hAnsi="Palatino Linotype"/>
          <w:color w:val="000000" w:themeColor="text1"/>
        </w:rPr>
        <w:t>Catálogo de Puestos 2016.</w:t>
      </w:r>
    </w:p>
    <w:p w14:paraId="34C2AD54"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6B20AF70" w14:textId="25F6B157" w:rsidR="00E67D65" w:rsidRPr="0084576C" w:rsidRDefault="006D522E"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lastRenderedPageBreak/>
        <w:t xml:space="preserve">Por su parte, tal como sucedió con los ordenamientos de las dependencias centralizadas y descentralizadas de la administración pública municipal, el </w:t>
      </w:r>
      <w:r w:rsidRPr="0084576C">
        <w:rPr>
          <w:rFonts w:ascii="Palatino Linotype" w:hAnsi="Palatino Linotype" w:cs="Arial"/>
          <w:b/>
          <w:color w:val="000000"/>
        </w:rPr>
        <w:t>RECURRENTE</w:t>
      </w:r>
      <w:r w:rsidRPr="0084576C">
        <w:rPr>
          <w:rFonts w:ascii="Palatino Linotype" w:hAnsi="Palatino Linotype" w:cs="Arial"/>
          <w:color w:val="000000"/>
        </w:rPr>
        <w:t xml:space="preserve"> se inconformó porque los ordenamientos solicitados de la Secretaría de Seguridad Pública y Tránsito no correspondían a la administración actual, aunado a que no presentaban estar avalados y autorizados por el Secretariado Ejecutivo del Sistema Estatal de Seguridad Pública.</w:t>
      </w:r>
    </w:p>
    <w:p w14:paraId="73209E83"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1321F5B0" w14:textId="52BC4BCD" w:rsidR="00E67D65" w:rsidRPr="0037395B" w:rsidRDefault="006D522E"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 xml:space="preserve">Empero, en contestación a los agravios exteriorizados por el </w:t>
      </w:r>
      <w:r w:rsidRPr="0084576C">
        <w:rPr>
          <w:rFonts w:ascii="Palatino Linotype" w:hAnsi="Palatino Linotype" w:cs="Arial"/>
          <w:b/>
          <w:color w:val="000000"/>
        </w:rPr>
        <w:t>RECURRENTE</w:t>
      </w:r>
      <w:r w:rsidRPr="0084576C">
        <w:rPr>
          <w:rFonts w:ascii="Palatino Linotype" w:hAnsi="Palatino Linotype" w:cs="Arial"/>
          <w:color w:val="000000"/>
        </w:rPr>
        <w:t xml:space="preserve">, a través del oficio TLA/DSPYTM/1563/2022, presentado en vía de informe justificado, el Comisario de Seguridad Pública y Tránsito informó que </w:t>
      </w:r>
      <w:r w:rsidRPr="0037395B">
        <w:rPr>
          <w:rFonts w:ascii="Palatino Linotype" w:hAnsi="Palatino Linotype" w:cs="Arial"/>
          <w:color w:val="000000"/>
        </w:rPr>
        <w:t>los ordenamientos proporcionados habían sido aprobados por el Secretariado Ejecutivo del Sistema Nacional de Seguridad Pública, y se encontraban vigentes hasta en tanto no fueran aprobados los nuevos ordenamientos de la administración 2022-2024.</w:t>
      </w:r>
    </w:p>
    <w:p w14:paraId="28F72AE0"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1650BFA5" w14:textId="64B2A087" w:rsidR="00E67D65" w:rsidRPr="0084576C" w:rsidRDefault="006D522E"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 xml:space="preserve">Para justificar su dicho, el Comisario de Seguridad Pública y Tránsito presentó al </w:t>
      </w:r>
      <w:r w:rsidRPr="0084576C">
        <w:rPr>
          <w:rFonts w:ascii="Palatino Linotype" w:hAnsi="Palatino Linotype" w:cs="Arial"/>
          <w:b/>
          <w:color w:val="000000"/>
        </w:rPr>
        <w:t>RECURRENTE</w:t>
      </w:r>
      <w:r w:rsidRPr="0084576C">
        <w:rPr>
          <w:rFonts w:ascii="Palatino Linotype" w:hAnsi="Palatino Linotype" w:cs="Arial"/>
          <w:color w:val="000000"/>
        </w:rPr>
        <w:t xml:space="preserve"> la copia del oficio número STCMSP/0432/2021, de veinticinco (25) de octubre de dos mil veintiuno, emitido por el Secretario Técnico del Consejo Municipal de Seguridad Pública de Tlalmanalco, y dirigido al Secretario Ejecutivo del Sistema Estatal de Seguridad Pública, donde refirió el número y fecha de registro de los instrumentos solicitados por el particular en materia de seguridad. Se adjunta un fragmento del oficio donde se muestra la información relativa a los ordenamientos de mérito:</w:t>
      </w:r>
    </w:p>
    <w:p w14:paraId="591106B6" w14:textId="77777777" w:rsidR="00E67D65" w:rsidRPr="0084576C"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05A70D4A" w14:textId="23824861" w:rsidR="006D522E" w:rsidRPr="0084576C" w:rsidRDefault="006D522E" w:rsidP="006D522E">
      <w:pPr>
        <w:pStyle w:val="Prrafodelista"/>
        <w:tabs>
          <w:tab w:val="left" w:pos="426"/>
        </w:tabs>
        <w:spacing w:line="360" w:lineRule="auto"/>
        <w:ind w:left="0" w:right="51"/>
        <w:jc w:val="center"/>
        <w:rPr>
          <w:rFonts w:ascii="Palatino Linotype" w:hAnsi="Palatino Linotype"/>
          <w:color w:val="000000" w:themeColor="text1"/>
        </w:rPr>
      </w:pPr>
      <w:r w:rsidRPr="0084576C">
        <w:rPr>
          <w:rFonts w:ascii="Palatino Linotype" w:hAnsi="Palatino Linotype"/>
          <w:noProof/>
          <w:color w:val="000000" w:themeColor="text1"/>
          <w:lang w:val="es-MX" w:eastAsia="es-MX"/>
        </w:rPr>
        <w:lastRenderedPageBreak/>
        <w:drawing>
          <wp:inline distT="0" distB="0" distL="0" distR="0" wp14:anchorId="581F6670" wp14:editId="6826B7EB">
            <wp:extent cx="4785512" cy="1367212"/>
            <wp:effectExtent l="57150" t="57150" r="110490" b="1187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98092" cy="137080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4B57C63" w14:textId="77777777" w:rsidR="006D522E" w:rsidRPr="0084576C" w:rsidRDefault="006D522E" w:rsidP="00E67D65">
      <w:pPr>
        <w:pStyle w:val="Prrafodelista"/>
        <w:tabs>
          <w:tab w:val="left" w:pos="426"/>
        </w:tabs>
        <w:spacing w:line="360" w:lineRule="auto"/>
        <w:ind w:left="0" w:right="51"/>
        <w:jc w:val="both"/>
        <w:rPr>
          <w:rFonts w:ascii="Palatino Linotype" w:hAnsi="Palatino Linotype"/>
          <w:color w:val="000000" w:themeColor="text1"/>
        </w:rPr>
      </w:pPr>
    </w:p>
    <w:p w14:paraId="11924F72" w14:textId="4C45DCBA" w:rsidR="00E67D65" w:rsidRPr="0084576C" w:rsidRDefault="006D522E"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s="Arial"/>
          <w:color w:val="000000"/>
        </w:rPr>
        <w:t xml:space="preserve">Así las cosas, contrario a lo manifestado por el </w:t>
      </w:r>
      <w:r w:rsidRPr="0084576C">
        <w:rPr>
          <w:rFonts w:ascii="Palatino Linotype" w:hAnsi="Palatino Linotype" w:cs="Arial"/>
          <w:b/>
          <w:color w:val="000000"/>
        </w:rPr>
        <w:t>RECURRENTE</w:t>
      </w:r>
      <w:r w:rsidRPr="0084576C">
        <w:rPr>
          <w:rFonts w:ascii="Palatino Linotype" w:hAnsi="Palatino Linotype" w:cs="Arial"/>
          <w:color w:val="000000"/>
        </w:rPr>
        <w:t xml:space="preserve">, se advierte que el </w:t>
      </w:r>
      <w:r w:rsidRPr="0084576C">
        <w:rPr>
          <w:rFonts w:ascii="Palatino Linotype" w:hAnsi="Palatino Linotype" w:cs="Arial"/>
          <w:b/>
          <w:color w:val="000000"/>
        </w:rPr>
        <w:t>SUJETO OBLIGADO</w:t>
      </w:r>
      <w:r w:rsidRPr="0084576C">
        <w:rPr>
          <w:rFonts w:ascii="Palatino Linotype" w:hAnsi="Palatino Linotype" w:cs="Arial"/>
          <w:color w:val="000000"/>
        </w:rPr>
        <w:t xml:space="preserve"> entregó </w:t>
      </w:r>
      <w:r w:rsidR="00952D89" w:rsidRPr="0084576C">
        <w:rPr>
          <w:rFonts w:ascii="Palatino Linotype" w:hAnsi="Palatino Linotype" w:cs="Arial"/>
          <w:color w:val="000000"/>
        </w:rPr>
        <w:t xml:space="preserve">el </w:t>
      </w:r>
      <w:r w:rsidR="00952D89" w:rsidRPr="0084576C">
        <w:rPr>
          <w:rFonts w:ascii="Palatino Linotype" w:hAnsi="Palatino Linotype" w:cs="Arial"/>
          <w:b/>
          <w:color w:val="000000"/>
        </w:rPr>
        <w:t>Manual de Organización de la Dirección de Seguridad Pública y Tránsito Municipal</w:t>
      </w:r>
      <w:r w:rsidR="00952D89" w:rsidRPr="0084576C">
        <w:rPr>
          <w:rFonts w:ascii="Palatino Linotype" w:hAnsi="Palatino Linotype" w:cs="Arial"/>
          <w:color w:val="000000"/>
        </w:rPr>
        <w:t xml:space="preserve">, así como el </w:t>
      </w:r>
      <w:r w:rsidR="00952D89" w:rsidRPr="0084576C">
        <w:rPr>
          <w:rFonts w:ascii="Palatino Linotype" w:hAnsi="Palatino Linotype" w:cs="Arial"/>
          <w:b/>
          <w:color w:val="000000"/>
        </w:rPr>
        <w:t>Reglamento del Servicio Profesional de Carrera Policial</w:t>
      </w:r>
      <w:r w:rsidR="00952D89" w:rsidRPr="0084576C">
        <w:rPr>
          <w:rFonts w:ascii="Palatino Linotype" w:hAnsi="Palatino Linotype" w:cs="Arial"/>
          <w:color w:val="000000"/>
        </w:rPr>
        <w:t xml:space="preserve">, y el </w:t>
      </w:r>
      <w:r w:rsidR="00952D89" w:rsidRPr="0084576C">
        <w:rPr>
          <w:rFonts w:ascii="Palatino Linotype" w:hAnsi="Palatino Linotype" w:cs="Arial"/>
          <w:b/>
          <w:color w:val="000000"/>
        </w:rPr>
        <w:t>Catálogo de Puestos</w:t>
      </w:r>
      <w:r w:rsidR="00952D89" w:rsidRPr="0084576C">
        <w:rPr>
          <w:rFonts w:ascii="Palatino Linotype" w:hAnsi="Palatino Linotype" w:cs="Arial"/>
          <w:color w:val="000000"/>
        </w:rPr>
        <w:t xml:space="preserve"> </w:t>
      </w:r>
      <w:r w:rsidR="00952D89" w:rsidRPr="0084576C">
        <w:rPr>
          <w:rFonts w:ascii="Palatino Linotype" w:hAnsi="Palatino Linotype" w:cs="Arial"/>
          <w:b/>
          <w:color w:val="000000"/>
        </w:rPr>
        <w:t>vigentes</w:t>
      </w:r>
      <w:r w:rsidR="00952D89" w:rsidRPr="0084576C">
        <w:rPr>
          <w:rFonts w:ascii="Palatino Linotype" w:hAnsi="Palatino Linotype" w:cs="Arial"/>
          <w:color w:val="000000"/>
        </w:rPr>
        <w:t xml:space="preserve"> a la fecha de presentación de la solicitud de información </w:t>
      </w:r>
      <w:r w:rsidR="00952D89" w:rsidRPr="0084576C">
        <w:rPr>
          <w:rFonts w:ascii="Palatino Linotype" w:hAnsi="Palatino Linotype" w:cs="Arial"/>
          <w:b/>
          <w:color w:val="000000"/>
        </w:rPr>
        <w:t>00165/TLALMANA/IP/2022</w:t>
      </w:r>
      <w:r w:rsidR="00952D89" w:rsidRPr="0084576C">
        <w:rPr>
          <w:rFonts w:ascii="Palatino Linotype" w:hAnsi="Palatino Linotype" w:cs="Arial"/>
          <w:color w:val="000000"/>
        </w:rPr>
        <w:t>.</w:t>
      </w:r>
    </w:p>
    <w:p w14:paraId="55F7FAA0" w14:textId="77777777" w:rsidR="00952D89" w:rsidRPr="0084576C" w:rsidRDefault="00952D89" w:rsidP="00952D89">
      <w:pPr>
        <w:pStyle w:val="Prrafodelista"/>
        <w:tabs>
          <w:tab w:val="left" w:pos="426"/>
        </w:tabs>
        <w:spacing w:line="360" w:lineRule="auto"/>
        <w:ind w:left="0" w:right="51"/>
        <w:jc w:val="both"/>
        <w:rPr>
          <w:rFonts w:ascii="Palatino Linotype" w:hAnsi="Palatino Linotype"/>
          <w:color w:val="000000" w:themeColor="text1"/>
        </w:rPr>
      </w:pPr>
    </w:p>
    <w:p w14:paraId="1CE345DF" w14:textId="30A300C1" w:rsidR="00E67D65" w:rsidRPr="0084576C" w:rsidRDefault="00952D89"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576C">
        <w:rPr>
          <w:rFonts w:ascii="Palatino Linotype" w:hAnsi="Palatino Linotype"/>
          <w:color w:val="000000" w:themeColor="text1"/>
        </w:rPr>
        <w:t xml:space="preserve">En conclusión de lo anterior, este Organismo Garante encuentra </w:t>
      </w:r>
      <w:r w:rsidRPr="0084576C">
        <w:rPr>
          <w:rFonts w:ascii="Palatino Linotype" w:hAnsi="Palatino Linotype"/>
          <w:b/>
          <w:color w:val="000000" w:themeColor="text1"/>
        </w:rPr>
        <w:t>infundadas</w:t>
      </w:r>
      <w:r w:rsidRPr="0084576C">
        <w:rPr>
          <w:rFonts w:ascii="Palatino Linotype" w:hAnsi="Palatino Linotype"/>
          <w:color w:val="000000" w:themeColor="text1"/>
        </w:rPr>
        <w:t xml:space="preserve"> las razones o motivos de inconformidad hechos valer por el </w:t>
      </w:r>
      <w:r w:rsidRPr="0084576C">
        <w:rPr>
          <w:rFonts w:ascii="Palatino Linotype" w:hAnsi="Palatino Linotype"/>
          <w:b/>
          <w:color w:val="000000" w:themeColor="text1"/>
        </w:rPr>
        <w:t>RECURRENTE</w:t>
      </w:r>
      <w:r w:rsidRPr="0084576C">
        <w:rPr>
          <w:rFonts w:ascii="Palatino Linotype" w:hAnsi="Palatino Linotype"/>
          <w:color w:val="000000" w:themeColor="text1"/>
        </w:rPr>
        <w:t xml:space="preserve">, toda vez que el </w:t>
      </w:r>
      <w:r w:rsidRPr="0084576C">
        <w:rPr>
          <w:rFonts w:ascii="Palatino Linotype" w:hAnsi="Palatino Linotype"/>
          <w:b/>
          <w:color w:val="000000" w:themeColor="text1"/>
        </w:rPr>
        <w:t>SUJETO OBLIGADO</w:t>
      </w:r>
      <w:r w:rsidR="0037395B">
        <w:rPr>
          <w:rFonts w:ascii="Palatino Linotype" w:hAnsi="Palatino Linotype"/>
          <w:b/>
          <w:color w:val="000000" w:themeColor="text1"/>
        </w:rPr>
        <w:t>,</w:t>
      </w:r>
      <w:r w:rsidRPr="0084576C">
        <w:rPr>
          <w:rFonts w:ascii="Palatino Linotype" w:hAnsi="Palatino Linotype"/>
          <w:color w:val="000000" w:themeColor="text1"/>
        </w:rPr>
        <w:t xml:space="preserve"> entregó en tiempo y forma los ordenamientos </w:t>
      </w:r>
      <w:r w:rsidRPr="0084576C">
        <w:rPr>
          <w:rFonts w:ascii="Palatino Linotype" w:hAnsi="Palatino Linotype"/>
          <w:b/>
          <w:color w:val="000000" w:themeColor="text1"/>
        </w:rPr>
        <w:t>vigentes</w:t>
      </w:r>
      <w:r w:rsidRPr="0084576C">
        <w:rPr>
          <w:rFonts w:ascii="Palatino Linotype" w:hAnsi="Palatino Linotype"/>
          <w:color w:val="000000" w:themeColor="text1"/>
        </w:rPr>
        <w:t xml:space="preserve"> a la fecha de la presentación de la solicitud de información </w:t>
      </w:r>
      <w:r w:rsidRPr="0084576C">
        <w:rPr>
          <w:rFonts w:ascii="Palatino Linotype" w:hAnsi="Palatino Linotype"/>
          <w:b/>
          <w:color w:val="000000" w:themeColor="text1"/>
        </w:rPr>
        <w:t>00165/TLALMANA/IP/2022</w:t>
      </w:r>
      <w:r w:rsidRPr="0084576C">
        <w:rPr>
          <w:rFonts w:ascii="Palatino Linotype" w:hAnsi="Palatino Linotype"/>
          <w:color w:val="000000" w:themeColor="text1"/>
        </w:rPr>
        <w:t>.</w:t>
      </w:r>
    </w:p>
    <w:p w14:paraId="3B1413E4" w14:textId="77777777" w:rsidR="00406A1D" w:rsidRPr="0084576C" w:rsidRDefault="00406A1D" w:rsidP="00406A1D">
      <w:pPr>
        <w:pStyle w:val="Prrafodelista"/>
        <w:tabs>
          <w:tab w:val="left" w:pos="426"/>
        </w:tabs>
        <w:spacing w:line="360" w:lineRule="auto"/>
        <w:ind w:left="0" w:right="51"/>
        <w:jc w:val="both"/>
        <w:rPr>
          <w:rFonts w:ascii="Palatino Linotype" w:hAnsi="Palatino Linotype"/>
          <w:color w:val="000000" w:themeColor="text1"/>
        </w:rPr>
      </w:pPr>
    </w:p>
    <w:p w14:paraId="2571C6C0" w14:textId="7E17F9DA" w:rsidR="00C65875" w:rsidRPr="0084576C" w:rsidRDefault="00DC7357"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84576C">
        <w:rPr>
          <w:rFonts w:ascii="Palatino Linotype" w:hAnsi="Palatino Linotype" w:cs="Arial"/>
          <w:b/>
          <w:bCs/>
          <w:lang w:eastAsia="es-MX"/>
        </w:rPr>
        <w:t>QUINTO</w:t>
      </w:r>
      <w:r w:rsidR="00C65875" w:rsidRPr="0084576C">
        <w:rPr>
          <w:rFonts w:ascii="Palatino Linotype" w:hAnsi="Palatino Linotype" w:cs="Arial"/>
          <w:b/>
          <w:bCs/>
          <w:lang w:eastAsia="es-MX"/>
        </w:rPr>
        <w:t>. Decisión.</w:t>
      </w:r>
    </w:p>
    <w:p w14:paraId="462AEDDB" w14:textId="77777777" w:rsidR="00C65875" w:rsidRPr="0084576C"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7860BE02" w:rsidR="00C65875" w:rsidRPr="0084576C" w:rsidRDefault="00BD540C"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s="Arial"/>
          <w:lang w:eastAsia="es-MX"/>
        </w:rPr>
        <w:t xml:space="preserve">Luego </w:t>
      </w:r>
      <w:r w:rsidRPr="0084576C">
        <w:rPr>
          <w:rFonts w:ascii="Palatino Linotype" w:hAnsi="Palatino Linotype"/>
          <w:color w:val="000000" w:themeColor="text1"/>
        </w:rPr>
        <w:t>de analizar</w:t>
      </w:r>
      <w:r w:rsidR="00343B5C" w:rsidRPr="0084576C">
        <w:rPr>
          <w:rFonts w:ascii="Palatino Linotype" w:hAnsi="Palatino Linotype"/>
          <w:color w:val="000000" w:themeColor="text1"/>
        </w:rPr>
        <w:t xml:space="preserve"> todas las constancias que obran dentro del expediente digital formado en el SAIMEX, se estableció que el </w:t>
      </w:r>
      <w:r w:rsidR="00343B5C" w:rsidRPr="0084576C">
        <w:rPr>
          <w:rFonts w:ascii="Palatino Linotype" w:hAnsi="Palatino Linotype"/>
          <w:b/>
          <w:bCs/>
          <w:color w:val="000000" w:themeColor="text1"/>
        </w:rPr>
        <w:t>SUJETO OBLIGADO</w:t>
      </w:r>
      <w:r w:rsidR="0037395B">
        <w:rPr>
          <w:rFonts w:ascii="Palatino Linotype" w:hAnsi="Palatino Linotype"/>
          <w:b/>
          <w:bCs/>
          <w:color w:val="000000" w:themeColor="text1"/>
        </w:rPr>
        <w:t>,</w:t>
      </w:r>
      <w:r w:rsidR="00343B5C" w:rsidRPr="0084576C">
        <w:rPr>
          <w:rFonts w:ascii="Palatino Linotype" w:hAnsi="Palatino Linotype"/>
          <w:color w:val="000000" w:themeColor="text1"/>
        </w:rPr>
        <w:t xml:space="preserve"> </w:t>
      </w:r>
      <w:r w:rsidR="00520844" w:rsidRPr="0084576C">
        <w:rPr>
          <w:rFonts w:ascii="Palatino Linotype" w:hAnsi="Palatino Linotype"/>
          <w:color w:val="000000" w:themeColor="text1"/>
        </w:rPr>
        <w:t xml:space="preserve">había </w:t>
      </w:r>
      <w:r w:rsidR="00952D89" w:rsidRPr="0084576C">
        <w:rPr>
          <w:rFonts w:ascii="Palatino Linotype" w:hAnsi="Palatino Linotype"/>
          <w:color w:val="000000" w:themeColor="text1"/>
        </w:rPr>
        <w:t>colmado adecuadamente el</w:t>
      </w:r>
      <w:r w:rsidR="00520844" w:rsidRPr="0084576C">
        <w:rPr>
          <w:rFonts w:ascii="Palatino Linotype" w:hAnsi="Palatino Linotype"/>
          <w:color w:val="000000" w:themeColor="text1"/>
        </w:rPr>
        <w:t xml:space="preserve"> derecho de acceso a la informac</w:t>
      </w:r>
      <w:r w:rsidR="00952D89" w:rsidRPr="0084576C">
        <w:rPr>
          <w:rFonts w:ascii="Palatino Linotype" w:hAnsi="Palatino Linotype"/>
          <w:color w:val="000000" w:themeColor="text1"/>
        </w:rPr>
        <w:t>ión ejercido por el particular, toda vez que éste remitió los manuales y ordenamientos solicitados vigentes a la fecha de la presentación de la solicitud de información.</w:t>
      </w:r>
    </w:p>
    <w:p w14:paraId="53A0C7F3" w14:textId="77777777" w:rsidR="00E62DCB" w:rsidRPr="0084576C"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632A71B" w:rsidR="00F01443" w:rsidRPr="0084576C"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eastAsia="MS Mincho" w:hAnsi="Palatino Linotype" w:cstheme="majorBidi"/>
          <w:lang w:val="es-ES"/>
        </w:rPr>
        <w:t>Por lo tanto, e</w:t>
      </w:r>
      <w:r w:rsidR="003E6079" w:rsidRPr="0084576C">
        <w:rPr>
          <w:rFonts w:ascii="Palatino Linotype" w:eastAsia="MS Mincho" w:hAnsi="Palatino Linotype" w:cstheme="majorBidi"/>
          <w:lang w:val="es-ES"/>
        </w:rPr>
        <w:t>n consecuencia y en mérito de lo expuesto en líneas anteriores, resultan</w:t>
      </w:r>
      <w:r w:rsidR="00FB5B03" w:rsidRPr="0084576C">
        <w:rPr>
          <w:rFonts w:ascii="Palatino Linotype" w:eastAsia="MS Mincho" w:hAnsi="Palatino Linotype" w:cstheme="majorBidi"/>
          <w:lang w:val="es-ES"/>
        </w:rPr>
        <w:t xml:space="preserve"> </w:t>
      </w:r>
      <w:r w:rsidR="00952D89" w:rsidRPr="0084576C">
        <w:rPr>
          <w:rFonts w:ascii="Palatino Linotype" w:eastAsia="MS Mincho" w:hAnsi="Palatino Linotype" w:cstheme="majorBidi"/>
          <w:lang w:val="es-ES"/>
        </w:rPr>
        <w:t>in</w:t>
      </w:r>
      <w:r w:rsidR="003E6079" w:rsidRPr="0084576C">
        <w:rPr>
          <w:rFonts w:ascii="Palatino Linotype" w:eastAsia="MS Mincho" w:hAnsi="Palatino Linotype" w:cstheme="majorBidi"/>
          <w:lang w:val="es-ES"/>
        </w:rPr>
        <w:t xml:space="preserve">fundadas las razones o motivos de inconformidad hechos valer por el </w:t>
      </w:r>
      <w:r w:rsidR="003E6079" w:rsidRPr="0084576C">
        <w:rPr>
          <w:rFonts w:ascii="Palatino Linotype" w:eastAsia="MS Mincho" w:hAnsi="Palatino Linotype" w:cstheme="majorBidi"/>
          <w:b/>
          <w:lang w:val="es-ES"/>
        </w:rPr>
        <w:t>RECURRENTE</w:t>
      </w:r>
      <w:r w:rsidR="003E6079" w:rsidRPr="0084576C">
        <w:rPr>
          <w:rFonts w:ascii="Palatino Linotype" w:eastAsia="MS Mincho" w:hAnsi="Palatino Linotype" w:cstheme="majorBidi"/>
          <w:lang w:val="es-ES"/>
        </w:rPr>
        <w:t xml:space="preserve"> dentro del recurso de revisión </w:t>
      </w:r>
      <w:r w:rsidR="002E7B6B" w:rsidRPr="0084576C">
        <w:rPr>
          <w:rFonts w:ascii="Palatino Linotype" w:eastAsia="MS Mincho" w:hAnsi="Palatino Linotype" w:cstheme="majorBidi"/>
          <w:b/>
          <w:bCs/>
          <w:lang w:val="es-ES"/>
        </w:rPr>
        <w:t>13228/INFOEM/IP/RR/2022</w:t>
      </w:r>
      <w:r w:rsidR="003E6079" w:rsidRPr="0084576C">
        <w:rPr>
          <w:rFonts w:ascii="Palatino Linotype" w:eastAsia="MS Mincho" w:hAnsi="Palatino Linotype" w:cstheme="majorBidi"/>
          <w:lang w:val="es-ES"/>
        </w:rPr>
        <w:t xml:space="preserve">; por ello, y con fundamento en la fracción </w:t>
      </w:r>
      <w:r w:rsidR="00743CAC" w:rsidRPr="0084576C">
        <w:rPr>
          <w:rFonts w:ascii="Palatino Linotype" w:eastAsia="MS Mincho" w:hAnsi="Palatino Linotype" w:cstheme="majorBidi"/>
          <w:lang w:val="es-ES"/>
        </w:rPr>
        <w:t>I</w:t>
      </w:r>
      <w:r w:rsidR="003E6079" w:rsidRPr="0084576C">
        <w:rPr>
          <w:rFonts w:ascii="Palatino Linotype" w:eastAsia="MS Mincho" w:hAnsi="Palatino Linotype" w:cstheme="majorBidi"/>
          <w:lang w:val="es-ES"/>
        </w:rPr>
        <w:t xml:space="preserve">I del numeral 186 de la Ley de Transparencia y Acceso a la Información Pública del Estado de México y Municipios, se </w:t>
      </w:r>
      <w:r w:rsidR="00952D89" w:rsidRPr="0084576C">
        <w:rPr>
          <w:rFonts w:ascii="Palatino Linotype" w:eastAsia="MS Mincho" w:hAnsi="Palatino Linotype" w:cstheme="majorBidi"/>
          <w:b/>
          <w:lang w:val="es-ES"/>
        </w:rPr>
        <w:t>CONFIRMA</w:t>
      </w:r>
      <w:r w:rsidR="003E6079" w:rsidRPr="0084576C">
        <w:rPr>
          <w:rFonts w:ascii="Palatino Linotype" w:eastAsia="MS Mincho" w:hAnsi="Palatino Linotype" w:cstheme="majorBidi"/>
          <w:lang w:val="es-ES"/>
        </w:rPr>
        <w:t xml:space="preserve"> la respuesta a l</w:t>
      </w:r>
      <w:r w:rsidRPr="0084576C">
        <w:rPr>
          <w:rFonts w:ascii="Palatino Linotype" w:eastAsia="MS Mincho" w:hAnsi="Palatino Linotype" w:cstheme="majorBidi"/>
          <w:lang w:val="es-ES"/>
        </w:rPr>
        <w:t>a</w:t>
      </w:r>
      <w:r w:rsidR="003E6079" w:rsidRPr="0084576C">
        <w:rPr>
          <w:rFonts w:ascii="Palatino Linotype" w:eastAsia="MS Mincho" w:hAnsi="Palatino Linotype" w:cstheme="majorBidi"/>
          <w:lang w:val="es-ES"/>
        </w:rPr>
        <w:t xml:space="preserve"> solicitud de información número </w:t>
      </w:r>
      <w:r w:rsidR="002E7B6B" w:rsidRPr="0084576C">
        <w:rPr>
          <w:rFonts w:ascii="Palatino Linotype" w:eastAsia="MS Mincho" w:hAnsi="Palatino Linotype" w:cstheme="majorBidi"/>
          <w:b/>
          <w:lang w:val="es-ES"/>
        </w:rPr>
        <w:t>00165/TLALMANA/IP/2022</w:t>
      </w:r>
      <w:r w:rsidR="003E6079" w:rsidRPr="0084576C">
        <w:rPr>
          <w:rFonts w:ascii="Palatino Linotype" w:eastAsia="MS Mincho" w:hAnsi="Palatino Linotype" w:cstheme="majorBidi"/>
          <w:lang w:val="es-ES"/>
        </w:rPr>
        <w:t>.</w:t>
      </w:r>
    </w:p>
    <w:p w14:paraId="370E910A" w14:textId="77777777" w:rsidR="00F01443" w:rsidRPr="0084576C"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0418A0E" w:rsidR="00A73C04" w:rsidRPr="0084576C"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4576C">
        <w:rPr>
          <w:rFonts w:ascii="Palatino Linotype" w:hAnsi="Palatino Linotype"/>
          <w:color w:val="000000" w:themeColor="text1"/>
          <w:lang w:val="es-ES"/>
        </w:rPr>
        <w:t xml:space="preserve">Por </w:t>
      </w:r>
      <w:r w:rsidR="00B41516" w:rsidRPr="0084576C">
        <w:rPr>
          <w:rFonts w:ascii="Palatino Linotype" w:hAnsi="Palatino Linotype"/>
          <w:color w:val="000000" w:themeColor="text1"/>
        </w:rPr>
        <w:t xml:space="preserve">lo anteriormente expuesto y fundado, </w:t>
      </w:r>
      <w:r w:rsidR="003E6079" w:rsidRPr="0084576C">
        <w:rPr>
          <w:rFonts w:ascii="Palatino Linotype" w:hAnsi="Palatino Linotype"/>
          <w:color w:val="000000" w:themeColor="text1"/>
        </w:rPr>
        <w:t>e</w:t>
      </w:r>
      <w:r w:rsidR="00B41516" w:rsidRPr="0084576C">
        <w:rPr>
          <w:rFonts w:ascii="Palatino Linotype" w:hAnsi="Palatino Linotype"/>
          <w:color w:val="000000" w:themeColor="text1"/>
        </w:rPr>
        <w:t xml:space="preserve">ste </w:t>
      </w:r>
      <w:r w:rsidR="00B41516" w:rsidRPr="0084576C">
        <w:rPr>
          <w:rFonts w:ascii="Palatino Linotype" w:hAnsi="Palatino Linotype"/>
          <w:b/>
          <w:color w:val="000000" w:themeColor="text1"/>
        </w:rPr>
        <w:t>ÓRGANO GARANTE</w:t>
      </w:r>
      <w:r w:rsidR="00B41516" w:rsidRPr="0084576C">
        <w:rPr>
          <w:rFonts w:ascii="Palatino Linotype" w:hAnsi="Palatino Linotype"/>
          <w:color w:val="000000" w:themeColor="text1"/>
        </w:rPr>
        <w:t xml:space="preserve"> emite los siguientes:</w:t>
      </w:r>
      <w:r w:rsidR="003E6079" w:rsidRPr="0084576C">
        <w:rPr>
          <w:rFonts w:ascii="Palatino Linotype" w:hAnsi="Palatino Linotype"/>
          <w:color w:val="000000" w:themeColor="text1"/>
        </w:rPr>
        <w:t xml:space="preserve"> </w:t>
      </w:r>
      <w:r w:rsidR="00D71057" w:rsidRPr="0084576C">
        <w:rPr>
          <w:rFonts w:ascii="Palatino Linotype" w:hAnsi="Palatino Linotype"/>
          <w:color w:val="000000" w:themeColor="text1"/>
        </w:rPr>
        <w:t>--------------------------------------------------------------------------</w:t>
      </w:r>
      <w:r w:rsidR="00E10AC3" w:rsidRPr="0084576C">
        <w:rPr>
          <w:rFonts w:ascii="Palatino Linotype" w:hAnsi="Palatino Linotype"/>
          <w:color w:val="000000" w:themeColor="text1"/>
        </w:rPr>
        <w:t>-----------------</w:t>
      </w:r>
      <w:r w:rsidR="00895335" w:rsidRPr="0084576C">
        <w:rPr>
          <w:rFonts w:ascii="Palatino Linotype" w:hAnsi="Palatino Linotype"/>
          <w:color w:val="000000" w:themeColor="text1"/>
        </w:rPr>
        <w:t>--</w:t>
      </w:r>
      <w:r w:rsidR="003E6079" w:rsidRPr="0084576C">
        <w:rPr>
          <w:rFonts w:ascii="Palatino Linotype" w:hAnsi="Palatino Linotype"/>
          <w:color w:val="000000" w:themeColor="text1"/>
        </w:rPr>
        <w:t>--</w:t>
      </w:r>
    </w:p>
    <w:p w14:paraId="64A61CAA" w14:textId="50904DF4" w:rsidR="00BD540C" w:rsidRPr="0084576C" w:rsidRDefault="00BD540C">
      <w:pPr>
        <w:rPr>
          <w:rFonts w:ascii="Palatino Linotype" w:hAnsi="Palatino Linotype"/>
          <w:color w:val="000000" w:themeColor="text1"/>
        </w:rPr>
      </w:pPr>
    </w:p>
    <w:p w14:paraId="18C7D92B" w14:textId="2E6B88EF" w:rsidR="009959DB" w:rsidRPr="0084576C" w:rsidRDefault="009959DB" w:rsidP="009959DB">
      <w:pPr>
        <w:pStyle w:val="Ttulo1"/>
        <w:spacing w:line="360" w:lineRule="auto"/>
        <w:jc w:val="center"/>
        <w:rPr>
          <w:b/>
          <w:color w:val="000000" w:themeColor="text1"/>
          <w:szCs w:val="24"/>
        </w:rPr>
      </w:pPr>
      <w:bookmarkStart w:id="24" w:name="_Toc495427547"/>
      <w:bookmarkStart w:id="25" w:name="_Toc497905366"/>
      <w:bookmarkStart w:id="26" w:name="_Toc88071791"/>
      <w:r w:rsidRPr="0084576C">
        <w:rPr>
          <w:b/>
          <w:color w:val="000000" w:themeColor="text1"/>
          <w:szCs w:val="24"/>
        </w:rPr>
        <w:t>R E S O L U T I V O S</w:t>
      </w:r>
      <w:bookmarkEnd w:id="20"/>
      <w:bookmarkEnd w:id="21"/>
      <w:bookmarkEnd w:id="24"/>
      <w:bookmarkEnd w:id="25"/>
      <w:bookmarkEnd w:id="26"/>
    </w:p>
    <w:p w14:paraId="2EF2AC2D" w14:textId="77777777" w:rsidR="00A73C04" w:rsidRPr="0084576C" w:rsidRDefault="00A73C04" w:rsidP="002578EE">
      <w:pPr>
        <w:spacing w:line="360" w:lineRule="auto"/>
        <w:jc w:val="both"/>
        <w:rPr>
          <w:rFonts w:ascii="Palatino Linotype" w:eastAsia="Times New Roman" w:hAnsi="Palatino Linotype" w:cs="Arial"/>
          <w:b/>
        </w:rPr>
      </w:pPr>
    </w:p>
    <w:p w14:paraId="32A44071" w14:textId="32664106" w:rsidR="00952D89" w:rsidRPr="0084576C" w:rsidRDefault="00952D89" w:rsidP="00952D89">
      <w:pPr>
        <w:spacing w:line="360" w:lineRule="auto"/>
        <w:jc w:val="both"/>
        <w:rPr>
          <w:rFonts w:ascii="Palatino Linotype" w:hAnsi="Palatino Linotype"/>
        </w:rPr>
      </w:pPr>
      <w:r w:rsidRPr="0084576C">
        <w:rPr>
          <w:rFonts w:ascii="Palatino Linotype" w:hAnsi="Palatino Linotype" w:cs="Arial"/>
          <w:b/>
        </w:rPr>
        <w:t xml:space="preserve">PRIMERO. </w:t>
      </w:r>
      <w:r w:rsidRPr="0084576C">
        <w:rPr>
          <w:rFonts w:ascii="Palatino Linotype" w:hAnsi="Palatino Linotype" w:cs="Arial"/>
        </w:rPr>
        <w:t>Resultan infundadas las</w:t>
      </w:r>
      <w:r w:rsidRPr="0084576C">
        <w:rPr>
          <w:rFonts w:ascii="Palatino Linotype" w:hAnsi="Palatino Linotype" w:cs="Arial"/>
          <w:b/>
        </w:rPr>
        <w:t xml:space="preserve"> </w:t>
      </w:r>
      <w:r w:rsidRPr="0084576C">
        <w:rPr>
          <w:rFonts w:ascii="Palatino Linotype" w:hAnsi="Palatino Linotype" w:cs="Arial"/>
        </w:rPr>
        <w:t xml:space="preserve">razones o motivos de inconformidad hechos valer </w:t>
      </w:r>
      <w:r w:rsidRPr="0084576C">
        <w:rPr>
          <w:rFonts w:ascii="Palatino Linotype" w:eastAsia="Calibri" w:hAnsi="Palatino Linotype" w:cs="Arial"/>
        </w:rPr>
        <w:t xml:space="preserve">en el recurso de revisión </w:t>
      </w:r>
      <w:r w:rsidRPr="0084576C">
        <w:rPr>
          <w:rFonts w:ascii="Palatino Linotype" w:hAnsi="Palatino Linotype"/>
          <w:b/>
        </w:rPr>
        <w:t>13228/INFOEM/IP/RR/202</w:t>
      </w:r>
      <w:r w:rsidR="00877ACF" w:rsidRPr="0084576C">
        <w:rPr>
          <w:rFonts w:ascii="Palatino Linotype" w:hAnsi="Palatino Linotype"/>
          <w:b/>
        </w:rPr>
        <w:t>2</w:t>
      </w:r>
      <w:r w:rsidR="0037395B">
        <w:rPr>
          <w:rFonts w:ascii="Palatino Linotype" w:hAnsi="Palatino Linotype"/>
          <w:b/>
        </w:rPr>
        <w:t>,</w:t>
      </w:r>
      <w:r w:rsidRPr="0084576C">
        <w:rPr>
          <w:rFonts w:ascii="Palatino Linotype" w:hAnsi="Palatino Linotype"/>
          <w:b/>
        </w:rPr>
        <w:t xml:space="preserve"> </w:t>
      </w:r>
      <w:r w:rsidRPr="0084576C">
        <w:rPr>
          <w:rFonts w:ascii="Palatino Linotype" w:hAnsi="Palatino Linotype"/>
        </w:rPr>
        <w:t>en términos del</w:t>
      </w:r>
      <w:r w:rsidRPr="0084576C">
        <w:rPr>
          <w:rFonts w:ascii="Palatino Linotype" w:hAnsi="Palatino Linotype"/>
          <w:b/>
          <w:bCs/>
        </w:rPr>
        <w:t xml:space="preserve"> Considerando</w:t>
      </w:r>
      <w:r w:rsidRPr="0084576C">
        <w:rPr>
          <w:rFonts w:ascii="Palatino Linotype" w:hAnsi="Palatino Linotype"/>
        </w:rPr>
        <w:t xml:space="preserve"> </w:t>
      </w:r>
      <w:r w:rsidRPr="0084576C">
        <w:rPr>
          <w:rFonts w:ascii="Palatino Linotype" w:hAnsi="Palatino Linotype"/>
          <w:b/>
        </w:rPr>
        <w:t>CUARTO d</w:t>
      </w:r>
      <w:r w:rsidRPr="0084576C">
        <w:rPr>
          <w:rFonts w:ascii="Palatino Linotype" w:hAnsi="Palatino Linotype"/>
        </w:rPr>
        <w:t>e la presente resolución.</w:t>
      </w:r>
    </w:p>
    <w:p w14:paraId="6248FF13" w14:textId="77777777" w:rsidR="00952D89" w:rsidRPr="0084576C" w:rsidRDefault="00952D89" w:rsidP="00952D89">
      <w:pPr>
        <w:spacing w:line="360" w:lineRule="auto"/>
        <w:contextualSpacing/>
        <w:jc w:val="both"/>
        <w:rPr>
          <w:rFonts w:ascii="Palatino Linotype" w:eastAsia="Calibri" w:hAnsi="Palatino Linotype" w:cs="Arial"/>
          <w:b/>
          <w:bCs/>
        </w:rPr>
      </w:pPr>
    </w:p>
    <w:p w14:paraId="256E5572" w14:textId="17D9450B" w:rsidR="00952D89" w:rsidRPr="0084576C" w:rsidRDefault="00952D89" w:rsidP="00952D89">
      <w:pPr>
        <w:spacing w:line="360" w:lineRule="auto"/>
        <w:contextualSpacing/>
        <w:jc w:val="both"/>
        <w:rPr>
          <w:rFonts w:ascii="Palatino Linotype" w:hAnsi="Palatino Linotype" w:cs="Arial"/>
          <w:color w:val="000000"/>
        </w:rPr>
      </w:pPr>
      <w:r w:rsidRPr="0084576C">
        <w:rPr>
          <w:rFonts w:ascii="Palatino Linotype" w:eastAsia="Calibri" w:hAnsi="Palatino Linotype" w:cs="Arial"/>
          <w:b/>
          <w:bCs/>
        </w:rPr>
        <w:t xml:space="preserve">SEGUNDO. </w:t>
      </w:r>
      <w:r w:rsidRPr="0084576C">
        <w:rPr>
          <w:rFonts w:ascii="Palatino Linotype" w:eastAsia="Calibri" w:hAnsi="Palatino Linotype" w:cs="Arial"/>
        </w:rPr>
        <w:t xml:space="preserve">Se </w:t>
      </w:r>
      <w:bookmarkStart w:id="27" w:name="_Toc460947013"/>
      <w:r w:rsidRPr="0084576C">
        <w:rPr>
          <w:rFonts w:ascii="Palatino Linotype" w:eastAsia="Calibri" w:hAnsi="Palatino Linotype" w:cs="Arial"/>
          <w:b/>
        </w:rPr>
        <w:t xml:space="preserve">CONFIRMA </w:t>
      </w:r>
      <w:r w:rsidRPr="0084576C">
        <w:rPr>
          <w:rFonts w:ascii="Palatino Linotype" w:eastAsia="Calibri" w:hAnsi="Palatino Linotype" w:cs="Arial"/>
        </w:rPr>
        <w:t xml:space="preserve">la respuesta emitida por el </w:t>
      </w:r>
      <w:r w:rsidRPr="0084576C">
        <w:rPr>
          <w:rFonts w:ascii="Palatino Linotype" w:eastAsia="Calibri" w:hAnsi="Palatino Linotype" w:cs="Arial"/>
          <w:b/>
        </w:rPr>
        <w:t>Ayuntamiento de Tlalmanalco</w:t>
      </w:r>
      <w:r w:rsidR="0037395B">
        <w:rPr>
          <w:rFonts w:ascii="Palatino Linotype" w:eastAsia="Calibri" w:hAnsi="Palatino Linotype" w:cs="Arial"/>
          <w:b/>
        </w:rPr>
        <w:t>,</w:t>
      </w:r>
      <w:r w:rsidRPr="0084576C">
        <w:rPr>
          <w:rFonts w:ascii="Palatino Linotype" w:eastAsia="Calibri" w:hAnsi="Palatino Linotype" w:cs="Arial"/>
        </w:rPr>
        <w:t xml:space="preserve"> a la solicitud</w:t>
      </w:r>
      <w:r w:rsidRPr="0084576C">
        <w:rPr>
          <w:rFonts w:ascii="Palatino Linotype" w:eastAsia="Calibri" w:hAnsi="Palatino Linotype" w:cs="Arial"/>
          <w:b/>
        </w:rPr>
        <w:t xml:space="preserve"> 00165/TLALMANA/IP/2022.</w:t>
      </w:r>
    </w:p>
    <w:p w14:paraId="14D0AC37" w14:textId="77777777" w:rsidR="00952D89" w:rsidRPr="0084576C" w:rsidRDefault="00952D89" w:rsidP="00952D89">
      <w:pPr>
        <w:spacing w:line="360" w:lineRule="auto"/>
        <w:ind w:right="616"/>
        <w:jc w:val="both"/>
        <w:rPr>
          <w:rFonts w:ascii="Palatino Linotype" w:hAnsi="Palatino Linotype"/>
          <w:b/>
          <w:bCs/>
        </w:rPr>
      </w:pPr>
      <w:bookmarkStart w:id="28" w:name="_Hlk22229143"/>
    </w:p>
    <w:bookmarkEnd w:id="28"/>
    <w:p w14:paraId="246B7D7E" w14:textId="77777777" w:rsidR="00952D89" w:rsidRPr="0084576C" w:rsidRDefault="00952D89" w:rsidP="00952D89">
      <w:pPr>
        <w:spacing w:line="360" w:lineRule="auto"/>
        <w:jc w:val="both"/>
        <w:rPr>
          <w:rFonts w:ascii="Palatino Linotype" w:eastAsia="MS Mincho" w:hAnsi="Palatino Linotype"/>
          <w:color w:val="000000"/>
        </w:rPr>
      </w:pPr>
      <w:r w:rsidRPr="0084576C">
        <w:rPr>
          <w:rFonts w:ascii="Palatino Linotype" w:eastAsia="MS Mincho" w:hAnsi="Palatino Linotype"/>
          <w:b/>
          <w:color w:val="000000"/>
        </w:rPr>
        <w:t>TERCERO.</w:t>
      </w:r>
      <w:r w:rsidRPr="0084576C">
        <w:rPr>
          <w:rFonts w:ascii="Palatino Linotype" w:eastAsia="MS Mincho" w:hAnsi="Palatino Linotype"/>
          <w:color w:val="000000"/>
        </w:rPr>
        <w:t xml:space="preserve"> </w:t>
      </w:r>
      <w:r w:rsidRPr="0084576C">
        <w:rPr>
          <w:rFonts w:ascii="Palatino Linotype" w:eastAsia="Palatino Linotype" w:hAnsi="Palatino Linotype" w:cs="Palatino Linotype"/>
          <w:b/>
        </w:rPr>
        <w:t xml:space="preserve">REMÍTASE, </w:t>
      </w:r>
      <w:r w:rsidRPr="0084576C">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84576C">
        <w:rPr>
          <w:rFonts w:ascii="Palatino Linotype" w:eastAsia="Palatino Linotype" w:hAnsi="Palatino Linotype" w:cs="Palatino Linotype"/>
          <w:b/>
        </w:rPr>
        <w:t>SUJETO OBLIGADO.</w:t>
      </w:r>
    </w:p>
    <w:p w14:paraId="4ABA1780" w14:textId="77777777" w:rsidR="00952D89" w:rsidRPr="0084576C" w:rsidRDefault="00952D89" w:rsidP="00952D89">
      <w:pPr>
        <w:spacing w:line="360" w:lineRule="auto"/>
        <w:jc w:val="both"/>
        <w:rPr>
          <w:rFonts w:ascii="Palatino Linotype" w:eastAsia="MS Mincho" w:hAnsi="Palatino Linotype"/>
          <w:color w:val="000000"/>
        </w:rPr>
      </w:pPr>
    </w:p>
    <w:p w14:paraId="60246356" w14:textId="11D9AC6A" w:rsidR="00952D89" w:rsidRPr="0084576C" w:rsidRDefault="00952D89" w:rsidP="00952D89">
      <w:pPr>
        <w:spacing w:line="360" w:lineRule="auto"/>
        <w:jc w:val="both"/>
        <w:rPr>
          <w:rFonts w:ascii="Palatino Linotype" w:eastAsia="MS Mincho" w:hAnsi="Palatino Linotype"/>
          <w:color w:val="000000"/>
        </w:rPr>
      </w:pPr>
      <w:r w:rsidRPr="0084576C">
        <w:rPr>
          <w:rFonts w:ascii="Palatino Linotype" w:eastAsia="MS Mincho" w:hAnsi="Palatino Linotype"/>
          <w:b/>
          <w:color w:val="000000"/>
        </w:rPr>
        <w:lastRenderedPageBreak/>
        <w:t xml:space="preserve">CUARTO. </w:t>
      </w:r>
      <w:r w:rsidRPr="0084576C">
        <w:rPr>
          <w:rFonts w:ascii="Palatino Linotype" w:eastAsia="MS Mincho" w:hAnsi="Palatino Linotype"/>
          <w:color w:val="000000"/>
        </w:rPr>
        <w:t xml:space="preserve">Notifíquese al </w:t>
      </w:r>
      <w:r w:rsidRPr="0084576C">
        <w:rPr>
          <w:rFonts w:ascii="Palatino Linotype" w:eastAsia="MS Mincho" w:hAnsi="Palatino Linotype"/>
          <w:b/>
          <w:bCs/>
          <w:color w:val="000000"/>
        </w:rPr>
        <w:t>RECURRENTE</w:t>
      </w:r>
      <w:r w:rsidRPr="0084576C">
        <w:rPr>
          <w:rFonts w:ascii="Palatino Linotype" w:eastAsia="MS Mincho" w:hAnsi="Palatino Linotype"/>
          <w:color w:val="000000"/>
        </w:rPr>
        <w:t xml:space="preserve"> la presente resolución vía Sistema de Acceso a la Información Mexiquense (SAIMEX).</w:t>
      </w:r>
    </w:p>
    <w:p w14:paraId="6F03D246" w14:textId="77777777" w:rsidR="00952D89" w:rsidRPr="0084576C" w:rsidRDefault="00952D89" w:rsidP="00952D89">
      <w:pPr>
        <w:spacing w:line="360" w:lineRule="auto"/>
        <w:jc w:val="both"/>
        <w:rPr>
          <w:rFonts w:ascii="Palatino Linotype" w:hAnsi="Palatino Linotype"/>
          <w:b/>
        </w:rPr>
      </w:pPr>
    </w:p>
    <w:p w14:paraId="00A6C730" w14:textId="3F9C5673" w:rsidR="00952D89" w:rsidRPr="0084576C" w:rsidRDefault="00952D89" w:rsidP="00952D89">
      <w:pPr>
        <w:spacing w:line="360" w:lineRule="auto"/>
        <w:jc w:val="both"/>
        <w:rPr>
          <w:rFonts w:ascii="Palatino Linotype" w:eastAsia="MS Mincho" w:hAnsi="Palatino Linotype"/>
          <w:color w:val="000000"/>
        </w:rPr>
      </w:pPr>
      <w:r w:rsidRPr="0084576C">
        <w:rPr>
          <w:rFonts w:ascii="Palatino Linotype" w:eastAsia="MS Mincho" w:hAnsi="Palatino Linotype"/>
          <w:b/>
        </w:rPr>
        <w:t>QUINTO</w:t>
      </w:r>
      <w:r w:rsidRPr="0084576C">
        <w:rPr>
          <w:rFonts w:ascii="Palatino Linotype" w:eastAsia="MS Mincho" w:hAnsi="Palatino Linotype"/>
          <w:b/>
          <w:color w:val="000000"/>
        </w:rPr>
        <w:t xml:space="preserve">. </w:t>
      </w:r>
      <w:r w:rsidRPr="0084576C">
        <w:rPr>
          <w:rFonts w:ascii="Palatino Linotype" w:eastAsia="MS Mincho" w:hAnsi="Palatino Linotype"/>
          <w:color w:val="000000"/>
        </w:rPr>
        <w:t xml:space="preserve">Se hace del conocimiento de la </w:t>
      </w:r>
      <w:r w:rsidRPr="0084576C">
        <w:rPr>
          <w:rFonts w:ascii="Palatino Linotype" w:eastAsia="MS Mincho" w:hAnsi="Palatino Linotype"/>
          <w:b/>
          <w:color w:val="000000"/>
        </w:rPr>
        <w:t>RECURRENTE</w:t>
      </w:r>
      <w:r w:rsidRPr="0084576C">
        <w:rPr>
          <w:rFonts w:ascii="Palatino Linotype" w:hAnsi="Palatino Linotype"/>
          <w:b/>
        </w:rPr>
        <w:t xml:space="preserve"> </w:t>
      </w:r>
      <w:r w:rsidRPr="0084576C">
        <w:rPr>
          <w:rFonts w:ascii="Palatino Linotype" w:eastAsia="MS Mincho" w:hAnsi="Palatino Linotype"/>
          <w:color w:val="000000"/>
        </w:rPr>
        <w:t xml:space="preserve">que, </w:t>
      </w:r>
      <w:bookmarkEnd w:id="27"/>
      <w:r w:rsidRPr="0084576C">
        <w:rPr>
          <w:rFonts w:ascii="Palatino Linotype" w:eastAsia="MS Mincho" w:hAnsi="Palatino Linotype"/>
          <w:color w:val="000000"/>
        </w:rPr>
        <w:t xml:space="preserve">de conformidad con lo establecido en el artículo 196 del Ley de Transparencia y Acceso a la Información Pública del Estado de México y Municipios, en caso de que considere que la resolución le cause algún perjuicio podrá impugnarla vía </w:t>
      </w:r>
      <w:r w:rsidRPr="0084576C">
        <w:rPr>
          <w:rFonts w:ascii="Palatino Linotype" w:eastAsia="MS Mincho" w:hAnsi="Palatino Linotype"/>
          <w:bCs/>
          <w:color w:val="000000"/>
        </w:rPr>
        <w:t xml:space="preserve">juicio de amparo </w:t>
      </w:r>
      <w:r w:rsidRPr="0084576C">
        <w:rPr>
          <w:rFonts w:ascii="Palatino Linotype" w:eastAsia="MS Mincho" w:hAnsi="Palatino Linotype"/>
          <w:color w:val="000000"/>
        </w:rPr>
        <w:t>en los términos de las Leyes aplicables.</w:t>
      </w:r>
    </w:p>
    <w:p w14:paraId="35177F2C" w14:textId="77777777" w:rsidR="002578EE" w:rsidRPr="0084576C" w:rsidRDefault="002578EE" w:rsidP="002578EE">
      <w:pPr>
        <w:spacing w:line="360" w:lineRule="auto"/>
        <w:jc w:val="both"/>
        <w:rPr>
          <w:rFonts w:ascii="Palatino Linotype" w:eastAsia="MS Mincho" w:hAnsi="Palatino Linotype" w:cs="Times New Roman"/>
          <w:color w:val="000000"/>
          <w:lang w:val="es-ES"/>
        </w:rPr>
      </w:pPr>
    </w:p>
    <w:p w14:paraId="30E1E9CA" w14:textId="77777777" w:rsidR="0037395B" w:rsidRPr="0037395B" w:rsidRDefault="0037395B" w:rsidP="0037395B">
      <w:pPr>
        <w:spacing w:before="240" w:after="240" w:line="360" w:lineRule="auto"/>
        <w:ind w:firstLine="1"/>
        <w:jc w:val="both"/>
        <w:rPr>
          <w:rFonts w:ascii="Palatino Linotype" w:hAnsi="Palatino Linotype"/>
          <w:smallCaps/>
        </w:rPr>
      </w:pPr>
      <w:bookmarkStart w:id="29" w:name="_Hlk129792997"/>
      <w:r w:rsidRPr="0037395B">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DOCE (12) DE JULIO DE DOS MIL VEINTITRÉS, ANTE EL SECRETARIO TÉCNICO DEL PLENO ALEXIS TAPIA RAMÍREZ. </w:t>
      </w:r>
      <w:bookmarkEnd w:id="29"/>
    </w:p>
    <w:p w14:paraId="7EFA4F21" w14:textId="77777777" w:rsidR="00895335" w:rsidRPr="0084576C" w:rsidRDefault="00895335">
      <w:pPr>
        <w:rPr>
          <w:rFonts w:ascii="Palatino Linotype" w:hAnsi="Palatino Linotype" w:cs="Arial"/>
          <w:color w:val="000000" w:themeColor="text1"/>
        </w:rPr>
      </w:pPr>
      <w:r w:rsidRPr="0084576C">
        <w:rPr>
          <w:rFonts w:ascii="Palatino Linotype" w:hAnsi="Palatino Linotype" w:cs="Arial"/>
          <w:color w:val="000000" w:themeColor="text1"/>
        </w:rPr>
        <w:br w:type="page"/>
      </w:r>
    </w:p>
    <w:sectPr w:rsidR="00895335" w:rsidRPr="0084576C" w:rsidSect="006D57BE">
      <w:headerReference w:type="default" r:id="rId11"/>
      <w:footerReference w:type="default" r:id="rId12"/>
      <w:headerReference w:type="first" r:id="rId13"/>
      <w:footerReference w:type="first" r:id="rId14"/>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185DA" w14:textId="77777777" w:rsidR="001F43A2" w:rsidRDefault="001F43A2" w:rsidP="00587366">
      <w:r>
        <w:separator/>
      </w:r>
    </w:p>
  </w:endnote>
  <w:endnote w:type="continuationSeparator" w:id="0">
    <w:p w14:paraId="6EFBACC3" w14:textId="77777777" w:rsidR="001F43A2" w:rsidRDefault="001F43A2" w:rsidP="00587366">
      <w:r>
        <w:continuationSeparator/>
      </w:r>
    </w:p>
  </w:endnote>
  <w:endnote w:type="continuationNotice" w:id="1">
    <w:p w14:paraId="01F8A99D" w14:textId="77777777" w:rsidR="001F43A2" w:rsidRDefault="001F4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84576C" w:rsidRPr="00883450" w:rsidRDefault="0084576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D1F21">
              <w:rPr>
                <w:rFonts w:ascii="Palatino Linotype" w:hAnsi="Palatino Linotype"/>
                <w:b/>
                <w:bCs/>
                <w:noProof/>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D1F21">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0E7C8B1E" w:rsidR="0084576C" w:rsidRDefault="008457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84576C" w:rsidRPr="00883450" w:rsidRDefault="0084576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D1F21" w:rsidRPr="006D1F2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D1F21" w:rsidRPr="006D1F21">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6B993D8B" w:rsidR="0084576C" w:rsidRPr="00883450" w:rsidRDefault="0084576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342EE" w14:textId="77777777" w:rsidR="001F43A2" w:rsidRDefault="001F43A2" w:rsidP="00587366">
      <w:r>
        <w:separator/>
      </w:r>
    </w:p>
  </w:footnote>
  <w:footnote w:type="continuationSeparator" w:id="0">
    <w:p w14:paraId="68532BFD" w14:textId="77777777" w:rsidR="001F43A2" w:rsidRDefault="001F43A2" w:rsidP="00587366">
      <w:r>
        <w:continuationSeparator/>
      </w:r>
    </w:p>
  </w:footnote>
  <w:footnote w:type="continuationNotice" w:id="1">
    <w:p w14:paraId="6DF0CAE1" w14:textId="77777777" w:rsidR="001F43A2" w:rsidRDefault="001F43A2"/>
  </w:footnote>
  <w:footnote w:id="2">
    <w:p w14:paraId="470C14FC" w14:textId="77777777" w:rsidR="0084576C" w:rsidRPr="00C7183E" w:rsidRDefault="0084576C" w:rsidP="0027479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012E554B" w14:textId="77777777" w:rsidR="0084576C" w:rsidRDefault="0084576C" w:rsidP="0027479B">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698AD817" w14:textId="77777777" w:rsidR="0084576C" w:rsidRDefault="0084576C" w:rsidP="0027479B">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52E785AC" w14:textId="77777777" w:rsidR="0084576C" w:rsidRDefault="0084576C" w:rsidP="00335922">
      <w:pPr>
        <w:pStyle w:val="Textonotapie"/>
        <w:jc w:val="both"/>
      </w:pPr>
      <w:r>
        <w:rPr>
          <w:rStyle w:val="Refdenotaalpie"/>
        </w:rPr>
        <w:footnoteRef/>
      </w:r>
      <w:r>
        <w:t xml:space="preserve"> “</w:t>
      </w:r>
      <w:r w:rsidRPr="005D1765">
        <w:rPr>
          <w:b/>
        </w:rPr>
        <w:t>Artículo 178.</w:t>
      </w:r>
      <w:r>
        <w:t xml:space="preserve"> </w:t>
      </w:r>
      <w:r w:rsidRPr="005D1765">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FFEEDB" w14:textId="77777777" w:rsidR="0084576C" w:rsidRDefault="0084576C" w:rsidP="00335922">
      <w:pPr>
        <w:pStyle w:val="Textonotapie"/>
        <w:jc w:val="both"/>
      </w:pPr>
      <w:r>
        <w:t>(…)”</w:t>
      </w:r>
    </w:p>
  </w:footnote>
  <w:footnote w:id="6">
    <w:p w14:paraId="7CFF1D76" w14:textId="77777777" w:rsidR="0084576C" w:rsidRPr="009C43C2" w:rsidRDefault="0084576C"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7">
    <w:p w14:paraId="621A220A" w14:textId="77777777" w:rsidR="0084576C" w:rsidRPr="009C43C2" w:rsidRDefault="0084576C"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8">
    <w:p w14:paraId="1F98C24F" w14:textId="77777777" w:rsidR="0084576C" w:rsidRPr="009C43C2" w:rsidRDefault="0084576C"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9">
    <w:p w14:paraId="42632106" w14:textId="77777777" w:rsidR="0084576C" w:rsidRDefault="0084576C"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10">
    <w:p w14:paraId="1AD34A50" w14:textId="77777777" w:rsidR="0084576C" w:rsidRDefault="0084576C" w:rsidP="004B20FF">
      <w:pPr>
        <w:pStyle w:val="Textonotapie"/>
      </w:pPr>
      <w:r>
        <w:rPr>
          <w:rStyle w:val="Refdenotaalpie"/>
        </w:rPr>
        <w:footnoteRef/>
      </w:r>
      <w:r>
        <w:t xml:space="preserve"> Artículo 50, Ley de Transparencia y Acceso a la Información Pública del Estado de México y Municipios.</w:t>
      </w:r>
    </w:p>
  </w:footnote>
  <w:footnote w:id="11">
    <w:p w14:paraId="36D6ACD7" w14:textId="77777777" w:rsidR="0084576C" w:rsidRDefault="0084576C" w:rsidP="004B20FF">
      <w:pPr>
        <w:pStyle w:val="Textonotapie"/>
      </w:pPr>
      <w:r>
        <w:rPr>
          <w:rStyle w:val="Refdenotaalpie"/>
        </w:rPr>
        <w:footnoteRef/>
      </w:r>
      <w:r>
        <w:t xml:space="preserve"> Artículo 51, Ídem.</w:t>
      </w:r>
    </w:p>
  </w:footnote>
  <w:footnote w:id="12">
    <w:p w14:paraId="64B17C69" w14:textId="77777777" w:rsidR="0084576C" w:rsidRDefault="0084576C" w:rsidP="004B20FF">
      <w:pPr>
        <w:pStyle w:val="Textonotapie"/>
      </w:pPr>
      <w:r>
        <w:rPr>
          <w:rStyle w:val="Refdenotaalpie"/>
        </w:rPr>
        <w:footnoteRef/>
      </w:r>
      <w:r>
        <w:t xml:space="preserve"> Artículo 58, Ley de Transparencia y Acceso a la Información Pública del Estado de México y Municipios.</w:t>
      </w:r>
    </w:p>
  </w:footnote>
  <w:footnote w:id="13">
    <w:p w14:paraId="07FEACDA" w14:textId="77777777" w:rsidR="0084576C" w:rsidRDefault="0084576C" w:rsidP="004B20FF">
      <w:pPr>
        <w:pStyle w:val="Textonotapie"/>
      </w:pPr>
      <w:r>
        <w:rPr>
          <w:rStyle w:val="Refdenotaalpie"/>
        </w:rPr>
        <w:footnoteRef/>
      </w:r>
      <w:r>
        <w:t xml:space="preserve"> Artículo 59, Ídem.</w:t>
      </w:r>
    </w:p>
  </w:footnote>
  <w:footnote w:id="14">
    <w:p w14:paraId="2FD49B84" w14:textId="77777777" w:rsidR="0084576C" w:rsidRDefault="0084576C" w:rsidP="00E757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5">
    <w:p w14:paraId="0A5EF12C" w14:textId="77777777" w:rsidR="0084576C" w:rsidRDefault="0084576C" w:rsidP="00E757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6">
    <w:p w14:paraId="7756CCC5" w14:textId="77777777" w:rsidR="0084576C" w:rsidRDefault="0084576C" w:rsidP="00E757A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57FA8CB6" w14:textId="77777777" w:rsidR="0084576C" w:rsidRDefault="0084576C" w:rsidP="00E757A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41F51894" w14:textId="77777777" w:rsidR="0084576C" w:rsidRDefault="0084576C" w:rsidP="00E757A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72BCC645" w14:textId="77777777" w:rsidR="0084576C" w:rsidRDefault="0084576C" w:rsidP="00E757A3">
      <w:pPr>
        <w:pBdr>
          <w:top w:val="nil"/>
          <w:left w:val="nil"/>
          <w:bottom w:val="nil"/>
          <w:right w:val="nil"/>
          <w:between w:val="nil"/>
        </w:pBdr>
        <w:rPr>
          <w:color w:val="000000"/>
          <w:sz w:val="20"/>
          <w:szCs w:val="20"/>
        </w:rPr>
      </w:pPr>
      <w:r>
        <w:rPr>
          <w:color w:val="000000"/>
          <w:sz w:val="20"/>
          <w:szCs w:val="20"/>
        </w:rPr>
        <w:t>(…)”</w:t>
      </w:r>
    </w:p>
  </w:footnote>
  <w:footnote w:id="17">
    <w:p w14:paraId="0D0E3358" w14:textId="47E6FEE3" w:rsidR="0084576C" w:rsidRPr="006473D2" w:rsidRDefault="0084576C">
      <w:pPr>
        <w:pStyle w:val="Textonotapie"/>
        <w:rPr>
          <w:lang w:val="es-MX"/>
        </w:rPr>
      </w:pPr>
      <w:r>
        <w:rPr>
          <w:rStyle w:val="Refdenotaalpie"/>
        </w:rPr>
        <w:footnoteRef/>
      </w:r>
      <w:r>
        <w:t xml:space="preserve"> </w:t>
      </w:r>
      <w:r>
        <w:rPr>
          <w:lang w:val="es-MX"/>
        </w:rPr>
        <w:t>Artículo 21, Ley para la Mejora Regulatoria del Estado de México y sus Municipios.</w:t>
      </w:r>
    </w:p>
  </w:footnote>
  <w:footnote w:id="18">
    <w:p w14:paraId="43DAB08F" w14:textId="22A04995" w:rsidR="0084576C" w:rsidRPr="006473D2" w:rsidRDefault="0084576C">
      <w:pPr>
        <w:pStyle w:val="Textonotapie"/>
        <w:rPr>
          <w:lang w:val="es-MX"/>
        </w:rPr>
      </w:pPr>
      <w:r>
        <w:rPr>
          <w:rStyle w:val="Refdenotaalpie"/>
        </w:rPr>
        <w:footnoteRef/>
      </w:r>
      <w:r>
        <w:t xml:space="preserve"> </w:t>
      </w:r>
      <w:r>
        <w:rPr>
          <w:lang w:val="es-MX"/>
        </w:rPr>
        <w:t>Artículo 34, Ley para la Mejora Regulatoria del Estado de México y sus Municipios.</w:t>
      </w:r>
    </w:p>
  </w:footnote>
  <w:footnote w:id="19">
    <w:p w14:paraId="209B8E86" w14:textId="4FEADCA8" w:rsidR="0084576C" w:rsidRDefault="0084576C" w:rsidP="00726F93">
      <w:pPr>
        <w:pStyle w:val="Textonotapie"/>
      </w:pPr>
      <w:r>
        <w:rPr>
          <w:rStyle w:val="Refdenotaalpie"/>
        </w:rPr>
        <w:footnoteRef/>
      </w:r>
      <w:r>
        <w:t xml:space="preserve"> </w:t>
      </w:r>
      <w:r w:rsidRPr="00726F93">
        <w:t>https://tlalmanalco.gob.mx/manuales2019_2021.php</w:t>
      </w:r>
    </w:p>
  </w:footnote>
  <w:footnote w:id="20">
    <w:p w14:paraId="04AC10F7" w14:textId="07B52775" w:rsidR="0084576C" w:rsidRPr="006D3025" w:rsidRDefault="0084576C">
      <w:pPr>
        <w:pStyle w:val="Textonotapie"/>
        <w:rPr>
          <w:lang w:val="es-MX"/>
        </w:rPr>
      </w:pPr>
      <w:r>
        <w:rPr>
          <w:rStyle w:val="Refdenotaalpie"/>
        </w:rPr>
        <w:footnoteRef/>
      </w:r>
      <w:r>
        <w:t xml:space="preserve"> </w:t>
      </w:r>
      <w:r>
        <w:rPr>
          <w:lang w:val="es-MX"/>
        </w:rPr>
        <w:t>Artículo 1, Ley de Seguridad del Estado de México.</w:t>
      </w:r>
    </w:p>
  </w:footnote>
  <w:footnote w:id="21">
    <w:p w14:paraId="18AF962D" w14:textId="548BE225" w:rsidR="0084576C" w:rsidRPr="008C4529" w:rsidRDefault="0084576C">
      <w:pPr>
        <w:pStyle w:val="Textonotapie"/>
        <w:rPr>
          <w:lang w:val="es-MX"/>
        </w:rPr>
      </w:pPr>
      <w:r>
        <w:rPr>
          <w:rStyle w:val="Refdenotaalpie"/>
        </w:rPr>
        <w:footnoteRef/>
      </w:r>
      <w:r>
        <w:t xml:space="preserve"> </w:t>
      </w:r>
      <w:r>
        <w:rPr>
          <w:lang w:val="es-MX"/>
        </w:rPr>
        <w:t>Artículo 24, Ídem.</w:t>
      </w:r>
    </w:p>
  </w:footnote>
  <w:footnote w:id="22">
    <w:p w14:paraId="74E45FFF" w14:textId="4B07B673" w:rsidR="0084576C" w:rsidRPr="008C4529" w:rsidRDefault="0084576C">
      <w:pPr>
        <w:pStyle w:val="Textonotapie"/>
        <w:rPr>
          <w:lang w:val="es-MX"/>
        </w:rPr>
      </w:pPr>
      <w:r>
        <w:rPr>
          <w:rStyle w:val="Refdenotaalpie"/>
        </w:rPr>
        <w:footnoteRef/>
      </w:r>
      <w:r>
        <w:t xml:space="preserve"> </w:t>
      </w:r>
      <w:r>
        <w:rPr>
          <w:lang w:val="es-MX"/>
        </w:rPr>
        <w:t>Artículo 59, Ley de Seguridad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84576C" w:rsidRPr="00025127" w14:paraId="07F2896E" w14:textId="77777777" w:rsidTr="008E29BB">
      <w:trPr>
        <w:trHeight w:val="138"/>
        <w:jc w:val="right"/>
      </w:trPr>
      <w:tc>
        <w:tcPr>
          <w:tcW w:w="3828" w:type="dxa"/>
          <w:vAlign w:val="center"/>
        </w:tcPr>
        <w:p w14:paraId="4A5B1974" w14:textId="172F35BB" w:rsidR="0084576C" w:rsidRPr="00025127" w:rsidRDefault="0084576C"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4B0F93D8" w:rsidR="0084576C" w:rsidRPr="00025127" w:rsidRDefault="0084576C" w:rsidP="00F25B61">
          <w:pPr>
            <w:pStyle w:val="Encabezado"/>
            <w:jc w:val="both"/>
            <w:rPr>
              <w:rFonts w:ascii="Palatino Linotype" w:hAnsi="Palatino Linotype"/>
              <w:b/>
              <w:sz w:val="22"/>
              <w:szCs w:val="22"/>
            </w:rPr>
          </w:pPr>
          <w:r>
            <w:rPr>
              <w:rFonts w:ascii="Palatino Linotype" w:hAnsi="Palatino Linotype"/>
              <w:b/>
              <w:sz w:val="22"/>
              <w:szCs w:val="22"/>
            </w:rPr>
            <w:t>13228</w:t>
          </w:r>
          <w:r w:rsidRPr="00025127">
            <w:rPr>
              <w:rFonts w:ascii="Palatino Linotype" w:hAnsi="Palatino Linotype"/>
              <w:b/>
              <w:sz w:val="22"/>
              <w:szCs w:val="22"/>
            </w:rPr>
            <w:t>/INFOEM/IP/RR/</w:t>
          </w:r>
          <w:r>
            <w:rPr>
              <w:rFonts w:ascii="Palatino Linotype" w:hAnsi="Palatino Linotype"/>
              <w:b/>
              <w:sz w:val="22"/>
              <w:szCs w:val="22"/>
            </w:rPr>
            <w:t>2022</w:t>
          </w:r>
        </w:p>
      </w:tc>
    </w:tr>
    <w:tr w:rsidR="0084576C" w:rsidRPr="00025127" w14:paraId="1B5D8690" w14:textId="77777777" w:rsidTr="008E29BB">
      <w:trPr>
        <w:trHeight w:val="233"/>
        <w:jc w:val="right"/>
      </w:trPr>
      <w:tc>
        <w:tcPr>
          <w:tcW w:w="3828" w:type="dxa"/>
          <w:vAlign w:val="center"/>
        </w:tcPr>
        <w:p w14:paraId="3903F2C6" w14:textId="22D569F8" w:rsidR="0084576C" w:rsidRPr="00025127" w:rsidRDefault="0084576C" w:rsidP="002E7B6B">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50059805" w:rsidR="0084576C" w:rsidRPr="00025127" w:rsidRDefault="0084576C" w:rsidP="002E7B6B">
          <w:pPr>
            <w:pStyle w:val="Encabezado"/>
            <w:rPr>
              <w:rFonts w:ascii="Palatino Linotype" w:hAnsi="Palatino Linotype"/>
              <w:b/>
              <w:sz w:val="22"/>
              <w:szCs w:val="22"/>
            </w:rPr>
          </w:pPr>
          <w:r>
            <w:rPr>
              <w:rFonts w:ascii="Palatino Linotype" w:hAnsi="Palatino Linotype"/>
              <w:b/>
              <w:bCs/>
              <w:color w:val="000000"/>
              <w:sz w:val="22"/>
              <w:szCs w:val="22"/>
            </w:rPr>
            <w:t>Ayuntamiento de Tlalmanalco</w:t>
          </w:r>
        </w:p>
      </w:tc>
    </w:tr>
    <w:tr w:rsidR="0084576C" w:rsidRPr="00025127" w14:paraId="095EB01B" w14:textId="77777777" w:rsidTr="008E29BB">
      <w:trPr>
        <w:trHeight w:val="321"/>
        <w:jc w:val="right"/>
      </w:trPr>
      <w:tc>
        <w:tcPr>
          <w:tcW w:w="3828" w:type="dxa"/>
          <w:vAlign w:val="center"/>
        </w:tcPr>
        <w:p w14:paraId="6E000A51" w14:textId="05E1861A" w:rsidR="0084576C" w:rsidRPr="00025127" w:rsidRDefault="0084576C"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84576C" w:rsidRPr="00025127" w:rsidRDefault="0084576C"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84576C" w:rsidRDefault="0084576C" w:rsidP="00472C41">
    <w:pPr>
      <w:pStyle w:val="Encabezado"/>
    </w:pPr>
    <w:r>
      <w:rPr>
        <w:noProof/>
        <w:lang w:val="es-MX"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84576C" w:rsidRPr="00025127" w14:paraId="0A3256F2" w14:textId="77777777" w:rsidTr="008E29BB">
      <w:trPr>
        <w:trHeight w:val="138"/>
        <w:jc w:val="right"/>
      </w:trPr>
      <w:tc>
        <w:tcPr>
          <w:tcW w:w="3828" w:type="dxa"/>
          <w:vAlign w:val="center"/>
        </w:tcPr>
        <w:p w14:paraId="3D80769D" w14:textId="44A35B8D" w:rsidR="0084576C" w:rsidRPr="00025127" w:rsidRDefault="0084576C"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318E8C15" w:rsidR="0084576C" w:rsidRPr="00025127" w:rsidRDefault="0084576C" w:rsidP="00F25B61">
          <w:pPr>
            <w:pStyle w:val="Encabezado"/>
            <w:rPr>
              <w:rFonts w:ascii="Palatino Linotype" w:hAnsi="Palatino Linotype"/>
              <w:b/>
              <w:sz w:val="22"/>
              <w:szCs w:val="22"/>
            </w:rPr>
          </w:pPr>
          <w:r>
            <w:rPr>
              <w:rFonts w:ascii="Palatino Linotype" w:hAnsi="Palatino Linotype"/>
              <w:b/>
              <w:sz w:val="22"/>
              <w:szCs w:val="22"/>
            </w:rPr>
            <w:t>13228</w:t>
          </w:r>
          <w:r w:rsidRPr="00025127">
            <w:rPr>
              <w:rFonts w:ascii="Palatino Linotype" w:hAnsi="Palatino Linotype"/>
              <w:b/>
              <w:sz w:val="22"/>
              <w:szCs w:val="22"/>
            </w:rPr>
            <w:t>/INFOEM/IP/RR/</w:t>
          </w:r>
          <w:r>
            <w:rPr>
              <w:rFonts w:ascii="Palatino Linotype" w:hAnsi="Palatino Linotype"/>
              <w:b/>
              <w:sz w:val="22"/>
              <w:szCs w:val="22"/>
            </w:rPr>
            <w:t>2022</w:t>
          </w:r>
        </w:p>
      </w:tc>
    </w:tr>
    <w:tr w:rsidR="0084576C" w:rsidRPr="00025127" w14:paraId="128C8B3C" w14:textId="77777777" w:rsidTr="008E29BB">
      <w:trPr>
        <w:trHeight w:val="233"/>
        <w:jc w:val="right"/>
      </w:trPr>
      <w:tc>
        <w:tcPr>
          <w:tcW w:w="3828" w:type="dxa"/>
          <w:vAlign w:val="center"/>
        </w:tcPr>
        <w:p w14:paraId="483E3371" w14:textId="66B1BC74" w:rsidR="0084576C" w:rsidRPr="00025127" w:rsidRDefault="0084576C"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3A944199" w:rsidR="0084576C" w:rsidRPr="00025127" w:rsidRDefault="006D1F21" w:rsidP="0058757A">
          <w:pPr>
            <w:pStyle w:val="Encabezado"/>
            <w:rPr>
              <w:rFonts w:ascii="Palatino Linotype" w:hAnsi="Palatino Linotype"/>
              <w:b/>
              <w:sz w:val="22"/>
              <w:szCs w:val="22"/>
            </w:rPr>
          </w:pPr>
          <w:r>
            <w:rPr>
              <w:rFonts w:ascii="Palatino Linotype" w:hAnsi="Palatino Linotype"/>
              <w:b/>
              <w:sz w:val="22"/>
              <w:szCs w:val="22"/>
            </w:rPr>
            <w:t>XXX XXXX</w:t>
          </w:r>
        </w:p>
      </w:tc>
    </w:tr>
    <w:tr w:rsidR="0084576C" w:rsidRPr="00025127" w14:paraId="41BE0704" w14:textId="77777777" w:rsidTr="008E29BB">
      <w:trPr>
        <w:trHeight w:val="321"/>
        <w:jc w:val="right"/>
      </w:trPr>
      <w:tc>
        <w:tcPr>
          <w:tcW w:w="3828" w:type="dxa"/>
          <w:vAlign w:val="center"/>
        </w:tcPr>
        <w:p w14:paraId="34C64148" w14:textId="10C6C8A9" w:rsidR="0084576C" w:rsidRPr="00025127" w:rsidRDefault="0084576C"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245A3225" w:rsidR="0084576C" w:rsidRPr="00025127" w:rsidRDefault="0084576C" w:rsidP="002E7B6B">
          <w:pPr>
            <w:pStyle w:val="Encabezado"/>
            <w:rPr>
              <w:rFonts w:ascii="Palatino Linotype" w:hAnsi="Palatino Linotype"/>
              <w:b/>
              <w:sz w:val="22"/>
              <w:szCs w:val="22"/>
            </w:rPr>
          </w:pPr>
          <w:r>
            <w:rPr>
              <w:rFonts w:ascii="Palatino Linotype" w:hAnsi="Palatino Linotype"/>
              <w:b/>
              <w:bCs/>
              <w:color w:val="000000"/>
              <w:sz w:val="22"/>
              <w:szCs w:val="22"/>
            </w:rPr>
            <w:t>Ayuntamiento de Tlalmanalco</w:t>
          </w:r>
        </w:p>
      </w:tc>
    </w:tr>
    <w:tr w:rsidR="0084576C" w:rsidRPr="00025127" w14:paraId="0C8B6193" w14:textId="77777777" w:rsidTr="008E29BB">
      <w:trPr>
        <w:trHeight w:val="321"/>
        <w:jc w:val="right"/>
      </w:trPr>
      <w:tc>
        <w:tcPr>
          <w:tcW w:w="3828" w:type="dxa"/>
          <w:vAlign w:val="center"/>
        </w:tcPr>
        <w:p w14:paraId="321FFAFF" w14:textId="0E8C2CE7" w:rsidR="0084576C" w:rsidRPr="00025127" w:rsidRDefault="0084576C"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84576C" w:rsidRPr="00025127" w:rsidRDefault="0084576C"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84576C" w:rsidRDefault="001F43A2" w:rsidP="00472C41">
    <w:pPr>
      <w:pStyle w:val="Encabezado"/>
      <w:tabs>
        <w:tab w:val="clear" w:pos="4252"/>
        <w:tab w:val="clear" w:pos="8504"/>
        <w:tab w:val="left" w:pos="3103"/>
      </w:tabs>
    </w:pPr>
    <w:r>
      <w:rPr>
        <w:noProof/>
      </w:rPr>
      <w:pict w14:anchorId="18209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26F965F9"/>
    <w:multiLevelType w:val="hybridMultilevel"/>
    <w:tmpl w:val="8132FF9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C2A8604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83E4835"/>
    <w:multiLevelType w:val="hybridMultilevel"/>
    <w:tmpl w:val="A3F0CD7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7B9A3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46567A3"/>
    <w:multiLevelType w:val="hybridMultilevel"/>
    <w:tmpl w:val="6AA815DA"/>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13">
      <w:start w:val="1"/>
      <w:numFmt w:val="upp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1353FA6"/>
    <w:multiLevelType w:val="hybridMultilevel"/>
    <w:tmpl w:val="BFA6FC6C"/>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7B98EA8C">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4"/>
  </w:num>
  <w:num w:numId="5">
    <w:abstractNumId w:val="2"/>
  </w:num>
  <w:num w:numId="6">
    <w:abstractNumId w:val="14"/>
  </w:num>
  <w:num w:numId="7">
    <w:abstractNumId w:val="11"/>
  </w:num>
  <w:num w:numId="8">
    <w:abstractNumId w:val="7"/>
  </w:num>
  <w:num w:numId="9">
    <w:abstractNumId w:val="9"/>
  </w:num>
  <w:num w:numId="10">
    <w:abstractNumId w:val="18"/>
  </w:num>
  <w:num w:numId="11">
    <w:abstractNumId w:val="3"/>
  </w:num>
  <w:num w:numId="12">
    <w:abstractNumId w:val="15"/>
  </w:num>
  <w:num w:numId="13">
    <w:abstractNumId w:val="13"/>
  </w:num>
  <w:num w:numId="14">
    <w:abstractNumId w:val="19"/>
  </w:num>
  <w:num w:numId="15">
    <w:abstractNumId w:val="17"/>
  </w:num>
  <w:num w:numId="16">
    <w:abstractNumId w:val="1"/>
  </w:num>
  <w:num w:numId="17">
    <w:abstractNumId w:val="5"/>
  </w:num>
  <w:num w:numId="18">
    <w:abstractNumId w:val="12"/>
  </w:num>
  <w:num w:numId="19">
    <w:abstractNumId w:val="10"/>
  </w:num>
  <w:num w:numId="20">
    <w:abstractNumId w:val="16"/>
  </w:num>
  <w:num w:numId="2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16"/>
    <w:rsid w:val="00015A51"/>
    <w:rsid w:val="00016250"/>
    <w:rsid w:val="000174A0"/>
    <w:rsid w:val="000203D3"/>
    <w:rsid w:val="000204A6"/>
    <w:rsid w:val="000211F8"/>
    <w:rsid w:val="0002146F"/>
    <w:rsid w:val="000218C3"/>
    <w:rsid w:val="00022D89"/>
    <w:rsid w:val="000236A3"/>
    <w:rsid w:val="00024F35"/>
    <w:rsid w:val="00025127"/>
    <w:rsid w:val="00025266"/>
    <w:rsid w:val="0002699D"/>
    <w:rsid w:val="0003063D"/>
    <w:rsid w:val="00031D37"/>
    <w:rsid w:val="00031F10"/>
    <w:rsid w:val="00031F98"/>
    <w:rsid w:val="00032493"/>
    <w:rsid w:val="0003261D"/>
    <w:rsid w:val="00032EC5"/>
    <w:rsid w:val="00032ED4"/>
    <w:rsid w:val="00037657"/>
    <w:rsid w:val="0004072A"/>
    <w:rsid w:val="00040E10"/>
    <w:rsid w:val="00040E2D"/>
    <w:rsid w:val="000411E2"/>
    <w:rsid w:val="0004193F"/>
    <w:rsid w:val="00042380"/>
    <w:rsid w:val="000434F6"/>
    <w:rsid w:val="000435A5"/>
    <w:rsid w:val="000444BD"/>
    <w:rsid w:val="00044DB9"/>
    <w:rsid w:val="000463B6"/>
    <w:rsid w:val="0004686A"/>
    <w:rsid w:val="000468E2"/>
    <w:rsid w:val="00046CEE"/>
    <w:rsid w:val="000478BA"/>
    <w:rsid w:val="0005237C"/>
    <w:rsid w:val="000523BC"/>
    <w:rsid w:val="00052A3C"/>
    <w:rsid w:val="00053AA7"/>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70361"/>
    <w:rsid w:val="000718C5"/>
    <w:rsid w:val="0007221E"/>
    <w:rsid w:val="000728AD"/>
    <w:rsid w:val="00073701"/>
    <w:rsid w:val="00074573"/>
    <w:rsid w:val="00076A3F"/>
    <w:rsid w:val="00076E15"/>
    <w:rsid w:val="000770CE"/>
    <w:rsid w:val="000800AC"/>
    <w:rsid w:val="0008230A"/>
    <w:rsid w:val="00082D11"/>
    <w:rsid w:val="00082E28"/>
    <w:rsid w:val="000834FE"/>
    <w:rsid w:val="0008465D"/>
    <w:rsid w:val="00084E31"/>
    <w:rsid w:val="0008542A"/>
    <w:rsid w:val="000866D9"/>
    <w:rsid w:val="000905EC"/>
    <w:rsid w:val="000908CC"/>
    <w:rsid w:val="00090D6F"/>
    <w:rsid w:val="00091C2C"/>
    <w:rsid w:val="00093A7F"/>
    <w:rsid w:val="00093FB4"/>
    <w:rsid w:val="00093FC7"/>
    <w:rsid w:val="00094B41"/>
    <w:rsid w:val="000953E2"/>
    <w:rsid w:val="00095806"/>
    <w:rsid w:val="00095BB9"/>
    <w:rsid w:val="0009700A"/>
    <w:rsid w:val="0009728E"/>
    <w:rsid w:val="000A0678"/>
    <w:rsid w:val="000A1CCA"/>
    <w:rsid w:val="000A26B8"/>
    <w:rsid w:val="000A3F90"/>
    <w:rsid w:val="000A44DE"/>
    <w:rsid w:val="000A4554"/>
    <w:rsid w:val="000A45FD"/>
    <w:rsid w:val="000A4E44"/>
    <w:rsid w:val="000A4F6D"/>
    <w:rsid w:val="000A556A"/>
    <w:rsid w:val="000A77ED"/>
    <w:rsid w:val="000B0370"/>
    <w:rsid w:val="000B2BA0"/>
    <w:rsid w:val="000B405C"/>
    <w:rsid w:val="000B4DDD"/>
    <w:rsid w:val="000B5AB1"/>
    <w:rsid w:val="000B5D79"/>
    <w:rsid w:val="000B6D31"/>
    <w:rsid w:val="000B750B"/>
    <w:rsid w:val="000B7C4F"/>
    <w:rsid w:val="000C0061"/>
    <w:rsid w:val="000C0663"/>
    <w:rsid w:val="000C0BBB"/>
    <w:rsid w:val="000C10B9"/>
    <w:rsid w:val="000C1D19"/>
    <w:rsid w:val="000C2E5F"/>
    <w:rsid w:val="000C3423"/>
    <w:rsid w:val="000C3861"/>
    <w:rsid w:val="000C4111"/>
    <w:rsid w:val="000C48CA"/>
    <w:rsid w:val="000C4A8E"/>
    <w:rsid w:val="000C5458"/>
    <w:rsid w:val="000C5A04"/>
    <w:rsid w:val="000C5AF7"/>
    <w:rsid w:val="000C6B73"/>
    <w:rsid w:val="000C6CE3"/>
    <w:rsid w:val="000C6E97"/>
    <w:rsid w:val="000D0855"/>
    <w:rsid w:val="000D11CC"/>
    <w:rsid w:val="000D1E0F"/>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1BE9"/>
    <w:rsid w:val="000E2665"/>
    <w:rsid w:val="000E2A46"/>
    <w:rsid w:val="000E5176"/>
    <w:rsid w:val="000E67FC"/>
    <w:rsid w:val="000E77B8"/>
    <w:rsid w:val="000F1731"/>
    <w:rsid w:val="000F1B9F"/>
    <w:rsid w:val="000F1BF0"/>
    <w:rsid w:val="000F2739"/>
    <w:rsid w:val="000F2EDD"/>
    <w:rsid w:val="000F3457"/>
    <w:rsid w:val="000F37A8"/>
    <w:rsid w:val="000F3F6F"/>
    <w:rsid w:val="000F3FE5"/>
    <w:rsid w:val="000F6D7E"/>
    <w:rsid w:val="00100187"/>
    <w:rsid w:val="00100C6D"/>
    <w:rsid w:val="00100DDD"/>
    <w:rsid w:val="001015CE"/>
    <w:rsid w:val="001019F7"/>
    <w:rsid w:val="0010205D"/>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3077"/>
    <w:rsid w:val="00114A21"/>
    <w:rsid w:val="00115F2B"/>
    <w:rsid w:val="00117441"/>
    <w:rsid w:val="00117D3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90D"/>
    <w:rsid w:val="00136D68"/>
    <w:rsid w:val="0013752C"/>
    <w:rsid w:val="00140206"/>
    <w:rsid w:val="00140D44"/>
    <w:rsid w:val="00142648"/>
    <w:rsid w:val="00142DC2"/>
    <w:rsid w:val="00143219"/>
    <w:rsid w:val="001436BB"/>
    <w:rsid w:val="001437CC"/>
    <w:rsid w:val="00143BD1"/>
    <w:rsid w:val="00143E36"/>
    <w:rsid w:val="00143F71"/>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CE4"/>
    <w:rsid w:val="00160E22"/>
    <w:rsid w:val="001611E5"/>
    <w:rsid w:val="00161E95"/>
    <w:rsid w:val="00162DCC"/>
    <w:rsid w:val="00163780"/>
    <w:rsid w:val="00163B1F"/>
    <w:rsid w:val="001648EE"/>
    <w:rsid w:val="00164B65"/>
    <w:rsid w:val="001656F2"/>
    <w:rsid w:val="00165DC8"/>
    <w:rsid w:val="00166794"/>
    <w:rsid w:val="00167813"/>
    <w:rsid w:val="0017212C"/>
    <w:rsid w:val="00172471"/>
    <w:rsid w:val="0017273C"/>
    <w:rsid w:val="001732E3"/>
    <w:rsid w:val="00174E02"/>
    <w:rsid w:val="00174E1B"/>
    <w:rsid w:val="0017653A"/>
    <w:rsid w:val="0017745D"/>
    <w:rsid w:val="001775DF"/>
    <w:rsid w:val="001809A7"/>
    <w:rsid w:val="00181C60"/>
    <w:rsid w:val="00181E2A"/>
    <w:rsid w:val="001848C0"/>
    <w:rsid w:val="00185460"/>
    <w:rsid w:val="001862A3"/>
    <w:rsid w:val="001921FD"/>
    <w:rsid w:val="001925E3"/>
    <w:rsid w:val="00192E4B"/>
    <w:rsid w:val="001937BA"/>
    <w:rsid w:val="00194D62"/>
    <w:rsid w:val="00196407"/>
    <w:rsid w:val="00197091"/>
    <w:rsid w:val="001970D6"/>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54A9"/>
    <w:rsid w:val="001C6012"/>
    <w:rsid w:val="001C67B0"/>
    <w:rsid w:val="001C7276"/>
    <w:rsid w:val="001C7733"/>
    <w:rsid w:val="001C77F5"/>
    <w:rsid w:val="001C79FA"/>
    <w:rsid w:val="001D07C9"/>
    <w:rsid w:val="001D3AB5"/>
    <w:rsid w:val="001D4A81"/>
    <w:rsid w:val="001D545E"/>
    <w:rsid w:val="001D7365"/>
    <w:rsid w:val="001D7961"/>
    <w:rsid w:val="001D7D8F"/>
    <w:rsid w:val="001D7DF0"/>
    <w:rsid w:val="001D7E82"/>
    <w:rsid w:val="001E018C"/>
    <w:rsid w:val="001E036B"/>
    <w:rsid w:val="001E0672"/>
    <w:rsid w:val="001E0AD2"/>
    <w:rsid w:val="001E11C8"/>
    <w:rsid w:val="001E31AC"/>
    <w:rsid w:val="001E3596"/>
    <w:rsid w:val="001E38ED"/>
    <w:rsid w:val="001E3B25"/>
    <w:rsid w:val="001E3F91"/>
    <w:rsid w:val="001E4152"/>
    <w:rsid w:val="001E489D"/>
    <w:rsid w:val="001E5C94"/>
    <w:rsid w:val="001E6822"/>
    <w:rsid w:val="001E74A5"/>
    <w:rsid w:val="001E7B9E"/>
    <w:rsid w:val="001F025B"/>
    <w:rsid w:val="001F0379"/>
    <w:rsid w:val="001F03A0"/>
    <w:rsid w:val="001F094C"/>
    <w:rsid w:val="001F1C5C"/>
    <w:rsid w:val="001F2B8C"/>
    <w:rsid w:val="001F394F"/>
    <w:rsid w:val="001F43A2"/>
    <w:rsid w:val="001F783F"/>
    <w:rsid w:val="001F7AFD"/>
    <w:rsid w:val="001F7DE2"/>
    <w:rsid w:val="002001BE"/>
    <w:rsid w:val="002031F3"/>
    <w:rsid w:val="002034C9"/>
    <w:rsid w:val="002058A7"/>
    <w:rsid w:val="00205A1A"/>
    <w:rsid w:val="002073E5"/>
    <w:rsid w:val="00207665"/>
    <w:rsid w:val="002076E2"/>
    <w:rsid w:val="0021056F"/>
    <w:rsid w:val="00210BD1"/>
    <w:rsid w:val="00211229"/>
    <w:rsid w:val="00211E8C"/>
    <w:rsid w:val="00212C9C"/>
    <w:rsid w:val="00212FCA"/>
    <w:rsid w:val="00213108"/>
    <w:rsid w:val="00213D85"/>
    <w:rsid w:val="00213DFB"/>
    <w:rsid w:val="002142D5"/>
    <w:rsid w:val="0021453E"/>
    <w:rsid w:val="0021475E"/>
    <w:rsid w:val="00215A63"/>
    <w:rsid w:val="002179AC"/>
    <w:rsid w:val="00217B86"/>
    <w:rsid w:val="00220ADB"/>
    <w:rsid w:val="002217BA"/>
    <w:rsid w:val="00221E74"/>
    <w:rsid w:val="00223507"/>
    <w:rsid w:val="00223616"/>
    <w:rsid w:val="00223ACC"/>
    <w:rsid w:val="0022448D"/>
    <w:rsid w:val="002244E5"/>
    <w:rsid w:val="00225E3F"/>
    <w:rsid w:val="00226ED6"/>
    <w:rsid w:val="002275DE"/>
    <w:rsid w:val="00230170"/>
    <w:rsid w:val="002305CF"/>
    <w:rsid w:val="002310B5"/>
    <w:rsid w:val="00232110"/>
    <w:rsid w:val="0023225E"/>
    <w:rsid w:val="00233E08"/>
    <w:rsid w:val="002345FF"/>
    <w:rsid w:val="00235DF2"/>
    <w:rsid w:val="00237611"/>
    <w:rsid w:val="002402E1"/>
    <w:rsid w:val="002408D7"/>
    <w:rsid w:val="002417FB"/>
    <w:rsid w:val="002426EA"/>
    <w:rsid w:val="00244476"/>
    <w:rsid w:val="0024579C"/>
    <w:rsid w:val="002457CF"/>
    <w:rsid w:val="00245B8E"/>
    <w:rsid w:val="002507D8"/>
    <w:rsid w:val="002510FA"/>
    <w:rsid w:val="00252A20"/>
    <w:rsid w:val="00252B41"/>
    <w:rsid w:val="0025524F"/>
    <w:rsid w:val="002578EE"/>
    <w:rsid w:val="00257E5F"/>
    <w:rsid w:val="00260C1D"/>
    <w:rsid w:val="00261001"/>
    <w:rsid w:val="002617DC"/>
    <w:rsid w:val="00261A42"/>
    <w:rsid w:val="00261D84"/>
    <w:rsid w:val="002629A6"/>
    <w:rsid w:val="002630E4"/>
    <w:rsid w:val="0026364B"/>
    <w:rsid w:val="00263F23"/>
    <w:rsid w:val="00264D02"/>
    <w:rsid w:val="00264DA7"/>
    <w:rsid w:val="0026500D"/>
    <w:rsid w:val="00265CD7"/>
    <w:rsid w:val="00266588"/>
    <w:rsid w:val="002665BD"/>
    <w:rsid w:val="002678B3"/>
    <w:rsid w:val="00270264"/>
    <w:rsid w:val="00271342"/>
    <w:rsid w:val="00271B06"/>
    <w:rsid w:val="0027298D"/>
    <w:rsid w:val="00272FEC"/>
    <w:rsid w:val="00273013"/>
    <w:rsid w:val="00273C37"/>
    <w:rsid w:val="00273F6D"/>
    <w:rsid w:val="0027430D"/>
    <w:rsid w:val="0027463A"/>
    <w:rsid w:val="002746D9"/>
    <w:rsid w:val="0027479B"/>
    <w:rsid w:val="00274ED2"/>
    <w:rsid w:val="002754FC"/>
    <w:rsid w:val="002765F2"/>
    <w:rsid w:val="00277A35"/>
    <w:rsid w:val="00280278"/>
    <w:rsid w:val="00280994"/>
    <w:rsid w:val="00280E3F"/>
    <w:rsid w:val="00280F05"/>
    <w:rsid w:val="0028248C"/>
    <w:rsid w:val="00282B05"/>
    <w:rsid w:val="00282D4D"/>
    <w:rsid w:val="0028323A"/>
    <w:rsid w:val="00283861"/>
    <w:rsid w:val="002856F3"/>
    <w:rsid w:val="00286DDB"/>
    <w:rsid w:val="002871EB"/>
    <w:rsid w:val="0028741E"/>
    <w:rsid w:val="00290DBD"/>
    <w:rsid w:val="00291D91"/>
    <w:rsid w:val="00293CDD"/>
    <w:rsid w:val="002948C4"/>
    <w:rsid w:val="00294D2D"/>
    <w:rsid w:val="002960D6"/>
    <w:rsid w:val="00297E45"/>
    <w:rsid w:val="002A2099"/>
    <w:rsid w:val="002A229B"/>
    <w:rsid w:val="002A26D9"/>
    <w:rsid w:val="002A35B6"/>
    <w:rsid w:val="002A4172"/>
    <w:rsid w:val="002A4516"/>
    <w:rsid w:val="002A4755"/>
    <w:rsid w:val="002A54DE"/>
    <w:rsid w:val="002A670D"/>
    <w:rsid w:val="002A70E6"/>
    <w:rsid w:val="002A715C"/>
    <w:rsid w:val="002A7FAB"/>
    <w:rsid w:val="002B0692"/>
    <w:rsid w:val="002B085C"/>
    <w:rsid w:val="002B1252"/>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1142"/>
    <w:rsid w:val="002C2D44"/>
    <w:rsid w:val="002C363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57AA"/>
    <w:rsid w:val="002D7AE2"/>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E7B6B"/>
    <w:rsid w:val="002F0EB7"/>
    <w:rsid w:val="002F1871"/>
    <w:rsid w:val="002F3672"/>
    <w:rsid w:val="002F37C1"/>
    <w:rsid w:val="002F5396"/>
    <w:rsid w:val="002F64A2"/>
    <w:rsid w:val="002F72FA"/>
    <w:rsid w:val="002F7861"/>
    <w:rsid w:val="002F7BEF"/>
    <w:rsid w:val="002F7D11"/>
    <w:rsid w:val="003001E4"/>
    <w:rsid w:val="003007E0"/>
    <w:rsid w:val="0030150B"/>
    <w:rsid w:val="00301B41"/>
    <w:rsid w:val="00301D47"/>
    <w:rsid w:val="0030246D"/>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711F"/>
    <w:rsid w:val="00317883"/>
    <w:rsid w:val="00317EFF"/>
    <w:rsid w:val="00320597"/>
    <w:rsid w:val="00321181"/>
    <w:rsid w:val="00321AA3"/>
    <w:rsid w:val="00321AE9"/>
    <w:rsid w:val="00321EEE"/>
    <w:rsid w:val="0032264B"/>
    <w:rsid w:val="00323895"/>
    <w:rsid w:val="0032586C"/>
    <w:rsid w:val="00326579"/>
    <w:rsid w:val="00327D27"/>
    <w:rsid w:val="00327D79"/>
    <w:rsid w:val="003304E2"/>
    <w:rsid w:val="00330CBC"/>
    <w:rsid w:val="00330E47"/>
    <w:rsid w:val="00332E6B"/>
    <w:rsid w:val="003337F3"/>
    <w:rsid w:val="00333BE8"/>
    <w:rsid w:val="00333F73"/>
    <w:rsid w:val="003344DB"/>
    <w:rsid w:val="00335866"/>
    <w:rsid w:val="00335898"/>
    <w:rsid w:val="00335922"/>
    <w:rsid w:val="00335BFE"/>
    <w:rsid w:val="00335E9C"/>
    <w:rsid w:val="0033608B"/>
    <w:rsid w:val="0033675D"/>
    <w:rsid w:val="00337941"/>
    <w:rsid w:val="003401F8"/>
    <w:rsid w:val="003407D0"/>
    <w:rsid w:val="0034181B"/>
    <w:rsid w:val="00341B17"/>
    <w:rsid w:val="00342C51"/>
    <w:rsid w:val="00343B5C"/>
    <w:rsid w:val="00345856"/>
    <w:rsid w:val="0034595C"/>
    <w:rsid w:val="00345B79"/>
    <w:rsid w:val="00345D0F"/>
    <w:rsid w:val="0034614E"/>
    <w:rsid w:val="00346885"/>
    <w:rsid w:val="00346A9B"/>
    <w:rsid w:val="003471C0"/>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3DCB"/>
    <w:rsid w:val="003643B3"/>
    <w:rsid w:val="00367C23"/>
    <w:rsid w:val="003708DD"/>
    <w:rsid w:val="00370B8E"/>
    <w:rsid w:val="00370BB1"/>
    <w:rsid w:val="003721B2"/>
    <w:rsid w:val="00372328"/>
    <w:rsid w:val="0037395B"/>
    <w:rsid w:val="003739B0"/>
    <w:rsid w:val="00373F21"/>
    <w:rsid w:val="00374CE8"/>
    <w:rsid w:val="003762FD"/>
    <w:rsid w:val="00376FD2"/>
    <w:rsid w:val="00377278"/>
    <w:rsid w:val="00377A76"/>
    <w:rsid w:val="00380A5C"/>
    <w:rsid w:val="0038132B"/>
    <w:rsid w:val="003824B2"/>
    <w:rsid w:val="00383E66"/>
    <w:rsid w:val="00384AE2"/>
    <w:rsid w:val="00385699"/>
    <w:rsid w:val="00387DC9"/>
    <w:rsid w:val="00390D23"/>
    <w:rsid w:val="00390F83"/>
    <w:rsid w:val="0039142B"/>
    <w:rsid w:val="00391447"/>
    <w:rsid w:val="0039193E"/>
    <w:rsid w:val="00391ADA"/>
    <w:rsid w:val="00392CDB"/>
    <w:rsid w:val="00392FF3"/>
    <w:rsid w:val="0039380F"/>
    <w:rsid w:val="00393B71"/>
    <w:rsid w:val="00394095"/>
    <w:rsid w:val="003940F6"/>
    <w:rsid w:val="00394B2E"/>
    <w:rsid w:val="00394B9D"/>
    <w:rsid w:val="00394F10"/>
    <w:rsid w:val="003955D3"/>
    <w:rsid w:val="00396545"/>
    <w:rsid w:val="0039671B"/>
    <w:rsid w:val="00396F71"/>
    <w:rsid w:val="003A03D0"/>
    <w:rsid w:val="003A04FF"/>
    <w:rsid w:val="003A1B01"/>
    <w:rsid w:val="003A2029"/>
    <w:rsid w:val="003A257C"/>
    <w:rsid w:val="003A2676"/>
    <w:rsid w:val="003A2CF7"/>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90C"/>
    <w:rsid w:val="003B7EC4"/>
    <w:rsid w:val="003C183D"/>
    <w:rsid w:val="003C19CA"/>
    <w:rsid w:val="003C4ECE"/>
    <w:rsid w:val="003C64C3"/>
    <w:rsid w:val="003C7282"/>
    <w:rsid w:val="003C74CA"/>
    <w:rsid w:val="003D00D5"/>
    <w:rsid w:val="003D0A29"/>
    <w:rsid w:val="003D0BC7"/>
    <w:rsid w:val="003D14CA"/>
    <w:rsid w:val="003D181D"/>
    <w:rsid w:val="003D187D"/>
    <w:rsid w:val="003D1A6D"/>
    <w:rsid w:val="003D20C4"/>
    <w:rsid w:val="003D29E0"/>
    <w:rsid w:val="003D4163"/>
    <w:rsid w:val="003D46D0"/>
    <w:rsid w:val="003D5051"/>
    <w:rsid w:val="003D5661"/>
    <w:rsid w:val="003D65BF"/>
    <w:rsid w:val="003D792A"/>
    <w:rsid w:val="003E1680"/>
    <w:rsid w:val="003E1870"/>
    <w:rsid w:val="003E2E98"/>
    <w:rsid w:val="003E2ED8"/>
    <w:rsid w:val="003E4701"/>
    <w:rsid w:val="003E4C96"/>
    <w:rsid w:val="003E6079"/>
    <w:rsid w:val="003E6128"/>
    <w:rsid w:val="003E6679"/>
    <w:rsid w:val="003E6D0F"/>
    <w:rsid w:val="003E6D1E"/>
    <w:rsid w:val="003E712E"/>
    <w:rsid w:val="003F0769"/>
    <w:rsid w:val="003F0DDA"/>
    <w:rsid w:val="003F140F"/>
    <w:rsid w:val="003F1552"/>
    <w:rsid w:val="003F15DB"/>
    <w:rsid w:val="003F2702"/>
    <w:rsid w:val="003F2778"/>
    <w:rsid w:val="003F36A4"/>
    <w:rsid w:val="003F3757"/>
    <w:rsid w:val="003F4900"/>
    <w:rsid w:val="003F70CA"/>
    <w:rsid w:val="003F778A"/>
    <w:rsid w:val="003F7823"/>
    <w:rsid w:val="003F7CCB"/>
    <w:rsid w:val="00400E76"/>
    <w:rsid w:val="0040137F"/>
    <w:rsid w:val="00402179"/>
    <w:rsid w:val="0040278D"/>
    <w:rsid w:val="00402C84"/>
    <w:rsid w:val="00403249"/>
    <w:rsid w:val="00403781"/>
    <w:rsid w:val="0040471A"/>
    <w:rsid w:val="00406A1D"/>
    <w:rsid w:val="004078C8"/>
    <w:rsid w:val="004102DE"/>
    <w:rsid w:val="004107D7"/>
    <w:rsid w:val="00412696"/>
    <w:rsid w:val="00412E24"/>
    <w:rsid w:val="004132AC"/>
    <w:rsid w:val="00413DF7"/>
    <w:rsid w:val="00414335"/>
    <w:rsid w:val="004147B1"/>
    <w:rsid w:val="00416727"/>
    <w:rsid w:val="004170BE"/>
    <w:rsid w:val="004171E4"/>
    <w:rsid w:val="00417A0E"/>
    <w:rsid w:val="0042068A"/>
    <w:rsid w:val="00422378"/>
    <w:rsid w:val="0042267F"/>
    <w:rsid w:val="00422A4D"/>
    <w:rsid w:val="00422B32"/>
    <w:rsid w:val="0042437A"/>
    <w:rsid w:val="00424992"/>
    <w:rsid w:val="00424A5A"/>
    <w:rsid w:val="00424E72"/>
    <w:rsid w:val="00425F0D"/>
    <w:rsid w:val="00426D7C"/>
    <w:rsid w:val="00427621"/>
    <w:rsid w:val="004277BC"/>
    <w:rsid w:val="004300ED"/>
    <w:rsid w:val="00431687"/>
    <w:rsid w:val="00432B72"/>
    <w:rsid w:val="00433016"/>
    <w:rsid w:val="0043405B"/>
    <w:rsid w:val="0043412E"/>
    <w:rsid w:val="004341B3"/>
    <w:rsid w:val="004342F1"/>
    <w:rsid w:val="004349C0"/>
    <w:rsid w:val="00434ECD"/>
    <w:rsid w:val="00435075"/>
    <w:rsid w:val="004355AB"/>
    <w:rsid w:val="00435DF1"/>
    <w:rsid w:val="00437702"/>
    <w:rsid w:val="00437909"/>
    <w:rsid w:val="004401B5"/>
    <w:rsid w:val="004404F8"/>
    <w:rsid w:val="00440800"/>
    <w:rsid w:val="004409D4"/>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70027"/>
    <w:rsid w:val="004701CD"/>
    <w:rsid w:val="0047025A"/>
    <w:rsid w:val="004724EC"/>
    <w:rsid w:val="00472A17"/>
    <w:rsid w:val="00472C41"/>
    <w:rsid w:val="00472CB5"/>
    <w:rsid w:val="00473026"/>
    <w:rsid w:val="00473115"/>
    <w:rsid w:val="004738D8"/>
    <w:rsid w:val="00473BD2"/>
    <w:rsid w:val="00473F11"/>
    <w:rsid w:val="00474477"/>
    <w:rsid w:val="004749E8"/>
    <w:rsid w:val="00475E37"/>
    <w:rsid w:val="004764CB"/>
    <w:rsid w:val="00476730"/>
    <w:rsid w:val="004769A5"/>
    <w:rsid w:val="00476A2D"/>
    <w:rsid w:val="004773A3"/>
    <w:rsid w:val="004773E6"/>
    <w:rsid w:val="00477611"/>
    <w:rsid w:val="00477710"/>
    <w:rsid w:val="00477AAB"/>
    <w:rsid w:val="00477B66"/>
    <w:rsid w:val="00481A7B"/>
    <w:rsid w:val="00483042"/>
    <w:rsid w:val="004835E6"/>
    <w:rsid w:val="0048386B"/>
    <w:rsid w:val="00483C14"/>
    <w:rsid w:val="00484EDE"/>
    <w:rsid w:val="004858CD"/>
    <w:rsid w:val="00485DB6"/>
    <w:rsid w:val="0048628A"/>
    <w:rsid w:val="00486566"/>
    <w:rsid w:val="0048658E"/>
    <w:rsid w:val="00487D6A"/>
    <w:rsid w:val="00490303"/>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0FF"/>
    <w:rsid w:val="004B2717"/>
    <w:rsid w:val="004B293C"/>
    <w:rsid w:val="004B35A4"/>
    <w:rsid w:val="004B3A2A"/>
    <w:rsid w:val="004B3D59"/>
    <w:rsid w:val="004B4713"/>
    <w:rsid w:val="004B4BE7"/>
    <w:rsid w:val="004B50F8"/>
    <w:rsid w:val="004B58EA"/>
    <w:rsid w:val="004B73EF"/>
    <w:rsid w:val="004B7992"/>
    <w:rsid w:val="004C0200"/>
    <w:rsid w:val="004C09B4"/>
    <w:rsid w:val="004C2082"/>
    <w:rsid w:val="004C20F2"/>
    <w:rsid w:val="004C251E"/>
    <w:rsid w:val="004C3F25"/>
    <w:rsid w:val="004C4E77"/>
    <w:rsid w:val="004C525E"/>
    <w:rsid w:val="004C5C40"/>
    <w:rsid w:val="004C6796"/>
    <w:rsid w:val="004C67E2"/>
    <w:rsid w:val="004C6BD8"/>
    <w:rsid w:val="004C7263"/>
    <w:rsid w:val="004C7A27"/>
    <w:rsid w:val="004D0490"/>
    <w:rsid w:val="004D10C7"/>
    <w:rsid w:val="004D12F1"/>
    <w:rsid w:val="004D1805"/>
    <w:rsid w:val="004D1CB6"/>
    <w:rsid w:val="004D2229"/>
    <w:rsid w:val="004D257A"/>
    <w:rsid w:val="004D2676"/>
    <w:rsid w:val="004D3142"/>
    <w:rsid w:val="004D3351"/>
    <w:rsid w:val="004D36A1"/>
    <w:rsid w:val="004D37D7"/>
    <w:rsid w:val="004D4509"/>
    <w:rsid w:val="004D52DD"/>
    <w:rsid w:val="004D54E4"/>
    <w:rsid w:val="004D5A36"/>
    <w:rsid w:val="004D5BA4"/>
    <w:rsid w:val="004D68F8"/>
    <w:rsid w:val="004D6D19"/>
    <w:rsid w:val="004D70F9"/>
    <w:rsid w:val="004E11D8"/>
    <w:rsid w:val="004E6E3A"/>
    <w:rsid w:val="004F0BF4"/>
    <w:rsid w:val="004F0C96"/>
    <w:rsid w:val="004F0F98"/>
    <w:rsid w:val="004F11AC"/>
    <w:rsid w:val="004F28A0"/>
    <w:rsid w:val="004F39A4"/>
    <w:rsid w:val="004F44C7"/>
    <w:rsid w:val="004F489F"/>
    <w:rsid w:val="004F4958"/>
    <w:rsid w:val="004F766F"/>
    <w:rsid w:val="004F785F"/>
    <w:rsid w:val="004F78B7"/>
    <w:rsid w:val="004F7944"/>
    <w:rsid w:val="00500224"/>
    <w:rsid w:val="005002D1"/>
    <w:rsid w:val="00501B93"/>
    <w:rsid w:val="005041C2"/>
    <w:rsid w:val="00505B01"/>
    <w:rsid w:val="00505CA0"/>
    <w:rsid w:val="00506A11"/>
    <w:rsid w:val="00507043"/>
    <w:rsid w:val="00507C08"/>
    <w:rsid w:val="00507D18"/>
    <w:rsid w:val="00507D4A"/>
    <w:rsid w:val="0051016E"/>
    <w:rsid w:val="0051022D"/>
    <w:rsid w:val="00510707"/>
    <w:rsid w:val="0051111B"/>
    <w:rsid w:val="00511A30"/>
    <w:rsid w:val="005124A9"/>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0844"/>
    <w:rsid w:val="005215EE"/>
    <w:rsid w:val="00521F15"/>
    <w:rsid w:val="00522599"/>
    <w:rsid w:val="00522F5F"/>
    <w:rsid w:val="005248B9"/>
    <w:rsid w:val="00525374"/>
    <w:rsid w:val="005255D3"/>
    <w:rsid w:val="00525C4F"/>
    <w:rsid w:val="005262D1"/>
    <w:rsid w:val="00526446"/>
    <w:rsid w:val="00527495"/>
    <w:rsid w:val="00527E7A"/>
    <w:rsid w:val="00531594"/>
    <w:rsid w:val="00531EF4"/>
    <w:rsid w:val="00532EAC"/>
    <w:rsid w:val="00537E2C"/>
    <w:rsid w:val="00540208"/>
    <w:rsid w:val="00542797"/>
    <w:rsid w:val="00542B2F"/>
    <w:rsid w:val="00542B3A"/>
    <w:rsid w:val="0054356D"/>
    <w:rsid w:val="00544ADC"/>
    <w:rsid w:val="00544B9C"/>
    <w:rsid w:val="00544E13"/>
    <w:rsid w:val="00544EC9"/>
    <w:rsid w:val="00546CE8"/>
    <w:rsid w:val="00546FBD"/>
    <w:rsid w:val="00547330"/>
    <w:rsid w:val="00550671"/>
    <w:rsid w:val="00551425"/>
    <w:rsid w:val="0055159A"/>
    <w:rsid w:val="005516E0"/>
    <w:rsid w:val="00551A9B"/>
    <w:rsid w:val="005520BF"/>
    <w:rsid w:val="00552213"/>
    <w:rsid w:val="005526F4"/>
    <w:rsid w:val="005532FC"/>
    <w:rsid w:val="00554143"/>
    <w:rsid w:val="0055544F"/>
    <w:rsid w:val="00556533"/>
    <w:rsid w:val="00556B04"/>
    <w:rsid w:val="00556F72"/>
    <w:rsid w:val="00556F82"/>
    <w:rsid w:val="00560A81"/>
    <w:rsid w:val="00560C00"/>
    <w:rsid w:val="00561ED1"/>
    <w:rsid w:val="00562B0A"/>
    <w:rsid w:val="00562CCE"/>
    <w:rsid w:val="00563FC3"/>
    <w:rsid w:val="00564AE2"/>
    <w:rsid w:val="00564F73"/>
    <w:rsid w:val="0056555A"/>
    <w:rsid w:val="00565D5E"/>
    <w:rsid w:val="005669D6"/>
    <w:rsid w:val="00566BC5"/>
    <w:rsid w:val="0056788F"/>
    <w:rsid w:val="00567998"/>
    <w:rsid w:val="00570911"/>
    <w:rsid w:val="005716F3"/>
    <w:rsid w:val="00573BC6"/>
    <w:rsid w:val="00574A87"/>
    <w:rsid w:val="00575376"/>
    <w:rsid w:val="005759CD"/>
    <w:rsid w:val="00575D39"/>
    <w:rsid w:val="00575F2C"/>
    <w:rsid w:val="005773AC"/>
    <w:rsid w:val="00577884"/>
    <w:rsid w:val="00577C3F"/>
    <w:rsid w:val="00581C0F"/>
    <w:rsid w:val="00582919"/>
    <w:rsid w:val="00583749"/>
    <w:rsid w:val="005849B2"/>
    <w:rsid w:val="00585172"/>
    <w:rsid w:val="00586719"/>
    <w:rsid w:val="00587366"/>
    <w:rsid w:val="0058757A"/>
    <w:rsid w:val="00590037"/>
    <w:rsid w:val="00590579"/>
    <w:rsid w:val="00590815"/>
    <w:rsid w:val="00590892"/>
    <w:rsid w:val="00591931"/>
    <w:rsid w:val="00593476"/>
    <w:rsid w:val="005937B2"/>
    <w:rsid w:val="005937BC"/>
    <w:rsid w:val="00594C52"/>
    <w:rsid w:val="00595511"/>
    <w:rsid w:val="00596238"/>
    <w:rsid w:val="00596514"/>
    <w:rsid w:val="0059679B"/>
    <w:rsid w:val="00597B2E"/>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4D8"/>
    <w:rsid w:val="005B289B"/>
    <w:rsid w:val="005B2D8D"/>
    <w:rsid w:val="005B2DD1"/>
    <w:rsid w:val="005B3094"/>
    <w:rsid w:val="005B3A49"/>
    <w:rsid w:val="005B3F0D"/>
    <w:rsid w:val="005B4B08"/>
    <w:rsid w:val="005B5703"/>
    <w:rsid w:val="005B6ADF"/>
    <w:rsid w:val="005B773D"/>
    <w:rsid w:val="005B7C5D"/>
    <w:rsid w:val="005C02B5"/>
    <w:rsid w:val="005C0821"/>
    <w:rsid w:val="005C1A74"/>
    <w:rsid w:val="005C2568"/>
    <w:rsid w:val="005C3294"/>
    <w:rsid w:val="005C347F"/>
    <w:rsid w:val="005C380A"/>
    <w:rsid w:val="005C3B63"/>
    <w:rsid w:val="005C450C"/>
    <w:rsid w:val="005C675F"/>
    <w:rsid w:val="005C6961"/>
    <w:rsid w:val="005C6F55"/>
    <w:rsid w:val="005C7898"/>
    <w:rsid w:val="005C7CA9"/>
    <w:rsid w:val="005D0EB4"/>
    <w:rsid w:val="005D18A6"/>
    <w:rsid w:val="005D1AFF"/>
    <w:rsid w:val="005D2073"/>
    <w:rsid w:val="005D27DD"/>
    <w:rsid w:val="005D3493"/>
    <w:rsid w:val="005D42F5"/>
    <w:rsid w:val="005D487C"/>
    <w:rsid w:val="005D622E"/>
    <w:rsid w:val="005D6617"/>
    <w:rsid w:val="005D6FF0"/>
    <w:rsid w:val="005D7633"/>
    <w:rsid w:val="005E11D5"/>
    <w:rsid w:val="005E2084"/>
    <w:rsid w:val="005E2486"/>
    <w:rsid w:val="005E2AB8"/>
    <w:rsid w:val="005E2E8F"/>
    <w:rsid w:val="005E34D4"/>
    <w:rsid w:val="005E3716"/>
    <w:rsid w:val="005E3AE2"/>
    <w:rsid w:val="005E3FDE"/>
    <w:rsid w:val="005E55F2"/>
    <w:rsid w:val="005E68FC"/>
    <w:rsid w:val="005E7271"/>
    <w:rsid w:val="005E76A0"/>
    <w:rsid w:val="005E7CC9"/>
    <w:rsid w:val="005F0007"/>
    <w:rsid w:val="005F0E6C"/>
    <w:rsid w:val="005F1362"/>
    <w:rsid w:val="005F1BAD"/>
    <w:rsid w:val="005F30AB"/>
    <w:rsid w:val="005F3685"/>
    <w:rsid w:val="005F3894"/>
    <w:rsid w:val="005F487C"/>
    <w:rsid w:val="005F53A4"/>
    <w:rsid w:val="005F5FE1"/>
    <w:rsid w:val="005F62B2"/>
    <w:rsid w:val="005F692C"/>
    <w:rsid w:val="005F715E"/>
    <w:rsid w:val="006010DA"/>
    <w:rsid w:val="0060138A"/>
    <w:rsid w:val="006015F0"/>
    <w:rsid w:val="006017AB"/>
    <w:rsid w:val="0060318C"/>
    <w:rsid w:val="00604AC3"/>
    <w:rsid w:val="00605865"/>
    <w:rsid w:val="00611DC1"/>
    <w:rsid w:val="00613655"/>
    <w:rsid w:val="006144EE"/>
    <w:rsid w:val="00616236"/>
    <w:rsid w:val="00617125"/>
    <w:rsid w:val="00617813"/>
    <w:rsid w:val="006206CC"/>
    <w:rsid w:val="0062118E"/>
    <w:rsid w:val="00622B06"/>
    <w:rsid w:val="00623C15"/>
    <w:rsid w:val="00624425"/>
    <w:rsid w:val="006257C2"/>
    <w:rsid w:val="00625CD0"/>
    <w:rsid w:val="00627163"/>
    <w:rsid w:val="00627CA9"/>
    <w:rsid w:val="0063034E"/>
    <w:rsid w:val="00632E24"/>
    <w:rsid w:val="00633EF0"/>
    <w:rsid w:val="00634094"/>
    <w:rsid w:val="00634476"/>
    <w:rsid w:val="0063531E"/>
    <w:rsid w:val="00635424"/>
    <w:rsid w:val="0063653F"/>
    <w:rsid w:val="00637049"/>
    <w:rsid w:val="00637475"/>
    <w:rsid w:val="00637D69"/>
    <w:rsid w:val="00640B8E"/>
    <w:rsid w:val="006419D7"/>
    <w:rsid w:val="00642240"/>
    <w:rsid w:val="0064393B"/>
    <w:rsid w:val="006439A1"/>
    <w:rsid w:val="00644375"/>
    <w:rsid w:val="00644A5C"/>
    <w:rsid w:val="00644F20"/>
    <w:rsid w:val="00645E03"/>
    <w:rsid w:val="00646A08"/>
    <w:rsid w:val="00646E43"/>
    <w:rsid w:val="006473D2"/>
    <w:rsid w:val="00650392"/>
    <w:rsid w:val="0065061D"/>
    <w:rsid w:val="00651701"/>
    <w:rsid w:val="00651DF9"/>
    <w:rsid w:val="00652854"/>
    <w:rsid w:val="006545C5"/>
    <w:rsid w:val="00655146"/>
    <w:rsid w:val="006563A8"/>
    <w:rsid w:val="0065715E"/>
    <w:rsid w:val="00657670"/>
    <w:rsid w:val="00657DBF"/>
    <w:rsid w:val="00657DE0"/>
    <w:rsid w:val="00662C69"/>
    <w:rsid w:val="00663214"/>
    <w:rsid w:val="006633C0"/>
    <w:rsid w:val="00663470"/>
    <w:rsid w:val="00663CC7"/>
    <w:rsid w:val="006642CA"/>
    <w:rsid w:val="0066458B"/>
    <w:rsid w:val="00664805"/>
    <w:rsid w:val="00664FB5"/>
    <w:rsid w:val="006652B2"/>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7769A"/>
    <w:rsid w:val="00680F25"/>
    <w:rsid w:val="00682297"/>
    <w:rsid w:val="006842C0"/>
    <w:rsid w:val="00685689"/>
    <w:rsid w:val="0068594B"/>
    <w:rsid w:val="00686B04"/>
    <w:rsid w:val="00687CAD"/>
    <w:rsid w:val="006901FA"/>
    <w:rsid w:val="006904D3"/>
    <w:rsid w:val="00690ED0"/>
    <w:rsid w:val="006917EC"/>
    <w:rsid w:val="00692D5E"/>
    <w:rsid w:val="00693427"/>
    <w:rsid w:val="006934DA"/>
    <w:rsid w:val="00693503"/>
    <w:rsid w:val="00693FA4"/>
    <w:rsid w:val="00694C00"/>
    <w:rsid w:val="006958A7"/>
    <w:rsid w:val="00695F94"/>
    <w:rsid w:val="0069632E"/>
    <w:rsid w:val="006964F5"/>
    <w:rsid w:val="006967AA"/>
    <w:rsid w:val="00696EF8"/>
    <w:rsid w:val="00697159"/>
    <w:rsid w:val="00697365"/>
    <w:rsid w:val="00697869"/>
    <w:rsid w:val="00697B44"/>
    <w:rsid w:val="00697C1C"/>
    <w:rsid w:val="006A0339"/>
    <w:rsid w:val="006A1047"/>
    <w:rsid w:val="006A11C8"/>
    <w:rsid w:val="006A2CF3"/>
    <w:rsid w:val="006A2D34"/>
    <w:rsid w:val="006A2EDE"/>
    <w:rsid w:val="006A2EFB"/>
    <w:rsid w:val="006A32B6"/>
    <w:rsid w:val="006A3D7A"/>
    <w:rsid w:val="006A4617"/>
    <w:rsid w:val="006A6859"/>
    <w:rsid w:val="006A79C3"/>
    <w:rsid w:val="006B004E"/>
    <w:rsid w:val="006B0198"/>
    <w:rsid w:val="006B12E8"/>
    <w:rsid w:val="006B1A37"/>
    <w:rsid w:val="006B1C19"/>
    <w:rsid w:val="006B218B"/>
    <w:rsid w:val="006B249F"/>
    <w:rsid w:val="006B31E7"/>
    <w:rsid w:val="006B4585"/>
    <w:rsid w:val="006B53EE"/>
    <w:rsid w:val="006B5BA1"/>
    <w:rsid w:val="006B65D4"/>
    <w:rsid w:val="006B7A58"/>
    <w:rsid w:val="006C15A0"/>
    <w:rsid w:val="006C26B3"/>
    <w:rsid w:val="006C2FEE"/>
    <w:rsid w:val="006C50B1"/>
    <w:rsid w:val="006C50C2"/>
    <w:rsid w:val="006C563A"/>
    <w:rsid w:val="006C6C8C"/>
    <w:rsid w:val="006C6E1A"/>
    <w:rsid w:val="006D1B6D"/>
    <w:rsid w:val="006D1F21"/>
    <w:rsid w:val="006D24C4"/>
    <w:rsid w:val="006D27EF"/>
    <w:rsid w:val="006D3025"/>
    <w:rsid w:val="006D3FB4"/>
    <w:rsid w:val="006D425C"/>
    <w:rsid w:val="006D522E"/>
    <w:rsid w:val="006D52D1"/>
    <w:rsid w:val="006D57BE"/>
    <w:rsid w:val="006D6D3D"/>
    <w:rsid w:val="006D77A2"/>
    <w:rsid w:val="006E013D"/>
    <w:rsid w:val="006E1056"/>
    <w:rsid w:val="006E3A2A"/>
    <w:rsid w:val="006E3C4C"/>
    <w:rsid w:val="006E4BD4"/>
    <w:rsid w:val="006E4E2A"/>
    <w:rsid w:val="006E5715"/>
    <w:rsid w:val="006E5950"/>
    <w:rsid w:val="006E5AC6"/>
    <w:rsid w:val="006E6AA8"/>
    <w:rsid w:val="006E6B65"/>
    <w:rsid w:val="006E6C14"/>
    <w:rsid w:val="006E73D4"/>
    <w:rsid w:val="006E7CC5"/>
    <w:rsid w:val="006F0AE3"/>
    <w:rsid w:val="006F1E31"/>
    <w:rsid w:val="006F2724"/>
    <w:rsid w:val="006F2C12"/>
    <w:rsid w:val="006F2F92"/>
    <w:rsid w:val="006F3266"/>
    <w:rsid w:val="006F51AA"/>
    <w:rsid w:val="006F5231"/>
    <w:rsid w:val="006F69E5"/>
    <w:rsid w:val="00700553"/>
    <w:rsid w:val="0070102E"/>
    <w:rsid w:val="00701218"/>
    <w:rsid w:val="00702D2E"/>
    <w:rsid w:val="007050B1"/>
    <w:rsid w:val="00705527"/>
    <w:rsid w:val="00705B80"/>
    <w:rsid w:val="007060B5"/>
    <w:rsid w:val="00707096"/>
    <w:rsid w:val="00710B50"/>
    <w:rsid w:val="007127BB"/>
    <w:rsid w:val="00712B70"/>
    <w:rsid w:val="00712B96"/>
    <w:rsid w:val="007136BC"/>
    <w:rsid w:val="007137B5"/>
    <w:rsid w:val="00714576"/>
    <w:rsid w:val="00714FEC"/>
    <w:rsid w:val="00715A04"/>
    <w:rsid w:val="00715B7D"/>
    <w:rsid w:val="00721335"/>
    <w:rsid w:val="0072136F"/>
    <w:rsid w:val="00721924"/>
    <w:rsid w:val="00721F66"/>
    <w:rsid w:val="00722B93"/>
    <w:rsid w:val="0072445A"/>
    <w:rsid w:val="007263AA"/>
    <w:rsid w:val="00726F93"/>
    <w:rsid w:val="00730DF4"/>
    <w:rsid w:val="00730FBC"/>
    <w:rsid w:val="00731F1F"/>
    <w:rsid w:val="00732319"/>
    <w:rsid w:val="00732F98"/>
    <w:rsid w:val="0073324B"/>
    <w:rsid w:val="007337E6"/>
    <w:rsid w:val="00735A75"/>
    <w:rsid w:val="00736115"/>
    <w:rsid w:val="007365AD"/>
    <w:rsid w:val="00736C54"/>
    <w:rsid w:val="007409D8"/>
    <w:rsid w:val="00740BA4"/>
    <w:rsid w:val="007411E3"/>
    <w:rsid w:val="007417CD"/>
    <w:rsid w:val="00742486"/>
    <w:rsid w:val="00742D6A"/>
    <w:rsid w:val="00743CAC"/>
    <w:rsid w:val="0074433B"/>
    <w:rsid w:val="007446C2"/>
    <w:rsid w:val="0074573F"/>
    <w:rsid w:val="0074628D"/>
    <w:rsid w:val="007473D2"/>
    <w:rsid w:val="007474B7"/>
    <w:rsid w:val="007479C2"/>
    <w:rsid w:val="00750A80"/>
    <w:rsid w:val="00750FC0"/>
    <w:rsid w:val="00751061"/>
    <w:rsid w:val="0075151E"/>
    <w:rsid w:val="0075265E"/>
    <w:rsid w:val="0075440D"/>
    <w:rsid w:val="00754EF8"/>
    <w:rsid w:val="007550FA"/>
    <w:rsid w:val="00755369"/>
    <w:rsid w:val="0075604A"/>
    <w:rsid w:val="0075650E"/>
    <w:rsid w:val="00757995"/>
    <w:rsid w:val="00760BAE"/>
    <w:rsid w:val="00762511"/>
    <w:rsid w:val="00762697"/>
    <w:rsid w:val="007644E6"/>
    <w:rsid w:val="007652EA"/>
    <w:rsid w:val="00766CDD"/>
    <w:rsid w:val="007674F3"/>
    <w:rsid w:val="00767CD2"/>
    <w:rsid w:val="00770859"/>
    <w:rsid w:val="00771B73"/>
    <w:rsid w:val="00772245"/>
    <w:rsid w:val="0077236C"/>
    <w:rsid w:val="0077277D"/>
    <w:rsid w:val="00774A5F"/>
    <w:rsid w:val="00774AB3"/>
    <w:rsid w:val="00774DFD"/>
    <w:rsid w:val="00775193"/>
    <w:rsid w:val="007753FA"/>
    <w:rsid w:val="0077544D"/>
    <w:rsid w:val="007758D3"/>
    <w:rsid w:val="00775D67"/>
    <w:rsid w:val="00776C78"/>
    <w:rsid w:val="007774E7"/>
    <w:rsid w:val="0078079A"/>
    <w:rsid w:val="007814A7"/>
    <w:rsid w:val="0078249C"/>
    <w:rsid w:val="00782761"/>
    <w:rsid w:val="00784AA0"/>
    <w:rsid w:val="00784F3D"/>
    <w:rsid w:val="00785321"/>
    <w:rsid w:val="00785E63"/>
    <w:rsid w:val="007860B9"/>
    <w:rsid w:val="007861AF"/>
    <w:rsid w:val="00786DD5"/>
    <w:rsid w:val="00787184"/>
    <w:rsid w:val="00790613"/>
    <w:rsid w:val="00791464"/>
    <w:rsid w:val="007914E4"/>
    <w:rsid w:val="0079183F"/>
    <w:rsid w:val="00791CA9"/>
    <w:rsid w:val="00791E58"/>
    <w:rsid w:val="00792323"/>
    <w:rsid w:val="007923E1"/>
    <w:rsid w:val="00794C2B"/>
    <w:rsid w:val="00795FC5"/>
    <w:rsid w:val="00797D59"/>
    <w:rsid w:val="007A0692"/>
    <w:rsid w:val="007A082B"/>
    <w:rsid w:val="007A0A0E"/>
    <w:rsid w:val="007A1303"/>
    <w:rsid w:val="007A28D5"/>
    <w:rsid w:val="007A2C90"/>
    <w:rsid w:val="007A4419"/>
    <w:rsid w:val="007A5823"/>
    <w:rsid w:val="007A5E03"/>
    <w:rsid w:val="007A638B"/>
    <w:rsid w:val="007A65E0"/>
    <w:rsid w:val="007A70B9"/>
    <w:rsid w:val="007A729D"/>
    <w:rsid w:val="007A7602"/>
    <w:rsid w:val="007A7A58"/>
    <w:rsid w:val="007A7E06"/>
    <w:rsid w:val="007B02B9"/>
    <w:rsid w:val="007B08F5"/>
    <w:rsid w:val="007B1AED"/>
    <w:rsid w:val="007B233D"/>
    <w:rsid w:val="007B2587"/>
    <w:rsid w:val="007B26B2"/>
    <w:rsid w:val="007B30F3"/>
    <w:rsid w:val="007B4C29"/>
    <w:rsid w:val="007B5AF0"/>
    <w:rsid w:val="007B6317"/>
    <w:rsid w:val="007B694D"/>
    <w:rsid w:val="007B79A9"/>
    <w:rsid w:val="007C0013"/>
    <w:rsid w:val="007C0CBC"/>
    <w:rsid w:val="007C1605"/>
    <w:rsid w:val="007C255D"/>
    <w:rsid w:val="007C3795"/>
    <w:rsid w:val="007C37D2"/>
    <w:rsid w:val="007C3985"/>
    <w:rsid w:val="007C6110"/>
    <w:rsid w:val="007C6AE2"/>
    <w:rsid w:val="007C7154"/>
    <w:rsid w:val="007C78C4"/>
    <w:rsid w:val="007C7CA2"/>
    <w:rsid w:val="007D08F9"/>
    <w:rsid w:val="007D0C01"/>
    <w:rsid w:val="007D2234"/>
    <w:rsid w:val="007D26D2"/>
    <w:rsid w:val="007D27D5"/>
    <w:rsid w:val="007D2E26"/>
    <w:rsid w:val="007D3356"/>
    <w:rsid w:val="007D3FBD"/>
    <w:rsid w:val="007D49A0"/>
    <w:rsid w:val="007D7B65"/>
    <w:rsid w:val="007D7EF3"/>
    <w:rsid w:val="007E0553"/>
    <w:rsid w:val="007E31A3"/>
    <w:rsid w:val="007E4238"/>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819"/>
    <w:rsid w:val="007F6F57"/>
    <w:rsid w:val="007F729E"/>
    <w:rsid w:val="007F7734"/>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3FB0"/>
    <w:rsid w:val="00814681"/>
    <w:rsid w:val="00814A15"/>
    <w:rsid w:val="00814A17"/>
    <w:rsid w:val="00815C1A"/>
    <w:rsid w:val="00815FC2"/>
    <w:rsid w:val="008167F5"/>
    <w:rsid w:val="00816B09"/>
    <w:rsid w:val="0081717F"/>
    <w:rsid w:val="0081794B"/>
    <w:rsid w:val="00817D8E"/>
    <w:rsid w:val="008200A3"/>
    <w:rsid w:val="00820222"/>
    <w:rsid w:val="00820BF2"/>
    <w:rsid w:val="00821A8A"/>
    <w:rsid w:val="00823EE0"/>
    <w:rsid w:val="00824749"/>
    <w:rsid w:val="00824C4E"/>
    <w:rsid w:val="00826125"/>
    <w:rsid w:val="00826F38"/>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2905"/>
    <w:rsid w:val="00843153"/>
    <w:rsid w:val="008433C1"/>
    <w:rsid w:val="00843908"/>
    <w:rsid w:val="008443E1"/>
    <w:rsid w:val="008444D4"/>
    <w:rsid w:val="0084576C"/>
    <w:rsid w:val="00845D12"/>
    <w:rsid w:val="00846713"/>
    <w:rsid w:val="00846C5D"/>
    <w:rsid w:val="00846D48"/>
    <w:rsid w:val="008472A9"/>
    <w:rsid w:val="008473E4"/>
    <w:rsid w:val="008473FA"/>
    <w:rsid w:val="00847830"/>
    <w:rsid w:val="00851A81"/>
    <w:rsid w:val="00851F4C"/>
    <w:rsid w:val="0085224B"/>
    <w:rsid w:val="008523BA"/>
    <w:rsid w:val="00852B26"/>
    <w:rsid w:val="0085480B"/>
    <w:rsid w:val="00855021"/>
    <w:rsid w:val="00855985"/>
    <w:rsid w:val="00855A70"/>
    <w:rsid w:val="008560F4"/>
    <w:rsid w:val="008568B1"/>
    <w:rsid w:val="008570EB"/>
    <w:rsid w:val="00860A1E"/>
    <w:rsid w:val="00861622"/>
    <w:rsid w:val="008624DD"/>
    <w:rsid w:val="00863125"/>
    <w:rsid w:val="00864325"/>
    <w:rsid w:val="008645F1"/>
    <w:rsid w:val="00864EBB"/>
    <w:rsid w:val="008662C0"/>
    <w:rsid w:val="0086644C"/>
    <w:rsid w:val="008701F3"/>
    <w:rsid w:val="0087030B"/>
    <w:rsid w:val="008705E1"/>
    <w:rsid w:val="0087153F"/>
    <w:rsid w:val="00872938"/>
    <w:rsid w:val="00873ABF"/>
    <w:rsid w:val="0087459A"/>
    <w:rsid w:val="00875167"/>
    <w:rsid w:val="00875A88"/>
    <w:rsid w:val="00875DF8"/>
    <w:rsid w:val="008765E3"/>
    <w:rsid w:val="00876DCE"/>
    <w:rsid w:val="00876F0A"/>
    <w:rsid w:val="00876FBF"/>
    <w:rsid w:val="00877ACF"/>
    <w:rsid w:val="00881572"/>
    <w:rsid w:val="00882DCE"/>
    <w:rsid w:val="00882FEA"/>
    <w:rsid w:val="0088320F"/>
    <w:rsid w:val="00883450"/>
    <w:rsid w:val="008834D1"/>
    <w:rsid w:val="0088398C"/>
    <w:rsid w:val="00884726"/>
    <w:rsid w:val="00885A71"/>
    <w:rsid w:val="00885C6E"/>
    <w:rsid w:val="0088608A"/>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894"/>
    <w:rsid w:val="008965EF"/>
    <w:rsid w:val="00896AD4"/>
    <w:rsid w:val="00896CA1"/>
    <w:rsid w:val="008971E1"/>
    <w:rsid w:val="008971FC"/>
    <w:rsid w:val="00897752"/>
    <w:rsid w:val="008A1B00"/>
    <w:rsid w:val="008A2811"/>
    <w:rsid w:val="008A3DB4"/>
    <w:rsid w:val="008A3F4A"/>
    <w:rsid w:val="008A3FC8"/>
    <w:rsid w:val="008A52F3"/>
    <w:rsid w:val="008A5456"/>
    <w:rsid w:val="008A56DD"/>
    <w:rsid w:val="008A6ED2"/>
    <w:rsid w:val="008A74F2"/>
    <w:rsid w:val="008A7536"/>
    <w:rsid w:val="008A7F1F"/>
    <w:rsid w:val="008A7F7D"/>
    <w:rsid w:val="008B1A0C"/>
    <w:rsid w:val="008B1A5A"/>
    <w:rsid w:val="008B382F"/>
    <w:rsid w:val="008B38BC"/>
    <w:rsid w:val="008B3C79"/>
    <w:rsid w:val="008B3CBF"/>
    <w:rsid w:val="008B4590"/>
    <w:rsid w:val="008B5AB4"/>
    <w:rsid w:val="008B66A6"/>
    <w:rsid w:val="008B6849"/>
    <w:rsid w:val="008B7D4A"/>
    <w:rsid w:val="008B7FFE"/>
    <w:rsid w:val="008C0446"/>
    <w:rsid w:val="008C23FB"/>
    <w:rsid w:val="008C2B3C"/>
    <w:rsid w:val="008C33F9"/>
    <w:rsid w:val="008C41A7"/>
    <w:rsid w:val="008C4529"/>
    <w:rsid w:val="008C6F34"/>
    <w:rsid w:val="008C7108"/>
    <w:rsid w:val="008C7424"/>
    <w:rsid w:val="008C75C8"/>
    <w:rsid w:val="008D02A3"/>
    <w:rsid w:val="008D115B"/>
    <w:rsid w:val="008D22D8"/>
    <w:rsid w:val="008D259C"/>
    <w:rsid w:val="008D288D"/>
    <w:rsid w:val="008D2BCD"/>
    <w:rsid w:val="008D3A21"/>
    <w:rsid w:val="008D406E"/>
    <w:rsid w:val="008D45C3"/>
    <w:rsid w:val="008D4E99"/>
    <w:rsid w:val="008D5066"/>
    <w:rsid w:val="008D5A97"/>
    <w:rsid w:val="008D6697"/>
    <w:rsid w:val="008D6EA6"/>
    <w:rsid w:val="008D728C"/>
    <w:rsid w:val="008E0674"/>
    <w:rsid w:val="008E11CC"/>
    <w:rsid w:val="008E1826"/>
    <w:rsid w:val="008E1B8F"/>
    <w:rsid w:val="008E2154"/>
    <w:rsid w:val="008E234C"/>
    <w:rsid w:val="008E26D5"/>
    <w:rsid w:val="008E29BB"/>
    <w:rsid w:val="008E2B17"/>
    <w:rsid w:val="008E3E12"/>
    <w:rsid w:val="008E4DCD"/>
    <w:rsid w:val="008E5767"/>
    <w:rsid w:val="008E580D"/>
    <w:rsid w:val="008E63C7"/>
    <w:rsid w:val="008E7DFD"/>
    <w:rsid w:val="008F1031"/>
    <w:rsid w:val="008F12E6"/>
    <w:rsid w:val="008F1558"/>
    <w:rsid w:val="008F2263"/>
    <w:rsid w:val="008F2B44"/>
    <w:rsid w:val="008F330B"/>
    <w:rsid w:val="008F3A6B"/>
    <w:rsid w:val="008F5927"/>
    <w:rsid w:val="008F5D4C"/>
    <w:rsid w:val="008F5F96"/>
    <w:rsid w:val="008F7752"/>
    <w:rsid w:val="009006C5"/>
    <w:rsid w:val="0090174A"/>
    <w:rsid w:val="00902E52"/>
    <w:rsid w:val="009036B3"/>
    <w:rsid w:val="009052C1"/>
    <w:rsid w:val="0090620F"/>
    <w:rsid w:val="009071FE"/>
    <w:rsid w:val="00907761"/>
    <w:rsid w:val="00907A46"/>
    <w:rsid w:val="00910076"/>
    <w:rsid w:val="0091242A"/>
    <w:rsid w:val="00912E53"/>
    <w:rsid w:val="00912F01"/>
    <w:rsid w:val="0091395C"/>
    <w:rsid w:val="00913AA4"/>
    <w:rsid w:val="00913B9C"/>
    <w:rsid w:val="00915778"/>
    <w:rsid w:val="009164DD"/>
    <w:rsid w:val="00917087"/>
    <w:rsid w:val="009210C9"/>
    <w:rsid w:val="00921CF4"/>
    <w:rsid w:val="00921D8F"/>
    <w:rsid w:val="00922166"/>
    <w:rsid w:val="00923604"/>
    <w:rsid w:val="00925C68"/>
    <w:rsid w:val="009315B0"/>
    <w:rsid w:val="009316E9"/>
    <w:rsid w:val="00931C93"/>
    <w:rsid w:val="00931EE2"/>
    <w:rsid w:val="00931FD8"/>
    <w:rsid w:val="0093282F"/>
    <w:rsid w:val="0093416D"/>
    <w:rsid w:val="009341A4"/>
    <w:rsid w:val="00934799"/>
    <w:rsid w:val="0093544E"/>
    <w:rsid w:val="0093652D"/>
    <w:rsid w:val="00936999"/>
    <w:rsid w:val="0093714F"/>
    <w:rsid w:val="00937309"/>
    <w:rsid w:val="00937D66"/>
    <w:rsid w:val="009405CB"/>
    <w:rsid w:val="0094065A"/>
    <w:rsid w:val="00940FE2"/>
    <w:rsid w:val="009411B2"/>
    <w:rsid w:val="009420B5"/>
    <w:rsid w:val="00943E62"/>
    <w:rsid w:val="009448F6"/>
    <w:rsid w:val="00945A61"/>
    <w:rsid w:val="009467D2"/>
    <w:rsid w:val="00950154"/>
    <w:rsid w:val="00950C6E"/>
    <w:rsid w:val="00951ECA"/>
    <w:rsid w:val="0095218D"/>
    <w:rsid w:val="00952D89"/>
    <w:rsid w:val="00953054"/>
    <w:rsid w:val="009531D6"/>
    <w:rsid w:val="00953610"/>
    <w:rsid w:val="0095382C"/>
    <w:rsid w:val="00953B03"/>
    <w:rsid w:val="009548C1"/>
    <w:rsid w:val="00955D67"/>
    <w:rsid w:val="00956219"/>
    <w:rsid w:val="009563A5"/>
    <w:rsid w:val="00956868"/>
    <w:rsid w:val="00956DBA"/>
    <w:rsid w:val="0095723E"/>
    <w:rsid w:val="009572EE"/>
    <w:rsid w:val="0095765F"/>
    <w:rsid w:val="00957753"/>
    <w:rsid w:val="009606E6"/>
    <w:rsid w:val="009609D2"/>
    <w:rsid w:val="00960CFA"/>
    <w:rsid w:val="00960E89"/>
    <w:rsid w:val="0096132E"/>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5852"/>
    <w:rsid w:val="009767EB"/>
    <w:rsid w:val="00977D37"/>
    <w:rsid w:val="009813EA"/>
    <w:rsid w:val="00982804"/>
    <w:rsid w:val="009830D3"/>
    <w:rsid w:val="00983535"/>
    <w:rsid w:val="00983B8F"/>
    <w:rsid w:val="00984D47"/>
    <w:rsid w:val="0098595E"/>
    <w:rsid w:val="00986073"/>
    <w:rsid w:val="0098780B"/>
    <w:rsid w:val="00990EE2"/>
    <w:rsid w:val="009916D2"/>
    <w:rsid w:val="009917E9"/>
    <w:rsid w:val="009918B7"/>
    <w:rsid w:val="009918C6"/>
    <w:rsid w:val="0099229C"/>
    <w:rsid w:val="00994E5F"/>
    <w:rsid w:val="009959DB"/>
    <w:rsid w:val="00995C9F"/>
    <w:rsid w:val="0099705D"/>
    <w:rsid w:val="0099752D"/>
    <w:rsid w:val="00997C2A"/>
    <w:rsid w:val="009A0358"/>
    <w:rsid w:val="009A0461"/>
    <w:rsid w:val="009A0E2A"/>
    <w:rsid w:val="009A1513"/>
    <w:rsid w:val="009A1E9E"/>
    <w:rsid w:val="009A28A2"/>
    <w:rsid w:val="009A2D33"/>
    <w:rsid w:val="009A3F10"/>
    <w:rsid w:val="009A5191"/>
    <w:rsid w:val="009A54BF"/>
    <w:rsid w:val="009A593A"/>
    <w:rsid w:val="009A5F87"/>
    <w:rsid w:val="009A5FBB"/>
    <w:rsid w:val="009A7F61"/>
    <w:rsid w:val="009B0E35"/>
    <w:rsid w:val="009B0F5C"/>
    <w:rsid w:val="009B11D6"/>
    <w:rsid w:val="009B1B37"/>
    <w:rsid w:val="009B2550"/>
    <w:rsid w:val="009B2EE9"/>
    <w:rsid w:val="009B3771"/>
    <w:rsid w:val="009B4864"/>
    <w:rsid w:val="009B5504"/>
    <w:rsid w:val="009B5B41"/>
    <w:rsid w:val="009B5D1A"/>
    <w:rsid w:val="009B649B"/>
    <w:rsid w:val="009B6F16"/>
    <w:rsid w:val="009B7C54"/>
    <w:rsid w:val="009C0285"/>
    <w:rsid w:val="009C0940"/>
    <w:rsid w:val="009C0950"/>
    <w:rsid w:val="009C1D99"/>
    <w:rsid w:val="009C1F8B"/>
    <w:rsid w:val="009C20A8"/>
    <w:rsid w:val="009C5057"/>
    <w:rsid w:val="009C6069"/>
    <w:rsid w:val="009D1378"/>
    <w:rsid w:val="009D1780"/>
    <w:rsid w:val="009D2384"/>
    <w:rsid w:val="009D3240"/>
    <w:rsid w:val="009D3A6E"/>
    <w:rsid w:val="009D3E9A"/>
    <w:rsid w:val="009D55C6"/>
    <w:rsid w:val="009D563E"/>
    <w:rsid w:val="009D61D9"/>
    <w:rsid w:val="009D624D"/>
    <w:rsid w:val="009D6AD5"/>
    <w:rsid w:val="009E073A"/>
    <w:rsid w:val="009E09BF"/>
    <w:rsid w:val="009E0AB4"/>
    <w:rsid w:val="009E10C7"/>
    <w:rsid w:val="009E260E"/>
    <w:rsid w:val="009E360A"/>
    <w:rsid w:val="009E38A4"/>
    <w:rsid w:val="009E3D82"/>
    <w:rsid w:val="009E41BF"/>
    <w:rsid w:val="009E4942"/>
    <w:rsid w:val="009E56D5"/>
    <w:rsid w:val="009E58CA"/>
    <w:rsid w:val="009E672E"/>
    <w:rsid w:val="009E6E48"/>
    <w:rsid w:val="009F0154"/>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0C1E"/>
    <w:rsid w:val="00A0179F"/>
    <w:rsid w:val="00A0191E"/>
    <w:rsid w:val="00A01B7D"/>
    <w:rsid w:val="00A0343A"/>
    <w:rsid w:val="00A036C5"/>
    <w:rsid w:val="00A03AD2"/>
    <w:rsid w:val="00A053BA"/>
    <w:rsid w:val="00A05A67"/>
    <w:rsid w:val="00A05DA0"/>
    <w:rsid w:val="00A066F9"/>
    <w:rsid w:val="00A073A0"/>
    <w:rsid w:val="00A07D84"/>
    <w:rsid w:val="00A10336"/>
    <w:rsid w:val="00A10CE2"/>
    <w:rsid w:val="00A13400"/>
    <w:rsid w:val="00A13703"/>
    <w:rsid w:val="00A13811"/>
    <w:rsid w:val="00A13838"/>
    <w:rsid w:val="00A13D7D"/>
    <w:rsid w:val="00A15C42"/>
    <w:rsid w:val="00A166B8"/>
    <w:rsid w:val="00A16DF1"/>
    <w:rsid w:val="00A17302"/>
    <w:rsid w:val="00A17A17"/>
    <w:rsid w:val="00A2069D"/>
    <w:rsid w:val="00A20B1F"/>
    <w:rsid w:val="00A21050"/>
    <w:rsid w:val="00A21DA3"/>
    <w:rsid w:val="00A235D0"/>
    <w:rsid w:val="00A24131"/>
    <w:rsid w:val="00A255AD"/>
    <w:rsid w:val="00A27A7F"/>
    <w:rsid w:val="00A3276A"/>
    <w:rsid w:val="00A349D2"/>
    <w:rsid w:val="00A34C05"/>
    <w:rsid w:val="00A35492"/>
    <w:rsid w:val="00A35FCF"/>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0B3"/>
    <w:rsid w:val="00A51F40"/>
    <w:rsid w:val="00A526B0"/>
    <w:rsid w:val="00A55D2B"/>
    <w:rsid w:val="00A572BC"/>
    <w:rsid w:val="00A57A82"/>
    <w:rsid w:val="00A6243E"/>
    <w:rsid w:val="00A62B7B"/>
    <w:rsid w:val="00A63B45"/>
    <w:rsid w:val="00A65B37"/>
    <w:rsid w:val="00A66AE9"/>
    <w:rsid w:val="00A67428"/>
    <w:rsid w:val="00A679BF"/>
    <w:rsid w:val="00A70629"/>
    <w:rsid w:val="00A70CF3"/>
    <w:rsid w:val="00A7155E"/>
    <w:rsid w:val="00A71FE7"/>
    <w:rsid w:val="00A73C04"/>
    <w:rsid w:val="00A73E14"/>
    <w:rsid w:val="00A73EFE"/>
    <w:rsid w:val="00A74EDE"/>
    <w:rsid w:val="00A763AE"/>
    <w:rsid w:val="00A76619"/>
    <w:rsid w:val="00A766D5"/>
    <w:rsid w:val="00A76B0D"/>
    <w:rsid w:val="00A77C87"/>
    <w:rsid w:val="00A80223"/>
    <w:rsid w:val="00A80521"/>
    <w:rsid w:val="00A8114B"/>
    <w:rsid w:val="00A816EE"/>
    <w:rsid w:val="00A81AB5"/>
    <w:rsid w:val="00A822C6"/>
    <w:rsid w:val="00A82724"/>
    <w:rsid w:val="00A82C13"/>
    <w:rsid w:val="00A82C5A"/>
    <w:rsid w:val="00A83FF6"/>
    <w:rsid w:val="00A84187"/>
    <w:rsid w:val="00A85CB7"/>
    <w:rsid w:val="00A8620F"/>
    <w:rsid w:val="00A8652F"/>
    <w:rsid w:val="00A86AAB"/>
    <w:rsid w:val="00A86D49"/>
    <w:rsid w:val="00A8769A"/>
    <w:rsid w:val="00A877B4"/>
    <w:rsid w:val="00A87B22"/>
    <w:rsid w:val="00A87CFD"/>
    <w:rsid w:val="00A902D4"/>
    <w:rsid w:val="00A90FF4"/>
    <w:rsid w:val="00A917E3"/>
    <w:rsid w:val="00A918B0"/>
    <w:rsid w:val="00A92E9F"/>
    <w:rsid w:val="00A92EC0"/>
    <w:rsid w:val="00A92EED"/>
    <w:rsid w:val="00A94F2F"/>
    <w:rsid w:val="00A95848"/>
    <w:rsid w:val="00A975D5"/>
    <w:rsid w:val="00A9772B"/>
    <w:rsid w:val="00AA0660"/>
    <w:rsid w:val="00AA1409"/>
    <w:rsid w:val="00AA29D8"/>
    <w:rsid w:val="00AA2D1F"/>
    <w:rsid w:val="00AA3875"/>
    <w:rsid w:val="00AA404A"/>
    <w:rsid w:val="00AA40DC"/>
    <w:rsid w:val="00AA43A3"/>
    <w:rsid w:val="00AA5BE8"/>
    <w:rsid w:val="00AA6228"/>
    <w:rsid w:val="00AA69A4"/>
    <w:rsid w:val="00AA75D4"/>
    <w:rsid w:val="00AB1131"/>
    <w:rsid w:val="00AB1B91"/>
    <w:rsid w:val="00AB2744"/>
    <w:rsid w:val="00AB274F"/>
    <w:rsid w:val="00AB3F90"/>
    <w:rsid w:val="00AB5F30"/>
    <w:rsid w:val="00AB61E4"/>
    <w:rsid w:val="00AB6BE3"/>
    <w:rsid w:val="00AB7AAA"/>
    <w:rsid w:val="00AC2197"/>
    <w:rsid w:val="00AC37C3"/>
    <w:rsid w:val="00AC3E08"/>
    <w:rsid w:val="00AC3E65"/>
    <w:rsid w:val="00AC535B"/>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6AC5"/>
    <w:rsid w:val="00AD76A1"/>
    <w:rsid w:val="00AE1CCB"/>
    <w:rsid w:val="00AE48E8"/>
    <w:rsid w:val="00AE5FF5"/>
    <w:rsid w:val="00AE6F39"/>
    <w:rsid w:val="00AE7F20"/>
    <w:rsid w:val="00AF0E7C"/>
    <w:rsid w:val="00AF1F04"/>
    <w:rsid w:val="00AF3B55"/>
    <w:rsid w:val="00AF3D59"/>
    <w:rsid w:val="00AF5337"/>
    <w:rsid w:val="00AF5C58"/>
    <w:rsid w:val="00AF615F"/>
    <w:rsid w:val="00AF6794"/>
    <w:rsid w:val="00AF6BCD"/>
    <w:rsid w:val="00AF6F48"/>
    <w:rsid w:val="00AF717E"/>
    <w:rsid w:val="00AF77A6"/>
    <w:rsid w:val="00AF7E53"/>
    <w:rsid w:val="00B016F7"/>
    <w:rsid w:val="00B024B9"/>
    <w:rsid w:val="00B02BDD"/>
    <w:rsid w:val="00B04A9B"/>
    <w:rsid w:val="00B04E10"/>
    <w:rsid w:val="00B055B9"/>
    <w:rsid w:val="00B07194"/>
    <w:rsid w:val="00B0733E"/>
    <w:rsid w:val="00B10AFF"/>
    <w:rsid w:val="00B12CE1"/>
    <w:rsid w:val="00B13243"/>
    <w:rsid w:val="00B13511"/>
    <w:rsid w:val="00B13AEF"/>
    <w:rsid w:val="00B13D85"/>
    <w:rsid w:val="00B14ED7"/>
    <w:rsid w:val="00B16296"/>
    <w:rsid w:val="00B165ED"/>
    <w:rsid w:val="00B16CC7"/>
    <w:rsid w:val="00B1786A"/>
    <w:rsid w:val="00B206D8"/>
    <w:rsid w:val="00B20AD8"/>
    <w:rsid w:val="00B20C75"/>
    <w:rsid w:val="00B230E5"/>
    <w:rsid w:val="00B23E88"/>
    <w:rsid w:val="00B246C8"/>
    <w:rsid w:val="00B25AD2"/>
    <w:rsid w:val="00B267A4"/>
    <w:rsid w:val="00B312C7"/>
    <w:rsid w:val="00B315C4"/>
    <w:rsid w:val="00B316B9"/>
    <w:rsid w:val="00B31E55"/>
    <w:rsid w:val="00B31E90"/>
    <w:rsid w:val="00B32E58"/>
    <w:rsid w:val="00B335A2"/>
    <w:rsid w:val="00B342D1"/>
    <w:rsid w:val="00B34371"/>
    <w:rsid w:val="00B357DD"/>
    <w:rsid w:val="00B36BEC"/>
    <w:rsid w:val="00B37104"/>
    <w:rsid w:val="00B37930"/>
    <w:rsid w:val="00B406E3"/>
    <w:rsid w:val="00B41516"/>
    <w:rsid w:val="00B428BD"/>
    <w:rsid w:val="00B433EB"/>
    <w:rsid w:val="00B447D7"/>
    <w:rsid w:val="00B44F9F"/>
    <w:rsid w:val="00B451F7"/>
    <w:rsid w:val="00B452A3"/>
    <w:rsid w:val="00B4545E"/>
    <w:rsid w:val="00B47889"/>
    <w:rsid w:val="00B47D0D"/>
    <w:rsid w:val="00B47E5C"/>
    <w:rsid w:val="00B52B7D"/>
    <w:rsid w:val="00B531D2"/>
    <w:rsid w:val="00B537D8"/>
    <w:rsid w:val="00B53CCA"/>
    <w:rsid w:val="00B54441"/>
    <w:rsid w:val="00B54A5F"/>
    <w:rsid w:val="00B54E36"/>
    <w:rsid w:val="00B560C2"/>
    <w:rsid w:val="00B5626B"/>
    <w:rsid w:val="00B56409"/>
    <w:rsid w:val="00B56F9B"/>
    <w:rsid w:val="00B57B32"/>
    <w:rsid w:val="00B614EB"/>
    <w:rsid w:val="00B62FF7"/>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BC1"/>
    <w:rsid w:val="00B76C73"/>
    <w:rsid w:val="00B808A4"/>
    <w:rsid w:val="00B81371"/>
    <w:rsid w:val="00B818B8"/>
    <w:rsid w:val="00B8225B"/>
    <w:rsid w:val="00B83B1F"/>
    <w:rsid w:val="00B83E2E"/>
    <w:rsid w:val="00B84739"/>
    <w:rsid w:val="00B855AA"/>
    <w:rsid w:val="00B864B3"/>
    <w:rsid w:val="00B87678"/>
    <w:rsid w:val="00B8780A"/>
    <w:rsid w:val="00B902E7"/>
    <w:rsid w:val="00B90B4F"/>
    <w:rsid w:val="00B922D9"/>
    <w:rsid w:val="00B926D6"/>
    <w:rsid w:val="00B93351"/>
    <w:rsid w:val="00B945F2"/>
    <w:rsid w:val="00B95670"/>
    <w:rsid w:val="00B959FD"/>
    <w:rsid w:val="00B966BF"/>
    <w:rsid w:val="00B96FBD"/>
    <w:rsid w:val="00B974B4"/>
    <w:rsid w:val="00BA0012"/>
    <w:rsid w:val="00BA0458"/>
    <w:rsid w:val="00BA0930"/>
    <w:rsid w:val="00BA200D"/>
    <w:rsid w:val="00BA4BD7"/>
    <w:rsid w:val="00BA4F66"/>
    <w:rsid w:val="00BA54A2"/>
    <w:rsid w:val="00BA6D15"/>
    <w:rsid w:val="00BA7987"/>
    <w:rsid w:val="00BA7CFA"/>
    <w:rsid w:val="00BB1309"/>
    <w:rsid w:val="00BB2592"/>
    <w:rsid w:val="00BB3156"/>
    <w:rsid w:val="00BB4F26"/>
    <w:rsid w:val="00BB5CA9"/>
    <w:rsid w:val="00BB6662"/>
    <w:rsid w:val="00BB7E0C"/>
    <w:rsid w:val="00BC0CE4"/>
    <w:rsid w:val="00BC1CB0"/>
    <w:rsid w:val="00BC2139"/>
    <w:rsid w:val="00BC22CD"/>
    <w:rsid w:val="00BC260A"/>
    <w:rsid w:val="00BC30BF"/>
    <w:rsid w:val="00BC3150"/>
    <w:rsid w:val="00BC428C"/>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C95"/>
    <w:rsid w:val="00BE31BD"/>
    <w:rsid w:val="00BE462E"/>
    <w:rsid w:val="00BE545A"/>
    <w:rsid w:val="00BE57A2"/>
    <w:rsid w:val="00BE5E11"/>
    <w:rsid w:val="00BE6C95"/>
    <w:rsid w:val="00BE74FA"/>
    <w:rsid w:val="00BE7E61"/>
    <w:rsid w:val="00BF0A54"/>
    <w:rsid w:val="00BF0F1C"/>
    <w:rsid w:val="00BF1278"/>
    <w:rsid w:val="00BF1B7F"/>
    <w:rsid w:val="00BF22B8"/>
    <w:rsid w:val="00BF2346"/>
    <w:rsid w:val="00BF3B85"/>
    <w:rsid w:val="00BF485E"/>
    <w:rsid w:val="00BF5D17"/>
    <w:rsid w:val="00BF6B5B"/>
    <w:rsid w:val="00BF6D83"/>
    <w:rsid w:val="00BF704D"/>
    <w:rsid w:val="00BF7365"/>
    <w:rsid w:val="00BF7585"/>
    <w:rsid w:val="00BF7596"/>
    <w:rsid w:val="00BF7824"/>
    <w:rsid w:val="00C020F8"/>
    <w:rsid w:val="00C0234A"/>
    <w:rsid w:val="00C02535"/>
    <w:rsid w:val="00C04666"/>
    <w:rsid w:val="00C04D22"/>
    <w:rsid w:val="00C06C02"/>
    <w:rsid w:val="00C11482"/>
    <w:rsid w:val="00C11E0B"/>
    <w:rsid w:val="00C12419"/>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5C57"/>
    <w:rsid w:val="00C26121"/>
    <w:rsid w:val="00C27ABF"/>
    <w:rsid w:val="00C3086E"/>
    <w:rsid w:val="00C315FB"/>
    <w:rsid w:val="00C31713"/>
    <w:rsid w:val="00C317BD"/>
    <w:rsid w:val="00C3198E"/>
    <w:rsid w:val="00C31C1C"/>
    <w:rsid w:val="00C33279"/>
    <w:rsid w:val="00C34B8F"/>
    <w:rsid w:val="00C35332"/>
    <w:rsid w:val="00C37421"/>
    <w:rsid w:val="00C37D4F"/>
    <w:rsid w:val="00C41015"/>
    <w:rsid w:val="00C41131"/>
    <w:rsid w:val="00C411C1"/>
    <w:rsid w:val="00C422BD"/>
    <w:rsid w:val="00C42996"/>
    <w:rsid w:val="00C42ED3"/>
    <w:rsid w:val="00C43233"/>
    <w:rsid w:val="00C43A3B"/>
    <w:rsid w:val="00C4406D"/>
    <w:rsid w:val="00C454F4"/>
    <w:rsid w:val="00C45581"/>
    <w:rsid w:val="00C45BF0"/>
    <w:rsid w:val="00C46213"/>
    <w:rsid w:val="00C4629E"/>
    <w:rsid w:val="00C465BE"/>
    <w:rsid w:val="00C4712A"/>
    <w:rsid w:val="00C47468"/>
    <w:rsid w:val="00C47CDC"/>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6A2"/>
    <w:rsid w:val="00C71858"/>
    <w:rsid w:val="00C722C5"/>
    <w:rsid w:val="00C72382"/>
    <w:rsid w:val="00C74346"/>
    <w:rsid w:val="00C744AE"/>
    <w:rsid w:val="00C74781"/>
    <w:rsid w:val="00C76B87"/>
    <w:rsid w:val="00C80034"/>
    <w:rsid w:val="00C80729"/>
    <w:rsid w:val="00C828E8"/>
    <w:rsid w:val="00C83043"/>
    <w:rsid w:val="00C83387"/>
    <w:rsid w:val="00C83579"/>
    <w:rsid w:val="00C83C79"/>
    <w:rsid w:val="00C83EA7"/>
    <w:rsid w:val="00C84559"/>
    <w:rsid w:val="00C84E31"/>
    <w:rsid w:val="00C862C4"/>
    <w:rsid w:val="00C86977"/>
    <w:rsid w:val="00C86B34"/>
    <w:rsid w:val="00C86FFF"/>
    <w:rsid w:val="00C871C7"/>
    <w:rsid w:val="00C87AC8"/>
    <w:rsid w:val="00C91060"/>
    <w:rsid w:val="00C91720"/>
    <w:rsid w:val="00C922AF"/>
    <w:rsid w:val="00C928FD"/>
    <w:rsid w:val="00C95593"/>
    <w:rsid w:val="00C9667A"/>
    <w:rsid w:val="00C96A1F"/>
    <w:rsid w:val="00C9707E"/>
    <w:rsid w:val="00CA03B7"/>
    <w:rsid w:val="00CA0640"/>
    <w:rsid w:val="00CA2022"/>
    <w:rsid w:val="00CA4741"/>
    <w:rsid w:val="00CA4CF0"/>
    <w:rsid w:val="00CA543E"/>
    <w:rsid w:val="00CA5465"/>
    <w:rsid w:val="00CA5FEE"/>
    <w:rsid w:val="00CA62D4"/>
    <w:rsid w:val="00CA7A78"/>
    <w:rsid w:val="00CA7F49"/>
    <w:rsid w:val="00CB25AE"/>
    <w:rsid w:val="00CB2FC0"/>
    <w:rsid w:val="00CB3718"/>
    <w:rsid w:val="00CB3C69"/>
    <w:rsid w:val="00CB57AD"/>
    <w:rsid w:val="00CB57BF"/>
    <w:rsid w:val="00CB58C6"/>
    <w:rsid w:val="00CB5AEC"/>
    <w:rsid w:val="00CB6D04"/>
    <w:rsid w:val="00CB7F82"/>
    <w:rsid w:val="00CC0B3A"/>
    <w:rsid w:val="00CC10A6"/>
    <w:rsid w:val="00CC10B3"/>
    <w:rsid w:val="00CC27BA"/>
    <w:rsid w:val="00CC2DE4"/>
    <w:rsid w:val="00CC35A3"/>
    <w:rsid w:val="00CC360E"/>
    <w:rsid w:val="00CC3B04"/>
    <w:rsid w:val="00CC3D18"/>
    <w:rsid w:val="00CC3FC7"/>
    <w:rsid w:val="00CC48D6"/>
    <w:rsid w:val="00CC72DC"/>
    <w:rsid w:val="00CC76F8"/>
    <w:rsid w:val="00CD2BD3"/>
    <w:rsid w:val="00CD32FE"/>
    <w:rsid w:val="00CD3E7D"/>
    <w:rsid w:val="00CD4161"/>
    <w:rsid w:val="00CD5036"/>
    <w:rsid w:val="00CD6866"/>
    <w:rsid w:val="00CD76D4"/>
    <w:rsid w:val="00CD7893"/>
    <w:rsid w:val="00CD7911"/>
    <w:rsid w:val="00CD7A0C"/>
    <w:rsid w:val="00CE03CC"/>
    <w:rsid w:val="00CE38B5"/>
    <w:rsid w:val="00CE5758"/>
    <w:rsid w:val="00CE6EC5"/>
    <w:rsid w:val="00CE7E6A"/>
    <w:rsid w:val="00CF030B"/>
    <w:rsid w:val="00CF15AD"/>
    <w:rsid w:val="00CF23A2"/>
    <w:rsid w:val="00CF2665"/>
    <w:rsid w:val="00CF3113"/>
    <w:rsid w:val="00CF5D77"/>
    <w:rsid w:val="00CF6EB2"/>
    <w:rsid w:val="00D00269"/>
    <w:rsid w:val="00D02F72"/>
    <w:rsid w:val="00D04655"/>
    <w:rsid w:val="00D056B5"/>
    <w:rsid w:val="00D07CFB"/>
    <w:rsid w:val="00D10AB0"/>
    <w:rsid w:val="00D12402"/>
    <w:rsid w:val="00D128A1"/>
    <w:rsid w:val="00D12927"/>
    <w:rsid w:val="00D12EE7"/>
    <w:rsid w:val="00D1373C"/>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A9F"/>
    <w:rsid w:val="00D266ED"/>
    <w:rsid w:val="00D26C47"/>
    <w:rsid w:val="00D2734A"/>
    <w:rsid w:val="00D276CF"/>
    <w:rsid w:val="00D27F25"/>
    <w:rsid w:val="00D30003"/>
    <w:rsid w:val="00D306AB"/>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7B7"/>
    <w:rsid w:val="00D409B3"/>
    <w:rsid w:val="00D41B84"/>
    <w:rsid w:val="00D41E2D"/>
    <w:rsid w:val="00D42588"/>
    <w:rsid w:val="00D425C6"/>
    <w:rsid w:val="00D427F9"/>
    <w:rsid w:val="00D4287D"/>
    <w:rsid w:val="00D42957"/>
    <w:rsid w:val="00D429E4"/>
    <w:rsid w:val="00D43E64"/>
    <w:rsid w:val="00D4447E"/>
    <w:rsid w:val="00D446E7"/>
    <w:rsid w:val="00D4667A"/>
    <w:rsid w:val="00D46D5B"/>
    <w:rsid w:val="00D47265"/>
    <w:rsid w:val="00D47500"/>
    <w:rsid w:val="00D4793C"/>
    <w:rsid w:val="00D47B8B"/>
    <w:rsid w:val="00D512BA"/>
    <w:rsid w:val="00D525E2"/>
    <w:rsid w:val="00D53E76"/>
    <w:rsid w:val="00D540D9"/>
    <w:rsid w:val="00D5750C"/>
    <w:rsid w:val="00D60582"/>
    <w:rsid w:val="00D61222"/>
    <w:rsid w:val="00D6172D"/>
    <w:rsid w:val="00D6172F"/>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642"/>
    <w:rsid w:val="00D95C8E"/>
    <w:rsid w:val="00D95EE9"/>
    <w:rsid w:val="00D963CC"/>
    <w:rsid w:val="00DA07EB"/>
    <w:rsid w:val="00DA0B95"/>
    <w:rsid w:val="00DA11BA"/>
    <w:rsid w:val="00DA1D4F"/>
    <w:rsid w:val="00DA226D"/>
    <w:rsid w:val="00DA22D8"/>
    <w:rsid w:val="00DA2D95"/>
    <w:rsid w:val="00DA3A4F"/>
    <w:rsid w:val="00DA42C0"/>
    <w:rsid w:val="00DA42E6"/>
    <w:rsid w:val="00DA52A2"/>
    <w:rsid w:val="00DA5647"/>
    <w:rsid w:val="00DA57B0"/>
    <w:rsid w:val="00DA7146"/>
    <w:rsid w:val="00DA7E2F"/>
    <w:rsid w:val="00DB0C0B"/>
    <w:rsid w:val="00DB0D6C"/>
    <w:rsid w:val="00DB2446"/>
    <w:rsid w:val="00DB31E7"/>
    <w:rsid w:val="00DB3A66"/>
    <w:rsid w:val="00DB4BEF"/>
    <w:rsid w:val="00DB546B"/>
    <w:rsid w:val="00DB68FB"/>
    <w:rsid w:val="00DB74A4"/>
    <w:rsid w:val="00DB78B2"/>
    <w:rsid w:val="00DB7CD0"/>
    <w:rsid w:val="00DC073A"/>
    <w:rsid w:val="00DC0A7B"/>
    <w:rsid w:val="00DC1539"/>
    <w:rsid w:val="00DC2022"/>
    <w:rsid w:val="00DC230C"/>
    <w:rsid w:val="00DC27E7"/>
    <w:rsid w:val="00DC2CE7"/>
    <w:rsid w:val="00DC301A"/>
    <w:rsid w:val="00DC5188"/>
    <w:rsid w:val="00DC5A97"/>
    <w:rsid w:val="00DC6294"/>
    <w:rsid w:val="00DC6AEA"/>
    <w:rsid w:val="00DC7357"/>
    <w:rsid w:val="00DC7377"/>
    <w:rsid w:val="00DD0282"/>
    <w:rsid w:val="00DD2912"/>
    <w:rsid w:val="00DD2A39"/>
    <w:rsid w:val="00DD2E02"/>
    <w:rsid w:val="00DD353B"/>
    <w:rsid w:val="00DD3902"/>
    <w:rsid w:val="00DD417A"/>
    <w:rsid w:val="00DD45C1"/>
    <w:rsid w:val="00DD4849"/>
    <w:rsid w:val="00DD5361"/>
    <w:rsid w:val="00DD54CB"/>
    <w:rsid w:val="00DE0FC0"/>
    <w:rsid w:val="00DE190A"/>
    <w:rsid w:val="00DE1A76"/>
    <w:rsid w:val="00DE2CE2"/>
    <w:rsid w:val="00DE31D8"/>
    <w:rsid w:val="00DE3949"/>
    <w:rsid w:val="00DE3A31"/>
    <w:rsid w:val="00DE4F75"/>
    <w:rsid w:val="00DE5F76"/>
    <w:rsid w:val="00DF09A4"/>
    <w:rsid w:val="00DF0DF7"/>
    <w:rsid w:val="00DF13A5"/>
    <w:rsid w:val="00DF1C93"/>
    <w:rsid w:val="00DF1E5D"/>
    <w:rsid w:val="00DF2ABA"/>
    <w:rsid w:val="00DF37B1"/>
    <w:rsid w:val="00DF391A"/>
    <w:rsid w:val="00DF419C"/>
    <w:rsid w:val="00DF51C5"/>
    <w:rsid w:val="00DF6794"/>
    <w:rsid w:val="00DF72C7"/>
    <w:rsid w:val="00DF7862"/>
    <w:rsid w:val="00E00D6F"/>
    <w:rsid w:val="00E02A48"/>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1E6"/>
    <w:rsid w:val="00E227C3"/>
    <w:rsid w:val="00E22843"/>
    <w:rsid w:val="00E22B8E"/>
    <w:rsid w:val="00E23111"/>
    <w:rsid w:val="00E23556"/>
    <w:rsid w:val="00E23CC6"/>
    <w:rsid w:val="00E24C79"/>
    <w:rsid w:val="00E25A78"/>
    <w:rsid w:val="00E262CC"/>
    <w:rsid w:val="00E26881"/>
    <w:rsid w:val="00E26D65"/>
    <w:rsid w:val="00E26DFE"/>
    <w:rsid w:val="00E2713B"/>
    <w:rsid w:val="00E274D7"/>
    <w:rsid w:val="00E3177E"/>
    <w:rsid w:val="00E31A76"/>
    <w:rsid w:val="00E322FD"/>
    <w:rsid w:val="00E32652"/>
    <w:rsid w:val="00E32DDF"/>
    <w:rsid w:val="00E32FCA"/>
    <w:rsid w:val="00E33108"/>
    <w:rsid w:val="00E3451B"/>
    <w:rsid w:val="00E34622"/>
    <w:rsid w:val="00E34657"/>
    <w:rsid w:val="00E34706"/>
    <w:rsid w:val="00E35537"/>
    <w:rsid w:val="00E36F7D"/>
    <w:rsid w:val="00E41813"/>
    <w:rsid w:val="00E43ABE"/>
    <w:rsid w:val="00E44057"/>
    <w:rsid w:val="00E445BD"/>
    <w:rsid w:val="00E46673"/>
    <w:rsid w:val="00E46BF7"/>
    <w:rsid w:val="00E47A5F"/>
    <w:rsid w:val="00E47F04"/>
    <w:rsid w:val="00E50385"/>
    <w:rsid w:val="00E506E7"/>
    <w:rsid w:val="00E507A5"/>
    <w:rsid w:val="00E51A57"/>
    <w:rsid w:val="00E528D2"/>
    <w:rsid w:val="00E54CA0"/>
    <w:rsid w:val="00E54E89"/>
    <w:rsid w:val="00E56DBA"/>
    <w:rsid w:val="00E57714"/>
    <w:rsid w:val="00E57E0F"/>
    <w:rsid w:val="00E601CE"/>
    <w:rsid w:val="00E602CF"/>
    <w:rsid w:val="00E609D1"/>
    <w:rsid w:val="00E60B1D"/>
    <w:rsid w:val="00E61EE8"/>
    <w:rsid w:val="00E62061"/>
    <w:rsid w:val="00E62441"/>
    <w:rsid w:val="00E62DCB"/>
    <w:rsid w:val="00E63879"/>
    <w:rsid w:val="00E63CDC"/>
    <w:rsid w:val="00E6453F"/>
    <w:rsid w:val="00E647FF"/>
    <w:rsid w:val="00E650C6"/>
    <w:rsid w:val="00E6520A"/>
    <w:rsid w:val="00E6662D"/>
    <w:rsid w:val="00E66A80"/>
    <w:rsid w:val="00E66EE6"/>
    <w:rsid w:val="00E67D65"/>
    <w:rsid w:val="00E7063D"/>
    <w:rsid w:val="00E71329"/>
    <w:rsid w:val="00E71633"/>
    <w:rsid w:val="00E7218C"/>
    <w:rsid w:val="00E72689"/>
    <w:rsid w:val="00E730AA"/>
    <w:rsid w:val="00E74C7A"/>
    <w:rsid w:val="00E757A3"/>
    <w:rsid w:val="00E76F52"/>
    <w:rsid w:val="00E77069"/>
    <w:rsid w:val="00E82B54"/>
    <w:rsid w:val="00E8380C"/>
    <w:rsid w:val="00E838B2"/>
    <w:rsid w:val="00E84521"/>
    <w:rsid w:val="00E84D6B"/>
    <w:rsid w:val="00E856B0"/>
    <w:rsid w:val="00E85D85"/>
    <w:rsid w:val="00E85FF3"/>
    <w:rsid w:val="00E86868"/>
    <w:rsid w:val="00E86C2A"/>
    <w:rsid w:val="00E86CA1"/>
    <w:rsid w:val="00E870B3"/>
    <w:rsid w:val="00E870B9"/>
    <w:rsid w:val="00E87F07"/>
    <w:rsid w:val="00E9022C"/>
    <w:rsid w:val="00E91E35"/>
    <w:rsid w:val="00E92215"/>
    <w:rsid w:val="00E937B5"/>
    <w:rsid w:val="00E9442F"/>
    <w:rsid w:val="00E94495"/>
    <w:rsid w:val="00E9486B"/>
    <w:rsid w:val="00E94ADD"/>
    <w:rsid w:val="00E95534"/>
    <w:rsid w:val="00E96326"/>
    <w:rsid w:val="00E969D2"/>
    <w:rsid w:val="00E96FC5"/>
    <w:rsid w:val="00E975DC"/>
    <w:rsid w:val="00E97D83"/>
    <w:rsid w:val="00EA0CA1"/>
    <w:rsid w:val="00EA1D8B"/>
    <w:rsid w:val="00EA289E"/>
    <w:rsid w:val="00EA2E5E"/>
    <w:rsid w:val="00EA3249"/>
    <w:rsid w:val="00EA37A0"/>
    <w:rsid w:val="00EA3C59"/>
    <w:rsid w:val="00EA4CEB"/>
    <w:rsid w:val="00EA5061"/>
    <w:rsid w:val="00EA5118"/>
    <w:rsid w:val="00EA53CF"/>
    <w:rsid w:val="00EA6C56"/>
    <w:rsid w:val="00EA705A"/>
    <w:rsid w:val="00EB02F9"/>
    <w:rsid w:val="00EB0C63"/>
    <w:rsid w:val="00EB0DF0"/>
    <w:rsid w:val="00EB1A2C"/>
    <w:rsid w:val="00EB1D56"/>
    <w:rsid w:val="00EB2513"/>
    <w:rsid w:val="00EB3DF7"/>
    <w:rsid w:val="00EB3F5C"/>
    <w:rsid w:val="00EB40DC"/>
    <w:rsid w:val="00EB4A53"/>
    <w:rsid w:val="00EB4D2F"/>
    <w:rsid w:val="00EB5616"/>
    <w:rsid w:val="00EB6084"/>
    <w:rsid w:val="00EB743F"/>
    <w:rsid w:val="00EC064C"/>
    <w:rsid w:val="00EC0BFA"/>
    <w:rsid w:val="00EC0D38"/>
    <w:rsid w:val="00EC115D"/>
    <w:rsid w:val="00EC152A"/>
    <w:rsid w:val="00EC1BC5"/>
    <w:rsid w:val="00EC23AC"/>
    <w:rsid w:val="00EC3328"/>
    <w:rsid w:val="00EC34A9"/>
    <w:rsid w:val="00EC3934"/>
    <w:rsid w:val="00EC3BA1"/>
    <w:rsid w:val="00EC61C5"/>
    <w:rsid w:val="00EC6F0E"/>
    <w:rsid w:val="00EC7352"/>
    <w:rsid w:val="00ED0714"/>
    <w:rsid w:val="00ED2270"/>
    <w:rsid w:val="00ED26C0"/>
    <w:rsid w:val="00ED3818"/>
    <w:rsid w:val="00ED3B1D"/>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F014A"/>
    <w:rsid w:val="00EF01CE"/>
    <w:rsid w:val="00EF0558"/>
    <w:rsid w:val="00EF193A"/>
    <w:rsid w:val="00EF1D84"/>
    <w:rsid w:val="00EF1DC8"/>
    <w:rsid w:val="00EF1F30"/>
    <w:rsid w:val="00EF26CB"/>
    <w:rsid w:val="00EF2E2B"/>
    <w:rsid w:val="00EF34D2"/>
    <w:rsid w:val="00EF4C26"/>
    <w:rsid w:val="00EF5CC0"/>
    <w:rsid w:val="00EF6A2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5B55"/>
    <w:rsid w:val="00F17EFA"/>
    <w:rsid w:val="00F204FE"/>
    <w:rsid w:val="00F20933"/>
    <w:rsid w:val="00F21705"/>
    <w:rsid w:val="00F2299C"/>
    <w:rsid w:val="00F231FC"/>
    <w:rsid w:val="00F234AD"/>
    <w:rsid w:val="00F24634"/>
    <w:rsid w:val="00F24AB7"/>
    <w:rsid w:val="00F2567E"/>
    <w:rsid w:val="00F25B61"/>
    <w:rsid w:val="00F25E84"/>
    <w:rsid w:val="00F26068"/>
    <w:rsid w:val="00F26D05"/>
    <w:rsid w:val="00F2706D"/>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B6F"/>
    <w:rsid w:val="00F408DD"/>
    <w:rsid w:val="00F40C05"/>
    <w:rsid w:val="00F40E86"/>
    <w:rsid w:val="00F418ED"/>
    <w:rsid w:val="00F42168"/>
    <w:rsid w:val="00F425B3"/>
    <w:rsid w:val="00F4327E"/>
    <w:rsid w:val="00F44C78"/>
    <w:rsid w:val="00F44F38"/>
    <w:rsid w:val="00F452C0"/>
    <w:rsid w:val="00F45502"/>
    <w:rsid w:val="00F455A6"/>
    <w:rsid w:val="00F459E6"/>
    <w:rsid w:val="00F460CC"/>
    <w:rsid w:val="00F473DE"/>
    <w:rsid w:val="00F53104"/>
    <w:rsid w:val="00F5372F"/>
    <w:rsid w:val="00F53C70"/>
    <w:rsid w:val="00F550F8"/>
    <w:rsid w:val="00F55309"/>
    <w:rsid w:val="00F5552F"/>
    <w:rsid w:val="00F562A9"/>
    <w:rsid w:val="00F56E0D"/>
    <w:rsid w:val="00F606BE"/>
    <w:rsid w:val="00F60C62"/>
    <w:rsid w:val="00F6300E"/>
    <w:rsid w:val="00F6301A"/>
    <w:rsid w:val="00F638B9"/>
    <w:rsid w:val="00F63940"/>
    <w:rsid w:val="00F645AF"/>
    <w:rsid w:val="00F65D41"/>
    <w:rsid w:val="00F664F8"/>
    <w:rsid w:val="00F66BC9"/>
    <w:rsid w:val="00F67057"/>
    <w:rsid w:val="00F67946"/>
    <w:rsid w:val="00F7271E"/>
    <w:rsid w:val="00F72B50"/>
    <w:rsid w:val="00F72B99"/>
    <w:rsid w:val="00F72CCD"/>
    <w:rsid w:val="00F72E9F"/>
    <w:rsid w:val="00F73166"/>
    <w:rsid w:val="00F736F9"/>
    <w:rsid w:val="00F739E9"/>
    <w:rsid w:val="00F75114"/>
    <w:rsid w:val="00F75285"/>
    <w:rsid w:val="00F77C12"/>
    <w:rsid w:val="00F8110A"/>
    <w:rsid w:val="00F81620"/>
    <w:rsid w:val="00F82FA5"/>
    <w:rsid w:val="00F84240"/>
    <w:rsid w:val="00F85237"/>
    <w:rsid w:val="00F8564F"/>
    <w:rsid w:val="00F87DAE"/>
    <w:rsid w:val="00F9000A"/>
    <w:rsid w:val="00F9002A"/>
    <w:rsid w:val="00F90261"/>
    <w:rsid w:val="00F906D0"/>
    <w:rsid w:val="00F90CC8"/>
    <w:rsid w:val="00F91388"/>
    <w:rsid w:val="00F92741"/>
    <w:rsid w:val="00F93FEB"/>
    <w:rsid w:val="00F94E43"/>
    <w:rsid w:val="00F95914"/>
    <w:rsid w:val="00F96156"/>
    <w:rsid w:val="00F96460"/>
    <w:rsid w:val="00F96BC1"/>
    <w:rsid w:val="00F97916"/>
    <w:rsid w:val="00F97AFE"/>
    <w:rsid w:val="00F97E65"/>
    <w:rsid w:val="00FA0128"/>
    <w:rsid w:val="00FA0F09"/>
    <w:rsid w:val="00FA1786"/>
    <w:rsid w:val="00FA17C2"/>
    <w:rsid w:val="00FA215F"/>
    <w:rsid w:val="00FA2406"/>
    <w:rsid w:val="00FA25E4"/>
    <w:rsid w:val="00FA3191"/>
    <w:rsid w:val="00FA3808"/>
    <w:rsid w:val="00FA38E0"/>
    <w:rsid w:val="00FA3FCC"/>
    <w:rsid w:val="00FA5AE3"/>
    <w:rsid w:val="00FA73DD"/>
    <w:rsid w:val="00FB0C36"/>
    <w:rsid w:val="00FB13C2"/>
    <w:rsid w:val="00FB1B29"/>
    <w:rsid w:val="00FB1C70"/>
    <w:rsid w:val="00FB25AF"/>
    <w:rsid w:val="00FB27FA"/>
    <w:rsid w:val="00FB2EE1"/>
    <w:rsid w:val="00FB2F73"/>
    <w:rsid w:val="00FB35D3"/>
    <w:rsid w:val="00FB380D"/>
    <w:rsid w:val="00FB3FB7"/>
    <w:rsid w:val="00FB47BD"/>
    <w:rsid w:val="00FB5B03"/>
    <w:rsid w:val="00FB65DD"/>
    <w:rsid w:val="00FB68A4"/>
    <w:rsid w:val="00FB720D"/>
    <w:rsid w:val="00FB76C5"/>
    <w:rsid w:val="00FB7FBE"/>
    <w:rsid w:val="00FC0824"/>
    <w:rsid w:val="00FC0C57"/>
    <w:rsid w:val="00FC16B9"/>
    <w:rsid w:val="00FC1DA7"/>
    <w:rsid w:val="00FC2414"/>
    <w:rsid w:val="00FC2C4D"/>
    <w:rsid w:val="00FC2E20"/>
    <w:rsid w:val="00FC44A1"/>
    <w:rsid w:val="00FC4DEB"/>
    <w:rsid w:val="00FC50CE"/>
    <w:rsid w:val="00FC62AC"/>
    <w:rsid w:val="00FC66A8"/>
    <w:rsid w:val="00FC6AC7"/>
    <w:rsid w:val="00FC6C3D"/>
    <w:rsid w:val="00FC77FF"/>
    <w:rsid w:val="00FC7E40"/>
    <w:rsid w:val="00FD01C5"/>
    <w:rsid w:val="00FD0617"/>
    <w:rsid w:val="00FD0B5A"/>
    <w:rsid w:val="00FD1351"/>
    <w:rsid w:val="00FD27EA"/>
    <w:rsid w:val="00FD33CC"/>
    <w:rsid w:val="00FD4B65"/>
    <w:rsid w:val="00FD600C"/>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7A5"/>
    <w:rsid w:val="00FF2F56"/>
    <w:rsid w:val="00FF3233"/>
    <w:rsid w:val="00FF335C"/>
    <w:rsid w:val="00FF3373"/>
    <w:rsid w:val="00FF35F5"/>
    <w:rsid w:val="00FF3B7B"/>
    <w:rsid w:val="00FF3EA0"/>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customStyle="1" w:styleId="UnresolvedMention">
    <w:name w:val="Unresolved Mention"/>
    <w:basedOn w:val="Fuentedeprrafopredeter"/>
    <w:uiPriority w:val="99"/>
    <w:semiHidden/>
    <w:unhideWhenUsed/>
    <w:rsid w:val="003A257C"/>
    <w:rPr>
      <w:color w:val="605E5C"/>
      <w:shd w:val="clear" w:color="auto" w:fill="E1DFDD"/>
    </w:rPr>
  </w:style>
  <w:style w:type="character" w:styleId="Referenciasutil">
    <w:name w:val="Subtle Reference"/>
    <w:basedOn w:val="Fuentedeprrafopredeter"/>
    <w:uiPriority w:val="31"/>
    <w:qFormat/>
    <w:rsid w:val="0037395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96467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473105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1394499">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5473207">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lalmanalco.gob.mx/manuales2019_2021.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7594D-42E1-48E7-B3E9-5F7D1438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54</Pages>
  <Words>12346</Words>
  <Characters>67903</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2019-12-11T01:19:00Z</cp:lastPrinted>
  <dcterms:created xsi:type="dcterms:W3CDTF">2023-07-06T15:49:00Z</dcterms:created>
  <dcterms:modified xsi:type="dcterms:W3CDTF">2023-08-03T18:35:00Z</dcterms:modified>
</cp:coreProperties>
</file>