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23545D76" w:rsidR="005000AA" w:rsidRPr="00D55255" w:rsidRDefault="005000AA" w:rsidP="005000AA">
      <w:pPr>
        <w:spacing w:before="240" w:after="240" w:line="360" w:lineRule="auto"/>
        <w:jc w:val="both"/>
        <w:rPr>
          <w:rFonts w:ascii="Palatino Linotype" w:hAnsi="Palatino Linotype"/>
          <w:sz w:val="24"/>
          <w:szCs w:val="24"/>
        </w:rPr>
      </w:pPr>
      <w:r w:rsidRPr="00D55255">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C56D1A" w:rsidRPr="00D55255">
        <w:rPr>
          <w:rFonts w:ascii="Palatino Linotype" w:hAnsi="Palatino Linotype"/>
          <w:sz w:val="24"/>
          <w:szCs w:val="24"/>
        </w:rPr>
        <w:t>veintidós</w:t>
      </w:r>
      <w:r w:rsidRPr="00D55255">
        <w:rPr>
          <w:rFonts w:ascii="Palatino Linotype" w:hAnsi="Palatino Linotype"/>
          <w:sz w:val="24"/>
          <w:szCs w:val="24"/>
        </w:rPr>
        <w:t xml:space="preserve"> (</w:t>
      </w:r>
      <w:r w:rsidR="00C56D1A" w:rsidRPr="00D55255">
        <w:rPr>
          <w:rFonts w:ascii="Palatino Linotype" w:hAnsi="Palatino Linotype"/>
          <w:sz w:val="24"/>
          <w:szCs w:val="24"/>
        </w:rPr>
        <w:t>22</w:t>
      </w:r>
      <w:r w:rsidR="00BE6E79" w:rsidRPr="00D55255">
        <w:rPr>
          <w:rFonts w:ascii="Palatino Linotype" w:hAnsi="Palatino Linotype"/>
          <w:sz w:val="24"/>
          <w:szCs w:val="24"/>
        </w:rPr>
        <w:t xml:space="preserve">) de </w:t>
      </w:r>
      <w:r w:rsidR="00573C5F" w:rsidRPr="00D55255">
        <w:rPr>
          <w:rFonts w:ascii="Palatino Linotype" w:hAnsi="Palatino Linotype"/>
          <w:sz w:val="24"/>
          <w:szCs w:val="24"/>
        </w:rPr>
        <w:t>febrero</w:t>
      </w:r>
      <w:r w:rsidRPr="00D55255">
        <w:rPr>
          <w:rFonts w:ascii="Palatino Linotype" w:hAnsi="Palatino Linotype"/>
          <w:sz w:val="24"/>
          <w:szCs w:val="24"/>
        </w:rPr>
        <w:t xml:space="preserve"> de dos mil veinti</w:t>
      </w:r>
      <w:r w:rsidR="00573C5F" w:rsidRPr="00D55255">
        <w:rPr>
          <w:rFonts w:ascii="Palatino Linotype" w:hAnsi="Palatino Linotype"/>
          <w:sz w:val="24"/>
          <w:szCs w:val="24"/>
        </w:rPr>
        <w:t>trés</w:t>
      </w:r>
      <w:r w:rsidRPr="00D55255">
        <w:rPr>
          <w:rFonts w:ascii="Palatino Linotype" w:hAnsi="Palatino Linotype"/>
          <w:sz w:val="24"/>
          <w:szCs w:val="24"/>
        </w:rPr>
        <w:t>.</w:t>
      </w:r>
    </w:p>
    <w:p w14:paraId="4C818016" w14:textId="60237039" w:rsidR="005000AA" w:rsidRPr="00D55255" w:rsidRDefault="005000AA" w:rsidP="005000AA">
      <w:pPr>
        <w:pStyle w:val="Encabezado"/>
        <w:spacing w:line="360" w:lineRule="auto"/>
        <w:jc w:val="both"/>
        <w:rPr>
          <w:rFonts w:ascii="Palatino Linotype" w:hAnsi="Palatino Linotype"/>
          <w:sz w:val="24"/>
          <w:szCs w:val="24"/>
        </w:rPr>
      </w:pPr>
      <w:r w:rsidRPr="00D55255">
        <w:rPr>
          <w:rFonts w:ascii="Palatino Linotype" w:hAnsi="Palatino Linotype"/>
          <w:b/>
          <w:sz w:val="24"/>
          <w:szCs w:val="24"/>
        </w:rPr>
        <w:t xml:space="preserve">VISTO </w:t>
      </w:r>
      <w:r w:rsidR="00B13121" w:rsidRPr="00D55255">
        <w:rPr>
          <w:rFonts w:ascii="Palatino Linotype" w:hAnsi="Palatino Linotype"/>
          <w:b/>
          <w:sz w:val="24"/>
          <w:szCs w:val="24"/>
        </w:rPr>
        <w:t>e</w:t>
      </w:r>
      <w:r w:rsidR="00F714A9" w:rsidRPr="00D55255">
        <w:rPr>
          <w:rFonts w:ascii="Palatino Linotype" w:hAnsi="Palatino Linotype"/>
          <w:b/>
          <w:sz w:val="24"/>
          <w:szCs w:val="24"/>
        </w:rPr>
        <w:t>l</w:t>
      </w:r>
      <w:r w:rsidRPr="00D55255">
        <w:rPr>
          <w:rFonts w:ascii="Palatino Linotype" w:hAnsi="Palatino Linotype"/>
          <w:sz w:val="24"/>
          <w:szCs w:val="24"/>
        </w:rPr>
        <w:t xml:space="preserve"> expediente electrónico formado</w:t>
      </w:r>
      <w:r w:rsidR="00B13121" w:rsidRPr="00D55255">
        <w:rPr>
          <w:rFonts w:ascii="Palatino Linotype" w:hAnsi="Palatino Linotype"/>
          <w:sz w:val="24"/>
          <w:szCs w:val="24"/>
        </w:rPr>
        <w:t xml:space="preserve"> </w:t>
      </w:r>
      <w:r w:rsidRPr="00D55255">
        <w:rPr>
          <w:rFonts w:ascii="Palatino Linotype" w:hAnsi="Palatino Linotype"/>
          <w:sz w:val="24"/>
          <w:szCs w:val="24"/>
        </w:rPr>
        <w:t>con motivo del</w:t>
      </w:r>
      <w:r w:rsidR="003374B1" w:rsidRPr="00D55255">
        <w:rPr>
          <w:rFonts w:ascii="Palatino Linotype" w:hAnsi="Palatino Linotype"/>
          <w:sz w:val="24"/>
          <w:szCs w:val="24"/>
        </w:rPr>
        <w:t xml:space="preserve"> recurso de revisión</w:t>
      </w:r>
      <w:r w:rsidR="00B13121" w:rsidRPr="00D55255">
        <w:rPr>
          <w:rFonts w:ascii="Palatino Linotype" w:hAnsi="Palatino Linotype"/>
          <w:sz w:val="24"/>
          <w:szCs w:val="24"/>
        </w:rPr>
        <w:t xml:space="preserve"> </w:t>
      </w:r>
      <w:r w:rsidR="00C56D1A" w:rsidRPr="00D55255">
        <w:rPr>
          <w:rFonts w:ascii="Palatino Linotype" w:eastAsia="Calibri" w:hAnsi="Palatino Linotype" w:cs="Tahoma"/>
          <w:b/>
          <w:sz w:val="24"/>
          <w:lang w:eastAsia="en-US"/>
        </w:rPr>
        <w:t>1</w:t>
      </w:r>
      <w:r w:rsidR="00B13121" w:rsidRPr="00D55255">
        <w:rPr>
          <w:rFonts w:ascii="Palatino Linotype" w:eastAsia="Calibri" w:hAnsi="Palatino Linotype" w:cs="Tahoma"/>
          <w:b/>
          <w:sz w:val="24"/>
          <w:lang w:eastAsia="en-US"/>
        </w:rPr>
        <w:t>6183</w:t>
      </w:r>
      <w:r w:rsidR="00C56D1A" w:rsidRPr="00D55255">
        <w:rPr>
          <w:rFonts w:ascii="Palatino Linotype" w:eastAsia="Calibri" w:hAnsi="Palatino Linotype" w:cs="Tahoma"/>
          <w:b/>
          <w:sz w:val="24"/>
          <w:lang w:eastAsia="en-US"/>
        </w:rPr>
        <w:t>/INFOEM/IP/RR/2022</w:t>
      </w:r>
      <w:r w:rsidR="00174363" w:rsidRPr="00D55255">
        <w:rPr>
          <w:rFonts w:ascii="Palatino Linotype" w:hAnsi="Palatino Linotype"/>
          <w:b/>
          <w:sz w:val="24"/>
          <w:szCs w:val="24"/>
        </w:rPr>
        <w:t xml:space="preserve">, </w:t>
      </w:r>
      <w:r w:rsidRPr="00D55255">
        <w:rPr>
          <w:rFonts w:ascii="Palatino Linotype" w:hAnsi="Palatino Linotype"/>
          <w:sz w:val="24"/>
          <w:szCs w:val="24"/>
        </w:rPr>
        <w:t>promovido por</w:t>
      </w:r>
      <w:r w:rsidR="00396CF5" w:rsidRPr="00D55255">
        <w:rPr>
          <w:rFonts w:ascii="Palatino Linotype" w:hAnsi="Palatino Linotype"/>
          <w:sz w:val="24"/>
          <w:szCs w:val="24"/>
        </w:rPr>
        <w:t xml:space="preserve"> </w:t>
      </w:r>
      <w:r w:rsidR="00C56D1A" w:rsidRPr="00D55255">
        <w:rPr>
          <w:rFonts w:ascii="Palatino Linotype" w:hAnsi="Palatino Linotype"/>
          <w:b/>
          <w:sz w:val="24"/>
          <w:szCs w:val="24"/>
        </w:rPr>
        <w:t>Un Usuario del Sistema de Acceso a la Información Mexiquense que no proporcionó su nombre</w:t>
      </w:r>
      <w:r w:rsidR="00CA3902" w:rsidRPr="00D55255">
        <w:rPr>
          <w:rFonts w:ascii="Palatino Linotype" w:eastAsia="Calibri" w:hAnsi="Palatino Linotype" w:cs="Tahoma"/>
          <w:b/>
          <w:sz w:val="24"/>
          <w:szCs w:val="22"/>
          <w:lang w:eastAsia="en-US"/>
        </w:rPr>
        <w:t>,</w:t>
      </w:r>
      <w:r w:rsidR="005D09C1" w:rsidRPr="00D55255">
        <w:rPr>
          <w:rFonts w:ascii="Palatino Linotype" w:hAnsi="Palatino Linotype"/>
          <w:sz w:val="24"/>
          <w:szCs w:val="24"/>
        </w:rPr>
        <w:t xml:space="preserve"> en su calidad de </w:t>
      </w:r>
      <w:r w:rsidRPr="00D55255">
        <w:rPr>
          <w:rFonts w:ascii="Palatino Linotype" w:hAnsi="Palatino Linotype"/>
          <w:b/>
          <w:sz w:val="24"/>
          <w:szCs w:val="24"/>
        </w:rPr>
        <w:t>RECURRENTE</w:t>
      </w:r>
      <w:r w:rsidRPr="00D55255">
        <w:rPr>
          <w:rFonts w:ascii="Palatino Linotype" w:hAnsi="Palatino Linotype" w:cs="Arial"/>
          <w:sz w:val="24"/>
          <w:szCs w:val="24"/>
        </w:rPr>
        <w:t>, en contra de la</w:t>
      </w:r>
      <w:r w:rsidR="00C56D1A" w:rsidRPr="00D55255">
        <w:rPr>
          <w:rFonts w:ascii="Palatino Linotype" w:hAnsi="Palatino Linotype" w:cs="Arial"/>
          <w:sz w:val="24"/>
          <w:szCs w:val="24"/>
        </w:rPr>
        <w:t xml:space="preserve"> falta de</w:t>
      </w:r>
      <w:r w:rsidRPr="00D55255">
        <w:rPr>
          <w:rFonts w:ascii="Palatino Linotype" w:hAnsi="Palatino Linotype" w:cs="Arial"/>
          <w:sz w:val="24"/>
          <w:szCs w:val="24"/>
        </w:rPr>
        <w:t xml:space="preserve"> respuesta del </w:t>
      </w:r>
      <w:r w:rsidR="00C56D1A" w:rsidRPr="00D55255">
        <w:rPr>
          <w:rFonts w:ascii="Palatino Linotype" w:eastAsia="Calibri" w:hAnsi="Palatino Linotype" w:cs="Arial"/>
          <w:b/>
          <w:sz w:val="24"/>
        </w:rPr>
        <w:t xml:space="preserve">Ayuntamiento de </w:t>
      </w:r>
      <w:r w:rsidR="00B13121" w:rsidRPr="00D55255">
        <w:rPr>
          <w:rFonts w:ascii="Palatino Linotype" w:eastAsia="Calibri" w:hAnsi="Palatino Linotype" w:cs="Arial"/>
          <w:b/>
          <w:sz w:val="24"/>
        </w:rPr>
        <w:t>Cuautitlán</w:t>
      </w:r>
      <w:r w:rsidRPr="00D55255">
        <w:rPr>
          <w:rFonts w:ascii="Palatino Linotype" w:hAnsi="Palatino Linotype" w:cs="Arial"/>
          <w:sz w:val="24"/>
          <w:szCs w:val="24"/>
        </w:rPr>
        <w:t>,</w:t>
      </w:r>
      <w:r w:rsidRPr="00D55255">
        <w:rPr>
          <w:rFonts w:ascii="Palatino Linotype" w:hAnsi="Palatino Linotype"/>
          <w:b/>
          <w:sz w:val="24"/>
          <w:szCs w:val="24"/>
        </w:rPr>
        <w:t xml:space="preserve"> </w:t>
      </w:r>
      <w:r w:rsidRPr="00D55255">
        <w:rPr>
          <w:rFonts w:ascii="Palatino Linotype" w:hAnsi="Palatino Linotype"/>
          <w:sz w:val="24"/>
          <w:szCs w:val="24"/>
        </w:rPr>
        <w:t>en lo sucesivo el</w:t>
      </w:r>
      <w:r w:rsidRPr="00D55255">
        <w:rPr>
          <w:rFonts w:ascii="Palatino Linotype" w:hAnsi="Palatino Linotype"/>
          <w:b/>
          <w:sz w:val="24"/>
          <w:szCs w:val="24"/>
        </w:rPr>
        <w:t xml:space="preserve"> SUJETO OBLIGADO, </w:t>
      </w:r>
      <w:r w:rsidRPr="00D55255">
        <w:rPr>
          <w:rFonts w:ascii="Palatino Linotype" w:hAnsi="Palatino Linotype"/>
          <w:sz w:val="24"/>
          <w:szCs w:val="24"/>
        </w:rPr>
        <w:t>se procede a dictar la presente resolución, con base en los siguientes:</w:t>
      </w:r>
    </w:p>
    <w:p w14:paraId="1F1BAF80" w14:textId="77777777" w:rsidR="005000AA" w:rsidRPr="00D55255" w:rsidRDefault="005000AA" w:rsidP="005000AA">
      <w:pPr>
        <w:pStyle w:val="Ttulo1"/>
        <w:jc w:val="center"/>
        <w:rPr>
          <w:rFonts w:ascii="Palatino Linotype" w:hAnsi="Palatino Linotype"/>
          <w:b/>
          <w:color w:val="auto"/>
          <w:sz w:val="24"/>
          <w:szCs w:val="24"/>
        </w:rPr>
      </w:pPr>
      <w:bookmarkStart w:id="0" w:name="_Toc87549671"/>
      <w:r w:rsidRPr="00D55255">
        <w:rPr>
          <w:rFonts w:ascii="Palatino Linotype" w:hAnsi="Palatino Linotype"/>
          <w:b/>
          <w:color w:val="auto"/>
          <w:sz w:val="24"/>
          <w:szCs w:val="24"/>
        </w:rPr>
        <w:t>ANTECEDENTES</w:t>
      </w:r>
      <w:bookmarkEnd w:id="0"/>
    </w:p>
    <w:p w14:paraId="04287D5F" w14:textId="77777777" w:rsidR="005000AA" w:rsidRPr="00D55255" w:rsidRDefault="005000AA" w:rsidP="005000AA">
      <w:pPr>
        <w:rPr>
          <w:rFonts w:ascii="Palatino Linotype" w:hAnsi="Palatino Linotype"/>
          <w:sz w:val="24"/>
          <w:szCs w:val="24"/>
          <w:lang w:eastAsia="en-US"/>
        </w:rPr>
      </w:pPr>
    </w:p>
    <w:p w14:paraId="5ED33D9B" w14:textId="48EF13B7" w:rsidR="00A87524" w:rsidRPr="00D55255" w:rsidRDefault="00A36BE2" w:rsidP="006C28CC">
      <w:pPr>
        <w:pStyle w:val="Prrafodelista"/>
        <w:numPr>
          <w:ilvl w:val="0"/>
          <w:numId w:val="3"/>
        </w:numPr>
        <w:spacing w:line="360" w:lineRule="auto"/>
        <w:ind w:left="0" w:firstLine="0"/>
        <w:jc w:val="both"/>
        <w:rPr>
          <w:rFonts w:ascii="Palatino Linotype" w:hAnsi="Palatino Linotype" w:cs="Arial"/>
          <w:sz w:val="24"/>
          <w:lang w:val="es-ES"/>
        </w:rPr>
      </w:pPr>
      <w:r w:rsidRPr="00D55255">
        <w:rPr>
          <w:rFonts w:ascii="Palatino Linotype" w:eastAsia="Calibri" w:hAnsi="Palatino Linotype" w:cs="Arial"/>
          <w:sz w:val="24"/>
          <w:lang w:val="es-ES"/>
        </w:rPr>
        <w:t xml:space="preserve">El </w:t>
      </w:r>
      <w:r w:rsidR="004B6D60" w:rsidRPr="00D55255">
        <w:rPr>
          <w:rFonts w:ascii="Palatino Linotype" w:eastAsia="Calibri" w:hAnsi="Palatino Linotype" w:cs="Arial"/>
          <w:sz w:val="24"/>
          <w:lang w:val="es-ES"/>
        </w:rPr>
        <w:t>diecinueve</w:t>
      </w:r>
      <w:r w:rsidR="000904E7" w:rsidRPr="00D55255">
        <w:rPr>
          <w:rFonts w:ascii="Palatino Linotype" w:eastAsia="Calibri" w:hAnsi="Palatino Linotype" w:cs="Arial"/>
          <w:sz w:val="24"/>
          <w:lang w:val="es-ES"/>
        </w:rPr>
        <w:t xml:space="preserve"> (</w:t>
      </w:r>
      <w:r w:rsidR="004B6D60" w:rsidRPr="00D55255">
        <w:rPr>
          <w:rFonts w:ascii="Palatino Linotype" w:eastAsia="Calibri" w:hAnsi="Palatino Linotype" w:cs="Arial"/>
          <w:sz w:val="24"/>
          <w:lang w:val="es-ES"/>
        </w:rPr>
        <w:t>1</w:t>
      </w:r>
      <w:r w:rsidR="00C56D1A" w:rsidRPr="00D55255">
        <w:rPr>
          <w:rFonts w:ascii="Palatino Linotype" w:eastAsia="Calibri" w:hAnsi="Palatino Linotype" w:cs="Arial"/>
          <w:sz w:val="24"/>
          <w:lang w:val="es-ES"/>
        </w:rPr>
        <w:t>9</w:t>
      </w:r>
      <w:r w:rsidR="000904E7" w:rsidRPr="00D55255">
        <w:rPr>
          <w:rFonts w:ascii="Palatino Linotype" w:eastAsia="Calibri" w:hAnsi="Palatino Linotype" w:cs="Arial"/>
          <w:sz w:val="24"/>
          <w:lang w:val="es-ES"/>
        </w:rPr>
        <w:t xml:space="preserve">) </w:t>
      </w:r>
      <w:r w:rsidR="00A87524" w:rsidRPr="00D55255">
        <w:rPr>
          <w:rFonts w:ascii="Palatino Linotype" w:eastAsia="Calibri" w:hAnsi="Palatino Linotype" w:cs="Arial"/>
          <w:sz w:val="24"/>
          <w:lang w:val="es-ES"/>
        </w:rPr>
        <w:t xml:space="preserve">de </w:t>
      </w:r>
      <w:r w:rsidR="004B6D60" w:rsidRPr="00D55255">
        <w:rPr>
          <w:rFonts w:ascii="Palatino Linotype" w:eastAsia="Calibri" w:hAnsi="Palatino Linotype" w:cs="Arial"/>
          <w:sz w:val="24"/>
          <w:lang w:val="es-ES"/>
        </w:rPr>
        <w:t>septiembre</w:t>
      </w:r>
      <w:r w:rsidR="00A526EE" w:rsidRPr="00D55255">
        <w:rPr>
          <w:rFonts w:ascii="Palatino Linotype" w:eastAsia="Calibri" w:hAnsi="Palatino Linotype"/>
          <w:sz w:val="24"/>
          <w:lang w:val="es-ES"/>
        </w:rPr>
        <w:t xml:space="preserve"> </w:t>
      </w:r>
      <w:r w:rsidR="005000AA" w:rsidRPr="00D55255">
        <w:rPr>
          <w:rFonts w:ascii="Palatino Linotype" w:eastAsia="Calibri" w:hAnsi="Palatino Linotype"/>
          <w:sz w:val="24"/>
          <w:lang w:val="es-ES"/>
        </w:rPr>
        <w:t>de dos mil veinti</w:t>
      </w:r>
      <w:r w:rsidR="00F714A9" w:rsidRPr="00D55255">
        <w:rPr>
          <w:rFonts w:ascii="Palatino Linotype" w:eastAsia="Calibri" w:hAnsi="Palatino Linotype"/>
          <w:sz w:val="24"/>
          <w:lang w:val="es-ES"/>
        </w:rPr>
        <w:t>dós</w:t>
      </w:r>
      <w:r w:rsidR="005000AA" w:rsidRPr="00D55255">
        <w:rPr>
          <w:rFonts w:ascii="Palatino Linotype" w:eastAsia="Calibri" w:hAnsi="Palatino Linotype" w:cs="Arial"/>
          <w:sz w:val="24"/>
          <w:lang w:val="es-ES"/>
        </w:rPr>
        <w:t>,</w:t>
      </w:r>
      <w:r w:rsidR="005000AA" w:rsidRPr="00D55255">
        <w:rPr>
          <w:rFonts w:ascii="Palatino Linotype" w:eastAsia="Calibri" w:hAnsi="Palatino Linotype"/>
          <w:sz w:val="24"/>
          <w:lang w:val="es-ES"/>
        </w:rPr>
        <w:t xml:space="preserve"> </w:t>
      </w:r>
      <w:r w:rsidR="005000AA" w:rsidRPr="00D55255">
        <w:rPr>
          <w:rFonts w:ascii="Palatino Linotype" w:eastAsia="Calibri" w:hAnsi="Palatino Linotype"/>
          <w:b/>
          <w:sz w:val="24"/>
          <w:lang w:val="es-ES"/>
        </w:rPr>
        <w:t xml:space="preserve">EL RECURRENTE </w:t>
      </w:r>
      <w:r w:rsidR="005000AA" w:rsidRPr="00D55255">
        <w:rPr>
          <w:rFonts w:ascii="Palatino Linotype" w:eastAsia="Calibri" w:hAnsi="Palatino Linotype"/>
          <w:bCs/>
          <w:sz w:val="24"/>
          <w:lang w:val="es-ES"/>
        </w:rPr>
        <w:t>presentó</w:t>
      </w:r>
      <w:r w:rsidR="005000AA" w:rsidRPr="00D55255">
        <w:rPr>
          <w:rFonts w:ascii="Palatino Linotype" w:hAnsi="Palatino Linotype"/>
          <w:b/>
          <w:sz w:val="24"/>
        </w:rPr>
        <w:t>,</w:t>
      </w:r>
      <w:r w:rsidR="005000AA" w:rsidRPr="00D55255">
        <w:rPr>
          <w:rFonts w:ascii="Palatino Linotype" w:eastAsia="Calibri" w:hAnsi="Palatino Linotype" w:cs="Arial"/>
          <w:sz w:val="24"/>
          <w:lang w:val="es-ES"/>
        </w:rPr>
        <w:t xml:space="preserve"> ante el </w:t>
      </w:r>
      <w:r w:rsidR="005000AA" w:rsidRPr="00D55255">
        <w:rPr>
          <w:rFonts w:ascii="Palatino Linotype" w:eastAsia="Calibri" w:hAnsi="Palatino Linotype" w:cs="Arial"/>
          <w:b/>
          <w:sz w:val="24"/>
          <w:lang w:val="es-ES"/>
        </w:rPr>
        <w:t>SUJETO OBLIGADO</w:t>
      </w:r>
      <w:r w:rsidR="005000AA" w:rsidRPr="00D55255">
        <w:rPr>
          <w:rFonts w:ascii="Palatino Linotype" w:eastAsia="Calibri" w:hAnsi="Palatino Linotype" w:cs="Arial"/>
          <w:sz w:val="24"/>
        </w:rPr>
        <w:t xml:space="preserve"> vía </w:t>
      </w:r>
      <w:r w:rsidR="005000AA" w:rsidRPr="00D55255">
        <w:rPr>
          <w:rFonts w:ascii="Palatino Linotype" w:eastAsia="Calibri" w:hAnsi="Palatino Linotype" w:cs="Arial"/>
          <w:sz w:val="24"/>
          <w:lang w:val="es-ES"/>
        </w:rPr>
        <w:t>Sistema de Acceso a la Información Mexiquense (</w:t>
      </w:r>
      <w:r w:rsidR="005000AA" w:rsidRPr="00D55255">
        <w:rPr>
          <w:rFonts w:ascii="Palatino Linotype" w:eastAsia="Calibri" w:hAnsi="Palatino Linotype" w:cs="Arial"/>
          <w:b/>
          <w:sz w:val="24"/>
          <w:lang w:val="es-ES"/>
        </w:rPr>
        <w:t>SAIMEX)</w:t>
      </w:r>
      <w:r w:rsidR="005000AA" w:rsidRPr="00D55255">
        <w:rPr>
          <w:rFonts w:ascii="Palatino Linotype" w:eastAsia="Calibri" w:hAnsi="Palatino Linotype" w:cs="Arial"/>
          <w:sz w:val="24"/>
          <w:lang w:val="es-ES"/>
        </w:rPr>
        <w:t xml:space="preserve">, la solicitud de información pública registrada con el número </w:t>
      </w:r>
      <w:r w:rsidR="006C28CC" w:rsidRPr="00D55255">
        <w:rPr>
          <w:rFonts w:ascii="Palatino Linotype" w:hAnsi="Palatino Linotype" w:cs="Arial"/>
          <w:b/>
          <w:sz w:val="24"/>
          <w:lang w:val="es-ES"/>
        </w:rPr>
        <w:t>0</w:t>
      </w:r>
      <w:r w:rsidR="00B13121" w:rsidRPr="00D55255">
        <w:rPr>
          <w:rFonts w:ascii="Palatino Linotype" w:hAnsi="Palatino Linotype" w:cs="Arial"/>
          <w:b/>
          <w:sz w:val="24"/>
          <w:lang w:val="es-ES"/>
        </w:rPr>
        <w:t>0346</w:t>
      </w:r>
      <w:r w:rsidR="006C28CC" w:rsidRPr="00D55255">
        <w:rPr>
          <w:rFonts w:ascii="Palatino Linotype" w:hAnsi="Palatino Linotype" w:cs="Arial"/>
          <w:b/>
          <w:sz w:val="24"/>
          <w:lang w:val="es-ES"/>
        </w:rPr>
        <w:t>/</w:t>
      </w:r>
      <w:r w:rsidR="00B13121" w:rsidRPr="00D55255">
        <w:rPr>
          <w:rFonts w:ascii="Palatino Linotype" w:hAnsi="Palatino Linotype" w:cs="Arial"/>
          <w:b/>
          <w:sz w:val="24"/>
          <w:lang w:val="es-ES"/>
        </w:rPr>
        <w:t xml:space="preserve">CUAUTIT/IP/2022 </w:t>
      </w:r>
      <w:r w:rsidR="008A2519" w:rsidRPr="00D55255">
        <w:rPr>
          <w:rFonts w:ascii="Palatino Linotype" w:eastAsia="Calibri" w:hAnsi="Palatino Linotype" w:cs="Arial"/>
          <w:sz w:val="24"/>
          <w:lang w:val="es-ES"/>
        </w:rPr>
        <w:t>mediante la cual solicitó lo siguiente:</w:t>
      </w:r>
    </w:p>
    <w:p w14:paraId="39EB81E9" w14:textId="77777777" w:rsidR="008A2519" w:rsidRPr="00D55255" w:rsidRDefault="008A2519" w:rsidP="008A2519">
      <w:pPr>
        <w:pStyle w:val="Prrafodelista"/>
        <w:spacing w:line="360" w:lineRule="auto"/>
        <w:ind w:left="0"/>
        <w:jc w:val="both"/>
        <w:rPr>
          <w:rFonts w:ascii="Palatino Linotype" w:hAnsi="Palatino Linotype" w:cs="Arial"/>
          <w:sz w:val="24"/>
          <w:lang w:val="es-ES"/>
        </w:rPr>
      </w:pPr>
    </w:p>
    <w:p w14:paraId="58C6E069" w14:textId="28D2B430" w:rsidR="006C28CC" w:rsidRPr="00D55255" w:rsidRDefault="00B13121" w:rsidP="008A2519">
      <w:pPr>
        <w:pStyle w:val="Prrafodelista"/>
        <w:spacing w:line="360" w:lineRule="auto"/>
        <w:ind w:left="0"/>
        <w:jc w:val="both"/>
        <w:rPr>
          <w:rFonts w:ascii="Palatino Linotype" w:hAnsi="Palatino Linotype" w:cs="Arial"/>
          <w:b/>
          <w:sz w:val="24"/>
          <w:lang w:val="es-ES"/>
        </w:rPr>
      </w:pPr>
      <w:r w:rsidRPr="00D55255">
        <w:rPr>
          <w:rFonts w:ascii="Palatino Linotype" w:hAnsi="Palatino Linotype" w:cs="Arial"/>
          <w:b/>
          <w:sz w:val="24"/>
          <w:lang w:val="es-ES"/>
        </w:rPr>
        <w:t>00346/CUAUTIT/IP/2022</w:t>
      </w:r>
    </w:p>
    <w:p w14:paraId="4F8928F9" w14:textId="246D6A2E" w:rsidR="00C56D1A" w:rsidRPr="00D55255" w:rsidRDefault="00B13121" w:rsidP="008A2519">
      <w:pPr>
        <w:pStyle w:val="Prrafodelista"/>
        <w:spacing w:line="360" w:lineRule="auto"/>
        <w:ind w:left="0"/>
        <w:jc w:val="both"/>
        <w:rPr>
          <w:rFonts w:ascii="Palatino Linotype" w:hAnsi="Palatino Linotype"/>
          <w:i/>
        </w:rPr>
      </w:pPr>
      <w:r w:rsidRPr="00D55255">
        <w:rPr>
          <w:rFonts w:ascii="Palatino Linotype" w:hAnsi="Palatino Linotype"/>
          <w:i/>
        </w:rPr>
        <w:t xml:space="preserve">SE ME PROPORCIONEN TODAS Y CADA UNA DE LAS LICENCIAS OTORGADAS POR EL SUJETO OBLIGADO PARA QUE SE PUEDA EJERCER LA VENTA AL PUBLICO DE CUALQUIER TIPO DE BEBIDA ALCOHOLICA DENTRO DEL TERRIOTIRO MUNICIAPL DE CUAUTITLAN, ELLO CONTEMPLA LA VENTA DE CERVEZA, VINOS, LICORES Y EN GENERAL CUALQUIER BEBIDA EMBRIAGANTE YA SEA EN BOTELLA CERRADA O </w:t>
      </w:r>
      <w:r w:rsidRPr="00D55255">
        <w:rPr>
          <w:rFonts w:ascii="Palatino Linotype" w:hAnsi="Palatino Linotype"/>
          <w:i/>
        </w:rPr>
        <w:lastRenderedPageBreak/>
        <w:t>MEDIANTE COPEO. DE LAS LICENCIAS A QUE HACEMOS REFERENCIA, SE ME DIGA LA FECHA EN QUE SE RENOVÓ POR ÚLTIMA VEZ ASÍ COMO LA FECHA EN QUE SE EXPIDIO.</w:t>
      </w:r>
    </w:p>
    <w:p w14:paraId="148F26C7" w14:textId="77777777" w:rsidR="00B13121" w:rsidRPr="00D55255" w:rsidRDefault="00B13121" w:rsidP="008A2519">
      <w:pPr>
        <w:pStyle w:val="Prrafodelista"/>
        <w:spacing w:line="360" w:lineRule="auto"/>
        <w:ind w:left="0"/>
        <w:jc w:val="both"/>
        <w:rPr>
          <w:rFonts w:ascii="Palatino Linotype" w:hAnsi="Palatino Linotype"/>
          <w:i/>
        </w:rPr>
      </w:pPr>
    </w:p>
    <w:p w14:paraId="10A9E574" w14:textId="77777777" w:rsidR="00573C5F" w:rsidRPr="00D55255" w:rsidRDefault="005000AA" w:rsidP="00573C5F">
      <w:pPr>
        <w:pStyle w:val="Prrafodelista"/>
        <w:numPr>
          <w:ilvl w:val="0"/>
          <w:numId w:val="3"/>
        </w:numPr>
        <w:spacing w:line="360" w:lineRule="auto"/>
        <w:ind w:left="0" w:firstLine="0"/>
        <w:jc w:val="both"/>
        <w:rPr>
          <w:rFonts w:ascii="Palatino Linotype" w:hAnsi="Palatino Linotype" w:cs="Arial"/>
          <w:sz w:val="24"/>
          <w:lang w:val="es-ES"/>
        </w:rPr>
      </w:pPr>
      <w:r w:rsidRPr="00D55255">
        <w:rPr>
          <w:rFonts w:ascii="Palatino Linotype" w:hAnsi="Palatino Linotype" w:cs="Arial"/>
          <w:sz w:val="24"/>
          <w:lang w:val="es-ES"/>
        </w:rPr>
        <w:t>Señaló como modalidad de entrega</w:t>
      </w:r>
      <w:r w:rsidR="006C28CC" w:rsidRPr="00D55255">
        <w:rPr>
          <w:rFonts w:ascii="Palatino Linotype" w:hAnsi="Palatino Linotype" w:cs="Arial"/>
          <w:sz w:val="24"/>
          <w:lang w:val="es-ES"/>
        </w:rPr>
        <w:t xml:space="preserve"> de la información a través de</w:t>
      </w:r>
      <w:r w:rsidR="00573C5F" w:rsidRPr="00D55255">
        <w:rPr>
          <w:rFonts w:ascii="Palatino Linotype" w:hAnsi="Palatino Linotype" w:cs="Arial"/>
          <w:sz w:val="24"/>
          <w:lang w:val="es-ES"/>
        </w:rPr>
        <w:t>l</w:t>
      </w:r>
      <w:r w:rsidR="006C28CC" w:rsidRPr="00D55255">
        <w:rPr>
          <w:rFonts w:ascii="Palatino Linotype" w:hAnsi="Palatino Linotype" w:cs="Arial"/>
          <w:sz w:val="24"/>
          <w:lang w:val="es-ES"/>
        </w:rPr>
        <w:t xml:space="preserve"> </w:t>
      </w:r>
      <w:r w:rsidRPr="00D55255">
        <w:rPr>
          <w:rFonts w:ascii="Palatino Linotype" w:hAnsi="Palatino Linotype" w:cs="Arial"/>
          <w:b/>
          <w:sz w:val="24"/>
          <w:lang w:val="es-ES"/>
        </w:rPr>
        <w:t>SAIMEX.</w:t>
      </w:r>
    </w:p>
    <w:p w14:paraId="49A61894" w14:textId="77777777" w:rsidR="00573C5F" w:rsidRPr="00D55255" w:rsidRDefault="00573C5F" w:rsidP="00573C5F">
      <w:pPr>
        <w:pStyle w:val="Prrafodelista"/>
        <w:spacing w:line="360" w:lineRule="auto"/>
        <w:ind w:left="0"/>
        <w:jc w:val="both"/>
        <w:rPr>
          <w:rFonts w:ascii="Palatino Linotype" w:hAnsi="Palatino Linotype" w:cs="Arial"/>
          <w:sz w:val="24"/>
          <w:lang w:val="es-ES"/>
        </w:rPr>
      </w:pPr>
    </w:p>
    <w:p w14:paraId="3E376108" w14:textId="7E4C5E5C" w:rsidR="004B6D60" w:rsidRPr="00D55255" w:rsidRDefault="00C56D1A" w:rsidP="00573C5F">
      <w:pPr>
        <w:pStyle w:val="Prrafodelista"/>
        <w:numPr>
          <w:ilvl w:val="0"/>
          <w:numId w:val="3"/>
        </w:numPr>
        <w:spacing w:line="360" w:lineRule="auto"/>
        <w:ind w:left="0" w:firstLine="0"/>
        <w:jc w:val="both"/>
        <w:rPr>
          <w:rFonts w:ascii="Palatino Linotype" w:hAnsi="Palatino Linotype" w:cs="Arial"/>
          <w:sz w:val="24"/>
          <w:lang w:val="es-ES"/>
        </w:rPr>
      </w:pPr>
      <w:r w:rsidRPr="00D55255">
        <w:rPr>
          <w:rFonts w:ascii="Palatino Linotype" w:hAnsi="Palatino Linotype" w:cs="Arial"/>
          <w:sz w:val="24"/>
          <w:lang w:val="es-ES"/>
        </w:rPr>
        <w:t xml:space="preserve">El </w:t>
      </w:r>
      <w:r w:rsidR="004B6D60" w:rsidRPr="00D55255">
        <w:rPr>
          <w:rFonts w:ascii="Palatino Linotype" w:hAnsi="Palatino Linotype" w:cs="Arial"/>
          <w:sz w:val="24"/>
          <w:lang w:val="es-ES"/>
        </w:rPr>
        <w:t xml:space="preserve">diez (10) de octubre </w:t>
      </w:r>
      <w:r w:rsidRPr="00D55255">
        <w:rPr>
          <w:rFonts w:ascii="Palatino Linotype" w:hAnsi="Palatino Linotype" w:cs="Arial"/>
          <w:sz w:val="24"/>
          <w:lang w:val="es-ES"/>
        </w:rPr>
        <w:t xml:space="preserve">de dos mil veintidós solicitó </w:t>
      </w:r>
      <w:r w:rsidR="004B6D60" w:rsidRPr="00D55255">
        <w:rPr>
          <w:rFonts w:ascii="Palatino Linotype" w:hAnsi="Palatino Linotype" w:cs="Arial"/>
          <w:sz w:val="24"/>
          <w:lang w:val="es-ES"/>
        </w:rPr>
        <w:t>una prórroga para dar respuesta a la solicitud en los siguientes términos:</w:t>
      </w:r>
    </w:p>
    <w:p w14:paraId="1AC6E23D" w14:textId="77777777" w:rsidR="004B6D60" w:rsidRPr="00D55255" w:rsidRDefault="004B6D60" w:rsidP="004B6D60">
      <w:pPr>
        <w:pStyle w:val="Prrafodelista"/>
        <w:rPr>
          <w:rFonts w:ascii="Palatino Linotype" w:hAnsi="Palatino Linotype" w:cs="Arial"/>
          <w:sz w:val="24"/>
          <w:lang w:val="es-ES"/>
        </w:rPr>
      </w:pPr>
    </w:p>
    <w:p w14:paraId="676A310C" w14:textId="77777777" w:rsidR="004B6D60" w:rsidRPr="00D55255" w:rsidRDefault="004B6D60" w:rsidP="004B6D60">
      <w:pPr>
        <w:pStyle w:val="Prrafodelista"/>
        <w:spacing w:line="360" w:lineRule="auto"/>
        <w:ind w:left="567" w:right="822"/>
        <w:jc w:val="both"/>
        <w:rPr>
          <w:rFonts w:ascii="Palatino Linotype" w:hAnsi="Palatino Linotype" w:cs="Arial"/>
          <w:i/>
          <w:lang w:val="es-ES"/>
        </w:rPr>
      </w:pPr>
      <w:r w:rsidRPr="00D55255">
        <w:rPr>
          <w:rFonts w:ascii="Palatino Linotype" w:hAnsi="Palatino Linotype" w:cs="Arial"/>
          <w:i/>
          <w:lang w:val="es-ES"/>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6FE88B2C" w14:textId="77777777" w:rsidR="004B6D60" w:rsidRPr="00D55255" w:rsidRDefault="004B6D60" w:rsidP="004B6D60">
      <w:pPr>
        <w:pStyle w:val="Prrafodelista"/>
        <w:spacing w:line="360" w:lineRule="auto"/>
        <w:ind w:left="567" w:right="822"/>
        <w:jc w:val="both"/>
        <w:rPr>
          <w:rFonts w:ascii="Palatino Linotype" w:hAnsi="Palatino Linotype" w:cs="Arial"/>
          <w:i/>
          <w:lang w:val="es-ES"/>
        </w:rPr>
      </w:pPr>
      <w:r w:rsidRPr="00D55255">
        <w:rPr>
          <w:rFonts w:ascii="Palatino Linotype" w:hAnsi="Palatino Linotype" w:cs="Arial"/>
          <w:i/>
          <w:lang w:val="es-ES"/>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 Prórroga aprobada.</w:t>
      </w:r>
    </w:p>
    <w:p w14:paraId="473013D1" w14:textId="77777777" w:rsidR="004B6D60" w:rsidRPr="00D55255" w:rsidRDefault="004B6D60" w:rsidP="004B6D60">
      <w:pPr>
        <w:pStyle w:val="Prrafodelista"/>
        <w:spacing w:line="360" w:lineRule="auto"/>
        <w:ind w:left="567" w:right="822"/>
        <w:jc w:val="both"/>
        <w:rPr>
          <w:rFonts w:ascii="Palatino Linotype" w:hAnsi="Palatino Linotype" w:cs="Arial"/>
          <w:i/>
          <w:lang w:val="es-ES"/>
        </w:rPr>
      </w:pPr>
      <w:r w:rsidRPr="00D55255">
        <w:rPr>
          <w:rFonts w:ascii="Palatino Linotype" w:hAnsi="Palatino Linotype" w:cs="Arial"/>
          <w:i/>
          <w:lang w:val="es-ES"/>
        </w:rPr>
        <w:t>C. SANDRA CENTENO LEDEZMA</w:t>
      </w:r>
    </w:p>
    <w:p w14:paraId="52CCEDAD" w14:textId="1A750415" w:rsidR="004B6D60" w:rsidRPr="00D55255" w:rsidRDefault="004B6D60" w:rsidP="004B6D60">
      <w:pPr>
        <w:pStyle w:val="Prrafodelista"/>
        <w:spacing w:line="360" w:lineRule="auto"/>
        <w:ind w:left="567" w:right="822"/>
        <w:jc w:val="both"/>
        <w:rPr>
          <w:rFonts w:ascii="Palatino Linotype" w:hAnsi="Palatino Linotype" w:cs="Arial"/>
          <w:i/>
          <w:lang w:val="es-ES"/>
        </w:rPr>
      </w:pPr>
      <w:r w:rsidRPr="00D55255">
        <w:rPr>
          <w:rFonts w:ascii="Palatino Linotype" w:hAnsi="Palatino Linotype" w:cs="Arial"/>
          <w:i/>
          <w:lang w:val="es-ES"/>
        </w:rPr>
        <w:t>Responsable de la Unidad de Transparencia</w:t>
      </w:r>
    </w:p>
    <w:p w14:paraId="20211631" w14:textId="77777777" w:rsidR="004B6D60" w:rsidRPr="00D55255" w:rsidRDefault="004B6D60" w:rsidP="004B6D60">
      <w:pPr>
        <w:pStyle w:val="Prrafodelista"/>
        <w:rPr>
          <w:rFonts w:ascii="Palatino Linotype" w:hAnsi="Palatino Linotype" w:cs="Arial"/>
          <w:sz w:val="24"/>
          <w:lang w:val="es-ES"/>
        </w:rPr>
      </w:pPr>
    </w:p>
    <w:p w14:paraId="20A380EF" w14:textId="77777777" w:rsidR="00C56D1A" w:rsidRPr="00D55255" w:rsidRDefault="00C56D1A" w:rsidP="00C56D1A">
      <w:pPr>
        <w:pStyle w:val="Prrafodelista"/>
        <w:rPr>
          <w:rFonts w:ascii="Palatino Linotype" w:hAnsi="Palatino Linotype" w:cs="Arial"/>
          <w:sz w:val="24"/>
          <w:lang w:val="es-ES"/>
        </w:rPr>
      </w:pPr>
    </w:p>
    <w:p w14:paraId="7D913170" w14:textId="77364FF5" w:rsidR="00ED737F" w:rsidRPr="00D55255" w:rsidRDefault="004B6D60" w:rsidP="00573C5F">
      <w:pPr>
        <w:pStyle w:val="Prrafodelista"/>
        <w:numPr>
          <w:ilvl w:val="0"/>
          <w:numId w:val="3"/>
        </w:numPr>
        <w:spacing w:line="360" w:lineRule="auto"/>
        <w:ind w:left="0" w:firstLine="0"/>
        <w:jc w:val="both"/>
        <w:rPr>
          <w:rFonts w:ascii="Palatino Linotype" w:hAnsi="Palatino Linotype" w:cs="Arial"/>
          <w:sz w:val="24"/>
          <w:lang w:val="es-ES"/>
        </w:rPr>
      </w:pPr>
      <w:r w:rsidRPr="00D55255">
        <w:rPr>
          <w:rFonts w:ascii="Palatino Linotype" w:eastAsia="Calibri" w:hAnsi="Palatino Linotype"/>
          <w:sz w:val="24"/>
          <w:lang w:val="es-ES"/>
        </w:rPr>
        <w:t>El Sujeto Obligado no dio respuesta a la solicitud de acceso a la información pública.</w:t>
      </w:r>
    </w:p>
    <w:p w14:paraId="387296DA" w14:textId="77777777" w:rsidR="00ED737F" w:rsidRPr="00D55255" w:rsidRDefault="00ED737F" w:rsidP="00ED737F">
      <w:pPr>
        <w:pStyle w:val="Prrafodelista"/>
        <w:spacing w:line="360" w:lineRule="auto"/>
        <w:ind w:left="0"/>
        <w:jc w:val="both"/>
        <w:rPr>
          <w:rFonts w:ascii="Palatino Linotype" w:hAnsi="Palatino Linotype" w:cs="Arial"/>
          <w:sz w:val="24"/>
          <w:lang w:val="es-ES"/>
        </w:rPr>
      </w:pPr>
    </w:p>
    <w:p w14:paraId="24A4392F" w14:textId="77777777" w:rsidR="00ED737F" w:rsidRPr="00D55255" w:rsidRDefault="00ED737F" w:rsidP="00ED737F">
      <w:pPr>
        <w:pStyle w:val="Prrafodelista"/>
        <w:spacing w:before="240" w:after="240" w:line="360" w:lineRule="auto"/>
        <w:ind w:left="0"/>
        <w:jc w:val="both"/>
        <w:rPr>
          <w:rFonts w:ascii="Palatino Linotype" w:hAnsi="Palatino Linotype" w:cs="Arial"/>
          <w:i/>
          <w:sz w:val="24"/>
        </w:rPr>
      </w:pPr>
    </w:p>
    <w:p w14:paraId="518CDCD9" w14:textId="77EA20CC" w:rsidR="005000AA" w:rsidRPr="00D55255" w:rsidRDefault="002A4AE4"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D55255">
        <w:rPr>
          <w:rFonts w:ascii="Palatino Linotype" w:eastAsia="Calibri" w:hAnsi="Palatino Linotype" w:cs="Arial"/>
          <w:sz w:val="24"/>
          <w:lang w:val="es-AR"/>
        </w:rPr>
        <w:t xml:space="preserve">El </w:t>
      </w:r>
      <w:r w:rsidR="004B6D60" w:rsidRPr="00D55255">
        <w:rPr>
          <w:rFonts w:ascii="Palatino Linotype" w:eastAsia="Calibri" w:hAnsi="Palatino Linotype" w:cs="Arial"/>
          <w:sz w:val="24"/>
          <w:lang w:val="es-AR"/>
        </w:rPr>
        <w:t>siete</w:t>
      </w:r>
      <w:r w:rsidR="00A871C4" w:rsidRPr="00D55255">
        <w:rPr>
          <w:rFonts w:ascii="Palatino Linotype" w:eastAsia="Calibri" w:hAnsi="Palatino Linotype" w:cs="Arial"/>
          <w:sz w:val="24"/>
          <w:lang w:val="es-AR"/>
        </w:rPr>
        <w:t xml:space="preserve"> </w:t>
      </w:r>
      <w:r w:rsidR="00D74DC2" w:rsidRPr="00D55255">
        <w:rPr>
          <w:rFonts w:ascii="Palatino Linotype" w:eastAsia="Calibri" w:hAnsi="Palatino Linotype" w:cs="Arial"/>
          <w:sz w:val="24"/>
          <w:lang w:val="es-AR"/>
        </w:rPr>
        <w:t>(</w:t>
      </w:r>
      <w:r w:rsidR="004B6D60" w:rsidRPr="00D55255">
        <w:rPr>
          <w:rFonts w:ascii="Palatino Linotype" w:eastAsia="Calibri" w:hAnsi="Palatino Linotype" w:cs="Arial"/>
          <w:sz w:val="24"/>
          <w:lang w:val="es-AR"/>
        </w:rPr>
        <w:t>7</w:t>
      </w:r>
      <w:r w:rsidR="00D74DC2" w:rsidRPr="00D55255">
        <w:rPr>
          <w:rFonts w:ascii="Palatino Linotype" w:eastAsia="Calibri" w:hAnsi="Palatino Linotype" w:cs="Arial"/>
          <w:sz w:val="24"/>
          <w:lang w:val="es-AR"/>
        </w:rPr>
        <w:t>)</w:t>
      </w:r>
      <w:r w:rsidR="005000AA" w:rsidRPr="00D55255">
        <w:rPr>
          <w:rFonts w:ascii="Palatino Linotype" w:eastAsia="Calibri" w:hAnsi="Palatino Linotype" w:cs="Arial"/>
          <w:sz w:val="24"/>
          <w:lang w:val="es-AR"/>
        </w:rPr>
        <w:t xml:space="preserve"> </w:t>
      </w:r>
      <w:r w:rsidR="00A871C4" w:rsidRPr="00D55255">
        <w:rPr>
          <w:rFonts w:ascii="Palatino Linotype" w:eastAsia="Calibri" w:hAnsi="Palatino Linotype" w:cs="Arial"/>
          <w:sz w:val="24"/>
          <w:lang w:val="es-AR"/>
        </w:rPr>
        <w:t xml:space="preserve">de </w:t>
      </w:r>
      <w:r w:rsidR="004B6D60" w:rsidRPr="00D55255">
        <w:rPr>
          <w:rFonts w:ascii="Palatino Linotype" w:eastAsia="Calibri" w:hAnsi="Palatino Linotype" w:cs="Arial"/>
          <w:sz w:val="24"/>
          <w:lang w:val="es-AR"/>
        </w:rPr>
        <w:t>noviembre</w:t>
      </w:r>
      <w:r w:rsidR="00D74DC2" w:rsidRPr="00D55255">
        <w:rPr>
          <w:rFonts w:ascii="Palatino Linotype" w:eastAsia="Calibri" w:hAnsi="Palatino Linotype" w:cs="Arial"/>
          <w:sz w:val="24"/>
          <w:lang w:val="es-AR"/>
        </w:rPr>
        <w:t xml:space="preserve"> </w:t>
      </w:r>
      <w:r w:rsidR="005000AA" w:rsidRPr="00D55255">
        <w:rPr>
          <w:rFonts w:ascii="Palatino Linotype" w:eastAsia="Calibri" w:hAnsi="Palatino Linotype" w:cs="Arial"/>
          <w:sz w:val="24"/>
          <w:lang w:val="es-AR"/>
        </w:rPr>
        <w:t>de</w:t>
      </w:r>
      <w:r w:rsidR="005000AA" w:rsidRPr="00D55255">
        <w:rPr>
          <w:rFonts w:ascii="Palatino Linotype" w:hAnsi="Palatino Linotype" w:cs="Arial"/>
          <w:sz w:val="24"/>
          <w:lang w:val="es-ES"/>
        </w:rPr>
        <w:t xml:space="preserve"> dos mil veinti</w:t>
      </w:r>
      <w:r w:rsidR="0021453D" w:rsidRPr="00D55255">
        <w:rPr>
          <w:rFonts w:ascii="Palatino Linotype" w:hAnsi="Palatino Linotype" w:cs="Arial"/>
          <w:sz w:val="24"/>
          <w:lang w:val="es-ES"/>
        </w:rPr>
        <w:t>dós</w:t>
      </w:r>
      <w:r w:rsidR="005000AA" w:rsidRPr="00D55255">
        <w:rPr>
          <w:rFonts w:ascii="Palatino Linotype" w:hAnsi="Palatino Linotype" w:cs="Arial"/>
          <w:sz w:val="24"/>
          <w:lang w:val="es-ES"/>
        </w:rPr>
        <w:t xml:space="preserve">, </w:t>
      </w:r>
      <w:r w:rsidR="005000AA" w:rsidRPr="00D55255">
        <w:rPr>
          <w:rFonts w:ascii="Palatino Linotype" w:hAnsi="Palatino Linotype"/>
          <w:b/>
          <w:sz w:val="24"/>
        </w:rPr>
        <w:t>EL RECURRENTE</w:t>
      </w:r>
      <w:r w:rsidR="005000AA" w:rsidRPr="00D55255">
        <w:rPr>
          <w:rFonts w:ascii="Palatino Linotype" w:hAnsi="Palatino Linotype" w:cs="Arial"/>
          <w:sz w:val="24"/>
          <w:lang w:val="es-ES"/>
        </w:rPr>
        <w:t xml:space="preserve"> interpuso </w:t>
      </w:r>
      <w:r w:rsidR="00411CE7" w:rsidRPr="00D55255">
        <w:rPr>
          <w:rFonts w:ascii="Palatino Linotype" w:hAnsi="Palatino Linotype" w:cs="Arial"/>
          <w:sz w:val="24"/>
          <w:lang w:val="es-ES"/>
        </w:rPr>
        <w:t>el</w:t>
      </w:r>
      <w:r w:rsidR="005000AA" w:rsidRPr="00D55255">
        <w:rPr>
          <w:rFonts w:ascii="Palatino Linotype" w:hAnsi="Palatino Linotype" w:cs="Arial"/>
          <w:sz w:val="24"/>
          <w:lang w:val="es-ES"/>
        </w:rPr>
        <w:t xml:space="preserve"> recurso de revisión, en contra de la respuesta</w:t>
      </w:r>
      <w:r w:rsidR="00411CE7" w:rsidRPr="00D55255">
        <w:rPr>
          <w:rFonts w:ascii="Palatino Linotype" w:hAnsi="Palatino Linotype" w:cs="Arial"/>
          <w:sz w:val="24"/>
          <w:lang w:val="es-ES"/>
        </w:rPr>
        <w:t xml:space="preserve"> y</w:t>
      </w:r>
      <w:r w:rsidR="005000AA" w:rsidRPr="00D55255">
        <w:rPr>
          <w:rFonts w:ascii="Palatino Linotype" w:hAnsi="Palatino Linotype" w:cs="Arial"/>
          <w:sz w:val="24"/>
          <w:lang w:val="es-ES"/>
        </w:rPr>
        <w:t xml:space="preserve"> señaló</w:t>
      </w:r>
      <w:r w:rsidR="00411CE7" w:rsidRPr="00D55255">
        <w:rPr>
          <w:rFonts w:ascii="Palatino Linotype" w:hAnsi="Palatino Linotype" w:cs="Arial"/>
          <w:sz w:val="24"/>
          <w:lang w:val="es-ES"/>
        </w:rPr>
        <w:t xml:space="preserve"> </w:t>
      </w:r>
      <w:r w:rsidR="005000AA" w:rsidRPr="00D55255">
        <w:rPr>
          <w:rFonts w:ascii="Palatino Linotype" w:hAnsi="Palatino Linotype" w:cs="Arial"/>
          <w:sz w:val="24"/>
          <w:lang w:val="es-ES"/>
        </w:rPr>
        <w:t>como:</w:t>
      </w:r>
      <w:bookmarkStart w:id="1" w:name="_Toc462307683"/>
      <w:bookmarkStart w:id="2" w:name="_Toc472427085"/>
      <w:bookmarkStart w:id="3" w:name="_Toc472500652"/>
    </w:p>
    <w:p w14:paraId="4BAC304F" w14:textId="77777777" w:rsidR="00F714A9" w:rsidRPr="00D55255" w:rsidRDefault="00F714A9" w:rsidP="005000AA">
      <w:pPr>
        <w:pStyle w:val="Prrafodelista"/>
        <w:rPr>
          <w:rFonts w:ascii="Palatino Linotype" w:eastAsia="Calibri" w:hAnsi="Palatino Linotype" w:cs="Tahoma"/>
          <w:b/>
          <w:sz w:val="24"/>
          <w:lang w:eastAsia="en-US"/>
        </w:rPr>
      </w:pPr>
    </w:p>
    <w:p w14:paraId="137ACA93" w14:textId="6D92B44F" w:rsidR="00F714A9" w:rsidRPr="00D55255" w:rsidRDefault="00F714A9" w:rsidP="00F714A9">
      <w:pPr>
        <w:pStyle w:val="Prrafodelista"/>
        <w:spacing w:line="360" w:lineRule="auto"/>
        <w:jc w:val="both"/>
        <w:rPr>
          <w:rFonts w:ascii="Palatino Linotype" w:hAnsi="Palatino Linotype"/>
          <w:bCs/>
          <w:i/>
          <w:iCs/>
          <w:sz w:val="24"/>
        </w:rPr>
      </w:pPr>
      <w:r w:rsidRPr="00D55255">
        <w:rPr>
          <w:rFonts w:ascii="Palatino Linotype" w:hAnsi="Palatino Linotype"/>
          <w:b/>
          <w:sz w:val="24"/>
        </w:rPr>
        <w:t xml:space="preserve">Acto impugnado: </w:t>
      </w:r>
      <w:r w:rsidRPr="00D55255">
        <w:rPr>
          <w:rFonts w:ascii="Palatino Linotype" w:hAnsi="Palatino Linotype"/>
          <w:bCs/>
          <w:i/>
          <w:iCs/>
          <w:sz w:val="24"/>
        </w:rPr>
        <w:t>“</w:t>
      </w:r>
      <w:r w:rsidR="004B6D60" w:rsidRPr="00D55255">
        <w:rPr>
          <w:rFonts w:ascii="Palatino Linotype" w:eastAsia="Calibri" w:hAnsi="Palatino Linotype" w:cs="Tahoma"/>
          <w:i/>
          <w:sz w:val="24"/>
          <w:szCs w:val="22"/>
          <w:lang w:eastAsia="en-US"/>
        </w:rPr>
        <w:t>NEGATIVA DE ENTREGAR LA INFORMACIÓN AL NO DAR LA RESPUESTA EN TIEMPO Y FORMA</w:t>
      </w:r>
      <w:r w:rsidRPr="00D55255">
        <w:rPr>
          <w:rFonts w:ascii="Palatino Linotype" w:hAnsi="Palatino Linotype"/>
          <w:bCs/>
          <w:i/>
          <w:iCs/>
          <w:sz w:val="24"/>
        </w:rPr>
        <w:t>”</w:t>
      </w:r>
      <w:r w:rsidR="00B83EE1" w:rsidRPr="00D55255">
        <w:rPr>
          <w:rFonts w:ascii="Palatino Linotype" w:hAnsi="Palatino Linotype"/>
          <w:bCs/>
          <w:i/>
          <w:iCs/>
          <w:sz w:val="24"/>
        </w:rPr>
        <w:t xml:space="preserve"> (sic)</w:t>
      </w:r>
    </w:p>
    <w:p w14:paraId="67187D0D" w14:textId="77777777" w:rsidR="001A0283" w:rsidRPr="00D55255" w:rsidRDefault="001A0283" w:rsidP="00F714A9">
      <w:pPr>
        <w:pStyle w:val="Prrafodelista"/>
        <w:spacing w:line="360" w:lineRule="auto"/>
        <w:jc w:val="both"/>
        <w:rPr>
          <w:rFonts w:ascii="Palatino Linotype" w:hAnsi="Palatino Linotype" w:cstheme="minorBidi"/>
          <w:bCs/>
          <w:i/>
          <w:iCs/>
          <w:sz w:val="24"/>
        </w:rPr>
      </w:pPr>
    </w:p>
    <w:p w14:paraId="0F38B6A1" w14:textId="448ECBD8" w:rsidR="001A0283" w:rsidRPr="00D55255" w:rsidRDefault="00ED737F" w:rsidP="00ED737F">
      <w:pPr>
        <w:pStyle w:val="Prrafodelista"/>
        <w:spacing w:line="360" w:lineRule="auto"/>
        <w:jc w:val="both"/>
        <w:rPr>
          <w:rFonts w:ascii="Palatino Linotype" w:hAnsi="Palatino Linotype"/>
          <w:b/>
          <w:sz w:val="24"/>
        </w:rPr>
      </w:pPr>
      <w:r w:rsidRPr="00D55255">
        <w:rPr>
          <w:rFonts w:ascii="Palatino Linotype" w:hAnsi="Palatino Linotype"/>
          <w:b/>
          <w:sz w:val="24"/>
        </w:rPr>
        <w:t>Motivos o razones de inconformidad</w:t>
      </w:r>
      <w:r w:rsidR="001A0283" w:rsidRPr="00D55255">
        <w:rPr>
          <w:rFonts w:ascii="Palatino Linotype" w:hAnsi="Palatino Linotype"/>
          <w:b/>
          <w:sz w:val="24"/>
        </w:rPr>
        <w:t>: “</w:t>
      </w:r>
      <w:r w:rsidR="004B6D60" w:rsidRPr="00D55255">
        <w:rPr>
          <w:rFonts w:ascii="Palatino Linotype" w:hAnsi="Palatino Linotype"/>
          <w:i/>
          <w:sz w:val="24"/>
        </w:rPr>
        <w:t>NEGATIVA DE ENTREGAR LA INFORMACIÓN AL NO DAR LA RESPUESTA EN TIEMPO Y FORMA</w:t>
      </w:r>
      <w:r w:rsidR="001A0283" w:rsidRPr="00D55255">
        <w:rPr>
          <w:rFonts w:ascii="Palatino Linotype" w:hAnsi="Palatino Linotype" w:cstheme="minorBidi"/>
          <w:bCs/>
          <w:i/>
          <w:iCs/>
          <w:sz w:val="24"/>
        </w:rPr>
        <w:t>” (sic)</w:t>
      </w:r>
    </w:p>
    <w:p w14:paraId="7CE208EC" w14:textId="77777777" w:rsidR="001A0283" w:rsidRPr="00D55255" w:rsidRDefault="001A0283" w:rsidP="00F714A9">
      <w:pPr>
        <w:pStyle w:val="Prrafodelista"/>
        <w:spacing w:line="360" w:lineRule="auto"/>
        <w:jc w:val="both"/>
        <w:rPr>
          <w:rFonts w:ascii="Palatino Linotype" w:hAnsi="Palatino Linotype" w:cstheme="minorBidi"/>
          <w:bCs/>
          <w:i/>
          <w:iCs/>
          <w:sz w:val="24"/>
        </w:rPr>
      </w:pPr>
    </w:p>
    <w:bookmarkEnd w:id="1"/>
    <w:bookmarkEnd w:id="2"/>
    <w:bookmarkEnd w:id="3"/>
    <w:p w14:paraId="5BE2AC11" w14:textId="405AC137" w:rsidR="005000AA" w:rsidRPr="00D55255"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D55255">
        <w:rPr>
          <w:rFonts w:ascii="Palatino Linotype" w:hAnsi="Palatino Linotype" w:cs="Arial"/>
          <w:sz w:val="24"/>
          <w:lang w:val="es-ES"/>
        </w:rPr>
        <w:t>Se regist</w:t>
      </w:r>
      <w:r w:rsidR="00043374" w:rsidRPr="00D55255">
        <w:rPr>
          <w:rFonts w:ascii="Palatino Linotype" w:hAnsi="Palatino Linotype" w:cs="Arial"/>
          <w:sz w:val="24"/>
          <w:lang w:val="es-ES"/>
        </w:rPr>
        <w:t>raron</w:t>
      </w:r>
      <w:r w:rsidRPr="00D55255">
        <w:rPr>
          <w:rFonts w:ascii="Palatino Linotype" w:hAnsi="Palatino Linotype" w:cs="Arial"/>
          <w:sz w:val="24"/>
          <w:lang w:val="es-ES"/>
        </w:rPr>
        <w:t xml:space="preserve"> </w:t>
      </w:r>
      <w:r w:rsidR="00043374" w:rsidRPr="00D55255">
        <w:rPr>
          <w:rFonts w:ascii="Palatino Linotype" w:hAnsi="Palatino Linotype" w:cs="Arial"/>
          <w:sz w:val="24"/>
          <w:lang w:val="es-ES"/>
        </w:rPr>
        <w:t>los</w:t>
      </w:r>
      <w:r w:rsidRPr="00D55255">
        <w:rPr>
          <w:rFonts w:ascii="Palatino Linotype" w:hAnsi="Palatino Linotype" w:cs="Arial"/>
          <w:sz w:val="24"/>
          <w:lang w:val="es-ES"/>
        </w:rPr>
        <w:t xml:space="preserve"> recurso</w:t>
      </w:r>
      <w:r w:rsidR="00043374" w:rsidRPr="00D55255">
        <w:rPr>
          <w:rFonts w:ascii="Palatino Linotype" w:hAnsi="Palatino Linotype" w:cs="Arial"/>
          <w:sz w:val="24"/>
          <w:lang w:val="es-ES"/>
        </w:rPr>
        <w:t>s</w:t>
      </w:r>
      <w:r w:rsidRPr="00D55255">
        <w:rPr>
          <w:rFonts w:ascii="Palatino Linotype" w:hAnsi="Palatino Linotype" w:cs="Arial"/>
          <w:sz w:val="24"/>
          <w:lang w:val="es-ES"/>
        </w:rPr>
        <w:t xml:space="preserve"> de revisión bajo </w:t>
      </w:r>
      <w:r w:rsidR="00043374" w:rsidRPr="00D55255">
        <w:rPr>
          <w:rFonts w:ascii="Palatino Linotype" w:hAnsi="Palatino Linotype" w:cs="Arial"/>
          <w:sz w:val="24"/>
          <w:lang w:val="es-ES"/>
        </w:rPr>
        <w:t>los</w:t>
      </w:r>
      <w:r w:rsidRPr="00D55255">
        <w:rPr>
          <w:rFonts w:ascii="Palatino Linotype" w:hAnsi="Palatino Linotype" w:cs="Arial"/>
          <w:sz w:val="24"/>
          <w:lang w:val="es-ES"/>
        </w:rPr>
        <w:t xml:space="preserve"> número</w:t>
      </w:r>
      <w:r w:rsidR="00043374" w:rsidRPr="00D55255">
        <w:rPr>
          <w:rFonts w:ascii="Palatino Linotype" w:hAnsi="Palatino Linotype" w:cs="Arial"/>
          <w:sz w:val="24"/>
          <w:lang w:val="es-ES"/>
        </w:rPr>
        <w:t>s</w:t>
      </w:r>
      <w:r w:rsidRPr="00D55255">
        <w:rPr>
          <w:rFonts w:ascii="Palatino Linotype" w:hAnsi="Palatino Linotype" w:cs="Arial"/>
          <w:sz w:val="24"/>
          <w:lang w:val="es-ES"/>
        </w:rPr>
        <w:t xml:space="preserve"> de expediente </w:t>
      </w:r>
      <w:r w:rsidRPr="00D55255">
        <w:rPr>
          <w:rFonts w:ascii="Palatino Linotype" w:hAnsi="Palatino Linotype" w:cs="Arial"/>
          <w:bCs/>
          <w:sz w:val="24"/>
        </w:rPr>
        <w:t>al rubro indicado</w:t>
      </w:r>
      <w:r w:rsidR="00043374" w:rsidRPr="00D55255">
        <w:rPr>
          <w:rFonts w:ascii="Palatino Linotype" w:hAnsi="Palatino Linotype" w:cs="Arial"/>
          <w:bCs/>
          <w:sz w:val="24"/>
        </w:rPr>
        <w:t>s</w:t>
      </w:r>
      <w:r w:rsidRPr="00D55255">
        <w:rPr>
          <w:rFonts w:ascii="Palatino Linotype" w:hAnsi="Palatino Linotype" w:cs="Arial"/>
          <w:bCs/>
          <w:sz w:val="24"/>
        </w:rPr>
        <w:t xml:space="preserve">, asimismo con fundamento en lo dispuesto por el </w:t>
      </w:r>
      <w:r w:rsidRPr="00D55255">
        <w:rPr>
          <w:rFonts w:ascii="Palatino Linotype" w:eastAsia="Calibri" w:hAnsi="Palatino Linotype" w:cs="Arial"/>
          <w:sz w:val="24"/>
          <w:lang w:val="es-ES"/>
        </w:rPr>
        <w:t xml:space="preserve">artículo 185 fracción I de la </w:t>
      </w:r>
      <w:r w:rsidRPr="00D55255">
        <w:rPr>
          <w:rFonts w:ascii="Palatino Linotype" w:eastAsia="Calibri" w:hAnsi="Palatino Linotype" w:cs="Arial"/>
          <w:b/>
          <w:sz w:val="24"/>
          <w:lang w:val="es-ES"/>
        </w:rPr>
        <w:t xml:space="preserve">Ley de Transparencia y Acceso a la Información Pública del Estado de México y Municipios </w:t>
      </w:r>
      <w:r w:rsidR="00D31521" w:rsidRPr="00D55255">
        <w:rPr>
          <w:rFonts w:ascii="Palatino Linotype" w:hAnsi="Palatino Linotype" w:cs="Arial"/>
          <w:sz w:val="24"/>
          <w:lang w:val="es-ES"/>
        </w:rPr>
        <w:t>se turnó a</w:t>
      </w:r>
      <w:r w:rsidR="00F942BD" w:rsidRPr="00D55255">
        <w:rPr>
          <w:rFonts w:ascii="Palatino Linotype" w:hAnsi="Palatino Linotype" w:cs="Arial"/>
          <w:sz w:val="24"/>
          <w:lang w:val="es-ES"/>
        </w:rPr>
        <w:t xml:space="preserve"> </w:t>
      </w:r>
      <w:r w:rsidRPr="00D55255">
        <w:rPr>
          <w:rFonts w:ascii="Palatino Linotype" w:hAnsi="Palatino Linotype" w:cs="Arial"/>
          <w:sz w:val="24"/>
          <w:lang w:val="es-ES"/>
        </w:rPr>
        <w:t>l</w:t>
      </w:r>
      <w:r w:rsidR="00F942BD" w:rsidRPr="00D55255">
        <w:rPr>
          <w:rFonts w:ascii="Palatino Linotype" w:hAnsi="Palatino Linotype" w:cs="Arial"/>
          <w:sz w:val="24"/>
          <w:lang w:val="es-ES"/>
        </w:rPr>
        <w:t>a</w:t>
      </w:r>
      <w:r w:rsidRPr="00D55255">
        <w:rPr>
          <w:rFonts w:ascii="Palatino Linotype" w:hAnsi="Palatino Linotype" w:cs="Arial"/>
          <w:sz w:val="24"/>
          <w:lang w:val="es-ES"/>
        </w:rPr>
        <w:t xml:space="preserve"> </w:t>
      </w:r>
      <w:r w:rsidR="00F942BD" w:rsidRPr="00D55255">
        <w:rPr>
          <w:rFonts w:ascii="Palatino Linotype" w:hAnsi="Palatino Linotype" w:cs="Arial"/>
          <w:b/>
          <w:sz w:val="24"/>
          <w:lang w:val="es-ES"/>
        </w:rPr>
        <w:t>Comisionada</w:t>
      </w:r>
      <w:r w:rsidRPr="00D55255">
        <w:rPr>
          <w:rFonts w:ascii="Palatino Linotype" w:hAnsi="Palatino Linotype" w:cs="Arial"/>
          <w:b/>
          <w:sz w:val="24"/>
          <w:lang w:val="es-ES"/>
        </w:rPr>
        <w:t xml:space="preserve"> </w:t>
      </w:r>
      <w:r w:rsidR="00F942BD" w:rsidRPr="00D55255">
        <w:rPr>
          <w:rFonts w:ascii="Palatino Linotype" w:hAnsi="Palatino Linotype" w:cs="Arial"/>
          <w:b/>
          <w:sz w:val="24"/>
          <w:lang w:val="es-ES"/>
        </w:rPr>
        <w:t>María del Rosario Mejía Ayala</w:t>
      </w:r>
      <w:r w:rsidRPr="00D55255">
        <w:rPr>
          <w:rFonts w:ascii="Palatino Linotype" w:hAnsi="Palatino Linotype" w:cs="Arial"/>
          <w:b/>
          <w:sz w:val="24"/>
          <w:lang w:val="es-ES"/>
        </w:rPr>
        <w:t xml:space="preserve">, </w:t>
      </w:r>
      <w:r w:rsidRPr="00D55255">
        <w:rPr>
          <w:rFonts w:ascii="Palatino Linotype" w:hAnsi="Palatino Linotype" w:cs="Arial"/>
          <w:sz w:val="24"/>
          <w:lang w:val="es-ES"/>
        </w:rPr>
        <w:t xml:space="preserve">con el objeto de </w:t>
      </w:r>
      <w:r w:rsidRPr="00D55255">
        <w:rPr>
          <w:rFonts w:ascii="Palatino Linotype" w:hAnsi="Palatino Linotype" w:cs="Arial"/>
          <w:sz w:val="24"/>
        </w:rPr>
        <w:t>su análisis.</w:t>
      </w:r>
    </w:p>
    <w:p w14:paraId="21EFF6B2" w14:textId="77777777" w:rsidR="005000AA" w:rsidRPr="00D55255"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7AC1C0DF" w:rsidR="005000AA" w:rsidRPr="00D55255"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D55255">
        <w:rPr>
          <w:rFonts w:ascii="Palatino Linotype" w:eastAsia="Calibri" w:hAnsi="Palatino Linotype" w:cs="Arial"/>
          <w:sz w:val="24"/>
          <w:lang w:val="es-ES"/>
        </w:rPr>
        <w:t>La Comisionada</w:t>
      </w:r>
      <w:r w:rsidR="005000AA" w:rsidRPr="00D55255">
        <w:rPr>
          <w:rFonts w:ascii="Palatino Linotype" w:eastAsia="Calibri" w:hAnsi="Palatino Linotype" w:cs="Arial"/>
          <w:sz w:val="24"/>
          <w:lang w:val="es-ES"/>
        </w:rPr>
        <w:t xml:space="preserve"> Ponente con fundamento en lo dispuesto por el artículo 185 fracción II de la ley de la materia, a través del acuerdo de admisión de fecha</w:t>
      </w:r>
      <w:r w:rsidR="00A871C4" w:rsidRPr="00D55255">
        <w:rPr>
          <w:rFonts w:ascii="Palatino Linotype" w:eastAsia="Calibri" w:hAnsi="Palatino Linotype" w:cs="Arial"/>
          <w:sz w:val="24"/>
          <w:lang w:val="es-ES"/>
        </w:rPr>
        <w:t xml:space="preserve"> </w:t>
      </w:r>
      <w:r w:rsidR="004B6D60" w:rsidRPr="00D55255">
        <w:rPr>
          <w:rFonts w:ascii="Palatino Linotype" w:eastAsia="Calibri" w:hAnsi="Palatino Linotype" w:cs="Arial"/>
          <w:sz w:val="24"/>
          <w:lang w:val="es-ES"/>
        </w:rPr>
        <w:t>once</w:t>
      </w:r>
      <w:r w:rsidR="00ED737F" w:rsidRPr="00D55255">
        <w:rPr>
          <w:rFonts w:ascii="Palatino Linotype" w:eastAsia="Calibri" w:hAnsi="Palatino Linotype" w:cs="Arial"/>
          <w:sz w:val="24"/>
          <w:lang w:val="es-ES"/>
        </w:rPr>
        <w:t xml:space="preserve"> (</w:t>
      </w:r>
      <w:r w:rsidR="004B6D60" w:rsidRPr="00D55255">
        <w:rPr>
          <w:rFonts w:ascii="Palatino Linotype" w:eastAsia="Calibri" w:hAnsi="Palatino Linotype" w:cs="Arial"/>
          <w:sz w:val="24"/>
          <w:lang w:val="es-ES"/>
        </w:rPr>
        <w:t>11</w:t>
      </w:r>
      <w:r w:rsidR="00ED737F" w:rsidRPr="00D55255">
        <w:rPr>
          <w:rFonts w:ascii="Palatino Linotype" w:eastAsia="Calibri" w:hAnsi="Palatino Linotype" w:cs="Arial"/>
          <w:sz w:val="24"/>
          <w:lang w:val="es-ES"/>
        </w:rPr>
        <w:t xml:space="preserve">) </w:t>
      </w:r>
      <w:r w:rsidR="004B6D60" w:rsidRPr="00D55255">
        <w:rPr>
          <w:rFonts w:ascii="Palatino Linotype" w:eastAsia="Calibri" w:hAnsi="Palatino Linotype" w:cs="Arial"/>
          <w:sz w:val="24"/>
          <w:lang w:val="es-ES"/>
        </w:rPr>
        <w:t>de noviembre</w:t>
      </w:r>
      <w:r w:rsidR="005000AA" w:rsidRPr="00D55255">
        <w:rPr>
          <w:rFonts w:ascii="Palatino Linotype" w:eastAsia="Calibri" w:hAnsi="Palatino Linotype" w:cs="Arial"/>
          <w:sz w:val="24"/>
          <w:lang w:val="es-ES"/>
        </w:rPr>
        <w:t xml:space="preserve"> de dos mil veinti</w:t>
      </w:r>
      <w:r w:rsidR="0021453D" w:rsidRPr="00D55255">
        <w:rPr>
          <w:rFonts w:ascii="Palatino Linotype" w:eastAsia="Calibri" w:hAnsi="Palatino Linotype" w:cs="Arial"/>
          <w:sz w:val="24"/>
          <w:lang w:val="es-ES"/>
        </w:rPr>
        <w:t>dós</w:t>
      </w:r>
      <w:r w:rsidR="005000AA" w:rsidRPr="00D55255">
        <w:rPr>
          <w:rFonts w:ascii="Palatino Linotype" w:eastAsia="Calibri" w:hAnsi="Palatino Linotype" w:cs="Arial"/>
          <w:sz w:val="24"/>
          <w:lang w:val="es-ES"/>
        </w:rPr>
        <w:t xml:space="preserve">, puso a disposición de las partes el expediente electrónico </w:t>
      </w:r>
      <w:r w:rsidR="005000AA" w:rsidRPr="00D55255">
        <w:rPr>
          <w:rFonts w:ascii="Palatino Linotype" w:eastAsia="Calibri" w:hAnsi="Palatino Linotype" w:cs="Arial"/>
          <w:sz w:val="24"/>
        </w:rPr>
        <w:t xml:space="preserve">vía </w:t>
      </w:r>
      <w:r w:rsidR="005000AA" w:rsidRPr="00D55255">
        <w:rPr>
          <w:rFonts w:ascii="Palatino Linotype" w:eastAsia="Calibri" w:hAnsi="Palatino Linotype" w:cs="Arial"/>
          <w:b/>
          <w:sz w:val="24"/>
          <w:lang w:val="es-ES"/>
        </w:rPr>
        <w:t xml:space="preserve">SAIMEX </w:t>
      </w:r>
      <w:r w:rsidR="005000AA" w:rsidRPr="00D55255">
        <w:rPr>
          <w:rFonts w:ascii="Palatino Linotype" w:eastAsia="Calibri" w:hAnsi="Palatino Linotype" w:cs="Arial"/>
          <w:sz w:val="24"/>
          <w:lang w:val="es-ES"/>
        </w:rPr>
        <w:t xml:space="preserve">a efecto de que en un plazo máximo de siete días manifestaran lo que a derecho convinieran, ofrecieran pruebas y alegatos según </w:t>
      </w:r>
      <w:r w:rsidR="005000AA" w:rsidRPr="00D55255">
        <w:rPr>
          <w:rFonts w:ascii="Palatino Linotype" w:eastAsia="Calibri" w:hAnsi="Palatino Linotype" w:cs="Arial"/>
          <w:sz w:val="24"/>
          <w:lang w:val="es-ES"/>
        </w:rPr>
        <w:lastRenderedPageBreak/>
        <w:t xml:space="preserve">corresponda al caso concreto, de esta forma para que el </w:t>
      </w:r>
      <w:r w:rsidR="005000AA" w:rsidRPr="00D55255">
        <w:rPr>
          <w:rFonts w:ascii="Palatino Linotype" w:eastAsia="Calibri" w:hAnsi="Palatino Linotype" w:cs="Arial"/>
          <w:b/>
          <w:sz w:val="24"/>
          <w:lang w:val="es-ES"/>
        </w:rPr>
        <w:t>SUJETO OBLIGADO</w:t>
      </w:r>
      <w:r w:rsidR="005000AA" w:rsidRPr="00D55255">
        <w:rPr>
          <w:rFonts w:ascii="Palatino Linotype" w:eastAsia="Calibri" w:hAnsi="Palatino Linotype" w:cs="Arial"/>
          <w:sz w:val="24"/>
          <w:lang w:val="es-ES"/>
        </w:rPr>
        <w:t xml:space="preserve"> presentara el informe justificado procedente.</w:t>
      </w:r>
    </w:p>
    <w:p w14:paraId="51336F6A" w14:textId="77777777" w:rsidR="00043374" w:rsidRPr="00D55255" w:rsidRDefault="00043374" w:rsidP="00043374">
      <w:pPr>
        <w:pStyle w:val="Prrafodelista"/>
        <w:rPr>
          <w:rFonts w:ascii="Palatino Linotype" w:eastAsiaTheme="minorEastAsia" w:hAnsi="Palatino Linotype" w:cstheme="minorBidi"/>
          <w:i/>
          <w:color w:val="000000"/>
          <w:sz w:val="24"/>
          <w:lang w:val="es-ES_tradnl"/>
        </w:rPr>
      </w:pPr>
    </w:p>
    <w:p w14:paraId="31B6122A" w14:textId="57A6BEE7" w:rsidR="00DC4C30" w:rsidRPr="00D55255" w:rsidRDefault="00BC6FDD" w:rsidP="0012305A">
      <w:pPr>
        <w:numPr>
          <w:ilvl w:val="0"/>
          <w:numId w:val="2"/>
        </w:numPr>
        <w:tabs>
          <w:tab w:val="left" w:pos="284"/>
        </w:tabs>
        <w:spacing w:before="240" w:after="240" w:line="360" w:lineRule="auto"/>
        <w:ind w:left="0" w:firstLine="0"/>
        <w:contextualSpacing/>
        <w:jc w:val="both"/>
        <w:rPr>
          <w:rFonts w:ascii="Palatino Linotype" w:hAnsi="Palatino Linotype"/>
          <w:i/>
          <w:color w:val="000000"/>
          <w:sz w:val="24"/>
        </w:rPr>
      </w:pPr>
      <w:r w:rsidRPr="00D55255">
        <w:rPr>
          <w:rFonts w:ascii="Palatino Linotype" w:eastAsiaTheme="minorEastAsia" w:hAnsi="Palatino Linotype"/>
          <w:color w:val="000000"/>
          <w:sz w:val="24"/>
          <w:szCs w:val="24"/>
          <w:lang w:val="es-ES_tradnl"/>
        </w:rPr>
        <w:t xml:space="preserve">El </w:t>
      </w:r>
      <w:r w:rsidRPr="00D55255">
        <w:rPr>
          <w:rFonts w:ascii="Palatino Linotype" w:eastAsiaTheme="minorEastAsia" w:hAnsi="Palatino Linotype"/>
          <w:b/>
          <w:color w:val="000000"/>
          <w:sz w:val="24"/>
          <w:szCs w:val="24"/>
          <w:lang w:val="es-ES_tradnl"/>
        </w:rPr>
        <w:t xml:space="preserve">SUJETO OBLIGADO </w:t>
      </w:r>
      <w:r w:rsidR="00ED737F" w:rsidRPr="00D55255">
        <w:rPr>
          <w:rFonts w:ascii="Palatino Linotype" w:eastAsiaTheme="minorEastAsia" w:hAnsi="Palatino Linotype"/>
          <w:color w:val="000000"/>
          <w:sz w:val="24"/>
          <w:szCs w:val="24"/>
          <w:lang w:val="es-ES_tradnl"/>
        </w:rPr>
        <w:t xml:space="preserve">el </w:t>
      </w:r>
      <w:r w:rsidR="00411CE7" w:rsidRPr="00D55255">
        <w:rPr>
          <w:rFonts w:ascii="Palatino Linotype" w:eastAsiaTheme="minorEastAsia" w:hAnsi="Palatino Linotype"/>
          <w:color w:val="000000"/>
          <w:sz w:val="24"/>
          <w:szCs w:val="24"/>
          <w:lang w:val="es-ES_tradnl"/>
        </w:rPr>
        <w:t>veinticuatro</w:t>
      </w:r>
      <w:r w:rsidR="00DC4C30" w:rsidRPr="00D55255">
        <w:rPr>
          <w:rFonts w:ascii="Palatino Linotype" w:eastAsiaTheme="minorEastAsia" w:hAnsi="Palatino Linotype"/>
          <w:color w:val="000000"/>
          <w:sz w:val="24"/>
          <w:szCs w:val="24"/>
          <w:lang w:val="es-ES_tradnl"/>
        </w:rPr>
        <w:t xml:space="preserve"> (</w:t>
      </w:r>
      <w:r w:rsidR="00411CE7" w:rsidRPr="00D55255">
        <w:rPr>
          <w:rFonts w:ascii="Palatino Linotype" w:eastAsiaTheme="minorEastAsia" w:hAnsi="Palatino Linotype"/>
          <w:color w:val="000000"/>
          <w:sz w:val="24"/>
          <w:szCs w:val="24"/>
          <w:lang w:val="es-ES_tradnl"/>
        </w:rPr>
        <w:t>24</w:t>
      </w:r>
      <w:r w:rsidR="00DC4C30" w:rsidRPr="00D55255">
        <w:rPr>
          <w:rFonts w:ascii="Palatino Linotype" w:eastAsiaTheme="minorEastAsia" w:hAnsi="Palatino Linotype"/>
          <w:color w:val="000000"/>
          <w:sz w:val="24"/>
          <w:szCs w:val="24"/>
          <w:lang w:val="es-ES_tradnl"/>
        </w:rPr>
        <w:t xml:space="preserve">) de </w:t>
      </w:r>
      <w:r w:rsidR="00411CE7" w:rsidRPr="00D55255">
        <w:rPr>
          <w:rFonts w:ascii="Palatino Linotype" w:eastAsiaTheme="minorEastAsia" w:hAnsi="Palatino Linotype"/>
          <w:color w:val="000000"/>
          <w:sz w:val="24"/>
          <w:szCs w:val="24"/>
          <w:lang w:val="es-ES_tradnl"/>
        </w:rPr>
        <w:t>noviembre</w:t>
      </w:r>
      <w:r w:rsidR="00ED737F" w:rsidRPr="00D55255">
        <w:rPr>
          <w:rFonts w:ascii="Palatino Linotype" w:eastAsiaTheme="minorEastAsia" w:hAnsi="Palatino Linotype"/>
          <w:color w:val="000000"/>
          <w:sz w:val="24"/>
          <w:szCs w:val="24"/>
          <w:lang w:val="es-ES_tradnl"/>
        </w:rPr>
        <w:t xml:space="preserve"> </w:t>
      </w:r>
      <w:r w:rsidR="00DC4C30" w:rsidRPr="00D55255">
        <w:rPr>
          <w:rFonts w:ascii="Palatino Linotype" w:eastAsiaTheme="minorEastAsia" w:hAnsi="Palatino Linotype"/>
          <w:color w:val="000000"/>
          <w:sz w:val="24"/>
          <w:szCs w:val="24"/>
          <w:lang w:val="es-ES_tradnl"/>
        </w:rPr>
        <w:t>de dos mil veinti</w:t>
      </w:r>
      <w:r w:rsidR="00411CE7" w:rsidRPr="00D55255">
        <w:rPr>
          <w:rFonts w:ascii="Palatino Linotype" w:eastAsiaTheme="minorEastAsia" w:hAnsi="Palatino Linotype"/>
          <w:color w:val="000000"/>
          <w:sz w:val="24"/>
          <w:szCs w:val="24"/>
          <w:lang w:val="es-ES_tradnl"/>
        </w:rPr>
        <w:t>dós</w:t>
      </w:r>
      <w:r w:rsidR="00DC4C30" w:rsidRPr="00D55255">
        <w:rPr>
          <w:rFonts w:ascii="Palatino Linotype" w:eastAsiaTheme="minorEastAsia" w:hAnsi="Palatino Linotype"/>
          <w:color w:val="000000"/>
          <w:sz w:val="24"/>
          <w:szCs w:val="24"/>
          <w:lang w:val="es-ES_tradnl"/>
        </w:rPr>
        <w:t>, rindió su informe justificado a través de</w:t>
      </w:r>
      <w:r w:rsidR="00411CE7" w:rsidRPr="00D55255">
        <w:rPr>
          <w:rFonts w:ascii="Palatino Linotype" w:eastAsiaTheme="minorEastAsia" w:hAnsi="Palatino Linotype"/>
          <w:color w:val="000000"/>
          <w:sz w:val="24"/>
          <w:szCs w:val="24"/>
          <w:lang w:val="es-ES_tradnl"/>
        </w:rPr>
        <w:t>l</w:t>
      </w:r>
      <w:r w:rsidR="00DC4C30" w:rsidRPr="00D55255">
        <w:rPr>
          <w:rFonts w:ascii="Palatino Linotype" w:eastAsiaTheme="minorEastAsia" w:hAnsi="Palatino Linotype"/>
          <w:color w:val="000000"/>
          <w:sz w:val="24"/>
          <w:szCs w:val="24"/>
          <w:lang w:val="es-ES_tradnl"/>
        </w:rPr>
        <w:t xml:space="preserve"> documento electrónico </w:t>
      </w:r>
      <w:r w:rsidR="00ED737F" w:rsidRPr="00D55255">
        <w:rPr>
          <w:rFonts w:ascii="Palatino Linotype" w:eastAsiaTheme="minorEastAsia" w:hAnsi="Palatino Linotype"/>
          <w:color w:val="000000"/>
          <w:sz w:val="24"/>
          <w:szCs w:val="24"/>
          <w:lang w:val="es-ES_tradnl"/>
        </w:rPr>
        <w:t>que a continuación se describe</w:t>
      </w:r>
      <w:r w:rsidR="001D2908" w:rsidRPr="00D55255">
        <w:rPr>
          <w:rFonts w:ascii="Palatino Linotype" w:eastAsiaTheme="minorEastAsia" w:hAnsi="Palatino Linotype"/>
          <w:color w:val="000000"/>
          <w:sz w:val="24"/>
          <w:szCs w:val="24"/>
          <w:lang w:val="es-ES_tradnl"/>
        </w:rPr>
        <w:t xml:space="preserve">, </w:t>
      </w:r>
      <w:r w:rsidR="00411CE7" w:rsidRPr="00D55255">
        <w:rPr>
          <w:rFonts w:ascii="Palatino Linotype" w:eastAsiaTheme="minorEastAsia" w:hAnsi="Palatino Linotype"/>
          <w:color w:val="000000"/>
          <w:sz w:val="24"/>
          <w:szCs w:val="24"/>
          <w:lang w:val="es-ES_tradnl"/>
        </w:rPr>
        <w:t>ya que no fue de conocimiento del particular por contener datos personales</w:t>
      </w:r>
      <w:r w:rsidR="00ED737F" w:rsidRPr="00D55255">
        <w:rPr>
          <w:rFonts w:ascii="Palatino Linotype" w:eastAsiaTheme="minorEastAsia" w:hAnsi="Palatino Linotype"/>
          <w:color w:val="000000"/>
          <w:sz w:val="24"/>
          <w:szCs w:val="24"/>
          <w:lang w:val="es-ES_tradnl"/>
        </w:rPr>
        <w:t>:</w:t>
      </w:r>
    </w:p>
    <w:p w14:paraId="788F4298" w14:textId="3C7EE23E" w:rsidR="00411CE7" w:rsidRPr="00D55255" w:rsidRDefault="00411CE7" w:rsidP="00411CE7">
      <w:pPr>
        <w:pStyle w:val="Prrafodelista"/>
        <w:numPr>
          <w:ilvl w:val="0"/>
          <w:numId w:val="23"/>
        </w:numPr>
        <w:tabs>
          <w:tab w:val="left" w:pos="284"/>
        </w:tabs>
        <w:spacing w:before="240" w:after="240" w:line="360" w:lineRule="auto"/>
        <w:ind w:left="567"/>
        <w:jc w:val="both"/>
        <w:rPr>
          <w:rFonts w:ascii="Palatino Linotype" w:hAnsi="Palatino Linotype"/>
          <w:b/>
          <w:color w:val="000000"/>
          <w:sz w:val="24"/>
        </w:rPr>
      </w:pPr>
      <w:r w:rsidRPr="00D55255">
        <w:rPr>
          <w:rFonts w:ascii="Palatino Linotype" w:hAnsi="Palatino Linotype"/>
          <w:b/>
          <w:color w:val="000000"/>
          <w:sz w:val="24"/>
        </w:rPr>
        <w:t>RESP SOL 00346 ACTA Y ACUERDO</w:t>
      </w:r>
      <w:r w:rsidR="00ED737F" w:rsidRPr="00D55255">
        <w:rPr>
          <w:rFonts w:ascii="Palatino Linotype" w:hAnsi="Palatino Linotype"/>
          <w:b/>
          <w:color w:val="000000"/>
          <w:sz w:val="24"/>
        </w:rPr>
        <w:t xml:space="preserve">.pdf: </w:t>
      </w:r>
      <w:r w:rsidRPr="00D55255">
        <w:rPr>
          <w:rFonts w:ascii="Palatino Linotype" w:hAnsi="Palatino Linotype"/>
          <w:color w:val="000000"/>
          <w:sz w:val="24"/>
        </w:rPr>
        <w:t xml:space="preserve">Oficio ST/UT/1113/2022 suscrito por la Titular de la Unidad de Transparencia </w:t>
      </w:r>
      <w:r w:rsidR="003E4CA3" w:rsidRPr="00D55255">
        <w:rPr>
          <w:rFonts w:ascii="Palatino Linotype" w:hAnsi="Palatino Linotype"/>
          <w:color w:val="000000"/>
          <w:sz w:val="24"/>
        </w:rPr>
        <w:t>mediante el cual señala que cualquier aclaración será atendida a la brevedad. Asimismo contiene el oficio DDE/JMPV/0345/2022 suscrito por el Director de Desarrollo Económico mediante el cual refiere que entrega la relación de licencias para la venta de bebidas alcohólicas por actualización 2022. Asimismo, contiene el acta de la Séptima Sesión Ordinaria mediante el cual se aprobó la versión pública.</w:t>
      </w:r>
    </w:p>
    <w:p w14:paraId="728A4A94" w14:textId="77777777" w:rsidR="00411CE7" w:rsidRPr="00D55255" w:rsidRDefault="00411CE7" w:rsidP="00411CE7">
      <w:pPr>
        <w:pStyle w:val="Prrafodelista"/>
        <w:tabs>
          <w:tab w:val="left" w:pos="284"/>
        </w:tabs>
        <w:spacing w:before="240" w:after="240" w:line="360" w:lineRule="auto"/>
        <w:ind w:left="1440"/>
        <w:jc w:val="both"/>
        <w:rPr>
          <w:rFonts w:ascii="Palatino Linotype" w:hAnsi="Palatino Linotype"/>
          <w:b/>
          <w:color w:val="000000"/>
          <w:sz w:val="24"/>
        </w:rPr>
      </w:pPr>
    </w:p>
    <w:p w14:paraId="641EF24B" w14:textId="2546F112" w:rsidR="003E4CA3" w:rsidRPr="00D55255" w:rsidRDefault="003E4CA3" w:rsidP="008A06D7">
      <w:pPr>
        <w:pStyle w:val="Prrafodelista"/>
        <w:numPr>
          <w:ilvl w:val="0"/>
          <w:numId w:val="3"/>
        </w:numPr>
        <w:spacing w:line="360" w:lineRule="auto"/>
        <w:ind w:left="0" w:firstLine="0"/>
        <w:jc w:val="both"/>
        <w:rPr>
          <w:rFonts w:ascii="Palatino Linotype" w:hAnsi="Palatino Linotype" w:cs="Tahoma"/>
          <w:sz w:val="24"/>
        </w:rPr>
      </w:pPr>
      <w:r w:rsidRPr="00D55255">
        <w:rPr>
          <w:rFonts w:ascii="Palatino Linotype" w:hAnsi="Palatino Linotype" w:cs="Tahoma"/>
          <w:sz w:val="24"/>
        </w:rPr>
        <w:t>El trece (13) de febrero de dos mil veintitrés se notificó el acuerdo de ampliación de plazo para emitir resolución.</w:t>
      </w:r>
    </w:p>
    <w:p w14:paraId="5358651A" w14:textId="77777777" w:rsidR="003E4CA3" w:rsidRPr="00D55255" w:rsidRDefault="003E4CA3" w:rsidP="003E4CA3">
      <w:pPr>
        <w:spacing w:line="360" w:lineRule="auto"/>
        <w:jc w:val="both"/>
        <w:rPr>
          <w:rFonts w:ascii="Palatino Linotype" w:hAnsi="Palatino Linotype" w:cs="Tahoma"/>
          <w:sz w:val="24"/>
        </w:rPr>
      </w:pPr>
    </w:p>
    <w:p w14:paraId="04016115" w14:textId="6E4C6B78" w:rsidR="00BC6FDD" w:rsidRPr="00D55255" w:rsidRDefault="00DD7DC3" w:rsidP="008A06D7">
      <w:pPr>
        <w:pStyle w:val="Prrafodelista"/>
        <w:numPr>
          <w:ilvl w:val="0"/>
          <w:numId w:val="3"/>
        </w:numPr>
        <w:spacing w:line="360" w:lineRule="auto"/>
        <w:ind w:left="0" w:firstLine="0"/>
        <w:jc w:val="both"/>
        <w:rPr>
          <w:rFonts w:ascii="Palatino Linotype" w:hAnsi="Palatino Linotype" w:cs="Tahoma"/>
          <w:sz w:val="24"/>
        </w:rPr>
      </w:pPr>
      <w:r w:rsidRPr="00D55255">
        <w:rPr>
          <w:rFonts w:ascii="Palatino Linotype" w:eastAsia="Calibri" w:hAnsi="Palatino Linotype" w:cs="Arial"/>
          <w:sz w:val="24"/>
          <w:lang w:val="es-ES"/>
        </w:rPr>
        <w:t xml:space="preserve">El </w:t>
      </w:r>
      <w:r w:rsidR="003E4CA3" w:rsidRPr="00D55255">
        <w:rPr>
          <w:rFonts w:ascii="Palatino Linotype" w:eastAsia="Calibri" w:hAnsi="Palatino Linotype" w:cs="Arial"/>
          <w:sz w:val="24"/>
          <w:lang w:val="es-ES"/>
        </w:rPr>
        <w:t>quince</w:t>
      </w:r>
      <w:r w:rsidR="004F1E2D" w:rsidRPr="00D55255">
        <w:rPr>
          <w:rFonts w:ascii="Palatino Linotype" w:eastAsia="Calibri" w:hAnsi="Palatino Linotype" w:cs="Arial"/>
          <w:sz w:val="24"/>
          <w:lang w:val="es-ES"/>
        </w:rPr>
        <w:t xml:space="preserve"> (</w:t>
      </w:r>
      <w:r w:rsidR="003E4CA3" w:rsidRPr="00D55255">
        <w:rPr>
          <w:rFonts w:ascii="Palatino Linotype" w:eastAsia="Calibri" w:hAnsi="Palatino Linotype" w:cs="Arial"/>
          <w:sz w:val="24"/>
          <w:lang w:val="es-ES"/>
        </w:rPr>
        <w:t>15</w:t>
      </w:r>
      <w:r w:rsidR="004F1E2D" w:rsidRPr="00D55255">
        <w:rPr>
          <w:rFonts w:ascii="Palatino Linotype" w:eastAsia="Calibri" w:hAnsi="Palatino Linotype" w:cs="Arial"/>
          <w:sz w:val="24"/>
          <w:lang w:val="es-ES"/>
        </w:rPr>
        <w:t xml:space="preserve">) </w:t>
      </w:r>
      <w:r w:rsidR="0012305A" w:rsidRPr="00D55255">
        <w:rPr>
          <w:rFonts w:ascii="Palatino Linotype" w:eastAsia="Calibri" w:hAnsi="Palatino Linotype" w:cs="Arial"/>
          <w:sz w:val="24"/>
          <w:lang w:val="es-ES"/>
        </w:rPr>
        <w:t xml:space="preserve">de </w:t>
      </w:r>
      <w:r w:rsidR="003E4CA3" w:rsidRPr="00D55255">
        <w:rPr>
          <w:rFonts w:ascii="Palatino Linotype" w:eastAsia="Calibri" w:hAnsi="Palatino Linotype" w:cs="Arial"/>
          <w:sz w:val="24"/>
          <w:lang w:val="es-ES"/>
        </w:rPr>
        <w:t>febrero</w:t>
      </w:r>
      <w:r w:rsidR="001A0283" w:rsidRPr="00D55255">
        <w:rPr>
          <w:rFonts w:ascii="Palatino Linotype" w:eastAsia="Calibri" w:hAnsi="Palatino Linotype" w:cs="Arial"/>
          <w:sz w:val="24"/>
          <w:lang w:val="es-ES"/>
        </w:rPr>
        <w:t xml:space="preserve"> de dos mil veintitrés</w:t>
      </w:r>
      <w:r w:rsidR="00D73603" w:rsidRPr="00D55255">
        <w:rPr>
          <w:rFonts w:ascii="Palatino Linotype" w:eastAsia="Calibri" w:hAnsi="Palatino Linotype" w:cs="Arial"/>
          <w:sz w:val="24"/>
          <w:lang w:val="es-ES"/>
        </w:rPr>
        <w:t>, la</w:t>
      </w:r>
      <w:r w:rsidR="005000AA" w:rsidRPr="00D55255">
        <w:rPr>
          <w:rFonts w:ascii="Palatino Linotype" w:hAnsi="Palatino Linotype"/>
          <w:sz w:val="24"/>
        </w:rPr>
        <w:t xml:space="preserve"> Comisionad</w:t>
      </w:r>
      <w:r w:rsidR="00D73603" w:rsidRPr="00D55255">
        <w:rPr>
          <w:rFonts w:ascii="Palatino Linotype" w:hAnsi="Palatino Linotype"/>
          <w:sz w:val="24"/>
        </w:rPr>
        <w:t>a</w:t>
      </w:r>
      <w:r w:rsidR="005000AA" w:rsidRPr="00D55255">
        <w:rPr>
          <w:rFonts w:ascii="Palatino Linotype" w:hAnsi="Palatino Linotype"/>
          <w:sz w:val="24"/>
        </w:rPr>
        <w:t xml:space="preserve"> Ponente decretó el cierre de instrucción</w:t>
      </w:r>
      <w:r w:rsidR="00B83EE1" w:rsidRPr="00D55255">
        <w:rPr>
          <w:rFonts w:ascii="Palatino Linotype" w:hAnsi="Palatino Linotype" w:cs="Arial"/>
          <w:sz w:val="24"/>
        </w:rPr>
        <w:t>,</w:t>
      </w:r>
      <w:r w:rsidR="001A0283" w:rsidRPr="00D55255">
        <w:rPr>
          <w:rFonts w:ascii="Palatino Linotype" w:hAnsi="Palatino Linotype" w:cs="Arial"/>
          <w:sz w:val="24"/>
        </w:rPr>
        <w:t xml:space="preserve"> </w:t>
      </w:r>
      <w:r w:rsidR="00B83EE1" w:rsidRPr="00D55255">
        <w:rPr>
          <w:rFonts w:ascii="Palatino Linotype" w:hAnsi="Palatino Linotype" w:cs="Arial"/>
          <w:sz w:val="24"/>
        </w:rPr>
        <w:t>p</w:t>
      </w:r>
      <w:r w:rsidR="003C497F" w:rsidRPr="00D55255">
        <w:rPr>
          <w:rFonts w:ascii="Palatino Linotype" w:hAnsi="Palatino Linotype" w:cs="Tahoma"/>
          <w:sz w:val="24"/>
        </w:rPr>
        <w:t xml:space="preserve">or lo que turnó la presente resolución </w:t>
      </w:r>
      <w:r w:rsidR="003C5753" w:rsidRPr="00D55255">
        <w:rPr>
          <w:rFonts w:ascii="Palatino Linotype" w:hAnsi="Palatino Linotype" w:cs="Tahoma"/>
          <w:sz w:val="24"/>
        </w:rPr>
        <w:t>para su aprobación.</w:t>
      </w:r>
    </w:p>
    <w:p w14:paraId="42247110" w14:textId="77777777" w:rsidR="003E4CA3" w:rsidRPr="00D55255" w:rsidRDefault="003E4CA3" w:rsidP="003E4CA3">
      <w:pPr>
        <w:pStyle w:val="Prrafodelista"/>
        <w:spacing w:line="360" w:lineRule="auto"/>
        <w:ind w:left="0"/>
        <w:jc w:val="both"/>
        <w:rPr>
          <w:rFonts w:ascii="Palatino Linotype" w:eastAsia="Calibri" w:hAnsi="Palatino Linotype" w:cs="Arial"/>
          <w:sz w:val="24"/>
          <w:lang w:val="es-ES"/>
        </w:rPr>
      </w:pPr>
    </w:p>
    <w:p w14:paraId="561F4AD7" w14:textId="77777777" w:rsidR="003E4CA3" w:rsidRPr="00D55255" w:rsidRDefault="003E4CA3" w:rsidP="003E4CA3">
      <w:pPr>
        <w:pStyle w:val="Prrafodelista"/>
        <w:numPr>
          <w:ilvl w:val="0"/>
          <w:numId w:val="2"/>
        </w:numPr>
        <w:spacing w:before="240" w:after="240" w:line="360" w:lineRule="auto"/>
        <w:ind w:left="0" w:hanging="11"/>
        <w:jc w:val="both"/>
        <w:rPr>
          <w:rFonts w:ascii="Palatino Linotype" w:hAnsi="Palatino Linotype"/>
          <w:b/>
          <w:sz w:val="36"/>
          <w:u w:val="single"/>
        </w:rPr>
      </w:pPr>
      <w:r w:rsidRPr="00D55255">
        <w:rPr>
          <w:rFonts w:ascii="Palatino Linotype" w:hAnsi="Palatino Linotype"/>
          <w:sz w:val="24"/>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9870E06" w14:textId="77777777" w:rsidR="003E4CA3" w:rsidRPr="00D55255" w:rsidRDefault="003E4CA3" w:rsidP="003E4CA3">
      <w:pPr>
        <w:pStyle w:val="Prrafodelista"/>
        <w:rPr>
          <w:rFonts w:ascii="Palatino Linotype" w:hAnsi="Palatino Linotype"/>
          <w:sz w:val="24"/>
        </w:rPr>
      </w:pPr>
    </w:p>
    <w:p w14:paraId="1D31AF95" w14:textId="77777777" w:rsidR="003E4CA3" w:rsidRPr="00D55255"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D55255">
        <w:rPr>
          <w:rFonts w:ascii="Palatino Linotype" w:hAnsi="Palatino Linotype"/>
          <w:sz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629B1D6" w14:textId="77777777" w:rsidR="003E4CA3" w:rsidRPr="00D55255" w:rsidRDefault="003E4CA3" w:rsidP="003E4CA3">
      <w:pPr>
        <w:pStyle w:val="Prrafodelista"/>
        <w:spacing w:before="240" w:after="240" w:line="360" w:lineRule="auto"/>
        <w:ind w:left="0"/>
        <w:jc w:val="both"/>
        <w:rPr>
          <w:rFonts w:ascii="Palatino Linotype" w:hAnsi="Palatino Linotype"/>
          <w:sz w:val="24"/>
        </w:rPr>
      </w:pPr>
    </w:p>
    <w:p w14:paraId="589815E3" w14:textId="77777777" w:rsidR="003E4CA3" w:rsidRPr="00D55255"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D55255">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D8C99AD" w14:textId="77777777" w:rsidR="003E4CA3" w:rsidRPr="00D55255" w:rsidRDefault="003E4CA3" w:rsidP="003E4CA3">
      <w:pPr>
        <w:pStyle w:val="Prrafodelista"/>
        <w:rPr>
          <w:rFonts w:ascii="Palatino Linotype" w:hAnsi="Palatino Linotype"/>
          <w:sz w:val="24"/>
        </w:rPr>
      </w:pPr>
    </w:p>
    <w:p w14:paraId="75F0777B" w14:textId="77777777" w:rsidR="003E4CA3" w:rsidRPr="00D55255"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D55255">
        <w:rPr>
          <w:rFonts w:ascii="Palatino Linotype" w:hAnsi="Palatino Linotype"/>
          <w:sz w:val="24"/>
        </w:rPr>
        <w:t xml:space="preserve">En ese sentido, el legislador fijó los términos procesales en las leyes, de manera general, sin que pudiera prever la variada gama de casos que son resueltos por los </w:t>
      </w:r>
      <w:r w:rsidRPr="00D55255">
        <w:rPr>
          <w:rFonts w:ascii="Palatino Linotype" w:hAnsi="Palatino Linotype"/>
          <w:sz w:val="24"/>
        </w:rPr>
        <w:lastRenderedPageBreak/>
        <w:t xml:space="preserve">órganos jurisdiccionales o cuasi jurisdiccionales, tanto por la complejidad de los hechos, como por el número de casos que conocen. </w:t>
      </w:r>
    </w:p>
    <w:p w14:paraId="2524B0A2" w14:textId="77777777" w:rsidR="003E4CA3" w:rsidRPr="00D55255" w:rsidRDefault="003E4CA3" w:rsidP="003E4CA3">
      <w:pPr>
        <w:pStyle w:val="Prrafodelista"/>
        <w:spacing w:before="240" w:after="240" w:line="360" w:lineRule="auto"/>
        <w:ind w:left="0"/>
        <w:jc w:val="both"/>
        <w:rPr>
          <w:rFonts w:ascii="Palatino Linotype" w:hAnsi="Palatino Linotype"/>
          <w:sz w:val="24"/>
        </w:rPr>
      </w:pPr>
    </w:p>
    <w:p w14:paraId="0B98EF93" w14:textId="77777777" w:rsidR="003E4CA3" w:rsidRPr="00D55255"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D55255">
        <w:rPr>
          <w:rFonts w:ascii="Palatino Linotype" w:hAnsi="Palatino Linotype"/>
          <w:sz w:val="24"/>
        </w:rPr>
        <w:t xml:space="preserve">Por ello, excepcionalmente, si un asunto es resuelto con posterioridad a los plazos señalados por la norma debe analizarse la razonabilidad del tiempo necesario para su resolución, atentos a los siguientes criterios:   </w:t>
      </w:r>
    </w:p>
    <w:p w14:paraId="052BA123" w14:textId="77777777" w:rsidR="003E4CA3" w:rsidRPr="00D55255" w:rsidRDefault="003E4CA3" w:rsidP="003E4CA3">
      <w:pPr>
        <w:pStyle w:val="Prrafodelista"/>
        <w:spacing w:before="240" w:after="240" w:line="360" w:lineRule="auto"/>
        <w:ind w:left="0"/>
        <w:jc w:val="both"/>
        <w:rPr>
          <w:rFonts w:ascii="Palatino Linotype" w:hAnsi="Palatino Linotype"/>
          <w:sz w:val="24"/>
        </w:rPr>
      </w:pPr>
    </w:p>
    <w:p w14:paraId="75D1812C" w14:textId="77777777" w:rsidR="003E4CA3" w:rsidRPr="00D55255" w:rsidRDefault="003E4CA3" w:rsidP="003E4CA3">
      <w:pPr>
        <w:pStyle w:val="Prrafodelista"/>
        <w:spacing w:before="240" w:after="240" w:line="360" w:lineRule="auto"/>
        <w:ind w:left="284"/>
        <w:jc w:val="both"/>
        <w:rPr>
          <w:rFonts w:ascii="Palatino Linotype" w:hAnsi="Palatino Linotype"/>
          <w:sz w:val="24"/>
        </w:rPr>
      </w:pPr>
      <w:r w:rsidRPr="00D55255">
        <w:rPr>
          <w:rFonts w:ascii="Palatino Linotype" w:hAnsi="Palatino Linotype"/>
          <w:sz w:val="24"/>
        </w:rPr>
        <w:t>a)      Complejidad del asunto: La complejidad de la prueba, la pluralidad de sujetos procesales, el tiempo transcurrido, las características y contexto del recurso.</w:t>
      </w:r>
    </w:p>
    <w:p w14:paraId="01555D70" w14:textId="77777777" w:rsidR="003E4CA3" w:rsidRPr="00D55255" w:rsidRDefault="003E4CA3" w:rsidP="003E4CA3">
      <w:pPr>
        <w:pStyle w:val="Prrafodelista"/>
        <w:spacing w:before="240" w:after="240" w:line="360" w:lineRule="auto"/>
        <w:ind w:left="284"/>
        <w:jc w:val="both"/>
        <w:rPr>
          <w:rFonts w:ascii="Palatino Linotype" w:hAnsi="Palatino Linotype"/>
          <w:sz w:val="24"/>
        </w:rPr>
      </w:pPr>
      <w:r w:rsidRPr="00D55255">
        <w:rPr>
          <w:rFonts w:ascii="Palatino Linotype" w:hAnsi="Palatino Linotype"/>
          <w:sz w:val="24"/>
        </w:rPr>
        <w:t>b)     Actividad Procesal del interesado: Acciones u omisiones del interesado.</w:t>
      </w:r>
    </w:p>
    <w:p w14:paraId="42EE4D41" w14:textId="77777777" w:rsidR="003E4CA3" w:rsidRPr="00D55255" w:rsidRDefault="003E4CA3" w:rsidP="003E4CA3">
      <w:pPr>
        <w:pStyle w:val="Prrafodelista"/>
        <w:spacing w:before="240" w:after="240" w:line="360" w:lineRule="auto"/>
        <w:ind w:left="284"/>
        <w:jc w:val="both"/>
        <w:rPr>
          <w:rFonts w:ascii="Palatino Linotype" w:hAnsi="Palatino Linotype"/>
          <w:sz w:val="24"/>
        </w:rPr>
      </w:pPr>
      <w:r w:rsidRPr="00D55255">
        <w:rPr>
          <w:rFonts w:ascii="Palatino Linotype" w:hAnsi="Palatino Linotype"/>
          <w:sz w:val="24"/>
        </w:rPr>
        <w:t>c)      Conducta de la Autoridad: Las Acciones u omisiones realizadas en el procedimiento. Así como si la autoridad actuó con la debida diligencia.</w:t>
      </w:r>
    </w:p>
    <w:p w14:paraId="4B169FF7" w14:textId="77777777" w:rsidR="003E4CA3" w:rsidRPr="00D55255" w:rsidRDefault="003E4CA3" w:rsidP="003E4CA3">
      <w:pPr>
        <w:pStyle w:val="Prrafodelista"/>
        <w:spacing w:before="240" w:after="240" w:line="360" w:lineRule="auto"/>
        <w:ind w:left="284"/>
        <w:jc w:val="both"/>
        <w:rPr>
          <w:rFonts w:ascii="Palatino Linotype" w:hAnsi="Palatino Linotype"/>
          <w:sz w:val="24"/>
        </w:rPr>
      </w:pPr>
      <w:r w:rsidRPr="00D55255">
        <w:rPr>
          <w:rFonts w:ascii="Palatino Linotype" w:hAnsi="Palatino Linotype"/>
          <w:sz w:val="24"/>
        </w:rPr>
        <w:t>d) La afectación generada en la situación jurídica de la persona involucrada en el proceso: Violación a sus derechos humanos.</w:t>
      </w:r>
    </w:p>
    <w:p w14:paraId="3E039482" w14:textId="77777777" w:rsidR="003E4CA3" w:rsidRPr="00D55255" w:rsidRDefault="003E4CA3" w:rsidP="003E4CA3">
      <w:pPr>
        <w:pStyle w:val="Prrafodelista"/>
        <w:spacing w:before="240" w:after="240" w:line="360" w:lineRule="auto"/>
        <w:ind w:left="0"/>
        <w:jc w:val="both"/>
        <w:rPr>
          <w:rFonts w:ascii="Palatino Linotype" w:hAnsi="Palatino Linotype"/>
          <w:sz w:val="24"/>
        </w:rPr>
      </w:pPr>
    </w:p>
    <w:p w14:paraId="2A650789" w14:textId="77777777" w:rsidR="003E4CA3" w:rsidRPr="00D55255"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D55255">
        <w:rPr>
          <w:rFonts w:ascii="Palatino Linotype" w:hAnsi="Palatino Linotype"/>
          <w:sz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0DED11D" w14:textId="77777777" w:rsidR="003E4CA3" w:rsidRPr="00D55255" w:rsidRDefault="003E4CA3" w:rsidP="003E4CA3">
      <w:pPr>
        <w:pStyle w:val="Prrafodelista"/>
        <w:spacing w:before="240" w:after="240" w:line="360" w:lineRule="auto"/>
        <w:ind w:left="0"/>
        <w:jc w:val="both"/>
        <w:rPr>
          <w:rFonts w:ascii="Palatino Linotype" w:hAnsi="Palatino Linotype"/>
          <w:sz w:val="24"/>
        </w:rPr>
      </w:pPr>
    </w:p>
    <w:p w14:paraId="7F08FDCE" w14:textId="3287DB65" w:rsidR="003E4CA3" w:rsidRPr="00D55255"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D55255">
        <w:rPr>
          <w:rFonts w:ascii="Palatino Linotype" w:hAnsi="Palatino Linotype"/>
          <w:sz w:val="24"/>
        </w:rPr>
        <w:lastRenderedPageBreak/>
        <w:t>Argumento que encuentra sustento en la jurisprudencia P</w:t>
      </w:r>
      <w:r w:rsidR="008D0A32" w:rsidRPr="00D55255">
        <w:rPr>
          <w:rFonts w:ascii="Palatino Linotype" w:hAnsi="Palatino Linotype"/>
          <w:sz w:val="24"/>
        </w:rPr>
        <w:t>. /</w:t>
      </w:r>
      <w:r w:rsidRPr="00D55255">
        <w:rPr>
          <w:rFonts w:ascii="Palatino Linotype" w:hAnsi="Palatino Linotype"/>
          <w:sz w:val="24"/>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6FDB17D" w14:textId="77777777" w:rsidR="003E4CA3" w:rsidRPr="00D55255" w:rsidRDefault="003E4CA3" w:rsidP="003E4CA3">
      <w:pPr>
        <w:pStyle w:val="Prrafodelista"/>
        <w:rPr>
          <w:rFonts w:ascii="Palatino Linotype" w:hAnsi="Palatino Linotype"/>
          <w:sz w:val="24"/>
        </w:rPr>
      </w:pPr>
    </w:p>
    <w:p w14:paraId="1D8ECBC6" w14:textId="77777777" w:rsidR="003E4CA3" w:rsidRPr="00D55255"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D55255">
        <w:rPr>
          <w:rFonts w:ascii="Palatino Linotype" w:hAnsi="Palatino Linotype"/>
          <w:sz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A2C29B9" w14:textId="77777777" w:rsidR="003E4CA3" w:rsidRPr="00D55255" w:rsidRDefault="003E4CA3" w:rsidP="003E4CA3">
      <w:pPr>
        <w:pStyle w:val="Prrafodelista"/>
        <w:spacing w:before="240" w:after="240" w:line="360" w:lineRule="auto"/>
        <w:ind w:left="0"/>
        <w:jc w:val="both"/>
        <w:rPr>
          <w:rFonts w:ascii="Palatino Linotype" w:hAnsi="Palatino Linotype"/>
          <w:sz w:val="24"/>
        </w:rPr>
      </w:pPr>
    </w:p>
    <w:p w14:paraId="5B4959EC" w14:textId="77777777" w:rsidR="003E4CA3" w:rsidRPr="00D55255"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D55255">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280BAA06" w14:textId="77777777" w:rsidR="003E4CA3" w:rsidRPr="00D55255" w:rsidRDefault="003E4CA3" w:rsidP="003E4CA3">
      <w:pPr>
        <w:pStyle w:val="Prrafodelista"/>
        <w:rPr>
          <w:rFonts w:ascii="Palatino Linotype" w:hAnsi="Palatino Linotype"/>
          <w:sz w:val="24"/>
        </w:rPr>
      </w:pPr>
    </w:p>
    <w:p w14:paraId="6286623F" w14:textId="77777777" w:rsidR="003E4CA3" w:rsidRPr="00D55255" w:rsidRDefault="003E4CA3" w:rsidP="003E4CA3">
      <w:pPr>
        <w:pStyle w:val="Prrafodelista"/>
        <w:spacing w:before="240" w:after="240" w:line="360" w:lineRule="auto"/>
        <w:ind w:left="567"/>
        <w:jc w:val="both"/>
        <w:rPr>
          <w:rFonts w:ascii="Palatino Linotype" w:hAnsi="Palatino Linotype"/>
          <w:sz w:val="24"/>
        </w:rPr>
      </w:pPr>
      <w:r w:rsidRPr="00D55255">
        <w:rPr>
          <w:rFonts w:ascii="Palatino Linotype" w:hAnsi="Palatino Linotype"/>
          <w:sz w:val="24"/>
        </w:rPr>
        <w:t>“PLAZO RAZONABLE PARA RESOLVER. DIMENSIÓN Y EFECTOS DE ESTE CONCEPTO CUANDO SE ADUCE EXCESIVA CARGA DE TRABAJO.” consultable en el Seminario Judicial de la Federación y su gaceta, con el registro digital 2002351.</w:t>
      </w:r>
    </w:p>
    <w:p w14:paraId="58740252" w14:textId="77777777" w:rsidR="003E4CA3" w:rsidRPr="00D55255" w:rsidRDefault="003E4CA3" w:rsidP="003E4CA3">
      <w:pPr>
        <w:pStyle w:val="Prrafodelista"/>
        <w:spacing w:before="240" w:after="240" w:line="360" w:lineRule="auto"/>
        <w:ind w:left="567"/>
        <w:jc w:val="both"/>
        <w:rPr>
          <w:rFonts w:ascii="Palatino Linotype" w:hAnsi="Palatino Linotype"/>
          <w:sz w:val="24"/>
        </w:rPr>
      </w:pPr>
      <w:r w:rsidRPr="00D55255">
        <w:rPr>
          <w:rFonts w:ascii="Palatino Linotype" w:hAnsi="Palatino Linotype"/>
          <w:sz w:val="24"/>
        </w:rPr>
        <w:t>“PLAZO RAZONABLE PARA RESOLVER. CONCEPTO Y ELEMENTOS QUE LO INTEGRAN A LA LUZ DEL DERECHO INTERNACIONAL DE LOS DERECHOS HUMANOS.”, visible en el Seminario Judicial de la Federación y su gaceta, con el registro digital 2002350.</w:t>
      </w:r>
    </w:p>
    <w:p w14:paraId="7589F228" w14:textId="77777777" w:rsidR="003E4CA3" w:rsidRPr="00D55255" w:rsidRDefault="003E4CA3" w:rsidP="003E4CA3">
      <w:pPr>
        <w:pStyle w:val="Prrafodelista"/>
        <w:spacing w:before="240" w:after="240" w:line="360" w:lineRule="auto"/>
        <w:ind w:left="708"/>
        <w:jc w:val="both"/>
        <w:rPr>
          <w:rFonts w:ascii="Palatino Linotype" w:hAnsi="Palatino Linotype"/>
          <w:sz w:val="24"/>
        </w:rPr>
      </w:pPr>
    </w:p>
    <w:p w14:paraId="0B123F9E" w14:textId="16652F4E" w:rsidR="003E4CA3" w:rsidRPr="00D55255" w:rsidRDefault="003E4CA3" w:rsidP="003E4CA3">
      <w:pPr>
        <w:pStyle w:val="Prrafodelista"/>
        <w:numPr>
          <w:ilvl w:val="0"/>
          <w:numId w:val="2"/>
        </w:numPr>
        <w:spacing w:line="360" w:lineRule="auto"/>
        <w:ind w:left="0" w:firstLine="0"/>
        <w:jc w:val="both"/>
        <w:rPr>
          <w:rFonts w:ascii="Palatino Linotype" w:hAnsi="Palatino Linotype" w:cs="Tahoma"/>
          <w:sz w:val="28"/>
        </w:rPr>
      </w:pPr>
      <w:r w:rsidRPr="00D55255">
        <w:rPr>
          <w:rFonts w:ascii="Palatino Linotype" w:hAnsi="Palatino Linotype"/>
          <w:sz w:val="24"/>
        </w:rPr>
        <w:t>Por ello, este organismo garante comprometido con la tutela de los derechos humanos confiados, señala que este exceso del plazo legal para resolver el presente asunto, resulta de carácter excepcional.</w:t>
      </w:r>
    </w:p>
    <w:p w14:paraId="1FF83D7C" w14:textId="77777777" w:rsidR="001D2908" w:rsidRPr="00D55255" w:rsidRDefault="001D2908" w:rsidP="001D2908">
      <w:pPr>
        <w:pStyle w:val="Prrafodelista"/>
        <w:rPr>
          <w:rFonts w:ascii="Palatino Linotype" w:hAnsi="Palatino Linotype" w:cs="Tahoma"/>
          <w:sz w:val="24"/>
        </w:rPr>
      </w:pPr>
    </w:p>
    <w:p w14:paraId="0F9176A0" w14:textId="77777777" w:rsidR="005000AA" w:rsidRPr="00D55255" w:rsidRDefault="005000AA" w:rsidP="005000AA">
      <w:pPr>
        <w:pStyle w:val="Ttulo1"/>
        <w:jc w:val="center"/>
        <w:rPr>
          <w:rFonts w:ascii="Palatino Linotype" w:hAnsi="Palatino Linotype"/>
          <w:b/>
          <w:color w:val="auto"/>
          <w:sz w:val="24"/>
          <w:szCs w:val="24"/>
        </w:rPr>
      </w:pPr>
      <w:bookmarkStart w:id="4" w:name="_Toc87549672"/>
      <w:r w:rsidRPr="00D55255">
        <w:rPr>
          <w:rFonts w:ascii="Palatino Linotype" w:hAnsi="Palatino Linotype"/>
          <w:b/>
          <w:color w:val="auto"/>
          <w:sz w:val="24"/>
          <w:szCs w:val="24"/>
        </w:rPr>
        <w:t>CONSIDERANDO</w:t>
      </w:r>
      <w:bookmarkEnd w:id="4"/>
      <w:r w:rsidRPr="00D55255">
        <w:rPr>
          <w:rFonts w:ascii="Palatino Linotype" w:hAnsi="Palatino Linotype"/>
          <w:b/>
          <w:color w:val="auto"/>
          <w:sz w:val="24"/>
          <w:szCs w:val="24"/>
        </w:rPr>
        <w:t xml:space="preserve"> </w:t>
      </w:r>
    </w:p>
    <w:p w14:paraId="5A808AC6" w14:textId="77777777" w:rsidR="005000AA" w:rsidRPr="00D55255" w:rsidRDefault="005000AA" w:rsidP="005000AA">
      <w:pPr>
        <w:rPr>
          <w:rFonts w:ascii="Palatino Linotype" w:hAnsi="Palatino Linotype"/>
          <w:sz w:val="24"/>
          <w:szCs w:val="24"/>
          <w:lang w:eastAsia="en-US"/>
        </w:rPr>
      </w:pPr>
    </w:p>
    <w:p w14:paraId="1058C60B" w14:textId="77777777" w:rsidR="005000AA" w:rsidRPr="00D55255" w:rsidRDefault="005000AA" w:rsidP="005000AA">
      <w:pPr>
        <w:pStyle w:val="Ttulo2"/>
        <w:rPr>
          <w:rFonts w:ascii="Palatino Linotype" w:hAnsi="Palatino Linotype"/>
          <w:b/>
          <w:bCs/>
          <w:color w:val="auto"/>
          <w:spacing w:val="60"/>
          <w:sz w:val="24"/>
          <w:szCs w:val="24"/>
          <w:lang w:eastAsia="en-US"/>
        </w:rPr>
      </w:pPr>
      <w:bookmarkStart w:id="5" w:name="_Toc87549673"/>
      <w:r w:rsidRPr="00D55255">
        <w:rPr>
          <w:rFonts w:ascii="Palatino Linotype" w:hAnsi="Palatino Linotype"/>
          <w:b/>
          <w:color w:val="auto"/>
          <w:sz w:val="24"/>
          <w:szCs w:val="24"/>
        </w:rPr>
        <w:t>PRIMERO. De la competencia</w:t>
      </w:r>
      <w:bookmarkEnd w:id="5"/>
    </w:p>
    <w:p w14:paraId="38B24DFE" w14:textId="3BFE7192" w:rsidR="005000AA" w:rsidRPr="00D55255"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D55255">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55255">
        <w:rPr>
          <w:rFonts w:ascii="Palatino Linotype" w:eastAsia="Calibri" w:hAnsi="Palatino Linotype"/>
          <w:b/>
          <w:sz w:val="24"/>
          <w:lang w:val="es-ES"/>
        </w:rPr>
        <w:t>Constitución Política de los Estados Unidos Mexicanos</w:t>
      </w:r>
      <w:r w:rsidRPr="00D55255">
        <w:rPr>
          <w:rFonts w:ascii="Palatino Linotype" w:eastAsia="Calibri" w:hAnsi="Palatino Linotype"/>
          <w:sz w:val="24"/>
          <w:lang w:val="es-ES"/>
        </w:rPr>
        <w:t xml:space="preserve">; 5, párrafos </w:t>
      </w:r>
      <w:r w:rsidRPr="00D55255">
        <w:rPr>
          <w:rFonts w:ascii="Palatino Linotype" w:hAnsi="Palatino Linotype" w:cs="Arial"/>
          <w:bCs/>
          <w:color w:val="222222"/>
          <w:sz w:val="24"/>
          <w:lang w:val="es-ES"/>
        </w:rPr>
        <w:t>trigésimo y trigésimo primero fracciones</w:t>
      </w:r>
      <w:r w:rsidRPr="00D55255">
        <w:rPr>
          <w:rFonts w:ascii="Palatino Linotype" w:eastAsia="Calibri" w:hAnsi="Palatino Linotype"/>
          <w:sz w:val="24"/>
          <w:lang w:val="es-ES"/>
        </w:rPr>
        <w:t xml:space="preserve"> IV y V de la </w:t>
      </w:r>
      <w:r w:rsidRPr="00D55255">
        <w:rPr>
          <w:rFonts w:ascii="Palatino Linotype" w:eastAsia="Calibri" w:hAnsi="Palatino Linotype"/>
          <w:b/>
          <w:sz w:val="24"/>
          <w:lang w:val="es-ES"/>
        </w:rPr>
        <w:t>Constitución Política del Estado Libre y Soberano de México</w:t>
      </w:r>
      <w:r w:rsidRPr="00D55255">
        <w:rPr>
          <w:rFonts w:ascii="Palatino Linotype" w:eastAsia="Calibri" w:hAnsi="Palatino Linotype"/>
          <w:sz w:val="24"/>
          <w:lang w:val="es-ES"/>
        </w:rPr>
        <w:t xml:space="preserve">; artículos 1, 2 fracción II, 13, 29, 36 fracciones I y II, 176, 178, 179, </w:t>
      </w:r>
      <w:r w:rsidRPr="00D55255">
        <w:rPr>
          <w:rFonts w:ascii="Palatino Linotype" w:eastAsia="Calibri" w:hAnsi="Palatino Linotype"/>
          <w:sz w:val="24"/>
          <w:lang w:val="es-ES"/>
        </w:rPr>
        <w:lastRenderedPageBreak/>
        <w:t xml:space="preserve">181 párrafo tercero y 185 </w:t>
      </w:r>
      <w:r w:rsidRPr="00D55255">
        <w:rPr>
          <w:rFonts w:ascii="Palatino Linotype" w:eastAsia="Calibri" w:hAnsi="Palatino Linotype" w:cs="Arial"/>
          <w:sz w:val="24"/>
          <w:lang w:val="es-ES"/>
        </w:rPr>
        <w:t xml:space="preserve">de la </w:t>
      </w:r>
      <w:r w:rsidRPr="00D55255">
        <w:rPr>
          <w:rFonts w:ascii="Palatino Linotype" w:eastAsia="Calibri" w:hAnsi="Palatino Linotype" w:cs="Arial"/>
          <w:b/>
          <w:sz w:val="24"/>
          <w:lang w:val="es-ES"/>
        </w:rPr>
        <w:t>Ley de Transparencia y Acceso a la Información Pública del Estado de México y Municipios</w:t>
      </w:r>
      <w:r w:rsidRPr="00D55255">
        <w:rPr>
          <w:rFonts w:ascii="Palatino Linotype" w:eastAsia="Calibri" w:hAnsi="Palatino Linotype" w:cs="Arial"/>
          <w:sz w:val="24"/>
          <w:lang w:val="es-ES"/>
        </w:rPr>
        <w:t xml:space="preserve">; y 7, 9 fracciones I y XXIV, y 11 del </w:t>
      </w:r>
      <w:r w:rsidRPr="00D55255">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D55255">
        <w:rPr>
          <w:rFonts w:ascii="Palatino Linotype" w:hAnsi="Palatino Linotype"/>
          <w:sz w:val="24"/>
        </w:rPr>
        <w:t>.</w:t>
      </w:r>
    </w:p>
    <w:p w14:paraId="6D296A9A" w14:textId="77777777" w:rsidR="005000AA" w:rsidRPr="00D55255" w:rsidRDefault="005000AA" w:rsidP="005000AA">
      <w:pPr>
        <w:pStyle w:val="Ttulo2"/>
        <w:rPr>
          <w:rFonts w:ascii="Palatino Linotype" w:hAnsi="Palatino Linotype"/>
          <w:b/>
          <w:color w:val="auto"/>
          <w:sz w:val="24"/>
          <w:szCs w:val="24"/>
        </w:rPr>
      </w:pPr>
      <w:bookmarkStart w:id="6" w:name="_Toc87549674"/>
      <w:r w:rsidRPr="00D55255">
        <w:rPr>
          <w:rFonts w:ascii="Palatino Linotype" w:hAnsi="Palatino Linotype"/>
          <w:b/>
          <w:color w:val="auto"/>
          <w:sz w:val="24"/>
          <w:szCs w:val="24"/>
        </w:rPr>
        <w:t>SEGUNDO. De la oportunidad y procedencia.</w:t>
      </w:r>
      <w:bookmarkEnd w:id="6"/>
    </w:p>
    <w:p w14:paraId="34A6A51D" w14:textId="77777777" w:rsidR="00DA420D" w:rsidRPr="00D55255" w:rsidRDefault="00DA420D" w:rsidP="00DA420D">
      <w:pPr>
        <w:rPr>
          <w:rFonts w:ascii="Palatino Linotype" w:hAnsi="Palatino Linotype"/>
        </w:rPr>
      </w:pPr>
    </w:p>
    <w:p w14:paraId="274F72F2" w14:textId="77777777" w:rsidR="001D2908" w:rsidRPr="00D55255" w:rsidRDefault="001D2908" w:rsidP="001D2908">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bookmarkStart w:id="7" w:name="_Toc87549675"/>
      <w:r w:rsidRPr="00D55255">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D55255">
        <w:rPr>
          <w:rFonts w:ascii="Palatino Linotype" w:eastAsia="Calibri" w:hAnsi="Palatino Linotype" w:cs="Arial"/>
          <w:b/>
          <w:sz w:val="24"/>
          <w:szCs w:val="24"/>
          <w:lang w:val="es-ES"/>
        </w:rPr>
        <w:t>SUJETO OBLIGADO</w:t>
      </w:r>
      <w:r w:rsidRPr="00D55255">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2DF975EC" w14:textId="77777777" w:rsidR="001D2908" w:rsidRPr="00D55255" w:rsidRDefault="001D2908" w:rsidP="001D2908">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562DA790" w14:textId="77777777" w:rsidR="001D2908" w:rsidRPr="00D55255" w:rsidRDefault="001D2908" w:rsidP="001D2908">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D55255">
        <w:rPr>
          <w:rFonts w:ascii="Palatino Linotype" w:eastAsia="Calibri" w:hAnsi="Palatino Linotype" w:cs="Arial"/>
          <w:sz w:val="24"/>
          <w:szCs w:val="24"/>
          <w:lang w:val="es-ES"/>
        </w:rPr>
        <w:t xml:space="preserve">Por ende, se constituye la figura jurídica de la </w:t>
      </w:r>
      <w:r w:rsidRPr="00D55255">
        <w:rPr>
          <w:rFonts w:ascii="Palatino Linotype" w:eastAsia="Calibri" w:hAnsi="Palatino Linotype" w:cs="Arial"/>
          <w:i/>
          <w:sz w:val="24"/>
          <w:szCs w:val="24"/>
          <w:lang w:val="es-ES"/>
        </w:rPr>
        <w:t>negativa ficta</w:t>
      </w:r>
      <w:r w:rsidRPr="00D55255">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lo cual encuentra sustento en lo que establece el artículo </w:t>
      </w:r>
      <w:r w:rsidRPr="00D55255">
        <w:rPr>
          <w:rFonts w:ascii="Palatino Linotype" w:eastAsia="Calibri" w:hAnsi="Palatino Linotype" w:cs="Arial"/>
          <w:b/>
          <w:sz w:val="24"/>
          <w:szCs w:val="24"/>
          <w:lang w:val="es-ES"/>
        </w:rPr>
        <w:t>178</w:t>
      </w:r>
      <w:r w:rsidRPr="00D55255">
        <w:rPr>
          <w:rFonts w:ascii="Palatino Linotype" w:eastAsia="Calibri" w:hAnsi="Palatino Linotype" w:cs="Arial"/>
          <w:sz w:val="24"/>
          <w:szCs w:val="24"/>
          <w:lang w:val="es-ES"/>
        </w:rPr>
        <w:t xml:space="preserve"> segundo párrafo de </w:t>
      </w:r>
      <w:r w:rsidRPr="00D55255">
        <w:rPr>
          <w:rFonts w:ascii="Palatino Linotype" w:eastAsia="Calibri" w:hAnsi="Palatino Linotype" w:cs="Arial"/>
          <w:b/>
          <w:sz w:val="24"/>
          <w:szCs w:val="24"/>
          <w:lang w:val="es-ES"/>
        </w:rPr>
        <w:t>Ley de Transparencia y Acceso a la Información Pública del Estado de México y Municipios</w:t>
      </w:r>
      <w:r w:rsidRPr="00D55255">
        <w:rPr>
          <w:rFonts w:ascii="Palatino Linotype" w:eastAsia="Calibri" w:hAnsi="Palatino Linotype"/>
          <w:color w:val="000000"/>
          <w:sz w:val="24"/>
          <w:szCs w:val="24"/>
          <w:shd w:val="clear" w:color="auto" w:fill="FFFFFF"/>
        </w:rPr>
        <w:t xml:space="preserve">, que dispone; ante la falta de respuesta del </w:t>
      </w:r>
      <w:r w:rsidRPr="00D55255">
        <w:rPr>
          <w:rFonts w:ascii="Palatino Linotype" w:eastAsia="Calibri" w:hAnsi="Palatino Linotype"/>
          <w:b/>
          <w:color w:val="000000"/>
          <w:sz w:val="24"/>
          <w:szCs w:val="24"/>
          <w:shd w:val="clear" w:color="auto" w:fill="FFFFFF"/>
        </w:rPr>
        <w:t>SUJETO OBLIGADO,</w:t>
      </w:r>
      <w:r w:rsidRPr="00D55255">
        <w:rPr>
          <w:rFonts w:ascii="Palatino Linotype" w:eastAsia="Calibri" w:hAnsi="Palatino Linotype"/>
          <w:color w:val="000000"/>
          <w:sz w:val="24"/>
          <w:szCs w:val="24"/>
          <w:shd w:val="clear" w:color="auto" w:fill="FFFFFF"/>
        </w:rPr>
        <w:t xml:space="preserve"> dentro de los plazos establecidos en esta Ley, </w:t>
      </w:r>
      <w:r w:rsidRPr="00D55255">
        <w:rPr>
          <w:rFonts w:ascii="Palatino Linotype" w:eastAsia="Calibri" w:hAnsi="Palatino Linotype"/>
          <w:color w:val="000000"/>
          <w:sz w:val="24"/>
          <w:szCs w:val="24"/>
          <w:shd w:val="clear" w:color="auto" w:fill="FFFFFF"/>
        </w:rPr>
        <w:lastRenderedPageBreak/>
        <w:t xml:space="preserve">a una solicitud de acceso a la información pública, el recurso </w:t>
      </w:r>
      <w:r w:rsidRPr="00D55255">
        <w:rPr>
          <w:rFonts w:ascii="Palatino Linotype" w:eastAsia="Calibri" w:hAnsi="Palatino Linotype"/>
          <w:b/>
          <w:color w:val="000000"/>
          <w:sz w:val="24"/>
          <w:szCs w:val="24"/>
          <w:shd w:val="clear" w:color="auto" w:fill="FFFFFF"/>
        </w:rPr>
        <w:t xml:space="preserve">podrá ser interpuesto en cualquier momento. </w:t>
      </w:r>
    </w:p>
    <w:p w14:paraId="30822E6F" w14:textId="77777777" w:rsidR="001D2908" w:rsidRPr="00D55255" w:rsidRDefault="001D2908" w:rsidP="001D2908">
      <w:pPr>
        <w:tabs>
          <w:tab w:val="left" w:pos="284"/>
        </w:tabs>
        <w:contextualSpacing/>
        <w:rPr>
          <w:rFonts w:ascii="Palatino Linotype" w:hAnsi="Palatino Linotype" w:cs="Arial"/>
          <w:color w:val="000000"/>
          <w:sz w:val="24"/>
          <w:szCs w:val="24"/>
          <w:lang w:val="es-ES_tradnl"/>
        </w:rPr>
      </w:pPr>
    </w:p>
    <w:p w14:paraId="0D3C1A1D" w14:textId="77777777" w:rsidR="001D2908" w:rsidRPr="00D55255" w:rsidRDefault="001D2908" w:rsidP="001D2908">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D55255">
        <w:rPr>
          <w:rFonts w:ascii="Palatino Linotype" w:eastAsia="Calibri" w:hAnsi="Palatino Linotype" w:cs="Arial"/>
          <w:sz w:val="24"/>
          <w:szCs w:val="24"/>
          <w:lang w:val="es-ES"/>
        </w:rPr>
        <w:t xml:space="preserve">Por lo que, tratándose de la </w:t>
      </w:r>
      <w:r w:rsidRPr="00D55255">
        <w:rPr>
          <w:rFonts w:ascii="Palatino Linotype" w:eastAsia="Calibri" w:hAnsi="Palatino Linotype" w:cs="Arial"/>
          <w:i/>
          <w:sz w:val="24"/>
          <w:szCs w:val="24"/>
          <w:lang w:val="es-ES"/>
        </w:rPr>
        <w:t>negativa ficta</w:t>
      </w:r>
      <w:r w:rsidRPr="00D55255">
        <w:rPr>
          <w:rFonts w:ascii="Palatino Linotype" w:eastAsia="Calibri" w:hAnsi="Palatino Linotype" w:cs="Arial"/>
          <w:sz w:val="24"/>
          <w:szCs w:val="24"/>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D55255">
        <w:rPr>
          <w:rFonts w:ascii="Palatino Linotype" w:eastAsia="Calibri" w:hAnsi="Palatino Linotype" w:cs="Arial"/>
          <w:i/>
          <w:sz w:val="24"/>
          <w:szCs w:val="24"/>
          <w:lang w:val="es-ES"/>
        </w:rPr>
        <w:t>negativa ficta</w:t>
      </w:r>
      <w:r w:rsidRPr="00D55255">
        <w:rPr>
          <w:rFonts w:ascii="Palatino Linotype" w:eastAsia="Calibri" w:hAnsi="Palatino Linotype" w:cs="Arial"/>
          <w:sz w:val="24"/>
          <w:szCs w:val="24"/>
          <w:lang w:val="es-ES"/>
        </w:rPr>
        <w:t>, que señala:</w:t>
      </w:r>
    </w:p>
    <w:p w14:paraId="55C29071" w14:textId="77777777" w:rsidR="001D2908" w:rsidRPr="00D55255" w:rsidRDefault="001D2908" w:rsidP="001D2908">
      <w:pPr>
        <w:tabs>
          <w:tab w:val="left" w:pos="284"/>
          <w:tab w:val="left" w:pos="7655"/>
        </w:tabs>
        <w:spacing w:before="240" w:after="240" w:line="360" w:lineRule="auto"/>
        <w:ind w:left="567" w:right="822"/>
        <w:jc w:val="center"/>
        <w:rPr>
          <w:rFonts w:ascii="Palatino Linotype" w:eastAsia="Calibri" w:hAnsi="Palatino Linotype" w:cs="Arial"/>
          <w:b/>
          <w:sz w:val="24"/>
          <w:szCs w:val="24"/>
          <w:lang w:val="es-ES"/>
        </w:rPr>
      </w:pPr>
      <w:r w:rsidRPr="00D55255">
        <w:rPr>
          <w:rFonts w:ascii="Palatino Linotype" w:eastAsia="Calibri" w:hAnsi="Palatino Linotype" w:cs="Arial"/>
          <w:b/>
          <w:sz w:val="24"/>
          <w:szCs w:val="24"/>
          <w:lang w:val="es-ES"/>
        </w:rPr>
        <w:t>Criterio 0001-15</w:t>
      </w:r>
    </w:p>
    <w:p w14:paraId="242C2AF3" w14:textId="77777777" w:rsidR="001D2908" w:rsidRPr="00D55255" w:rsidRDefault="001D2908" w:rsidP="001D2908">
      <w:pPr>
        <w:tabs>
          <w:tab w:val="left" w:pos="284"/>
          <w:tab w:val="left" w:pos="7655"/>
        </w:tabs>
        <w:spacing w:before="240" w:after="240" w:line="360" w:lineRule="auto"/>
        <w:ind w:left="567" w:right="822"/>
        <w:jc w:val="both"/>
        <w:rPr>
          <w:rFonts w:ascii="Palatino Linotype" w:eastAsia="Calibri" w:hAnsi="Palatino Linotype" w:cs="Arial"/>
          <w:i/>
          <w:sz w:val="24"/>
          <w:szCs w:val="24"/>
          <w:lang w:val="es-ES"/>
        </w:rPr>
      </w:pPr>
      <w:r w:rsidRPr="00D55255">
        <w:rPr>
          <w:rFonts w:ascii="Palatino Linotype" w:eastAsia="Calibri" w:hAnsi="Palatino Linotype" w:cs="Arial"/>
          <w:b/>
          <w:i/>
          <w:sz w:val="24"/>
          <w:szCs w:val="24"/>
          <w:lang w:val="es-ES"/>
        </w:rPr>
        <w:t>NEGATIVA FICTA. PLAZO PARA INTERPONER EL RECURSO DE REVISIÓN TRATÁNDOSE DE.</w:t>
      </w:r>
      <w:r w:rsidRPr="00D55255">
        <w:rPr>
          <w:rFonts w:ascii="Palatino Linotype" w:eastAsia="Calibri" w:hAnsi="Palatino Linotype" w:cs="Arial"/>
          <w:i/>
          <w:sz w:val="24"/>
          <w:szCs w:val="24"/>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w:t>
      </w:r>
      <w:r w:rsidRPr="00D55255">
        <w:rPr>
          <w:rFonts w:ascii="Palatino Linotype" w:eastAsia="Calibri" w:hAnsi="Palatino Linotype" w:cs="Arial"/>
          <w:i/>
          <w:sz w:val="24"/>
          <w:szCs w:val="24"/>
          <w:lang w:val="es-ES"/>
        </w:rPr>
        <w:lastRenderedPageBreak/>
        <w:t>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4D787555" w14:textId="77777777" w:rsidR="001D2908" w:rsidRPr="00D55255" w:rsidRDefault="001D2908" w:rsidP="001D2908">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D55255">
        <w:rPr>
          <w:rFonts w:ascii="Palatino Linotype" w:hAnsi="Palatino Linotype" w:cs="Arial"/>
          <w:color w:val="000000" w:themeColor="text1"/>
          <w:sz w:val="24"/>
          <w:szCs w:val="24"/>
          <w:lang w:val="es-ES" w:eastAsia="es-MX"/>
        </w:rPr>
        <w:t xml:space="preserve">Lo anterior, se explica porque la </w:t>
      </w:r>
      <w:r w:rsidRPr="00D55255">
        <w:rPr>
          <w:rFonts w:ascii="Palatino Linotype" w:hAnsi="Palatino Linotype" w:cs="Arial"/>
          <w:b/>
          <w:color w:val="000000" w:themeColor="text1"/>
          <w:sz w:val="24"/>
          <w:szCs w:val="24"/>
          <w:u w:val="single"/>
          <w:lang w:val="es-ES" w:eastAsia="es-MX"/>
        </w:rPr>
        <w:t>posible ausencia</w:t>
      </w:r>
      <w:r w:rsidRPr="00D55255">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D55255">
        <w:rPr>
          <w:rFonts w:ascii="Palatino Linotype" w:hAnsi="Palatino Linotype" w:cs="Arial"/>
          <w:b/>
          <w:color w:val="000000" w:themeColor="text1"/>
          <w:sz w:val="24"/>
          <w:szCs w:val="24"/>
          <w:lang w:val="es-ES" w:eastAsia="es-MX"/>
        </w:rPr>
        <w:t>SUJETO OBLIGADO</w:t>
      </w:r>
      <w:r w:rsidRPr="00D55255">
        <w:rPr>
          <w:rFonts w:ascii="Palatino Linotype" w:hAnsi="Palatino Linotype" w:cs="Arial"/>
          <w:color w:val="000000" w:themeColor="text1"/>
          <w:sz w:val="24"/>
          <w:szCs w:val="24"/>
          <w:lang w:val="es-ES" w:eastAsia="es-MX"/>
        </w:rPr>
        <w:t>.</w:t>
      </w:r>
    </w:p>
    <w:p w14:paraId="213A1B8B" w14:textId="77777777" w:rsidR="001D2908" w:rsidRPr="00D55255" w:rsidRDefault="001D2908" w:rsidP="001D2908">
      <w:pPr>
        <w:tabs>
          <w:tab w:val="left" w:pos="284"/>
        </w:tabs>
        <w:contextualSpacing/>
        <w:rPr>
          <w:rFonts w:ascii="Palatino Linotype" w:hAnsi="Palatino Linotype" w:cs="Arial"/>
          <w:color w:val="000000" w:themeColor="text1"/>
          <w:sz w:val="24"/>
          <w:szCs w:val="24"/>
          <w:lang w:val="es-ES" w:eastAsia="es-MX"/>
        </w:rPr>
      </w:pPr>
    </w:p>
    <w:p w14:paraId="4D3F58EB" w14:textId="77777777" w:rsidR="001D2908" w:rsidRPr="00D55255" w:rsidRDefault="001D2908" w:rsidP="001D2908">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D55255">
        <w:rPr>
          <w:rFonts w:ascii="Palatino Linotype" w:eastAsia="Calibri" w:hAnsi="Palatino Linotype" w:cs="Arial"/>
          <w:sz w:val="24"/>
          <w:szCs w:val="24"/>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2851EBB" w14:textId="415C1767" w:rsidR="005000AA" w:rsidRPr="00D55255" w:rsidRDefault="005000AA" w:rsidP="005000AA">
      <w:pPr>
        <w:pStyle w:val="Ttulo1"/>
        <w:rPr>
          <w:rFonts w:ascii="Palatino Linotype" w:eastAsia="MS Mincho" w:hAnsi="Palatino Linotype" w:cs="Times New Roman"/>
          <w:b/>
          <w:color w:val="auto"/>
          <w:sz w:val="24"/>
          <w:szCs w:val="24"/>
        </w:rPr>
      </w:pPr>
      <w:r w:rsidRPr="00D55255">
        <w:rPr>
          <w:rFonts w:ascii="Palatino Linotype" w:hAnsi="Palatino Linotype"/>
          <w:b/>
          <w:color w:val="auto"/>
          <w:sz w:val="24"/>
          <w:szCs w:val="24"/>
        </w:rPr>
        <w:t>TERCERO. Planteamiento de la Litis</w:t>
      </w:r>
      <w:bookmarkEnd w:id="7"/>
      <w:r w:rsidRPr="00D55255">
        <w:rPr>
          <w:rFonts w:ascii="Palatino Linotype" w:hAnsi="Palatino Linotype"/>
          <w:b/>
          <w:color w:val="auto"/>
          <w:sz w:val="24"/>
          <w:szCs w:val="24"/>
        </w:rPr>
        <w:t xml:space="preserve"> </w:t>
      </w:r>
    </w:p>
    <w:p w14:paraId="2F059F0C" w14:textId="77777777" w:rsidR="00601054" w:rsidRPr="00D55255" w:rsidRDefault="005000AA" w:rsidP="005000AA">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D55255">
        <w:rPr>
          <w:rFonts w:ascii="Palatino Linotype" w:hAnsi="Palatino Linotype"/>
          <w:bCs/>
          <w:sz w:val="24"/>
        </w:rPr>
        <w:t>El recurrente solicitó</w:t>
      </w:r>
      <w:r w:rsidR="00030C87" w:rsidRPr="00D55255">
        <w:rPr>
          <w:rFonts w:ascii="Palatino Linotype" w:hAnsi="Palatino Linotype"/>
          <w:bCs/>
          <w:sz w:val="24"/>
        </w:rPr>
        <w:t xml:space="preserve"> </w:t>
      </w:r>
      <w:r w:rsidR="00601054" w:rsidRPr="00D55255">
        <w:rPr>
          <w:rFonts w:ascii="Palatino Linotype" w:hAnsi="Palatino Linotype"/>
          <w:bCs/>
          <w:sz w:val="24"/>
        </w:rPr>
        <w:t>lo siguiente:</w:t>
      </w:r>
    </w:p>
    <w:p w14:paraId="42446B7E" w14:textId="5D892C26" w:rsidR="00C3678D" w:rsidRPr="00D55255" w:rsidRDefault="00C3678D" w:rsidP="00B30557">
      <w:pPr>
        <w:pStyle w:val="Prrafodelista"/>
        <w:numPr>
          <w:ilvl w:val="0"/>
          <w:numId w:val="13"/>
        </w:numPr>
        <w:spacing w:line="360" w:lineRule="auto"/>
        <w:jc w:val="both"/>
        <w:rPr>
          <w:rFonts w:ascii="Palatino Linotype" w:hAnsi="Palatino Linotype"/>
          <w:sz w:val="40"/>
        </w:rPr>
      </w:pPr>
      <w:r w:rsidRPr="00D55255">
        <w:rPr>
          <w:rFonts w:ascii="Palatino Linotype" w:hAnsi="Palatino Linotype"/>
          <w:sz w:val="24"/>
          <w:szCs w:val="14"/>
        </w:rPr>
        <w:t xml:space="preserve">Licencias emitidas para la venta de bebida alcohólica; </w:t>
      </w:r>
    </w:p>
    <w:p w14:paraId="7B8AF732" w14:textId="726F9AF9" w:rsidR="00C3678D" w:rsidRPr="00D55255" w:rsidRDefault="00C3678D" w:rsidP="00B30557">
      <w:pPr>
        <w:pStyle w:val="Prrafodelista"/>
        <w:numPr>
          <w:ilvl w:val="0"/>
          <w:numId w:val="13"/>
        </w:numPr>
        <w:spacing w:line="360" w:lineRule="auto"/>
        <w:jc w:val="both"/>
        <w:rPr>
          <w:rFonts w:ascii="Palatino Linotype" w:hAnsi="Palatino Linotype"/>
          <w:sz w:val="40"/>
        </w:rPr>
      </w:pPr>
      <w:r w:rsidRPr="00D55255">
        <w:rPr>
          <w:rFonts w:ascii="Palatino Linotype" w:hAnsi="Palatino Linotype"/>
          <w:sz w:val="24"/>
          <w:szCs w:val="14"/>
        </w:rPr>
        <w:lastRenderedPageBreak/>
        <w:t>Documento donde conste de expedición, así como su última renovación.</w:t>
      </w:r>
    </w:p>
    <w:p w14:paraId="0D75983C" w14:textId="77777777" w:rsidR="00C3678D" w:rsidRPr="00D55255" w:rsidRDefault="00C3678D" w:rsidP="00C3678D">
      <w:pPr>
        <w:pStyle w:val="Prrafodelista"/>
        <w:spacing w:line="360" w:lineRule="auto"/>
        <w:jc w:val="both"/>
        <w:rPr>
          <w:rFonts w:ascii="Palatino Linotype" w:hAnsi="Palatino Linotype"/>
          <w:sz w:val="24"/>
        </w:rPr>
      </w:pPr>
    </w:p>
    <w:p w14:paraId="218768EE" w14:textId="5142E5C4" w:rsidR="004E24D9" w:rsidRPr="00D55255" w:rsidRDefault="00030C87" w:rsidP="004E24D9">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D55255">
        <w:rPr>
          <w:rFonts w:ascii="Palatino Linotype" w:eastAsiaTheme="minorEastAsia" w:hAnsi="Palatino Linotype"/>
          <w:iCs/>
          <w:sz w:val="24"/>
          <w:lang w:val="es-ES_tradnl"/>
        </w:rPr>
        <w:t>El Sujeto Obligado</w:t>
      </w:r>
      <w:r w:rsidR="00601054" w:rsidRPr="00D55255">
        <w:rPr>
          <w:rFonts w:ascii="Palatino Linotype" w:eastAsiaTheme="minorEastAsia" w:hAnsi="Palatino Linotype"/>
          <w:iCs/>
          <w:sz w:val="24"/>
          <w:lang w:val="es-ES_tradnl"/>
        </w:rPr>
        <w:t xml:space="preserve"> </w:t>
      </w:r>
      <w:r w:rsidR="00B30557" w:rsidRPr="00D55255">
        <w:rPr>
          <w:rFonts w:ascii="Palatino Linotype" w:eastAsiaTheme="minorEastAsia" w:hAnsi="Palatino Linotype"/>
          <w:iCs/>
          <w:sz w:val="24"/>
          <w:lang w:val="es-ES_tradnl"/>
        </w:rPr>
        <w:t>no dio respuesta a las solicitudes.</w:t>
      </w:r>
    </w:p>
    <w:p w14:paraId="77FCABCB" w14:textId="62D145DB" w:rsidR="00030C87" w:rsidRPr="00D55255" w:rsidRDefault="004E24D9" w:rsidP="004E24D9">
      <w:pPr>
        <w:pStyle w:val="Prrafodelista"/>
        <w:tabs>
          <w:tab w:val="left" w:pos="284"/>
        </w:tabs>
        <w:spacing w:before="240" w:after="240" w:line="360" w:lineRule="auto"/>
        <w:ind w:left="0"/>
        <w:jc w:val="both"/>
        <w:rPr>
          <w:rFonts w:ascii="Palatino Linotype" w:eastAsiaTheme="minorEastAsia" w:hAnsi="Palatino Linotype"/>
          <w:iCs/>
          <w:sz w:val="24"/>
          <w:lang w:val="es-ES_tradnl"/>
        </w:rPr>
      </w:pPr>
      <w:r w:rsidRPr="00D55255">
        <w:rPr>
          <w:rFonts w:ascii="Palatino Linotype" w:eastAsiaTheme="minorEastAsia" w:hAnsi="Palatino Linotype"/>
          <w:iCs/>
          <w:sz w:val="24"/>
          <w:lang w:val="es-ES_tradnl"/>
        </w:rPr>
        <w:t xml:space="preserve"> </w:t>
      </w:r>
    </w:p>
    <w:p w14:paraId="46653142" w14:textId="2F8B9F30" w:rsidR="00B30557" w:rsidRPr="00D55255" w:rsidRDefault="00B30557" w:rsidP="00B3055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D55255">
        <w:rPr>
          <w:rFonts w:ascii="Palatino Linotype" w:eastAsiaTheme="minorEastAsia" w:hAnsi="Palatino Linotype" w:cs="Arial"/>
          <w:sz w:val="24"/>
          <w:szCs w:val="24"/>
          <w:lang w:val="es-ES_tradnl"/>
        </w:rPr>
        <w:t xml:space="preserve">Por lo tanto, el presente recurso de revisión se circunscribe en determinar si se </w:t>
      </w:r>
      <w:r w:rsidRPr="00D55255">
        <w:rPr>
          <w:rFonts w:ascii="Palatino Linotype" w:hAnsi="Palatino Linotype"/>
          <w:sz w:val="24"/>
          <w:szCs w:val="24"/>
          <w:lang w:val="es-ES_tradnl"/>
        </w:rPr>
        <w:t>actualiza las causales de procedencia</w:t>
      </w:r>
      <w:r w:rsidRPr="00D55255">
        <w:rPr>
          <w:rFonts w:ascii="Palatino Linotype" w:hAnsi="Palatino Linotype"/>
          <w:b/>
          <w:sz w:val="24"/>
          <w:szCs w:val="24"/>
          <w:lang w:val="es-ES_tradnl"/>
        </w:rPr>
        <w:t xml:space="preserve"> </w:t>
      </w:r>
      <w:r w:rsidRPr="00D55255">
        <w:rPr>
          <w:rFonts w:ascii="Palatino Linotype" w:hAnsi="Palatino Linotype" w:cs="Arial"/>
          <w:sz w:val="24"/>
          <w:szCs w:val="24"/>
          <w:lang w:val="es-ES_tradnl" w:eastAsia="es-MX"/>
        </w:rPr>
        <w:t xml:space="preserve">contenidas en </w:t>
      </w:r>
      <w:r w:rsidRPr="00D55255">
        <w:rPr>
          <w:rFonts w:ascii="Palatino Linotype" w:hAnsi="Palatino Linotype" w:cs="Arial"/>
          <w:sz w:val="24"/>
          <w:szCs w:val="24"/>
          <w:lang w:val="es-ES" w:eastAsia="es-MX"/>
        </w:rPr>
        <w:t>el artículo 179 fracciones V</w:t>
      </w:r>
      <w:r w:rsidR="00C3678D" w:rsidRPr="00D55255">
        <w:rPr>
          <w:rFonts w:ascii="Palatino Linotype" w:hAnsi="Palatino Linotype" w:cs="Arial"/>
          <w:sz w:val="24"/>
          <w:szCs w:val="24"/>
          <w:lang w:val="es-ES" w:eastAsia="es-MX"/>
        </w:rPr>
        <w:t>II</w:t>
      </w:r>
      <w:r w:rsidR="00B35B3B" w:rsidRPr="00D55255">
        <w:rPr>
          <w:rFonts w:ascii="Palatino Linotype" w:hAnsi="Palatino Linotype" w:cs="Arial"/>
          <w:sz w:val="24"/>
          <w:szCs w:val="24"/>
          <w:lang w:val="es-ES" w:eastAsia="es-MX"/>
        </w:rPr>
        <w:t>, relativo a la falta de respuesta,</w:t>
      </w:r>
      <w:r w:rsidRPr="00D55255">
        <w:rPr>
          <w:rFonts w:ascii="Palatino Linotype" w:hAnsi="Palatino Linotype" w:cs="Arial"/>
          <w:sz w:val="24"/>
          <w:szCs w:val="24"/>
          <w:lang w:val="es-ES" w:eastAsia="es-MX"/>
        </w:rPr>
        <w:t xml:space="preserve"> de la </w:t>
      </w:r>
      <w:r w:rsidRPr="00D55255">
        <w:rPr>
          <w:rFonts w:ascii="Palatino Linotype" w:eastAsia="Calibri" w:hAnsi="Palatino Linotype" w:cs="Arial"/>
          <w:b/>
          <w:sz w:val="24"/>
          <w:szCs w:val="24"/>
          <w:lang w:val="es-ES"/>
        </w:rPr>
        <w:t>Ley de Transparencia y Acceso a la Información Pública del Estado de México y Municipios</w:t>
      </w:r>
      <w:r w:rsidRPr="00D55255">
        <w:rPr>
          <w:rFonts w:ascii="Palatino Linotype" w:hAnsi="Palatino Linotype" w:cs="Arial"/>
          <w:sz w:val="24"/>
          <w:szCs w:val="24"/>
          <w:lang w:val="es-ES" w:eastAsia="es-MX"/>
        </w:rPr>
        <w:t>.</w:t>
      </w:r>
    </w:p>
    <w:p w14:paraId="7F7546DD" w14:textId="77777777" w:rsidR="00601054" w:rsidRPr="00D55255" w:rsidRDefault="00601054" w:rsidP="00030C87">
      <w:pPr>
        <w:tabs>
          <w:tab w:val="left" w:pos="426"/>
        </w:tabs>
        <w:spacing w:line="360" w:lineRule="auto"/>
        <w:ind w:left="567" w:right="616"/>
        <w:jc w:val="both"/>
        <w:rPr>
          <w:rFonts w:ascii="Palatino Linotype" w:hAnsi="Palatino Linotype" w:cs="Arial"/>
          <w:i/>
          <w:iCs/>
          <w:color w:val="000000" w:themeColor="text1"/>
          <w:sz w:val="22"/>
          <w:szCs w:val="22"/>
        </w:rPr>
      </w:pPr>
    </w:p>
    <w:p w14:paraId="5A5C4D9D" w14:textId="77777777" w:rsidR="00030C87" w:rsidRPr="00D55255" w:rsidRDefault="00030C87" w:rsidP="00030C87">
      <w:pPr>
        <w:pStyle w:val="Ttulo2"/>
        <w:tabs>
          <w:tab w:val="left" w:pos="426"/>
        </w:tabs>
        <w:rPr>
          <w:rFonts w:ascii="Palatino Linotype" w:hAnsi="Palatino Linotype" w:cs="Arial"/>
          <w:b/>
          <w:color w:val="000000" w:themeColor="text1"/>
          <w:sz w:val="24"/>
          <w:szCs w:val="24"/>
        </w:rPr>
      </w:pPr>
      <w:bookmarkStart w:id="8" w:name="_Toc87456489"/>
      <w:bookmarkStart w:id="9" w:name="_Toc34911390"/>
      <w:r w:rsidRPr="00D55255">
        <w:rPr>
          <w:rFonts w:ascii="Palatino Linotype" w:hAnsi="Palatino Linotype" w:cs="Arial"/>
          <w:b/>
          <w:color w:val="000000" w:themeColor="text1"/>
          <w:sz w:val="24"/>
          <w:szCs w:val="24"/>
        </w:rPr>
        <w:t>CUARTO. Estudio y Resolución del asunto.</w:t>
      </w:r>
      <w:bookmarkEnd w:id="8"/>
    </w:p>
    <w:p w14:paraId="221A5442" w14:textId="77777777" w:rsidR="00030C87" w:rsidRPr="00D55255" w:rsidRDefault="00030C87" w:rsidP="00030C87">
      <w:pPr>
        <w:pStyle w:val="Prrafodelista"/>
        <w:tabs>
          <w:tab w:val="left" w:pos="426"/>
        </w:tabs>
        <w:spacing w:line="360" w:lineRule="auto"/>
        <w:ind w:left="0" w:right="51"/>
        <w:jc w:val="both"/>
        <w:rPr>
          <w:rFonts w:ascii="Palatino Linotype" w:hAnsi="Palatino Linotype"/>
          <w:color w:val="000000" w:themeColor="text1"/>
          <w:sz w:val="24"/>
        </w:rPr>
      </w:pPr>
    </w:p>
    <w:p w14:paraId="671F21BF" w14:textId="77777777" w:rsidR="00030C87" w:rsidRPr="00D55255" w:rsidRDefault="00030C87" w:rsidP="00030C87">
      <w:pPr>
        <w:pStyle w:val="Prrafodelista"/>
        <w:tabs>
          <w:tab w:val="left" w:pos="426"/>
        </w:tabs>
        <w:spacing w:before="240" w:after="240" w:line="360" w:lineRule="auto"/>
        <w:ind w:left="0" w:right="51"/>
        <w:jc w:val="both"/>
        <w:outlineLvl w:val="2"/>
        <w:rPr>
          <w:rFonts w:ascii="Palatino Linotype" w:hAnsi="Palatino Linotype"/>
          <w:b/>
          <w:bCs/>
          <w:color w:val="000000" w:themeColor="text1"/>
          <w:sz w:val="24"/>
        </w:rPr>
      </w:pPr>
      <w:bookmarkStart w:id="10" w:name="_Toc87456490"/>
      <w:r w:rsidRPr="00D55255">
        <w:rPr>
          <w:rFonts w:ascii="Palatino Linotype" w:hAnsi="Palatino Linotype"/>
          <w:b/>
          <w:bCs/>
          <w:color w:val="000000" w:themeColor="text1"/>
          <w:sz w:val="24"/>
        </w:rPr>
        <w:t>I. De la atención a la solicitud de información.</w:t>
      </w:r>
      <w:bookmarkEnd w:id="10"/>
    </w:p>
    <w:p w14:paraId="305E77F3" w14:textId="77777777" w:rsidR="00030C87" w:rsidRPr="00D55255" w:rsidRDefault="00030C87" w:rsidP="00030C87">
      <w:pPr>
        <w:pStyle w:val="Ttulo2"/>
        <w:numPr>
          <w:ilvl w:val="1"/>
          <w:numId w:val="2"/>
        </w:numPr>
        <w:spacing w:line="259" w:lineRule="auto"/>
        <w:ind w:left="993" w:hanging="360"/>
        <w:rPr>
          <w:rFonts w:ascii="Palatino Linotype" w:hAnsi="Palatino Linotype"/>
          <w:b/>
          <w:color w:val="auto"/>
          <w:sz w:val="24"/>
          <w:szCs w:val="24"/>
        </w:rPr>
      </w:pPr>
      <w:bookmarkStart w:id="11" w:name="_Toc59195561"/>
      <w:bookmarkStart w:id="12" w:name="_Toc83830727"/>
      <w:bookmarkStart w:id="13" w:name="_Toc85112350"/>
      <w:bookmarkStart w:id="14" w:name="_Toc27141117"/>
      <w:bookmarkStart w:id="15" w:name="_Toc4061684"/>
      <w:r w:rsidRPr="00D55255">
        <w:rPr>
          <w:rFonts w:ascii="Palatino Linotype" w:hAnsi="Palatino Linotype"/>
          <w:b/>
          <w:color w:val="auto"/>
          <w:sz w:val="24"/>
          <w:szCs w:val="24"/>
        </w:rPr>
        <w:t>De la fuente obligacional</w:t>
      </w:r>
      <w:bookmarkEnd w:id="11"/>
      <w:bookmarkEnd w:id="12"/>
      <w:bookmarkEnd w:id="13"/>
    </w:p>
    <w:bookmarkEnd w:id="14"/>
    <w:bookmarkEnd w:id="15"/>
    <w:p w14:paraId="332C7DC5" w14:textId="77777777" w:rsidR="00030C87" w:rsidRPr="00D55255" w:rsidRDefault="00030C87" w:rsidP="00030C87">
      <w:pPr>
        <w:rPr>
          <w:rFonts w:ascii="Palatino Linotype" w:hAnsi="Palatino Linotype"/>
          <w:sz w:val="24"/>
          <w:szCs w:val="24"/>
          <w:lang w:val="es-ES"/>
        </w:rPr>
      </w:pPr>
    </w:p>
    <w:p w14:paraId="4CE1B5E6" w14:textId="77777777" w:rsidR="00030C87" w:rsidRPr="00D55255" w:rsidRDefault="00030C87" w:rsidP="00030C87">
      <w:pPr>
        <w:numPr>
          <w:ilvl w:val="0"/>
          <w:numId w:val="2"/>
        </w:numPr>
        <w:spacing w:line="360" w:lineRule="auto"/>
        <w:ind w:left="0" w:right="34" w:firstLine="0"/>
        <w:contextualSpacing/>
        <w:jc w:val="both"/>
        <w:rPr>
          <w:rFonts w:ascii="Palatino Linotype" w:eastAsia="MS Mincho" w:hAnsi="Palatino Linotype" w:cs="Arial"/>
          <w:sz w:val="24"/>
          <w:szCs w:val="24"/>
        </w:rPr>
      </w:pPr>
      <w:r w:rsidRPr="00D55255">
        <w:rPr>
          <w:rFonts w:ascii="Palatino Linotype" w:hAnsi="Palatino Linotype" w:cs="Arial"/>
          <w:color w:val="000000"/>
          <w:sz w:val="24"/>
          <w:szCs w:val="24"/>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D55255">
        <w:rPr>
          <w:rFonts w:ascii="Palatino Linotype" w:hAnsi="Palatino Linotype" w:cs="Arial"/>
          <w:color w:val="000000"/>
          <w:sz w:val="24"/>
          <w:szCs w:val="24"/>
        </w:rPr>
        <w:t xml:space="preserve"> </w:t>
      </w:r>
      <w:r w:rsidRPr="00D55255">
        <w:rPr>
          <w:rFonts w:ascii="Palatino Linotype" w:hAnsi="Palatino Linotype" w:cs="Arial"/>
          <w:b/>
          <w:color w:val="000000"/>
          <w:sz w:val="24"/>
          <w:szCs w:val="24"/>
        </w:rPr>
        <w:t>SUJETO OBLIGADO</w:t>
      </w:r>
      <w:r w:rsidRPr="00D55255">
        <w:rPr>
          <w:rFonts w:ascii="Palatino Linotype" w:hAnsi="Palatino Linotype" w:cs="Arial"/>
          <w:color w:val="000000"/>
          <w:sz w:val="24"/>
          <w:szCs w:val="24"/>
        </w:rPr>
        <w:t xml:space="preserve"> debe ser cuidadoso del debido cumplimiento de las obligaciones constitucionales que se le imponen, en consecuencia, a todas las autoridades, en el ámbito de su competencia, según lo dispone el tercer párrafo del artículo primero de </w:t>
      </w:r>
      <w:r w:rsidRPr="00D55255">
        <w:rPr>
          <w:rFonts w:ascii="Palatino Linotype" w:hAnsi="Palatino Linotype" w:cs="Arial"/>
          <w:color w:val="000000"/>
          <w:sz w:val="24"/>
          <w:szCs w:val="24"/>
        </w:rPr>
        <w:lastRenderedPageBreak/>
        <w:t xml:space="preserve">la </w:t>
      </w:r>
      <w:r w:rsidRPr="00D55255">
        <w:rPr>
          <w:rFonts w:ascii="Palatino Linotype" w:hAnsi="Palatino Linotype" w:cs="Arial"/>
          <w:b/>
          <w:color w:val="000000"/>
          <w:sz w:val="24"/>
          <w:szCs w:val="24"/>
        </w:rPr>
        <w:t xml:space="preserve">Constitución Política de los Estados Unidos Mexicanos </w:t>
      </w:r>
      <w:r w:rsidRPr="00D55255">
        <w:rPr>
          <w:rFonts w:ascii="Palatino Linotype" w:hAnsi="Palatino Linotype" w:cs="Arial"/>
          <w:color w:val="000000"/>
          <w:sz w:val="24"/>
          <w:szCs w:val="24"/>
        </w:rPr>
        <w:t xml:space="preserve">al señalar la obligación de “promover, </w:t>
      </w:r>
      <w:r w:rsidRPr="00D55255">
        <w:rPr>
          <w:rFonts w:ascii="Palatino Linotype" w:hAnsi="Palatino Linotype" w:cs="Arial"/>
          <w:b/>
          <w:color w:val="000000"/>
          <w:sz w:val="24"/>
          <w:szCs w:val="24"/>
        </w:rPr>
        <w:t>respetar</w:t>
      </w:r>
      <w:r w:rsidRPr="00D55255">
        <w:rPr>
          <w:rFonts w:ascii="Palatino Linotype" w:hAnsi="Palatino Linotype" w:cs="Arial"/>
          <w:color w:val="000000"/>
          <w:sz w:val="24"/>
          <w:szCs w:val="24"/>
        </w:rPr>
        <w:t xml:space="preserve">, proteger y </w:t>
      </w:r>
      <w:r w:rsidRPr="00D55255">
        <w:rPr>
          <w:rFonts w:ascii="Palatino Linotype" w:hAnsi="Palatino Linotype" w:cs="Arial"/>
          <w:b/>
          <w:color w:val="000000"/>
          <w:sz w:val="24"/>
          <w:szCs w:val="24"/>
        </w:rPr>
        <w:t>garantizar</w:t>
      </w:r>
      <w:r w:rsidRPr="00D55255">
        <w:rPr>
          <w:rFonts w:ascii="Palatino Linotype" w:hAnsi="Palatino Linotype" w:cs="Arial"/>
          <w:color w:val="000000"/>
          <w:sz w:val="24"/>
          <w:szCs w:val="24"/>
        </w:rPr>
        <w:t xml:space="preserve"> los derechos humanos”, entre los cuales se encuentra dicho derecho. </w:t>
      </w:r>
    </w:p>
    <w:p w14:paraId="0A0C0F66" w14:textId="77777777" w:rsidR="00030C87" w:rsidRPr="00D55255" w:rsidRDefault="00030C87" w:rsidP="00030C87">
      <w:pPr>
        <w:tabs>
          <w:tab w:val="left" w:pos="284"/>
        </w:tabs>
        <w:spacing w:before="240" w:after="240" w:line="360" w:lineRule="auto"/>
        <w:ind w:right="49"/>
        <w:contextualSpacing/>
        <w:jc w:val="both"/>
        <w:rPr>
          <w:rFonts w:ascii="Palatino Linotype" w:eastAsia="MS Mincho" w:hAnsi="Palatino Linotype"/>
          <w:color w:val="000000"/>
          <w:sz w:val="24"/>
          <w:szCs w:val="24"/>
        </w:rPr>
      </w:pPr>
    </w:p>
    <w:p w14:paraId="0BB7838A" w14:textId="77777777" w:rsidR="00030C87" w:rsidRPr="00D55255"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D55255">
        <w:rPr>
          <w:rFonts w:ascii="Palatino Linotype" w:hAnsi="Palatino Linotype"/>
          <w:sz w:val="24"/>
          <w:szCs w:val="24"/>
        </w:rPr>
        <w:t xml:space="preserve">Definiendo el Derecho de Acceso a la Información Pública como: </w:t>
      </w:r>
      <w:r w:rsidRPr="00D55255">
        <w:rPr>
          <w:rFonts w:ascii="Palatino Linotype" w:hAnsi="Palatino Linotype"/>
          <w:i/>
          <w:color w:val="000000"/>
          <w:sz w:val="24"/>
          <w:szCs w:val="24"/>
        </w:rPr>
        <w:t>La igualdad de oportunidades para recibir, buscar e impartir información</w:t>
      </w:r>
      <w:r w:rsidRPr="00D55255">
        <w:rPr>
          <w:rFonts w:ascii="Palatino Linotype" w:hAnsi="Palatino Linotype"/>
          <w:i/>
          <w:color w:val="000000"/>
          <w:sz w:val="24"/>
          <w:szCs w:val="24"/>
          <w:vertAlign w:val="superscript"/>
        </w:rPr>
        <w:footnoteReference w:id="1"/>
      </w:r>
      <w:r w:rsidRPr="00D55255">
        <w:rPr>
          <w:rFonts w:ascii="Palatino Linotype" w:hAnsi="Palatino Linotype"/>
          <w:i/>
          <w:color w:val="000000"/>
          <w:sz w:val="24"/>
          <w:szCs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55255">
        <w:rPr>
          <w:rFonts w:ascii="Palatino Linotype" w:hAnsi="Palatino Linotype"/>
          <w:i/>
          <w:color w:val="000000"/>
          <w:sz w:val="24"/>
          <w:szCs w:val="24"/>
          <w:vertAlign w:val="superscript"/>
        </w:rPr>
        <w:footnoteReference w:id="2"/>
      </w:r>
      <w:r w:rsidRPr="00D55255">
        <w:rPr>
          <w:rFonts w:ascii="Palatino Linotype" w:hAnsi="Palatino Linotype"/>
          <w:color w:val="000000"/>
          <w:sz w:val="24"/>
          <w:szCs w:val="24"/>
        </w:rPr>
        <w:t>que se constituye como una herramienta fundamental para ejercer</w:t>
      </w:r>
      <w:r w:rsidRPr="00D55255">
        <w:rPr>
          <w:rFonts w:ascii="Palatino Linotype" w:hAnsi="Palatino Linotype"/>
          <w:i/>
          <w:color w:val="000000"/>
          <w:sz w:val="24"/>
          <w:szCs w:val="24"/>
        </w:rPr>
        <w:t xml:space="preserve"> el control democrático de las gestiones estatales, de forma tal que puedan cuestionar, indagar y considerar si se está dando un adecuado cumplimiento a las funciones públicas,</w:t>
      </w:r>
      <w:r w:rsidRPr="00D55255">
        <w:rPr>
          <w:rFonts w:ascii="Palatino Linotype" w:hAnsi="Palatino Linotype"/>
          <w:i/>
          <w:color w:val="000000"/>
          <w:sz w:val="24"/>
          <w:szCs w:val="24"/>
          <w:vertAlign w:val="superscript"/>
        </w:rPr>
        <w:footnoteReference w:id="3"/>
      </w:r>
      <w:r w:rsidRPr="00D55255">
        <w:rPr>
          <w:rFonts w:ascii="Palatino Linotype" w:hAnsi="Palatino Linotype"/>
          <w:color w:val="000000"/>
          <w:sz w:val="24"/>
          <w:szCs w:val="24"/>
        </w:rPr>
        <w:t>fomentando</w:t>
      </w:r>
      <w:r w:rsidRPr="00D55255">
        <w:rPr>
          <w:rFonts w:ascii="Palatino Linotype" w:hAnsi="Palatino Linotype"/>
          <w:i/>
          <w:color w:val="000000"/>
          <w:sz w:val="24"/>
          <w:szCs w:val="24"/>
        </w:rPr>
        <w:t xml:space="preserve"> la transparencia de las actividades estatales y </w:t>
      </w:r>
      <w:r w:rsidRPr="00D55255">
        <w:rPr>
          <w:rFonts w:ascii="Palatino Linotype" w:hAnsi="Palatino Linotype"/>
          <w:color w:val="000000"/>
          <w:sz w:val="24"/>
          <w:szCs w:val="24"/>
        </w:rPr>
        <w:t>promoviendo</w:t>
      </w:r>
      <w:r w:rsidRPr="00D55255">
        <w:rPr>
          <w:rFonts w:ascii="Palatino Linotype" w:hAnsi="Palatino Linotype"/>
          <w:i/>
          <w:color w:val="000000"/>
          <w:sz w:val="24"/>
          <w:szCs w:val="24"/>
        </w:rPr>
        <w:t xml:space="preserve"> la responsabilidad de los funcionarios sobre su gestión pública,</w:t>
      </w:r>
      <w:r w:rsidRPr="00D55255">
        <w:rPr>
          <w:rFonts w:ascii="Palatino Linotype" w:hAnsi="Palatino Linotype"/>
          <w:i/>
          <w:color w:val="000000"/>
          <w:sz w:val="24"/>
          <w:szCs w:val="24"/>
          <w:vertAlign w:val="superscript"/>
        </w:rPr>
        <w:footnoteReference w:id="4"/>
      </w:r>
      <w:r w:rsidRPr="00D55255">
        <w:rPr>
          <w:rFonts w:ascii="Palatino Linotype" w:hAnsi="Palatino Linotype"/>
          <w:color w:val="000000"/>
          <w:sz w:val="24"/>
          <w:szCs w:val="24"/>
        </w:rPr>
        <w:t>que permite</w:t>
      </w:r>
      <w:r w:rsidRPr="00D55255">
        <w:rPr>
          <w:rFonts w:ascii="Palatino Linotype" w:hAnsi="Palatino Linotype"/>
          <w:i/>
          <w:color w:val="000000"/>
          <w:sz w:val="24"/>
          <w:szCs w:val="24"/>
        </w:rPr>
        <w:t xml:space="preserve"> saber qué están haciendo los gobiernos por sus pueblos, sin lo cual la verdad languidecería y la participación en el gobierno permanecería fragmentada.</w:t>
      </w:r>
    </w:p>
    <w:p w14:paraId="1A3E038D" w14:textId="77777777" w:rsidR="00030C87" w:rsidRPr="00D55255" w:rsidRDefault="00030C87" w:rsidP="00030C87">
      <w:pPr>
        <w:tabs>
          <w:tab w:val="left" w:pos="284"/>
        </w:tabs>
        <w:contextualSpacing/>
        <w:rPr>
          <w:rFonts w:ascii="Palatino Linotype" w:hAnsi="Palatino Linotype"/>
          <w:sz w:val="24"/>
          <w:szCs w:val="24"/>
        </w:rPr>
      </w:pPr>
    </w:p>
    <w:p w14:paraId="581AF776" w14:textId="77777777" w:rsidR="00030C87" w:rsidRPr="00D55255"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i/>
          <w:sz w:val="24"/>
          <w:szCs w:val="24"/>
        </w:rPr>
      </w:pPr>
      <w:r w:rsidRPr="00D55255">
        <w:rPr>
          <w:rFonts w:ascii="Palatino Linotype" w:hAnsi="Palatino Linotype"/>
          <w:sz w:val="24"/>
          <w:szCs w:val="24"/>
        </w:rPr>
        <w:t xml:space="preserve">Se deduce que el derecho de acceso a la información pública es un derecho humano constitucionalmente reconocido, en consecuencia, todas las autoridades en el </w:t>
      </w:r>
      <w:r w:rsidRPr="00D55255">
        <w:rPr>
          <w:rFonts w:ascii="Palatino Linotype" w:hAnsi="Palatino Linotype"/>
          <w:sz w:val="24"/>
          <w:szCs w:val="24"/>
        </w:rPr>
        <w:lastRenderedPageBreak/>
        <w:t>ámbito de sus competencias, funciones y atribuciones tienen la obligación de respetarlo, protegerlo y garantizarlo.</w:t>
      </w:r>
    </w:p>
    <w:p w14:paraId="1D944F66" w14:textId="77777777" w:rsidR="00030C87" w:rsidRPr="00D55255" w:rsidRDefault="00030C87" w:rsidP="00030C87">
      <w:pPr>
        <w:tabs>
          <w:tab w:val="left" w:pos="284"/>
        </w:tabs>
        <w:spacing w:before="240" w:after="240" w:line="360" w:lineRule="auto"/>
        <w:contextualSpacing/>
        <w:jc w:val="both"/>
        <w:rPr>
          <w:rFonts w:ascii="Palatino Linotype" w:hAnsi="Palatino Linotype"/>
          <w:i/>
          <w:sz w:val="24"/>
          <w:szCs w:val="24"/>
        </w:rPr>
      </w:pPr>
      <w:r w:rsidRPr="00D55255">
        <w:rPr>
          <w:rFonts w:ascii="Palatino Linotype" w:hAnsi="Palatino Linotype"/>
          <w:i/>
          <w:sz w:val="24"/>
          <w:szCs w:val="24"/>
        </w:rPr>
        <w:t xml:space="preserve"> </w:t>
      </w:r>
    </w:p>
    <w:p w14:paraId="5DB6B440" w14:textId="77777777" w:rsidR="00030C87" w:rsidRPr="00D55255" w:rsidRDefault="00030C87" w:rsidP="00030C87">
      <w:pPr>
        <w:numPr>
          <w:ilvl w:val="0"/>
          <w:numId w:val="2"/>
        </w:numPr>
        <w:tabs>
          <w:tab w:val="left" w:pos="284"/>
        </w:tabs>
        <w:spacing w:before="240" w:line="360" w:lineRule="auto"/>
        <w:ind w:left="0" w:firstLine="0"/>
        <w:contextualSpacing/>
        <w:jc w:val="both"/>
        <w:rPr>
          <w:rFonts w:ascii="Palatino Linotype" w:hAnsi="Palatino Linotype"/>
          <w:sz w:val="24"/>
          <w:szCs w:val="24"/>
        </w:rPr>
      </w:pPr>
      <w:r w:rsidRPr="00D55255">
        <w:rPr>
          <w:rFonts w:ascii="Palatino Linotype" w:hAnsi="Palatino Linotype" w:cs="Arial"/>
          <w:sz w:val="24"/>
          <w:szCs w:val="24"/>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D55255">
        <w:rPr>
          <w:rFonts w:ascii="Palatino Linotype" w:hAnsi="Palatino Linotype" w:cs="Arial"/>
          <w:i/>
          <w:sz w:val="24"/>
          <w:szCs w:val="24"/>
        </w:rPr>
        <w:t>por los principios de simplicidad, rapidez gratuidad del procedimiento, auxilio y orientación a los particulares</w:t>
      </w:r>
      <w:r w:rsidRPr="00D55255">
        <w:rPr>
          <w:rFonts w:ascii="Palatino Linotype" w:hAnsi="Palatino Linotype" w:cs="Arial"/>
          <w:sz w:val="24"/>
          <w:szCs w:val="24"/>
        </w:rPr>
        <w:t xml:space="preserve">, contemplando el derecho de las personas con discapacidad y hablantes de lengua indígena. </w:t>
      </w:r>
    </w:p>
    <w:p w14:paraId="452DDDEE" w14:textId="77777777" w:rsidR="00030C87" w:rsidRPr="00D55255" w:rsidRDefault="00030C87" w:rsidP="00030C87">
      <w:pPr>
        <w:tabs>
          <w:tab w:val="left" w:pos="284"/>
        </w:tabs>
        <w:spacing w:before="240" w:after="240" w:line="360" w:lineRule="auto"/>
        <w:contextualSpacing/>
        <w:jc w:val="both"/>
        <w:rPr>
          <w:rFonts w:ascii="Palatino Linotype" w:hAnsi="Palatino Linotype"/>
          <w:sz w:val="24"/>
          <w:szCs w:val="24"/>
        </w:rPr>
      </w:pPr>
    </w:p>
    <w:p w14:paraId="0BA7D5C5" w14:textId="77777777" w:rsidR="00030C87" w:rsidRPr="00D55255"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D55255">
        <w:rPr>
          <w:rFonts w:ascii="Palatino Linotype" w:hAnsi="Palatino Linotype"/>
          <w:sz w:val="24"/>
          <w:szCs w:val="24"/>
        </w:rPr>
        <w:t xml:space="preserve">Es así que la </w:t>
      </w:r>
      <w:r w:rsidRPr="00D55255">
        <w:rPr>
          <w:rFonts w:ascii="Palatino Linotype" w:hAnsi="Palatino Linotype"/>
          <w:b/>
          <w:sz w:val="24"/>
          <w:szCs w:val="24"/>
        </w:rPr>
        <w:t xml:space="preserve">Ley de Transparencia y Acceso a la Información Pública del Estado de México y Municipios, </w:t>
      </w:r>
      <w:r w:rsidRPr="00D55255">
        <w:rPr>
          <w:rFonts w:ascii="Palatino Linotype" w:hAnsi="Palatino Linotype"/>
          <w:sz w:val="24"/>
          <w:szCs w:val="24"/>
        </w:rPr>
        <w:t>cuyo objeto es establecer principios, bases generales y procedimientos para tutelar y garantizar la transparencia y el derecho humano de acceso a la información pública en posesión de los sujetos obligados; en su artículo 176</w:t>
      </w:r>
      <w:r w:rsidRPr="00D55255">
        <w:rPr>
          <w:rFonts w:ascii="Palatino Linotype" w:hAnsi="Palatino Linotype"/>
          <w:b/>
          <w:sz w:val="24"/>
          <w:szCs w:val="24"/>
        </w:rPr>
        <w:t xml:space="preserve"> </w:t>
      </w:r>
      <w:r w:rsidRPr="00D55255">
        <w:rPr>
          <w:rFonts w:ascii="Palatino Linotype" w:hAnsi="Palatino Linotype"/>
          <w:sz w:val="24"/>
          <w:szCs w:val="24"/>
        </w:rPr>
        <w:t xml:space="preserve">establece que </w:t>
      </w:r>
      <w:r w:rsidRPr="00D55255">
        <w:rPr>
          <w:rFonts w:ascii="Palatino Linotype" w:hAnsi="Palatino Linotype"/>
          <w:b/>
          <w:i/>
          <w:sz w:val="24"/>
          <w:szCs w:val="24"/>
          <w:u w:val="single"/>
        </w:rPr>
        <w:t>el recurso de revisión es la garantía secundaria</w:t>
      </w:r>
      <w:r w:rsidRPr="00D55255">
        <w:rPr>
          <w:rFonts w:ascii="Palatino Linotype" w:hAnsi="Palatino Linotype"/>
          <w:b/>
          <w:i/>
          <w:sz w:val="24"/>
          <w:szCs w:val="24"/>
        </w:rPr>
        <w:t xml:space="preserve"> mediante la cual se pretende reparar cualquier posible afectación al derecho de acceso a la información pública</w:t>
      </w:r>
      <w:r w:rsidRPr="00D55255">
        <w:rPr>
          <w:rFonts w:ascii="Palatino Linotype" w:hAnsi="Palatino Linotype"/>
          <w:b/>
          <w:sz w:val="24"/>
          <w:szCs w:val="24"/>
        </w:rPr>
        <w:t>, s</w:t>
      </w:r>
      <w:r w:rsidRPr="00D55255">
        <w:rPr>
          <w:rFonts w:ascii="Palatino Linotype" w:hAnsi="Palatino Linotype"/>
          <w:sz w:val="24"/>
          <w:szCs w:val="24"/>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0C0A608" w14:textId="77777777" w:rsidR="00030C87" w:rsidRPr="00D55255" w:rsidRDefault="00030C87" w:rsidP="00030C87">
      <w:pPr>
        <w:tabs>
          <w:tab w:val="left" w:pos="284"/>
        </w:tabs>
        <w:rPr>
          <w:rFonts w:ascii="Palatino Linotype" w:eastAsia="MS Mincho" w:hAnsi="Palatino Linotype" w:cs="Arial"/>
          <w:sz w:val="24"/>
          <w:szCs w:val="24"/>
        </w:rPr>
      </w:pPr>
    </w:p>
    <w:p w14:paraId="39AE54FA" w14:textId="77777777" w:rsidR="00030C87" w:rsidRPr="00D55255" w:rsidRDefault="00030C87" w:rsidP="00030C8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rPr>
      </w:pPr>
      <w:r w:rsidRPr="00D55255">
        <w:rPr>
          <w:rFonts w:ascii="Palatino Linotype" w:eastAsia="Calibri" w:hAnsi="Palatino Linotype"/>
          <w:sz w:val="24"/>
          <w:szCs w:val="24"/>
        </w:rPr>
        <w:lastRenderedPageBreak/>
        <w:t xml:space="preserve">Establecido lo anterior, resulta evidente que las razones o motivos de inconformidad hechos valer en el recurso de revisión resultan </w:t>
      </w:r>
      <w:r w:rsidRPr="00D55255">
        <w:rPr>
          <w:rFonts w:ascii="Palatino Linotype" w:eastAsia="Calibri" w:hAnsi="Palatino Linotype"/>
          <w:b/>
          <w:sz w:val="24"/>
          <w:szCs w:val="24"/>
        </w:rPr>
        <w:t>fundadas y procedentes</w:t>
      </w:r>
      <w:r w:rsidRPr="00D55255">
        <w:rPr>
          <w:rFonts w:ascii="Palatino Linotype" w:eastAsia="Calibri" w:hAnsi="Palatino Linotype"/>
          <w:sz w:val="24"/>
          <w:szCs w:val="24"/>
        </w:rPr>
        <w:t xml:space="preserve">, debido a que el </w:t>
      </w:r>
      <w:r w:rsidRPr="00D55255">
        <w:rPr>
          <w:rFonts w:ascii="Palatino Linotype" w:eastAsia="Calibri" w:hAnsi="Palatino Linotype"/>
          <w:b/>
          <w:sz w:val="24"/>
          <w:szCs w:val="24"/>
        </w:rPr>
        <w:t>SUJETO OBLIGADO</w:t>
      </w:r>
      <w:r w:rsidRPr="00D55255">
        <w:rPr>
          <w:rFonts w:ascii="Palatino Linotype" w:eastAsia="Calibri" w:hAnsi="Palatino Linotype"/>
          <w:sz w:val="24"/>
          <w:szCs w:val="24"/>
        </w:rPr>
        <w:t xml:space="preserve"> proporcionó información que no corresponde con lo solicitado.</w:t>
      </w:r>
    </w:p>
    <w:p w14:paraId="6FFECD04" w14:textId="77777777" w:rsidR="00030C87" w:rsidRPr="00D55255" w:rsidRDefault="00030C87" w:rsidP="00030C87">
      <w:pPr>
        <w:pStyle w:val="Prrafodelista"/>
        <w:numPr>
          <w:ilvl w:val="0"/>
          <w:numId w:val="2"/>
        </w:numPr>
        <w:spacing w:before="240" w:after="360" w:line="360" w:lineRule="auto"/>
        <w:ind w:left="0" w:firstLine="0"/>
        <w:jc w:val="both"/>
        <w:rPr>
          <w:rFonts w:ascii="Palatino Linotype" w:hAnsi="Palatino Linotype" w:cs="Arial"/>
          <w:i/>
          <w:color w:val="000000" w:themeColor="text1"/>
          <w:sz w:val="24"/>
        </w:rPr>
      </w:pPr>
      <w:r w:rsidRPr="00D55255">
        <w:rPr>
          <w:rFonts w:ascii="Palatino Linotype" w:hAnsi="Palatino Linotype" w:cs="Arial"/>
          <w:sz w:val="24"/>
        </w:rPr>
        <w:t xml:space="preserve">Ahora bien, para entender los alcances de la información pública se considera importante citar el criterio </w:t>
      </w:r>
      <w:r w:rsidRPr="00D55255">
        <w:rPr>
          <w:rFonts w:ascii="Palatino Linotype" w:hAnsi="Palatino Linotype" w:cs="Arial"/>
          <w:bCs/>
          <w:sz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D55255">
        <w:rPr>
          <w:rFonts w:ascii="Palatino Linotype" w:hAnsi="Palatino Linotype" w:cs="Arial"/>
          <w:sz w:val="24"/>
        </w:rPr>
        <w:t>cuyo rubro y texto dispone:</w:t>
      </w:r>
    </w:p>
    <w:p w14:paraId="1D0BF643" w14:textId="77777777" w:rsidR="00030C87" w:rsidRPr="00D55255" w:rsidRDefault="00030C87" w:rsidP="00030C87">
      <w:pPr>
        <w:pStyle w:val="Prrafodelista"/>
        <w:autoSpaceDE w:val="0"/>
        <w:autoSpaceDN w:val="0"/>
        <w:adjustRightInd w:val="0"/>
        <w:spacing w:line="360" w:lineRule="auto"/>
        <w:ind w:left="0"/>
        <w:jc w:val="both"/>
        <w:rPr>
          <w:rFonts w:ascii="Palatino Linotype" w:hAnsi="Palatino Linotype" w:cs="Arial"/>
          <w:sz w:val="24"/>
        </w:rPr>
      </w:pPr>
    </w:p>
    <w:p w14:paraId="6EF319B7" w14:textId="77777777" w:rsidR="00030C87" w:rsidRPr="00D55255" w:rsidRDefault="00030C87" w:rsidP="00030C87">
      <w:pPr>
        <w:autoSpaceDE w:val="0"/>
        <w:autoSpaceDN w:val="0"/>
        <w:adjustRightInd w:val="0"/>
        <w:ind w:left="567" w:right="567"/>
        <w:jc w:val="both"/>
        <w:rPr>
          <w:rFonts w:ascii="Palatino Linotype" w:hAnsi="Palatino Linotype" w:cs="Arial"/>
          <w:b/>
          <w:i/>
          <w:sz w:val="22"/>
          <w:szCs w:val="24"/>
          <w:lang w:eastAsia="es-MX"/>
        </w:rPr>
      </w:pPr>
      <w:r w:rsidRPr="00D55255">
        <w:rPr>
          <w:rFonts w:ascii="Palatino Linotype" w:hAnsi="Palatino Linotype" w:cs="Arial"/>
          <w:b/>
          <w:i/>
          <w:sz w:val="22"/>
          <w:szCs w:val="24"/>
          <w:lang w:eastAsia="es-MX"/>
        </w:rPr>
        <w:t>“CRITERIO 0002-11</w:t>
      </w:r>
    </w:p>
    <w:p w14:paraId="7F2E7637" w14:textId="77777777" w:rsidR="00030C87" w:rsidRPr="00D55255"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D55255">
        <w:rPr>
          <w:rFonts w:ascii="Palatino Linotype" w:hAnsi="Palatino Linotype" w:cs="Arial"/>
          <w:b/>
          <w:i/>
          <w:sz w:val="22"/>
          <w:szCs w:val="24"/>
          <w:lang w:eastAsia="es-MX"/>
        </w:rPr>
        <w:t xml:space="preserve">INFORMACIÓN PÚBLICA, CONCEPTO DE, EN MATERIA DE TRANSPARENCIA. INTERPRETACIÓN TEMÁTICA DE LOS ARTÍCULOS 2, FRACCIÓN </w:t>
      </w:r>
      <w:r w:rsidRPr="00D55255">
        <w:rPr>
          <w:rFonts w:ascii="Palatino Linotype" w:hAnsi="Palatino Linotype" w:cs="Arial"/>
          <w:b/>
          <w:bCs/>
          <w:i/>
          <w:sz w:val="22"/>
          <w:szCs w:val="24"/>
          <w:lang w:eastAsia="es-MX"/>
        </w:rPr>
        <w:t xml:space="preserve">V, XV, Y XVI, </w:t>
      </w:r>
      <w:r w:rsidRPr="00D55255">
        <w:rPr>
          <w:rFonts w:ascii="Palatino Linotype" w:hAnsi="Palatino Linotype" w:cs="Arial"/>
          <w:b/>
          <w:i/>
          <w:sz w:val="22"/>
          <w:szCs w:val="24"/>
          <w:lang w:eastAsia="es-MX"/>
        </w:rPr>
        <w:t>3, 4,11 Y 41.</w:t>
      </w:r>
      <w:r w:rsidRPr="00D55255">
        <w:rPr>
          <w:rFonts w:ascii="Palatino Linotype" w:hAnsi="Palatino Linotype" w:cs="Arial"/>
          <w:i/>
          <w:sz w:val="22"/>
          <w:szCs w:val="24"/>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47A1C2F" w14:textId="77777777" w:rsidR="00030C87" w:rsidRPr="00D55255"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D55255">
        <w:rPr>
          <w:rFonts w:ascii="Palatino Linotype" w:hAnsi="Palatino Linotype" w:cs="Arial"/>
          <w:i/>
          <w:sz w:val="22"/>
          <w:szCs w:val="24"/>
          <w:lang w:eastAsia="es-MX"/>
        </w:rPr>
        <w:t>En consecuencia el acceso a la información se refiere a que se cumplan cualquiera de los siguientes tres supuestos:</w:t>
      </w:r>
    </w:p>
    <w:p w14:paraId="4B9808D2" w14:textId="77777777" w:rsidR="00030C87" w:rsidRPr="00D55255"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D55255">
        <w:rPr>
          <w:rFonts w:ascii="Palatino Linotype" w:hAnsi="Palatino Linotype" w:cs="Arial"/>
          <w:i/>
          <w:sz w:val="22"/>
          <w:szCs w:val="24"/>
          <w:lang w:eastAsia="es-MX"/>
        </w:rPr>
        <w:t>Que se trate de información registrada en cualquier soporte documental, que en ejercicio de las atribuciones conferidas, sea generada por los Sujetos Obligados;</w:t>
      </w:r>
    </w:p>
    <w:p w14:paraId="229740A6" w14:textId="77777777" w:rsidR="00030C87" w:rsidRPr="00D55255"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D55255">
        <w:rPr>
          <w:rFonts w:ascii="Palatino Linotype" w:hAnsi="Palatino Linotype" w:cs="Arial"/>
          <w:i/>
          <w:sz w:val="22"/>
          <w:szCs w:val="24"/>
          <w:lang w:eastAsia="es-MX"/>
        </w:rPr>
        <w:t>Que se trate de información registrada en cualquier soporte documental, que en ejercicio de las atribuciones conferidas, sea administrada por los Sujetos Obligados, y</w:t>
      </w:r>
    </w:p>
    <w:p w14:paraId="1F97EA69" w14:textId="77777777" w:rsidR="00030C87" w:rsidRPr="00D55255" w:rsidRDefault="00030C87" w:rsidP="00030C87">
      <w:pPr>
        <w:ind w:left="567" w:right="567"/>
        <w:jc w:val="both"/>
        <w:rPr>
          <w:rFonts w:ascii="Palatino Linotype" w:hAnsi="Palatino Linotype" w:cs="Arial"/>
          <w:i/>
          <w:color w:val="000000" w:themeColor="text1"/>
          <w:sz w:val="22"/>
          <w:szCs w:val="24"/>
        </w:rPr>
      </w:pPr>
      <w:r w:rsidRPr="00D55255">
        <w:rPr>
          <w:rFonts w:ascii="Palatino Linotype" w:hAnsi="Palatino Linotype" w:cs="Arial"/>
          <w:i/>
          <w:sz w:val="22"/>
          <w:szCs w:val="24"/>
          <w:lang w:eastAsia="es-MX"/>
        </w:rPr>
        <w:t>Que se trate de información registrada en cualquier soporte documental, que en ejercicio de las atribuciones conferidas, se encuentre en posesión de los Sujetos Obligados.”</w:t>
      </w:r>
    </w:p>
    <w:p w14:paraId="22088A46" w14:textId="77777777" w:rsidR="00030C87" w:rsidRPr="00D55255"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3CAD67E3" w14:textId="77777777" w:rsidR="00030C87" w:rsidRPr="00D55255" w:rsidRDefault="00030C87" w:rsidP="00030C87">
      <w:pPr>
        <w:pStyle w:val="Prrafodelista"/>
        <w:numPr>
          <w:ilvl w:val="0"/>
          <w:numId w:val="2"/>
        </w:numPr>
        <w:tabs>
          <w:tab w:val="left" w:pos="851"/>
        </w:tabs>
        <w:spacing w:before="240" w:after="240" w:line="360" w:lineRule="auto"/>
        <w:ind w:left="0" w:right="49" w:firstLine="0"/>
        <w:jc w:val="both"/>
        <w:rPr>
          <w:rFonts w:ascii="Palatino Linotype" w:hAnsi="Palatino Linotype" w:cs="Arial"/>
          <w:sz w:val="24"/>
          <w:lang w:val="es-ES"/>
        </w:rPr>
      </w:pPr>
      <w:r w:rsidRPr="00D55255">
        <w:rPr>
          <w:rFonts w:ascii="Palatino Linotype" w:hAnsi="Palatino Linotype"/>
          <w:sz w:val="24"/>
          <w:lang w:val="es-ES"/>
        </w:rPr>
        <w:lastRenderedPageBreak/>
        <w:t>El derecho de acceso a la información encuentra su materia elemental en los documentos, y la Ley de Transparencia local nos brinda el siguiente concepto, para darnos un mejor panorama:</w:t>
      </w:r>
    </w:p>
    <w:p w14:paraId="63773BBD" w14:textId="77777777" w:rsidR="00030C87" w:rsidRPr="00D55255" w:rsidRDefault="00030C87" w:rsidP="00030C87">
      <w:pPr>
        <w:autoSpaceDE w:val="0"/>
        <w:autoSpaceDN w:val="0"/>
        <w:adjustRightInd w:val="0"/>
        <w:ind w:left="567" w:right="567"/>
        <w:jc w:val="both"/>
        <w:rPr>
          <w:rFonts w:ascii="Palatino Linotype" w:hAnsi="Palatino Linotype"/>
          <w:i/>
          <w:sz w:val="22"/>
          <w:szCs w:val="24"/>
          <w:lang w:val="es-ES"/>
        </w:rPr>
      </w:pPr>
      <w:r w:rsidRPr="00D55255">
        <w:rPr>
          <w:rFonts w:ascii="Palatino Linotype" w:eastAsiaTheme="minorHAnsi" w:hAnsi="Palatino Linotype" w:cs="Bookman Old Style,Bold"/>
          <w:b/>
          <w:bCs/>
          <w:i/>
          <w:sz w:val="22"/>
          <w:szCs w:val="24"/>
          <w:lang w:eastAsia="en-US"/>
        </w:rPr>
        <w:t xml:space="preserve">XI. Documento: </w:t>
      </w:r>
      <w:r w:rsidRPr="00D55255">
        <w:rPr>
          <w:rFonts w:ascii="Palatino Linotype" w:eastAsiaTheme="minorHAnsi" w:hAnsi="Palatino Linotype" w:cs="Bookman Old Style"/>
          <w:i/>
          <w:sz w:val="22"/>
          <w:szCs w:val="24"/>
          <w:lang w:eastAsia="en-US"/>
        </w:rPr>
        <w:t xml:space="preserve">Los expedientes, reportes, estudios, actas, resoluciones, </w:t>
      </w:r>
      <w:r w:rsidRPr="00D55255">
        <w:rPr>
          <w:rFonts w:ascii="Palatino Linotype" w:eastAsiaTheme="minorHAnsi" w:hAnsi="Palatino Linotype" w:cs="Bookman Old Style"/>
          <w:b/>
          <w:i/>
          <w:sz w:val="22"/>
          <w:szCs w:val="24"/>
          <w:lang w:eastAsia="en-US"/>
        </w:rPr>
        <w:t>oficios,</w:t>
      </w:r>
      <w:r w:rsidRPr="00D55255">
        <w:rPr>
          <w:rFonts w:ascii="Palatino Linotype" w:eastAsiaTheme="minorHAnsi" w:hAnsi="Palatino Linotype" w:cs="Bookman Old Style"/>
          <w:i/>
          <w:sz w:val="22"/>
          <w:szCs w:val="24"/>
          <w:lang w:eastAsia="en-US"/>
        </w:rPr>
        <w:t xml:space="preserve"> correspondencia, acuerdos, directivas, directrices, circulares, contratos, convenios, instructivos, notas, memorandos, estadísticas o bien, </w:t>
      </w:r>
      <w:r w:rsidRPr="00D55255">
        <w:rPr>
          <w:rFonts w:ascii="Palatino Linotype" w:eastAsiaTheme="minorHAnsi" w:hAnsi="Palatino Linotype" w:cs="Bookman Old Style"/>
          <w:b/>
          <w:i/>
          <w:sz w:val="22"/>
          <w:szCs w:val="24"/>
          <w:lang w:eastAsia="en-US"/>
        </w:rPr>
        <w:t>cualquier otro registro</w:t>
      </w:r>
      <w:r w:rsidRPr="00D55255">
        <w:rPr>
          <w:rFonts w:ascii="Palatino Linotype" w:eastAsiaTheme="minorHAnsi" w:hAnsi="Palatino Linotype" w:cs="Bookman Old Style"/>
          <w:i/>
          <w:sz w:val="22"/>
          <w:szCs w:val="24"/>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03BBE6A" w14:textId="77777777" w:rsidR="00030C87" w:rsidRPr="00D55255" w:rsidRDefault="00030C87" w:rsidP="00030C87">
      <w:pPr>
        <w:pStyle w:val="Prrafodelista"/>
        <w:tabs>
          <w:tab w:val="left" w:pos="851"/>
        </w:tabs>
        <w:spacing w:line="360" w:lineRule="auto"/>
        <w:ind w:left="0" w:right="49"/>
        <w:jc w:val="both"/>
        <w:rPr>
          <w:rFonts w:ascii="Palatino Linotype" w:hAnsi="Palatino Linotype"/>
          <w:lang w:val="es-ES"/>
        </w:rPr>
      </w:pPr>
    </w:p>
    <w:p w14:paraId="3F04D2E8" w14:textId="77777777" w:rsidR="00030C87" w:rsidRPr="00D55255"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D55255">
        <w:rPr>
          <w:rFonts w:ascii="Palatino Linotype" w:hAnsi="Palatino Linotype"/>
          <w:sz w:val="24"/>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371BE56C" w14:textId="77777777" w:rsidR="00030C87" w:rsidRPr="00D55255" w:rsidRDefault="00030C87" w:rsidP="00030C87">
      <w:pPr>
        <w:pStyle w:val="Prrafodelista"/>
        <w:spacing w:line="360" w:lineRule="auto"/>
        <w:ind w:left="0"/>
        <w:jc w:val="both"/>
        <w:rPr>
          <w:rFonts w:ascii="Palatino Linotype" w:eastAsia="Calibri" w:hAnsi="Palatino Linotype" w:cs="Arial"/>
          <w:sz w:val="24"/>
        </w:rPr>
      </w:pPr>
    </w:p>
    <w:p w14:paraId="443D4397" w14:textId="77777777" w:rsidR="00030C87" w:rsidRPr="00D55255"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D55255">
        <w:rPr>
          <w:rFonts w:ascii="Palatino Linotype" w:hAnsi="Palatino Linotype"/>
          <w:color w:val="000000" w:themeColor="text1"/>
          <w:sz w:val="24"/>
        </w:rPr>
        <w:t xml:space="preserve">Resulta necesario referir que, el </w:t>
      </w:r>
      <w:r w:rsidRPr="00D55255">
        <w:rPr>
          <w:rFonts w:ascii="Palatino Linotype" w:eastAsia="Calibri" w:hAnsi="Palatino Linotype" w:cs="Arial"/>
          <w:sz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D55255">
        <w:rPr>
          <w:rFonts w:ascii="Palatino Linotype" w:eastAsia="Calibri" w:hAnsi="Palatino Linotype" w:cs="Arial"/>
          <w:b/>
          <w:sz w:val="24"/>
        </w:rPr>
        <w:t>los Sujetos Obligados deberán documentar todo acto que se derive del ejercicio de sus facultades, competencias o funciones,</w:t>
      </w:r>
      <w:r w:rsidRPr="00D55255">
        <w:rPr>
          <w:rFonts w:ascii="Palatino Linotype" w:eastAsia="Calibri" w:hAnsi="Palatino Linotype" w:cs="Arial"/>
          <w:sz w:val="24"/>
        </w:rPr>
        <w:t xml:space="preserve"> considerando </w:t>
      </w:r>
      <w:r w:rsidRPr="00D55255">
        <w:rPr>
          <w:rFonts w:ascii="Palatino Linotype" w:eastAsia="Calibri" w:hAnsi="Palatino Linotype" w:cs="Arial"/>
          <w:sz w:val="24"/>
        </w:rPr>
        <w:lastRenderedPageBreak/>
        <w:t>desde su origen la eventual publicidad y reutilización de la información que generen, posean o administren.</w:t>
      </w:r>
    </w:p>
    <w:p w14:paraId="7D56CC25" w14:textId="77777777" w:rsidR="00030C87" w:rsidRPr="00D55255" w:rsidRDefault="00030C87" w:rsidP="00030C87">
      <w:pPr>
        <w:pStyle w:val="Prrafodelista"/>
        <w:rPr>
          <w:rFonts w:ascii="Palatino Linotype" w:eastAsia="Calibri" w:hAnsi="Palatino Linotype" w:cs="Arial"/>
          <w:sz w:val="24"/>
        </w:rPr>
      </w:pPr>
    </w:p>
    <w:p w14:paraId="05E2B4E9" w14:textId="77777777" w:rsidR="00030C87" w:rsidRPr="00D55255"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D55255">
        <w:rPr>
          <w:rFonts w:ascii="Palatino Linotype" w:hAnsi="Palatino Linotype" w:cs="Arial"/>
          <w:color w:val="000000"/>
          <w:sz w:val="24"/>
        </w:rPr>
        <w:t>Además, debemos tomar en cuenta los artículos 4 y 12, de la Ley de Transparencia y Acceso a la Información Pública del Estado de México y Municipios, los cuales establecen lo siguiente:</w:t>
      </w:r>
    </w:p>
    <w:p w14:paraId="6542FFB8" w14:textId="77777777" w:rsidR="00030C87" w:rsidRPr="00D55255" w:rsidRDefault="00030C87" w:rsidP="00030C87">
      <w:pPr>
        <w:pStyle w:val="Prrafodelista"/>
        <w:spacing w:line="360" w:lineRule="auto"/>
        <w:rPr>
          <w:rFonts w:ascii="Palatino Linotype" w:hAnsi="Palatino Linotype" w:cs="Arial"/>
          <w:color w:val="000000"/>
          <w:sz w:val="24"/>
        </w:rPr>
      </w:pPr>
    </w:p>
    <w:p w14:paraId="56593512" w14:textId="77777777" w:rsidR="00030C87" w:rsidRPr="00D55255" w:rsidRDefault="00030C87" w:rsidP="00030C87">
      <w:pPr>
        <w:autoSpaceDE w:val="0"/>
        <w:autoSpaceDN w:val="0"/>
        <w:adjustRightInd w:val="0"/>
        <w:ind w:left="567" w:right="567"/>
        <w:jc w:val="both"/>
        <w:rPr>
          <w:rFonts w:ascii="Palatino Linotype" w:hAnsi="Palatino Linotype" w:cs="Bookman Old Style"/>
          <w:i/>
          <w:sz w:val="22"/>
          <w:szCs w:val="24"/>
        </w:rPr>
      </w:pPr>
      <w:r w:rsidRPr="00D55255">
        <w:rPr>
          <w:rFonts w:ascii="Palatino Linotype" w:hAnsi="Palatino Linotype" w:cs="Bookman Old Style,Bold"/>
          <w:b/>
          <w:bCs/>
          <w:i/>
          <w:sz w:val="22"/>
          <w:szCs w:val="24"/>
        </w:rPr>
        <w:t xml:space="preserve">Artículo 4. </w:t>
      </w:r>
      <w:r w:rsidRPr="00D55255">
        <w:rPr>
          <w:rFonts w:ascii="Palatino Linotype" w:hAnsi="Palatino Linotype" w:cs="Bookman Old Style"/>
          <w:i/>
          <w:sz w:val="22"/>
          <w:szCs w:val="24"/>
        </w:rPr>
        <w:t>El derecho humano de acceso a la información pública es la prerrogativa de las personas para buscar, difundir, investigar, recabar, recibir y solicitar información pública, sin necesidad de acreditar personalidad ni interés jurídico.</w:t>
      </w:r>
    </w:p>
    <w:p w14:paraId="3755DDB7" w14:textId="77777777" w:rsidR="00030C87" w:rsidRPr="00D55255" w:rsidRDefault="00030C87" w:rsidP="00030C87">
      <w:pPr>
        <w:autoSpaceDE w:val="0"/>
        <w:autoSpaceDN w:val="0"/>
        <w:adjustRightInd w:val="0"/>
        <w:ind w:left="567" w:right="567"/>
        <w:jc w:val="both"/>
        <w:rPr>
          <w:rFonts w:ascii="Palatino Linotype" w:hAnsi="Palatino Linotype" w:cs="Bookman Old Style"/>
          <w:i/>
          <w:sz w:val="22"/>
          <w:szCs w:val="24"/>
        </w:rPr>
      </w:pPr>
    </w:p>
    <w:p w14:paraId="742777B7" w14:textId="77777777" w:rsidR="00030C87" w:rsidRPr="00D55255" w:rsidRDefault="00030C87" w:rsidP="00030C87">
      <w:pPr>
        <w:autoSpaceDE w:val="0"/>
        <w:autoSpaceDN w:val="0"/>
        <w:adjustRightInd w:val="0"/>
        <w:ind w:left="567" w:right="567"/>
        <w:jc w:val="both"/>
        <w:rPr>
          <w:rFonts w:ascii="Palatino Linotype" w:hAnsi="Palatino Linotype" w:cs="Bookman Old Style"/>
          <w:i/>
          <w:sz w:val="22"/>
          <w:szCs w:val="24"/>
        </w:rPr>
      </w:pPr>
      <w:r w:rsidRPr="00D55255">
        <w:rPr>
          <w:rFonts w:ascii="Palatino Linotype" w:hAnsi="Palatino Linotype" w:cs="Bookman Old Style"/>
          <w:i/>
          <w:sz w:val="22"/>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289733" w14:textId="77777777" w:rsidR="00030C87" w:rsidRPr="00D55255" w:rsidRDefault="00030C87" w:rsidP="00030C87">
      <w:pPr>
        <w:autoSpaceDE w:val="0"/>
        <w:autoSpaceDN w:val="0"/>
        <w:adjustRightInd w:val="0"/>
        <w:ind w:left="567" w:right="567"/>
        <w:jc w:val="both"/>
        <w:rPr>
          <w:rFonts w:ascii="Palatino Linotype" w:hAnsi="Palatino Linotype" w:cs="Bookman Old Style"/>
          <w:i/>
          <w:sz w:val="22"/>
          <w:szCs w:val="24"/>
        </w:rPr>
      </w:pPr>
    </w:p>
    <w:p w14:paraId="153D52C7" w14:textId="77777777" w:rsidR="00030C87" w:rsidRPr="00D55255" w:rsidRDefault="00030C87" w:rsidP="00030C87">
      <w:pPr>
        <w:autoSpaceDE w:val="0"/>
        <w:autoSpaceDN w:val="0"/>
        <w:adjustRightInd w:val="0"/>
        <w:ind w:left="567" w:right="567"/>
        <w:jc w:val="both"/>
        <w:rPr>
          <w:rFonts w:ascii="Palatino Linotype" w:hAnsi="Palatino Linotype" w:cs="Bookman Old Style"/>
          <w:i/>
          <w:sz w:val="22"/>
          <w:szCs w:val="24"/>
        </w:rPr>
      </w:pPr>
      <w:r w:rsidRPr="00D55255">
        <w:rPr>
          <w:rFonts w:ascii="Palatino Linotype" w:hAnsi="Palatino Linotype" w:cs="Bookman Old Style"/>
          <w:i/>
          <w:sz w:val="22"/>
          <w:szCs w:val="24"/>
        </w:rPr>
        <w:t>Los sujetos obligados deben poner en práctica, políticas y programas de acceso a la información que se apeguen a criterios de publicidad, veracidad, oportunidad, precisión y suficiencia en beneficio de los solicitantes.</w:t>
      </w:r>
    </w:p>
    <w:p w14:paraId="6C9D4833" w14:textId="77777777" w:rsidR="00030C87" w:rsidRPr="00D55255" w:rsidRDefault="00030C87" w:rsidP="00030C87">
      <w:pPr>
        <w:autoSpaceDE w:val="0"/>
        <w:autoSpaceDN w:val="0"/>
        <w:adjustRightInd w:val="0"/>
        <w:ind w:left="567" w:right="567"/>
        <w:jc w:val="both"/>
        <w:rPr>
          <w:rFonts w:ascii="Palatino Linotype" w:hAnsi="Palatino Linotype" w:cs="Arial"/>
          <w:i/>
          <w:color w:val="000000"/>
          <w:sz w:val="22"/>
          <w:szCs w:val="24"/>
        </w:rPr>
      </w:pPr>
    </w:p>
    <w:p w14:paraId="68E7B74C" w14:textId="77777777" w:rsidR="00030C87" w:rsidRPr="00D55255" w:rsidRDefault="00030C87" w:rsidP="00030C87">
      <w:pPr>
        <w:autoSpaceDE w:val="0"/>
        <w:autoSpaceDN w:val="0"/>
        <w:adjustRightInd w:val="0"/>
        <w:ind w:left="567" w:right="567"/>
        <w:jc w:val="both"/>
        <w:rPr>
          <w:rFonts w:ascii="Palatino Linotype" w:hAnsi="Palatino Linotype" w:cs="Bookman Old Style"/>
          <w:i/>
          <w:sz w:val="22"/>
          <w:szCs w:val="24"/>
        </w:rPr>
      </w:pPr>
      <w:r w:rsidRPr="00D55255">
        <w:rPr>
          <w:rFonts w:ascii="Palatino Linotype" w:hAnsi="Palatino Linotype" w:cs="Bookman Old Style,Bold"/>
          <w:b/>
          <w:bCs/>
          <w:i/>
          <w:sz w:val="22"/>
          <w:szCs w:val="24"/>
        </w:rPr>
        <w:t xml:space="preserve">Artículo 12. </w:t>
      </w:r>
      <w:r w:rsidRPr="00D55255">
        <w:rPr>
          <w:rFonts w:ascii="Palatino Linotype" w:hAnsi="Palatino Linotype" w:cs="Bookman Old Style"/>
          <w:i/>
          <w:sz w:val="22"/>
          <w:szCs w:val="24"/>
        </w:rPr>
        <w:t xml:space="preserve">Quienes generen, recopilen, administren, manejen, procesen, archiven o conserven información pública serán responsables de la misma en los términos de las disposiciones jurídicas aplicables. </w:t>
      </w:r>
    </w:p>
    <w:p w14:paraId="1C6FD8AC" w14:textId="77777777" w:rsidR="00030C87" w:rsidRPr="00D55255" w:rsidRDefault="00030C87" w:rsidP="00030C87">
      <w:pPr>
        <w:autoSpaceDE w:val="0"/>
        <w:autoSpaceDN w:val="0"/>
        <w:adjustRightInd w:val="0"/>
        <w:ind w:left="567" w:right="567"/>
        <w:jc w:val="both"/>
        <w:rPr>
          <w:rFonts w:ascii="Palatino Linotype" w:hAnsi="Palatino Linotype" w:cs="Bookman Old Style"/>
          <w:i/>
          <w:sz w:val="22"/>
          <w:szCs w:val="24"/>
        </w:rPr>
      </w:pPr>
    </w:p>
    <w:p w14:paraId="09D7EDD8" w14:textId="77777777" w:rsidR="00030C87" w:rsidRPr="00D55255" w:rsidRDefault="00030C87" w:rsidP="00030C87">
      <w:pPr>
        <w:autoSpaceDE w:val="0"/>
        <w:autoSpaceDN w:val="0"/>
        <w:adjustRightInd w:val="0"/>
        <w:ind w:left="567" w:right="567"/>
        <w:jc w:val="both"/>
        <w:rPr>
          <w:rFonts w:ascii="Palatino Linotype" w:hAnsi="Palatino Linotype" w:cs="Bookman Old Style"/>
          <w:b/>
          <w:i/>
          <w:sz w:val="22"/>
          <w:szCs w:val="24"/>
        </w:rPr>
      </w:pPr>
      <w:r w:rsidRPr="00D55255">
        <w:rPr>
          <w:rFonts w:ascii="Palatino Linotype" w:hAnsi="Palatino Linotype" w:cs="Bookman Old Style"/>
          <w:i/>
          <w:sz w:val="22"/>
          <w:szCs w:val="24"/>
        </w:rPr>
        <w:t xml:space="preserve">Los sujetos obligados sólo proporcionarán la información pública que se les requiera y que obre en sus archivos y en el estado en que ésta se encuentre. </w:t>
      </w:r>
      <w:r w:rsidRPr="00D55255">
        <w:rPr>
          <w:rFonts w:ascii="Palatino Linotype" w:hAnsi="Palatino Linotype" w:cs="Bookman Old Style"/>
          <w:b/>
          <w:i/>
          <w:sz w:val="22"/>
          <w:szCs w:val="24"/>
        </w:rPr>
        <w:t xml:space="preserve">La obligación de proporcionar información no comprende el procesamiento de la misma, ni el </w:t>
      </w:r>
      <w:r w:rsidRPr="00D55255">
        <w:rPr>
          <w:rFonts w:ascii="Palatino Linotype" w:hAnsi="Palatino Linotype" w:cs="Bookman Old Style"/>
          <w:b/>
          <w:i/>
          <w:sz w:val="22"/>
          <w:szCs w:val="24"/>
        </w:rPr>
        <w:lastRenderedPageBreak/>
        <w:t>presentarla conforme al interés del solicitante; no estarán obligados a generarla, resumirla, efectuar cálculos o practicar investigaciones.</w:t>
      </w:r>
    </w:p>
    <w:p w14:paraId="3BCC2327" w14:textId="77777777" w:rsidR="00030C87" w:rsidRPr="00D55255" w:rsidRDefault="00030C87" w:rsidP="00030C87">
      <w:pPr>
        <w:autoSpaceDE w:val="0"/>
        <w:autoSpaceDN w:val="0"/>
        <w:adjustRightInd w:val="0"/>
        <w:spacing w:line="360" w:lineRule="auto"/>
        <w:ind w:left="567" w:right="567"/>
        <w:jc w:val="both"/>
        <w:rPr>
          <w:rFonts w:ascii="Palatino Linotype" w:hAnsi="Palatino Linotype" w:cs="Bookman Old Style"/>
          <w:i/>
          <w:sz w:val="24"/>
          <w:szCs w:val="24"/>
        </w:rPr>
      </w:pPr>
    </w:p>
    <w:p w14:paraId="216D650A" w14:textId="77777777" w:rsidR="00030C87" w:rsidRPr="00D55255"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D55255">
        <w:rPr>
          <w:rFonts w:ascii="Palatino Linotype" w:hAnsi="Palatino Linotype"/>
          <w:sz w:val="24"/>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D55255">
        <w:rPr>
          <w:rStyle w:val="Refdenotaalpie"/>
          <w:rFonts w:ascii="Palatino Linotype" w:hAnsi="Palatino Linotype"/>
          <w:sz w:val="24"/>
        </w:rPr>
        <w:footnoteReference w:id="5"/>
      </w:r>
      <w:r w:rsidRPr="00D55255">
        <w:rPr>
          <w:rFonts w:ascii="Palatino Linotype" w:hAnsi="Palatino Linotype"/>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CC9EA40" w14:textId="77777777" w:rsidR="00030C87" w:rsidRPr="00D55255"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692C8D3D" w14:textId="77777777" w:rsidR="00030C87" w:rsidRPr="00D55255"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D55255">
        <w:rPr>
          <w:rFonts w:ascii="Palatino Linotype" w:hAnsi="Palatino Linotype"/>
          <w:sz w:val="24"/>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6D333DE4" w14:textId="77777777" w:rsidR="00030C87" w:rsidRPr="00D55255" w:rsidRDefault="00030C87" w:rsidP="00030C87">
      <w:pPr>
        <w:pStyle w:val="Prrafodelista"/>
        <w:spacing w:line="360" w:lineRule="auto"/>
        <w:rPr>
          <w:rFonts w:ascii="Palatino Linotype" w:hAnsi="Palatino Linotype"/>
          <w:sz w:val="24"/>
          <w:lang w:val="es-ES"/>
        </w:rPr>
      </w:pPr>
    </w:p>
    <w:p w14:paraId="61DA40C6" w14:textId="77777777" w:rsidR="00030C87" w:rsidRPr="00D55255" w:rsidRDefault="00030C87" w:rsidP="00030C87">
      <w:pPr>
        <w:pStyle w:val="Prrafodelista"/>
        <w:tabs>
          <w:tab w:val="left" w:pos="851"/>
        </w:tabs>
        <w:ind w:left="567" w:right="567"/>
        <w:jc w:val="both"/>
        <w:rPr>
          <w:rFonts w:ascii="Palatino Linotype" w:hAnsi="Palatino Linotype"/>
          <w:i/>
        </w:rPr>
      </w:pPr>
      <w:r w:rsidRPr="00D55255">
        <w:rPr>
          <w:rFonts w:ascii="Palatino Linotype" w:hAnsi="Palatino Linotype"/>
          <w:b/>
          <w:i/>
        </w:rPr>
        <w:t>ACCESO A LA INFORMACIÓN. IMPLICACIÓN DEL PRINCIPIO DE MÁXIMA PUBLICIDAD EN EL DERECHO FUNDAMENTAL RELATIVO.</w:t>
      </w:r>
      <w:r w:rsidRPr="00D55255">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w:t>
      </w:r>
      <w:r w:rsidRPr="00D55255">
        <w:rPr>
          <w:rFonts w:ascii="Palatino Linotype" w:hAnsi="Palatino Linotype"/>
          <w:i/>
        </w:rPr>
        <w:lastRenderedPageBreak/>
        <w:t xml:space="preserve">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CF3C9F8" w14:textId="77777777" w:rsidR="00030C87" w:rsidRPr="00D55255" w:rsidRDefault="00030C87" w:rsidP="00030C87">
      <w:pPr>
        <w:pStyle w:val="Prrafodelista"/>
        <w:tabs>
          <w:tab w:val="left" w:pos="851"/>
        </w:tabs>
        <w:ind w:left="567" w:right="567"/>
        <w:jc w:val="both"/>
        <w:rPr>
          <w:rFonts w:ascii="Palatino Linotype" w:hAnsi="Palatino Linotype"/>
          <w:i/>
        </w:rPr>
      </w:pPr>
    </w:p>
    <w:p w14:paraId="7F97E0FE" w14:textId="77777777" w:rsidR="00030C87" w:rsidRPr="00D55255" w:rsidRDefault="00030C87" w:rsidP="00030C87">
      <w:pPr>
        <w:pStyle w:val="Prrafodelista"/>
        <w:tabs>
          <w:tab w:val="left" w:pos="851"/>
        </w:tabs>
        <w:ind w:left="567" w:right="567"/>
        <w:jc w:val="both"/>
        <w:rPr>
          <w:rFonts w:ascii="Palatino Linotype" w:hAnsi="Palatino Linotype"/>
          <w:i/>
        </w:rPr>
      </w:pPr>
      <w:r w:rsidRPr="00D55255">
        <w:rPr>
          <w:rFonts w:ascii="Palatino Linotype" w:hAnsi="Palatino Linotype"/>
          <w:i/>
        </w:rPr>
        <w:t xml:space="preserve">CUARTO TRIBUNAL COLEGIADO EN MATERIA ADMINISTRATIVA DEL PRIMER CIRCUITO. </w:t>
      </w:r>
    </w:p>
    <w:p w14:paraId="009F6F6E" w14:textId="77777777" w:rsidR="00030C87" w:rsidRPr="00D55255" w:rsidRDefault="00030C87" w:rsidP="00030C87">
      <w:pPr>
        <w:pStyle w:val="Prrafodelista"/>
        <w:tabs>
          <w:tab w:val="left" w:pos="851"/>
        </w:tabs>
        <w:ind w:left="567" w:right="567"/>
        <w:jc w:val="both"/>
        <w:rPr>
          <w:rFonts w:ascii="Palatino Linotype" w:hAnsi="Palatino Linotype"/>
          <w:i/>
        </w:rPr>
      </w:pPr>
    </w:p>
    <w:p w14:paraId="7F828BE0" w14:textId="32C6C724" w:rsidR="00030C87" w:rsidRPr="00D55255" w:rsidRDefault="00030C87" w:rsidP="00030C87">
      <w:pPr>
        <w:pStyle w:val="Prrafodelista"/>
        <w:tabs>
          <w:tab w:val="left" w:pos="851"/>
        </w:tabs>
        <w:ind w:left="567" w:right="567"/>
        <w:jc w:val="both"/>
        <w:rPr>
          <w:rFonts w:ascii="Palatino Linotype" w:hAnsi="Palatino Linotype"/>
          <w:i/>
        </w:rPr>
      </w:pPr>
      <w:r w:rsidRPr="00D55255">
        <w:rPr>
          <w:rFonts w:ascii="Palatino Linotype" w:hAnsi="Palatino Linotype"/>
          <w:i/>
        </w:rPr>
        <w:t xml:space="preserve">Amparo en revisión 257/2012. Ruth Corona Muñoz. 6 de diciembre de 2012. Unanimidad de votos. Ponente: Jean Claude </w:t>
      </w:r>
      <w:r w:rsidR="008D0A32" w:rsidRPr="00D55255">
        <w:rPr>
          <w:rFonts w:ascii="Palatino Linotype" w:hAnsi="Palatino Linotype"/>
          <w:i/>
        </w:rPr>
        <w:t>Tren</w:t>
      </w:r>
      <w:r w:rsidRPr="00D55255">
        <w:rPr>
          <w:rFonts w:ascii="Palatino Linotype" w:hAnsi="Palatino Linotype"/>
          <w:i/>
        </w:rPr>
        <w:t xml:space="preserve"> </w:t>
      </w:r>
      <w:r w:rsidR="008D0A32" w:rsidRPr="00D55255">
        <w:rPr>
          <w:rFonts w:ascii="Palatino Linotype" w:hAnsi="Palatino Linotype"/>
          <w:i/>
        </w:rPr>
        <w:t>Petito</w:t>
      </w:r>
      <w:r w:rsidRPr="00D55255">
        <w:rPr>
          <w:rFonts w:ascii="Palatino Linotype" w:hAnsi="Palatino Linotype"/>
          <w:i/>
        </w:rPr>
        <w:t>. Secretaria: Mayra Susana Martínez López.</w:t>
      </w:r>
    </w:p>
    <w:p w14:paraId="4E3D0411" w14:textId="77777777" w:rsidR="00030C87" w:rsidRPr="00D55255" w:rsidRDefault="00030C87" w:rsidP="00030C87">
      <w:pPr>
        <w:pStyle w:val="Prrafodelista"/>
        <w:tabs>
          <w:tab w:val="left" w:pos="851"/>
        </w:tabs>
        <w:ind w:left="567" w:right="567"/>
        <w:jc w:val="both"/>
        <w:rPr>
          <w:rFonts w:ascii="Palatino Linotype" w:hAnsi="Palatino Linotype"/>
          <w:i/>
          <w:sz w:val="24"/>
          <w:lang w:val="es-ES"/>
        </w:rPr>
      </w:pPr>
    </w:p>
    <w:p w14:paraId="15D1D094" w14:textId="77777777" w:rsidR="00030C87" w:rsidRPr="00D55255"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D55255">
        <w:rPr>
          <w:rFonts w:ascii="Palatino Linotype" w:hAnsi="Palatino Linotype"/>
          <w:sz w:val="24"/>
          <w:lang w:val="es-ES"/>
        </w:rPr>
        <w:t xml:space="preserve">Como se ha señalado, los Sujetos Obligados deberán proporcionar toda la información que se encuentre en su posesión bajo los estándares más altos de transparencia y máxima publicidad. </w:t>
      </w:r>
    </w:p>
    <w:p w14:paraId="2D3B6D6C" w14:textId="77777777" w:rsidR="00030C87" w:rsidRPr="00D55255" w:rsidRDefault="00030C87" w:rsidP="00030C87">
      <w:pPr>
        <w:tabs>
          <w:tab w:val="left" w:pos="851"/>
        </w:tabs>
        <w:spacing w:line="360" w:lineRule="auto"/>
        <w:ind w:right="49"/>
        <w:jc w:val="both"/>
        <w:rPr>
          <w:rFonts w:ascii="Palatino Linotype" w:hAnsi="Palatino Linotype"/>
          <w:sz w:val="24"/>
          <w:szCs w:val="24"/>
          <w:lang w:val="es-ES"/>
        </w:rPr>
      </w:pPr>
    </w:p>
    <w:p w14:paraId="5BE18FCA" w14:textId="77777777" w:rsidR="00030C87" w:rsidRPr="00D55255" w:rsidRDefault="00030C87" w:rsidP="00030C87">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D55255">
        <w:rPr>
          <w:rFonts w:ascii="Palatino Linotype" w:hAnsi="Palatino Linotype" w:cs="Arial"/>
          <w:sz w:val="24"/>
        </w:rPr>
        <w:t>Es pertinente enfatizar lo que respecto al derecho de acceso a la información pública, refiere el artículo 6° de la Constitución Política de los Estados Unidos Mexicanos, que en su parte conducente señala:</w:t>
      </w:r>
    </w:p>
    <w:p w14:paraId="40B29121" w14:textId="77777777" w:rsidR="00F05CCB" w:rsidRPr="00D55255" w:rsidRDefault="00F05CCB" w:rsidP="00F05CCB">
      <w:pPr>
        <w:pStyle w:val="Prrafodelista"/>
        <w:rPr>
          <w:rFonts w:ascii="Palatino Linotype" w:hAnsi="Palatino Linotype" w:cs="Arial"/>
          <w:sz w:val="24"/>
          <w:lang w:eastAsia="es-MX"/>
        </w:rPr>
      </w:pPr>
    </w:p>
    <w:p w14:paraId="77562420" w14:textId="77777777" w:rsidR="00030C87" w:rsidRPr="00D55255" w:rsidRDefault="00030C87" w:rsidP="00030C87">
      <w:pPr>
        <w:ind w:left="567" w:right="567"/>
        <w:jc w:val="both"/>
        <w:rPr>
          <w:rFonts w:ascii="Palatino Linotype" w:hAnsi="Palatino Linotype" w:cs="Arial"/>
          <w:i/>
          <w:sz w:val="22"/>
          <w:szCs w:val="24"/>
        </w:rPr>
      </w:pPr>
      <w:r w:rsidRPr="00D55255">
        <w:rPr>
          <w:rFonts w:ascii="Palatino Linotype" w:hAnsi="Palatino Linotype" w:cs="Arial"/>
          <w:b/>
          <w:i/>
          <w:sz w:val="22"/>
          <w:szCs w:val="24"/>
        </w:rPr>
        <w:t>“Artículo 6o.</w:t>
      </w:r>
      <w:r w:rsidRPr="00D55255">
        <w:rPr>
          <w:rFonts w:ascii="Palatino Linotype" w:hAnsi="Palatino Linotype" w:cs="Arial"/>
          <w:i/>
          <w:sz w:val="22"/>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D55255">
        <w:rPr>
          <w:rFonts w:ascii="Palatino Linotype" w:hAnsi="Palatino Linotype" w:cs="Arial"/>
          <w:b/>
          <w:i/>
          <w:sz w:val="22"/>
          <w:szCs w:val="24"/>
        </w:rPr>
        <w:t>El derecho a la información será garantizado por el Estado.</w:t>
      </w:r>
      <w:r w:rsidRPr="00D55255">
        <w:rPr>
          <w:rFonts w:ascii="Palatino Linotype" w:hAnsi="Palatino Linotype" w:cs="Arial"/>
          <w:i/>
          <w:sz w:val="22"/>
          <w:szCs w:val="24"/>
        </w:rPr>
        <w:t xml:space="preserve"> </w:t>
      </w:r>
    </w:p>
    <w:p w14:paraId="3EB4E778" w14:textId="77777777" w:rsidR="00030C87" w:rsidRPr="00D55255" w:rsidRDefault="00030C87" w:rsidP="00030C87">
      <w:pPr>
        <w:ind w:left="567" w:right="567"/>
        <w:jc w:val="both"/>
        <w:rPr>
          <w:rFonts w:ascii="Palatino Linotype" w:hAnsi="Palatino Linotype" w:cs="Arial"/>
          <w:i/>
          <w:sz w:val="22"/>
          <w:szCs w:val="24"/>
        </w:rPr>
      </w:pPr>
    </w:p>
    <w:p w14:paraId="3D20CC92" w14:textId="77777777" w:rsidR="00030C87" w:rsidRPr="00D55255" w:rsidRDefault="00030C87" w:rsidP="00030C87">
      <w:pPr>
        <w:ind w:left="567" w:right="567"/>
        <w:jc w:val="both"/>
        <w:rPr>
          <w:rFonts w:ascii="Palatino Linotype" w:hAnsi="Palatino Linotype" w:cs="Arial"/>
          <w:i/>
          <w:sz w:val="22"/>
          <w:szCs w:val="24"/>
        </w:rPr>
      </w:pPr>
      <w:r w:rsidRPr="00D55255">
        <w:rPr>
          <w:rFonts w:ascii="Palatino Linotype" w:hAnsi="Palatino Linotype" w:cs="Arial"/>
          <w:i/>
          <w:sz w:val="22"/>
          <w:szCs w:val="24"/>
        </w:rPr>
        <w:t>Toda persona tiene derecho al libre acceso a información plural y oportuna, así como a buscar, recibir y difundir información e ideas de toda índole por cualquier medio de expresión.</w:t>
      </w:r>
    </w:p>
    <w:p w14:paraId="2E54DF0C" w14:textId="77777777" w:rsidR="00030C87" w:rsidRPr="00D55255" w:rsidRDefault="00030C87" w:rsidP="00030C87">
      <w:pPr>
        <w:ind w:left="567" w:right="567"/>
        <w:jc w:val="both"/>
        <w:rPr>
          <w:rFonts w:ascii="Palatino Linotype" w:hAnsi="Palatino Linotype" w:cs="Arial"/>
          <w:i/>
          <w:sz w:val="22"/>
          <w:szCs w:val="24"/>
        </w:rPr>
      </w:pPr>
    </w:p>
    <w:p w14:paraId="08FD9951" w14:textId="77777777" w:rsidR="00030C87" w:rsidRPr="00D55255" w:rsidRDefault="00030C87" w:rsidP="00030C87">
      <w:pPr>
        <w:ind w:left="567" w:right="567"/>
        <w:jc w:val="both"/>
        <w:rPr>
          <w:rFonts w:ascii="Palatino Linotype" w:hAnsi="Palatino Linotype" w:cs="Arial"/>
          <w:i/>
          <w:sz w:val="22"/>
          <w:szCs w:val="24"/>
        </w:rPr>
      </w:pPr>
      <w:r w:rsidRPr="00D55255">
        <w:rPr>
          <w:rFonts w:ascii="Palatino Linotype" w:hAnsi="Palatino Linotype" w:cs="Arial"/>
          <w:i/>
          <w:sz w:val="22"/>
          <w:szCs w:val="24"/>
        </w:rPr>
        <w:t>Para efectos de lo dispuesto en el presente artículo se observará lo siguiente:</w:t>
      </w:r>
    </w:p>
    <w:p w14:paraId="03EF769F" w14:textId="77777777" w:rsidR="00030C87" w:rsidRPr="00D55255" w:rsidRDefault="00030C87" w:rsidP="00030C87">
      <w:pPr>
        <w:ind w:left="567" w:right="567"/>
        <w:jc w:val="both"/>
        <w:rPr>
          <w:rFonts w:ascii="Palatino Linotype" w:hAnsi="Palatino Linotype" w:cs="Arial"/>
          <w:i/>
          <w:sz w:val="22"/>
          <w:szCs w:val="24"/>
        </w:rPr>
      </w:pPr>
    </w:p>
    <w:p w14:paraId="14A65C19" w14:textId="77777777" w:rsidR="00030C87" w:rsidRPr="00D55255" w:rsidRDefault="00030C87" w:rsidP="00030C87">
      <w:pPr>
        <w:ind w:left="567" w:right="567"/>
        <w:jc w:val="both"/>
        <w:rPr>
          <w:rFonts w:ascii="Palatino Linotype" w:hAnsi="Palatino Linotype" w:cs="Arial"/>
          <w:i/>
          <w:sz w:val="22"/>
          <w:szCs w:val="24"/>
        </w:rPr>
      </w:pPr>
      <w:r w:rsidRPr="00D55255">
        <w:rPr>
          <w:rFonts w:ascii="Palatino Linotype" w:hAnsi="Palatino Linotype" w:cs="Arial"/>
          <w:i/>
          <w:sz w:val="22"/>
          <w:szCs w:val="24"/>
        </w:rPr>
        <w:t>A. Para el ejercicio del derecho de acceso a la información, la Federación, los Estados y el Distrito Federal, en el ámbito de sus respectivas competencias, se regirán por los siguientes principios y bases:</w:t>
      </w:r>
    </w:p>
    <w:p w14:paraId="4D27F69C" w14:textId="77777777" w:rsidR="00030C87" w:rsidRPr="00D55255" w:rsidRDefault="00030C87" w:rsidP="00030C87">
      <w:pPr>
        <w:ind w:left="567" w:right="567"/>
        <w:jc w:val="both"/>
        <w:rPr>
          <w:rFonts w:ascii="Palatino Linotype" w:hAnsi="Palatino Linotype" w:cs="Arial"/>
          <w:b/>
          <w:i/>
          <w:sz w:val="22"/>
          <w:szCs w:val="24"/>
        </w:rPr>
      </w:pPr>
    </w:p>
    <w:p w14:paraId="112C9C1C" w14:textId="77777777" w:rsidR="00030C87" w:rsidRPr="00D55255" w:rsidRDefault="00030C87" w:rsidP="00030C87">
      <w:pPr>
        <w:ind w:left="567" w:right="567"/>
        <w:jc w:val="both"/>
        <w:rPr>
          <w:rFonts w:ascii="Palatino Linotype" w:hAnsi="Palatino Linotype" w:cs="Arial"/>
          <w:i/>
          <w:sz w:val="22"/>
          <w:szCs w:val="24"/>
        </w:rPr>
      </w:pPr>
      <w:r w:rsidRPr="00D55255">
        <w:rPr>
          <w:rFonts w:ascii="Palatino Linotype" w:hAnsi="Palatino Linotype" w:cs="Arial"/>
          <w:b/>
          <w:i/>
          <w:sz w:val="22"/>
          <w:szCs w:val="24"/>
        </w:rPr>
        <w:t>I. Toda la información en posesión de</w:t>
      </w:r>
      <w:r w:rsidRPr="00D55255">
        <w:rPr>
          <w:rFonts w:ascii="Palatino Linotype" w:hAnsi="Palatino Linotype" w:cs="Arial"/>
          <w:i/>
          <w:sz w:val="22"/>
          <w:szCs w:val="24"/>
        </w:rPr>
        <w:t xml:space="preserve"> </w:t>
      </w:r>
      <w:r w:rsidRPr="00D55255">
        <w:rPr>
          <w:rFonts w:ascii="Palatino Linotype" w:hAnsi="Palatino Linotype" w:cs="Arial"/>
          <w:b/>
          <w:i/>
          <w:sz w:val="22"/>
          <w:szCs w:val="24"/>
        </w:rPr>
        <w:t>cualquier autoridad</w:t>
      </w:r>
      <w:r w:rsidRPr="00D55255">
        <w:rPr>
          <w:rFonts w:ascii="Palatino Linotype" w:hAnsi="Palatino Linotype" w:cs="Arial"/>
          <w:i/>
          <w:sz w:val="22"/>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D55255">
        <w:rPr>
          <w:rFonts w:ascii="Palatino Linotype" w:hAnsi="Palatino Linotype" w:cs="Arial"/>
          <w:b/>
          <w:i/>
          <w:sz w:val="22"/>
          <w:szCs w:val="24"/>
        </w:rPr>
        <w:t>es pública</w:t>
      </w:r>
      <w:r w:rsidRPr="00D55255">
        <w:rPr>
          <w:rFonts w:ascii="Palatino Linotype" w:hAnsi="Palatino Linotype" w:cs="Arial"/>
          <w:i/>
          <w:sz w:val="22"/>
          <w:szCs w:val="24"/>
        </w:rPr>
        <w:t xml:space="preserve"> y sólo podrá ser reservada temporalmente por razones de interés público y seguridad nacional, en los términos que fijen las leyes. En la interpretación de este derecho deberá prevalecer el principio de máxima publicidad. </w:t>
      </w:r>
      <w:r w:rsidRPr="00D55255">
        <w:rPr>
          <w:rFonts w:ascii="Palatino Linotype" w:hAnsi="Palatino Linotype" w:cs="Arial"/>
          <w:b/>
          <w:i/>
          <w:sz w:val="22"/>
          <w:szCs w:val="24"/>
        </w:rPr>
        <w:t>Los sujetos obligados deberán documentar todo acto que derive del ejercicio de sus facultades, competencias o funciones</w:t>
      </w:r>
      <w:r w:rsidRPr="00D55255">
        <w:rPr>
          <w:rFonts w:ascii="Palatino Linotype" w:hAnsi="Palatino Linotype" w:cs="Arial"/>
          <w:i/>
          <w:sz w:val="22"/>
          <w:szCs w:val="24"/>
        </w:rPr>
        <w:t>, la ley determinará los supuestos específicos bajo los cuales procederá la declaración de inexistencia de la información.</w:t>
      </w:r>
    </w:p>
    <w:p w14:paraId="776DA50D" w14:textId="77777777" w:rsidR="00030C87" w:rsidRPr="00D55255" w:rsidRDefault="00030C87" w:rsidP="00030C87">
      <w:pPr>
        <w:ind w:left="567" w:right="567"/>
        <w:jc w:val="both"/>
        <w:rPr>
          <w:rFonts w:ascii="Palatino Linotype" w:hAnsi="Palatino Linotype" w:cs="Arial"/>
          <w:i/>
          <w:sz w:val="22"/>
          <w:szCs w:val="24"/>
        </w:rPr>
      </w:pPr>
    </w:p>
    <w:p w14:paraId="4461DD7B" w14:textId="77777777" w:rsidR="00030C87" w:rsidRPr="00D55255" w:rsidRDefault="00030C87" w:rsidP="00030C87">
      <w:pPr>
        <w:ind w:left="567" w:right="567"/>
        <w:jc w:val="both"/>
        <w:rPr>
          <w:rFonts w:ascii="Palatino Linotype" w:hAnsi="Palatino Linotype" w:cs="Arial"/>
          <w:i/>
          <w:sz w:val="22"/>
          <w:szCs w:val="24"/>
        </w:rPr>
      </w:pPr>
      <w:r w:rsidRPr="00D55255">
        <w:rPr>
          <w:rFonts w:ascii="Palatino Linotype" w:hAnsi="Palatino Linotype" w:cs="Arial"/>
          <w:i/>
          <w:sz w:val="22"/>
          <w:szCs w:val="24"/>
        </w:rPr>
        <w:t>II. La información que se refiere a la vida privada y los datos personales será protegida en los términos y con las excepciones que fijen las leyes.</w:t>
      </w:r>
    </w:p>
    <w:p w14:paraId="797A97F7" w14:textId="77777777" w:rsidR="00030C87" w:rsidRPr="00D55255" w:rsidRDefault="00030C87" w:rsidP="00030C87">
      <w:pPr>
        <w:ind w:left="567" w:right="567"/>
        <w:jc w:val="both"/>
        <w:rPr>
          <w:rFonts w:ascii="Palatino Linotype" w:hAnsi="Palatino Linotype" w:cs="Arial"/>
          <w:i/>
          <w:sz w:val="22"/>
          <w:szCs w:val="24"/>
        </w:rPr>
      </w:pPr>
    </w:p>
    <w:p w14:paraId="6F24C83A" w14:textId="77777777" w:rsidR="00030C87" w:rsidRPr="00D55255" w:rsidRDefault="00030C87" w:rsidP="00030C87">
      <w:pPr>
        <w:ind w:left="567" w:right="567"/>
        <w:jc w:val="both"/>
        <w:rPr>
          <w:rFonts w:ascii="Palatino Linotype" w:hAnsi="Palatino Linotype" w:cs="Arial"/>
          <w:i/>
          <w:sz w:val="22"/>
          <w:szCs w:val="24"/>
        </w:rPr>
      </w:pPr>
      <w:r w:rsidRPr="00D55255">
        <w:rPr>
          <w:rFonts w:ascii="Palatino Linotype" w:hAnsi="Palatino Linotype" w:cs="Arial"/>
          <w:i/>
          <w:sz w:val="22"/>
          <w:szCs w:val="24"/>
        </w:rPr>
        <w:t>III. Toda persona, sin necesidad de acreditar interés alguno o justificar su utilización, tendrá acceso gratuito a la información pública, a sus datos personales o a la rectificación de éstos.</w:t>
      </w:r>
    </w:p>
    <w:p w14:paraId="71224FAE" w14:textId="77777777" w:rsidR="00030C87" w:rsidRPr="00D55255" w:rsidRDefault="00030C87" w:rsidP="00030C87">
      <w:pPr>
        <w:ind w:left="567" w:right="567"/>
        <w:jc w:val="both"/>
        <w:rPr>
          <w:rFonts w:ascii="Palatino Linotype" w:hAnsi="Palatino Linotype" w:cs="Arial"/>
          <w:i/>
          <w:sz w:val="22"/>
          <w:szCs w:val="24"/>
        </w:rPr>
      </w:pPr>
    </w:p>
    <w:p w14:paraId="4C57B4BB" w14:textId="77777777" w:rsidR="00030C87" w:rsidRPr="00D55255" w:rsidRDefault="00030C87" w:rsidP="00030C87">
      <w:pPr>
        <w:ind w:left="567" w:right="567"/>
        <w:jc w:val="both"/>
        <w:rPr>
          <w:rFonts w:ascii="Palatino Linotype" w:hAnsi="Palatino Linotype" w:cs="Arial"/>
          <w:i/>
          <w:sz w:val="22"/>
          <w:szCs w:val="24"/>
        </w:rPr>
      </w:pPr>
      <w:r w:rsidRPr="00D55255">
        <w:rPr>
          <w:rFonts w:ascii="Palatino Linotype" w:hAnsi="Palatino Linotype" w:cs="Arial"/>
          <w:i/>
          <w:sz w:val="22"/>
          <w:szCs w:val="24"/>
        </w:rPr>
        <w:lastRenderedPageBreak/>
        <w:t>IV.   Se establecerán mecanismos de acceso a la información y procedimientos de revisión expeditos que se sustanciarán ante los organismos autónomos especializados e imparciales que establece esta Constitución.</w:t>
      </w:r>
    </w:p>
    <w:p w14:paraId="5BBD40C6" w14:textId="77777777" w:rsidR="00030C87" w:rsidRPr="00D55255" w:rsidRDefault="00030C87" w:rsidP="00030C87">
      <w:pPr>
        <w:ind w:left="567" w:right="567"/>
        <w:jc w:val="both"/>
        <w:rPr>
          <w:rFonts w:ascii="Palatino Linotype" w:hAnsi="Palatino Linotype" w:cs="Arial"/>
          <w:b/>
          <w:i/>
          <w:sz w:val="22"/>
          <w:szCs w:val="24"/>
        </w:rPr>
      </w:pPr>
    </w:p>
    <w:p w14:paraId="066AD9C7" w14:textId="77777777" w:rsidR="00030C87" w:rsidRPr="00D55255" w:rsidRDefault="00030C87" w:rsidP="00030C87">
      <w:pPr>
        <w:ind w:left="567" w:right="567"/>
        <w:jc w:val="both"/>
        <w:rPr>
          <w:rFonts w:ascii="Palatino Linotype" w:hAnsi="Palatino Linotype" w:cs="Arial"/>
          <w:i/>
          <w:sz w:val="22"/>
          <w:szCs w:val="24"/>
        </w:rPr>
      </w:pPr>
      <w:r w:rsidRPr="00D55255">
        <w:rPr>
          <w:rFonts w:ascii="Palatino Linotype" w:hAnsi="Palatino Linotype" w:cs="Arial"/>
          <w:b/>
          <w:i/>
          <w:sz w:val="22"/>
          <w:szCs w:val="24"/>
        </w:rPr>
        <w:t>V. Los sujetos obligados deberán preservar sus documentos en archivos administrativos actualizados y publicarán, a través de los medios electrónicos disponibles</w:t>
      </w:r>
      <w:r w:rsidRPr="00D55255">
        <w:rPr>
          <w:rFonts w:ascii="Palatino Linotype" w:hAnsi="Palatino Linotype" w:cs="Arial"/>
          <w:i/>
          <w:sz w:val="22"/>
          <w:szCs w:val="24"/>
        </w:rPr>
        <w:t>, la información completa y actualizada sobre el ejercicio de los recursos públicos y los indicadores que permitan rendir cuenta del cumplimiento de sus objetivos y de los resultados obtenidos.</w:t>
      </w:r>
    </w:p>
    <w:p w14:paraId="4C3165B5" w14:textId="77777777" w:rsidR="00030C87" w:rsidRPr="00D55255" w:rsidRDefault="00030C87" w:rsidP="00030C87">
      <w:pPr>
        <w:ind w:left="567" w:right="567"/>
        <w:jc w:val="both"/>
        <w:rPr>
          <w:rFonts w:ascii="Palatino Linotype" w:hAnsi="Palatino Linotype" w:cs="Arial"/>
          <w:i/>
          <w:sz w:val="22"/>
          <w:szCs w:val="24"/>
        </w:rPr>
      </w:pPr>
    </w:p>
    <w:p w14:paraId="1E17B65C" w14:textId="77777777" w:rsidR="00030C87" w:rsidRPr="00D55255" w:rsidRDefault="00030C87" w:rsidP="00030C87">
      <w:pPr>
        <w:ind w:left="567" w:right="567"/>
        <w:jc w:val="both"/>
        <w:rPr>
          <w:rFonts w:ascii="Palatino Linotype" w:hAnsi="Palatino Linotype" w:cs="Arial"/>
          <w:i/>
          <w:sz w:val="22"/>
          <w:szCs w:val="24"/>
        </w:rPr>
      </w:pPr>
      <w:r w:rsidRPr="00D55255">
        <w:rPr>
          <w:rFonts w:ascii="Palatino Linotype" w:hAnsi="Palatino Linotype" w:cs="Arial"/>
          <w:i/>
          <w:sz w:val="22"/>
          <w:szCs w:val="24"/>
        </w:rPr>
        <w:t>VI. Las leyes determinarán la manera en que los sujetos obligados deberán hacer pública la información relativa a los recursos públicos que entreguen a personas físicas o morales.</w:t>
      </w:r>
    </w:p>
    <w:p w14:paraId="0EBBA697" w14:textId="77777777" w:rsidR="00030C87" w:rsidRPr="00D55255" w:rsidRDefault="00030C87" w:rsidP="00030C87">
      <w:pPr>
        <w:ind w:left="567" w:right="567"/>
        <w:jc w:val="both"/>
        <w:rPr>
          <w:rFonts w:ascii="Palatino Linotype" w:hAnsi="Palatino Linotype" w:cs="Arial"/>
          <w:i/>
          <w:sz w:val="22"/>
          <w:szCs w:val="24"/>
        </w:rPr>
      </w:pPr>
    </w:p>
    <w:p w14:paraId="4FF2A70D" w14:textId="77777777" w:rsidR="00030C87" w:rsidRPr="00D55255" w:rsidRDefault="00030C87" w:rsidP="00030C87">
      <w:pPr>
        <w:ind w:left="567" w:right="567"/>
        <w:jc w:val="both"/>
        <w:rPr>
          <w:rFonts w:ascii="Palatino Linotype" w:hAnsi="Palatino Linotype" w:cs="Arial"/>
          <w:i/>
          <w:sz w:val="22"/>
          <w:szCs w:val="24"/>
        </w:rPr>
      </w:pPr>
      <w:r w:rsidRPr="00D55255">
        <w:rPr>
          <w:rFonts w:ascii="Palatino Linotype" w:hAnsi="Palatino Linotype" w:cs="Arial"/>
          <w:i/>
          <w:sz w:val="22"/>
          <w:szCs w:val="24"/>
        </w:rPr>
        <w:t>VII. La inobservancia a las disposiciones en materia de acceso a la información pública será sancionada en los términos que dispongan las leyes.</w:t>
      </w:r>
    </w:p>
    <w:p w14:paraId="2AFF8068" w14:textId="77777777" w:rsidR="00030C87" w:rsidRPr="00D55255" w:rsidRDefault="00030C87" w:rsidP="00030C87">
      <w:pPr>
        <w:ind w:left="567" w:right="567"/>
        <w:jc w:val="both"/>
        <w:rPr>
          <w:rFonts w:ascii="Palatino Linotype" w:hAnsi="Palatino Linotype" w:cs="Arial"/>
          <w:i/>
          <w:sz w:val="22"/>
          <w:szCs w:val="24"/>
        </w:rPr>
      </w:pPr>
    </w:p>
    <w:p w14:paraId="26EDD1BA" w14:textId="77777777" w:rsidR="00030C87" w:rsidRPr="00D55255" w:rsidRDefault="00030C87" w:rsidP="00030C87">
      <w:pPr>
        <w:ind w:left="567" w:right="567"/>
        <w:jc w:val="both"/>
        <w:rPr>
          <w:rFonts w:ascii="Palatino Linotype" w:hAnsi="Palatino Linotype" w:cs="Arial"/>
          <w:i/>
          <w:sz w:val="22"/>
          <w:szCs w:val="24"/>
        </w:rPr>
      </w:pPr>
      <w:r w:rsidRPr="00D55255">
        <w:rPr>
          <w:rFonts w:ascii="Palatino Linotype" w:hAnsi="Palatino Linotype" w:cs="Arial"/>
          <w:i/>
          <w:sz w:val="22"/>
          <w:szCs w:val="24"/>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C938C0A" w14:textId="77777777" w:rsidR="00030C87" w:rsidRPr="00D55255" w:rsidRDefault="00030C87" w:rsidP="00030C87">
      <w:pPr>
        <w:ind w:left="567" w:right="567"/>
        <w:jc w:val="both"/>
        <w:rPr>
          <w:rFonts w:ascii="Palatino Linotype" w:hAnsi="Palatino Linotype" w:cs="Arial"/>
          <w:i/>
          <w:sz w:val="22"/>
          <w:szCs w:val="24"/>
        </w:rPr>
      </w:pPr>
      <w:r w:rsidRPr="00D55255">
        <w:rPr>
          <w:rFonts w:ascii="Palatino Linotype" w:hAnsi="Palatino Linotype" w:cs="Arial"/>
          <w:i/>
          <w:sz w:val="22"/>
          <w:szCs w:val="24"/>
        </w:rPr>
        <w:t>…</w:t>
      </w:r>
    </w:p>
    <w:p w14:paraId="13700958" w14:textId="77777777" w:rsidR="00030C87" w:rsidRPr="00D55255" w:rsidRDefault="00030C87" w:rsidP="00030C87">
      <w:pPr>
        <w:ind w:left="567" w:right="567"/>
        <w:jc w:val="both"/>
        <w:rPr>
          <w:rFonts w:ascii="Palatino Linotype" w:hAnsi="Palatino Linotype" w:cs="Arial"/>
          <w:i/>
          <w:sz w:val="22"/>
          <w:szCs w:val="24"/>
        </w:rPr>
      </w:pPr>
      <w:r w:rsidRPr="00D55255">
        <w:rPr>
          <w:rFonts w:ascii="Palatino Linotype" w:hAnsi="Palatino Linotype" w:cs="Arial"/>
          <w:i/>
          <w:sz w:val="22"/>
          <w:szCs w:val="24"/>
        </w:rPr>
        <w:t>La ley establecerá aquella información que se considere reservada o confidencial.”</w:t>
      </w:r>
    </w:p>
    <w:p w14:paraId="4C2320CD" w14:textId="77777777" w:rsidR="00030C87" w:rsidRPr="00D55255" w:rsidRDefault="00030C87" w:rsidP="00030C87">
      <w:pPr>
        <w:ind w:left="567" w:right="567"/>
        <w:jc w:val="both"/>
        <w:rPr>
          <w:rFonts w:ascii="Palatino Linotype" w:hAnsi="Palatino Linotype"/>
          <w:i/>
          <w:sz w:val="22"/>
          <w:szCs w:val="24"/>
        </w:rPr>
      </w:pPr>
    </w:p>
    <w:p w14:paraId="7AAE3C46" w14:textId="77777777" w:rsidR="00030C87" w:rsidRPr="00D55255" w:rsidRDefault="00030C87" w:rsidP="00030C87">
      <w:pPr>
        <w:ind w:left="567" w:right="567"/>
        <w:jc w:val="both"/>
        <w:rPr>
          <w:rFonts w:ascii="Palatino Linotype" w:hAnsi="Palatino Linotype"/>
          <w:i/>
          <w:sz w:val="22"/>
          <w:szCs w:val="24"/>
        </w:rPr>
      </w:pPr>
      <w:r w:rsidRPr="00D55255">
        <w:rPr>
          <w:rFonts w:ascii="Palatino Linotype" w:hAnsi="Palatino Linotype"/>
          <w:i/>
          <w:sz w:val="22"/>
          <w:szCs w:val="24"/>
        </w:rPr>
        <w:t>(Énfasis añadido)</w:t>
      </w:r>
    </w:p>
    <w:p w14:paraId="094B478A" w14:textId="77777777" w:rsidR="00030C87" w:rsidRPr="00D55255" w:rsidRDefault="00030C87" w:rsidP="00030C87">
      <w:pPr>
        <w:spacing w:line="360" w:lineRule="auto"/>
        <w:ind w:left="709" w:right="757"/>
        <w:jc w:val="both"/>
        <w:rPr>
          <w:rFonts w:ascii="Palatino Linotype" w:hAnsi="Palatino Linotype"/>
          <w:sz w:val="24"/>
          <w:szCs w:val="24"/>
        </w:rPr>
      </w:pPr>
    </w:p>
    <w:p w14:paraId="28042139" w14:textId="77777777" w:rsidR="00030C87" w:rsidRPr="00D55255"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D55255">
        <w:rPr>
          <w:rFonts w:ascii="Palatino Linotype" w:hAnsi="Palatino Linotype" w:cs="Arial"/>
          <w:sz w:val="24"/>
        </w:rPr>
        <w:t>Por su parte, la Constitución Política del Estado Libre y Soberano de México, en su artículo 5°, dispone en su parte conducente, lo siguiente:</w:t>
      </w:r>
    </w:p>
    <w:p w14:paraId="309FDFFB" w14:textId="77777777" w:rsidR="00030C87" w:rsidRPr="00D55255" w:rsidRDefault="00030C87" w:rsidP="00030C87">
      <w:pPr>
        <w:ind w:left="567" w:right="567"/>
        <w:jc w:val="both"/>
        <w:rPr>
          <w:rFonts w:ascii="Palatino Linotype" w:hAnsi="Palatino Linotype" w:cs="Arial"/>
          <w:b/>
          <w:i/>
          <w:sz w:val="22"/>
          <w:szCs w:val="24"/>
        </w:rPr>
      </w:pPr>
      <w:r w:rsidRPr="00D55255">
        <w:rPr>
          <w:rFonts w:ascii="Palatino Linotype" w:hAnsi="Palatino Linotype" w:cs="Arial"/>
          <w:b/>
          <w:i/>
          <w:sz w:val="22"/>
          <w:szCs w:val="24"/>
        </w:rPr>
        <w:t xml:space="preserve">“Artículo 5. … </w:t>
      </w:r>
    </w:p>
    <w:p w14:paraId="00605BD5" w14:textId="77777777" w:rsidR="00030C87" w:rsidRPr="00D55255" w:rsidRDefault="00030C87" w:rsidP="00030C87">
      <w:pPr>
        <w:ind w:left="567" w:right="567"/>
        <w:jc w:val="both"/>
        <w:rPr>
          <w:rFonts w:ascii="Palatino Linotype" w:hAnsi="Palatino Linotype"/>
          <w:i/>
          <w:sz w:val="22"/>
          <w:szCs w:val="24"/>
        </w:rPr>
      </w:pPr>
      <w:r w:rsidRPr="00D55255">
        <w:rPr>
          <w:rFonts w:ascii="Palatino Linotype" w:hAnsi="Palatino Linotype"/>
          <w:b/>
          <w:i/>
          <w:sz w:val="22"/>
          <w:szCs w:val="24"/>
        </w:rPr>
        <w:t>El derecho a la información será garantizado por el Estado</w:t>
      </w:r>
      <w:r w:rsidRPr="00D55255">
        <w:rPr>
          <w:rFonts w:ascii="Palatino Linotype" w:hAnsi="Palatino Linotype"/>
          <w:i/>
          <w:sz w:val="22"/>
          <w:szCs w:val="24"/>
        </w:rPr>
        <w:t xml:space="preserve">. La ley establecerá las previsiones que permitan asegurar la protección, el respeto y la difusión de este derecho. </w:t>
      </w:r>
    </w:p>
    <w:p w14:paraId="0BAF9DF9" w14:textId="77777777" w:rsidR="00030C87" w:rsidRPr="00D55255" w:rsidRDefault="00030C87" w:rsidP="00030C87">
      <w:pPr>
        <w:ind w:left="567" w:right="567"/>
        <w:jc w:val="both"/>
        <w:rPr>
          <w:rFonts w:ascii="Palatino Linotype" w:hAnsi="Palatino Linotype"/>
          <w:i/>
          <w:sz w:val="22"/>
          <w:szCs w:val="24"/>
        </w:rPr>
      </w:pPr>
      <w:r w:rsidRPr="00D55255">
        <w:rPr>
          <w:rFonts w:ascii="Palatino Linotype" w:hAnsi="Palatino Linotype"/>
          <w:i/>
          <w:sz w:val="22"/>
          <w:szCs w:val="24"/>
        </w:rPr>
        <w:t xml:space="preserve">Para garantizar el ejercicio del derecho de transparencia, acceso a la información pública y protección de datos personales, los poderes públicos y los organismos autónomos, </w:t>
      </w:r>
      <w:r w:rsidRPr="00D55255">
        <w:rPr>
          <w:rFonts w:ascii="Palatino Linotype" w:hAnsi="Palatino Linotype"/>
          <w:i/>
          <w:sz w:val="22"/>
          <w:szCs w:val="24"/>
        </w:rPr>
        <w:lastRenderedPageBreak/>
        <w:t xml:space="preserve">transparentarán sus acciones, en términos de las disposiciones aplicables, la información será oportuna, clara, veraz y de fácil acceso. </w:t>
      </w:r>
    </w:p>
    <w:p w14:paraId="6B4C17A6" w14:textId="77777777" w:rsidR="00030C87" w:rsidRPr="00D55255" w:rsidRDefault="00030C87" w:rsidP="00030C87">
      <w:pPr>
        <w:ind w:left="567" w:right="567"/>
        <w:jc w:val="both"/>
        <w:rPr>
          <w:rFonts w:ascii="Palatino Linotype" w:hAnsi="Palatino Linotype"/>
          <w:i/>
          <w:sz w:val="22"/>
          <w:szCs w:val="24"/>
        </w:rPr>
      </w:pPr>
    </w:p>
    <w:p w14:paraId="61341A61" w14:textId="77777777" w:rsidR="00030C87" w:rsidRPr="00D55255" w:rsidRDefault="00030C87" w:rsidP="00030C87">
      <w:pPr>
        <w:ind w:left="567" w:right="567"/>
        <w:jc w:val="both"/>
        <w:rPr>
          <w:rFonts w:ascii="Palatino Linotype" w:hAnsi="Palatino Linotype"/>
          <w:i/>
          <w:sz w:val="22"/>
          <w:szCs w:val="24"/>
        </w:rPr>
      </w:pPr>
      <w:r w:rsidRPr="00D55255">
        <w:rPr>
          <w:rFonts w:ascii="Palatino Linotype" w:hAnsi="Palatino Linotype"/>
          <w:i/>
          <w:sz w:val="22"/>
          <w:szCs w:val="24"/>
        </w:rPr>
        <w:t>Este derecho se regirá por los principios y bases siguientes:</w:t>
      </w:r>
    </w:p>
    <w:p w14:paraId="26E4D920" w14:textId="77777777" w:rsidR="00030C87" w:rsidRPr="00D55255" w:rsidRDefault="00030C87" w:rsidP="00030C87">
      <w:pPr>
        <w:ind w:left="567" w:right="567"/>
        <w:jc w:val="both"/>
        <w:rPr>
          <w:rFonts w:ascii="Palatino Linotype" w:hAnsi="Palatino Linotype"/>
          <w:b/>
          <w:i/>
          <w:sz w:val="22"/>
          <w:szCs w:val="24"/>
        </w:rPr>
      </w:pPr>
    </w:p>
    <w:p w14:paraId="346A6AF4" w14:textId="77777777" w:rsidR="00030C87" w:rsidRPr="00D55255" w:rsidRDefault="00030C87" w:rsidP="00030C87">
      <w:pPr>
        <w:ind w:left="567" w:right="567"/>
        <w:jc w:val="both"/>
        <w:rPr>
          <w:rFonts w:ascii="Palatino Linotype" w:hAnsi="Palatino Linotype"/>
          <w:i/>
          <w:sz w:val="22"/>
          <w:szCs w:val="24"/>
        </w:rPr>
      </w:pPr>
      <w:r w:rsidRPr="00D55255">
        <w:rPr>
          <w:rFonts w:ascii="Palatino Linotype" w:hAnsi="Palatino Linotype"/>
          <w:b/>
          <w:i/>
          <w:sz w:val="22"/>
          <w:szCs w:val="24"/>
        </w:rPr>
        <w:t xml:space="preserve">I. Toda la información en posesión </w:t>
      </w:r>
      <w:r w:rsidRPr="00D55255">
        <w:rPr>
          <w:rFonts w:ascii="Palatino Linotype" w:hAnsi="Palatino Linotype"/>
          <w:i/>
          <w:sz w:val="22"/>
          <w:szCs w:val="24"/>
        </w:rPr>
        <w:t xml:space="preserve">de cualquier autoridad, entidad, órgano y organismos de los Poderes Ejecutivo, Legislativo y Judicial, órganos autónomos, partidos políticos, fideicomisos y fondos públicos estatales y municipales, así como </w:t>
      </w:r>
      <w:r w:rsidRPr="00D55255">
        <w:rPr>
          <w:rFonts w:ascii="Palatino Linotype" w:hAnsi="Palatino Linotype"/>
          <w:b/>
          <w:i/>
          <w:sz w:val="22"/>
          <w:szCs w:val="24"/>
        </w:rPr>
        <w:t>del gobierno y de la administración pública municipal y sus organismos descentralizados</w:t>
      </w:r>
      <w:r w:rsidRPr="00D55255">
        <w:rPr>
          <w:rFonts w:ascii="Palatino Linotype" w:hAnsi="Palatino Linotype"/>
          <w:i/>
          <w:sz w:val="22"/>
          <w:szCs w:val="24"/>
        </w:rPr>
        <w:t xml:space="preserve">, asimismo de cualquier persona física, jurídica colectiva o sindicato que reciba y ejerza recursos públicos o realice actos de autoridad en el ámbito estatal y municipal, </w:t>
      </w:r>
      <w:r w:rsidRPr="00D55255">
        <w:rPr>
          <w:rFonts w:ascii="Palatino Linotype" w:hAnsi="Palatino Linotype"/>
          <w:b/>
          <w:i/>
          <w:sz w:val="22"/>
          <w:szCs w:val="24"/>
        </w:rPr>
        <w:t>es pública</w:t>
      </w:r>
      <w:r w:rsidRPr="00D55255">
        <w:rPr>
          <w:rFonts w:ascii="Palatino Linotype" w:hAnsi="Palatino Linotype"/>
          <w:i/>
          <w:sz w:val="22"/>
          <w:szCs w:val="24"/>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195F3AC" w14:textId="77777777" w:rsidR="00030C87" w:rsidRPr="00D55255" w:rsidRDefault="00030C87" w:rsidP="00030C87">
      <w:pPr>
        <w:ind w:left="567" w:right="567"/>
        <w:jc w:val="both"/>
        <w:rPr>
          <w:rFonts w:ascii="Palatino Linotype" w:hAnsi="Palatino Linotype"/>
          <w:i/>
          <w:sz w:val="22"/>
          <w:szCs w:val="24"/>
        </w:rPr>
      </w:pPr>
    </w:p>
    <w:p w14:paraId="20B1EFF1" w14:textId="77777777" w:rsidR="00030C87" w:rsidRPr="00D55255" w:rsidRDefault="00030C87" w:rsidP="00030C87">
      <w:pPr>
        <w:ind w:left="567" w:right="567"/>
        <w:jc w:val="both"/>
        <w:rPr>
          <w:rFonts w:ascii="Palatino Linotype" w:hAnsi="Palatino Linotype"/>
          <w:i/>
          <w:sz w:val="22"/>
          <w:szCs w:val="24"/>
        </w:rPr>
      </w:pPr>
      <w:r w:rsidRPr="00D55255">
        <w:rPr>
          <w:rFonts w:ascii="Palatino Linotype" w:hAnsi="Palatino Linotype"/>
          <w:i/>
          <w:sz w:val="22"/>
          <w:szCs w:val="24"/>
        </w:rPr>
        <w:t>II. La información referente a la intimidad de la vida privada y la imagen de las personas será protegida a través de un marco jurídico rígido de tratamiento y manejo de datos personales, con las excepciones que establezca la ley reglamentaria.</w:t>
      </w:r>
    </w:p>
    <w:p w14:paraId="654EBE1A" w14:textId="77777777" w:rsidR="00030C87" w:rsidRPr="00D55255" w:rsidRDefault="00030C87" w:rsidP="00030C87">
      <w:pPr>
        <w:ind w:left="567" w:right="567"/>
        <w:jc w:val="both"/>
        <w:rPr>
          <w:rFonts w:ascii="Palatino Linotype" w:hAnsi="Palatino Linotype"/>
          <w:i/>
          <w:sz w:val="22"/>
          <w:szCs w:val="24"/>
        </w:rPr>
      </w:pPr>
    </w:p>
    <w:p w14:paraId="18DFC536" w14:textId="77777777" w:rsidR="00030C87" w:rsidRPr="00D55255" w:rsidRDefault="00030C87" w:rsidP="00030C87">
      <w:pPr>
        <w:ind w:left="567" w:right="567"/>
        <w:jc w:val="both"/>
        <w:rPr>
          <w:rFonts w:ascii="Palatino Linotype" w:hAnsi="Palatino Linotype"/>
          <w:i/>
          <w:sz w:val="22"/>
          <w:szCs w:val="24"/>
        </w:rPr>
      </w:pPr>
      <w:r w:rsidRPr="00D55255">
        <w:rPr>
          <w:rFonts w:ascii="Palatino Linotype" w:hAnsi="Palatino Linotype"/>
          <w:i/>
          <w:sz w:val="22"/>
          <w:szCs w:val="24"/>
        </w:rPr>
        <w:t>III. Toda persona, sin necesidad de acreditar interés alguno o justificar su utilización, tendrá acceso gratuito a la información pública, a sus datos personales o a la rectificación de éstos.</w:t>
      </w:r>
    </w:p>
    <w:p w14:paraId="5B9D7352" w14:textId="77777777" w:rsidR="00030C87" w:rsidRPr="00D55255" w:rsidRDefault="00030C87" w:rsidP="00030C87">
      <w:pPr>
        <w:ind w:left="567" w:right="567"/>
        <w:jc w:val="both"/>
        <w:rPr>
          <w:rFonts w:ascii="Palatino Linotype" w:hAnsi="Palatino Linotype"/>
          <w:i/>
          <w:sz w:val="22"/>
          <w:szCs w:val="24"/>
        </w:rPr>
      </w:pPr>
    </w:p>
    <w:p w14:paraId="425DEE4D" w14:textId="77777777" w:rsidR="00030C87" w:rsidRPr="00D55255" w:rsidRDefault="00030C87" w:rsidP="00030C87">
      <w:pPr>
        <w:ind w:left="567" w:right="567"/>
        <w:jc w:val="both"/>
        <w:rPr>
          <w:rFonts w:ascii="Palatino Linotype" w:hAnsi="Palatino Linotype"/>
          <w:i/>
          <w:sz w:val="22"/>
          <w:szCs w:val="24"/>
        </w:rPr>
      </w:pPr>
      <w:r w:rsidRPr="00D55255">
        <w:rPr>
          <w:rFonts w:ascii="Palatino Linotype" w:hAnsi="Palatino Linotype"/>
          <w:i/>
          <w:sz w:val="22"/>
          <w:szCs w:val="24"/>
        </w:rPr>
        <w:t>IV. Se establecerán mecanismos de acceso a la información y procedimientos de revisión expeditos que se sustanciarán ante el organismo autónomo especializado e imparcial que establece esta Constitución.</w:t>
      </w:r>
    </w:p>
    <w:p w14:paraId="288BCDD3" w14:textId="77777777" w:rsidR="00030C87" w:rsidRPr="00D55255" w:rsidRDefault="00030C87" w:rsidP="00030C87">
      <w:pPr>
        <w:ind w:left="567" w:right="567"/>
        <w:jc w:val="both"/>
        <w:rPr>
          <w:rFonts w:ascii="Palatino Linotype" w:hAnsi="Palatino Linotype"/>
          <w:i/>
          <w:sz w:val="22"/>
          <w:szCs w:val="24"/>
        </w:rPr>
      </w:pPr>
    </w:p>
    <w:p w14:paraId="1663E6EE" w14:textId="77777777" w:rsidR="00030C87" w:rsidRPr="00D55255" w:rsidRDefault="00030C87" w:rsidP="00030C87">
      <w:pPr>
        <w:ind w:left="567" w:right="567"/>
        <w:jc w:val="both"/>
        <w:rPr>
          <w:rFonts w:ascii="Palatino Linotype" w:hAnsi="Palatino Linotype"/>
          <w:i/>
          <w:sz w:val="22"/>
          <w:szCs w:val="24"/>
        </w:rPr>
      </w:pPr>
      <w:r w:rsidRPr="00D55255">
        <w:rPr>
          <w:rFonts w:ascii="Palatino Linotype" w:hAnsi="Palatino Linotype"/>
          <w:i/>
          <w:sz w:val="22"/>
          <w:szCs w:val="24"/>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19EF2AF" w14:textId="77777777" w:rsidR="00030C87" w:rsidRPr="00D55255" w:rsidRDefault="00030C87" w:rsidP="00030C87">
      <w:pPr>
        <w:ind w:left="567" w:right="567"/>
        <w:jc w:val="both"/>
        <w:rPr>
          <w:rFonts w:ascii="Palatino Linotype" w:hAnsi="Palatino Linotype"/>
          <w:b/>
          <w:i/>
          <w:sz w:val="22"/>
          <w:szCs w:val="24"/>
        </w:rPr>
      </w:pPr>
    </w:p>
    <w:p w14:paraId="19D0DC39" w14:textId="77777777" w:rsidR="00030C87" w:rsidRPr="00D55255" w:rsidRDefault="00030C87" w:rsidP="00030C87">
      <w:pPr>
        <w:ind w:left="567" w:right="567"/>
        <w:jc w:val="both"/>
        <w:rPr>
          <w:rFonts w:ascii="Palatino Linotype" w:hAnsi="Palatino Linotype"/>
          <w:i/>
          <w:sz w:val="22"/>
          <w:szCs w:val="24"/>
        </w:rPr>
      </w:pPr>
      <w:r w:rsidRPr="00D55255">
        <w:rPr>
          <w:rFonts w:ascii="Palatino Linotype" w:hAnsi="Palatino Linotype"/>
          <w:b/>
          <w:i/>
          <w:sz w:val="22"/>
          <w:szCs w:val="24"/>
        </w:rPr>
        <w:t>VI. Los sujetos obligados deberán preservar sus documentos en archivos administrativos actualizados y publicarán, a través de los medios electrónicos disponibles, la información completa y actualizada sobre el ejercicio de los recursos públicos</w:t>
      </w:r>
      <w:r w:rsidRPr="00D55255">
        <w:rPr>
          <w:rFonts w:ascii="Palatino Linotype" w:hAnsi="Palatino Linotype"/>
          <w:i/>
          <w:sz w:val="22"/>
          <w:szCs w:val="24"/>
        </w:rPr>
        <w:t xml:space="preserve"> y los indicadores que permitan rendir cuenta del cumplimiento de sus objetivos y los resultados obtenidos.</w:t>
      </w:r>
    </w:p>
    <w:p w14:paraId="7C9D3678" w14:textId="77777777" w:rsidR="00030C87" w:rsidRPr="00D55255" w:rsidRDefault="00030C87" w:rsidP="00030C87">
      <w:pPr>
        <w:ind w:left="567" w:right="567"/>
        <w:jc w:val="both"/>
        <w:rPr>
          <w:rFonts w:ascii="Palatino Linotype" w:hAnsi="Palatino Linotype"/>
          <w:i/>
          <w:sz w:val="22"/>
          <w:szCs w:val="24"/>
        </w:rPr>
      </w:pPr>
    </w:p>
    <w:p w14:paraId="363F898A" w14:textId="77777777" w:rsidR="00030C87" w:rsidRPr="00D55255" w:rsidRDefault="00030C87" w:rsidP="00030C87">
      <w:pPr>
        <w:ind w:left="567" w:right="567"/>
        <w:jc w:val="both"/>
        <w:rPr>
          <w:rFonts w:ascii="Palatino Linotype" w:hAnsi="Palatino Linotype" w:cs="Arial"/>
          <w:i/>
          <w:sz w:val="22"/>
          <w:szCs w:val="24"/>
        </w:rPr>
      </w:pPr>
      <w:r w:rsidRPr="00D55255">
        <w:rPr>
          <w:rFonts w:ascii="Palatino Linotype" w:hAnsi="Palatino Linotype"/>
          <w:i/>
          <w:sz w:val="22"/>
          <w:szCs w:val="24"/>
        </w:rPr>
        <w:t>VII. La ley reglamentaria, determinará la manera en que los sujetos obligados deberán hacer pública la información relativa a los recursos públicos que entreguen a personas físicas o jurídicas colectivas.”</w:t>
      </w:r>
    </w:p>
    <w:p w14:paraId="3E8C34FF" w14:textId="77777777" w:rsidR="00030C87" w:rsidRPr="00D55255" w:rsidRDefault="00030C87" w:rsidP="00030C87">
      <w:pPr>
        <w:ind w:left="567" w:right="567"/>
        <w:jc w:val="both"/>
        <w:rPr>
          <w:rFonts w:ascii="Palatino Linotype" w:hAnsi="Palatino Linotype"/>
          <w:sz w:val="22"/>
          <w:szCs w:val="24"/>
        </w:rPr>
      </w:pPr>
    </w:p>
    <w:p w14:paraId="23D9E784" w14:textId="77777777" w:rsidR="00030C87" w:rsidRPr="00D55255" w:rsidRDefault="00030C87" w:rsidP="00030C87">
      <w:pPr>
        <w:ind w:left="567" w:right="567"/>
        <w:jc w:val="both"/>
        <w:rPr>
          <w:rFonts w:ascii="Palatino Linotype" w:hAnsi="Palatino Linotype"/>
          <w:sz w:val="22"/>
          <w:szCs w:val="24"/>
        </w:rPr>
      </w:pPr>
      <w:r w:rsidRPr="00D55255">
        <w:rPr>
          <w:rFonts w:ascii="Palatino Linotype" w:hAnsi="Palatino Linotype"/>
          <w:sz w:val="22"/>
          <w:szCs w:val="24"/>
        </w:rPr>
        <w:t>(Énfasis añadido)</w:t>
      </w:r>
    </w:p>
    <w:p w14:paraId="7993745D" w14:textId="77777777" w:rsidR="00030C87" w:rsidRPr="00D55255" w:rsidRDefault="00030C87" w:rsidP="00030C87">
      <w:pPr>
        <w:spacing w:line="360" w:lineRule="auto"/>
        <w:ind w:left="567" w:right="567"/>
        <w:jc w:val="both"/>
        <w:rPr>
          <w:rFonts w:ascii="Palatino Linotype" w:hAnsi="Palatino Linotype"/>
          <w:sz w:val="24"/>
          <w:szCs w:val="24"/>
        </w:rPr>
      </w:pPr>
    </w:p>
    <w:p w14:paraId="28E40394" w14:textId="77777777" w:rsidR="00030C87" w:rsidRPr="00D55255"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D55255">
        <w:rPr>
          <w:rFonts w:ascii="Palatino Linotype" w:hAnsi="Palatino Linotype" w:cs="Arial"/>
          <w:sz w:val="24"/>
        </w:rPr>
        <w:t>Adicional, tenemos que la Ley de Transparencia y Acceso a la Información Pública del Estado de México y Municipios, prevé en su artículo 23 fracción IV, lo siguiente:</w:t>
      </w:r>
    </w:p>
    <w:p w14:paraId="4E6A1EE7" w14:textId="77777777" w:rsidR="00030C87" w:rsidRPr="00D55255" w:rsidRDefault="00030C87" w:rsidP="00030C87">
      <w:pPr>
        <w:spacing w:line="360" w:lineRule="auto"/>
        <w:jc w:val="both"/>
        <w:rPr>
          <w:rFonts w:ascii="Palatino Linotype" w:hAnsi="Palatino Linotype" w:cs="Arial"/>
          <w:sz w:val="24"/>
          <w:szCs w:val="24"/>
        </w:rPr>
      </w:pPr>
    </w:p>
    <w:p w14:paraId="58307176" w14:textId="77777777" w:rsidR="00030C87" w:rsidRPr="00D55255" w:rsidRDefault="00030C87" w:rsidP="00030C87">
      <w:pPr>
        <w:ind w:left="567" w:right="822"/>
        <w:jc w:val="both"/>
        <w:rPr>
          <w:rFonts w:ascii="Palatino Linotype" w:eastAsia="MS Mincho" w:hAnsi="Palatino Linotype" w:cs="Arial"/>
          <w:i/>
          <w:sz w:val="22"/>
          <w:szCs w:val="24"/>
        </w:rPr>
      </w:pPr>
      <w:r w:rsidRPr="00D55255">
        <w:rPr>
          <w:rFonts w:ascii="Palatino Linotype" w:eastAsia="MS Mincho" w:hAnsi="Palatino Linotype" w:cs="Arial"/>
          <w:b/>
          <w:i/>
          <w:sz w:val="22"/>
          <w:szCs w:val="24"/>
        </w:rPr>
        <w:t xml:space="preserve">“Artículo 23. Son sujetos obligados a transparentar y permitir el acceso a su información y </w:t>
      </w:r>
      <w:r w:rsidRPr="00D55255">
        <w:rPr>
          <w:rFonts w:ascii="Palatino Linotype" w:eastAsia="MS Mincho" w:hAnsi="Palatino Linotype"/>
          <w:b/>
          <w:i/>
          <w:sz w:val="22"/>
          <w:szCs w:val="24"/>
        </w:rPr>
        <w:t>proteger</w:t>
      </w:r>
      <w:r w:rsidRPr="00D55255">
        <w:rPr>
          <w:rFonts w:ascii="Palatino Linotype" w:eastAsia="MS Mincho" w:hAnsi="Palatino Linotype" w:cs="Arial"/>
          <w:b/>
          <w:i/>
          <w:sz w:val="22"/>
          <w:szCs w:val="24"/>
        </w:rPr>
        <w:t xml:space="preserve"> los datos personales que obren en su poder</w:t>
      </w:r>
      <w:r w:rsidRPr="00D55255">
        <w:rPr>
          <w:rFonts w:ascii="Palatino Linotype" w:eastAsia="MS Mincho" w:hAnsi="Palatino Linotype" w:cs="Arial"/>
          <w:i/>
          <w:sz w:val="22"/>
          <w:szCs w:val="24"/>
        </w:rPr>
        <w:t>:</w:t>
      </w:r>
    </w:p>
    <w:p w14:paraId="557DAB22" w14:textId="77777777" w:rsidR="00030C87" w:rsidRPr="00D55255" w:rsidRDefault="00030C87" w:rsidP="00030C87">
      <w:pPr>
        <w:ind w:left="567" w:right="822"/>
        <w:jc w:val="both"/>
        <w:rPr>
          <w:rFonts w:ascii="Palatino Linotype" w:eastAsia="MS Mincho" w:hAnsi="Palatino Linotype" w:cs="Arial"/>
          <w:i/>
          <w:sz w:val="22"/>
          <w:szCs w:val="24"/>
        </w:rPr>
      </w:pPr>
      <w:r w:rsidRPr="00D55255">
        <w:rPr>
          <w:rFonts w:ascii="Palatino Linotype" w:eastAsia="MS Mincho" w:hAnsi="Palatino Linotype" w:cs="Arial"/>
          <w:i/>
          <w:sz w:val="22"/>
          <w:szCs w:val="24"/>
        </w:rPr>
        <w:t>…</w:t>
      </w:r>
    </w:p>
    <w:p w14:paraId="511B2D70" w14:textId="77777777" w:rsidR="00030C87" w:rsidRPr="00D55255" w:rsidRDefault="00030C87" w:rsidP="00030C87">
      <w:pPr>
        <w:ind w:left="567" w:right="822"/>
        <w:jc w:val="both"/>
        <w:rPr>
          <w:rFonts w:ascii="Palatino Linotype" w:eastAsia="MS Mincho" w:hAnsi="Palatino Linotype" w:cs="Arial"/>
          <w:b/>
          <w:i/>
          <w:iCs/>
          <w:sz w:val="22"/>
          <w:szCs w:val="24"/>
        </w:rPr>
      </w:pPr>
      <w:r w:rsidRPr="00D55255">
        <w:rPr>
          <w:rFonts w:ascii="Palatino Linotype" w:hAnsi="Palatino Linotype"/>
          <w:i/>
          <w:iCs/>
          <w:sz w:val="22"/>
          <w:szCs w:val="24"/>
        </w:rPr>
        <w:t>IV. Los ayuntamientos y las dependencias, organismos, órganos y entidades de la administración municipal;</w:t>
      </w:r>
      <w:r w:rsidRPr="00D55255">
        <w:rPr>
          <w:rFonts w:ascii="Palatino Linotype" w:eastAsia="MS Mincho" w:hAnsi="Palatino Linotype" w:cs="Arial"/>
          <w:b/>
          <w:i/>
          <w:iCs/>
          <w:sz w:val="22"/>
          <w:szCs w:val="24"/>
        </w:rPr>
        <w:t xml:space="preserve"> </w:t>
      </w:r>
    </w:p>
    <w:p w14:paraId="1AAB05B8" w14:textId="77777777" w:rsidR="00030C87" w:rsidRPr="00D55255" w:rsidRDefault="00030C87" w:rsidP="00030C87">
      <w:pPr>
        <w:ind w:left="567" w:right="822"/>
        <w:jc w:val="both"/>
        <w:rPr>
          <w:rFonts w:ascii="Palatino Linotype" w:eastAsia="MS Mincho" w:hAnsi="Palatino Linotype" w:cs="Arial"/>
          <w:b/>
          <w:i/>
          <w:sz w:val="22"/>
          <w:szCs w:val="24"/>
        </w:rPr>
      </w:pPr>
      <w:r w:rsidRPr="00D55255">
        <w:rPr>
          <w:rFonts w:ascii="Palatino Linotype" w:eastAsia="MS Mincho" w:hAnsi="Palatino Linotype" w:cs="Arial"/>
          <w:b/>
          <w:i/>
          <w:sz w:val="22"/>
          <w:szCs w:val="24"/>
        </w:rPr>
        <w:t>…</w:t>
      </w:r>
    </w:p>
    <w:p w14:paraId="2E072A21" w14:textId="77777777" w:rsidR="00030C87" w:rsidRPr="00D55255" w:rsidRDefault="00030C87" w:rsidP="00030C87">
      <w:pPr>
        <w:ind w:left="567" w:right="822"/>
        <w:jc w:val="both"/>
        <w:rPr>
          <w:rFonts w:ascii="Palatino Linotype" w:eastAsia="MS Mincho" w:hAnsi="Palatino Linotype"/>
          <w:b/>
          <w:i/>
          <w:sz w:val="22"/>
          <w:szCs w:val="24"/>
        </w:rPr>
      </w:pPr>
      <w:r w:rsidRPr="00D55255">
        <w:rPr>
          <w:rFonts w:ascii="Palatino Linotype" w:eastAsia="MS Mincho" w:hAnsi="Palatino Linotype"/>
          <w:b/>
          <w:i/>
          <w:sz w:val="22"/>
          <w:szCs w:val="24"/>
        </w:rPr>
        <w:t>Los sujetos obligados deberán hacer pública toda aquella información relativa a los montos y las personas a quienes entreguen, por cualquier motivo, recursos públicos</w:t>
      </w:r>
      <w:r w:rsidRPr="00D55255">
        <w:rPr>
          <w:rFonts w:ascii="Palatino Linotype" w:eastAsia="MS Mincho" w:hAnsi="Palatino Linotype"/>
          <w:i/>
          <w:sz w:val="22"/>
          <w:szCs w:val="24"/>
        </w:rPr>
        <w:t xml:space="preserve">, </w:t>
      </w:r>
      <w:r w:rsidRPr="00D55255">
        <w:rPr>
          <w:rFonts w:ascii="Palatino Linotype" w:eastAsia="MS Mincho" w:hAnsi="Palatino Linotype"/>
          <w:b/>
          <w:i/>
          <w:sz w:val="22"/>
          <w:szCs w:val="24"/>
        </w:rPr>
        <w:t>así como</w:t>
      </w:r>
      <w:r w:rsidRPr="00D55255">
        <w:rPr>
          <w:rFonts w:ascii="Palatino Linotype" w:eastAsia="MS Mincho" w:hAnsi="Palatino Linotype"/>
          <w:i/>
          <w:sz w:val="22"/>
          <w:szCs w:val="24"/>
        </w:rPr>
        <w:t xml:space="preserve"> </w:t>
      </w:r>
      <w:r w:rsidRPr="00D55255">
        <w:rPr>
          <w:rFonts w:ascii="Palatino Linotype" w:eastAsia="MS Mincho" w:hAnsi="Palatino Linotype"/>
          <w:b/>
          <w:i/>
          <w:sz w:val="22"/>
          <w:szCs w:val="24"/>
        </w:rPr>
        <w:t>los informes que dichas personas les entreguen sobre el uso y destino de dichos recursos.</w:t>
      </w:r>
    </w:p>
    <w:p w14:paraId="63E7F600" w14:textId="77777777" w:rsidR="00030C87" w:rsidRPr="00D55255" w:rsidRDefault="00030C87" w:rsidP="00030C87">
      <w:pPr>
        <w:ind w:left="567" w:right="822"/>
        <w:jc w:val="both"/>
        <w:rPr>
          <w:rFonts w:ascii="Palatino Linotype" w:eastAsia="MS Mincho" w:hAnsi="Palatino Linotype"/>
          <w:b/>
          <w:i/>
          <w:sz w:val="22"/>
          <w:szCs w:val="24"/>
        </w:rPr>
      </w:pPr>
    </w:p>
    <w:p w14:paraId="54D538D0" w14:textId="77777777" w:rsidR="00030C87" w:rsidRPr="00D55255" w:rsidRDefault="00030C87" w:rsidP="00030C87">
      <w:pPr>
        <w:ind w:left="567" w:right="822"/>
        <w:jc w:val="both"/>
        <w:rPr>
          <w:rFonts w:ascii="Palatino Linotype" w:eastAsia="MS Mincho" w:hAnsi="Palatino Linotype" w:cs="Arial"/>
          <w:i/>
          <w:sz w:val="22"/>
          <w:szCs w:val="24"/>
        </w:rPr>
      </w:pPr>
      <w:r w:rsidRPr="00D55255">
        <w:rPr>
          <w:rFonts w:ascii="Palatino Linotype" w:eastAsia="MS Mincho" w:hAnsi="Palatino Linotype" w:cs="Arial"/>
          <w:b/>
          <w:i/>
          <w:sz w:val="22"/>
          <w:szCs w:val="24"/>
        </w:rPr>
        <w:t>Los servidores públicos deberán transparentar sus acciones así como garantizar y respetar el derecho de acceso a la información pública.”</w:t>
      </w:r>
    </w:p>
    <w:p w14:paraId="12F16319" w14:textId="77777777" w:rsidR="00030C87" w:rsidRPr="00D55255" w:rsidRDefault="00030C87" w:rsidP="00030C87">
      <w:pPr>
        <w:ind w:left="567" w:right="822"/>
        <w:jc w:val="both"/>
        <w:rPr>
          <w:rFonts w:ascii="Palatino Linotype" w:eastAsia="MS Mincho" w:hAnsi="Palatino Linotype" w:cs="Arial"/>
          <w:i/>
          <w:sz w:val="22"/>
          <w:szCs w:val="24"/>
        </w:rPr>
      </w:pPr>
      <w:r w:rsidRPr="00D55255">
        <w:rPr>
          <w:rFonts w:ascii="Palatino Linotype" w:eastAsia="MS Mincho" w:hAnsi="Palatino Linotype" w:cs="Arial"/>
          <w:i/>
          <w:sz w:val="22"/>
          <w:szCs w:val="24"/>
        </w:rPr>
        <w:t>(Énfasis añadido)</w:t>
      </w:r>
    </w:p>
    <w:p w14:paraId="51738043" w14:textId="77777777" w:rsidR="00030C87" w:rsidRPr="00D55255" w:rsidRDefault="00030C87" w:rsidP="00030C87">
      <w:pPr>
        <w:spacing w:line="360" w:lineRule="auto"/>
        <w:jc w:val="both"/>
        <w:rPr>
          <w:rFonts w:ascii="Palatino Linotype" w:hAnsi="Palatino Linotype" w:cs="Arial"/>
          <w:sz w:val="24"/>
          <w:szCs w:val="24"/>
        </w:rPr>
      </w:pPr>
    </w:p>
    <w:p w14:paraId="570C5D6F" w14:textId="77777777" w:rsidR="00030C87" w:rsidRPr="00D55255"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D55255">
        <w:rPr>
          <w:rFonts w:ascii="Palatino Linotype" w:hAnsi="Palatino Linotype" w:cs="Arial"/>
          <w:sz w:val="24"/>
        </w:rPr>
        <w:lastRenderedPageBreak/>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0695606" w14:textId="77777777" w:rsidR="00030C87" w:rsidRPr="00D55255" w:rsidRDefault="00030C87" w:rsidP="00030C87">
      <w:pPr>
        <w:pStyle w:val="Prrafodelista"/>
        <w:spacing w:line="360" w:lineRule="auto"/>
        <w:ind w:left="0"/>
        <w:jc w:val="both"/>
        <w:rPr>
          <w:rFonts w:ascii="Palatino Linotype" w:hAnsi="Palatino Linotype" w:cs="Arial"/>
          <w:sz w:val="24"/>
        </w:rPr>
      </w:pPr>
    </w:p>
    <w:p w14:paraId="3415F0D5" w14:textId="5F402AEC" w:rsidR="00030C87" w:rsidRPr="00D55255"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D55255">
        <w:rPr>
          <w:rFonts w:ascii="Palatino Linotype" w:hAnsi="Palatino Linotype" w:cs="Arial"/>
          <w:sz w:val="24"/>
        </w:rPr>
        <w:t>Por lo anterior, es de referir que,</w:t>
      </w:r>
      <w:r w:rsidRPr="00D55255">
        <w:rPr>
          <w:rFonts w:ascii="Palatino Linotype" w:hAnsi="Palatino Linotype" w:cs="Arial"/>
          <w:b/>
          <w:sz w:val="24"/>
        </w:rPr>
        <w:t xml:space="preserve"> el</w:t>
      </w:r>
      <w:r w:rsidRPr="00D55255">
        <w:rPr>
          <w:rFonts w:ascii="Palatino Linotype" w:hAnsi="Palatino Linotype"/>
          <w:b/>
          <w:bCs/>
          <w:sz w:val="24"/>
        </w:rPr>
        <w:t xml:space="preserve"> </w:t>
      </w:r>
      <w:r w:rsidR="00B13121" w:rsidRPr="00D55255">
        <w:rPr>
          <w:rFonts w:ascii="Palatino Linotype" w:eastAsia="Calibri" w:hAnsi="Palatino Linotype" w:cs="Arial"/>
          <w:b/>
          <w:sz w:val="24"/>
        </w:rPr>
        <w:t>Ayuntamiento de Cuautitlán</w:t>
      </w:r>
      <w:r w:rsidRPr="00D55255">
        <w:rPr>
          <w:rFonts w:ascii="Palatino Linotype" w:hAnsi="Palatino Linotype" w:cs="Arial"/>
          <w:sz w:val="24"/>
        </w:rPr>
        <w:t>, al ser un Sujeto Obligado comprendido por la Legislación Local en materia de Transparencia, se encuentra obligado a hacer pública toda aquella información que genere, administre o posea.</w:t>
      </w:r>
    </w:p>
    <w:p w14:paraId="5B796CF8" w14:textId="77777777" w:rsidR="00B30557" w:rsidRPr="00D55255" w:rsidRDefault="00B30557" w:rsidP="00B30557">
      <w:pPr>
        <w:pStyle w:val="Prrafodelista"/>
        <w:rPr>
          <w:rFonts w:ascii="Palatino Linotype" w:hAnsi="Palatino Linotype" w:cs="Arial"/>
          <w:sz w:val="24"/>
        </w:rPr>
      </w:pPr>
    </w:p>
    <w:p w14:paraId="4653FD44" w14:textId="124CB858" w:rsidR="00085010" w:rsidRPr="00D55255" w:rsidRDefault="00030C87" w:rsidP="00085010">
      <w:pPr>
        <w:pStyle w:val="Prrafodelista"/>
        <w:tabs>
          <w:tab w:val="left" w:pos="426"/>
        </w:tabs>
        <w:spacing w:before="240" w:after="240" w:line="360" w:lineRule="auto"/>
        <w:ind w:left="0" w:right="51"/>
        <w:jc w:val="both"/>
        <w:outlineLvl w:val="2"/>
        <w:rPr>
          <w:rFonts w:ascii="Palatino Linotype" w:hAnsi="Palatino Linotype"/>
          <w:b/>
          <w:color w:val="000000" w:themeColor="text1"/>
          <w:sz w:val="24"/>
        </w:rPr>
      </w:pPr>
      <w:bookmarkStart w:id="16" w:name="_Toc87456491"/>
      <w:r w:rsidRPr="00D55255">
        <w:rPr>
          <w:rFonts w:ascii="Palatino Linotype" w:hAnsi="Palatino Linotype"/>
          <w:b/>
          <w:color w:val="000000" w:themeColor="text1"/>
          <w:sz w:val="24"/>
        </w:rPr>
        <w:t xml:space="preserve">II. </w:t>
      </w:r>
      <w:bookmarkEnd w:id="16"/>
      <w:r w:rsidR="00085010" w:rsidRPr="00D55255">
        <w:rPr>
          <w:rFonts w:ascii="Palatino Linotype" w:hAnsi="Palatino Linotype"/>
          <w:b/>
          <w:color w:val="000000" w:themeColor="text1"/>
          <w:sz w:val="24"/>
        </w:rPr>
        <w:t>De la</w:t>
      </w:r>
      <w:r w:rsidR="008A06D7" w:rsidRPr="00D55255">
        <w:rPr>
          <w:rFonts w:ascii="Palatino Linotype" w:hAnsi="Palatino Linotype"/>
          <w:b/>
          <w:color w:val="000000" w:themeColor="text1"/>
          <w:sz w:val="24"/>
        </w:rPr>
        <w:t xml:space="preserve"> </w:t>
      </w:r>
      <w:r w:rsidR="00AE265F" w:rsidRPr="00D55255">
        <w:rPr>
          <w:rFonts w:ascii="Palatino Linotype" w:hAnsi="Palatino Linotype"/>
          <w:b/>
          <w:color w:val="000000" w:themeColor="text1"/>
          <w:sz w:val="24"/>
        </w:rPr>
        <w:t>información proporcionada.</w:t>
      </w:r>
    </w:p>
    <w:p w14:paraId="1F27F711" w14:textId="77777777" w:rsidR="00085010" w:rsidRPr="00D55255" w:rsidRDefault="00085010" w:rsidP="00085010">
      <w:pPr>
        <w:pStyle w:val="Prrafodelista"/>
        <w:spacing w:line="360" w:lineRule="auto"/>
        <w:ind w:left="0"/>
        <w:jc w:val="both"/>
        <w:rPr>
          <w:rFonts w:ascii="Palatino Linotype" w:eastAsia="MS Mincho" w:hAnsi="Palatino Linotype"/>
        </w:rPr>
      </w:pPr>
    </w:p>
    <w:p w14:paraId="7ACA3202" w14:textId="77777777" w:rsidR="00AE265F" w:rsidRPr="00D55255" w:rsidRDefault="008A06D7" w:rsidP="008A06D7">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D55255">
        <w:rPr>
          <w:rFonts w:ascii="Palatino Linotype" w:eastAsia="Calibri" w:hAnsi="Palatino Linotype" w:cs="Arial"/>
          <w:sz w:val="24"/>
        </w:rPr>
        <w:t xml:space="preserve">El Recurrente </w:t>
      </w:r>
      <w:r w:rsidR="00AE265F" w:rsidRPr="00D55255">
        <w:rPr>
          <w:rFonts w:ascii="Palatino Linotype" w:eastAsia="Calibri" w:hAnsi="Palatino Linotype" w:cs="Arial"/>
          <w:sz w:val="24"/>
        </w:rPr>
        <w:t>solicitó la siguiente información:</w:t>
      </w:r>
    </w:p>
    <w:p w14:paraId="677F489E" w14:textId="77777777" w:rsidR="00AE265F" w:rsidRPr="00D55255" w:rsidRDefault="00AE265F" w:rsidP="00AE265F">
      <w:pPr>
        <w:pStyle w:val="Prrafodelista"/>
        <w:tabs>
          <w:tab w:val="left" w:pos="567"/>
        </w:tabs>
        <w:spacing w:line="360" w:lineRule="auto"/>
        <w:ind w:left="0"/>
        <w:jc w:val="both"/>
        <w:rPr>
          <w:rFonts w:ascii="Palatino Linotype" w:eastAsia="Calibri" w:hAnsi="Palatino Linotype" w:cs="Arial"/>
          <w:sz w:val="24"/>
        </w:rPr>
      </w:pPr>
    </w:p>
    <w:p w14:paraId="3FB930B6" w14:textId="7B3BBDF2" w:rsidR="00196DD3" w:rsidRPr="00D55255" w:rsidRDefault="00196DD3" w:rsidP="00196DD3">
      <w:pPr>
        <w:pStyle w:val="Prrafodelista"/>
        <w:numPr>
          <w:ilvl w:val="0"/>
          <w:numId w:val="13"/>
        </w:numPr>
        <w:spacing w:line="360" w:lineRule="auto"/>
        <w:jc w:val="both"/>
        <w:rPr>
          <w:rFonts w:ascii="Palatino Linotype" w:hAnsi="Palatino Linotype"/>
          <w:sz w:val="40"/>
        </w:rPr>
      </w:pPr>
      <w:r w:rsidRPr="00D55255">
        <w:rPr>
          <w:rFonts w:ascii="Palatino Linotype" w:hAnsi="Palatino Linotype"/>
          <w:sz w:val="24"/>
          <w:szCs w:val="14"/>
        </w:rPr>
        <w:t>Licencias emitidas para la venta de bebida alcohólica; y</w:t>
      </w:r>
    </w:p>
    <w:p w14:paraId="3E8E7C1A" w14:textId="77777777" w:rsidR="00196DD3" w:rsidRPr="00D55255" w:rsidRDefault="00196DD3" w:rsidP="00196DD3">
      <w:pPr>
        <w:pStyle w:val="Prrafodelista"/>
        <w:numPr>
          <w:ilvl w:val="0"/>
          <w:numId w:val="13"/>
        </w:numPr>
        <w:spacing w:line="360" w:lineRule="auto"/>
        <w:jc w:val="both"/>
        <w:rPr>
          <w:rFonts w:ascii="Palatino Linotype" w:hAnsi="Palatino Linotype"/>
          <w:sz w:val="40"/>
        </w:rPr>
      </w:pPr>
      <w:r w:rsidRPr="00D55255">
        <w:rPr>
          <w:rFonts w:ascii="Palatino Linotype" w:hAnsi="Palatino Linotype"/>
          <w:sz w:val="24"/>
          <w:szCs w:val="14"/>
        </w:rPr>
        <w:t>Documento donde conste de expedición, así como su última renovación.</w:t>
      </w:r>
    </w:p>
    <w:p w14:paraId="7617EF62" w14:textId="77777777" w:rsidR="00E82F06" w:rsidRPr="00D55255" w:rsidRDefault="00E82F06" w:rsidP="00E82F06">
      <w:pPr>
        <w:spacing w:line="360" w:lineRule="auto"/>
        <w:jc w:val="both"/>
        <w:rPr>
          <w:rFonts w:ascii="Palatino Linotype" w:hAnsi="Palatino Linotype"/>
          <w:i/>
          <w:sz w:val="24"/>
        </w:rPr>
      </w:pPr>
    </w:p>
    <w:p w14:paraId="4F2FE619" w14:textId="78EDF254" w:rsidR="00196DD3" w:rsidRPr="00D55255" w:rsidRDefault="00E82F06" w:rsidP="008A06D7">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D55255">
        <w:rPr>
          <w:rFonts w:ascii="Palatino Linotype" w:eastAsia="Calibri" w:hAnsi="Palatino Linotype" w:cs="Arial"/>
          <w:sz w:val="24"/>
        </w:rPr>
        <w:t>El Sujeto Obligado no dio respuesta a la solicitud; sin embargo, mediante el informe justificado remitió</w:t>
      </w:r>
      <w:r w:rsidR="00196DD3" w:rsidRPr="00D55255">
        <w:rPr>
          <w:rFonts w:ascii="Palatino Linotype" w:eastAsia="Calibri" w:hAnsi="Palatino Linotype" w:cs="Arial"/>
          <w:sz w:val="24"/>
        </w:rPr>
        <w:t xml:space="preserve"> un listado de licencias expedidas para venta de bebidas alcohólicas por actualización 2022; se extrae una parte del documento remitido en informe justificado.</w:t>
      </w:r>
    </w:p>
    <w:p w14:paraId="23BA72D6" w14:textId="60188270" w:rsidR="00E82F06" w:rsidRPr="00D55255" w:rsidRDefault="00196DD3" w:rsidP="00E82F06">
      <w:pPr>
        <w:pStyle w:val="Prrafodelista"/>
        <w:tabs>
          <w:tab w:val="left" w:pos="567"/>
        </w:tabs>
        <w:spacing w:line="360" w:lineRule="auto"/>
        <w:ind w:left="0"/>
        <w:jc w:val="both"/>
        <w:rPr>
          <w:rFonts w:ascii="Palatino Linotype" w:eastAsia="Calibri" w:hAnsi="Palatino Linotype" w:cs="Arial"/>
          <w:sz w:val="24"/>
        </w:rPr>
      </w:pPr>
      <w:r w:rsidRPr="00D55255">
        <w:rPr>
          <w:rFonts w:ascii="Palatino Linotype" w:eastAsia="Calibri" w:hAnsi="Palatino Linotype" w:cs="Arial"/>
          <w:noProof/>
          <w:sz w:val="24"/>
          <w:lang w:eastAsia="es-MX"/>
        </w:rPr>
        <w:lastRenderedPageBreak/>
        <w:drawing>
          <wp:inline distT="0" distB="0" distL="0" distR="0" wp14:anchorId="2750E79E" wp14:editId="136F2C87">
            <wp:extent cx="5742940" cy="250126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2940" cy="2501265"/>
                    </a:xfrm>
                    <a:prstGeom prst="rect">
                      <a:avLst/>
                    </a:prstGeom>
                  </pic:spPr>
                </pic:pic>
              </a:graphicData>
            </a:graphic>
          </wp:inline>
        </w:drawing>
      </w:r>
    </w:p>
    <w:p w14:paraId="5D1844DB" w14:textId="77777777" w:rsidR="00E82F06" w:rsidRPr="00D55255" w:rsidRDefault="00E82F06" w:rsidP="00E82F06">
      <w:pPr>
        <w:pStyle w:val="Prrafodelista"/>
        <w:tabs>
          <w:tab w:val="left" w:pos="567"/>
        </w:tabs>
        <w:spacing w:line="360" w:lineRule="auto"/>
        <w:ind w:left="0"/>
        <w:jc w:val="both"/>
        <w:rPr>
          <w:rFonts w:ascii="Palatino Linotype" w:eastAsia="Calibri" w:hAnsi="Palatino Linotype" w:cs="Arial"/>
          <w:sz w:val="24"/>
        </w:rPr>
      </w:pPr>
    </w:p>
    <w:p w14:paraId="5B766D63" w14:textId="2C5319BC" w:rsidR="00196DD3" w:rsidRPr="00D55255" w:rsidRDefault="00196DD3" w:rsidP="008A06D7">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D55255">
        <w:rPr>
          <w:rFonts w:ascii="Palatino Linotype" w:eastAsia="Calibri" w:hAnsi="Palatino Linotype" w:cs="Arial"/>
          <w:sz w:val="24"/>
        </w:rPr>
        <w:t xml:space="preserve">Documento en versión pública donde se testó información relativa al nombre de personas físicas y el domicilio particular, por </w:t>
      </w:r>
      <w:r w:rsidR="00945B7E" w:rsidRPr="00D55255">
        <w:rPr>
          <w:rFonts w:ascii="Palatino Linotype" w:eastAsia="Calibri" w:hAnsi="Palatino Linotype" w:cs="Arial"/>
          <w:sz w:val="24"/>
        </w:rPr>
        <w:t>corresponder a datos personales, dejando visible el nombre de personas jurídico colectivas, su colonia o localidad, giro y fecha de expedición.</w:t>
      </w:r>
    </w:p>
    <w:p w14:paraId="694F45F4" w14:textId="77777777" w:rsidR="00196DD3" w:rsidRPr="00D55255" w:rsidRDefault="00196DD3" w:rsidP="00196DD3">
      <w:pPr>
        <w:pStyle w:val="Prrafodelista"/>
        <w:tabs>
          <w:tab w:val="left" w:pos="567"/>
        </w:tabs>
        <w:spacing w:line="360" w:lineRule="auto"/>
        <w:ind w:left="0"/>
        <w:jc w:val="both"/>
        <w:rPr>
          <w:rFonts w:ascii="Palatino Linotype" w:eastAsia="Calibri" w:hAnsi="Palatino Linotype" w:cs="Arial"/>
          <w:sz w:val="24"/>
        </w:rPr>
      </w:pPr>
    </w:p>
    <w:p w14:paraId="0353D3D2" w14:textId="3C327C8E" w:rsidR="00945B7E" w:rsidRPr="00D55255" w:rsidRDefault="00945B7E" w:rsidP="008A06D7">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D55255">
        <w:rPr>
          <w:rFonts w:ascii="Palatino Linotype" w:eastAsia="Calibri" w:hAnsi="Palatino Linotype" w:cs="Arial"/>
          <w:sz w:val="24"/>
        </w:rPr>
        <w:t>De la información remitida mediante informe justificado se tienen dos aspectos medulares a considerar, el primero es que asume generar, administrar y poseer la información relativa a la expedición de licencias para venta de bebidas alcohólicas</w:t>
      </w:r>
      <w:r w:rsidR="00DB4B01" w:rsidRPr="00D55255">
        <w:rPr>
          <w:rFonts w:ascii="Palatino Linotype" w:eastAsia="Calibri" w:hAnsi="Palatino Linotype" w:cs="Arial"/>
          <w:sz w:val="24"/>
        </w:rPr>
        <w:t>, mientras que el segundo punto para analizar radica en las versiones públicas.</w:t>
      </w:r>
    </w:p>
    <w:p w14:paraId="74214708" w14:textId="77777777" w:rsidR="00945B7E" w:rsidRPr="00D55255" w:rsidRDefault="00945B7E" w:rsidP="00945B7E">
      <w:pPr>
        <w:pStyle w:val="Prrafodelista"/>
        <w:rPr>
          <w:rFonts w:ascii="Palatino Linotype" w:eastAsia="Calibri" w:hAnsi="Palatino Linotype" w:cs="Arial"/>
          <w:sz w:val="24"/>
        </w:rPr>
      </w:pPr>
    </w:p>
    <w:p w14:paraId="459972D5" w14:textId="44249E1D" w:rsidR="005C4E3D" w:rsidRPr="00D55255" w:rsidRDefault="00DB4B01" w:rsidP="005C4E3D">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D55255">
        <w:rPr>
          <w:rFonts w:ascii="Palatino Linotype" w:eastAsia="Calibri" w:hAnsi="Palatino Linotype" w:cs="Arial"/>
          <w:sz w:val="24"/>
        </w:rPr>
        <w:t>Primeramente, es necesario enfatizar que el particular requirió expresame</w:t>
      </w:r>
      <w:r w:rsidR="005C4E3D" w:rsidRPr="00D55255">
        <w:rPr>
          <w:rFonts w:ascii="Palatino Linotype" w:eastAsia="Calibri" w:hAnsi="Palatino Linotype" w:cs="Arial"/>
          <w:sz w:val="24"/>
        </w:rPr>
        <w:t>nte licencia</w:t>
      </w:r>
      <w:r w:rsidR="00DE7100" w:rsidRPr="00D55255">
        <w:rPr>
          <w:rFonts w:ascii="Palatino Linotype" w:eastAsia="Calibri" w:hAnsi="Palatino Linotype" w:cs="Arial"/>
          <w:sz w:val="24"/>
        </w:rPr>
        <w:t xml:space="preserve">s de funcionamiento, por lo que, la información remitida en informe justificado no corresponde con lo requerido. Además, </w:t>
      </w:r>
      <w:r w:rsidR="005C4E3D" w:rsidRPr="00D55255">
        <w:rPr>
          <w:rFonts w:ascii="Palatino Linotype" w:eastAsia="Calibri" w:hAnsi="Palatino Linotype" w:cs="Arial"/>
          <w:sz w:val="24"/>
        </w:rPr>
        <w:t xml:space="preserve">es necesario precisar que </w:t>
      </w:r>
      <w:r w:rsidR="005C4E3D" w:rsidRPr="00D55255">
        <w:rPr>
          <w:rFonts w:ascii="Palatino Linotype" w:hAnsi="Palatino Linotype" w:cs="Arial"/>
          <w:sz w:val="24"/>
        </w:rPr>
        <w:t xml:space="preserve">el derecho de </w:t>
      </w:r>
      <w:r w:rsidR="005C4E3D" w:rsidRPr="00D55255">
        <w:rPr>
          <w:rFonts w:ascii="Palatino Linotype" w:hAnsi="Palatino Linotype" w:cs="Arial"/>
          <w:sz w:val="24"/>
        </w:rPr>
        <w:lastRenderedPageBreak/>
        <w:t xml:space="preserve">acceso a la información pública se satisface en aquellos casos en que se entregue el soporte documental en que conste la información pública, </w:t>
      </w:r>
      <w:r w:rsidR="00732408" w:rsidRPr="00D55255">
        <w:rPr>
          <w:rFonts w:ascii="Palatino Linotype" w:hAnsi="Palatino Linotype" w:cs="Arial"/>
          <w:sz w:val="24"/>
        </w:rPr>
        <w:t xml:space="preserve">de acuerdo al artículo 4 y 12 de la Ley de Transparencia Local, </w:t>
      </w:r>
      <w:r w:rsidR="005C4E3D" w:rsidRPr="00D55255">
        <w:rPr>
          <w:rFonts w:ascii="Palatino Linotype" w:hAnsi="Palatino Linotype" w:cs="Arial"/>
          <w:sz w:val="24"/>
        </w:rPr>
        <w:t>toda vez que los Sujetos Obligados</w:t>
      </w:r>
      <w:r w:rsidR="005C4E3D" w:rsidRPr="00D55255">
        <w:rPr>
          <w:rFonts w:ascii="Palatino Linotype" w:hAnsi="Palatino Linotype" w:cs="Arial"/>
          <w:b/>
          <w:sz w:val="24"/>
        </w:rPr>
        <w:t xml:space="preserve"> </w:t>
      </w:r>
      <w:r w:rsidR="005C4E3D" w:rsidRPr="00D55255">
        <w:rPr>
          <w:rFonts w:ascii="Palatino Linotype" w:hAnsi="Palatino Linotype" w:cs="Arial"/>
          <w:sz w:val="24"/>
        </w:rPr>
        <w:t xml:space="preserve">no tienen el deber de generar un documento </w:t>
      </w:r>
      <w:r w:rsidR="005C4E3D" w:rsidRPr="00D55255">
        <w:rPr>
          <w:rFonts w:ascii="Palatino Linotype" w:hAnsi="Palatino Linotype" w:cs="Arial"/>
          <w:b/>
          <w:i/>
          <w:sz w:val="24"/>
        </w:rPr>
        <w:t>ad hoc</w:t>
      </w:r>
      <w:r w:rsidR="005C4E3D" w:rsidRPr="00D55255">
        <w:rPr>
          <w:rFonts w:ascii="Palatino Linotype" w:hAnsi="Palatino Linotype" w:cs="Arial"/>
          <w:sz w:val="24"/>
        </w:rPr>
        <w:t>, para satisfacer el derecho de acceso a la información pública.</w:t>
      </w:r>
    </w:p>
    <w:p w14:paraId="2AD73C68" w14:textId="77777777" w:rsidR="005C4E3D" w:rsidRPr="00D55255" w:rsidRDefault="005C4E3D" w:rsidP="005C4E3D">
      <w:pPr>
        <w:pStyle w:val="Prrafodelista"/>
        <w:spacing w:line="360" w:lineRule="auto"/>
        <w:rPr>
          <w:rFonts w:ascii="Palatino Linotype" w:hAnsi="Palatino Linotype" w:cs="Arial"/>
          <w:sz w:val="24"/>
        </w:rPr>
      </w:pPr>
    </w:p>
    <w:p w14:paraId="1E353242" w14:textId="77777777" w:rsidR="005C4E3D" w:rsidRPr="00D55255" w:rsidRDefault="005C4E3D" w:rsidP="005C4E3D">
      <w:pPr>
        <w:pStyle w:val="Prrafodelista"/>
        <w:numPr>
          <w:ilvl w:val="0"/>
          <w:numId w:val="2"/>
        </w:numPr>
        <w:autoSpaceDE w:val="0"/>
        <w:autoSpaceDN w:val="0"/>
        <w:adjustRightInd w:val="0"/>
        <w:spacing w:before="120" w:after="120" w:line="360" w:lineRule="auto"/>
        <w:ind w:left="0" w:firstLine="0"/>
        <w:jc w:val="both"/>
        <w:rPr>
          <w:rFonts w:ascii="Palatino Linotype" w:hAnsi="Palatino Linotype" w:cs="Arial"/>
          <w:sz w:val="24"/>
        </w:rPr>
      </w:pPr>
      <w:r w:rsidRPr="00D55255">
        <w:rPr>
          <w:rFonts w:ascii="Palatino Linotype" w:hAnsi="Palatino Linotype" w:cs="Arial"/>
          <w:sz w:val="24"/>
        </w:rPr>
        <w:t xml:space="preserve">Como apoyo a lo anterior, es aplicable el Criterio 09-10, emitido por </w:t>
      </w:r>
      <w:r w:rsidRPr="00D55255">
        <w:rPr>
          <w:rFonts w:ascii="Palatino Linotype" w:eastAsia="Arial Unicode MS" w:hAnsi="Palatino Linotype" w:cs="Arial"/>
          <w:sz w:val="24"/>
        </w:rPr>
        <w:t xml:space="preserve">el Pleno del entonces </w:t>
      </w:r>
      <w:r w:rsidRPr="00D55255">
        <w:rPr>
          <w:rFonts w:ascii="Palatino Linotype" w:eastAsia="Arial Unicode MS" w:hAnsi="Palatino Linotype" w:cs="Arial"/>
          <w:bCs/>
          <w:sz w:val="24"/>
        </w:rPr>
        <w:t xml:space="preserve">Instituto Federal </w:t>
      </w:r>
      <w:r w:rsidRPr="00D55255">
        <w:rPr>
          <w:rFonts w:ascii="Palatino Linotype" w:hAnsi="Palatino Linotype" w:cs="Arial"/>
          <w:sz w:val="24"/>
        </w:rPr>
        <w:t>de</w:t>
      </w:r>
      <w:r w:rsidRPr="00D55255">
        <w:rPr>
          <w:rFonts w:ascii="Palatino Linotype" w:eastAsia="Arial Unicode MS" w:hAnsi="Palatino Linotype" w:cs="Arial"/>
          <w:bCs/>
          <w:sz w:val="24"/>
        </w:rPr>
        <w:t xml:space="preserve"> Acceso a la Información y Protección de Datos (IFAI), </w:t>
      </w:r>
      <w:r w:rsidRPr="00D55255">
        <w:rPr>
          <w:rFonts w:ascii="Palatino Linotype" w:eastAsia="Arial Unicode MS" w:hAnsi="Palatino Linotype" w:cs="Arial"/>
          <w:sz w:val="24"/>
        </w:rPr>
        <w:t>ahora Instituto Nacional de Transparencia, Acceso a la Información y Protección de Datos Personales (INAI),</w:t>
      </w:r>
      <w:r w:rsidRPr="00D55255">
        <w:rPr>
          <w:rFonts w:ascii="Palatino Linotype" w:hAnsi="Palatino Linotype"/>
          <w:bCs/>
          <w:sz w:val="24"/>
        </w:rPr>
        <w:t xml:space="preserve"> que dice:</w:t>
      </w:r>
      <w:r w:rsidRPr="00D55255">
        <w:rPr>
          <w:rFonts w:ascii="Palatino Linotype" w:hAnsi="Palatino Linotype"/>
          <w:b/>
          <w:bCs/>
          <w:sz w:val="24"/>
        </w:rPr>
        <w:t xml:space="preserve"> </w:t>
      </w:r>
    </w:p>
    <w:p w14:paraId="79D5C499" w14:textId="77777777" w:rsidR="005C4E3D" w:rsidRPr="00D55255" w:rsidRDefault="005C4E3D" w:rsidP="005C4E3D">
      <w:pPr>
        <w:spacing w:line="360" w:lineRule="auto"/>
        <w:ind w:left="567" w:right="616"/>
        <w:jc w:val="both"/>
        <w:rPr>
          <w:rFonts w:ascii="Palatino Linotype" w:hAnsi="Palatino Linotype" w:cs="Arial"/>
          <w:i/>
          <w:sz w:val="22"/>
          <w:szCs w:val="22"/>
        </w:rPr>
      </w:pPr>
      <w:r w:rsidRPr="00D55255">
        <w:rPr>
          <w:rFonts w:ascii="Palatino Linotype" w:hAnsi="Palatino Linotype" w:cs="Arial"/>
          <w:i/>
          <w:sz w:val="22"/>
          <w:szCs w:val="22"/>
        </w:rPr>
        <w:t>“</w:t>
      </w:r>
      <w:r w:rsidRPr="00D55255">
        <w:rPr>
          <w:rFonts w:ascii="Palatino Linotype" w:hAnsi="Palatino Linotype" w:cs="Arial"/>
          <w:b/>
          <w:i/>
          <w:sz w:val="22"/>
          <w:szCs w:val="22"/>
          <w:u w:val="single"/>
        </w:rPr>
        <w:t>Las dependencias y entidades no están obligadas a generar documentos ad hoc para responder una solicitud de acceso a la información.</w:t>
      </w:r>
      <w:r w:rsidRPr="00D55255">
        <w:rPr>
          <w:rFonts w:ascii="Palatino Linotype" w:hAnsi="Palatino Linotype" w:cs="Arial"/>
          <w:i/>
          <w:sz w:val="22"/>
          <w:szCs w:val="22"/>
        </w:rPr>
        <w:t xml:space="preserve">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18E40B62" w14:textId="77777777" w:rsidR="005C4E3D" w:rsidRPr="00D55255" w:rsidRDefault="005C4E3D" w:rsidP="005C4E3D">
      <w:pPr>
        <w:spacing w:line="360" w:lineRule="auto"/>
        <w:ind w:left="567" w:right="616"/>
        <w:jc w:val="both"/>
        <w:rPr>
          <w:rFonts w:ascii="Palatino Linotype" w:hAnsi="Palatino Linotype" w:cs="Arial"/>
          <w:i/>
          <w:sz w:val="22"/>
          <w:szCs w:val="22"/>
        </w:rPr>
      </w:pPr>
      <w:r w:rsidRPr="00D55255">
        <w:rPr>
          <w:rFonts w:ascii="Palatino Linotype" w:hAnsi="Palatino Linotype" w:cs="Arial"/>
          <w:i/>
          <w:sz w:val="22"/>
          <w:szCs w:val="22"/>
        </w:rPr>
        <w:t>Expedientes:</w:t>
      </w:r>
    </w:p>
    <w:p w14:paraId="7F95745B" w14:textId="77777777" w:rsidR="005C4E3D" w:rsidRPr="00D55255" w:rsidRDefault="005C4E3D" w:rsidP="005C4E3D">
      <w:pPr>
        <w:spacing w:line="360" w:lineRule="auto"/>
        <w:ind w:left="567" w:right="616"/>
        <w:jc w:val="both"/>
        <w:rPr>
          <w:rFonts w:ascii="Palatino Linotype" w:hAnsi="Palatino Linotype" w:cs="Arial"/>
          <w:i/>
          <w:sz w:val="22"/>
          <w:szCs w:val="22"/>
        </w:rPr>
      </w:pPr>
      <w:r w:rsidRPr="00D55255">
        <w:rPr>
          <w:rFonts w:ascii="Palatino Linotype" w:hAnsi="Palatino Linotype" w:cs="Arial"/>
          <w:i/>
          <w:sz w:val="22"/>
          <w:szCs w:val="22"/>
        </w:rPr>
        <w:t>0438/08 Pemex Exploración y Producción – Alonso Lujambio Irazábal</w:t>
      </w:r>
    </w:p>
    <w:p w14:paraId="239DCB62" w14:textId="3EDC4437" w:rsidR="005C4E3D" w:rsidRPr="00D55255" w:rsidRDefault="005C4E3D" w:rsidP="005C4E3D">
      <w:pPr>
        <w:spacing w:line="360" w:lineRule="auto"/>
        <w:ind w:left="567" w:right="616"/>
        <w:jc w:val="both"/>
        <w:rPr>
          <w:rFonts w:ascii="Palatino Linotype" w:hAnsi="Palatino Linotype" w:cs="Arial"/>
          <w:i/>
          <w:sz w:val="22"/>
          <w:szCs w:val="22"/>
        </w:rPr>
      </w:pPr>
      <w:r w:rsidRPr="00D55255">
        <w:rPr>
          <w:rFonts w:ascii="Palatino Linotype" w:hAnsi="Palatino Linotype" w:cs="Arial"/>
          <w:i/>
          <w:sz w:val="22"/>
          <w:szCs w:val="22"/>
        </w:rPr>
        <w:t xml:space="preserve">1751/09 Laboratorios de Biológicos y Reactivos de México S.A. de C.V. – María </w:t>
      </w:r>
      <w:r w:rsidR="008D0A32" w:rsidRPr="00D55255">
        <w:rPr>
          <w:rFonts w:ascii="Palatino Linotype" w:hAnsi="Palatino Linotype" w:cs="Arial"/>
          <w:i/>
          <w:sz w:val="22"/>
          <w:szCs w:val="22"/>
        </w:rPr>
        <w:t>Marvin</w:t>
      </w:r>
      <w:r w:rsidRPr="00D55255">
        <w:rPr>
          <w:rFonts w:ascii="Palatino Linotype" w:hAnsi="Palatino Linotype" w:cs="Arial"/>
          <w:i/>
          <w:sz w:val="22"/>
          <w:szCs w:val="22"/>
        </w:rPr>
        <w:t xml:space="preserve"> Laborde</w:t>
      </w:r>
    </w:p>
    <w:p w14:paraId="7790400C" w14:textId="4762549A" w:rsidR="005C4E3D" w:rsidRPr="00D55255" w:rsidRDefault="005C4E3D" w:rsidP="005C4E3D">
      <w:pPr>
        <w:spacing w:line="360" w:lineRule="auto"/>
        <w:ind w:left="567" w:right="616"/>
        <w:jc w:val="both"/>
        <w:rPr>
          <w:rFonts w:ascii="Palatino Linotype" w:hAnsi="Palatino Linotype" w:cs="Arial"/>
          <w:i/>
          <w:sz w:val="22"/>
          <w:szCs w:val="22"/>
        </w:rPr>
      </w:pPr>
      <w:r w:rsidRPr="00D55255">
        <w:rPr>
          <w:rFonts w:ascii="Palatino Linotype" w:hAnsi="Palatino Linotype" w:cs="Arial"/>
          <w:i/>
          <w:sz w:val="22"/>
          <w:szCs w:val="22"/>
        </w:rPr>
        <w:lastRenderedPageBreak/>
        <w:t xml:space="preserve">2868/09 Consejo Nacional de Ciencia y Tecnología – Jacqueline </w:t>
      </w:r>
      <w:r w:rsidR="008D0A32" w:rsidRPr="00D55255">
        <w:rPr>
          <w:rFonts w:ascii="Palatino Linotype" w:hAnsi="Palatino Linotype" w:cs="Arial"/>
          <w:i/>
          <w:sz w:val="22"/>
          <w:szCs w:val="22"/>
        </w:rPr>
        <w:t>Pescar</w:t>
      </w:r>
      <w:r w:rsidRPr="00D55255">
        <w:rPr>
          <w:rFonts w:ascii="Palatino Linotype" w:hAnsi="Palatino Linotype" w:cs="Arial"/>
          <w:i/>
          <w:sz w:val="22"/>
          <w:szCs w:val="22"/>
        </w:rPr>
        <w:t xml:space="preserve"> Mariscal</w:t>
      </w:r>
    </w:p>
    <w:p w14:paraId="73F5F734" w14:textId="77777777" w:rsidR="005C4E3D" w:rsidRPr="00D55255" w:rsidRDefault="005C4E3D" w:rsidP="005C4E3D">
      <w:pPr>
        <w:spacing w:line="360" w:lineRule="auto"/>
        <w:ind w:left="567" w:right="616"/>
        <w:jc w:val="both"/>
        <w:rPr>
          <w:rFonts w:ascii="Palatino Linotype" w:hAnsi="Palatino Linotype" w:cs="Arial"/>
          <w:i/>
          <w:sz w:val="22"/>
          <w:szCs w:val="22"/>
        </w:rPr>
      </w:pPr>
      <w:r w:rsidRPr="00D55255">
        <w:rPr>
          <w:rFonts w:ascii="Palatino Linotype" w:hAnsi="Palatino Linotype" w:cs="Arial"/>
          <w:i/>
          <w:sz w:val="22"/>
          <w:szCs w:val="22"/>
        </w:rPr>
        <w:t>5160/09 Secretaría de Hacienda y Crédito Público – Ángel Trinidad Zaldívar</w:t>
      </w:r>
    </w:p>
    <w:p w14:paraId="3E1986FE" w14:textId="1AA41475" w:rsidR="005C4E3D" w:rsidRPr="00D55255" w:rsidRDefault="005C4E3D" w:rsidP="005C4E3D">
      <w:pPr>
        <w:spacing w:line="360" w:lineRule="auto"/>
        <w:ind w:left="567" w:right="616"/>
        <w:jc w:val="both"/>
        <w:rPr>
          <w:rFonts w:ascii="Palatino Linotype" w:hAnsi="Palatino Linotype" w:cs="Arial"/>
          <w:i/>
          <w:sz w:val="22"/>
          <w:szCs w:val="22"/>
        </w:rPr>
      </w:pPr>
      <w:r w:rsidRPr="00D55255">
        <w:rPr>
          <w:rFonts w:ascii="Palatino Linotype" w:hAnsi="Palatino Linotype" w:cs="Arial"/>
          <w:i/>
          <w:sz w:val="22"/>
          <w:szCs w:val="22"/>
        </w:rPr>
        <w:t xml:space="preserve">0304/10 Instituto Nacional de Cancerología – Jacqueline </w:t>
      </w:r>
      <w:r w:rsidR="008D0A32" w:rsidRPr="00D55255">
        <w:rPr>
          <w:rFonts w:ascii="Palatino Linotype" w:hAnsi="Palatino Linotype" w:cs="Arial"/>
          <w:i/>
          <w:sz w:val="22"/>
          <w:szCs w:val="22"/>
        </w:rPr>
        <w:t>Pescar</w:t>
      </w:r>
      <w:r w:rsidRPr="00D55255">
        <w:rPr>
          <w:rFonts w:ascii="Palatino Linotype" w:hAnsi="Palatino Linotype" w:cs="Arial"/>
          <w:i/>
          <w:sz w:val="22"/>
          <w:szCs w:val="22"/>
        </w:rPr>
        <w:t xml:space="preserve"> Mariscal”</w:t>
      </w:r>
    </w:p>
    <w:p w14:paraId="745C96E9" w14:textId="77777777" w:rsidR="005C4E3D" w:rsidRPr="00D55255" w:rsidRDefault="005C4E3D" w:rsidP="005C4E3D">
      <w:pPr>
        <w:spacing w:line="360" w:lineRule="auto"/>
        <w:ind w:left="567" w:right="616"/>
        <w:jc w:val="both"/>
        <w:rPr>
          <w:rFonts w:ascii="Palatino Linotype" w:hAnsi="Palatino Linotype" w:cs="Arial"/>
          <w:sz w:val="22"/>
          <w:szCs w:val="22"/>
        </w:rPr>
      </w:pPr>
      <w:r w:rsidRPr="00D55255">
        <w:rPr>
          <w:rFonts w:ascii="Palatino Linotype" w:hAnsi="Palatino Linotype" w:cs="Arial"/>
          <w:sz w:val="22"/>
          <w:szCs w:val="22"/>
        </w:rPr>
        <w:t>(Énfasis añadido)</w:t>
      </w:r>
    </w:p>
    <w:p w14:paraId="1F166447" w14:textId="77C63E6E" w:rsidR="005C4E3D" w:rsidRPr="00D55255" w:rsidRDefault="005C4E3D" w:rsidP="005C4E3D">
      <w:pPr>
        <w:pStyle w:val="Prrafodelista"/>
        <w:numPr>
          <w:ilvl w:val="0"/>
          <w:numId w:val="2"/>
        </w:numPr>
        <w:spacing w:before="120" w:after="120" w:line="360" w:lineRule="auto"/>
        <w:ind w:left="0" w:firstLine="0"/>
        <w:jc w:val="both"/>
        <w:rPr>
          <w:rFonts w:ascii="Palatino Linotype" w:hAnsi="Palatino Linotype"/>
          <w:sz w:val="24"/>
        </w:rPr>
      </w:pPr>
      <w:r w:rsidRPr="00D55255">
        <w:rPr>
          <w:rFonts w:ascii="Palatino Linotype" w:hAnsi="Palatino Linotype"/>
          <w:sz w:val="24"/>
        </w:rPr>
        <w:t xml:space="preserve">La ley no prevé la elaboración de documentos ad hoc para la atención a las solicitudes de acceso a la información pública, por lo que los Sujetos Obligados deben proporcionar la información que obre en sus archivos en el estado en que se encuentre, sin la necesidad de realizar generarla, resumirla, efectuar cálculos o practicar investigaciones, en consecuencia, la información que proporcionó el Sujeto Obligado mediante su informe justificado no cumple con lo dispuesto en el artículo 11 de la Ley de Transparencia Local </w:t>
      </w:r>
    </w:p>
    <w:p w14:paraId="2BAC45ED" w14:textId="77777777" w:rsidR="00945B7E" w:rsidRPr="00D55255" w:rsidRDefault="00945B7E" w:rsidP="00732408">
      <w:pPr>
        <w:rPr>
          <w:rFonts w:ascii="Palatino Linotype" w:eastAsia="Calibri" w:hAnsi="Palatino Linotype" w:cs="Arial"/>
          <w:sz w:val="24"/>
        </w:rPr>
      </w:pPr>
    </w:p>
    <w:p w14:paraId="19B4E1E0" w14:textId="77777777" w:rsidR="00732408" w:rsidRPr="00D55255" w:rsidRDefault="00732408" w:rsidP="00732408">
      <w:pPr>
        <w:ind w:left="567" w:right="822"/>
        <w:jc w:val="both"/>
        <w:rPr>
          <w:rFonts w:ascii="Palatino Linotype" w:hAnsi="Palatino Linotype"/>
          <w:b/>
          <w:i/>
          <w:sz w:val="22"/>
        </w:rPr>
      </w:pPr>
      <w:r w:rsidRPr="00D55255">
        <w:rPr>
          <w:rFonts w:ascii="Palatino Linotype" w:hAnsi="Palatino Linotype"/>
          <w:i/>
          <w:sz w:val="22"/>
        </w:rPr>
        <w:t xml:space="preserve">Artículo 11. En la generación, publicación y entrega de información se deberá garantizar que ésta sea accesible, actualizada, completa, </w:t>
      </w:r>
      <w:r w:rsidRPr="00D55255">
        <w:rPr>
          <w:rFonts w:ascii="Palatino Linotype" w:hAnsi="Palatino Linotype"/>
          <w:b/>
          <w:i/>
          <w:sz w:val="22"/>
        </w:rPr>
        <w:t>congruente</w:t>
      </w:r>
      <w:r w:rsidRPr="00D55255">
        <w:rPr>
          <w:rFonts w:ascii="Palatino Linotype" w:hAnsi="Palatino Linotype"/>
          <w:i/>
          <w:sz w:val="22"/>
        </w:rPr>
        <w:t xml:space="preserve">, confiable, verificable, veraz, integral, oportuna y expedita, </w:t>
      </w:r>
      <w:r w:rsidRPr="00D55255">
        <w:rPr>
          <w:rFonts w:ascii="Palatino Linotype" w:hAnsi="Palatino Linotype"/>
          <w:b/>
          <w:i/>
          <w:sz w:val="22"/>
        </w:rPr>
        <w:t xml:space="preserve">sujeta a un claro régimen de excepciones que deberá estar definido y ser además legítima y estrictamente necesaria en una sociedad democrática, por lo que atenderá las necesidades del derecho de acceso a la información de toda persona. </w:t>
      </w:r>
    </w:p>
    <w:p w14:paraId="75016E27" w14:textId="77777777" w:rsidR="00732408" w:rsidRPr="00D55255" w:rsidRDefault="00732408" w:rsidP="00732408">
      <w:pPr>
        <w:ind w:left="567" w:right="822"/>
        <w:jc w:val="both"/>
        <w:rPr>
          <w:rFonts w:ascii="Palatino Linotype" w:hAnsi="Palatino Linotype"/>
          <w:i/>
          <w:sz w:val="22"/>
        </w:rPr>
      </w:pPr>
    </w:p>
    <w:p w14:paraId="4B1D0A89" w14:textId="4B4A1B2D" w:rsidR="00732408" w:rsidRPr="00D55255" w:rsidRDefault="00732408" w:rsidP="00732408">
      <w:pPr>
        <w:ind w:left="567" w:right="822"/>
        <w:jc w:val="both"/>
        <w:rPr>
          <w:rFonts w:ascii="Palatino Linotype" w:eastAsia="Calibri" w:hAnsi="Palatino Linotype" w:cs="Arial"/>
          <w:i/>
          <w:sz w:val="28"/>
        </w:rPr>
      </w:pPr>
      <w:r w:rsidRPr="00D55255">
        <w:rPr>
          <w:rFonts w:ascii="Palatino Linotype" w:hAnsi="Palatino Linotype"/>
          <w:i/>
          <w:sz w:val="22"/>
        </w:rPr>
        <w:t>Los sujetos obligados garantizarán, en todo momento, que la información generada tenga un lenguaje sencillo para cualquier persona y, en los casos en que así se requiera, realizarán las gestiones necesarias para contar con la traducción a lenguas indígenas, principalmente cuando se trate de aquellas residentes en el Estado de México.</w:t>
      </w:r>
    </w:p>
    <w:p w14:paraId="342A1631" w14:textId="77777777" w:rsidR="00732408" w:rsidRPr="00D55255" w:rsidRDefault="00732408" w:rsidP="00732408">
      <w:pPr>
        <w:rPr>
          <w:rFonts w:ascii="Palatino Linotype" w:eastAsia="Calibri" w:hAnsi="Palatino Linotype" w:cs="Arial"/>
          <w:sz w:val="24"/>
        </w:rPr>
      </w:pPr>
    </w:p>
    <w:p w14:paraId="0F5F1802" w14:textId="28071A71" w:rsidR="00945B7E" w:rsidRPr="00D55255" w:rsidRDefault="00732408" w:rsidP="008A06D7">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D55255">
        <w:rPr>
          <w:rFonts w:ascii="Palatino Linotype" w:eastAsia="Calibri" w:hAnsi="Palatino Linotype" w:cs="Arial"/>
          <w:sz w:val="24"/>
        </w:rPr>
        <w:t xml:space="preserve">Es así que, la documentación remitida en informe justificado, si bien se relaciona con licencias expedidas para la venta de bebidas alcohólicas, también lo es que el documento idóneo para atender el requerimiento es la propia licencia. </w:t>
      </w:r>
    </w:p>
    <w:p w14:paraId="6C257161" w14:textId="77777777" w:rsidR="00732408" w:rsidRPr="00D55255" w:rsidRDefault="00732408" w:rsidP="00732408">
      <w:pPr>
        <w:pStyle w:val="Prrafodelista"/>
        <w:tabs>
          <w:tab w:val="left" w:pos="567"/>
        </w:tabs>
        <w:spacing w:line="360" w:lineRule="auto"/>
        <w:ind w:left="0"/>
        <w:jc w:val="both"/>
        <w:rPr>
          <w:rFonts w:ascii="Palatino Linotype" w:eastAsia="Calibri" w:hAnsi="Palatino Linotype" w:cs="Arial"/>
          <w:sz w:val="24"/>
        </w:rPr>
      </w:pPr>
    </w:p>
    <w:p w14:paraId="338E2B28" w14:textId="04FE476D" w:rsidR="00732408" w:rsidRPr="00D55255" w:rsidRDefault="005E6961" w:rsidP="008A06D7">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D55255">
        <w:rPr>
          <w:rFonts w:ascii="Palatino Linotype" w:eastAsia="Calibri" w:hAnsi="Palatino Linotype" w:cs="Arial"/>
          <w:sz w:val="24"/>
        </w:rPr>
        <w:t>Ahora bien, para continuar con el análisis de la información solicitada, es</w:t>
      </w:r>
      <w:r w:rsidR="00732408" w:rsidRPr="00D55255">
        <w:rPr>
          <w:rFonts w:ascii="Palatino Linotype" w:eastAsia="Calibri" w:hAnsi="Palatino Linotype" w:cs="Arial"/>
          <w:sz w:val="24"/>
        </w:rPr>
        <w:t xml:space="preserve"> necesario traer a contexto el Bando Municipal del Sujeto Obligado en el artículo 108; 115, fracción I; 170; 171</w:t>
      </w:r>
      <w:r w:rsidR="00C92DDB" w:rsidRPr="00D55255">
        <w:rPr>
          <w:rFonts w:ascii="Palatino Linotype" w:eastAsia="Calibri" w:hAnsi="Palatino Linotype" w:cs="Arial"/>
          <w:sz w:val="24"/>
        </w:rPr>
        <w:t xml:space="preserve">; 175; </w:t>
      </w:r>
    </w:p>
    <w:p w14:paraId="7166E800" w14:textId="77777777" w:rsidR="005E6961" w:rsidRPr="00D55255" w:rsidRDefault="005E6961" w:rsidP="00C92DDB">
      <w:pPr>
        <w:tabs>
          <w:tab w:val="left" w:pos="567"/>
        </w:tabs>
        <w:spacing w:line="360" w:lineRule="auto"/>
        <w:ind w:left="567" w:right="822"/>
        <w:jc w:val="both"/>
        <w:rPr>
          <w:rFonts w:ascii="Palatino Linotype" w:hAnsi="Palatino Linotype"/>
          <w:i/>
          <w:sz w:val="22"/>
          <w:szCs w:val="22"/>
        </w:rPr>
      </w:pPr>
    </w:p>
    <w:p w14:paraId="233C3E15" w14:textId="3BE827A3" w:rsidR="00732408" w:rsidRPr="00D55255" w:rsidRDefault="00732408" w:rsidP="00C92DDB">
      <w:pPr>
        <w:tabs>
          <w:tab w:val="left" w:pos="567"/>
        </w:tabs>
        <w:spacing w:line="360" w:lineRule="auto"/>
        <w:ind w:left="567" w:right="822"/>
        <w:jc w:val="both"/>
        <w:rPr>
          <w:rFonts w:ascii="Palatino Linotype" w:hAnsi="Palatino Linotype"/>
          <w:b/>
          <w:i/>
          <w:sz w:val="22"/>
          <w:szCs w:val="22"/>
        </w:rPr>
      </w:pPr>
      <w:r w:rsidRPr="00D55255">
        <w:rPr>
          <w:rFonts w:ascii="Palatino Linotype" w:hAnsi="Palatino Linotype"/>
          <w:i/>
          <w:sz w:val="22"/>
          <w:szCs w:val="22"/>
        </w:rPr>
        <w:t xml:space="preserve">Artículo 108. </w:t>
      </w:r>
      <w:r w:rsidRPr="00D55255">
        <w:rPr>
          <w:rFonts w:ascii="Palatino Linotype" w:hAnsi="Palatino Linotype"/>
          <w:b/>
          <w:i/>
          <w:sz w:val="22"/>
          <w:szCs w:val="22"/>
        </w:rPr>
        <w:t>La Dirección de Desarrollo Económico tiene la facultad de expedir la autorización a los comercios con los giros de cocina económica y restaurantes en donde se expida la venta de bebidas alcohólicas menores de doce grados en consumo de alimentos y de los establecimientos que expidan bebidas alcohólicas en botella cerrada de menos de 12 grados, se deberá contar con el visto bueno del Presidente Municipal.</w:t>
      </w:r>
    </w:p>
    <w:p w14:paraId="089F8477" w14:textId="77777777" w:rsidR="00732408" w:rsidRPr="00D55255" w:rsidRDefault="00732408" w:rsidP="00C92DDB">
      <w:pPr>
        <w:tabs>
          <w:tab w:val="left" w:pos="567"/>
        </w:tabs>
        <w:spacing w:line="360" w:lineRule="auto"/>
        <w:ind w:left="567" w:right="822"/>
        <w:jc w:val="both"/>
        <w:rPr>
          <w:rFonts w:ascii="Palatino Linotype" w:eastAsia="Calibri" w:hAnsi="Palatino Linotype" w:cs="Arial"/>
          <w:i/>
          <w:sz w:val="22"/>
          <w:szCs w:val="22"/>
        </w:rPr>
      </w:pPr>
    </w:p>
    <w:p w14:paraId="263D63B2" w14:textId="2081B784" w:rsidR="00C92DDB" w:rsidRPr="00D55255" w:rsidRDefault="00C92DDB" w:rsidP="00C92DDB">
      <w:pPr>
        <w:tabs>
          <w:tab w:val="left" w:pos="567"/>
        </w:tabs>
        <w:spacing w:line="360" w:lineRule="auto"/>
        <w:ind w:left="567" w:right="822"/>
        <w:jc w:val="both"/>
        <w:rPr>
          <w:rFonts w:ascii="Palatino Linotype" w:hAnsi="Palatino Linotype"/>
          <w:i/>
          <w:sz w:val="22"/>
          <w:szCs w:val="22"/>
        </w:rPr>
      </w:pPr>
      <w:r w:rsidRPr="00D55255">
        <w:rPr>
          <w:rFonts w:ascii="Palatino Linotype" w:hAnsi="Palatino Linotype"/>
          <w:i/>
          <w:sz w:val="22"/>
          <w:szCs w:val="22"/>
        </w:rPr>
        <w:t>Artículo 115. Son Atribuciones del Cabildo en Materia de Desarrollo Económico:</w:t>
      </w:r>
    </w:p>
    <w:p w14:paraId="2B6A1321" w14:textId="081901DB" w:rsidR="00C92DDB" w:rsidRPr="00D55255" w:rsidRDefault="00C92DDB" w:rsidP="00C92DDB">
      <w:pPr>
        <w:tabs>
          <w:tab w:val="left" w:pos="567"/>
        </w:tabs>
        <w:spacing w:line="360" w:lineRule="auto"/>
        <w:ind w:left="567" w:right="822"/>
        <w:jc w:val="both"/>
        <w:rPr>
          <w:rFonts w:ascii="Palatino Linotype" w:hAnsi="Palatino Linotype"/>
          <w:b/>
          <w:i/>
          <w:sz w:val="22"/>
          <w:szCs w:val="22"/>
        </w:rPr>
      </w:pPr>
      <w:r w:rsidRPr="00D55255">
        <w:rPr>
          <w:rFonts w:ascii="Palatino Linotype" w:hAnsi="Palatino Linotype"/>
          <w:b/>
          <w:i/>
          <w:sz w:val="22"/>
          <w:szCs w:val="22"/>
        </w:rPr>
        <w:t xml:space="preserve">I. La autorización de licencias o permisos provisionales a lonjas mercantiles, vinaterías, bares, restaurantes-bar, cantinas, </w:t>
      </w:r>
      <w:r w:rsidR="008D0A32" w:rsidRPr="00D55255">
        <w:rPr>
          <w:rFonts w:ascii="Palatino Linotype" w:hAnsi="Palatino Linotype"/>
          <w:b/>
          <w:i/>
          <w:sz w:val="22"/>
          <w:szCs w:val="22"/>
        </w:rPr>
        <w:t>disco Teques</w:t>
      </w:r>
      <w:r w:rsidRPr="00D55255">
        <w:rPr>
          <w:rFonts w:ascii="Palatino Linotype" w:hAnsi="Palatino Linotype"/>
          <w:b/>
          <w:i/>
          <w:sz w:val="22"/>
          <w:szCs w:val="22"/>
        </w:rPr>
        <w:t>, centros de espectáculos y en general a cualquier comercio que venda cualquier tipo de bebida de más de 12° de alcohol.</w:t>
      </w:r>
    </w:p>
    <w:p w14:paraId="031BC611" w14:textId="77D0818D" w:rsidR="00C92DDB" w:rsidRPr="00D55255" w:rsidRDefault="00C92DDB" w:rsidP="00C92DDB">
      <w:pPr>
        <w:tabs>
          <w:tab w:val="left" w:pos="567"/>
        </w:tabs>
        <w:spacing w:line="360" w:lineRule="auto"/>
        <w:ind w:left="567" w:right="822"/>
        <w:jc w:val="both"/>
        <w:rPr>
          <w:rFonts w:ascii="Palatino Linotype" w:eastAsia="Calibri" w:hAnsi="Palatino Linotype" w:cs="Arial"/>
          <w:i/>
          <w:sz w:val="22"/>
          <w:szCs w:val="22"/>
        </w:rPr>
      </w:pPr>
      <w:r w:rsidRPr="00D55255">
        <w:rPr>
          <w:rFonts w:ascii="Palatino Linotype" w:eastAsia="Calibri" w:hAnsi="Palatino Linotype" w:cs="Arial"/>
          <w:i/>
          <w:sz w:val="22"/>
          <w:szCs w:val="22"/>
        </w:rPr>
        <w:t>…</w:t>
      </w:r>
    </w:p>
    <w:p w14:paraId="7B2A647B" w14:textId="77777777" w:rsidR="00C92DDB" w:rsidRPr="00D55255" w:rsidRDefault="00C92DDB" w:rsidP="00C92DDB">
      <w:pPr>
        <w:tabs>
          <w:tab w:val="left" w:pos="567"/>
        </w:tabs>
        <w:spacing w:line="360" w:lineRule="auto"/>
        <w:ind w:left="567" w:right="822"/>
        <w:jc w:val="both"/>
        <w:rPr>
          <w:rFonts w:ascii="Palatino Linotype" w:hAnsi="Palatino Linotype"/>
          <w:i/>
          <w:sz w:val="22"/>
          <w:szCs w:val="22"/>
        </w:rPr>
      </w:pPr>
      <w:r w:rsidRPr="00D55255">
        <w:rPr>
          <w:rFonts w:ascii="Palatino Linotype" w:hAnsi="Palatino Linotype"/>
          <w:i/>
          <w:sz w:val="22"/>
          <w:szCs w:val="22"/>
        </w:rPr>
        <w:t xml:space="preserve">Artículo 170. Al contribuyente que se inscriba en los registros fiscales con la finalidad de obtener una licencia de funcionamiento para un establecimiento mercantil de bajo impacto, con una superficie menor a ciento veinte metros cuadrados y que no cumpla con los requisitos que se establezcan en el presente Bando Municipal y demás disposiciones legales vigentes aplicables, la Dirección de Desarrollo Económico podrá expedir autorización temporal de actividades por un término de sesenta días 130 </w:t>
      </w:r>
      <w:r w:rsidRPr="00D55255">
        <w:rPr>
          <w:rFonts w:ascii="Palatino Linotype" w:hAnsi="Palatino Linotype"/>
          <w:i/>
          <w:sz w:val="22"/>
          <w:szCs w:val="22"/>
        </w:rPr>
        <w:lastRenderedPageBreak/>
        <w:t xml:space="preserve">naturales pudiendo ser prorrogable por dos veces más, con la finalidad de que el solicitante cuente con la oportunidad de reunir los requisitos necesarios para la expedición de la licencia de funcionamiento, así como alentar la inversión y el crecimiento de la economía en el Municipio. Para el caso de ventas de bebidas alcohólicas para consumo inmediato en el establecimiento y rastros, deberán obtener previamente a la expedición de la Licencia de Funcionamiento, el Dictamen de Giro que emita el Comité Municipal de Dictámenes de Giro, en términos de la Ley de Competitividad y Ordenamiento Comercial del Estado de México. </w:t>
      </w:r>
    </w:p>
    <w:p w14:paraId="3BDC5248" w14:textId="77777777" w:rsidR="00C92DDB" w:rsidRPr="00D55255" w:rsidRDefault="00C92DDB" w:rsidP="00C92DDB">
      <w:pPr>
        <w:tabs>
          <w:tab w:val="left" w:pos="567"/>
        </w:tabs>
        <w:spacing w:line="360" w:lineRule="auto"/>
        <w:ind w:left="567" w:right="822"/>
        <w:jc w:val="both"/>
        <w:rPr>
          <w:rFonts w:ascii="Palatino Linotype" w:hAnsi="Palatino Linotype"/>
          <w:i/>
          <w:sz w:val="22"/>
          <w:szCs w:val="22"/>
        </w:rPr>
      </w:pPr>
    </w:p>
    <w:p w14:paraId="1506E926" w14:textId="245DC1B0" w:rsidR="00C92DDB" w:rsidRPr="00D55255" w:rsidRDefault="00C92DDB" w:rsidP="00C92DDB">
      <w:pPr>
        <w:tabs>
          <w:tab w:val="left" w:pos="567"/>
        </w:tabs>
        <w:spacing w:line="360" w:lineRule="auto"/>
        <w:ind w:left="567" w:right="822"/>
        <w:jc w:val="both"/>
        <w:rPr>
          <w:rFonts w:ascii="Palatino Linotype" w:hAnsi="Palatino Linotype"/>
          <w:i/>
          <w:sz w:val="22"/>
          <w:szCs w:val="22"/>
        </w:rPr>
      </w:pPr>
      <w:r w:rsidRPr="00D55255">
        <w:rPr>
          <w:rFonts w:ascii="Palatino Linotype" w:hAnsi="Palatino Linotype"/>
          <w:i/>
          <w:sz w:val="22"/>
          <w:szCs w:val="22"/>
        </w:rPr>
        <w:t xml:space="preserve">Artículo 171. </w:t>
      </w:r>
      <w:r w:rsidRPr="00D55255">
        <w:rPr>
          <w:rFonts w:ascii="Palatino Linotype" w:hAnsi="Palatino Linotype"/>
          <w:b/>
          <w:i/>
          <w:sz w:val="22"/>
          <w:szCs w:val="22"/>
        </w:rPr>
        <w:t>Para la expedición de licencias de funcionamiento, de giros con ventas de bebidas alcohólicas para consumo en el lugar</w:t>
      </w:r>
      <w:r w:rsidRPr="00D55255">
        <w:rPr>
          <w:rFonts w:ascii="Palatino Linotype" w:hAnsi="Palatino Linotype"/>
          <w:i/>
          <w:sz w:val="22"/>
          <w:szCs w:val="22"/>
        </w:rPr>
        <w:t xml:space="preserve">, </w:t>
      </w:r>
      <w:r w:rsidRPr="00D55255">
        <w:rPr>
          <w:rFonts w:ascii="Palatino Linotype" w:hAnsi="Palatino Linotype"/>
          <w:b/>
          <w:i/>
          <w:sz w:val="22"/>
          <w:szCs w:val="22"/>
        </w:rPr>
        <w:t>las autorizaciones y permisos, la Dirección de Desarrollo Económico, deberá exigir que se cumpla con el Dictamen de Giro, emitido por el Comité Municipal de Dictámenes de Giro</w:t>
      </w:r>
      <w:r w:rsidRPr="00D55255">
        <w:rPr>
          <w:rFonts w:ascii="Palatino Linotype" w:hAnsi="Palatino Linotype"/>
          <w:i/>
          <w:sz w:val="22"/>
          <w:szCs w:val="22"/>
        </w:rPr>
        <w:t xml:space="preserve"> y en general todas aquellas que se relacionen con la actividad que se vaya a realizar, para evitar que se afecte a la comunidad. Lo anterior, de conformidad con las leyes y demás disposiciones legales vigentes aplicables.</w:t>
      </w:r>
    </w:p>
    <w:p w14:paraId="0E4D69BA" w14:textId="77777777" w:rsidR="00C92DDB" w:rsidRPr="00D55255" w:rsidRDefault="00C92DDB" w:rsidP="00C92DDB">
      <w:pPr>
        <w:tabs>
          <w:tab w:val="left" w:pos="567"/>
        </w:tabs>
        <w:spacing w:line="360" w:lineRule="auto"/>
        <w:ind w:left="567" w:right="822"/>
        <w:jc w:val="both"/>
        <w:rPr>
          <w:rFonts w:ascii="Palatino Linotype" w:hAnsi="Palatino Linotype"/>
          <w:i/>
          <w:sz w:val="22"/>
          <w:szCs w:val="22"/>
        </w:rPr>
      </w:pPr>
    </w:p>
    <w:p w14:paraId="34C579B3" w14:textId="77777777" w:rsidR="00C92DDB" w:rsidRPr="00D55255" w:rsidRDefault="00C92DDB" w:rsidP="00C92DDB">
      <w:pPr>
        <w:tabs>
          <w:tab w:val="left" w:pos="567"/>
        </w:tabs>
        <w:spacing w:line="360" w:lineRule="auto"/>
        <w:ind w:left="567" w:right="822"/>
        <w:jc w:val="both"/>
        <w:rPr>
          <w:rFonts w:ascii="Palatino Linotype" w:hAnsi="Palatino Linotype"/>
          <w:i/>
          <w:sz w:val="22"/>
          <w:szCs w:val="22"/>
        </w:rPr>
      </w:pPr>
      <w:r w:rsidRPr="00D55255">
        <w:rPr>
          <w:rFonts w:ascii="Palatino Linotype" w:hAnsi="Palatino Linotype"/>
          <w:i/>
          <w:sz w:val="22"/>
          <w:szCs w:val="22"/>
        </w:rPr>
        <w:t xml:space="preserve">Artículo 175. El ejercicio de cualquier actividad comercial por parte de las o los particulares, sean personas físicas o jurídicas colectivas, deberá sujetarse a los giros, horarios y condiciones determinadas por este Bando Municipal, el reglamento respectivo y en los señalados por la Ley de Competitividad y Ordenamiento Comercial del Estado de México, </w:t>
      </w:r>
      <w:r w:rsidRPr="00D55255">
        <w:rPr>
          <w:rFonts w:ascii="Palatino Linotype" w:hAnsi="Palatino Linotype"/>
          <w:b/>
          <w:i/>
          <w:sz w:val="22"/>
          <w:szCs w:val="22"/>
        </w:rPr>
        <w:t>mismos que serán válidos únicamente durante el año fiscal en que se expida y deberán tramitarse dentro de los tres primeros meses del ejercicio fiscal de que se trate</w:t>
      </w:r>
      <w:r w:rsidRPr="00D55255">
        <w:rPr>
          <w:rFonts w:ascii="Palatino Linotype" w:hAnsi="Palatino Linotype"/>
          <w:i/>
          <w:sz w:val="22"/>
          <w:szCs w:val="22"/>
        </w:rPr>
        <w:t xml:space="preserve">, autorizándose a la Dirección de Desarrollo Económico para </w:t>
      </w:r>
      <w:r w:rsidRPr="00D55255">
        <w:rPr>
          <w:rFonts w:ascii="Palatino Linotype" w:hAnsi="Palatino Linotype"/>
          <w:i/>
          <w:sz w:val="22"/>
          <w:szCs w:val="22"/>
        </w:rPr>
        <w:lastRenderedPageBreak/>
        <w:t xml:space="preserve">negar la revalidación del permiso, cuando del ejercicio de la actividad se desprenda que el mismo ocasiona un peligro inminente y grave al orden público, la salud, la seguridad, la vida o integridad física de las personas que habitan en la comunidad, a través de la acreditación de dicho supuesto mediante el procedimiento administrativo respectivo. </w:t>
      </w:r>
    </w:p>
    <w:p w14:paraId="5A642BA2" w14:textId="77777777" w:rsidR="00C92DDB" w:rsidRPr="00D55255" w:rsidRDefault="00C92DDB" w:rsidP="00C92DDB">
      <w:pPr>
        <w:tabs>
          <w:tab w:val="left" w:pos="567"/>
        </w:tabs>
        <w:spacing w:line="360" w:lineRule="auto"/>
        <w:ind w:left="567" w:right="822"/>
        <w:jc w:val="both"/>
        <w:rPr>
          <w:rFonts w:ascii="Palatino Linotype" w:hAnsi="Palatino Linotype"/>
          <w:i/>
          <w:sz w:val="22"/>
          <w:szCs w:val="22"/>
        </w:rPr>
      </w:pPr>
    </w:p>
    <w:p w14:paraId="4ADDC8AE" w14:textId="16DA93C8" w:rsidR="00C92DDB" w:rsidRPr="00D55255" w:rsidRDefault="00C92DDB" w:rsidP="00C92DDB">
      <w:pPr>
        <w:tabs>
          <w:tab w:val="left" w:pos="567"/>
        </w:tabs>
        <w:spacing w:line="360" w:lineRule="auto"/>
        <w:ind w:left="567" w:right="822"/>
        <w:jc w:val="both"/>
        <w:rPr>
          <w:rFonts w:ascii="Palatino Linotype" w:eastAsia="Calibri" w:hAnsi="Palatino Linotype" w:cs="Arial"/>
          <w:i/>
          <w:sz w:val="22"/>
          <w:szCs w:val="22"/>
        </w:rPr>
      </w:pPr>
      <w:r w:rsidRPr="00D55255">
        <w:rPr>
          <w:rFonts w:ascii="Palatino Linotype" w:hAnsi="Palatino Linotype"/>
          <w:b/>
          <w:i/>
          <w:sz w:val="22"/>
          <w:szCs w:val="22"/>
        </w:rPr>
        <w:t>Para el caso de giros con venta de bebidas al copeo, esta licencia tendrá una vigencia de cinco años y deberá ser refrendada de manera anual,</w:t>
      </w:r>
      <w:r w:rsidRPr="00D55255">
        <w:rPr>
          <w:rFonts w:ascii="Palatino Linotype" w:hAnsi="Palatino Linotype"/>
          <w:i/>
          <w:sz w:val="22"/>
          <w:szCs w:val="22"/>
        </w:rPr>
        <w:t xml:space="preserve"> con independencia de que puedan ser sujetos de visitas de verificación para constatar el cumplimiento de las disposiciones legales vigentes aplicables.</w:t>
      </w:r>
    </w:p>
    <w:p w14:paraId="1C2667B4" w14:textId="77777777" w:rsidR="00C92DDB" w:rsidRPr="00D55255" w:rsidRDefault="00C92DDB" w:rsidP="00732408">
      <w:pPr>
        <w:tabs>
          <w:tab w:val="left" w:pos="567"/>
        </w:tabs>
        <w:spacing w:line="360" w:lineRule="auto"/>
        <w:jc w:val="both"/>
        <w:rPr>
          <w:rFonts w:ascii="Palatino Linotype" w:eastAsia="Calibri" w:hAnsi="Palatino Linotype" w:cs="Arial"/>
          <w:sz w:val="24"/>
        </w:rPr>
      </w:pPr>
    </w:p>
    <w:p w14:paraId="69CEE811" w14:textId="3C4C1C86" w:rsidR="00C92DDB" w:rsidRPr="00D55255" w:rsidRDefault="00C92DDB" w:rsidP="00C40D52">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D55255">
        <w:rPr>
          <w:rFonts w:ascii="Palatino Linotype" w:eastAsia="Calibri" w:hAnsi="Palatino Linotype" w:cs="Arial"/>
          <w:sz w:val="24"/>
        </w:rPr>
        <w:t>Es así que, de acuerdo al Bando Municipal del Sujeto Obligado, para la venta de bebidas alcohólicas dentro del territorio municipal, ya sea al copeo o botella cerrada, es necesario contar con una licencia expedida por la Dirección de Desarrollo Econ</w:t>
      </w:r>
      <w:r w:rsidR="00C40D52" w:rsidRPr="00D55255">
        <w:rPr>
          <w:rFonts w:ascii="Palatino Linotype" w:eastAsia="Calibri" w:hAnsi="Palatino Linotype" w:cs="Arial"/>
          <w:sz w:val="24"/>
        </w:rPr>
        <w:t>ómico, la cual tendrá vigencia de un año y deberá tramitarse dentro de los primeros tres meses del año que se trate, a diferencia de las licencias para la venta de bebidas por copeo, la cual tendrá vigencia de 5 años; sin embargo, será refrendada de manera anual.</w:t>
      </w:r>
    </w:p>
    <w:p w14:paraId="4EEF2083" w14:textId="77777777" w:rsidR="00C40D52" w:rsidRPr="00D55255" w:rsidRDefault="00C40D52" w:rsidP="00C40D52">
      <w:pPr>
        <w:tabs>
          <w:tab w:val="left" w:pos="567"/>
        </w:tabs>
        <w:spacing w:line="360" w:lineRule="auto"/>
        <w:jc w:val="both"/>
        <w:rPr>
          <w:rFonts w:ascii="Palatino Linotype" w:eastAsia="Calibri" w:hAnsi="Palatino Linotype" w:cs="Arial"/>
          <w:sz w:val="24"/>
        </w:rPr>
      </w:pPr>
    </w:p>
    <w:p w14:paraId="6E28CCE4" w14:textId="77777777" w:rsidR="00515EDE" w:rsidRPr="00D55255" w:rsidRDefault="00515EDE" w:rsidP="00515EDE">
      <w:pPr>
        <w:pStyle w:val="Prrafodelista"/>
        <w:numPr>
          <w:ilvl w:val="0"/>
          <w:numId w:val="2"/>
        </w:numPr>
        <w:spacing w:line="360" w:lineRule="auto"/>
        <w:ind w:left="0" w:firstLine="0"/>
        <w:jc w:val="both"/>
        <w:rPr>
          <w:rFonts w:ascii="Palatino Linotype" w:hAnsi="Palatino Linotype" w:cs="Arial"/>
          <w:color w:val="000000"/>
          <w:sz w:val="24"/>
        </w:rPr>
      </w:pPr>
      <w:r w:rsidRPr="00D55255">
        <w:rPr>
          <w:rFonts w:ascii="Palatino Linotype" w:hAnsi="Palatino Linotype" w:cs="Arial"/>
          <w:color w:val="000000"/>
          <w:sz w:val="24"/>
        </w:rPr>
        <w:t xml:space="preserve">La licencia de funcionamiento es un documento expedido por las autoridades municipales a </w:t>
      </w:r>
      <w:proofErr w:type="gramStart"/>
      <w:r w:rsidRPr="00D55255">
        <w:rPr>
          <w:rFonts w:ascii="Palatino Linotype" w:hAnsi="Palatino Linotype" w:cs="Arial"/>
          <w:color w:val="000000"/>
          <w:sz w:val="24"/>
        </w:rPr>
        <w:t>las personas físicas y/o jurídico</w:t>
      </w:r>
      <w:proofErr w:type="gramEnd"/>
      <w:r w:rsidRPr="00D55255">
        <w:rPr>
          <w:rFonts w:ascii="Palatino Linotype" w:hAnsi="Palatino Linotype" w:cs="Arial"/>
          <w:color w:val="000000"/>
          <w:sz w:val="24"/>
        </w:rPr>
        <w:t xml:space="preserve"> colectivas que cumplan con los requisitos y formalidades previamente establecidas para instaurar una unidad económica dentro del ámbito territorial de cada Municipio.</w:t>
      </w:r>
    </w:p>
    <w:p w14:paraId="2E493FD7" w14:textId="77777777" w:rsidR="00515EDE" w:rsidRPr="00D55255" w:rsidRDefault="00515EDE" w:rsidP="00515EDE">
      <w:pPr>
        <w:pStyle w:val="Prrafodelista"/>
        <w:spacing w:line="360" w:lineRule="auto"/>
        <w:ind w:left="0"/>
        <w:jc w:val="both"/>
        <w:rPr>
          <w:rFonts w:ascii="Palatino Linotype" w:hAnsi="Palatino Linotype" w:cs="Arial"/>
          <w:color w:val="000000"/>
          <w:sz w:val="24"/>
        </w:rPr>
      </w:pPr>
    </w:p>
    <w:p w14:paraId="4B22DC11" w14:textId="2FFAD1F9" w:rsidR="00515EDE" w:rsidRPr="00D55255" w:rsidRDefault="00515EDE" w:rsidP="00515EDE">
      <w:pPr>
        <w:pStyle w:val="Prrafodelista"/>
        <w:numPr>
          <w:ilvl w:val="0"/>
          <w:numId w:val="2"/>
        </w:numPr>
        <w:spacing w:line="360" w:lineRule="auto"/>
        <w:ind w:left="0" w:firstLine="0"/>
        <w:jc w:val="both"/>
        <w:rPr>
          <w:rFonts w:ascii="Palatino Linotype" w:hAnsi="Palatino Linotype" w:cs="Arial"/>
          <w:color w:val="000000"/>
          <w:sz w:val="24"/>
        </w:rPr>
      </w:pPr>
      <w:r w:rsidRPr="00D55255">
        <w:rPr>
          <w:rFonts w:ascii="Palatino Linotype" w:hAnsi="Palatino Linotype" w:cs="Arial"/>
          <w:color w:val="000000"/>
          <w:sz w:val="24"/>
        </w:rPr>
        <w:lastRenderedPageBreak/>
        <w:t xml:space="preserve">Las licencias de funcionamiento cuentan con diversos datos personales de quien la solicite, </w:t>
      </w:r>
      <w:r w:rsidR="008A517F" w:rsidRPr="00D55255">
        <w:rPr>
          <w:rFonts w:ascii="Palatino Linotype" w:hAnsi="Palatino Linotype" w:cs="Arial"/>
          <w:color w:val="000000"/>
          <w:sz w:val="24"/>
        </w:rPr>
        <w:t>entre los que destacan el nombre del titular.</w:t>
      </w:r>
    </w:p>
    <w:p w14:paraId="13616486" w14:textId="77777777" w:rsidR="00515EDE" w:rsidRPr="00D55255" w:rsidRDefault="00515EDE" w:rsidP="00515EDE">
      <w:pPr>
        <w:pStyle w:val="Prrafodelista"/>
        <w:rPr>
          <w:rFonts w:ascii="Palatino Linotype" w:hAnsi="Palatino Linotype" w:cs="Arial"/>
          <w:color w:val="000000"/>
          <w:sz w:val="24"/>
        </w:rPr>
      </w:pPr>
    </w:p>
    <w:p w14:paraId="371457C3" w14:textId="77777777" w:rsidR="00515EDE" w:rsidRPr="00D55255" w:rsidRDefault="00515EDE" w:rsidP="00DE7100">
      <w:pPr>
        <w:pStyle w:val="Ttulo3"/>
        <w:numPr>
          <w:ilvl w:val="0"/>
          <w:numId w:val="31"/>
        </w:numPr>
        <w:spacing w:line="259" w:lineRule="auto"/>
        <w:ind w:left="851"/>
        <w:rPr>
          <w:rFonts w:ascii="Palatino Linotype" w:hAnsi="Palatino Linotype"/>
          <w:b/>
          <w:color w:val="auto"/>
        </w:rPr>
      </w:pPr>
      <w:bookmarkStart w:id="17" w:name="_Toc535495381"/>
      <w:bookmarkStart w:id="18" w:name="_Toc19782250"/>
      <w:r w:rsidRPr="00D55255">
        <w:rPr>
          <w:rFonts w:ascii="Palatino Linotype" w:hAnsi="Palatino Linotype"/>
          <w:b/>
          <w:color w:val="auto"/>
        </w:rPr>
        <w:t>Nombre del titular de la licencia de funcionamiento</w:t>
      </w:r>
      <w:bookmarkEnd w:id="17"/>
      <w:bookmarkEnd w:id="18"/>
    </w:p>
    <w:p w14:paraId="64126099" w14:textId="77777777" w:rsidR="00515EDE" w:rsidRPr="00D55255" w:rsidRDefault="00515EDE" w:rsidP="00515EDE">
      <w:pPr>
        <w:rPr>
          <w:rFonts w:ascii="Palatino Linotype" w:hAnsi="Palatino Linotype"/>
          <w:sz w:val="24"/>
          <w:szCs w:val="24"/>
          <w:lang w:eastAsia="en-US"/>
        </w:rPr>
      </w:pPr>
    </w:p>
    <w:p w14:paraId="3010B0CA" w14:textId="0957A0BA" w:rsidR="00515EDE" w:rsidRPr="00D55255" w:rsidRDefault="00515EDE" w:rsidP="00515EDE">
      <w:pPr>
        <w:pStyle w:val="Prrafodelista"/>
        <w:numPr>
          <w:ilvl w:val="0"/>
          <w:numId w:val="2"/>
        </w:numPr>
        <w:spacing w:line="360" w:lineRule="auto"/>
        <w:ind w:left="0" w:right="-93" w:firstLine="0"/>
        <w:jc w:val="both"/>
        <w:rPr>
          <w:rFonts w:ascii="Palatino Linotype" w:eastAsia="Calibri" w:hAnsi="Palatino Linotype" w:cs="Tahoma"/>
          <w:b/>
          <w:bCs/>
          <w:sz w:val="24"/>
          <w:lang w:eastAsia="en-US"/>
        </w:rPr>
      </w:pPr>
      <w:r w:rsidRPr="00D55255">
        <w:rPr>
          <w:rFonts w:ascii="Palatino Linotype" w:eastAsia="Calibri" w:hAnsi="Palatino Linotype" w:cs="Tahoma"/>
          <w:bCs/>
          <w:sz w:val="24"/>
          <w:lang w:eastAsia="en-US"/>
        </w:rPr>
        <w:t xml:space="preserve">El nombre de una persona física se integra con el sustantivo propio y el primer apellido de los padres; asimismo es la manifestación principal del derecho subjetivo a la personalidad y atributo de esta en términos del artículo 2.3 del Código Civil del Estado de México, de tal suerte, el nombre </w:t>
      </w:r>
      <w:r w:rsidRPr="00D55255">
        <w:rPr>
          <w:rFonts w:ascii="Palatino Linotype" w:eastAsia="Calibri" w:hAnsi="Palatino Linotype" w:cs="Tahoma"/>
          <w:bCs/>
          <w:i/>
          <w:sz w:val="24"/>
          <w:lang w:eastAsia="en-US"/>
        </w:rPr>
        <w:t>per se</w:t>
      </w:r>
      <w:r w:rsidRPr="00D55255">
        <w:rPr>
          <w:rFonts w:ascii="Palatino Linotype" w:eastAsia="Calibri" w:hAnsi="Palatino Linotype" w:cs="Tahoma"/>
          <w:bCs/>
          <w:sz w:val="24"/>
          <w:lang w:eastAsia="en-US"/>
        </w:rPr>
        <w:t xml:space="preserve"> es un elemento que hace a una persona física identificada o identificable, por lo que, tiene la naturaleza de </w:t>
      </w:r>
      <w:r w:rsidR="00DE7100" w:rsidRPr="00D55255">
        <w:rPr>
          <w:rFonts w:ascii="Palatino Linotype" w:eastAsia="Calibri" w:hAnsi="Palatino Linotype" w:cs="Tahoma"/>
          <w:b/>
          <w:bCs/>
          <w:sz w:val="24"/>
          <w:lang w:eastAsia="en-US"/>
        </w:rPr>
        <w:t>dato personal.</w:t>
      </w:r>
    </w:p>
    <w:p w14:paraId="0B5AFBBE" w14:textId="77777777" w:rsidR="00515EDE" w:rsidRPr="00D55255" w:rsidRDefault="00515EDE" w:rsidP="00515EDE">
      <w:pPr>
        <w:pStyle w:val="Prrafodelista"/>
        <w:spacing w:line="360" w:lineRule="auto"/>
        <w:ind w:left="0" w:right="-93"/>
        <w:jc w:val="both"/>
        <w:rPr>
          <w:rFonts w:ascii="Palatino Linotype" w:eastAsia="Calibri" w:hAnsi="Palatino Linotype" w:cs="Tahoma"/>
          <w:b/>
          <w:bCs/>
          <w:sz w:val="24"/>
          <w:lang w:eastAsia="en-US"/>
        </w:rPr>
      </w:pPr>
    </w:p>
    <w:p w14:paraId="3C787101" w14:textId="77777777" w:rsidR="00515EDE" w:rsidRPr="00D55255" w:rsidRDefault="00515EDE" w:rsidP="00515EDE">
      <w:pPr>
        <w:pStyle w:val="Prrafodelista"/>
        <w:numPr>
          <w:ilvl w:val="0"/>
          <w:numId w:val="2"/>
        </w:numPr>
        <w:spacing w:line="360" w:lineRule="auto"/>
        <w:ind w:left="0" w:right="-93" w:firstLine="0"/>
        <w:jc w:val="both"/>
        <w:rPr>
          <w:rFonts w:ascii="Palatino Linotype" w:eastAsia="Calibri" w:hAnsi="Palatino Linotype" w:cs="Tahoma"/>
          <w:b/>
          <w:bCs/>
          <w:sz w:val="24"/>
          <w:lang w:eastAsia="en-US"/>
        </w:rPr>
      </w:pPr>
      <w:r w:rsidRPr="00D55255">
        <w:rPr>
          <w:rFonts w:ascii="Palatino Linotype" w:eastAsia="Calibri" w:hAnsi="Palatino Linotype" w:cs="Tahoma"/>
          <w:bCs/>
          <w:sz w:val="24"/>
          <w:lang w:eastAsia="en-US"/>
        </w:rPr>
        <w:t>Sobre el tema, se tiene presente que, este Instituto emitió el Criterio Relevante 01/18, de la Segunda Época de este Instituto, que establece que el nombre del titular de una licencia, como en el caso que nos ocupa, es información confidencial, cuando no involucra aprovechamiento de recursos públicos.</w:t>
      </w:r>
    </w:p>
    <w:p w14:paraId="73940A0D" w14:textId="77777777" w:rsidR="00515EDE" w:rsidRPr="00D55255" w:rsidRDefault="00515EDE" w:rsidP="00515EDE">
      <w:pPr>
        <w:spacing w:line="360" w:lineRule="auto"/>
        <w:jc w:val="both"/>
        <w:rPr>
          <w:rFonts w:ascii="Palatino Linotype" w:eastAsia="Calibri" w:hAnsi="Palatino Linotype" w:cs="Tahoma"/>
          <w:bCs/>
          <w:sz w:val="24"/>
          <w:szCs w:val="24"/>
          <w:lang w:eastAsia="en-US"/>
        </w:rPr>
      </w:pPr>
    </w:p>
    <w:p w14:paraId="11529AFF" w14:textId="77777777" w:rsidR="00515EDE" w:rsidRPr="00D55255" w:rsidRDefault="00515EDE" w:rsidP="00515EDE">
      <w:pPr>
        <w:spacing w:line="360" w:lineRule="auto"/>
        <w:ind w:left="567" w:right="567"/>
        <w:jc w:val="both"/>
        <w:rPr>
          <w:rFonts w:ascii="Palatino Linotype" w:eastAsiaTheme="minorHAnsi" w:hAnsi="Palatino Linotype" w:cs="Tahoma"/>
          <w:bCs/>
          <w:i/>
          <w:sz w:val="22"/>
          <w:szCs w:val="24"/>
          <w:lang w:eastAsia="es-MX"/>
        </w:rPr>
      </w:pPr>
      <w:r w:rsidRPr="00D55255">
        <w:rPr>
          <w:rFonts w:ascii="Palatino Linotype" w:eastAsiaTheme="minorHAnsi" w:hAnsi="Palatino Linotype" w:cs="Tahoma"/>
          <w:b/>
          <w:bCs/>
          <w:i/>
          <w:sz w:val="22"/>
          <w:szCs w:val="24"/>
          <w:lang w:eastAsia="es-MX"/>
        </w:rPr>
        <w:t>“Nombre del titular de una licencia que no involucre el aprovechamiento de bienes, servicios y/o recursos públicos, constituye un dato personal susceptible de clasificar como confidencial.</w:t>
      </w:r>
      <w:r w:rsidRPr="00D55255">
        <w:rPr>
          <w:rFonts w:ascii="Palatino Linotype" w:eastAsiaTheme="minorHAnsi" w:hAnsi="Palatino Linotype" w:cs="Tahoma"/>
          <w:bCs/>
          <w:i/>
          <w:sz w:val="22"/>
          <w:szCs w:val="24"/>
          <w:lang w:eastAsia="es-MX"/>
        </w:rPr>
        <w:t xml:space="preserve"> El artículo 1, párrafo segundo de la Constitución Política de los Estados 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w:t>
      </w:r>
      <w:r w:rsidRPr="00D55255">
        <w:rPr>
          <w:rFonts w:ascii="Palatino Linotype" w:eastAsiaTheme="minorHAnsi" w:hAnsi="Palatino Linotype" w:cs="Tahoma"/>
          <w:bCs/>
          <w:i/>
          <w:sz w:val="22"/>
          <w:szCs w:val="24"/>
          <w:lang w:eastAsia="es-MX"/>
        </w:rPr>
        <w:lastRenderedPageBreak/>
        <w:t>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 y/o recursos públicos, caso contrario se deberá clasificar como confidencial.”</w:t>
      </w:r>
    </w:p>
    <w:p w14:paraId="2910EF4C" w14:textId="77777777" w:rsidR="00515EDE" w:rsidRPr="00D55255" w:rsidRDefault="00515EDE" w:rsidP="00515EDE">
      <w:pPr>
        <w:spacing w:line="360" w:lineRule="auto"/>
        <w:ind w:right="-93"/>
        <w:jc w:val="both"/>
        <w:rPr>
          <w:rFonts w:ascii="Palatino Linotype" w:eastAsia="Calibri" w:hAnsi="Palatino Linotype" w:cs="Tahoma"/>
          <w:bCs/>
          <w:sz w:val="24"/>
          <w:szCs w:val="24"/>
          <w:lang w:eastAsia="en-US"/>
        </w:rPr>
      </w:pPr>
    </w:p>
    <w:p w14:paraId="09B8F51A" w14:textId="77777777" w:rsidR="00515EDE" w:rsidRPr="00D55255" w:rsidRDefault="00515EDE" w:rsidP="00515EDE">
      <w:pPr>
        <w:pStyle w:val="Prrafodelista"/>
        <w:numPr>
          <w:ilvl w:val="0"/>
          <w:numId w:val="2"/>
        </w:numPr>
        <w:spacing w:line="360" w:lineRule="auto"/>
        <w:ind w:left="0" w:right="-93" w:firstLine="0"/>
        <w:jc w:val="both"/>
        <w:rPr>
          <w:rFonts w:ascii="Palatino Linotype" w:eastAsia="Calibri" w:hAnsi="Palatino Linotype" w:cs="Tahoma"/>
          <w:bCs/>
          <w:sz w:val="24"/>
          <w:lang w:eastAsia="en-US"/>
        </w:rPr>
      </w:pPr>
      <w:r w:rsidRPr="00D55255">
        <w:rPr>
          <w:rFonts w:ascii="Palatino Linotype" w:eastAsia="Calibri" w:hAnsi="Palatino Linotype" w:cs="Tahoma"/>
          <w:bCs/>
          <w:sz w:val="24"/>
          <w:lang w:eastAsia="en-US"/>
        </w:rPr>
        <w:t xml:space="preserve">En el Criterio en citado, contempla que si bien el nombre de los titulares de las licencias es un dato de carácter público, en términos del artículo 92, fracción XXXII de la Ley de Transparencia y Acceso a la Información Pública del Estado de México y Municipios, dicho precepto legal debe ser interpretado de manera armónica y </w:t>
      </w:r>
      <w:r w:rsidRPr="00D55255">
        <w:rPr>
          <w:rFonts w:ascii="Palatino Linotype" w:eastAsia="Calibri" w:hAnsi="Palatino Linotype" w:cs="Tahoma"/>
          <w:bCs/>
          <w:sz w:val="24"/>
          <w:lang w:eastAsia="en-US"/>
        </w:rPr>
        <w:lastRenderedPageBreak/>
        <w:t>sistemática, pues la intromisión a los datos personales de particulares únicamente se verá justificada cuando involucre el aprovechamiento de bienes, servicios o recursos públicos; por lo que constituye un dato personal, a menos que se actualice alguno de los supuestos previamente señalados.</w:t>
      </w:r>
    </w:p>
    <w:p w14:paraId="179FACA8" w14:textId="77777777" w:rsidR="00515EDE" w:rsidRPr="00D55255" w:rsidRDefault="00515EDE" w:rsidP="00515EDE">
      <w:pPr>
        <w:pStyle w:val="Prrafodelista"/>
        <w:spacing w:line="360" w:lineRule="auto"/>
        <w:ind w:left="0" w:right="-93"/>
        <w:jc w:val="both"/>
        <w:rPr>
          <w:rFonts w:ascii="Palatino Linotype" w:eastAsia="Calibri" w:hAnsi="Palatino Linotype" w:cs="Tahoma"/>
          <w:bCs/>
          <w:sz w:val="24"/>
          <w:lang w:eastAsia="en-US"/>
        </w:rPr>
      </w:pPr>
    </w:p>
    <w:p w14:paraId="63AF6413" w14:textId="77777777" w:rsidR="00515EDE" w:rsidRPr="00D55255" w:rsidRDefault="00515EDE" w:rsidP="00515EDE">
      <w:pPr>
        <w:pStyle w:val="Prrafodelista"/>
        <w:numPr>
          <w:ilvl w:val="0"/>
          <w:numId w:val="2"/>
        </w:numPr>
        <w:spacing w:line="360" w:lineRule="auto"/>
        <w:ind w:left="0" w:right="-93" w:firstLine="0"/>
        <w:jc w:val="both"/>
        <w:rPr>
          <w:rFonts w:ascii="Palatino Linotype" w:eastAsia="Calibri" w:hAnsi="Palatino Linotype" w:cs="Tahoma"/>
          <w:bCs/>
          <w:sz w:val="24"/>
          <w:lang w:eastAsia="en-US"/>
        </w:rPr>
      </w:pPr>
      <w:r w:rsidRPr="00D55255">
        <w:rPr>
          <w:rFonts w:ascii="Palatino Linotype" w:eastAsia="Calibri" w:hAnsi="Palatino Linotype" w:cs="Tahoma"/>
          <w:bCs/>
          <w:sz w:val="24"/>
          <w:lang w:eastAsia="en-US"/>
        </w:rPr>
        <w:t xml:space="preserve">No obstante, se considera que el nombre localizado en una licencia de funcionamiento, guarda cierto </w:t>
      </w:r>
      <w:r w:rsidRPr="00D55255">
        <w:rPr>
          <w:rFonts w:ascii="Palatino Linotype" w:eastAsia="Calibri" w:hAnsi="Palatino Linotype" w:cs="Tahoma"/>
          <w:b/>
          <w:bCs/>
          <w:sz w:val="24"/>
          <w:lang w:eastAsia="en-US"/>
        </w:rPr>
        <w:t>interés público</w:t>
      </w:r>
      <w:r w:rsidRPr="00D55255">
        <w:rPr>
          <w:rFonts w:ascii="Palatino Linotype" w:eastAsia="Calibri" w:hAnsi="Palatino Linotype" w:cs="Tahoma"/>
          <w:bCs/>
          <w:sz w:val="24"/>
          <w:lang w:eastAsia="en-US"/>
        </w:rPr>
        <w:t>, dado que cualquier actividad comercial, industrial o económica, es regulada los Ayuntamientos dentro de su circunscripción territorial, pues ayuda a transparentar la gestión pública.</w:t>
      </w:r>
    </w:p>
    <w:p w14:paraId="636F5C01" w14:textId="77777777" w:rsidR="00A05A75" w:rsidRPr="00D55255" w:rsidRDefault="00A05A75" w:rsidP="00A05A75">
      <w:pPr>
        <w:pStyle w:val="Prrafodelista"/>
        <w:rPr>
          <w:rFonts w:ascii="Palatino Linotype" w:eastAsia="Calibri" w:hAnsi="Palatino Linotype" w:cs="Tahoma"/>
          <w:bCs/>
          <w:sz w:val="24"/>
          <w:lang w:eastAsia="en-US"/>
        </w:rPr>
      </w:pPr>
    </w:p>
    <w:p w14:paraId="5A9F0BD6" w14:textId="77777777" w:rsidR="00515EDE" w:rsidRPr="00D55255" w:rsidRDefault="00515EDE" w:rsidP="00515EDE">
      <w:pPr>
        <w:pStyle w:val="Prrafodelista"/>
        <w:numPr>
          <w:ilvl w:val="0"/>
          <w:numId w:val="2"/>
        </w:numPr>
        <w:spacing w:line="360" w:lineRule="auto"/>
        <w:ind w:left="0" w:right="-93" w:firstLine="0"/>
        <w:jc w:val="both"/>
        <w:rPr>
          <w:rFonts w:ascii="Palatino Linotype" w:eastAsia="Calibri" w:hAnsi="Palatino Linotype" w:cs="Tahoma"/>
          <w:bCs/>
          <w:sz w:val="24"/>
          <w:lang w:eastAsia="en-US"/>
        </w:rPr>
      </w:pPr>
      <w:r w:rsidRPr="00D55255">
        <w:rPr>
          <w:rFonts w:ascii="Palatino Linotype" w:eastAsia="Calibri" w:hAnsi="Palatino Linotype" w:cs="Tahoma"/>
          <w:bCs/>
          <w:sz w:val="24"/>
          <w:lang w:eastAsia="en-US"/>
        </w:rPr>
        <w:t xml:space="preserve">En ese sentido, el artículo 92, fracción XXXII, de la Ley de Transparencia y Acceso a la Información Pública del Estado de México y Municipios, establece que los Sujetos Obligados deberán poner a disposición del público de manera permanente y actualizada de las licencias otorgadas, especificando los titulares de estas, debiendo publicarse el objeto, </w:t>
      </w:r>
      <w:r w:rsidRPr="00D55255">
        <w:rPr>
          <w:rFonts w:ascii="Palatino Linotype" w:eastAsia="Calibri" w:hAnsi="Palatino Linotype" w:cs="Tahoma"/>
          <w:b/>
          <w:bCs/>
          <w:sz w:val="24"/>
          <w:lang w:eastAsia="en-US"/>
        </w:rPr>
        <w:t xml:space="preserve">nombre </w:t>
      </w:r>
      <w:r w:rsidRPr="00D55255">
        <w:rPr>
          <w:rFonts w:ascii="Palatino Linotype" w:eastAsia="Calibri" w:hAnsi="Palatino Linotype" w:cs="Tahoma"/>
          <w:bCs/>
          <w:sz w:val="24"/>
          <w:lang w:eastAsia="en-US"/>
        </w:rPr>
        <w:t xml:space="preserve">o razón social, vigencia, tipo, términos, condiciones, monto o modificación. </w:t>
      </w:r>
    </w:p>
    <w:p w14:paraId="2295EFE7" w14:textId="77777777" w:rsidR="00515EDE" w:rsidRPr="00D55255" w:rsidRDefault="00515EDE" w:rsidP="00515EDE">
      <w:pPr>
        <w:pStyle w:val="Prrafodelista"/>
        <w:spacing w:line="360" w:lineRule="auto"/>
        <w:rPr>
          <w:rFonts w:ascii="Palatino Linotype" w:eastAsia="Calibri" w:hAnsi="Palatino Linotype" w:cs="Tahoma"/>
          <w:bCs/>
          <w:sz w:val="24"/>
          <w:lang w:eastAsia="en-US"/>
        </w:rPr>
      </w:pPr>
    </w:p>
    <w:p w14:paraId="6D213E9E" w14:textId="77777777" w:rsidR="00515EDE" w:rsidRPr="00D55255" w:rsidRDefault="00515EDE" w:rsidP="00515EDE">
      <w:pPr>
        <w:pStyle w:val="Prrafodelista"/>
        <w:numPr>
          <w:ilvl w:val="0"/>
          <w:numId w:val="2"/>
        </w:numPr>
        <w:spacing w:line="360" w:lineRule="auto"/>
        <w:ind w:left="0" w:right="-93" w:firstLine="0"/>
        <w:jc w:val="both"/>
        <w:rPr>
          <w:rFonts w:ascii="Palatino Linotype" w:eastAsia="Calibri" w:hAnsi="Palatino Linotype" w:cs="Tahoma"/>
          <w:bCs/>
          <w:sz w:val="24"/>
          <w:lang w:eastAsia="en-US"/>
        </w:rPr>
      </w:pPr>
      <w:r w:rsidRPr="00D55255">
        <w:rPr>
          <w:rFonts w:ascii="Palatino Linotype" w:eastAsia="Calibri" w:hAnsi="Palatino Linotype" w:cs="Tahoma"/>
          <w:bCs/>
          <w:sz w:val="24"/>
          <w:lang w:eastAsia="en-US"/>
        </w:rPr>
        <w:t>Cabe puntualizar que la licencia, tal como se estableció en párrafos anteriores, se refiere al documento que contiene la autorización por parte de los Ayuntamientos para que un particular pueda realizar una actividad económica, comercial o industrial, regulada por las Leyes respectivas.</w:t>
      </w:r>
    </w:p>
    <w:p w14:paraId="2F6C1B1A" w14:textId="77777777" w:rsidR="00515EDE" w:rsidRPr="00D55255" w:rsidRDefault="00515EDE" w:rsidP="00515EDE">
      <w:pPr>
        <w:pStyle w:val="Prrafodelista"/>
        <w:spacing w:line="360" w:lineRule="auto"/>
        <w:rPr>
          <w:rFonts w:ascii="Palatino Linotype" w:eastAsia="Calibri" w:hAnsi="Palatino Linotype" w:cs="Tahoma"/>
          <w:bCs/>
          <w:sz w:val="24"/>
          <w:lang w:eastAsia="en-US"/>
        </w:rPr>
      </w:pPr>
    </w:p>
    <w:p w14:paraId="615876E8" w14:textId="77777777" w:rsidR="00515EDE" w:rsidRPr="00D55255" w:rsidRDefault="00515EDE" w:rsidP="00515EDE">
      <w:pPr>
        <w:pStyle w:val="Prrafodelista"/>
        <w:numPr>
          <w:ilvl w:val="0"/>
          <w:numId w:val="2"/>
        </w:numPr>
        <w:spacing w:line="360" w:lineRule="auto"/>
        <w:ind w:left="0" w:right="-93" w:firstLine="0"/>
        <w:jc w:val="both"/>
        <w:rPr>
          <w:rFonts w:ascii="Palatino Linotype" w:eastAsia="Calibri" w:hAnsi="Palatino Linotype" w:cs="Tahoma"/>
          <w:bCs/>
          <w:sz w:val="24"/>
          <w:lang w:eastAsia="en-US"/>
        </w:rPr>
      </w:pPr>
      <w:r w:rsidRPr="00D55255">
        <w:rPr>
          <w:rFonts w:ascii="Palatino Linotype" w:eastAsia="Calibri" w:hAnsi="Palatino Linotype" w:cs="Tahoma"/>
          <w:bCs/>
          <w:sz w:val="24"/>
          <w:lang w:eastAsia="en-US"/>
        </w:rPr>
        <w:lastRenderedPageBreak/>
        <w:t>En ese sentido, de acuerdo con el artículo 92, fracción XXXII de la Ley en cita, el legislador contempló como información de interés público y que debe estar disponible para consulta, aquellas licencias otorgadas, especificando el nombre de su titular y las   características principales. Ello, con la finalidad de asegurar su mayor difusión, que permita a los ciudadanos evaluar de manera permanente los indicadores más importantes de la gestión pública, como lo son, la autorización de licencias de funcionamiento, pues es facultad exclusiva de los Ayuntamientos.</w:t>
      </w:r>
    </w:p>
    <w:p w14:paraId="19D6808B" w14:textId="77777777" w:rsidR="00515EDE" w:rsidRPr="00D55255" w:rsidRDefault="00515EDE" w:rsidP="00515EDE">
      <w:pPr>
        <w:pStyle w:val="Prrafodelista"/>
        <w:spacing w:line="360" w:lineRule="auto"/>
        <w:rPr>
          <w:rFonts w:ascii="Palatino Linotype" w:eastAsia="Calibri" w:hAnsi="Palatino Linotype" w:cs="Tahoma"/>
          <w:bCs/>
          <w:sz w:val="24"/>
          <w:lang w:eastAsia="en-US"/>
        </w:rPr>
      </w:pPr>
    </w:p>
    <w:p w14:paraId="550E1B4D" w14:textId="77777777" w:rsidR="00515EDE" w:rsidRPr="00D55255" w:rsidRDefault="00515EDE" w:rsidP="00515EDE">
      <w:pPr>
        <w:pStyle w:val="Prrafodelista"/>
        <w:numPr>
          <w:ilvl w:val="0"/>
          <w:numId w:val="2"/>
        </w:numPr>
        <w:spacing w:line="360" w:lineRule="auto"/>
        <w:ind w:left="0" w:right="-93" w:firstLine="0"/>
        <w:jc w:val="both"/>
        <w:rPr>
          <w:rFonts w:ascii="Palatino Linotype" w:eastAsia="Calibri" w:hAnsi="Palatino Linotype" w:cs="Tahoma"/>
          <w:bCs/>
          <w:sz w:val="24"/>
          <w:lang w:eastAsia="en-US"/>
        </w:rPr>
      </w:pPr>
      <w:r w:rsidRPr="00D55255">
        <w:rPr>
          <w:rFonts w:ascii="Palatino Linotype" w:eastAsia="Calibri" w:hAnsi="Palatino Linotype" w:cs="Tahoma"/>
          <w:bCs/>
          <w:sz w:val="24"/>
          <w:lang w:eastAsia="en-US"/>
        </w:rPr>
        <w:t xml:space="preserve">Bajo tal premisa, podría concluirse que la hipótesis normativa del artículo 92, fracción XXXII de la Ley de Transparencia y Acceso a la Información Pública del Estado de México y los Municipios, se traduce en una excepción a la información personal que debe ser protegida, tal como es en el caso que nos ocupa el nombre del titular de una licencia de funcionamiento, por lo que no es dable, como se asienta en el Criterio Relevante, considerar que el nombre de los titulares de licencias de funcionamiento deba ser considerado confidencial, </w:t>
      </w:r>
      <w:r w:rsidRPr="00D55255">
        <w:rPr>
          <w:rFonts w:ascii="Palatino Linotype" w:eastAsia="Calibri" w:hAnsi="Palatino Linotype" w:cs="Tahoma"/>
          <w:b/>
          <w:bCs/>
          <w:sz w:val="24"/>
          <w:lang w:eastAsia="en-US"/>
        </w:rPr>
        <w:t>aún y cuando el mismo no involucre aprovechamiento de bienes o recursos públicos.</w:t>
      </w:r>
    </w:p>
    <w:p w14:paraId="193A4BC4" w14:textId="77777777" w:rsidR="00515EDE" w:rsidRPr="00D55255" w:rsidRDefault="00515EDE" w:rsidP="00515EDE">
      <w:pPr>
        <w:pStyle w:val="Prrafodelista"/>
        <w:spacing w:line="360" w:lineRule="auto"/>
        <w:rPr>
          <w:rFonts w:ascii="Palatino Linotype" w:eastAsia="Calibri" w:hAnsi="Palatino Linotype" w:cs="Tahoma"/>
          <w:bCs/>
          <w:sz w:val="24"/>
          <w:lang w:eastAsia="en-US"/>
        </w:rPr>
      </w:pPr>
    </w:p>
    <w:p w14:paraId="6C795C2B" w14:textId="77777777" w:rsidR="00515EDE" w:rsidRPr="00D55255" w:rsidRDefault="00515EDE" w:rsidP="00515EDE">
      <w:pPr>
        <w:pStyle w:val="Prrafodelista"/>
        <w:numPr>
          <w:ilvl w:val="0"/>
          <w:numId w:val="2"/>
        </w:numPr>
        <w:spacing w:line="360" w:lineRule="auto"/>
        <w:ind w:left="0" w:right="-93" w:firstLine="0"/>
        <w:jc w:val="both"/>
        <w:rPr>
          <w:rFonts w:ascii="Palatino Linotype" w:eastAsia="Calibri" w:hAnsi="Palatino Linotype" w:cs="Tahoma"/>
          <w:bCs/>
          <w:sz w:val="24"/>
          <w:lang w:eastAsia="en-US"/>
        </w:rPr>
      </w:pPr>
      <w:r w:rsidRPr="00D55255">
        <w:rPr>
          <w:rFonts w:ascii="Palatino Linotype" w:eastAsia="Calibri" w:hAnsi="Palatino Linotype" w:cs="Tahoma"/>
          <w:bCs/>
          <w:sz w:val="24"/>
          <w:lang w:eastAsia="en-US"/>
        </w:rPr>
        <w:t xml:space="preserve">A mayor abundamiento se puede referir que, el artículo 91 de dicho ordenamiento jurídico, establece que la información pública será restringida excepcionalmente, cuando ésta sea clasificada como reservada o confidencial; por lo que, se colige que las obligaciones de transparencia no superan de forma automática la </w:t>
      </w:r>
      <w:r w:rsidRPr="00D55255">
        <w:rPr>
          <w:rFonts w:ascii="Palatino Linotype" w:eastAsia="Calibri" w:hAnsi="Palatino Linotype" w:cs="Tahoma"/>
          <w:bCs/>
          <w:sz w:val="24"/>
          <w:lang w:eastAsia="en-US"/>
        </w:rPr>
        <w:lastRenderedPageBreak/>
        <w:t>prohibición de no difundir datos personales sin el consentimiento de su titular, como sucede en el caso concreto.</w:t>
      </w:r>
    </w:p>
    <w:p w14:paraId="06D1BFC8" w14:textId="77777777" w:rsidR="00515EDE" w:rsidRPr="00D55255" w:rsidRDefault="00515EDE" w:rsidP="00515EDE">
      <w:pPr>
        <w:pStyle w:val="Prrafodelista"/>
        <w:spacing w:line="360" w:lineRule="auto"/>
        <w:rPr>
          <w:rFonts w:ascii="Palatino Linotype" w:eastAsia="Calibri" w:hAnsi="Palatino Linotype" w:cs="Tahoma"/>
          <w:bCs/>
          <w:sz w:val="24"/>
          <w:lang w:eastAsia="en-US"/>
        </w:rPr>
      </w:pPr>
    </w:p>
    <w:p w14:paraId="37B70D56" w14:textId="77777777" w:rsidR="00515EDE" w:rsidRPr="00D55255" w:rsidRDefault="00515EDE" w:rsidP="00515EDE">
      <w:pPr>
        <w:pStyle w:val="Prrafodelista"/>
        <w:numPr>
          <w:ilvl w:val="0"/>
          <w:numId w:val="2"/>
        </w:numPr>
        <w:spacing w:line="360" w:lineRule="auto"/>
        <w:ind w:left="0" w:right="-93" w:firstLine="0"/>
        <w:jc w:val="both"/>
        <w:rPr>
          <w:rFonts w:ascii="Palatino Linotype" w:eastAsia="Calibri" w:hAnsi="Palatino Linotype" w:cs="Tahoma"/>
          <w:bCs/>
          <w:sz w:val="24"/>
          <w:lang w:eastAsia="en-US"/>
        </w:rPr>
      </w:pPr>
      <w:r w:rsidRPr="00D55255">
        <w:rPr>
          <w:rFonts w:ascii="Palatino Linotype" w:eastAsia="Calibri" w:hAnsi="Palatino Linotype" w:cs="Tahoma"/>
          <w:bCs/>
          <w:sz w:val="24"/>
          <w:lang w:eastAsia="en-US"/>
        </w:rPr>
        <w:t xml:space="preserve">Ante tales circunstancias, se desprende que, en el caso concreto, sobreviene una </w:t>
      </w:r>
      <w:r w:rsidRPr="00D55255">
        <w:rPr>
          <w:rFonts w:ascii="Palatino Linotype" w:eastAsia="Calibri" w:hAnsi="Palatino Linotype" w:cs="Tahoma"/>
          <w:b/>
          <w:bCs/>
          <w:sz w:val="24"/>
          <w:lang w:eastAsia="en-US"/>
        </w:rPr>
        <w:t>colisión de derechos fundamentales,</w:t>
      </w:r>
      <w:r w:rsidRPr="00D55255">
        <w:rPr>
          <w:rFonts w:ascii="Palatino Linotype" w:eastAsia="Calibri" w:hAnsi="Palatino Linotype" w:cs="Tahoma"/>
          <w:bCs/>
          <w:sz w:val="24"/>
          <w:lang w:eastAsia="en-US"/>
        </w:rPr>
        <w:t xml:space="preserve"> esto es, por una parte, se tiene el derecho de acceso a la información, para conocer el nombre de la persona a la cual se le otorgó una licencia para desarrollar determinada actividad, y por la otra, el derecho a la protección de los nombres de aquellas a quienes obtuvieron una autorización específica, lo cual implica dar a conocer datos personales confidenciales consistentes, en el nombre de personas físicas y este vincularlo en la actividad que desarrollan y el lugar en el que se ubica su establecimiento.</w:t>
      </w:r>
    </w:p>
    <w:p w14:paraId="04876022" w14:textId="77777777" w:rsidR="00515EDE" w:rsidRPr="00D55255" w:rsidRDefault="00515EDE" w:rsidP="00515EDE">
      <w:pPr>
        <w:pStyle w:val="Prrafodelista"/>
        <w:spacing w:line="360" w:lineRule="auto"/>
        <w:rPr>
          <w:rFonts w:ascii="Palatino Linotype" w:eastAsia="Calibri" w:hAnsi="Palatino Linotype" w:cs="Tahoma"/>
          <w:bCs/>
          <w:sz w:val="24"/>
          <w:lang w:eastAsia="en-US"/>
        </w:rPr>
      </w:pPr>
    </w:p>
    <w:p w14:paraId="587F9B31" w14:textId="77777777" w:rsidR="00515EDE" w:rsidRPr="00D55255" w:rsidRDefault="00515EDE" w:rsidP="00515EDE">
      <w:pPr>
        <w:pStyle w:val="Prrafodelista"/>
        <w:numPr>
          <w:ilvl w:val="0"/>
          <w:numId w:val="2"/>
        </w:numPr>
        <w:spacing w:line="360" w:lineRule="auto"/>
        <w:ind w:left="0" w:right="-93" w:firstLine="0"/>
        <w:jc w:val="both"/>
        <w:rPr>
          <w:rFonts w:ascii="Palatino Linotype" w:eastAsia="Calibri" w:hAnsi="Palatino Linotype" w:cs="Tahoma"/>
          <w:bCs/>
          <w:sz w:val="24"/>
          <w:lang w:eastAsia="en-US"/>
        </w:rPr>
      </w:pPr>
      <w:r w:rsidRPr="00D55255">
        <w:rPr>
          <w:rFonts w:ascii="Palatino Linotype" w:eastAsia="Calibri" w:hAnsi="Palatino Linotype" w:cs="Tahoma"/>
          <w:bCs/>
          <w:sz w:val="24"/>
          <w:lang w:eastAsia="en-US"/>
        </w:rPr>
        <w:t>Sobre el particular, debe señalarse que en un sistema jurídico los derechos fundamentales no son absolutos y la colisión entre derechos fundamentales debe resolverse mediante una ponderación que determine el derecho que ha de prevalecer en el caso concretó, y no apelando a reglas de prioridad entre normas.</w:t>
      </w:r>
    </w:p>
    <w:p w14:paraId="32719266" w14:textId="77777777" w:rsidR="00515EDE" w:rsidRPr="00D55255" w:rsidRDefault="00515EDE" w:rsidP="00515EDE">
      <w:pPr>
        <w:pStyle w:val="Prrafodelista"/>
        <w:spacing w:line="360" w:lineRule="auto"/>
        <w:rPr>
          <w:rFonts w:ascii="Palatino Linotype" w:eastAsia="Calibri" w:hAnsi="Palatino Linotype" w:cs="Tahoma"/>
          <w:bCs/>
          <w:sz w:val="24"/>
          <w:lang w:eastAsia="en-US"/>
        </w:rPr>
      </w:pPr>
    </w:p>
    <w:p w14:paraId="4A0A2699" w14:textId="77777777" w:rsidR="00515EDE" w:rsidRPr="00D55255" w:rsidRDefault="00515EDE" w:rsidP="00515EDE">
      <w:pPr>
        <w:pStyle w:val="Prrafodelista"/>
        <w:numPr>
          <w:ilvl w:val="0"/>
          <w:numId w:val="2"/>
        </w:numPr>
        <w:spacing w:line="360" w:lineRule="auto"/>
        <w:ind w:left="0" w:right="-93" w:firstLine="0"/>
        <w:jc w:val="both"/>
        <w:rPr>
          <w:rFonts w:ascii="Palatino Linotype" w:eastAsia="Calibri" w:hAnsi="Palatino Linotype" w:cs="Tahoma"/>
          <w:bCs/>
          <w:sz w:val="24"/>
          <w:lang w:eastAsia="en-US"/>
        </w:rPr>
      </w:pPr>
      <w:r w:rsidRPr="00D55255">
        <w:rPr>
          <w:rFonts w:ascii="Palatino Linotype" w:eastAsia="Calibri" w:hAnsi="Palatino Linotype" w:cs="Tahoma"/>
          <w:bCs/>
          <w:sz w:val="24"/>
          <w:lang w:eastAsia="en-US"/>
        </w:rPr>
        <w:t xml:space="preserve">Por cuanto hace a la colisión entre el derecho a la información y el derecho a la intimidad o a la vida privada, el Poder Judicial de la Federación ha sostenido la </w:t>
      </w:r>
      <w:r w:rsidRPr="00D55255">
        <w:rPr>
          <w:rFonts w:ascii="Palatino Linotype" w:eastAsia="Calibri" w:hAnsi="Palatino Linotype" w:cs="Tahoma"/>
          <w:b/>
          <w:bCs/>
          <w:sz w:val="24"/>
          <w:lang w:eastAsia="en-US"/>
        </w:rPr>
        <w:t xml:space="preserve">necesidad de resolver el conflicto apuntado mediante el ejercicio de ponderación; además, que el interés público que tenga cierta información, será concepto legitimador de las intromisiones en la intimidad o la vida privada, en donde este </w:t>
      </w:r>
      <w:r w:rsidRPr="00D55255">
        <w:rPr>
          <w:rFonts w:ascii="Palatino Linotype" w:eastAsia="Calibri" w:hAnsi="Palatino Linotype" w:cs="Tahoma"/>
          <w:b/>
          <w:bCs/>
          <w:sz w:val="24"/>
          <w:lang w:eastAsia="en-US"/>
        </w:rPr>
        <w:lastRenderedPageBreak/>
        <w:t xml:space="preserve">derecho debe ceder a favor del derecho a comunicar y recibir información, atendiendo a las circunstancias de cada caso en concreto, </w:t>
      </w:r>
      <w:r w:rsidRPr="00D55255">
        <w:rPr>
          <w:rFonts w:ascii="Palatino Linotype" w:eastAsia="Calibri" w:hAnsi="Palatino Linotype" w:cs="Tahoma"/>
          <w:bCs/>
          <w:sz w:val="24"/>
          <w:lang w:eastAsia="en-US"/>
        </w:rPr>
        <w:t>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0277A9BB" w14:textId="77777777" w:rsidR="00515EDE" w:rsidRPr="00D55255" w:rsidRDefault="00515EDE" w:rsidP="00515EDE">
      <w:pPr>
        <w:pStyle w:val="Prrafodelista"/>
        <w:spacing w:line="360" w:lineRule="auto"/>
        <w:rPr>
          <w:rFonts w:ascii="Palatino Linotype" w:eastAsia="Calibri" w:hAnsi="Palatino Linotype" w:cs="Tahoma"/>
          <w:bCs/>
          <w:sz w:val="24"/>
          <w:lang w:eastAsia="en-US"/>
        </w:rPr>
      </w:pPr>
    </w:p>
    <w:p w14:paraId="43B71EDC" w14:textId="77777777" w:rsidR="00515EDE" w:rsidRPr="00D55255" w:rsidRDefault="00515EDE" w:rsidP="00515EDE">
      <w:pPr>
        <w:pStyle w:val="Prrafodelista"/>
        <w:numPr>
          <w:ilvl w:val="0"/>
          <w:numId w:val="2"/>
        </w:numPr>
        <w:spacing w:line="360" w:lineRule="auto"/>
        <w:ind w:left="0" w:right="-93" w:firstLine="0"/>
        <w:jc w:val="both"/>
        <w:rPr>
          <w:rFonts w:ascii="Palatino Linotype" w:eastAsia="Calibri" w:hAnsi="Palatino Linotype" w:cs="Tahoma"/>
          <w:bCs/>
          <w:sz w:val="24"/>
          <w:lang w:eastAsia="en-US"/>
        </w:rPr>
      </w:pPr>
      <w:r w:rsidRPr="00D55255">
        <w:rPr>
          <w:rFonts w:ascii="Palatino Linotype" w:eastAsia="Calibri" w:hAnsi="Palatino Linotype" w:cs="Tahoma"/>
          <w:bCs/>
          <w:sz w:val="24"/>
          <w:lang w:eastAsia="en-US"/>
        </w:rPr>
        <w:t>En ese mismo sentido y atendiendo a la naturaleza del derecho a la protección de datos personales, por analogía, este debe ceder cuando exista un interés público mayor de acuerdo a las circunstancias del caso.</w:t>
      </w:r>
      <w:r w:rsidRPr="00D55255">
        <w:rPr>
          <w:rFonts w:ascii="Palatino Linotype" w:hAnsi="Palatino Linotype" w:cs="Tahoma"/>
          <w:bCs/>
          <w:iCs/>
          <w:sz w:val="24"/>
        </w:rPr>
        <w:t xml:space="preserve"> Señalado lo anterior, resulta necesario realizar una ponderación de los dos intereses jurídicos tutelados que convergen en la controversia que se dirime; para lo cual, el artículo </w:t>
      </w:r>
      <w:r w:rsidRPr="00D55255">
        <w:rPr>
          <w:rFonts w:ascii="Palatino Linotype" w:eastAsia="Calibri" w:hAnsi="Palatino Linotype" w:cs="Tahoma"/>
          <w:bCs/>
          <w:sz w:val="24"/>
          <w:lang w:eastAsia="en-US"/>
        </w:rPr>
        <w:t>184 de la Ley de Transparencia y Acceso a la Información Pública del Estado de México y Municipios</w:t>
      </w:r>
      <w:r w:rsidRPr="00D55255">
        <w:rPr>
          <w:rFonts w:ascii="Palatino Linotype" w:hAnsi="Palatino Linotype" w:cs="Tahoma"/>
          <w:bCs/>
          <w:iCs/>
          <w:sz w:val="24"/>
        </w:rPr>
        <w:t xml:space="preserve"> prevé que cuando exista una colisión de derechos, </w:t>
      </w:r>
      <w:r w:rsidRPr="00D55255">
        <w:rPr>
          <w:rFonts w:ascii="Palatino Linotype" w:hAnsi="Palatino Linotype" w:cs="Tahoma"/>
          <w:b/>
          <w:bCs/>
          <w:iCs/>
          <w:sz w:val="24"/>
        </w:rPr>
        <w:t>este Instituto, al resolver el recurso de revisión, debe aplicar una prueba de interés público</w:t>
      </w:r>
      <w:r w:rsidRPr="00D55255">
        <w:rPr>
          <w:rFonts w:ascii="Palatino Linotype" w:hAnsi="Palatino Linotype" w:cs="Tahoma"/>
          <w:bCs/>
          <w:iCs/>
          <w:sz w:val="24"/>
        </w:rPr>
        <w:t xml:space="preserve"> con base en elementos de idoneidad, necesidad y proporcionalidad. Para estos efectos, se entenderá por: </w:t>
      </w:r>
    </w:p>
    <w:p w14:paraId="6327B30A" w14:textId="77777777" w:rsidR="00515EDE" w:rsidRPr="00D55255" w:rsidRDefault="00515EDE" w:rsidP="00515EDE">
      <w:pPr>
        <w:spacing w:line="360" w:lineRule="auto"/>
        <w:ind w:right="49"/>
        <w:jc w:val="both"/>
        <w:rPr>
          <w:rFonts w:ascii="Palatino Linotype" w:hAnsi="Palatino Linotype" w:cs="Tahoma"/>
          <w:bCs/>
          <w:iCs/>
          <w:sz w:val="24"/>
          <w:szCs w:val="24"/>
        </w:rPr>
      </w:pPr>
    </w:p>
    <w:p w14:paraId="050C84AB" w14:textId="77777777" w:rsidR="00515EDE" w:rsidRPr="00D55255" w:rsidRDefault="00515EDE" w:rsidP="00515EDE">
      <w:pPr>
        <w:numPr>
          <w:ilvl w:val="0"/>
          <w:numId w:val="29"/>
        </w:numPr>
        <w:spacing w:line="360" w:lineRule="auto"/>
        <w:ind w:right="49"/>
        <w:contextualSpacing/>
        <w:jc w:val="both"/>
        <w:rPr>
          <w:rFonts w:ascii="Palatino Linotype" w:hAnsi="Palatino Linotype" w:cs="Tahoma"/>
          <w:bCs/>
          <w:iCs/>
          <w:sz w:val="24"/>
          <w:szCs w:val="24"/>
        </w:rPr>
      </w:pPr>
      <w:r w:rsidRPr="00D55255">
        <w:rPr>
          <w:rFonts w:ascii="Palatino Linotype" w:hAnsi="Palatino Linotype" w:cs="Tahoma"/>
          <w:b/>
          <w:bCs/>
          <w:iCs/>
          <w:sz w:val="24"/>
          <w:szCs w:val="24"/>
        </w:rPr>
        <w:t>Idoneidad:</w:t>
      </w:r>
      <w:r w:rsidRPr="00D55255">
        <w:rPr>
          <w:rFonts w:ascii="Palatino Linotype" w:hAnsi="Palatino Linotype" w:cs="Tahoma"/>
          <w:bCs/>
          <w:iCs/>
          <w:sz w:val="24"/>
          <w:szCs w:val="24"/>
        </w:rPr>
        <w:t xml:space="preserve"> La legitimidad del derecho adoptado como preferente, que sea el adecuado para el logro de un fin constitucionalmente válido o apto para conseguir el fin pretendido;</w:t>
      </w:r>
    </w:p>
    <w:p w14:paraId="4C4A352A" w14:textId="77777777" w:rsidR="00515EDE" w:rsidRPr="00D55255" w:rsidRDefault="00515EDE" w:rsidP="00515EDE">
      <w:pPr>
        <w:spacing w:line="360" w:lineRule="auto"/>
        <w:ind w:left="426" w:right="49"/>
        <w:contextualSpacing/>
        <w:jc w:val="both"/>
        <w:rPr>
          <w:rFonts w:ascii="Palatino Linotype" w:hAnsi="Palatino Linotype" w:cs="Tahoma"/>
          <w:bCs/>
          <w:iCs/>
          <w:sz w:val="24"/>
          <w:szCs w:val="24"/>
        </w:rPr>
      </w:pPr>
    </w:p>
    <w:p w14:paraId="55E66A11" w14:textId="77777777" w:rsidR="00515EDE" w:rsidRPr="00D55255" w:rsidRDefault="00515EDE" w:rsidP="00515EDE">
      <w:pPr>
        <w:numPr>
          <w:ilvl w:val="0"/>
          <w:numId w:val="29"/>
        </w:numPr>
        <w:spacing w:line="360" w:lineRule="auto"/>
        <w:ind w:right="49"/>
        <w:contextualSpacing/>
        <w:jc w:val="both"/>
        <w:rPr>
          <w:rFonts w:ascii="Palatino Linotype" w:hAnsi="Palatino Linotype" w:cs="Tahoma"/>
          <w:bCs/>
          <w:iCs/>
          <w:sz w:val="24"/>
          <w:szCs w:val="24"/>
        </w:rPr>
      </w:pPr>
      <w:r w:rsidRPr="00D55255">
        <w:rPr>
          <w:rFonts w:ascii="Palatino Linotype" w:hAnsi="Palatino Linotype" w:cs="Tahoma"/>
          <w:b/>
          <w:bCs/>
          <w:iCs/>
          <w:sz w:val="24"/>
          <w:szCs w:val="24"/>
        </w:rPr>
        <w:t>Necesidad:</w:t>
      </w:r>
      <w:r w:rsidRPr="00D55255">
        <w:rPr>
          <w:rFonts w:ascii="Palatino Linotype" w:hAnsi="Palatino Linotype" w:cs="Tahoma"/>
          <w:bCs/>
          <w:iCs/>
          <w:sz w:val="24"/>
          <w:szCs w:val="24"/>
        </w:rPr>
        <w:t xml:space="preserve"> La falta de un medio alternativo menos lesivo a la apertura de la información, para satisfacer el interés público, y</w:t>
      </w:r>
    </w:p>
    <w:p w14:paraId="037FF7E7" w14:textId="77777777" w:rsidR="00515EDE" w:rsidRPr="00D55255" w:rsidRDefault="00515EDE" w:rsidP="00515EDE">
      <w:pPr>
        <w:spacing w:line="360" w:lineRule="auto"/>
        <w:ind w:left="426" w:right="49"/>
        <w:contextualSpacing/>
        <w:jc w:val="both"/>
        <w:rPr>
          <w:rFonts w:ascii="Palatino Linotype" w:hAnsi="Palatino Linotype" w:cs="Tahoma"/>
          <w:bCs/>
          <w:iCs/>
          <w:sz w:val="24"/>
          <w:szCs w:val="24"/>
        </w:rPr>
      </w:pPr>
    </w:p>
    <w:p w14:paraId="5F5617B5" w14:textId="77777777" w:rsidR="00515EDE" w:rsidRPr="00D55255" w:rsidRDefault="00515EDE" w:rsidP="00515EDE">
      <w:pPr>
        <w:numPr>
          <w:ilvl w:val="0"/>
          <w:numId w:val="29"/>
        </w:numPr>
        <w:spacing w:line="360" w:lineRule="auto"/>
        <w:ind w:right="49"/>
        <w:contextualSpacing/>
        <w:jc w:val="both"/>
        <w:rPr>
          <w:rFonts w:ascii="Palatino Linotype" w:hAnsi="Palatino Linotype" w:cs="Tahoma"/>
          <w:bCs/>
          <w:iCs/>
          <w:sz w:val="24"/>
          <w:szCs w:val="24"/>
        </w:rPr>
      </w:pPr>
      <w:r w:rsidRPr="00D55255">
        <w:rPr>
          <w:rFonts w:ascii="Palatino Linotype" w:hAnsi="Palatino Linotype" w:cs="Tahoma"/>
          <w:b/>
          <w:bCs/>
          <w:iCs/>
          <w:sz w:val="24"/>
          <w:szCs w:val="24"/>
        </w:rPr>
        <w:t>Proporcionalidad:</w:t>
      </w:r>
      <w:r w:rsidRPr="00D55255">
        <w:rPr>
          <w:rFonts w:ascii="Palatino Linotype" w:hAnsi="Palatino Linotype" w:cs="Tahoma"/>
          <w:bCs/>
          <w:iCs/>
          <w:sz w:val="24"/>
          <w:szCs w:val="24"/>
        </w:rPr>
        <w:t xml:space="preserve"> El equilibrio entre perjuicio y beneficio a favor del interés público, a fin de que la decisión tomada represente un beneficio mayor al perjuicio que podría causar a la población.</w:t>
      </w:r>
    </w:p>
    <w:p w14:paraId="04D85CD7" w14:textId="77777777" w:rsidR="00515EDE" w:rsidRPr="00D55255" w:rsidRDefault="00515EDE" w:rsidP="00515EDE">
      <w:pPr>
        <w:spacing w:line="360" w:lineRule="auto"/>
        <w:ind w:right="-93"/>
        <w:jc w:val="both"/>
        <w:rPr>
          <w:rFonts w:ascii="Palatino Linotype" w:eastAsia="Calibri" w:hAnsi="Palatino Linotype" w:cs="Tahoma"/>
          <w:bCs/>
          <w:sz w:val="24"/>
          <w:szCs w:val="24"/>
          <w:lang w:eastAsia="en-US"/>
        </w:rPr>
      </w:pPr>
    </w:p>
    <w:p w14:paraId="7B6E4EA9" w14:textId="77777777" w:rsidR="00515EDE" w:rsidRPr="00D55255" w:rsidRDefault="00515EDE" w:rsidP="00515EDE">
      <w:pPr>
        <w:pStyle w:val="Prrafodelista"/>
        <w:numPr>
          <w:ilvl w:val="0"/>
          <w:numId w:val="2"/>
        </w:numPr>
        <w:spacing w:line="360" w:lineRule="auto"/>
        <w:ind w:left="0" w:right="-1" w:firstLine="0"/>
        <w:jc w:val="both"/>
        <w:rPr>
          <w:rFonts w:ascii="Palatino Linotype" w:eastAsia="Calibri" w:hAnsi="Palatino Linotype" w:cs="Tahoma"/>
          <w:sz w:val="24"/>
        </w:rPr>
      </w:pPr>
      <w:r w:rsidRPr="00D55255">
        <w:rPr>
          <w:rFonts w:ascii="Palatino Linotype" w:eastAsia="Calibri" w:hAnsi="Palatino Linotype" w:cs="Tahoma"/>
          <w:sz w:val="24"/>
        </w:rPr>
        <w:t>En ese orden de ideas, resulta procedente analizar cada uno de los elementos referidos, partiendo de que, en el caso concreto, se estima como preferente el derecho de acceso a la información, bajo las consideraciones que se verterán a continuación.</w:t>
      </w:r>
    </w:p>
    <w:p w14:paraId="51CCB031" w14:textId="77777777" w:rsidR="00515EDE" w:rsidRPr="00D55255" w:rsidRDefault="00515EDE" w:rsidP="00515EDE">
      <w:pPr>
        <w:spacing w:line="360" w:lineRule="auto"/>
        <w:ind w:right="-1"/>
        <w:jc w:val="both"/>
        <w:rPr>
          <w:rFonts w:ascii="Palatino Linotype" w:eastAsia="Calibri" w:hAnsi="Palatino Linotype" w:cs="Tahoma"/>
          <w:sz w:val="24"/>
          <w:szCs w:val="24"/>
        </w:rPr>
      </w:pPr>
    </w:p>
    <w:p w14:paraId="349018F3" w14:textId="77777777" w:rsidR="00515EDE" w:rsidRPr="00D55255" w:rsidRDefault="00515EDE" w:rsidP="00515EDE">
      <w:pPr>
        <w:pStyle w:val="Prrafodelista"/>
        <w:numPr>
          <w:ilvl w:val="0"/>
          <w:numId w:val="30"/>
        </w:numPr>
        <w:spacing w:line="360" w:lineRule="auto"/>
        <w:ind w:right="-93"/>
        <w:jc w:val="both"/>
        <w:rPr>
          <w:rFonts w:ascii="Palatino Linotype" w:eastAsia="Calibri" w:hAnsi="Palatino Linotype" w:cs="Tahoma"/>
          <w:bCs/>
          <w:sz w:val="24"/>
          <w:lang w:eastAsia="en-US"/>
        </w:rPr>
      </w:pPr>
      <w:r w:rsidRPr="00D55255">
        <w:rPr>
          <w:rFonts w:ascii="Palatino Linotype" w:eastAsia="Calibri" w:hAnsi="Palatino Linotype" w:cs="Tahoma"/>
          <w:b/>
          <w:bCs/>
          <w:iCs/>
          <w:sz w:val="24"/>
        </w:rPr>
        <w:t>Idoneidad</w:t>
      </w:r>
      <w:r w:rsidRPr="00D55255">
        <w:rPr>
          <w:rFonts w:ascii="Palatino Linotype" w:eastAsia="Calibri" w:hAnsi="Palatino Linotype" w:cs="Tahoma"/>
          <w:bCs/>
          <w:sz w:val="24"/>
          <w:lang w:eastAsia="en-US"/>
        </w:rPr>
        <w:t xml:space="preserve">. </w:t>
      </w:r>
    </w:p>
    <w:p w14:paraId="59490F52" w14:textId="1DF26406" w:rsidR="00515EDE" w:rsidRPr="00D55255" w:rsidRDefault="00515EDE" w:rsidP="00515EDE">
      <w:pPr>
        <w:pStyle w:val="Prrafodelista"/>
        <w:numPr>
          <w:ilvl w:val="0"/>
          <w:numId w:val="2"/>
        </w:numPr>
        <w:spacing w:line="360" w:lineRule="auto"/>
        <w:ind w:left="0" w:right="-93" w:firstLine="0"/>
        <w:jc w:val="both"/>
        <w:rPr>
          <w:rFonts w:ascii="Palatino Linotype" w:eastAsia="Calibri" w:hAnsi="Palatino Linotype" w:cs="Tahoma"/>
          <w:bCs/>
          <w:sz w:val="24"/>
          <w:lang w:eastAsia="en-US"/>
        </w:rPr>
      </w:pPr>
      <w:r w:rsidRPr="00D55255">
        <w:rPr>
          <w:rFonts w:ascii="Palatino Linotype" w:eastAsia="Calibri" w:hAnsi="Palatino Linotype" w:cs="Tahoma"/>
          <w:bCs/>
          <w:sz w:val="24"/>
          <w:lang w:eastAsia="en-US"/>
        </w:rPr>
        <w:t>Existe un fin constitucionalmente válido para dar a conocer el nombre de aquellas personas físicas a quienes les fue otorgada una licencia para realizar una actividad económica, comercial</w:t>
      </w:r>
      <w:r w:rsidR="00A05A75" w:rsidRPr="00D55255">
        <w:rPr>
          <w:rFonts w:ascii="Palatino Linotype" w:eastAsia="Calibri" w:hAnsi="Palatino Linotype" w:cs="Tahoma"/>
          <w:bCs/>
          <w:sz w:val="24"/>
          <w:lang w:eastAsia="en-US"/>
        </w:rPr>
        <w:t xml:space="preserve"> o industrial en el Municipio</w:t>
      </w:r>
      <w:r w:rsidRPr="00D55255">
        <w:rPr>
          <w:rFonts w:ascii="Palatino Linotype" w:eastAsia="Calibri" w:hAnsi="Palatino Linotype" w:cs="Tahoma"/>
          <w:bCs/>
          <w:sz w:val="24"/>
          <w:lang w:eastAsia="en-US"/>
        </w:rPr>
        <w:t xml:space="preserve"> de </w:t>
      </w:r>
      <w:r w:rsidR="00A05A75" w:rsidRPr="00D55255">
        <w:rPr>
          <w:rFonts w:ascii="Palatino Linotype" w:eastAsia="Calibri" w:hAnsi="Palatino Linotype" w:cs="Tahoma"/>
          <w:bCs/>
          <w:sz w:val="24"/>
          <w:lang w:eastAsia="en-US"/>
        </w:rPr>
        <w:t>Cuautitlán</w:t>
      </w:r>
      <w:r w:rsidRPr="00D55255">
        <w:rPr>
          <w:rFonts w:ascii="Palatino Linotype" w:eastAsia="Calibri" w:hAnsi="Palatino Linotype" w:cs="Tahoma"/>
          <w:bCs/>
          <w:sz w:val="24"/>
          <w:lang w:eastAsia="en-US"/>
        </w:rPr>
        <w:t>; dicho fin es la transparencia y la rendición de cuentas sobre el quehacer gubernamental que permita identificar a aquellas personas que han sido autorizadas por el Ayuntamiento, para realizar actividades lícitas; esto es, las localizadas en el Catálogo Mexiquense de Actividades Industriales, Comerciales y de Servicios, a efecto de determinar si la misma se realizó atendiendo a lo previsto en el Reglamento de Licencias del Sujeto Obligado</w:t>
      </w:r>
      <w:r w:rsidR="00A05A75" w:rsidRPr="00D55255">
        <w:rPr>
          <w:rFonts w:ascii="Palatino Linotype" w:eastAsia="Calibri" w:hAnsi="Palatino Linotype" w:cs="Tahoma"/>
          <w:bCs/>
          <w:sz w:val="24"/>
          <w:lang w:eastAsia="en-US"/>
        </w:rPr>
        <w:t xml:space="preserve"> y más considerando que son licencias de funcionamiento para la venta de bebidas alcohólicas.</w:t>
      </w:r>
    </w:p>
    <w:p w14:paraId="62DDAC48" w14:textId="77777777" w:rsidR="00515EDE" w:rsidRPr="00D55255" w:rsidRDefault="00515EDE" w:rsidP="00515EDE">
      <w:pPr>
        <w:pStyle w:val="Prrafodelista"/>
        <w:spacing w:line="360" w:lineRule="auto"/>
        <w:ind w:left="0" w:right="-93"/>
        <w:jc w:val="both"/>
        <w:rPr>
          <w:rFonts w:ascii="Palatino Linotype" w:eastAsia="Calibri" w:hAnsi="Palatino Linotype" w:cs="Tahoma"/>
          <w:bCs/>
          <w:sz w:val="24"/>
          <w:lang w:eastAsia="en-US"/>
        </w:rPr>
      </w:pPr>
    </w:p>
    <w:p w14:paraId="6D272AC8" w14:textId="77777777" w:rsidR="00515EDE" w:rsidRPr="00D55255" w:rsidRDefault="00515EDE" w:rsidP="00515EDE">
      <w:pPr>
        <w:pStyle w:val="Prrafodelista"/>
        <w:numPr>
          <w:ilvl w:val="0"/>
          <w:numId w:val="2"/>
        </w:numPr>
        <w:spacing w:line="360" w:lineRule="auto"/>
        <w:ind w:left="0" w:right="-93" w:firstLine="0"/>
        <w:jc w:val="both"/>
        <w:rPr>
          <w:rFonts w:ascii="Palatino Linotype" w:eastAsia="Calibri" w:hAnsi="Palatino Linotype" w:cs="Tahoma"/>
          <w:bCs/>
          <w:sz w:val="24"/>
          <w:lang w:eastAsia="en-US"/>
        </w:rPr>
      </w:pPr>
      <w:r w:rsidRPr="00D55255">
        <w:rPr>
          <w:rFonts w:ascii="Palatino Linotype" w:eastAsia="Calibri" w:hAnsi="Palatino Linotype" w:cs="Tahoma"/>
          <w:bCs/>
          <w:sz w:val="24"/>
          <w:lang w:eastAsia="en-US"/>
        </w:rPr>
        <w:lastRenderedPageBreak/>
        <w:t xml:space="preserve">Al respecto, es de señalar que la </w:t>
      </w:r>
      <w:r w:rsidRPr="00D55255">
        <w:rPr>
          <w:rFonts w:ascii="Palatino Linotype" w:eastAsia="Calibri" w:hAnsi="Palatino Linotype" w:cs="Tahoma"/>
          <w:b/>
          <w:bCs/>
          <w:sz w:val="24"/>
          <w:lang w:eastAsia="en-US"/>
        </w:rPr>
        <w:t xml:space="preserve">transparencia </w:t>
      </w:r>
      <w:r w:rsidRPr="00D55255">
        <w:rPr>
          <w:rFonts w:ascii="Palatino Linotype" w:eastAsia="Calibri" w:hAnsi="Palatino Linotype" w:cs="Tahoma"/>
          <w:bCs/>
          <w:sz w:val="24"/>
          <w:lang w:eastAsia="en-US"/>
        </w:rPr>
        <w:t xml:space="preserve">está orientada a maximizar el uso social de la información de los organismos gubernamentales, misma que sirve para exigir cuentas a las autoridades; mientras que la </w:t>
      </w:r>
      <w:r w:rsidRPr="00D55255">
        <w:rPr>
          <w:rFonts w:ascii="Palatino Linotype" w:eastAsia="Calibri" w:hAnsi="Palatino Linotype" w:cs="Tahoma"/>
          <w:b/>
          <w:bCs/>
          <w:sz w:val="24"/>
          <w:lang w:eastAsia="en-US"/>
        </w:rPr>
        <w:t>rendición de cuentas</w:t>
      </w:r>
      <w:r w:rsidRPr="00D55255">
        <w:rPr>
          <w:rFonts w:ascii="Palatino Linotype" w:eastAsia="Calibri" w:hAnsi="Palatino Linotype" w:cs="Tahoma"/>
          <w:bCs/>
          <w:sz w:val="24"/>
          <w:lang w:eastAsia="en-US"/>
        </w:rPr>
        <w:t xml:space="preserve"> debe entenderse como la obligación de los funcionarios de responder por lo que hacen y la que atañe al poder de los ciudadanos para sancionar los resultados de la gestión en caso de que los servidores públicos hayan violado sus deberes públicos. Por lo que, estos dos conceptos están asociados de manera notable y por tanto, los gobernados requieren información para evaluar críticamente a sus gobernantes y exigirles cuentas.</w:t>
      </w:r>
    </w:p>
    <w:p w14:paraId="12A138B0" w14:textId="77777777" w:rsidR="00515EDE" w:rsidRPr="00D55255" w:rsidRDefault="00515EDE" w:rsidP="00515EDE">
      <w:pPr>
        <w:pStyle w:val="Prrafodelista"/>
        <w:spacing w:line="360" w:lineRule="auto"/>
        <w:rPr>
          <w:rFonts w:ascii="Palatino Linotype" w:eastAsia="Calibri" w:hAnsi="Palatino Linotype" w:cs="Tahoma"/>
          <w:bCs/>
          <w:sz w:val="24"/>
          <w:lang w:eastAsia="en-US"/>
        </w:rPr>
      </w:pPr>
    </w:p>
    <w:p w14:paraId="4E087F7E" w14:textId="77777777" w:rsidR="00515EDE" w:rsidRPr="00D55255" w:rsidRDefault="00515EDE" w:rsidP="00515EDE">
      <w:pPr>
        <w:pStyle w:val="Prrafodelista"/>
        <w:numPr>
          <w:ilvl w:val="0"/>
          <w:numId w:val="2"/>
        </w:numPr>
        <w:spacing w:line="360" w:lineRule="auto"/>
        <w:ind w:left="0" w:right="-93" w:firstLine="0"/>
        <w:jc w:val="both"/>
        <w:rPr>
          <w:rFonts w:ascii="Palatino Linotype" w:eastAsia="Calibri" w:hAnsi="Palatino Linotype" w:cs="Tahoma"/>
          <w:bCs/>
          <w:sz w:val="24"/>
          <w:lang w:eastAsia="en-US"/>
        </w:rPr>
      </w:pPr>
      <w:r w:rsidRPr="00D55255">
        <w:rPr>
          <w:rFonts w:ascii="Palatino Linotype" w:eastAsia="Calibri" w:hAnsi="Palatino Linotype" w:cs="Tahoma"/>
          <w:bCs/>
          <w:sz w:val="24"/>
          <w:lang w:eastAsia="en-US"/>
        </w:rPr>
        <w:t xml:space="preserve">En ese orden de ideas, la transparencia, al permitir y ayudar a la rendición de cuentas, funciona de doble manera, </w:t>
      </w:r>
      <w:r w:rsidRPr="00D55255">
        <w:rPr>
          <w:rFonts w:ascii="Palatino Linotype" w:eastAsia="Calibri" w:hAnsi="Palatino Linotype" w:cs="Tahoma"/>
          <w:bCs/>
          <w:sz w:val="24"/>
          <w:u w:val="single"/>
          <w:lang w:eastAsia="en-US"/>
        </w:rPr>
        <w:t>capacitadora</w:t>
      </w:r>
      <w:r w:rsidRPr="00D55255">
        <w:rPr>
          <w:rFonts w:ascii="Palatino Linotype" w:eastAsia="Calibri" w:hAnsi="Palatino Linotype" w:cs="Tahoma"/>
          <w:bCs/>
          <w:sz w:val="24"/>
          <w:lang w:eastAsia="en-US"/>
        </w:rPr>
        <w:t xml:space="preserve">, al permitir a la sociedad calificar el quehacer gubernamental, y cómo </w:t>
      </w:r>
      <w:r w:rsidRPr="00D55255">
        <w:rPr>
          <w:rFonts w:ascii="Palatino Linotype" w:eastAsia="Calibri" w:hAnsi="Palatino Linotype" w:cs="Tahoma"/>
          <w:bCs/>
          <w:sz w:val="24"/>
          <w:u w:val="single"/>
          <w:lang w:eastAsia="en-US"/>
        </w:rPr>
        <w:t>inhibidora</w:t>
      </w:r>
      <w:r w:rsidRPr="00D55255">
        <w:rPr>
          <w:rFonts w:ascii="Palatino Linotype" w:eastAsia="Calibri" w:hAnsi="Palatino Linotype" w:cs="Tahoma"/>
          <w:bCs/>
          <w:sz w:val="24"/>
          <w:lang w:eastAsia="en-US"/>
        </w:rPr>
        <w:t xml:space="preserve"> de conductas y acciones que atenten contra </w:t>
      </w:r>
      <w:r w:rsidRPr="00D55255">
        <w:rPr>
          <w:rFonts w:ascii="Palatino Linotype" w:eastAsia="Calibri" w:hAnsi="Palatino Linotype" w:cs="Tahoma"/>
          <w:b/>
          <w:bCs/>
          <w:sz w:val="24"/>
          <w:lang w:eastAsia="en-US"/>
        </w:rPr>
        <w:t xml:space="preserve">el interés público. </w:t>
      </w:r>
    </w:p>
    <w:p w14:paraId="370FF085" w14:textId="77777777" w:rsidR="00515EDE" w:rsidRPr="00D55255" w:rsidRDefault="00515EDE" w:rsidP="00515EDE">
      <w:pPr>
        <w:pStyle w:val="Prrafodelista"/>
        <w:spacing w:line="360" w:lineRule="auto"/>
        <w:rPr>
          <w:rFonts w:ascii="Palatino Linotype" w:eastAsia="Calibri" w:hAnsi="Palatino Linotype" w:cs="Tahoma"/>
          <w:bCs/>
          <w:sz w:val="24"/>
          <w:lang w:eastAsia="en-US"/>
        </w:rPr>
      </w:pPr>
    </w:p>
    <w:p w14:paraId="798AFFCC" w14:textId="5167813C" w:rsidR="00515EDE" w:rsidRPr="00D55255" w:rsidRDefault="00515EDE" w:rsidP="00515EDE">
      <w:pPr>
        <w:pStyle w:val="Prrafodelista"/>
        <w:numPr>
          <w:ilvl w:val="0"/>
          <w:numId w:val="2"/>
        </w:numPr>
        <w:spacing w:line="360" w:lineRule="auto"/>
        <w:ind w:left="0" w:right="-93" w:firstLine="0"/>
        <w:jc w:val="both"/>
        <w:rPr>
          <w:rFonts w:ascii="Palatino Linotype" w:eastAsia="Calibri" w:hAnsi="Palatino Linotype" w:cs="Tahoma"/>
          <w:bCs/>
          <w:sz w:val="24"/>
          <w:lang w:eastAsia="en-US"/>
        </w:rPr>
      </w:pPr>
      <w:r w:rsidRPr="00D55255">
        <w:rPr>
          <w:rFonts w:ascii="Palatino Linotype" w:eastAsia="Calibri" w:hAnsi="Palatino Linotype" w:cs="Tahoma"/>
          <w:bCs/>
          <w:sz w:val="24"/>
          <w:lang w:eastAsia="en-US"/>
        </w:rPr>
        <w:t xml:space="preserve">Ahora bien, tal como se estableció en párrafos anteriores, cualquier actividad comercial, industrial o económica, únicamente podrá ser llevada a cabo, bajo el amparo de una licencia de funcionamiento expedida, en el presente caso, por el Ayuntamiento </w:t>
      </w:r>
      <w:r w:rsidR="00A05A75" w:rsidRPr="00D55255">
        <w:rPr>
          <w:rFonts w:ascii="Palatino Linotype" w:eastAsia="Calibri" w:hAnsi="Palatino Linotype" w:cs="Tahoma"/>
          <w:bCs/>
          <w:sz w:val="24"/>
          <w:lang w:eastAsia="en-US"/>
        </w:rPr>
        <w:t>de Cuautitlán</w:t>
      </w:r>
      <w:r w:rsidRPr="00D55255">
        <w:rPr>
          <w:rFonts w:ascii="Palatino Linotype" w:eastAsia="Calibri" w:hAnsi="Palatino Linotype" w:cs="Tahoma"/>
          <w:bCs/>
          <w:sz w:val="24"/>
          <w:lang w:eastAsia="en-US"/>
        </w:rPr>
        <w:t>, siempre y cuando cumplan con los requisitos establecidos en la Ley de Competitividad y Ordenamiento Comercial del Estado de México, y normatividad relativa.</w:t>
      </w:r>
    </w:p>
    <w:p w14:paraId="64841B03" w14:textId="77777777" w:rsidR="00515EDE" w:rsidRPr="00D55255" w:rsidRDefault="00515EDE" w:rsidP="00515EDE">
      <w:pPr>
        <w:pStyle w:val="Prrafodelista"/>
        <w:spacing w:line="360" w:lineRule="auto"/>
        <w:rPr>
          <w:rFonts w:ascii="Palatino Linotype" w:eastAsia="Calibri" w:hAnsi="Palatino Linotype" w:cs="Tahoma"/>
          <w:bCs/>
          <w:sz w:val="24"/>
          <w:lang w:eastAsia="en-US"/>
        </w:rPr>
      </w:pPr>
    </w:p>
    <w:p w14:paraId="3B0D1D21" w14:textId="77777777" w:rsidR="00515EDE" w:rsidRPr="00D55255" w:rsidRDefault="00515EDE" w:rsidP="00515EDE">
      <w:pPr>
        <w:pStyle w:val="Prrafodelista"/>
        <w:numPr>
          <w:ilvl w:val="0"/>
          <w:numId w:val="2"/>
        </w:numPr>
        <w:spacing w:line="360" w:lineRule="auto"/>
        <w:ind w:left="0" w:right="-93" w:firstLine="0"/>
        <w:jc w:val="both"/>
        <w:rPr>
          <w:rFonts w:ascii="Palatino Linotype" w:eastAsia="Calibri" w:hAnsi="Palatino Linotype" w:cs="Tahoma"/>
          <w:bCs/>
          <w:sz w:val="24"/>
          <w:lang w:eastAsia="en-US"/>
        </w:rPr>
      </w:pPr>
      <w:r w:rsidRPr="00D55255">
        <w:rPr>
          <w:rFonts w:ascii="Palatino Linotype" w:eastAsia="Calibri" w:hAnsi="Palatino Linotype" w:cs="Tahoma"/>
          <w:bCs/>
          <w:sz w:val="24"/>
          <w:lang w:eastAsia="en-US"/>
        </w:rPr>
        <w:lastRenderedPageBreak/>
        <w:t>En ese orden de ideas, la Suprema Corte de Justicia de la Nación, ha definido el acceso a la información como un derecho en sí mismo y como un medio o instrumento para el ejercicio de otros derechos,</w:t>
      </w:r>
      <w:r w:rsidRPr="00D55255">
        <w:rPr>
          <w:rFonts w:ascii="Palatino Linotype" w:eastAsia="Calibri" w:hAnsi="Palatino Linotype" w:cs="Tahoma"/>
          <w:b/>
          <w:bCs/>
          <w:sz w:val="24"/>
          <w:lang w:eastAsia="en-US"/>
        </w:rPr>
        <w:t xml:space="preserve"> para que los gobernados ejerzan un control respecto del funcionamiento institucional de los poderes públicos, por lo que se constituye como una exigencia social de todo Estado de Derecho, y como un derecho colectivo o garantía social</w:t>
      </w:r>
      <w:r w:rsidRPr="00D55255">
        <w:rPr>
          <w:rFonts w:ascii="Palatino Linotype" w:eastAsia="Calibri" w:hAnsi="Palatino Linotype" w:cs="Tahoma"/>
          <w:bCs/>
          <w:sz w:val="24"/>
          <w:lang w:eastAsia="en-US"/>
        </w:rPr>
        <w:t>, a fin de lograr la publicidad de los actos de gobierno y la transparencia de la administración pública. Lo anterior, a través de la jurisprudencia número P</w:t>
      </w:r>
      <w:proofErr w:type="gramStart"/>
      <w:r w:rsidRPr="00D55255">
        <w:rPr>
          <w:rFonts w:ascii="Palatino Linotype" w:eastAsia="Calibri" w:hAnsi="Palatino Linotype" w:cs="Tahoma"/>
          <w:bCs/>
          <w:sz w:val="24"/>
          <w:lang w:eastAsia="en-US"/>
        </w:rPr>
        <w:t>./</w:t>
      </w:r>
      <w:proofErr w:type="gramEnd"/>
      <w:r w:rsidRPr="00D55255">
        <w:rPr>
          <w:rFonts w:ascii="Palatino Linotype" w:eastAsia="Calibri" w:hAnsi="Palatino Linotype" w:cs="Tahoma"/>
          <w:bCs/>
          <w:sz w:val="24"/>
          <w:lang w:eastAsia="en-US"/>
        </w:rPr>
        <w:t>J. 54/2008, publicada en el Semanario Judicial de la Federación y su Gaceta, Tomo XXVII, página 743, Novena Época, en junio de dos mil ocho.</w:t>
      </w:r>
    </w:p>
    <w:p w14:paraId="01234911" w14:textId="77777777" w:rsidR="00515EDE" w:rsidRPr="00D55255" w:rsidRDefault="00515EDE" w:rsidP="00515EDE">
      <w:pPr>
        <w:pStyle w:val="Prrafodelista"/>
        <w:spacing w:line="360" w:lineRule="auto"/>
        <w:rPr>
          <w:rFonts w:ascii="Palatino Linotype" w:eastAsia="Calibri" w:hAnsi="Palatino Linotype" w:cs="Tahoma"/>
          <w:bCs/>
          <w:sz w:val="24"/>
          <w:lang w:eastAsia="en-US"/>
        </w:rPr>
      </w:pPr>
    </w:p>
    <w:p w14:paraId="41B6CEFE" w14:textId="358F6FA5" w:rsidR="00515EDE" w:rsidRPr="00D55255" w:rsidRDefault="00515EDE" w:rsidP="00515EDE">
      <w:pPr>
        <w:pStyle w:val="Prrafodelista"/>
        <w:numPr>
          <w:ilvl w:val="0"/>
          <w:numId w:val="2"/>
        </w:numPr>
        <w:spacing w:line="360" w:lineRule="auto"/>
        <w:ind w:left="0" w:right="-93" w:firstLine="0"/>
        <w:jc w:val="both"/>
        <w:rPr>
          <w:rFonts w:ascii="Palatino Linotype" w:eastAsia="Calibri" w:hAnsi="Palatino Linotype" w:cs="Tahoma"/>
          <w:bCs/>
          <w:sz w:val="24"/>
          <w:lang w:eastAsia="en-US"/>
        </w:rPr>
      </w:pPr>
      <w:r w:rsidRPr="00D55255">
        <w:rPr>
          <w:rFonts w:ascii="Palatino Linotype" w:eastAsia="Calibri" w:hAnsi="Palatino Linotype" w:cs="Tahoma"/>
          <w:bCs/>
          <w:sz w:val="24"/>
          <w:lang w:eastAsia="en-US"/>
        </w:rPr>
        <w:t>A mayor precisión, la transparencia de la información requerida permitiría a la sociedad, en general, conocer los nombres de las personas que acreditaron los elementos necesarios para poder realizar una actividad económica dent</w:t>
      </w:r>
      <w:r w:rsidR="00A05A75" w:rsidRPr="00D55255">
        <w:rPr>
          <w:rFonts w:ascii="Palatino Linotype" w:eastAsia="Calibri" w:hAnsi="Palatino Linotype" w:cs="Tahoma"/>
          <w:bCs/>
          <w:sz w:val="24"/>
          <w:lang w:eastAsia="en-US"/>
        </w:rPr>
        <w:t xml:space="preserve">ro del territorio del Municipio, orientada a la venta de bebidas </w:t>
      </w:r>
      <w:proofErr w:type="spellStart"/>
      <w:r w:rsidR="00A05A75" w:rsidRPr="00D55255">
        <w:rPr>
          <w:rFonts w:ascii="Palatino Linotype" w:eastAsia="Calibri" w:hAnsi="Palatino Linotype" w:cs="Tahoma"/>
          <w:bCs/>
          <w:sz w:val="24"/>
          <w:lang w:eastAsia="en-US"/>
        </w:rPr>
        <w:t>alcóholicas</w:t>
      </w:r>
      <w:proofErr w:type="spellEnd"/>
      <w:r w:rsidR="00A05A75" w:rsidRPr="00D55255">
        <w:rPr>
          <w:rFonts w:ascii="Palatino Linotype" w:eastAsia="Calibri" w:hAnsi="Palatino Linotype" w:cs="Tahoma"/>
          <w:bCs/>
          <w:sz w:val="24"/>
          <w:lang w:eastAsia="en-US"/>
        </w:rPr>
        <w:t>.</w:t>
      </w:r>
    </w:p>
    <w:p w14:paraId="1D2FBA7F" w14:textId="77777777" w:rsidR="00515EDE" w:rsidRPr="00D55255" w:rsidRDefault="00515EDE" w:rsidP="00515EDE">
      <w:pPr>
        <w:pStyle w:val="Prrafodelista"/>
        <w:spacing w:line="360" w:lineRule="auto"/>
        <w:rPr>
          <w:rFonts w:ascii="Palatino Linotype" w:eastAsia="Calibri" w:hAnsi="Palatino Linotype" w:cs="Tahoma"/>
          <w:bCs/>
          <w:sz w:val="24"/>
          <w:lang w:eastAsia="en-US"/>
        </w:rPr>
      </w:pPr>
    </w:p>
    <w:p w14:paraId="4B125F5F" w14:textId="2790D24C" w:rsidR="00515EDE" w:rsidRPr="00D55255" w:rsidRDefault="00515EDE" w:rsidP="00A05A75">
      <w:pPr>
        <w:pStyle w:val="Prrafodelista"/>
        <w:numPr>
          <w:ilvl w:val="0"/>
          <w:numId w:val="2"/>
        </w:numPr>
        <w:spacing w:line="360" w:lineRule="auto"/>
        <w:ind w:left="0" w:right="-93" w:firstLine="0"/>
        <w:jc w:val="both"/>
        <w:rPr>
          <w:rFonts w:ascii="Palatino Linotype" w:eastAsia="Calibri" w:hAnsi="Palatino Linotype" w:cs="Tahoma"/>
          <w:bCs/>
          <w:sz w:val="24"/>
          <w:lang w:eastAsia="en-US"/>
        </w:rPr>
      </w:pPr>
      <w:r w:rsidRPr="00D55255">
        <w:rPr>
          <w:rFonts w:ascii="Palatino Linotype" w:eastAsia="Calibri" w:hAnsi="Palatino Linotype" w:cs="Tahoma"/>
          <w:bCs/>
          <w:sz w:val="24"/>
          <w:lang w:eastAsia="en-US"/>
        </w:rPr>
        <w:t xml:space="preserve">Por ende, otorgar el nombre de la persona autorizada, a través de una licencia de funcionamiento, </w:t>
      </w:r>
      <w:r w:rsidRPr="00D55255">
        <w:rPr>
          <w:rFonts w:ascii="Palatino Linotype" w:eastAsia="Calibri" w:hAnsi="Palatino Linotype" w:cs="Tahoma"/>
          <w:b/>
          <w:bCs/>
          <w:sz w:val="24"/>
          <w:lang w:eastAsia="en-US"/>
        </w:rPr>
        <w:t xml:space="preserve">permite corroborar que la exhibida en el establecimiento comercial, fue emitida efectivamente por la autoridad competente, en el presente caso, por el Ayuntamiento de </w:t>
      </w:r>
      <w:r w:rsidR="00A05A75" w:rsidRPr="00D55255">
        <w:rPr>
          <w:rFonts w:ascii="Palatino Linotype" w:eastAsia="Calibri" w:hAnsi="Palatino Linotype" w:cs="Tahoma"/>
          <w:b/>
          <w:bCs/>
          <w:sz w:val="24"/>
          <w:lang w:eastAsia="en-US"/>
        </w:rPr>
        <w:t>Cuautitlán, ya que de no tener el documento original o copia certificada a la vista, es motivo de infracción, conforme al artículo 199 fracción VII del Bando Municipal; se inserta contenido:</w:t>
      </w:r>
    </w:p>
    <w:p w14:paraId="315AEAC2" w14:textId="77777777" w:rsidR="00A05A75" w:rsidRPr="00D55255" w:rsidRDefault="00A05A75" w:rsidP="00A05A75">
      <w:pPr>
        <w:pStyle w:val="Prrafodelista"/>
        <w:rPr>
          <w:rFonts w:ascii="Palatino Linotype" w:eastAsia="Calibri" w:hAnsi="Palatino Linotype" w:cs="Tahoma"/>
          <w:bCs/>
          <w:sz w:val="24"/>
          <w:lang w:eastAsia="en-US"/>
        </w:rPr>
      </w:pPr>
    </w:p>
    <w:p w14:paraId="79E06A4C" w14:textId="1109C038" w:rsidR="00A05A75" w:rsidRPr="00D55255" w:rsidRDefault="00A05A75" w:rsidP="00A05A75">
      <w:pPr>
        <w:pStyle w:val="Prrafodelista"/>
        <w:spacing w:line="360" w:lineRule="auto"/>
        <w:ind w:left="567" w:right="822"/>
        <w:jc w:val="both"/>
        <w:rPr>
          <w:rFonts w:ascii="Palatino Linotype" w:hAnsi="Palatino Linotype"/>
          <w:i/>
        </w:rPr>
      </w:pPr>
      <w:r w:rsidRPr="00D55255">
        <w:rPr>
          <w:rFonts w:ascii="Palatino Linotype" w:hAnsi="Palatino Linotype"/>
          <w:i/>
        </w:rPr>
        <w:lastRenderedPageBreak/>
        <w:t>Artículo 199. Son infracciones cometidas por los propietarios o poseedores de establecimientos mercantiles:</w:t>
      </w:r>
    </w:p>
    <w:p w14:paraId="3E1FD187" w14:textId="127431AC" w:rsidR="00A05A75" w:rsidRPr="00D55255" w:rsidRDefault="00A05A75" w:rsidP="00A05A75">
      <w:pPr>
        <w:pStyle w:val="Prrafodelista"/>
        <w:spacing w:line="360" w:lineRule="auto"/>
        <w:ind w:left="567" w:right="822"/>
        <w:jc w:val="both"/>
        <w:rPr>
          <w:rFonts w:ascii="Palatino Linotype" w:hAnsi="Palatino Linotype"/>
          <w:i/>
        </w:rPr>
      </w:pPr>
      <w:r w:rsidRPr="00D55255">
        <w:rPr>
          <w:rFonts w:ascii="Palatino Linotype" w:hAnsi="Palatino Linotype"/>
          <w:i/>
        </w:rPr>
        <w:t>…</w:t>
      </w:r>
    </w:p>
    <w:p w14:paraId="0EA25427" w14:textId="1CECCC0E" w:rsidR="00A05A75" w:rsidRPr="00D55255" w:rsidRDefault="00A05A75" w:rsidP="00A05A75">
      <w:pPr>
        <w:pStyle w:val="Prrafodelista"/>
        <w:spacing w:line="360" w:lineRule="auto"/>
        <w:ind w:left="567" w:right="822"/>
        <w:jc w:val="both"/>
        <w:rPr>
          <w:rFonts w:ascii="Palatino Linotype" w:hAnsi="Palatino Linotype"/>
          <w:i/>
        </w:rPr>
      </w:pPr>
      <w:r w:rsidRPr="00D55255">
        <w:rPr>
          <w:rFonts w:ascii="Palatino Linotype" w:hAnsi="Palatino Linotype"/>
          <w:i/>
        </w:rPr>
        <w:t>VII. No tener a la vista el documento original o en copia certificada en que se consigne la autorización, licencia o permiso para la realización de determinada actividad o se niegue a exhibirlo a la autoridad que lo requiera;</w:t>
      </w:r>
    </w:p>
    <w:p w14:paraId="435CF18E" w14:textId="3723DEBF" w:rsidR="00A05A75" w:rsidRPr="00D55255" w:rsidRDefault="00A05A75" w:rsidP="00A05A75">
      <w:pPr>
        <w:pStyle w:val="Prrafodelista"/>
        <w:spacing w:line="360" w:lineRule="auto"/>
        <w:ind w:left="567" w:right="822"/>
        <w:jc w:val="both"/>
        <w:rPr>
          <w:rFonts w:ascii="Palatino Linotype" w:hAnsi="Palatino Linotype"/>
          <w:i/>
        </w:rPr>
      </w:pPr>
      <w:r w:rsidRPr="00D55255">
        <w:rPr>
          <w:rFonts w:ascii="Palatino Linotype" w:hAnsi="Palatino Linotype"/>
          <w:i/>
        </w:rPr>
        <w:t>…</w:t>
      </w:r>
    </w:p>
    <w:p w14:paraId="1AE1930F" w14:textId="77777777" w:rsidR="00515EDE" w:rsidRPr="00D55255" w:rsidRDefault="00515EDE" w:rsidP="00515EDE">
      <w:pPr>
        <w:pStyle w:val="Prrafodelista"/>
        <w:spacing w:line="360" w:lineRule="auto"/>
        <w:rPr>
          <w:rFonts w:ascii="Palatino Linotype" w:eastAsia="Calibri" w:hAnsi="Palatino Linotype" w:cs="Tahoma"/>
          <w:bCs/>
          <w:sz w:val="24"/>
          <w:lang w:eastAsia="en-US"/>
        </w:rPr>
      </w:pPr>
    </w:p>
    <w:p w14:paraId="5AD36E3B" w14:textId="77777777" w:rsidR="00515EDE" w:rsidRPr="00D55255" w:rsidRDefault="00515EDE" w:rsidP="00515EDE">
      <w:pPr>
        <w:pStyle w:val="Prrafodelista"/>
        <w:numPr>
          <w:ilvl w:val="0"/>
          <w:numId w:val="2"/>
        </w:numPr>
        <w:spacing w:line="360" w:lineRule="auto"/>
        <w:ind w:left="0" w:right="-93" w:firstLine="0"/>
        <w:jc w:val="both"/>
        <w:rPr>
          <w:rFonts w:ascii="Palatino Linotype" w:eastAsia="Calibri" w:hAnsi="Palatino Linotype" w:cs="Tahoma"/>
          <w:bCs/>
          <w:sz w:val="24"/>
          <w:lang w:eastAsia="en-US"/>
        </w:rPr>
      </w:pPr>
      <w:r w:rsidRPr="00D55255">
        <w:rPr>
          <w:rFonts w:ascii="Palatino Linotype" w:eastAsia="Calibri" w:hAnsi="Palatino Linotype" w:cs="Tahoma"/>
          <w:bCs/>
          <w:sz w:val="24"/>
          <w:lang w:eastAsia="en-US"/>
        </w:rPr>
        <w:t>Bajo esa premisa, se entiende que la materia sobre la cual versa la presente solicitud, reviste un interés colectivo para la sociedad, dado que el Estado a nivel municipal, es el encargado de regular los establecimientos comerciales o industriales dentro de extensión territorial.</w:t>
      </w:r>
    </w:p>
    <w:p w14:paraId="7C38A7B8" w14:textId="77777777" w:rsidR="00515EDE" w:rsidRPr="00D55255" w:rsidRDefault="00515EDE" w:rsidP="00515EDE">
      <w:pPr>
        <w:pStyle w:val="Prrafodelista"/>
        <w:spacing w:line="360" w:lineRule="auto"/>
        <w:rPr>
          <w:rFonts w:ascii="Palatino Linotype" w:eastAsia="Calibri" w:hAnsi="Palatino Linotype" w:cs="Tahoma"/>
          <w:bCs/>
          <w:sz w:val="24"/>
          <w:lang w:eastAsia="en-US"/>
        </w:rPr>
      </w:pPr>
    </w:p>
    <w:p w14:paraId="24873954" w14:textId="77777777" w:rsidR="00515EDE" w:rsidRPr="00D55255" w:rsidRDefault="00515EDE" w:rsidP="00515EDE">
      <w:pPr>
        <w:pStyle w:val="Prrafodelista"/>
        <w:numPr>
          <w:ilvl w:val="0"/>
          <w:numId w:val="2"/>
        </w:numPr>
        <w:spacing w:line="360" w:lineRule="auto"/>
        <w:ind w:left="0" w:right="-93" w:firstLine="0"/>
        <w:jc w:val="both"/>
        <w:rPr>
          <w:rFonts w:ascii="Palatino Linotype" w:eastAsia="Calibri" w:hAnsi="Palatino Linotype" w:cs="Tahoma"/>
          <w:bCs/>
          <w:sz w:val="24"/>
          <w:lang w:eastAsia="en-US"/>
        </w:rPr>
      </w:pPr>
      <w:r w:rsidRPr="00D55255">
        <w:rPr>
          <w:rFonts w:ascii="Palatino Linotype" w:eastAsia="Calibri" w:hAnsi="Palatino Linotype" w:cs="Tahoma"/>
          <w:bCs/>
          <w:sz w:val="24"/>
          <w:lang w:eastAsia="en-US"/>
        </w:rPr>
        <w:t xml:space="preserve">Así, mediante la difusión de los nombres de aquellas personas que cuentan con la licencia de funcionamiento, permitiría una debida rendición de cuentas, pues es indispensable que se conozcan aquellos que están autorizados por parte de los Ayuntamientos para realizar actividades económicas, mismas que se encuentran reguladas, por lo que, con ello se garantizaría que la sociedad tenga certeza de que </w:t>
      </w:r>
      <w:r w:rsidRPr="00D55255">
        <w:rPr>
          <w:rFonts w:ascii="Palatino Linotype" w:eastAsia="Calibri" w:hAnsi="Palatino Linotype" w:cs="Tahoma"/>
          <w:b/>
          <w:bCs/>
          <w:sz w:val="24"/>
          <w:lang w:eastAsia="en-US"/>
        </w:rPr>
        <w:t>las autorizaciones colocadas en los establecimientos, fueron efectivamente emitidas por el sujeto obligado, y no funcionan fuera del marco de la normatividad aplicable.</w:t>
      </w:r>
    </w:p>
    <w:p w14:paraId="72AF0C2D" w14:textId="77777777" w:rsidR="00515EDE" w:rsidRPr="00D55255" w:rsidRDefault="00515EDE" w:rsidP="00515EDE">
      <w:pPr>
        <w:pStyle w:val="Prrafodelista"/>
        <w:spacing w:line="360" w:lineRule="auto"/>
        <w:rPr>
          <w:rFonts w:ascii="Palatino Linotype" w:eastAsia="Calibri" w:hAnsi="Palatino Linotype" w:cs="Tahoma"/>
          <w:bCs/>
          <w:sz w:val="24"/>
          <w:lang w:eastAsia="en-US"/>
        </w:rPr>
      </w:pPr>
    </w:p>
    <w:p w14:paraId="4073112F" w14:textId="61DDF323" w:rsidR="00515EDE" w:rsidRPr="00D55255" w:rsidRDefault="00515EDE" w:rsidP="00515EDE">
      <w:pPr>
        <w:pStyle w:val="Prrafodelista"/>
        <w:numPr>
          <w:ilvl w:val="0"/>
          <w:numId w:val="2"/>
        </w:numPr>
        <w:spacing w:line="360" w:lineRule="auto"/>
        <w:ind w:left="0" w:right="-93" w:firstLine="0"/>
        <w:jc w:val="both"/>
        <w:rPr>
          <w:rFonts w:ascii="Palatino Linotype" w:eastAsia="Calibri" w:hAnsi="Palatino Linotype" w:cs="Tahoma"/>
          <w:bCs/>
          <w:sz w:val="24"/>
          <w:lang w:eastAsia="en-US"/>
        </w:rPr>
      </w:pPr>
      <w:r w:rsidRPr="00D55255">
        <w:rPr>
          <w:rFonts w:ascii="Palatino Linotype" w:eastAsia="Calibri" w:hAnsi="Palatino Linotype" w:cs="Tahoma"/>
          <w:bCs/>
          <w:sz w:val="24"/>
          <w:lang w:eastAsia="en-US"/>
        </w:rPr>
        <w:t xml:space="preserve">Es bajo ese contexto, que se considera que </w:t>
      </w:r>
      <w:r w:rsidRPr="00D55255">
        <w:rPr>
          <w:rFonts w:ascii="Palatino Linotype" w:eastAsia="Calibri" w:hAnsi="Palatino Linotype" w:cs="Tahoma"/>
          <w:b/>
          <w:bCs/>
          <w:sz w:val="24"/>
          <w:lang w:eastAsia="en-US"/>
        </w:rPr>
        <w:t>el derecho de acceso a la información debe prevalecer frente a la protección del nombre de los titul</w:t>
      </w:r>
      <w:r w:rsidR="0096032E" w:rsidRPr="00D55255">
        <w:rPr>
          <w:rFonts w:ascii="Palatino Linotype" w:eastAsia="Calibri" w:hAnsi="Palatino Linotype" w:cs="Tahoma"/>
          <w:b/>
          <w:bCs/>
          <w:sz w:val="24"/>
          <w:lang w:eastAsia="en-US"/>
        </w:rPr>
        <w:t>ar</w:t>
      </w:r>
      <w:r w:rsidRPr="00D55255">
        <w:rPr>
          <w:rFonts w:ascii="Palatino Linotype" w:eastAsia="Calibri" w:hAnsi="Palatino Linotype" w:cs="Tahoma"/>
          <w:b/>
          <w:bCs/>
          <w:sz w:val="24"/>
          <w:lang w:eastAsia="en-US"/>
        </w:rPr>
        <w:t>es de licencias</w:t>
      </w:r>
      <w:r w:rsidRPr="00D55255">
        <w:rPr>
          <w:rFonts w:ascii="Palatino Linotype" w:eastAsia="Calibri" w:hAnsi="Palatino Linotype" w:cs="Tahoma"/>
          <w:bCs/>
          <w:sz w:val="24"/>
          <w:lang w:eastAsia="en-US"/>
        </w:rPr>
        <w:t xml:space="preserve"> de </w:t>
      </w:r>
      <w:r w:rsidRPr="00D55255">
        <w:rPr>
          <w:rFonts w:ascii="Palatino Linotype" w:eastAsia="Calibri" w:hAnsi="Palatino Linotype" w:cs="Tahoma"/>
          <w:bCs/>
          <w:sz w:val="24"/>
          <w:lang w:eastAsia="en-US"/>
        </w:rPr>
        <w:lastRenderedPageBreak/>
        <w:t xml:space="preserve">funcionamiento, </w:t>
      </w:r>
      <w:r w:rsidRPr="00D55255">
        <w:rPr>
          <w:rFonts w:ascii="Palatino Linotype" w:eastAsia="Calibri" w:hAnsi="Palatino Linotype" w:cs="Tahoma"/>
          <w:b/>
          <w:bCs/>
          <w:sz w:val="24"/>
          <w:lang w:eastAsia="en-US"/>
        </w:rPr>
        <w:t>pues resulta de interés público</w:t>
      </w:r>
      <w:r w:rsidRPr="00D55255">
        <w:rPr>
          <w:rFonts w:ascii="Palatino Linotype" w:eastAsia="Calibri" w:hAnsi="Palatino Linotype" w:cs="Tahoma"/>
          <w:bCs/>
          <w:sz w:val="24"/>
          <w:lang w:eastAsia="en-US"/>
        </w:rPr>
        <w:t>, el que la sociedad pueda identificar quiénes están autorizados para ejercer la actividad comercial</w:t>
      </w:r>
      <w:r w:rsidR="00F635D7" w:rsidRPr="00D55255">
        <w:rPr>
          <w:rFonts w:ascii="Palatino Linotype" w:eastAsia="Calibri" w:hAnsi="Palatino Linotype" w:cs="Tahoma"/>
          <w:bCs/>
          <w:sz w:val="24"/>
          <w:lang w:eastAsia="en-US"/>
        </w:rPr>
        <w:t xml:space="preserve"> para la venta de bebidas alcohólicas</w:t>
      </w:r>
      <w:r w:rsidRPr="00D55255">
        <w:rPr>
          <w:rFonts w:ascii="Palatino Linotype" w:eastAsia="Calibri" w:hAnsi="Palatino Linotype" w:cs="Tahoma"/>
          <w:bCs/>
          <w:sz w:val="24"/>
          <w:lang w:eastAsia="en-US"/>
        </w:rPr>
        <w:t>; lo cual permite corroborar que la localizada en el establecimiento fue efectivamente emitida por el Sujeto Obligado.</w:t>
      </w:r>
    </w:p>
    <w:p w14:paraId="19671536" w14:textId="77777777" w:rsidR="00515EDE" w:rsidRPr="00D55255" w:rsidRDefault="00515EDE" w:rsidP="00515EDE">
      <w:pPr>
        <w:pStyle w:val="Prrafodelista"/>
        <w:spacing w:line="360" w:lineRule="auto"/>
        <w:rPr>
          <w:rFonts w:ascii="Palatino Linotype" w:eastAsia="Calibri" w:hAnsi="Palatino Linotype" w:cs="Tahoma"/>
          <w:bCs/>
          <w:sz w:val="24"/>
          <w:lang w:eastAsia="en-US"/>
        </w:rPr>
      </w:pPr>
    </w:p>
    <w:p w14:paraId="22A589FE" w14:textId="4E881EF4" w:rsidR="00515EDE" w:rsidRPr="00D55255" w:rsidRDefault="00515EDE" w:rsidP="00515EDE">
      <w:pPr>
        <w:pStyle w:val="Prrafodelista"/>
        <w:numPr>
          <w:ilvl w:val="0"/>
          <w:numId w:val="2"/>
        </w:numPr>
        <w:spacing w:line="360" w:lineRule="auto"/>
        <w:ind w:left="0" w:right="-93" w:firstLine="0"/>
        <w:jc w:val="both"/>
        <w:rPr>
          <w:rFonts w:ascii="Palatino Linotype" w:eastAsia="Calibri" w:hAnsi="Palatino Linotype" w:cs="Tahoma"/>
          <w:bCs/>
          <w:sz w:val="24"/>
          <w:lang w:eastAsia="en-US"/>
        </w:rPr>
      </w:pPr>
      <w:r w:rsidRPr="00D55255">
        <w:rPr>
          <w:rFonts w:ascii="Palatino Linotype" w:eastAsia="Calibri" w:hAnsi="Palatino Linotype" w:cs="Tahoma"/>
          <w:bCs/>
          <w:sz w:val="24"/>
          <w:lang w:eastAsia="en-US"/>
        </w:rPr>
        <w:t>Igualmente, permitiría el escrutinio de la actividad de la autoridad encargada de emitir dichas licencias, en tanto que la sociedad podría conocer si se autorizaron a quienes cumplen con los requisitos establecidos en la normatividad aplicable e incluso</w:t>
      </w:r>
      <w:r w:rsidR="00F635D7" w:rsidRPr="00D55255">
        <w:rPr>
          <w:rFonts w:ascii="Palatino Linotype" w:eastAsia="Calibri" w:hAnsi="Palatino Linotype" w:cs="Tahoma"/>
          <w:bCs/>
          <w:sz w:val="24"/>
          <w:lang w:eastAsia="en-US"/>
        </w:rPr>
        <w:t>, conocer</w:t>
      </w:r>
      <w:r w:rsidRPr="00D55255">
        <w:rPr>
          <w:rFonts w:ascii="Palatino Linotype" w:eastAsia="Calibri" w:hAnsi="Palatino Linotype" w:cs="Tahoma"/>
          <w:bCs/>
          <w:sz w:val="24"/>
          <w:lang w:eastAsia="en-US"/>
        </w:rPr>
        <w:t xml:space="preserve"> si dicha licencia se encuentra vigente.</w:t>
      </w:r>
    </w:p>
    <w:p w14:paraId="43AB92CA" w14:textId="77777777" w:rsidR="00515EDE" w:rsidRPr="00D55255" w:rsidRDefault="00515EDE" w:rsidP="00515EDE">
      <w:pPr>
        <w:spacing w:line="360" w:lineRule="auto"/>
        <w:ind w:right="-93"/>
        <w:jc w:val="both"/>
        <w:rPr>
          <w:rFonts w:ascii="Palatino Linotype" w:eastAsia="Calibri" w:hAnsi="Palatino Linotype" w:cs="Tahoma"/>
          <w:b/>
          <w:sz w:val="24"/>
          <w:szCs w:val="24"/>
        </w:rPr>
      </w:pPr>
    </w:p>
    <w:p w14:paraId="282B2E18" w14:textId="77777777" w:rsidR="00515EDE" w:rsidRPr="00D55255" w:rsidRDefault="00515EDE" w:rsidP="00515EDE">
      <w:pPr>
        <w:pStyle w:val="Prrafodelista"/>
        <w:numPr>
          <w:ilvl w:val="0"/>
          <w:numId w:val="30"/>
        </w:numPr>
        <w:spacing w:line="360" w:lineRule="auto"/>
        <w:ind w:right="-93"/>
        <w:jc w:val="both"/>
        <w:rPr>
          <w:rFonts w:ascii="Palatino Linotype" w:eastAsia="Calibri" w:hAnsi="Palatino Linotype" w:cs="Tahoma"/>
          <w:bCs/>
          <w:sz w:val="24"/>
          <w:lang w:eastAsia="en-US"/>
        </w:rPr>
      </w:pPr>
      <w:r w:rsidRPr="00D55255">
        <w:rPr>
          <w:rFonts w:ascii="Palatino Linotype" w:eastAsia="Calibri" w:hAnsi="Palatino Linotype" w:cs="Tahoma"/>
          <w:b/>
          <w:sz w:val="24"/>
        </w:rPr>
        <w:t>Necesidad.</w:t>
      </w:r>
      <w:r w:rsidRPr="00D55255">
        <w:rPr>
          <w:rFonts w:ascii="Palatino Linotype" w:eastAsia="Calibri" w:hAnsi="Palatino Linotype" w:cs="Tahoma"/>
          <w:bCs/>
          <w:sz w:val="24"/>
          <w:lang w:eastAsia="en-US"/>
        </w:rPr>
        <w:t xml:space="preserve"> </w:t>
      </w:r>
    </w:p>
    <w:p w14:paraId="1B9418FA" w14:textId="4650279E" w:rsidR="00515EDE" w:rsidRPr="00D55255" w:rsidRDefault="00515EDE" w:rsidP="00515EDE">
      <w:pPr>
        <w:pStyle w:val="Prrafodelista"/>
        <w:numPr>
          <w:ilvl w:val="0"/>
          <w:numId w:val="2"/>
        </w:numPr>
        <w:spacing w:line="360" w:lineRule="auto"/>
        <w:ind w:left="0" w:right="-93" w:firstLine="0"/>
        <w:jc w:val="both"/>
        <w:rPr>
          <w:rFonts w:ascii="Palatino Linotype" w:eastAsia="Calibri" w:hAnsi="Palatino Linotype" w:cs="Tahoma"/>
          <w:b/>
          <w:bCs/>
          <w:sz w:val="24"/>
          <w:lang w:eastAsia="en-US"/>
        </w:rPr>
      </w:pPr>
      <w:r w:rsidRPr="00D55255">
        <w:rPr>
          <w:rFonts w:ascii="Palatino Linotype" w:eastAsia="Calibri" w:hAnsi="Palatino Linotype" w:cs="Tahoma"/>
          <w:bCs/>
          <w:sz w:val="24"/>
          <w:lang w:eastAsia="en-US"/>
        </w:rPr>
        <w:t>El sacrifico de la protección del nombre de aquellas personas que se les otorgó una licencia de funcionamiento, como medio para lograr el fin constitucionalmente válido señalado previamente, se justifica en razón de que se satisface el interés mayor de los ciudadanos de conocer si los establecimientos comerciales cuentan con la autorización correspondiente. Además, corrobora si la localizada en el inmueble para llevar a cabo la actividad</w:t>
      </w:r>
      <w:r w:rsidR="00F635D7" w:rsidRPr="00D55255">
        <w:rPr>
          <w:rFonts w:ascii="Palatino Linotype" w:eastAsia="Calibri" w:hAnsi="Palatino Linotype" w:cs="Tahoma"/>
          <w:bCs/>
          <w:sz w:val="24"/>
          <w:lang w:eastAsia="en-US"/>
        </w:rPr>
        <w:t xml:space="preserve"> de venta de bebidas alcohólicas</w:t>
      </w:r>
      <w:r w:rsidRPr="00D55255">
        <w:rPr>
          <w:rFonts w:ascii="Palatino Linotype" w:eastAsia="Calibri" w:hAnsi="Palatino Linotype" w:cs="Tahoma"/>
          <w:bCs/>
          <w:sz w:val="24"/>
          <w:lang w:eastAsia="en-US"/>
        </w:rPr>
        <w:t xml:space="preserve">, fue emitida por el Sujeto Obligado, </w:t>
      </w:r>
      <w:r w:rsidRPr="00D55255">
        <w:rPr>
          <w:rFonts w:ascii="Palatino Linotype" w:eastAsia="Calibri" w:hAnsi="Palatino Linotype" w:cs="Tahoma"/>
          <w:b/>
          <w:bCs/>
          <w:sz w:val="24"/>
          <w:lang w:eastAsia="en-US"/>
        </w:rPr>
        <w:t>como regulador de las actividades económicas del Municipio, además de que permite identificar a las personas que acceden al servicio quién es el responsable del local.</w:t>
      </w:r>
    </w:p>
    <w:p w14:paraId="1B8EE286" w14:textId="77777777" w:rsidR="00515EDE" w:rsidRPr="00D55255" w:rsidRDefault="00515EDE" w:rsidP="00515EDE">
      <w:pPr>
        <w:pStyle w:val="Prrafodelista"/>
        <w:spacing w:line="360" w:lineRule="auto"/>
        <w:ind w:left="0" w:right="-93"/>
        <w:jc w:val="both"/>
        <w:rPr>
          <w:rFonts w:ascii="Palatino Linotype" w:eastAsia="Calibri" w:hAnsi="Palatino Linotype" w:cs="Tahoma"/>
          <w:b/>
          <w:bCs/>
          <w:sz w:val="24"/>
          <w:lang w:eastAsia="en-US"/>
        </w:rPr>
      </w:pPr>
    </w:p>
    <w:p w14:paraId="5394EEE4" w14:textId="77777777" w:rsidR="00515EDE" w:rsidRPr="00D55255" w:rsidRDefault="00515EDE" w:rsidP="00515EDE">
      <w:pPr>
        <w:pStyle w:val="Prrafodelista"/>
        <w:numPr>
          <w:ilvl w:val="0"/>
          <w:numId w:val="2"/>
        </w:numPr>
        <w:spacing w:line="360" w:lineRule="auto"/>
        <w:ind w:left="0" w:right="-93" w:firstLine="0"/>
        <w:jc w:val="both"/>
        <w:rPr>
          <w:rFonts w:ascii="Palatino Linotype" w:eastAsia="Calibri" w:hAnsi="Palatino Linotype" w:cs="Tahoma"/>
          <w:b/>
          <w:bCs/>
          <w:sz w:val="24"/>
          <w:lang w:eastAsia="en-US"/>
        </w:rPr>
      </w:pPr>
      <w:r w:rsidRPr="00D55255">
        <w:rPr>
          <w:rFonts w:ascii="Palatino Linotype" w:eastAsia="Calibri" w:hAnsi="Palatino Linotype" w:cs="Tahoma"/>
          <w:bCs/>
          <w:sz w:val="24"/>
          <w:lang w:eastAsia="en-US"/>
        </w:rPr>
        <w:lastRenderedPageBreak/>
        <w:t xml:space="preserve">Sobre el particular, el artículo 2° de la Ley de Transparencia y Acceso a la Información Pública del Estado de México y Municipios, dispone que entre los objetivos de la misma, se encuentran: </w:t>
      </w:r>
    </w:p>
    <w:p w14:paraId="139D9439" w14:textId="77777777" w:rsidR="00515EDE" w:rsidRPr="00D55255" w:rsidRDefault="00515EDE" w:rsidP="00515EDE">
      <w:pPr>
        <w:spacing w:line="360" w:lineRule="auto"/>
        <w:ind w:right="-93"/>
        <w:jc w:val="both"/>
        <w:rPr>
          <w:rFonts w:ascii="Palatino Linotype" w:eastAsia="Calibri" w:hAnsi="Palatino Linotype" w:cs="Tahoma"/>
          <w:bCs/>
          <w:sz w:val="24"/>
          <w:szCs w:val="24"/>
          <w:lang w:eastAsia="en-US"/>
        </w:rPr>
      </w:pPr>
    </w:p>
    <w:p w14:paraId="1F4BF7B2" w14:textId="77777777" w:rsidR="00515EDE" w:rsidRPr="00D55255" w:rsidRDefault="00515EDE" w:rsidP="00515EDE">
      <w:pPr>
        <w:pStyle w:val="Prrafodelista"/>
        <w:numPr>
          <w:ilvl w:val="0"/>
          <w:numId w:val="28"/>
        </w:numPr>
        <w:spacing w:line="360" w:lineRule="auto"/>
        <w:ind w:right="-93"/>
        <w:jc w:val="both"/>
        <w:rPr>
          <w:rFonts w:ascii="Palatino Linotype" w:eastAsia="Calibri" w:hAnsi="Palatino Linotype" w:cs="Tahoma"/>
          <w:bCs/>
          <w:sz w:val="24"/>
          <w:lang w:eastAsia="en-US"/>
        </w:rPr>
      </w:pPr>
      <w:r w:rsidRPr="00D55255">
        <w:rPr>
          <w:rFonts w:ascii="Palatino Linotype" w:eastAsia="Calibri" w:hAnsi="Palatino Linotype" w:cs="Tahoma"/>
          <w:bCs/>
          <w:sz w:val="24"/>
          <w:lang w:eastAsia="en-US"/>
        </w:rPr>
        <w:t xml:space="preserve">transparentar la gestión pública mediante la difusión de la información generada por los Sujetos Obligados; </w:t>
      </w:r>
    </w:p>
    <w:p w14:paraId="406A28DA" w14:textId="68A8E3EE" w:rsidR="00515EDE" w:rsidRPr="00D55255" w:rsidRDefault="00F635D7" w:rsidP="00515EDE">
      <w:pPr>
        <w:pStyle w:val="Prrafodelista"/>
        <w:numPr>
          <w:ilvl w:val="0"/>
          <w:numId w:val="28"/>
        </w:numPr>
        <w:spacing w:line="360" w:lineRule="auto"/>
        <w:ind w:right="-93"/>
        <w:jc w:val="both"/>
        <w:rPr>
          <w:rFonts w:ascii="Palatino Linotype" w:eastAsia="Calibri" w:hAnsi="Palatino Linotype" w:cs="Tahoma"/>
          <w:bCs/>
          <w:sz w:val="24"/>
          <w:lang w:eastAsia="en-US"/>
        </w:rPr>
      </w:pPr>
      <w:r w:rsidRPr="00D55255">
        <w:rPr>
          <w:rFonts w:ascii="Palatino Linotype" w:eastAsia="Calibri" w:hAnsi="Palatino Linotype" w:cs="Tahoma"/>
          <w:bCs/>
          <w:sz w:val="24"/>
          <w:lang w:eastAsia="en-US"/>
        </w:rPr>
        <w:t>promover y</w:t>
      </w:r>
      <w:r w:rsidR="00515EDE" w:rsidRPr="00D55255">
        <w:rPr>
          <w:rFonts w:ascii="Palatino Linotype" w:eastAsia="Calibri" w:hAnsi="Palatino Linotype" w:cs="Tahoma"/>
          <w:bCs/>
          <w:sz w:val="24"/>
          <w:lang w:eastAsia="en-US"/>
        </w:rPr>
        <w:t xml:space="preserve"> fomentar la cultura de la transparencia, el acceso a la infor</w:t>
      </w:r>
      <w:r w:rsidRPr="00D55255">
        <w:rPr>
          <w:rFonts w:ascii="Palatino Linotype" w:eastAsia="Calibri" w:hAnsi="Palatino Linotype" w:cs="Tahoma"/>
          <w:bCs/>
          <w:sz w:val="24"/>
          <w:lang w:eastAsia="en-US"/>
        </w:rPr>
        <w:t xml:space="preserve">mación y </w:t>
      </w:r>
      <w:r w:rsidR="00515EDE" w:rsidRPr="00D55255">
        <w:rPr>
          <w:rFonts w:ascii="Palatino Linotype" w:eastAsia="Calibri" w:hAnsi="Palatino Linotype" w:cs="Tahoma"/>
          <w:bCs/>
          <w:sz w:val="24"/>
          <w:lang w:eastAsia="en-US"/>
        </w:rPr>
        <w:t xml:space="preserve">la rendición de cuentas; y, </w:t>
      </w:r>
    </w:p>
    <w:p w14:paraId="43AE0E15" w14:textId="77777777" w:rsidR="00515EDE" w:rsidRPr="00D55255" w:rsidRDefault="00515EDE" w:rsidP="00515EDE">
      <w:pPr>
        <w:pStyle w:val="Prrafodelista"/>
        <w:numPr>
          <w:ilvl w:val="0"/>
          <w:numId w:val="28"/>
        </w:numPr>
        <w:spacing w:line="360" w:lineRule="auto"/>
        <w:ind w:right="-93"/>
        <w:jc w:val="both"/>
        <w:rPr>
          <w:rFonts w:ascii="Palatino Linotype" w:eastAsia="Calibri" w:hAnsi="Palatino Linotype" w:cs="Tahoma"/>
          <w:bCs/>
          <w:sz w:val="24"/>
          <w:lang w:eastAsia="en-US"/>
        </w:rPr>
      </w:pPr>
      <w:r w:rsidRPr="00D55255">
        <w:rPr>
          <w:rFonts w:ascii="Palatino Linotype" w:eastAsia="Calibri" w:hAnsi="Palatino Linotype" w:cs="Tahoma"/>
          <w:bCs/>
          <w:sz w:val="24"/>
          <w:lang w:eastAsia="en-US"/>
        </w:rPr>
        <w:t>propiciar la participación ciudadana en la toma de las decisiones públicas, a fin de contribuir a la consolidación de la democracia.</w:t>
      </w:r>
    </w:p>
    <w:p w14:paraId="075F2222" w14:textId="77777777" w:rsidR="00515EDE" w:rsidRPr="00D55255" w:rsidRDefault="00515EDE" w:rsidP="00515EDE">
      <w:pPr>
        <w:spacing w:line="360" w:lineRule="auto"/>
        <w:ind w:right="-93"/>
        <w:jc w:val="both"/>
        <w:rPr>
          <w:rFonts w:ascii="Palatino Linotype" w:eastAsia="Calibri" w:hAnsi="Palatino Linotype" w:cs="Tahoma"/>
          <w:bCs/>
          <w:sz w:val="24"/>
          <w:szCs w:val="24"/>
          <w:lang w:eastAsia="en-US"/>
        </w:rPr>
      </w:pPr>
    </w:p>
    <w:p w14:paraId="67AD3868" w14:textId="133B0DC1" w:rsidR="00515EDE" w:rsidRPr="00D55255" w:rsidRDefault="00515EDE" w:rsidP="00515EDE">
      <w:pPr>
        <w:pStyle w:val="Prrafodelista"/>
        <w:numPr>
          <w:ilvl w:val="0"/>
          <w:numId w:val="2"/>
        </w:numPr>
        <w:spacing w:line="360" w:lineRule="auto"/>
        <w:ind w:left="0" w:right="-93" w:firstLine="0"/>
        <w:jc w:val="both"/>
        <w:rPr>
          <w:rFonts w:ascii="Palatino Linotype" w:eastAsia="Calibri" w:hAnsi="Palatino Linotype" w:cs="Tahoma"/>
          <w:bCs/>
          <w:sz w:val="24"/>
          <w:lang w:eastAsia="en-US"/>
        </w:rPr>
      </w:pPr>
      <w:r w:rsidRPr="00D55255">
        <w:rPr>
          <w:rFonts w:ascii="Palatino Linotype" w:eastAsia="Calibri" w:hAnsi="Palatino Linotype" w:cs="Tahoma"/>
          <w:bCs/>
          <w:sz w:val="24"/>
          <w:lang w:eastAsia="en-US"/>
        </w:rPr>
        <w:t>En el caso concreto, se considera que no existe un medio menos oneroso que el ejercicio del derecho de acceso a la información para lograr el fin constitucionalmente válido, que es transparentar y rendir cuentas a la sociedad sobre las personas a quiénes se les otorgaron licencias, por parte del Municipio, para que pudieran realizar actividades económicas</w:t>
      </w:r>
      <w:r w:rsidR="00F635D7" w:rsidRPr="00D55255">
        <w:rPr>
          <w:rFonts w:ascii="Palatino Linotype" w:eastAsia="Calibri" w:hAnsi="Palatino Linotype" w:cs="Tahoma"/>
          <w:bCs/>
          <w:sz w:val="24"/>
          <w:lang w:eastAsia="en-US"/>
        </w:rPr>
        <w:t xml:space="preserve"> para la venta de bebidas alcohólicas</w:t>
      </w:r>
      <w:r w:rsidRPr="00D55255">
        <w:rPr>
          <w:rFonts w:ascii="Palatino Linotype" w:eastAsia="Calibri" w:hAnsi="Palatino Linotype" w:cs="Tahoma"/>
          <w:bCs/>
          <w:sz w:val="24"/>
          <w:lang w:eastAsia="en-US"/>
        </w:rPr>
        <w:t xml:space="preserve">, pues sólo por esta vía se puede conocer la forma en la cual el ente recurrido ejerció sus facultades emanadas en los diversos ordenamientos jurídicos, lo cual permitiría comprobar que las licencias localizadas en los respectivos establecimientos cumplieron con los requisitos establecidos </w:t>
      </w:r>
      <w:r w:rsidR="00F635D7" w:rsidRPr="00D55255">
        <w:rPr>
          <w:rFonts w:ascii="Palatino Linotype" w:eastAsia="Calibri" w:hAnsi="Palatino Linotype" w:cs="Tahoma"/>
          <w:bCs/>
          <w:sz w:val="24"/>
          <w:lang w:eastAsia="en-US"/>
        </w:rPr>
        <w:t>para tales efectos.</w:t>
      </w:r>
    </w:p>
    <w:p w14:paraId="7B59E79D" w14:textId="77777777" w:rsidR="00515EDE" w:rsidRPr="00D55255" w:rsidRDefault="00515EDE" w:rsidP="00515EDE">
      <w:pPr>
        <w:pStyle w:val="Prrafodelista"/>
        <w:spacing w:line="360" w:lineRule="auto"/>
        <w:ind w:left="0" w:right="-93"/>
        <w:jc w:val="both"/>
        <w:rPr>
          <w:rFonts w:ascii="Palatino Linotype" w:eastAsia="Calibri" w:hAnsi="Palatino Linotype" w:cs="Tahoma"/>
          <w:bCs/>
          <w:sz w:val="24"/>
          <w:lang w:eastAsia="en-US"/>
        </w:rPr>
      </w:pPr>
    </w:p>
    <w:p w14:paraId="43175936" w14:textId="3E39E823" w:rsidR="00515EDE" w:rsidRPr="00D55255" w:rsidRDefault="00515EDE" w:rsidP="00515EDE">
      <w:pPr>
        <w:pStyle w:val="Prrafodelista"/>
        <w:numPr>
          <w:ilvl w:val="0"/>
          <w:numId w:val="2"/>
        </w:numPr>
        <w:spacing w:line="360" w:lineRule="auto"/>
        <w:ind w:left="0" w:right="-93" w:firstLine="0"/>
        <w:jc w:val="both"/>
        <w:rPr>
          <w:rFonts w:ascii="Palatino Linotype" w:eastAsia="Calibri" w:hAnsi="Palatino Linotype" w:cs="Tahoma"/>
          <w:bCs/>
          <w:sz w:val="24"/>
          <w:lang w:eastAsia="en-US"/>
        </w:rPr>
      </w:pPr>
      <w:r w:rsidRPr="00D55255">
        <w:rPr>
          <w:rFonts w:ascii="Palatino Linotype" w:eastAsia="Calibri" w:hAnsi="Palatino Linotype" w:cs="Tahoma"/>
          <w:bCs/>
          <w:sz w:val="24"/>
          <w:lang w:eastAsia="en-US"/>
        </w:rPr>
        <w:lastRenderedPageBreak/>
        <w:t>En otras palabras, se considera que sólo con la difusión del nombre del titular de la licencia de funcionamiento, se podrían aportar los elementos necesarios a la ciudadanía para conocer que cualquier establecimiento comercial cuenta con la autorizac</w:t>
      </w:r>
      <w:r w:rsidR="00F635D7" w:rsidRPr="00D55255">
        <w:rPr>
          <w:rFonts w:ascii="Palatino Linotype" w:eastAsia="Calibri" w:hAnsi="Palatino Linotype" w:cs="Tahoma"/>
          <w:bCs/>
          <w:sz w:val="24"/>
          <w:lang w:eastAsia="en-US"/>
        </w:rPr>
        <w:t>ión emitida por el Ayuntamiento, asimismo, permite identificar si algún establecimiento está funcionando fuera del marco legal.</w:t>
      </w:r>
    </w:p>
    <w:p w14:paraId="71C64B19" w14:textId="77777777" w:rsidR="00515EDE" w:rsidRPr="00D55255" w:rsidRDefault="00515EDE" w:rsidP="00515EDE">
      <w:pPr>
        <w:pStyle w:val="Prrafodelista"/>
        <w:spacing w:line="360" w:lineRule="auto"/>
        <w:ind w:left="0" w:right="-93"/>
        <w:jc w:val="both"/>
        <w:rPr>
          <w:rFonts w:ascii="Palatino Linotype" w:eastAsia="Calibri" w:hAnsi="Palatino Linotype" w:cs="Tahoma"/>
          <w:bCs/>
          <w:sz w:val="24"/>
          <w:lang w:eastAsia="en-US"/>
        </w:rPr>
      </w:pPr>
      <w:r w:rsidRPr="00D55255">
        <w:rPr>
          <w:rFonts w:ascii="Palatino Linotype" w:eastAsia="Calibri" w:hAnsi="Palatino Linotype" w:cs="Tahoma"/>
          <w:bCs/>
          <w:sz w:val="24"/>
          <w:lang w:eastAsia="en-US"/>
        </w:rPr>
        <w:t xml:space="preserve"> </w:t>
      </w:r>
    </w:p>
    <w:p w14:paraId="5F3C0028" w14:textId="77777777" w:rsidR="00515EDE" w:rsidRPr="00D55255" w:rsidRDefault="00515EDE" w:rsidP="00515EDE">
      <w:pPr>
        <w:pStyle w:val="Prrafodelista"/>
        <w:numPr>
          <w:ilvl w:val="0"/>
          <w:numId w:val="2"/>
        </w:numPr>
        <w:spacing w:line="360" w:lineRule="auto"/>
        <w:ind w:left="0" w:right="-93" w:firstLine="0"/>
        <w:jc w:val="both"/>
        <w:rPr>
          <w:rFonts w:ascii="Palatino Linotype" w:eastAsia="Calibri" w:hAnsi="Palatino Linotype" w:cs="Tahoma"/>
          <w:bCs/>
          <w:sz w:val="24"/>
          <w:lang w:eastAsia="en-US"/>
        </w:rPr>
      </w:pPr>
      <w:r w:rsidRPr="00D55255">
        <w:rPr>
          <w:rFonts w:ascii="Palatino Linotype" w:eastAsia="Calibri" w:hAnsi="Palatino Linotype" w:cs="Tahoma"/>
          <w:bCs/>
          <w:sz w:val="24"/>
          <w:lang w:eastAsia="en-US"/>
        </w:rPr>
        <w:t>Las Licencias de funcionamiento deben encontrarse en un lugar visible dentro del establecimiento comercial y, si se negara el derecho de acceso a la información al nombre localizado en dicho documento, se impediría que los ciudadanos pudieran corroborar que la licencia de funcionamiento efectivamente fue emitida por el Sujeto Obligado a nombre de la persona responsable, pues al proteger dicho dato no se tendría certeza de que el titular corresponde con el emitido por el Municipio en comento, pues debe tener presente que la licencia de funcionamiento se entrega para brindar servicios a terceros, de ahí que se advierta un tema de interés público y que resulte imperativo la difusión de la información, advirtiéndose una desventaja de menor proporción en cuanto a la afectación de la protección de los datos personales.</w:t>
      </w:r>
    </w:p>
    <w:p w14:paraId="1BDEE4F6" w14:textId="77777777" w:rsidR="00515EDE" w:rsidRPr="00D55255" w:rsidRDefault="00515EDE" w:rsidP="00515EDE">
      <w:pPr>
        <w:spacing w:line="360" w:lineRule="auto"/>
        <w:ind w:right="-93"/>
        <w:jc w:val="both"/>
        <w:rPr>
          <w:rFonts w:ascii="Palatino Linotype" w:eastAsia="Calibri" w:hAnsi="Palatino Linotype" w:cs="Tahoma"/>
          <w:bCs/>
          <w:sz w:val="24"/>
          <w:szCs w:val="24"/>
          <w:lang w:eastAsia="en-US"/>
        </w:rPr>
      </w:pPr>
    </w:p>
    <w:p w14:paraId="51027075" w14:textId="77777777" w:rsidR="00515EDE" w:rsidRPr="00D55255" w:rsidRDefault="00515EDE" w:rsidP="00515EDE">
      <w:pPr>
        <w:pStyle w:val="Prrafodelista"/>
        <w:numPr>
          <w:ilvl w:val="0"/>
          <w:numId w:val="30"/>
        </w:numPr>
        <w:spacing w:line="360" w:lineRule="auto"/>
        <w:ind w:right="-93"/>
        <w:jc w:val="both"/>
        <w:rPr>
          <w:rFonts w:ascii="Palatino Linotype" w:hAnsi="Palatino Linotype" w:cs="Tahoma"/>
          <w:sz w:val="24"/>
        </w:rPr>
      </w:pPr>
      <w:r w:rsidRPr="00D55255">
        <w:rPr>
          <w:rFonts w:ascii="Palatino Linotype" w:hAnsi="Palatino Linotype" w:cs="Tahoma"/>
          <w:b/>
          <w:sz w:val="24"/>
        </w:rPr>
        <w:t>Proporcionalidad en sentido estricto</w:t>
      </w:r>
      <w:r w:rsidRPr="00D55255">
        <w:rPr>
          <w:rFonts w:ascii="Palatino Linotype" w:hAnsi="Palatino Linotype" w:cs="Tahoma"/>
          <w:sz w:val="24"/>
        </w:rPr>
        <w:t xml:space="preserve">. </w:t>
      </w:r>
    </w:p>
    <w:p w14:paraId="65A11018" w14:textId="77777777" w:rsidR="00515EDE" w:rsidRPr="00D55255" w:rsidRDefault="00515EDE" w:rsidP="00515EDE">
      <w:pPr>
        <w:pStyle w:val="Prrafodelista"/>
        <w:spacing w:line="360" w:lineRule="auto"/>
        <w:ind w:right="-93"/>
        <w:jc w:val="both"/>
        <w:rPr>
          <w:rFonts w:ascii="Palatino Linotype" w:hAnsi="Palatino Linotype" w:cs="Tahoma"/>
          <w:sz w:val="24"/>
        </w:rPr>
      </w:pPr>
    </w:p>
    <w:p w14:paraId="6EF34F85" w14:textId="77777777" w:rsidR="00515EDE" w:rsidRPr="00D55255" w:rsidRDefault="00515EDE" w:rsidP="00515EDE">
      <w:pPr>
        <w:pStyle w:val="Prrafodelista"/>
        <w:numPr>
          <w:ilvl w:val="0"/>
          <w:numId w:val="2"/>
        </w:numPr>
        <w:spacing w:line="360" w:lineRule="auto"/>
        <w:ind w:left="0" w:right="-93" w:firstLine="0"/>
        <w:jc w:val="both"/>
        <w:rPr>
          <w:rFonts w:ascii="Palatino Linotype" w:eastAsia="Calibri" w:hAnsi="Palatino Linotype" w:cs="Tahoma"/>
          <w:bCs/>
          <w:sz w:val="24"/>
          <w:lang w:eastAsia="en-US"/>
        </w:rPr>
      </w:pPr>
      <w:r w:rsidRPr="00D55255">
        <w:rPr>
          <w:rFonts w:ascii="Palatino Linotype" w:eastAsia="Calibri" w:hAnsi="Palatino Linotype" w:cs="Tahoma"/>
          <w:bCs/>
          <w:sz w:val="24"/>
          <w:lang w:eastAsia="en-US"/>
        </w:rPr>
        <w:t xml:space="preserve">El sacrificio de la protección al nombre de aquellas personas que se les otorgó una licencia para realizar actividades económicas, como medio para lograr el fin constitucionalmente válido señalado previamente, se justifica en razón de que se </w:t>
      </w:r>
      <w:r w:rsidRPr="00D55255">
        <w:rPr>
          <w:rFonts w:ascii="Palatino Linotype" w:eastAsia="Calibri" w:hAnsi="Palatino Linotype" w:cs="Tahoma"/>
          <w:bCs/>
          <w:sz w:val="24"/>
          <w:lang w:eastAsia="en-US"/>
        </w:rPr>
        <w:lastRenderedPageBreak/>
        <w:t>satisface el interés mayor de los ciudadanos de conocer si los comerciantes cuentan con la autorización correspondiente para llevar a cabo dichas actividades, las cuales son reguladas, específicamente por los Municipios del Estado de México.</w:t>
      </w:r>
    </w:p>
    <w:p w14:paraId="073E8340" w14:textId="77777777" w:rsidR="00515EDE" w:rsidRPr="00D55255" w:rsidRDefault="00515EDE" w:rsidP="00515EDE">
      <w:pPr>
        <w:pStyle w:val="Prrafodelista"/>
        <w:spacing w:line="360" w:lineRule="auto"/>
        <w:ind w:left="0" w:right="-93"/>
        <w:jc w:val="both"/>
        <w:rPr>
          <w:rFonts w:ascii="Palatino Linotype" w:eastAsia="Calibri" w:hAnsi="Palatino Linotype" w:cs="Tahoma"/>
          <w:bCs/>
          <w:sz w:val="24"/>
          <w:lang w:eastAsia="en-US"/>
        </w:rPr>
      </w:pPr>
    </w:p>
    <w:p w14:paraId="043DF151" w14:textId="77777777" w:rsidR="00515EDE" w:rsidRPr="00D55255" w:rsidRDefault="00515EDE" w:rsidP="00515EDE">
      <w:pPr>
        <w:pStyle w:val="Prrafodelista"/>
        <w:numPr>
          <w:ilvl w:val="0"/>
          <w:numId w:val="2"/>
        </w:numPr>
        <w:spacing w:line="360" w:lineRule="auto"/>
        <w:ind w:left="0" w:right="-93" w:firstLine="0"/>
        <w:jc w:val="both"/>
        <w:rPr>
          <w:rFonts w:ascii="Palatino Linotype" w:eastAsia="Calibri" w:hAnsi="Palatino Linotype" w:cs="Tahoma"/>
          <w:bCs/>
          <w:sz w:val="24"/>
          <w:lang w:eastAsia="en-US"/>
        </w:rPr>
      </w:pPr>
      <w:r w:rsidRPr="00D55255">
        <w:rPr>
          <w:rFonts w:ascii="Palatino Linotype" w:eastAsia="Calibri" w:hAnsi="Palatino Linotype" w:cs="Tahoma"/>
          <w:bCs/>
          <w:sz w:val="24"/>
          <w:lang w:eastAsia="en-US"/>
        </w:rPr>
        <w:t>Aunado a ello, se aportarían elementos para determinar si esas autorizaciones se emitieron conforme a derecho y que las que se encuentran visibles en los establecimientos fueron efectivamente emitidas por el Ayuntamiento, esto es, que se cumplen con los requisitos legales que marcan las disposiciones antes estudiadas.</w:t>
      </w:r>
    </w:p>
    <w:p w14:paraId="575F5357" w14:textId="77777777" w:rsidR="00515EDE" w:rsidRPr="00D55255" w:rsidRDefault="00515EDE" w:rsidP="00515EDE">
      <w:pPr>
        <w:pStyle w:val="Prrafodelista"/>
        <w:spacing w:line="360" w:lineRule="auto"/>
        <w:rPr>
          <w:rFonts w:ascii="Palatino Linotype" w:eastAsia="Calibri" w:hAnsi="Palatino Linotype" w:cs="Tahoma"/>
          <w:bCs/>
          <w:sz w:val="24"/>
          <w:lang w:eastAsia="en-US"/>
        </w:rPr>
      </w:pPr>
    </w:p>
    <w:p w14:paraId="7F0D232B" w14:textId="77777777" w:rsidR="00515EDE" w:rsidRPr="00D55255" w:rsidRDefault="00515EDE" w:rsidP="00515EDE">
      <w:pPr>
        <w:pStyle w:val="Prrafodelista"/>
        <w:numPr>
          <w:ilvl w:val="0"/>
          <w:numId w:val="2"/>
        </w:numPr>
        <w:spacing w:line="360" w:lineRule="auto"/>
        <w:ind w:left="0" w:right="-93" w:firstLine="0"/>
        <w:jc w:val="both"/>
        <w:rPr>
          <w:rFonts w:ascii="Palatino Linotype" w:eastAsia="Calibri" w:hAnsi="Palatino Linotype" w:cs="Tahoma"/>
          <w:bCs/>
          <w:sz w:val="24"/>
          <w:lang w:eastAsia="en-US"/>
        </w:rPr>
      </w:pPr>
      <w:r w:rsidRPr="00D55255">
        <w:rPr>
          <w:rFonts w:ascii="Palatino Linotype" w:eastAsia="Calibri" w:hAnsi="Palatino Linotype" w:cs="Tahoma"/>
          <w:bCs/>
          <w:sz w:val="24"/>
          <w:lang w:eastAsia="en-US"/>
        </w:rPr>
        <w:t xml:space="preserve">Conforme a lo anterior, el </w:t>
      </w:r>
      <w:r w:rsidRPr="00D55255">
        <w:rPr>
          <w:rFonts w:ascii="Palatino Linotype" w:hAnsi="Palatino Linotype" w:cs="Tahoma"/>
          <w:sz w:val="24"/>
        </w:rPr>
        <w:t>bien jurídico tutelado por el supuesto de confidencialidad previsto en el artículo 143, fracción I de la Ley de la materia, debe ceder frente al derecho de la sociedad de obtener información, en tanto que es mayor el beneficio que representa su publicidad, pues la misma da cuenta del correcto actuar del Sujeto Obligado como regulador de las actividades comerciales en la extensión territorial del Municipio y permite a los usuarios del local comercial identificar al responsable del mismo.</w:t>
      </w:r>
    </w:p>
    <w:p w14:paraId="360B1E69" w14:textId="77777777" w:rsidR="00515EDE" w:rsidRPr="00D55255" w:rsidRDefault="00515EDE" w:rsidP="00515EDE">
      <w:pPr>
        <w:pStyle w:val="Prrafodelista"/>
        <w:spacing w:line="360" w:lineRule="auto"/>
        <w:rPr>
          <w:rFonts w:ascii="Palatino Linotype" w:eastAsia="Calibri" w:hAnsi="Palatino Linotype" w:cs="Tahoma"/>
          <w:bCs/>
          <w:sz w:val="24"/>
          <w:lang w:eastAsia="en-US"/>
        </w:rPr>
      </w:pPr>
    </w:p>
    <w:p w14:paraId="639A6A4C" w14:textId="77777777" w:rsidR="00515EDE" w:rsidRPr="00D55255" w:rsidRDefault="00515EDE" w:rsidP="00515EDE">
      <w:pPr>
        <w:pStyle w:val="Prrafodelista"/>
        <w:numPr>
          <w:ilvl w:val="0"/>
          <w:numId w:val="2"/>
        </w:numPr>
        <w:spacing w:line="360" w:lineRule="auto"/>
        <w:ind w:left="0" w:right="-93" w:firstLine="0"/>
        <w:jc w:val="both"/>
        <w:rPr>
          <w:rFonts w:ascii="Palatino Linotype" w:eastAsia="Calibri" w:hAnsi="Palatino Linotype" w:cs="Tahoma"/>
          <w:bCs/>
          <w:sz w:val="24"/>
          <w:lang w:eastAsia="en-US"/>
        </w:rPr>
      </w:pPr>
      <w:r w:rsidRPr="00D55255">
        <w:rPr>
          <w:rFonts w:ascii="Palatino Linotype" w:eastAsia="Calibri" w:hAnsi="Palatino Linotype" w:cs="Tahoma"/>
          <w:bCs/>
          <w:sz w:val="24"/>
          <w:lang w:eastAsia="en-US"/>
        </w:rPr>
        <w:t xml:space="preserve">En ese sentido, la difusión del nombre de los titulares de las licencias de funcionamiento revisten un claro interés público, puesto que existe una necesidad colectiva de conocer y evaluar la emisión de dichas autorizaciones; en razón de que se trata de información generada con motivo del ejercicio de las funciones del Ayuntamiento, como regulador de cualquier actividad económica, comercial o </w:t>
      </w:r>
      <w:r w:rsidRPr="00D55255">
        <w:rPr>
          <w:rFonts w:ascii="Palatino Linotype" w:eastAsia="Calibri" w:hAnsi="Palatino Linotype" w:cs="Tahoma"/>
          <w:bCs/>
          <w:sz w:val="24"/>
          <w:lang w:eastAsia="en-US"/>
        </w:rPr>
        <w:lastRenderedPageBreak/>
        <w:t>industrial dentro de su territorio; lo anterior, conforme a la Ley Orgánica Municipal el Estado de México, la Ley de Competitividad y Ordenamiento Comercial del Estado de México y demás normatividad aplicable.</w:t>
      </w:r>
    </w:p>
    <w:p w14:paraId="35ECE2BE" w14:textId="77777777" w:rsidR="00515EDE" w:rsidRPr="00D55255" w:rsidRDefault="00515EDE" w:rsidP="00515EDE">
      <w:pPr>
        <w:pStyle w:val="Prrafodelista"/>
        <w:rPr>
          <w:rFonts w:ascii="Palatino Linotype" w:eastAsia="Calibri" w:hAnsi="Palatino Linotype" w:cs="Tahoma"/>
          <w:bCs/>
          <w:sz w:val="24"/>
          <w:lang w:eastAsia="en-US"/>
        </w:rPr>
      </w:pPr>
    </w:p>
    <w:p w14:paraId="5BC35389" w14:textId="77777777" w:rsidR="00515EDE" w:rsidRPr="00D55255" w:rsidRDefault="00515EDE" w:rsidP="00515EDE">
      <w:pPr>
        <w:pStyle w:val="Prrafodelista"/>
        <w:numPr>
          <w:ilvl w:val="0"/>
          <w:numId w:val="2"/>
        </w:numPr>
        <w:spacing w:line="360" w:lineRule="auto"/>
        <w:ind w:left="0" w:right="-93" w:firstLine="0"/>
        <w:jc w:val="both"/>
        <w:rPr>
          <w:rFonts w:ascii="Palatino Linotype" w:eastAsia="Calibri" w:hAnsi="Palatino Linotype" w:cs="Tahoma"/>
          <w:bCs/>
          <w:sz w:val="24"/>
          <w:lang w:eastAsia="en-US"/>
        </w:rPr>
      </w:pPr>
      <w:r w:rsidRPr="00D55255">
        <w:rPr>
          <w:rFonts w:ascii="Palatino Linotype" w:eastAsia="Calibri" w:hAnsi="Palatino Linotype" w:cs="Arial"/>
          <w:sz w:val="24"/>
          <w:lang w:val="es-ES" w:eastAsia="es-MX"/>
        </w:rPr>
        <w:t xml:space="preserve">En conclusión, las licencias de funcionamiento son entregadas a </w:t>
      </w:r>
      <w:proofErr w:type="gramStart"/>
      <w:r w:rsidRPr="00D55255">
        <w:rPr>
          <w:rFonts w:ascii="Palatino Linotype" w:eastAsia="Calibri" w:hAnsi="Palatino Linotype" w:cs="Arial"/>
          <w:sz w:val="24"/>
          <w:lang w:val="es-ES" w:eastAsia="es-MX"/>
        </w:rPr>
        <w:t>aquellas personas físicas o jurídico colectivas</w:t>
      </w:r>
      <w:proofErr w:type="gramEnd"/>
      <w:r w:rsidRPr="00D55255">
        <w:rPr>
          <w:rFonts w:ascii="Palatino Linotype" w:eastAsia="Calibri" w:hAnsi="Palatino Linotype" w:cs="Arial"/>
          <w:sz w:val="24"/>
          <w:lang w:val="es-ES" w:eastAsia="es-MX"/>
        </w:rPr>
        <w:t xml:space="preserve"> que cumplen con los requisitos y formalidades exigidas por un determinado Ayuntamiento</w:t>
      </w:r>
      <w:r w:rsidRPr="00D55255">
        <w:rPr>
          <w:rFonts w:ascii="Palatino Linotype" w:eastAsia="Calibri" w:hAnsi="Palatino Linotype" w:cs="Arial"/>
          <w:b/>
          <w:sz w:val="24"/>
          <w:lang w:val="es-ES" w:eastAsia="es-MX"/>
        </w:rPr>
        <w:t xml:space="preserve">, </w:t>
      </w:r>
      <w:r w:rsidRPr="00D55255">
        <w:rPr>
          <w:rFonts w:ascii="Palatino Linotype" w:eastAsia="Calibri" w:hAnsi="Palatino Linotype" w:cs="Arial"/>
          <w:sz w:val="24"/>
          <w:lang w:val="es-ES" w:eastAsia="es-MX"/>
        </w:rPr>
        <w:t>para instaurar un establecimiento comercial. Asimismo, la licencia de funcionamiento debe encontrarse en un lugar visible dentro del establecimiento, de acuerdo con la normatividad en materia. Por ello, el nombre del titular es de carácter público, toda vez que ayuda a verificar si el establecimiento comercial cuenta con la debida licencia, también así, se brinda la certeza de que la información contenida en la licencia que se localiza en el establecimiento corresponde con la entregada por el Sujeto Obligado.</w:t>
      </w:r>
    </w:p>
    <w:p w14:paraId="6F6897AB" w14:textId="77777777" w:rsidR="00515EDE" w:rsidRPr="00D55255" w:rsidRDefault="00515EDE" w:rsidP="00515EDE">
      <w:pPr>
        <w:pStyle w:val="Prrafodelista"/>
        <w:rPr>
          <w:rFonts w:ascii="Palatino Linotype" w:eastAsia="Calibri" w:hAnsi="Palatino Linotype" w:cs="Tahoma"/>
          <w:bCs/>
          <w:sz w:val="24"/>
          <w:lang w:eastAsia="en-US"/>
        </w:rPr>
      </w:pPr>
    </w:p>
    <w:p w14:paraId="1A8F605A" w14:textId="77777777" w:rsidR="00515EDE" w:rsidRPr="00D55255" w:rsidRDefault="00515EDE" w:rsidP="00515EDE">
      <w:pPr>
        <w:pStyle w:val="Prrafodelista"/>
        <w:numPr>
          <w:ilvl w:val="0"/>
          <w:numId w:val="2"/>
        </w:numPr>
        <w:spacing w:line="360" w:lineRule="auto"/>
        <w:ind w:left="0" w:right="-93" w:firstLine="0"/>
        <w:jc w:val="both"/>
        <w:rPr>
          <w:rFonts w:ascii="Palatino Linotype" w:eastAsia="Calibri" w:hAnsi="Palatino Linotype" w:cs="Tahoma"/>
          <w:bCs/>
          <w:sz w:val="24"/>
          <w:lang w:eastAsia="en-US"/>
        </w:rPr>
      </w:pPr>
      <w:r w:rsidRPr="00D55255">
        <w:rPr>
          <w:rFonts w:ascii="Palatino Linotype" w:eastAsia="Calibri" w:hAnsi="Palatino Linotype" w:cs="Tahoma"/>
          <w:b/>
          <w:bCs/>
          <w:sz w:val="24"/>
          <w:lang w:eastAsia="en-US"/>
        </w:rPr>
        <w:t>Dar a conocer el nombre de los titulares de licencias, prevalece sobre la protección de los datos personales confidenciales de dichas personas, en razón del interés público que reviste;</w:t>
      </w:r>
      <w:r w:rsidRPr="00D55255">
        <w:rPr>
          <w:rFonts w:ascii="Palatino Linotype" w:eastAsia="Calibri" w:hAnsi="Palatino Linotype" w:cs="Tahoma"/>
          <w:bCs/>
          <w:sz w:val="24"/>
          <w:lang w:eastAsia="en-US"/>
        </w:rPr>
        <w:t xml:space="preserve"> por lo que, no resulta aplicable, en el presente caso, el artículo 143 de la Ley de Transparencia y Acceso a la Información Pública del Estado de México y Municipios.</w:t>
      </w:r>
    </w:p>
    <w:p w14:paraId="09701F76" w14:textId="77777777" w:rsidR="00515EDE" w:rsidRPr="00D55255" w:rsidRDefault="00515EDE" w:rsidP="00515EDE">
      <w:pPr>
        <w:pStyle w:val="Prrafodelista"/>
        <w:spacing w:line="360" w:lineRule="auto"/>
        <w:ind w:left="0" w:right="-93"/>
        <w:jc w:val="both"/>
        <w:rPr>
          <w:rFonts w:ascii="Palatino Linotype" w:eastAsia="Calibri" w:hAnsi="Palatino Linotype" w:cs="Tahoma"/>
          <w:bCs/>
          <w:sz w:val="24"/>
          <w:lang w:eastAsia="en-US"/>
        </w:rPr>
      </w:pPr>
    </w:p>
    <w:p w14:paraId="1E519687" w14:textId="77777777" w:rsidR="00515EDE" w:rsidRPr="00D55255" w:rsidRDefault="00515EDE" w:rsidP="00515EDE">
      <w:pPr>
        <w:rPr>
          <w:rFonts w:ascii="Palatino Linotype" w:hAnsi="Palatino Linotype"/>
          <w:b/>
          <w:sz w:val="24"/>
          <w:szCs w:val="24"/>
          <w:lang w:eastAsia="en-US"/>
        </w:rPr>
      </w:pPr>
    </w:p>
    <w:p w14:paraId="331B6197" w14:textId="4CF9CE21" w:rsidR="005E6961" w:rsidRPr="00D55255" w:rsidRDefault="00515EDE" w:rsidP="00515EDE">
      <w:pPr>
        <w:pStyle w:val="Prrafodelista"/>
        <w:numPr>
          <w:ilvl w:val="0"/>
          <w:numId w:val="2"/>
        </w:numPr>
        <w:spacing w:line="360" w:lineRule="auto"/>
        <w:ind w:left="0" w:right="-93" w:firstLine="0"/>
        <w:jc w:val="both"/>
        <w:rPr>
          <w:rFonts w:ascii="Palatino Linotype" w:eastAsia="Calibri" w:hAnsi="Palatino Linotype" w:cs="Tahoma"/>
          <w:bCs/>
          <w:sz w:val="24"/>
          <w:lang w:eastAsia="en-US"/>
        </w:rPr>
      </w:pPr>
      <w:r w:rsidRPr="00D55255">
        <w:rPr>
          <w:rFonts w:ascii="Palatino Linotype" w:eastAsia="Calibri" w:hAnsi="Palatino Linotype" w:cs="Tahoma"/>
          <w:bCs/>
          <w:sz w:val="24"/>
          <w:lang w:eastAsia="en-US"/>
        </w:rPr>
        <w:t>Con base en lo anterior, e</w:t>
      </w:r>
      <w:r w:rsidR="005E6961" w:rsidRPr="00D55255">
        <w:rPr>
          <w:rFonts w:ascii="Palatino Linotype" w:eastAsia="Calibri" w:hAnsi="Palatino Linotype" w:cs="Tahoma"/>
          <w:bCs/>
          <w:sz w:val="24"/>
          <w:lang w:eastAsia="en-US"/>
        </w:rPr>
        <w:t xml:space="preserve">s que se determina ORDENAR al Sujeto Obligado entregar las licencias de funcionamiento que autoricen la venda de bebidas alcohólicas, </w:t>
      </w:r>
      <w:r w:rsidR="005E6961" w:rsidRPr="00D55255">
        <w:rPr>
          <w:rFonts w:ascii="Palatino Linotype" w:eastAsia="Calibri" w:hAnsi="Palatino Linotype" w:cs="Tahoma"/>
          <w:bCs/>
          <w:sz w:val="24"/>
          <w:lang w:eastAsia="en-US"/>
        </w:rPr>
        <w:lastRenderedPageBreak/>
        <w:t>así como el documento donde conste su última renovación. Asimismo, para la elaboración de las versiones públicas, el Sujeto Obligado estará a lo dispuesto en el siguiente Considerando.</w:t>
      </w:r>
    </w:p>
    <w:p w14:paraId="70950AB0" w14:textId="77777777" w:rsidR="00E53946" w:rsidRPr="00D55255" w:rsidRDefault="00E53946" w:rsidP="00E53946">
      <w:pPr>
        <w:pStyle w:val="Prrafodelista"/>
        <w:spacing w:line="360" w:lineRule="auto"/>
        <w:ind w:left="0" w:right="-93"/>
        <w:jc w:val="both"/>
        <w:rPr>
          <w:rFonts w:ascii="Palatino Linotype" w:eastAsia="Calibri" w:hAnsi="Palatino Linotype" w:cs="Tahoma"/>
          <w:bCs/>
          <w:sz w:val="24"/>
          <w:lang w:eastAsia="en-US"/>
        </w:rPr>
      </w:pPr>
    </w:p>
    <w:p w14:paraId="069C2777" w14:textId="397480EF" w:rsidR="00E53946" w:rsidRPr="00D55255" w:rsidRDefault="00E53946" w:rsidP="00E53946">
      <w:pPr>
        <w:pStyle w:val="Prrafodelista"/>
        <w:numPr>
          <w:ilvl w:val="0"/>
          <w:numId w:val="2"/>
        </w:numPr>
        <w:spacing w:line="360" w:lineRule="auto"/>
        <w:ind w:left="0" w:right="-91" w:firstLine="0"/>
        <w:jc w:val="both"/>
        <w:rPr>
          <w:rFonts w:ascii="Palatino Linotype" w:eastAsia="Palatino Linotype" w:hAnsi="Palatino Linotype" w:cs="Palatino Linotype"/>
          <w:b/>
          <w:sz w:val="24"/>
        </w:rPr>
      </w:pPr>
      <w:r w:rsidRPr="00D55255">
        <w:rPr>
          <w:rFonts w:ascii="Palatino Linotype" w:eastAsia="Palatino Linotype" w:hAnsi="Palatino Linotype" w:cs="Palatino Linotype"/>
          <w:sz w:val="24"/>
        </w:rPr>
        <w:t>Por último y no menos importante, un punto a destacar es que</w:t>
      </w:r>
      <w:r w:rsidRPr="00D55255">
        <w:rPr>
          <w:rFonts w:ascii="Palatino Linotype" w:eastAsia="Palatino Linotype" w:hAnsi="Palatino Linotype" w:cs="Palatino Linotype"/>
          <w:b/>
          <w:sz w:val="24"/>
        </w:rPr>
        <w:t xml:space="preserve"> </w:t>
      </w:r>
      <w:r w:rsidRPr="00D55255">
        <w:rPr>
          <w:rFonts w:ascii="Palatino Linotype" w:hAnsi="Palatino Linotype" w:cs="Arial"/>
          <w:bCs/>
          <w:sz w:val="24"/>
        </w:rPr>
        <w:t xml:space="preserve">el Derecho de Acceso a la Información Pública, a diferencia de otros derechos, </w:t>
      </w:r>
      <w:r w:rsidRPr="00D55255">
        <w:rPr>
          <w:rFonts w:ascii="Palatino Linotype" w:hAnsi="Palatino Linotype"/>
          <w:sz w:val="24"/>
        </w:rPr>
        <w:t xml:space="preserve">permite que los propios particulares actúen sin la necesidad de contar con un representante legal, conforme lo señala el artículo 152 y 178 de la </w:t>
      </w:r>
      <w:r w:rsidRPr="00D55255">
        <w:rPr>
          <w:rFonts w:ascii="Palatino Linotype" w:hAnsi="Palatino Linotype" w:cs="Arial"/>
          <w:sz w:val="24"/>
        </w:rPr>
        <w:t>Ley de Transparencia y Acceso a la Información Pública del Estado de México y Municipios:</w:t>
      </w:r>
    </w:p>
    <w:p w14:paraId="2FA2C252" w14:textId="77777777" w:rsidR="00E53946" w:rsidRPr="00D55255" w:rsidRDefault="00E53946" w:rsidP="00E53946">
      <w:pPr>
        <w:pStyle w:val="Prrafodelista"/>
        <w:rPr>
          <w:rFonts w:ascii="Palatino Linotype" w:hAnsi="Palatino Linotype" w:cs="Arial"/>
        </w:rPr>
      </w:pPr>
    </w:p>
    <w:p w14:paraId="12057F36" w14:textId="77777777" w:rsidR="00E53946" w:rsidRPr="00D55255" w:rsidRDefault="00E53946" w:rsidP="00E53946">
      <w:pPr>
        <w:autoSpaceDE w:val="0"/>
        <w:autoSpaceDN w:val="0"/>
        <w:adjustRightInd w:val="0"/>
        <w:spacing w:line="360" w:lineRule="auto"/>
        <w:ind w:left="567" w:right="616"/>
        <w:jc w:val="both"/>
        <w:rPr>
          <w:rFonts w:ascii="Palatino Linotype" w:hAnsi="Palatino Linotype" w:cs="Bookman Old Style"/>
          <w:i/>
          <w:sz w:val="22"/>
        </w:rPr>
      </w:pPr>
      <w:r w:rsidRPr="00D55255">
        <w:rPr>
          <w:rFonts w:ascii="Palatino Linotype" w:hAnsi="Palatino Linotype" w:cs="Bookman Old Style,Bold"/>
          <w:b/>
          <w:bCs/>
          <w:i/>
          <w:sz w:val="22"/>
        </w:rPr>
        <w:t xml:space="preserve">Artículo 152. </w:t>
      </w:r>
      <w:r w:rsidRPr="00D55255">
        <w:rPr>
          <w:rFonts w:ascii="Palatino Linotype" w:hAnsi="Palatino Linotype" w:cs="Bookman Old Style"/>
          <w:b/>
          <w:i/>
          <w:sz w:val="22"/>
          <w:u w:val="single"/>
        </w:rPr>
        <w:t>Cualquier persona por sí misma o a través de su representante, podrá presentar solicitud de acceso a información</w:t>
      </w:r>
      <w:r w:rsidRPr="00D55255">
        <w:rPr>
          <w:rFonts w:ascii="Palatino Linotype" w:hAnsi="Palatino Linotype" w:cs="Bookman Old Style"/>
          <w:i/>
          <w:sz w:val="22"/>
        </w:rPr>
        <w:t xml:space="preserve"> ante la Unidad de Transparencia, a través del sistema electrónico o de la Plataforma Nacional, en la oficina u oficinas designadas para ello, vía correo electrónico, correo postal, mensajería, telégrafo, verbalmente o cualquier medio aprobado por el Instituto o por el Sistema Nacional.</w:t>
      </w:r>
    </w:p>
    <w:p w14:paraId="77EDEFAA" w14:textId="77777777" w:rsidR="00E53946" w:rsidRPr="00D55255" w:rsidRDefault="00E53946" w:rsidP="00E53946">
      <w:pPr>
        <w:autoSpaceDE w:val="0"/>
        <w:autoSpaceDN w:val="0"/>
        <w:adjustRightInd w:val="0"/>
        <w:spacing w:line="360" w:lineRule="auto"/>
        <w:ind w:left="567" w:right="616"/>
        <w:jc w:val="both"/>
        <w:rPr>
          <w:rFonts w:ascii="Palatino Linotype" w:hAnsi="Palatino Linotype" w:cs="Arial"/>
          <w:i/>
        </w:rPr>
      </w:pPr>
      <w:r w:rsidRPr="00D55255">
        <w:rPr>
          <w:rFonts w:ascii="Palatino Linotype" w:hAnsi="Palatino Linotype" w:cs="Bookman Old Style,Bold"/>
          <w:b/>
          <w:bCs/>
          <w:i/>
          <w:sz w:val="22"/>
        </w:rPr>
        <w:t>…</w:t>
      </w:r>
    </w:p>
    <w:p w14:paraId="7E103DAC" w14:textId="77777777" w:rsidR="00E53946" w:rsidRPr="00D55255" w:rsidRDefault="00E53946" w:rsidP="00E53946">
      <w:pPr>
        <w:pStyle w:val="Prrafodelista"/>
        <w:spacing w:line="360" w:lineRule="auto"/>
        <w:ind w:left="567" w:right="616"/>
        <w:jc w:val="both"/>
        <w:rPr>
          <w:rFonts w:ascii="Palatino Linotype" w:hAnsi="Palatino Linotype" w:cs="Arial"/>
          <w:i/>
          <w:color w:val="000000" w:themeColor="text1"/>
        </w:rPr>
      </w:pPr>
      <w:r w:rsidRPr="00D55255">
        <w:rPr>
          <w:rFonts w:ascii="Palatino Linotype" w:hAnsi="Palatino Linotype"/>
          <w:i/>
        </w:rPr>
        <w:t>Artículo 178.</w:t>
      </w:r>
      <w:r w:rsidRPr="00D55255">
        <w:rPr>
          <w:rFonts w:ascii="Palatino Linotype" w:hAnsi="Palatino Linotype"/>
          <w:b/>
          <w:i/>
        </w:rPr>
        <w:t xml:space="preserve"> </w:t>
      </w:r>
      <w:r w:rsidRPr="00D55255">
        <w:rPr>
          <w:rFonts w:ascii="Palatino Linotype" w:hAnsi="Palatino Linotype"/>
          <w:b/>
          <w:i/>
          <w:u w:val="single"/>
        </w:rPr>
        <w:t>El solicitante podrá interponer, por sí mismo</w:t>
      </w:r>
      <w:r w:rsidRPr="00D55255">
        <w:rPr>
          <w:rFonts w:ascii="Palatino Linotype" w:hAnsi="Palatino Linotype"/>
          <w:i/>
          <w:u w:val="single"/>
        </w:rPr>
        <w:t xml:space="preserve"> </w:t>
      </w:r>
      <w:r w:rsidRPr="00D55255">
        <w:rPr>
          <w:rFonts w:ascii="Palatino Linotype" w:hAnsi="Palatino Linotype"/>
          <w:b/>
          <w:i/>
          <w:u w:val="single"/>
        </w:rPr>
        <w:t>o a través de su representante, de manera directa o por medios electrónicos, recurso de revisión</w:t>
      </w:r>
      <w:r w:rsidRPr="00D55255">
        <w:rPr>
          <w:rFonts w:ascii="Palatino Linotype" w:hAnsi="Palatino Linotype"/>
          <w:i/>
        </w:rPr>
        <w:t xml:space="preserve"> ante el Instituto o ante la Unidad de Transparencia que haya conocido de la solicitud dentro de los quince días hábiles, siguientes a la fecha de la notificación de la respuesta.</w:t>
      </w:r>
    </w:p>
    <w:p w14:paraId="501AE57F" w14:textId="77777777" w:rsidR="00E53946" w:rsidRPr="00D55255" w:rsidRDefault="00E53946" w:rsidP="00E53946">
      <w:pPr>
        <w:pStyle w:val="Prrafodelista"/>
        <w:tabs>
          <w:tab w:val="left" w:pos="426"/>
          <w:tab w:val="left" w:pos="851"/>
        </w:tabs>
        <w:spacing w:line="360" w:lineRule="auto"/>
        <w:ind w:left="426" w:right="49"/>
        <w:jc w:val="both"/>
        <w:rPr>
          <w:rFonts w:ascii="Palatino Linotype" w:hAnsi="Palatino Linotype"/>
        </w:rPr>
      </w:pPr>
    </w:p>
    <w:p w14:paraId="32E31646" w14:textId="092DBC7B" w:rsidR="00E53946" w:rsidRPr="00D55255" w:rsidRDefault="00E53946" w:rsidP="00E53946">
      <w:pPr>
        <w:pStyle w:val="Prrafodelista"/>
        <w:numPr>
          <w:ilvl w:val="0"/>
          <w:numId w:val="2"/>
        </w:numPr>
        <w:spacing w:line="360" w:lineRule="auto"/>
        <w:ind w:left="0" w:firstLine="0"/>
        <w:jc w:val="both"/>
        <w:rPr>
          <w:rFonts w:ascii="Palatino Linotype" w:hAnsi="Palatino Linotype"/>
          <w:b/>
        </w:rPr>
      </w:pPr>
      <w:r w:rsidRPr="00D55255">
        <w:rPr>
          <w:rFonts w:ascii="Palatino Linotype" w:hAnsi="Palatino Linotype" w:cs="Arial"/>
          <w:sz w:val="24"/>
        </w:rPr>
        <w:t xml:space="preserve">De la interpretación de los preceptos legales en cito, se determina que los particulares pueden interponer la solicitud y posteriormente recurso de revisión </w:t>
      </w:r>
      <w:r w:rsidRPr="00D55255">
        <w:rPr>
          <w:rFonts w:ascii="Palatino Linotype" w:hAnsi="Palatino Linotype" w:cs="Arial"/>
          <w:b/>
          <w:sz w:val="24"/>
        </w:rPr>
        <w:t xml:space="preserve">por </w:t>
      </w:r>
      <w:r w:rsidRPr="00D55255">
        <w:rPr>
          <w:rFonts w:ascii="Palatino Linotype" w:hAnsi="Palatino Linotype" w:cs="Arial"/>
          <w:b/>
          <w:sz w:val="24"/>
        </w:rPr>
        <w:lastRenderedPageBreak/>
        <w:t xml:space="preserve">sí mismos o a través de un representante; </w:t>
      </w:r>
      <w:r w:rsidRPr="00D55255">
        <w:rPr>
          <w:rFonts w:ascii="Palatino Linotype" w:hAnsi="Palatino Linotype" w:cs="Arial"/>
          <w:sz w:val="24"/>
        </w:rPr>
        <w:t xml:space="preserve">ante dicha aseveración,  se desconoce si en el presente asunto el particular formuló su solicitud por medio de un representante legal experto en la materia o por sí mismo, a falta de dicho elemento, se presume que los particulares presentan su solicitud por sí mismos y que éstos, </w:t>
      </w:r>
      <w:r w:rsidRPr="00D55255">
        <w:rPr>
          <w:rFonts w:ascii="Palatino Linotype" w:hAnsi="Palatino Linotype" w:cs="Arial"/>
          <w:b/>
          <w:sz w:val="24"/>
        </w:rPr>
        <w:t>pueden no ser expertos en la materia.</w:t>
      </w:r>
    </w:p>
    <w:p w14:paraId="45832EEF" w14:textId="77777777" w:rsidR="00E53946" w:rsidRPr="00D55255" w:rsidRDefault="00E53946" w:rsidP="00E53946">
      <w:pPr>
        <w:pStyle w:val="Prrafodelista"/>
        <w:spacing w:line="360" w:lineRule="auto"/>
        <w:ind w:left="0"/>
        <w:jc w:val="both"/>
        <w:rPr>
          <w:rFonts w:ascii="Palatino Linotype" w:hAnsi="Palatino Linotype"/>
          <w:b/>
        </w:rPr>
      </w:pPr>
    </w:p>
    <w:p w14:paraId="724AF689" w14:textId="723A34E2" w:rsidR="00E53946" w:rsidRPr="00D55255" w:rsidRDefault="00E53946" w:rsidP="00E53946">
      <w:pPr>
        <w:pStyle w:val="Prrafodelista"/>
        <w:numPr>
          <w:ilvl w:val="0"/>
          <w:numId w:val="2"/>
        </w:numPr>
        <w:spacing w:line="360" w:lineRule="auto"/>
        <w:ind w:left="0" w:firstLine="0"/>
        <w:jc w:val="both"/>
        <w:rPr>
          <w:rFonts w:ascii="Palatino Linotype" w:eastAsia="Palatino Linotype" w:hAnsi="Palatino Linotype" w:cs="Palatino Linotype"/>
          <w:sz w:val="24"/>
        </w:rPr>
      </w:pPr>
      <w:r w:rsidRPr="00D55255">
        <w:rPr>
          <w:rFonts w:ascii="Palatino Linotype" w:hAnsi="Palatino Linotype"/>
          <w:sz w:val="24"/>
        </w:rPr>
        <w:t xml:space="preserve">Es por ello que, al no tener certeza si los particulares actúan a través de un representante legal que nace la necesidad de actuar bajo estricto apego al principio de eficacia y con fundamento en </w:t>
      </w:r>
      <w:r w:rsidRPr="00D55255">
        <w:rPr>
          <w:rFonts w:ascii="Palatino Linotype" w:hAnsi="Palatino Linotype"/>
          <w:sz w:val="24"/>
          <w:szCs w:val="22"/>
        </w:rPr>
        <w:t>los artículos 13</w:t>
      </w:r>
      <w:r w:rsidRPr="00D55255">
        <w:rPr>
          <w:rStyle w:val="Refdenotaalpie"/>
          <w:rFonts w:ascii="Palatino Linotype" w:hAnsi="Palatino Linotype"/>
          <w:sz w:val="24"/>
          <w:szCs w:val="22"/>
        </w:rPr>
        <w:footnoteReference w:id="6"/>
      </w:r>
      <w:r w:rsidRPr="00D55255">
        <w:rPr>
          <w:rFonts w:ascii="Palatino Linotype" w:hAnsi="Palatino Linotype"/>
          <w:sz w:val="24"/>
          <w:szCs w:val="22"/>
        </w:rPr>
        <w:t xml:space="preserve"> y 181</w:t>
      </w:r>
      <w:r w:rsidRPr="00D55255">
        <w:rPr>
          <w:rStyle w:val="Refdenotaalpie"/>
          <w:rFonts w:ascii="Palatino Linotype" w:hAnsi="Palatino Linotype"/>
          <w:sz w:val="24"/>
          <w:szCs w:val="22"/>
        </w:rPr>
        <w:footnoteReference w:id="7"/>
      </w:r>
      <w:r w:rsidRPr="00D55255">
        <w:rPr>
          <w:rFonts w:ascii="Palatino Linotype" w:hAnsi="Palatino Linotype"/>
          <w:sz w:val="24"/>
          <w:szCs w:val="22"/>
        </w:rPr>
        <w:t xml:space="preserve"> penúltimo párrafo de la Ley de Transparencia y Acceso a la Información Pública del Estado de México y Municipios </w:t>
      </w:r>
      <w:r w:rsidRPr="00D55255">
        <w:rPr>
          <w:rFonts w:ascii="Palatino Linotype" w:hAnsi="Palatino Linotype"/>
          <w:b/>
          <w:sz w:val="24"/>
          <w:szCs w:val="22"/>
        </w:rPr>
        <w:t xml:space="preserve">deberá suplir dicha deficiencia a favor del recurrente, </w:t>
      </w:r>
      <w:r w:rsidRPr="00D55255">
        <w:rPr>
          <w:rFonts w:ascii="Palatino Linotype" w:eastAsia="Palatino Linotype" w:hAnsi="Palatino Linotype" w:cs="Palatino Linotype"/>
          <w:sz w:val="24"/>
        </w:rPr>
        <w:t>en cuanto a la temporalidad; toda vez que se la simple lectura a la solicitud, no se advierte que señale o precise una temporalidad de la cual requiere la información; en consecuencia, el Sujeto Obligado debe realizar una búsqueda exhaustiva y razonable de la información a efecto de que proporcione la que corresponde al año inmediato anterior a la fecha en la que se presentó la solicitud, es decir, del diecinueve (19) de septiembre de dos mil veintiuno al diecinueve (9) de septiembre de dos mil veintidós.</w:t>
      </w:r>
    </w:p>
    <w:p w14:paraId="40E0CE12" w14:textId="77777777" w:rsidR="00E53946" w:rsidRPr="00D55255" w:rsidRDefault="00E53946" w:rsidP="00E53946">
      <w:pPr>
        <w:pStyle w:val="Prrafodelista"/>
        <w:spacing w:line="360" w:lineRule="auto"/>
        <w:ind w:left="0" w:right="-91"/>
        <w:jc w:val="both"/>
        <w:rPr>
          <w:rFonts w:ascii="Palatino Linotype" w:eastAsia="Palatino Linotype" w:hAnsi="Palatino Linotype" w:cs="Palatino Linotype"/>
          <w:sz w:val="24"/>
        </w:rPr>
      </w:pPr>
    </w:p>
    <w:p w14:paraId="0B4E5C63" w14:textId="77777777" w:rsidR="00E53946" w:rsidRPr="00D55255" w:rsidRDefault="00E53946" w:rsidP="00E53946">
      <w:pPr>
        <w:pStyle w:val="Prrafodelista"/>
        <w:numPr>
          <w:ilvl w:val="0"/>
          <w:numId w:val="2"/>
        </w:numPr>
        <w:autoSpaceDE w:val="0"/>
        <w:autoSpaceDN w:val="0"/>
        <w:adjustRightInd w:val="0"/>
        <w:spacing w:line="360" w:lineRule="auto"/>
        <w:ind w:left="0" w:firstLine="0"/>
        <w:jc w:val="both"/>
        <w:rPr>
          <w:rFonts w:ascii="Palatino Linotype" w:hAnsi="Palatino Linotype" w:cs="Arial"/>
          <w:sz w:val="24"/>
          <w:lang w:eastAsia="es-MX"/>
        </w:rPr>
      </w:pPr>
      <w:r w:rsidRPr="00D55255">
        <w:rPr>
          <w:rFonts w:ascii="Palatino Linotype" w:hAnsi="Palatino Linotype" w:cs="Arial"/>
          <w:sz w:val="24"/>
        </w:rPr>
        <w:lastRenderedPageBreak/>
        <w:t>Sirve de sustento a lo anterior el criterio número 9/13 emitido por el entonces Instituto Federal de Acceso a la Información Pública, cuyo texto y sentido literal es el siguiente:</w:t>
      </w:r>
    </w:p>
    <w:p w14:paraId="583AFF41" w14:textId="77777777" w:rsidR="00E53946" w:rsidRPr="00D55255" w:rsidRDefault="00E53946" w:rsidP="00E53946">
      <w:pPr>
        <w:pStyle w:val="Prrafodelista"/>
        <w:rPr>
          <w:rFonts w:ascii="Palatino Linotype" w:hAnsi="Palatino Linotype" w:cs="Arial"/>
          <w:lang w:eastAsia="es-MX"/>
        </w:rPr>
      </w:pPr>
    </w:p>
    <w:p w14:paraId="6A5F50C7" w14:textId="77777777" w:rsidR="00E53946" w:rsidRPr="00D55255" w:rsidRDefault="00E53946" w:rsidP="00E53946">
      <w:pPr>
        <w:pStyle w:val="Prrafodelista"/>
        <w:tabs>
          <w:tab w:val="left" w:pos="567"/>
        </w:tabs>
        <w:spacing w:line="360" w:lineRule="auto"/>
        <w:ind w:left="567" w:right="567"/>
        <w:jc w:val="both"/>
        <w:rPr>
          <w:rFonts w:ascii="Palatino Linotype" w:hAnsi="Palatino Linotype" w:cs="Arial"/>
          <w:i/>
        </w:rPr>
      </w:pPr>
      <w:r w:rsidRPr="00D55255">
        <w:rPr>
          <w:rFonts w:ascii="Palatino Linotype" w:hAnsi="Palatino Linotype" w:cs="Arial"/>
          <w:i/>
        </w:rPr>
        <w:t>“</w:t>
      </w:r>
      <w:r w:rsidRPr="00D55255">
        <w:rPr>
          <w:rFonts w:ascii="Palatino Linotype" w:hAnsi="Palatino Linotype" w:cs="Arial"/>
          <w:b/>
          <w:i/>
        </w:rPr>
        <w:t>Periodo de búsqueda de la información, cuando no se precisa en la solicitud de información</w:t>
      </w:r>
      <w:r w:rsidRPr="00D55255">
        <w:rPr>
          <w:rFonts w:ascii="Palatino Linotype" w:hAnsi="Palatino Linotype" w:cs="Arial"/>
          <w:i/>
        </w:rPr>
        <w:t xml:space="preserve">. 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w:t>
      </w:r>
      <w:r w:rsidRPr="00D55255">
        <w:rPr>
          <w:rFonts w:ascii="Palatino Linotype" w:hAnsi="Palatino Linotype" w:cs="Arial"/>
          <w:b/>
          <w:i/>
        </w:rPr>
        <w:t>deberá interpretarse que su requerimiento se refiere al del año inmediato anterior contado a partir de la fecha en que se presentó la solicitud</w:t>
      </w:r>
      <w:r w:rsidRPr="00D55255">
        <w:rPr>
          <w:rFonts w:ascii="Palatino Linotype" w:hAnsi="Palatino Linotype" w:cs="Arial"/>
          <w:i/>
        </w:rPr>
        <w:t>. Lo anterior permite que los sujetos obligados cuenten con mayores elementos para precisar y localizar la información solicitada.”</w:t>
      </w:r>
    </w:p>
    <w:p w14:paraId="65AADF45" w14:textId="77777777" w:rsidR="00E53946" w:rsidRPr="00D55255" w:rsidRDefault="00E53946" w:rsidP="00E53946">
      <w:pPr>
        <w:pStyle w:val="Prrafodelista"/>
        <w:spacing w:line="360" w:lineRule="auto"/>
        <w:ind w:left="0"/>
        <w:jc w:val="both"/>
        <w:rPr>
          <w:rFonts w:ascii="Palatino Linotype" w:hAnsi="Palatino Linotype"/>
          <w:color w:val="000000"/>
          <w:szCs w:val="22"/>
        </w:rPr>
      </w:pPr>
    </w:p>
    <w:p w14:paraId="6744595E" w14:textId="53AE137E" w:rsidR="00E53946" w:rsidRPr="00D55255" w:rsidRDefault="00E53946" w:rsidP="00E53946">
      <w:pPr>
        <w:pStyle w:val="Prrafodelista"/>
        <w:numPr>
          <w:ilvl w:val="0"/>
          <w:numId w:val="2"/>
        </w:numPr>
        <w:tabs>
          <w:tab w:val="left" w:pos="567"/>
        </w:tabs>
        <w:spacing w:line="360" w:lineRule="auto"/>
        <w:ind w:left="0" w:firstLine="0"/>
        <w:jc w:val="both"/>
        <w:rPr>
          <w:rFonts w:ascii="Palatino Linotype" w:eastAsia="Calibri" w:hAnsi="Palatino Linotype" w:cs="Arial"/>
        </w:rPr>
      </w:pPr>
      <w:r w:rsidRPr="00D55255">
        <w:rPr>
          <w:rFonts w:ascii="Palatino Linotype" w:hAnsi="Palatino Linotype"/>
          <w:color w:val="000000"/>
          <w:szCs w:val="22"/>
        </w:rPr>
        <w:t>Es por lo anterior que se ORDENA entregar el soporte documental relativo a licencias de funcionamiento que autoricen la venta de bebidas alcohólicas, correspondiente a la temporalidad antes referida.</w:t>
      </w:r>
    </w:p>
    <w:p w14:paraId="22F26A18" w14:textId="77777777" w:rsidR="00CB2836" w:rsidRPr="00D55255" w:rsidRDefault="00CB2836" w:rsidP="00CB2836">
      <w:pPr>
        <w:pStyle w:val="Ttulo1"/>
        <w:rPr>
          <w:rFonts w:ascii="Palatino Linotype" w:hAnsi="Palatino Linotype"/>
          <w:b/>
          <w:color w:val="auto"/>
          <w:sz w:val="24"/>
          <w:lang w:val="es-ES_tradnl"/>
        </w:rPr>
      </w:pPr>
      <w:bookmarkStart w:id="19" w:name="_Toc87549682"/>
      <w:r w:rsidRPr="00D55255">
        <w:rPr>
          <w:rFonts w:ascii="Palatino Linotype" w:hAnsi="Palatino Linotype"/>
          <w:b/>
          <w:color w:val="auto"/>
          <w:sz w:val="24"/>
          <w:lang w:val="es-ES_tradnl"/>
        </w:rPr>
        <w:t>QUINTO. De la versión pública.</w:t>
      </w:r>
      <w:bookmarkEnd w:id="19"/>
    </w:p>
    <w:p w14:paraId="48DCD071" w14:textId="77777777" w:rsidR="00CB2836" w:rsidRPr="00D55255" w:rsidRDefault="00CB2836" w:rsidP="00CB2836">
      <w:pPr>
        <w:rPr>
          <w:rFonts w:ascii="Palatino Linotype" w:hAnsi="Palatino Linotype"/>
          <w:lang w:val="es-ES_tradnl"/>
        </w:rPr>
      </w:pPr>
    </w:p>
    <w:p w14:paraId="5A3561F4" w14:textId="77777777" w:rsidR="00CB2836" w:rsidRPr="00D55255" w:rsidRDefault="00CB2836" w:rsidP="00CB2836">
      <w:pPr>
        <w:pStyle w:val="Ttulo1"/>
        <w:numPr>
          <w:ilvl w:val="0"/>
          <w:numId w:val="4"/>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20" w:name="_Toc48135362"/>
      <w:bookmarkStart w:id="21" w:name="_Toc72309902"/>
      <w:bookmarkStart w:id="22" w:name="_Toc73643041"/>
      <w:bookmarkStart w:id="23" w:name="_Toc73911519"/>
      <w:bookmarkStart w:id="24" w:name="_Toc87549683"/>
      <w:r w:rsidRPr="00D55255">
        <w:rPr>
          <w:rFonts w:ascii="Palatino Linotype" w:hAnsi="Palatino Linotype" w:cs="Times New Roman"/>
          <w:b/>
          <w:color w:val="000000" w:themeColor="text1"/>
          <w:sz w:val="24"/>
          <w:szCs w:val="24"/>
          <w:lang w:eastAsia="es-ES_tradnl"/>
        </w:rPr>
        <w:t>Nociones generales.</w:t>
      </w:r>
      <w:bookmarkEnd w:id="20"/>
      <w:bookmarkEnd w:id="21"/>
      <w:bookmarkEnd w:id="22"/>
      <w:bookmarkEnd w:id="23"/>
      <w:bookmarkEnd w:id="24"/>
      <w:r w:rsidRPr="00D55255">
        <w:rPr>
          <w:rFonts w:ascii="Palatino Linotype" w:hAnsi="Palatino Linotype" w:cs="Times New Roman"/>
          <w:b/>
          <w:color w:val="000000" w:themeColor="text1"/>
          <w:sz w:val="24"/>
          <w:szCs w:val="24"/>
          <w:lang w:eastAsia="es-ES_tradnl"/>
        </w:rPr>
        <w:t xml:space="preserve"> </w:t>
      </w:r>
    </w:p>
    <w:p w14:paraId="4CFBC4DA" w14:textId="77777777" w:rsidR="00CB2836" w:rsidRPr="00D55255" w:rsidRDefault="00CB2836" w:rsidP="00CB2836">
      <w:pPr>
        <w:rPr>
          <w:rFonts w:ascii="Palatino Linotype" w:hAnsi="Palatino Linotype"/>
          <w:lang w:eastAsia="es-ES_tradnl"/>
        </w:rPr>
      </w:pPr>
    </w:p>
    <w:p w14:paraId="71BBB8A8" w14:textId="77777777" w:rsidR="00CB2836" w:rsidRPr="00D55255" w:rsidRDefault="00CB2836" w:rsidP="00CB2836">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D55255">
        <w:rPr>
          <w:rFonts w:ascii="Palatino Linotype" w:hAnsi="Palatino Linotype" w:cs="Arial"/>
          <w:color w:val="000000"/>
          <w:sz w:val="24"/>
        </w:rPr>
        <w:t>Debe destacarse que, debido a la naturaleza de la información solicitada</w:t>
      </w:r>
      <w:r w:rsidRPr="00D55255">
        <w:rPr>
          <w:rFonts w:ascii="Palatino Linotype" w:hAnsi="Palatino Linotype" w:cs="Arial"/>
          <w:b/>
          <w:color w:val="000000"/>
          <w:sz w:val="24"/>
        </w:rPr>
        <w:t xml:space="preserve">, </w:t>
      </w:r>
      <w:r w:rsidRPr="00D55255">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D55255">
        <w:rPr>
          <w:rFonts w:ascii="Palatino Linotype" w:hAnsi="Palatino Linotype" w:cs="Arial"/>
          <w:b/>
          <w:bCs/>
          <w:color w:val="000000"/>
          <w:sz w:val="24"/>
        </w:rPr>
        <w:t xml:space="preserve">Sujeto Obligado </w:t>
      </w:r>
      <w:r w:rsidRPr="00D55255">
        <w:rPr>
          <w:rFonts w:ascii="Palatino Linotype" w:hAnsi="Palatino Linotype" w:cs="Arial"/>
          <w:color w:val="000000"/>
          <w:sz w:val="24"/>
        </w:rPr>
        <w:t xml:space="preserve">deberá de </w:t>
      </w:r>
      <w:r w:rsidRPr="00D55255">
        <w:rPr>
          <w:rFonts w:ascii="Palatino Linotype" w:hAnsi="Palatino Linotype" w:cs="Arial"/>
          <w:color w:val="000000"/>
          <w:sz w:val="24"/>
        </w:rPr>
        <w:lastRenderedPageBreak/>
        <w:t xml:space="preserve">hacer la adecuada versión pública, protegiendo los datos que no son susceptibles de ser proporcionados. </w:t>
      </w:r>
    </w:p>
    <w:p w14:paraId="49A80096" w14:textId="77777777" w:rsidR="00CB2836" w:rsidRPr="00D55255" w:rsidRDefault="00CB2836" w:rsidP="00CB2836">
      <w:pPr>
        <w:pStyle w:val="Prrafodelista"/>
        <w:tabs>
          <w:tab w:val="left" w:pos="0"/>
          <w:tab w:val="left" w:pos="284"/>
        </w:tabs>
        <w:spacing w:line="360" w:lineRule="auto"/>
        <w:ind w:left="0" w:right="49"/>
        <w:jc w:val="both"/>
        <w:rPr>
          <w:rFonts w:ascii="Palatino Linotype" w:eastAsia="MS Mincho" w:hAnsi="Palatino Linotype"/>
          <w:sz w:val="24"/>
          <w:lang w:val="es-ES"/>
        </w:rPr>
      </w:pPr>
    </w:p>
    <w:p w14:paraId="4D2B6890" w14:textId="77777777" w:rsidR="00CB2836" w:rsidRPr="00D55255" w:rsidRDefault="00CB2836" w:rsidP="00CB2836">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D55255">
        <w:rPr>
          <w:rFonts w:ascii="Palatino Linotype" w:hAnsi="Palatino Linotype" w:cs="Arial"/>
          <w:color w:val="000000"/>
          <w:sz w:val="24"/>
          <w:szCs w:val="24"/>
        </w:rPr>
        <w:t xml:space="preserve">No pasa desapercibido para este Órgano Garante que los </w:t>
      </w:r>
      <w:r w:rsidRPr="00D55255">
        <w:rPr>
          <w:rFonts w:ascii="Palatino Linotype" w:hAnsi="Palatino Linotype" w:cs="Arial"/>
          <w:b/>
          <w:bCs/>
          <w:color w:val="000000"/>
          <w:sz w:val="24"/>
          <w:szCs w:val="24"/>
        </w:rPr>
        <w:t xml:space="preserve">Sujetos Obligados </w:t>
      </w:r>
      <w:r w:rsidRPr="00D55255">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15572FA3" w14:textId="77777777" w:rsidR="00CB2836" w:rsidRPr="00D55255" w:rsidRDefault="00CB2836" w:rsidP="00CB2836">
      <w:pPr>
        <w:tabs>
          <w:tab w:val="left" w:pos="284"/>
        </w:tabs>
        <w:spacing w:line="360" w:lineRule="auto"/>
        <w:ind w:right="49"/>
        <w:contextualSpacing/>
        <w:jc w:val="both"/>
        <w:rPr>
          <w:rFonts w:ascii="Palatino Linotype" w:hAnsi="Palatino Linotype" w:cs="Arial"/>
          <w:color w:val="000000"/>
        </w:rPr>
      </w:pPr>
    </w:p>
    <w:tbl>
      <w:tblPr>
        <w:tblStyle w:val="Tablanormal1"/>
        <w:tblW w:w="8505" w:type="dxa"/>
        <w:tblInd w:w="137" w:type="dxa"/>
        <w:tblLook w:val="04A0" w:firstRow="1" w:lastRow="0" w:firstColumn="1" w:lastColumn="0" w:noHBand="0" w:noVBand="1"/>
      </w:tblPr>
      <w:tblGrid>
        <w:gridCol w:w="1838"/>
        <w:gridCol w:w="6667"/>
      </w:tblGrid>
      <w:tr w:rsidR="00CB2836" w:rsidRPr="00D55255" w14:paraId="7F8CB49D" w14:textId="77777777" w:rsidTr="003E4C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CCB3317" w14:textId="77777777" w:rsidR="00CB2836" w:rsidRPr="00D55255" w:rsidRDefault="00CB2836" w:rsidP="003E4CA3">
            <w:pPr>
              <w:tabs>
                <w:tab w:val="left" w:pos="284"/>
              </w:tabs>
              <w:spacing w:line="360" w:lineRule="auto"/>
              <w:rPr>
                <w:rFonts w:ascii="Palatino Linotype" w:hAnsi="Palatino Linotype"/>
                <w:bCs w:val="0"/>
                <w:sz w:val="20"/>
              </w:rPr>
            </w:pPr>
            <w:r w:rsidRPr="00D55255">
              <w:rPr>
                <w:rFonts w:ascii="Palatino Linotype" w:hAnsi="Palatino Linotype" w:cstheme="majorBidi"/>
                <w:sz w:val="20"/>
              </w:rPr>
              <w:t>a) Requisitos previos.</w:t>
            </w:r>
          </w:p>
        </w:tc>
        <w:tc>
          <w:tcPr>
            <w:tcW w:w="6667" w:type="dxa"/>
            <w:hideMark/>
          </w:tcPr>
          <w:p w14:paraId="2A73E002" w14:textId="77777777" w:rsidR="00CB2836" w:rsidRPr="00D55255" w:rsidRDefault="00CB2836" w:rsidP="003E4CA3">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D55255">
              <w:rPr>
                <w:rFonts w:ascii="Palatino Linotype" w:hAnsi="Palatino Linotype" w:cs="Arial"/>
                <w:color w:val="000000"/>
                <w:sz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3A6580B9" w14:textId="77777777" w:rsidR="00CB2836" w:rsidRPr="00D55255" w:rsidRDefault="00CB2836" w:rsidP="003E4CA3">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D55255">
              <w:rPr>
                <w:rFonts w:ascii="Palatino Linotype" w:hAnsi="Palatino Linotype" w:cs="Arial"/>
                <w:color w:val="000000"/>
                <w:sz w:val="20"/>
              </w:rPr>
              <w:t>Al hacerlo tienen que precisar de qué información se trata, señalando el supuesto de clasificación (confidencialidad o reserva).</w:t>
            </w:r>
          </w:p>
          <w:p w14:paraId="6308046F" w14:textId="77777777" w:rsidR="00CB2836" w:rsidRPr="00D55255" w:rsidRDefault="00CB2836" w:rsidP="003E4CA3">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D55255">
              <w:rPr>
                <w:rFonts w:ascii="Palatino Linotype" w:hAnsi="Palatino Linotype" w:cs="Arial"/>
                <w:color w:val="000000"/>
                <w:sz w:val="20"/>
              </w:rPr>
              <w:t>Además, se debe señalar el procedimiento, de los tres que establecen los artículos 132 y 106 de la Ley Estatal y General, respectivamente.</w:t>
            </w:r>
          </w:p>
          <w:p w14:paraId="459EFE40" w14:textId="77777777" w:rsidR="00CB2836" w:rsidRPr="00D55255" w:rsidRDefault="00CB2836" w:rsidP="003E4CA3">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rPr>
            </w:pPr>
            <w:r w:rsidRPr="00D55255">
              <w:rPr>
                <w:rFonts w:ascii="Palatino Linotype" w:hAnsi="Palatino Linotype" w:cs="Arial"/>
                <w:color w:val="000000"/>
                <w:sz w:val="20"/>
              </w:rPr>
              <w:t xml:space="preserve">El último de estos requisitos previos consiste en que no se pueden emitir acuerdos de carácter general ni particular, esto es, </w:t>
            </w:r>
            <w:r w:rsidRPr="00D55255">
              <w:rPr>
                <w:rFonts w:ascii="Palatino Linotype" w:hAnsi="Palatino Linotype" w:cs="Arial"/>
                <w:color w:val="000000"/>
                <w:sz w:val="20"/>
                <w:u w:val="single"/>
              </w:rPr>
              <w:t>no se puede hacer un acuerdo para clasificar de manera general todos los documentos de un expediente o área, sin</w:t>
            </w:r>
            <w:r w:rsidRPr="00D55255">
              <w:rPr>
                <w:rFonts w:ascii="Palatino Linotype" w:hAnsi="Palatino Linotype" w:cs="Arial"/>
                <w:color w:val="000000"/>
                <w:sz w:val="20"/>
              </w:rPr>
              <w:t xml:space="preserve"> individualizar su análisis y tampoco se puede hacer un acuerdo por cada dato que se vaya a </w:t>
            </w:r>
            <w:r w:rsidRPr="00D55255">
              <w:rPr>
                <w:rFonts w:ascii="Palatino Linotype" w:hAnsi="Palatino Linotype" w:cs="Arial"/>
                <w:color w:val="000000"/>
                <w:sz w:val="20"/>
              </w:rPr>
              <w:lastRenderedPageBreak/>
              <w:t>clasificar dentro de un documento con diez datos, por ejemplo, susceptibles de ser clasificados.</w:t>
            </w:r>
          </w:p>
        </w:tc>
      </w:tr>
      <w:tr w:rsidR="00CB2836" w:rsidRPr="00D55255" w14:paraId="3FD60997" w14:textId="77777777" w:rsidTr="003E4C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53F9E34B" w14:textId="77777777" w:rsidR="00CB2836" w:rsidRPr="00D55255" w:rsidRDefault="00CB2836" w:rsidP="003E4CA3">
            <w:pPr>
              <w:tabs>
                <w:tab w:val="left" w:pos="284"/>
              </w:tabs>
              <w:spacing w:line="360" w:lineRule="auto"/>
              <w:rPr>
                <w:rFonts w:ascii="Palatino Linotype" w:hAnsi="Palatino Linotype"/>
                <w:bCs w:val="0"/>
                <w:sz w:val="20"/>
              </w:rPr>
            </w:pPr>
            <w:r w:rsidRPr="00D55255">
              <w:rPr>
                <w:rFonts w:ascii="Palatino Linotype" w:hAnsi="Palatino Linotype" w:cstheme="majorBidi"/>
                <w:sz w:val="20"/>
              </w:rPr>
              <w:lastRenderedPageBreak/>
              <w:t>b) Supuestos de clasificación.</w:t>
            </w:r>
          </w:p>
        </w:tc>
        <w:tc>
          <w:tcPr>
            <w:tcW w:w="6667" w:type="dxa"/>
            <w:hideMark/>
          </w:tcPr>
          <w:p w14:paraId="3491A29E" w14:textId="77777777" w:rsidR="00CB2836" w:rsidRPr="00D55255" w:rsidRDefault="00CB2836" w:rsidP="003E4CA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D55255">
              <w:rPr>
                <w:rFonts w:ascii="Palatino Linotype" w:hAnsi="Palatino Linotype" w:cs="Arial"/>
                <w:color w:val="000000"/>
                <w:sz w:val="20"/>
              </w:rPr>
              <w:t>Las disposiciones constitucionales y legales en la materia establecen los dos supuestos generales para clasificar la información: por reserva y por confidencialidad.</w:t>
            </w:r>
          </w:p>
          <w:p w14:paraId="5218503A" w14:textId="77777777" w:rsidR="00CB2836" w:rsidRPr="00D55255" w:rsidRDefault="00CB2836" w:rsidP="003E4CA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D55255">
              <w:rPr>
                <w:rFonts w:ascii="Palatino Linotype" w:hAnsi="Palatino Linotype" w:cs="Arial"/>
                <w:color w:val="000000"/>
                <w:sz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09CAB031" w14:textId="77777777" w:rsidR="00CB2836" w:rsidRPr="00D55255" w:rsidRDefault="00CB2836" w:rsidP="003E4CA3">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rPr>
            </w:pPr>
            <w:r w:rsidRPr="00D55255">
              <w:rPr>
                <w:rFonts w:ascii="Palatino Linotype" w:hAnsi="Palatino Linotype" w:cs="Arial"/>
                <w:color w:val="000000"/>
                <w:sz w:val="20"/>
              </w:rPr>
              <w:t xml:space="preserve">El </w:t>
            </w:r>
            <w:r w:rsidRPr="00D55255">
              <w:rPr>
                <w:rFonts w:ascii="Palatino Linotype" w:hAnsi="Palatino Linotype" w:cs="Arial"/>
                <w:b/>
                <w:color w:val="000000"/>
                <w:sz w:val="20"/>
              </w:rPr>
              <w:t>Sujeto Obligado</w:t>
            </w:r>
            <w:r w:rsidRPr="00D55255">
              <w:rPr>
                <w:rFonts w:ascii="Palatino Linotype" w:hAnsi="Palatino Linotype" w:cs="Arial"/>
                <w:color w:val="000000"/>
                <w:sz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CB2836" w:rsidRPr="00D55255" w14:paraId="708BA4DD" w14:textId="77777777" w:rsidTr="003E4CA3">
        <w:tc>
          <w:tcPr>
            <w:cnfStyle w:val="001000000000" w:firstRow="0" w:lastRow="0" w:firstColumn="1" w:lastColumn="0" w:oddVBand="0" w:evenVBand="0" w:oddHBand="0" w:evenHBand="0" w:firstRowFirstColumn="0" w:firstRowLastColumn="0" w:lastRowFirstColumn="0" w:lastRowLastColumn="0"/>
            <w:tcW w:w="1838" w:type="dxa"/>
            <w:hideMark/>
          </w:tcPr>
          <w:p w14:paraId="113AABC4" w14:textId="77777777" w:rsidR="00CB2836" w:rsidRPr="00D55255" w:rsidRDefault="00CB2836" w:rsidP="003E4CA3">
            <w:pPr>
              <w:tabs>
                <w:tab w:val="left" w:pos="284"/>
              </w:tabs>
              <w:spacing w:line="360" w:lineRule="auto"/>
              <w:rPr>
                <w:rFonts w:ascii="Palatino Linotype" w:hAnsi="Palatino Linotype"/>
                <w:bCs w:val="0"/>
                <w:sz w:val="20"/>
              </w:rPr>
            </w:pPr>
            <w:r w:rsidRPr="00D55255">
              <w:rPr>
                <w:rFonts w:ascii="Palatino Linotype" w:hAnsi="Palatino Linotype" w:cstheme="majorBidi"/>
                <w:sz w:val="20"/>
              </w:rPr>
              <w:t>c) Formalidades para emitir el acuerdo de clasificación.</w:t>
            </w:r>
          </w:p>
        </w:tc>
        <w:tc>
          <w:tcPr>
            <w:tcW w:w="6667" w:type="dxa"/>
            <w:hideMark/>
          </w:tcPr>
          <w:p w14:paraId="12DC43BD" w14:textId="77777777" w:rsidR="00CB2836" w:rsidRPr="00D55255" w:rsidRDefault="00CB2836" w:rsidP="003E4CA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D55255">
              <w:rPr>
                <w:rFonts w:ascii="Palatino Linotype" w:hAnsi="Palatino Linotype" w:cs="Arial"/>
                <w:color w:val="000000"/>
                <w:sz w:val="20"/>
              </w:rPr>
              <w:t xml:space="preserve">El Comité de Transparencia, según lo dispuesto en los artículos cuenta con las facultades para aprobar, modificar o revocar la clasificación de la información que haya propuesto. </w:t>
            </w:r>
          </w:p>
          <w:p w14:paraId="271F72B8" w14:textId="77777777" w:rsidR="00CB2836" w:rsidRPr="00D55255" w:rsidRDefault="00CB2836" w:rsidP="003E4CA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D55255">
              <w:rPr>
                <w:rFonts w:ascii="Palatino Linotype" w:hAnsi="Palatino Linotype" w:cs="Arial"/>
                <w:color w:val="000000"/>
                <w:sz w:val="20"/>
              </w:rPr>
              <w:t xml:space="preserve">Es necesario que </w:t>
            </w:r>
            <w:r w:rsidRPr="00D55255">
              <w:rPr>
                <w:rFonts w:ascii="Palatino Linotype" w:hAnsi="Palatino Linotype" w:cs="Arial"/>
                <w:b/>
                <w:color w:val="000000"/>
                <w:sz w:val="20"/>
                <w:u w:val="single"/>
              </w:rPr>
              <w:t>el acto reúna con los requisitos elementales</w:t>
            </w:r>
            <w:r w:rsidRPr="00D55255">
              <w:rPr>
                <w:rFonts w:ascii="Palatino Linotype" w:hAnsi="Palatino Linotype" w:cs="Arial"/>
                <w:color w:val="000000"/>
                <w:sz w:val="20"/>
              </w:rPr>
              <w:t>, entre ellos, que la autoridad que va a emitir el acto de autoridad sea la legalmente facultada para ello.</w:t>
            </w:r>
          </w:p>
          <w:p w14:paraId="7C80B423" w14:textId="77777777" w:rsidR="00CB2836" w:rsidRPr="00D55255" w:rsidRDefault="00CB2836" w:rsidP="003E4CA3">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D55255">
              <w:rPr>
                <w:rFonts w:ascii="Palatino Linotype" w:hAnsi="Palatino Linotype" w:cs="Arial"/>
                <w:color w:val="000000"/>
                <w:sz w:val="20"/>
              </w:rPr>
              <w:t xml:space="preserve">La decisión de aprobar, modificar o revocar la clasificación deberá de asentarse en un documento que registre la determinación a la que se </w:t>
            </w:r>
            <w:r w:rsidRPr="00D55255">
              <w:rPr>
                <w:rFonts w:ascii="Palatino Linotype" w:hAnsi="Palatino Linotype" w:cs="Arial"/>
                <w:color w:val="000000"/>
                <w:sz w:val="20"/>
              </w:rPr>
              <w:lastRenderedPageBreak/>
              <w:t>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CB2836" w:rsidRPr="00D55255" w14:paraId="5F994609" w14:textId="77777777" w:rsidTr="003E4C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8409FC2" w14:textId="77777777" w:rsidR="00CB2836" w:rsidRPr="00D55255" w:rsidRDefault="00CB2836" w:rsidP="003E4CA3">
            <w:pPr>
              <w:tabs>
                <w:tab w:val="left" w:pos="284"/>
              </w:tabs>
              <w:spacing w:line="360" w:lineRule="auto"/>
              <w:rPr>
                <w:rFonts w:ascii="Palatino Linotype" w:hAnsi="Palatino Linotype"/>
                <w:b w:val="0"/>
                <w:sz w:val="20"/>
              </w:rPr>
            </w:pPr>
          </w:p>
          <w:p w14:paraId="223D977E" w14:textId="77777777" w:rsidR="00CB2836" w:rsidRPr="00D55255" w:rsidRDefault="00CB2836" w:rsidP="003E4CA3">
            <w:pPr>
              <w:tabs>
                <w:tab w:val="left" w:pos="284"/>
              </w:tabs>
              <w:spacing w:line="360" w:lineRule="auto"/>
              <w:jc w:val="both"/>
              <w:rPr>
                <w:rFonts w:ascii="Palatino Linotype" w:hAnsi="Palatino Linotype"/>
                <w:bCs w:val="0"/>
                <w:sz w:val="20"/>
              </w:rPr>
            </w:pPr>
            <w:r w:rsidRPr="00D55255">
              <w:rPr>
                <w:rFonts w:ascii="Palatino Linotype" w:hAnsi="Palatino Linotype" w:cs="Arial"/>
                <w:color w:val="000000"/>
                <w:sz w:val="20"/>
              </w:rPr>
              <w:t xml:space="preserve">d) Requisitos de fondo del acuerdo de clasificación. </w:t>
            </w:r>
          </w:p>
        </w:tc>
        <w:tc>
          <w:tcPr>
            <w:tcW w:w="6667" w:type="dxa"/>
            <w:hideMark/>
          </w:tcPr>
          <w:p w14:paraId="2FE97139" w14:textId="77777777" w:rsidR="00CB2836" w:rsidRPr="00D55255" w:rsidRDefault="00CB2836" w:rsidP="003E4CA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D55255">
              <w:rPr>
                <w:rFonts w:ascii="Palatino Linotype" w:hAnsi="Palatino Linotype" w:cs="Arial"/>
                <w:color w:val="000000"/>
                <w:sz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D55255">
              <w:rPr>
                <w:rFonts w:ascii="Palatino Linotype" w:hAnsi="Palatino Linotype" w:cs="Arial"/>
                <w:b/>
                <w:color w:val="000000"/>
                <w:sz w:val="20"/>
              </w:rPr>
              <w:t>Sujetos Obligados</w:t>
            </w:r>
            <w:r w:rsidRPr="00D55255">
              <w:rPr>
                <w:rFonts w:ascii="Palatino Linotype" w:hAnsi="Palatino Linotype" w:cs="Arial"/>
                <w:color w:val="000000"/>
                <w:sz w:val="20"/>
              </w:rPr>
              <w:t xml:space="preserve">, por lo que deberán fundar y motivar debidamente la clasificación. </w:t>
            </w:r>
          </w:p>
          <w:p w14:paraId="29A9773E" w14:textId="77777777" w:rsidR="00CB2836" w:rsidRPr="00D55255" w:rsidRDefault="00CB2836" w:rsidP="003E4CA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D55255">
              <w:rPr>
                <w:rFonts w:ascii="Palatino Linotype" w:hAnsi="Palatino Linotype" w:cs="Arial"/>
                <w:color w:val="000000"/>
                <w:sz w:val="20"/>
              </w:rPr>
              <w:t xml:space="preserve">De lo anterior, se desprende que para una correcta </w:t>
            </w:r>
            <w:r w:rsidRPr="00D55255">
              <w:rPr>
                <w:rFonts w:ascii="Palatino Linotype" w:hAnsi="Palatino Linotype" w:cs="Arial"/>
                <w:b/>
                <w:color w:val="000000"/>
                <w:sz w:val="20"/>
              </w:rPr>
              <w:t>clasificación total o parcial</w:t>
            </w:r>
            <w:r w:rsidRPr="00D55255">
              <w:rPr>
                <w:rFonts w:ascii="Palatino Linotype" w:hAnsi="Palatino Linotype" w:cs="Arial"/>
                <w:color w:val="000000"/>
                <w:sz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5504FB3" w14:textId="77777777" w:rsidR="00CB2836" w:rsidRPr="00D55255" w:rsidRDefault="00CB2836" w:rsidP="003E4CA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D55255">
              <w:rPr>
                <w:rFonts w:ascii="Palatino Linotype" w:hAnsi="Palatino Linotype" w:cs="Arial"/>
                <w:color w:val="000000"/>
                <w:sz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550E7F7C" w14:textId="77777777" w:rsidR="00CB2836" w:rsidRPr="00D55255" w:rsidRDefault="00CB2836" w:rsidP="003E4CA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D55255">
              <w:rPr>
                <w:rFonts w:ascii="Palatino Linotype" w:hAnsi="Palatino Linotype" w:cs="Arial"/>
                <w:color w:val="000000"/>
                <w:sz w:val="20"/>
              </w:rPr>
              <w:lastRenderedPageBreak/>
              <w:t>En ese mismo sentido, el numeral trigésimo tercero fracción V de los Lineamientos Generales, precisa que para motivar la clasificación se deben acreditar las circunstancias de tiempo, modo y lugar.</w:t>
            </w:r>
          </w:p>
          <w:p w14:paraId="283DA2BF" w14:textId="77777777" w:rsidR="00CB2836" w:rsidRPr="00D55255" w:rsidRDefault="00CB2836" w:rsidP="003E4CA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D55255">
              <w:rPr>
                <w:rFonts w:ascii="Palatino Linotype" w:hAnsi="Palatino Linotype" w:cs="Arial"/>
                <w:color w:val="000000"/>
                <w:sz w:val="20"/>
              </w:rPr>
              <w:t xml:space="preserve">Ahora bien, </w:t>
            </w:r>
            <w:r w:rsidRPr="00D55255">
              <w:rPr>
                <w:rFonts w:ascii="Palatino Linotype" w:hAnsi="Palatino Linotype" w:cs="Arial"/>
                <w:b/>
                <w:color w:val="000000"/>
                <w:sz w:val="20"/>
                <w:u w:val="single"/>
              </w:rPr>
              <w:t>para cada caso además de fundar y motivar</w:t>
            </w:r>
            <w:r w:rsidRPr="00D55255">
              <w:rPr>
                <w:rFonts w:ascii="Palatino Linotype" w:hAnsi="Palatino Linotype" w:cs="Arial"/>
                <w:color w:val="000000"/>
                <w:sz w:val="20"/>
              </w:rPr>
              <w:t xml:space="preserve">, se debe identificar con claridad que datos contenidos en las documentales que son susceptibles de suprimirse, por ejemplo; </w:t>
            </w:r>
            <w:r w:rsidRPr="00D55255">
              <w:rPr>
                <w:rFonts w:ascii="Palatino Linotype" w:hAnsi="Palatino Linotype" w:cs="Arial"/>
                <w:color w:val="000000"/>
                <w:sz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CB2836" w:rsidRPr="00D55255" w14:paraId="7C8AA5AA" w14:textId="77777777" w:rsidTr="003E4CA3">
        <w:tc>
          <w:tcPr>
            <w:cnfStyle w:val="001000000000" w:firstRow="0" w:lastRow="0" w:firstColumn="1" w:lastColumn="0" w:oddVBand="0" w:evenVBand="0" w:oddHBand="0" w:evenHBand="0" w:firstRowFirstColumn="0" w:firstRowLastColumn="0" w:lastRowFirstColumn="0" w:lastRowLastColumn="0"/>
            <w:tcW w:w="1838" w:type="dxa"/>
          </w:tcPr>
          <w:p w14:paraId="1620C082" w14:textId="77777777" w:rsidR="00CB2836" w:rsidRPr="00D55255" w:rsidRDefault="00CB2836" w:rsidP="003E4CA3">
            <w:pPr>
              <w:tabs>
                <w:tab w:val="left" w:pos="284"/>
              </w:tabs>
              <w:spacing w:line="360" w:lineRule="auto"/>
              <w:ind w:right="49"/>
              <w:jc w:val="both"/>
              <w:rPr>
                <w:rFonts w:ascii="Palatino Linotype" w:hAnsi="Palatino Linotype" w:cs="Arial"/>
                <w:bCs w:val="0"/>
                <w:sz w:val="20"/>
              </w:rPr>
            </w:pPr>
            <w:r w:rsidRPr="00D55255">
              <w:rPr>
                <w:rFonts w:ascii="Palatino Linotype" w:eastAsia="MS Gothic" w:hAnsi="Palatino Linotype" w:cs="Times New Roman"/>
                <w:sz w:val="20"/>
              </w:rPr>
              <w:lastRenderedPageBreak/>
              <w:t xml:space="preserve">e) Condiciones especiales de la clasificación de la información como confidencial. </w:t>
            </w:r>
          </w:p>
        </w:tc>
        <w:tc>
          <w:tcPr>
            <w:tcW w:w="6667" w:type="dxa"/>
            <w:hideMark/>
          </w:tcPr>
          <w:p w14:paraId="0185EAA9" w14:textId="77777777" w:rsidR="00CB2836" w:rsidRPr="00D55255" w:rsidRDefault="00CB2836" w:rsidP="003E4CA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D55255">
              <w:rPr>
                <w:rFonts w:ascii="Palatino Linotype" w:hAnsi="Palatino Linotype" w:cs="Arial"/>
                <w:color w:val="000000"/>
                <w:sz w:val="20"/>
              </w:rPr>
              <w:t xml:space="preserve">Los artículos 148 y 120 de la Ley Estatal y de la Ley General, respectivamente, establecen que aun tratándose de datos personales, se podrán proporcionar, incluso sin solicitar el consentimiento de su titular. </w:t>
            </w:r>
          </w:p>
          <w:p w14:paraId="0988080D" w14:textId="77777777" w:rsidR="00CB2836" w:rsidRPr="00D55255" w:rsidRDefault="00CB2836" w:rsidP="003E4CA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D55255">
              <w:rPr>
                <w:rFonts w:ascii="Palatino Linotype" w:hAnsi="Palatino Linotype" w:cs="Arial"/>
                <w:color w:val="000000"/>
                <w:sz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42A9861C" w14:textId="77777777" w:rsidR="00CB2836" w:rsidRPr="00D55255" w:rsidRDefault="00CB2836" w:rsidP="003E4CA3">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D55255">
              <w:rPr>
                <w:rFonts w:ascii="Palatino Linotype" w:hAnsi="Palatino Linotype" w:cs="Arial"/>
                <w:color w:val="000000"/>
                <w:sz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6E0269D5" w14:textId="77777777" w:rsidR="00CB2836" w:rsidRPr="00D55255" w:rsidRDefault="00CB2836" w:rsidP="00CB2836">
      <w:pPr>
        <w:pStyle w:val="Prrafodelista"/>
        <w:tabs>
          <w:tab w:val="left" w:pos="284"/>
        </w:tabs>
        <w:ind w:left="0"/>
        <w:rPr>
          <w:rFonts w:ascii="Palatino Linotype" w:hAnsi="Palatino Linotype" w:cs="Arial"/>
          <w:color w:val="000000"/>
        </w:rPr>
      </w:pPr>
    </w:p>
    <w:p w14:paraId="6DA312FA" w14:textId="77777777" w:rsidR="00CB2836" w:rsidRPr="00D55255" w:rsidRDefault="00CB2836" w:rsidP="00CB2836">
      <w:pPr>
        <w:pStyle w:val="Prrafodelista"/>
        <w:numPr>
          <w:ilvl w:val="0"/>
          <w:numId w:val="2"/>
        </w:numPr>
        <w:tabs>
          <w:tab w:val="left" w:pos="284"/>
        </w:tabs>
        <w:spacing w:line="360" w:lineRule="auto"/>
        <w:ind w:left="0" w:firstLine="0"/>
        <w:jc w:val="both"/>
        <w:rPr>
          <w:rFonts w:ascii="Palatino Linotype" w:hAnsi="Palatino Linotype" w:cs="Arial"/>
          <w:color w:val="000000"/>
          <w:sz w:val="24"/>
        </w:rPr>
      </w:pPr>
      <w:r w:rsidRPr="00D55255">
        <w:rPr>
          <w:rFonts w:ascii="Palatino Linotype" w:hAnsi="Palatino Linotype" w:cs="Arial"/>
          <w:sz w:val="24"/>
        </w:rPr>
        <w:t xml:space="preserve">Si el servidor público incumple con estas formalidades y entrega la información sin proteger los datos personales incumple con lo que estipula las disposiciones legales </w:t>
      </w:r>
      <w:r w:rsidRPr="00D55255">
        <w:rPr>
          <w:rFonts w:ascii="Palatino Linotype" w:hAnsi="Palatino Linotype" w:cs="Arial"/>
          <w:sz w:val="24"/>
        </w:rPr>
        <w:lastRenderedPageBreak/>
        <w:t xml:space="preserve">establecidas, asimismo que si entrega un documento testado sin el debido acuerdo de clasificación. </w:t>
      </w:r>
    </w:p>
    <w:p w14:paraId="334682BD" w14:textId="77777777" w:rsidR="003B0450" w:rsidRPr="00D55255" w:rsidRDefault="003B0450" w:rsidP="003B0450">
      <w:pPr>
        <w:tabs>
          <w:tab w:val="left" w:pos="284"/>
        </w:tabs>
        <w:spacing w:line="360" w:lineRule="auto"/>
        <w:jc w:val="both"/>
        <w:rPr>
          <w:rFonts w:ascii="Palatino Linotype" w:hAnsi="Palatino Linotype" w:cs="Arial"/>
          <w:color w:val="000000"/>
          <w:sz w:val="24"/>
        </w:rPr>
      </w:pPr>
    </w:p>
    <w:p w14:paraId="73628DBB" w14:textId="77777777" w:rsidR="003B0450" w:rsidRPr="00D55255" w:rsidRDefault="003B0450" w:rsidP="003B0450">
      <w:pPr>
        <w:keepNext/>
        <w:keepLines/>
        <w:tabs>
          <w:tab w:val="left" w:pos="284"/>
        </w:tabs>
        <w:spacing w:before="240"/>
        <w:outlineLvl w:val="0"/>
        <w:rPr>
          <w:rFonts w:ascii="Palatino Linotype" w:eastAsia="MS Gothic" w:hAnsi="Palatino Linotype" w:cstheme="majorBidi"/>
          <w:b/>
          <w:sz w:val="24"/>
          <w:szCs w:val="24"/>
        </w:rPr>
      </w:pPr>
      <w:bookmarkStart w:id="25" w:name="_Toc487739452"/>
      <w:bookmarkStart w:id="26" w:name="_Toc524344196"/>
      <w:bookmarkStart w:id="27" w:name="_Toc526271201"/>
      <w:bookmarkStart w:id="28" w:name="_Toc536106975"/>
      <w:bookmarkStart w:id="29" w:name="_Toc68793658"/>
      <w:bookmarkStart w:id="30" w:name="_Toc87549681"/>
      <w:r w:rsidRPr="00D55255">
        <w:rPr>
          <w:rFonts w:ascii="Palatino Linotype" w:eastAsia="MS Gothic" w:hAnsi="Palatino Linotype" w:cstheme="majorBidi"/>
          <w:b/>
          <w:sz w:val="24"/>
          <w:szCs w:val="24"/>
        </w:rPr>
        <w:t>SEXTO. Vista a los órganos de control interno</w:t>
      </w:r>
      <w:bookmarkEnd w:id="25"/>
      <w:r w:rsidRPr="00D55255">
        <w:rPr>
          <w:rFonts w:ascii="Palatino Linotype" w:eastAsia="MS Gothic" w:hAnsi="Palatino Linotype" w:cstheme="majorBidi"/>
          <w:b/>
          <w:sz w:val="24"/>
          <w:szCs w:val="24"/>
        </w:rPr>
        <w:t>.</w:t>
      </w:r>
      <w:bookmarkEnd w:id="26"/>
      <w:bookmarkEnd w:id="27"/>
      <w:bookmarkEnd w:id="28"/>
      <w:bookmarkEnd w:id="29"/>
      <w:bookmarkEnd w:id="30"/>
    </w:p>
    <w:p w14:paraId="26E44548" w14:textId="77777777" w:rsidR="003B0450" w:rsidRPr="00D55255" w:rsidRDefault="003B0450" w:rsidP="003B0450">
      <w:pPr>
        <w:tabs>
          <w:tab w:val="left" w:pos="284"/>
        </w:tabs>
        <w:rPr>
          <w:rFonts w:eastAsiaTheme="minorEastAsia"/>
          <w:sz w:val="24"/>
          <w:szCs w:val="24"/>
        </w:rPr>
      </w:pPr>
    </w:p>
    <w:p w14:paraId="1E42A8DC" w14:textId="77777777" w:rsidR="003B0450" w:rsidRPr="00D55255" w:rsidRDefault="003B0450" w:rsidP="003B0450">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55255">
        <w:rPr>
          <w:rFonts w:ascii="Palatino Linotype" w:eastAsiaTheme="minorEastAsia" w:hAnsi="Palatino Linotype" w:cs="Arial"/>
          <w:sz w:val="24"/>
          <w:szCs w:val="24"/>
          <w:lang w:val="es-ES_tradnl"/>
        </w:rPr>
        <w:t>La Ley de Transparencia y Acceso a la Información Pública del Estado de México y Municipios en los artículos 222 fracción I y II, 162 y 59 fracción I y II establecen los siguiente:</w:t>
      </w:r>
    </w:p>
    <w:p w14:paraId="7E54C142" w14:textId="77777777" w:rsidR="003B0450" w:rsidRPr="00D55255" w:rsidRDefault="003B0450" w:rsidP="003B0450">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1486E9CE" w14:textId="77777777" w:rsidR="003B0450" w:rsidRPr="00D55255" w:rsidRDefault="003B0450" w:rsidP="003B0450">
      <w:pPr>
        <w:tabs>
          <w:tab w:val="left" w:pos="284"/>
        </w:tabs>
        <w:spacing w:before="240" w:after="240" w:line="360" w:lineRule="auto"/>
        <w:ind w:left="567" w:right="567"/>
        <w:contextualSpacing/>
        <w:jc w:val="both"/>
        <w:rPr>
          <w:rFonts w:ascii="Palatino Linotype" w:hAnsi="Palatino Linotype"/>
          <w:i/>
          <w:iCs/>
          <w:sz w:val="22"/>
        </w:rPr>
      </w:pPr>
      <w:r w:rsidRPr="00D55255">
        <w:rPr>
          <w:rFonts w:ascii="Palatino Linotype" w:hAnsi="Palatino Linotype"/>
          <w:i/>
          <w:iCs/>
          <w:sz w:val="22"/>
        </w:rPr>
        <w:t>Artículo 222. Son causas de responsabilidad administrativa de los servidores públicos de los sujetos obligados, por incumplimiento de las obligaciones establecidas en la materia de la presente Ley, las siguientes:</w:t>
      </w:r>
    </w:p>
    <w:p w14:paraId="16C43BCF" w14:textId="77777777" w:rsidR="003B0450" w:rsidRPr="00D55255" w:rsidRDefault="003B0450" w:rsidP="003B0450">
      <w:pPr>
        <w:tabs>
          <w:tab w:val="left" w:pos="284"/>
        </w:tabs>
        <w:spacing w:before="240" w:after="240" w:line="360" w:lineRule="auto"/>
        <w:ind w:left="567" w:right="567"/>
        <w:contextualSpacing/>
        <w:jc w:val="both"/>
        <w:rPr>
          <w:rFonts w:ascii="Palatino Linotype" w:hAnsi="Palatino Linotype"/>
          <w:i/>
          <w:iCs/>
          <w:sz w:val="22"/>
        </w:rPr>
      </w:pPr>
      <w:r w:rsidRPr="00D55255">
        <w:rPr>
          <w:rFonts w:ascii="Palatino Linotype" w:hAnsi="Palatino Linotype"/>
          <w:i/>
          <w:iCs/>
          <w:sz w:val="22"/>
        </w:rPr>
        <w:t xml:space="preserve">I. Cualquier acto u omisión que provoque la suspensión o deficiencia en la atención de las solicitudes de información; </w:t>
      </w:r>
    </w:p>
    <w:p w14:paraId="013741FB" w14:textId="77777777" w:rsidR="003B0450" w:rsidRPr="00D55255" w:rsidRDefault="003B0450" w:rsidP="003B0450">
      <w:pPr>
        <w:tabs>
          <w:tab w:val="left" w:pos="284"/>
        </w:tabs>
        <w:spacing w:before="240" w:after="240" w:line="360" w:lineRule="auto"/>
        <w:ind w:left="567" w:right="567"/>
        <w:contextualSpacing/>
        <w:jc w:val="both"/>
        <w:rPr>
          <w:rFonts w:ascii="Palatino Linotype" w:hAnsi="Palatino Linotype"/>
          <w:i/>
          <w:iCs/>
          <w:sz w:val="22"/>
        </w:rPr>
      </w:pPr>
      <w:r w:rsidRPr="00D55255">
        <w:rPr>
          <w:rFonts w:ascii="Palatino Linotype" w:hAnsi="Palatino Linotype"/>
          <w:i/>
          <w:iCs/>
          <w:sz w:val="22"/>
        </w:rPr>
        <w:t>II. La falta de respuesta a las solicitudes de información en los plazos señalados en la normatividad aplicable;</w:t>
      </w:r>
    </w:p>
    <w:p w14:paraId="3FEADC20" w14:textId="77777777" w:rsidR="003B0450" w:rsidRPr="00D55255" w:rsidRDefault="003B0450" w:rsidP="003B0450">
      <w:pPr>
        <w:tabs>
          <w:tab w:val="left" w:pos="284"/>
        </w:tabs>
        <w:spacing w:before="240" w:after="240" w:line="360" w:lineRule="auto"/>
        <w:ind w:left="567" w:right="567"/>
        <w:contextualSpacing/>
        <w:jc w:val="both"/>
        <w:rPr>
          <w:rFonts w:ascii="Palatino Linotype" w:hAnsi="Palatino Linotype"/>
          <w:i/>
          <w:iCs/>
          <w:sz w:val="22"/>
        </w:rPr>
      </w:pPr>
      <w:r w:rsidRPr="00D55255">
        <w:rPr>
          <w:rFonts w:ascii="Palatino Linotype" w:hAnsi="Palatino Linotype"/>
          <w:i/>
          <w:iCs/>
          <w:sz w:val="22"/>
        </w:rPr>
        <w:t>III. a XXI. …</w:t>
      </w:r>
    </w:p>
    <w:p w14:paraId="300B9C55" w14:textId="77777777" w:rsidR="003B0450" w:rsidRPr="00D55255" w:rsidRDefault="003B0450" w:rsidP="003B0450">
      <w:pPr>
        <w:tabs>
          <w:tab w:val="left" w:pos="284"/>
        </w:tabs>
        <w:spacing w:before="240" w:after="240" w:line="360" w:lineRule="auto"/>
        <w:ind w:left="567" w:right="567"/>
        <w:contextualSpacing/>
        <w:jc w:val="both"/>
        <w:rPr>
          <w:rFonts w:ascii="Palatino Linotype" w:eastAsiaTheme="minorEastAsia" w:hAnsi="Palatino Linotype" w:cs="Arial"/>
          <w:i/>
          <w:iCs/>
          <w:sz w:val="28"/>
          <w:szCs w:val="24"/>
          <w:lang w:val="es-ES_tradnl"/>
        </w:rPr>
      </w:pPr>
    </w:p>
    <w:p w14:paraId="48792C9D" w14:textId="77777777" w:rsidR="003B0450" w:rsidRPr="00D55255" w:rsidRDefault="003B0450" w:rsidP="003B0450">
      <w:pPr>
        <w:tabs>
          <w:tab w:val="left" w:pos="284"/>
        </w:tabs>
        <w:spacing w:before="240" w:after="240" w:line="360" w:lineRule="auto"/>
        <w:ind w:left="567" w:right="567"/>
        <w:contextualSpacing/>
        <w:jc w:val="both"/>
        <w:rPr>
          <w:rFonts w:ascii="Palatino Linotype" w:hAnsi="Palatino Linotype"/>
          <w:i/>
          <w:iCs/>
          <w:sz w:val="22"/>
        </w:rPr>
      </w:pPr>
      <w:r w:rsidRPr="00D55255">
        <w:rPr>
          <w:rFonts w:ascii="Palatino Linotype" w:hAnsi="Palatino Linotype"/>
          <w:i/>
          <w:iCs/>
          <w:sz w:val="22"/>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6BB164AA" w14:textId="77777777" w:rsidR="003B0450" w:rsidRPr="00D55255" w:rsidRDefault="003B0450" w:rsidP="003B0450">
      <w:pPr>
        <w:tabs>
          <w:tab w:val="left" w:pos="284"/>
        </w:tabs>
        <w:spacing w:before="240" w:after="240" w:line="360" w:lineRule="auto"/>
        <w:ind w:left="567" w:right="567"/>
        <w:contextualSpacing/>
        <w:jc w:val="both"/>
        <w:rPr>
          <w:rFonts w:ascii="Palatino Linotype" w:hAnsi="Palatino Linotype"/>
          <w:i/>
          <w:iCs/>
          <w:sz w:val="22"/>
        </w:rPr>
      </w:pPr>
    </w:p>
    <w:p w14:paraId="0F6FC19A" w14:textId="77777777" w:rsidR="003B0450" w:rsidRPr="00D55255" w:rsidRDefault="003B0450" w:rsidP="003B0450">
      <w:pPr>
        <w:tabs>
          <w:tab w:val="left" w:pos="284"/>
        </w:tabs>
        <w:spacing w:before="240" w:after="240" w:line="360" w:lineRule="auto"/>
        <w:ind w:left="567" w:right="567"/>
        <w:contextualSpacing/>
        <w:jc w:val="both"/>
        <w:rPr>
          <w:rFonts w:ascii="Palatino Linotype" w:hAnsi="Palatino Linotype"/>
          <w:i/>
          <w:iCs/>
          <w:sz w:val="22"/>
        </w:rPr>
      </w:pPr>
      <w:r w:rsidRPr="00D55255">
        <w:rPr>
          <w:rFonts w:ascii="Palatino Linotype" w:hAnsi="Palatino Linotype"/>
          <w:i/>
          <w:iCs/>
          <w:sz w:val="22"/>
        </w:rPr>
        <w:lastRenderedPageBreak/>
        <w:t>Artículo 59. Los servidores públicos habilitados tendrán las funciones siguientes:</w:t>
      </w:r>
    </w:p>
    <w:p w14:paraId="4D62DD87" w14:textId="77777777" w:rsidR="003B0450" w:rsidRPr="00D55255" w:rsidRDefault="003B0450" w:rsidP="003B0450">
      <w:pPr>
        <w:tabs>
          <w:tab w:val="left" w:pos="284"/>
        </w:tabs>
        <w:spacing w:before="240" w:after="240" w:line="360" w:lineRule="auto"/>
        <w:ind w:left="567" w:right="567"/>
        <w:contextualSpacing/>
        <w:jc w:val="both"/>
        <w:rPr>
          <w:rFonts w:ascii="Palatino Linotype" w:hAnsi="Palatino Linotype"/>
          <w:i/>
          <w:iCs/>
          <w:sz w:val="22"/>
        </w:rPr>
      </w:pPr>
    </w:p>
    <w:p w14:paraId="64D960CD" w14:textId="77777777" w:rsidR="003B0450" w:rsidRPr="00D55255" w:rsidRDefault="003B0450" w:rsidP="003B0450">
      <w:pPr>
        <w:tabs>
          <w:tab w:val="left" w:pos="284"/>
        </w:tabs>
        <w:spacing w:before="240" w:after="240" w:line="360" w:lineRule="auto"/>
        <w:ind w:left="567" w:right="567"/>
        <w:contextualSpacing/>
        <w:jc w:val="both"/>
        <w:rPr>
          <w:rFonts w:ascii="Palatino Linotype" w:hAnsi="Palatino Linotype"/>
          <w:i/>
          <w:iCs/>
          <w:sz w:val="22"/>
        </w:rPr>
      </w:pPr>
      <w:r w:rsidRPr="00D55255">
        <w:rPr>
          <w:rFonts w:ascii="Palatino Linotype" w:hAnsi="Palatino Linotype"/>
          <w:i/>
          <w:iCs/>
          <w:sz w:val="22"/>
        </w:rPr>
        <w:t xml:space="preserve">I. Localizar la información que le solicite la Unidad de Transparencia; </w:t>
      </w:r>
    </w:p>
    <w:p w14:paraId="026393BC" w14:textId="77777777" w:rsidR="003B0450" w:rsidRPr="00D55255" w:rsidRDefault="003B0450" w:rsidP="003B0450">
      <w:pPr>
        <w:tabs>
          <w:tab w:val="left" w:pos="284"/>
        </w:tabs>
        <w:spacing w:before="240" w:after="240" w:line="360" w:lineRule="auto"/>
        <w:ind w:left="567" w:right="567"/>
        <w:contextualSpacing/>
        <w:jc w:val="both"/>
        <w:rPr>
          <w:rFonts w:ascii="Palatino Linotype" w:hAnsi="Palatino Linotype"/>
          <w:i/>
          <w:iCs/>
          <w:sz w:val="22"/>
        </w:rPr>
      </w:pPr>
      <w:r w:rsidRPr="00D55255">
        <w:rPr>
          <w:rFonts w:ascii="Palatino Linotype" w:hAnsi="Palatino Linotype"/>
          <w:i/>
          <w:iCs/>
          <w:sz w:val="22"/>
        </w:rPr>
        <w:t>II. Proporcionar la información que obre en los archivos y que le sea solicitada por la Unidad de Transparencia;</w:t>
      </w:r>
    </w:p>
    <w:p w14:paraId="41273F0E" w14:textId="77777777" w:rsidR="003B0450" w:rsidRPr="00D55255" w:rsidRDefault="003B0450" w:rsidP="003B0450">
      <w:pPr>
        <w:tabs>
          <w:tab w:val="left" w:pos="284"/>
        </w:tabs>
        <w:spacing w:before="240" w:after="240" w:line="360" w:lineRule="auto"/>
        <w:ind w:left="567" w:right="567"/>
        <w:contextualSpacing/>
        <w:jc w:val="both"/>
        <w:rPr>
          <w:rFonts w:ascii="Palatino Linotype" w:hAnsi="Palatino Linotype"/>
          <w:i/>
          <w:iCs/>
          <w:sz w:val="22"/>
        </w:rPr>
      </w:pPr>
      <w:r w:rsidRPr="00D55255">
        <w:rPr>
          <w:rFonts w:ascii="Palatino Linotype" w:hAnsi="Palatino Linotype"/>
          <w:i/>
          <w:iCs/>
          <w:sz w:val="22"/>
        </w:rPr>
        <w:t>III. a VII. …</w:t>
      </w:r>
    </w:p>
    <w:p w14:paraId="19AAD8ED" w14:textId="77777777" w:rsidR="003B0450" w:rsidRPr="00D55255" w:rsidRDefault="003B0450" w:rsidP="003B0450">
      <w:pPr>
        <w:tabs>
          <w:tab w:val="left" w:pos="284"/>
        </w:tabs>
        <w:spacing w:before="240" w:after="240" w:line="360" w:lineRule="auto"/>
        <w:ind w:left="567" w:right="567"/>
        <w:contextualSpacing/>
        <w:jc w:val="both"/>
        <w:rPr>
          <w:rFonts w:ascii="Palatino Linotype" w:eastAsiaTheme="minorEastAsia" w:hAnsi="Palatino Linotype" w:cs="Arial"/>
          <w:i/>
          <w:iCs/>
          <w:sz w:val="24"/>
          <w:szCs w:val="24"/>
          <w:lang w:val="es-ES_tradnl"/>
        </w:rPr>
      </w:pPr>
    </w:p>
    <w:p w14:paraId="4A50C899" w14:textId="77777777" w:rsidR="003B0450" w:rsidRPr="00D55255" w:rsidRDefault="003B0450" w:rsidP="003B0450">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55255">
        <w:rPr>
          <w:rFonts w:ascii="Palatino Linotype" w:eastAsiaTheme="minorEastAsia" w:hAnsi="Palatino Linotype" w:cs="Arial"/>
          <w:sz w:val="24"/>
          <w:szCs w:val="24"/>
          <w:lang w:val="es-ES_tradnl"/>
        </w:rPr>
        <w:t>Las Unidades de Transparencia cuando reciben solicitudes deben identificar la información solicitada, a efecto de realizar el turno a las áreas que de acuerdo a sus atribuciones, facultades y competencias deban generar, administrar y/o poseer lo requerido; para que, a su vez, realicen la búsqueda exhaustiva y razonable y entreguen los documentos necesarios para generar la respuesta y proporcionarla al recurrente.</w:t>
      </w:r>
    </w:p>
    <w:p w14:paraId="182C80E2" w14:textId="77777777" w:rsidR="003B0450" w:rsidRPr="00D55255" w:rsidRDefault="003B0450" w:rsidP="003B0450">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E5915C5" w14:textId="77777777" w:rsidR="003B0450" w:rsidRPr="00D55255" w:rsidRDefault="003B0450" w:rsidP="003B0450">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55255">
        <w:rPr>
          <w:rFonts w:ascii="Palatino Linotype" w:eastAsiaTheme="minorEastAsia" w:hAnsi="Palatino Linotype" w:cs="Arial"/>
          <w:sz w:val="24"/>
          <w:szCs w:val="24"/>
          <w:lang w:val="es-ES_tradnl"/>
        </w:rPr>
        <w:t>La 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14:paraId="3AA52532" w14:textId="77777777" w:rsidR="003B0450" w:rsidRPr="00D55255" w:rsidRDefault="003B0450" w:rsidP="003B0450">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9597E97" w14:textId="7AC4A856" w:rsidR="003B0450" w:rsidRPr="00D55255" w:rsidRDefault="003B0450" w:rsidP="00BA1D50">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55255">
        <w:rPr>
          <w:rFonts w:ascii="Palatino Linotype" w:eastAsiaTheme="minorEastAsia" w:hAnsi="Palatino Linotype" w:cs="Arial"/>
          <w:sz w:val="24"/>
          <w:szCs w:val="24"/>
          <w:lang w:val="es-ES_tradnl"/>
        </w:rPr>
        <w:t xml:space="preserve">En el presente asunto en particular, se tiene que el Titular de la Unidad de Transparencia </w:t>
      </w:r>
      <w:r w:rsidR="00BA1D50" w:rsidRPr="00D55255">
        <w:rPr>
          <w:rFonts w:ascii="Palatino Linotype" w:eastAsiaTheme="minorEastAsia" w:hAnsi="Palatino Linotype" w:cs="Arial"/>
          <w:sz w:val="24"/>
          <w:szCs w:val="24"/>
          <w:lang w:val="es-ES_tradnl"/>
        </w:rPr>
        <w:t xml:space="preserve">no dio respuesta a la solicitud de acceso a la información; en consecuencia, </w:t>
      </w:r>
      <w:r w:rsidRPr="00D55255">
        <w:rPr>
          <w:rFonts w:ascii="Palatino Linotype" w:hAnsi="Palatino Linotype" w:cs="Arial"/>
          <w:sz w:val="24"/>
        </w:rPr>
        <w:t>incumplió con sus funciones, atribuciones y competencias, al no dar trámite a la solicitud, lo cual tuvo como con</w:t>
      </w:r>
      <w:r w:rsidR="00BA1D50" w:rsidRPr="00D55255">
        <w:rPr>
          <w:rFonts w:ascii="Palatino Linotype" w:hAnsi="Palatino Linotype" w:cs="Arial"/>
          <w:sz w:val="24"/>
        </w:rPr>
        <w:t>secuencia la falta de respuesta.</w:t>
      </w:r>
    </w:p>
    <w:p w14:paraId="495A251F" w14:textId="77777777" w:rsidR="003B0450" w:rsidRPr="00D55255" w:rsidRDefault="003B0450" w:rsidP="003B0450">
      <w:pPr>
        <w:pStyle w:val="Prrafodelista"/>
        <w:tabs>
          <w:tab w:val="left" w:pos="284"/>
        </w:tabs>
        <w:spacing w:before="240" w:after="240" w:line="360" w:lineRule="auto"/>
        <w:ind w:left="0"/>
        <w:jc w:val="both"/>
        <w:rPr>
          <w:rFonts w:ascii="Palatino Linotype" w:hAnsi="Palatino Linotype"/>
          <w:sz w:val="24"/>
        </w:rPr>
      </w:pPr>
    </w:p>
    <w:p w14:paraId="224EEDEE" w14:textId="77777777" w:rsidR="003B0450" w:rsidRPr="00D55255" w:rsidRDefault="003B0450" w:rsidP="003B0450">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D55255">
        <w:rPr>
          <w:rFonts w:ascii="Palatino Linotype" w:hAnsi="Palatino Linotype"/>
          <w:sz w:val="24"/>
        </w:rPr>
        <w:t>Entonces, la falta de respuesta a las solicitudes de acceso a la información pública por parte del Sujeto Obligado actualiza una causa de responsabilidad, por lo que, de acuerdo a los artículos 190 y 36 fracción X, de la Ley de Trasparencia y Acceso a la Información Pública del Estado de México y Municipios, este Órgano Garante debe hacer de conocimiento del órgano control interno, para que inicie, en su caso, el procedimiento de responsabilidad respectivo.</w:t>
      </w:r>
    </w:p>
    <w:p w14:paraId="042A9DA0" w14:textId="77777777" w:rsidR="00CB2836" w:rsidRPr="00D55255" w:rsidRDefault="00CB2836" w:rsidP="00CB2836">
      <w:pPr>
        <w:pStyle w:val="Prrafodelista"/>
        <w:tabs>
          <w:tab w:val="left" w:pos="284"/>
        </w:tabs>
        <w:spacing w:line="360" w:lineRule="auto"/>
        <w:ind w:left="0"/>
        <w:jc w:val="both"/>
        <w:rPr>
          <w:rFonts w:ascii="Palatino Linotype" w:hAnsi="Palatino Linotype" w:cs="Arial"/>
          <w:sz w:val="24"/>
        </w:rPr>
      </w:pPr>
    </w:p>
    <w:bookmarkEnd w:id="9"/>
    <w:p w14:paraId="18814E0F" w14:textId="77777777" w:rsidR="005000AA" w:rsidRPr="00D55255"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D55255">
        <w:rPr>
          <w:rFonts w:ascii="Palatino Linotype" w:hAnsi="Palatino Linotype" w:cs="Arial"/>
          <w:color w:val="222222"/>
          <w:sz w:val="24"/>
          <w:lang w:eastAsia="es-MX"/>
        </w:rPr>
        <w:t xml:space="preserve">Por lo anteriormente expuesto y fundado, este </w:t>
      </w:r>
      <w:r w:rsidRPr="00D55255">
        <w:rPr>
          <w:rFonts w:ascii="Palatino Linotype" w:hAnsi="Palatino Linotype" w:cs="Arial"/>
          <w:b/>
          <w:bCs/>
          <w:color w:val="222222"/>
          <w:sz w:val="24"/>
          <w:lang w:eastAsia="es-MX"/>
        </w:rPr>
        <w:t>ÓRGANO GARANTE</w:t>
      </w:r>
      <w:r w:rsidRPr="00D55255">
        <w:rPr>
          <w:rFonts w:ascii="Palatino Linotype" w:hAnsi="Palatino Linotype" w:cs="Arial"/>
          <w:color w:val="222222"/>
          <w:sz w:val="24"/>
          <w:lang w:eastAsia="es-MX"/>
        </w:rPr>
        <w:t xml:space="preserve"> emite los siguientes:</w:t>
      </w:r>
    </w:p>
    <w:p w14:paraId="15F72B0A" w14:textId="77777777" w:rsidR="005000AA" w:rsidRPr="00D55255" w:rsidRDefault="005000AA" w:rsidP="00DB2180">
      <w:pPr>
        <w:pStyle w:val="Ttulo1"/>
        <w:jc w:val="center"/>
        <w:rPr>
          <w:rFonts w:ascii="Palatino Linotype" w:hAnsi="Palatino Linotype"/>
          <w:b/>
          <w:color w:val="auto"/>
          <w:sz w:val="24"/>
          <w:szCs w:val="24"/>
        </w:rPr>
      </w:pPr>
      <w:bookmarkStart w:id="31" w:name="_Toc4061692"/>
      <w:bookmarkStart w:id="32" w:name="_Toc486525261"/>
      <w:bookmarkStart w:id="33" w:name="_Toc445745148"/>
      <w:bookmarkStart w:id="34" w:name="_Toc447699324"/>
      <w:bookmarkStart w:id="35" w:name="_Toc87549684"/>
      <w:r w:rsidRPr="00D55255">
        <w:rPr>
          <w:rFonts w:ascii="Palatino Linotype" w:hAnsi="Palatino Linotype"/>
          <w:b/>
          <w:color w:val="auto"/>
          <w:sz w:val="24"/>
          <w:szCs w:val="24"/>
        </w:rPr>
        <w:t>R E S O L U T I V O S</w:t>
      </w:r>
      <w:bookmarkEnd w:id="31"/>
      <w:bookmarkEnd w:id="32"/>
      <w:bookmarkEnd w:id="33"/>
      <w:bookmarkEnd w:id="34"/>
      <w:bookmarkEnd w:id="35"/>
    </w:p>
    <w:p w14:paraId="463AEB82" w14:textId="77777777" w:rsidR="005000AA" w:rsidRPr="00D55255" w:rsidRDefault="005000AA" w:rsidP="005000AA">
      <w:pPr>
        <w:keepNext/>
        <w:keepLines/>
        <w:spacing w:line="360" w:lineRule="auto"/>
        <w:jc w:val="center"/>
        <w:outlineLvl w:val="0"/>
        <w:rPr>
          <w:rFonts w:ascii="Palatino Linotype" w:hAnsi="Palatino Linotype" w:cstheme="majorBidi"/>
          <w:b/>
          <w:bCs/>
          <w:sz w:val="24"/>
          <w:szCs w:val="24"/>
        </w:rPr>
      </w:pPr>
    </w:p>
    <w:p w14:paraId="00B13E62" w14:textId="11FF4E82" w:rsidR="00CB2836" w:rsidRPr="00D55255" w:rsidRDefault="00CB2836" w:rsidP="00946F7F">
      <w:pPr>
        <w:spacing w:line="360" w:lineRule="auto"/>
        <w:jc w:val="both"/>
        <w:rPr>
          <w:rFonts w:ascii="Palatino Linotype" w:hAnsi="Palatino Linotype"/>
          <w:sz w:val="24"/>
          <w:szCs w:val="24"/>
        </w:rPr>
      </w:pPr>
      <w:r w:rsidRPr="00D55255">
        <w:rPr>
          <w:rFonts w:ascii="Palatino Linotype" w:hAnsi="Palatino Linotype" w:cs="Arial"/>
          <w:b/>
          <w:sz w:val="24"/>
          <w:szCs w:val="24"/>
        </w:rPr>
        <w:t xml:space="preserve">PRIMERO. </w:t>
      </w:r>
      <w:r w:rsidRPr="00D55255">
        <w:rPr>
          <w:rFonts w:ascii="Palatino Linotype" w:hAnsi="Palatino Linotype" w:cs="Arial"/>
          <w:sz w:val="24"/>
          <w:szCs w:val="24"/>
        </w:rPr>
        <w:t>Resultan fundadas las</w:t>
      </w:r>
      <w:r w:rsidRPr="00D55255">
        <w:rPr>
          <w:rFonts w:ascii="Palatino Linotype" w:hAnsi="Palatino Linotype" w:cs="Arial"/>
          <w:b/>
          <w:sz w:val="24"/>
          <w:szCs w:val="24"/>
        </w:rPr>
        <w:t xml:space="preserve"> </w:t>
      </w:r>
      <w:r w:rsidRPr="00D55255">
        <w:rPr>
          <w:rFonts w:ascii="Palatino Linotype" w:hAnsi="Palatino Linotype" w:cs="Arial"/>
          <w:sz w:val="24"/>
          <w:szCs w:val="24"/>
          <w:lang w:val="es-ES"/>
        </w:rPr>
        <w:t xml:space="preserve">razones o motivos de inconformidad hechos valer </w:t>
      </w:r>
      <w:r w:rsidRPr="00D55255">
        <w:rPr>
          <w:rFonts w:ascii="Palatino Linotype" w:eastAsia="Calibri" w:hAnsi="Palatino Linotype" w:cs="Arial"/>
          <w:sz w:val="24"/>
          <w:szCs w:val="24"/>
          <w:lang w:val="es-ES"/>
        </w:rPr>
        <w:t xml:space="preserve">en </w:t>
      </w:r>
      <w:r w:rsidR="00B13121" w:rsidRPr="00D55255">
        <w:rPr>
          <w:rFonts w:ascii="Palatino Linotype" w:eastAsia="Calibri" w:hAnsi="Palatino Linotype" w:cs="Arial"/>
          <w:sz w:val="24"/>
          <w:szCs w:val="24"/>
          <w:lang w:val="es-ES"/>
        </w:rPr>
        <w:t>el recurso</w:t>
      </w:r>
      <w:r w:rsidRPr="00D55255">
        <w:rPr>
          <w:rFonts w:ascii="Palatino Linotype" w:eastAsia="Calibri" w:hAnsi="Palatino Linotype" w:cs="Arial"/>
          <w:sz w:val="24"/>
          <w:szCs w:val="24"/>
          <w:lang w:val="es-ES"/>
        </w:rPr>
        <w:t xml:space="preserve"> de revisión </w:t>
      </w:r>
      <w:r w:rsidR="00B13121" w:rsidRPr="00D55255">
        <w:rPr>
          <w:rFonts w:ascii="Palatino Linotype" w:eastAsia="Calibri" w:hAnsi="Palatino Linotype" w:cs="Tahoma"/>
          <w:b/>
          <w:sz w:val="24"/>
          <w:lang w:eastAsia="en-US"/>
        </w:rPr>
        <w:t>16183/INFOEM/IP/RR/2022</w:t>
      </w:r>
      <w:r w:rsidRPr="00D55255">
        <w:rPr>
          <w:rFonts w:ascii="Palatino Linotype" w:hAnsi="Palatino Linotype"/>
          <w:b/>
          <w:sz w:val="24"/>
          <w:szCs w:val="24"/>
        </w:rPr>
        <w:t xml:space="preserve"> </w:t>
      </w:r>
      <w:r w:rsidRPr="00D55255">
        <w:rPr>
          <w:rFonts w:ascii="Palatino Linotype" w:hAnsi="Palatino Linotype"/>
          <w:sz w:val="24"/>
          <w:szCs w:val="24"/>
        </w:rPr>
        <w:t>en términos de los</w:t>
      </w:r>
      <w:r w:rsidRPr="00D55255">
        <w:rPr>
          <w:rFonts w:ascii="Palatino Linotype" w:hAnsi="Palatino Linotype"/>
          <w:b/>
          <w:bCs/>
          <w:sz w:val="24"/>
          <w:szCs w:val="24"/>
        </w:rPr>
        <w:t xml:space="preserve"> Considerandos</w:t>
      </w:r>
      <w:r w:rsidRPr="00D55255">
        <w:rPr>
          <w:rFonts w:ascii="Palatino Linotype" w:hAnsi="Palatino Linotype"/>
          <w:sz w:val="24"/>
          <w:szCs w:val="24"/>
        </w:rPr>
        <w:t xml:space="preserve"> </w:t>
      </w:r>
      <w:r w:rsidRPr="00D55255">
        <w:rPr>
          <w:rFonts w:ascii="Palatino Linotype" w:hAnsi="Palatino Linotype"/>
          <w:b/>
          <w:sz w:val="24"/>
          <w:szCs w:val="24"/>
        </w:rPr>
        <w:t>CUARTO y QUINTO</w:t>
      </w:r>
      <w:r w:rsidRPr="00D55255">
        <w:rPr>
          <w:rFonts w:ascii="Palatino Linotype" w:hAnsi="Palatino Linotype"/>
          <w:sz w:val="24"/>
          <w:szCs w:val="24"/>
        </w:rPr>
        <w:t xml:space="preserve"> de la presente resolución.</w:t>
      </w:r>
    </w:p>
    <w:p w14:paraId="2AB2F298" w14:textId="77777777" w:rsidR="00CB2836" w:rsidRPr="00D55255" w:rsidRDefault="00CB2836" w:rsidP="00946F7F">
      <w:pPr>
        <w:spacing w:line="360" w:lineRule="auto"/>
        <w:contextualSpacing/>
        <w:jc w:val="both"/>
        <w:rPr>
          <w:rFonts w:ascii="Palatino Linotype" w:eastAsia="Calibri" w:hAnsi="Palatino Linotype" w:cs="Arial"/>
          <w:b/>
          <w:bCs/>
          <w:sz w:val="24"/>
          <w:szCs w:val="24"/>
          <w:lang w:val="es-ES"/>
        </w:rPr>
      </w:pPr>
    </w:p>
    <w:p w14:paraId="2E118584" w14:textId="26A05B1F" w:rsidR="00CB2836" w:rsidRPr="00D55255" w:rsidRDefault="00CB2836" w:rsidP="00946F7F">
      <w:pPr>
        <w:pStyle w:val="Sinespaciado"/>
        <w:spacing w:line="360" w:lineRule="auto"/>
        <w:ind w:left="0" w:right="0"/>
        <w:rPr>
          <w:rFonts w:ascii="Palatino Linotype" w:eastAsia="Calibri" w:hAnsi="Palatino Linotype" w:cs="Arial"/>
          <w:bCs/>
          <w:sz w:val="24"/>
          <w:lang w:val="es-ES"/>
        </w:rPr>
      </w:pPr>
      <w:r w:rsidRPr="00D55255">
        <w:rPr>
          <w:rFonts w:ascii="Palatino Linotype" w:eastAsia="Calibri" w:hAnsi="Palatino Linotype" w:cs="Arial"/>
          <w:b/>
          <w:bCs/>
          <w:sz w:val="24"/>
          <w:lang w:val="es-ES"/>
        </w:rPr>
        <w:t xml:space="preserve">SEGUNDO. ORDENA al </w:t>
      </w:r>
      <w:r w:rsidR="00B13121" w:rsidRPr="00D55255">
        <w:rPr>
          <w:rFonts w:ascii="Palatino Linotype" w:eastAsia="Calibri" w:hAnsi="Palatino Linotype" w:cs="Arial"/>
          <w:b/>
          <w:sz w:val="24"/>
        </w:rPr>
        <w:t>Ayuntamiento de Cuautitlán</w:t>
      </w:r>
      <w:r w:rsidRPr="00D55255">
        <w:rPr>
          <w:rFonts w:ascii="Palatino Linotype" w:eastAsia="Calibri" w:hAnsi="Palatino Linotype" w:cs="Arial"/>
          <w:b/>
          <w:bCs/>
          <w:sz w:val="24"/>
          <w:lang w:val="es-ES"/>
        </w:rPr>
        <w:t xml:space="preserve"> </w:t>
      </w:r>
      <w:r w:rsidRPr="00D55255">
        <w:rPr>
          <w:rFonts w:ascii="Palatino Linotype" w:eastAsia="Calibri" w:hAnsi="Palatino Linotype" w:cs="Arial"/>
          <w:bCs/>
          <w:sz w:val="24"/>
          <w:lang w:val="es-ES"/>
        </w:rPr>
        <w:t xml:space="preserve">entregar vía </w:t>
      </w:r>
      <w:r w:rsidRPr="00D55255">
        <w:rPr>
          <w:rFonts w:ascii="Palatino Linotype" w:eastAsia="Calibri" w:hAnsi="Palatino Linotype" w:cs="Arial"/>
          <w:b/>
          <w:bCs/>
          <w:sz w:val="24"/>
          <w:lang w:val="es-ES"/>
        </w:rPr>
        <w:t xml:space="preserve">Sistema de Acceso a la Información Mexiquense (SAIMEX, </w:t>
      </w:r>
      <w:r w:rsidRPr="00D55255">
        <w:rPr>
          <w:rFonts w:ascii="Palatino Linotype" w:eastAsia="Calibri" w:hAnsi="Palatino Linotype" w:cs="Arial"/>
          <w:bCs/>
          <w:sz w:val="24"/>
          <w:lang w:val="es-ES"/>
        </w:rPr>
        <w:t>de ser el caso en</w:t>
      </w:r>
      <w:r w:rsidRPr="00D55255">
        <w:rPr>
          <w:rFonts w:ascii="Palatino Linotype" w:eastAsia="Calibri" w:hAnsi="Palatino Linotype" w:cs="Arial"/>
          <w:sz w:val="24"/>
          <w:lang w:val="es-ES"/>
        </w:rPr>
        <w:t xml:space="preserve"> versión pública, la</w:t>
      </w:r>
      <w:r w:rsidRPr="00D55255">
        <w:rPr>
          <w:rFonts w:ascii="Palatino Linotype" w:eastAsia="Calibri" w:hAnsi="Palatino Linotype" w:cs="Arial"/>
          <w:bCs/>
          <w:sz w:val="24"/>
          <w:lang w:val="es-ES"/>
        </w:rPr>
        <w:t xml:space="preserve"> siguiente información:</w:t>
      </w:r>
    </w:p>
    <w:p w14:paraId="713BE531" w14:textId="77777777" w:rsidR="00CB2836" w:rsidRPr="00D55255" w:rsidRDefault="00CB2836" w:rsidP="00CB2836">
      <w:pPr>
        <w:spacing w:line="360" w:lineRule="auto"/>
        <w:ind w:right="-93"/>
        <w:jc w:val="both"/>
        <w:rPr>
          <w:rFonts w:ascii="Palatino Linotype" w:hAnsi="Palatino Linotype" w:cs="Tahoma"/>
          <w:sz w:val="22"/>
          <w:szCs w:val="22"/>
          <w:lang w:val="es-ES"/>
        </w:rPr>
      </w:pPr>
    </w:p>
    <w:p w14:paraId="2D1538C7" w14:textId="5629DC9A" w:rsidR="003B0450" w:rsidRPr="00D55255" w:rsidRDefault="003B0450" w:rsidP="003B0450">
      <w:pPr>
        <w:pStyle w:val="Prrafodelista"/>
        <w:numPr>
          <w:ilvl w:val="0"/>
          <w:numId w:val="26"/>
        </w:numPr>
        <w:tabs>
          <w:tab w:val="left" w:pos="567"/>
        </w:tabs>
        <w:spacing w:line="360" w:lineRule="auto"/>
        <w:ind w:left="567"/>
        <w:jc w:val="both"/>
        <w:rPr>
          <w:rFonts w:ascii="Palatino Linotype" w:eastAsia="Calibri" w:hAnsi="Palatino Linotype" w:cs="Arial"/>
          <w:b/>
          <w:sz w:val="24"/>
        </w:rPr>
      </w:pPr>
      <w:r w:rsidRPr="00D55255">
        <w:rPr>
          <w:rFonts w:ascii="Palatino Linotype" w:hAnsi="Palatino Linotype"/>
          <w:b/>
          <w:color w:val="000000" w:themeColor="text1"/>
          <w:sz w:val="24"/>
        </w:rPr>
        <w:t xml:space="preserve">Licencias de funcionamiento emitidas por el Sujeto Obligado que autoricen </w:t>
      </w:r>
      <w:r w:rsidR="005E6961" w:rsidRPr="00D55255">
        <w:rPr>
          <w:rFonts w:ascii="Palatino Linotype" w:hAnsi="Palatino Linotype"/>
          <w:b/>
          <w:color w:val="000000" w:themeColor="text1"/>
          <w:sz w:val="24"/>
        </w:rPr>
        <w:t>la venta de bebidas alcohólicas, del periodo comprendido de</w:t>
      </w:r>
      <w:r w:rsidRPr="00D55255">
        <w:rPr>
          <w:rFonts w:ascii="Palatino Linotype" w:hAnsi="Palatino Linotype"/>
          <w:b/>
          <w:color w:val="000000" w:themeColor="text1"/>
          <w:sz w:val="24"/>
        </w:rPr>
        <w:t xml:space="preserve">l diecinueve (19)  de </w:t>
      </w:r>
      <w:r w:rsidRPr="00D55255">
        <w:rPr>
          <w:rFonts w:ascii="Palatino Linotype" w:hAnsi="Palatino Linotype"/>
          <w:b/>
          <w:color w:val="000000" w:themeColor="text1"/>
          <w:sz w:val="24"/>
        </w:rPr>
        <w:lastRenderedPageBreak/>
        <w:t>septiembre de dos mil veinti</w:t>
      </w:r>
      <w:r w:rsidR="005E6961" w:rsidRPr="00D55255">
        <w:rPr>
          <w:rFonts w:ascii="Palatino Linotype" w:hAnsi="Palatino Linotype"/>
          <w:b/>
          <w:color w:val="000000" w:themeColor="text1"/>
          <w:sz w:val="24"/>
        </w:rPr>
        <w:t>uno al diecinueve (19) de septiembre de dos mil veintidós</w:t>
      </w:r>
      <w:r w:rsidRPr="00D55255">
        <w:rPr>
          <w:rFonts w:ascii="Palatino Linotype" w:hAnsi="Palatino Linotype"/>
          <w:b/>
          <w:color w:val="000000" w:themeColor="text1"/>
          <w:sz w:val="24"/>
        </w:rPr>
        <w:t>, así como el documento donde conste la fecha de expedición y su última renovación.</w:t>
      </w:r>
    </w:p>
    <w:p w14:paraId="3B5E55FA" w14:textId="77777777" w:rsidR="003B0450" w:rsidRPr="00D55255" w:rsidRDefault="003B0450" w:rsidP="003B0450">
      <w:pPr>
        <w:pStyle w:val="Prrafodelista"/>
        <w:tabs>
          <w:tab w:val="left" w:pos="567"/>
        </w:tabs>
        <w:spacing w:line="360" w:lineRule="auto"/>
        <w:ind w:left="567"/>
        <w:jc w:val="both"/>
        <w:rPr>
          <w:rFonts w:ascii="Palatino Linotype" w:eastAsia="Calibri" w:hAnsi="Palatino Linotype" w:cs="Arial"/>
          <w:b/>
          <w:sz w:val="24"/>
        </w:rPr>
      </w:pPr>
    </w:p>
    <w:p w14:paraId="6CC20491" w14:textId="77777777" w:rsidR="00CB2836" w:rsidRPr="00D55255" w:rsidRDefault="00CB2836" w:rsidP="00CB2836">
      <w:pPr>
        <w:spacing w:line="360" w:lineRule="auto"/>
        <w:jc w:val="both"/>
        <w:rPr>
          <w:rFonts w:ascii="Palatino Linotype" w:eastAsia="Calibri" w:hAnsi="Palatino Linotype" w:cs="Arial"/>
          <w:sz w:val="24"/>
        </w:rPr>
      </w:pPr>
      <w:r w:rsidRPr="00D55255">
        <w:rPr>
          <w:rFonts w:ascii="Palatino Linotype" w:eastAsia="Calibri" w:hAnsi="Palatino Linotype" w:cs="Arial"/>
          <w:sz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6A3620CA" w14:textId="77777777" w:rsidR="00CB2836" w:rsidRPr="00D55255" w:rsidRDefault="00CB2836" w:rsidP="00CB2836">
      <w:pPr>
        <w:spacing w:line="360" w:lineRule="auto"/>
        <w:jc w:val="both"/>
        <w:rPr>
          <w:rFonts w:ascii="Palatino Linotype" w:eastAsia="Calibri" w:hAnsi="Palatino Linotype" w:cs="Arial"/>
        </w:rPr>
      </w:pPr>
    </w:p>
    <w:p w14:paraId="31BBDDAB" w14:textId="77777777" w:rsidR="00CB2836" w:rsidRPr="00D55255" w:rsidRDefault="00CB2836" w:rsidP="00CB2836">
      <w:pPr>
        <w:tabs>
          <w:tab w:val="left" w:pos="284"/>
          <w:tab w:val="left" w:pos="8080"/>
        </w:tabs>
        <w:spacing w:line="360" w:lineRule="auto"/>
        <w:ind w:right="49"/>
        <w:contextualSpacing/>
        <w:jc w:val="both"/>
        <w:rPr>
          <w:rFonts w:ascii="Palatino Linotype" w:eastAsiaTheme="minorEastAsia" w:hAnsi="Palatino Linotype"/>
          <w:color w:val="222222"/>
          <w:sz w:val="24"/>
          <w:szCs w:val="24"/>
          <w:shd w:val="clear" w:color="auto" w:fill="FFFFFF"/>
          <w:lang w:val="es-ES_tradnl"/>
        </w:rPr>
      </w:pPr>
      <w:r w:rsidRPr="00D55255">
        <w:rPr>
          <w:rFonts w:ascii="Palatino Linotype" w:eastAsia="Palatino Linotype" w:hAnsi="Palatino Linotype" w:cs="Palatino Linotype"/>
          <w:b/>
          <w:sz w:val="24"/>
          <w:szCs w:val="24"/>
          <w:lang w:val="es-ES_tradnl"/>
        </w:rPr>
        <w:t xml:space="preserve">TERCERO. Notifíquese </w:t>
      </w:r>
      <w:r w:rsidRPr="00D55255">
        <w:rPr>
          <w:rFonts w:ascii="Palatino Linotype" w:eastAsia="Palatino Linotype" w:hAnsi="Palatino Linotype" w:cs="Palatino Linotype"/>
          <w:sz w:val="24"/>
          <w:szCs w:val="24"/>
          <w:lang w:val="es-ES_tradnl"/>
        </w:rPr>
        <w:t xml:space="preserve">al Titular de la Unidad de Transparencia del </w:t>
      </w:r>
      <w:r w:rsidRPr="00D55255">
        <w:rPr>
          <w:rFonts w:ascii="Palatino Linotype" w:eastAsia="Palatino Linotype" w:hAnsi="Palatino Linotype" w:cs="Palatino Linotype"/>
          <w:b/>
          <w:sz w:val="24"/>
          <w:szCs w:val="24"/>
          <w:lang w:val="es-ES_tradnl"/>
        </w:rPr>
        <w:t>SUJETO OBLIGADO</w:t>
      </w:r>
      <w:r w:rsidRPr="00D55255">
        <w:rPr>
          <w:rFonts w:ascii="Palatino Linotype" w:eastAsia="Palatino Linotype" w:hAnsi="Palatino Linotype" w:cs="Palatino Linotype"/>
          <w:sz w:val="24"/>
          <w:szCs w:val="24"/>
          <w:lang w:val="es-ES_tradnl"/>
        </w:rPr>
        <w:t xml:space="preserve">, para que conforme a los artículos 186 último párrafo, 189 párrafo segundo y 199 de la Ley de Transparencia y Acceso a la Información Pública del Estado de México y Municipios, </w:t>
      </w:r>
      <w:r w:rsidRPr="00D55255">
        <w:rPr>
          <w:rFonts w:ascii="Palatino Linotype" w:eastAsiaTheme="minorEastAsia" w:hAnsi="Palatino Linotype"/>
          <w:color w:val="222222"/>
          <w:sz w:val="24"/>
          <w:szCs w:val="24"/>
          <w:shd w:val="clear" w:color="auto" w:fill="FFFFFF"/>
          <w:lang w:val="es-ES_tradnl"/>
        </w:rPr>
        <w:t>vigente, dé cumplimiento a lo ordenado dentro del plazo de diez días hábiles, debiendo rendir a este Instituto el informe de cumplimiento de la resolución en un plazo de tres días hábiles posteriores.</w:t>
      </w:r>
    </w:p>
    <w:p w14:paraId="0F33B507" w14:textId="77777777" w:rsidR="00CB2836" w:rsidRPr="00D55255" w:rsidRDefault="00CB2836" w:rsidP="00CB2836">
      <w:pPr>
        <w:tabs>
          <w:tab w:val="left" w:pos="284"/>
          <w:tab w:val="left" w:pos="8080"/>
        </w:tabs>
        <w:spacing w:line="360" w:lineRule="auto"/>
        <w:ind w:right="49"/>
        <w:contextualSpacing/>
        <w:jc w:val="both"/>
        <w:rPr>
          <w:rFonts w:ascii="Palatino Linotype" w:eastAsiaTheme="minorEastAsia" w:hAnsi="Palatino Linotype"/>
          <w:color w:val="222222"/>
          <w:sz w:val="24"/>
          <w:szCs w:val="24"/>
          <w:shd w:val="clear" w:color="auto" w:fill="FFFFFF"/>
          <w:lang w:val="es-ES_tradnl"/>
        </w:rPr>
      </w:pPr>
    </w:p>
    <w:p w14:paraId="65CFF4B0" w14:textId="5DC3504A" w:rsidR="00CB2836" w:rsidRPr="00D55255" w:rsidRDefault="00BA1D50" w:rsidP="00CB2836">
      <w:pPr>
        <w:shd w:val="clear" w:color="auto" w:fill="FFFFFF"/>
        <w:tabs>
          <w:tab w:val="left" w:pos="284"/>
        </w:tabs>
        <w:spacing w:line="360" w:lineRule="auto"/>
        <w:jc w:val="both"/>
        <w:rPr>
          <w:rFonts w:ascii="Palatino Linotype" w:eastAsia="MS Mincho" w:hAnsi="Palatino Linotype"/>
          <w:sz w:val="24"/>
          <w:szCs w:val="24"/>
          <w:lang w:val="es-ES_tradnl"/>
        </w:rPr>
      </w:pPr>
      <w:r w:rsidRPr="00D55255">
        <w:rPr>
          <w:rFonts w:ascii="Palatino Linotype" w:hAnsi="Palatino Linotype" w:cs="Arial"/>
          <w:b/>
          <w:sz w:val="24"/>
          <w:szCs w:val="24"/>
          <w:lang w:val="es-ES_tradnl"/>
        </w:rPr>
        <w:t>CUARTO</w:t>
      </w:r>
      <w:r w:rsidR="00CB2836" w:rsidRPr="00D55255">
        <w:rPr>
          <w:rFonts w:ascii="Palatino Linotype" w:hAnsi="Palatino Linotype" w:cs="Arial"/>
          <w:b/>
          <w:sz w:val="24"/>
          <w:szCs w:val="24"/>
          <w:lang w:val="es-ES_tradnl"/>
        </w:rPr>
        <w:t xml:space="preserve">. </w:t>
      </w:r>
      <w:r w:rsidR="00CB2836" w:rsidRPr="00D55255">
        <w:rPr>
          <w:rFonts w:ascii="Palatino Linotype" w:hAnsi="Palatino Linotype"/>
          <w:b/>
          <w:bCs/>
          <w:color w:val="222222"/>
          <w:sz w:val="24"/>
          <w:szCs w:val="24"/>
          <w:lang w:val="es-ES"/>
        </w:rPr>
        <w:t xml:space="preserve">Notifíquese </w:t>
      </w:r>
      <w:r w:rsidR="00CB2836" w:rsidRPr="00D55255">
        <w:rPr>
          <w:rFonts w:ascii="Palatino Linotype" w:hAnsi="Palatino Linotype"/>
          <w:bCs/>
          <w:color w:val="222222"/>
          <w:sz w:val="24"/>
          <w:szCs w:val="24"/>
          <w:lang w:val="es-ES"/>
        </w:rPr>
        <w:t xml:space="preserve">al </w:t>
      </w:r>
      <w:r w:rsidR="00CB2836" w:rsidRPr="00D55255">
        <w:rPr>
          <w:rFonts w:ascii="Palatino Linotype" w:hAnsi="Palatino Linotype"/>
          <w:b/>
          <w:bCs/>
          <w:color w:val="222222"/>
          <w:sz w:val="24"/>
          <w:szCs w:val="24"/>
          <w:lang w:val="es-ES"/>
        </w:rPr>
        <w:t>RECURRENTE</w:t>
      </w:r>
      <w:r w:rsidR="00CB2836" w:rsidRPr="00D55255">
        <w:rPr>
          <w:rFonts w:ascii="Palatino Linotype" w:hAnsi="Palatino Linotype"/>
          <w:b/>
          <w:color w:val="222222"/>
          <w:sz w:val="24"/>
          <w:szCs w:val="24"/>
          <w:lang w:val="es-ES"/>
        </w:rPr>
        <w:t xml:space="preserve"> </w:t>
      </w:r>
      <w:r w:rsidR="00CB2836" w:rsidRPr="00D55255">
        <w:rPr>
          <w:rFonts w:ascii="Palatino Linotype" w:eastAsiaTheme="minorEastAsia" w:hAnsi="Palatino Linotype"/>
          <w:sz w:val="24"/>
          <w:szCs w:val="24"/>
          <w:lang w:val="es-ES_tradnl"/>
        </w:rPr>
        <w:t>la presente resolución</w:t>
      </w:r>
      <w:r w:rsidR="00CB2836" w:rsidRPr="00D55255">
        <w:rPr>
          <w:rFonts w:ascii="Palatino Linotype" w:eastAsia="MS Mincho" w:hAnsi="Palatino Linotype"/>
          <w:sz w:val="24"/>
          <w:szCs w:val="24"/>
          <w:lang w:val="es-ES_tradnl"/>
        </w:rPr>
        <w:t xml:space="preserve"> a través del Sistema de Acceso a la Información Mexiquense (SAIMEX)</w:t>
      </w:r>
    </w:p>
    <w:p w14:paraId="75EAF8E6" w14:textId="77777777" w:rsidR="00CB2836" w:rsidRPr="00D55255" w:rsidRDefault="00CB2836" w:rsidP="00CB2836">
      <w:pPr>
        <w:shd w:val="clear" w:color="auto" w:fill="FFFFFF"/>
        <w:tabs>
          <w:tab w:val="left" w:pos="284"/>
        </w:tabs>
        <w:spacing w:line="360" w:lineRule="auto"/>
        <w:jc w:val="both"/>
        <w:rPr>
          <w:rFonts w:ascii="Palatino Linotype" w:eastAsia="MS Mincho" w:hAnsi="Palatino Linotype"/>
          <w:sz w:val="24"/>
          <w:szCs w:val="24"/>
          <w:lang w:val="es-ES_tradnl"/>
        </w:rPr>
      </w:pPr>
    </w:p>
    <w:p w14:paraId="525B7E26" w14:textId="0092E60E" w:rsidR="00CB2836" w:rsidRPr="00D55255" w:rsidRDefault="00BA1D50" w:rsidP="00CB2836">
      <w:pPr>
        <w:shd w:val="clear" w:color="auto" w:fill="FFFFFF"/>
        <w:tabs>
          <w:tab w:val="left" w:pos="284"/>
        </w:tabs>
        <w:spacing w:line="360" w:lineRule="auto"/>
        <w:jc w:val="both"/>
        <w:rPr>
          <w:rFonts w:ascii="Palatino Linotype" w:eastAsia="MS Mincho" w:hAnsi="Palatino Linotype"/>
          <w:sz w:val="24"/>
          <w:szCs w:val="24"/>
          <w:lang w:val="es-ES"/>
        </w:rPr>
      </w:pPr>
      <w:r w:rsidRPr="00D55255">
        <w:rPr>
          <w:rFonts w:ascii="Palatino Linotype" w:eastAsia="MS Mincho" w:hAnsi="Palatino Linotype"/>
          <w:b/>
          <w:sz w:val="24"/>
          <w:szCs w:val="24"/>
        </w:rPr>
        <w:lastRenderedPageBreak/>
        <w:t>QUINTO.</w:t>
      </w:r>
      <w:r w:rsidR="00CB2836" w:rsidRPr="00D55255">
        <w:rPr>
          <w:rFonts w:ascii="Palatino Linotype" w:eastAsia="MS Mincho" w:hAnsi="Palatino Linotype"/>
          <w:sz w:val="24"/>
          <w:szCs w:val="24"/>
        </w:rPr>
        <w:t xml:space="preserve"> </w:t>
      </w:r>
      <w:r w:rsidR="00CB2836" w:rsidRPr="00D55255">
        <w:rPr>
          <w:rFonts w:ascii="Palatino Linotype" w:eastAsia="MS Mincho" w:hAnsi="Palatino Linotype"/>
          <w:sz w:val="24"/>
          <w:szCs w:val="24"/>
          <w:lang w:val="es-ES"/>
        </w:rPr>
        <w:t>Se hace del conocimiento del</w:t>
      </w:r>
      <w:r w:rsidR="00CB2836" w:rsidRPr="00D55255">
        <w:rPr>
          <w:rFonts w:ascii="Palatino Linotype" w:eastAsiaTheme="minorEastAsia" w:hAnsi="Palatino Linotype"/>
          <w:b/>
          <w:sz w:val="24"/>
          <w:szCs w:val="24"/>
          <w:lang w:val="es-ES_tradnl"/>
        </w:rPr>
        <w:t xml:space="preserve"> RECURRENTE </w:t>
      </w:r>
      <w:r w:rsidR="00CB2836" w:rsidRPr="00D55255">
        <w:rPr>
          <w:rFonts w:ascii="Palatino Linotype" w:eastAsia="MS Mincho" w:hAnsi="Palatino Linotype"/>
          <w:sz w:val="24"/>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00CB2836" w:rsidRPr="00D55255">
        <w:rPr>
          <w:rFonts w:ascii="Palatino Linotype" w:eastAsia="MS Mincho" w:hAnsi="Palatino Linotype"/>
          <w:bCs/>
          <w:sz w:val="24"/>
          <w:szCs w:val="24"/>
          <w:lang w:val="es-ES"/>
        </w:rPr>
        <w:t>vía juicio de amparo</w:t>
      </w:r>
      <w:r w:rsidR="00CB2836" w:rsidRPr="00D55255">
        <w:rPr>
          <w:rFonts w:ascii="Palatino Linotype" w:eastAsia="MS Mincho" w:hAnsi="Palatino Linotype"/>
          <w:sz w:val="24"/>
          <w:szCs w:val="24"/>
          <w:lang w:val="es-ES"/>
        </w:rPr>
        <w:t> en los términos de las leyes aplicables.</w:t>
      </w:r>
    </w:p>
    <w:p w14:paraId="1B03558B" w14:textId="77777777" w:rsidR="00CB2836" w:rsidRPr="00D55255" w:rsidRDefault="00CB2836" w:rsidP="00CB2836">
      <w:pPr>
        <w:shd w:val="clear" w:color="auto" w:fill="FFFFFF"/>
        <w:tabs>
          <w:tab w:val="left" w:pos="284"/>
        </w:tabs>
        <w:spacing w:line="360" w:lineRule="auto"/>
        <w:jc w:val="both"/>
        <w:rPr>
          <w:rFonts w:ascii="Palatino Linotype" w:eastAsia="MS Mincho" w:hAnsi="Palatino Linotype"/>
          <w:sz w:val="24"/>
          <w:szCs w:val="24"/>
          <w:lang w:val="es-ES"/>
        </w:rPr>
      </w:pPr>
    </w:p>
    <w:p w14:paraId="69F571E3" w14:textId="21EC98A4" w:rsidR="00CB2836" w:rsidRPr="00D55255" w:rsidRDefault="00BA1D50" w:rsidP="00CB2836">
      <w:pPr>
        <w:shd w:val="clear" w:color="auto" w:fill="FFFFFF"/>
        <w:tabs>
          <w:tab w:val="left" w:pos="284"/>
        </w:tabs>
        <w:spacing w:line="360" w:lineRule="auto"/>
        <w:jc w:val="both"/>
        <w:rPr>
          <w:rFonts w:ascii="Palatino Linotype" w:eastAsia="MS Mincho" w:hAnsi="Palatino Linotype"/>
          <w:sz w:val="24"/>
          <w:szCs w:val="24"/>
        </w:rPr>
      </w:pPr>
      <w:r w:rsidRPr="00D55255">
        <w:rPr>
          <w:rFonts w:ascii="Palatino Linotype" w:eastAsia="MS Mincho" w:hAnsi="Palatino Linotype"/>
          <w:b/>
          <w:bCs/>
          <w:sz w:val="24"/>
          <w:szCs w:val="24"/>
        </w:rPr>
        <w:t>SEXTO</w:t>
      </w:r>
      <w:r w:rsidR="00CB2836" w:rsidRPr="00D55255">
        <w:rPr>
          <w:rFonts w:ascii="Palatino Linotype" w:eastAsia="MS Mincho" w:hAnsi="Palatino Linotype"/>
          <w:b/>
          <w:bCs/>
          <w:sz w:val="24"/>
          <w:szCs w:val="24"/>
        </w:rPr>
        <w:t>.</w:t>
      </w:r>
      <w:r w:rsidR="00CB2836" w:rsidRPr="00D55255">
        <w:rPr>
          <w:rFonts w:ascii="Palatino Linotype" w:eastAsia="MS Mincho" w:hAnsi="Palatino Linotype"/>
          <w:bCs/>
          <w:sz w:val="24"/>
          <w:szCs w:val="24"/>
        </w:rPr>
        <w:t xml:space="preserve"> Hágase del conocimiento</w:t>
      </w:r>
      <w:r w:rsidR="00CB2836" w:rsidRPr="00D55255">
        <w:rPr>
          <w:rFonts w:ascii="Palatino Linotype" w:eastAsia="MS Mincho" w:hAnsi="Palatino Linotype"/>
          <w:b/>
          <w:bCs/>
          <w:sz w:val="24"/>
          <w:szCs w:val="24"/>
        </w:rPr>
        <w:t> </w:t>
      </w:r>
      <w:r w:rsidR="00CB2836" w:rsidRPr="00D55255">
        <w:rPr>
          <w:rFonts w:ascii="Palatino Linotype" w:eastAsia="MS Mincho" w:hAnsi="Palatino Linotype"/>
          <w:sz w:val="24"/>
          <w:szCs w:val="24"/>
        </w:rPr>
        <w:t>del </w:t>
      </w:r>
      <w:r w:rsidR="00CB2836" w:rsidRPr="00D55255">
        <w:rPr>
          <w:rFonts w:ascii="Palatino Linotype" w:hAnsi="Palatino Linotype"/>
          <w:b/>
          <w:color w:val="222222"/>
          <w:sz w:val="24"/>
          <w:szCs w:val="24"/>
          <w:lang w:val="es-ES"/>
        </w:rPr>
        <w:t>RECURRENTE</w:t>
      </w:r>
      <w:r w:rsidR="00CB2836" w:rsidRPr="00D55255">
        <w:rPr>
          <w:rFonts w:ascii="Palatino Linotype" w:eastAsia="MS Mincho" w:hAnsi="Palatino Linotype"/>
          <w:b/>
          <w:bCs/>
          <w:sz w:val="24"/>
          <w:szCs w:val="24"/>
        </w:rPr>
        <w:t> </w:t>
      </w:r>
      <w:r w:rsidR="00CB2836" w:rsidRPr="00D55255">
        <w:rPr>
          <w:rFonts w:ascii="Palatino Linotype" w:eastAsia="MS Mincho" w:hAnsi="Palatino Linotype"/>
          <w:sz w:val="24"/>
          <w:szCs w:val="24"/>
        </w:rPr>
        <w:t>que la respuesta que dé </w:t>
      </w:r>
      <w:r w:rsidR="00CB2836" w:rsidRPr="00D55255">
        <w:rPr>
          <w:rFonts w:ascii="Palatino Linotype" w:eastAsia="MS Mincho" w:hAnsi="Palatino Linotype"/>
          <w:b/>
          <w:bCs/>
          <w:sz w:val="24"/>
          <w:szCs w:val="24"/>
        </w:rPr>
        <w:t>EL SUJETO OBLIGADO</w:t>
      </w:r>
      <w:r w:rsidR="00CB2836" w:rsidRPr="00D55255">
        <w:rPr>
          <w:rFonts w:ascii="Palatino Linotype" w:eastAsia="MS Mincho" w:hAnsi="Palatino Linotype"/>
          <w:sz w:val="24"/>
          <w:szCs w:val="24"/>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081EFABE" w14:textId="77777777" w:rsidR="00CB2836" w:rsidRPr="00D55255" w:rsidRDefault="00CB2836" w:rsidP="00CB2836">
      <w:pPr>
        <w:shd w:val="clear" w:color="auto" w:fill="FFFFFF"/>
        <w:tabs>
          <w:tab w:val="left" w:pos="284"/>
        </w:tabs>
        <w:spacing w:line="360" w:lineRule="auto"/>
        <w:jc w:val="both"/>
        <w:rPr>
          <w:rFonts w:ascii="Palatino Linotype" w:eastAsia="MS Mincho" w:hAnsi="Palatino Linotype"/>
          <w:sz w:val="24"/>
          <w:szCs w:val="24"/>
        </w:rPr>
      </w:pPr>
    </w:p>
    <w:p w14:paraId="2786065E" w14:textId="70A0BB77" w:rsidR="00CB2836" w:rsidRPr="00D55255" w:rsidRDefault="00BA1D50" w:rsidP="00CB2836">
      <w:pPr>
        <w:shd w:val="clear" w:color="auto" w:fill="FFFFFF"/>
        <w:tabs>
          <w:tab w:val="left" w:pos="284"/>
        </w:tabs>
        <w:spacing w:line="360" w:lineRule="auto"/>
        <w:jc w:val="both"/>
        <w:rPr>
          <w:rFonts w:ascii="Palatino Linotype" w:eastAsia="MS Mincho" w:hAnsi="Palatino Linotype"/>
          <w:sz w:val="24"/>
          <w:szCs w:val="24"/>
        </w:rPr>
      </w:pPr>
      <w:r w:rsidRPr="00D55255">
        <w:rPr>
          <w:rFonts w:ascii="Palatino Linotype" w:eastAsia="MS Mincho" w:hAnsi="Palatino Linotype"/>
          <w:b/>
          <w:sz w:val="24"/>
          <w:szCs w:val="24"/>
        </w:rPr>
        <w:t>SÉPTIMO</w:t>
      </w:r>
      <w:r w:rsidR="00CB2836" w:rsidRPr="00D55255">
        <w:rPr>
          <w:rFonts w:ascii="Palatino Linotype" w:eastAsia="MS Mincho" w:hAnsi="Palatino Linotype"/>
          <w:sz w:val="24"/>
          <w:szCs w:val="24"/>
        </w:rPr>
        <w:t xml:space="preserve">. Con fundamento en el artículo 198 de la Ley de Transparencia y Acceso a la Información Pública del Estado de México y Municipios, se apercibe </w:t>
      </w:r>
      <w:r w:rsidR="00CB2836" w:rsidRPr="00D55255">
        <w:rPr>
          <w:rFonts w:ascii="Palatino Linotype" w:eastAsia="MS Mincho" w:hAnsi="Palatino Linotype"/>
          <w:b/>
          <w:sz w:val="24"/>
          <w:szCs w:val="24"/>
        </w:rPr>
        <w:t xml:space="preserve">al SUJETO OBLIGADO </w:t>
      </w:r>
      <w:r w:rsidR="00CB2836" w:rsidRPr="00D55255">
        <w:rPr>
          <w:rFonts w:ascii="Palatino Linotype" w:eastAsia="MS Mincho" w:hAnsi="Palatino Linotype"/>
          <w:sz w:val="24"/>
          <w:szCs w:val="24"/>
        </w:rPr>
        <w:t>de que, en caso de incumplimiento total o parcial de la presente resolución, se actuará de conformidad con lo dispuesto en los artículos 213, 214, 215, 216 y 217 de la ley en cita.</w:t>
      </w:r>
    </w:p>
    <w:p w14:paraId="5BAF1897" w14:textId="77777777" w:rsidR="00CB2836" w:rsidRPr="00D55255" w:rsidRDefault="00CB2836" w:rsidP="00CB2836">
      <w:pPr>
        <w:shd w:val="clear" w:color="auto" w:fill="FFFFFF"/>
        <w:tabs>
          <w:tab w:val="left" w:pos="284"/>
        </w:tabs>
        <w:spacing w:line="360" w:lineRule="auto"/>
        <w:jc w:val="both"/>
        <w:rPr>
          <w:rFonts w:ascii="Palatino Linotype" w:eastAsia="MS Mincho" w:hAnsi="Palatino Linotype"/>
          <w:sz w:val="24"/>
          <w:szCs w:val="24"/>
        </w:rPr>
      </w:pPr>
    </w:p>
    <w:p w14:paraId="674F4DE4" w14:textId="22872CBF" w:rsidR="00CB2836" w:rsidRPr="00D55255" w:rsidRDefault="00BA1D50" w:rsidP="00CB2836">
      <w:pPr>
        <w:tabs>
          <w:tab w:val="left" w:pos="284"/>
        </w:tabs>
        <w:spacing w:line="360" w:lineRule="auto"/>
        <w:jc w:val="both"/>
        <w:rPr>
          <w:rFonts w:ascii="Palatino Linotype" w:eastAsia="MS Mincho" w:hAnsi="Palatino Linotype"/>
          <w:b/>
          <w:sz w:val="24"/>
          <w:szCs w:val="24"/>
          <w:lang w:val="es-ES_tradnl"/>
        </w:rPr>
      </w:pPr>
      <w:r w:rsidRPr="00D55255">
        <w:rPr>
          <w:rFonts w:ascii="Palatino Linotype" w:eastAsia="MS Mincho" w:hAnsi="Palatino Linotype"/>
          <w:b/>
          <w:sz w:val="24"/>
          <w:szCs w:val="24"/>
          <w:lang w:val="es-ES_tradnl"/>
        </w:rPr>
        <w:t>OCTAVO</w:t>
      </w:r>
      <w:r w:rsidR="00CB2836" w:rsidRPr="00D55255">
        <w:rPr>
          <w:rFonts w:ascii="Palatino Linotype" w:eastAsia="MS Mincho" w:hAnsi="Palatino Linotype"/>
          <w:b/>
          <w:sz w:val="24"/>
          <w:szCs w:val="24"/>
          <w:lang w:val="es-ES_tradnl"/>
        </w:rPr>
        <w:t xml:space="preserve">. </w:t>
      </w:r>
      <w:r w:rsidR="00CB2836" w:rsidRPr="00D55255">
        <w:rPr>
          <w:rFonts w:ascii="Palatino Linotype" w:eastAsia="MS Mincho" w:hAnsi="Palatino Linotype"/>
          <w:sz w:val="24"/>
          <w:szCs w:val="24"/>
          <w:lang w:val="es-ES_tradnl"/>
        </w:rPr>
        <w:t xml:space="preserve">Gírese oficio al Contralor Interno y Órgano de Control y Vigilancia de este Instituto para hacer de su conocimiento la presente resolución a fin de que en ejercicio de sus atribuciones y de conformidad al artículo 190 de la Ley de Transparencia y </w:t>
      </w:r>
      <w:r w:rsidR="00CB2836" w:rsidRPr="00D55255">
        <w:rPr>
          <w:rFonts w:ascii="Palatino Linotype" w:eastAsia="MS Mincho" w:hAnsi="Palatino Linotype"/>
          <w:sz w:val="24"/>
          <w:szCs w:val="24"/>
          <w:lang w:val="es-ES_tradnl"/>
        </w:rPr>
        <w:lastRenderedPageBreak/>
        <w:t xml:space="preserve">Acceso a la Información Pública del Estado de México y Municipios, determine lo conducente en términos del </w:t>
      </w:r>
      <w:r w:rsidR="00CB2836" w:rsidRPr="00D55255">
        <w:rPr>
          <w:rFonts w:ascii="Palatino Linotype" w:eastAsia="MS Mincho" w:hAnsi="Palatino Linotype"/>
          <w:b/>
          <w:sz w:val="24"/>
          <w:szCs w:val="24"/>
          <w:lang w:val="es-ES_tradnl"/>
        </w:rPr>
        <w:t>Considerando SEXTO.</w:t>
      </w:r>
    </w:p>
    <w:p w14:paraId="74E6EA32" w14:textId="77777777" w:rsidR="008D0A32" w:rsidRPr="008D0A32" w:rsidRDefault="008D0A32" w:rsidP="008D0A32">
      <w:pPr>
        <w:spacing w:before="240" w:after="240" w:line="360" w:lineRule="auto"/>
        <w:jc w:val="both"/>
        <w:rPr>
          <w:rFonts w:ascii="Palatino Linotype" w:hAnsi="Palatino Linotype"/>
          <w:sz w:val="24"/>
        </w:rPr>
      </w:pPr>
      <w:r w:rsidRPr="00D55255">
        <w:rPr>
          <w:rFonts w:ascii="Palatino Linotype" w:hAnsi="Palatino Linotype"/>
          <w:sz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SÉPTIMA SESIÓN ORDINARIA CELEBRADA EL VEINTIDÓS (22) DE FEBRERO DE DOS MIL VEINTITRÉS, ANTE EL SECRETARIO TÉCNICO DEL PLENO ALEXIS TAPIA RAMÍREZ.</w:t>
      </w:r>
      <w:bookmarkStart w:id="36" w:name="_GoBack"/>
      <w:bookmarkEnd w:id="36"/>
      <w:r w:rsidRPr="008D0A32">
        <w:rPr>
          <w:rFonts w:ascii="Palatino Linotype" w:hAnsi="Palatino Linotype"/>
          <w:sz w:val="24"/>
        </w:rPr>
        <w:t xml:space="preserve"> </w:t>
      </w:r>
    </w:p>
    <w:p w14:paraId="6D10D57F" w14:textId="77777777" w:rsidR="005000AA" w:rsidRPr="00030C87"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sectPr w:rsidR="00DF54E4" w:rsidRPr="00030C87">
      <w:headerReference w:type="even" r:id="rId10"/>
      <w:headerReference w:type="default" r:id="rId11"/>
      <w:footerReference w:type="default" r:id="rId12"/>
      <w:headerReference w:type="first" r:id="rId13"/>
      <w:footerReference w:type="first" r:id="rId14"/>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6B1BA9" w14:textId="77777777" w:rsidR="00212801" w:rsidRDefault="00212801">
      <w:r>
        <w:separator/>
      </w:r>
    </w:p>
  </w:endnote>
  <w:endnote w:type="continuationSeparator" w:id="0">
    <w:p w14:paraId="4921EA87" w14:textId="77777777" w:rsidR="00212801" w:rsidRDefault="00212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Bold">
    <w:charset w:val="00"/>
    <w:family w:val="swiss"/>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F635D7" w:rsidRDefault="00F635D7">
            <w:pPr>
              <w:pStyle w:val="Piedepgina"/>
              <w:jc w:val="right"/>
            </w:pPr>
          </w:p>
          <w:p w14:paraId="1F7A191C" w14:textId="2A69F491" w:rsidR="00F635D7" w:rsidRDefault="00F635D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55255">
              <w:rPr>
                <w:b/>
                <w:bCs/>
                <w:noProof/>
              </w:rPr>
              <w:t>58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55255">
              <w:rPr>
                <w:b/>
                <w:bCs/>
                <w:noProof/>
              </w:rPr>
              <w:t>59</w:t>
            </w:r>
            <w:r>
              <w:rPr>
                <w:b/>
                <w:bCs/>
                <w:sz w:val="24"/>
                <w:szCs w:val="24"/>
              </w:rPr>
              <w:fldChar w:fldCharType="end"/>
            </w:r>
          </w:p>
        </w:sdtContent>
      </w:sdt>
    </w:sdtContent>
  </w:sdt>
  <w:p w14:paraId="2A221972" w14:textId="77777777" w:rsidR="00F635D7" w:rsidRDefault="00F635D7">
    <w:pPr>
      <w:pStyle w:val="Piedepgina"/>
    </w:pPr>
  </w:p>
  <w:p w14:paraId="1D6FF208" w14:textId="77777777" w:rsidR="00F635D7" w:rsidRDefault="00F635D7"/>
  <w:p w14:paraId="70055CD7" w14:textId="77777777" w:rsidR="00F635D7" w:rsidRDefault="00F635D7"/>
  <w:p w14:paraId="5452645F" w14:textId="77777777" w:rsidR="00F635D7" w:rsidRDefault="00F635D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598BCC50" w:rsidR="00F635D7" w:rsidRDefault="00F635D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55255">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55255">
              <w:rPr>
                <w:b/>
                <w:bCs/>
                <w:noProof/>
              </w:rPr>
              <w:t>59</w:t>
            </w:r>
            <w:r>
              <w:rPr>
                <w:b/>
                <w:bCs/>
                <w:sz w:val="24"/>
                <w:szCs w:val="24"/>
              </w:rPr>
              <w:fldChar w:fldCharType="end"/>
            </w:r>
          </w:p>
        </w:sdtContent>
      </w:sdt>
    </w:sdtContent>
  </w:sdt>
  <w:p w14:paraId="2D12AEB2" w14:textId="77777777" w:rsidR="00F635D7" w:rsidRDefault="00F635D7">
    <w:pPr>
      <w:pStyle w:val="Piedepgina"/>
    </w:pPr>
  </w:p>
  <w:p w14:paraId="54227169" w14:textId="77777777" w:rsidR="00F635D7" w:rsidRDefault="00F635D7"/>
  <w:p w14:paraId="7DE40FB1" w14:textId="77777777" w:rsidR="00F635D7" w:rsidRDefault="00F635D7"/>
  <w:p w14:paraId="33755E87" w14:textId="77777777" w:rsidR="00F635D7" w:rsidRDefault="00F635D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B91D31" w14:textId="77777777" w:rsidR="00212801" w:rsidRDefault="00212801">
      <w:r>
        <w:separator/>
      </w:r>
    </w:p>
  </w:footnote>
  <w:footnote w:type="continuationSeparator" w:id="0">
    <w:p w14:paraId="346CD319" w14:textId="77777777" w:rsidR="00212801" w:rsidRDefault="00212801">
      <w:r>
        <w:continuationSeparator/>
      </w:r>
    </w:p>
  </w:footnote>
  <w:footnote w:id="1">
    <w:p w14:paraId="625BCC19" w14:textId="77777777" w:rsidR="00F635D7" w:rsidRDefault="00F635D7" w:rsidP="00030C87">
      <w:pPr>
        <w:pStyle w:val="Textonotapie"/>
      </w:pPr>
      <w:r>
        <w:rPr>
          <w:rStyle w:val="Refdenotaalpie"/>
        </w:rPr>
        <w:footnoteRef/>
      </w:r>
      <w:r>
        <w:t xml:space="preserve"> Convención Americana sobre Derechos Humanos. Artículo 13.</w:t>
      </w:r>
    </w:p>
  </w:footnote>
  <w:footnote w:id="2">
    <w:p w14:paraId="76B1CB8C" w14:textId="77777777" w:rsidR="00F635D7" w:rsidRDefault="00F635D7" w:rsidP="00030C87">
      <w:pPr>
        <w:pStyle w:val="Textonotapie"/>
      </w:pPr>
      <w:r>
        <w:rPr>
          <w:rStyle w:val="Refdenotaalpie"/>
        </w:rPr>
        <w:footnoteRef/>
      </w:r>
      <w:r>
        <w:t xml:space="preserve"> Constitución Política de los Estados Unidos Mexicanos. Artículo sexto, sección A, fracción I.</w:t>
      </w:r>
    </w:p>
  </w:footnote>
  <w:footnote w:id="3">
    <w:p w14:paraId="1DDAAC5A" w14:textId="77777777" w:rsidR="00F635D7" w:rsidRDefault="00F635D7" w:rsidP="00030C8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912C126" w14:textId="77777777" w:rsidR="00F635D7" w:rsidRDefault="00F635D7" w:rsidP="00030C87">
      <w:pPr>
        <w:pStyle w:val="Textonotapie"/>
      </w:pPr>
      <w:r>
        <w:rPr>
          <w:rStyle w:val="Refdenotaalpie"/>
        </w:rPr>
        <w:footnoteRef/>
      </w:r>
      <w:r>
        <w:t xml:space="preserve"> Ibídem. </w:t>
      </w:r>
      <w:proofErr w:type="spellStart"/>
      <w:r>
        <w:t>Parr</w:t>
      </w:r>
      <w:proofErr w:type="spellEnd"/>
      <w:r>
        <w:t>. 87.</w:t>
      </w:r>
    </w:p>
  </w:footnote>
  <w:footnote w:id="5">
    <w:p w14:paraId="0F88C173" w14:textId="77777777" w:rsidR="00F635D7" w:rsidRDefault="00F635D7" w:rsidP="00030C87">
      <w:pPr>
        <w:pStyle w:val="Textonotapie"/>
      </w:pPr>
      <w:r>
        <w:rPr>
          <w:rStyle w:val="Refdenotaalpie"/>
        </w:rPr>
        <w:footnoteRef/>
      </w:r>
      <w:r>
        <w:t xml:space="preserve"> Ley de Transparencia y Acceso a la Información Pública del Estado de México y Municipios. Artículo 9. …</w:t>
      </w:r>
    </w:p>
    <w:p w14:paraId="0C7208CF" w14:textId="77777777" w:rsidR="00F635D7" w:rsidRDefault="00F635D7" w:rsidP="00030C87">
      <w:pPr>
        <w:pStyle w:val="Textonotapie"/>
      </w:pPr>
      <w:r>
        <w:t>II. Eficacia: Obligación del Instituto para tutelar, de manera efectiva, el derecho de acceso a la información;</w:t>
      </w:r>
    </w:p>
    <w:p w14:paraId="0DC8B13D" w14:textId="77777777" w:rsidR="00F635D7" w:rsidRDefault="00F635D7" w:rsidP="00030C87">
      <w:pPr>
        <w:pStyle w:val="Textonotapie"/>
      </w:pPr>
      <w:r>
        <w:t xml:space="preserve">… </w:t>
      </w:r>
    </w:p>
  </w:footnote>
  <w:footnote w:id="6">
    <w:p w14:paraId="44255C4A" w14:textId="77777777" w:rsidR="00E53946" w:rsidRPr="00EE3517" w:rsidRDefault="00E53946" w:rsidP="00E53946">
      <w:pPr>
        <w:autoSpaceDE w:val="0"/>
        <w:autoSpaceDN w:val="0"/>
        <w:adjustRightInd w:val="0"/>
        <w:jc w:val="both"/>
        <w:rPr>
          <w:rFonts w:cstheme="majorHAnsi"/>
          <w:i/>
        </w:rPr>
      </w:pPr>
      <w:r>
        <w:rPr>
          <w:rStyle w:val="Refdenotaalpie"/>
        </w:rPr>
        <w:footnoteRef/>
      </w:r>
      <w:r>
        <w:t xml:space="preserve"> </w:t>
      </w:r>
      <w:r w:rsidRPr="00EE3517">
        <w:rPr>
          <w:rFonts w:cstheme="majorHAnsi"/>
          <w:b/>
          <w:bCs/>
          <w:i/>
        </w:rPr>
        <w:t xml:space="preserve">Artículo 13. </w:t>
      </w:r>
      <w:r w:rsidRPr="00EE3517">
        <w:rPr>
          <w:rFonts w:cstheme="majorHAnsi"/>
          <w:i/>
        </w:rPr>
        <w:t>El Instituto, en el ámbito de sus atribuciones, deberá suplir cualquier deficiencia para garantizar el ejercicio del derecho de acceso a la información.</w:t>
      </w:r>
    </w:p>
  </w:footnote>
  <w:footnote w:id="7">
    <w:p w14:paraId="6852675C" w14:textId="77777777" w:rsidR="00E53946" w:rsidRPr="00EE3517" w:rsidRDefault="00E53946" w:rsidP="00E53946">
      <w:pPr>
        <w:autoSpaceDE w:val="0"/>
        <w:autoSpaceDN w:val="0"/>
        <w:adjustRightInd w:val="0"/>
        <w:jc w:val="both"/>
        <w:rPr>
          <w:rFonts w:cstheme="majorHAnsi"/>
          <w:i/>
        </w:rPr>
      </w:pPr>
      <w:r w:rsidRPr="00EE3517">
        <w:rPr>
          <w:rStyle w:val="Refdenotaalpie"/>
          <w:rFonts w:cstheme="majorHAnsi"/>
          <w:b/>
          <w:i/>
        </w:rPr>
        <w:footnoteRef/>
      </w:r>
      <w:r w:rsidRPr="00EE3517">
        <w:rPr>
          <w:rFonts w:cstheme="majorHAnsi"/>
          <w:b/>
          <w:i/>
        </w:rPr>
        <w:t xml:space="preserve"> Artículo 181</w:t>
      </w:r>
      <w:r w:rsidRPr="00EE3517">
        <w:rPr>
          <w:rFonts w:cstheme="majorHAnsi"/>
          <w:i/>
        </w:rPr>
        <w:t>. …</w:t>
      </w:r>
    </w:p>
    <w:p w14:paraId="3C542484" w14:textId="77777777" w:rsidR="00E53946" w:rsidRPr="00EE3517" w:rsidRDefault="00E53946" w:rsidP="00E53946">
      <w:pPr>
        <w:autoSpaceDE w:val="0"/>
        <w:autoSpaceDN w:val="0"/>
        <w:adjustRightInd w:val="0"/>
        <w:jc w:val="both"/>
        <w:rPr>
          <w:rFonts w:cstheme="majorHAnsi"/>
          <w:i/>
        </w:rPr>
      </w:pPr>
      <w:r w:rsidRPr="00EE3517">
        <w:rPr>
          <w:rFonts w:cstheme="majorHAnsi"/>
          <w:i/>
        </w:rPr>
        <w:t>…</w:t>
      </w:r>
    </w:p>
    <w:p w14:paraId="0309AB9B" w14:textId="77777777" w:rsidR="00E53946" w:rsidRDefault="00E53946" w:rsidP="00E53946">
      <w:pPr>
        <w:autoSpaceDE w:val="0"/>
        <w:autoSpaceDN w:val="0"/>
        <w:adjustRightInd w:val="0"/>
        <w:jc w:val="both"/>
      </w:pPr>
      <w:r w:rsidRPr="00EE3517">
        <w:rPr>
          <w:rFonts w:cstheme="majorHAnsi"/>
          <w:i/>
        </w:rPr>
        <w:t>Durante el procedimiento deberá aplicarse la suplencia de la queja a favor del recurrente, sin cambiar los hechos expuestos, asegurándose de que las partes puedan presentar, de manera oral o escrita, los argumentos que funden y motiven sus pretensiones</w:t>
      </w:r>
      <w:r w:rsidRPr="00EE3517">
        <w:rPr>
          <w:rFonts w:cs="Bookman Old Style"/>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F635D7" w:rsidRDefault="00212801">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F635D7" w:rsidRDefault="00F635D7"/>
  <w:p w14:paraId="77B719CE" w14:textId="77777777" w:rsidR="00F635D7" w:rsidRDefault="00F635D7"/>
  <w:p w14:paraId="50A3AAAA" w14:textId="77777777" w:rsidR="00F635D7" w:rsidRDefault="00F635D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F635D7" w14:paraId="6255E3A4" w14:textId="77777777" w:rsidTr="00814079">
      <w:trPr>
        <w:trHeight w:val="1435"/>
      </w:trPr>
      <w:tc>
        <w:tcPr>
          <w:tcW w:w="1843" w:type="dxa"/>
          <w:shd w:val="clear" w:color="auto" w:fill="auto"/>
        </w:tcPr>
        <w:p w14:paraId="3E05202F" w14:textId="4A7C9DF8" w:rsidR="00F635D7" w:rsidRDefault="00F635D7">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F635D7" w:rsidRDefault="00F635D7"/>
        <w:tbl>
          <w:tblPr>
            <w:tblStyle w:val="Tablaconcuadrcula"/>
            <w:tblW w:w="5528"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977"/>
          </w:tblGrid>
          <w:tr w:rsidR="00F635D7" w14:paraId="727F90BF" w14:textId="77777777" w:rsidTr="007441D8">
            <w:trPr>
              <w:trHeight w:val="338"/>
            </w:trPr>
            <w:tc>
              <w:tcPr>
                <w:tcW w:w="2551" w:type="dxa"/>
              </w:tcPr>
              <w:p w14:paraId="23087CD5" w14:textId="77777777" w:rsidR="00F635D7" w:rsidRDefault="00F635D7">
                <w:pPr>
                  <w:tabs>
                    <w:tab w:val="right" w:pos="8838"/>
                  </w:tabs>
                  <w:ind w:right="-105"/>
                  <w:rPr>
                    <w:rFonts w:ascii="Palatino Linotype" w:eastAsia="Calibri" w:hAnsi="Palatino Linotype" w:cs="Tahoma"/>
                    <w:b/>
                    <w:sz w:val="22"/>
                    <w:szCs w:val="22"/>
                    <w:lang w:eastAsia="en-US"/>
                  </w:rPr>
                </w:pPr>
              </w:p>
              <w:p w14:paraId="410A3741" w14:textId="535C9D39" w:rsidR="00F635D7" w:rsidRDefault="00F635D7">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2977" w:type="dxa"/>
              </w:tcPr>
              <w:p w14:paraId="67E34D7D" w14:textId="77777777" w:rsidR="00F635D7" w:rsidRDefault="00F635D7" w:rsidP="00427B6E">
                <w:pPr>
                  <w:tabs>
                    <w:tab w:val="right" w:pos="8838"/>
                  </w:tabs>
                  <w:ind w:right="-105" w:hanging="101"/>
                  <w:jc w:val="both"/>
                  <w:rPr>
                    <w:rFonts w:ascii="Palatino Linotype" w:eastAsia="Calibri" w:hAnsi="Palatino Linotype" w:cs="Tahoma"/>
                    <w:bCs/>
                    <w:sz w:val="22"/>
                    <w:szCs w:val="22"/>
                    <w:lang w:eastAsia="en-US"/>
                  </w:rPr>
                </w:pPr>
              </w:p>
              <w:p w14:paraId="3FF69A05" w14:textId="0387E143" w:rsidR="00F635D7" w:rsidRDefault="00F635D7" w:rsidP="00B13121">
                <w:pPr>
                  <w:tabs>
                    <w:tab w:val="right" w:pos="8838"/>
                  </w:tabs>
                  <w:ind w:right="-105" w:hanging="101"/>
                  <w:jc w:val="both"/>
                  <w:rPr>
                    <w:rFonts w:ascii="Palatino Linotype" w:eastAsia="Calibri" w:hAnsi="Palatino Linotype" w:cs="Tahoma"/>
                    <w:bCs/>
                    <w:sz w:val="22"/>
                    <w:szCs w:val="22"/>
                    <w:lang w:eastAsia="en-US"/>
                  </w:rPr>
                </w:pPr>
                <w:r w:rsidRPr="00B13121">
                  <w:rPr>
                    <w:rFonts w:ascii="Palatino Linotype" w:eastAsia="Calibri" w:hAnsi="Palatino Linotype" w:cs="Tahoma"/>
                    <w:sz w:val="22"/>
                    <w:lang w:eastAsia="en-US"/>
                  </w:rPr>
                  <w:t>16183/INFOEM/IP/RR/2022</w:t>
                </w:r>
              </w:p>
            </w:tc>
          </w:tr>
          <w:tr w:rsidR="00F635D7" w14:paraId="1389436A" w14:textId="128385F2" w:rsidTr="007441D8">
            <w:trPr>
              <w:trHeight w:val="283"/>
            </w:trPr>
            <w:tc>
              <w:tcPr>
                <w:tcW w:w="2551" w:type="dxa"/>
              </w:tcPr>
              <w:p w14:paraId="22E0F4E9" w14:textId="77777777" w:rsidR="00F635D7" w:rsidRDefault="00F635D7">
                <w:pPr>
                  <w:tabs>
                    <w:tab w:val="right" w:pos="8838"/>
                  </w:tabs>
                  <w:ind w:right="-105"/>
                  <w:rPr>
                    <w:rFonts w:ascii="Palatino Linotype" w:eastAsia="Calibri" w:hAnsi="Palatino Linotype" w:cs="Tahoma"/>
                    <w:b/>
                    <w:sz w:val="22"/>
                    <w:szCs w:val="22"/>
                    <w:lang w:eastAsia="en-US"/>
                  </w:rPr>
                </w:pPr>
                <w:bookmarkStart w:id="37" w:name="_Hlk33010189"/>
                <w:r>
                  <w:rPr>
                    <w:rFonts w:ascii="Palatino Linotype" w:eastAsia="Calibri" w:hAnsi="Palatino Linotype" w:cs="Tahoma"/>
                    <w:b/>
                    <w:sz w:val="22"/>
                    <w:szCs w:val="22"/>
                    <w:lang w:eastAsia="en-US"/>
                  </w:rPr>
                  <w:t>Sujeto Obligado:</w:t>
                </w:r>
              </w:p>
            </w:tc>
            <w:tc>
              <w:tcPr>
                <w:tcW w:w="2977" w:type="dxa"/>
              </w:tcPr>
              <w:p w14:paraId="2B205C7F" w14:textId="39862EF9" w:rsidR="00F635D7" w:rsidRPr="00B13121" w:rsidRDefault="00F635D7" w:rsidP="007451C1">
                <w:pPr>
                  <w:tabs>
                    <w:tab w:val="left" w:pos="2834"/>
                    <w:tab w:val="right" w:pos="8838"/>
                  </w:tabs>
                  <w:ind w:left="-113" w:right="-107"/>
                  <w:jc w:val="both"/>
                  <w:rPr>
                    <w:rFonts w:ascii="Palatino Linotype" w:eastAsia="Calibri" w:hAnsi="Palatino Linotype" w:cs="Tahoma"/>
                    <w:sz w:val="22"/>
                    <w:szCs w:val="22"/>
                    <w:lang w:eastAsia="en-US"/>
                  </w:rPr>
                </w:pPr>
                <w:r w:rsidRPr="00B13121">
                  <w:rPr>
                    <w:rFonts w:ascii="Palatino Linotype" w:eastAsia="Calibri" w:hAnsi="Palatino Linotype" w:cs="Arial"/>
                    <w:sz w:val="22"/>
                  </w:rPr>
                  <w:t>Ayuntamiento de Cuautitlán</w:t>
                </w:r>
              </w:p>
            </w:tc>
          </w:tr>
          <w:bookmarkEnd w:id="37"/>
          <w:tr w:rsidR="00F635D7" w14:paraId="28CCE4E5" w14:textId="77777777" w:rsidTr="007441D8">
            <w:trPr>
              <w:trHeight w:val="283"/>
            </w:trPr>
            <w:tc>
              <w:tcPr>
                <w:tcW w:w="2551" w:type="dxa"/>
              </w:tcPr>
              <w:p w14:paraId="13EBF3BB" w14:textId="6E4ECE4B" w:rsidR="00F635D7" w:rsidRDefault="00F635D7">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2977" w:type="dxa"/>
              </w:tcPr>
              <w:p w14:paraId="5DF20594" w14:textId="1A6CDEA4" w:rsidR="00F635D7" w:rsidRDefault="00F635D7"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F635D7" w:rsidRDefault="00F635D7">
          <w:pPr>
            <w:tabs>
              <w:tab w:val="right" w:pos="8838"/>
            </w:tabs>
            <w:ind w:left="-28"/>
            <w:jc w:val="both"/>
            <w:rPr>
              <w:rFonts w:ascii="Arial" w:eastAsia="Calibri" w:hAnsi="Arial" w:cs="Arial"/>
              <w:b/>
              <w:sz w:val="22"/>
              <w:szCs w:val="22"/>
              <w:lang w:eastAsia="en-US"/>
            </w:rPr>
          </w:pPr>
        </w:p>
      </w:tc>
    </w:tr>
  </w:tbl>
  <w:p w14:paraId="07EF2D29" w14:textId="1620A8B4" w:rsidR="00F635D7" w:rsidRDefault="00212801"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F635D7" w:rsidRDefault="00F635D7"/>
  <w:p w14:paraId="104386EF" w14:textId="77777777" w:rsidR="00F635D7" w:rsidRDefault="00F635D7"/>
  <w:p w14:paraId="60A3E393" w14:textId="77777777" w:rsidR="00F635D7" w:rsidRDefault="00F635D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F635D7" w14:paraId="61517A1D" w14:textId="77777777" w:rsidTr="003A6126">
      <w:trPr>
        <w:trHeight w:val="1435"/>
      </w:trPr>
      <w:tc>
        <w:tcPr>
          <w:tcW w:w="1560" w:type="dxa"/>
          <w:shd w:val="clear" w:color="auto" w:fill="auto"/>
        </w:tcPr>
        <w:p w14:paraId="4B74E846" w14:textId="1E0D62B9" w:rsidR="00F635D7" w:rsidRDefault="00F635D7">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8930"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3084"/>
            <w:gridCol w:w="3402"/>
          </w:tblGrid>
          <w:tr w:rsidR="00F635D7" w14:paraId="7F59E1EF" w14:textId="77777777" w:rsidTr="007441D8">
            <w:trPr>
              <w:trHeight w:val="144"/>
            </w:trPr>
            <w:tc>
              <w:tcPr>
                <w:tcW w:w="2444" w:type="dxa"/>
              </w:tcPr>
              <w:p w14:paraId="5EFF942E" w14:textId="77777777" w:rsidR="00F635D7" w:rsidRDefault="00F635D7" w:rsidP="000D485D">
                <w:pPr>
                  <w:tabs>
                    <w:tab w:val="right" w:pos="8838"/>
                  </w:tabs>
                  <w:ind w:left="-74" w:right="-105"/>
                  <w:rPr>
                    <w:rFonts w:ascii="Palatino Linotype" w:eastAsia="Calibri" w:hAnsi="Palatino Linotype" w:cs="Tahoma"/>
                    <w:b/>
                    <w:sz w:val="22"/>
                    <w:szCs w:val="22"/>
                    <w:lang w:eastAsia="en-US"/>
                  </w:rPr>
                </w:pPr>
                <w:bookmarkStart w:id="38" w:name="_Hlk12526980"/>
                <w:r>
                  <w:rPr>
                    <w:rFonts w:ascii="Palatino Linotype" w:eastAsia="Calibri" w:hAnsi="Palatino Linotype" w:cs="Tahoma"/>
                    <w:b/>
                    <w:sz w:val="22"/>
                    <w:szCs w:val="22"/>
                    <w:lang w:eastAsia="en-US"/>
                  </w:rPr>
                  <w:t>Recurso de Revisión:</w:t>
                </w:r>
              </w:p>
            </w:tc>
            <w:tc>
              <w:tcPr>
                <w:tcW w:w="3084" w:type="dxa"/>
              </w:tcPr>
              <w:p w14:paraId="0DE47EE2" w14:textId="5F1BBFD3" w:rsidR="00F635D7" w:rsidRPr="002B2042" w:rsidRDefault="00F635D7" w:rsidP="00B13121">
                <w:pPr>
                  <w:tabs>
                    <w:tab w:val="right" w:pos="8838"/>
                  </w:tabs>
                  <w:ind w:left="-3" w:right="-105"/>
                  <w:jc w:val="both"/>
                  <w:rPr>
                    <w:rFonts w:ascii="Palatino Linotype" w:eastAsia="Calibri" w:hAnsi="Palatino Linotype" w:cs="Tahoma"/>
                    <w:sz w:val="22"/>
                    <w:szCs w:val="22"/>
                    <w:lang w:eastAsia="en-US"/>
                  </w:rPr>
                </w:pPr>
                <w:r w:rsidRPr="00B13121">
                  <w:rPr>
                    <w:rFonts w:ascii="Palatino Linotype" w:eastAsia="Calibri" w:hAnsi="Palatino Linotype" w:cs="Tahoma"/>
                    <w:sz w:val="22"/>
                    <w:lang w:eastAsia="en-US"/>
                  </w:rPr>
                  <w:t>16183/INFOEM/IP/RR/2022</w:t>
                </w:r>
                <w:r w:rsidRPr="00B13121">
                  <w:rPr>
                    <w:rFonts w:ascii="Palatino Linotype" w:eastAsia="Calibri" w:hAnsi="Palatino Linotype" w:cs="Tahoma"/>
                    <w:lang w:eastAsia="en-US"/>
                  </w:rPr>
                  <w:t xml:space="preserve"> </w:t>
                </w:r>
              </w:p>
            </w:tc>
            <w:tc>
              <w:tcPr>
                <w:tcW w:w="3402" w:type="dxa"/>
              </w:tcPr>
              <w:p w14:paraId="11E4533C" w14:textId="3B21362A" w:rsidR="00F635D7" w:rsidRDefault="00F635D7">
                <w:pPr>
                  <w:tabs>
                    <w:tab w:val="right" w:pos="8838"/>
                  </w:tabs>
                  <w:ind w:left="-74" w:right="-105"/>
                  <w:jc w:val="both"/>
                  <w:rPr>
                    <w:rFonts w:ascii="Palatino Linotype" w:eastAsia="Calibri" w:hAnsi="Palatino Linotype" w:cs="Tahoma"/>
                    <w:bCs/>
                    <w:sz w:val="22"/>
                    <w:szCs w:val="22"/>
                    <w:lang w:eastAsia="en-US"/>
                  </w:rPr>
                </w:pPr>
              </w:p>
            </w:tc>
          </w:tr>
          <w:tr w:rsidR="00F635D7" w14:paraId="3FC4FA7D" w14:textId="77777777" w:rsidTr="007441D8">
            <w:trPr>
              <w:trHeight w:val="144"/>
            </w:trPr>
            <w:tc>
              <w:tcPr>
                <w:tcW w:w="2444" w:type="dxa"/>
              </w:tcPr>
              <w:p w14:paraId="363D966B" w14:textId="77777777" w:rsidR="00F635D7" w:rsidRDefault="00F635D7" w:rsidP="000D485D">
                <w:pPr>
                  <w:tabs>
                    <w:tab w:val="right" w:pos="8838"/>
                  </w:tabs>
                  <w:ind w:left="-74" w:right="-105"/>
                  <w:rPr>
                    <w:rFonts w:ascii="Palatino Linotype" w:eastAsia="Calibri" w:hAnsi="Palatino Linotype" w:cs="Tahoma"/>
                    <w:b/>
                    <w:sz w:val="22"/>
                    <w:szCs w:val="22"/>
                    <w:lang w:eastAsia="en-US"/>
                  </w:rPr>
                </w:pPr>
                <w:bookmarkStart w:id="39" w:name="_Hlk10641523"/>
                <w:bookmarkEnd w:id="38"/>
                <w:r>
                  <w:rPr>
                    <w:rFonts w:ascii="Palatino Linotype" w:eastAsia="Calibri" w:hAnsi="Palatino Linotype" w:cs="Tahoma"/>
                    <w:b/>
                    <w:sz w:val="22"/>
                    <w:szCs w:val="22"/>
                    <w:lang w:eastAsia="en-US"/>
                  </w:rPr>
                  <w:t>Recurrente:</w:t>
                </w:r>
              </w:p>
            </w:tc>
            <w:tc>
              <w:tcPr>
                <w:tcW w:w="3084" w:type="dxa"/>
              </w:tcPr>
              <w:p w14:paraId="73C065CD" w14:textId="4CD61C8D" w:rsidR="00F635D7" w:rsidRPr="000A7E5D" w:rsidRDefault="00F635D7" w:rsidP="00573C5F">
                <w:pPr>
                  <w:tabs>
                    <w:tab w:val="left" w:pos="3122"/>
                    <w:tab w:val="right" w:pos="8838"/>
                  </w:tabs>
                  <w:ind w:right="745"/>
                  <w:jc w:val="both"/>
                  <w:rPr>
                    <w:rFonts w:ascii="Palatino Linotype" w:eastAsia="Calibri" w:hAnsi="Palatino Linotype" w:cs="Tahoma"/>
                    <w:sz w:val="22"/>
                    <w:szCs w:val="22"/>
                    <w:lang w:eastAsia="en-US"/>
                  </w:rPr>
                </w:pPr>
              </w:p>
            </w:tc>
            <w:tc>
              <w:tcPr>
                <w:tcW w:w="3402" w:type="dxa"/>
              </w:tcPr>
              <w:p w14:paraId="370E6EFF" w14:textId="4050217D" w:rsidR="00F635D7" w:rsidRDefault="00F635D7" w:rsidP="003037E1">
                <w:pPr>
                  <w:tabs>
                    <w:tab w:val="left" w:pos="3122"/>
                    <w:tab w:val="right" w:pos="8838"/>
                  </w:tabs>
                  <w:ind w:right="-105"/>
                  <w:jc w:val="both"/>
                  <w:rPr>
                    <w:rFonts w:ascii="Palatino Linotype" w:eastAsia="Calibri" w:hAnsi="Palatino Linotype" w:cs="Tahoma"/>
                    <w:sz w:val="22"/>
                    <w:szCs w:val="22"/>
                    <w:lang w:eastAsia="en-US"/>
                  </w:rPr>
                </w:pPr>
              </w:p>
            </w:tc>
          </w:tr>
          <w:bookmarkEnd w:id="39"/>
          <w:tr w:rsidR="00F635D7" w14:paraId="4D832A43" w14:textId="77777777" w:rsidTr="007441D8">
            <w:trPr>
              <w:trHeight w:val="283"/>
            </w:trPr>
            <w:tc>
              <w:tcPr>
                <w:tcW w:w="2444" w:type="dxa"/>
              </w:tcPr>
              <w:p w14:paraId="02CA5CB0" w14:textId="77777777" w:rsidR="00F635D7" w:rsidRDefault="00F635D7"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3084" w:type="dxa"/>
              </w:tcPr>
              <w:p w14:paraId="28528629" w14:textId="0526DE78" w:rsidR="00F635D7" w:rsidRPr="00396CF5" w:rsidRDefault="00F635D7" w:rsidP="00C56D1A">
                <w:pPr>
                  <w:tabs>
                    <w:tab w:val="left" w:pos="2834"/>
                    <w:tab w:val="right" w:pos="8838"/>
                  </w:tabs>
                  <w:ind w:left="-3" w:right="-105"/>
                  <w:jc w:val="both"/>
                  <w:rPr>
                    <w:rFonts w:ascii="Palatino Linotype" w:eastAsia="Calibri" w:hAnsi="Palatino Linotype" w:cs="Tahoma"/>
                    <w:sz w:val="22"/>
                    <w:szCs w:val="22"/>
                    <w:lang w:eastAsia="en-US"/>
                  </w:rPr>
                </w:pPr>
                <w:r w:rsidRPr="00B13121">
                  <w:rPr>
                    <w:rFonts w:ascii="Palatino Linotype" w:eastAsia="Calibri" w:hAnsi="Palatino Linotype" w:cs="Arial"/>
                    <w:sz w:val="22"/>
                  </w:rPr>
                  <w:t>Ayuntamiento de Cuautitlán</w:t>
                </w:r>
              </w:p>
            </w:tc>
            <w:tc>
              <w:tcPr>
                <w:tcW w:w="3402" w:type="dxa"/>
              </w:tcPr>
              <w:p w14:paraId="00F18B8C" w14:textId="77777777" w:rsidR="00F635D7" w:rsidRDefault="00F635D7">
                <w:pPr>
                  <w:tabs>
                    <w:tab w:val="left" w:pos="2834"/>
                    <w:tab w:val="right" w:pos="8838"/>
                  </w:tabs>
                  <w:ind w:left="-74" w:right="-105"/>
                  <w:jc w:val="both"/>
                  <w:rPr>
                    <w:rFonts w:ascii="Palatino Linotype" w:eastAsia="Calibri" w:hAnsi="Palatino Linotype" w:cs="Tahoma"/>
                    <w:sz w:val="22"/>
                    <w:szCs w:val="22"/>
                    <w:lang w:eastAsia="en-US"/>
                  </w:rPr>
                </w:pPr>
              </w:p>
            </w:tc>
          </w:tr>
          <w:tr w:rsidR="00F635D7" w14:paraId="7BC74D7A" w14:textId="77777777" w:rsidTr="007441D8">
            <w:trPr>
              <w:trHeight w:val="283"/>
            </w:trPr>
            <w:tc>
              <w:tcPr>
                <w:tcW w:w="2444" w:type="dxa"/>
              </w:tcPr>
              <w:p w14:paraId="3BF93338" w14:textId="01E84F2D" w:rsidR="00F635D7" w:rsidRDefault="00F635D7"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3084" w:type="dxa"/>
              </w:tcPr>
              <w:p w14:paraId="3589422E" w14:textId="64278750" w:rsidR="00F635D7" w:rsidRPr="003037E1" w:rsidRDefault="00F635D7"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F635D7" w:rsidRDefault="00F635D7">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F635D7" w:rsidRDefault="00F635D7">
          <w:pPr>
            <w:tabs>
              <w:tab w:val="right" w:pos="8838"/>
            </w:tabs>
            <w:ind w:left="-28"/>
            <w:jc w:val="both"/>
            <w:rPr>
              <w:rFonts w:ascii="Arial" w:eastAsia="Calibri" w:hAnsi="Arial" w:cs="Arial"/>
              <w:b/>
              <w:sz w:val="22"/>
              <w:szCs w:val="22"/>
              <w:lang w:eastAsia="en-US"/>
            </w:rPr>
          </w:pPr>
        </w:p>
      </w:tc>
    </w:tr>
  </w:tbl>
  <w:p w14:paraId="5F654A99" w14:textId="6CB7D4AE" w:rsidR="00F635D7" w:rsidRDefault="00212801"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F635D7" w:rsidRDefault="00F635D7"/>
  <w:p w14:paraId="69AC6122" w14:textId="77777777" w:rsidR="00F635D7" w:rsidRDefault="00F635D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008061F2"/>
    <w:multiLevelType w:val="hybridMultilevel"/>
    <w:tmpl w:val="BD807ED4"/>
    <w:lvl w:ilvl="0" w:tplc="080A000B">
      <w:start w:val="1"/>
      <w:numFmt w:val="bullet"/>
      <w:lvlText w:val=""/>
      <w:lvlJc w:val="left"/>
      <w:pPr>
        <w:ind w:left="1353" w:hanging="360"/>
      </w:pPr>
      <w:rPr>
        <w:rFonts w:ascii="Wingdings" w:hAnsi="Wingdings"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2">
    <w:nsid w:val="03C55BEE"/>
    <w:multiLevelType w:val="hybridMultilevel"/>
    <w:tmpl w:val="C7C8DE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05704FFF"/>
    <w:multiLevelType w:val="hybridMultilevel"/>
    <w:tmpl w:val="5A28240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nsid w:val="05F77AEE"/>
    <w:multiLevelType w:val="hybridMultilevel"/>
    <w:tmpl w:val="C456AE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F856966"/>
    <w:multiLevelType w:val="hybridMultilevel"/>
    <w:tmpl w:val="8F0ADF54"/>
    <w:lvl w:ilvl="0" w:tplc="1BC82DE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5A15179"/>
    <w:multiLevelType w:val="hybridMultilevel"/>
    <w:tmpl w:val="C3320DC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1C219C0"/>
    <w:multiLevelType w:val="hybridMultilevel"/>
    <w:tmpl w:val="1B0AD8A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51B0459"/>
    <w:multiLevelType w:val="hybridMultilevel"/>
    <w:tmpl w:val="D996D9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5D44ADA"/>
    <w:multiLevelType w:val="hybridMultilevel"/>
    <w:tmpl w:val="484CEC70"/>
    <w:lvl w:ilvl="0" w:tplc="494A33C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A340B68"/>
    <w:multiLevelType w:val="multilevel"/>
    <w:tmpl w:val="965EFA02"/>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3">
    <w:nsid w:val="3D89032F"/>
    <w:multiLevelType w:val="hybridMultilevel"/>
    <w:tmpl w:val="B97A1F80"/>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nsid w:val="404D0FA7"/>
    <w:multiLevelType w:val="hybridMultilevel"/>
    <w:tmpl w:val="7F10F0C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nsid w:val="42CD7416"/>
    <w:multiLevelType w:val="hybridMultilevel"/>
    <w:tmpl w:val="6150A51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nsid w:val="4A7D67DC"/>
    <w:multiLevelType w:val="hybridMultilevel"/>
    <w:tmpl w:val="65F6F47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nsid w:val="4D8C342F"/>
    <w:multiLevelType w:val="hybridMultilevel"/>
    <w:tmpl w:val="6972D054"/>
    <w:lvl w:ilvl="0" w:tplc="080A000B">
      <w:start w:val="1"/>
      <w:numFmt w:val="bullet"/>
      <w:lvlText w:val=""/>
      <w:lvlJc w:val="left"/>
      <w:pPr>
        <w:ind w:left="720" w:hanging="360"/>
      </w:pPr>
      <w:rPr>
        <w:rFonts w:ascii="Wingdings" w:hAnsi="Wingdings"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nsid w:val="4DE50D85"/>
    <w:multiLevelType w:val="hybridMultilevel"/>
    <w:tmpl w:val="9618B51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F536EE4"/>
    <w:multiLevelType w:val="hybridMultilevel"/>
    <w:tmpl w:val="7B6090E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52415893"/>
    <w:multiLevelType w:val="hybridMultilevel"/>
    <w:tmpl w:val="6F349E0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1">
    <w:nsid w:val="560827B9"/>
    <w:multiLevelType w:val="hybridMultilevel"/>
    <w:tmpl w:val="281647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9486E21"/>
    <w:multiLevelType w:val="hybridMultilevel"/>
    <w:tmpl w:val="1B1AFA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68DE5AC9"/>
    <w:multiLevelType w:val="hybridMultilevel"/>
    <w:tmpl w:val="11AE93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6B1374AA"/>
    <w:multiLevelType w:val="hybridMultilevel"/>
    <w:tmpl w:val="1B1AFA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E1E3B3F"/>
    <w:multiLevelType w:val="hybridMultilevel"/>
    <w:tmpl w:val="B6068E44"/>
    <w:lvl w:ilvl="0" w:tplc="6556F56E">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717C63D8"/>
    <w:multiLevelType w:val="hybridMultilevel"/>
    <w:tmpl w:val="54A469B0"/>
    <w:lvl w:ilvl="0" w:tplc="080A0013">
      <w:start w:val="1"/>
      <w:numFmt w:val="upperRoman"/>
      <w:lvlText w:val="%1."/>
      <w:lvlJc w:val="right"/>
      <w:pPr>
        <w:ind w:left="177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5422B96"/>
    <w:multiLevelType w:val="hybridMultilevel"/>
    <w:tmpl w:val="D9D67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9"/>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8"/>
  </w:num>
  <w:num w:numId="6">
    <w:abstractNumId w:val="1"/>
  </w:num>
  <w:num w:numId="7">
    <w:abstractNumId w:val="3"/>
  </w:num>
  <w:num w:numId="8">
    <w:abstractNumId w:val="22"/>
  </w:num>
  <w:num w:numId="9">
    <w:abstractNumId w:val="25"/>
  </w:num>
  <w:num w:numId="10">
    <w:abstractNumId w:val="21"/>
  </w:num>
  <w:num w:numId="11">
    <w:abstractNumId w:val="4"/>
  </w:num>
  <w:num w:numId="12">
    <w:abstractNumId w:val="12"/>
  </w:num>
  <w:num w:numId="13">
    <w:abstractNumId w:val="27"/>
  </w:num>
  <w:num w:numId="14">
    <w:abstractNumId w:val="2"/>
  </w:num>
  <w:num w:numId="15">
    <w:abstractNumId w:val="15"/>
  </w:num>
  <w:num w:numId="16">
    <w:abstractNumId w:val="13"/>
  </w:num>
  <w:num w:numId="17">
    <w:abstractNumId w:val="19"/>
  </w:num>
  <w:num w:numId="18">
    <w:abstractNumId w:val="18"/>
  </w:num>
  <w:num w:numId="19">
    <w:abstractNumId w:val="14"/>
  </w:num>
  <w:num w:numId="20">
    <w:abstractNumId w:val="7"/>
  </w:num>
  <w:num w:numId="21">
    <w:abstractNumId w:val="10"/>
  </w:num>
  <w:num w:numId="22">
    <w:abstractNumId w:val="26"/>
  </w:num>
  <w:num w:numId="23">
    <w:abstractNumId w:val="16"/>
  </w:num>
  <w:num w:numId="24">
    <w:abstractNumId w:val="20"/>
  </w:num>
  <w:num w:numId="25">
    <w:abstractNumId w:val="24"/>
  </w:num>
  <w:num w:numId="26">
    <w:abstractNumId w:val="23"/>
  </w:num>
  <w:num w:numId="27">
    <w:abstractNumId w:val="29"/>
  </w:num>
  <w:num w:numId="28">
    <w:abstractNumId w:val="6"/>
  </w:num>
  <w:num w:numId="29">
    <w:abstractNumId w:val="17"/>
  </w:num>
  <w:num w:numId="30">
    <w:abstractNumId w:val="11"/>
  </w:num>
  <w:num w:numId="31">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10B0D"/>
    <w:rsid w:val="00012CD0"/>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0C87"/>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374"/>
    <w:rsid w:val="00043C4B"/>
    <w:rsid w:val="000441A1"/>
    <w:rsid w:val="000441C4"/>
    <w:rsid w:val="000444CE"/>
    <w:rsid w:val="000446B3"/>
    <w:rsid w:val="0004646B"/>
    <w:rsid w:val="00050224"/>
    <w:rsid w:val="000527B4"/>
    <w:rsid w:val="000528E6"/>
    <w:rsid w:val="00052EB7"/>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34D"/>
    <w:rsid w:val="00071A4A"/>
    <w:rsid w:val="00071F02"/>
    <w:rsid w:val="00072BFF"/>
    <w:rsid w:val="000741E2"/>
    <w:rsid w:val="000758B2"/>
    <w:rsid w:val="0007605E"/>
    <w:rsid w:val="0008033A"/>
    <w:rsid w:val="000813B0"/>
    <w:rsid w:val="0008148B"/>
    <w:rsid w:val="00082026"/>
    <w:rsid w:val="000827E1"/>
    <w:rsid w:val="00082B18"/>
    <w:rsid w:val="00084E6C"/>
    <w:rsid w:val="00085010"/>
    <w:rsid w:val="00085304"/>
    <w:rsid w:val="00085D14"/>
    <w:rsid w:val="000904E7"/>
    <w:rsid w:val="00091025"/>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3BE8"/>
    <w:rsid w:val="000E5550"/>
    <w:rsid w:val="000E6FEE"/>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0E0"/>
    <w:rsid w:val="001133D5"/>
    <w:rsid w:val="001139FD"/>
    <w:rsid w:val="00114068"/>
    <w:rsid w:val="00114BD2"/>
    <w:rsid w:val="001150E9"/>
    <w:rsid w:val="001166C8"/>
    <w:rsid w:val="00116F92"/>
    <w:rsid w:val="001171BD"/>
    <w:rsid w:val="00117E18"/>
    <w:rsid w:val="001221B8"/>
    <w:rsid w:val="0012305A"/>
    <w:rsid w:val="001237D5"/>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363"/>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96DD3"/>
    <w:rsid w:val="001A0283"/>
    <w:rsid w:val="001A0C96"/>
    <w:rsid w:val="001A175F"/>
    <w:rsid w:val="001A1B94"/>
    <w:rsid w:val="001A22F5"/>
    <w:rsid w:val="001A32CB"/>
    <w:rsid w:val="001A3EA6"/>
    <w:rsid w:val="001A3EE2"/>
    <w:rsid w:val="001A4B8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6C9E"/>
    <w:rsid w:val="001C7F97"/>
    <w:rsid w:val="001D0086"/>
    <w:rsid w:val="001D0094"/>
    <w:rsid w:val="001D00D6"/>
    <w:rsid w:val="001D10E0"/>
    <w:rsid w:val="001D230D"/>
    <w:rsid w:val="001D2908"/>
    <w:rsid w:val="001D43DB"/>
    <w:rsid w:val="001D4965"/>
    <w:rsid w:val="001D4A5C"/>
    <w:rsid w:val="001D51A3"/>
    <w:rsid w:val="001D67AC"/>
    <w:rsid w:val="001D6F55"/>
    <w:rsid w:val="001D7012"/>
    <w:rsid w:val="001D7BD2"/>
    <w:rsid w:val="001E0C62"/>
    <w:rsid w:val="001E1AF6"/>
    <w:rsid w:val="001E2A4D"/>
    <w:rsid w:val="001E53C2"/>
    <w:rsid w:val="001E57C1"/>
    <w:rsid w:val="001E6927"/>
    <w:rsid w:val="001E6FC5"/>
    <w:rsid w:val="001E756F"/>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766"/>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2801"/>
    <w:rsid w:val="00213D51"/>
    <w:rsid w:val="0021453D"/>
    <w:rsid w:val="0021599D"/>
    <w:rsid w:val="00215D0D"/>
    <w:rsid w:val="00215E41"/>
    <w:rsid w:val="00217551"/>
    <w:rsid w:val="00217AEF"/>
    <w:rsid w:val="00217ED8"/>
    <w:rsid w:val="002207D3"/>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2C30"/>
    <w:rsid w:val="002432D8"/>
    <w:rsid w:val="002433A4"/>
    <w:rsid w:val="002435DC"/>
    <w:rsid w:val="0024366B"/>
    <w:rsid w:val="00243EAA"/>
    <w:rsid w:val="00246501"/>
    <w:rsid w:val="00246DC9"/>
    <w:rsid w:val="002475C7"/>
    <w:rsid w:val="00247B17"/>
    <w:rsid w:val="00250389"/>
    <w:rsid w:val="00251439"/>
    <w:rsid w:val="00251FF7"/>
    <w:rsid w:val="00252669"/>
    <w:rsid w:val="00254209"/>
    <w:rsid w:val="00254288"/>
    <w:rsid w:val="0025469C"/>
    <w:rsid w:val="00254BE7"/>
    <w:rsid w:val="0025667F"/>
    <w:rsid w:val="00256ED9"/>
    <w:rsid w:val="002579CE"/>
    <w:rsid w:val="00260492"/>
    <w:rsid w:val="00260FEC"/>
    <w:rsid w:val="002613A0"/>
    <w:rsid w:val="00261DD6"/>
    <w:rsid w:val="00262A50"/>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AE5"/>
    <w:rsid w:val="00296D46"/>
    <w:rsid w:val="00297D7D"/>
    <w:rsid w:val="002A0FB8"/>
    <w:rsid w:val="002A19D4"/>
    <w:rsid w:val="002A1B97"/>
    <w:rsid w:val="002A1FC1"/>
    <w:rsid w:val="002A3A25"/>
    <w:rsid w:val="002A42EA"/>
    <w:rsid w:val="002A4AE4"/>
    <w:rsid w:val="002A5191"/>
    <w:rsid w:val="002A57D2"/>
    <w:rsid w:val="002A6193"/>
    <w:rsid w:val="002A623C"/>
    <w:rsid w:val="002A66CD"/>
    <w:rsid w:val="002A7BD4"/>
    <w:rsid w:val="002A7F32"/>
    <w:rsid w:val="002B1648"/>
    <w:rsid w:val="002B2042"/>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1F7"/>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5D8"/>
    <w:rsid w:val="00334811"/>
    <w:rsid w:val="00334F60"/>
    <w:rsid w:val="003350FF"/>
    <w:rsid w:val="0033581B"/>
    <w:rsid w:val="00335E24"/>
    <w:rsid w:val="003374B1"/>
    <w:rsid w:val="0034057C"/>
    <w:rsid w:val="003407FA"/>
    <w:rsid w:val="00340D51"/>
    <w:rsid w:val="00341DA8"/>
    <w:rsid w:val="00342BF2"/>
    <w:rsid w:val="00343417"/>
    <w:rsid w:val="00345880"/>
    <w:rsid w:val="00346926"/>
    <w:rsid w:val="003472DE"/>
    <w:rsid w:val="00350142"/>
    <w:rsid w:val="00350D3D"/>
    <w:rsid w:val="003514F4"/>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31"/>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C37"/>
    <w:rsid w:val="00394D7E"/>
    <w:rsid w:val="003956E9"/>
    <w:rsid w:val="00395809"/>
    <w:rsid w:val="00395EB4"/>
    <w:rsid w:val="003963CA"/>
    <w:rsid w:val="003965EC"/>
    <w:rsid w:val="00396BA0"/>
    <w:rsid w:val="00396CF5"/>
    <w:rsid w:val="00397543"/>
    <w:rsid w:val="00397BC9"/>
    <w:rsid w:val="003A009D"/>
    <w:rsid w:val="003A0927"/>
    <w:rsid w:val="003A0E17"/>
    <w:rsid w:val="003A0EBA"/>
    <w:rsid w:val="003A24F5"/>
    <w:rsid w:val="003A349F"/>
    <w:rsid w:val="003A357E"/>
    <w:rsid w:val="003A461D"/>
    <w:rsid w:val="003A6126"/>
    <w:rsid w:val="003A6663"/>
    <w:rsid w:val="003A6E62"/>
    <w:rsid w:val="003A6E68"/>
    <w:rsid w:val="003A78B5"/>
    <w:rsid w:val="003A7B37"/>
    <w:rsid w:val="003A7BE8"/>
    <w:rsid w:val="003A7C85"/>
    <w:rsid w:val="003A7FBE"/>
    <w:rsid w:val="003B0074"/>
    <w:rsid w:val="003B0450"/>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4CA3"/>
    <w:rsid w:val="003E58C9"/>
    <w:rsid w:val="003E5AD4"/>
    <w:rsid w:val="003E61DD"/>
    <w:rsid w:val="003E655E"/>
    <w:rsid w:val="003E68B5"/>
    <w:rsid w:val="003E7C6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1CE7"/>
    <w:rsid w:val="00412203"/>
    <w:rsid w:val="0041249A"/>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4CF"/>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6223"/>
    <w:rsid w:val="00460032"/>
    <w:rsid w:val="0046048A"/>
    <w:rsid w:val="00460BA0"/>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938"/>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078"/>
    <w:rsid w:val="004B63BD"/>
    <w:rsid w:val="004B6D60"/>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6BFF"/>
    <w:rsid w:val="004D7B0B"/>
    <w:rsid w:val="004E1DCE"/>
    <w:rsid w:val="004E2126"/>
    <w:rsid w:val="004E24D9"/>
    <w:rsid w:val="004E345F"/>
    <w:rsid w:val="004E3BBA"/>
    <w:rsid w:val="004E401B"/>
    <w:rsid w:val="004E41C7"/>
    <w:rsid w:val="004E4274"/>
    <w:rsid w:val="004E4726"/>
    <w:rsid w:val="004E59B8"/>
    <w:rsid w:val="004E5EAD"/>
    <w:rsid w:val="004E6A3B"/>
    <w:rsid w:val="004E7DB7"/>
    <w:rsid w:val="004F1A6A"/>
    <w:rsid w:val="004F1E2D"/>
    <w:rsid w:val="004F2D88"/>
    <w:rsid w:val="004F3D21"/>
    <w:rsid w:val="004F44D0"/>
    <w:rsid w:val="004F583D"/>
    <w:rsid w:val="004F60EF"/>
    <w:rsid w:val="004F66B6"/>
    <w:rsid w:val="004F7B6E"/>
    <w:rsid w:val="005000AA"/>
    <w:rsid w:val="005034EE"/>
    <w:rsid w:val="00506429"/>
    <w:rsid w:val="00506E71"/>
    <w:rsid w:val="005070C3"/>
    <w:rsid w:val="00507A11"/>
    <w:rsid w:val="00507C00"/>
    <w:rsid w:val="00510AB7"/>
    <w:rsid w:val="0051276F"/>
    <w:rsid w:val="00512D06"/>
    <w:rsid w:val="005130AC"/>
    <w:rsid w:val="005130CC"/>
    <w:rsid w:val="00515EDE"/>
    <w:rsid w:val="0051676E"/>
    <w:rsid w:val="005178F8"/>
    <w:rsid w:val="00520212"/>
    <w:rsid w:val="005220BE"/>
    <w:rsid w:val="00522CC8"/>
    <w:rsid w:val="005244D0"/>
    <w:rsid w:val="0052453F"/>
    <w:rsid w:val="005248FB"/>
    <w:rsid w:val="00526575"/>
    <w:rsid w:val="00531DFA"/>
    <w:rsid w:val="00532546"/>
    <w:rsid w:val="00532842"/>
    <w:rsid w:val="005334E8"/>
    <w:rsid w:val="00533B79"/>
    <w:rsid w:val="00533FD4"/>
    <w:rsid w:val="00534258"/>
    <w:rsid w:val="00534815"/>
    <w:rsid w:val="00535F37"/>
    <w:rsid w:val="00536006"/>
    <w:rsid w:val="005370F3"/>
    <w:rsid w:val="005411EA"/>
    <w:rsid w:val="00541AD6"/>
    <w:rsid w:val="005421AC"/>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3C5F"/>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397"/>
    <w:rsid w:val="00592977"/>
    <w:rsid w:val="00593673"/>
    <w:rsid w:val="00593CB4"/>
    <w:rsid w:val="00593E68"/>
    <w:rsid w:val="00594652"/>
    <w:rsid w:val="005948CA"/>
    <w:rsid w:val="0059552A"/>
    <w:rsid w:val="00597B3C"/>
    <w:rsid w:val="005A0362"/>
    <w:rsid w:val="005A11E2"/>
    <w:rsid w:val="005A184C"/>
    <w:rsid w:val="005A237B"/>
    <w:rsid w:val="005A474A"/>
    <w:rsid w:val="005A52AC"/>
    <w:rsid w:val="005A5EB9"/>
    <w:rsid w:val="005A5F83"/>
    <w:rsid w:val="005A62BE"/>
    <w:rsid w:val="005A7188"/>
    <w:rsid w:val="005B0028"/>
    <w:rsid w:val="005B08E6"/>
    <w:rsid w:val="005B0D7C"/>
    <w:rsid w:val="005B0E86"/>
    <w:rsid w:val="005B1914"/>
    <w:rsid w:val="005B1ADD"/>
    <w:rsid w:val="005B2307"/>
    <w:rsid w:val="005B290B"/>
    <w:rsid w:val="005B3306"/>
    <w:rsid w:val="005B34BE"/>
    <w:rsid w:val="005B5CB1"/>
    <w:rsid w:val="005B5CC4"/>
    <w:rsid w:val="005B6585"/>
    <w:rsid w:val="005B6854"/>
    <w:rsid w:val="005B7D18"/>
    <w:rsid w:val="005B7EA6"/>
    <w:rsid w:val="005C1943"/>
    <w:rsid w:val="005C2452"/>
    <w:rsid w:val="005C2EF8"/>
    <w:rsid w:val="005C2FFD"/>
    <w:rsid w:val="005C37A0"/>
    <w:rsid w:val="005C3851"/>
    <w:rsid w:val="005C4034"/>
    <w:rsid w:val="005C483A"/>
    <w:rsid w:val="005C4E3D"/>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6961"/>
    <w:rsid w:val="005E750A"/>
    <w:rsid w:val="005F001D"/>
    <w:rsid w:val="005F03DB"/>
    <w:rsid w:val="005F2C8A"/>
    <w:rsid w:val="005F3B37"/>
    <w:rsid w:val="005F48F1"/>
    <w:rsid w:val="005F605D"/>
    <w:rsid w:val="005F6158"/>
    <w:rsid w:val="005F71AB"/>
    <w:rsid w:val="005F761F"/>
    <w:rsid w:val="0060008D"/>
    <w:rsid w:val="0060077A"/>
    <w:rsid w:val="00601011"/>
    <w:rsid w:val="00601054"/>
    <w:rsid w:val="00601DD1"/>
    <w:rsid w:val="00601DEF"/>
    <w:rsid w:val="00601E59"/>
    <w:rsid w:val="00602CC0"/>
    <w:rsid w:val="006034C1"/>
    <w:rsid w:val="00603A46"/>
    <w:rsid w:val="00604E52"/>
    <w:rsid w:val="00606194"/>
    <w:rsid w:val="0061115C"/>
    <w:rsid w:val="00611550"/>
    <w:rsid w:val="00611A49"/>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C0E"/>
    <w:rsid w:val="00625DFB"/>
    <w:rsid w:val="006277B7"/>
    <w:rsid w:val="00627A01"/>
    <w:rsid w:val="00630438"/>
    <w:rsid w:val="006318F7"/>
    <w:rsid w:val="00632139"/>
    <w:rsid w:val="006325E4"/>
    <w:rsid w:val="00633E0D"/>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855"/>
    <w:rsid w:val="00654967"/>
    <w:rsid w:val="00654D3C"/>
    <w:rsid w:val="006552AE"/>
    <w:rsid w:val="00655773"/>
    <w:rsid w:val="00656364"/>
    <w:rsid w:val="006563CA"/>
    <w:rsid w:val="0065686E"/>
    <w:rsid w:val="00656A7B"/>
    <w:rsid w:val="006578FC"/>
    <w:rsid w:val="00657AAB"/>
    <w:rsid w:val="006608AB"/>
    <w:rsid w:val="00660E52"/>
    <w:rsid w:val="0066143F"/>
    <w:rsid w:val="006620DA"/>
    <w:rsid w:val="00662C42"/>
    <w:rsid w:val="0066370E"/>
    <w:rsid w:val="00664587"/>
    <w:rsid w:val="00666BD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7C4D"/>
    <w:rsid w:val="00691804"/>
    <w:rsid w:val="00691B69"/>
    <w:rsid w:val="00692778"/>
    <w:rsid w:val="00692779"/>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580F"/>
    <w:rsid w:val="006B72E4"/>
    <w:rsid w:val="006B7584"/>
    <w:rsid w:val="006B77E2"/>
    <w:rsid w:val="006C10C0"/>
    <w:rsid w:val="006C1136"/>
    <w:rsid w:val="006C1B1D"/>
    <w:rsid w:val="006C28CC"/>
    <w:rsid w:val="006C32BB"/>
    <w:rsid w:val="006C3747"/>
    <w:rsid w:val="006C3DED"/>
    <w:rsid w:val="006C41A8"/>
    <w:rsid w:val="006C6AD3"/>
    <w:rsid w:val="006C7015"/>
    <w:rsid w:val="006C713F"/>
    <w:rsid w:val="006C7760"/>
    <w:rsid w:val="006C7776"/>
    <w:rsid w:val="006C79C0"/>
    <w:rsid w:val="006C7EEA"/>
    <w:rsid w:val="006D052F"/>
    <w:rsid w:val="006D07CA"/>
    <w:rsid w:val="006D174B"/>
    <w:rsid w:val="006D1DEB"/>
    <w:rsid w:val="006D1F0C"/>
    <w:rsid w:val="006D233A"/>
    <w:rsid w:val="006D3356"/>
    <w:rsid w:val="006D3563"/>
    <w:rsid w:val="006D522C"/>
    <w:rsid w:val="006D56A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260B"/>
    <w:rsid w:val="006F3C5E"/>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1898"/>
    <w:rsid w:val="00714066"/>
    <w:rsid w:val="007147C2"/>
    <w:rsid w:val="00715B8D"/>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408"/>
    <w:rsid w:val="00732BBB"/>
    <w:rsid w:val="00734267"/>
    <w:rsid w:val="007343FD"/>
    <w:rsid w:val="0073449B"/>
    <w:rsid w:val="0073473F"/>
    <w:rsid w:val="007347F3"/>
    <w:rsid w:val="00734C8F"/>
    <w:rsid w:val="00735915"/>
    <w:rsid w:val="00735C21"/>
    <w:rsid w:val="0073614A"/>
    <w:rsid w:val="00736158"/>
    <w:rsid w:val="007365D5"/>
    <w:rsid w:val="00736E5B"/>
    <w:rsid w:val="00736FF2"/>
    <w:rsid w:val="00736FF9"/>
    <w:rsid w:val="007372A8"/>
    <w:rsid w:val="00740927"/>
    <w:rsid w:val="00740C8C"/>
    <w:rsid w:val="00740E16"/>
    <w:rsid w:val="00741048"/>
    <w:rsid w:val="00741683"/>
    <w:rsid w:val="007416C6"/>
    <w:rsid w:val="00741AC4"/>
    <w:rsid w:val="007421DC"/>
    <w:rsid w:val="00742CA5"/>
    <w:rsid w:val="007433E5"/>
    <w:rsid w:val="007441D8"/>
    <w:rsid w:val="00744DE1"/>
    <w:rsid w:val="007451C1"/>
    <w:rsid w:val="007460D7"/>
    <w:rsid w:val="00746730"/>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37B5"/>
    <w:rsid w:val="00774BF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2BE5"/>
    <w:rsid w:val="00793090"/>
    <w:rsid w:val="00795BA7"/>
    <w:rsid w:val="00796C9B"/>
    <w:rsid w:val="00796F2A"/>
    <w:rsid w:val="0079788B"/>
    <w:rsid w:val="007A0176"/>
    <w:rsid w:val="007A0314"/>
    <w:rsid w:val="007A0390"/>
    <w:rsid w:val="007A0F2A"/>
    <w:rsid w:val="007A2F67"/>
    <w:rsid w:val="007A323F"/>
    <w:rsid w:val="007A3918"/>
    <w:rsid w:val="007A4DF6"/>
    <w:rsid w:val="007A5398"/>
    <w:rsid w:val="007A5B6E"/>
    <w:rsid w:val="007A5D0E"/>
    <w:rsid w:val="007A5D9B"/>
    <w:rsid w:val="007A5E69"/>
    <w:rsid w:val="007A75DF"/>
    <w:rsid w:val="007B0CD9"/>
    <w:rsid w:val="007B0E33"/>
    <w:rsid w:val="007B0E89"/>
    <w:rsid w:val="007B1272"/>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C7FFD"/>
    <w:rsid w:val="007D03A1"/>
    <w:rsid w:val="007D1E16"/>
    <w:rsid w:val="007D2A5D"/>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079E5"/>
    <w:rsid w:val="00810F06"/>
    <w:rsid w:val="0081144C"/>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38"/>
    <w:rsid w:val="008242C5"/>
    <w:rsid w:val="00824600"/>
    <w:rsid w:val="0082664E"/>
    <w:rsid w:val="00827AEB"/>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27"/>
    <w:rsid w:val="00860B59"/>
    <w:rsid w:val="0086155C"/>
    <w:rsid w:val="00861AD3"/>
    <w:rsid w:val="00862771"/>
    <w:rsid w:val="008633B1"/>
    <w:rsid w:val="00863A1C"/>
    <w:rsid w:val="0086682F"/>
    <w:rsid w:val="00867328"/>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7444"/>
    <w:rsid w:val="008978CF"/>
    <w:rsid w:val="008A03A5"/>
    <w:rsid w:val="008A06D7"/>
    <w:rsid w:val="008A0DF3"/>
    <w:rsid w:val="008A12E2"/>
    <w:rsid w:val="008A1919"/>
    <w:rsid w:val="008A1B76"/>
    <w:rsid w:val="008A2519"/>
    <w:rsid w:val="008A282C"/>
    <w:rsid w:val="008A3765"/>
    <w:rsid w:val="008A4138"/>
    <w:rsid w:val="008A44D6"/>
    <w:rsid w:val="008A4DB1"/>
    <w:rsid w:val="008A517F"/>
    <w:rsid w:val="008A5D96"/>
    <w:rsid w:val="008A6E96"/>
    <w:rsid w:val="008A7BB5"/>
    <w:rsid w:val="008B0922"/>
    <w:rsid w:val="008B1DF8"/>
    <w:rsid w:val="008B2357"/>
    <w:rsid w:val="008B4826"/>
    <w:rsid w:val="008B5AB3"/>
    <w:rsid w:val="008B5CCB"/>
    <w:rsid w:val="008B666C"/>
    <w:rsid w:val="008B6765"/>
    <w:rsid w:val="008B6848"/>
    <w:rsid w:val="008B7265"/>
    <w:rsid w:val="008C2BBC"/>
    <w:rsid w:val="008C2FA1"/>
    <w:rsid w:val="008C3245"/>
    <w:rsid w:val="008C37E5"/>
    <w:rsid w:val="008C3F59"/>
    <w:rsid w:val="008C57C2"/>
    <w:rsid w:val="008C58DF"/>
    <w:rsid w:val="008D0090"/>
    <w:rsid w:val="008D0A32"/>
    <w:rsid w:val="008D1369"/>
    <w:rsid w:val="008D189A"/>
    <w:rsid w:val="008D2C4C"/>
    <w:rsid w:val="008D36ED"/>
    <w:rsid w:val="008D41B3"/>
    <w:rsid w:val="008D60EF"/>
    <w:rsid w:val="008D7AB7"/>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553A"/>
    <w:rsid w:val="00906F91"/>
    <w:rsid w:val="009079D1"/>
    <w:rsid w:val="0091055D"/>
    <w:rsid w:val="00911958"/>
    <w:rsid w:val="00912F1D"/>
    <w:rsid w:val="009141C6"/>
    <w:rsid w:val="0091468B"/>
    <w:rsid w:val="00914C61"/>
    <w:rsid w:val="009157D9"/>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395C"/>
    <w:rsid w:val="009340E4"/>
    <w:rsid w:val="0093429F"/>
    <w:rsid w:val="009347EC"/>
    <w:rsid w:val="00935ED9"/>
    <w:rsid w:val="00936574"/>
    <w:rsid w:val="00937EC5"/>
    <w:rsid w:val="00937EE1"/>
    <w:rsid w:val="00940C2D"/>
    <w:rsid w:val="00943BCE"/>
    <w:rsid w:val="00945902"/>
    <w:rsid w:val="00945B7E"/>
    <w:rsid w:val="00945DBE"/>
    <w:rsid w:val="00946F7F"/>
    <w:rsid w:val="009508A0"/>
    <w:rsid w:val="00953EDC"/>
    <w:rsid w:val="00953FF0"/>
    <w:rsid w:val="00954950"/>
    <w:rsid w:val="009566A5"/>
    <w:rsid w:val="0096032E"/>
    <w:rsid w:val="00960346"/>
    <w:rsid w:val="009617D3"/>
    <w:rsid w:val="009629BE"/>
    <w:rsid w:val="00962C63"/>
    <w:rsid w:val="00964061"/>
    <w:rsid w:val="0096463B"/>
    <w:rsid w:val="00967869"/>
    <w:rsid w:val="0096796E"/>
    <w:rsid w:val="00967DA5"/>
    <w:rsid w:val="00971A46"/>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A7B89"/>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C7B35"/>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613C"/>
    <w:rsid w:val="009E70E7"/>
    <w:rsid w:val="009F074A"/>
    <w:rsid w:val="009F2492"/>
    <w:rsid w:val="009F25A8"/>
    <w:rsid w:val="009F3A6A"/>
    <w:rsid w:val="009F46DC"/>
    <w:rsid w:val="009F4C58"/>
    <w:rsid w:val="009F58BE"/>
    <w:rsid w:val="009F65AF"/>
    <w:rsid w:val="00A01666"/>
    <w:rsid w:val="00A01C00"/>
    <w:rsid w:val="00A02488"/>
    <w:rsid w:val="00A025B1"/>
    <w:rsid w:val="00A03A1B"/>
    <w:rsid w:val="00A05A75"/>
    <w:rsid w:val="00A05E6F"/>
    <w:rsid w:val="00A06A67"/>
    <w:rsid w:val="00A06CC5"/>
    <w:rsid w:val="00A06FAC"/>
    <w:rsid w:val="00A07EDA"/>
    <w:rsid w:val="00A07F30"/>
    <w:rsid w:val="00A07F71"/>
    <w:rsid w:val="00A10699"/>
    <w:rsid w:val="00A11CAD"/>
    <w:rsid w:val="00A131FA"/>
    <w:rsid w:val="00A13224"/>
    <w:rsid w:val="00A15DB7"/>
    <w:rsid w:val="00A1620D"/>
    <w:rsid w:val="00A16AC0"/>
    <w:rsid w:val="00A16DC1"/>
    <w:rsid w:val="00A1738B"/>
    <w:rsid w:val="00A2035C"/>
    <w:rsid w:val="00A2054B"/>
    <w:rsid w:val="00A228D6"/>
    <w:rsid w:val="00A22D45"/>
    <w:rsid w:val="00A23D31"/>
    <w:rsid w:val="00A24C9B"/>
    <w:rsid w:val="00A24F33"/>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0AE"/>
    <w:rsid w:val="00A40503"/>
    <w:rsid w:val="00A40A51"/>
    <w:rsid w:val="00A415BA"/>
    <w:rsid w:val="00A437EC"/>
    <w:rsid w:val="00A43816"/>
    <w:rsid w:val="00A43CD2"/>
    <w:rsid w:val="00A4594F"/>
    <w:rsid w:val="00A47054"/>
    <w:rsid w:val="00A47916"/>
    <w:rsid w:val="00A47B0A"/>
    <w:rsid w:val="00A5088B"/>
    <w:rsid w:val="00A526EE"/>
    <w:rsid w:val="00A536DA"/>
    <w:rsid w:val="00A53E11"/>
    <w:rsid w:val="00A5406C"/>
    <w:rsid w:val="00A54720"/>
    <w:rsid w:val="00A54801"/>
    <w:rsid w:val="00A55271"/>
    <w:rsid w:val="00A5596D"/>
    <w:rsid w:val="00A56F39"/>
    <w:rsid w:val="00A571CD"/>
    <w:rsid w:val="00A57C3D"/>
    <w:rsid w:val="00A60A2E"/>
    <w:rsid w:val="00A62ED6"/>
    <w:rsid w:val="00A64F18"/>
    <w:rsid w:val="00A65FFD"/>
    <w:rsid w:val="00A66808"/>
    <w:rsid w:val="00A6697B"/>
    <w:rsid w:val="00A67022"/>
    <w:rsid w:val="00A67F68"/>
    <w:rsid w:val="00A71340"/>
    <w:rsid w:val="00A719AA"/>
    <w:rsid w:val="00A73DE3"/>
    <w:rsid w:val="00A74C2D"/>
    <w:rsid w:val="00A74D33"/>
    <w:rsid w:val="00A7564A"/>
    <w:rsid w:val="00A75BBA"/>
    <w:rsid w:val="00A76B34"/>
    <w:rsid w:val="00A8015B"/>
    <w:rsid w:val="00A83487"/>
    <w:rsid w:val="00A84A8E"/>
    <w:rsid w:val="00A84E9E"/>
    <w:rsid w:val="00A852AC"/>
    <w:rsid w:val="00A854FF"/>
    <w:rsid w:val="00A86DF4"/>
    <w:rsid w:val="00A86E30"/>
    <w:rsid w:val="00A87035"/>
    <w:rsid w:val="00A871C4"/>
    <w:rsid w:val="00A8745D"/>
    <w:rsid w:val="00A87524"/>
    <w:rsid w:val="00A90573"/>
    <w:rsid w:val="00A908DA"/>
    <w:rsid w:val="00A90B7A"/>
    <w:rsid w:val="00A90F9B"/>
    <w:rsid w:val="00A918FA"/>
    <w:rsid w:val="00A92694"/>
    <w:rsid w:val="00A93072"/>
    <w:rsid w:val="00A94965"/>
    <w:rsid w:val="00A9629C"/>
    <w:rsid w:val="00A96514"/>
    <w:rsid w:val="00A966F6"/>
    <w:rsid w:val="00A96E80"/>
    <w:rsid w:val="00A97448"/>
    <w:rsid w:val="00AA04D2"/>
    <w:rsid w:val="00AA18DB"/>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5765"/>
    <w:rsid w:val="00AB61AD"/>
    <w:rsid w:val="00AB75E2"/>
    <w:rsid w:val="00AB7659"/>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D7C5E"/>
    <w:rsid w:val="00AE0B4B"/>
    <w:rsid w:val="00AE0CDB"/>
    <w:rsid w:val="00AE265F"/>
    <w:rsid w:val="00AE3BE3"/>
    <w:rsid w:val="00AE47BF"/>
    <w:rsid w:val="00AE489D"/>
    <w:rsid w:val="00AE4BD1"/>
    <w:rsid w:val="00AE552E"/>
    <w:rsid w:val="00AE7132"/>
    <w:rsid w:val="00AF08DA"/>
    <w:rsid w:val="00AF0A77"/>
    <w:rsid w:val="00AF19F2"/>
    <w:rsid w:val="00AF28C8"/>
    <w:rsid w:val="00AF3B03"/>
    <w:rsid w:val="00AF3DDB"/>
    <w:rsid w:val="00AF4C29"/>
    <w:rsid w:val="00AF51A8"/>
    <w:rsid w:val="00AF550F"/>
    <w:rsid w:val="00AF6432"/>
    <w:rsid w:val="00AF6D3D"/>
    <w:rsid w:val="00AF6DED"/>
    <w:rsid w:val="00AF7502"/>
    <w:rsid w:val="00AF79BD"/>
    <w:rsid w:val="00AF7DB8"/>
    <w:rsid w:val="00B007F7"/>
    <w:rsid w:val="00B01191"/>
    <w:rsid w:val="00B01BB6"/>
    <w:rsid w:val="00B03392"/>
    <w:rsid w:val="00B04CD6"/>
    <w:rsid w:val="00B06882"/>
    <w:rsid w:val="00B077ED"/>
    <w:rsid w:val="00B07F12"/>
    <w:rsid w:val="00B07FE3"/>
    <w:rsid w:val="00B103D7"/>
    <w:rsid w:val="00B10BAE"/>
    <w:rsid w:val="00B116CC"/>
    <w:rsid w:val="00B13121"/>
    <w:rsid w:val="00B1369F"/>
    <w:rsid w:val="00B14154"/>
    <w:rsid w:val="00B1415B"/>
    <w:rsid w:val="00B15278"/>
    <w:rsid w:val="00B15525"/>
    <w:rsid w:val="00B16975"/>
    <w:rsid w:val="00B200CA"/>
    <w:rsid w:val="00B222A2"/>
    <w:rsid w:val="00B234EC"/>
    <w:rsid w:val="00B235FB"/>
    <w:rsid w:val="00B2564D"/>
    <w:rsid w:val="00B26C66"/>
    <w:rsid w:val="00B274AE"/>
    <w:rsid w:val="00B274BF"/>
    <w:rsid w:val="00B27BE1"/>
    <w:rsid w:val="00B30557"/>
    <w:rsid w:val="00B31222"/>
    <w:rsid w:val="00B318C9"/>
    <w:rsid w:val="00B31FDB"/>
    <w:rsid w:val="00B330C9"/>
    <w:rsid w:val="00B33258"/>
    <w:rsid w:val="00B35B3B"/>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795B"/>
    <w:rsid w:val="00B779F7"/>
    <w:rsid w:val="00B80C3D"/>
    <w:rsid w:val="00B80E90"/>
    <w:rsid w:val="00B82F2D"/>
    <w:rsid w:val="00B83E2A"/>
    <w:rsid w:val="00B83E38"/>
    <w:rsid w:val="00B83EE1"/>
    <w:rsid w:val="00B8408A"/>
    <w:rsid w:val="00B84F85"/>
    <w:rsid w:val="00B85DF3"/>
    <w:rsid w:val="00B86C19"/>
    <w:rsid w:val="00B87167"/>
    <w:rsid w:val="00B90737"/>
    <w:rsid w:val="00B90F3B"/>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1D50"/>
    <w:rsid w:val="00BA206A"/>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3C5F"/>
    <w:rsid w:val="00BC4DAC"/>
    <w:rsid w:val="00BC6FDD"/>
    <w:rsid w:val="00BC732A"/>
    <w:rsid w:val="00BC758B"/>
    <w:rsid w:val="00BD2EAC"/>
    <w:rsid w:val="00BD4059"/>
    <w:rsid w:val="00BD455F"/>
    <w:rsid w:val="00BD4617"/>
    <w:rsid w:val="00BD4BB3"/>
    <w:rsid w:val="00BD782A"/>
    <w:rsid w:val="00BD798E"/>
    <w:rsid w:val="00BE17C6"/>
    <w:rsid w:val="00BE183F"/>
    <w:rsid w:val="00BE2BD3"/>
    <w:rsid w:val="00BE47E2"/>
    <w:rsid w:val="00BE4843"/>
    <w:rsid w:val="00BE4865"/>
    <w:rsid w:val="00BE5595"/>
    <w:rsid w:val="00BE5735"/>
    <w:rsid w:val="00BE69BF"/>
    <w:rsid w:val="00BE6C99"/>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6AEE"/>
    <w:rsid w:val="00C076CE"/>
    <w:rsid w:val="00C10FCF"/>
    <w:rsid w:val="00C12810"/>
    <w:rsid w:val="00C145CF"/>
    <w:rsid w:val="00C14B76"/>
    <w:rsid w:val="00C14EE1"/>
    <w:rsid w:val="00C1588B"/>
    <w:rsid w:val="00C15903"/>
    <w:rsid w:val="00C16B4B"/>
    <w:rsid w:val="00C16D1C"/>
    <w:rsid w:val="00C16E51"/>
    <w:rsid w:val="00C17427"/>
    <w:rsid w:val="00C20A16"/>
    <w:rsid w:val="00C20C00"/>
    <w:rsid w:val="00C210FD"/>
    <w:rsid w:val="00C21A0D"/>
    <w:rsid w:val="00C22183"/>
    <w:rsid w:val="00C22901"/>
    <w:rsid w:val="00C25238"/>
    <w:rsid w:val="00C26B6F"/>
    <w:rsid w:val="00C2734F"/>
    <w:rsid w:val="00C305F2"/>
    <w:rsid w:val="00C31AF4"/>
    <w:rsid w:val="00C32A89"/>
    <w:rsid w:val="00C3345C"/>
    <w:rsid w:val="00C3426A"/>
    <w:rsid w:val="00C3678D"/>
    <w:rsid w:val="00C36A0F"/>
    <w:rsid w:val="00C36BB3"/>
    <w:rsid w:val="00C40653"/>
    <w:rsid w:val="00C407E5"/>
    <w:rsid w:val="00C40D52"/>
    <w:rsid w:val="00C41F64"/>
    <w:rsid w:val="00C42DAC"/>
    <w:rsid w:val="00C4342B"/>
    <w:rsid w:val="00C436E3"/>
    <w:rsid w:val="00C443B2"/>
    <w:rsid w:val="00C44666"/>
    <w:rsid w:val="00C44A1F"/>
    <w:rsid w:val="00C459A9"/>
    <w:rsid w:val="00C4752A"/>
    <w:rsid w:val="00C477E7"/>
    <w:rsid w:val="00C502A5"/>
    <w:rsid w:val="00C521F7"/>
    <w:rsid w:val="00C53008"/>
    <w:rsid w:val="00C5413A"/>
    <w:rsid w:val="00C54600"/>
    <w:rsid w:val="00C5509C"/>
    <w:rsid w:val="00C55151"/>
    <w:rsid w:val="00C5575D"/>
    <w:rsid w:val="00C558FF"/>
    <w:rsid w:val="00C560FA"/>
    <w:rsid w:val="00C56772"/>
    <w:rsid w:val="00C56D1A"/>
    <w:rsid w:val="00C57C74"/>
    <w:rsid w:val="00C57FF9"/>
    <w:rsid w:val="00C60B87"/>
    <w:rsid w:val="00C6187E"/>
    <w:rsid w:val="00C61D80"/>
    <w:rsid w:val="00C62178"/>
    <w:rsid w:val="00C62694"/>
    <w:rsid w:val="00C64434"/>
    <w:rsid w:val="00C64A51"/>
    <w:rsid w:val="00C64B27"/>
    <w:rsid w:val="00C65C4D"/>
    <w:rsid w:val="00C65FED"/>
    <w:rsid w:val="00C6600C"/>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4FD3"/>
    <w:rsid w:val="00C860A8"/>
    <w:rsid w:val="00C86432"/>
    <w:rsid w:val="00C86478"/>
    <w:rsid w:val="00C86FC6"/>
    <w:rsid w:val="00C901BB"/>
    <w:rsid w:val="00C9024D"/>
    <w:rsid w:val="00C90CD3"/>
    <w:rsid w:val="00C9116A"/>
    <w:rsid w:val="00C91637"/>
    <w:rsid w:val="00C92552"/>
    <w:rsid w:val="00C92C27"/>
    <w:rsid w:val="00C92DDB"/>
    <w:rsid w:val="00C939E8"/>
    <w:rsid w:val="00C93F1B"/>
    <w:rsid w:val="00C94EF0"/>
    <w:rsid w:val="00C95093"/>
    <w:rsid w:val="00C95AB0"/>
    <w:rsid w:val="00C96DFE"/>
    <w:rsid w:val="00C9709F"/>
    <w:rsid w:val="00C976D1"/>
    <w:rsid w:val="00C97851"/>
    <w:rsid w:val="00CA123D"/>
    <w:rsid w:val="00CA2419"/>
    <w:rsid w:val="00CA2DFC"/>
    <w:rsid w:val="00CA308F"/>
    <w:rsid w:val="00CA3902"/>
    <w:rsid w:val="00CA41D3"/>
    <w:rsid w:val="00CA69DB"/>
    <w:rsid w:val="00CA6F0D"/>
    <w:rsid w:val="00CA71D4"/>
    <w:rsid w:val="00CA7CCC"/>
    <w:rsid w:val="00CA7D7D"/>
    <w:rsid w:val="00CB1A0D"/>
    <w:rsid w:val="00CB2836"/>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442"/>
    <w:rsid w:val="00CE76FF"/>
    <w:rsid w:val="00CF1CF7"/>
    <w:rsid w:val="00CF2954"/>
    <w:rsid w:val="00CF2CB8"/>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EF0"/>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065"/>
    <w:rsid w:val="00D3564E"/>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3731"/>
    <w:rsid w:val="00D538C7"/>
    <w:rsid w:val="00D54BD5"/>
    <w:rsid w:val="00D55255"/>
    <w:rsid w:val="00D575F0"/>
    <w:rsid w:val="00D575F1"/>
    <w:rsid w:val="00D57A95"/>
    <w:rsid w:val="00D603BA"/>
    <w:rsid w:val="00D60578"/>
    <w:rsid w:val="00D61A0E"/>
    <w:rsid w:val="00D62751"/>
    <w:rsid w:val="00D62B63"/>
    <w:rsid w:val="00D634BD"/>
    <w:rsid w:val="00D63FD4"/>
    <w:rsid w:val="00D64F30"/>
    <w:rsid w:val="00D71685"/>
    <w:rsid w:val="00D71CF9"/>
    <w:rsid w:val="00D72264"/>
    <w:rsid w:val="00D731A8"/>
    <w:rsid w:val="00D73603"/>
    <w:rsid w:val="00D74DC2"/>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0FE1"/>
    <w:rsid w:val="00DA12C3"/>
    <w:rsid w:val="00DA22B5"/>
    <w:rsid w:val="00DA267B"/>
    <w:rsid w:val="00DA420D"/>
    <w:rsid w:val="00DA495D"/>
    <w:rsid w:val="00DA4F15"/>
    <w:rsid w:val="00DA5512"/>
    <w:rsid w:val="00DA57BE"/>
    <w:rsid w:val="00DA5DCA"/>
    <w:rsid w:val="00DA7095"/>
    <w:rsid w:val="00DA70B4"/>
    <w:rsid w:val="00DA7BA0"/>
    <w:rsid w:val="00DB2180"/>
    <w:rsid w:val="00DB42F5"/>
    <w:rsid w:val="00DB469A"/>
    <w:rsid w:val="00DB4B01"/>
    <w:rsid w:val="00DB4B8A"/>
    <w:rsid w:val="00DB52C3"/>
    <w:rsid w:val="00DB5454"/>
    <w:rsid w:val="00DB5CBE"/>
    <w:rsid w:val="00DB5DA3"/>
    <w:rsid w:val="00DB7E5F"/>
    <w:rsid w:val="00DC10B0"/>
    <w:rsid w:val="00DC1246"/>
    <w:rsid w:val="00DC1594"/>
    <w:rsid w:val="00DC2884"/>
    <w:rsid w:val="00DC2B02"/>
    <w:rsid w:val="00DC4770"/>
    <w:rsid w:val="00DC4BCD"/>
    <w:rsid w:val="00DC4C30"/>
    <w:rsid w:val="00DC6770"/>
    <w:rsid w:val="00DC68D6"/>
    <w:rsid w:val="00DC770A"/>
    <w:rsid w:val="00DC7ECE"/>
    <w:rsid w:val="00DD086D"/>
    <w:rsid w:val="00DD0FEA"/>
    <w:rsid w:val="00DD1107"/>
    <w:rsid w:val="00DD11AC"/>
    <w:rsid w:val="00DD178F"/>
    <w:rsid w:val="00DD1A82"/>
    <w:rsid w:val="00DD1FE4"/>
    <w:rsid w:val="00DD2332"/>
    <w:rsid w:val="00DD2E71"/>
    <w:rsid w:val="00DD30C6"/>
    <w:rsid w:val="00DD5221"/>
    <w:rsid w:val="00DD6E1A"/>
    <w:rsid w:val="00DD7DC3"/>
    <w:rsid w:val="00DE0808"/>
    <w:rsid w:val="00DE1C03"/>
    <w:rsid w:val="00DE2065"/>
    <w:rsid w:val="00DE2966"/>
    <w:rsid w:val="00DE3A0C"/>
    <w:rsid w:val="00DE3AF1"/>
    <w:rsid w:val="00DE40E0"/>
    <w:rsid w:val="00DE4107"/>
    <w:rsid w:val="00DE4F8D"/>
    <w:rsid w:val="00DE70AE"/>
    <w:rsid w:val="00DE7100"/>
    <w:rsid w:val="00DE7D92"/>
    <w:rsid w:val="00DF0353"/>
    <w:rsid w:val="00DF04ED"/>
    <w:rsid w:val="00DF06B6"/>
    <w:rsid w:val="00DF0B5E"/>
    <w:rsid w:val="00DF0ED5"/>
    <w:rsid w:val="00DF140A"/>
    <w:rsid w:val="00DF18E0"/>
    <w:rsid w:val="00DF39C6"/>
    <w:rsid w:val="00DF54E4"/>
    <w:rsid w:val="00DF6537"/>
    <w:rsid w:val="00DF6A00"/>
    <w:rsid w:val="00DF6F8B"/>
    <w:rsid w:val="00DF72D9"/>
    <w:rsid w:val="00DF7C06"/>
    <w:rsid w:val="00DF7DF3"/>
    <w:rsid w:val="00DF7EC8"/>
    <w:rsid w:val="00E00EC3"/>
    <w:rsid w:val="00E028ED"/>
    <w:rsid w:val="00E02901"/>
    <w:rsid w:val="00E02A5D"/>
    <w:rsid w:val="00E0499F"/>
    <w:rsid w:val="00E04AA7"/>
    <w:rsid w:val="00E0682E"/>
    <w:rsid w:val="00E06E31"/>
    <w:rsid w:val="00E079D7"/>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08B2"/>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3946"/>
    <w:rsid w:val="00E56FE1"/>
    <w:rsid w:val="00E57CE2"/>
    <w:rsid w:val="00E6096D"/>
    <w:rsid w:val="00E60E5A"/>
    <w:rsid w:val="00E617BD"/>
    <w:rsid w:val="00E61CA8"/>
    <w:rsid w:val="00E61E05"/>
    <w:rsid w:val="00E64BD9"/>
    <w:rsid w:val="00E6519C"/>
    <w:rsid w:val="00E65B7C"/>
    <w:rsid w:val="00E660AA"/>
    <w:rsid w:val="00E661F3"/>
    <w:rsid w:val="00E67E50"/>
    <w:rsid w:val="00E705B4"/>
    <w:rsid w:val="00E71C8B"/>
    <w:rsid w:val="00E7233D"/>
    <w:rsid w:val="00E72967"/>
    <w:rsid w:val="00E75472"/>
    <w:rsid w:val="00E75AF7"/>
    <w:rsid w:val="00E773B4"/>
    <w:rsid w:val="00E77E5E"/>
    <w:rsid w:val="00E80DA7"/>
    <w:rsid w:val="00E8155D"/>
    <w:rsid w:val="00E816C6"/>
    <w:rsid w:val="00E82615"/>
    <w:rsid w:val="00E82F06"/>
    <w:rsid w:val="00E84132"/>
    <w:rsid w:val="00E84A66"/>
    <w:rsid w:val="00E84AD7"/>
    <w:rsid w:val="00E85CC0"/>
    <w:rsid w:val="00E861B4"/>
    <w:rsid w:val="00E905B8"/>
    <w:rsid w:val="00E90627"/>
    <w:rsid w:val="00E9193D"/>
    <w:rsid w:val="00E958AD"/>
    <w:rsid w:val="00E96E1A"/>
    <w:rsid w:val="00EA0E04"/>
    <w:rsid w:val="00EA1A98"/>
    <w:rsid w:val="00EA200D"/>
    <w:rsid w:val="00EA216F"/>
    <w:rsid w:val="00EA220D"/>
    <w:rsid w:val="00EA3156"/>
    <w:rsid w:val="00EA34A1"/>
    <w:rsid w:val="00EA40A2"/>
    <w:rsid w:val="00EA4CD5"/>
    <w:rsid w:val="00EA5D2C"/>
    <w:rsid w:val="00EA5D8E"/>
    <w:rsid w:val="00EA5D9F"/>
    <w:rsid w:val="00EA7E07"/>
    <w:rsid w:val="00EB07CF"/>
    <w:rsid w:val="00EB0D0E"/>
    <w:rsid w:val="00EB1363"/>
    <w:rsid w:val="00EB266C"/>
    <w:rsid w:val="00EB3337"/>
    <w:rsid w:val="00EB36EC"/>
    <w:rsid w:val="00EB3B88"/>
    <w:rsid w:val="00EB3BB1"/>
    <w:rsid w:val="00EB4A02"/>
    <w:rsid w:val="00EC0928"/>
    <w:rsid w:val="00EC0C14"/>
    <w:rsid w:val="00EC2B42"/>
    <w:rsid w:val="00EC3B8F"/>
    <w:rsid w:val="00EC5CA0"/>
    <w:rsid w:val="00EC7372"/>
    <w:rsid w:val="00ED00D7"/>
    <w:rsid w:val="00ED0ADC"/>
    <w:rsid w:val="00ED107F"/>
    <w:rsid w:val="00ED19D1"/>
    <w:rsid w:val="00ED1A47"/>
    <w:rsid w:val="00ED2AC0"/>
    <w:rsid w:val="00ED30E8"/>
    <w:rsid w:val="00ED36D0"/>
    <w:rsid w:val="00ED3892"/>
    <w:rsid w:val="00ED3B69"/>
    <w:rsid w:val="00ED3CF9"/>
    <w:rsid w:val="00ED3ECA"/>
    <w:rsid w:val="00ED3F39"/>
    <w:rsid w:val="00ED4492"/>
    <w:rsid w:val="00ED63AE"/>
    <w:rsid w:val="00ED646D"/>
    <w:rsid w:val="00ED6CD1"/>
    <w:rsid w:val="00ED6EE7"/>
    <w:rsid w:val="00ED737F"/>
    <w:rsid w:val="00ED76D1"/>
    <w:rsid w:val="00ED7A42"/>
    <w:rsid w:val="00EE0395"/>
    <w:rsid w:val="00EE1D80"/>
    <w:rsid w:val="00EE1EE0"/>
    <w:rsid w:val="00EE2BFB"/>
    <w:rsid w:val="00EE2EEA"/>
    <w:rsid w:val="00EE5F2E"/>
    <w:rsid w:val="00EE5F55"/>
    <w:rsid w:val="00EF07AB"/>
    <w:rsid w:val="00EF16DB"/>
    <w:rsid w:val="00EF1F54"/>
    <w:rsid w:val="00EF2C2D"/>
    <w:rsid w:val="00EF4537"/>
    <w:rsid w:val="00EF4A64"/>
    <w:rsid w:val="00EF4D52"/>
    <w:rsid w:val="00EF54EA"/>
    <w:rsid w:val="00F016F0"/>
    <w:rsid w:val="00F02171"/>
    <w:rsid w:val="00F0260C"/>
    <w:rsid w:val="00F03228"/>
    <w:rsid w:val="00F033EF"/>
    <w:rsid w:val="00F03EED"/>
    <w:rsid w:val="00F04076"/>
    <w:rsid w:val="00F04B15"/>
    <w:rsid w:val="00F0528B"/>
    <w:rsid w:val="00F05CCB"/>
    <w:rsid w:val="00F061A6"/>
    <w:rsid w:val="00F06B3A"/>
    <w:rsid w:val="00F0710C"/>
    <w:rsid w:val="00F07A3A"/>
    <w:rsid w:val="00F07A69"/>
    <w:rsid w:val="00F07C58"/>
    <w:rsid w:val="00F11AB3"/>
    <w:rsid w:val="00F11E70"/>
    <w:rsid w:val="00F1286E"/>
    <w:rsid w:val="00F12B32"/>
    <w:rsid w:val="00F14017"/>
    <w:rsid w:val="00F14D17"/>
    <w:rsid w:val="00F15243"/>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2ACB"/>
    <w:rsid w:val="00F33758"/>
    <w:rsid w:val="00F33D92"/>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47677"/>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5D7"/>
    <w:rsid w:val="00F638C3"/>
    <w:rsid w:val="00F64394"/>
    <w:rsid w:val="00F6497E"/>
    <w:rsid w:val="00F65227"/>
    <w:rsid w:val="00F65512"/>
    <w:rsid w:val="00F66047"/>
    <w:rsid w:val="00F66B06"/>
    <w:rsid w:val="00F671D1"/>
    <w:rsid w:val="00F677E2"/>
    <w:rsid w:val="00F67B74"/>
    <w:rsid w:val="00F70830"/>
    <w:rsid w:val="00F70C89"/>
    <w:rsid w:val="00F70FBD"/>
    <w:rsid w:val="00F71320"/>
    <w:rsid w:val="00F714A9"/>
    <w:rsid w:val="00F717E6"/>
    <w:rsid w:val="00F73751"/>
    <w:rsid w:val="00F73DC5"/>
    <w:rsid w:val="00F74C28"/>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1A3E"/>
    <w:rsid w:val="00FA206B"/>
    <w:rsid w:val="00FA233F"/>
    <w:rsid w:val="00FA2E05"/>
    <w:rsid w:val="00FA30E8"/>
    <w:rsid w:val="00FA3DF0"/>
    <w:rsid w:val="00FA7547"/>
    <w:rsid w:val="00FA7D57"/>
    <w:rsid w:val="00FB0008"/>
    <w:rsid w:val="00FB029E"/>
    <w:rsid w:val="00FB05EB"/>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customStyle="1" w:styleId="medium">
    <w:name w:val="medium"/>
    <w:basedOn w:val="Fuentedeprrafopredeter"/>
    <w:rsid w:val="00E04AA7"/>
  </w:style>
  <w:style w:type="paragraph" w:styleId="Textosinformato">
    <w:name w:val="Plain Text"/>
    <w:basedOn w:val="Normal"/>
    <w:link w:val="TextosinformatoCar"/>
    <w:rsid w:val="00D10EF0"/>
    <w:rPr>
      <w:rFonts w:ascii="Courier New" w:hAnsi="Courier New"/>
      <w:lang w:val="es-ES"/>
    </w:rPr>
  </w:style>
  <w:style w:type="character" w:customStyle="1" w:styleId="TextosinformatoCar">
    <w:name w:val="Texto sin formato Car"/>
    <w:basedOn w:val="Fuentedeprrafopredeter"/>
    <w:link w:val="Textosinformato"/>
    <w:rsid w:val="00D10EF0"/>
    <w:rPr>
      <w:rFonts w:ascii="Courier New" w:eastAsia="Times New Roman" w:hAnsi="Courier New"/>
      <w:lang w:val="es-ES" w:eastAsia="es-ES"/>
    </w:rPr>
  </w:style>
  <w:style w:type="paragraph" w:customStyle="1" w:styleId="p">
    <w:name w:val="p"/>
    <w:basedOn w:val="Normal"/>
    <w:rsid w:val="00F05CCB"/>
    <w:pPr>
      <w:spacing w:before="100" w:beforeAutospacing="1" w:after="100" w:afterAutospacing="1"/>
    </w:pPr>
    <w:rPr>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0330046">
      <w:bodyDiv w:val="1"/>
      <w:marLeft w:val="0"/>
      <w:marRight w:val="0"/>
      <w:marTop w:val="0"/>
      <w:marBottom w:val="0"/>
      <w:divBdr>
        <w:top w:val="none" w:sz="0" w:space="0" w:color="auto"/>
        <w:left w:val="none" w:sz="0" w:space="0" w:color="auto"/>
        <w:bottom w:val="none" w:sz="0" w:space="0" w:color="auto"/>
        <w:right w:val="none" w:sz="0" w:space="0" w:color="auto"/>
      </w:divBdr>
    </w:div>
    <w:div w:id="39017932">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83695522">
      <w:bodyDiv w:val="1"/>
      <w:marLeft w:val="0"/>
      <w:marRight w:val="0"/>
      <w:marTop w:val="0"/>
      <w:marBottom w:val="0"/>
      <w:divBdr>
        <w:top w:val="none" w:sz="0" w:space="0" w:color="auto"/>
        <w:left w:val="none" w:sz="0" w:space="0" w:color="auto"/>
        <w:bottom w:val="none" w:sz="0" w:space="0" w:color="auto"/>
        <w:right w:val="none" w:sz="0" w:space="0" w:color="auto"/>
      </w:divBdr>
    </w:div>
    <w:div w:id="95175533">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9737937">
      <w:bodyDiv w:val="1"/>
      <w:marLeft w:val="0"/>
      <w:marRight w:val="0"/>
      <w:marTop w:val="0"/>
      <w:marBottom w:val="0"/>
      <w:divBdr>
        <w:top w:val="none" w:sz="0" w:space="0" w:color="auto"/>
        <w:left w:val="none" w:sz="0" w:space="0" w:color="auto"/>
        <w:bottom w:val="none" w:sz="0" w:space="0" w:color="auto"/>
        <w:right w:val="none" w:sz="0" w:space="0" w:color="auto"/>
      </w:divBdr>
    </w:div>
    <w:div w:id="144779992">
      <w:bodyDiv w:val="1"/>
      <w:marLeft w:val="0"/>
      <w:marRight w:val="0"/>
      <w:marTop w:val="0"/>
      <w:marBottom w:val="0"/>
      <w:divBdr>
        <w:top w:val="none" w:sz="0" w:space="0" w:color="auto"/>
        <w:left w:val="none" w:sz="0" w:space="0" w:color="auto"/>
        <w:bottom w:val="none" w:sz="0" w:space="0" w:color="auto"/>
        <w:right w:val="none" w:sz="0" w:space="0" w:color="auto"/>
      </w:divBdr>
    </w:div>
    <w:div w:id="155734722">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381278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075990">
      <w:bodyDiv w:val="1"/>
      <w:marLeft w:val="0"/>
      <w:marRight w:val="0"/>
      <w:marTop w:val="0"/>
      <w:marBottom w:val="0"/>
      <w:divBdr>
        <w:top w:val="none" w:sz="0" w:space="0" w:color="auto"/>
        <w:left w:val="none" w:sz="0" w:space="0" w:color="auto"/>
        <w:bottom w:val="none" w:sz="0" w:space="0" w:color="auto"/>
        <w:right w:val="none" w:sz="0" w:space="0" w:color="auto"/>
      </w:divBdr>
    </w:div>
    <w:div w:id="190654307">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02249434">
      <w:bodyDiv w:val="1"/>
      <w:marLeft w:val="0"/>
      <w:marRight w:val="0"/>
      <w:marTop w:val="0"/>
      <w:marBottom w:val="0"/>
      <w:divBdr>
        <w:top w:val="none" w:sz="0" w:space="0" w:color="auto"/>
        <w:left w:val="none" w:sz="0" w:space="0" w:color="auto"/>
        <w:bottom w:val="none" w:sz="0" w:space="0" w:color="auto"/>
        <w:right w:val="none" w:sz="0" w:space="0" w:color="auto"/>
      </w:divBdr>
    </w:div>
    <w:div w:id="207449975">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38636194">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47737561">
      <w:bodyDiv w:val="1"/>
      <w:marLeft w:val="0"/>
      <w:marRight w:val="0"/>
      <w:marTop w:val="0"/>
      <w:marBottom w:val="0"/>
      <w:divBdr>
        <w:top w:val="none" w:sz="0" w:space="0" w:color="auto"/>
        <w:left w:val="none" w:sz="0" w:space="0" w:color="auto"/>
        <w:bottom w:val="none" w:sz="0" w:space="0" w:color="auto"/>
        <w:right w:val="none" w:sz="0" w:space="0" w:color="auto"/>
      </w:divBdr>
    </w:div>
    <w:div w:id="258100924">
      <w:bodyDiv w:val="1"/>
      <w:marLeft w:val="0"/>
      <w:marRight w:val="0"/>
      <w:marTop w:val="0"/>
      <w:marBottom w:val="0"/>
      <w:divBdr>
        <w:top w:val="none" w:sz="0" w:space="0" w:color="auto"/>
        <w:left w:val="none" w:sz="0" w:space="0" w:color="auto"/>
        <w:bottom w:val="none" w:sz="0" w:space="0" w:color="auto"/>
        <w:right w:val="none" w:sz="0" w:space="0" w:color="auto"/>
      </w:divBdr>
    </w:div>
    <w:div w:id="2697777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81964772">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76055543">
      <w:bodyDiv w:val="1"/>
      <w:marLeft w:val="0"/>
      <w:marRight w:val="0"/>
      <w:marTop w:val="0"/>
      <w:marBottom w:val="0"/>
      <w:divBdr>
        <w:top w:val="none" w:sz="0" w:space="0" w:color="auto"/>
        <w:left w:val="none" w:sz="0" w:space="0" w:color="auto"/>
        <w:bottom w:val="none" w:sz="0" w:space="0" w:color="auto"/>
        <w:right w:val="none" w:sz="0" w:space="0" w:color="auto"/>
      </w:divBdr>
    </w:div>
    <w:div w:id="38700035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25810479">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72256329">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04323226">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164580">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089458">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10432743">
      <w:bodyDiv w:val="1"/>
      <w:marLeft w:val="0"/>
      <w:marRight w:val="0"/>
      <w:marTop w:val="0"/>
      <w:marBottom w:val="0"/>
      <w:divBdr>
        <w:top w:val="none" w:sz="0" w:space="0" w:color="auto"/>
        <w:left w:val="none" w:sz="0" w:space="0" w:color="auto"/>
        <w:bottom w:val="none" w:sz="0" w:space="0" w:color="auto"/>
        <w:right w:val="none" w:sz="0" w:space="0" w:color="auto"/>
      </w:divBdr>
    </w:div>
    <w:div w:id="625546537">
      <w:bodyDiv w:val="1"/>
      <w:marLeft w:val="0"/>
      <w:marRight w:val="0"/>
      <w:marTop w:val="0"/>
      <w:marBottom w:val="0"/>
      <w:divBdr>
        <w:top w:val="none" w:sz="0" w:space="0" w:color="auto"/>
        <w:left w:val="none" w:sz="0" w:space="0" w:color="auto"/>
        <w:bottom w:val="none" w:sz="0" w:space="0" w:color="auto"/>
        <w:right w:val="none" w:sz="0" w:space="0" w:color="auto"/>
      </w:divBdr>
    </w:div>
    <w:div w:id="631523462">
      <w:bodyDiv w:val="1"/>
      <w:marLeft w:val="0"/>
      <w:marRight w:val="0"/>
      <w:marTop w:val="0"/>
      <w:marBottom w:val="0"/>
      <w:divBdr>
        <w:top w:val="none" w:sz="0" w:space="0" w:color="auto"/>
        <w:left w:val="none" w:sz="0" w:space="0" w:color="auto"/>
        <w:bottom w:val="none" w:sz="0" w:space="0" w:color="auto"/>
        <w:right w:val="none" w:sz="0" w:space="0" w:color="auto"/>
      </w:divBdr>
    </w:div>
    <w:div w:id="633175003">
      <w:bodyDiv w:val="1"/>
      <w:marLeft w:val="0"/>
      <w:marRight w:val="0"/>
      <w:marTop w:val="0"/>
      <w:marBottom w:val="0"/>
      <w:divBdr>
        <w:top w:val="none" w:sz="0" w:space="0" w:color="auto"/>
        <w:left w:val="none" w:sz="0" w:space="0" w:color="auto"/>
        <w:bottom w:val="none" w:sz="0" w:space="0" w:color="auto"/>
        <w:right w:val="none" w:sz="0" w:space="0" w:color="auto"/>
      </w:divBdr>
    </w:div>
    <w:div w:id="639193226">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6787027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33623360">
      <w:bodyDiv w:val="1"/>
      <w:marLeft w:val="0"/>
      <w:marRight w:val="0"/>
      <w:marTop w:val="0"/>
      <w:marBottom w:val="0"/>
      <w:divBdr>
        <w:top w:val="none" w:sz="0" w:space="0" w:color="auto"/>
        <w:left w:val="none" w:sz="0" w:space="0" w:color="auto"/>
        <w:bottom w:val="none" w:sz="0" w:space="0" w:color="auto"/>
        <w:right w:val="none" w:sz="0" w:space="0" w:color="auto"/>
      </w:divBdr>
    </w:div>
    <w:div w:id="740102458">
      <w:bodyDiv w:val="1"/>
      <w:marLeft w:val="0"/>
      <w:marRight w:val="0"/>
      <w:marTop w:val="0"/>
      <w:marBottom w:val="0"/>
      <w:divBdr>
        <w:top w:val="none" w:sz="0" w:space="0" w:color="auto"/>
        <w:left w:val="none" w:sz="0" w:space="0" w:color="auto"/>
        <w:bottom w:val="none" w:sz="0" w:space="0" w:color="auto"/>
        <w:right w:val="none" w:sz="0" w:space="0" w:color="auto"/>
      </w:divBdr>
    </w:div>
    <w:div w:id="759957181">
      <w:bodyDiv w:val="1"/>
      <w:marLeft w:val="0"/>
      <w:marRight w:val="0"/>
      <w:marTop w:val="0"/>
      <w:marBottom w:val="0"/>
      <w:divBdr>
        <w:top w:val="none" w:sz="0" w:space="0" w:color="auto"/>
        <w:left w:val="none" w:sz="0" w:space="0" w:color="auto"/>
        <w:bottom w:val="none" w:sz="0" w:space="0" w:color="auto"/>
        <w:right w:val="none" w:sz="0" w:space="0" w:color="auto"/>
      </w:divBdr>
    </w:div>
    <w:div w:id="763961113">
      <w:bodyDiv w:val="1"/>
      <w:marLeft w:val="0"/>
      <w:marRight w:val="0"/>
      <w:marTop w:val="0"/>
      <w:marBottom w:val="0"/>
      <w:divBdr>
        <w:top w:val="none" w:sz="0" w:space="0" w:color="auto"/>
        <w:left w:val="none" w:sz="0" w:space="0" w:color="auto"/>
        <w:bottom w:val="none" w:sz="0" w:space="0" w:color="auto"/>
        <w:right w:val="none" w:sz="0" w:space="0" w:color="auto"/>
      </w:divBdr>
    </w:div>
    <w:div w:id="765031404">
      <w:bodyDiv w:val="1"/>
      <w:marLeft w:val="0"/>
      <w:marRight w:val="0"/>
      <w:marTop w:val="0"/>
      <w:marBottom w:val="0"/>
      <w:divBdr>
        <w:top w:val="none" w:sz="0" w:space="0" w:color="auto"/>
        <w:left w:val="none" w:sz="0" w:space="0" w:color="auto"/>
        <w:bottom w:val="none" w:sz="0" w:space="0" w:color="auto"/>
        <w:right w:val="none" w:sz="0" w:space="0" w:color="auto"/>
      </w:divBdr>
    </w:div>
    <w:div w:id="775101071">
      <w:bodyDiv w:val="1"/>
      <w:marLeft w:val="0"/>
      <w:marRight w:val="0"/>
      <w:marTop w:val="0"/>
      <w:marBottom w:val="0"/>
      <w:divBdr>
        <w:top w:val="none" w:sz="0" w:space="0" w:color="auto"/>
        <w:left w:val="none" w:sz="0" w:space="0" w:color="auto"/>
        <w:bottom w:val="none" w:sz="0" w:space="0" w:color="auto"/>
        <w:right w:val="none" w:sz="0" w:space="0" w:color="auto"/>
      </w:divBdr>
    </w:div>
    <w:div w:id="779644870">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793475896">
      <w:bodyDiv w:val="1"/>
      <w:marLeft w:val="0"/>
      <w:marRight w:val="0"/>
      <w:marTop w:val="0"/>
      <w:marBottom w:val="0"/>
      <w:divBdr>
        <w:top w:val="none" w:sz="0" w:space="0" w:color="auto"/>
        <w:left w:val="none" w:sz="0" w:space="0" w:color="auto"/>
        <w:bottom w:val="none" w:sz="0" w:space="0" w:color="auto"/>
        <w:right w:val="none" w:sz="0" w:space="0" w:color="auto"/>
      </w:divBdr>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21695453">
      <w:bodyDiv w:val="1"/>
      <w:marLeft w:val="0"/>
      <w:marRight w:val="0"/>
      <w:marTop w:val="0"/>
      <w:marBottom w:val="0"/>
      <w:divBdr>
        <w:top w:val="none" w:sz="0" w:space="0" w:color="auto"/>
        <w:left w:val="none" w:sz="0" w:space="0" w:color="auto"/>
        <w:bottom w:val="none" w:sz="0" w:space="0" w:color="auto"/>
        <w:right w:val="none" w:sz="0" w:space="0" w:color="auto"/>
      </w:divBdr>
    </w:div>
    <w:div w:id="822813506">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46791831">
      <w:bodyDiv w:val="1"/>
      <w:marLeft w:val="0"/>
      <w:marRight w:val="0"/>
      <w:marTop w:val="0"/>
      <w:marBottom w:val="0"/>
      <w:divBdr>
        <w:top w:val="none" w:sz="0" w:space="0" w:color="auto"/>
        <w:left w:val="none" w:sz="0" w:space="0" w:color="auto"/>
        <w:bottom w:val="none" w:sz="0" w:space="0" w:color="auto"/>
        <w:right w:val="none" w:sz="0" w:space="0" w:color="auto"/>
      </w:divBdr>
    </w:div>
    <w:div w:id="882256641">
      <w:bodyDiv w:val="1"/>
      <w:marLeft w:val="0"/>
      <w:marRight w:val="0"/>
      <w:marTop w:val="0"/>
      <w:marBottom w:val="0"/>
      <w:divBdr>
        <w:top w:val="none" w:sz="0" w:space="0" w:color="auto"/>
        <w:left w:val="none" w:sz="0" w:space="0" w:color="auto"/>
        <w:bottom w:val="none" w:sz="0" w:space="0" w:color="auto"/>
        <w:right w:val="none" w:sz="0" w:space="0" w:color="auto"/>
      </w:divBdr>
    </w:div>
    <w:div w:id="891038541">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67665999">
      <w:bodyDiv w:val="1"/>
      <w:marLeft w:val="0"/>
      <w:marRight w:val="0"/>
      <w:marTop w:val="0"/>
      <w:marBottom w:val="0"/>
      <w:divBdr>
        <w:top w:val="none" w:sz="0" w:space="0" w:color="auto"/>
        <w:left w:val="none" w:sz="0" w:space="0" w:color="auto"/>
        <w:bottom w:val="none" w:sz="0" w:space="0" w:color="auto"/>
        <w:right w:val="none" w:sz="0" w:space="0" w:color="auto"/>
      </w:divBdr>
    </w:div>
    <w:div w:id="971718265">
      <w:bodyDiv w:val="1"/>
      <w:marLeft w:val="0"/>
      <w:marRight w:val="0"/>
      <w:marTop w:val="0"/>
      <w:marBottom w:val="0"/>
      <w:divBdr>
        <w:top w:val="none" w:sz="0" w:space="0" w:color="auto"/>
        <w:left w:val="none" w:sz="0" w:space="0" w:color="auto"/>
        <w:bottom w:val="none" w:sz="0" w:space="0" w:color="auto"/>
        <w:right w:val="none" w:sz="0" w:space="0" w:color="auto"/>
      </w:divBdr>
    </w:div>
    <w:div w:id="99557024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33966617">
      <w:bodyDiv w:val="1"/>
      <w:marLeft w:val="0"/>
      <w:marRight w:val="0"/>
      <w:marTop w:val="0"/>
      <w:marBottom w:val="0"/>
      <w:divBdr>
        <w:top w:val="none" w:sz="0" w:space="0" w:color="auto"/>
        <w:left w:val="none" w:sz="0" w:space="0" w:color="auto"/>
        <w:bottom w:val="none" w:sz="0" w:space="0" w:color="auto"/>
        <w:right w:val="none" w:sz="0" w:space="0" w:color="auto"/>
      </w:divBdr>
    </w:div>
    <w:div w:id="1041395086">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066298772">
      <w:bodyDiv w:val="1"/>
      <w:marLeft w:val="0"/>
      <w:marRight w:val="0"/>
      <w:marTop w:val="0"/>
      <w:marBottom w:val="0"/>
      <w:divBdr>
        <w:top w:val="none" w:sz="0" w:space="0" w:color="auto"/>
        <w:left w:val="none" w:sz="0" w:space="0" w:color="auto"/>
        <w:bottom w:val="none" w:sz="0" w:space="0" w:color="auto"/>
        <w:right w:val="none" w:sz="0" w:space="0" w:color="auto"/>
      </w:divBdr>
    </w:div>
    <w:div w:id="1100681983">
      <w:bodyDiv w:val="1"/>
      <w:marLeft w:val="0"/>
      <w:marRight w:val="0"/>
      <w:marTop w:val="0"/>
      <w:marBottom w:val="0"/>
      <w:divBdr>
        <w:top w:val="none" w:sz="0" w:space="0" w:color="auto"/>
        <w:left w:val="none" w:sz="0" w:space="0" w:color="auto"/>
        <w:bottom w:val="none" w:sz="0" w:space="0" w:color="auto"/>
        <w:right w:val="none" w:sz="0" w:space="0" w:color="auto"/>
      </w:divBdr>
    </w:div>
    <w:div w:id="1103839501">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08695413">
      <w:bodyDiv w:val="1"/>
      <w:marLeft w:val="0"/>
      <w:marRight w:val="0"/>
      <w:marTop w:val="0"/>
      <w:marBottom w:val="0"/>
      <w:divBdr>
        <w:top w:val="none" w:sz="0" w:space="0" w:color="auto"/>
        <w:left w:val="none" w:sz="0" w:space="0" w:color="auto"/>
        <w:bottom w:val="none" w:sz="0" w:space="0" w:color="auto"/>
        <w:right w:val="none" w:sz="0" w:space="0" w:color="auto"/>
      </w:divBdr>
    </w:div>
    <w:div w:id="1113750838">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30855729">
      <w:bodyDiv w:val="1"/>
      <w:marLeft w:val="0"/>
      <w:marRight w:val="0"/>
      <w:marTop w:val="0"/>
      <w:marBottom w:val="0"/>
      <w:divBdr>
        <w:top w:val="none" w:sz="0" w:space="0" w:color="auto"/>
        <w:left w:val="none" w:sz="0" w:space="0" w:color="auto"/>
        <w:bottom w:val="none" w:sz="0" w:space="0" w:color="auto"/>
        <w:right w:val="none" w:sz="0" w:space="0" w:color="auto"/>
      </w:divBdr>
    </w:div>
    <w:div w:id="1149857459">
      <w:bodyDiv w:val="1"/>
      <w:marLeft w:val="0"/>
      <w:marRight w:val="0"/>
      <w:marTop w:val="0"/>
      <w:marBottom w:val="0"/>
      <w:divBdr>
        <w:top w:val="none" w:sz="0" w:space="0" w:color="auto"/>
        <w:left w:val="none" w:sz="0" w:space="0" w:color="auto"/>
        <w:bottom w:val="none" w:sz="0" w:space="0" w:color="auto"/>
        <w:right w:val="none" w:sz="0" w:space="0" w:color="auto"/>
      </w:divBdr>
    </w:div>
    <w:div w:id="1172600720">
      <w:bodyDiv w:val="1"/>
      <w:marLeft w:val="0"/>
      <w:marRight w:val="0"/>
      <w:marTop w:val="0"/>
      <w:marBottom w:val="0"/>
      <w:divBdr>
        <w:top w:val="none" w:sz="0" w:space="0" w:color="auto"/>
        <w:left w:val="none" w:sz="0" w:space="0" w:color="auto"/>
        <w:bottom w:val="none" w:sz="0" w:space="0" w:color="auto"/>
        <w:right w:val="none" w:sz="0" w:space="0" w:color="auto"/>
      </w:divBdr>
    </w:div>
    <w:div w:id="11817459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6428752">
      <w:bodyDiv w:val="1"/>
      <w:marLeft w:val="0"/>
      <w:marRight w:val="0"/>
      <w:marTop w:val="0"/>
      <w:marBottom w:val="0"/>
      <w:divBdr>
        <w:top w:val="none" w:sz="0" w:space="0" w:color="auto"/>
        <w:left w:val="none" w:sz="0" w:space="0" w:color="auto"/>
        <w:bottom w:val="none" w:sz="0" w:space="0" w:color="auto"/>
        <w:right w:val="none" w:sz="0" w:space="0" w:color="auto"/>
      </w:divBdr>
    </w:div>
    <w:div w:id="1204559646">
      <w:bodyDiv w:val="1"/>
      <w:marLeft w:val="0"/>
      <w:marRight w:val="0"/>
      <w:marTop w:val="0"/>
      <w:marBottom w:val="0"/>
      <w:divBdr>
        <w:top w:val="none" w:sz="0" w:space="0" w:color="auto"/>
        <w:left w:val="none" w:sz="0" w:space="0" w:color="auto"/>
        <w:bottom w:val="none" w:sz="0" w:space="0" w:color="auto"/>
        <w:right w:val="none" w:sz="0" w:space="0" w:color="auto"/>
      </w:divBdr>
    </w:div>
    <w:div w:id="1230186640">
      <w:bodyDiv w:val="1"/>
      <w:marLeft w:val="0"/>
      <w:marRight w:val="0"/>
      <w:marTop w:val="0"/>
      <w:marBottom w:val="0"/>
      <w:divBdr>
        <w:top w:val="none" w:sz="0" w:space="0" w:color="auto"/>
        <w:left w:val="none" w:sz="0" w:space="0" w:color="auto"/>
        <w:bottom w:val="none" w:sz="0" w:space="0" w:color="auto"/>
        <w:right w:val="none" w:sz="0" w:space="0" w:color="auto"/>
      </w:divBdr>
    </w:div>
    <w:div w:id="1232079861">
      <w:bodyDiv w:val="1"/>
      <w:marLeft w:val="0"/>
      <w:marRight w:val="0"/>
      <w:marTop w:val="0"/>
      <w:marBottom w:val="0"/>
      <w:divBdr>
        <w:top w:val="none" w:sz="0" w:space="0" w:color="auto"/>
        <w:left w:val="none" w:sz="0" w:space="0" w:color="auto"/>
        <w:bottom w:val="none" w:sz="0" w:space="0" w:color="auto"/>
        <w:right w:val="none" w:sz="0" w:space="0" w:color="auto"/>
      </w:divBdr>
    </w:div>
    <w:div w:id="1236352625">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7821717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06473537">
      <w:bodyDiv w:val="1"/>
      <w:marLeft w:val="0"/>
      <w:marRight w:val="0"/>
      <w:marTop w:val="0"/>
      <w:marBottom w:val="0"/>
      <w:divBdr>
        <w:top w:val="none" w:sz="0" w:space="0" w:color="auto"/>
        <w:left w:val="none" w:sz="0" w:space="0" w:color="auto"/>
        <w:bottom w:val="none" w:sz="0" w:space="0" w:color="auto"/>
        <w:right w:val="none" w:sz="0" w:space="0" w:color="auto"/>
      </w:divBdr>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49991246">
      <w:bodyDiv w:val="1"/>
      <w:marLeft w:val="0"/>
      <w:marRight w:val="0"/>
      <w:marTop w:val="0"/>
      <w:marBottom w:val="0"/>
      <w:divBdr>
        <w:top w:val="none" w:sz="0" w:space="0" w:color="auto"/>
        <w:left w:val="none" w:sz="0" w:space="0" w:color="auto"/>
        <w:bottom w:val="none" w:sz="0" w:space="0" w:color="auto"/>
        <w:right w:val="none" w:sz="0" w:space="0" w:color="auto"/>
      </w:divBdr>
    </w:div>
    <w:div w:id="1358315837">
      <w:bodyDiv w:val="1"/>
      <w:marLeft w:val="0"/>
      <w:marRight w:val="0"/>
      <w:marTop w:val="0"/>
      <w:marBottom w:val="0"/>
      <w:divBdr>
        <w:top w:val="none" w:sz="0" w:space="0" w:color="auto"/>
        <w:left w:val="none" w:sz="0" w:space="0" w:color="auto"/>
        <w:bottom w:val="none" w:sz="0" w:space="0" w:color="auto"/>
        <w:right w:val="none" w:sz="0" w:space="0" w:color="auto"/>
      </w:divBdr>
    </w:div>
    <w:div w:id="1365205606">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86638943">
      <w:bodyDiv w:val="1"/>
      <w:marLeft w:val="0"/>
      <w:marRight w:val="0"/>
      <w:marTop w:val="0"/>
      <w:marBottom w:val="0"/>
      <w:divBdr>
        <w:top w:val="none" w:sz="0" w:space="0" w:color="auto"/>
        <w:left w:val="none" w:sz="0" w:space="0" w:color="auto"/>
        <w:bottom w:val="none" w:sz="0" w:space="0" w:color="auto"/>
        <w:right w:val="none" w:sz="0" w:space="0" w:color="auto"/>
      </w:divBdr>
    </w:div>
    <w:div w:id="1390113905">
      <w:bodyDiv w:val="1"/>
      <w:marLeft w:val="0"/>
      <w:marRight w:val="0"/>
      <w:marTop w:val="0"/>
      <w:marBottom w:val="0"/>
      <w:divBdr>
        <w:top w:val="none" w:sz="0" w:space="0" w:color="auto"/>
        <w:left w:val="none" w:sz="0" w:space="0" w:color="auto"/>
        <w:bottom w:val="none" w:sz="0" w:space="0" w:color="auto"/>
        <w:right w:val="none" w:sz="0" w:space="0" w:color="auto"/>
      </w:divBdr>
    </w:div>
    <w:div w:id="1397778221">
      <w:bodyDiv w:val="1"/>
      <w:marLeft w:val="0"/>
      <w:marRight w:val="0"/>
      <w:marTop w:val="0"/>
      <w:marBottom w:val="0"/>
      <w:divBdr>
        <w:top w:val="none" w:sz="0" w:space="0" w:color="auto"/>
        <w:left w:val="none" w:sz="0" w:space="0" w:color="auto"/>
        <w:bottom w:val="none" w:sz="0" w:space="0" w:color="auto"/>
        <w:right w:val="none" w:sz="0" w:space="0" w:color="auto"/>
      </w:divBdr>
    </w:div>
    <w:div w:id="1399093868">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1608862">
      <w:bodyDiv w:val="1"/>
      <w:marLeft w:val="0"/>
      <w:marRight w:val="0"/>
      <w:marTop w:val="0"/>
      <w:marBottom w:val="0"/>
      <w:divBdr>
        <w:top w:val="none" w:sz="0" w:space="0" w:color="auto"/>
        <w:left w:val="none" w:sz="0" w:space="0" w:color="auto"/>
        <w:bottom w:val="none" w:sz="0" w:space="0" w:color="auto"/>
        <w:right w:val="none" w:sz="0" w:space="0" w:color="auto"/>
      </w:divBdr>
    </w:div>
    <w:div w:id="1451128548">
      <w:bodyDiv w:val="1"/>
      <w:marLeft w:val="0"/>
      <w:marRight w:val="0"/>
      <w:marTop w:val="0"/>
      <w:marBottom w:val="0"/>
      <w:divBdr>
        <w:top w:val="none" w:sz="0" w:space="0" w:color="auto"/>
        <w:left w:val="none" w:sz="0" w:space="0" w:color="auto"/>
        <w:bottom w:val="none" w:sz="0" w:space="0" w:color="auto"/>
        <w:right w:val="none" w:sz="0" w:space="0" w:color="auto"/>
      </w:divBdr>
    </w:div>
    <w:div w:id="146296104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3305739">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1293753">
      <w:bodyDiv w:val="1"/>
      <w:marLeft w:val="0"/>
      <w:marRight w:val="0"/>
      <w:marTop w:val="0"/>
      <w:marBottom w:val="0"/>
      <w:divBdr>
        <w:top w:val="none" w:sz="0" w:space="0" w:color="auto"/>
        <w:left w:val="none" w:sz="0" w:space="0" w:color="auto"/>
        <w:bottom w:val="none" w:sz="0" w:space="0" w:color="auto"/>
        <w:right w:val="none" w:sz="0" w:space="0" w:color="auto"/>
      </w:divBdr>
    </w:div>
    <w:div w:id="1491867372">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25826027">
      <w:bodyDiv w:val="1"/>
      <w:marLeft w:val="0"/>
      <w:marRight w:val="0"/>
      <w:marTop w:val="0"/>
      <w:marBottom w:val="0"/>
      <w:divBdr>
        <w:top w:val="none" w:sz="0" w:space="0" w:color="auto"/>
        <w:left w:val="none" w:sz="0" w:space="0" w:color="auto"/>
        <w:bottom w:val="none" w:sz="0" w:space="0" w:color="auto"/>
        <w:right w:val="none" w:sz="0" w:space="0" w:color="auto"/>
      </w:divBdr>
    </w:div>
    <w:div w:id="1530145323">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5942265">
      <w:bodyDiv w:val="1"/>
      <w:marLeft w:val="0"/>
      <w:marRight w:val="0"/>
      <w:marTop w:val="0"/>
      <w:marBottom w:val="0"/>
      <w:divBdr>
        <w:top w:val="none" w:sz="0" w:space="0" w:color="auto"/>
        <w:left w:val="none" w:sz="0" w:space="0" w:color="auto"/>
        <w:bottom w:val="none" w:sz="0" w:space="0" w:color="auto"/>
        <w:right w:val="none" w:sz="0" w:space="0" w:color="auto"/>
      </w:divBdr>
    </w:div>
    <w:div w:id="1552040631">
      <w:bodyDiv w:val="1"/>
      <w:marLeft w:val="0"/>
      <w:marRight w:val="0"/>
      <w:marTop w:val="0"/>
      <w:marBottom w:val="0"/>
      <w:divBdr>
        <w:top w:val="none" w:sz="0" w:space="0" w:color="auto"/>
        <w:left w:val="none" w:sz="0" w:space="0" w:color="auto"/>
        <w:bottom w:val="none" w:sz="0" w:space="0" w:color="auto"/>
        <w:right w:val="none" w:sz="0" w:space="0" w:color="auto"/>
      </w:divBdr>
    </w:div>
    <w:div w:id="1558513674">
      <w:bodyDiv w:val="1"/>
      <w:marLeft w:val="0"/>
      <w:marRight w:val="0"/>
      <w:marTop w:val="0"/>
      <w:marBottom w:val="0"/>
      <w:divBdr>
        <w:top w:val="none" w:sz="0" w:space="0" w:color="auto"/>
        <w:left w:val="none" w:sz="0" w:space="0" w:color="auto"/>
        <w:bottom w:val="none" w:sz="0" w:space="0" w:color="auto"/>
        <w:right w:val="none" w:sz="0" w:space="0" w:color="auto"/>
      </w:divBdr>
    </w:div>
    <w:div w:id="1575235150">
      <w:bodyDiv w:val="1"/>
      <w:marLeft w:val="0"/>
      <w:marRight w:val="0"/>
      <w:marTop w:val="0"/>
      <w:marBottom w:val="0"/>
      <w:divBdr>
        <w:top w:val="none" w:sz="0" w:space="0" w:color="auto"/>
        <w:left w:val="none" w:sz="0" w:space="0" w:color="auto"/>
        <w:bottom w:val="none" w:sz="0" w:space="0" w:color="auto"/>
        <w:right w:val="none" w:sz="0" w:space="0" w:color="auto"/>
      </w:divBdr>
    </w:div>
    <w:div w:id="1580401747">
      <w:bodyDiv w:val="1"/>
      <w:marLeft w:val="0"/>
      <w:marRight w:val="0"/>
      <w:marTop w:val="0"/>
      <w:marBottom w:val="0"/>
      <w:divBdr>
        <w:top w:val="none" w:sz="0" w:space="0" w:color="auto"/>
        <w:left w:val="none" w:sz="0" w:space="0" w:color="auto"/>
        <w:bottom w:val="none" w:sz="0" w:space="0" w:color="auto"/>
        <w:right w:val="none" w:sz="0" w:space="0" w:color="auto"/>
      </w:divBdr>
    </w:div>
    <w:div w:id="1596403438">
      <w:bodyDiv w:val="1"/>
      <w:marLeft w:val="0"/>
      <w:marRight w:val="0"/>
      <w:marTop w:val="0"/>
      <w:marBottom w:val="0"/>
      <w:divBdr>
        <w:top w:val="none" w:sz="0" w:space="0" w:color="auto"/>
        <w:left w:val="none" w:sz="0" w:space="0" w:color="auto"/>
        <w:bottom w:val="none" w:sz="0" w:space="0" w:color="auto"/>
        <w:right w:val="none" w:sz="0" w:space="0" w:color="auto"/>
      </w:divBdr>
    </w:div>
    <w:div w:id="1597860267">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07272135">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6281505">
      <w:bodyDiv w:val="1"/>
      <w:marLeft w:val="0"/>
      <w:marRight w:val="0"/>
      <w:marTop w:val="0"/>
      <w:marBottom w:val="0"/>
      <w:divBdr>
        <w:top w:val="none" w:sz="0" w:space="0" w:color="auto"/>
        <w:left w:val="none" w:sz="0" w:space="0" w:color="auto"/>
        <w:bottom w:val="none" w:sz="0" w:space="0" w:color="auto"/>
        <w:right w:val="none" w:sz="0" w:space="0" w:color="auto"/>
      </w:divBdr>
    </w:div>
    <w:div w:id="1661881022">
      <w:bodyDiv w:val="1"/>
      <w:marLeft w:val="0"/>
      <w:marRight w:val="0"/>
      <w:marTop w:val="0"/>
      <w:marBottom w:val="0"/>
      <w:divBdr>
        <w:top w:val="none" w:sz="0" w:space="0" w:color="auto"/>
        <w:left w:val="none" w:sz="0" w:space="0" w:color="auto"/>
        <w:bottom w:val="none" w:sz="0" w:space="0" w:color="auto"/>
        <w:right w:val="none" w:sz="0" w:space="0" w:color="auto"/>
      </w:divBdr>
    </w:div>
    <w:div w:id="1664091182">
      <w:bodyDiv w:val="1"/>
      <w:marLeft w:val="0"/>
      <w:marRight w:val="0"/>
      <w:marTop w:val="0"/>
      <w:marBottom w:val="0"/>
      <w:divBdr>
        <w:top w:val="none" w:sz="0" w:space="0" w:color="auto"/>
        <w:left w:val="none" w:sz="0" w:space="0" w:color="auto"/>
        <w:bottom w:val="none" w:sz="0" w:space="0" w:color="auto"/>
        <w:right w:val="none" w:sz="0" w:space="0" w:color="auto"/>
      </w:divBdr>
    </w:div>
    <w:div w:id="1681929754">
      <w:bodyDiv w:val="1"/>
      <w:marLeft w:val="0"/>
      <w:marRight w:val="0"/>
      <w:marTop w:val="0"/>
      <w:marBottom w:val="0"/>
      <w:divBdr>
        <w:top w:val="none" w:sz="0" w:space="0" w:color="auto"/>
        <w:left w:val="none" w:sz="0" w:space="0" w:color="auto"/>
        <w:bottom w:val="none" w:sz="0" w:space="0" w:color="auto"/>
        <w:right w:val="none" w:sz="0" w:space="0" w:color="auto"/>
      </w:divBdr>
    </w:div>
    <w:div w:id="1693845462">
      <w:bodyDiv w:val="1"/>
      <w:marLeft w:val="0"/>
      <w:marRight w:val="0"/>
      <w:marTop w:val="0"/>
      <w:marBottom w:val="0"/>
      <w:divBdr>
        <w:top w:val="none" w:sz="0" w:space="0" w:color="auto"/>
        <w:left w:val="none" w:sz="0" w:space="0" w:color="auto"/>
        <w:bottom w:val="none" w:sz="0" w:space="0" w:color="auto"/>
        <w:right w:val="none" w:sz="0" w:space="0" w:color="auto"/>
      </w:divBdr>
    </w:div>
    <w:div w:id="1707676001">
      <w:bodyDiv w:val="1"/>
      <w:marLeft w:val="0"/>
      <w:marRight w:val="0"/>
      <w:marTop w:val="0"/>
      <w:marBottom w:val="0"/>
      <w:divBdr>
        <w:top w:val="none" w:sz="0" w:space="0" w:color="auto"/>
        <w:left w:val="none" w:sz="0" w:space="0" w:color="auto"/>
        <w:bottom w:val="none" w:sz="0" w:space="0" w:color="auto"/>
        <w:right w:val="none" w:sz="0" w:space="0" w:color="auto"/>
      </w:divBdr>
    </w:div>
    <w:div w:id="1710034656">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45686692">
      <w:bodyDiv w:val="1"/>
      <w:marLeft w:val="0"/>
      <w:marRight w:val="0"/>
      <w:marTop w:val="0"/>
      <w:marBottom w:val="0"/>
      <w:divBdr>
        <w:top w:val="none" w:sz="0" w:space="0" w:color="auto"/>
        <w:left w:val="none" w:sz="0" w:space="0" w:color="auto"/>
        <w:bottom w:val="none" w:sz="0" w:space="0" w:color="auto"/>
        <w:right w:val="none" w:sz="0" w:space="0" w:color="auto"/>
      </w:divBdr>
    </w:div>
    <w:div w:id="1750998212">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776516693">
      <w:bodyDiv w:val="1"/>
      <w:marLeft w:val="0"/>
      <w:marRight w:val="0"/>
      <w:marTop w:val="0"/>
      <w:marBottom w:val="0"/>
      <w:divBdr>
        <w:top w:val="none" w:sz="0" w:space="0" w:color="auto"/>
        <w:left w:val="none" w:sz="0" w:space="0" w:color="auto"/>
        <w:bottom w:val="none" w:sz="0" w:space="0" w:color="auto"/>
        <w:right w:val="none" w:sz="0" w:space="0" w:color="auto"/>
      </w:divBdr>
    </w:div>
    <w:div w:id="1804694842">
      <w:bodyDiv w:val="1"/>
      <w:marLeft w:val="0"/>
      <w:marRight w:val="0"/>
      <w:marTop w:val="0"/>
      <w:marBottom w:val="0"/>
      <w:divBdr>
        <w:top w:val="none" w:sz="0" w:space="0" w:color="auto"/>
        <w:left w:val="none" w:sz="0" w:space="0" w:color="auto"/>
        <w:bottom w:val="none" w:sz="0" w:space="0" w:color="auto"/>
        <w:right w:val="none" w:sz="0" w:space="0" w:color="auto"/>
      </w:divBdr>
    </w:div>
    <w:div w:id="1811433288">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6895626">
      <w:bodyDiv w:val="1"/>
      <w:marLeft w:val="0"/>
      <w:marRight w:val="0"/>
      <w:marTop w:val="0"/>
      <w:marBottom w:val="0"/>
      <w:divBdr>
        <w:top w:val="none" w:sz="0" w:space="0" w:color="auto"/>
        <w:left w:val="none" w:sz="0" w:space="0" w:color="auto"/>
        <w:bottom w:val="none" w:sz="0" w:space="0" w:color="auto"/>
        <w:right w:val="none" w:sz="0" w:space="0" w:color="auto"/>
      </w:divBdr>
    </w:div>
    <w:div w:id="1835992791">
      <w:bodyDiv w:val="1"/>
      <w:marLeft w:val="0"/>
      <w:marRight w:val="0"/>
      <w:marTop w:val="0"/>
      <w:marBottom w:val="0"/>
      <w:divBdr>
        <w:top w:val="none" w:sz="0" w:space="0" w:color="auto"/>
        <w:left w:val="none" w:sz="0" w:space="0" w:color="auto"/>
        <w:bottom w:val="none" w:sz="0" w:space="0" w:color="auto"/>
        <w:right w:val="none" w:sz="0" w:space="0" w:color="auto"/>
      </w:divBdr>
    </w:div>
    <w:div w:id="1856377809">
      <w:bodyDiv w:val="1"/>
      <w:marLeft w:val="0"/>
      <w:marRight w:val="0"/>
      <w:marTop w:val="0"/>
      <w:marBottom w:val="0"/>
      <w:divBdr>
        <w:top w:val="none" w:sz="0" w:space="0" w:color="auto"/>
        <w:left w:val="none" w:sz="0" w:space="0" w:color="auto"/>
        <w:bottom w:val="none" w:sz="0" w:space="0" w:color="auto"/>
        <w:right w:val="none" w:sz="0" w:space="0" w:color="auto"/>
      </w:divBdr>
    </w:div>
    <w:div w:id="1861164541">
      <w:bodyDiv w:val="1"/>
      <w:marLeft w:val="0"/>
      <w:marRight w:val="0"/>
      <w:marTop w:val="0"/>
      <w:marBottom w:val="0"/>
      <w:divBdr>
        <w:top w:val="none" w:sz="0" w:space="0" w:color="auto"/>
        <w:left w:val="none" w:sz="0" w:space="0" w:color="auto"/>
        <w:bottom w:val="none" w:sz="0" w:space="0" w:color="auto"/>
        <w:right w:val="none" w:sz="0" w:space="0" w:color="auto"/>
      </w:divBdr>
    </w:div>
    <w:div w:id="1861578163">
      <w:bodyDiv w:val="1"/>
      <w:marLeft w:val="0"/>
      <w:marRight w:val="0"/>
      <w:marTop w:val="0"/>
      <w:marBottom w:val="0"/>
      <w:divBdr>
        <w:top w:val="none" w:sz="0" w:space="0" w:color="auto"/>
        <w:left w:val="none" w:sz="0" w:space="0" w:color="auto"/>
        <w:bottom w:val="none" w:sz="0" w:space="0" w:color="auto"/>
        <w:right w:val="none" w:sz="0" w:space="0" w:color="auto"/>
      </w:divBdr>
    </w:div>
    <w:div w:id="1908756446">
      <w:bodyDiv w:val="1"/>
      <w:marLeft w:val="0"/>
      <w:marRight w:val="0"/>
      <w:marTop w:val="0"/>
      <w:marBottom w:val="0"/>
      <w:divBdr>
        <w:top w:val="none" w:sz="0" w:space="0" w:color="auto"/>
        <w:left w:val="none" w:sz="0" w:space="0" w:color="auto"/>
        <w:bottom w:val="none" w:sz="0" w:space="0" w:color="auto"/>
        <w:right w:val="none" w:sz="0" w:space="0" w:color="auto"/>
      </w:divBdr>
    </w:div>
    <w:div w:id="191007577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27760989">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47692327">
      <w:bodyDiv w:val="1"/>
      <w:marLeft w:val="0"/>
      <w:marRight w:val="0"/>
      <w:marTop w:val="0"/>
      <w:marBottom w:val="0"/>
      <w:divBdr>
        <w:top w:val="none" w:sz="0" w:space="0" w:color="auto"/>
        <w:left w:val="none" w:sz="0" w:space="0" w:color="auto"/>
        <w:bottom w:val="none" w:sz="0" w:space="0" w:color="auto"/>
        <w:right w:val="none" w:sz="0" w:space="0" w:color="auto"/>
      </w:divBdr>
    </w:div>
    <w:div w:id="1961565658">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91714911">
      <w:bodyDiv w:val="1"/>
      <w:marLeft w:val="0"/>
      <w:marRight w:val="0"/>
      <w:marTop w:val="0"/>
      <w:marBottom w:val="0"/>
      <w:divBdr>
        <w:top w:val="none" w:sz="0" w:space="0" w:color="auto"/>
        <w:left w:val="none" w:sz="0" w:space="0" w:color="auto"/>
        <w:bottom w:val="none" w:sz="0" w:space="0" w:color="auto"/>
        <w:right w:val="none" w:sz="0" w:space="0" w:color="auto"/>
      </w:divBdr>
    </w:div>
    <w:div w:id="2031027847">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68799551">
      <w:bodyDiv w:val="1"/>
      <w:marLeft w:val="0"/>
      <w:marRight w:val="0"/>
      <w:marTop w:val="0"/>
      <w:marBottom w:val="0"/>
      <w:divBdr>
        <w:top w:val="none" w:sz="0" w:space="0" w:color="auto"/>
        <w:left w:val="none" w:sz="0" w:space="0" w:color="auto"/>
        <w:bottom w:val="none" w:sz="0" w:space="0" w:color="auto"/>
        <w:right w:val="none" w:sz="0" w:space="0" w:color="auto"/>
      </w:divBdr>
    </w:div>
    <w:div w:id="2079280638">
      <w:bodyDiv w:val="1"/>
      <w:marLeft w:val="0"/>
      <w:marRight w:val="0"/>
      <w:marTop w:val="0"/>
      <w:marBottom w:val="0"/>
      <w:divBdr>
        <w:top w:val="none" w:sz="0" w:space="0" w:color="auto"/>
        <w:left w:val="none" w:sz="0" w:space="0" w:color="auto"/>
        <w:bottom w:val="none" w:sz="0" w:space="0" w:color="auto"/>
        <w:right w:val="none" w:sz="0" w:space="0" w:color="auto"/>
      </w:divBdr>
    </w:div>
    <w:div w:id="2083063394">
      <w:bodyDiv w:val="1"/>
      <w:marLeft w:val="0"/>
      <w:marRight w:val="0"/>
      <w:marTop w:val="0"/>
      <w:marBottom w:val="0"/>
      <w:divBdr>
        <w:top w:val="none" w:sz="0" w:space="0" w:color="auto"/>
        <w:left w:val="none" w:sz="0" w:space="0" w:color="auto"/>
        <w:bottom w:val="none" w:sz="0" w:space="0" w:color="auto"/>
        <w:right w:val="none" w:sz="0" w:space="0" w:color="auto"/>
      </w:divBdr>
    </w:div>
    <w:div w:id="2084178195">
      <w:bodyDiv w:val="1"/>
      <w:marLeft w:val="0"/>
      <w:marRight w:val="0"/>
      <w:marTop w:val="0"/>
      <w:marBottom w:val="0"/>
      <w:divBdr>
        <w:top w:val="none" w:sz="0" w:space="0" w:color="auto"/>
        <w:left w:val="none" w:sz="0" w:space="0" w:color="auto"/>
        <w:bottom w:val="none" w:sz="0" w:space="0" w:color="auto"/>
        <w:right w:val="none" w:sz="0" w:space="0" w:color="auto"/>
      </w:divBdr>
    </w:div>
    <w:div w:id="2094007621">
      <w:bodyDiv w:val="1"/>
      <w:marLeft w:val="0"/>
      <w:marRight w:val="0"/>
      <w:marTop w:val="0"/>
      <w:marBottom w:val="0"/>
      <w:divBdr>
        <w:top w:val="none" w:sz="0" w:space="0" w:color="auto"/>
        <w:left w:val="none" w:sz="0" w:space="0" w:color="auto"/>
        <w:bottom w:val="none" w:sz="0" w:space="0" w:color="auto"/>
        <w:right w:val="none" w:sz="0" w:space="0" w:color="auto"/>
      </w:divBdr>
    </w:div>
    <w:div w:id="2102792571">
      <w:bodyDiv w:val="1"/>
      <w:marLeft w:val="0"/>
      <w:marRight w:val="0"/>
      <w:marTop w:val="0"/>
      <w:marBottom w:val="0"/>
      <w:divBdr>
        <w:top w:val="none" w:sz="0" w:space="0" w:color="auto"/>
        <w:left w:val="none" w:sz="0" w:space="0" w:color="auto"/>
        <w:bottom w:val="none" w:sz="0" w:space="0" w:color="auto"/>
        <w:right w:val="none" w:sz="0" w:space="0" w:color="auto"/>
      </w:divBdr>
    </w:div>
    <w:div w:id="2115125011">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4B683A-1250-4483-9C50-7A37C91B0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59</Pages>
  <Words>12904</Words>
  <Characters>70977</Characters>
  <Application>Microsoft Office Word</Application>
  <DocSecurity>0</DocSecurity>
  <Lines>591</Lines>
  <Paragraphs>167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83714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22</cp:revision>
  <cp:lastPrinted>2021-08-18T17:12:00Z</cp:lastPrinted>
  <dcterms:created xsi:type="dcterms:W3CDTF">2023-02-15T17:35:00Z</dcterms:created>
  <dcterms:modified xsi:type="dcterms:W3CDTF">2023-03-08T00:01:00Z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