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17ADA40B" w:rsidR="00EA0165" w:rsidRPr="00D521E3" w:rsidRDefault="00EA0165" w:rsidP="00E61108">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D521E3">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D521E3">
        <w:rPr>
          <w:rFonts w:ascii="Palatino Linotype" w:eastAsiaTheme="minorEastAsia" w:hAnsi="Palatino Linotype" w:cstheme="minorBidi"/>
          <w:color w:val="000000" w:themeColor="text1"/>
          <w:lang w:val="es-ES_tradnl"/>
        </w:rPr>
        <w:t xml:space="preserve">n Metepec, Estado </w:t>
      </w:r>
      <w:r w:rsidR="00F43E34" w:rsidRPr="00D521E3">
        <w:rPr>
          <w:rFonts w:ascii="Palatino Linotype" w:eastAsiaTheme="minorEastAsia" w:hAnsi="Palatino Linotype" w:cstheme="minorBidi"/>
          <w:color w:val="000000" w:themeColor="text1"/>
          <w:lang w:val="es-ES_tradnl"/>
        </w:rPr>
        <w:t>de México; de treinta y uno</w:t>
      </w:r>
      <w:r w:rsidR="009A2767" w:rsidRPr="00D521E3">
        <w:rPr>
          <w:rFonts w:ascii="Palatino Linotype" w:eastAsiaTheme="minorEastAsia" w:hAnsi="Palatino Linotype" w:cstheme="minorBidi"/>
          <w:color w:val="000000" w:themeColor="text1"/>
          <w:lang w:val="es-ES_tradnl"/>
        </w:rPr>
        <w:t xml:space="preserve"> </w:t>
      </w:r>
      <w:r w:rsidRPr="00D521E3">
        <w:rPr>
          <w:rFonts w:ascii="Palatino Linotype" w:eastAsiaTheme="minorEastAsia" w:hAnsi="Palatino Linotype" w:cstheme="minorBidi"/>
          <w:color w:val="000000" w:themeColor="text1"/>
          <w:lang w:val="es-MX"/>
        </w:rPr>
        <w:t>(</w:t>
      </w:r>
      <w:r w:rsidR="00F43E34" w:rsidRPr="00D521E3">
        <w:rPr>
          <w:rFonts w:ascii="Palatino Linotype" w:eastAsiaTheme="minorEastAsia" w:hAnsi="Palatino Linotype" w:cstheme="minorBidi"/>
          <w:color w:val="000000" w:themeColor="text1"/>
          <w:lang w:val="es-MX"/>
        </w:rPr>
        <w:t>31</w:t>
      </w:r>
      <w:r w:rsidRPr="00D521E3">
        <w:rPr>
          <w:rFonts w:ascii="Palatino Linotype" w:eastAsiaTheme="minorEastAsia" w:hAnsi="Palatino Linotype" w:cstheme="minorBidi"/>
          <w:color w:val="000000" w:themeColor="text1"/>
          <w:lang w:val="es-MX"/>
        </w:rPr>
        <w:t>) de</w:t>
      </w:r>
      <w:r w:rsidR="009E734A" w:rsidRPr="00D521E3">
        <w:rPr>
          <w:rFonts w:ascii="Palatino Linotype" w:eastAsiaTheme="minorEastAsia" w:hAnsi="Palatino Linotype" w:cstheme="minorBidi"/>
          <w:color w:val="000000" w:themeColor="text1"/>
          <w:lang w:val="es-MX"/>
        </w:rPr>
        <w:t xml:space="preserve"> mayo</w:t>
      </w:r>
      <w:r w:rsidR="00B27D4C" w:rsidRPr="00D521E3">
        <w:rPr>
          <w:rFonts w:ascii="Palatino Linotype" w:eastAsiaTheme="minorEastAsia" w:hAnsi="Palatino Linotype" w:cstheme="minorBidi"/>
          <w:color w:val="000000" w:themeColor="text1"/>
          <w:lang w:val="es-MX"/>
        </w:rPr>
        <w:t xml:space="preserve"> d</w:t>
      </w:r>
      <w:r w:rsidR="003E218D" w:rsidRPr="00D521E3">
        <w:rPr>
          <w:rFonts w:ascii="Palatino Linotype" w:eastAsiaTheme="minorEastAsia" w:hAnsi="Palatino Linotype" w:cstheme="minorBidi"/>
          <w:color w:val="000000" w:themeColor="text1"/>
          <w:lang w:val="es-MX"/>
        </w:rPr>
        <w:t>os mil veintitrés</w:t>
      </w:r>
      <w:r w:rsidRPr="00D521E3">
        <w:rPr>
          <w:rFonts w:ascii="Palatino Linotype" w:eastAsiaTheme="minorEastAsia" w:hAnsi="Palatino Linotype" w:cstheme="minorBidi"/>
          <w:color w:val="000000" w:themeColor="text1"/>
          <w:lang w:val="es-ES_tradnl"/>
        </w:rPr>
        <w:t xml:space="preserve">. </w:t>
      </w:r>
    </w:p>
    <w:p w14:paraId="252DC364" w14:textId="74E76416" w:rsidR="00B05DE3" w:rsidRPr="00D521E3" w:rsidRDefault="007C4587" w:rsidP="00E61108">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D521E3">
        <w:rPr>
          <w:rFonts w:ascii="Palatino Linotype" w:eastAsiaTheme="minorEastAsia" w:hAnsi="Palatino Linotype" w:cstheme="minorBidi"/>
          <w:b/>
          <w:color w:val="000000" w:themeColor="text1"/>
          <w:lang w:val="es-ES_tradnl"/>
        </w:rPr>
        <w:t>VISTO</w:t>
      </w:r>
      <w:r w:rsidRPr="00D521E3">
        <w:rPr>
          <w:rFonts w:ascii="Palatino Linotype" w:eastAsiaTheme="minorEastAsia" w:hAnsi="Palatino Linotype" w:cstheme="minorBidi"/>
          <w:color w:val="000000" w:themeColor="text1"/>
          <w:lang w:val="es-ES_tradnl"/>
        </w:rPr>
        <w:t xml:space="preserve"> el expediente electrónico formado co</w:t>
      </w:r>
      <w:r w:rsidR="009835A1" w:rsidRPr="00D521E3">
        <w:rPr>
          <w:rFonts w:ascii="Palatino Linotype" w:eastAsiaTheme="minorEastAsia" w:hAnsi="Palatino Linotype" w:cstheme="minorBidi"/>
          <w:color w:val="000000" w:themeColor="text1"/>
          <w:lang w:val="es-ES_tradnl"/>
        </w:rPr>
        <w:t>n motivo del recurso de revisió</w:t>
      </w:r>
      <w:r w:rsidR="00521153" w:rsidRPr="00D521E3">
        <w:rPr>
          <w:rFonts w:ascii="Palatino Linotype" w:eastAsiaTheme="minorEastAsia" w:hAnsi="Palatino Linotype" w:cstheme="minorBidi"/>
          <w:color w:val="000000" w:themeColor="text1"/>
          <w:lang w:val="es-ES_tradnl"/>
        </w:rPr>
        <w:t>n</w:t>
      </w:r>
      <w:r w:rsidR="009835A1" w:rsidRPr="00D521E3">
        <w:rPr>
          <w:rFonts w:ascii="Palatino Linotype" w:eastAsiaTheme="minorEastAsia" w:hAnsi="Palatino Linotype" w:cstheme="minorBidi"/>
          <w:color w:val="000000" w:themeColor="text1"/>
          <w:lang w:val="es-ES_tradnl"/>
        </w:rPr>
        <w:t xml:space="preserve"> </w:t>
      </w:r>
      <w:r w:rsidR="00853E17" w:rsidRPr="00D521E3">
        <w:rPr>
          <w:rFonts w:ascii="Palatino Linotype" w:eastAsiaTheme="minorEastAsia" w:hAnsi="Palatino Linotype" w:cstheme="minorBidi"/>
          <w:b/>
          <w:bCs/>
          <w:color w:val="000000" w:themeColor="text1"/>
        </w:rPr>
        <w:t>13373/INFOEM/IP/RR/2022</w:t>
      </w:r>
      <w:r w:rsidR="00B05DE3" w:rsidRPr="00D521E3">
        <w:rPr>
          <w:rFonts w:ascii="Palatino Linotype" w:eastAsiaTheme="minorEastAsia" w:hAnsi="Palatino Linotype" w:cstheme="minorBidi"/>
          <w:b/>
          <w:bCs/>
          <w:color w:val="000000" w:themeColor="text1"/>
        </w:rPr>
        <w:t xml:space="preserve">, </w:t>
      </w:r>
      <w:r w:rsidR="00853E17" w:rsidRPr="00D521E3">
        <w:rPr>
          <w:rFonts w:ascii="Palatino Linotype" w:eastAsiaTheme="minorEastAsia" w:hAnsi="Palatino Linotype" w:cstheme="minorBidi"/>
          <w:color w:val="000000" w:themeColor="text1"/>
          <w:lang w:val="es-ES_tradnl"/>
        </w:rPr>
        <w:t xml:space="preserve">promovido </w:t>
      </w:r>
      <w:r w:rsidR="00853E17" w:rsidRPr="00D521E3">
        <w:rPr>
          <w:rFonts w:ascii="Palatino Linotype" w:eastAsiaTheme="minorEastAsia" w:hAnsi="Palatino Linotype"/>
          <w:lang w:val="es-ES_tradnl"/>
        </w:rPr>
        <w:t xml:space="preserve">por </w:t>
      </w:r>
      <w:r w:rsidR="00853E17" w:rsidRPr="00D521E3">
        <w:rPr>
          <w:rFonts w:ascii="Palatino Linotype" w:hAnsi="Palatino Linotype"/>
          <w:b/>
          <w:bCs/>
        </w:rPr>
        <w:t>un usuario del Sistema de Acceso a la Información Mexiquense (SAIMEX)</w:t>
      </w:r>
      <w:r w:rsidR="00853E17" w:rsidRPr="00D521E3">
        <w:rPr>
          <w:rFonts w:ascii="Palatino Linotype" w:hAnsi="Palatino Linotype"/>
        </w:rPr>
        <w:t xml:space="preserve">, </w:t>
      </w:r>
      <w:r w:rsidR="00D724F4" w:rsidRPr="00D521E3">
        <w:rPr>
          <w:rFonts w:ascii="Palatino Linotype" w:hAnsi="Palatino Linotype"/>
        </w:rPr>
        <w:t>quien</w:t>
      </w:r>
      <w:r w:rsidR="00853E17" w:rsidRPr="00D521E3">
        <w:rPr>
          <w:rFonts w:ascii="Palatino Linotype" w:hAnsi="Palatino Linotype"/>
        </w:rPr>
        <w:t xml:space="preserve"> no proporcionó nombre o seudónimo</w:t>
      </w:r>
      <w:r w:rsidR="00D724F4" w:rsidRPr="00D521E3">
        <w:rPr>
          <w:rFonts w:ascii="Palatino Linotype" w:hAnsi="Palatino Linotype"/>
        </w:rPr>
        <w:t xml:space="preserve"> alguno</w:t>
      </w:r>
      <w:r w:rsidR="00853E17" w:rsidRPr="00D521E3">
        <w:rPr>
          <w:rFonts w:ascii="Palatino Linotype" w:hAnsi="Palatino Linotype"/>
        </w:rPr>
        <w:t xml:space="preserve"> para ser identificado y en lo sucesivo se identificará como el</w:t>
      </w:r>
      <w:r w:rsidR="00853E17" w:rsidRPr="00D521E3">
        <w:rPr>
          <w:rFonts w:ascii="Palatino Linotype" w:eastAsiaTheme="minorEastAsia" w:hAnsi="Palatino Linotype" w:cstheme="minorBidi"/>
          <w:color w:val="000000" w:themeColor="text1"/>
          <w:lang w:val="es-ES_tradnl"/>
        </w:rPr>
        <w:t xml:space="preserve"> </w:t>
      </w:r>
      <w:r w:rsidR="00B05DE3" w:rsidRPr="00D521E3">
        <w:rPr>
          <w:rFonts w:ascii="Palatino Linotype" w:eastAsiaTheme="minorEastAsia" w:hAnsi="Palatino Linotype" w:cstheme="minorBidi"/>
          <w:b/>
          <w:color w:val="000000" w:themeColor="text1"/>
          <w:lang w:val="es-ES_tradnl"/>
        </w:rPr>
        <w:t>RECURRENTE</w:t>
      </w:r>
      <w:r w:rsidR="00B05DE3" w:rsidRPr="00D521E3">
        <w:rPr>
          <w:rFonts w:ascii="Palatino Linotype" w:eastAsiaTheme="minorEastAsia" w:hAnsi="Palatino Linotype" w:cstheme="minorBidi"/>
          <w:color w:val="000000" w:themeColor="text1"/>
          <w:lang w:val="es-ES_tradnl"/>
        </w:rPr>
        <w:t>, en</w:t>
      </w:r>
      <w:r w:rsidR="003604B6" w:rsidRPr="00D521E3">
        <w:rPr>
          <w:rFonts w:ascii="Palatino Linotype" w:eastAsiaTheme="minorEastAsia" w:hAnsi="Palatino Linotype" w:cstheme="minorBidi"/>
          <w:color w:val="000000" w:themeColor="text1"/>
          <w:lang w:val="es-ES_tradnl"/>
        </w:rPr>
        <w:t xml:space="preserve"> contra de la respuesta del </w:t>
      </w:r>
      <w:r w:rsidR="00853E17" w:rsidRPr="00D521E3">
        <w:rPr>
          <w:rFonts w:ascii="Palatino Linotype" w:eastAsiaTheme="minorEastAsia" w:hAnsi="Palatino Linotype" w:cstheme="minorBidi"/>
          <w:b/>
          <w:color w:val="000000" w:themeColor="text1"/>
          <w:lang w:val="es-ES_tradnl"/>
        </w:rPr>
        <w:t>Organismo Público Descentralizado para la Prestación de Servicios de Agua Potable Alcantarillado y Saneamiento de Coacalco de Berriozábal</w:t>
      </w:r>
      <w:r w:rsidR="003604B6" w:rsidRPr="00D521E3">
        <w:rPr>
          <w:rFonts w:ascii="Palatino Linotype" w:eastAsiaTheme="minorEastAsia" w:hAnsi="Palatino Linotype" w:cstheme="minorBidi"/>
          <w:color w:val="000000" w:themeColor="text1"/>
          <w:lang w:val="es-ES_tradnl"/>
        </w:rPr>
        <w:t xml:space="preserve"> </w:t>
      </w:r>
      <w:r w:rsidR="00B05DE3" w:rsidRPr="00D521E3">
        <w:rPr>
          <w:rFonts w:ascii="Palatino Linotype" w:eastAsiaTheme="minorEastAsia" w:hAnsi="Palatino Linotype" w:cstheme="minorBidi"/>
          <w:color w:val="000000" w:themeColor="text1"/>
          <w:lang w:val="es-ES_tradnl"/>
        </w:rPr>
        <w:t>en lo</w:t>
      </w:r>
      <w:r w:rsidR="00B05DE3" w:rsidRPr="00D521E3">
        <w:rPr>
          <w:rFonts w:ascii="Palatino Linotype" w:eastAsiaTheme="minorEastAsia" w:hAnsi="Palatino Linotype" w:cstheme="minorBidi"/>
          <w:b/>
          <w:color w:val="000000" w:themeColor="text1"/>
          <w:lang w:val="es-ES_tradnl"/>
        </w:rPr>
        <w:t xml:space="preserve"> </w:t>
      </w:r>
      <w:r w:rsidR="00B05DE3" w:rsidRPr="00D521E3">
        <w:rPr>
          <w:rFonts w:ascii="Palatino Linotype" w:eastAsiaTheme="minorEastAsia" w:hAnsi="Palatino Linotype" w:cstheme="minorBidi"/>
          <w:color w:val="000000" w:themeColor="text1"/>
          <w:lang w:val="es-ES_tradnl"/>
        </w:rPr>
        <w:t>sucesivo el</w:t>
      </w:r>
      <w:r w:rsidR="00B05DE3" w:rsidRPr="00D521E3">
        <w:rPr>
          <w:rFonts w:ascii="Palatino Linotype" w:eastAsiaTheme="minorEastAsia" w:hAnsi="Palatino Linotype" w:cstheme="minorBidi"/>
          <w:b/>
          <w:color w:val="000000" w:themeColor="text1"/>
          <w:lang w:val="es-ES_tradnl"/>
        </w:rPr>
        <w:t xml:space="preserve"> SUJETO OBLIGADO, </w:t>
      </w:r>
      <w:r w:rsidR="00B05DE3" w:rsidRPr="00D521E3">
        <w:rPr>
          <w:rFonts w:ascii="Palatino Linotype" w:eastAsiaTheme="minorEastAsia" w:hAnsi="Palatino Linotype" w:cstheme="minorBidi"/>
          <w:color w:val="000000" w:themeColor="text1"/>
          <w:lang w:val="es-ES_tradnl"/>
        </w:rPr>
        <w:t>se procede a dictar la presente resolución, con base en los siguientes:</w:t>
      </w:r>
    </w:p>
    <w:p w14:paraId="64D30E95" w14:textId="2F57A823" w:rsidR="00F216D7" w:rsidRPr="00D521E3" w:rsidRDefault="00EA0165" w:rsidP="00E61108">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9350000"/>
      <w:r w:rsidRPr="00D521E3">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59FD1648" w:rsidR="00707416" w:rsidRPr="00D521E3" w:rsidRDefault="00EA0165" w:rsidP="00E61108">
      <w:pPr>
        <w:pStyle w:val="Prrafodelista"/>
        <w:numPr>
          <w:ilvl w:val="0"/>
          <w:numId w:val="1"/>
        </w:numPr>
        <w:tabs>
          <w:tab w:val="left" w:pos="567"/>
        </w:tabs>
        <w:spacing w:before="240" w:after="240" w:line="360" w:lineRule="auto"/>
        <w:ind w:left="0" w:firstLine="0"/>
        <w:contextualSpacing/>
        <w:jc w:val="both"/>
        <w:rPr>
          <w:rFonts w:ascii="Palatino Linotype" w:eastAsia="Calibri" w:hAnsi="Palatino Linotype" w:cs="Arial"/>
          <w:color w:val="000000" w:themeColor="text1"/>
        </w:rPr>
      </w:pPr>
      <w:r w:rsidRPr="00D521E3">
        <w:rPr>
          <w:rFonts w:ascii="Palatino Linotype" w:eastAsia="Calibri" w:hAnsi="Palatino Linotype" w:cs="Arial"/>
          <w:color w:val="000000" w:themeColor="text1"/>
        </w:rPr>
        <w:t>El</w:t>
      </w:r>
      <w:r w:rsidR="004B00D3" w:rsidRPr="00D521E3">
        <w:rPr>
          <w:rFonts w:ascii="Palatino Linotype" w:eastAsia="Calibri" w:hAnsi="Palatino Linotype" w:cs="Arial"/>
          <w:color w:val="000000" w:themeColor="text1"/>
        </w:rPr>
        <w:t xml:space="preserve"> once</w:t>
      </w:r>
      <w:r w:rsidR="003604B6" w:rsidRPr="00D521E3">
        <w:rPr>
          <w:rFonts w:ascii="Palatino Linotype" w:eastAsia="Calibri" w:hAnsi="Palatino Linotype" w:cs="Arial"/>
          <w:color w:val="000000" w:themeColor="text1"/>
        </w:rPr>
        <w:t xml:space="preserve"> </w:t>
      </w:r>
      <w:r w:rsidRPr="00D521E3">
        <w:rPr>
          <w:rFonts w:ascii="Palatino Linotype" w:eastAsia="Calibri" w:hAnsi="Palatino Linotype" w:cs="Arial"/>
          <w:color w:val="000000" w:themeColor="text1"/>
        </w:rPr>
        <w:t>(</w:t>
      </w:r>
      <w:r w:rsidR="004B00D3" w:rsidRPr="00D521E3">
        <w:rPr>
          <w:rFonts w:ascii="Palatino Linotype" w:eastAsia="Calibri" w:hAnsi="Palatino Linotype" w:cs="Arial"/>
          <w:color w:val="000000" w:themeColor="text1"/>
        </w:rPr>
        <w:t>11</w:t>
      </w:r>
      <w:r w:rsidRPr="00D521E3">
        <w:rPr>
          <w:rFonts w:ascii="Palatino Linotype" w:eastAsia="Calibri" w:hAnsi="Palatino Linotype" w:cs="Arial"/>
          <w:color w:val="000000" w:themeColor="text1"/>
        </w:rPr>
        <w:t>) de</w:t>
      </w:r>
      <w:r w:rsidR="004B00D3" w:rsidRPr="00D521E3">
        <w:rPr>
          <w:rFonts w:ascii="Palatino Linotype" w:eastAsia="Calibri" w:hAnsi="Palatino Linotype" w:cs="Arial"/>
          <w:color w:val="000000" w:themeColor="text1"/>
        </w:rPr>
        <w:t xml:space="preserve"> julio</w:t>
      </w:r>
      <w:r w:rsidR="003604B6" w:rsidRPr="00D521E3">
        <w:rPr>
          <w:rFonts w:ascii="Palatino Linotype" w:eastAsia="Calibri" w:hAnsi="Palatino Linotype" w:cs="Arial"/>
          <w:color w:val="000000" w:themeColor="text1"/>
        </w:rPr>
        <w:t xml:space="preserve"> </w:t>
      </w:r>
      <w:r w:rsidRPr="00D521E3">
        <w:rPr>
          <w:rFonts w:ascii="Palatino Linotype" w:eastAsia="Calibri" w:hAnsi="Palatino Linotype" w:cs="Arial"/>
          <w:color w:val="000000" w:themeColor="text1"/>
        </w:rPr>
        <w:t>de dos mil</w:t>
      </w:r>
      <w:r w:rsidR="0018158D" w:rsidRPr="00D521E3">
        <w:rPr>
          <w:rFonts w:ascii="Palatino Linotype" w:eastAsia="Calibri" w:hAnsi="Palatino Linotype" w:cs="Arial"/>
          <w:color w:val="000000" w:themeColor="text1"/>
        </w:rPr>
        <w:t xml:space="preserve"> veintidós</w:t>
      </w:r>
      <w:r w:rsidRPr="00D521E3">
        <w:rPr>
          <w:rFonts w:ascii="Palatino Linotype" w:eastAsia="Calibri" w:hAnsi="Palatino Linotype" w:cs="Arial"/>
          <w:color w:val="000000" w:themeColor="text1"/>
        </w:rPr>
        <w:t xml:space="preserve">, </w:t>
      </w:r>
      <w:r w:rsidRPr="00D521E3">
        <w:rPr>
          <w:rFonts w:ascii="Palatino Linotype" w:eastAsiaTheme="minorEastAsia" w:hAnsi="Palatino Linotype" w:cstheme="minorBidi"/>
          <w:color w:val="000000" w:themeColor="text1"/>
          <w:lang w:val="es-ES_tradnl"/>
        </w:rPr>
        <w:t>el particular presentó</w:t>
      </w:r>
      <w:r w:rsidRPr="00D521E3">
        <w:rPr>
          <w:rFonts w:ascii="Palatino Linotype" w:eastAsiaTheme="minorEastAsia" w:hAnsi="Palatino Linotype" w:cstheme="minorBidi"/>
          <w:b/>
          <w:color w:val="000000" w:themeColor="text1"/>
          <w:lang w:val="es-ES_tradnl"/>
        </w:rPr>
        <w:t xml:space="preserve"> </w:t>
      </w:r>
      <w:r w:rsidR="00936BED" w:rsidRPr="00D521E3">
        <w:rPr>
          <w:rFonts w:ascii="Palatino Linotype" w:eastAsiaTheme="minorEastAsia" w:hAnsi="Palatino Linotype" w:cstheme="minorBidi"/>
          <w:bCs/>
          <w:color w:val="000000" w:themeColor="text1"/>
          <w:lang w:val="es-ES_tradnl"/>
        </w:rPr>
        <w:t>a través de</w:t>
      </w:r>
      <w:r w:rsidR="00923BD9" w:rsidRPr="00D521E3">
        <w:rPr>
          <w:rFonts w:ascii="Palatino Linotype" w:eastAsiaTheme="minorEastAsia" w:hAnsi="Palatino Linotype" w:cstheme="minorBidi"/>
          <w:bCs/>
          <w:color w:val="000000" w:themeColor="text1"/>
          <w:lang w:val="es-ES_tradnl"/>
        </w:rPr>
        <w:t>l</w:t>
      </w:r>
      <w:r w:rsidR="00923BD9" w:rsidRPr="00D521E3">
        <w:rPr>
          <w:rFonts w:ascii="Palatino Linotype" w:eastAsia="Calibri" w:hAnsi="Palatino Linotype" w:cs="Arial"/>
          <w:color w:val="000000" w:themeColor="text1"/>
        </w:rPr>
        <w:t xml:space="preserve"> </w:t>
      </w:r>
      <w:r w:rsidR="00923BD9" w:rsidRPr="00D521E3">
        <w:rPr>
          <w:rFonts w:ascii="Palatino Linotype" w:eastAsiaTheme="minorEastAsia" w:hAnsi="Palatino Linotype" w:cstheme="minorBidi"/>
          <w:bCs/>
          <w:color w:val="000000" w:themeColor="text1"/>
        </w:rPr>
        <w:t xml:space="preserve">Sistema de Acceso a la Información Mexiquense </w:t>
      </w:r>
      <w:r w:rsidR="00923BD9" w:rsidRPr="00D521E3">
        <w:rPr>
          <w:rFonts w:ascii="Palatino Linotype" w:eastAsiaTheme="minorEastAsia" w:hAnsi="Palatino Linotype" w:cstheme="minorBidi"/>
          <w:b/>
          <w:bCs/>
          <w:color w:val="000000" w:themeColor="text1"/>
        </w:rPr>
        <w:t>(SAIMEX)</w:t>
      </w:r>
      <w:r w:rsidRPr="00D521E3">
        <w:rPr>
          <w:rFonts w:ascii="Palatino Linotype" w:eastAsia="Calibri" w:hAnsi="Palatino Linotype" w:cs="Arial"/>
          <w:b/>
          <w:color w:val="000000" w:themeColor="text1"/>
        </w:rPr>
        <w:t xml:space="preserve">, </w:t>
      </w:r>
      <w:r w:rsidRPr="00D521E3">
        <w:rPr>
          <w:rFonts w:ascii="Palatino Linotype" w:eastAsia="Calibri" w:hAnsi="Palatino Linotype" w:cs="Arial"/>
          <w:color w:val="000000" w:themeColor="text1"/>
        </w:rPr>
        <w:t>la solicitud de información pública registrada con el número</w:t>
      </w:r>
      <w:r w:rsidR="003E218D" w:rsidRPr="00D521E3">
        <w:rPr>
          <w:rFonts w:ascii="Palatino Linotype" w:eastAsia="Calibri" w:hAnsi="Palatino Linotype" w:cs="Arial"/>
          <w:color w:val="000000" w:themeColor="text1"/>
        </w:rPr>
        <w:t xml:space="preserve"> </w:t>
      </w:r>
      <w:r w:rsidR="00853E17" w:rsidRPr="00D521E3">
        <w:rPr>
          <w:rFonts w:ascii="Palatino Linotype" w:eastAsia="Calibri" w:hAnsi="Palatino Linotype" w:cs="Arial"/>
          <w:b/>
          <w:bCs/>
          <w:color w:val="000000" w:themeColor="text1"/>
        </w:rPr>
        <w:t>00019/OASCOACALC/IP/2022</w:t>
      </w:r>
      <w:r w:rsidRPr="00D521E3">
        <w:rPr>
          <w:rFonts w:ascii="Palatino Linotype" w:eastAsiaTheme="minorEastAsia" w:hAnsi="Palatino Linotype" w:cstheme="minorBidi"/>
          <w:b/>
          <w:bCs/>
          <w:color w:val="000000" w:themeColor="text1"/>
          <w:lang w:val="es-ES_tradnl"/>
        </w:rPr>
        <w:t>,</w:t>
      </w:r>
      <w:r w:rsidRPr="00D521E3">
        <w:rPr>
          <w:rFonts w:ascii="Palatino Linotype" w:eastAsia="Calibri" w:hAnsi="Palatino Linotype" w:cs="Arial"/>
          <w:color w:val="000000" w:themeColor="text1"/>
        </w:rPr>
        <w:t xml:space="preserve"> mediante la cual requirió:</w:t>
      </w:r>
    </w:p>
    <w:p w14:paraId="76A8EB3A" w14:textId="1F34CAB8" w:rsidR="006D0B29" w:rsidRPr="00D521E3" w:rsidRDefault="00673368" w:rsidP="00E61108">
      <w:pPr>
        <w:spacing w:line="360" w:lineRule="auto"/>
        <w:ind w:left="567" w:right="900"/>
        <w:contextualSpacing/>
        <w:jc w:val="both"/>
        <w:rPr>
          <w:rFonts w:ascii="Palatino Linotype" w:eastAsiaTheme="minorEastAsia" w:hAnsi="Palatino Linotype" w:cstheme="minorBidi"/>
          <w:i/>
          <w:color w:val="000000" w:themeColor="text1"/>
          <w:lang w:val="es-ES_tradnl"/>
        </w:rPr>
      </w:pPr>
      <w:r w:rsidRPr="00D521E3">
        <w:rPr>
          <w:rFonts w:ascii="Palatino Linotype" w:eastAsiaTheme="minorEastAsia" w:hAnsi="Palatino Linotype" w:cstheme="minorBidi"/>
          <w:i/>
          <w:color w:val="000000" w:themeColor="text1"/>
          <w:lang w:val="es-ES_tradnl"/>
        </w:rPr>
        <w:t>“</w:t>
      </w:r>
      <w:r w:rsidR="004B00D3" w:rsidRPr="00D521E3">
        <w:rPr>
          <w:rFonts w:ascii="Palatino Linotype" w:eastAsiaTheme="minorEastAsia" w:hAnsi="Palatino Linotype" w:cstheme="minorBidi"/>
          <w:i/>
          <w:color w:val="000000" w:themeColor="text1"/>
          <w:lang w:val="es-ES_tradnl"/>
        </w:rPr>
        <w:t xml:space="preserve">ficha curricular, certificación de competencia laboral y comprobante de máximo grados de estudios de servidores públicos obligados a contar con certificación de competencia </w:t>
      </w:r>
      <w:r w:rsidR="00035A4E" w:rsidRPr="00D521E3">
        <w:rPr>
          <w:rFonts w:ascii="Palatino Linotype" w:eastAsiaTheme="minorEastAsia" w:hAnsi="Palatino Linotype" w:cstheme="minorBidi"/>
          <w:i/>
          <w:color w:val="000000" w:themeColor="text1"/>
          <w:lang w:val="es-ES_tradnl"/>
        </w:rPr>
        <w:t>laboral.</w:t>
      </w:r>
      <w:r w:rsidR="00EA0165" w:rsidRPr="00D521E3">
        <w:rPr>
          <w:rFonts w:ascii="Palatino Linotype" w:eastAsiaTheme="minorEastAsia" w:hAnsi="Palatino Linotype" w:cstheme="minorBidi"/>
          <w:i/>
          <w:color w:val="000000" w:themeColor="text1"/>
          <w:lang w:val="es-ES_tradnl"/>
        </w:rPr>
        <w:t xml:space="preserve">” </w:t>
      </w:r>
      <w:r w:rsidR="00EA0165" w:rsidRPr="00D521E3">
        <w:rPr>
          <w:rFonts w:ascii="Palatino Linotype" w:eastAsiaTheme="minorEastAsia" w:hAnsi="Palatino Linotype" w:cstheme="minorBidi"/>
          <w:color w:val="000000" w:themeColor="text1"/>
          <w:lang w:val="es-ES_tradnl"/>
        </w:rPr>
        <w:t>(Sic).</w:t>
      </w:r>
    </w:p>
    <w:p w14:paraId="1343E22F" w14:textId="66DFCA50" w:rsidR="003E218D" w:rsidRPr="00D521E3" w:rsidRDefault="00923BD9" w:rsidP="00E61108">
      <w:pPr>
        <w:pStyle w:val="Prrafodelista"/>
        <w:numPr>
          <w:ilvl w:val="0"/>
          <w:numId w:val="1"/>
        </w:numPr>
        <w:tabs>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D521E3">
        <w:rPr>
          <w:rFonts w:ascii="Palatino Linotype" w:hAnsi="Palatino Linotype" w:cs="Arial"/>
        </w:rPr>
        <w:lastRenderedPageBreak/>
        <w:t>Se hace constar que se señaló como modalidad de entrega de la información</w:t>
      </w:r>
      <w:r w:rsidRPr="00D521E3">
        <w:rPr>
          <w:rFonts w:ascii="Palatino Linotype" w:hAnsi="Palatino Linotype" w:cs="Arial"/>
          <w:b/>
        </w:rPr>
        <w:t>:</w:t>
      </w:r>
      <w:r w:rsidRPr="00D521E3">
        <w:rPr>
          <w:rFonts w:ascii="Palatino Linotype" w:hAnsi="Palatino Linotype" w:cs="Arial"/>
        </w:rPr>
        <w:t xml:space="preserve"> </w:t>
      </w:r>
      <w:r w:rsidRPr="00D521E3">
        <w:rPr>
          <w:rFonts w:ascii="Palatino Linotype" w:hAnsi="Palatino Linotype" w:cs="Arial"/>
          <w:b/>
        </w:rPr>
        <w:t>A través del SAIMEX.</w:t>
      </w:r>
    </w:p>
    <w:p w14:paraId="25D3224E" w14:textId="77777777" w:rsidR="006D67F1" w:rsidRPr="00D521E3" w:rsidRDefault="006D67F1" w:rsidP="00E61108">
      <w:pPr>
        <w:pStyle w:val="Prrafodelista"/>
        <w:tabs>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76124F15" w14:textId="5A2C55CC" w:rsidR="009E00E5" w:rsidRPr="00D521E3" w:rsidRDefault="00035A4E" w:rsidP="00E61108">
      <w:pPr>
        <w:pStyle w:val="Prrafodelista"/>
        <w:numPr>
          <w:ilvl w:val="0"/>
          <w:numId w:val="1"/>
        </w:numPr>
        <w:tabs>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D521E3">
        <w:rPr>
          <w:rFonts w:ascii="Palatino Linotype" w:eastAsia="MS Mincho" w:hAnsi="Palatino Linotype"/>
          <w:color w:val="000000" w:themeColor="text1"/>
        </w:rPr>
        <w:t xml:space="preserve">Posteriormente, fecha dieciséis (16) de agosto </w:t>
      </w:r>
      <w:r w:rsidR="009E00E5" w:rsidRPr="00D521E3">
        <w:rPr>
          <w:rFonts w:ascii="Palatino Linotype" w:eastAsia="MS Mincho" w:hAnsi="Palatino Linotype"/>
          <w:color w:val="000000" w:themeColor="text1"/>
        </w:rPr>
        <w:t>de dos mil veintidós</w:t>
      </w:r>
      <w:r w:rsidR="008D7438" w:rsidRPr="00D521E3">
        <w:rPr>
          <w:rFonts w:ascii="Palatino Linotype" w:eastAsia="MS Mincho" w:hAnsi="Palatino Linotype"/>
          <w:color w:val="000000" w:themeColor="text1"/>
        </w:rPr>
        <w:t>,</w:t>
      </w:r>
      <w:r w:rsidR="009E00E5" w:rsidRPr="00D521E3">
        <w:rPr>
          <w:rFonts w:ascii="Palatino Linotype" w:eastAsia="MS Mincho" w:hAnsi="Palatino Linotype"/>
          <w:color w:val="000000" w:themeColor="text1"/>
        </w:rPr>
        <w:t xml:space="preserve"> </w:t>
      </w:r>
      <w:r w:rsidR="009E00E5" w:rsidRPr="00D521E3">
        <w:rPr>
          <w:rFonts w:ascii="Palatino Linotype" w:hAnsi="Palatino Linotype" w:cs="Arial"/>
          <w:color w:val="000000" w:themeColor="text1"/>
        </w:rPr>
        <w:t xml:space="preserve">el </w:t>
      </w:r>
      <w:r w:rsidR="009E00E5" w:rsidRPr="00D521E3">
        <w:rPr>
          <w:rFonts w:ascii="Palatino Linotype" w:hAnsi="Palatino Linotype" w:cs="Arial"/>
          <w:b/>
          <w:color w:val="000000" w:themeColor="text1"/>
        </w:rPr>
        <w:t>SUJETO OBLIGADO</w:t>
      </w:r>
      <w:r w:rsidR="009E00E5" w:rsidRPr="00D521E3">
        <w:rPr>
          <w:rFonts w:ascii="Palatino Linotype" w:hAnsi="Palatino Linotype" w:cs="Arial"/>
          <w:color w:val="000000" w:themeColor="text1"/>
        </w:rPr>
        <w:t xml:space="preserve"> dio respuesta a la solicitud de información en los siguientes términos:</w:t>
      </w:r>
    </w:p>
    <w:p w14:paraId="09A5294A" w14:textId="77777777" w:rsidR="009E00E5" w:rsidRPr="00D521E3" w:rsidRDefault="006D67F1" w:rsidP="00E61108">
      <w:pPr>
        <w:tabs>
          <w:tab w:val="left" w:pos="567"/>
        </w:tabs>
        <w:spacing w:before="100" w:beforeAutospacing="1" w:after="100" w:afterAutospacing="1" w:line="360" w:lineRule="auto"/>
        <w:ind w:left="567" w:right="900"/>
        <w:contextualSpacing/>
        <w:jc w:val="right"/>
        <w:rPr>
          <w:rFonts w:ascii="Palatino Linotype" w:hAnsi="Palatino Linotype" w:cs="Arial"/>
          <w:i/>
          <w:color w:val="000000" w:themeColor="text1"/>
        </w:rPr>
      </w:pPr>
      <w:r w:rsidRPr="00D521E3">
        <w:rPr>
          <w:rFonts w:ascii="Palatino Linotype" w:hAnsi="Palatino Linotype" w:cs="Arial"/>
          <w:i/>
          <w:color w:val="000000" w:themeColor="text1"/>
        </w:rPr>
        <w:t>“</w:t>
      </w:r>
      <w:r w:rsidR="009E00E5" w:rsidRPr="00D521E3">
        <w:rPr>
          <w:rFonts w:ascii="Palatino Linotype" w:hAnsi="Palatino Linotype" w:cs="Arial"/>
          <w:i/>
          <w:color w:val="000000" w:themeColor="text1"/>
        </w:rPr>
        <w:t>o Descentralizado para la Prestación de Servicios de Agua Potable Alcantarillado y Saneamiento de Coacalco de Berriozábal, México a 16 de Agosto de 2022</w:t>
      </w:r>
    </w:p>
    <w:p w14:paraId="202DC2FE" w14:textId="77777777" w:rsidR="009E00E5" w:rsidRPr="00D521E3" w:rsidRDefault="009E00E5" w:rsidP="00E61108">
      <w:pPr>
        <w:tabs>
          <w:tab w:val="left" w:pos="567"/>
        </w:tabs>
        <w:spacing w:before="100" w:beforeAutospacing="1" w:after="100" w:afterAutospacing="1" w:line="360" w:lineRule="auto"/>
        <w:ind w:left="567" w:right="900"/>
        <w:contextualSpacing/>
        <w:jc w:val="right"/>
        <w:rPr>
          <w:rFonts w:ascii="Palatino Linotype" w:hAnsi="Palatino Linotype" w:cs="Arial"/>
          <w:i/>
          <w:color w:val="000000" w:themeColor="text1"/>
        </w:rPr>
      </w:pPr>
      <w:r w:rsidRPr="00D521E3">
        <w:rPr>
          <w:rFonts w:ascii="Palatino Linotype" w:hAnsi="Palatino Linotype" w:cs="Arial"/>
          <w:i/>
          <w:color w:val="000000" w:themeColor="text1"/>
        </w:rPr>
        <w:t>Nombre del solicitante: C. Solicitante</w:t>
      </w:r>
    </w:p>
    <w:p w14:paraId="169E4C37" w14:textId="77777777" w:rsidR="009E00E5" w:rsidRPr="00D521E3" w:rsidRDefault="009E00E5" w:rsidP="00E61108">
      <w:pPr>
        <w:tabs>
          <w:tab w:val="left" w:pos="567"/>
        </w:tabs>
        <w:spacing w:before="100" w:beforeAutospacing="1" w:after="100" w:afterAutospacing="1" w:line="360" w:lineRule="auto"/>
        <w:ind w:left="567" w:right="900"/>
        <w:contextualSpacing/>
        <w:jc w:val="right"/>
        <w:rPr>
          <w:rFonts w:ascii="Palatino Linotype" w:hAnsi="Palatino Linotype" w:cs="Arial"/>
          <w:i/>
          <w:color w:val="000000" w:themeColor="text1"/>
        </w:rPr>
      </w:pPr>
      <w:r w:rsidRPr="00D521E3">
        <w:rPr>
          <w:rFonts w:ascii="Palatino Linotype" w:hAnsi="Palatino Linotype" w:cs="Arial"/>
          <w:i/>
          <w:color w:val="000000" w:themeColor="text1"/>
        </w:rPr>
        <w:t>Folio de la solicitud: 00019/OASCOACALC/IP/2022</w:t>
      </w:r>
    </w:p>
    <w:p w14:paraId="4172D928" w14:textId="77777777" w:rsidR="009E00E5" w:rsidRPr="00D521E3" w:rsidRDefault="009E00E5" w:rsidP="00E61108">
      <w:pPr>
        <w:tabs>
          <w:tab w:val="left" w:pos="567"/>
        </w:tabs>
        <w:spacing w:before="100" w:beforeAutospacing="1" w:after="100" w:afterAutospacing="1" w:line="360" w:lineRule="auto"/>
        <w:ind w:left="567" w:right="900"/>
        <w:contextualSpacing/>
        <w:jc w:val="right"/>
        <w:rPr>
          <w:rFonts w:ascii="Palatino Linotype" w:hAnsi="Palatino Linotype" w:cs="Arial"/>
          <w:i/>
          <w:color w:val="000000" w:themeColor="text1"/>
        </w:rPr>
      </w:pPr>
    </w:p>
    <w:p w14:paraId="51DE8776" w14:textId="77777777" w:rsidR="009E00E5" w:rsidRPr="00D521E3" w:rsidRDefault="009E00E5" w:rsidP="00E61108">
      <w:pPr>
        <w:tabs>
          <w:tab w:val="left" w:pos="567"/>
        </w:tabs>
        <w:spacing w:before="100" w:beforeAutospacing="1" w:after="100" w:afterAutospacing="1" w:line="360" w:lineRule="auto"/>
        <w:ind w:left="567" w:right="900"/>
        <w:contextualSpacing/>
        <w:jc w:val="both"/>
        <w:rPr>
          <w:rFonts w:ascii="Palatino Linotype" w:hAnsi="Palatino Linotype" w:cs="Arial"/>
          <w:i/>
          <w:color w:val="000000" w:themeColor="text1"/>
        </w:rPr>
      </w:pPr>
      <w:r w:rsidRPr="00D521E3">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E01A32D" w14:textId="77777777" w:rsidR="009E00E5" w:rsidRPr="00D521E3" w:rsidRDefault="009E00E5" w:rsidP="00E61108">
      <w:pPr>
        <w:tabs>
          <w:tab w:val="left" w:pos="567"/>
        </w:tabs>
        <w:spacing w:before="100" w:beforeAutospacing="1" w:after="100" w:afterAutospacing="1" w:line="360" w:lineRule="auto"/>
        <w:ind w:left="567" w:right="900"/>
        <w:contextualSpacing/>
        <w:jc w:val="both"/>
        <w:rPr>
          <w:rFonts w:ascii="Palatino Linotype" w:hAnsi="Palatino Linotype" w:cs="Arial"/>
          <w:i/>
          <w:color w:val="000000" w:themeColor="text1"/>
        </w:rPr>
      </w:pPr>
    </w:p>
    <w:p w14:paraId="60FF9D85" w14:textId="77777777" w:rsidR="009E00E5" w:rsidRPr="00D521E3" w:rsidRDefault="009E00E5" w:rsidP="00E61108">
      <w:pPr>
        <w:tabs>
          <w:tab w:val="left" w:pos="567"/>
        </w:tabs>
        <w:spacing w:before="100" w:beforeAutospacing="1" w:after="100" w:afterAutospacing="1" w:line="360" w:lineRule="auto"/>
        <w:ind w:left="567" w:right="900"/>
        <w:contextualSpacing/>
        <w:jc w:val="both"/>
        <w:rPr>
          <w:rFonts w:ascii="Palatino Linotype" w:hAnsi="Palatino Linotype" w:cs="Arial"/>
          <w:i/>
          <w:color w:val="000000" w:themeColor="text1"/>
        </w:rPr>
      </w:pPr>
      <w:r w:rsidRPr="00D521E3">
        <w:rPr>
          <w:rFonts w:ascii="Palatino Linotype" w:hAnsi="Palatino Linotype" w:cs="Arial"/>
          <w:i/>
          <w:color w:val="000000" w:themeColor="text1"/>
        </w:rPr>
        <w:t>EN BASE AL ARTICULO 53 FRACCION II Y 59 DE LA LEY DE TRANSPARENCIA Y ACCESO A LA INFORMACIÓN PÚBLICA DEL ESTADO DE MEXICO Y MUNICIPIOS, ENVIO RESPUESTA INTEGRADORA EMITIDAD POR EL SUJETO HABILITADO.</w:t>
      </w:r>
    </w:p>
    <w:p w14:paraId="4FDDF8C5" w14:textId="77777777" w:rsidR="009E00E5" w:rsidRPr="00D521E3" w:rsidRDefault="009E00E5" w:rsidP="00E61108">
      <w:pPr>
        <w:tabs>
          <w:tab w:val="left" w:pos="567"/>
        </w:tabs>
        <w:spacing w:before="100" w:beforeAutospacing="1" w:after="100" w:afterAutospacing="1" w:line="360" w:lineRule="auto"/>
        <w:ind w:left="567" w:right="900"/>
        <w:contextualSpacing/>
        <w:jc w:val="both"/>
        <w:rPr>
          <w:rFonts w:ascii="Palatino Linotype" w:hAnsi="Palatino Linotype" w:cs="Arial"/>
          <w:i/>
          <w:color w:val="000000" w:themeColor="text1"/>
        </w:rPr>
      </w:pPr>
    </w:p>
    <w:p w14:paraId="494AE77C" w14:textId="77777777" w:rsidR="009E00E5" w:rsidRPr="00D521E3" w:rsidRDefault="009E00E5" w:rsidP="00E61108">
      <w:pPr>
        <w:tabs>
          <w:tab w:val="left" w:pos="567"/>
        </w:tabs>
        <w:spacing w:before="100" w:beforeAutospacing="1" w:after="100" w:afterAutospacing="1" w:line="360" w:lineRule="auto"/>
        <w:ind w:left="567" w:right="900"/>
        <w:contextualSpacing/>
        <w:rPr>
          <w:rFonts w:ascii="Palatino Linotype" w:hAnsi="Palatino Linotype" w:cs="Arial"/>
          <w:i/>
          <w:color w:val="000000" w:themeColor="text1"/>
        </w:rPr>
      </w:pPr>
      <w:r w:rsidRPr="00D521E3">
        <w:rPr>
          <w:rFonts w:ascii="Palatino Linotype" w:hAnsi="Palatino Linotype" w:cs="Arial"/>
          <w:i/>
          <w:color w:val="000000" w:themeColor="text1"/>
        </w:rPr>
        <w:lastRenderedPageBreak/>
        <w:t>ATENTAMENTE</w:t>
      </w:r>
    </w:p>
    <w:p w14:paraId="32614797" w14:textId="5D0AD665" w:rsidR="009E734A" w:rsidRPr="00D521E3" w:rsidRDefault="009E00E5" w:rsidP="00E61108">
      <w:pPr>
        <w:tabs>
          <w:tab w:val="left" w:pos="567"/>
        </w:tabs>
        <w:spacing w:before="100" w:beforeAutospacing="1" w:after="100" w:afterAutospacing="1" w:line="360" w:lineRule="auto"/>
        <w:ind w:left="567" w:right="900"/>
        <w:contextualSpacing/>
        <w:rPr>
          <w:rFonts w:ascii="Palatino Linotype" w:hAnsi="Palatino Linotype" w:cs="Arial"/>
          <w:color w:val="000000" w:themeColor="text1"/>
        </w:rPr>
      </w:pPr>
      <w:r w:rsidRPr="00D521E3">
        <w:rPr>
          <w:rFonts w:ascii="Palatino Linotype" w:hAnsi="Palatino Linotype" w:cs="Arial"/>
          <w:i/>
          <w:color w:val="000000" w:themeColor="text1"/>
        </w:rPr>
        <w:t>C.P. Juan Carlos Díaz López</w:t>
      </w:r>
      <w:r w:rsidR="006D67F1" w:rsidRPr="00D521E3">
        <w:rPr>
          <w:rFonts w:ascii="Palatino Linotype" w:hAnsi="Palatino Linotype" w:cs="Arial"/>
          <w:i/>
          <w:color w:val="000000" w:themeColor="text1"/>
        </w:rPr>
        <w:t>”</w:t>
      </w:r>
      <w:r w:rsidRPr="00D521E3">
        <w:rPr>
          <w:rFonts w:ascii="Palatino Linotype" w:hAnsi="Palatino Linotype" w:cs="Arial"/>
          <w:i/>
          <w:color w:val="000000" w:themeColor="text1"/>
        </w:rPr>
        <w:t xml:space="preserve"> </w:t>
      </w:r>
      <w:r w:rsidRPr="00D521E3">
        <w:rPr>
          <w:rFonts w:ascii="Palatino Linotype" w:hAnsi="Palatino Linotype" w:cs="Arial"/>
          <w:color w:val="000000" w:themeColor="text1"/>
        </w:rPr>
        <w:t>(Sic)</w:t>
      </w:r>
    </w:p>
    <w:p w14:paraId="24A47403" w14:textId="77777777" w:rsidR="00673368" w:rsidRPr="00D521E3" w:rsidRDefault="00673368" w:rsidP="00E61108">
      <w:pPr>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p>
    <w:p w14:paraId="0CB1271E" w14:textId="3EEC5D43" w:rsidR="009A2767" w:rsidRPr="00D521E3" w:rsidRDefault="009E734A" w:rsidP="00E61108">
      <w:pPr>
        <w:numPr>
          <w:ilvl w:val="0"/>
          <w:numId w:val="1"/>
        </w:numPr>
        <w:tabs>
          <w:tab w:val="left" w:pos="567"/>
        </w:tabs>
        <w:spacing w:line="360" w:lineRule="auto"/>
        <w:ind w:left="0" w:firstLine="0"/>
        <w:contextualSpacing/>
        <w:jc w:val="both"/>
        <w:rPr>
          <w:rFonts w:ascii="Palatino Linotype" w:eastAsiaTheme="minorEastAsia" w:hAnsi="Palatino Linotype" w:cstheme="minorBidi"/>
          <w:b/>
          <w:i/>
          <w:lang w:val="es-ES_tradnl"/>
        </w:rPr>
      </w:pPr>
      <w:r w:rsidRPr="00D521E3">
        <w:rPr>
          <w:rFonts w:ascii="Palatino Linotype" w:eastAsia="Palatino Linotype" w:hAnsi="Palatino Linotype" w:cs="Palatino Linotype"/>
          <w:color w:val="000000"/>
        </w:rPr>
        <w:t xml:space="preserve">Asimismo, el </w:t>
      </w:r>
      <w:r w:rsidRPr="00D521E3">
        <w:rPr>
          <w:rFonts w:ascii="Palatino Linotype" w:eastAsia="Palatino Linotype" w:hAnsi="Palatino Linotype" w:cs="Palatino Linotype"/>
          <w:b/>
          <w:color w:val="000000"/>
        </w:rPr>
        <w:t>SUJETO OBLIGADO</w:t>
      </w:r>
      <w:r w:rsidRPr="00D521E3">
        <w:rPr>
          <w:rFonts w:ascii="Palatino Linotype" w:eastAsia="Palatino Linotype" w:hAnsi="Palatino Linotype" w:cs="Palatino Linotype"/>
          <w:color w:val="000000"/>
        </w:rPr>
        <w:t xml:space="preserve"> adjuntó a su respuesta los archivos electrónicos que se describen a continuación:</w:t>
      </w:r>
    </w:p>
    <w:p w14:paraId="0CC2B4C0" w14:textId="77777777" w:rsidR="008D7438" w:rsidRPr="00D521E3" w:rsidRDefault="008D7438" w:rsidP="00E61108">
      <w:pPr>
        <w:tabs>
          <w:tab w:val="left" w:pos="567"/>
        </w:tabs>
        <w:spacing w:line="360" w:lineRule="auto"/>
        <w:contextualSpacing/>
        <w:jc w:val="both"/>
        <w:rPr>
          <w:rFonts w:ascii="Palatino Linotype" w:eastAsiaTheme="minorEastAsia" w:hAnsi="Palatino Linotype" w:cstheme="minorBidi"/>
          <w:b/>
          <w:i/>
          <w:lang w:val="es-ES_tradnl"/>
        </w:rPr>
      </w:pPr>
    </w:p>
    <w:p w14:paraId="3CE7C92F" w14:textId="5B01D2D6" w:rsidR="008D7438" w:rsidRPr="00D521E3" w:rsidRDefault="008D7438" w:rsidP="00E61108">
      <w:pPr>
        <w:pStyle w:val="Prrafodelista"/>
        <w:numPr>
          <w:ilvl w:val="0"/>
          <w:numId w:val="10"/>
        </w:numPr>
        <w:tabs>
          <w:tab w:val="left" w:pos="284"/>
        </w:tabs>
        <w:spacing w:line="360" w:lineRule="auto"/>
        <w:contextualSpacing/>
        <w:jc w:val="both"/>
        <w:rPr>
          <w:rFonts w:ascii="Palatino Linotype" w:eastAsiaTheme="minorEastAsia" w:hAnsi="Palatino Linotype" w:cstheme="minorBidi"/>
          <w:b/>
          <w:u w:val="single"/>
          <w:lang w:val="es-ES_tradnl"/>
        </w:rPr>
      </w:pPr>
      <w:r w:rsidRPr="00D521E3">
        <w:rPr>
          <w:rFonts w:ascii="Palatino Linotype" w:eastAsiaTheme="minorEastAsia" w:hAnsi="Palatino Linotype" w:cstheme="minorBidi"/>
          <w:b/>
          <w:u w:val="single"/>
          <w:lang w:val="es-ES_tradnl"/>
        </w:rPr>
        <w:t>Of 193.pdf</w:t>
      </w:r>
      <w:r w:rsidRPr="00D521E3">
        <w:rPr>
          <w:rFonts w:ascii="Palatino Linotype" w:eastAsiaTheme="minorEastAsia" w:hAnsi="Palatino Linotype" w:cstheme="minorBidi"/>
          <w:lang w:val="es-ES_tradnl"/>
        </w:rPr>
        <w:t xml:space="preserve">: </w:t>
      </w:r>
      <w:r w:rsidR="002C1272" w:rsidRPr="00D521E3">
        <w:rPr>
          <w:rFonts w:ascii="Palatino Linotype" w:eastAsiaTheme="minorEastAsia" w:hAnsi="Palatino Linotype" w:cstheme="minorBidi"/>
          <w:lang w:val="es-ES_tradnl"/>
        </w:rPr>
        <w:t xml:space="preserve">Oficio número SAPASAC/CI/193/2022, suscrito por el Contralor Interno del Organismo Público Descentralizado para la Prestación de los Servicios de Agua Potable Alcantarillado Saneamiento del Municipio de Coacalco, </w:t>
      </w:r>
      <w:r w:rsidR="00CA6ED2" w:rsidRPr="00D521E3">
        <w:rPr>
          <w:rFonts w:ascii="Palatino Linotype" w:eastAsiaTheme="minorEastAsia" w:hAnsi="Palatino Linotype" w:cstheme="minorBidi"/>
          <w:lang w:val="es-ES_tradnl"/>
        </w:rPr>
        <w:t xml:space="preserve">hace del conocimiento que la Certificación de la competencia laboral se encuentra establecida en el artículo 32 de la Ley Orgánica del Estado de México y Municipios, en cuanto al “comprobante de máximo grado de estudios de servidores públicos obligados a contar con la certificación de competencia laboral” (Sic), no le compete a esta área la solicitud de información. </w:t>
      </w:r>
    </w:p>
    <w:p w14:paraId="7E0DF3D2" w14:textId="77777777" w:rsidR="00371ACE" w:rsidRPr="00D521E3" w:rsidRDefault="00371ACE" w:rsidP="00E61108">
      <w:pPr>
        <w:pStyle w:val="Prrafodelista"/>
        <w:tabs>
          <w:tab w:val="left" w:pos="284"/>
        </w:tabs>
        <w:spacing w:line="360" w:lineRule="auto"/>
        <w:ind w:left="720"/>
        <w:contextualSpacing/>
        <w:jc w:val="both"/>
        <w:rPr>
          <w:rFonts w:ascii="Palatino Linotype" w:eastAsiaTheme="minorEastAsia" w:hAnsi="Palatino Linotype" w:cstheme="minorBidi"/>
          <w:b/>
          <w:u w:val="single"/>
          <w:lang w:val="es-ES_tradnl"/>
        </w:rPr>
      </w:pPr>
    </w:p>
    <w:p w14:paraId="2307D5C6" w14:textId="0D785416" w:rsidR="00EA5521" w:rsidRPr="00D521E3" w:rsidRDefault="008D7438" w:rsidP="00E61108">
      <w:pPr>
        <w:pStyle w:val="Prrafodelista"/>
        <w:numPr>
          <w:ilvl w:val="0"/>
          <w:numId w:val="10"/>
        </w:numPr>
        <w:tabs>
          <w:tab w:val="left" w:pos="284"/>
        </w:tabs>
        <w:spacing w:line="360" w:lineRule="auto"/>
        <w:contextualSpacing/>
        <w:jc w:val="both"/>
        <w:rPr>
          <w:rFonts w:ascii="Palatino Linotype" w:eastAsiaTheme="minorEastAsia" w:hAnsi="Palatino Linotype" w:cstheme="minorBidi"/>
          <w:b/>
          <w:u w:val="single"/>
          <w:lang w:val="es-ES_tradnl"/>
        </w:rPr>
      </w:pPr>
      <w:r w:rsidRPr="00D521E3">
        <w:rPr>
          <w:rFonts w:ascii="Palatino Linotype" w:eastAsiaTheme="minorEastAsia" w:hAnsi="Palatino Linotype" w:cstheme="minorBidi"/>
          <w:b/>
          <w:u w:val="single"/>
          <w:lang w:val="es-ES_tradnl"/>
        </w:rPr>
        <w:t>RESPUESTA AL SOLICITANTE.pdf</w:t>
      </w:r>
      <w:r w:rsidR="00244D00" w:rsidRPr="00D521E3">
        <w:rPr>
          <w:rFonts w:ascii="Palatino Linotype" w:eastAsiaTheme="minorEastAsia" w:hAnsi="Palatino Linotype" w:cstheme="minorBidi"/>
          <w:lang w:val="es-ES_tradnl"/>
        </w:rPr>
        <w:t xml:space="preserve">: Oficio número SAPASAC/DG/UT/060/2022, suscrito por el Titular de Transparencia y Acceso a la Información del Organismo Público Descentralizado para la Prestación de los Servicios  de Agua Potable, Alcantarillado y </w:t>
      </w:r>
      <w:r w:rsidR="00D94BDB" w:rsidRPr="00D521E3">
        <w:rPr>
          <w:rFonts w:ascii="Palatino Linotype" w:eastAsiaTheme="minorEastAsia" w:hAnsi="Palatino Linotype" w:cstheme="minorBidi"/>
          <w:lang w:val="es-ES_tradnl"/>
        </w:rPr>
        <w:t xml:space="preserve">Saneamiento, </w:t>
      </w:r>
      <w:r w:rsidR="00D94BDB" w:rsidRPr="00D521E3">
        <w:rPr>
          <w:rFonts w:ascii="Palatino Linotype" w:eastAsiaTheme="minorEastAsia" w:hAnsi="Palatino Linotype" w:cstheme="minorBidi"/>
          <w:lang w:val="es-ES_tradnl"/>
        </w:rPr>
        <w:lastRenderedPageBreak/>
        <w:t>en el que refiere que se notifica vía SAIMEX la respuesta expedida por el área responsable “La contraloría interna” No. SAPA</w:t>
      </w:r>
      <w:r w:rsidR="00EA5521" w:rsidRPr="00D521E3">
        <w:rPr>
          <w:rFonts w:ascii="Palatino Linotype" w:eastAsiaTheme="minorEastAsia" w:hAnsi="Palatino Linotype" w:cstheme="minorBidi"/>
          <w:lang w:val="es-ES_tradnl"/>
        </w:rPr>
        <w:t>SAC/CI/193/2022.</w:t>
      </w:r>
    </w:p>
    <w:p w14:paraId="249CE253" w14:textId="77777777" w:rsidR="008D7438" w:rsidRPr="00D521E3" w:rsidRDefault="008D7438" w:rsidP="00E61108">
      <w:pPr>
        <w:pStyle w:val="Prrafodelista"/>
        <w:tabs>
          <w:tab w:val="left" w:pos="284"/>
        </w:tabs>
        <w:spacing w:line="360" w:lineRule="auto"/>
        <w:ind w:left="720"/>
        <w:contextualSpacing/>
        <w:jc w:val="both"/>
        <w:rPr>
          <w:rFonts w:ascii="Palatino Linotype" w:eastAsiaTheme="minorEastAsia" w:hAnsi="Palatino Linotype" w:cstheme="minorBidi"/>
          <w:b/>
          <w:u w:val="single"/>
          <w:lang w:val="es-ES_tradnl"/>
        </w:rPr>
      </w:pPr>
    </w:p>
    <w:p w14:paraId="124FDCA2" w14:textId="46C61943" w:rsidR="009D4EE2" w:rsidRPr="00D521E3" w:rsidRDefault="009D4EE2" w:rsidP="00E61108">
      <w:pPr>
        <w:numPr>
          <w:ilvl w:val="0"/>
          <w:numId w:val="1"/>
        </w:numPr>
        <w:tabs>
          <w:tab w:val="left" w:pos="142"/>
          <w:tab w:val="left" w:pos="567"/>
        </w:tabs>
        <w:spacing w:line="360" w:lineRule="auto"/>
        <w:ind w:left="0" w:firstLine="0"/>
        <w:contextualSpacing/>
        <w:jc w:val="both"/>
        <w:rPr>
          <w:rFonts w:ascii="Palatino Linotype" w:eastAsiaTheme="minorEastAsia" w:hAnsi="Palatino Linotype" w:cstheme="minorBidi"/>
          <w:b/>
          <w:lang w:val="es-ES_tradnl"/>
        </w:rPr>
      </w:pPr>
      <w:r w:rsidRPr="00D521E3">
        <w:rPr>
          <w:rFonts w:ascii="Palatino Linotype" w:hAnsi="Palatino Linotype" w:cs="Arial"/>
          <w:lang w:val="es-ES_tradnl"/>
        </w:rPr>
        <w:t>Derivado de la respuesta otorgada, el</w:t>
      </w:r>
      <w:r w:rsidRPr="00D521E3">
        <w:rPr>
          <w:rFonts w:ascii="Palatino Linotype" w:hAnsi="Palatino Linotype" w:cs="Arial"/>
        </w:rPr>
        <w:t xml:space="preserve"> </w:t>
      </w:r>
      <w:r w:rsidR="00EA5521" w:rsidRPr="00D521E3">
        <w:rPr>
          <w:rFonts w:ascii="Palatino Linotype" w:hAnsi="Palatino Linotype" w:cs="Arial"/>
        </w:rPr>
        <w:t>diecisiete (17</w:t>
      </w:r>
      <w:r w:rsidRPr="00D521E3">
        <w:rPr>
          <w:rFonts w:ascii="Palatino Linotype" w:hAnsi="Palatino Linotype" w:cs="Arial"/>
        </w:rPr>
        <w:t>) de</w:t>
      </w:r>
      <w:r w:rsidR="00EA5521" w:rsidRPr="00D521E3">
        <w:rPr>
          <w:rFonts w:ascii="Palatino Linotype" w:hAnsi="Palatino Linotype" w:cs="Arial"/>
        </w:rPr>
        <w:t xml:space="preserve"> agosto </w:t>
      </w:r>
      <w:r w:rsidR="00EC1C10" w:rsidRPr="00D521E3">
        <w:rPr>
          <w:rFonts w:ascii="Palatino Linotype" w:hAnsi="Palatino Linotype" w:cs="Arial"/>
        </w:rPr>
        <w:t xml:space="preserve">de dos mil </w:t>
      </w:r>
      <w:r w:rsidR="00625861" w:rsidRPr="00D521E3">
        <w:rPr>
          <w:rFonts w:ascii="Palatino Linotype" w:hAnsi="Palatino Linotype" w:cs="Arial"/>
        </w:rPr>
        <w:t>veintidós</w:t>
      </w:r>
      <w:r w:rsidR="00EA5521" w:rsidRPr="00D521E3">
        <w:rPr>
          <w:rFonts w:ascii="Palatino Linotype" w:hAnsi="Palatino Linotype" w:cs="Arial"/>
        </w:rPr>
        <w:t xml:space="preserve">, </w:t>
      </w:r>
      <w:r w:rsidR="00F46C40" w:rsidRPr="00D521E3">
        <w:rPr>
          <w:rFonts w:ascii="Palatino Linotype" w:hAnsi="Palatino Linotype" w:cs="Arial"/>
        </w:rPr>
        <w:t xml:space="preserve">el </w:t>
      </w:r>
      <w:r w:rsidR="006F0979" w:rsidRPr="00D521E3">
        <w:rPr>
          <w:rFonts w:ascii="Palatino Linotype" w:eastAsiaTheme="minorEastAsia" w:hAnsi="Palatino Linotype" w:cstheme="minorBidi"/>
        </w:rPr>
        <w:t>particular interpuso el recurso de revisión con número</w:t>
      </w:r>
      <w:r w:rsidR="006F0979" w:rsidRPr="00D521E3">
        <w:rPr>
          <w:rFonts w:ascii="Palatino Linotype" w:eastAsiaTheme="minorEastAsia" w:hAnsi="Palatino Linotype" w:cstheme="minorBidi"/>
          <w:lang w:val="es-ES_tradnl"/>
        </w:rPr>
        <w:t xml:space="preserve"> </w:t>
      </w:r>
      <w:r w:rsidR="00853E17" w:rsidRPr="00D521E3">
        <w:rPr>
          <w:rFonts w:ascii="Palatino Linotype" w:eastAsiaTheme="minorEastAsia" w:hAnsi="Palatino Linotype" w:cstheme="minorBidi"/>
          <w:b/>
          <w:lang w:val="es-ES_tradnl"/>
        </w:rPr>
        <w:t>13373/INFOEM/IP/RR/2022</w:t>
      </w:r>
      <w:r w:rsidR="006F0979" w:rsidRPr="00D521E3">
        <w:rPr>
          <w:rFonts w:ascii="Palatino Linotype" w:eastAsiaTheme="minorEastAsia" w:hAnsi="Palatino Linotype" w:cstheme="minorBidi"/>
          <w:lang w:val="es-ES_tradnl"/>
        </w:rPr>
        <w:t xml:space="preserve"> </w:t>
      </w:r>
      <w:r w:rsidRPr="00D521E3">
        <w:rPr>
          <w:rFonts w:ascii="Palatino Linotype" w:hAnsi="Palatino Linotype" w:cs="Arial"/>
        </w:rPr>
        <w:t>indicado al rubro y señalando como:</w:t>
      </w:r>
    </w:p>
    <w:p w14:paraId="1CCFE5E1" w14:textId="77777777" w:rsidR="009D4EE2" w:rsidRPr="00D521E3" w:rsidRDefault="009D4EE2" w:rsidP="00E61108">
      <w:pPr>
        <w:spacing w:line="360" w:lineRule="auto"/>
        <w:ind w:left="708"/>
        <w:rPr>
          <w:rFonts w:ascii="Palatino Linotype" w:hAnsi="Palatino Linotype" w:cs="Arial"/>
          <w:b/>
        </w:rPr>
      </w:pPr>
    </w:p>
    <w:p w14:paraId="6EB2B6F6" w14:textId="24F6E7CA" w:rsidR="009D4EE2" w:rsidRPr="00D521E3" w:rsidRDefault="009D4EE2" w:rsidP="00E61108">
      <w:pPr>
        <w:numPr>
          <w:ilvl w:val="0"/>
          <w:numId w:val="4"/>
        </w:numPr>
        <w:tabs>
          <w:tab w:val="left" w:pos="284"/>
        </w:tabs>
        <w:spacing w:line="360" w:lineRule="auto"/>
        <w:ind w:right="738"/>
        <w:contextualSpacing/>
        <w:jc w:val="both"/>
        <w:rPr>
          <w:rFonts w:ascii="Palatino Linotype" w:eastAsiaTheme="minorEastAsia" w:hAnsi="Palatino Linotype" w:cstheme="minorBidi"/>
          <w:i/>
          <w:lang w:val="es-ES_tradnl"/>
        </w:rPr>
      </w:pPr>
      <w:r w:rsidRPr="00D521E3">
        <w:rPr>
          <w:rFonts w:ascii="Palatino Linotype" w:hAnsi="Palatino Linotype" w:cs="Arial"/>
          <w:b/>
        </w:rPr>
        <w:t>Acto impugnado:</w:t>
      </w:r>
      <w:r w:rsidRPr="00D521E3">
        <w:rPr>
          <w:rFonts w:ascii="Palatino Linotype" w:hAnsi="Palatino Linotype" w:cs="Arial"/>
        </w:rPr>
        <w:t xml:space="preserve"> </w:t>
      </w:r>
      <w:r w:rsidRPr="00D521E3">
        <w:rPr>
          <w:rFonts w:ascii="Palatino Linotype" w:hAnsi="Palatino Linotype" w:cs="Arial"/>
          <w:i/>
        </w:rPr>
        <w:t>“</w:t>
      </w:r>
      <w:r w:rsidR="00EA5521" w:rsidRPr="00D521E3">
        <w:rPr>
          <w:rFonts w:ascii="Palatino Linotype" w:hAnsi="Palatino Linotype" w:cs="Arial"/>
          <w:i/>
        </w:rPr>
        <w:t>la no entrega de la informacion</w:t>
      </w:r>
      <w:r w:rsidR="00F46C40" w:rsidRPr="00D521E3">
        <w:rPr>
          <w:rFonts w:ascii="Palatino Linotype" w:hAnsi="Palatino Linotype" w:cs="Arial"/>
          <w:i/>
        </w:rPr>
        <w:t>“</w:t>
      </w:r>
      <w:r w:rsidRPr="00D521E3">
        <w:rPr>
          <w:rFonts w:ascii="Palatino Linotype" w:hAnsi="Palatino Linotype" w:cs="Arial"/>
          <w:i/>
        </w:rPr>
        <w:t>(Sic).</w:t>
      </w:r>
    </w:p>
    <w:p w14:paraId="5921ED7B" w14:textId="77777777" w:rsidR="009D4EE2" w:rsidRPr="00D521E3" w:rsidRDefault="009D4EE2" w:rsidP="00E61108">
      <w:pPr>
        <w:tabs>
          <w:tab w:val="left" w:pos="426"/>
          <w:tab w:val="left" w:pos="993"/>
        </w:tabs>
        <w:spacing w:line="360" w:lineRule="auto"/>
        <w:ind w:left="567" w:right="738"/>
        <w:contextualSpacing/>
        <w:jc w:val="both"/>
        <w:rPr>
          <w:rFonts w:ascii="Palatino Linotype" w:hAnsi="Palatino Linotype" w:cs="Arial"/>
        </w:rPr>
      </w:pPr>
    </w:p>
    <w:p w14:paraId="552C6645" w14:textId="15594D6A" w:rsidR="001B234C" w:rsidRPr="00D521E3" w:rsidRDefault="009D4EE2" w:rsidP="00E61108">
      <w:pPr>
        <w:numPr>
          <w:ilvl w:val="0"/>
          <w:numId w:val="4"/>
        </w:numPr>
        <w:tabs>
          <w:tab w:val="left" w:pos="426"/>
          <w:tab w:val="left" w:pos="993"/>
        </w:tabs>
        <w:spacing w:line="360" w:lineRule="auto"/>
        <w:ind w:right="738"/>
        <w:contextualSpacing/>
        <w:jc w:val="both"/>
        <w:rPr>
          <w:rFonts w:ascii="Palatino Linotype" w:hAnsi="Palatino Linotype" w:cs="Arial"/>
        </w:rPr>
      </w:pPr>
      <w:r w:rsidRPr="00D521E3">
        <w:rPr>
          <w:rFonts w:ascii="Palatino Linotype" w:hAnsi="Palatino Linotype" w:cs="Arial"/>
          <w:b/>
        </w:rPr>
        <w:t>Razones o motivos de inconformidad:</w:t>
      </w:r>
      <w:r w:rsidRPr="00D521E3">
        <w:rPr>
          <w:rFonts w:ascii="Palatino Linotype" w:hAnsi="Palatino Linotype" w:cs="Arial"/>
        </w:rPr>
        <w:t xml:space="preserve"> </w:t>
      </w:r>
      <w:r w:rsidRPr="00D521E3">
        <w:rPr>
          <w:rFonts w:ascii="Palatino Linotype" w:hAnsi="Palatino Linotype" w:cs="Arial"/>
          <w:i/>
        </w:rPr>
        <w:t>“</w:t>
      </w:r>
      <w:r w:rsidR="00EA5521" w:rsidRPr="00D521E3">
        <w:rPr>
          <w:rFonts w:ascii="Palatino Linotype" w:hAnsi="Palatino Linotype" w:cs="Arial"/>
          <w:i/>
        </w:rPr>
        <w:t>la falta de respuesta</w:t>
      </w:r>
      <w:r w:rsidRPr="00D521E3">
        <w:rPr>
          <w:rFonts w:ascii="Palatino Linotype" w:hAnsi="Palatino Linotype" w:cs="Arial"/>
          <w:i/>
        </w:rPr>
        <w:t>” (Sic).</w:t>
      </w:r>
    </w:p>
    <w:p w14:paraId="03365151" w14:textId="77777777" w:rsidR="009A2767" w:rsidRPr="00D521E3" w:rsidRDefault="009A2767" w:rsidP="00E61108">
      <w:pPr>
        <w:tabs>
          <w:tab w:val="left" w:pos="426"/>
          <w:tab w:val="left" w:pos="993"/>
        </w:tabs>
        <w:spacing w:line="360" w:lineRule="auto"/>
        <w:ind w:left="720" w:right="738"/>
        <w:contextualSpacing/>
        <w:jc w:val="both"/>
        <w:rPr>
          <w:rFonts w:ascii="Palatino Linotype" w:hAnsi="Palatino Linotype" w:cs="Arial"/>
        </w:rPr>
      </w:pPr>
    </w:p>
    <w:p w14:paraId="7B42BA50" w14:textId="38D65371" w:rsidR="00EA0165" w:rsidRPr="00D521E3" w:rsidRDefault="00EA0165" w:rsidP="00E61108">
      <w:pPr>
        <w:pStyle w:val="Prrafodelista"/>
        <w:numPr>
          <w:ilvl w:val="0"/>
          <w:numId w:val="1"/>
        </w:numPr>
        <w:tabs>
          <w:tab w:val="left" w:pos="567"/>
        </w:tabs>
        <w:spacing w:line="360" w:lineRule="auto"/>
        <w:ind w:left="0" w:firstLine="0"/>
        <w:contextualSpacing/>
        <w:jc w:val="both"/>
        <w:rPr>
          <w:rFonts w:ascii="Palatino Linotype" w:eastAsia="Calibri" w:hAnsi="Palatino Linotype" w:cs="Arial"/>
          <w:color w:val="000000" w:themeColor="text1"/>
        </w:rPr>
      </w:pPr>
      <w:r w:rsidRPr="00D521E3">
        <w:rPr>
          <w:rFonts w:ascii="Palatino Linotype" w:hAnsi="Palatino Linotype" w:cs="Arial"/>
          <w:color w:val="000000" w:themeColor="text1"/>
        </w:rPr>
        <w:t xml:space="preserve">Se registró el recurso de revisión bajo el número de expediente </w:t>
      </w:r>
      <w:r w:rsidRPr="00D521E3">
        <w:rPr>
          <w:rFonts w:ascii="Palatino Linotype" w:eastAsiaTheme="minorEastAsia" w:hAnsi="Palatino Linotype" w:cs="Arial"/>
          <w:bCs/>
          <w:color w:val="000000" w:themeColor="text1"/>
          <w:lang w:val="es-ES_tradnl"/>
        </w:rPr>
        <w:t xml:space="preserve">al rubro indicado, asimismo, con fundamento en lo dispuesto por el </w:t>
      </w:r>
      <w:r w:rsidRPr="00D521E3">
        <w:rPr>
          <w:rFonts w:ascii="Palatino Linotype" w:eastAsia="Calibri" w:hAnsi="Palatino Linotype" w:cs="Arial"/>
          <w:color w:val="000000" w:themeColor="text1"/>
        </w:rPr>
        <w:t xml:space="preserve">artículo 185 fracción I de la </w:t>
      </w:r>
      <w:r w:rsidRPr="00D521E3">
        <w:rPr>
          <w:rFonts w:ascii="Palatino Linotype" w:eastAsia="Calibri" w:hAnsi="Palatino Linotype" w:cs="Arial"/>
          <w:b/>
          <w:color w:val="000000" w:themeColor="text1"/>
        </w:rPr>
        <w:t xml:space="preserve">Ley de Transparencia y Acceso a la Información Pública del Estado de México y Municipios </w:t>
      </w:r>
      <w:r w:rsidR="005E6282" w:rsidRPr="00D521E3">
        <w:rPr>
          <w:rFonts w:ascii="Palatino Linotype" w:hAnsi="Palatino Linotype" w:cs="Arial"/>
          <w:color w:val="000000" w:themeColor="text1"/>
        </w:rPr>
        <w:t>se turnó a</w:t>
      </w:r>
      <w:r w:rsidR="00351568" w:rsidRPr="00D521E3">
        <w:rPr>
          <w:rFonts w:ascii="Palatino Linotype" w:hAnsi="Palatino Linotype" w:cs="Arial"/>
          <w:color w:val="000000" w:themeColor="text1"/>
        </w:rPr>
        <w:t xml:space="preserve"> la </w:t>
      </w:r>
      <w:r w:rsidR="00E3149E" w:rsidRPr="00D521E3">
        <w:rPr>
          <w:rFonts w:ascii="Palatino Linotype" w:hAnsi="Palatino Linotype" w:cs="Arial"/>
          <w:b/>
          <w:color w:val="000000" w:themeColor="text1"/>
        </w:rPr>
        <w:t>C</w:t>
      </w:r>
      <w:r w:rsidR="00351568" w:rsidRPr="00D521E3">
        <w:rPr>
          <w:rFonts w:ascii="Palatino Linotype" w:hAnsi="Palatino Linotype" w:cs="Arial"/>
          <w:b/>
          <w:color w:val="000000" w:themeColor="text1"/>
        </w:rPr>
        <w:t>omisionada María del Rosario Mejía Ayala</w:t>
      </w:r>
      <w:r w:rsidRPr="00D521E3">
        <w:rPr>
          <w:rFonts w:ascii="Palatino Linotype" w:hAnsi="Palatino Linotype" w:cs="Arial"/>
          <w:b/>
          <w:color w:val="000000" w:themeColor="text1"/>
        </w:rPr>
        <w:t xml:space="preserve">, </w:t>
      </w:r>
      <w:r w:rsidRPr="00D521E3">
        <w:rPr>
          <w:rFonts w:ascii="Palatino Linotype" w:hAnsi="Palatino Linotype" w:cs="Arial"/>
          <w:color w:val="000000" w:themeColor="text1"/>
        </w:rPr>
        <w:t xml:space="preserve">con el objeto de </w:t>
      </w:r>
      <w:r w:rsidRPr="00D521E3">
        <w:rPr>
          <w:rFonts w:ascii="Palatino Linotype" w:hAnsi="Palatino Linotype" w:cs="Arial"/>
          <w:color w:val="000000" w:themeColor="text1"/>
          <w:lang w:val="es-MX"/>
        </w:rPr>
        <w:t>su análisis.</w:t>
      </w:r>
    </w:p>
    <w:p w14:paraId="49F28BD1" w14:textId="77777777" w:rsidR="00EA0165" w:rsidRPr="00D521E3" w:rsidRDefault="00EA0165" w:rsidP="00E61108">
      <w:pPr>
        <w:tabs>
          <w:tab w:val="left" w:pos="426"/>
        </w:tabs>
        <w:spacing w:line="360" w:lineRule="auto"/>
        <w:contextualSpacing/>
        <w:jc w:val="both"/>
        <w:rPr>
          <w:rFonts w:ascii="Palatino Linotype" w:eastAsia="Calibri" w:hAnsi="Palatino Linotype" w:cs="Arial"/>
          <w:color w:val="000000" w:themeColor="text1"/>
        </w:rPr>
      </w:pPr>
    </w:p>
    <w:p w14:paraId="4BF26255" w14:textId="772A047B" w:rsidR="0006158C" w:rsidRPr="00D521E3" w:rsidRDefault="00351568" w:rsidP="00E61108">
      <w:pPr>
        <w:pStyle w:val="Prrafodelista"/>
        <w:numPr>
          <w:ilvl w:val="0"/>
          <w:numId w:val="1"/>
        </w:numPr>
        <w:tabs>
          <w:tab w:val="left" w:pos="567"/>
        </w:tabs>
        <w:spacing w:line="360" w:lineRule="auto"/>
        <w:ind w:left="0" w:firstLine="0"/>
        <w:contextualSpacing/>
        <w:jc w:val="both"/>
        <w:rPr>
          <w:rFonts w:ascii="Palatino Linotype" w:eastAsia="Calibri" w:hAnsi="Palatino Linotype" w:cs="Arial"/>
          <w:color w:val="000000" w:themeColor="text1"/>
        </w:rPr>
      </w:pPr>
      <w:r w:rsidRPr="00D521E3">
        <w:rPr>
          <w:rFonts w:ascii="Palatino Linotype" w:hAnsi="Palatino Linotype" w:cs="Arial"/>
          <w:color w:val="000000" w:themeColor="text1"/>
        </w:rPr>
        <w:t xml:space="preserve">La </w:t>
      </w:r>
      <w:r w:rsidRPr="00D521E3">
        <w:rPr>
          <w:rFonts w:ascii="Palatino Linotype" w:hAnsi="Palatino Linotype" w:cs="Arial"/>
          <w:b/>
          <w:color w:val="000000" w:themeColor="text1"/>
        </w:rPr>
        <w:t>Comisionada María del Rosario Mejía Ayala</w:t>
      </w:r>
      <w:r w:rsidR="00EA0165" w:rsidRPr="00D521E3">
        <w:rPr>
          <w:rFonts w:ascii="Palatino Linotype" w:eastAsia="Calibri" w:hAnsi="Palatino Linotype" w:cs="Arial"/>
          <w:color w:val="000000" w:themeColor="text1"/>
        </w:rPr>
        <w:t>, con fundamento en lo dispuesto por el artículo 185 fracción II de la ley de la materia, a través del acuerdo de admisión de</w:t>
      </w:r>
      <w:r w:rsidR="00EC1C10" w:rsidRPr="00D521E3">
        <w:rPr>
          <w:rFonts w:ascii="Palatino Linotype" w:eastAsia="Calibri" w:hAnsi="Palatino Linotype" w:cs="Arial"/>
          <w:color w:val="000000" w:themeColor="text1"/>
        </w:rPr>
        <w:t xml:space="preserve"> diecinueve</w:t>
      </w:r>
      <w:r w:rsidR="00997CDC" w:rsidRPr="00D521E3">
        <w:rPr>
          <w:rFonts w:ascii="Palatino Linotype" w:eastAsia="Calibri" w:hAnsi="Palatino Linotype" w:cs="Arial"/>
          <w:color w:val="000000" w:themeColor="text1"/>
        </w:rPr>
        <w:t xml:space="preserve"> </w:t>
      </w:r>
      <w:r w:rsidR="00EA0165" w:rsidRPr="00D521E3">
        <w:rPr>
          <w:rFonts w:ascii="Palatino Linotype" w:eastAsia="Calibri" w:hAnsi="Palatino Linotype" w:cs="Arial"/>
          <w:color w:val="000000" w:themeColor="text1"/>
        </w:rPr>
        <w:t>(</w:t>
      </w:r>
      <w:r w:rsidR="00EC1C10" w:rsidRPr="00D521E3">
        <w:rPr>
          <w:rFonts w:ascii="Palatino Linotype" w:eastAsia="Calibri" w:hAnsi="Palatino Linotype" w:cs="Arial"/>
          <w:color w:val="000000" w:themeColor="text1"/>
        </w:rPr>
        <w:t>19</w:t>
      </w:r>
      <w:r w:rsidR="00EA0165" w:rsidRPr="00D521E3">
        <w:rPr>
          <w:rFonts w:ascii="Palatino Linotype" w:eastAsia="Calibri" w:hAnsi="Palatino Linotype" w:cs="Arial"/>
          <w:color w:val="000000" w:themeColor="text1"/>
        </w:rPr>
        <w:t>) de</w:t>
      </w:r>
      <w:r w:rsidR="00EA5521" w:rsidRPr="00D521E3">
        <w:rPr>
          <w:rFonts w:ascii="Palatino Linotype" w:eastAsia="Calibri" w:hAnsi="Palatino Linotype" w:cs="Arial"/>
          <w:color w:val="000000" w:themeColor="text1"/>
        </w:rPr>
        <w:t xml:space="preserve"> agosto </w:t>
      </w:r>
      <w:r w:rsidR="009815B6" w:rsidRPr="00D521E3">
        <w:rPr>
          <w:rFonts w:ascii="Palatino Linotype" w:eastAsia="Calibri" w:hAnsi="Palatino Linotype" w:cs="Arial"/>
          <w:color w:val="000000" w:themeColor="text1"/>
        </w:rPr>
        <w:t>d</w:t>
      </w:r>
      <w:r w:rsidR="00997CDC" w:rsidRPr="00D521E3">
        <w:rPr>
          <w:rFonts w:ascii="Palatino Linotype" w:eastAsia="Calibri" w:hAnsi="Palatino Linotype" w:cs="Arial"/>
          <w:color w:val="000000" w:themeColor="text1"/>
        </w:rPr>
        <w:t>e dos mil veintidós</w:t>
      </w:r>
      <w:r w:rsidR="00EA0165" w:rsidRPr="00D521E3">
        <w:rPr>
          <w:rFonts w:ascii="Palatino Linotype" w:eastAsia="Calibri" w:hAnsi="Palatino Linotype" w:cs="Arial"/>
          <w:color w:val="000000" w:themeColor="text1"/>
        </w:rPr>
        <w:t xml:space="preserve">, puso a disposición de las partes el expediente electrónico </w:t>
      </w:r>
      <w:r w:rsidR="00EA0165" w:rsidRPr="00D521E3">
        <w:rPr>
          <w:rFonts w:ascii="Palatino Linotype" w:eastAsia="Calibri" w:hAnsi="Palatino Linotype" w:cs="Arial"/>
          <w:color w:val="000000" w:themeColor="text1"/>
          <w:lang w:val="es-ES_tradnl"/>
        </w:rPr>
        <w:t xml:space="preserve">vía </w:t>
      </w:r>
      <w:r w:rsidR="00EA0165" w:rsidRPr="00D521E3">
        <w:rPr>
          <w:rFonts w:ascii="Palatino Linotype" w:eastAsia="Calibri" w:hAnsi="Palatino Linotype" w:cs="Arial"/>
          <w:color w:val="000000" w:themeColor="text1"/>
        </w:rPr>
        <w:t xml:space="preserve">Sistema de Acceso a la Información </w:t>
      </w:r>
      <w:r w:rsidR="00EA0165" w:rsidRPr="00D521E3">
        <w:rPr>
          <w:rFonts w:ascii="Palatino Linotype" w:eastAsia="Calibri" w:hAnsi="Palatino Linotype" w:cs="Arial"/>
          <w:color w:val="000000" w:themeColor="text1"/>
        </w:rPr>
        <w:lastRenderedPageBreak/>
        <w:t xml:space="preserve">Mexiquense a efecto de que en un plazo máximo de siete días manifestaran lo que a su derecho convinieran, ofrecieran pruebas y alegatos según corresponda a los casos concretos, de esta forma para que el </w:t>
      </w:r>
      <w:r w:rsidR="00EA0165" w:rsidRPr="00D521E3">
        <w:rPr>
          <w:rFonts w:ascii="Palatino Linotype" w:eastAsia="Calibri" w:hAnsi="Palatino Linotype" w:cs="Arial"/>
          <w:b/>
          <w:color w:val="000000" w:themeColor="text1"/>
        </w:rPr>
        <w:t>SUJETO OBLIGADO</w:t>
      </w:r>
      <w:r w:rsidR="00EA0165" w:rsidRPr="00D521E3">
        <w:rPr>
          <w:rFonts w:ascii="Palatino Linotype" w:eastAsia="Calibri" w:hAnsi="Palatino Linotype" w:cs="Arial"/>
          <w:color w:val="000000" w:themeColor="text1"/>
        </w:rPr>
        <w:t xml:space="preserve"> presentara el</w:t>
      </w:r>
      <w:r w:rsidR="00266490" w:rsidRPr="00D521E3">
        <w:rPr>
          <w:rFonts w:ascii="Palatino Linotype" w:eastAsia="Calibri" w:hAnsi="Palatino Linotype" w:cs="Arial"/>
          <w:color w:val="000000" w:themeColor="text1"/>
        </w:rPr>
        <w:t xml:space="preserve"> </w:t>
      </w:r>
      <w:bookmarkStart w:id="4" w:name="_Toc461555889"/>
      <w:bookmarkStart w:id="5" w:name="_Toc466371858"/>
      <w:r w:rsidR="008C4492" w:rsidRPr="00D521E3">
        <w:rPr>
          <w:rFonts w:ascii="Palatino Linotype" w:eastAsia="Calibri" w:hAnsi="Palatino Linotype" w:cs="Arial"/>
          <w:color w:val="000000" w:themeColor="text1"/>
        </w:rPr>
        <w:t xml:space="preserve">informe justificado procedente. </w:t>
      </w:r>
      <w:r w:rsidR="0006158C" w:rsidRPr="00D521E3">
        <w:rPr>
          <w:rFonts w:ascii="Palatino Linotype" w:eastAsia="Calibri" w:hAnsi="Palatino Linotype" w:cs="Arial"/>
          <w:color w:val="000000" w:themeColor="text1"/>
        </w:rPr>
        <w:t>Por su parte el hoy recurrente no realizó manifestaciones lo a que a su derecho conviniera y asistiera.</w:t>
      </w:r>
    </w:p>
    <w:p w14:paraId="234F9B5E" w14:textId="75722AD3" w:rsidR="008C4492" w:rsidRPr="00D521E3" w:rsidRDefault="008C4492" w:rsidP="00E61108">
      <w:pPr>
        <w:pStyle w:val="Prrafodelista"/>
        <w:spacing w:line="360" w:lineRule="auto"/>
        <w:rPr>
          <w:rFonts w:ascii="Palatino Linotype" w:eastAsia="Calibri" w:hAnsi="Palatino Linotype" w:cs="Arial"/>
          <w:color w:val="000000" w:themeColor="text1"/>
        </w:rPr>
      </w:pPr>
    </w:p>
    <w:p w14:paraId="558125E1" w14:textId="222655F4" w:rsidR="008C4492" w:rsidRPr="00D521E3" w:rsidRDefault="008C4492" w:rsidP="00E61108">
      <w:pPr>
        <w:pStyle w:val="Prrafodelista"/>
        <w:numPr>
          <w:ilvl w:val="0"/>
          <w:numId w:val="1"/>
        </w:numPr>
        <w:tabs>
          <w:tab w:val="left" w:pos="567"/>
          <w:tab w:val="left" w:pos="709"/>
        </w:tabs>
        <w:spacing w:line="360" w:lineRule="auto"/>
        <w:ind w:left="0" w:firstLine="0"/>
        <w:contextualSpacing/>
        <w:jc w:val="both"/>
        <w:rPr>
          <w:rFonts w:ascii="Palatino Linotype" w:eastAsia="Calibri" w:hAnsi="Palatino Linotype"/>
          <w:color w:val="000000" w:themeColor="text1"/>
        </w:rPr>
      </w:pPr>
      <w:r w:rsidRPr="00D521E3">
        <w:rPr>
          <w:rFonts w:ascii="Palatino Linotype" w:eastAsia="Calibri" w:hAnsi="Palatino Linotype"/>
          <w:color w:val="000000" w:themeColor="text1"/>
        </w:rPr>
        <w:t xml:space="preserve">El </w:t>
      </w:r>
      <w:r w:rsidRPr="00D521E3">
        <w:rPr>
          <w:rFonts w:ascii="Palatino Linotype" w:eastAsia="Calibri" w:hAnsi="Palatino Linotype"/>
          <w:b/>
          <w:bCs/>
          <w:color w:val="000000" w:themeColor="text1"/>
        </w:rPr>
        <w:t>SUJETO OBLIGADO</w:t>
      </w:r>
      <w:r w:rsidRPr="00D521E3">
        <w:rPr>
          <w:rFonts w:ascii="Palatino Linotype" w:eastAsia="Calibri" w:hAnsi="Palatino Linotype"/>
          <w:color w:val="000000" w:themeColor="text1"/>
        </w:rPr>
        <w:t xml:space="preserve"> presentó su I</w:t>
      </w:r>
      <w:r w:rsidR="0006158C" w:rsidRPr="00D521E3">
        <w:rPr>
          <w:rFonts w:ascii="Palatino Linotype" w:eastAsia="Calibri" w:hAnsi="Palatino Linotype"/>
          <w:color w:val="000000" w:themeColor="text1"/>
        </w:rPr>
        <w:t xml:space="preserve">nforme Justificado a través de los </w:t>
      </w:r>
      <w:r w:rsidRPr="00D521E3">
        <w:rPr>
          <w:rFonts w:ascii="Palatino Linotype" w:eastAsia="Calibri" w:hAnsi="Palatino Linotype"/>
          <w:color w:val="000000" w:themeColor="text1"/>
        </w:rPr>
        <w:t>archivo</w:t>
      </w:r>
      <w:r w:rsidR="0006158C" w:rsidRPr="00D521E3">
        <w:rPr>
          <w:rFonts w:ascii="Palatino Linotype" w:eastAsia="Calibri" w:hAnsi="Palatino Linotype"/>
          <w:color w:val="000000" w:themeColor="text1"/>
        </w:rPr>
        <w:t xml:space="preserve">s electrónicos </w:t>
      </w:r>
      <w:r w:rsidRPr="00D521E3">
        <w:rPr>
          <w:rFonts w:ascii="Palatino Linotype" w:eastAsia="Calibri" w:hAnsi="Palatino Linotype"/>
          <w:color w:val="000000" w:themeColor="text1"/>
        </w:rPr>
        <w:t>cuyo contenido se describe a continuación:</w:t>
      </w:r>
    </w:p>
    <w:p w14:paraId="6DF9687A" w14:textId="77777777" w:rsidR="008C4492" w:rsidRPr="00D521E3" w:rsidRDefault="008C4492" w:rsidP="00E61108">
      <w:pPr>
        <w:spacing w:line="360" w:lineRule="auto"/>
        <w:rPr>
          <w:rFonts w:ascii="Palatino Linotype" w:eastAsia="Calibri" w:hAnsi="Palatino Linotype" w:cs="Arial"/>
          <w:color w:val="000000" w:themeColor="text1"/>
        </w:rPr>
      </w:pPr>
    </w:p>
    <w:p w14:paraId="3283CDE9" w14:textId="404337A3" w:rsidR="00B2366A" w:rsidRPr="00D521E3" w:rsidRDefault="0006158C" w:rsidP="00E61108">
      <w:pPr>
        <w:pStyle w:val="Prrafodelista"/>
        <w:numPr>
          <w:ilvl w:val="0"/>
          <w:numId w:val="22"/>
        </w:numPr>
        <w:tabs>
          <w:tab w:val="left" w:pos="567"/>
        </w:tabs>
        <w:spacing w:line="360" w:lineRule="auto"/>
        <w:ind w:left="567" w:hanging="207"/>
        <w:contextualSpacing/>
        <w:jc w:val="both"/>
        <w:rPr>
          <w:rFonts w:ascii="Palatino Linotype" w:eastAsia="Calibri" w:hAnsi="Palatino Linotype" w:cs="Arial"/>
          <w:b/>
          <w:color w:val="000000" w:themeColor="text1"/>
          <w:u w:val="single"/>
        </w:rPr>
      </w:pPr>
      <w:r w:rsidRPr="00D521E3">
        <w:rPr>
          <w:rFonts w:ascii="Palatino Linotype" w:eastAsia="Calibri" w:hAnsi="Palatino Linotype" w:cs="Arial"/>
          <w:b/>
          <w:color w:val="000000" w:themeColor="text1"/>
          <w:u w:val="single"/>
        </w:rPr>
        <w:t>RESPUESTA ADMON.pdf</w:t>
      </w:r>
      <w:r w:rsidRPr="00D521E3">
        <w:rPr>
          <w:rFonts w:ascii="Palatino Linotype" w:eastAsia="Calibri" w:hAnsi="Palatino Linotype" w:cs="Arial"/>
          <w:color w:val="000000" w:themeColor="text1"/>
        </w:rPr>
        <w:t>: Oficio n</w:t>
      </w:r>
      <w:r w:rsidR="00B2366A" w:rsidRPr="00D521E3">
        <w:rPr>
          <w:rFonts w:ascii="Palatino Linotype" w:eastAsia="Calibri" w:hAnsi="Palatino Linotype" w:cs="Arial"/>
          <w:color w:val="000000" w:themeColor="text1"/>
        </w:rPr>
        <w:t xml:space="preserve">úmero </w:t>
      </w:r>
      <w:r w:rsidRPr="00D521E3">
        <w:rPr>
          <w:rFonts w:ascii="Palatino Linotype" w:eastAsia="Calibri" w:hAnsi="Palatino Linotype" w:cs="Arial"/>
          <w:color w:val="000000" w:themeColor="text1"/>
        </w:rPr>
        <w:t>SAPASAC/GA/RH/279/2022, Suscrito por el Jefe Departamento de Recu</w:t>
      </w:r>
      <w:r w:rsidR="00B2366A" w:rsidRPr="00D521E3">
        <w:rPr>
          <w:rFonts w:ascii="Palatino Linotype" w:eastAsia="Calibri" w:hAnsi="Palatino Linotype" w:cs="Arial"/>
          <w:color w:val="000000" w:themeColor="text1"/>
        </w:rPr>
        <w:t xml:space="preserve">rsos Humanos, mediante el cual anexa una tabla, con tres rubros: Nombre del servidor público, puesto cargo o comisión y documentó que acredite el grado máximo de estudios. </w:t>
      </w:r>
    </w:p>
    <w:p w14:paraId="673E35FB" w14:textId="057F340C" w:rsidR="008C4492" w:rsidRPr="00D521E3" w:rsidRDefault="00B2366A" w:rsidP="00E61108">
      <w:pPr>
        <w:pStyle w:val="Prrafodelista"/>
        <w:tabs>
          <w:tab w:val="left" w:pos="567"/>
        </w:tabs>
        <w:spacing w:line="360" w:lineRule="auto"/>
        <w:ind w:left="567"/>
        <w:contextualSpacing/>
        <w:jc w:val="both"/>
        <w:rPr>
          <w:rFonts w:ascii="Palatino Linotype" w:eastAsia="Calibri" w:hAnsi="Palatino Linotype" w:cs="Arial"/>
          <w:b/>
          <w:color w:val="000000" w:themeColor="text1"/>
          <w:u w:val="single"/>
        </w:rPr>
      </w:pPr>
      <w:r w:rsidRPr="00D521E3">
        <w:rPr>
          <w:rFonts w:ascii="Palatino Linotype" w:eastAsia="Calibri" w:hAnsi="Palatino Linotype" w:cs="Arial"/>
          <w:color w:val="000000" w:themeColor="text1"/>
        </w:rPr>
        <w:t xml:space="preserve"> </w:t>
      </w:r>
    </w:p>
    <w:p w14:paraId="1BD41396" w14:textId="5A7ADDD2" w:rsidR="0006158C" w:rsidRPr="00D521E3" w:rsidRDefault="0006158C" w:rsidP="00E61108">
      <w:pPr>
        <w:pStyle w:val="Prrafodelista"/>
        <w:numPr>
          <w:ilvl w:val="0"/>
          <w:numId w:val="22"/>
        </w:numPr>
        <w:tabs>
          <w:tab w:val="left" w:pos="567"/>
        </w:tabs>
        <w:spacing w:line="360" w:lineRule="auto"/>
        <w:ind w:left="567" w:hanging="207"/>
        <w:contextualSpacing/>
        <w:jc w:val="both"/>
        <w:rPr>
          <w:rFonts w:ascii="Palatino Linotype" w:eastAsia="Calibri" w:hAnsi="Palatino Linotype" w:cs="Arial"/>
          <w:b/>
          <w:color w:val="000000" w:themeColor="text1"/>
          <w:u w:val="single"/>
        </w:rPr>
      </w:pPr>
      <w:r w:rsidRPr="00D521E3">
        <w:rPr>
          <w:rFonts w:ascii="Palatino Linotype" w:eastAsia="Calibri" w:hAnsi="Palatino Linotype" w:cs="Arial"/>
          <w:b/>
          <w:color w:val="000000" w:themeColor="text1"/>
          <w:u w:val="single"/>
        </w:rPr>
        <w:t>INFORME JUSTIFICADO 13373.pdf</w:t>
      </w:r>
      <w:r w:rsidR="00B2366A" w:rsidRPr="00D521E3">
        <w:rPr>
          <w:rFonts w:ascii="Palatino Linotype" w:eastAsia="Calibri" w:hAnsi="Palatino Linotype" w:cs="Arial"/>
          <w:color w:val="000000" w:themeColor="text1"/>
        </w:rPr>
        <w:t xml:space="preserve">: Oficio número SAPASAC/DG/UT/113/2022, suscrito por el Titular de la Unidad de Transparencia, en el que en lista cada uno de los estatus, y actuaciones realizadas. </w:t>
      </w:r>
    </w:p>
    <w:p w14:paraId="76FD955B" w14:textId="77777777" w:rsidR="00104228" w:rsidRPr="00D521E3" w:rsidRDefault="00104228" w:rsidP="00E61108">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6861927A" w14:textId="16FC6E91" w:rsidR="00DD6441" w:rsidRPr="00D521E3" w:rsidRDefault="008C4492" w:rsidP="00E61108">
      <w:pPr>
        <w:pStyle w:val="Prrafodelista"/>
        <w:numPr>
          <w:ilvl w:val="0"/>
          <w:numId w:val="1"/>
        </w:numPr>
        <w:tabs>
          <w:tab w:val="left" w:pos="567"/>
        </w:tabs>
        <w:spacing w:line="360" w:lineRule="auto"/>
        <w:ind w:left="0" w:firstLine="0"/>
        <w:contextualSpacing/>
        <w:jc w:val="both"/>
        <w:rPr>
          <w:rFonts w:ascii="Palatino Linotype" w:eastAsia="Calibri" w:hAnsi="Palatino Linotype" w:cs="Arial"/>
          <w:color w:val="000000" w:themeColor="text1"/>
        </w:rPr>
      </w:pPr>
      <w:r w:rsidRPr="00D521E3">
        <w:rPr>
          <w:rFonts w:ascii="Palatino Linotype" w:eastAsiaTheme="minorEastAsia" w:hAnsi="Palatino Linotype" w:cstheme="minorBidi"/>
          <w:color w:val="000000" w:themeColor="text1"/>
          <w:lang w:val="es-MX"/>
        </w:rPr>
        <w:t>El veintitrés (23</w:t>
      </w:r>
      <w:r w:rsidR="00DD6441" w:rsidRPr="00D521E3">
        <w:rPr>
          <w:rFonts w:ascii="Palatino Linotype" w:eastAsiaTheme="minorEastAsia" w:hAnsi="Palatino Linotype" w:cstheme="minorBidi"/>
          <w:color w:val="000000" w:themeColor="text1"/>
          <w:lang w:val="es-MX"/>
        </w:rPr>
        <w:t xml:space="preserve">) de mayo de dos mil veintitrés, con fundamento en el artículo 181 tercer párrafo de la Ley de Transparencia y Acceso a la Información Pública del </w:t>
      </w:r>
      <w:r w:rsidR="00DD6441" w:rsidRPr="00D521E3">
        <w:rPr>
          <w:rFonts w:ascii="Palatino Linotype" w:eastAsiaTheme="minorEastAsia" w:hAnsi="Palatino Linotype" w:cstheme="minorBidi"/>
          <w:color w:val="000000" w:themeColor="text1"/>
          <w:lang w:val="es-MX"/>
        </w:rPr>
        <w:lastRenderedPageBreak/>
        <w:t>Estado de México y Municipios, se acordó el plazo de treinta (30) días para resolver el recurso de revisión, sería ampliado por un periodo de quince (15) días hábiles adicionales.</w:t>
      </w:r>
    </w:p>
    <w:p w14:paraId="023D4F88" w14:textId="77777777" w:rsidR="00DD6441" w:rsidRPr="00D521E3" w:rsidRDefault="00DD6441" w:rsidP="00E61108">
      <w:pPr>
        <w:pStyle w:val="Prrafodelista"/>
        <w:spacing w:line="360" w:lineRule="auto"/>
        <w:rPr>
          <w:rFonts w:ascii="Palatino Linotype" w:eastAsia="MS Mincho" w:hAnsi="Palatino Linotype" w:cs="Arial"/>
        </w:rPr>
      </w:pPr>
    </w:p>
    <w:p w14:paraId="0520B587" w14:textId="77777777" w:rsidR="00DD6441" w:rsidRPr="00D521E3" w:rsidRDefault="00DD6441" w:rsidP="00E61108">
      <w:pPr>
        <w:pStyle w:val="Prrafodelista"/>
        <w:numPr>
          <w:ilvl w:val="0"/>
          <w:numId w:val="1"/>
        </w:numPr>
        <w:tabs>
          <w:tab w:val="left" w:pos="567"/>
        </w:tabs>
        <w:spacing w:line="360" w:lineRule="auto"/>
        <w:ind w:left="0" w:firstLine="0"/>
        <w:contextualSpacing/>
        <w:jc w:val="both"/>
        <w:rPr>
          <w:rFonts w:ascii="Palatino Linotype" w:eastAsia="Calibri" w:hAnsi="Palatino Linotype" w:cs="Arial"/>
          <w:color w:val="000000" w:themeColor="text1"/>
        </w:rPr>
      </w:pPr>
      <w:r w:rsidRPr="00D521E3">
        <w:rPr>
          <w:rFonts w:ascii="Palatino Linotype" w:eastAsia="MS Mincho"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2E0BA76" w14:textId="77777777" w:rsidR="00DD6441" w:rsidRPr="00D521E3" w:rsidRDefault="00DD6441" w:rsidP="00E61108">
      <w:pPr>
        <w:pStyle w:val="Prrafodelista"/>
        <w:spacing w:line="360" w:lineRule="auto"/>
        <w:rPr>
          <w:rFonts w:ascii="Palatino Linotype" w:eastAsia="MS Mincho" w:hAnsi="Palatino Linotype" w:cs="Arial"/>
        </w:rPr>
      </w:pPr>
    </w:p>
    <w:p w14:paraId="125E171A" w14:textId="77777777" w:rsidR="00DD6441" w:rsidRPr="00D521E3" w:rsidRDefault="00DD6441" w:rsidP="00E61108">
      <w:pPr>
        <w:pStyle w:val="Prrafodelista"/>
        <w:numPr>
          <w:ilvl w:val="0"/>
          <w:numId w:val="1"/>
        </w:numPr>
        <w:tabs>
          <w:tab w:val="left" w:pos="567"/>
        </w:tabs>
        <w:spacing w:line="360" w:lineRule="auto"/>
        <w:ind w:left="0" w:firstLine="0"/>
        <w:contextualSpacing/>
        <w:jc w:val="both"/>
        <w:rPr>
          <w:rFonts w:ascii="Palatino Linotype" w:eastAsia="Calibri" w:hAnsi="Palatino Linotype" w:cs="Arial"/>
          <w:color w:val="000000" w:themeColor="text1"/>
        </w:rPr>
      </w:pPr>
      <w:r w:rsidRPr="00D521E3">
        <w:rPr>
          <w:rFonts w:ascii="Palatino Linotype" w:eastAsia="MS Mincho"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EA90D9F" w14:textId="77777777" w:rsidR="00DD6441" w:rsidRPr="00D521E3" w:rsidRDefault="00DD6441" w:rsidP="00E61108">
      <w:pPr>
        <w:pStyle w:val="Prrafodelista"/>
        <w:spacing w:line="360" w:lineRule="auto"/>
        <w:rPr>
          <w:rFonts w:ascii="Palatino Linotype" w:eastAsia="MS Mincho" w:hAnsi="Palatino Linotype" w:cs="Arial"/>
        </w:rPr>
      </w:pPr>
    </w:p>
    <w:p w14:paraId="767C6A0B" w14:textId="77777777" w:rsidR="00DD6441" w:rsidRPr="00D521E3" w:rsidRDefault="00DD6441" w:rsidP="00E61108">
      <w:pPr>
        <w:pStyle w:val="Prrafodelista"/>
        <w:numPr>
          <w:ilvl w:val="0"/>
          <w:numId w:val="1"/>
        </w:numPr>
        <w:tabs>
          <w:tab w:val="left" w:pos="567"/>
        </w:tabs>
        <w:spacing w:line="360" w:lineRule="auto"/>
        <w:ind w:left="0" w:firstLine="0"/>
        <w:contextualSpacing/>
        <w:jc w:val="both"/>
        <w:rPr>
          <w:rFonts w:ascii="Palatino Linotype" w:eastAsia="Calibri" w:hAnsi="Palatino Linotype" w:cs="Arial"/>
          <w:color w:val="000000" w:themeColor="text1"/>
        </w:rPr>
      </w:pPr>
      <w:r w:rsidRPr="00D521E3">
        <w:rPr>
          <w:rFonts w:ascii="Palatino Linotype" w:eastAsia="MS Mincho" w:hAnsi="Palatino Linotype" w:cs="Arial"/>
        </w:rPr>
        <w:t xml:space="preserve">Así, en términos de lo que establecen los artículos 8.1 y 25 de la Convención Americana sobre Derechos Humanos, los recursos deben ser sencillos y resolverse </w:t>
      </w:r>
      <w:r w:rsidRPr="00D521E3">
        <w:rPr>
          <w:rFonts w:ascii="Palatino Linotype" w:eastAsia="MS Mincho" w:hAnsi="Palatino Linotype" w:cs="Arial"/>
        </w:rPr>
        <w:lastRenderedPageBreak/>
        <w:t>en el menor tiempo posible, tomando en consideración la dilación total del procedimiento; esto es, en un plazo razonable.</w:t>
      </w:r>
    </w:p>
    <w:p w14:paraId="1DFD2DAC" w14:textId="77777777" w:rsidR="00DD6441" w:rsidRPr="00D521E3" w:rsidRDefault="00DD6441" w:rsidP="00E61108">
      <w:pPr>
        <w:pStyle w:val="Prrafodelista"/>
        <w:spacing w:line="360" w:lineRule="auto"/>
        <w:rPr>
          <w:rFonts w:ascii="Palatino Linotype" w:eastAsia="MS Mincho" w:hAnsi="Palatino Linotype" w:cs="Arial"/>
        </w:rPr>
      </w:pPr>
    </w:p>
    <w:p w14:paraId="14CDD4C3" w14:textId="77777777" w:rsidR="00DD6441" w:rsidRPr="00D521E3" w:rsidRDefault="00DD6441" w:rsidP="00E61108">
      <w:pPr>
        <w:pStyle w:val="Prrafodelista"/>
        <w:numPr>
          <w:ilvl w:val="0"/>
          <w:numId w:val="1"/>
        </w:numPr>
        <w:tabs>
          <w:tab w:val="left" w:pos="567"/>
        </w:tabs>
        <w:spacing w:line="360" w:lineRule="auto"/>
        <w:ind w:left="0" w:firstLine="0"/>
        <w:contextualSpacing/>
        <w:jc w:val="both"/>
        <w:rPr>
          <w:rFonts w:ascii="Palatino Linotype" w:eastAsia="Calibri" w:hAnsi="Palatino Linotype" w:cs="Arial"/>
          <w:color w:val="000000" w:themeColor="text1"/>
        </w:rPr>
      </w:pPr>
      <w:r w:rsidRPr="00D521E3">
        <w:rPr>
          <w:rFonts w:ascii="Palatino Linotype" w:eastAsia="MS Mincho"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767F5F0" w14:textId="77777777" w:rsidR="00DD6441" w:rsidRPr="00D521E3" w:rsidRDefault="00DD6441" w:rsidP="00E61108">
      <w:pPr>
        <w:pStyle w:val="Prrafodelista"/>
        <w:spacing w:line="360" w:lineRule="auto"/>
        <w:rPr>
          <w:rFonts w:ascii="Palatino Linotype" w:eastAsia="MS Mincho" w:hAnsi="Palatino Linotype" w:cs="Arial"/>
        </w:rPr>
      </w:pPr>
    </w:p>
    <w:p w14:paraId="2A52BB66" w14:textId="77777777" w:rsidR="00DD6441" w:rsidRPr="00D521E3" w:rsidRDefault="00DD6441" w:rsidP="00E61108">
      <w:pPr>
        <w:pStyle w:val="Prrafodelista"/>
        <w:numPr>
          <w:ilvl w:val="0"/>
          <w:numId w:val="1"/>
        </w:numPr>
        <w:tabs>
          <w:tab w:val="left" w:pos="567"/>
        </w:tabs>
        <w:spacing w:line="360" w:lineRule="auto"/>
        <w:ind w:left="0" w:firstLine="0"/>
        <w:contextualSpacing/>
        <w:jc w:val="both"/>
        <w:rPr>
          <w:rFonts w:ascii="Palatino Linotype" w:eastAsia="Calibri" w:hAnsi="Palatino Linotype" w:cs="Arial"/>
          <w:color w:val="000000" w:themeColor="text1"/>
        </w:rPr>
      </w:pPr>
      <w:r w:rsidRPr="00D521E3">
        <w:rPr>
          <w:rFonts w:ascii="Palatino Linotype" w:eastAsia="MS Mincho"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42EC0F45" w14:textId="77777777" w:rsidR="00DD6441" w:rsidRPr="00D521E3" w:rsidRDefault="00DD6441" w:rsidP="00E61108">
      <w:pPr>
        <w:tabs>
          <w:tab w:val="left" w:pos="284"/>
          <w:tab w:val="left" w:pos="567"/>
        </w:tabs>
        <w:spacing w:before="240" w:after="240" w:line="360" w:lineRule="auto"/>
        <w:ind w:right="49"/>
        <w:contextualSpacing/>
        <w:jc w:val="both"/>
        <w:rPr>
          <w:rFonts w:ascii="Palatino Linotype" w:eastAsia="MS Mincho" w:hAnsi="Palatino Linotype" w:cs="Arial"/>
        </w:rPr>
      </w:pPr>
      <w:r w:rsidRPr="00D521E3">
        <w:rPr>
          <w:rFonts w:ascii="Palatino Linotype" w:eastAsia="MS Mincho" w:hAnsi="Palatino Linotype" w:cs="Arial"/>
        </w:rPr>
        <w:t xml:space="preserve"> </w:t>
      </w:r>
    </w:p>
    <w:p w14:paraId="7512B463" w14:textId="3271F002" w:rsidR="00DD6441" w:rsidRPr="00D521E3" w:rsidRDefault="00DD6441" w:rsidP="00E61108">
      <w:pPr>
        <w:pStyle w:val="Prrafodelista"/>
        <w:numPr>
          <w:ilvl w:val="0"/>
          <w:numId w:val="5"/>
        </w:numPr>
        <w:tabs>
          <w:tab w:val="left" w:pos="567"/>
        </w:tabs>
        <w:spacing w:before="240" w:after="240" w:line="360" w:lineRule="auto"/>
        <w:ind w:left="567" w:right="49" w:hanging="283"/>
        <w:contextualSpacing/>
        <w:jc w:val="both"/>
        <w:rPr>
          <w:rFonts w:ascii="Palatino Linotype" w:eastAsia="MS Mincho" w:hAnsi="Palatino Linotype" w:cs="Arial"/>
        </w:rPr>
      </w:pPr>
      <w:r w:rsidRPr="00D521E3">
        <w:rPr>
          <w:rFonts w:ascii="Palatino Linotype" w:eastAsia="MS Mincho" w:hAnsi="Palatino Linotype" w:cs="Arial"/>
        </w:rPr>
        <w:t>Complejidad del asunto: La complejidad de la prueba, la pluralidad de sujetos procesales, el tiempo transcurrido, las características y contexto del recurso.</w:t>
      </w:r>
    </w:p>
    <w:p w14:paraId="699F3080" w14:textId="097417CB" w:rsidR="00DD6441" w:rsidRPr="00D521E3" w:rsidRDefault="00DD6441" w:rsidP="00E61108">
      <w:pPr>
        <w:pStyle w:val="Prrafodelista"/>
        <w:numPr>
          <w:ilvl w:val="0"/>
          <w:numId w:val="5"/>
        </w:numPr>
        <w:tabs>
          <w:tab w:val="left" w:pos="567"/>
        </w:tabs>
        <w:spacing w:before="240" w:after="240" w:line="360" w:lineRule="auto"/>
        <w:ind w:left="567" w:right="49" w:hanging="283"/>
        <w:contextualSpacing/>
        <w:jc w:val="both"/>
        <w:rPr>
          <w:rFonts w:ascii="Palatino Linotype" w:eastAsia="MS Mincho" w:hAnsi="Palatino Linotype" w:cs="Arial"/>
        </w:rPr>
      </w:pPr>
      <w:r w:rsidRPr="00D521E3">
        <w:rPr>
          <w:rFonts w:ascii="Palatino Linotype" w:eastAsia="MS Mincho" w:hAnsi="Palatino Linotype" w:cs="Arial"/>
        </w:rPr>
        <w:t>Actividad Procesal del interesado: Acciones u omisiones del interesado.</w:t>
      </w:r>
    </w:p>
    <w:p w14:paraId="1B148621" w14:textId="00446C67" w:rsidR="00DD6441" w:rsidRPr="00D521E3" w:rsidRDefault="00DD6441" w:rsidP="00E61108">
      <w:pPr>
        <w:pStyle w:val="Prrafodelista"/>
        <w:numPr>
          <w:ilvl w:val="0"/>
          <w:numId w:val="5"/>
        </w:numPr>
        <w:tabs>
          <w:tab w:val="left" w:pos="567"/>
        </w:tabs>
        <w:spacing w:before="240" w:after="240" w:line="360" w:lineRule="auto"/>
        <w:ind w:left="567" w:right="49" w:hanging="283"/>
        <w:contextualSpacing/>
        <w:jc w:val="both"/>
        <w:rPr>
          <w:rFonts w:ascii="Palatino Linotype" w:eastAsia="MS Mincho" w:hAnsi="Palatino Linotype" w:cs="Arial"/>
        </w:rPr>
      </w:pPr>
      <w:r w:rsidRPr="00D521E3">
        <w:rPr>
          <w:rFonts w:ascii="Palatino Linotype" w:eastAsia="MS Mincho" w:hAnsi="Palatino Linotype" w:cs="Arial"/>
        </w:rPr>
        <w:t>Conducta de la Autoridad: Las Acciones u omisiones realizadas en el procedimiento. Así como si la autoridad actuó con la debida diligencia.</w:t>
      </w:r>
    </w:p>
    <w:p w14:paraId="74446010" w14:textId="628F4FE5" w:rsidR="00DD6441" w:rsidRPr="00D521E3" w:rsidRDefault="00DD6441" w:rsidP="00E61108">
      <w:pPr>
        <w:pStyle w:val="Prrafodelista"/>
        <w:numPr>
          <w:ilvl w:val="0"/>
          <w:numId w:val="5"/>
        </w:numPr>
        <w:tabs>
          <w:tab w:val="left" w:pos="567"/>
        </w:tabs>
        <w:spacing w:before="240" w:after="240" w:line="360" w:lineRule="auto"/>
        <w:ind w:left="567" w:right="49" w:hanging="283"/>
        <w:contextualSpacing/>
        <w:jc w:val="both"/>
        <w:rPr>
          <w:rFonts w:ascii="Palatino Linotype" w:eastAsia="MS Mincho" w:hAnsi="Palatino Linotype" w:cs="Arial"/>
        </w:rPr>
      </w:pPr>
      <w:r w:rsidRPr="00D521E3">
        <w:rPr>
          <w:rFonts w:ascii="Palatino Linotype" w:eastAsia="MS Mincho" w:hAnsi="Palatino Linotype" w:cs="Arial"/>
        </w:rPr>
        <w:t>La afectación generada en la situación jurídica de la persona involucrada en el proceso: Violación a sus derechos humanos.</w:t>
      </w:r>
    </w:p>
    <w:p w14:paraId="2EF8EFF1" w14:textId="77777777" w:rsidR="00DD6441" w:rsidRPr="00D521E3" w:rsidRDefault="00DD6441" w:rsidP="00E61108">
      <w:pPr>
        <w:pStyle w:val="Prrafodelista"/>
        <w:tabs>
          <w:tab w:val="left" w:pos="567"/>
        </w:tabs>
        <w:spacing w:before="240" w:after="240" w:line="360" w:lineRule="auto"/>
        <w:ind w:left="567" w:right="49"/>
        <w:contextualSpacing/>
        <w:jc w:val="both"/>
        <w:rPr>
          <w:rFonts w:ascii="Palatino Linotype" w:eastAsia="MS Mincho" w:hAnsi="Palatino Linotype" w:cs="Arial"/>
        </w:rPr>
      </w:pPr>
    </w:p>
    <w:p w14:paraId="7E2632AE" w14:textId="77777777" w:rsidR="00DD6441" w:rsidRPr="00D521E3" w:rsidRDefault="00DD6441" w:rsidP="00E61108">
      <w:pPr>
        <w:pStyle w:val="Prrafodelista"/>
        <w:numPr>
          <w:ilvl w:val="0"/>
          <w:numId w:val="1"/>
        </w:numPr>
        <w:tabs>
          <w:tab w:val="left" w:pos="284"/>
          <w:tab w:val="left" w:pos="567"/>
        </w:tabs>
        <w:spacing w:before="240" w:after="240" w:line="360" w:lineRule="auto"/>
        <w:ind w:left="0" w:right="49" w:firstLine="0"/>
        <w:contextualSpacing/>
        <w:jc w:val="both"/>
        <w:rPr>
          <w:rFonts w:ascii="Palatino Linotype" w:eastAsia="MS Mincho" w:hAnsi="Palatino Linotype" w:cs="Arial"/>
        </w:rPr>
      </w:pPr>
      <w:r w:rsidRPr="00D521E3">
        <w:rPr>
          <w:rFonts w:ascii="Palatino Linotype" w:eastAsia="MS Mincho" w:hAnsi="Palatino Linotype" w:cs="Arial"/>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A733A92" w14:textId="77777777" w:rsidR="00DD6441" w:rsidRPr="00D521E3" w:rsidRDefault="00DD6441" w:rsidP="00E61108">
      <w:pPr>
        <w:pStyle w:val="Prrafodelista"/>
        <w:tabs>
          <w:tab w:val="left" w:pos="284"/>
        </w:tabs>
        <w:spacing w:before="240" w:after="240" w:line="360" w:lineRule="auto"/>
        <w:ind w:left="0" w:right="49"/>
        <w:contextualSpacing/>
        <w:jc w:val="both"/>
        <w:rPr>
          <w:rFonts w:ascii="Palatino Linotype" w:eastAsia="MS Mincho" w:hAnsi="Palatino Linotype" w:cs="Arial"/>
        </w:rPr>
      </w:pPr>
    </w:p>
    <w:p w14:paraId="519AA22B" w14:textId="77777777" w:rsidR="00DD6441" w:rsidRPr="00D521E3" w:rsidRDefault="00DD6441" w:rsidP="00E61108">
      <w:pPr>
        <w:pStyle w:val="Prrafodelista"/>
        <w:numPr>
          <w:ilvl w:val="0"/>
          <w:numId w:val="1"/>
        </w:numPr>
        <w:tabs>
          <w:tab w:val="left" w:pos="284"/>
          <w:tab w:val="left" w:pos="567"/>
        </w:tabs>
        <w:spacing w:before="240" w:after="240" w:line="360" w:lineRule="auto"/>
        <w:ind w:left="0" w:right="49" w:firstLine="0"/>
        <w:contextualSpacing/>
        <w:jc w:val="both"/>
        <w:rPr>
          <w:rFonts w:ascii="Palatino Linotype" w:eastAsia="MS Mincho" w:hAnsi="Palatino Linotype" w:cs="Arial"/>
        </w:rPr>
      </w:pPr>
      <w:r w:rsidRPr="00D521E3">
        <w:rPr>
          <w:rFonts w:ascii="Palatino Linotype" w:eastAsia="MS Mincho"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44C2F20" w14:textId="77777777" w:rsidR="00DD6441" w:rsidRPr="00D521E3" w:rsidRDefault="00DD6441" w:rsidP="00E61108">
      <w:pPr>
        <w:pStyle w:val="Prrafodelista"/>
        <w:spacing w:line="360" w:lineRule="auto"/>
        <w:rPr>
          <w:rFonts w:ascii="Palatino Linotype" w:eastAsia="MS Mincho" w:hAnsi="Palatino Linotype" w:cs="Arial"/>
        </w:rPr>
      </w:pPr>
    </w:p>
    <w:p w14:paraId="69B8C0DB" w14:textId="77777777" w:rsidR="00DD6441" w:rsidRPr="00D521E3" w:rsidRDefault="00DD6441" w:rsidP="00E61108">
      <w:pPr>
        <w:pStyle w:val="Prrafodelista"/>
        <w:numPr>
          <w:ilvl w:val="0"/>
          <w:numId w:val="1"/>
        </w:numPr>
        <w:tabs>
          <w:tab w:val="left" w:pos="284"/>
          <w:tab w:val="left" w:pos="567"/>
        </w:tabs>
        <w:spacing w:before="240" w:after="240" w:line="360" w:lineRule="auto"/>
        <w:ind w:left="0" w:right="49" w:firstLine="0"/>
        <w:contextualSpacing/>
        <w:jc w:val="both"/>
        <w:rPr>
          <w:rFonts w:ascii="Palatino Linotype" w:eastAsia="MS Mincho" w:hAnsi="Palatino Linotype" w:cs="Arial"/>
        </w:rPr>
      </w:pPr>
      <w:r w:rsidRPr="00D521E3">
        <w:rPr>
          <w:rFonts w:ascii="Palatino Linotype" w:eastAsia="MS Mincho" w:hAnsi="Palatino Linotype" w:cs="Arial"/>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D521E3">
        <w:rPr>
          <w:rFonts w:ascii="Palatino Linotype" w:eastAsia="MS Mincho" w:hAnsi="Palatino Linotype" w:cs="Arial"/>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6FCB706A" w14:textId="77777777" w:rsidR="00DD6441" w:rsidRPr="00D521E3" w:rsidRDefault="00DD6441" w:rsidP="00E61108">
      <w:pPr>
        <w:pStyle w:val="Prrafodelista"/>
        <w:spacing w:line="360" w:lineRule="auto"/>
        <w:rPr>
          <w:rFonts w:ascii="Palatino Linotype" w:eastAsia="MS Mincho" w:hAnsi="Palatino Linotype" w:cs="Arial"/>
        </w:rPr>
      </w:pPr>
    </w:p>
    <w:p w14:paraId="6AA4910F" w14:textId="77777777" w:rsidR="00DD6441" w:rsidRPr="00D521E3" w:rsidRDefault="00DD6441" w:rsidP="00E61108">
      <w:pPr>
        <w:pStyle w:val="Prrafodelista"/>
        <w:numPr>
          <w:ilvl w:val="0"/>
          <w:numId w:val="1"/>
        </w:numPr>
        <w:tabs>
          <w:tab w:val="left" w:pos="284"/>
          <w:tab w:val="left" w:pos="567"/>
        </w:tabs>
        <w:spacing w:before="240" w:after="240" w:line="360" w:lineRule="auto"/>
        <w:ind w:left="0" w:right="49" w:firstLine="0"/>
        <w:contextualSpacing/>
        <w:jc w:val="both"/>
        <w:rPr>
          <w:rFonts w:ascii="Palatino Linotype" w:eastAsia="MS Mincho" w:hAnsi="Palatino Linotype" w:cs="Arial"/>
        </w:rPr>
      </w:pPr>
      <w:r w:rsidRPr="00D521E3">
        <w:rPr>
          <w:rFonts w:ascii="Palatino Linotype" w:eastAsia="MS Mincho" w:hAnsi="Palatino Linotype" w:cs="Arial"/>
        </w:rPr>
        <w:t>Al respecto, también son de considerar los criterios sostenidos por el Cuarto Tribunal Colegiado en Materia Administrativa del Primer Circuito, cuyos rubros y datos de identificación son los siguientes:</w:t>
      </w:r>
    </w:p>
    <w:p w14:paraId="465DE4B6" w14:textId="77777777" w:rsidR="00DD6441" w:rsidRPr="00D521E3" w:rsidRDefault="00DD6441" w:rsidP="00E61108">
      <w:pPr>
        <w:tabs>
          <w:tab w:val="left" w:pos="284"/>
          <w:tab w:val="left" w:pos="709"/>
        </w:tabs>
        <w:spacing w:before="240" w:after="240" w:line="360" w:lineRule="auto"/>
        <w:ind w:right="49"/>
        <w:contextualSpacing/>
        <w:jc w:val="both"/>
        <w:rPr>
          <w:rFonts w:ascii="Palatino Linotype" w:eastAsia="MS Mincho" w:hAnsi="Palatino Linotype" w:cs="Arial"/>
        </w:rPr>
      </w:pPr>
      <w:r w:rsidRPr="00D521E3">
        <w:rPr>
          <w:rFonts w:ascii="Palatino Linotype" w:eastAsia="MS Mincho" w:hAnsi="Palatino Linotype" w:cs="Arial"/>
        </w:rPr>
        <w:t xml:space="preserve"> “PLAZO RAZONABLE PARA RESOLVER. DIMENSIÓN Y EFECTOS DE ESTE CONCEPTO CUANDO SE ADUCE EXCESIVA CARGA DE TRABAJO.” consultable en el Seminario Judicial de la Federación y su gaceta, con el registro digital 2002351.</w:t>
      </w:r>
    </w:p>
    <w:p w14:paraId="1B1BE20D" w14:textId="77777777" w:rsidR="00DD6441" w:rsidRPr="00D521E3" w:rsidRDefault="00DD6441" w:rsidP="00E61108">
      <w:pPr>
        <w:tabs>
          <w:tab w:val="left" w:pos="284"/>
          <w:tab w:val="left" w:pos="709"/>
        </w:tabs>
        <w:spacing w:before="240" w:after="240" w:line="360" w:lineRule="auto"/>
        <w:ind w:right="49"/>
        <w:contextualSpacing/>
        <w:jc w:val="both"/>
        <w:rPr>
          <w:rFonts w:ascii="Palatino Linotype" w:eastAsia="MS Mincho" w:hAnsi="Palatino Linotype" w:cs="Arial"/>
        </w:rPr>
      </w:pPr>
      <w:r w:rsidRPr="00D521E3">
        <w:rPr>
          <w:rFonts w:ascii="Palatino Linotype" w:eastAsia="MS Mincho" w:hAnsi="Palatino Linotype" w:cs="Arial"/>
        </w:rPr>
        <w:t xml:space="preserve"> </w:t>
      </w:r>
    </w:p>
    <w:p w14:paraId="1AF11D5F" w14:textId="1151699B" w:rsidR="00DD6441" w:rsidRPr="00D521E3" w:rsidRDefault="00DD6441" w:rsidP="00E61108">
      <w:pPr>
        <w:tabs>
          <w:tab w:val="left" w:pos="284"/>
          <w:tab w:val="left" w:pos="709"/>
        </w:tabs>
        <w:spacing w:before="240" w:after="240" w:line="360" w:lineRule="auto"/>
        <w:ind w:right="49"/>
        <w:contextualSpacing/>
        <w:jc w:val="both"/>
        <w:rPr>
          <w:rFonts w:ascii="Palatino Linotype" w:eastAsia="MS Mincho" w:hAnsi="Palatino Linotype" w:cs="Arial"/>
        </w:rPr>
      </w:pPr>
      <w:r w:rsidRPr="00D521E3">
        <w:rPr>
          <w:rFonts w:ascii="Palatino Linotype" w:eastAsia="MS Mincho"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0FF8E893" w14:textId="17BE7B5E" w:rsidR="006D6AD8" w:rsidRPr="00D521E3" w:rsidRDefault="00DD6441" w:rsidP="00E61108">
      <w:pPr>
        <w:pStyle w:val="Prrafodelista"/>
        <w:numPr>
          <w:ilvl w:val="0"/>
          <w:numId w:val="1"/>
        </w:numPr>
        <w:tabs>
          <w:tab w:val="left" w:pos="0"/>
          <w:tab w:val="left" w:pos="284"/>
          <w:tab w:val="left" w:pos="567"/>
        </w:tabs>
        <w:spacing w:before="240" w:after="240" w:line="360" w:lineRule="auto"/>
        <w:ind w:left="0" w:right="49" w:firstLine="0"/>
        <w:contextualSpacing/>
        <w:jc w:val="both"/>
        <w:rPr>
          <w:rFonts w:ascii="Palatino Linotype" w:eastAsia="MS Mincho" w:hAnsi="Palatino Linotype" w:cs="Arial"/>
        </w:rPr>
      </w:pPr>
      <w:r w:rsidRPr="00D521E3">
        <w:rPr>
          <w:rFonts w:ascii="Palatino Linotype" w:eastAsia="MS Mincho" w:hAnsi="Palatino Linotype" w:cs="Arial"/>
        </w:rPr>
        <w:t>Por ello, este organismo garante comprometido con la tutela de los derechos humanos confiados, señala que este exceso del plazo legal para resolver el presente asunto, resulta de carácter excepcional.</w:t>
      </w:r>
    </w:p>
    <w:p w14:paraId="018F8045" w14:textId="77777777" w:rsidR="009C7C0D" w:rsidRPr="00D521E3" w:rsidRDefault="009C7C0D" w:rsidP="00E61108">
      <w:pPr>
        <w:pStyle w:val="Prrafodelista"/>
        <w:tabs>
          <w:tab w:val="left" w:pos="0"/>
          <w:tab w:val="left" w:pos="284"/>
        </w:tabs>
        <w:spacing w:before="240" w:after="240" w:line="360" w:lineRule="auto"/>
        <w:ind w:left="0" w:right="49"/>
        <w:contextualSpacing/>
        <w:jc w:val="both"/>
        <w:rPr>
          <w:rFonts w:ascii="Palatino Linotype" w:eastAsia="MS Mincho" w:hAnsi="Palatino Linotype" w:cs="Arial"/>
        </w:rPr>
      </w:pPr>
    </w:p>
    <w:p w14:paraId="5AFF1B9A" w14:textId="53EBCDF0" w:rsidR="006D6AD8" w:rsidRPr="00D521E3" w:rsidRDefault="006D6AD8" w:rsidP="00E61108">
      <w:pPr>
        <w:numPr>
          <w:ilvl w:val="0"/>
          <w:numId w:val="1"/>
        </w:numPr>
        <w:tabs>
          <w:tab w:val="left" w:pos="567"/>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521E3">
        <w:rPr>
          <w:rFonts w:ascii="Palatino Linotype" w:eastAsiaTheme="minorEastAsia" w:hAnsi="Palatino Linotype" w:cstheme="minorBidi"/>
          <w:color w:val="000000" w:themeColor="text1"/>
          <w:lang w:val="es-ES_tradnl"/>
        </w:rPr>
        <w:t>Así las cosas, la</w:t>
      </w:r>
      <w:r w:rsidRPr="00D521E3">
        <w:rPr>
          <w:rFonts w:ascii="Palatino Linotype" w:eastAsiaTheme="minorEastAsia" w:hAnsi="Palatino Linotype" w:cstheme="minorBidi"/>
          <w:b/>
          <w:color w:val="000000" w:themeColor="text1"/>
          <w:lang w:val="es-ES_tradnl"/>
        </w:rPr>
        <w:t xml:space="preserve"> Comisionada María del Rosario Mejía Ayala</w:t>
      </w:r>
      <w:r w:rsidRPr="00D521E3">
        <w:rPr>
          <w:rFonts w:ascii="Palatino Linotype" w:eastAsiaTheme="minorEastAsia" w:hAnsi="Palatino Linotype" w:cstheme="minorBidi"/>
          <w:color w:val="000000" w:themeColor="text1"/>
          <w:lang w:val="es-ES_tradnl"/>
        </w:rPr>
        <w:t xml:space="preserve"> decretó el cierre de instrucción me</w:t>
      </w:r>
      <w:r w:rsidR="009A7753" w:rsidRPr="00D521E3">
        <w:rPr>
          <w:rFonts w:ascii="Palatino Linotype" w:eastAsiaTheme="minorEastAsia" w:hAnsi="Palatino Linotype" w:cstheme="minorBidi"/>
          <w:color w:val="000000" w:themeColor="text1"/>
          <w:lang w:val="es-ES_tradnl"/>
        </w:rPr>
        <w:t>diante a</w:t>
      </w:r>
      <w:r w:rsidR="008C4492" w:rsidRPr="00D521E3">
        <w:rPr>
          <w:rFonts w:ascii="Palatino Linotype" w:eastAsiaTheme="minorEastAsia" w:hAnsi="Palatino Linotype" w:cstheme="minorBidi"/>
          <w:color w:val="000000" w:themeColor="text1"/>
          <w:lang w:val="es-ES_tradnl"/>
        </w:rPr>
        <w:t>cuerdo de fecha veintiséis (26</w:t>
      </w:r>
      <w:r w:rsidR="009A7753" w:rsidRPr="00D521E3">
        <w:rPr>
          <w:rFonts w:ascii="Palatino Linotype" w:eastAsiaTheme="minorEastAsia" w:hAnsi="Palatino Linotype" w:cstheme="minorBidi"/>
          <w:color w:val="000000" w:themeColor="text1"/>
          <w:lang w:val="es-ES_tradnl"/>
        </w:rPr>
        <w:t>) de</w:t>
      </w:r>
      <w:r w:rsidR="00DD6441" w:rsidRPr="00D521E3">
        <w:rPr>
          <w:rFonts w:ascii="Palatino Linotype" w:eastAsiaTheme="minorEastAsia" w:hAnsi="Palatino Linotype" w:cstheme="minorBidi"/>
          <w:color w:val="000000" w:themeColor="text1"/>
          <w:lang w:val="es-ES_tradnl"/>
        </w:rPr>
        <w:t xml:space="preserve"> mayo</w:t>
      </w:r>
      <w:r w:rsidR="00FC7569" w:rsidRPr="00D521E3">
        <w:rPr>
          <w:rFonts w:ascii="Palatino Linotype" w:eastAsiaTheme="minorEastAsia" w:hAnsi="Palatino Linotype" w:cstheme="minorBidi"/>
          <w:color w:val="000000" w:themeColor="text1"/>
          <w:lang w:val="es-ES_tradnl"/>
        </w:rPr>
        <w:t xml:space="preserve"> </w:t>
      </w:r>
      <w:r w:rsidRPr="00D521E3">
        <w:rPr>
          <w:rFonts w:ascii="Palatino Linotype" w:eastAsiaTheme="minorEastAsia" w:hAnsi="Palatino Linotype" w:cstheme="minorBidi"/>
          <w:color w:val="000000" w:themeColor="text1"/>
          <w:lang w:val="es-ES_tradnl"/>
        </w:rPr>
        <w:t xml:space="preserve">de dos mil veintitrés. </w:t>
      </w:r>
    </w:p>
    <w:p w14:paraId="1A06EC63" w14:textId="784C2A57" w:rsidR="0028674A" w:rsidRPr="00D521E3" w:rsidRDefault="0028674A" w:rsidP="00E61108">
      <w:pPr>
        <w:spacing w:line="360" w:lineRule="auto"/>
        <w:rPr>
          <w:rFonts w:ascii="Palatino Linotype" w:hAnsi="Palatino Linotype"/>
          <w:lang w:val="es-ES_tradnl" w:eastAsia="en-US"/>
        </w:rPr>
      </w:pPr>
      <w:bookmarkStart w:id="6" w:name="_Toc68804758"/>
    </w:p>
    <w:p w14:paraId="0D7AA06B" w14:textId="7A39DB0D" w:rsidR="00EA0165" w:rsidRPr="00D521E3" w:rsidRDefault="00EA0165" w:rsidP="00E61108">
      <w:pPr>
        <w:pStyle w:val="Ttulo1"/>
        <w:spacing w:line="360" w:lineRule="auto"/>
        <w:jc w:val="center"/>
        <w:rPr>
          <w:rFonts w:ascii="Palatino Linotype" w:hAnsi="Palatino Linotype"/>
          <w:b/>
          <w:color w:val="000000" w:themeColor="text1"/>
          <w:sz w:val="24"/>
          <w:szCs w:val="24"/>
          <w:lang w:val="es-MX" w:eastAsia="en-US"/>
        </w:rPr>
      </w:pPr>
      <w:bookmarkStart w:id="7" w:name="_Toc89350001"/>
      <w:r w:rsidRPr="00D521E3">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D521E3" w:rsidRDefault="00EA0165" w:rsidP="00E61108">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9350002"/>
      <w:r w:rsidRPr="00D521E3">
        <w:rPr>
          <w:rFonts w:ascii="Palatino Linotype" w:hAnsi="Palatino Linotype"/>
          <w:b/>
          <w:color w:val="000000" w:themeColor="text1"/>
          <w:sz w:val="24"/>
          <w:szCs w:val="24"/>
          <w:lang w:val="es-MX" w:eastAsia="en-US"/>
        </w:rPr>
        <w:t>PRIMERO. De la competencia</w:t>
      </w:r>
      <w:bookmarkEnd w:id="8"/>
      <w:bookmarkEnd w:id="9"/>
      <w:bookmarkEnd w:id="10"/>
      <w:r w:rsidR="00537427" w:rsidRPr="00D521E3">
        <w:rPr>
          <w:rFonts w:ascii="Palatino Linotype" w:hAnsi="Palatino Linotype"/>
          <w:b/>
          <w:color w:val="000000" w:themeColor="text1"/>
          <w:sz w:val="24"/>
          <w:szCs w:val="24"/>
          <w:lang w:val="es-MX" w:eastAsia="en-US"/>
        </w:rPr>
        <w:t>.</w:t>
      </w:r>
      <w:bookmarkEnd w:id="11"/>
    </w:p>
    <w:p w14:paraId="341F67EC" w14:textId="77777777" w:rsidR="00EA0165" w:rsidRPr="00D521E3" w:rsidRDefault="00EA0165" w:rsidP="00E61108">
      <w:pPr>
        <w:spacing w:line="360" w:lineRule="auto"/>
        <w:rPr>
          <w:rFonts w:ascii="Palatino Linotype" w:eastAsiaTheme="minorEastAsia" w:hAnsi="Palatino Linotype" w:cstheme="minorBidi"/>
          <w:color w:val="000000" w:themeColor="text1"/>
          <w:lang w:val="es-MX" w:eastAsia="en-US"/>
        </w:rPr>
      </w:pPr>
    </w:p>
    <w:p w14:paraId="29B254B9" w14:textId="53BA57AF" w:rsidR="00FC7569" w:rsidRPr="00D521E3" w:rsidRDefault="00EA0165" w:rsidP="00E61108">
      <w:pPr>
        <w:pStyle w:val="Prrafodelista"/>
        <w:numPr>
          <w:ilvl w:val="0"/>
          <w:numId w:val="1"/>
        </w:numPr>
        <w:tabs>
          <w:tab w:val="left" w:pos="0"/>
          <w:tab w:val="left" w:pos="567"/>
        </w:tabs>
        <w:spacing w:after="160" w:line="360" w:lineRule="auto"/>
        <w:ind w:left="0" w:firstLine="0"/>
        <w:contextualSpacing/>
        <w:jc w:val="both"/>
        <w:rPr>
          <w:rFonts w:ascii="Palatino Linotype" w:eastAsia="MS Mincho" w:hAnsi="Palatino Linotype"/>
          <w:lang w:val="es-ES_tradnl"/>
        </w:rPr>
      </w:pPr>
      <w:r w:rsidRPr="00D521E3">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521E3">
        <w:rPr>
          <w:rFonts w:ascii="Palatino Linotype" w:eastAsia="Calibri" w:hAnsi="Palatino Linotype"/>
          <w:b/>
        </w:rPr>
        <w:t>Constitución Política de los Estados Unidos Mexicanos</w:t>
      </w:r>
      <w:r w:rsidRPr="00D521E3">
        <w:rPr>
          <w:rFonts w:ascii="Palatino Linotype" w:eastAsia="Calibri" w:hAnsi="Palatino Linotype"/>
        </w:rPr>
        <w:t xml:space="preserve">; </w:t>
      </w:r>
      <w:r w:rsidRPr="00D521E3">
        <w:rPr>
          <w:rFonts w:ascii="Palatino Linotype" w:eastAsia="Calibri" w:hAnsi="Palatino Linotype" w:cs="Arial"/>
          <w:bCs/>
          <w:color w:val="222222"/>
          <w:shd w:val="clear" w:color="auto" w:fill="FFFFFF"/>
          <w:lang w:eastAsia="en-US"/>
        </w:rPr>
        <w:t>5, párrafo</w:t>
      </w:r>
      <w:r w:rsidR="00543BF9" w:rsidRPr="00D521E3">
        <w:rPr>
          <w:rFonts w:ascii="Palatino Linotype" w:eastAsia="Calibri" w:hAnsi="Palatino Linotype"/>
          <w:lang w:val="es-MX" w:eastAsia="en-US"/>
        </w:rPr>
        <w:t xml:space="preserve"> trigésimo, trigésimo primero y trigésimo segundo, fracciones I, II, III, IV y V</w:t>
      </w:r>
      <w:r w:rsidR="00543BF9" w:rsidRPr="00D521E3">
        <w:rPr>
          <w:rFonts w:ascii="Palatino Linotype" w:eastAsia="MS Mincho" w:hAnsi="Palatino Linotype"/>
          <w:lang w:val="es-ES_tradnl"/>
        </w:rPr>
        <w:t xml:space="preserve"> </w:t>
      </w:r>
      <w:r w:rsidRPr="00D521E3">
        <w:rPr>
          <w:rFonts w:ascii="Palatino Linotype" w:eastAsia="Calibri" w:hAnsi="Palatino Linotype"/>
        </w:rPr>
        <w:t xml:space="preserve">de la </w:t>
      </w:r>
      <w:r w:rsidRPr="00D521E3">
        <w:rPr>
          <w:rFonts w:ascii="Palatino Linotype" w:eastAsia="Calibri" w:hAnsi="Palatino Linotype"/>
          <w:b/>
        </w:rPr>
        <w:t>Constitución Política del Estado Libre y Soberano de México</w:t>
      </w:r>
      <w:r w:rsidRPr="00D521E3">
        <w:rPr>
          <w:rFonts w:ascii="Palatino Linotype" w:eastAsia="Calibri" w:hAnsi="Palatino Linotype"/>
        </w:rPr>
        <w:t xml:space="preserve">; artículos 1, 2 fracción II, 13, 29, 36 fracciones I y II, 176, 178, 179, 181 párrafo tercero y 185 </w:t>
      </w:r>
      <w:r w:rsidRPr="00D521E3">
        <w:rPr>
          <w:rFonts w:ascii="Palatino Linotype" w:eastAsia="Calibri" w:hAnsi="Palatino Linotype" w:cs="Arial"/>
        </w:rPr>
        <w:t xml:space="preserve">de la </w:t>
      </w:r>
      <w:r w:rsidRPr="00D521E3">
        <w:rPr>
          <w:rFonts w:ascii="Palatino Linotype" w:eastAsia="Calibri" w:hAnsi="Palatino Linotype" w:cs="Arial"/>
          <w:b/>
        </w:rPr>
        <w:t>Ley de Transparencia y Acceso a la Información Pública del Estado de México y Municipios</w:t>
      </w:r>
      <w:r w:rsidRPr="00D521E3">
        <w:rPr>
          <w:rFonts w:ascii="Palatino Linotype" w:eastAsia="Calibri" w:hAnsi="Palatino Linotype" w:cs="Arial"/>
        </w:rPr>
        <w:t xml:space="preserve">; </w:t>
      </w:r>
      <w:r w:rsidR="00FC7569" w:rsidRPr="00D521E3">
        <w:rPr>
          <w:rFonts w:ascii="Palatino Linotype" w:eastAsia="MS Mincho" w:hAnsi="Palatino Linotype"/>
        </w:rPr>
        <w:t>6, 9 fracciones I y XXIII, y 11 del Reglamento Interior del Instituto de Transparencia, Acceso a la Información Pública y Protección de Datos Personales del Estado de México y Municipios.</w:t>
      </w:r>
    </w:p>
    <w:p w14:paraId="7B4D096A" w14:textId="77777777" w:rsidR="00484129" w:rsidRPr="00D521E3" w:rsidRDefault="00484129" w:rsidP="00E61108">
      <w:pPr>
        <w:pStyle w:val="Prrafodelista"/>
        <w:tabs>
          <w:tab w:val="left" w:pos="0"/>
          <w:tab w:val="left" w:pos="567"/>
        </w:tabs>
        <w:spacing w:after="160" w:line="360" w:lineRule="auto"/>
        <w:ind w:left="0"/>
        <w:contextualSpacing/>
        <w:jc w:val="both"/>
        <w:rPr>
          <w:rFonts w:ascii="Palatino Linotype" w:eastAsia="MS Mincho" w:hAnsi="Palatino Linotype"/>
          <w:lang w:val="es-ES_tradnl"/>
        </w:rPr>
      </w:pPr>
    </w:p>
    <w:p w14:paraId="343B0FCF" w14:textId="54B9D6DF" w:rsidR="00EA0165" w:rsidRPr="00D521E3" w:rsidRDefault="00EA0165" w:rsidP="00E61108">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9350003"/>
      <w:r w:rsidRPr="00D521E3">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102F00F1" w14:textId="1507AE65" w:rsidR="009815B6" w:rsidRPr="00D521E3" w:rsidRDefault="007C4587" w:rsidP="00E61108">
      <w:pPr>
        <w:pStyle w:val="Ttulo1"/>
        <w:numPr>
          <w:ilvl w:val="0"/>
          <w:numId w:val="3"/>
        </w:numPr>
        <w:suppressAutoHyphens/>
        <w:spacing w:line="360" w:lineRule="auto"/>
        <w:ind w:left="0" w:firstLine="0"/>
        <w:rPr>
          <w:rFonts w:ascii="Palatino Linotype" w:hAnsi="Palatino Linotype"/>
          <w:sz w:val="24"/>
          <w:szCs w:val="24"/>
        </w:rPr>
      </w:pPr>
      <w:bookmarkStart w:id="16" w:name="_Toc113462271"/>
      <w:r w:rsidRPr="00D521E3">
        <w:rPr>
          <w:rFonts w:ascii="Palatino Linotype" w:hAnsi="Palatino Linotype"/>
          <w:b/>
          <w:color w:val="000000" w:themeColor="text1"/>
          <w:sz w:val="24"/>
          <w:szCs w:val="24"/>
        </w:rPr>
        <w:t>De la interposición del recurso</w:t>
      </w:r>
      <w:r w:rsidRPr="00D521E3">
        <w:rPr>
          <w:rFonts w:ascii="Palatino Linotype" w:hAnsi="Palatino Linotype"/>
          <w:sz w:val="24"/>
          <w:szCs w:val="24"/>
        </w:rPr>
        <w:t>.</w:t>
      </w:r>
      <w:bookmarkEnd w:id="16"/>
      <w:r w:rsidRPr="00D521E3">
        <w:rPr>
          <w:rFonts w:ascii="Palatino Linotype" w:hAnsi="Palatino Linotype"/>
          <w:sz w:val="24"/>
          <w:szCs w:val="24"/>
        </w:rPr>
        <w:t xml:space="preserve"> </w:t>
      </w:r>
    </w:p>
    <w:p w14:paraId="37EC9FF8" w14:textId="616F0338" w:rsidR="00B05DE3" w:rsidRPr="00D521E3" w:rsidRDefault="009815B6" w:rsidP="00E61108">
      <w:pPr>
        <w:pStyle w:val="Prrafodelista"/>
        <w:numPr>
          <w:ilvl w:val="0"/>
          <w:numId w:val="1"/>
        </w:numPr>
        <w:tabs>
          <w:tab w:val="left" w:pos="567"/>
        </w:tabs>
        <w:spacing w:line="360" w:lineRule="auto"/>
        <w:ind w:left="0" w:firstLine="0"/>
        <w:jc w:val="both"/>
        <w:rPr>
          <w:rFonts w:ascii="Palatino Linotype" w:hAnsi="Palatino Linotype"/>
          <w:lang w:eastAsia="en-US"/>
        </w:rPr>
      </w:pPr>
      <w:r w:rsidRPr="00D521E3">
        <w:rPr>
          <w:rFonts w:ascii="Palatino Linotype" w:hAnsi="Palatino Linotype"/>
          <w:lang w:eastAsia="en-US"/>
        </w:rPr>
        <w:t xml:space="preserve">El medio de impugnación fue presentado a través del </w:t>
      </w:r>
      <w:r w:rsidRPr="00D521E3">
        <w:rPr>
          <w:rFonts w:ascii="Palatino Linotype" w:hAnsi="Palatino Linotype"/>
          <w:b/>
          <w:lang w:eastAsia="en-US"/>
        </w:rPr>
        <w:t>SAIMEX</w:t>
      </w:r>
      <w:r w:rsidRPr="00D521E3">
        <w:rPr>
          <w:rFonts w:ascii="Palatino Linotype" w:hAnsi="Palatino Linotype"/>
          <w:lang w:eastAsia="en-US"/>
        </w:rPr>
        <w:t xml:space="preserve">, en el formato previamente aprobado para tal efecto y dentro del plazo legal de quince días hábiles otorgados; para el caso en particular es de señalar que si el </w:t>
      </w:r>
      <w:r w:rsidRPr="00D521E3">
        <w:rPr>
          <w:rFonts w:ascii="Palatino Linotype" w:hAnsi="Palatino Linotype"/>
          <w:b/>
          <w:lang w:eastAsia="en-US"/>
        </w:rPr>
        <w:t>SUJETO OBLIGADO</w:t>
      </w:r>
      <w:r w:rsidR="00675D2C" w:rsidRPr="00D521E3">
        <w:rPr>
          <w:rFonts w:ascii="Palatino Linotype" w:hAnsi="Palatino Linotype"/>
          <w:lang w:eastAsia="en-US"/>
        </w:rPr>
        <w:t xml:space="preserve"> entregó respuesta e</w:t>
      </w:r>
      <w:r w:rsidR="007B70AF" w:rsidRPr="00D521E3">
        <w:rPr>
          <w:rFonts w:ascii="Palatino Linotype" w:hAnsi="Palatino Linotype"/>
          <w:lang w:eastAsia="en-US"/>
        </w:rPr>
        <w:t>l día dieciséis (16</w:t>
      </w:r>
      <w:r w:rsidRPr="00D521E3">
        <w:rPr>
          <w:rFonts w:ascii="Palatino Linotype" w:hAnsi="Palatino Linotype"/>
          <w:lang w:eastAsia="en-US"/>
        </w:rPr>
        <w:t>) de</w:t>
      </w:r>
      <w:r w:rsidR="007B70AF" w:rsidRPr="00D521E3">
        <w:rPr>
          <w:rFonts w:ascii="Palatino Linotype" w:hAnsi="Palatino Linotype"/>
          <w:lang w:eastAsia="en-US"/>
        </w:rPr>
        <w:t xml:space="preserve"> agosto</w:t>
      </w:r>
      <w:r w:rsidR="00FC7569" w:rsidRPr="00D521E3">
        <w:rPr>
          <w:rFonts w:ascii="Palatino Linotype" w:hAnsi="Palatino Linotype"/>
          <w:lang w:eastAsia="en-US"/>
        </w:rPr>
        <w:t xml:space="preserve"> </w:t>
      </w:r>
      <w:r w:rsidR="00EC1C10" w:rsidRPr="00D521E3">
        <w:rPr>
          <w:rFonts w:ascii="Palatino Linotype" w:hAnsi="Palatino Linotype"/>
          <w:lang w:eastAsia="en-US"/>
        </w:rPr>
        <w:t>de dos mil veintidós</w:t>
      </w:r>
      <w:r w:rsidRPr="00D521E3">
        <w:rPr>
          <w:rFonts w:ascii="Palatino Linotype" w:hAnsi="Palatino Linotype"/>
          <w:lang w:eastAsia="en-US"/>
        </w:rPr>
        <w:t>, el plazo para interponer el recurso d</w:t>
      </w:r>
      <w:r w:rsidR="00442787" w:rsidRPr="00D521E3">
        <w:rPr>
          <w:rFonts w:ascii="Palatino Linotype" w:hAnsi="Palatino Linotype"/>
          <w:lang w:eastAsia="en-US"/>
        </w:rPr>
        <w:t>e re</w:t>
      </w:r>
      <w:r w:rsidR="007B70AF" w:rsidRPr="00D521E3">
        <w:rPr>
          <w:rFonts w:ascii="Palatino Linotype" w:hAnsi="Palatino Linotype"/>
          <w:lang w:eastAsia="en-US"/>
        </w:rPr>
        <w:t>visión trascurrió del diecisiete (17) de agosto al seis (06</w:t>
      </w:r>
      <w:r w:rsidR="009A7753" w:rsidRPr="00D521E3">
        <w:rPr>
          <w:rFonts w:ascii="Palatino Linotype" w:hAnsi="Palatino Linotype"/>
          <w:lang w:eastAsia="en-US"/>
        </w:rPr>
        <w:t xml:space="preserve">) </w:t>
      </w:r>
      <w:r w:rsidR="00463592" w:rsidRPr="00D521E3">
        <w:rPr>
          <w:rFonts w:ascii="Palatino Linotype" w:hAnsi="Palatino Linotype"/>
          <w:lang w:eastAsia="en-US"/>
        </w:rPr>
        <w:t>de</w:t>
      </w:r>
      <w:r w:rsidR="007B70AF" w:rsidRPr="00D521E3">
        <w:rPr>
          <w:rFonts w:ascii="Palatino Linotype" w:hAnsi="Palatino Linotype"/>
          <w:lang w:eastAsia="en-US"/>
        </w:rPr>
        <w:t xml:space="preserve"> septiembre </w:t>
      </w:r>
      <w:r w:rsidRPr="00D521E3">
        <w:rPr>
          <w:rFonts w:ascii="Palatino Linotype" w:hAnsi="Palatino Linotype"/>
          <w:lang w:eastAsia="en-US"/>
        </w:rPr>
        <w:t>de dos m</w:t>
      </w:r>
      <w:r w:rsidR="00BA00C7" w:rsidRPr="00D521E3">
        <w:rPr>
          <w:rFonts w:ascii="Palatino Linotype" w:hAnsi="Palatino Linotype"/>
          <w:lang w:eastAsia="en-US"/>
        </w:rPr>
        <w:t>il veintidós</w:t>
      </w:r>
      <w:r w:rsidRPr="00D521E3">
        <w:rPr>
          <w:rFonts w:ascii="Palatino Linotype" w:hAnsi="Palatino Linotype"/>
          <w:lang w:eastAsia="en-US"/>
        </w:rPr>
        <w:t xml:space="preserve">, por lo que si el particular interpuso recurso de </w:t>
      </w:r>
      <w:r w:rsidR="007B70AF" w:rsidRPr="00D521E3">
        <w:rPr>
          <w:rFonts w:ascii="Palatino Linotype" w:hAnsi="Palatino Linotype"/>
          <w:lang w:eastAsia="en-US"/>
        </w:rPr>
        <w:t>revisión el diecisiete (17</w:t>
      </w:r>
      <w:r w:rsidRPr="00D521E3">
        <w:rPr>
          <w:rFonts w:ascii="Palatino Linotype" w:hAnsi="Palatino Linotype"/>
          <w:lang w:eastAsia="en-US"/>
        </w:rPr>
        <w:t>) de</w:t>
      </w:r>
      <w:r w:rsidR="007B70AF" w:rsidRPr="00D521E3">
        <w:rPr>
          <w:rFonts w:ascii="Palatino Linotype" w:hAnsi="Palatino Linotype"/>
          <w:lang w:eastAsia="en-US"/>
        </w:rPr>
        <w:t xml:space="preserve"> agosto </w:t>
      </w:r>
      <w:r w:rsidR="00BA00C7" w:rsidRPr="00D521E3">
        <w:rPr>
          <w:rFonts w:ascii="Palatino Linotype" w:hAnsi="Palatino Linotype"/>
          <w:lang w:eastAsia="en-US"/>
        </w:rPr>
        <w:t xml:space="preserve">de dos mil veintidós </w:t>
      </w:r>
      <w:r w:rsidRPr="00D521E3">
        <w:rPr>
          <w:rFonts w:ascii="Palatino Linotype" w:hAnsi="Palatino Linotype"/>
          <w:lang w:eastAsia="en-US"/>
        </w:rPr>
        <w:t>se encuentra dentro del periodo establecido por la Ley.</w:t>
      </w:r>
    </w:p>
    <w:p w14:paraId="725FCA0D" w14:textId="77777777" w:rsidR="00AF7FCF" w:rsidRPr="00D521E3" w:rsidRDefault="00AF7FCF" w:rsidP="00AF7FCF">
      <w:pPr>
        <w:pStyle w:val="Prrafodelista"/>
        <w:tabs>
          <w:tab w:val="left" w:pos="567"/>
        </w:tabs>
        <w:spacing w:line="360" w:lineRule="auto"/>
        <w:ind w:left="0"/>
        <w:jc w:val="both"/>
        <w:rPr>
          <w:rFonts w:ascii="Palatino Linotype" w:hAnsi="Palatino Linotype"/>
          <w:lang w:eastAsia="en-US"/>
        </w:rPr>
      </w:pPr>
    </w:p>
    <w:p w14:paraId="4F08CF81" w14:textId="77777777" w:rsidR="007B70AF" w:rsidRPr="00D521E3" w:rsidRDefault="007B70AF" w:rsidP="00E61108">
      <w:pPr>
        <w:pStyle w:val="Prrafodelista"/>
        <w:numPr>
          <w:ilvl w:val="0"/>
          <w:numId w:val="1"/>
        </w:numPr>
        <w:tabs>
          <w:tab w:val="left" w:pos="567"/>
        </w:tabs>
        <w:spacing w:line="360" w:lineRule="auto"/>
        <w:ind w:left="0" w:firstLine="0"/>
        <w:jc w:val="both"/>
        <w:rPr>
          <w:rFonts w:ascii="Palatino Linotype" w:hAnsi="Palatino Linotype"/>
          <w:lang w:eastAsia="en-US"/>
        </w:rPr>
      </w:pPr>
      <w:r w:rsidRPr="00D521E3">
        <w:rPr>
          <w:rFonts w:ascii="Palatino Linotype" w:eastAsia="Calibri" w:hAnsi="Palatino Linotype" w:cs="Arial"/>
          <w:lang w:val="es-ES_tradnl"/>
        </w:rPr>
        <w:t xml:space="preserve">Por otra parte, de la revisión al expediente electrónico del </w:t>
      </w:r>
      <w:r w:rsidRPr="00D521E3">
        <w:rPr>
          <w:rFonts w:ascii="Palatino Linotype" w:eastAsia="Calibri" w:hAnsi="Palatino Linotype" w:cs="Arial"/>
          <w:b/>
          <w:lang w:val="es-ES_tradnl"/>
        </w:rPr>
        <w:t>SAIMEX</w:t>
      </w:r>
      <w:r w:rsidRPr="00D521E3">
        <w:rPr>
          <w:rFonts w:ascii="Palatino Linotype" w:eastAsia="Calibri" w:hAnsi="Palatino Linotype" w:cs="Arial"/>
          <w:lang w:val="es-ES_tradnl"/>
        </w:rPr>
        <w:t xml:space="preserve">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3EE26B9C" w14:textId="77777777" w:rsidR="007B70AF" w:rsidRPr="00D521E3" w:rsidRDefault="007B70AF" w:rsidP="00E61108">
      <w:pPr>
        <w:pStyle w:val="Prrafodelista"/>
        <w:tabs>
          <w:tab w:val="left" w:pos="567"/>
        </w:tabs>
        <w:spacing w:line="360" w:lineRule="auto"/>
        <w:ind w:left="0"/>
        <w:jc w:val="both"/>
        <w:rPr>
          <w:rFonts w:ascii="Palatino Linotype" w:hAnsi="Palatino Linotype"/>
          <w:lang w:eastAsia="en-US"/>
        </w:rPr>
      </w:pPr>
    </w:p>
    <w:p w14:paraId="144E9227" w14:textId="1698669A" w:rsidR="007B70AF" w:rsidRPr="00D521E3" w:rsidRDefault="007B70AF" w:rsidP="00E61108">
      <w:pPr>
        <w:pStyle w:val="Prrafodelista"/>
        <w:numPr>
          <w:ilvl w:val="0"/>
          <w:numId w:val="1"/>
        </w:numPr>
        <w:tabs>
          <w:tab w:val="left" w:pos="567"/>
        </w:tabs>
        <w:spacing w:line="360" w:lineRule="auto"/>
        <w:ind w:left="0" w:firstLine="0"/>
        <w:jc w:val="both"/>
        <w:rPr>
          <w:rFonts w:ascii="Palatino Linotype" w:hAnsi="Palatino Linotype"/>
          <w:lang w:eastAsia="en-US"/>
        </w:rPr>
      </w:pPr>
      <w:r w:rsidRPr="00D521E3">
        <w:rPr>
          <w:rFonts w:ascii="Palatino Linotype" w:eastAsia="Calibri" w:hAnsi="Palatino Linotype" w:cs="Arial"/>
          <w:lang w:val="es-ES_tradnl"/>
        </w:rPr>
        <w:lastRenderedPageBreak/>
        <w:t xml:space="preserve">Esto es así, ya que de conformidad con los artículos 6, Apartado A, fracciones III y IV de la Constitución Política de los Estados Unidos Mexicanos y </w:t>
      </w:r>
      <w:r w:rsidRPr="00D521E3">
        <w:rPr>
          <w:rFonts w:ascii="Palatino Linotype" w:eastAsia="Calibri" w:hAnsi="Palatino Linotype" w:cs="Arial"/>
          <w:bCs/>
        </w:rPr>
        <w:t xml:space="preserve">5, párrafos vigésimo, vigésimo primero y vigésimo </w:t>
      </w:r>
      <w:r w:rsidR="00D724F4" w:rsidRPr="00D521E3">
        <w:rPr>
          <w:rFonts w:ascii="Palatino Linotype" w:eastAsia="Calibri" w:hAnsi="Palatino Linotype" w:cs="Arial"/>
          <w:bCs/>
        </w:rPr>
        <w:t>segundo</w:t>
      </w:r>
      <w:r w:rsidRPr="00D521E3">
        <w:rPr>
          <w:rFonts w:ascii="Palatino Linotype" w:eastAsia="Calibri" w:hAnsi="Palatino Linotype" w:cs="Arial"/>
          <w:bCs/>
        </w:rPr>
        <w:t> fracciones IV y V </w:t>
      </w:r>
      <w:r w:rsidRPr="00D521E3">
        <w:rPr>
          <w:rFonts w:ascii="Palatino Linotype" w:eastAsia="Calibri" w:hAnsi="Palatino Linotype" w:cs="Arial"/>
          <w:lang w:val="es-ES_tradnl"/>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4DEB705" w14:textId="77777777" w:rsidR="007B70AF" w:rsidRPr="00D521E3" w:rsidRDefault="007B70AF" w:rsidP="00E61108">
      <w:pPr>
        <w:pStyle w:val="Prrafodelista"/>
        <w:spacing w:line="360" w:lineRule="auto"/>
        <w:rPr>
          <w:rFonts w:ascii="Palatino Linotype" w:eastAsia="Calibri" w:hAnsi="Palatino Linotype" w:cs="Arial"/>
          <w:lang w:val="es-ES_tradnl"/>
        </w:rPr>
      </w:pPr>
    </w:p>
    <w:p w14:paraId="6DBC030B" w14:textId="77777777" w:rsidR="007B70AF" w:rsidRPr="00D521E3" w:rsidRDefault="007B70AF" w:rsidP="00E61108">
      <w:pPr>
        <w:pStyle w:val="Prrafodelista"/>
        <w:numPr>
          <w:ilvl w:val="0"/>
          <w:numId w:val="1"/>
        </w:numPr>
        <w:tabs>
          <w:tab w:val="left" w:pos="567"/>
        </w:tabs>
        <w:spacing w:line="360" w:lineRule="auto"/>
        <w:ind w:left="0" w:firstLine="0"/>
        <w:jc w:val="both"/>
        <w:rPr>
          <w:rFonts w:ascii="Palatino Linotype" w:hAnsi="Palatino Linotype"/>
          <w:lang w:eastAsia="en-US"/>
        </w:rPr>
      </w:pPr>
      <w:r w:rsidRPr="00D521E3">
        <w:rPr>
          <w:rFonts w:ascii="Palatino Linotype" w:eastAsia="Calibri" w:hAnsi="Palatino Linotype" w:cs="Arial"/>
          <w:lang w:val="es-ES_tradnl"/>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DA13924" w14:textId="77777777" w:rsidR="007B70AF" w:rsidRPr="00D521E3" w:rsidRDefault="007B70AF" w:rsidP="00E61108">
      <w:pPr>
        <w:pStyle w:val="Prrafodelista"/>
        <w:spacing w:line="360" w:lineRule="auto"/>
        <w:rPr>
          <w:rFonts w:ascii="Palatino Linotype" w:eastAsia="Calibri" w:hAnsi="Palatino Linotype" w:cs="Arial"/>
          <w:lang w:val="es-ES_tradnl"/>
        </w:rPr>
      </w:pPr>
    </w:p>
    <w:p w14:paraId="284B5C29" w14:textId="77777777" w:rsidR="007B70AF" w:rsidRPr="00D521E3" w:rsidRDefault="007B70AF" w:rsidP="00E61108">
      <w:pPr>
        <w:pStyle w:val="Prrafodelista"/>
        <w:numPr>
          <w:ilvl w:val="0"/>
          <w:numId w:val="1"/>
        </w:numPr>
        <w:tabs>
          <w:tab w:val="left" w:pos="567"/>
        </w:tabs>
        <w:spacing w:line="360" w:lineRule="auto"/>
        <w:ind w:left="0" w:firstLine="0"/>
        <w:jc w:val="both"/>
        <w:rPr>
          <w:rFonts w:ascii="Palatino Linotype" w:hAnsi="Palatino Linotype"/>
          <w:lang w:eastAsia="en-US"/>
        </w:rPr>
      </w:pPr>
      <w:r w:rsidRPr="00D521E3">
        <w:rPr>
          <w:rFonts w:ascii="Palatino Linotype" w:eastAsia="Calibri" w:hAnsi="Palatino Linotype" w:cs="Arial"/>
          <w:lang w:val="es-ES_tradnl"/>
        </w:rPr>
        <w:lastRenderedPageBreak/>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2B2E333D" w14:textId="77777777" w:rsidR="007B70AF" w:rsidRPr="00D521E3" w:rsidRDefault="007B70AF" w:rsidP="00E61108">
      <w:pPr>
        <w:pStyle w:val="Prrafodelista"/>
        <w:spacing w:line="360" w:lineRule="auto"/>
        <w:rPr>
          <w:rFonts w:ascii="Palatino Linotype" w:eastAsia="Calibri" w:hAnsi="Palatino Linotype" w:cs="Arial"/>
          <w:lang w:val="es-ES_tradnl"/>
        </w:rPr>
      </w:pPr>
    </w:p>
    <w:p w14:paraId="6C79DAA7" w14:textId="77777777" w:rsidR="007B70AF" w:rsidRPr="00D521E3" w:rsidRDefault="007B70AF" w:rsidP="00E61108">
      <w:pPr>
        <w:pStyle w:val="Prrafodelista"/>
        <w:numPr>
          <w:ilvl w:val="0"/>
          <w:numId w:val="1"/>
        </w:numPr>
        <w:tabs>
          <w:tab w:val="left" w:pos="567"/>
        </w:tabs>
        <w:spacing w:line="360" w:lineRule="auto"/>
        <w:ind w:left="0" w:firstLine="0"/>
        <w:jc w:val="both"/>
        <w:rPr>
          <w:rFonts w:ascii="Palatino Linotype" w:hAnsi="Palatino Linotype"/>
          <w:lang w:eastAsia="en-US"/>
        </w:rPr>
      </w:pPr>
      <w:r w:rsidRPr="00D521E3">
        <w:rPr>
          <w:rFonts w:ascii="Palatino Linotype" w:eastAsia="Calibri" w:hAnsi="Palatino Linotype" w:cs="Arial"/>
          <w:lang w:val="es-ES_tradnl"/>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6407DA30" w14:textId="77777777" w:rsidR="007B70AF" w:rsidRPr="00D521E3" w:rsidRDefault="007B70AF" w:rsidP="00E61108">
      <w:pPr>
        <w:pStyle w:val="Prrafodelista"/>
        <w:spacing w:line="360" w:lineRule="auto"/>
        <w:rPr>
          <w:rFonts w:ascii="Palatino Linotype" w:eastAsia="Calibri" w:hAnsi="Palatino Linotype" w:cs="Arial"/>
          <w:lang w:val="es-ES_tradnl"/>
        </w:rPr>
      </w:pPr>
    </w:p>
    <w:p w14:paraId="10DDB77A" w14:textId="11806974" w:rsidR="008740CB" w:rsidRPr="00D521E3" w:rsidRDefault="007B70AF" w:rsidP="00E61108">
      <w:pPr>
        <w:pStyle w:val="Prrafodelista"/>
        <w:numPr>
          <w:ilvl w:val="0"/>
          <w:numId w:val="1"/>
        </w:numPr>
        <w:tabs>
          <w:tab w:val="left" w:pos="567"/>
        </w:tabs>
        <w:spacing w:line="360" w:lineRule="auto"/>
        <w:ind w:left="0" w:firstLine="0"/>
        <w:jc w:val="both"/>
        <w:rPr>
          <w:rFonts w:ascii="Palatino Linotype" w:hAnsi="Palatino Linotype"/>
          <w:lang w:eastAsia="en-US"/>
        </w:rPr>
      </w:pPr>
      <w:r w:rsidRPr="00D521E3">
        <w:rPr>
          <w:rFonts w:ascii="Palatino Linotype" w:eastAsia="Calibri" w:hAnsi="Palatino Linotype" w:cs="Arial"/>
          <w:lang w:val="es-ES_tradn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65A43E9" w14:textId="77777777" w:rsidR="007B70AF" w:rsidRPr="00D521E3" w:rsidRDefault="007B70AF" w:rsidP="00E61108">
      <w:pPr>
        <w:pStyle w:val="Prrafodelista"/>
        <w:tabs>
          <w:tab w:val="left" w:pos="567"/>
        </w:tabs>
        <w:spacing w:line="360" w:lineRule="auto"/>
        <w:ind w:left="0"/>
        <w:jc w:val="both"/>
        <w:rPr>
          <w:rFonts w:ascii="Palatino Linotype" w:hAnsi="Palatino Linotype"/>
          <w:lang w:eastAsia="en-US"/>
        </w:rPr>
      </w:pPr>
    </w:p>
    <w:p w14:paraId="24D4882E" w14:textId="77777777" w:rsidR="008740CB" w:rsidRPr="00D521E3" w:rsidRDefault="008740CB" w:rsidP="00E61108">
      <w:pPr>
        <w:pStyle w:val="Ttulo1"/>
        <w:spacing w:line="360" w:lineRule="auto"/>
        <w:jc w:val="both"/>
        <w:rPr>
          <w:rFonts w:ascii="Palatino Linotype" w:hAnsi="Palatino Linotype"/>
          <w:sz w:val="24"/>
          <w:szCs w:val="24"/>
          <w:lang w:eastAsia="es-ES_tradnl"/>
        </w:rPr>
      </w:pPr>
      <w:bookmarkStart w:id="17" w:name="_Toc110470209"/>
      <w:r w:rsidRPr="00D521E3">
        <w:rPr>
          <w:rFonts w:ascii="Palatino Linotype" w:eastAsia="MS Mincho" w:hAnsi="Palatino Linotype"/>
          <w:b/>
          <w:color w:val="000000" w:themeColor="text1"/>
          <w:sz w:val="24"/>
          <w:szCs w:val="24"/>
          <w:lang w:val="es-ES_tradnl"/>
        </w:rPr>
        <w:t>TERCERO</w:t>
      </w:r>
      <w:r w:rsidRPr="00D521E3">
        <w:rPr>
          <w:rFonts w:ascii="Palatino Linotype" w:hAnsi="Palatino Linotype" w:cs="Times New Roman"/>
          <w:b/>
          <w:color w:val="000000" w:themeColor="text1"/>
          <w:sz w:val="24"/>
          <w:szCs w:val="24"/>
        </w:rPr>
        <w:t>.</w:t>
      </w:r>
      <w:bookmarkStart w:id="18" w:name="_Toc67587990"/>
      <w:bookmarkStart w:id="19" w:name="_Toc68804766"/>
      <w:bookmarkStart w:id="20" w:name="_Toc455991148"/>
      <w:bookmarkStart w:id="21" w:name="_Toc450120669"/>
      <w:bookmarkStart w:id="22" w:name="_Toc461555896"/>
      <w:bookmarkStart w:id="23" w:name="_Toc462154385"/>
      <w:bookmarkStart w:id="24" w:name="_Toc462660376"/>
      <w:bookmarkStart w:id="25" w:name="_Toc462660687"/>
      <w:bookmarkStart w:id="26" w:name="_Toc462660766"/>
      <w:bookmarkStart w:id="27" w:name="_Toc465264624"/>
      <w:bookmarkStart w:id="28" w:name="_Toc465264870"/>
      <w:bookmarkStart w:id="29" w:name="_Toc465266520"/>
      <w:bookmarkStart w:id="30" w:name="_Toc466302258"/>
      <w:bookmarkStart w:id="31" w:name="_Toc466371866"/>
      <w:bookmarkStart w:id="32" w:name="_Toc466371925"/>
      <w:bookmarkStart w:id="33" w:name="_Toc466377654"/>
      <w:bookmarkStart w:id="34" w:name="_Toc478549736"/>
      <w:bookmarkStart w:id="35" w:name="_Toc478572850"/>
      <w:bookmarkStart w:id="36" w:name="_Toc479238537"/>
      <w:r w:rsidRPr="00D521E3">
        <w:rPr>
          <w:rFonts w:ascii="Palatino Linotype" w:hAnsi="Palatino Linotype" w:cs="Times New Roman"/>
          <w:b/>
          <w:color w:val="000000" w:themeColor="text1"/>
          <w:sz w:val="24"/>
          <w:szCs w:val="24"/>
        </w:rPr>
        <w:t xml:space="preserve"> </w:t>
      </w:r>
      <w:r w:rsidRPr="00D521E3">
        <w:rPr>
          <w:rFonts w:ascii="Palatino Linotype" w:hAnsi="Palatino Linotype"/>
          <w:b/>
          <w:color w:val="000000" w:themeColor="text1"/>
          <w:sz w:val="24"/>
          <w:szCs w:val="24"/>
          <w:lang w:val="es-MX" w:eastAsia="en-US"/>
        </w:rPr>
        <w:t xml:space="preserve">Del planteamiento de la </w:t>
      </w:r>
      <w:r w:rsidRPr="00D521E3">
        <w:rPr>
          <w:rFonts w:ascii="Palatino Linotype" w:hAnsi="Palatino Linotype"/>
          <w:b/>
          <w:i/>
          <w:color w:val="000000" w:themeColor="text1"/>
          <w:sz w:val="24"/>
          <w:szCs w:val="24"/>
          <w:lang w:val="es-MX" w:eastAsia="en-US"/>
        </w:rPr>
        <w:t>Litis.</w:t>
      </w:r>
      <w:bookmarkEnd w:id="17"/>
      <w:bookmarkEnd w:id="18"/>
      <w:bookmarkEnd w:id="19"/>
    </w:p>
    <w:p w14:paraId="4882EB06" w14:textId="77777777" w:rsidR="008740CB" w:rsidRPr="00D521E3" w:rsidRDefault="008740CB" w:rsidP="00E61108">
      <w:pPr>
        <w:pStyle w:val="Prrafodelista"/>
        <w:numPr>
          <w:ilvl w:val="0"/>
          <w:numId w:val="1"/>
        </w:numPr>
        <w:tabs>
          <w:tab w:val="left" w:pos="567"/>
        </w:tabs>
        <w:spacing w:before="240" w:after="240" w:line="360" w:lineRule="auto"/>
        <w:ind w:left="0" w:firstLine="0"/>
        <w:contextualSpacing/>
        <w:jc w:val="both"/>
        <w:rPr>
          <w:rFonts w:ascii="Palatino Linotype" w:hAnsi="Palatino Linotype"/>
          <w:i/>
          <w:lang w:val="es-ES_tradnl"/>
        </w:rPr>
      </w:pPr>
      <w:r w:rsidRPr="00D521E3">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D521E3">
        <w:rPr>
          <w:rFonts w:ascii="Palatino Linotype" w:eastAsia="Calibri" w:hAnsi="Palatino Linotype" w:cs="Arial"/>
          <w:b/>
        </w:rPr>
        <w:t xml:space="preserve">Ley </w:t>
      </w:r>
      <w:r w:rsidRPr="00D521E3">
        <w:rPr>
          <w:rFonts w:ascii="Palatino Linotype" w:eastAsia="Calibri" w:hAnsi="Palatino Linotype" w:cs="Arial"/>
          <w:b/>
        </w:rPr>
        <w:lastRenderedPageBreak/>
        <w:t>de Transparencia y Acceso a la Información Pública del Estado de México y Municipios</w:t>
      </w:r>
      <w:r w:rsidRPr="00D521E3">
        <w:rPr>
          <w:rFonts w:ascii="Palatino Linotype" w:hAnsi="Palatino Linotype" w:cs="Arial"/>
          <w:lang w:val="es-ES_tradnl"/>
        </w:rPr>
        <w:t xml:space="preserve"> y determinar la confirmación; revocación o modificación; desechamiento o sobreseimiento; y en su </w:t>
      </w:r>
      <w:r w:rsidRPr="00D521E3">
        <w:rPr>
          <w:rFonts w:ascii="Palatino Linotype" w:hAnsi="Palatino Linotype" w:cs="Arial"/>
          <w:b/>
          <w:lang w:val="es-ES_tradnl"/>
        </w:rPr>
        <w:t>caso ordenar la entrega de la información,</w:t>
      </w:r>
      <w:r w:rsidRPr="00D521E3">
        <w:rPr>
          <w:rFonts w:ascii="Palatino Linotype" w:hAnsi="Palatino Linotype" w:cs="Arial"/>
          <w:lang w:val="es-ES_tradnl"/>
        </w:rPr>
        <w:t xml:space="preserve"> respecto a las respuestas o falta de ellas de los Sujetos Obligados. </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CE6BFBF" w14:textId="77777777" w:rsidR="008740CB" w:rsidRPr="00D521E3" w:rsidRDefault="008740CB" w:rsidP="00E61108">
      <w:pPr>
        <w:pStyle w:val="Prrafodelista"/>
        <w:spacing w:before="240" w:after="240" w:line="360" w:lineRule="auto"/>
        <w:ind w:left="0"/>
        <w:contextualSpacing/>
        <w:jc w:val="both"/>
        <w:rPr>
          <w:rFonts w:ascii="Palatino Linotype" w:hAnsi="Palatino Linotype"/>
          <w:i/>
          <w:lang w:val="es-ES_tradnl"/>
        </w:rPr>
      </w:pPr>
    </w:p>
    <w:p w14:paraId="533839EF" w14:textId="60B9F2AC" w:rsidR="007B70AF" w:rsidRPr="00D521E3" w:rsidRDefault="008740CB" w:rsidP="00E61108">
      <w:pPr>
        <w:pStyle w:val="Prrafodelista"/>
        <w:numPr>
          <w:ilvl w:val="0"/>
          <w:numId w:val="1"/>
        </w:numPr>
        <w:tabs>
          <w:tab w:val="left" w:pos="567"/>
        </w:tabs>
        <w:spacing w:before="240" w:after="240" w:line="360" w:lineRule="auto"/>
        <w:ind w:left="0" w:firstLine="0"/>
        <w:contextualSpacing/>
        <w:jc w:val="both"/>
        <w:rPr>
          <w:rFonts w:ascii="Palatino Linotype" w:hAnsi="Palatino Linotype"/>
          <w:i/>
          <w:lang w:val="es-ES_tradnl"/>
        </w:rPr>
      </w:pPr>
      <w:r w:rsidRPr="00D521E3">
        <w:rPr>
          <w:rFonts w:ascii="Palatino Linotype" w:eastAsia="MS Mincho" w:hAnsi="Palatino Linotype"/>
          <w:lang w:val="es-ES_tradnl"/>
        </w:rPr>
        <w:t xml:space="preserve">De las constancias en el expediente al rubro indicado, se desprende que </w:t>
      </w:r>
      <w:r w:rsidR="009A7753" w:rsidRPr="00D521E3">
        <w:rPr>
          <w:rFonts w:ascii="Palatino Linotype" w:eastAsia="MS Mincho" w:hAnsi="Palatino Linotype"/>
          <w:lang w:val="es-ES_tradnl"/>
        </w:rPr>
        <w:t>el particular solicitó acceso a</w:t>
      </w:r>
      <w:r w:rsidR="00DF37D2" w:rsidRPr="00D521E3">
        <w:rPr>
          <w:rFonts w:ascii="Palatino Linotype" w:eastAsia="MS Mincho" w:hAnsi="Palatino Linotype"/>
          <w:lang w:val="es-ES_tradnl"/>
        </w:rPr>
        <w:t xml:space="preserve"> información </w:t>
      </w:r>
      <w:r w:rsidR="008C4492" w:rsidRPr="00D521E3">
        <w:rPr>
          <w:rFonts w:ascii="Palatino Linotype" w:eastAsia="MS Mincho" w:hAnsi="Palatino Linotype"/>
          <w:lang w:val="es-ES_tradnl"/>
        </w:rPr>
        <w:t xml:space="preserve">relacionada con </w:t>
      </w:r>
      <w:r w:rsidR="008C4492" w:rsidRPr="00D521E3">
        <w:rPr>
          <w:rFonts w:ascii="Palatino Linotype" w:hAnsi="Palatino Linotype"/>
          <w:lang w:val="es-ES_tradnl"/>
        </w:rPr>
        <w:t>la ficha curricular y el comprobante máximo de grado de estudios, de los Servidores públicos obligados a contar con la Certificación de Competencia Labor</w:t>
      </w:r>
      <w:r w:rsidR="00AF7FCF" w:rsidRPr="00D521E3">
        <w:rPr>
          <w:rFonts w:ascii="Palatino Linotype" w:hAnsi="Palatino Linotype"/>
          <w:lang w:val="es-ES_tradnl"/>
        </w:rPr>
        <w:t>al, así como dichas certificaciones</w:t>
      </w:r>
      <w:r w:rsidR="008C4492" w:rsidRPr="00D521E3">
        <w:rPr>
          <w:rFonts w:ascii="Palatino Linotype" w:hAnsi="Palatino Linotype"/>
          <w:lang w:val="es-ES_tradnl"/>
        </w:rPr>
        <w:t>.</w:t>
      </w:r>
      <w:r w:rsidR="007B70AF" w:rsidRPr="00D521E3">
        <w:rPr>
          <w:rFonts w:ascii="Palatino Linotype" w:hAnsi="Palatino Linotype"/>
          <w:lang w:val="es-ES_tradnl"/>
        </w:rPr>
        <w:tab/>
      </w:r>
    </w:p>
    <w:p w14:paraId="03F1750F" w14:textId="3F9E7B61" w:rsidR="00CE20CB" w:rsidRPr="00D521E3" w:rsidRDefault="00CE20CB" w:rsidP="00E61108">
      <w:pPr>
        <w:numPr>
          <w:ilvl w:val="0"/>
          <w:numId w:val="1"/>
        </w:numPr>
        <w:tabs>
          <w:tab w:val="left" w:pos="567"/>
        </w:tabs>
        <w:spacing w:before="240" w:after="240" w:line="360" w:lineRule="auto"/>
        <w:ind w:left="0" w:firstLine="0"/>
        <w:contextualSpacing/>
        <w:jc w:val="both"/>
        <w:rPr>
          <w:rFonts w:ascii="Palatino Linotype" w:hAnsi="Palatino Linotype"/>
          <w:i/>
          <w:lang w:val="es-ES_tradnl"/>
        </w:rPr>
      </w:pPr>
      <w:r w:rsidRPr="00D521E3">
        <w:rPr>
          <w:rFonts w:ascii="Palatino Linotype" w:eastAsiaTheme="minorEastAsia" w:hAnsi="Palatino Linotype" w:cstheme="minorBidi"/>
          <w:lang w:val="es-ES_tradnl"/>
        </w:rPr>
        <w:t xml:space="preserve">En respuesta, el </w:t>
      </w:r>
      <w:r w:rsidRPr="00D521E3">
        <w:rPr>
          <w:rFonts w:ascii="Palatino Linotype" w:eastAsiaTheme="minorEastAsia" w:hAnsi="Palatino Linotype" w:cstheme="minorBidi"/>
          <w:b/>
          <w:lang w:val="es-ES_tradnl"/>
        </w:rPr>
        <w:t>SUJETO OBLIGADO</w:t>
      </w:r>
      <w:r w:rsidRPr="00D521E3">
        <w:rPr>
          <w:rFonts w:ascii="Palatino Linotype" w:eastAsiaTheme="minorEastAsia" w:hAnsi="Palatino Linotype" w:cstheme="minorBidi"/>
          <w:lang w:val="es-ES_tradnl"/>
        </w:rPr>
        <w:t xml:space="preserve"> remitió los documentos electrónicos ya descritos y que serán motivo de análisis </w:t>
      </w:r>
    </w:p>
    <w:p w14:paraId="10F6E816" w14:textId="77777777" w:rsidR="00CE20CB" w:rsidRPr="00D521E3" w:rsidRDefault="00CE20CB" w:rsidP="00E61108">
      <w:pPr>
        <w:spacing w:before="240" w:after="240" w:line="360" w:lineRule="auto"/>
        <w:contextualSpacing/>
        <w:jc w:val="both"/>
        <w:rPr>
          <w:rFonts w:ascii="Palatino Linotype" w:hAnsi="Palatino Linotype"/>
          <w:i/>
          <w:lang w:val="es-ES_tradnl"/>
        </w:rPr>
      </w:pPr>
    </w:p>
    <w:p w14:paraId="4446968B" w14:textId="3A346094" w:rsidR="00F92F4D" w:rsidRPr="00D521E3" w:rsidRDefault="00F92F4D" w:rsidP="00E61108">
      <w:pPr>
        <w:numPr>
          <w:ilvl w:val="0"/>
          <w:numId w:val="1"/>
        </w:numPr>
        <w:tabs>
          <w:tab w:val="left" w:pos="567"/>
        </w:tabs>
        <w:spacing w:before="240" w:after="240" w:line="360" w:lineRule="auto"/>
        <w:ind w:left="0" w:firstLine="0"/>
        <w:contextualSpacing/>
        <w:jc w:val="both"/>
        <w:rPr>
          <w:rFonts w:ascii="Palatino Linotype" w:hAnsi="Palatino Linotype"/>
          <w:i/>
          <w:lang w:val="es-ES_tradnl"/>
        </w:rPr>
      </w:pPr>
      <w:r w:rsidRPr="00D521E3">
        <w:rPr>
          <w:rFonts w:ascii="Palatino Linotype" w:eastAsia="MS Mincho" w:hAnsi="Palatino Linotype"/>
          <w:lang w:val="es-ES_tradnl"/>
        </w:rPr>
        <w:t xml:space="preserve">En ese sentido, el agravio del recurrente consiste en que la respuesta proporcionada por el </w:t>
      </w:r>
      <w:r w:rsidRPr="00D521E3">
        <w:rPr>
          <w:rFonts w:ascii="Palatino Linotype" w:eastAsia="MS Mincho" w:hAnsi="Palatino Linotype"/>
          <w:b/>
          <w:lang w:val="es-ES_tradnl"/>
        </w:rPr>
        <w:t>SUJETO OBLIGADO</w:t>
      </w:r>
      <w:r w:rsidRPr="00D521E3">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FA25C6" w:rsidRPr="00D521E3">
        <w:rPr>
          <w:rFonts w:ascii="Palatino Linotype" w:eastAsia="MS Mincho" w:hAnsi="Palatino Linotype"/>
          <w:lang w:val="es-ES_tradnl"/>
        </w:rPr>
        <w:t xml:space="preserve"> deberá ser congruente. </w:t>
      </w:r>
      <w:r w:rsidRPr="00D521E3">
        <w:rPr>
          <w:rFonts w:ascii="Palatino Linotype" w:eastAsia="MS Mincho" w:hAnsi="Palatino Linotype"/>
          <w:lang w:val="es-ES_tradnl"/>
        </w:rPr>
        <w:t xml:space="preserve"> </w:t>
      </w:r>
    </w:p>
    <w:p w14:paraId="630A24C4" w14:textId="77777777" w:rsidR="00F92F4D" w:rsidRPr="00D521E3" w:rsidRDefault="00F92F4D" w:rsidP="00E61108">
      <w:pPr>
        <w:spacing w:line="360" w:lineRule="auto"/>
        <w:ind w:left="708"/>
        <w:rPr>
          <w:rFonts w:ascii="Palatino Linotype" w:eastAsia="MS Mincho" w:hAnsi="Palatino Linotype"/>
          <w:lang w:val="es-ES_tradnl"/>
        </w:rPr>
      </w:pPr>
    </w:p>
    <w:p w14:paraId="67317F1D" w14:textId="355D2D05" w:rsidR="006A29ED" w:rsidRPr="00D521E3" w:rsidRDefault="00F92F4D" w:rsidP="00E61108">
      <w:pPr>
        <w:numPr>
          <w:ilvl w:val="0"/>
          <w:numId w:val="1"/>
        </w:numPr>
        <w:tabs>
          <w:tab w:val="left" w:pos="567"/>
        </w:tabs>
        <w:spacing w:before="240" w:after="240" w:line="360" w:lineRule="auto"/>
        <w:ind w:left="0" w:firstLine="0"/>
        <w:contextualSpacing/>
        <w:jc w:val="both"/>
        <w:rPr>
          <w:rFonts w:ascii="Palatino Linotype" w:hAnsi="Palatino Linotype"/>
          <w:i/>
          <w:lang w:val="es-ES_tradnl"/>
        </w:rPr>
      </w:pPr>
      <w:r w:rsidRPr="00D521E3">
        <w:rPr>
          <w:rFonts w:ascii="Palatino Linotype" w:eastAsia="MS Mincho" w:hAnsi="Palatino Linotype"/>
          <w:lang w:val="es-ES_tradnl"/>
        </w:rPr>
        <w:t xml:space="preserve">Por lo que de este modo, el presente recurso de revisión se circunscribe a determinar si el </w:t>
      </w:r>
      <w:r w:rsidRPr="00D521E3">
        <w:rPr>
          <w:rFonts w:ascii="Palatino Linotype" w:eastAsia="MS Mincho" w:hAnsi="Palatino Linotype"/>
          <w:b/>
          <w:lang w:val="es-ES_tradnl"/>
        </w:rPr>
        <w:t>SUJETO OBLIGADO</w:t>
      </w:r>
      <w:r w:rsidRPr="00D521E3">
        <w:rPr>
          <w:rFonts w:ascii="Palatino Linotype" w:eastAsia="MS Mincho" w:hAnsi="Palatino Linotype"/>
          <w:lang w:val="es-ES_tradnl"/>
        </w:rPr>
        <w:t xml:space="preserve"> con la respuesta otorgada, vulnera el derecho </w:t>
      </w:r>
      <w:r w:rsidRPr="00D521E3">
        <w:rPr>
          <w:rFonts w:ascii="Palatino Linotype" w:eastAsia="MS Mincho" w:hAnsi="Palatino Linotype"/>
          <w:lang w:val="es-ES_tradnl"/>
        </w:rPr>
        <w:lastRenderedPageBreak/>
        <w:t>de acceso a la información accionado por el particular actualizando la causal de procedencia prevista en el</w:t>
      </w:r>
      <w:r w:rsidR="00313AF1" w:rsidRPr="00D521E3">
        <w:rPr>
          <w:rFonts w:ascii="Palatino Linotype" w:eastAsia="MS Mincho" w:hAnsi="Palatino Linotype"/>
          <w:lang w:val="es-ES_tradnl"/>
        </w:rPr>
        <w:t xml:space="preserve"> artículo 179 fracción I</w:t>
      </w:r>
      <w:r w:rsidR="00A260F7" w:rsidRPr="00D521E3">
        <w:rPr>
          <w:rFonts w:ascii="Palatino Linotype" w:eastAsia="MS Mincho" w:hAnsi="Palatino Linotype"/>
          <w:lang w:val="es-ES_tradnl"/>
        </w:rPr>
        <w:t xml:space="preserve"> y VII</w:t>
      </w:r>
      <w:r w:rsidRPr="00D521E3">
        <w:rPr>
          <w:rFonts w:ascii="Palatino Linotype" w:eastAsia="MS Mincho" w:hAnsi="Palatino Linotype"/>
          <w:lang w:val="es-ES_tradnl"/>
        </w:rPr>
        <w:t xml:space="preserve"> de la Ley de Transparencia y Acceso a la Información del Estado de México y Municipios.</w:t>
      </w:r>
    </w:p>
    <w:p w14:paraId="415C4353" w14:textId="77777777" w:rsidR="00313AF1" w:rsidRPr="00D521E3" w:rsidRDefault="00313AF1" w:rsidP="00E61108">
      <w:pPr>
        <w:pStyle w:val="Prrafodelista"/>
        <w:spacing w:line="360" w:lineRule="auto"/>
        <w:ind w:right="1134"/>
        <w:rPr>
          <w:rFonts w:ascii="Palatino Linotype" w:eastAsia="MS Mincho" w:hAnsi="Palatino Linotype"/>
          <w:i/>
          <w:lang w:val="es-ES_tradnl"/>
        </w:rPr>
      </w:pPr>
      <w:r w:rsidRPr="00D521E3">
        <w:rPr>
          <w:rFonts w:ascii="Palatino Linotype" w:eastAsia="MS Mincho" w:hAnsi="Palatino Linotype"/>
          <w:i/>
          <w:lang w:val="es-ES_tradnl"/>
        </w:rPr>
        <w:t>“Artículo 179. El recurso de revisión es un medio de protección que la Ley otorga a los particulares, para hacer valer su derecho de acceso a la información pública, y procederá en contra de las siguientes causas:</w:t>
      </w:r>
    </w:p>
    <w:p w14:paraId="2366924C" w14:textId="76FEC9A5" w:rsidR="00313AF1" w:rsidRPr="00D521E3" w:rsidRDefault="00313AF1" w:rsidP="00E61108">
      <w:pPr>
        <w:pStyle w:val="Prrafodelista"/>
        <w:spacing w:line="360" w:lineRule="auto"/>
        <w:ind w:right="1134"/>
        <w:jc w:val="both"/>
        <w:rPr>
          <w:rFonts w:ascii="Palatino Linotype" w:eastAsia="MS Mincho" w:hAnsi="Palatino Linotype"/>
          <w:i/>
          <w:lang w:val="es-ES_tradnl"/>
        </w:rPr>
      </w:pPr>
      <w:r w:rsidRPr="00D521E3">
        <w:rPr>
          <w:rFonts w:ascii="Palatino Linotype" w:eastAsia="MS Mincho" w:hAnsi="Palatino Linotype"/>
          <w:i/>
          <w:lang w:val="es-ES_tradnl"/>
        </w:rPr>
        <w:t>I. La negativa a la información solicitada;</w:t>
      </w:r>
      <w:r w:rsidR="00DF37D2" w:rsidRPr="00D521E3">
        <w:rPr>
          <w:rFonts w:ascii="Palatino Linotype" w:eastAsia="MS Mincho" w:hAnsi="Palatino Linotype"/>
          <w:i/>
          <w:lang w:val="es-ES_tradnl"/>
        </w:rPr>
        <w:t xml:space="preserve">  </w:t>
      </w:r>
    </w:p>
    <w:p w14:paraId="446D00EF" w14:textId="3A770521" w:rsidR="00DF37D2" w:rsidRPr="00D521E3" w:rsidRDefault="00A260F7" w:rsidP="00E61108">
      <w:pPr>
        <w:pStyle w:val="Prrafodelista"/>
        <w:spacing w:line="360" w:lineRule="auto"/>
        <w:ind w:right="1134"/>
        <w:jc w:val="both"/>
        <w:rPr>
          <w:rFonts w:ascii="Palatino Linotype" w:eastAsia="MS Mincho" w:hAnsi="Palatino Linotype"/>
          <w:i/>
          <w:lang w:val="es-ES_tradnl"/>
        </w:rPr>
      </w:pPr>
      <w:r w:rsidRPr="00D521E3">
        <w:rPr>
          <w:rFonts w:ascii="Palatino Linotype" w:eastAsia="MS Mincho" w:hAnsi="Palatino Linotype"/>
          <w:i/>
          <w:lang w:val="es-ES_tradnl"/>
        </w:rPr>
        <w:t>VII. La falta de respuesta a una solicitud de acceso a la información;</w:t>
      </w:r>
    </w:p>
    <w:p w14:paraId="09AC9073" w14:textId="77777777" w:rsidR="008C4492" w:rsidRPr="00D521E3" w:rsidRDefault="008C4492" w:rsidP="00E61108">
      <w:pPr>
        <w:pStyle w:val="Prrafodelista"/>
        <w:spacing w:line="360" w:lineRule="auto"/>
        <w:ind w:right="1134"/>
        <w:jc w:val="both"/>
        <w:rPr>
          <w:rFonts w:ascii="Palatino Linotype" w:eastAsia="MS Mincho" w:hAnsi="Palatino Linotype"/>
          <w:i/>
          <w:lang w:val="es-ES_tradnl"/>
        </w:rPr>
      </w:pPr>
    </w:p>
    <w:p w14:paraId="72703AFB" w14:textId="5693AC50" w:rsidR="001D608B" w:rsidRPr="00D521E3" w:rsidRDefault="006A29ED" w:rsidP="00E61108">
      <w:pPr>
        <w:pStyle w:val="Ttulo1"/>
        <w:spacing w:line="360" w:lineRule="auto"/>
        <w:rPr>
          <w:rFonts w:ascii="Palatino Linotype" w:hAnsi="Palatino Linotype"/>
          <w:b/>
          <w:color w:val="000000" w:themeColor="text1"/>
          <w:sz w:val="24"/>
          <w:szCs w:val="24"/>
          <w:lang w:val="es-MX" w:eastAsia="en-US"/>
        </w:rPr>
      </w:pPr>
      <w:bookmarkStart w:id="37" w:name="_Toc68804767"/>
      <w:bookmarkStart w:id="38" w:name="_Toc89350007"/>
      <w:bookmarkStart w:id="39" w:name="_Toc459174366"/>
      <w:bookmarkStart w:id="40" w:name="_Toc459659884"/>
      <w:bookmarkStart w:id="41" w:name="_Toc461687280"/>
      <w:bookmarkStart w:id="42" w:name="_Toc462771051"/>
      <w:bookmarkStart w:id="43" w:name="_Toc464139201"/>
      <w:r w:rsidRPr="00D521E3">
        <w:rPr>
          <w:rFonts w:ascii="Palatino Linotype" w:eastAsia="MS Mincho" w:hAnsi="Palatino Linotype"/>
          <w:b/>
          <w:color w:val="000000" w:themeColor="text1"/>
          <w:sz w:val="24"/>
          <w:szCs w:val="24"/>
          <w:lang w:val="es-ES_tradnl"/>
        </w:rPr>
        <w:t>CUARTO</w:t>
      </w:r>
      <w:r w:rsidR="00F041CF" w:rsidRPr="00D521E3">
        <w:rPr>
          <w:rFonts w:ascii="Palatino Linotype" w:hAnsi="Palatino Linotype"/>
          <w:b/>
          <w:color w:val="000000" w:themeColor="text1"/>
          <w:sz w:val="24"/>
          <w:szCs w:val="24"/>
          <w:lang w:val="es-MX" w:eastAsia="en-US"/>
        </w:rPr>
        <w:t>. Estudio y r</w:t>
      </w:r>
      <w:r w:rsidR="00EA0165" w:rsidRPr="00D521E3">
        <w:rPr>
          <w:rFonts w:ascii="Palatino Linotype" w:hAnsi="Palatino Linotype"/>
          <w:b/>
          <w:color w:val="000000" w:themeColor="text1"/>
          <w:sz w:val="24"/>
          <w:szCs w:val="24"/>
          <w:lang w:val="es-MX" w:eastAsia="en-US"/>
        </w:rPr>
        <w:t>esolución del asunto.</w:t>
      </w:r>
      <w:bookmarkEnd w:id="37"/>
      <w:bookmarkEnd w:id="38"/>
    </w:p>
    <w:p w14:paraId="453BB47D" w14:textId="77777777" w:rsidR="00FD13D4" w:rsidRPr="00D521E3" w:rsidRDefault="00FD13D4" w:rsidP="00E61108">
      <w:pPr>
        <w:pStyle w:val="Prrafodelista"/>
        <w:numPr>
          <w:ilvl w:val="0"/>
          <w:numId w:val="2"/>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44" w:name="_Toc110433658"/>
      <w:r w:rsidRPr="00D521E3">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44"/>
    </w:p>
    <w:p w14:paraId="1E87F3EE" w14:textId="77777777" w:rsidR="00FD13D4" w:rsidRPr="00D521E3" w:rsidRDefault="00FD13D4" w:rsidP="00E61108">
      <w:pPr>
        <w:pStyle w:val="Prrafodelista"/>
        <w:tabs>
          <w:tab w:val="left" w:pos="426"/>
        </w:tabs>
        <w:spacing w:before="240" w:after="240" w:line="360" w:lineRule="auto"/>
        <w:ind w:left="0" w:right="51"/>
        <w:contextualSpacing/>
        <w:jc w:val="both"/>
        <w:outlineLvl w:val="2"/>
        <w:rPr>
          <w:rFonts w:ascii="Palatino Linotype" w:eastAsia="MS Mincho" w:hAnsi="Palatino Linotype"/>
          <w:b/>
          <w:bCs/>
          <w:color w:val="000000" w:themeColor="text1"/>
          <w:lang w:val="es-MX"/>
        </w:rPr>
      </w:pPr>
    </w:p>
    <w:p w14:paraId="52D421E3" w14:textId="1D294059" w:rsidR="00FD13D4" w:rsidRPr="00D521E3" w:rsidRDefault="00FD13D4" w:rsidP="00E61108">
      <w:pPr>
        <w:pStyle w:val="Prrafodelista"/>
        <w:numPr>
          <w:ilvl w:val="0"/>
          <w:numId w:val="1"/>
        </w:numPr>
        <w:tabs>
          <w:tab w:val="left" w:pos="567"/>
        </w:tabs>
        <w:spacing w:before="240" w:after="240" w:line="360" w:lineRule="auto"/>
        <w:ind w:left="0" w:right="51" w:firstLine="0"/>
        <w:contextualSpacing/>
        <w:jc w:val="both"/>
        <w:rPr>
          <w:rFonts w:ascii="Palatino Linotype" w:eastAsia="MS Mincho" w:hAnsi="Palatino Linotype"/>
          <w:color w:val="000000" w:themeColor="text1"/>
          <w:lang w:val="es-MX"/>
        </w:rPr>
      </w:pPr>
      <w:r w:rsidRPr="00D521E3">
        <w:rPr>
          <w:rFonts w:ascii="Palatino Linotype" w:eastAsia="MS Mincho" w:hAnsi="Palatino Linotype"/>
          <w:color w:val="000000" w:themeColor="text1"/>
          <w:lang w:val="es-MX"/>
        </w:rPr>
        <w:t>Es menester precisar</w:t>
      </w:r>
      <w:r w:rsidRPr="00D521E3">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521E3">
        <w:rPr>
          <w:rFonts w:ascii="Palatino Linotype" w:eastAsia="MS Mincho" w:hAnsi="Palatino Linotype"/>
          <w:b/>
          <w:bCs/>
          <w:color w:val="000000" w:themeColor="text1"/>
          <w:lang w:val="es-MX"/>
        </w:rPr>
        <w:t>SUJETO OBLIGADO</w:t>
      </w:r>
      <w:r w:rsidRPr="00D521E3">
        <w:rPr>
          <w:rFonts w:ascii="Palatino Linotype" w:eastAsia="MS Mincho" w:hAnsi="Palatino Linotype"/>
          <w:bCs/>
          <w:color w:val="000000" w:themeColor="text1"/>
          <w:lang w:val="es-MX"/>
        </w:rPr>
        <w:t xml:space="preserve"> debe ser cuidadoso del debido cumplimiento de las obligaciones constitucionales que se le </w:t>
      </w:r>
      <w:r w:rsidRPr="00D521E3">
        <w:rPr>
          <w:rFonts w:ascii="Palatino Linotype" w:eastAsia="MS Mincho" w:hAnsi="Palatino Linotype"/>
          <w:bCs/>
          <w:color w:val="000000" w:themeColor="text1"/>
          <w:lang w:val="es-MX"/>
        </w:rPr>
        <w:lastRenderedPageBreak/>
        <w:t xml:space="preserve">imponen; en consecuencia, a todas las autoridades, en el ámbito de su competencia, según lo dispone el tercer párrafo del artículo primero de la </w:t>
      </w:r>
      <w:r w:rsidRPr="00D521E3">
        <w:rPr>
          <w:rFonts w:ascii="Palatino Linotype" w:eastAsia="MS Mincho" w:hAnsi="Palatino Linotype"/>
          <w:b/>
          <w:bCs/>
          <w:color w:val="000000" w:themeColor="text1"/>
          <w:lang w:val="es-MX"/>
        </w:rPr>
        <w:t>Constitución Política de los Estados Unidos Mexicanos</w:t>
      </w:r>
      <w:r w:rsidRPr="00D521E3">
        <w:rPr>
          <w:rFonts w:ascii="Palatino Linotype" w:eastAsia="MS Mincho" w:hAnsi="Palatino Linotype"/>
          <w:bCs/>
          <w:color w:val="000000" w:themeColor="text1"/>
          <w:lang w:val="es-MX"/>
        </w:rPr>
        <w:t>, tienen</w:t>
      </w:r>
      <w:r w:rsidRPr="00D521E3">
        <w:rPr>
          <w:rFonts w:ascii="Palatino Linotype" w:eastAsia="MS Mincho" w:hAnsi="Palatino Linotype"/>
          <w:b/>
          <w:bCs/>
          <w:color w:val="000000" w:themeColor="text1"/>
          <w:lang w:val="es-MX"/>
        </w:rPr>
        <w:t xml:space="preserve"> </w:t>
      </w:r>
      <w:r w:rsidRPr="00D521E3">
        <w:rPr>
          <w:rFonts w:ascii="Palatino Linotype" w:eastAsia="MS Mincho" w:hAnsi="Palatino Linotype"/>
          <w:bCs/>
          <w:color w:val="000000" w:themeColor="text1"/>
          <w:lang w:val="es-MX"/>
        </w:rPr>
        <w:t xml:space="preserve">la obligación de “promover, </w:t>
      </w:r>
      <w:r w:rsidRPr="00D521E3">
        <w:rPr>
          <w:rFonts w:ascii="Palatino Linotype" w:eastAsia="MS Mincho" w:hAnsi="Palatino Linotype"/>
          <w:b/>
          <w:bCs/>
          <w:color w:val="000000" w:themeColor="text1"/>
          <w:lang w:val="es-MX"/>
        </w:rPr>
        <w:t>respetar</w:t>
      </w:r>
      <w:r w:rsidRPr="00D521E3">
        <w:rPr>
          <w:rFonts w:ascii="Palatino Linotype" w:eastAsia="MS Mincho" w:hAnsi="Palatino Linotype"/>
          <w:bCs/>
          <w:color w:val="000000" w:themeColor="text1"/>
          <w:lang w:val="es-MX"/>
        </w:rPr>
        <w:t xml:space="preserve">, proteger y </w:t>
      </w:r>
      <w:r w:rsidRPr="00D521E3">
        <w:rPr>
          <w:rFonts w:ascii="Palatino Linotype" w:eastAsia="MS Mincho" w:hAnsi="Palatino Linotype"/>
          <w:b/>
          <w:bCs/>
          <w:color w:val="000000" w:themeColor="text1"/>
          <w:lang w:val="es-MX"/>
        </w:rPr>
        <w:t>garantizar</w:t>
      </w:r>
      <w:r w:rsidRPr="00D521E3">
        <w:rPr>
          <w:rFonts w:ascii="Palatino Linotype" w:eastAsia="MS Mincho" w:hAnsi="Palatino Linotype"/>
          <w:bCs/>
          <w:color w:val="000000" w:themeColor="text1"/>
          <w:lang w:val="es-MX"/>
        </w:rPr>
        <w:t xml:space="preserve"> los derechos humanos”, entre los cuales se encuentra dicho derecho.</w:t>
      </w:r>
    </w:p>
    <w:p w14:paraId="529666F4" w14:textId="77777777" w:rsidR="00DD652F" w:rsidRPr="00D521E3" w:rsidRDefault="00DD652F" w:rsidP="00E61108">
      <w:pPr>
        <w:pStyle w:val="Prrafodelista"/>
        <w:tabs>
          <w:tab w:val="left" w:pos="426"/>
        </w:tabs>
        <w:spacing w:before="240" w:after="240" w:line="360" w:lineRule="auto"/>
        <w:ind w:left="0" w:right="51"/>
        <w:contextualSpacing/>
        <w:jc w:val="both"/>
        <w:rPr>
          <w:rFonts w:ascii="Palatino Linotype" w:eastAsia="MS Mincho" w:hAnsi="Palatino Linotype"/>
          <w:color w:val="000000" w:themeColor="text1"/>
          <w:lang w:val="es-MX"/>
        </w:rPr>
      </w:pPr>
    </w:p>
    <w:p w14:paraId="2F24DB74" w14:textId="21191B5C" w:rsidR="00FD13D4" w:rsidRPr="00D521E3" w:rsidRDefault="00FD13D4" w:rsidP="00E61108">
      <w:pPr>
        <w:pStyle w:val="Prrafodelista"/>
        <w:numPr>
          <w:ilvl w:val="0"/>
          <w:numId w:val="1"/>
        </w:numPr>
        <w:tabs>
          <w:tab w:val="left" w:pos="567"/>
        </w:tabs>
        <w:spacing w:before="240" w:after="240" w:line="360" w:lineRule="auto"/>
        <w:ind w:left="0" w:right="51" w:firstLine="0"/>
        <w:contextualSpacing/>
        <w:jc w:val="both"/>
        <w:rPr>
          <w:rFonts w:ascii="Palatino Linotype" w:eastAsia="MS Mincho" w:hAnsi="Palatino Linotype"/>
          <w:color w:val="000000" w:themeColor="text1"/>
          <w:lang w:val="es-MX"/>
        </w:rPr>
      </w:pPr>
      <w:r w:rsidRPr="00D521E3">
        <w:rPr>
          <w:rFonts w:ascii="Palatino Linotype" w:eastAsia="MS Mincho"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3403D0C0" w14:textId="77777777" w:rsidR="00FD13D4" w:rsidRPr="00D521E3" w:rsidRDefault="00FD13D4" w:rsidP="00E61108">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116C26E7" w14:textId="77777777" w:rsidR="00FD13D4" w:rsidRPr="00D521E3" w:rsidRDefault="00FD13D4" w:rsidP="00E61108">
      <w:pPr>
        <w:numPr>
          <w:ilvl w:val="0"/>
          <w:numId w:val="1"/>
        </w:numPr>
        <w:tabs>
          <w:tab w:val="left" w:pos="567"/>
        </w:tabs>
        <w:spacing w:before="240" w:after="240" w:line="360" w:lineRule="auto"/>
        <w:ind w:left="0" w:right="51" w:firstLine="0"/>
        <w:contextualSpacing/>
        <w:jc w:val="both"/>
        <w:rPr>
          <w:rFonts w:ascii="Palatino Linotype" w:eastAsia="MS Mincho" w:hAnsi="Palatino Linotype"/>
          <w:color w:val="000000" w:themeColor="text1"/>
          <w:lang w:val="es-MX"/>
        </w:rPr>
      </w:pPr>
      <w:r w:rsidRPr="00D521E3">
        <w:rPr>
          <w:rFonts w:ascii="Palatino Linotype" w:eastAsia="MS Mincho" w:hAnsi="Palatino Linotype"/>
          <w:color w:val="000000" w:themeColor="text1"/>
          <w:lang w:val="es-MX"/>
        </w:rPr>
        <w:t xml:space="preserve">Así las cosas, podemos definir el Derecho de Acceso a la Información Pública como: </w:t>
      </w:r>
      <w:r w:rsidRPr="00D521E3">
        <w:rPr>
          <w:rFonts w:ascii="Palatino Linotype" w:eastAsia="MS Mincho" w:hAnsi="Palatino Linotype"/>
          <w:i/>
          <w:color w:val="000000" w:themeColor="text1"/>
          <w:lang w:val="es-MX"/>
        </w:rPr>
        <w:t>La igualdad de oportunidades para recibir, buscar e impartir información</w:t>
      </w:r>
      <w:r w:rsidRPr="00D521E3">
        <w:rPr>
          <w:rFonts w:ascii="Palatino Linotype" w:eastAsia="MS Mincho" w:hAnsi="Palatino Linotype"/>
          <w:i/>
          <w:color w:val="000000" w:themeColor="text1"/>
          <w:vertAlign w:val="superscript"/>
          <w:lang w:val="es-MX"/>
        </w:rPr>
        <w:footnoteReference w:id="1"/>
      </w:r>
      <w:r w:rsidRPr="00D521E3">
        <w:rPr>
          <w:rFonts w:ascii="Palatino Linotype" w:eastAsia="MS Mincho"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521E3">
        <w:rPr>
          <w:rFonts w:ascii="Palatino Linotype" w:eastAsia="MS Mincho" w:hAnsi="Palatino Linotype"/>
          <w:i/>
          <w:color w:val="000000" w:themeColor="text1"/>
          <w:vertAlign w:val="superscript"/>
          <w:lang w:val="es-MX"/>
        </w:rPr>
        <w:footnoteReference w:id="2"/>
      </w:r>
      <w:r w:rsidRPr="00D521E3">
        <w:rPr>
          <w:rFonts w:ascii="Palatino Linotype" w:eastAsia="MS Mincho" w:hAnsi="Palatino Linotype"/>
          <w:color w:val="000000" w:themeColor="text1"/>
          <w:lang w:val="es-MX"/>
        </w:rPr>
        <w:t>que se constituye como una herramienta fundamental para ejercer</w:t>
      </w:r>
      <w:r w:rsidRPr="00D521E3">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w:t>
      </w:r>
      <w:r w:rsidRPr="00D521E3">
        <w:rPr>
          <w:rFonts w:ascii="Palatino Linotype" w:eastAsia="MS Mincho" w:hAnsi="Palatino Linotype"/>
          <w:i/>
          <w:color w:val="000000" w:themeColor="text1"/>
          <w:lang w:val="es-MX"/>
        </w:rPr>
        <w:lastRenderedPageBreak/>
        <w:t>cumplimiento a las funciones públicas,</w:t>
      </w:r>
      <w:r w:rsidRPr="00D521E3">
        <w:rPr>
          <w:rFonts w:ascii="Palatino Linotype" w:eastAsia="MS Mincho" w:hAnsi="Palatino Linotype"/>
          <w:i/>
          <w:color w:val="000000" w:themeColor="text1"/>
          <w:vertAlign w:val="superscript"/>
          <w:lang w:val="es-MX"/>
        </w:rPr>
        <w:footnoteReference w:id="3"/>
      </w:r>
      <w:r w:rsidRPr="00D521E3">
        <w:rPr>
          <w:rFonts w:ascii="Palatino Linotype" w:eastAsia="MS Mincho" w:hAnsi="Palatino Linotype"/>
          <w:i/>
          <w:color w:val="000000" w:themeColor="text1"/>
          <w:lang w:val="es-MX"/>
        </w:rPr>
        <w:t xml:space="preserve"> </w:t>
      </w:r>
      <w:r w:rsidRPr="00D521E3">
        <w:rPr>
          <w:rFonts w:ascii="Palatino Linotype" w:eastAsia="MS Mincho" w:hAnsi="Palatino Linotype"/>
          <w:color w:val="000000" w:themeColor="text1"/>
          <w:lang w:val="es-MX"/>
        </w:rPr>
        <w:t>fomentando</w:t>
      </w:r>
      <w:r w:rsidRPr="00D521E3">
        <w:rPr>
          <w:rFonts w:ascii="Palatino Linotype" w:eastAsia="MS Mincho" w:hAnsi="Palatino Linotype"/>
          <w:i/>
          <w:color w:val="000000" w:themeColor="text1"/>
          <w:lang w:val="es-MX"/>
        </w:rPr>
        <w:t xml:space="preserve"> la transparencia de las actividades estatales y </w:t>
      </w:r>
      <w:r w:rsidRPr="00D521E3">
        <w:rPr>
          <w:rFonts w:ascii="Palatino Linotype" w:eastAsia="MS Mincho" w:hAnsi="Palatino Linotype"/>
          <w:color w:val="000000" w:themeColor="text1"/>
          <w:lang w:val="es-MX"/>
        </w:rPr>
        <w:t>promoviendo</w:t>
      </w:r>
      <w:r w:rsidRPr="00D521E3">
        <w:rPr>
          <w:rFonts w:ascii="Palatino Linotype" w:eastAsia="MS Mincho" w:hAnsi="Palatino Linotype"/>
          <w:i/>
          <w:color w:val="000000" w:themeColor="text1"/>
          <w:lang w:val="es-MX"/>
        </w:rPr>
        <w:t xml:space="preserve"> la responsabilidad de los funcionarios sobre su gestión pública,</w:t>
      </w:r>
      <w:r w:rsidRPr="00D521E3">
        <w:rPr>
          <w:rFonts w:ascii="Palatino Linotype" w:eastAsia="MS Mincho" w:hAnsi="Palatino Linotype"/>
          <w:i/>
          <w:color w:val="000000" w:themeColor="text1"/>
          <w:vertAlign w:val="superscript"/>
          <w:lang w:val="es-MX"/>
        </w:rPr>
        <w:footnoteReference w:id="4"/>
      </w:r>
      <w:r w:rsidRPr="00D521E3">
        <w:rPr>
          <w:rFonts w:ascii="Palatino Linotype" w:eastAsia="MS Mincho" w:hAnsi="Palatino Linotype"/>
          <w:color w:val="000000" w:themeColor="text1"/>
          <w:lang w:val="es-MX"/>
        </w:rPr>
        <w:t>que permite</w:t>
      </w:r>
      <w:r w:rsidRPr="00D521E3">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7D1D1487" w14:textId="77777777" w:rsidR="00FD13D4" w:rsidRPr="00D521E3" w:rsidRDefault="00FD13D4" w:rsidP="00E61108">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5FA96A1D" w14:textId="77777777" w:rsidR="00FD13D4" w:rsidRPr="00D521E3" w:rsidRDefault="00FD13D4" w:rsidP="00E61108">
      <w:pPr>
        <w:numPr>
          <w:ilvl w:val="0"/>
          <w:numId w:val="1"/>
        </w:numPr>
        <w:tabs>
          <w:tab w:val="left" w:pos="567"/>
        </w:tabs>
        <w:spacing w:before="240" w:after="240" w:line="360" w:lineRule="auto"/>
        <w:ind w:left="0" w:right="51" w:firstLine="0"/>
        <w:contextualSpacing/>
        <w:jc w:val="both"/>
        <w:rPr>
          <w:rFonts w:ascii="Palatino Linotype" w:eastAsia="MS Mincho" w:hAnsi="Palatino Linotype"/>
          <w:color w:val="000000" w:themeColor="text1"/>
          <w:lang w:val="es-MX"/>
        </w:rPr>
      </w:pPr>
      <w:r w:rsidRPr="00D521E3">
        <w:rPr>
          <w:rFonts w:ascii="Palatino Linotype" w:eastAsia="MS Mincho" w:hAnsi="Palatino Linotype"/>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D9101E7" w14:textId="77777777" w:rsidR="00F92F4D" w:rsidRPr="00D521E3" w:rsidRDefault="00F92F4D" w:rsidP="00E61108">
      <w:pPr>
        <w:spacing w:line="360" w:lineRule="auto"/>
        <w:rPr>
          <w:rFonts w:ascii="Palatino Linotype" w:hAnsi="Palatino Linotype"/>
          <w:lang w:val="es-MX" w:eastAsia="en-US"/>
        </w:rPr>
      </w:pPr>
    </w:p>
    <w:p w14:paraId="2CD0CF52" w14:textId="585384A4" w:rsidR="00F92F4D" w:rsidRPr="00D521E3" w:rsidRDefault="00F92F4D" w:rsidP="00E61108">
      <w:pPr>
        <w:keepNext/>
        <w:keepLines/>
        <w:numPr>
          <w:ilvl w:val="0"/>
          <w:numId w:val="2"/>
        </w:numPr>
        <w:spacing w:before="240" w:line="360" w:lineRule="auto"/>
        <w:ind w:left="0" w:firstLine="0"/>
        <w:outlineLvl w:val="0"/>
        <w:rPr>
          <w:rFonts w:ascii="Palatino Linotype" w:eastAsiaTheme="majorEastAsia" w:hAnsi="Palatino Linotype" w:cstheme="majorBidi"/>
          <w:b/>
          <w:lang w:val="es-MX" w:eastAsia="en-US"/>
        </w:rPr>
      </w:pPr>
      <w:bookmarkStart w:id="45" w:name="_Toc88745697"/>
      <w:r w:rsidRPr="00D521E3">
        <w:rPr>
          <w:rFonts w:ascii="Palatino Linotype" w:eastAsiaTheme="majorEastAsia" w:hAnsi="Palatino Linotype" w:cstheme="majorBidi"/>
          <w:b/>
          <w:lang w:val="es-MX" w:eastAsia="en-US"/>
        </w:rPr>
        <w:lastRenderedPageBreak/>
        <w:t xml:space="preserve">De la </w:t>
      </w:r>
      <w:r w:rsidR="00465A7E" w:rsidRPr="00D521E3">
        <w:rPr>
          <w:rFonts w:ascii="Palatino Linotype" w:eastAsiaTheme="majorEastAsia" w:hAnsi="Palatino Linotype" w:cstheme="majorBidi"/>
          <w:b/>
          <w:lang w:val="es-MX" w:eastAsia="en-US"/>
        </w:rPr>
        <w:t xml:space="preserve">atención a la </w:t>
      </w:r>
      <w:r w:rsidRPr="00D521E3">
        <w:rPr>
          <w:rFonts w:ascii="Palatino Linotype" w:eastAsiaTheme="majorEastAsia" w:hAnsi="Palatino Linotype" w:cstheme="majorBidi"/>
          <w:b/>
          <w:lang w:val="es-MX" w:eastAsia="en-US"/>
        </w:rPr>
        <w:t>solicitud de información y la respuesta otorgada.</w:t>
      </w:r>
      <w:bookmarkEnd w:id="45"/>
      <w:r w:rsidRPr="00D521E3">
        <w:rPr>
          <w:rFonts w:ascii="Palatino Linotype" w:eastAsiaTheme="majorEastAsia" w:hAnsi="Palatino Linotype" w:cstheme="majorBidi"/>
          <w:b/>
          <w:lang w:val="es-MX" w:eastAsia="en-US"/>
        </w:rPr>
        <w:t xml:space="preserve"> </w:t>
      </w:r>
    </w:p>
    <w:p w14:paraId="58BF383D" w14:textId="5F3066F9" w:rsidR="00465A7E" w:rsidRPr="00D521E3" w:rsidRDefault="00465A7E" w:rsidP="00134EF9">
      <w:pPr>
        <w:pStyle w:val="Prrafodelista"/>
        <w:numPr>
          <w:ilvl w:val="0"/>
          <w:numId w:val="1"/>
        </w:numPr>
        <w:tabs>
          <w:tab w:val="left" w:pos="426"/>
        </w:tabs>
        <w:spacing w:before="240" w:after="240" w:line="360" w:lineRule="auto"/>
        <w:ind w:left="0" w:right="51" w:firstLine="0"/>
        <w:contextualSpacing/>
        <w:jc w:val="both"/>
        <w:rPr>
          <w:rFonts w:ascii="Palatino Linotype" w:hAnsi="Palatino Linotype"/>
          <w:color w:val="000000" w:themeColor="text1"/>
        </w:rPr>
      </w:pPr>
      <w:r w:rsidRPr="00D521E3">
        <w:rPr>
          <w:rFonts w:ascii="Palatino Linotype" w:hAnsi="Palatino Linotype"/>
        </w:rPr>
        <w:t xml:space="preserve">La Ley de Transparencia y Acceso a la Información Pública del Estado de México y Municipios, en su artículo 150, establece que </w:t>
      </w:r>
      <w:r w:rsidRPr="00D521E3">
        <w:rPr>
          <w:rFonts w:ascii="Palatino Linotype" w:hAnsi="Palatino Linotype"/>
          <w:b/>
        </w:rPr>
        <w:t>el procedimiento de acceso a la información es la garantía primaria del derecho en cuestión y se rige por los principios de</w:t>
      </w:r>
      <w:r w:rsidRPr="00D521E3">
        <w:rPr>
          <w:rFonts w:ascii="Palatino Linotype" w:hAnsi="Palatino Linotype"/>
        </w:rPr>
        <w:t xml:space="preserve"> simplicidad, rapidez gratuidad del procedimiento, </w:t>
      </w:r>
      <w:r w:rsidRPr="00D521E3">
        <w:rPr>
          <w:rFonts w:ascii="Palatino Linotype" w:hAnsi="Palatino Linotype"/>
          <w:b/>
        </w:rPr>
        <w:t>auxilio y orientación a los particulares</w:t>
      </w:r>
      <w:r w:rsidRPr="00D521E3">
        <w:rPr>
          <w:rFonts w:ascii="Palatino Linotype" w:hAnsi="Palatino Linotype"/>
        </w:rPr>
        <w:t>.</w:t>
      </w:r>
    </w:p>
    <w:p w14:paraId="0B2D2D52" w14:textId="77777777" w:rsidR="00465A7E" w:rsidRPr="00D521E3" w:rsidRDefault="00465A7E" w:rsidP="00465A7E">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3ADD6C7A" w14:textId="77777777" w:rsidR="00465A7E" w:rsidRPr="00D521E3" w:rsidRDefault="00465A7E" w:rsidP="00465A7E">
      <w:pPr>
        <w:pStyle w:val="Prrafodelista"/>
        <w:numPr>
          <w:ilvl w:val="0"/>
          <w:numId w:val="1"/>
        </w:numPr>
        <w:tabs>
          <w:tab w:val="left" w:pos="426"/>
        </w:tabs>
        <w:spacing w:before="240" w:after="240" w:line="360" w:lineRule="auto"/>
        <w:ind w:left="0" w:right="51" w:firstLine="0"/>
        <w:contextualSpacing/>
        <w:jc w:val="both"/>
        <w:rPr>
          <w:rFonts w:ascii="Palatino Linotype" w:hAnsi="Palatino Linotype"/>
          <w:color w:val="000000" w:themeColor="text1"/>
        </w:rPr>
      </w:pPr>
      <w:r w:rsidRPr="00D521E3">
        <w:rPr>
          <w:rFonts w:ascii="Palatino Linotype" w:hAnsi="Palatino Linotype"/>
          <w:color w:val="000000" w:themeColor="text1"/>
        </w:rPr>
        <w:t xml:space="preserve">Para atender las solicitudes de información, los Sujetos Obligados contarán con un área denominada </w:t>
      </w:r>
      <w:r w:rsidRPr="00D521E3">
        <w:rPr>
          <w:rFonts w:ascii="Palatino Linotype" w:hAnsi="Palatino Linotype"/>
          <w:b/>
          <w:bCs/>
          <w:color w:val="000000" w:themeColor="text1"/>
        </w:rPr>
        <w:t>Unidad de Transparencia</w:t>
      </w:r>
      <w:r w:rsidRPr="00D521E3">
        <w:rPr>
          <w:rFonts w:ascii="Palatino Linotype" w:hAnsi="Palatino Linotype"/>
          <w:color w:val="000000" w:themeColor="text1"/>
          <w:vertAlign w:val="superscript"/>
        </w:rPr>
        <w:footnoteReference w:id="5"/>
      </w:r>
      <w:r w:rsidRPr="00D521E3">
        <w:rPr>
          <w:rFonts w:ascii="Palatino Linotype" w:hAnsi="Palatino Linotype"/>
          <w:color w:val="000000" w:themeColor="text1"/>
        </w:rPr>
        <w:t xml:space="preserve">, la cual será presidida por un Titular, quien fungirá como enlace entre éstos y los solicitantes. Dicha Unidad </w:t>
      </w:r>
      <w:r w:rsidRPr="00D521E3">
        <w:rPr>
          <w:rFonts w:ascii="Palatino Linotype" w:hAnsi="Palatino Linotype"/>
          <w:b/>
          <w:bCs/>
          <w:color w:val="000000" w:themeColor="text1"/>
        </w:rPr>
        <w:t>será la encargada de tramitar internamente la solicitud de información</w:t>
      </w:r>
      <w:r w:rsidRPr="00D521E3">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D521E3">
        <w:rPr>
          <w:rFonts w:ascii="Palatino Linotype" w:hAnsi="Palatino Linotype"/>
          <w:b/>
          <w:bCs/>
          <w:color w:val="000000" w:themeColor="text1"/>
        </w:rPr>
        <w:t xml:space="preserve">gestionar la atención a las solicitudes de información </w:t>
      </w:r>
      <w:r w:rsidRPr="00D521E3">
        <w:rPr>
          <w:rFonts w:ascii="Palatino Linotype" w:hAnsi="Palatino Linotype"/>
          <w:color w:val="000000" w:themeColor="text1"/>
        </w:rPr>
        <w:t>en los términos de la Ley General y la Ley de Transparencia y Acceso a la Información Pública del Estado de México y Municipios</w:t>
      </w:r>
      <w:r w:rsidRPr="00D521E3">
        <w:rPr>
          <w:rFonts w:ascii="Palatino Linotype" w:hAnsi="Palatino Linotype"/>
          <w:color w:val="000000" w:themeColor="text1"/>
          <w:vertAlign w:val="superscript"/>
        </w:rPr>
        <w:footnoteReference w:id="6"/>
      </w:r>
      <w:r w:rsidRPr="00D521E3">
        <w:rPr>
          <w:rFonts w:ascii="Palatino Linotype" w:hAnsi="Palatino Linotype"/>
          <w:color w:val="000000" w:themeColor="text1"/>
        </w:rPr>
        <w:t>.</w:t>
      </w:r>
    </w:p>
    <w:p w14:paraId="5B9768DF" w14:textId="77777777" w:rsidR="00465A7E" w:rsidRPr="00D521E3" w:rsidRDefault="00465A7E" w:rsidP="00465A7E">
      <w:pPr>
        <w:pStyle w:val="Prrafodelista"/>
        <w:tabs>
          <w:tab w:val="left" w:pos="426"/>
        </w:tabs>
        <w:spacing w:before="240" w:after="240" w:line="360" w:lineRule="auto"/>
        <w:ind w:left="0" w:right="51"/>
        <w:jc w:val="both"/>
        <w:rPr>
          <w:rFonts w:ascii="Palatino Linotype" w:hAnsi="Palatino Linotype"/>
          <w:color w:val="000000" w:themeColor="text1"/>
        </w:rPr>
      </w:pPr>
    </w:p>
    <w:p w14:paraId="5A9F2A12" w14:textId="77777777" w:rsidR="00465A7E" w:rsidRPr="00D521E3" w:rsidRDefault="00465A7E" w:rsidP="00465A7E">
      <w:pPr>
        <w:pStyle w:val="Prrafodelista"/>
        <w:numPr>
          <w:ilvl w:val="0"/>
          <w:numId w:val="1"/>
        </w:numPr>
        <w:tabs>
          <w:tab w:val="left" w:pos="426"/>
        </w:tabs>
        <w:spacing w:before="240" w:after="240" w:line="360" w:lineRule="auto"/>
        <w:ind w:left="0" w:right="51" w:firstLine="0"/>
        <w:contextualSpacing/>
        <w:jc w:val="both"/>
        <w:rPr>
          <w:rFonts w:ascii="Palatino Linotype" w:hAnsi="Palatino Linotype"/>
          <w:color w:val="000000" w:themeColor="text1"/>
        </w:rPr>
      </w:pPr>
      <w:r w:rsidRPr="00D521E3">
        <w:rPr>
          <w:rFonts w:ascii="Palatino Linotype" w:hAnsi="Palatino Linotype"/>
        </w:rPr>
        <w:lastRenderedPageBreak/>
        <w:t xml:space="preserve">De </w:t>
      </w:r>
      <w:r w:rsidRPr="00D521E3">
        <w:rPr>
          <w:rFonts w:ascii="Palatino Linotype" w:eastAsia="MS Mincho" w:hAnsi="Palatino Linotype"/>
          <w:color w:val="000000"/>
        </w:rPr>
        <w:t>conformidad con lo dispuesto por el artículo 53 de la Ley de Transparencia y Acceso a la Información Pública del Estado de México y Municipios, las Unidades de Transparencia tendrán, entre sus atribuciones, las siguientes:</w:t>
      </w:r>
    </w:p>
    <w:p w14:paraId="271DE66F" w14:textId="77777777" w:rsidR="00465A7E" w:rsidRPr="00D521E3" w:rsidRDefault="00465A7E" w:rsidP="00465A7E">
      <w:pPr>
        <w:pStyle w:val="Prrafodelista"/>
        <w:numPr>
          <w:ilvl w:val="1"/>
          <w:numId w:val="23"/>
        </w:numPr>
        <w:tabs>
          <w:tab w:val="left" w:pos="426"/>
        </w:tabs>
        <w:spacing w:before="240" w:after="240" w:line="360" w:lineRule="auto"/>
        <w:ind w:left="1134" w:right="51"/>
        <w:contextualSpacing/>
        <w:jc w:val="both"/>
        <w:rPr>
          <w:rFonts w:ascii="Palatino Linotype" w:eastAsia="MS Mincho" w:hAnsi="Palatino Linotype"/>
          <w:color w:val="000000"/>
        </w:rPr>
      </w:pPr>
      <w:r w:rsidRPr="00D521E3">
        <w:rPr>
          <w:rFonts w:ascii="Palatino Linotype" w:eastAsia="MS Mincho" w:hAnsi="Palatino Linotype"/>
          <w:color w:val="000000"/>
        </w:rPr>
        <w:t>Recibir, tramitar y dar respuesta a las solicitudes de acceso a la información;</w:t>
      </w:r>
    </w:p>
    <w:p w14:paraId="411DE766" w14:textId="77777777" w:rsidR="00465A7E" w:rsidRPr="00D521E3" w:rsidRDefault="00465A7E" w:rsidP="00465A7E">
      <w:pPr>
        <w:pStyle w:val="Prrafodelista"/>
        <w:numPr>
          <w:ilvl w:val="1"/>
          <w:numId w:val="23"/>
        </w:numPr>
        <w:tabs>
          <w:tab w:val="left" w:pos="426"/>
        </w:tabs>
        <w:spacing w:before="240" w:after="240" w:line="360" w:lineRule="auto"/>
        <w:ind w:left="1134" w:right="51"/>
        <w:contextualSpacing/>
        <w:jc w:val="both"/>
        <w:rPr>
          <w:rFonts w:ascii="Palatino Linotype" w:eastAsia="MS Mincho" w:hAnsi="Palatino Linotype"/>
          <w:color w:val="000000"/>
        </w:rPr>
      </w:pPr>
      <w:r w:rsidRPr="00D521E3">
        <w:rPr>
          <w:rFonts w:ascii="Palatino Linotype" w:eastAsia="MS Mincho" w:hAnsi="Palatino Linotype"/>
          <w:color w:val="000000"/>
        </w:rPr>
        <w:t xml:space="preserve">Realizar, con efectividad, los trámites internos necesarios para la atención de las solicitudes de acceso a la información; </w:t>
      </w:r>
    </w:p>
    <w:p w14:paraId="3342FAF0" w14:textId="77777777" w:rsidR="00465A7E" w:rsidRPr="00D521E3" w:rsidRDefault="00465A7E" w:rsidP="00465A7E">
      <w:pPr>
        <w:pStyle w:val="Prrafodelista"/>
        <w:numPr>
          <w:ilvl w:val="1"/>
          <w:numId w:val="23"/>
        </w:numPr>
        <w:tabs>
          <w:tab w:val="left" w:pos="426"/>
        </w:tabs>
        <w:spacing w:before="240" w:after="240" w:line="360" w:lineRule="auto"/>
        <w:ind w:left="1134" w:right="51"/>
        <w:contextualSpacing/>
        <w:jc w:val="both"/>
        <w:rPr>
          <w:rFonts w:ascii="Palatino Linotype" w:eastAsia="MS Mincho" w:hAnsi="Palatino Linotype"/>
          <w:color w:val="000000"/>
        </w:rPr>
      </w:pPr>
      <w:r w:rsidRPr="00D521E3">
        <w:rPr>
          <w:rFonts w:ascii="Palatino Linotype" w:eastAsia="MS Mincho" w:hAnsi="Palatino Linotype"/>
          <w:color w:val="000000"/>
        </w:rPr>
        <w:t xml:space="preserve">Entregar, en su caso, a los particulares la información solicitada; y </w:t>
      </w:r>
    </w:p>
    <w:p w14:paraId="2BA19C96" w14:textId="77777777" w:rsidR="00465A7E" w:rsidRPr="00D521E3" w:rsidRDefault="00465A7E" w:rsidP="00465A7E">
      <w:pPr>
        <w:pStyle w:val="Prrafodelista"/>
        <w:numPr>
          <w:ilvl w:val="1"/>
          <w:numId w:val="23"/>
        </w:numPr>
        <w:tabs>
          <w:tab w:val="left" w:pos="426"/>
        </w:tabs>
        <w:spacing w:before="240" w:after="240" w:line="360" w:lineRule="auto"/>
        <w:ind w:left="1134" w:right="51"/>
        <w:contextualSpacing/>
        <w:jc w:val="both"/>
        <w:rPr>
          <w:rFonts w:ascii="Palatino Linotype" w:hAnsi="Palatino Linotype"/>
          <w:color w:val="000000" w:themeColor="text1"/>
        </w:rPr>
      </w:pPr>
      <w:r w:rsidRPr="00D521E3">
        <w:rPr>
          <w:rFonts w:ascii="Palatino Linotype" w:eastAsia="MS Mincho" w:hAnsi="Palatino Linotype"/>
          <w:color w:val="000000"/>
        </w:rPr>
        <w:t>Efectuar las notificaciones a los solicitantes.</w:t>
      </w:r>
    </w:p>
    <w:p w14:paraId="7200E056" w14:textId="77777777" w:rsidR="00465A7E" w:rsidRPr="00D521E3" w:rsidRDefault="00465A7E" w:rsidP="00465A7E">
      <w:pPr>
        <w:pStyle w:val="Prrafodelista"/>
        <w:tabs>
          <w:tab w:val="left" w:pos="426"/>
        </w:tabs>
        <w:spacing w:before="240" w:after="240" w:line="360" w:lineRule="auto"/>
        <w:ind w:left="0" w:right="51"/>
        <w:jc w:val="both"/>
        <w:rPr>
          <w:rFonts w:ascii="Palatino Linotype" w:hAnsi="Palatino Linotype"/>
          <w:color w:val="000000" w:themeColor="text1"/>
        </w:rPr>
      </w:pPr>
    </w:p>
    <w:p w14:paraId="26AB25C6" w14:textId="77777777" w:rsidR="00465A7E" w:rsidRPr="00D521E3" w:rsidRDefault="00465A7E" w:rsidP="00465A7E">
      <w:pPr>
        <w:pStyle w:val="Prrafodelista"/>
        <w:numPr>
          <w:ilvl w:val="0"/>
          <w:numId w:val="1"/>
        </w:numPr>
        <w:tabs>
          <w:tab w:val="left" w:pos="426"/>
        </w:tabs>
        <w:spacing w:before="240" w:after="240" w:line="360" w:lineRule="auto"/>
        <w:ind w:left="0" w:right="51" w:firstLine="0"/>
        <w:contextualSpacing/>
        <w:jc w:val="both"/>
        <w:rPr>
          <w:rFonts w:ascii="Palatino Linotype" w:hAnsi="Palatino Linotype"/>
          <w:color w:val="000000" w:themeColor="text1"/>
        </w:rPr>
      </w:pPr>
      <w:r w:rsidRPr="00D521E3">
        <w:rPr>
          <w:rFonts w:ascii="Palatino Linotype" w:hAnsi="Palatino Linotype"/>
        </w:rPr>
        <w:t>Otros sujetos del proceso de atención a las solicitudes de información son los servidores públicos habilitados, quienes serán designados por el titular del Sujeto Obligado a propuesta del responsable de la Unidad de Transparencia</w:t>
      </w:r>
      <w:r w:rsidRPr="00D521E3">
        <w:rPr>
          <w:rFonts w:ascii="Palatino Linotype" w:hAnsi="Palatino Linotype"/>
          <w:vertAlign w:val="superscript"/>
        </w:rPr>
        <w:footnoteReference w:id="7"/>
      </w:r>
      <w:r w:rsidRPr="00D521E3">
        <w:rPr>
          <w:rFonts w:ascii="Palatino Linotype" w:hAnsi="Palatino Linotype"/>
        </w:rPr>
        <w:t xml:space="preserve"> y tendrán, entre sus atribuciones, las siguientes</w:t>
      </w:r>
      <w:r w:rsidRPr="00D521E3">
        <w:rPr>
          <w:rFonts w:ascii="Palatino Linotype" w:hAnsi="Palatino Linotype"/>
          <w:vertAlign w:val="superscript"/>
        </w:rPr>
        <w:footnoteReference w:id="8"/>
      </w:r>
      <w:r w:rsidRPr="00D521E3">
        <w:rPr>
          <w:rFonts w:ascii="Palatino Linotype" w:hAnsi="Palatino Linotype"/>
        </w:rPr>
        <w:t>:</w:t>
      </w:r>
    </w:p>
    <w:p w14:paraId="16919D79" w14:textId="77777777" w:rsidR="00465A7E" w:rsidRPr="00D521E3" w:rsidRDefault="00465A7E" w:rsidP="00465A7E">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0ED4F161" w14:textId="77777777" w:rsidR="00465A7E" w:rsidRPr="00D521E3" w:rsidRDefault="00465A7E" w:rsidP="00465A7E">
      <w:pPr>
        <w:pStyle w:val="Prrafodelista"/>
        <w:numPr>
          <w:ilvl w:val="1"/>
          <w:numId w:val="24"/>
        </w:numPr>
        <w:tabs>
          <w:tab w:val="left" w:pos="426"/>
        </w:tabs>
        <w:spacing w:before="240" w:after="240" w:line="360" w:lineRule="auto"/>
        <w:ind w:left="567" w:right="51" w:firstLine="0"/>
        <w:contextualSpacing/>
        <w:jc w:val="both"/>
        <w:rPr>
          <w:rFonts w:ascii="Palatino Linotype" w:hAnsi="Palatino Linotype"/>
        </w:rPr>
      </w:pPr>
      <w:r w:rsidRPr="00D521E3">
        <w:rPr>
          <w:rFonts w:ascii="Palatino Linotype" w:hAnsi="Palatino Linotype"/>
        </w:rPr>
        <w:t>Localizar la información que le solicite la Unidad de Transparencia; y</w:t>
      </w:r>
    </w:p>
    <w:p w14:paraId="1A3CBE8D" w14:textId="77777777" w:rsidR="00465A7E" w:rsidRPr="00D521E3" w:rsidRDefault="00465A7E" w:rsidP="00465A7E">
      <w:pPr>
        <w:pStyle w:val="Prrafodelista"/>
        <w:numPr>
          <w:ilvl w:val="1"/>
          <w:numId w:val="24"/>
        </w:numPr>
        <w:tabs>
          <w:tab w:val="left" w:pos="426"/>
        </w:tabs>
        <w:spacing w:before="240" w:after="240" w:line="360" w:lineRule="auto"/>
        <w:ind w:left="567" w:right="51" w:firstLine="0"/>
        <w:contextualSpacing/>
        <w:jc w:val="both"/>
        <w:rPr>
          <w:rFonts w:ascii="Palatino Linotype" w:hAnsi="Palatino Linotype"/>
          <w:color w:val="000000" w:themeColor="text1"/>
        </w:rPr>
      </w:pPr>
      <w:r w:rsidRPr="00D521E3">
        <w:rPr>
          <w:rFonts w:ascii="Palatino Linotype" w:hAnsi="Palatino Linotype"/>
        </w:rPr>
        <w:t>Proporcionar la información que obre en los archivos y que le sea solicitada por la Unidad de Transparencia.</w:t>
      </w:r>
    </w:p>
    <w:p w14:paraId="2766F66C" w14:textId="77777777" w:rsidR="00465A7E" w:rsidRPr="00D521E3" w:rsidRDefault="00465A7E" w:rsidP="00465A7E">
      <w:pPr>
        <w:pStyle w:val="Prrafodelista"/>
        <w:tabs>
          <w:tab w:val="left" w:pos="426"/>
        </w:tabs>
        <w:spacing w:before="240" w:after="240" w:line="360" w:lineRule="auto"/>
        <w:ind w:left="0" w:right="51"/>
        <w:jc w:val="both"/>
        <w:rPr>
          <w:rFonts w:ascii="Palatino Linotype" w:hAnsi="Palatino Linotype"/>
          <w:color w:val="000000" w:themeColor="text1"/>
        </w:rPr>
      </w:pPr>
    </w:p>
    <w:p w14:paraId="340866DA" w14:textId="77777777" w:rsidR="00465A7E" w:rsidRPr="00D521E3" w:rsidRDefault="00465A7E" w:rsidP="00465A7E">
      <w:pPr>
        <w:pStyle w:val="Prrafodelista"/>
        <w:numPr>
          <w:ilvl w:val="0"/>
          <w:numId w:val="1"/>
        </w:numPr>
        <w:tabs>
          <w:tab w:val="left" w:pos="426"/>
        </w:tabs>
        <w:spacing w:before="240" w:after="240" w:line="360" w:lineRule="auto"/>
        <w:ind w:left="0" w:right="51" w:firstLine="0"/>
        <w:contextualSpacing/>
        <w:jc w:val="both"/>
        <w:rPr>
          <w:rFonts w:ascii="Palatino Linotype" w:hAnsi="Palatino Linotype"/>
          <w:color w:val="000000" w:themeColor="text1"/>
        </w:rPr>
      </w:pPr>
      <w:r w:rsidRPr="00D521E3">
        <w:rPr>
          <w:rFonts w:ascii="Palatino Linotype" w:hAnsi="Palatino Linotype"/>
        </w:rPr>
        <w:t xml:space="preserve">De tal </w:t>
      </w:r>
      <w:r w:rsidRPr="00D521E3">
        <w:rPr>
          <w:rFonts w:ascii="Palatino Linotype" w:eastAsia="MS Mincho" w:hAnsi="Palatino Linotype"/>
          <w:color w:val="000000"/>
        </w:rPr>
        <w:t xml:space="preserve">manera que cada una de las áreas administrativas del </w:t>
      </w:r>
      <w:r w:rsidRPr="00D521E3">
        <w:rPr>
          <w:rFonts w:ascii="Palatino Linotype" w:eastAsia="MS Mincho" w:hAnsi="Palatino Linotype"/>
          <w:b/>
          <w:bCs/>
          <w:color w:val="000000"/>
        </w:rPr>
        <w:t>SUJETO OBLIGADO</w:t>
      </w:r>
      <w:r w:rsidRPr="00D521E3">
        <w:rPr>
          <w:rFonts w:ascii="Palatino Linotype" w:eastAsia="MS Mincho" w:hAnsi="Palatino Linotype"/>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2F40F995" w14:textId="77777777" w:rsidR="00465A7E" w:rsidRPr="00D521E3" w:rsidRDefault="00465A7E" w:rsidP="00465A7E">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5FE0441E" w14:textId="33623A4B" w:rsidR="00465A7E" w:rsidRPr="00D521E3" w:rsidRDefault="00465A7E" w:rsidP="00465A7E">
      <w:pPr>
        <w:pStyle w:val="Prrafodelista"/>
        <w:numPr>
          <w:ilvl w:val="0"/>
          <w:numId w:val="1"/>
        </w:numPr>
        <w:tabs>
          <w:tab w:val="left" w:pos="426"/>
        </w:tabs>
        <w:spacing w:before="240" w:after="240" w:line="360" w:lineRule="auto"/>
        <w:ind w:left="0" w:right="51" w:firstLine="0"/>
        <w:contextualSpacing/>
        <w:jc w:val="both"/>
        <w:rPr>
          <w:rFonts w:ascii="Palatino Linotype" w:hAnsi="Palatino Linotype"/>
          <w:color w:val="000000" w:themeColor="text1"/>
        </w:rPr>
      </w:pPr>
      <w:r w:rsidRPr="00D521E3">
        <w:rPr>
          <w:rFonts w:ascii="Palatino Linotype" w:hAnsi="Palatino Linotype"/>
        </w:rPr>
        <w:t xml:space="preserve">Una vez expuesto lo anterior, de la lectura a la solicitud de información </w:t>
      </w:r>
      <w:r w:rsidRPr="00D521E3">
        <w:rPr>
          <w:rFonts w:ascii="Palatino Linotype" w:eastAsia="Calibri" w:hAnsi="Palatino Linotype" w:cs="Arial"/>
          <w:b/>
          <w:bCs/>
          <w:color w:val="000000" w:themeColor="text1"/>
        </w:rPr>
        <w:t>00019/OASCOACALC/IP/2022</w:t>
      </w:r>
      <w:r w:rsidRPr="00D521E3">
        <w:rPr>
          <w:rFonts w:ascii="Palatino Linotype" w:hAnsi="Palatino Linotype"/>
        </w:rPr>
        <w:t xml:space="preserve">,  y como fuera señalado en el </w:t>
      </w:r>
      <w:r w:rsidRPr="00D521E3">
        <w:rPr>
          <w:rFonts w:ascii="Palatino Linotype" w:hAnsi="Palatino Linotype"/>
          <w:i/>
          <w:iCs/>
        </w:rPr>
        <w:t>Planteamiento de la Litis</w:t>
      </w:r>
      <w:r w:rsidRPr="00D521E3">
        <w:rPr>
          <w:rFonts w:ascii="Palatino Linotype" w:hAnsi="Palatino Linotype"/>
        </w:rPr>
        <w:t xml:space="preserve"> de esta resolución, se advierte que el entonces </w:t>
      </w:r>
      <w:r w:rsidRPr="00D521E3">
        <w:rPr>
          <w:rFonts w:ascii="Palatino Linotype" w:hAnsi="Palatino Linotype"/>
          <w:b/>
        </w:rPr>
        <w:t>SOLICITANTE</w:t>
      </w:r>
      <w:r w:rsidRPr="00D521E3">
        <w:rPr>
          <w:rFonts w:ascii="Palatino Linotype" w:hAnsi="Palatino Linotype"/>
        </w:rPr>
        <w:t xml:space="preserve"> requirió acceder a la siguiente información:</w:t>
      </w:r>
    </w:p>
    <w:p w14:paraId="7E85670B" w14:textId="77777777" w:rsidR="003B34CE" w:rsidRPr="00D521E3" w:rsidRDefault="003B34CE" w:rsidP="003B34CE">
      <w:pPr>
        <w:pStyle w:val="Prrafodelista"/>
        <w:rPr>
          <w:rFonts w:ascii="Palatino Linotype" w:hAnsi="Palatino Linotype"/>
          <w:color w:val="000000" w:themeColor="text1"/>
        </w:rPr>
      </w:pPr>
    </w:p>
    <w:p w14:paraId="521B5B2B" w14:textId="77777777" w:rsidR="003B34CE" w:rsidRPr="00D521E3" w:rsidRDefault="003B34CE" w:rsidP="003B34CE">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254F2F27" w14:textId="3FD7EB6E" w:rsidR="00465A7E" w:rsidRPr="00D521E3" w:rsidRDefault="00465A7E" w:rsidP="00465A7E">
      <w:pPr>
        <w:pStyle w:val="Prrafodelista"/>
        <w:rPr>
          <w:rFonts w:ascii="Palatino Linotype" w:eastAsiaTheme="minorEastAsia" w:hAnsi="Palatino Linotype" w:cstheme="minorBidi"/>
          <w:color w:val="000000" w:themeColor="text1"/>
          <w:lang w:val="es-ES_tradnl"/>
        </w:rPr>
      </w:pPr>
      <w:r w:rsidRPr="00D521E3">
        <w:rPr>
          <w:rFonts w:ascii="Palatino Linotype" w:eastAsiaTheme="minorEastAsia" w:hAnsi="Palatino Linotype" w:cstheme="minorBidi"/>
          <w:i/>
          <w:color w:val="000000" w:themeColor="text1"/>
          <w:lang w:val="es-ES_tradnl"/>
        </w:rPr>
        <w:t xml:space="preserve">“ficha curricular, certificación de competencia laboral y comprobante de máximo grados de estudios de servidores públicos obligados a contar con certificación de competencia laboral.” </w:t>
      </w:r>
    </w:p>
    <w:p w14:paraId="596FC0B6" w14:textId="77777777" w:rsidR="00465A7E" w:rsidRPr="00D521E3" w:rsidRDefault="00465A7E" w:rsidP="00465A7E">
      <w:pPr>
        <w:pStyle w:val="Prrafodelista"/>
        <w:rPr>
          <w:rFonts w:ascii="Palatino Linotype" w:hAnsi="Palatino Linotype"/>
          <w:color w:val="000000" w:themeColor="text1"/>
        </w:rPr>
      </w:pPr>
    </w:p>
    <w:p w14:paraId="4E76A8DF" w14:textId="5FA703C8" w:rsidR="00993580" w:rsidRPr="00D521E3" w:rsidRDefault="00F92F4D" w:rsidP="00E61108">
      <w:pPr>
        <w:numPr>
          <w:ilvl w:val="0"/>
          <w:numId w:val="1"/>
        </w:numPr>
        <w:tabs>
          <w:tab w:val="left" w:pos="567"/>
        </w:tabs>
        <w:spacing w:before="240" w:after="360" w:line="360" w:lineRule="auto"/>
        <w:ind w:left="0" w:firstLine="0"/>
        <w:contextualSpacing/>
        <w:jc w:val="both"/>
        <w:rPr>
          <w:rFonts w:ascii="Palatino Linotype" w:eastAsia="MS Mincho" w:hAnsi="Palatino Linotype" w:cs="Arial"/>
          <w:i/>
          <w:lang w:val="es-MX"/>
        </w:rPr>
      </w:pPr>
      <w:r w:rsidRPr="00D521E3">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w:t>
      </w:r>
      <w:r w:rsidRPr="00D521E3">
        <w:rPr>
          <w:rFonts w:ascii="Palatino Linotype" w:eastAsia="Cambria" w:hAnsi="Palatino Linotype" w:cs="Arial"/>
          <w:lang w:val="es-MX" w:eastAsia="en-US"/>
        </w:rPr>
        <w:lastRenderedPageBreak/>
        <w:t xml:space="preserve">artículo 8 de la </w:t>
      </w:r>
      <w:r w:rsidRPr="00D521E3">
        <w:rPr>
          <w:rFonts w:ascii="Palatino Linotype" w:eastAsia="Calibri" w:hAnsi="Palatino Linotype" w:cs="Arial"/>
          <w:b/>
          <w:lang w:eastAsia="en-US"/>
        </w:rPr>
        <w:t>Ley de Transparencia y Acceso a la Información Pública del Estado de México y Municipios</w:t>
      </w:r>
      <w:r w:rsidRPr="00D521E3">
        <w:rPr>
          <w:rFonts w:ascii="Palatino Linotype" w:hAnsi="Palatino Linotype" w:cs="Arial"/>
          <w:lang w:eastAsia="es-MX"/>
        </w:rPr>
        <w:t>.</w:t>
      </w:r>
    </w:p>
    <w:p w14:paraId="2548E633" w14:textId="77777777" w:rsidR="00993580" w:rsidRPr="00D521E3" w:rsidRDefault="00993580" w:rsidP="00E61108">
      <w:pPr>
        <w:spacing w:before="240" w:after="360" w:line="360" w:lineRule="auto"/>
        <w:contextualSpacing/>
        <w:jc w:val="both"/>
        <w:rPr>
          <w:rFonts w:ascii="Palatino Linotype" w:eastAsia="MS Mincho" w:hAnsi="Palatino Linotype" w:cs="Arial"/>
          <w:i/>
          <w:lang w:val="es-MX"/>
        </w:rPr>
      </w:pPr>
    </w:p>
    <w:p w14:paraId="460E23D9" w14:textId="39015D12" w:rsidR="00E751E2" w:rsidRPr="00D521E3" w:rsidRDefault="00E751E2" w:rsidP="00E61108">
      <w:pPr>
        <w:numPr>
          <w:ilvl w:val="0"/>
          <w:numId w:val="1"/>
        </w:numPr>
        <w:tabs>
          <w:tab w:val="left" w:pos="567"/>
        </w:tabs>
        <w:spacing w:before="240" w:after="360" w:line="360" w:lineRule="auto"/>
        <w:ind w:left="0" w:firstLine="0"/>
        <w:contextualSpacing/>
        <w:jc w:val="both"/>
        <w:rPr>
          <w:rFonts w:ascii="Palatino Linotype" w:eastAsia="MS Mincho" w:hAnsi="Palatino Linotype" w:cs="Arial"/>
          <w:lang w:val="es-MX"/>
        </w:rPr>
      </w:pPr>
      <w:bookmarkStart w:id="46" w:name="_Toc84264165"/>
      <w:r w:rsidRPr="00D521E3">
        <w:rPr>
          <w:rFonts w:ascii="Palatino Linotype" w:eastAsia="MS Mincho" w:hAnsi="Palatino Linotype" w:cs="Arial"/>
          <w:lang w:val="es-MX"/>
        </w:rPr>
        <w:t>En respuesta el Contralor Interno del Organismo Público Descentralizado para la Prestación de los Servicios de Agua Potable Alcantarillado Saneamiento del Municipio de Coacalco, hace del conocimiento que la Certificación de la competencia laboral se encuentra establecida en el artículo 32 de la Ley Orgánica del Estado de México y Municipios, en cuanto al “comprobante de máximo grado de estudios de servidores públicos obligados a contar con la certificación de competencia laboral” (Sic), no le compete a esta área la solicitud de información.</w:t>
      </w:r>
    </w:p>
    <w:p w14:paraId="61BD2E6F" w14:textId="0CD2B920" w:rsidR="00465A7E" w:rsidRPr="00D521E3" w:rsidRDefault="00465A7E" w:rsidP="00465A7E">
      <w:pPr>
        <w:pStyle w:val="Prrafodelista"/>
        <w:numPr>
          <w:ilvl w:val="0"/>
          <w:numId w:val="1"/>
        </w:numPr>
        <w:tabs>
          <w:tab w:val="left" w:pos="567"/>
          <w:tab w:val="left" w:pos="709"/>
        </w:tabs>
        <w:spacing w:line="360" w:lineRule="auto"/>
        <w:ind w:left="0" w:firstLine="0"/>
        <w:contextualSpacing/>
        <w:jc w:val="both"/>
        <w:rPr>
          <w:rFonts w:ascii="Palatino Linotype" w:eastAsia="Calibri" w:hAnsi="Palatino Linotype" w:cs="Arial"/>
          <w:b/>
          <w:color w:val="000000" w:themeColor="text1"/>
          <w:u w:val="single"/>
        </w:rPr>
      </w:pPr>
      <w:r w:rsidRPr="00D521E3">
        <w:rPr>
          <w:rFonts w:ascii="Palatino Linotype" w:eastAsia="Calibri" w:hAnsi="Palatino Linotype"/>
          <w:color w:val="000000" w:themeColor="text1"/>
        </w:rPr>
        <w:t xml:space="preserve">Posteriormente, el </w:t>
      </w:r>
      <w:r w:rsidRPr="00D521E3">
        <w:rPr>
          <w:rFonts w:ascii="Palatino Linotype" w:eastAsia="Calibri" w:hAnsi="Palatino Linotype"/>
          <w:b/>
          <w:bCs/>
          <w:color w:val="000000" w:themeColor="text1"/>
        </w:rPr>
        <w:t>SUJETO OBLIGADO</w:t>
      </w:r>
      <w:r w:rsidRPr="00D521E3">
        <w:rPr>
          <w:rFonts w:ascii="Palatino Linotype" w:eastAsia="Calibri" w:hAnsi="Palatino Linotype"/>
          <w:color w:val="000000" w:themeColor="text1"/>
        </w:rPr>
        <w:t xml:space="preserve"> presentó su Informe Justificado mediante el cual la</w:t>
      </w:r>
      <w:r w:rsidRPr="00D521E3">
        <w:rPr>
          <w:rFonts w:ascii="Palatino Linotype" w:eastAsia="Calibri" w:hAnsi="Palatino Linotype" w:cs="Arial"/>
          <w:color w:val="000000" w:themeColor="text1"/>
        </w:rPr>
        <w:t xml:space="preserve"> Jefa del  Departamento de Recursos Humanos, anexa una tabla, con tres rubros: Nombre del servidor público, puesto cargo o comisión y document</w:t>
      </w:r>
      <w:r w:rsidR="00D61E11" w:rsidRPr="00D521E3">
        <w:rPr>
          <w:rFonts w:ascii="Palatino Linotype" w:eastAsia="Calibri" w:hAnsi="Palatino Linotype" w:cs="Arial"/>
          <w:color w:val="000000" w:themeColor="text1"/>
        </w:rPr>
        <w:t>o</w:t>
      </w:r>
      <w:r w:rsidRPr="00D521E3">
        <w:rPr>
          <w:rFonts w:ascii="Palatino Linotype" w:eastAsia="Calibri" w:hAnsi="Palatino Linotype" w:cs="Arial"/>
          <w:color w:val="000000" w:themeColor="text1"/>
        </w:rPr>
        <w:t xml:space="preserve"> que acredi</w:t>
      </w:r>
      <w:r w:rsidR="00D61E11" w:rsidRPr="00D521E3">
        <w:rPr>
          <w:rFonts w:ascii="Palatino Linotype" w:eastAsia="Calibri" w:hAnsi="Palatino Linotype" w:cs="Arial"/>
          <w:color w:val="000000" w:themeColor="text1"/>
        </w:rPr>
        <w:t xml:space="preserve">te el grado máximo de estudios, información respecto </w:t>
      </w:r>
      <w:r w:rsidR="005F203E" w:rsidRPr="00D521E3">
        <w:rPr>
          <w:rFonts w:ascii="Palatino Linotype" w:eastAsia="Calibri" w:hAnsi="Palatino Linotype" w:cs="Arial"/>
          <w:color w:val="000000" w:themeColor="text1"/>
        </w:rPr>
        <w:t>d</w:t>
      </w:r>
      <w:r w:rsidR="00D61E11" w:rsidRPr="00D521E3">
        <w:rPr>
          <w:rFonts w:ascii="Palatino Linotype" w:eastAsia="Calibri" w:hAnsi="Palatino Linotype" w:cs="Arial"/>
          <w:color w:val="000000" w:themeColor="text1"/>
        </w:rPr>
        <w:t xml:space="preserve">el Contralor </w:t>
      </w:r>
      <w:r w:rsidR="0036235C" w:rsidRPr="00D521E3">
        <w:rPr>
          <w:rFonts w:ascii="Palatino Linotype" w:eastAsia="Calibri" w:hAnsi="Palatino Linotype" w:cs="Arial"/>
          <w:color w:val="000000" w:themeColor="text1"/>
        </w:rPr>
        <w:t>I</w:t>
      </w:r>
      <w:r w:rsidR="00D61E11" w:rsidRPr="00D521E3">
        <w:rPr>
          <w:rFonts w:ascii="Palatino Linotype" w:eastAsia="Calibri" w:hAnsi="Palatino Linotype" w:cs="Arial"/>
          <w:color w:val="000000" w:themeColor="text1"/>
        </w:rPr>
        <w:t>nterno, Gerente de Finanzas y Titular de la Unidad de Transparencia Acceso a la Información, como a continuación se indica:</w:t>
      </w:r>
    </w:p>
    <w:p w14:paraId="2EBAA231" w14:textId="4D27863F" w:rsidR="00465A7E" w:rsidRPr="00D521E3" w:rsidRDefault="00465A7E" w:rsidP="00465A7E">
      <w:pPr>
        <w:pStyle w:val="Prrafodelista"/>
        <w:tabs>
          <w:tab w:val="left" w:pos="567"/>
          <w:tab w:val="left" w:pos="709"/>
        </w:tabs>
        <w:spacing w:line="360" w:lineRule="auto"/>
        <w:ind w:left="0"/>
        <w:contextualSpacing/>
        <w:jc w:val="both"/>
        <w:rPr>
          <w:rFonts w:ascii="Palatino Linotype" w:eastAsia="Calibri" w:hAnsi="Palatino Linotype" w:cs="Arial"/>
          <w:b/>
          <w:color w:val="000000" w:themeColor="text1"/>
          <w:u w:val="single"/>
        </w:rPr>
      </w:pPr>
      <w:r w:rsidRPr="00D521E3">
        <w:rPr>
          <w:noProof/>
          <w:lang w:val="es-MX" w:eastAsia="es-MX"/>
        </w:rPr>
        <w:lastRenderedPageBreak/>
        <w:drawing>
          <wp:inline distT="0" distB="0" distL="0" distR="0" wp14:anchorId="0055F37C" wp14:editId="65C7C705">
            <wp:extent cx="6267450" cy="2946637"/>
            <wp:effectExtent l="19050" t="0" r="19050" b="8636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912" t="28968" r="31602" b="33011"/>
                    <a:stretch/>
                  </pic:blipFill>
                  <pic:spPr bwMode="auto">
                    <a:xfrm>
                      <a:off x="0" y="0"/>
                      <a:ext cx="6287045" cy="2955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0BD526E" w14:textId="290943FF" w:rsidR="00A62BD4" w:rsidRPr="00D521E3" w:rsidRDefault="00A62BD4" w:rsidP="00A62BD4">
      <w:pPr>
        <w:pStyle w:val="Prrafodelista"/>
        <w:numPr>
          <w:ilvl w:val="0"/>
          <w:numId w:val="1"/>
        </w:numPr>
        <w:tabs>
          <w:tab w:val="left" w:pos="567"/>
          <w:tab w:val="right" w:pos="8838"/>
        </w:tabs>
        <w:spacing w:line="360" w:lineRule="auto"/>
        <w:ind w:left="0" w:firstLine="0"/>
        <w:contextualSpacing/>
        <w:jc w:val="both"/>
      </w:pPr>
      <w:r w:rsidRPr="00D521E3">
        <w:rPr>
          <w:rFonts w:ascii="Palatino Linotype" w:eastAsia="Calibri" w:hAnsi="Palatino Linotype" w:cs="Arial"/>
          <w:color w:val="000000" w:themeColor="text1"/>
        </w:rPr>
        <w:t xml:space="preserve">De conformidad con el  artículo 32 de la Ley Orgánica Municipal del Estado de México, se indica que, para poder ocupar los cargos de Secretario del Ayuntamiento, Tesorero Municipal, Director de Obras Públicas, Director de Desarrollo Económico, Coordinador General Municipal de Mejora Regulatoria, Director de Ecología, Director de Desarrollo Urbano o equivalentes, Titulares de las Unidades Administrativas, Protección Civil y de los </w:t>
      </w:r>
      <w:r w:rsidRPr="00D521E3">
        <w:rPr>
          <w:rFonts w:ascii="Palatino Linotype" w:eastAsia="Calibri" w:hAnsi="Palatino Linotype" w:cs="Arial"/>
          <w:b/>
          <w:color w:val="000000" w:themeColor="text1"/>
        </w:rPr>
        <w:t>Organismos Auxiliares,</w:t>
      </w:r>
      <w:r w:rsidRPr="00D521E3">
        <w:rPr>
          <w:rFonts w:ascii="Palatino Linotype" w:eastAsia="Calibri" w:hAnsi="Palatino Linotype" w:cs="Arial"/>
          <w:color w:val="000000" w:themeColor="text1"/>
        </w:rPr>
        <w:t xml:space="preserve"> se deberán satisfacer los siguientes requisitos:</w:t>
      </w:r>
      <w:r w:rsidRPr="00D521E3">
        <w:t xml:space="preserve"> </w:t>
      </w:r>
    </w:p>
    <w:p w14:paraId="3A868675" w14:textId="77777777" w:rsidR="003B34CE" w:rsidRPr="00D521E3" w:rsidRDefault="003B34CE" w:rsidP="003B34CE">
      <w:pPr>
        <w:pStyle w:val="Prrafodelista"/>
        <w:tabs>
          <w:tab w:val="left" w:pos="567"/>
          <w:tab w:val="right" w:pos="8838"/>
        </w:tabs>
        <w:spacing w:line="360" w:lineRule="auto"/>
        <w:ind w:left="0"/>
        <w:contextualSpacing/>
        <w:jc w:val="both"/>
      </w:pPr>
    </w:p>
    <w:p w14:paraId="125E6FF8" w14:textId="77777777" w:rsidR="005F203E" w:rsidRPr="00D521E3" w:rsidRDefault="00A62BD4" w:rsidP="00A62BD4">
      <w:pPr>
        <w:pStyle w:val="Prrafodelista"/>
        <w:tabs>
          <w:tab w:val="left" w:pos="567"/>
          <w:tab w:val="right" w:pos="8838"/>
        </w:tabs>
        <w:spacing w:line="360" w:lineRule="auto"/>
        <w:ind w:left="567"/>
        <w:contextualSpacing/>
        <w:jc w:val="both"/>
        <w:rPr>
          <w:rFonts w:ascii="Palatino Linotype" w:eastAsia="Calibri" w:hAnsi="Palatino Linotype" w:cs="Arial"/>
          <w:color w:val="000000" w:themeColor="text1"/>
        </w:rPr>
      </w:pPr>
      <w:r w:rsidRPr="00D521E3">
        <w:rPr>
          <w:rFonts w:ascii="Palatino Linotype" w:eastAsia="Calibri" w:hAnsi="Palatino Linotype" w:cs="Arial"/>
          <w:color w:val="000000" w:themeColor="text1"/>
        </w:rPr>
        <w:t>• Ser ciudadano del Estado en pleno uso de sus derechos;</w:t>
      </w:r>
    </w:p>
    <w:p w14:paraId="68FAAC27" w14:textId="4BFA2A6D" w:rsidR="00A62BD4" w:rsidRPr="00D521E3" w:rsidRDefault="00A62BD4" w:rsidP="00A62BD4">
      <w:pPr>
        <w:pStyle w:val="Prrafodelista"/>
        <w:tabs>
          <w:tab w:val="left" w:pos="567"/>
          <w:tab w:val="right" w:pos="8838"/>
        </w:tabs>
        <w:spacing w:line="360" w:lineRule="auto"/>
        <w:ind w:left="567"/>
        <w:contextualSpacing/>
        <w:jc w:val="both"/>
        <w:rPr>
          <w:rFonts w:ascii="Palatino Linotype" w:eastAsia="Calibri" w:hAnsi="Palatino Linotype" w:cs="Arial"/>
          <w:color w:val="000000" w:themeColor="text1"/>
        </w:rPr>
      </w:pPr>
      <w:r w:rsidRPr="00D521E3">
        <w:rPr>
          <w:rFonts w:ascii="Palatino Linotype" w:eastAsia="Calibri" w:hAnsi="Palatino Linotype" w:cs="Arial"/>
          <w:color w:val="000000" w:themeColor="text1"/>
        </w:rPr>
        <w:lastRenderedPageBreak/>
        <w:t>No estar inhabilitado para desempeñar cargo, empleo, o comisión pública;</w:t>
      </w:r>
    </w:p>
    <w:p w14:paraId="73AB3E7D" w14:textId="77777777" w:rsidR="00A62BD4" w:rsidRPr="00D521E3" w:rsidRDefault="00A62BD4" w:rsidP="00A62BD4">
      <w:pPr>
        <w:pStyle w:val="Prrafodelista"/>
        <w:tabs>
          <w:tab w:val="left" w:pos="567"/>
          <w:tab w:val="right" w:pos="8838"/>
        </w:tabs>
        <w:spacing w:line="360" w:lineRule="auto"/>
        <w:ind w:left="567"/>
        <w:contextualSpacing/>
        <w:jc w:val="both"/>
        <w:rPr>
          <w:rFonts w:ascii="Palatino Linotype" w:eastAsia="Calibri" w:hAnsi="Palatino Linotype" w:cs="Arial"/>
          <w:color w:val="000000" w:themeColor="text1"/>
        </w:rPr>
      </w:pPr>
      <w:r w:rsidRPr="00D521E3">
        <w:rPr>
          <w:rFonts w:ascii="Palatino Linotype" w:eastAsia="Calibri" w:hAnsi="Palatino Linotype" w:cs="Arial"/>
          <w:color w:val="000000" w:themeColor="text1"/>
        </w:rPr>
        <w:t>• No haber sido condenado en proceso penal, por delito intencional que amerite pena privativa de libertad;</w:t>
      </w:r>
    </w:p>
    <w:p w14:paraId="346286FB" w14:textId="77777777" w:rsidR="003B34CE" w:rsidRPr="00D521E3" w:rsidRDefault="00A62BD4" w:rsidP="005F203E">
      <w:pPr>
        <w:pStyle w:val="Prrafodelista"/>
        <w:tabs>
          <w:tab w:val="left" w:pos="567"/>
          <w:tab w:val="right" w:pos="8838"/>
        </w:tabs>
        <w:spacing w:line="360" w:lineRule="auto"/>
        <w:ind w:left="567"/>
        <w:contextualSpacing/>
        <w:jc w:val="both"/>
        <w:rPr>
          <w:rFonts w:ascii="Palatino Linotype" w:eastAsia="Calibri" w:hAnsi="Palatino Linotype" w:cs="Arial"/>
          <w:color w:val="000000" w:themeColor="text1"/>
        </w:rPr>
      </w:pPr>
      <w:r w:rsidRPr="00D521E3">
        <w:rPr>
          <w:rFonts w:ascii="Palatino Linotype" w:eastAsia="Calibri" w:hAnsi="Palatino Linotype" w:cs="Arial"/>
          <w:color w:val="000000" w:themeColor="text1"/>
        </w:rPr>
        <w:t>• Contar con título profesional y acreditar experiencia mínima de un año en la materia, ante el Presidente o el Ayuntamiento, cuando sea el caso, para el desempeño de los cargos que asilo requieran:</w:t>
      </w:r>
    </w:p>
    <w:p w14:paraId="2A34268B" w14:textId="42E11A02" w:rsidR="00A62BD4" w:rsidRPr="00D521E3" w:rsidRDefault="00A62BD4" w:rsidP="005F203E">
      <w:pPr>
        <w:pStyle w:val="Prrafodelista"/>
        <w:tabs>
          <w:tab w:val="left" w:pos="567"/>
          <w:tab w:val="right" w:pos="8838"/>
        </w:tabs>
        <w:spacing w:line="360" w:lineRule="auto"/>
        <w:ind w:left="567"/>
        <w:contextualSpacing/>
        <w:jc w:val="both"/>
        <w:rPr>
          <w:rFonts w:ascii="Palatino Linotype" w:eastAsia="Calibri" w:hAnsi="Palatino Linotype" w:cs="Arial"/>
          <w:color w:val="000000" w:themeColor="text1"/>
        </w:rPr>
      </w:pPr>
      <w:r w:rsidRPr="00D521E3">
        <w:rPr>
          <w:rFonts w:ascii="Palatino Linotype" w:eastAsia="Calibri" w:hAnsi="Palatino Linotype" w:cs="Arial"/>
          <w:color w:val="000000" w:themeColor="text1"/>
        </w:rPr>
        <w:t>Y en su caso, contar con certificación en la materia del cargo que desempeñaran.</w:t>
      </w:r>
    </w:p>
    <w:p w14:paraId="7CE1C957" w14:textId="77777777" w:rsidR="005F203E" w:rsidRPr="00D521E3" w:rsidRDefault="005F203E" w:rsidP="005F203E">
      <w:pPr>
        <w:tabs>
          <w:tab w:val="left" w:pos="567"/>
          <w:tab w:val="right" w:pos="8838"/>
        </w:tabs>
        <w:spacing w:line="360" w:lineRule="auto"/>
        <w:contextualSpacing/>
        <w:jc w:val="both"/>
        <w:rPr>
          <w:rFonts w:ascii="Palatino Linotype" w:eastAsia="Calibri" w:hAnsi="Palatino Linotype" w:cs="Arial"/>
          <w:color w:val="000000" w:themeColor="text1"/>
        </w:rPr>
      </w:pPr>
    </w:p>
    <w:p w14:paraId="2F395EFA" w14:textId="77777777" w:rsidR="005F203E" w:rsidRPr="00D521E3" w:rsidRDefault="00A62BD4" w:rsidP="00515689">
      <w:pPr>
        <w:pStyle w:val="Prrafodelista"/>
        <w:numPr>
          <w:ilvl w:val="0"/>
          <w:numId w:val="1"/>
        </w:numPr>
        <w:tabs>
          <w:tab w:val="left" w:pos="567"/>
          <w:tab w:val="right" w:pos="8838"/>
        </w:tabs>
        <w:spacing w:line="360" w:lineRule="auto"/>
        <w:ind w:left="0" w:firstLine="0"/>
        <w:contextualSpacing/>
        <w:jc w:val="both"/>
        <w:rPr>
          <w:rFonts w:ascii="Palatino Linotype" w:eastAsia="Calibri" w:hAnsi="Palatino Linotype" w:cs="Arial"/>
          <w:color w:val="000000" w:themeColor="text1"/>
        </w:rPr>
      </w:pPr>
      <w:r w:rsidRPr="00D521E3">
        <w:rPr>
          <w:rFonts w:ascii="Palatino Linotype" w:eastAsia="Calibri" w:hAnsi="Palatino Linotype" w:cs="Arial"/>
          <w:color w:val="000000" w:themeColor="text1"/>
        </w:rPr>
        <w:t xml:space="preserve">De esta forma, derivado de la interpretación literal a la Ley Orgánica Municipal del Estado de México, los Contralores y Titulares Administrativos de los Organismos Operadores de Agua Municipales, no están obligados certificarse; toda vez que, el artículo 32 fracción IV señala que, </w:t>
      </w:r>
      <w:r w:rsidRPr="00D521E3">
        <w:rPr>
          <w:rFonts w:ascii="Palatino Linotype" w:eastAsia="Calibri" w:hAnsi="Palatino Linotype" w:cs="Arial"/>
          <w:i/>
          <w:color w:val="000000" w:themeColor="text1"/>
        </w:rPr>
        <w:t>"En su caso, contar con certificación en la materia del cargo que se desempeñará." y en el cuerpo de dicho ordenamiento, no se establece de forma puntual, los requisitos que deberán satisfacer tales servidores públicos.</w:t>
      </w:r>
    </w:p>
    <w:p w14:paraId="02A19B62" w14:textId="77777777" w:rsidR="005F203E" w:rsidRPr="00D521E3" w:rsidRDefault="005F203E" w:rsidP="002D721B">
      <w:pPr>
        <w:pStyle w:val="Prrafodelista"/>
        <w:tabs>
          <w:tab w:val="left" w:pos="567"/>
          <w:tab w:val="right" w:pos="8838"/>
        </w:tabs>
        <w:spacing w:line="360" w:lineRule="auto"/>
        <w:ind w:left="0"/>
        <w:contextualSpacing/>
        <w:jc w:val="both"/>
        <w:rPr>
          <w:rFonts w:ascii="Palatino Linotype" w:eastAsia="Calibri" w:hAnsi="Palatino Linotype" w:cs="Arial"/>
          <w:color w:val="000000" w:themeColor="text1"/>
        </w:rPr>
      </w:pPr>
    </w:p>
    <w:p w14:paraId="1566033F" w14:textId="4AC698E9" w:rsidR="008656FE" w:rsidRPr="00D521E3" w:rsidRDefault="00A62BD4" w:rsidP="002D721B">
      <w:pPr>
        <w:pStyle w:val="Prrafodelista"/>
        <w:numPr>
          <w:ilvl w:val="0"/>
          <w:numId w:val="1"/>
        </w:numPr>
        <w:tabs>
          <w:tab w:val="left" w:pos="567"/>
          <w:tab w:val="right" w:pos="8838"/>
        </w:tabs>
        <w:spacing w:line="360" w:lineRule="auto"/>
        <w:ind w:left="0" w:firstLine="0"/>
        <w:contextualSpacing/>
        <w:jc w:val="both"/>
        <w:rPr>
          <w:rFonts w:ascii="Palatino Linotype" w:eastAsia="Calibri" w:hAnsi="Palatino Linotype" w:cs="Arial"/>
          <w:color w:val="000000" w:themeColor="text1"/>
        </w:rPr>
      </w:pPr>
      <w:r w:rsidRPr="00D521E3">
        <w:rPr>
          <w:rFonts w:ascii="Palatino Linotype" w:eastAsia="Calibri" w:hAnsi="Palatino Linotype" w:cs="Arial"/>
          <w:color w:val="000000" w:themeColor="text1"/>
        </w:rPr>
        <w:t>No obstante, el Instituto Hacendario cuenta con la Norma Institucional de Competencia Laboral "</w:t>
      </w:r>
      <w:r w:rsidR="002D721B" w:rsidRPr="00D521E3">
        <w:rPr>
          <w:rFonts w:ascii="Palatino Linotype" w:eastAsia="Calibri" w:hAnsi="Palatino Linotype" w:cs="Arial"/>
          <w:color w:val="000000" w:themeColor="text1"/>
        </w:rPr>
        <w:t xml:space="preserve"> Administrar el Organismo Operador de Agua en el Estado de México </w:t>
      </w:r>
      <w:r w:rsidRPr="00D521E3">
        <w:rPr>
          <w:rFonts w:ascii="Palatino Linotype" w:eastAsia="Calibri" w:hAnsi="Palatino Linotype" w:cs="Arial"/>
          <w:color w:val="000000" w:themeColor="text1"/>
        </w:rPr>
        <w:t xml:space="preserve">" publicada en el Periódico Oficial "Gaceta del Gobierno", </w:t>
      </w:r>
      <w:r w:rsidR="002D721B" w:rsidRPr="00D521E3">
        <w:rPr>
          <w:rFonts w:ascii="Palatino Linotype" w:eastAsia="Calibri" w:hAnsi="Palatino Linotype" w:cs="Arial"/>
          <w:color w:val="000000" w:themeColor="text1"/>
        </w:rPr>
        <w:t>en fecha</w:t>
      </w:r>
      <w:r w:rsidR="00127DC9" w:rsidRPr="00D521E3">
        <w:rPr>
          <w:rFonts w:ascii="Palatino Linotype" w:eastAsia="Calibri" w:hAnsi="Palatino Linotype" w:cs="Arial"/>
          <w:color w:val="000000" w:themeColor="text1"/>
        </w:rPr>
        <w:t xml:space="preserve"> </w:t>
      </w:r>
      <w:r w:rsidR="002D721B" w:rsidRPr="00D521E3">
        <w:rPr>
          <w:rFonts w:ascii="Palatino Linotype" w:eastAsia="Calibri" w:hAnsi="Palatino Linotype" w:cs="Arial"/>
          <w:i/>
          <w:iCs/>
          <w:color w:val="000000" w:themeColor="text1"/>
        </w:rPr>
        <w:t>23 de agosto de 2022</w:t>
      </w:r>
      <w:r w:rsidRPr="00D521E3">
        <w:rPr>
          <w:rFonts w:ascii="Palatino Linotype" w:eastAsia="Calibri" w:hAnsi="Palatino Linotype" w:cs="Arial"/>
          <w:color w:val="000000" w:themeColor="text1"/>
        </w:rPr>
        <w:t xml:space="preserve">, la cual tiene como </w:t>
      </w:r>
      <w:r w:rsidR="002D721B" w:rsidRPr="00D521E3">
        <w:rPr>
          <w:rFonts w:ascii="Palatino Linotype" w:eastAsia="Calibri" w:hAnsi="Palatino Linotype" w:cs="Arial"/>
          <w:color w:val="000000" w:themeColor="text1"/>
        </w:rPr>
        <w:t xml:space="preserve">propósito servir como referente para la evaluación </w:t>
      </w:r>
      <w:r w:rsidR="002D721B" w:rsidRPr="00D521E3">
        <w:rPr>
          <w:rFonts w:ascii="Palatino Linotype" w:eastAsia="Calibri" w:hAnsi="Palatino Linotype" w:cs="Arial"/>
          <w:color w:val="000000" w:themeColor="text1"/>
        </w:rPr>
        <w:lastRenderedPageBreak/>
        <w:t>y certificación de las personas que administran el Organismo Operador de Agua en el Estado de México</w:t>
      </w:r>
      <w:r w:rsidRPr="00D521E3">
        <w:rPr>
          <w:rFonts w:ascii="Palatino Linotype" w:eastAsia="Calibri" w:hAnsi="Palatino Linotype" w:cs="Arial"/>
          <w:color w:val="000000" w:themeColor="text1"/>
        </w:rPr>
        <w:t>.</w:t>
      </w:r>
    </w:p>
    <w:p w14:paraId="059734EC" w14:textId="77777777" w:rsidR="008656FE" w:rsidRPr="00D521E3" w:rsidRDefault="008656FE" w:rsidP="008656FE">
      <w:pPr>
        <w:pStyle w:val="Prrafodelista"/>
        <w:rPr>
          <w:rFonts w:ascii="Palatino Linotype" w:eastAsia="Calibri" w:hAnsi="Palatino Linotype" w:cs="Arial"/>
          <w:color w:val="000000" w:themeColor="text1"/>
        </w:rPr>
      </w:pPr>
    </w:p>
    <w:p w14:paraId="45AEF685" w14:textId="51C4CF8B" w:rsidR="003514E5" w:rsidRPr="00D521E3" w:rsidRDefault="008866A4" w:rsidP="003514E5">
      <w:pPr>
        <w:pStyle w:val="Prrafodelista"/>
        <w:numPr>
          <w:ilvl w:val="0"/>
          <w:numId w:val="1"/>
        </w:numPr>
        <w:tabs>
          <w:tab w:val="left" w:pos="567"/>
          <w:tab w:val="right" w:pos="8838"/>
        </w:tabs>
        <w:spacing w:line="360" w:lineRule="auto"/>
        <w:ind w:left="0" w:firstLine="0"/>
        <w:contextualSpacing/>
        <w:jc w:val="both"/>
        <w:rPr>
          <w:rFonts w:ascii="Palatino Linotype" w:eastAsia="Calibri" w:hAnsi="Palatino Linotype" w:cs="Arial"/>
          <w:color w:val="000000" w:themeColor="text1"/>
        </w:rPr>
      </w:pPr>
      <w:r w:rsidRPr="00D521E3">
        <w:rPr>
          <w:rFonts w:ascii="Palatino Linotype" w:eastAsia="Calibri" w:hAnsi="Palatino Linotype" w:cs="Arial"/>
          <w:color w:val="000000" w:themeColor="text1"/>
        </w:rPr>
        <w:t xml:space="preserve">Por lo anterior, se considera que se debe ordenar la certificación </w:t>
      </w:r>
      <w:r w:rsidR="00251F65" w:rsidRPr="00D521E3">
        <w:rPr>
          <w:rFonts w:ascii="Palatino Linotype" w:eastAsia="Calibri" w:hAnsi="Palatino Linotype" w:cs="Arial"/>
          <w:color w:val="000000" w:themeColor="text1"/>
        </w:rPr>
        <w:t xml:space="preserve">de Competencia Laboral </w:t>
      </w:r>
      <w:r w:rsidR="002D721B" w:rsidRPr="00D521E3">
        <w:rPr>
          <w:rFonts w:ascii="Palatino Linotype" w:eastAsia="Calibri" w:hAnsi="Palatino Linotype" w:cs="Arial"/>
          <w:color w:val="000000" w:themeColor="text1"/>
        </w:rPr>
        <w:t xml:space="preserve">mencionada, </w:t>
      </w:r>
      <w:r w:rsidR="00251F65" w:rsidRPr="00D521E3">
        <w:rPr>
          <w:rFonts w:ascii="Palatino Linotype" w:eastAsia="Calibri" w:hAnsi="Palatino Linotype" w:cs="Arial"/>
          <w:color w:val="000000" w:themeColor="text1"/>
        </w:rPr>
        <w:t xml:space="preserve"> </w:t>
      </w:r>
      <w:r w:rsidR="008656FE" w:rsidRPr="00D521E3">
        <w:rPr>
          <w:rFonts w:ascii="Palatino Linotype" w:eastAsia="Calibri" w:hAnsi="Palatino Linotype" w:cs="Arial"/>
          <w:color w:val="000000" w:themeColor="text1"/>
        </w:rPr>
        <w:t xml:space="preserve"> con la cual el  Director General al ser titular del </w:t>
      </w:r>
      <w:r w:rsidR="00127DC9" w:rsidRPr="00D521E3">
        <w:rPr>
          <w:rFonts w:ascii="Palatino Linotype" w:eastAsia="Calibri" w:hAnsi="Palatino Linotype" w:cs="Arial"/>
          <w:color w:val="000000" w:themeColor="text1"/>
        </w:rPr>
        <w:t>O</w:t>
      </w:r>
      <w:r w:rsidR="008656FE" w:rsidRPr="00D521E3">
        <w:rPr>
          <w:rFonts w:ascii="Palatino Linotype" w:eastAsia="Calibri" w:hAnsi="Palatino Linotype" w:cs="Arial"/>
          <w:color w:val="000000" w:themeColor="text1"/>
        </w:rPr>
        <w:t>rganismo debe contar.</w:t>
      </w:r>
    </w:p>
    <w:p w14:paraId="6434245B" w14:textId="77777777" w:rsidR="003514E5" w:rsidRPr="00D521E3" w:rsidRDefault="003514E5" w:rsidP="003514E5">
      <w:pPr>
        <w:pStyle w:val="Prrafodelista"/>
        <w:rPr>
          <w:rFonts w:ascii="Palatino Linotype" w:eastAsia="Calibri" w:hAnsi="Palatino Linotype" w:cs="Arial"/>
          <w:color w:val="000000" w:themeColor="text1"/>
        </w:rPr>
      </w:pPr>
    </w:p>
    <w:p w14:paraId="1C50456D" w14:textId="7FE6576A" w:rsidR="008866A4" w:rsidRPr="00D521E3" w:rsidRDefault="008656FE" w:rsidP="003514E5">
      <w:pPr>
        <w:pStyle w:val="Prrafodelista"/>
        <w:numPr>
          <w:ilvl w:val="0"/>
          <w:numId w:val="1"/>
        </w:numPr>
        <w:tabs>
          <w:tab w:val="left" w:pos="567"/>
          <w:tab w:val="right" w:pos="8838"/>
        </w:tabs>
        <w:spacing w:line="360" w:lineRule="auto"/>
        <w:ind w:left="0" w:firstLine="0"/>
        <w:contextualSpacing/>
        <w:jc w:val="both"/>
        <w:rPr>
          <w:rFonts w:ascii="Palatino Linotype" w:eastAsia="Calibri" w:hAnsi="Palatino Linotype" w:cs="Arial"/>
          <w:color w:val="000000" w:themeColor="text1"/>
        </w:rPr>
      </w:pPr>
      <w:r w:rsidRPr="00D521E3">
        <w:rPr>
          <w:rFonts w:ascii="Palatino Linotype" w:eastAsia="Calibri" w:hAnsi="Palatino Linotype" w:cs="Arial"/>
          <w:color w:val="000000" w:themeColor="text1"/>
        </w:rPr>
        <w:t xml:space="preserve">En este sentido, al realizar una verificación al IPOMEX (Portal de Información Pública Mexiquense) del </w:t>
      </w:r>
      <w:r w:rsidR="00251F65" w:rsidRPr="00D521E3">
        <w:rPr>
          <w:rFonts w:ascii="Palatino Linotype" w:eastAsia="Calibri" w:hAnsi="Palatino Linotype" w:cs="Arial"/>
          <w:color w:val="000000" w:themeColor="text1"/>
        </w:rPr>
        <w:t>Sujeto Obligado</w:t>
      </w:r>
      <w:r w:rsidRPr="00D521E3">
        <w:rPr>
          <w:rFonts w:ascii="Palatino Linotype" w:eastAsia="Calibri" w:hAnsi="Palatino Linotype" w:cs="Arial"/>
          <w:color w:val="000000" w:themeColor="text1"/>
        </w:rPr>
        <w:t>, se desprende la fecha de a</w:t>
      </w:r>
      <w:r w:rsidR="008866A4" w:rsidRPr="00D521E3">
        <w:rPr>
          <w:rFonts w:ascii="Palatino Linotype" w:eastAsia="Calibri" w:hAnsi="Palatino Linotype" w:cs="Arial"/>
          <w:color w:val="000000" w:themeColor="text1"/>
        </w:rPr>
        <w:t>lta</w:t>
      </w:r>
      <w:r w:rsidRPr="00D521E3">
        <w:rPr>
          <w:rFonts w:ascii="Palatino Linotype" w:eastAsia="Calibri" w:hAnsi="Palatino Linotype" w:cs="Arial"/>
          <w:color w:val="000000" w:themeColor="text1"/>
        </w:rPr>
        <w:t xml:space="preserve"> del servidor público en comento, siendo el</w:t>
      </w:r>
      <w:r w:rsidR="008866A4" w:rsidRPr="00D521E3">
        <w:rPr>
          <w:rFonts w:ascii="Palatino Linotype" w:eastAsia="Calibri" w:hAnsi="Palatino Linotype" w:cs="Arial"/>
          <w:color w:val="000000" w:themeColor="text1"/>
        </w:rPr>
        <w:t xml:space="preserve"> 1 de febrero de 2022</w:t>
      </w:r>
      <w:r w:rsidRPr="00D521E3">
        <w:rPr>
          <w:rFonts w:ascii="Palatino Linotype" w:hAnsi="Palatino Linotype" w:cs="Arial"/>
          <w:lang w:val="es-MX" w:eastAsia="en-US"/>
        </w:rPr>
        <w:t>, siendo que las</w:t>
      </w:r>
      <w:r w:rsidR="008866A4" w:rsidRPr="00D521E3">
        <w:rPr>
          <w:rFonts w:ascii="Palatino Linotype" w:hAnsi="Palatino Linotype" w:cs="Arial"/>
          <w:lang w:val="es-MX" w:eastAsia="en-US"/>
        </w:rPr>
        <w:t xml:space="preserve"> certificaci</w:t>
      </w:r>
      <w:r w:rsidRPr="00D521E3">
        <w:rPr>
          <w:rFonts w:ascii="Palatino Linotype" w:hAnsi="Palatino Linotype" w:cs="Arial"/>
          <w:lang w:val="es-MX" w:eastAsia="en-US"/>
        </w:rPr>
        <w:t>ones</w:t>
      </w:r>
      <w:r w:rsidR="008866A4" w:rsidRPr="00D521E3">
        <w:rPr>
          <w:rFonts w:ascii="Palatino Linotype" w:hAnsi="Palatino Linotype" w:cs="Arial"/>
          <w:lang w:val="es-MX" w:eastAsia="en-US"/>
        </w:rPr>
        <w:t xml:space="preserve"> por parte del Instituto Hacendario del Estado de México (IHAEM), deberá</w:t>
      </w:r>
      <w:r w:rsidRPr="00D521E3">
        <w:rPr>
          <w:rFonts w:ascii="Palatino Linotype" w:hAnsi="Palatino Linotype" w:cs="Arial"/>
          <w:lang w:val="es-MX" w:eastAsia="en-US"/>
        </w:rPr>
        <w:t>n</w:t>
      </w:r>
      <w:r w:rsidR="008866A4" w:rsidRPr="00D521E3">
        <w:rPr>
          <w:rFonts w:ascii="Palatino Linotype" w:hAnsi="Palatino Linotype" w:cs="Arial"/>
          <w:lang w:val="es-MX" w:eastAsia="en-US"/>
        </w:rPr>
        <w:t xml:space="preserve"> expedirse dentro del periodo de seis meses posteriores al inicio de las funciones</w:t>
      </w:r>
      <w:r w:rsidRPr="00D521E3">
        <w:rPr>
          <w:rFonts w:ascii="Palatino Linotype" w:hAnsi="Palatino Linotype" w:cs="Arial"/>
          <w:lang w:val="es-MX" w:eastAsia="en-US"/>
        </w:rPr>
        <w:t xml:space="preserve">, por lo que a </w:t>
      </w:r>
      <w:r w:rsidR="003514E5" w:rsidRPr="00D521E3">
        <w:rPr>
          <w:rFonts w:ascii="Palatino Linotype" w:eastAsia="Calibri" w:hAnsi="Palatino Linotype" w:cs="Arial"/>
          <w:color w:val="000000" w:themeColor="text1"/>
        </w:rPr>
        <w:t xml:space="preserve">a la fecha de la solicitud aún no se tenía obligatoriedad para contar con dicha información, </w:t>
      </w:r>
      <w:r w:rsidR="00251F65" w:rsidRPr="00D521E3">
        <w:rPr>
          <w:rFonts w:ascii="Palatino Linotype" w:hAnsi="Palatino Linotype" w:cs="Arial"/>
          <w:lang w:val="es-MX" w:eastAsia="en-US"/>
        </w:rPr>
        <w:t xml:space="preserve"> en cuyo caso </w:t>
      </w:r>
      <w:r w:rsidR="00127DC9" w:rsidRPr="00D521E3">
        <w:rPr>
          <w:rFonts w:ascii="Palatino Linotype" w:hAnsi="Palatino Linotype" w:cs="Arial"/>
          <w:lang w:val="es-MX" w:eastAsia="en-US"/>
        </w:rPr>
        <w:t>s</w:t>
      </w:r>
      <w:r w:rsidR="00251F65" w:rsidRPr="00D521E3">
        <w:rPr>
          <w:rFonts w:ascii="Palatino Linotype" w:hAnsi="Palatino Linotype" w:cs="Arial"/>
          <w:lang w:val="es-MX" w:eastAsia="en-US"/>
        </w:rPr>
        <w:t>i una vez realizada la búsqueda exhaustiva y razonable de la información</w:t>
      </w:r>
      <w:r w:rsidR="002D721B" w:rsidRPr="00D521E3">
        <w:rPr>
          <w:rFonts w:ascii="Palatino Linotype" w:hAnsi="Palatino Linotype" w:cs="Arial"/>
          <w:lang w:val="es-MX" w:eastAsia="en-US"/>
        </w:rPr>
        <w:t xml:space="preserve"> </w:t>
      </w:r>
      <w:r w:rsidR="00251F65" w:rsidRPr="00D521E3">
        <w:rPr>
          <w:rFonts w:ascii="Palatino Linotype" w:hAnsi="Palatino Linotype" w:cs="Arial"/>
          <w:lang w:val="es-MX" w:eastAsia="en-US"/>
        </w:rPr>
        <w:t>que se ordena</w:t>
      </w:r>
      <w:r w:rsidR="00127DC9" w:rsidRPr="00D521E3">
        <w:rPr>
          <w:rFonts w:ascii="Palatino Linotype" w:hAnsi="Palatino Linotype" w:cs="Arial"/>
          <w:lang w:val="es-MX" w:eastAsia="en-US"/>
        </w:rPr>
        <w:t xml:space="preserve">, </w:t>
      </w:r>
      <w:r w:rsidR="00251F65" w:rsidRPr="00D521E3">
        <w:rPr>
          <w:rFonts w:ascii="Palatino Linotype" w:hAnsi="Palatino Linotype" w:cs="Arial"/>
          <w:lang w:val="es-MX" w:eastAsia="en-US"/>
        </w:rPr>
        <w:t>no obr</w:t>
      </w:r>
      <w:r w:rsidR="00127DC9" w:rsidRPr="00D521E3">
        <w:rPr>
          <w:rFonts w:ascii="Palatino Linotype" w:hAnsi="Palatino Linotype" w:cs="Arial"/>
          <w:lang w:val="es-MX" w:eastAsia="en-US"/>
        </w:rPr>
        <w:t>a</w:t>
      </w:r>
      <w:r w:rsidR="00251F65" w:rsidRPr="00D521E3">
        <w:rPr>
          <w:rFonts w:ascii="Palatino Linotype" w:hAnsi="Palatino Linotype" w:cs="Arial"/>
          <w:lang w:val="es-MX" w:eastAsia="en-US"/>
        </w:rPr>
        <w:t xml:space="preserve"> en los archivos del </w:t>
      </w:r>
      <w:r w:rsidR="00251F65" w:rsidRPr="00D521E3">
        <w:rPr>
          <w:rFonts w:ascii="Palatino Linotype" w:eastAsia="Calibri" w:hAnsi="Palatino Linotype" w:cs="Arial"/>
          <w:color w:val="000000" w:themeColor="text1"/>
        </w:rPr>
        <w:t>Sujeto Obligado</w:t>
      </w:r>
      <w:r w:rsidR="00251F65" w:rsidRPr="00D521E3">
        <w:rPr>
          <w:rFonts w:ascii="Palatino Linotype" w:hAnsi="Palatino Linotype" w:cs="Arial"/>
          <w:lang w:val="es-MX" w:eastAsia="en-US"/>
        </w:rPr>
        <w:t>, bastará con que así lo haga del conocimiento al recurrente de manera fundada y motivada.</w:t>
      </w:r>
    </w:p>
    <w:p w14:paraId="2B91F020" w14:textId="77777777" w:rsidR="008656FE" w:rsidRPr="00D521E3" w:rsidRDefault="008656FE" w:rsidP="008656FE">
      <w:pPr>
        <w:pStyle w:val="Prrafodelista"/>
        <w:rPr>
          <w:rFonts w:ascii="Palatino Linotype" w:eastAsia="Calibri" w:hAnsi="Palatino Linotype" w:cs="Arial"/>
          <w:color w:val="000000" w:themeColor="text1"/>
        </w:rPr>
      </w:pPr>
    </w:p>
    <w:bookmarkEnd w:id="46"/>
    <w:p w14:paraId="74286FAF" w14:textId="0166CDF2" w:rsidR="001374E4" w:rsidRPr="00D521E3" w:rsidRDefault="00127DC9" w:rsidP="00E61108">
      <w:pPr>
        <w:numPr>
          <w:ilvl w:val="0"/>
          <w:numId w:val="1"/>
        </w:numPr>
        <w:tabs>
          <w:tab w:val="left" w:pos="567"/>
        </w:tabs>
        <w:spacing w:line="360" w:lineRule="auto"/>
        <w:ind w:left="0" w:firstLine="0"/>
        <w:jc w:val="both"/>
        <w:rPr>
          <w:rFonts w:ascii="Palatino Linotype" w:hAnsi="Palatino Linotype" w:cs="Arial"/>
          <w:i/>
          <w:lang w:val="es-MX" w:eastAsia="en-US"/>
        </w:rPr>
      </w:pPr>
      <w:r w:rsidRPr="00D521E3">
        <w:rPr>
          <w:rFonts w:ascii="Palatino Linotype" w:hAnsi="Palatino Linotype"/>
          <w:lang w:val="es-MX" w:eastAsia="en-US"/>
        </w:rPr>
        <w:t xml:space="preserve">Por otra parte </w:t>
      </w:r>
      <w:r w:rsidR="003B34CE" w:rsidRPr="00D521E3">
        <w:rPr>
          <w:rFonts w:ascii="Palatino Linotype" w:hAnsi="Palatino Linotype"/>
          <w:lang w:val="es-MX" w:eastAsia="en-US"/>
        </w:rPr>
        <w:t>, p</w:t>
      </w:r>
      <w:r w:rsidR="0036235C" w:rsidRPr="00D521E3">
        <w:rPr>
          <w:rFonts w:ascii="Palatino Linotype" w:hAnsi="Palatino Linotype"/>
          <w:lang w:val="es-MX" w:eastAsia="en-US"/>
        </w:rPr>
        <w:t>ara</w:t>
      </w:r>
      <w:r w:rsidR="006D03B5" w:rsidRPr="00D521E3">
        <w:rPr>
          <w:rFonts w:ascii="Palatino Linotype" w:hAnsi="Palatino Linotype"/>
        </w:rPr>
        <w:t xml:space="preserve"> ser nombrado </w:t>
      </w:r>
      <w:r w:rsidR="0032185F" w:rsidRPr="00D521E3">
        <w:rPr>
          <w:rFonts w:ascii="Palatino Linotype" w:hAnsi="Palatino Linotype" w:cs="Arial"/>
          <w:lang w:val="es-MX" w:eastAsia="en-US"/>
        </w:rPr>
        <w:t>Titular de la Unidad de Transparencia y Acceso a la Información</w:t>
      </w:r>
      <w:r w:rsidR="006D03B5" w:rsidRPr="00D521E3">
        <w:rPr>
          <w:rFonts w:ascii="Palatino Linotype" w:hAnsi="Palatino Linotype" w:cs="Arial"/>
          <w:lang w:val="es-MX" w:eastAsia="en-US"/>
        </w:rPr>
        <w:t>,</w:t>
      </w:r>
      <w:r w:rsidR="001374E4" w:rsidRPr="00D521E3">
        <w:rPr>
          <w:rFonts w:ascii="Palatino Linotype" w:hAnsi="Palatino Linotype" w:cs="Arial"/>
          <w:lang w:val="es-MX" w:eastAsia="en-US"/>
        </w:rPr>
        <w:t xml:space="preserve"> deben de contar con la Certificación en la materia, en función de lo establecido en el artículo 57</w:t>
      </w:r>
      <w:r w:rsidR="006D03B5" w:rsidRPr="00D521E3">
        <w:rPr>
          <w:rFonts w:ascii="Palatino Linotype" w:hAnsi="Palatino Linotype" w:cs="Arial"/>
          <w:lang w:val="es-MX" w:eastAsia="en-US"/>
        </w:rPr>
        <w:t xml:space="preserve"> fracción I</w:t>
      </w:r>
      <w:r w:rsidR="001374E4" w:rsidRPr="00D521E3">
        <w:rPr>
          <w:rFonts w:ascii="Palatino Linotype" w:hAnsi="Palatino Linotype" w:cs="Arial"/>
          <w:lang w:val="es-MX" w:eastAsia="en-US"/>
        </w:rPr>
        <w:t xml:space="preserve"> de la </w:t>
      </w:r>
      <w:r w:rsidR="001374E4" w:rsidRPr="00D521E3">
        <w:rPr>
          <w:rFonts w:ascii="Palatino Linotype" w:hAnsi="Palatino Linotype"/>
        </w:rPr>
        <w:t>Ley de Transparencia y Acceso a la Información Pública del Estado de México y Municipio</w:t>
      </w:r>
      <w:r w:rsidR="006D03B5" w:rsidRPr="00D521E3">
        <w:rPr>
          <w:rFonts w:ascii="Palatino Linotype" w:hAnsi="Palatino Linotype"/>
        </w:rPr>
        <w:t xml:space="preserve">, que a la letra dice: </w:t>
      </w:r>
    </w:p>
    <w:p w14:paraId="3E8975B0" w14:textId="77777777" w:rsidR="006D03B5" w:rsidRPr="00D521E3" w:rsidRDefault="006D03B5" w:rsidP="00E61108">
      <w:pPr>
        <w:pStyle w:val="Prrafodelista"/>
        <w:spacing w:line="360" w:lineRule="auto"/>
        <w:rPr>
          <w:rFonts w:ascii="Palatino Linotype" w:hAnsi="Palatino Linotype" w:cs="Arial"/>
          <w:b/>
          <w:i/>
          <w:lang w:val="es-MX" w:eastAsia="en-US"/>
        </w:rPr>
      </w:pPr>
    </w:p>
    <w:p w14:paraId="142FD5F2" w14:textId="77777777" w:rsidR="006D03B5" w:rsidRPr="00D521E3" w:rsidRDefault="006D03B5" w:rsidP="00E61108">
      <w:pPr>
        <w:tabs>
          <w:tab w:val="left" w:pos="567"/>
        </w:tabs>
        <w:spacing w:line="360" w:lineRule="auto"/>
        <w:ind w:left="567" w:right="900"/>
        <w:jc w:val="both"/>
        <w:rPr>
          <w:rFonts w:ascii="Palatino Linotype" w:hAnsi="Palatino Linotype" w:cs="Arial"/>
          <w:i/>
          <w:lang w:eastAsia="en-US"/>
        </w:rPr>
      </w:pPr>
      <w:r w:rsidRPr="00D521E3">
        <w:rPr>
          <w:rFonts w:ascii="Palatino Linotype" w:hAnsi="Palatino Linotype" w:cs="Arial"/>
          <w:b/>
          <w:lang w:eastAsia="en-US"/>
        </w:rPr>
        <w:t>Artículo 57.</w:t>
      </w:r>
      <w:r w:rsidRPr="00D521E3">
        <w:rPr>
          <w:rFonts w:ascii="Palatino Linotype" w:hAnsi="Palatino Linotype" w:cs="Arial"/>
          <w:lang w:eastAsia="en-US"/>
        </w:rPr>
        <w:t xml:space="preserve"> </w:t>
      </w:r>
      <w:r w:rsidRPr="00D521E3">
        <w:rPr>
          <w:rFonts w:ascii="Palatino Linotype" w:hAnsi="Palatino Linotype" w:cs="Arial"/>
          <w:i/>
          <w:lang w:eastAsia="en-US"/>
        </w:rPr>
        <w:t xml:space="preserve">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0493B1C9" w14:textId="77777777" w:rsidR="00CF68AB" w:rsidRPr="00D521E3" w:rsidRDefault="00CF68AB" w:rsidP="00E61108">
      <w:pPr>
        <w:tabs>
          <w:tab w:val="left" w:pos="567"/>
        </w:tabs>
        <w:spacing w:line="360" w:lineRule="auto"/>
        <w:ind w:left="567" w:right="900"/>
        <w:jc w:val="both"/>
        <w:rPr>
          <w:rFonts w:ascii="Palatino Linotype" w:hAnsi="Palatino Linotype" w:cs="Arial"/>
          <w:i/>
          <w:lang w:eastAsia="en-US"/>
        </w:rPr>
      </w:pPr>
    </w:p>
    <w:p w14:paraId="5987D030" w14:textId="4CF31851" w:rsidR="00E56D02" w:rsidRPr="00D521E3" w:rsidRDefault="006D03B5" w:rsidP="00E61108">
      <w:pPr>
        <w:pStyle w:val="Prrafodelista"/>
        <w:numPr>
          <w:ilvl w:val="0"/>
          <w:numId w:val="20"/>
        </w:numPr>
        <w:tabs>
          <w:tab w:val="left" w:pos="567"/>
        </w:tabs>
        <w:spacing w:line="360" w:lineRule="auto"/>
        <w:ind w:right="900"/>
        <w:jc w:val="both"/>
        <w:rPr>
          <w:rFonts w:ascii="Palatino Linotype" w:hAnsi="Palatino Linotype" w:cs="Arial"/>
          <w:i/>
          <w:lang w:eastAsia="en-US"/>
        </w:rPr>
      </w:pPr>
      <w:r w:rsidRPr="00D521E3">
        <w:rPr>
          <w:rFonts w:ascii="Palatino Linotype" w:hAnsi="Palatino Linotype" w:cs="Arial"/>
          <w:i/>
          <w:lang w:eastAsia="en-US"/>
        </w:rPr>
        <w:t xml:space="preserve">Contar con conocimiento o, tratándose de las entidades gubernamentales estatales y los municipios certificación en materia de acceso a la información, transparencia y protección de datos personales, que para tal efecto emita el Instituto; </w:t>
      </w:r>
      <w:bookmarkStart w:id="47" w:name="_Toc495427547"/>
      <w:bookmarkStart w:id="48" w:name="_Toc497905366"/>
      <w:bookmarkStart w:id="49" w:name="_Toc88071791"/>
      <w:bookmarkEnd w:id="39"/>
      <w:bookmarkEnd w:id="40"/>
      <w:bookmarkEnd w:id="41"/>
      <w:bookmarkEnd w:id="42"/>
      <w:bookmarkEnd w:id="43"/>
    </w:p>
    <w:p w14:paraId="4A038C06" w14:textId="77777777" w:rsidR="005F203E" w:rsidRPr="00D521E3" w:rsidRDefault="005F203E" w:rsidP="005F203E">
      <w:pPr>
        <w:tabs>
          <w:tab w:val="left" w:pos="567"/>
        </w:tabs>
        <w:spacing w:line="360" w:lineRule="auto"/>
        <w:ind w:right="49"/>
        <w:jc w:val="both"/>
        <w:rPr>
          <w:rFonts w:ascii="Palatino Linotype" w:eastAsia="Calibri" w:hAnsi="Palatino Linotype" w:cs="Arial"/>
          <w:color w:val="000000" w:themeColor="text1"/>
        </w:rPr>
      </w:pPr>
    </w:p>
    <w:p w14:paraId="33821B4B" w14:textId="2AC09C90" w:rsidR="005F203E" w:rsidRPr="00D521E3" w:rsidRDefault="003B34CE" w:rsidP="005F203E">
      <w:pPr>
        <w:pStyle w:val="Prrafodelista"/>
        <w:numPr>
          <w:ilvl w:val="0"/>
          <w:numId w:val="1"/>
        </w:numPr>
        <w:tabs>
          <w:tab w:val="left" w:pos="567"/>
        </w:tabs>
        <w:spacing w:line="360" w:lineRule="auto"/>
        <w:ind w:left="0" w:right="49" w:firstLine="0"/>
        <w:jc w:val="both"/>
        <w:rPr>
          <w:rFonts w:ascii="Palatino Linotype" w:eastAsia="Calibri" w:hAnsi="Palatino Linotype" w:cs="Arial"/>
          <w:color w:val="000000" w:themeColor="text1"/>
        </w:rPr>
      </w:pPr>
      <w:r w:rsidRPr="00D521E3">
        <w:rPr>
          <w:rFonts w:ascii="Palatino Linotype" w:eastAsia="Calibri" w:hAnsi="Palatino Linotype" w:cs="Arial"/>
          <w:color w:val="000000" w:themeColor="text1"/>
        </w:rPr>
        <w:t>E</w:t>
      </w:r>
      <w:r w:rsidR="005F203E" w:rsidRPr="00D521E3">
        <w:rPr>
          <w:rFonts w:ascii="Palatino Linotype" w:eastAsia="Calibri" w:hAnsi="Palatino Linotype" w:cs="Arial"/>
          <w:color w:val="000000" w:themeColor="text1"/>
        </w:rPr>
        <w:t xml:space="preserve">l sujeto obligado </w:t>
      </w:r>
      <w:r w:rsidRPr="00D521E3">
        <w:rPr>
          <w:rFonts w:ascii="Palatino Linotype" w:eastAsia="Calibri" w:hAnsi="Palatino Linotype" w:cs="Arial"/>
          <w:color w:val="000000" w:themeColor="text1"/>
        </w:rPr>
        <w:t>en informe justificado</w:t>
      </w:r>
      <w:r w:rsidR="0009518F" w:rsidRPr="00D521E3">
        <w:rPr>
          <w:rFonts w:ascii="Palatino Linotype" w:eastAsia="Calibri" w:hAnsi="Palatino Linotype" w:cs="Arial"/>
          <w:color w:val="000000" w:themeColor="text1"/>
        </w:rPr>
        <w:t>,</w:t>
      </w:r>
      <w:r w:rsidRPr="00D521E3">
        <w:rPr>
          <w:rFonts w:ascii="Palatino Linotype" w:eastAsia="Calibri" w:hAnsi="Palatino Linotype" w:cs="Arial"/>
          <w:color w:val="000000" w:themeColor="text1"/>
        </w:rPr>
        <w:t xml:space="preserve"> </w:t>
      </w:r>
      <w:r w:rsidR="005F203E" w:rsidRPr="00D521E3">
        <w:rPr>
          <w:rFonts w:ascii="Palatino Linotype" w:eastAsia="Calibri" w:hAnsi="Palatino Linotype" w:cs="Arial"/>
          <w:color w:val="000000" w:themeColor="text1"/>
        </w:rPr>
        <w:t>a través del servidor público habilitado indica el grado máximo de estudios  del Contralor Interno, Gerente de Finanzas y Titular de la Unidad de Transparencia Acceso a la Información, por lo cual se infiere que dichos servidores públicos cuentan con certificación de competencia laboral, pero no remite el documento que da  cuenta</w:t>
      </w:r>
      <w:r w:rsidR="00E30B14" w:rsidRPr="00D521E3">
        <w:rPr>
          <w:rFonts w:ascii="Palatino Linotype" w:eastAsia="Calibri" w:hAnsi="Palatino Linotype" w:cs="Arial"/>
          <w:color w:val="000000" w:themeColor="text1"/>
        </w:rPr>
        <w:t xml:space="preserve"> de la misma, por lo que resulta procedente ordenar el documento que dé cuenta de la misma, al haber aceptado la contar con dicha información.</w:t>
      </w:r>
    </w:p>
    <w:p w14:paraId="24F8AEE6" w14:textId="77777777" w:rsidR="00E03906" w:rsidRPr="00D521E3" w:rsidRDefault="00E03906" w:rsidP="00E61108">
      <w:pPr>
        <w:pStyle w:val="Prrafodelista"/>
        <w:tabs>
          <w:tab w:val="left" w:pos="567"/>
        </w:tabs>
        <w:spacing w:line="360" w:lineRule="auto"/>
        <w:ind w:left="1287" w:right="900"/>
        <w:jc w:val="both"/>
        <w:rPr>
          <w:rFonts w:ascii="Palatino Linotype" w:hAnsi="Palatino Linotype" w:cs="Arial"/>
          <w:lang w:eastAsia="en-US"/>
        </w:rPr>
      </w:pPr>
    </w:p>
    <w:p w14:paraId="34B1D719" w14:textId="25959A86" w:rsidR="00A032B0" w:rsidRPr="00D521E3" w:rsidRDefault="00A032B0" w:rsidP="00E61108">
      <w:pPr>
        <w:pStyle w:val="Prrafodelista"/>
        <w:tabs>
          <w:tab w:val="left" w:pos="567"/>
          <w:tab w:val="left" w:pos="709"/>
        </w:tabs>
        <w:spacing w:line="360" w:lineRule="auto"/>
        <w:ind w:left="0"/>
        <w:jc w:val="both"/>
        <w:rPr>
          <w:rFonts w:ascii="Palatino Linotype" w:hAnsi="Palatino Linotype"/>
          <w:b/>
          <w:color w:val="000000" w:themeColor="text1"/>
        </w:rPr>
      </w:pPr>
      <w:r w:rsidRPr="00D521E3">
        <w:rPr>
          <w:rFonts w:ascii="Palatino Linotype" w:hAnsi="Palatino Linotype"/>
          <w:b/>
          <w:color w:val="000000" w:themeColor="text1"/>
        </w:rPr>
        <w:t>Documento que sustente el grado de estudios</w:t>
      </w:r>
    </w:p>
    <w:p w14:paraId="19B09388" w14:textId="77777777" w:rsidR="00213BE7" w:rsidRPr="00D521E3" w:rsidRDefault="00213BE7" w:rsidP="00E61108">
      <w:pPr>
        <w:pStyle w:val="Prrafodelista"/>
        <w:tabs>
          <w:tab w:val="left" w:pos="567"/>
          <w:tab w:val="left" w:pos="709"/>
        </w:tabs>
        <w:spacing w:line="360" w:lineRule="auto"/>
        <w:ind w:left="0"/>
        <w:jc w:val="both"/>
        <w:rPr>
          <w:rFonts w:ascii="Palatino Linotype" w:hAnsi="Palatino Linotype"/>
          <w:b/>
          <w:color w:val="000000" w:themeColor="text1"/>
        </w:rPr>
      </w:pPr>
    </w:p>
    <w:p w14:paraId="0B88A26B" w14:textId="0D61BE7C" w:rsidR="0036235C" w:rsidRPr="00D521E3" w:rsidRDefault="0036235C" w:rsidP="0036235C">
      <w:pPr>
        <w:pStyle w:val="Prrafodelista"/>
        <w:numPr>
          <w:ilvl w:val="0"/>
          <w:numId w:val="1"/>
        </w:numPr>
        <w:tabs>
          <w:tab w:val="left" w:pos="567"/>
          <w:tab w:val="left" w:pos="709"/>
        </w:tabs>
        <w:spacing w:line="360" w:lineRule="auto"/>
        <w:ind w:left="0" w:firstLine="0"/>
        <w:contextualSpacing/>
        <w:jc w:val="both"/>
        <w:rPr>
          <w:rFonts w:ascii="Palatino Linotype" w:hAnsi="Palatino Linotype" w:cs="Arial"/>
          <w:lang w:val="es-ES_tradnl"/>
        </w:rPr>
      </w:pPr>
      <w:r w:rsidRPr="00D521E3">
        <w:rPr>
          <w:rFonts w:ascii="Palatino Linotype" w:eastAsia="MS Mincho" w:hAnsi="Palatino Linotype"/>
          <w:lang w:val="es-ES_tradnl"/>
        </w:rPr>
        <w:lastRenderedPageBreak/>
        <w:t>E</w:t>
      </w:r>
      <w:r w:rsidR="00A032B0" w:rsidRPr="00D521E3">
        <w:rPr>
          <w:rFonts w:ascii="Palatino Linotype" w:eastAsia="MS Mincho" w:hAnsi="Palatino Linotype"/>
          <w:lang w:val="es-ES_tradnl"/>
        </w:rPr>
        <w:t>l Sujeto Obligado</w:t>
      </w:r>
      <w:r w:rsidR="000765A5" w:rsidRPr="00D521E3">
        <w:rPr>
          <w:rFonts w:ascii="Palatino Linotype" w:hAnsi="Palatino Linotype"/>
          <w:color w:val="000000" w:themeColor="text1"/>
        </w:rPr>
        <w:t>, remitió un Cuadro en el que hace referencia de</w:t>
      </w:r>
      <w:r w:rsidR="003B34CE" w:rsidRPr="00D521E3">
        <w:rPr>
          <w:rFonts w:ascii="Palatino Linotype" w:hAnsi="Palatino Linotype"/>
          <w:color w:val="000000" w:themeColor="text1"/>
        </w:rPr>
        <w:t>l</w:t>
      </w:r>
      <w:r w:rsidR="000765A5" w:rsidRPr="00D521E3">
        <w:rPr>
          <w:rFonts w:ascii="Palatino Linotype" w:hAnsi="Palatino Linotype"/>
          <w:color w:val="000000" w:themeColor="text1"/>
        </w:rPr>
        <w:t xml:space="preserve"> grado de estudios</w:t>
      </w:r>
      <w:r w:rsidRPr="00D521E3">
        <w:rPr>
          <w:rFonts w:ascii="Palatino Linotype" w:eastAsia="Calibri" w:hAnsi="Palatino Linotype" w:cs="Arial"/>
          <w:color w:val="000000" w:themeColor="text1"/>
        </w:rPr>
        <w:t xml:space="preserve"> del Contralor interno, Gerente de Finanzas y Titular de la Unidad de Transparencia Acceso a la Información, sin embargo omite entregar el d</w:t>
      </w:r>
      <w:r w:rsidRPr="00D521E3">
        <w:rPr>
          <w:rFonts w:ascii="Palatino Linotype" w:hAnsi="Palatino Linotype"/>
          <w:b/>
          <w:color w:val="000000" w:themeColor="text1"/>
        </w:rPr>
        <w:t>ocumento que sustenta el grado de estudios referido, tal y como f</w:t>
      </w:r>
      <w:r w:rsidR="003B34CE" w:rsidRPr="00D521E3">
        <w:rPr>
          <w:rFonts w:ascii="Palatino Linotype" w:hAnsi="Palatino Linotype"/>
          <w:b/>
          <w:color w:val="000000" w:themeColor="text1"/>
        </w:rPr>
        <w:t>ue solicitado por el particular, tal y como se indica a continuación:</w:t>
      </w:r>
    </w:p>
    <w:p w14:paraId="6819E3BF" w14:textId="77777777" w:rsidR="00E30B14" w:rsidRPr="00D521E3" w:rsidRDefault="00E30B14" w:rsidP="00E30B14">
      <w:pPr>
        <w:pStyle w:val="Prrafodelista"/>
        <w:tabs>
          <w:tab w:val="left" w:pos="567"/>
          <w:tab w:val="left" w:pos="709"/>
        </w:tabs>
        <w:spacing w:line="360" w:lineRule="auto"/>
        <w:ind w:left="0"/>
        <w:contextualSpacing/>
        <w:jc w:val="both"/>
        <w:rPr>
          <w:rFonts w:ascii="Palatino Linotype" w:hAnsi="Palatino Linotype" w:cs="Arial"/>
          <w:lang w:val="es-ES_tradnl"/>
        </w:rPr>
      </w:pPr>
    </w:p>
    <w:tbl>
      <w:tblPr>
        <w:tblStyle w:val="Tablaconcuadrcula"/>
        <w:tblW w:w="0" w:type="auto"/>
        <w:tblInd w:w="708" w:type="dxa"/>
        <w:tblLook w:val="04A0" w:firstRow="1" w:lastRow="0" w:firstColumn="1" w:lastColumn="0" w:noHBand="0" w:noVBand="1"/>
      </w:tblPr>
      <w:tblGrid>
        <w:gridCol w:w="4072"/>
        <w:gridCol w:w="4048"/>
      </w:tblGrid>
      <w:tr w:rsidR="00E30B14" w:rsidRPr="00D521E3" w14:paraId="53876FF1" w14:textId="77777777" w:rsidTr="00E30B14">
        <w:tc>
          <w:tcPr>
            <w:tcW w:w="4072" w:type="dxa"/>
          </w:tcPr>
          <w:p w14:paraId="57FE03A1" w14:textId="44446D47" w:rsidR="00E30B14" w:rsidRPr="00D521E3" w:rsidRDefault="00E30B14" w:rsidP="003B34CE">
            <w:pPr>
              <w:pStyle w:val="Prrafodelista"/>
              <w:ind w:left="0"/>
              <w:rPr>
                <w:rFonts w:ascii="Palatino Linotype" w:hAnsi="Palatino Linotype" w:cs="Arial"/>
                <w:b/>
                <w:lang w:val="es-ES_tradnl"/>
              </w:rPr>
            </w:pPr>
            <w:r w:rsidRPr="00D521E3">
              <w:rPr>
                <w:rFonts w:ascii="Palatino Linotype" w:hAnsi="Palatino Linotype" w:cs="Arial"/>
                <w:b/>
                <w:lang w:val="es-ES_tradnl"/>
              </w:rPr>
              <w:t xml:space="preserve">Puesto, cargo o comisión </w:t>
            </w:r>
          </w:p>
        </w:tc>
        <w:tc>
          <w:tcPr>
            <w:tcW w:w="4048" w:type="dxa"/>
          </w:tcPr>
          <w:p w14:paraId="46DE26E8" w14:textId="30B5CB9B" w:rsidR="00E30B14" w:rsidRPr="00D521E3" w:rsidRDefault="00E30B14" w:rsidP="003B34CE">
            <w:pPr>
              <w:pStyle w:val="Prrafodelista"/>
              <w:ind w:left="0"/>
              <w:rPr>
                <w:rFonts w:ascii="Palatino Linotype" w:hAnsi="Palatino Linotype" w:cs="Arial"/>
                <w:b/>
                <w:lang w:val="es-ES_tradnl"/>
              </w:rPr>
            </w:pPr>
            <w:r w:rsidRPr="00D521E3">
              <w:rPr>
                <w:rFonts w:ascii="Palatino Linotype" w:hAnsi="Palatino Linotype" w:cs="Arial"/>
                <w:b/>
                <w:lang w:val="es-ES_tradnl"/>
              </w:rPr>
              <w:t>Documento que acredita el grado máximo de estudios</w:t>
            </w:r>
          </w:p>
        </w:tc>
      </w:tr>
      <w:tr w:rsidR="00E30B14" w:rsidRPr="00D521E3" w14:paraId="7E0B8A8B" w14:textId="77777777" w:rsidTr="00E30B14">
        <w:tc>
          <w:tcPr>
            <w:tcW w:w="4072" w:type="dxa"/>
          </w:tcPr>
          <w:p w14:paraId="0DDE4C57" w14:textId="44B1869B" w:rsidR="00E30B14" w:rsidRPr="00D521E3" w:rsidRDefault="00E30B14" w:rsidP="003B34CE">
            <w:pPr>
              <w:pStyle w:val="Prrafodelista"/>
              <w:ind w:left="0"/>
              <w:rPr>
                <w:rFonts w:ascii="Palatino Linotype" w:hAnsi="Palatino Linotype" w:cs="Arial"/>
                <w:lang w:val="es-ES_tradnl"/>
              </w:rPr>
            </w:pPr>
            <w:r w:rsidRPr="00D521E3">
              <w:rPr>
                <w:rFonts w:ascii="Palatino Linotype" w:hAnsi="Palatino Linotype" w:cs="Arial"/>
                <w:lang w:val="es-ES_tradnl"/>
              </w:rPr>
              <w:t>Contralor interno</w:t>
            </w:r>
          </w:p>
        </w:tc>
        <w:tc>
          <w:tcPr>
            <w:tcW w:w="4048" w:type="dxa"/>
          </w:tcPr>
          <w:p w14:paraId="24236CA4" w14:textId="4EECFF9F" w:rsidR="00E30B14" w:rsidRPr="00D521E3" w:rsidRDefault="00E30B14" w:rsidP="003B34CE">
            <w:pPr>
              <w:pStyle w:val="Prrafodelista"/>
              <w:ind w:left="0"/>
              <w:rPr>
                <w:rFonts w:ascii="Palatino Linotype" w:hAnsi="Palatino Linotype" w:cs="Arial"/>
                <w:lang w:val="es-ES_tradnl"/>
              </w:rPr>
            </w:pPr>
            <w:r w:rsidRPr="00D521E3">
              <w:rPr>
                <w:rFonts w:ascii="Palatino Linotype" w:hAnsi="Palatino Linotype" w:cs="Arial"/>
                <w:lang w:val="es-ES_tradnl"/>
              </w:rPr>
              <w:t xml:space="preserve">Licenciatura en </w:t>
            </w:r>
            <w:r w:rsidR="0009518F" w:rsidRPr="00D521E3">
              <w:rPr>
                <w:rFonts w:ascii="Palatino Linotype" w:hAnsi="Palatino Linotype" w:cs="Arial"/>
                <w:lang w:val="es-ES_tradnl"/>
              </w:rPr>
              <w:t>Derecho</w:t>
            </w:r>
          </w:p>
        </w:tc>
      </w:tr>
      <w:tr w:rsidR="00E30B14" w:rsidRPr="00D521E3" w14:paraId="1323F62F" w14:textId="77777777" w:rsidTr="00E30B14">
        <w:tc>
          <w:tcPr>
            <w:tcW w:w="4072" w:type="dxa"/>
          </w:tcPr>
          <w:p w14:paraId="628757B4" w14:textId="57D288D3" w:rsidR="00E30B14" w:rsidRPr="00D521E3" w:rsidRDefault="00E30B14" w:rsidP="003B34CE">
            <w:pPr>
              <w:pStyle w:val="Prrafodelista"/>
              <w:ind w:left="0"/>
              <w:rPr>
                <w:rFonts w:ascii="Palatino Linotype" w:hAnsi="Palatino Linotype" w:cs="Arial"/>
                <w:lang w:val="es-ES_tradnl"/>
              </w:rPr>
            </w:pPr>
            <w:r w:rsidRPr="00D521E3">
              <w:rPr>
                <w:rFonts w:ascii="Palatino Linotype" w:hAnsi="Palatino Linotype" w:cs="Arial"/>
                <w:lang w:val="es-ES_tradnl"/>
              </w:rPr>
              <w:t>Gerente de finanzas</w:t>
            </w:r>
          </w:p>
        </w:tc>
        <w:tc>
          <w:tcPr>
            <w:tcW w:w="4048" w:type="dxa"/>
          </w:tcPr>
          <w:p w14:paraId="7D3C7365" w14:textId="31762733" w:rsidR="00E30B14" w:rsidRPr="00D521E3" w:rsidRDefault="00E30B14" w:rsidP="003B34CE">
            <w:pPr>
              <w:pStyle w:val="Prrafodelista"/>
              <w:ind w:left="0"/>
              <w:rPr>
                <w:rFonts w:ascii="Palatino Linotype" w:hAnsi="Palatino Linotype" w:cs="Arial"/>
                <w:lang w:val="es-ES_tradnl"/>
              </w:rPr>
            </w:pPr>
            <w:r w:rsidRPr="00D521E3">
              <w:rPr>
                <w:rFonts w:ascii="Palatino Linotype" w:hAnsi="Palatino Linotype" w:cs="Arial"/>
                <w:lang w:val="es-ES_tradnl"/>
              </w:rPr>
              <w:t xml:space="preserve">Licenciatura en </w:t>
            </w:r>
            <w:r w:rsidR="0009518F" w:rsidRPr="00D521E3">
              <w:rPr>
                <w:rFonts w:ascii="Palatino Linotype" w:hAnsi="Palatino Linotype" w:cs="Arial"/>
                <w:lang w:val="es-ES_tradnl"/>
              </w:rPr>
              <w:t>Contaduría Pública</w:t>
            </w:r>
          </w:p>
        </w:tc>
      </w:tr>
      <w:tr w:rsidR="00E30B14" w:rsidRPr="00D521E3" w14:paraId="7C29697F" w14:textId="77777777" w:rsidTr="00E30B14">
        <w:tc>
          <w:tcPr>
            <w:tcW w:w="4072" w:type="dxa"/>
          </w:tcPr>
          <w:p w14:paraId="53848037" w14:textId="715BC177" w:rsidR="00E30B14" w:rsidRPr="00D521E3" w:rsidRDefault="00E30B14" w:rsidP="003B34CE">
            <w:pPr>
              <w:pStyle w:val="Prrafodelista"/>
              <w:ind w:left="0"/>
              <w:rPr>
                <w:rFonts w:ascii="Palatino Linotype" w:hAnsi="Palatino Linotype" w:cs="Arial"/>
                <w:lang w:val="es-ES_tradnl"/>
              </w:rPr>
            </w:pPr>
            <w:r w:rsidRPr="00D521E3">
              <w:rPr>
                <w:rFonts w:ascii="Palatino Linotype" w:hAnsi="Palatino Linotype" w:cs="Arial"/>
                <w:lang w:val="es-ES_tradnl"/>
              </w:rPr>
              <w:t xml:space="preserve">Titular de la Unidad de Transparencia y acceso a la información </w:t>
            </w:r>
          </w:p>
        </w:tc>
        <w:tc>
          <w:tcPr>
            <w:tcW w:w="4048" w:type="dxa"/>
          </w:tcPr>
          <w:p w14:paraId="1D37AE60" w14:textId="6A0F8AC2" w:rsidR="00E30B14" w:rsidRPr="00D521E3" w:rsidRDefault="00E30B14" w:rsidP="003B34CE">
            <w:pPr>
              <w:pStyle w:val="Prrafodelista"/>
              <w:ind w:left="0"/>
              <w:rPr>
                <w:rFonts w:ascii="Palatino Linotype" w:hAnsi="Palatino Linotype" w:cs="Arial"/>
                <w:lang w:val="es-ES_tradnl"/>
              </w:rPr>
            </w:pPr>
            <w:r w:rsidRPr="00D521E3">
              <w:rPr>
                <w:rFonts w:ascii="Palatino Linotype" w:hAnsi="Palatino Linotype" w:cs="Arial"/>
                <w:lang w:val="es-ES_tradnl"/>
              </w:rPr>
              <w:t>Certificado de preparatoria</w:t>
            </w:r>
          </w:p>
        </w:tc>
      </w:tr>
    </w:tbl>
    <w:p w14:paraId="64BBBEE5" w14:textId="77777777" w:rsidR="00E30B14" w:rsidRPr="00D521E3" w:rsidRDefault="00E30B14" w:rsidP="00E30B14">
      <w:pPr>
        <w:spacing w:line="360" w:lineRule="auto"/>
        <w:jc w:val="both"/>
        <w:rPr>
          <w:rFonts w:ascii="Palatino Linotype" w:eastAsia="Palatino Linotype" w:hAnsi="Palatino Linotype" w:cs="Palatino Linotype"/>
        </w:rPr>
      </w:pPr>
    </w:p>
    <w:p w14:paraId="7BB643D8" w14:textId="77777777" w:rsidR="00213BE7" w:rsidRPr="00D521E3" w:rsidRDefault="00213BE7" w:rsidP="00F1386F">
      <w:pPr>
        <w:pStyle w:val="Prrafodelista"/>
        <w:numPr>
          <w:ilvl w:val="0"/>
          <w:numId w:val="1"/>
        </w:numPr>
        <w:spacing w:after="240" w:line="360" w:lineRule="auto"/>
        <w:ind w:left="0" w:firstLine="0"/>
        <w:jc w:val="both"/>
        <w:rPr>
          <w:rFonts w:ascii="Palatino Linotype" w:eastAsia="Palatino Linotype" w:hAnsi="Palatino Linotype" w:cs="Palatino Linotype"/>
          <w:color w:val="000000"/>
          <w:lang w:val="es-MX"/>
        </w:rPr>
      </w:pPr>
      <w:r w:rsidRPr="00D521E3">
        <w:rPr>
          <w:rFonts w:ascii="Palatino Linotype" w:eastAsia="Palatino Linotype" w:hAnsi="Palatino Linotype" w:cs="Palatino Linotype"/>
        </w:rPr>
        <w:t xml:space="preserve">Por lo que dichos documentos debieran obrar en sus archivos, puesto que del documento ad hoc remitido por el </w:t>
      </w:r>
      <w:r w:rsidRPr="00D521E3">
        <w:rPr>
          <w:rFonts w:ascii="Palatino Linotype" w:eastAsia="Palatino Linotype" w:hAnsi="Palatino Linotype" w:cs="Palatino Linotype"/>
          <w:b/>
        </w:rPr>
        <w:t>SUJETO OBLIGADO</w:t>
      </w:r>
      <w:r w:rsidRPr="00D521E3">
        <w:rPr>
          <w:rFonts w:ascii="Palatino Linotype" w:eastAsia="Palatino Linotype" w:hAnsi="Palatino Linotype" w:cs="Palatino Linotype"/>
        </w:rPr>
        <w:t xml:space="preserve"> se advierten los grados de estudio con que cuentan dichos  </w:t>
      </w:r>
      <w:r w:rsidRPr="00D521E3">
        <w:rPr>
          <w:rFonts w:ascii="Palatino Linotype" w:eastAsia="Palatino Linotype" w:hAnsi="Palatino Linotype" w:cs="Palatino Linotype"/>
          <w:color w:val="000000"/>
        </w:rPr>
        <w:t xml:space="preserve">servidores públicos , por lo que los documentos que den cuenta de ello deben obrar en su expediente de personal. </w:t>
      </w:r>
    </w:p>
    <w:p w14:paraId="40F542B0" w14:textId="1A55B8D2" w:rsidR="00213BE7" w:rsidRPr="00D521E3" w:rsidRDefault="00213BE7" w:rsidP="00F1386F">
      <w:pPr>
        <w:pStyle w:val="Prrafodelista"/>
        <w:numPr>
          <w:ilvl w:val="0"/>
          <w:numId w:val="1"/>
        </w:numPr>
        <w:spacing w:after="240" w:line="360" w:lineRule="auto"/>
        <w:ind w:left="0" w:firstLine="0"/>
        <w:jc w:val="both"/>
        <w:rPr>
          <w:rFonts w:ascii="Palatino Linotype" w:eastAsia="Palatino Linotype" w:hAnsi="Palatino Linotype" w:cs="Palatino Linotype"/>
          <w:color w:val="000000"/>
          <w:lang w:val="es-MX"/>
        </w:rPr>
      </w:pPr>
      <w:r w:rsidRPr="00D521E3">
        <w:rPr>
          <w:rFonts w:ascii="Palatino Linotype" w:eastAsia="Palatino Linotype" w:hAnsi="Palatino Linotype" w:cs="Palatino Linotype"/>
          <w:color w:val="000000"/>
        </w:rPr>
        <w:t>Establecido lo anterior, resulta oportuno traer a colación lo previsto por la Ley del Trabajo de los Servidores Públicos del Estado de México</w:t>
      </w:r>
      <w:r w:rsidRPr="00D521E3">
        <w:rPr>
          <w:rFonts w:ascii="Palatino Linotype" w:eastAsia="Palatino Linotype" w:hAnsi="Palatino Linotype" w:cs="Palatino Linotype"/>
          <w:i/>
          <w:color w:val="000000"/>
        </w:rPr>
        <w:t xml:space="preserve">, </w:t>
      </w:r>
      <w:r w:rsidRPr="00D521E3">
        <w:rPr>
          <w:rFonts w:ascii="Palatino Linotype" w:eastAsia="Palatino Linotype" w:hAnsi="Palatino Linotype" w:cs="Palatino Linotype"/>
          <w:color w:val="000000"/>
        </w:rPr>
        <w:t xml:space="preserve">que tiene por objeto regular las relaciones de trabajo comprendidas entre los poderes públicos del Estado y los Municipios, y sus respectivos servidores públicos, que se entienden establecidas mediante nombramiento, formato único de movimiento de personal, </w:t>
      </w:r>
      <w:r w:rsidRPr="00D521E3">
        <w:rPr>
          <w:rFonts w:ascii="Palatino Linotype" w:eastAsia="Palatino Linotype" w:hAnsi="Palatino Linotype" w:cs="Palatino Linotype"/>
          <w:color w:val="000000"/>
        </w:rPr>
        <w:lastRenderedPageBreak/>
        <w:t>contrato o por cualquier otro acto que tenga como consecuencia la prestación personal subordinada del servicio y la percepción de un sueldo, de conformidad con el artículo 5 de la Ley en análisis, que reza de la siguiente manera:</w:t>
      </w:r>
    </w:p>
    <w:p w14:paraId="298366C8" w14:textId="6D95A71A" w:rsidR="00213BE7" w:rsidRPr="00D521E3" w:rsidRDefault="00213BE7" w:rsidP="00213BE7">
      <w:pPr>
        <w:spacing w:before="240" w:after="240"/>
        <w:ind w:left="851" w:right="900"/>
        <w:jc w:val="both"/>
        <w:rPr>
          <w:rFonts w:ascii="Palatino Linotype" w:eastAsia="Palatino Linotype" w:hAnsi="Palatino Linotype" w:cs="Palatino Linotype"/>
          <w:i/>
          <w:lang w:val="es-MX"/>
        </w:rPr>
      </w:pPr>
      <w:r w:rsidRPr="00D521E3">
        <w:rPr>
          <w:rFonts w:ascii="Palatino Linotype" w:eastAsia="Palatino Linotype" w:hAnsi="Palatino Linotype" w:cs="Palatino Linotype"/>
          <w:b/>
          <w:i/>
        </w:rPr>
        <w:t>ARTÍCULO 5.-</w:t>
      </w:r>
      <w:r w:rsidRPr="00D521E3">
        <w:rPr>
          <w:rFonts w:ascii="Palatino Linotype" w:eastAsia="Palatino Linotype" w:hAnsi="Palatino Linotype" w:cs="Palatino Linotype"/>
          <w:i/>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310ADF5F" w14:textId="77777777" w:rsidR="00213BE7" w:rsidRPr="00D521E3" w:rsidRDefault="00213BE7" w:rsidP="00213BE7">
      <w:pPr>
        <w:spacing w:before="240" w:line="360" w:lineRule="auto"/>
        <w:ind w:left="851" w:right="900"/>
        <w:jc w:val="both"/>
        <w:rPr>
          <w:rFonts w:ascii="Palatino Linotype" w:eastAsia="Palatino Linotype" w:hAnsi="Palatino Linotype" w:cs="Palatino Linotype"/>
          <w:i/>
        </w:rPr>
      </w:pPr>
      <w:r w:rsidRPr="00D521E3">
        <w:rPr>
          <w:rFonts w:ascii="Palatino Linotype" w:eastAsia="Palatino Linotype" w:hAnsi="Palatino Linotype" w:cs="Palatino Linotype"/>
          <w:i/>
        </w:rPr>
        <w:t>Para los efectos de esta ley, las instituciones públicas estarán representadas por sus titulares.</w:t>
      </w:r>
    </w:p>
    <w:p w14:paraId="09281BC1" w14:textId="77777777" w:rsidR="00213BE7" w:rsidRPr="00D521E3" w:rsidRDefault="00213BE7" w:rsidP="00213BE7">
      <w:pPr>
        <w:spacing w:line="360" w:lineRule="auto"/>
        <w:ind w:right="51"/>
        <w:jc w:val="both"/>
        <w:rPr>
          <w:rFonts w:ascii="Palatino Linotype" w:eastAsia="Palatino Linotype" w:hAnsi="Palatino Linotype" w:cs="Palatino Linotype"/>
        </w:rPr>
      </w:pPr>
    </w:p>
    <w:p w14:paraId="62BD5F3A" w14:textId="49246C33" w:rsidR="00213BE7" w:rsidRPr="00D521E3" w:rsidRDefault="00213BE7" w:rsidP="00213BE7">
      <w:pPr>
        <w:pStyle w:val="Prrafodelista"/>
        <w:numPr>
          <w:ilvl w:val="0"/>
          <w:numId w:val="1"/>
        </w:numPr>
        <w:spacing w:line="360" w:lineRule="auto"/>
        <w:ind w:left="0" w:right="51" w:firstLine="0"/>
        <w:jc w:val="both"/>
        <w:rPr>
          <w:rFonts w:ascii="Palatino Linotype" w:eastAsia="Palatino Linotype" w:hAnsi="Palatino Linotype" w:cs="Palatino Linotype"/>
        </w:rPr>
      </w:pPr>
      <w:r w:rsidRPr="00D521E3">
        <w:rPr>
          <w:rFonts w:ascii="Palatino Linotype" w:eastAsia="Palatino Linotype" w:hAnsi="Palatino Linotype" w:cs="Palatino Linotype"/>
        </w:rPr>
        <w:t>Correlacionado con lo señalado con posterioridad, los servidores públicos que ingresan al servicio público, deben cumplir ciertos requisitos, de los cuales podría desprenderse la información solicitada, requisitos que se encuentran establecidos en el  artículo 47 de la Ley en cita, a saber:</w:t>
      </w:r>
    </w:p>
    <w:p w14:paraId="15FB230B" w14:textId="77777777" w:rsidR="00213BE7" w:rsidRPr="00D521E3" w:rsidRDefault="00213BE7" w:rsidP="00213BE7">
      <w:pPr>
        <w:spacing w:line="360" w:lineRule="auto"/>
        <w:ind w:right="51"/>
        <w:jc w:val="both"/>
        <w:rPr>
          <w:rFonts w:ascii="Palatino Linotype" w:eastAsia="Palatino Linotype" w:hAnsi="Palatino Linotype" w:cs="Palatino Linotype"/>
        </w:rPr>
      </w:pPr>
    </w:p>
    <w:p w14:paraId="5E7C10D8" w14:textId="77777777" w:rsidR="00213BE7" w:rsidRPr="00D521E3" w:rsidRDefault="00213BE7" w:rsidP="00213BE7">
      <w:pPr>
        <w:spacing w:line="360" w:lineRule="auto"/>
        <w:ind w:left="851" w:right="902"/>
        <w:jc w:val="both"/>
        <w:rPr>
          <w:rFonts w:ascii="Palatino Linotype" w:eastAsia="Palatino Linotype" w:hAnsi="Palatino Linotype" w:cs="Palatino Linotype"/>
          <w:i/>
          <w:sz w:val="22"/>
          <w:szCs w:val="22"/>
        </w:rPr>
      </w:pPr>
      <w:r w:rsidRPr="00D521E3">
        <w:rPr>
          <w:rFonts w:ascii="Palatino Linotype" w:eastAsia="Palatino Linotype" w:hAnsi="Palatino Linotype" w:cs="Palatino Linotype"/>
          <w:i/>
        </w:rPr>
        <w:t xml:space="preserve">    </w:t>
      </w:r>
      <w:r w:rsidRPr="00D521E3">
        <w:rPr>
          <w:rFonts w:ascii="Palatino Linotype" w:eastAsia="Palatino Linotype" w:hAnsi="Palatino Linotype" w:cs="Palatino Linotype"/>
          <w:b/>
          <w:i/>
        </w:rPr>
        <w:t>ARTÍCULO 47</w:t>
      </w:r>
      <w:r w:rsidRPr="00D521E3">
        <w:rPr>
          <w:rFonts w:ascii="Palatino Linotype" w:eastAsia="Palatino Linotype" w:hAnsi="Palatino Linotype" w:cs="Palatino Linotype"/>
          <w:i/>
        </w:rPr>
        <w:t xml:space="preserve">. Para ingresar al servicio público se requiere: </w:t>
      </w:r>
    </w:p>
    <w:p w14:paraId="589F22FB" w14:textId="77777777" w:rsidR="00213BE7" w:rsidRPr="00D521E3" w:rsidRDefault="00213BE7" w:rsidP="00213BE7">
      <w:pPr>
        <w:spacing w:after="120"/>
        <w:ind w:left="1134" w:right="902"/>
        <w:jc w:val="both"/>
        <w:rPr>
          <w:rFonts w:ascii="Palatino Linotype" w:eastAsia="Palatino Linotype" w:hAnsi="Palatino Linotype" w:cs="Palatino Linotype"/>
          <w:i/>
        </w:rPr>
      </w:pPr>
      <w:r w:rsidRPr="00D521E3">
        <w:rPr>
          <w:rFonts w:ascii="Palatino Linotype" w:eastAsia="Palatino Linotype" w:hAnsi="Palatino Linotype" w:cs="Palatino Linotype"/>
          <w:b/>
          <w:i/>
        </w:rPr>
        <w:t>I.</w:t>
      </w:r>
      <w:r w:rsidRPr="00D521E3">
        <w:rPr>
          <w:rFonts w:ascii="Palatino Linotype" w:eastAsia="Palatino Linotype" w:hAnsi="Palatino Linotype" w:cs="Palatino Linotype"/>
          <w:i/>
        </w:rPr>
        <w:t xml:space="preserve"> Presentar una solicitud utilizando la forma oficial que se autorice por la institución pública o dependencia correspondiente; </w:t>
      </w:r>
    </w:p>
    <w:p w14:paraId="6C0DE254" w14:textId="77777777" w:rsidR="00213BE7" w:rsidRPr="00D521E3" w:rsidRDefault="00213BE7" w:rsidP="00213BE7">
      <w:pPr>
        <w:spacing w:before="120" w:after="120"/>
        <w:ind w:left="1134" w:right="902"/>
        <w:jc w:val="both"/>
        <w:rPr>
          <w:rFonts w:ascii="Palatino Linotype" w:eastAsia="Palatino Linotype" w:hAnsi="Palatino Linotype" w:cs="Palatino Linotype"/>
          <w:i/>
        </w:rPr>
      </w:pPr>
      <w:r w:rsidRPr="00D521E3">
        <w:rPr>
          <w:rFonts w:ascii="Palatino Linotype" w:eastAsia="Palatino Linotype" w:hAnsi="Palatino Linotype" w:cs="Palatino Linotype"/>
          <w:b/>
          <w:i/>
        </w:rPr>
        <w:t>II.</w:t>
      </w:r>
      <w:r w:rsidRPr="00D521E3">
        <w:rPr>
          <w:rFonts w:ascii="Palatino Linotype" w:eastAsia="Palatino Linotype" w:hAnsi="Palatino Linotype" w:cs="Palatino Linotype"/>
          <w:i/>
        </w:rPr>
        <w:t xml:space="preserve"> Ser de nacionalidad mexicana, con la excepción prevista en el artículo 17 de la presente ley; </w:t>
      </w:r>
    </w:p>
    <w:p w14:paraId="6BB0A6FA" w14:textId="77777777" w:rsidR="00213BE7" w:rsidRPr="00D521E3" w:rsidRDefault="00213BE7" w:rsidP="00213BE7">
      <w:pPr>
        <w:spacing w:before="120" w:after="120"/>
        <w:ind w:left="1134" w:right="902"/>
        <w:jc w:val="both"/>
        <w:rPr>
          <w:rFonts w:ascii="Palatino Linotype" w:eastAsia="Palatino Linotype" w:hAnsi="Palatino Linotype" w:cs="Palatino Linotype"/>
          <w:i/>
        </w:rPr>
      </w:pPr>
      <w:r w:rsidRPr="00D521E3">
        <w:rPr>
          <w:rFonts w:ascii="Palatino Linotype" w:eastAsia="Palatino Linotype" w:hAnsi="Palatino Linotype" w:cs="Palatino Linotype"/>
          <w:b/>
          <w:i/>
        </w:rPr>
        <w:t>III.</w:t>
      </w:r>
      <w:r w:rsidRPr="00D521E3">
        <w:rPr>
          <w:rFonts w:ascii="Palatino Linotype" w:eastAsia="Palatino Linotype" w:hAnsi="Palatino Linotype" w:cs="Palatino Linotype"/>
          <w:i/>
        </w:rPr>
        <w:t xml:space="preserve"> Estar en pleno ejercicio de sus derechos civiles y políticos, en su caso;</w:t>
      </w:r>
    </w:p>
    <w:p w14:paraId="7302A566" w14:textId="77777777" w:rsidR="00213BE7" w:rsidRPr="00D521E3" w:rsidRDefault="00213BE7" w:rsidP="00213BE7">
      <w:pPr>
        <w:spacing w:before="120" w:after="120"/>
        <w:ind w:left="1134" w:right="902"/>
        <w:jc w:val="both"/>
        <w:rPr>
          <w:rFonts w:ascii="Palatino Linotype" w:eastAsia="Palatino Linotype" w:hAnsi="Palatino Linotype" w:cs="Palatino Linotype"/>
          <w:i/>
        </w:rPr>
      </w:pPr>
      <w:r w:rsidRPr="00D521E3">
        <w:rPr>
          <w:rFonts w:ascii="Palatino Linotype" w:eastAsia="Palatino Linotype" w:hAnsi="Palatino Linotype" w:cs="Palatino Linotype"/>
          <w:b/>
          <w:i/>
        </w:rPr>
        <w:lastRenderedPageBreak/>
        <w:t>IV.</w:t>
      </w:r>
      <w:r w:rsidRPr="00D521E3">
        <w:rPr>
          <w:rFonts w:ascii="Palatino Linotype" w:eastAsia="Palatino Linotype" w:hAnsi="Palatino Linotype" w:cs="Palatino Linotype"/>
          <w:i/>
        </w:rPr>
        <w:t xml:space="preserve"> Acreditar, cuando proceda, el cumplimiento de la Ley del Servicio Militar Nacional;</w:t>
      </w:r>
    </w:p>
    <w:p w14:paraId="47903F80" w14:textId="77777777" w:rsidR="00213BE7" w:rsidRPr="00D521E3" w:rsidRDefault="00213BE7" w:rsidP="00213BE7">
      <w:pPr>
        <w:spacing w:before="120" w:after="120"/>
        <w:ind w:left="1134" w:right="902"/>
        <w:jc w:val="both"/>
        <w:rPr>
          <w:rFonts w:ascii="Palatino Linotype" w:eastAsia="Palatino Linotype" w:hAnsi="Palatino Linotype" w:cs="Palatino Linotype"/>
          <w:i/>
        </w:rPr>
      </w:pPr>
      <w:r w:rsidRPr="00D521E3">
        <w:rPr>
          <w:rFonts w:ascii="Palatino Linotype" w:eastAsia="Palatino Linotype" w:hAnsi="Palatino Linotype" w:cs="Palatino Linotype"/>
          <w:b/>
          <w:i/>
        </w:rPr>
        <w:t>V.</w:t>
      </w:r>
      <w:r w:rsidRPr="00D521E3">
        <w:rPr>
          <w:rFonts w:ascii="Palatino Linotype" w:eastAsia="Palatino Linotype" w:hAnsi="Palatino Linotype" w:cs="Palatino Linotype"/>
          <w:i/>
        </w:rPr>
        <w:t xml:space="preserve"> Derogada. </w:t>
      </w:r>
    </w:p>
    <w:p w14:paraId="03E0FEAD" w14:textId="77777777" w:rsidR="00213BE7" w:rsidRPr="00D521E3" w:rsidRDefault="00213BE7" w:rsidP="00213BE7">
      <w:pPr>
        <w:spacing w:before="120" w:after="120"/>
        <w:ind w:left="1134" w:right="902"/>
        <w:jc w:val="both"/>
        <w:rPr>
          <w:rFonts w:ascii="Palatino Linotype" w:eastAsia="Palatino Linotype" w:hAnsi="Palatino Linotype" w:cs="Palatino Linotype"/>
          <w:i/>
        </w:rPr>
      </w:pPr>
      <w:r w:rsidRPr="00D521E3">
        <w:rPr>
          <w:rFonts w:ascii="Palatino Linotype" w:eastAsia="Palatino Linotype" w:hAnsi="Palatino Linotype" w:cs="Palatino Linotype"/>
          <w:b/>
          <w:i/>
        </w:rPr>
        <w:t>VI.</w:t>
      </w:r>
      <w:r w:rsidRPr="00D521E3">
        <w:rPr>
          <w:rFonts w:ascii="Palatino Linotype" w:eastAsia="Palatino Linotype" w:hAnsi="Palatino Linotype" w:cs="Palatino Linotype"/>
          <w:i/>
        </w:rPr>
        <w:t xml:space="preserve"> No haber sido separado anteriormente del servicio por las causas previstas en el artículo 93 de la presente ley; </w:t>
      </w:r>
    </w:p>
    <w:p w14:paraId="6996D8E9" w14:textId="77777777" w:rsidR="00213BE7" w:rsidRPr="00D521E3" w:rsidRDefault="00213BE7" w:rsidP="00213BE7">
      <w:pPr>
        <w:spacing w:before="120" w:after="120"/>
        <w:ind w:left="1134" w:right="902"/>
        <w:jc w:val="both"/>
        <w:rPr>
          <w:rFonts w:ascii="Palatino Linotype" w:eastAsia="Palatino Linotype" w:hAnsi="Palatino Linotype" w:cs="Palatino Linotype"/>
          <w:i/>
        </w:rPr>
      </w:pPr>
      <w:r w:rsidRPr="00D521E3">
        <w:rPr>
          <w:rFonts w:ascii="Palatino Linotype" w:eastAsia="Palatino Linotype" w:hAnsi="Palatino Linotype" w:cs="Palatino Linotype"/>
          <w:b/>
          <w:i/>
        </w:rPr>
        <w:t>VII.</w:t>
      </w:r>
      <w:r w:rsidRPr="00D521E3">
        <w:rPr>
          <w:rFonts w:ascii="Palatino Linotype" w:eastAsia="Palatino Linotype" w:hAnsi="Palatino Linotype" w:cs="Palatino Linotype"/>
          <w:i/>
        </w:rPr>
        <w:t xml:space="preserve"> Tener buena salud, lo que se comprobará con los certificados médicos correspondientes, en la forma en que se establezca en cada institución pública; </w:t>
      </w:r>
    </w:p>
    <w:p w14:paraId="5B0C46F9" w14:textId="77777777" w:rsidR="00213BE7" w:rsidRPr="00D521E3" w:rsidRDefault="00213BE7" w:rsidP="00213BE7">
      <w:pPr>
        <w:spacing w:before="120" w:after="120"/>
        <w:ind w:left="1134" w:right="902"/>
        <w:jc w:val="both"/>
        <w:rPr>
          <w:rFonts w:ascii="Palatino Linotype" w:eastAsia="Palatino Linotype" w:hAnsi="Palatino Linotype" w:cs="Palatino Linotype"/>
          <w:i/>
        </w:rPr>
      </w:pPr>
      <w:r w:rsidRPr="00D521E3">
        <w:rPr>
          <w:rFonts w:ascii="Palatino Linotype" w:eastAsia="Palatino Linotype" w:hAnsi="Palatino Linotype" w:cs="Palatino Linotype"/>
          <w:b/>
          <w:i/>
        </w:rPr>
        <w:t>VIII.</w:t>
      </w:r>
      <w:r w:rsidRPr="00D521E3">
        <w:rPr>
          <w:rFonts w:ascii="Palatino Linotype" w:eastAsia="Palatino Linotype" w:hAnsi="Palatino Linotype" w:cs="Palatino Linotype"/>
          <w:i/>
        </w:rPr>
        <w:t xml:space="preserve"> </w:t>
      </w:r>
      <w:r w:rsidRPr="00D521E3">
        <w:rPr>
          <w:rFonts w:ascii="Palatino Linotype" w:eastAsia="Palatino Linotype" w:hAnsi="Palatino Linotype" w:cs="Palatino Linotype"/>
          <w:b/>
          <w:i/>
        </w:rPr>
        <w:t>Cumplir con los requisitos que se establezcan para los diferentes puestos;</w:t>
      </w:r>
      <w:r w:rsidRPr="00D521E3">
        <w:rPr>
          <w:rFonts w:ascii="Palatino Linotype" w:eastAsia="Palatino Linotype" w:hAnsi="Palatino Linotype" w:cs="Palatino Linotype"/>
          <w:i/>
        </w:rPr>
        <w:t xml:space="preserve"> </w:t>
      </w:r>
    </w:p>
    <w:p w14:paraId="010BA09E" w14:textId="77777777" w:rsidR="00213BE7" w:rsidRPr="00D521E3" w:rsidRDefault="00213BE7" w:rsidP="00213BE7">
      <w:pPr>
        <w:spacing w:before="120" w:after="120"/>
        <w:ind w:left="1134" w:right="902"/>
        <w:jc w:val="both"/>
        <w:rPr>
          <w:rFonts w:ascii="Palatino Linotype" w:eastAsia="Palatino Linotype" w:hAnsi="Palatino Linotype" w:cs="Palatino Linotype"/>
          <w:i/>
        </w:rPr>
      </w:pPr>
      <w:r w:rsidRPr="00D521E3">
        <w:rPr>
          <w:rFonts w:ascii="Palatino Linotype" w:eastAsia="Palatino Linotype" w:hAnsi="Palatino Linotype" w:cs="Palatino Linotype"/>
          <w:i/>
        </w:rPr>
        <w:t xml:space="preserve">IX. Acreditar por medio de los exámenes correspondientes los conocimientos y aptitudes necesarios para el desempeño del puesto; y </w:t>
      </w:r>
    </w:p>
    <w:p w14:paraId="361D7EED" w14:textId="77777777" w:rsidR="00213BE7" w:rsidRPr="00D521E3" w:rsidRDefault="00213BE7" w:rsidP="00213BE7">
      <w:pPr>
        <w:spacing w:before="120" w:after="120"/>
        <w:ind w:left="1134" w:right="902"/>
        <w:jc w:val="both"/>
        <w:rPr>
          <w:rFonts w:ascii="Palatino Linotype" w:eastAsia="Palatino Linotype" w:hAnsi="Palatino Linotype" w:cs="Palatino Linotype"/>
          <w:i/>
        </w:rPr>
      </w:pPr>
      <w:r w:rsidRPr="00D521E3">
        <w:rPr>
          <w:rFonts w:ascii="Palatino Linotype" w:eastAsia="Palatino Linotype" w:hAnsi="Palatino Linotype" w:cs="Palatino Linotype"/>
          <w:i/>
        </w:rPr>
        <w:t xml:space="preserve">X. No estar inhabilitado para el ejercicio del servicio público. </w:t>
      </w:r>
    </w:p>
    <w:p w14:paraId="249B266A" w14:textId="77777777" w:rsidR="00213BE7" w:rsidRPr="00D521E3" w:rsidRDefault="00213BE7" w:rsidP="00213BE7">
      <w:pPr>
        <w:spacing w:before="120" w:after="120"/>
        <w:ind w:left="1134" w:right="902"/>
        <w:jc w:val="both"/>
        <w:rPr>
          <w:rFonts w:ascii="Palatino Linotype" w:eastAsia="Palatino Linotype" w:hAnsi="Palatino Linotype" w:cs="Palatino Linotype"/>
          <w:i/>
        </w:rPr>
      </w:pPr>
      <w:r w:rsidRPr="00D521E3">
        <w:rPr>
          <w:rFonts w:ascii="Palatino Linotype" w:eastAsia="Palatino Linotype" w:hAnsi="Palatino Linotype" w:cs="Palatino Linotype"/>
          <w:i/>
        </w:rPr>
        <w:t xml:space="preserve">XI. Presentar certificado expedido por la Unidad del Registro de Deudores Alimentarios Morosos en el que conste, si se encuentra inscrito o no en el mismo. </w:t>
      </w:r>
    </w:p>
    <w:p w14:paraId="6F1D670E" w14:textId="77777777" w:rsidR="00213BE7" w:rsidRPr="00D521E3" w:rsidRDefault="00213BE7" w:rsidP="00213BE7">
      <w:pPr>
        <w:spacing w:before="120" w:after="120"/>
        <w:ind w:left="1134" w:right="902"/>
        <w:jc w:val="both"/>
        <w:rPr>
          <w:rFonts w:ascii="Palatino Linotype" w:eastAsia="Palatino Linotype" w:hAnsi="Palatino Linotype" w:cs="Palatino Linotype"/>
        </w:rPr>
      </w:pPr>
      <w:r w:rsidRPr="00D521E3">
        <w:rPr>
          <w:rFonts w:ascii="Palatino Linotype" w:eastAsia="Palatino Linotype" w:hAnsi="Palatino Linotype" w:cs="Palatino Linotype"/>
          <w:i/>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r w:rsidRPr="00D521E3">
        <w:rPr>
          <w:rFonts w:ascii="Palatino Linotype" w:eastAsia="Palatino Linotype" w:hAnsi="Palatino Linotype" w:cs="Palatino Linotype"/>
        </w:rPr>
        <w:t>.”</w:t>
      </w:r>
    </w:p>
    <w:p w14:paraId="560766EA" w14:textId="77777777" w:rsidR="00213BE7" w:rsidRPr="00D521E3" w:rsidRDefault="00213BE7" w:rsidP="00213BE7">
      <w:pPr>
        <w:spacing w:before="120" w:line="360" w:lineRule="auto"/>
        <w:jc w:val="both"/>
        <w:rPr>
          <w:rFonts w:ascii="Palatino Linotype" w:eastAsia="Palatino Linotype" w:hAnsi="Palatino Linotype" w:cs="Palatino Linotype"/>
        </w:rPr>
      </w:pPr>
    </w:p>
    <w:p w14:paraId="75040F53" w14:textId="039B0907" w:rsidR="00213BE7" w:rsidRPr="00D521E3" w:rsidRDefault="00213BE7" w:rsidP="00213BE7">
      <w:pPr>
        <w:pStyle w:val="Prrafodelista"/>
        <w:numPr>
          <w:ilvl w:val="0"/>
          <w:numId w:val="1"/>
        </w:numPr>
        <w:spacing w:line="360" w:lineRule="auto"/>
        <w:ind w:left="0" w:firstLine="0"/>
        <w:jc w:val="both"/>
        <w:rPr>
          <w:rFonts w:ascii="Palatino Linotype" w:eastAsia="Palatino Linotype" w:hAnsi="Palatino Linotype" w:cs="Palatino Linotype"/>
        </w:rPr>
      </w:pPr>
      <w:r w:rsidRPr="00D521E3">
        <w:rPr>
          <w:rFonts w:ascii="Palatino Linotype" w:eastAsia="Palatino Linotype" w:hAnsi="Palatino Linotype" w:cs="Palatino Linotype"/>
        </w:rPr>
        <w:t xml:space="preserve">Del precepto citado se advierte que para formar parte del servicio público, los interesados deben cumplir con los elementos señalados, así como aquellos requisitos que se establezcan para los diferentes puestos, siendo obligación de las instituciones públicas integrar los expedientes correspondientes, en términos del artículo 98 </w:t>
      </w:r>
      <w:r w:rsidRPr="00D521E3">
        <w:rPr>
          <w:rFonts w:ascii="Palatino Linotype" w:eastAsia="Palatino Linotype" w:hAnsi="Palatino Linotype" w:cs="Palatino Linotype"/>
        </w:rPr>
        <w:lastRenderedPageBreak/>
        <w:t>fracción XVII de la Ley del Trabajo de los Servidores Públicos del Estado de México</w:t>
      </w:r>
      <w:r w:rsidRPr="00D521E3">
        <w:rPr>
          <w:rFonts w:ascii="Palatino Linotype" w:eastAsia="Palatino Linotype" w:hAnsi="Palatino Linotype" w:cs="Palatino Linotype"/>
          <w:i/>
        </w:rPr>
        <w:t xml:space="preserve">, </w:t>
      </w:r>
      <w:r w:rsidRPr="00D521E3">
        <w:rPr>
          <w:rFonts w:ascii="Palatino Linotype" w:eastAsia="Palatino Linotype" w:hAnsi="Palatino Linotype" w:cs="Palatino Linotype"/>
        </w:rPr>
        <w:t>que es del tenor literal siguiente:</w:t>
      </w:r>
    </w:p>
    <w:p w14:paraId="37CCC7B5" w14:textId="77777777" w:rsidR="00213BE7" w:rsidRPr="00D521E3" w:rsidRDefault="00213BE7" w:rsidP="00213BE7">
      <w:pPr>
        <w:spacing w:line="360" w:lineRule="auto"/>
        <w:jc w:val="both"/>
        <w:rPr>
          <w:rFonts w:ascii="Palatino Linotype" w:eastAsia="Palatino Linotype" w:hAnsi="Palatino Linotype" w:cs="Palatino Linotype"/>
        </w:rPr>
      </w:pPr>
    </w:p>
    <w:p w14:paraId="46163B9A" w14:textId="77777777" w:rsidR="00213BE7" w:rsidRPr="00D521E3" w:rsidRDefault="00213BE7" w:rsidP="00213BE7">
      <w:pPr>
        <w:spacing w:line="360" w:lineRule="auto"/>
        <w:ind w:left="851" w:right="902"/>
        <w:jc w:val="both"/>
        <w:rPr>
          <w:rFonts w:ascii="Palatino Linotype" w:eastAsia="Palatino Linotype" w:hAnsi="Palatino Linotype" w:cs="Palatino Linotype"/>
          <w:i/>
          <w:sz w:val="22"/>
          <w:szCs w:val="22"/>
        </w:rPr>
      </w:pPr>
      <w:r w:rsidRPr="00D521E3">
        <w:rPr>
          <w:rFonts w:ascii="Palatino Linotype" w:eastAsia="Palatino Linotype" w:hAnsi="Palatino Linotype" w:cs="Palatino Linotype"/>
          <w:i/>
        </w:rPr>
        <w:t>“</w:t>
      </w:r>
      <w:r w:rsidRPr="00D521E3">
        <w:rPr>
          <w:rFonts w:ascii="Palatino Linotype" w:eastAsia="Palatino Linotype" w:hAnsi="Palatino Linotype" w:cs="Palatino Linotype"/>
          <w:b/>
          <w:i/>
        </w:rPr>
        <w:t>ARTÍCULO 98</w:t>
      </w:r>
      <w:r w:rsidRPr="00D521E3">
        <w:rPr>
          <w:rFonts w:ascii="Palatino Linotype" w:eastAsia="Palatino Linotype" w:hAnsi="Palatino Linotype" w:cs="Palatino Linotype"/>
          <w:i/>
        </w:rPr>
        <w:t xml:space="preserve">. </w:t>
      </w:r>
      <w:r w:rsidRPr="00D521E3">
        <w:rPr>
          <w:rFonts w:ascii="Palatino Linotype" w:eastAsia="Palatino Linotype" w:hAnsi="Palatino Linotype" w:cs="Palatino Linotype"/>
          <w:b/>
          <w:i/>
        </w:rPr>
        <w:t>Son obligaciones de las instituciones públicas</w:t>
      </w:r>
      <w:r w:rsidRPr="00D521E3">
        <w:rPr>
          <w:rFonts w:ascii="Palatino Linotype" w:eastAsia="Palatino Linotype" w:hAnsi="Palatino Linotype" w:cs="Palatino Linotype"/>
          <w:i/>
        </w:rPr>
        <w:t>:</w:t>
      </w:r>
    </w:p>
    <w:p w14:paraId="5DF95C68" w14:textId="77777777" w:rsidR="00213BE7" w:rsidRPr="00D521E3" w:rsidRDefault="00213BE7" w:rsidP="00213BE7">
      <w:pPr>
        <w:spacing w:after="120"/>
        <w:ind w:left="1134" w:right="902"/>
        <w:jc w:val="both"/>
        <w:rPr>
          <w:rFonts w:ascii="Palatino Linotype" w:eastAsia="Palatino Linotype" w:hAnsi="Palatino Linotype" w:cs="Palatino Linotype"/>
          <w:i/>
        </w:rPr>
      </w:pPr>
      <w:r w:rsidRPr="00D521E3">
        <w:rPr>
          <w:rFonts w:ascii="Palatino Linotype" w:eastAsia="Palatino Linotype" w:hAnsi="Palatino Linotype" w:cs="Palatino Linotype"/>
          <w:i/>
        </w:rPr>
        <w:t>…</w:t>
      </w:r>
    </w:p>
    <w:p w14:paraId="425AFD57" w14:textId="77777777" w:rsidR="00213BE7" w:rsidRPr="00D521E3" w:rsidRDefault="00213BE7" w:rsidP="00213BE7">
      <w:pPr>
        <w:spacing w:before="120" w:after="120"/>
        <w:ind w:left="1134" w:right="902"/>
        <w:jc w:val="both"/>
        <w:rPr>
          <w:rFonts w:ascii="Palatino Linotype" w:eastAsia="Palatino Linotype" w:hAnsi="Palatino Linotype" w:cs="Palatino Linotype"/>
          <w:i/>
        </w:rPr>
      </w:pPr>
      <w:r w:rsidRPr="00D521E3">
        <w:rPr>
          <w:rFonts w:ascii="Palatino Linotype" w:eastAsia="Palatino Linotype" w:hAnsi="Palatino Linotype" w:cs="Palatino Linotype"/>
          <w:b/>
          <w:i/>
        </w:rPr>
        <w:t>XVII. Integrar los expedientes de los servidores públicos</w:t>
      </w:r>
      <w:r w:rsidRPr="00D521E3">
        <w:rPr>
          <w:rFonts w:ascii="Palatino Linotype" w:eastAsia="Palatino Linotype" w:hAnsi="Palatino Linotype" w:cs="Palatino Linotype"/>
          <w:i/>
        </w:rPr>
        <w:t xml:space="preserve"> y proporcionar las constancias que éstos soliciten para el trámite de los asuntos de su interés en los términos que señalen los ordenamientos respectivos.”</w:t>
      </w:r>
    </w:p>
    <w:p w14:paraId="37B5BA3D" w14:textId="77777777" w:rsidR="00213BE7" w:rsidRPr="00D521E3" w:rsidRDefault="00213BE7" w:rsidP="00213BE7">
      <w:pPr>
        <w:spacing w:before="120" w:line="360" w:lineRule="auto"/>
        <w:jc w:val="both"/>
        <w:rPr>
          <w:rFonts w:ascii="Palatino Linotype" w:eastAsia="Palatino Linotype" w:hAnsi="Palatino Linotype" w:cs="Palatino Linotype"/>
        </w:rPr>
      </w:pPr>
    </w:p>
    <w:p w14:paraId="3A9186D6" w14:textId="011958C0" w:rsidR="00213BE7" w:rsidRPr="00D521E3" w:rsidRDefault="00213BE7" w:rsidP="00AC218B">
      <w:pPr>
        <w:pStyle w:val="Prrafodelista"/>
        <w:numPr>
          <w:ilvl w:val="0"/>
          <w:numId w:val="1"/>
        </w:numPr>
        <w:spacing w:line="360" w:lineRule="auto"/>
        <w:ind w:left="0" w:right="51" w:firstLine="0"/>
        <w:jc w:val="both"/>
        <w:rPr>
          <w:rFonts w:ascii="Palatino Linotype" w:eastAsia="Palatino Linotype" w:hAnsi="Palatino Linotype" w:cs="Palatino Linotype"/>
        </w:rPr>
      </w:pPr>
      <w:r w:rsidRPr="00D521E3">
        <w:rPr>
          <w:rFonts w:ascii="Palatino Linotype" w:eastAsia="Palatino Linotype" w:hAnsi="Palatino Linotype" w:cs="Palatino Linotype"/>
        </w:rPr>
        <w:t xml:space="preserve">En esta virtud, se asume que el </w:t>
      </w:r>
      <w:r w:rsidRPr="00D521E3">
        <w:rPr>
          <w:rFonts w:ascii="Palatino Linotype" w:eastAsia="Palatino Linotype" w:hAnsi="Palatino Linotype" w:cs="Palatino Linotype"/>
          <w:b/>
        </w:rPr>
        <w:t>SUJETO OBLIGADO</w:t>
      </w:r>
      <w:r w:rsidRPr="00D521E3">
        <w:rPr>
          <w:rFonts w:ascii="Palatino Linotype" w:eastAsia="Palatino Linotype" w:hAnsi="Palatino Linotype" w:cs="Palatino Linotype"/>
        </w:rPr>
        <w:t xml:space="preserve"> al establecer las relaciones de trabajo con sus servidores públicos, debió integrar los expedientes laborales de los mismos como parte de sus obligaciones, asimismo, los interesados debieron presentar documentos para integrar su expediente laboral, entre los cuales podría localizarse el o los documento (s) que avalen su grado de estudios de</w:t>
      </w:r>
      <w:r w:rsidRPr="00D521E3">
        <w:rPr>
          <w:rFonts w:ascii="Palatino Linotype" w:eastAsia="Calibri" w:hAnsi="Palatino Linotype" w:cs="Arial"/>
          <w:color w:val="000000" w:themeColor="text1"/>
        </w:rPr>
        <w:t>l Contralor interno, Gerente de Finanzas y Titular de la Unidad de Transparencia Acceso a la Información</w:t>
      </w:r>
      <w:r w:rsidR="002D721B" w:rsidRPr="00D521E3">
        <w:rPr>
          <w:rFonts w:ascii="Palatino Linotype" w:eastAsia="Palatino Linotype" w:hAnsi="Palatino Linotype" w:cs="Palatino Linotype"/>
        </w:rPr>
        <w:t xml:space="preserve">, y </w:t>
      </w:r>
      <w:r w:rsidR="002D721B" w:rsidRPr="00D521E3">
        <w:rPr>
          <w:rFonts w:ascii="Palatino Linotype" w:eastAsia="Calibri" w:hAnsi="Palatino Linotype" w:cs="Arial"/>
          <w:color w:val="000000" w:themeColor="text1"/>
        </w:rPr>
        <w:t>Director General.</w:t>
      </w:r>
    </w:p>
    <w:p w14:paraId="0848002E" w14:textId="77777777" w:rsidR="00213BE7" w:rsidRPr="00D521E3" w:rsidRDefault="00213BE7" w:rsidP="00213BE7">
      <w:pPr>
        <w:pStyle w:val="Prrafodelista"/>
        <w:spacing w:line="360" w:lineRule="auto"/>
        <w:ind w:left="0" w:right="51"/>
        <w:jc w:val="both"/>
        <w:rPr>
          <w:rFonts w:ascii="Palatino Linotype" w:eastAsia="Palatino Linotype" w:hAnsi="Palatino Linotype" w:cs="Palatino Linotype"/>
        </w:rPr>
      </w:pPr>
    </w:p>
    <w:p w14:paraId="2CF9288E" w14:textId="7BEE83EC" w:rsidR="00213BE7" w:rsidRPr="00D521E3" w:rsidRDefault="00213BE7" w:rsidP="00AC218B">
      <w:pPr>
        <w:pStyle w:val="Prrafodelista"/>
        <w:numPr>
          <w:ilvl w:val="0"/>
          <w:numId w:val="1"/>
        </w:numPr>
        <w:spacing w:line="360" w:lineRule="auto"/>
        <w:ind w:left="0" w:right="51" w:firstLine="0"/>
        <w:jc w:val="both"/>
        <w:rPr>
          <w:rFonts w:ascii="Palatino Linotype" w:eastAsia="Palatino Linotype" w:hAnsi="Palatino Linotype" w:cs="Palatino Linotype"/>
        </w:rPr>
      </w:pPr>
      <w:r w:rsidRPr="00D521E3">
        <w:rPr>
          <w:rFonts w:ascii="Palatino Linotype" w:eastAsia="Palatino Linotype" w:hAnsi="Palatino Linotype" w:cs="Palatino Linotype"/>
        </w:rPr>
        <w:t xml:space="preserve">En ese tenor, el documento que acreditaría dicha información de manera enunciativa más no limitada serían los certificados, diplomas, constancias, títulos o grados académicos que amparen estudios realizados; de acuerdo a lo antes señalado por el artículo 171 de la Ley de Educación del Estado de México, razones por las </w:t>
      </w:r>
      <w:r w:rsidRPr="00D521E3">
        <w:rPr>
          <w:rFonts w:ascii="Palatino Linotype" w:eastAsia="Palatino Linotype" w:hAnsi="Palatino Linotype" w:cs="Palatino Linotype"/>
        </w:rPr>
        <w:lastRenderedPageBreak/>
        <w:t>cuales lo procedente es ordenar la entrega del documento donde conste o de cuenta, el grado de estudios, de ser procedente en versión pública en términos del considerando Quinto.</w:t>
      </w:r>
    </w:p>
    <w:p w14:paraId="4ACF0B85" w14:textId="1C0C3FB1" w:rsidR="00213BE7" w:rsidRPr="00D521E3" w:rsidRDefault="00213BE7" w:rsidP="00213BE7">
      <w:pPr>
        <w:pStyle w:val="Prrafodelista"/>
        <w:rPr>
          <w:rFonts w:ascii="Palatino Linotype" w:hAnsi="Palatino Linotype" w:cs="Arial"/>
          <w:lang w:val="es-ES_tradnl"/>
        </w:rPr>
      </w:pPr>
    </w:p>
    <w:p w14:paraId="1B34E492" w14:textId="08E2F49A" w:rsidR="00C567F1" w:rsidRPr="00D521E3" w:rsidRDefault="00C75E96" w:rsidP="00E61108">
      <w:pPr>
        <w:keepNext/>
        <w:keepLines/>
        <w:spacing w:before="40" w:line="360" w:lineRule="auto"/>
        <w:outlineLvl w:val="2"/>
        <w:rPr>
          <w:rFonts w:ascii="Palatino Linotype" w:eastAsia="Calibri" w:hAnsi="Palatino Linotype" w:cs="Arial"/>
          <w:b/>
          <w:bCs/>
          <w:lang w:val="es-MX" w:eastAsia="es-MX"/>
        </w:rPr>
      </w:pPr>
      <w:r w:rsidRPr="00D521E3">
        <w:rPr>
          <w:rFonts w:ascii="Palatino Linotype" w:eastAsia="Calibri" w:hAnsi="Palatino Linotype" w:cs="Arial"/>
          <w:b/>
          <w:bCs/>
          <w:lang w:val="es-MX" w:eastAsia="es-MX"/>
        </w:rPr>
        <w:t xml:space="preserve">Ficha curricular </w:t>
      </w:r>
    </w:p>
    <w:p w14:paraId="1A555FFB" w14:textId="77777777" w:rsidR="00C75E96" w:rsidRPr="00D521E3" w:rsidRDefault="00C75E96" w:rsidP="00E61108">
      <w:pPr>
        <w:keepNext/>
        <w:keepLines/>
        <w:spacing w:before="40" w:line="360" w:lineRule="auto"/>
        <w:outlineLvl w:val="2"/>
        <w:rPr>
          <w:rFonts w:ascii="Palatino Linotype" w:eastAsia="Calibri" w:hAnsi="Palatino Linotype" w:cs="Arial"/>
          <w:b/>
          <w:bCs/>
          <w:lang w:val="es-MX" w:eastAsia="es-MX"/>
        </w:rPr>
      </w:pPr>
    </w:p>
    <w:p w14:paraId="03579240" w14:textId="342B8D4D" w:rsidR="00C567F1" w:rsidRPr="00D521E3" w:rsidRDefault="00C75E96" w:rsidP="00E61108">
      <w:pPr>
        <w:numPr>
          <w:ilvl w:val="0"/>
          <w:numId w:val="1"/>
        </w:numPr>
        <w:tabs>
          <w:tab w:val="left" w:pos="567"/>
        </w:tabs>
        <w:spacing w:line="360" w:lineRule="auto"/>
        <w:ind w:left="0" w:firstLine="0"/>
        <w:contextualSpacing/>
        <w:jc w:val="both"/>
        <w:rPr>
          <w:rFonts w:ascii="Palatino Linotype" w:eastAsia="Calibri" w:hAnsi="Palatino Linotype" w:cs="Arial"/>
          <w:lang w:val="es-MX" w:eastAsia="es-MX"/>
        </w:rPr>
      </w:pPr>
      <w:r w:rsidRPr="00D521E3">
        <w:rPr>
          <w:rFonts w:ascii="Palatino Linotype" w:eastAsia="Calibri" w:hAnsi="Palatino Linotype" w:cs="Arial"/>
        </w:rPr>
        <w:t>Ahora bien,</w:t>
      </w:r>
      <w:r w:rsidR="00C567F1" w:rsidRPr="00D521E3">
        <w:rPr>
          <w:rFonts w:ascii="Palatino Linotype" w:eastAsia="Calibri" w:hAnsi="Palatino Linotype" w:cs="Arial"/>
        </w:rPr>
        <w:t xml:space="preserve"> es importante mencionar que es una obligación de transparencia común para el </w:t>
      </w:r>
      <w:r w:rsidR="00C567F1" w:rsidRPr="00D521E3">
        <w:rPr>
          <w:rFonts w:ascii="Palatino Linotype" w:eastAsia="Calibri" w:hAnsi="Palatino Linotype" w:cs="Arial"/>
          <w:b/>
        </w:rPr>
        <w:t>SUJETO OBLIGADO</w:t>
      </w:r>
      <w:r w:rsidR="00C567F1" w:rsidRPr="00D521E3">
        <w:rPr>
          <w:rFonts w:ascii="Palatino Linotype" w:eastAsia="Calibri" w:hAnsi="Palatino Linotype" w:cs="Arial"/>
        </w:rPr>
        <w:t xml:space="preserve"> poner a disposición del público en su portal de Información Pública de Oficio Mexiquense (IPOMEX) la información curricular de sus servidores públicos, ello con la finalidad de enaltecer los principios de máxima publicidad, transparencia y certeza, como lo estipula el ya referido artículo 92 fracción XXI, de la Ley de Transparencia y Acceso a la Información Pública del Estado de México y Municipios que se transcribe a continuación:</w:t>
      </w:r>
    </w:p>
    <w:p w14:paraId="5192509B" w14:textId="77777777" w:rsidR="00C567F1" w:rsidRPr="00D521E3" w:rsidRDefault="00C567F1" w:rsidP="00E61108">
      <w:pPr>
        <w:spacing w:line="360" w:lineRule="auto"/>
        <w:contextualSpacing/>
        <w:jc w:val="both"/>
        <w:rPr>
          <w:rFonts w:ascii="Palatino Linotype" w:eastAsia="Calibri" w:hAnsi="Palatino Linotype" w:cs="Arial"/>
          <w:lang w:val="es-MX" w:eastAsia="es-MX"/>
        </w:rPr>
      </w:pPr>
    </w:p>
    <w:p w14:paraId="752B1C5A" w14:textId="77777777" w:rsidR="00C567F1" w:rsidRPr="00D521E3" w:rsidRDefault="00C567F1" w:rsidP="00E61108">
      <w:pPr>
        <w:tabs>
          <w:tab w:val="left" w:pos="142"/>
          <w:tab w:val="left" w:pos="284"/>
          <w:tab w:val="left" w:pos="426"/>
        </w:tabs>
        <w:spacing w:line="360" w:lineRule="auto"/>
        <w:ind w:left="567" w:right="567"/>
        <w:jc w:val="both"/>
        <w:rPr>
          <w:rFonts w:ascii="Palatino Linotype" w:hAnsi="Palatino Linotype"/>
          <w:i/>
        </w:rPr>
      </w:pPr>
      <w:r w:rsidRPr="00D521E3">
        <w:rPr>
          <w:rFonts w:ascii="Palatino Linotype" w:hAnsi="Palatino Linotype"/>
          <w:i/>
        </w:rPr>
        <w:t>“</w:t>
      </w:r>
      <w:r w:rsidRPr="00D521E3">
        <w:rPr>
          <w:rFonts w:ascii="Palatino Linotype" w:hAnsi="Palatino Linotype"/>
          <w:b/>
          <w:i/>
        </w:rPr>
        <w:t>Artículo 92.</w:t>
      </w:r>
      <w:r w:rsidRPr="00D521E3">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1EBA4EE" w14:textId="77777777" w:rsidR="00C567F1" w:rsidRPr="00D521E3" w:rsidRDefault="00C567F1" w:rsidP="00E61108">
      <w:pPr>
        <w:tabs>
          <w:tab w:val="left" w:pos="142"/>
          <w:tab w:val="left" w:pos="284"/>
          <w:tab w:val="left" w:pos="426"/>
        </w:tabs>
        <w:spacing w:line="360" w:lineRule="auto"/>
        <w:ind w:left="567" w:right="567"/>
        <w:jc w:val="both"/>
        <w:rPr>
          <w:rFonts w:ascii="Palatino Linotype" w:hAnsi="Palatino Linotype"/>
          <w:i/>
        </w:rPr>
      </w:pPr>
      <w:r w:rsidRPr="00D521E3">
        <w:rPr>
          <w:rFonts w:ascii="Palatino Linotype" w:hAnsi="Palatino Linotype"/>
          <w:i/>
        </w:rPr>
        <w:t>(…)</w:t>
      </w:r>
    </w:p>
    <w:p w14:paraId="1822F83C" w14:textId="77777777" w:rsidR="00C567F1" w:rsidRPr="00D521E3" w:rsidRDefault="00C567F1" w:rsidP="00E61108">
      <w:pPr>
        <w:tabs>
          <w:tab w:val="left" w:pos="142"/>
          <w:tab w:val="left" w:pos="284"/>
          <w:tab w:val="left" w:pos="426"/>
        </w:tabs>
        <w:spacing w:line="360" w:lineRule="auto"/>
        <w:ind w:left="567" w:right="567"/>
        <w:jc w:val="both"/>
        <w:rPr>
          <w:rFonts w:ascii="Palatino Linotype" w:hAnsi="Palatino Linotype"/>
          <w:i/>
        </w:rPr>
      </w:pPr>
      <w:r w:rsidRPr="00D521E3">
        <w:rPr>
          <w:rFonts w:ascii="Palatino Linotype" w:hAnsi="Palatino Linotype"/>
          <w:b/>
          <w:i/>
        </w:rPr>
        <w:lastRenderedPageBreak/>
        <w:t>XXI.</w:t>
      </w:r>
      <w:r w:rsidRPr="00D521E3">
        <w:rPr>
          <w:rFonts w:ascii="Palatino Linotype" w:hAnsi="Palatino Linotype"/>
          <w:i/>
        </w:rPr>
        <w:t xml:space="preserve"> </w:t>
      </w:r>
      <w:r w:rsidRPr="00D521E3">
        <w:rPr>
          <w:rFonts w:ascii="Palatino Linotype" w:hAnsi="Palatino Linotype"/>
          <w:b/>
          <w:i/>
        </w:rPr>
        <w:t xml:space="preserve">La información curricular, </w:t>
      </w:r>
      <w:r w:rsidRPr="00D521E3">
        <w:rPr>
          <w:rFonts w:ascii="Palatino Linotype" w:hAnsi="Palatino Linotype"/>
          <w:i/>
        </w:rPr>
        <w:t>desde el nivel de jefe de departamento o equivalente, hasta el titular del sujeto obligado, así como, en su caso, las sanciones administrativas de que haya sido objeto;</w:t>
      </w:r>
    </w:p>
    <w:p w14:paraId="1099CB00" w14:textId="77777777" w:rsidR="00C567F1" w:rsidRPr="00D521E3" w:rsidRDefault="00C567F1" w:rsidP="00E61108">
      <w:pPr>
        <w:tabs>
          <w:tab w:val="left" w:pos="142"/>
          <w:tab w:val="left" w:pos="284"/>
          <w:tab w:val="left" w:pos="426"/>
        </w:tabs>
        <w:spacing w:line="360" w:lineRule="auto"/>
        <w:ind w:left="567" w:right="567"/>
        <w:jc w:val="both"/>
        <w:rPr>
          <w:rFonts w:ascii="Palatino Linotype" w:hAnsi="Palatino Linotype"/>
          <w:i/>
        </w:rPr>
      </w:pPr>
      <w:r w:rsidRPr="00D521E3">
        <w:rPr>
          <w:rFonts w:ascii="Palatino Linotype" w:hAnsi="Palatino Linotype"/>
          <w:i/>
        </w:rPr>
        <w:t>(…)”</w:t>
      </w:r>
    </w:p>
    <w:p w14:paraId="770D7120" w14:textId="77777777" w:rsidR="00C567F1" w:rsidRPr="00D521E3" w:rsidRDefault="00C567F1" w:rsidP="00E61108">
      <w:pPr>
        <w:tabs>
          <w:tab w:val="left" w:pos="142"/>
          <w:tab w:val="left" w:pos="284"/>
          <w:tab w:val="left" w:pos="426"/>
        </w:tabs>
        <w:spacing w:line="360" w:lineRule="auto"/>
        <w:ind w:left="567" w:right="567"/>
        <w:jc w:val="both"/>
        <w:rPr>
          <w:rFonts w:ascii="Palatino Linotype" w:eastAsia="MS Mincho" w:hAnsi="Palatino Linotype"/>
          <w:color w:val="000000"/>
        </w:rPr>
      </w:pPr>
      <w:r w:rsidRPr="00D521E3">
        <w:rPr>
          <w:rFonts w:ascii="Palatino Linotype" w:hAnsi="Palatino Linotype"/>
        </w:rPr>
        <w:t>(Énfasis añadido)</w:t>
      </w:r>
    </w:p>
    <w:p w14:paraId="46FA0EA1" w14:textId="261948C9" w:rsidR="00C567F1" w:rsidRPr="00D521E3" w:rsidRDefault="00C567F1" w:rsidP="00E61108">
      <w:pPr>
        <w:spacing w:line="360" w:lineRule="auto"/>
        <w:contextualSpacing/>
        <w:jc w:val="both"/>
        <w:rPr>
          <w:rFonts w:ascii="Palatino Linotype" w:eastAsia="Calibri" w:hAnsi="Palatino Linotype" w:cs="Arial"/>
          <w:lang w:val="es-MX" w:eastAsia="es-MX"/>
        </w:rPr>
      </w:pPr>
    </w:p>
    <w:p w14:paraId="02102456" w14:textId="77777777" w:rsidR="00C567F1" w:rsidRPr="00D521E3" w:rsidRDefault="00C567F1" w:rsidP="00E61108">
      <w:pPr>
        <w:spacing w:line="360" w:lineRule="auto"/>
        <w:contextualSpacing/>
        <w:jc w:val="both"/>
        <w:rPr>
          <w:rFonts w:ascii="Palatino Linotype" w:eastAsia="Calibri" w:hAnsi="Palatino Linotype" w:cs="Arial"/>
          <w:lang w:eastAsia="es-MX"/>
        </w:rPr>
      </w:pPr>
    </w:p>
    <w:p w14:paraId="404EB5A8" w14:textId="77777777" w:rsidR="00C567F1" w:rsidRPr="00D521E3" w:rsidRDefault="00C567F1" w:rsidP="00E61108">
      <w:pPr>
        <w:numPr>
          <w:ilvl w:val="0"/>
          <w:numId w:val="1"/>
        </w:numPr>
        <w:tabs>
          <w:tab w:val="left" w:pos="567"/>
        </w:tabs>
        <w:spacing w:line="360" w:lineRule="auto"/>
        <w:ind w:left="0" w:firstLine="0"/>
        <w:contextualSpacing/>
        <w:jc w:val="both"/>
        <w:rPr>
          <w:rFonts w:ascii="Palatino Linotype" w:eastAsia="Calibri" w:hAnsi="Palatino Linotype" w:cs="Arial"/>
          <w:i/>
          <w:lang w:val="es-MX" w:eastAsia="es-MX"/>
        </w:rPr>
      </w:pPr>
      <w:r w:rsidRPr="00D521E3">
        <w:rPr>
          <w:rFonts w:ascii="Palatino Linotype" w:eastAsia="Calibri" w:hAnsi="Palatino Linotype" w:cs="Arial"/>
          <w:lang w:eastAsia="es-MX"/>
        </w:rPr>
        <w:t xml:space="preserve">Correlativo a lo anterior, los </w:t>
      </w:r>
      <w:r w:rsidRPr="00D521E3">
        <w:rPr>
          <w:rFonts w:ascii="Palatino Linotype" w:eastAsia="Calibri" w:hAnsi="Palatino Linotype" w:cs="Arial"/>
          <w:i/>
          <w:lang w:eastAsia="es-MX"/>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D521E3">
        <w:rPr>
          <w:rFonts w:ascii="Palatino Linotype" w:eastAsia="Calibri" w:hAnsi="Palatino Linotype" w:cs="Arial"/>
          <w:lang w:eastAsia="es-MX"/>
        </w:rPr>
        <w:t>, establecen que 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p>
    <w:p w14:paraId="269BD3A3" w14:textId="77777777" w:rsidR="00C567F1" w:rsidRPr="00D521E3" w:rsidRDefault="00C567F1" w:rsidP="00E61108">
      <w:pPr>
        <w:spacing w:line="360" w:lineRule="auto"/>
        <w:contextualSpacing/>
        <w:jc w:val="both"/>
        <w:rPr>
          <w:rFonts w:ascii="Palatino Linotype" w:eastAsia="Calibri" w:hAnsi="Palatino Linotype" w:cs="Arial"/>
          <w:lang w:val="es-MX" w:eastAsia="es-MX"/>
        </w:rPr>
      </w:pPr>
    </w:p>
    <w:p w14:paraId="4312EA62" w14:textId="77777777" w:rsidR="00C567F1" w:rsidRPr="00D521E3" w:rsidRDefault="00C567F1" w:rsidP="00E61108">
      <w:pPr>
        <w:numPr>
          <w:ilvl w:val="0"/>
          <w:numId w:val="1"/>
        </w:numPr>
        <w:tabs>
          <w:tab w:val="left" w:pos="567"/>
        </w:tabs>
        <w:spacing w:line="360" w:lineRule="auto"/>
        <w:ind w:left="0" w:firstLine="0"/>
        <w:contextualSpacing/>
        <w:jc w:val="both"/>
        <w:rPr>
          <w:rFonts w:ascii="Palatino Linotype" w:eastAsia="Calibri" w:hAnsi="Palatino Linotype" w:cs="Arial"/>
          <w:lang w:val="es-MX" w:eastAsia="es-MX"/>
        </w:rPr>
      </w:pPr>
      <w:r w:rsidRPr="00D521E3">
        <w:rPr>
          <w:rFonts w:ascii="Palatino Linotype" w:eastAsia="Calibri" w:hAnsi="Palatino Linotype" w:cs="Arial"/>
          <w:lang w:val="es-MX" w:eastAsia="es-MX"/>
        </w:rPr>
        <w:t>Para el cumplimiento de la obligación de transparencia en comento, se deberán acreditar los siguientes criterios:</w:t>
      </w:r>
    </w:p>
    <w:p w14:paraId="47B68718" w14:textId="77777777" w:rsidR="00C567F1" w:rsidRPr="00D521E3" w:rsidRDefault="00C567F1" w:rsidP="00E61108">
      <w:pPr>
        <w:spacing w:line="360" w:lineRule="auto"/>
        <w:contextualSpacing/>
        <w:jc w:val="both"/>
        <w:rPr>
          <w:rFonts w:ascii="Palatino Linotype" w:eastAsia="Calibri" w:hAnsi="Palatino Linotype" w:cs="Arial"/>
          <w:lang w:val="es-MX" w:eastAsia="es-MX"/>
        </w:rPr>
      </w:pPr>
    </w:p>
    <w:p w14:paraId="40698739" w14:textId="77777777" w:rsidR="00C567F1" w:rsidRPr="00D521E3" w:rsidRDefault="00C567F1" w:rsidP="00E61108">
      <w:pPr>
        <w:spacing w:line="360" w:lineRule="auto"/>
        <w:ind w:left="567" w:right="567"/>
        <w:contextualSpacing/>
        <w:jc w:val="both"/>
        <w:rPr>
          <w:rFonts w:ascii="Palatino Linotype" w:eastAsia="Calibri" w:hAnsi="Palatino Linotype" w:cs="Arial"/>
          <w:b/>
          <w:i/>
          <w:lang w:eastAsia="es-MX"/>
        </w:rPr>
      </w:pPr>
      <w:r w:rsidRPr="00D521E3">
        <w:rPr>
          <w:rFonts w:ascii="Palatino Linotype" w:eastAsia="Calibri" w:hAnsi="Palatino Linotype" w:cs="Arial"/>
          <w:i/>
          <w:lang w:eastAsia="es-MX"/>
        </w:rPr>
        <w:t>“</w:t>
      </w:r>
      <w:r w:rsidRPr="00D521E3">
        <w:rPr>
          <w:rFonts w:ascii="Palatino Linotype" w:eastAsia="Calibri" w:hAnsi="Palatino Linotype" w:cs="Arial"/>
          <w:b/>
          <w:i/>
          <w:lang w:eastAsia="es-MX"/>
        </w:rPr>
        <w:t xml:space="preserve">Criterios sustantivos de contenido </w:t>
      </w:r>
    </w:p>
    <w:p w14:paraId="2B7577F1" w14:textId="77777777" w:rsidR="00C567F1" w:rsidRPr="00D521E3" w:rsidRDefault="00C567F1" w:rsidP="00E61108">
      <w:pPr>
        <w:spacing w:line="360" w:lineRule="auto"/>
        <w:ind w:left="851" w:right="567"/>
        <w:contextualSpacing/>
        <w:jc w:val="both"/>
        <w:rPr>
          <w:rFonts w:ascii="Palatino Linotype" w:eastAsia="Calibri" w:hAnsi="Palatino Linotype" w:cs="Arial"/>
          <w:i/>
          <w:lang w:eastAsia="es-MX"/>
        </w:rPr>
      </w:pPr>
      <w:r w:rsidRPr="00D521E3">
        <w:rPr>
          <w:rFonts w:ascii="Palatino Linotype" w:eastAsia="Calibri" w:hAnsi="Palatino Linotype" w:cs="Arial"/>
          <w:b/>
          <w:i/>
          <w:lang w:eastAsia="es-MX"/>
        </w:rPr>
        <w:t>Criterio 1</w:t>
      </w:r>
      <w:r w:rsidRPr="00D521E3">
        <w:rPr>
          <w:rFonts w:ascii="Palatino Linotype" w:eastAsia="Calibri" w:hAnsi="Palatino Linotype" w:cs="Arial"/>
          <w:i/>
          <w:lang w:eastAsia="es-MX"/>
        </w:rPr>
        <w:t xml:space="preserve"> Ejercicio </w:t>
      </w:r>
    </w:p>
    <w:p w14:paraId="5487110C" w14:textId="77777777" w:rsidR="00C567F1" w:rsidRPr="00D521E3" w:rsidRDefault="00C567F1" w:rsidP="00E61108">
      <w:pPr>
        <w:spacing w:line="360" w:lineRule="auto"/>
        <w:ind w:left="851" w:right="567"/>
        <w:contextualSpacing/>
        <w:jc w:val="both"/>
        <w:rPr>
          <w:rFonts w:ascii="Palatino Linotype" w:eastAsia="Calibri" w:hAnsi="Palatino Linotype" w:cs="Arial"/>
          <w:i/>
          <w:lang w:eastAsia="es-MX"/>
        </w:rPr>
      </w:pPr>
      <w:r w:rsidRPr="00D521E3">
        <w:rPr>
          <w:rFonts w:ascii="Palatino Linotype" w:eastAsia="Calibri" w:hAnsi="Palatino Linotype" w:cs="Arial"/>
          <w:b/>
          <w:i/>
          <w:lang w:eastAsia="es-MX"/>
        </w:rPr>
        <w:t>Criterio 2</w:t>
      </w:r>
      <w:r w:rsidRPr="00D521E3">
        <w:rPr>
          <w:rFonts w:ascii="Palatino Linotype" w:eastAsia="Calibri" w:hAnsi="Palatino Linotype" w:cs="Arial"/>
          <w:i/>
          <w:lang w:eastAsia="es-MX"/>
        </w:rPr>
        <w:t xml:space="preserve"> Periodo que se informa (fecha de inicio y fecha de término con el formato día/mes/año) </w:t>
      </w:r>
    </w:p>
    <w:p w14:paraId="5CA5D18C" w14:textId="77777777" w:rsidR="00C567F1" w:rsidRPr="00D521E3" w:rsidRDefault="00C567F1" w:rsidP="00E61108">
      <w:pPr>
        <w:spacing w:line="360" w:lineRule="auto"/>
        <w:ind w:left="851" w:right="567"/>
        <w:contextualSpacing/>
        <w:jc w:val="both"/>
        <w:rPr>
          <w:rFonts w:ascii="Palatino Linotype" w:eastAsia="Calibri" w:hAnsi="Palatino Linotype" w:cs="Arial"/>
          <w:i/>
          <w:lang w:eastAsia="es-MX"/>
        </w:rPr>
      </w:pPr>
      <w:r w:rsidRPr="00D521E3">
        <w:rPr>
          <w:rFonts w:ascii="Palatino Linotype" w:eastAsia="Calibri" w:hAnsi="Palatino Linotype" w:cs="Arial"/>
          <w:b/>
          <w:i/>
          <w:u w:val="single"/>
          <w:lang w:eastAsia="es-MX"/>
        </w:rPr>
        <w:t>Criterio 3 Denominación del puesto</w:t>
      </w:r>
      <w:r w:rsidRPr="00D521E3">
        <w:rPr>
          <w:rFonts w:ascii="Palatino Linotype" w:eastAsia="Calibri" w:hAnsi="Palatino Linotype" w:cs="Arial"/>
          <w:i/>
          <w:lang w:eastAsia="es-MX"/>
        </w:rPr>
        <w:t xml:space="preserve"> (de acuerdo con el catálogo que en su caso regule la actividad del sujeto obligado) </w:t>
      </w:r>
    </w:p>
    <w:p w14:paraId="6064E00B" w14:textId="77777777" w:rsidR="00C567F1" w:rsidRPr="00D521E3" w:rsidRDefault="00C567F1" w:rsidP="00E61108">
      <w:pPr>
        <w:spacing w:line="360" w:lineRule="auto"/>
        <w:ind w:left="851" w:right="567"/>
        <w:contextualSpacing/>
        <w:jc w:val="both"/>
        <w:rPr>
          <w:rFonts w:ascii="Palatino Linotype" w:eastAsia="Calibri" w:hAnsi="Palatino Linotype" w:cs="Arial"/>
          <w:i/>
          <w:lang w:eastAsia="es-MX"/>
        </w:rPr>
      </w:pPr>
      <w:r w:rsidRPr="00D521E3">
        <w:rPr>
          <w:rFonts w:ascii="Palatino Linotype" w:eastAsia="Calibri" w:hAnsi="Palatino Linotype" w:cs="Arial"/>
          <w:b/>
          <w:i/>
          <w:u w:val="single"/>
          <w:lang w:eastAsia="es-MX"/>
        </w:rPr>
        <w:t>Criterio 4 Denominación del cargo</w:t>
      </w:r>
      <w:r w:rsidRPr="00D521E3">
        <w:rPr>
          <w:rFonts w:ascii="Palatino Linotype" w:eastAsia="Calibri" w:hAnsi="Palatino Linotype" w:cs="Arial"/>
          <w:i/>
          <w:lang w:eastAsia="es-MX"/>
        </w:rPr>
        <w:t xml:space="preserve"> (de conformidad con nombramiento otorgado) </w:t>
      </w:r>
    </w:p>
    <w:p w14:paraId="18F3ED53" w14:textId="77777777" w:rsidR="00C567F1" w:rsidRPr="00D521E3" w:rsidRDefault="00C567F1" w:rsidP="00E61108">
      <w:pPr>
        <w:spacing w:line="360" w:lineRule="auto"/>
        <w:ind w:left="851" w:right="567"/>
        <w:contextualSpacing/>
        <w:jc w:val="both"/>
        <w:rPr>
          <w:rFonts w:ascii="Palatino Linotype" w:eastAsia="Calibri" w:hAnsi="Palatino Linotype" w:cs="Arial"/>
          <w:b/>
          <w:i/>
          <w:u w:val="single"/>
          <w:lang w:eastAsia="es-MX"/>
        </w:rPr>
      </w:pPr>
      <w:r w:rsidRPr="00D521E3">
        <w:rPr>
          <w:rFonts w:ascii="Palatino Linotype" w:eastAsia="Calibri" w:hAnsi="Palatino Linotype" w:cs="Arial"/>
          <w:b/>
          <w:i/>
          <w:u w:val="single"/>
          <w:lang w:eastAsia="es-MX"/>
        </w:rPr>
        <w:t xml:space="preserve">Criterio 5 Nombre del servidor(a) público(a), integrante y/o, miembro del sujeto obligado, y/o persona que desempeñe un empleo, cargo o comisión y/o ejerza actos de autoridad (nombre[s], primer apellido, segundo apellido) </w:t>
      </w:r>
    </w:p>
    <w:p w14:paraId="60E44F22" w14:textId="77777777" w:rsidR="00C567F1" w:rsidRPr="00D521E3" w:rsidRDefault="00C567F1" w:rsidP="00E61108">
      <w:pPr>
        <w:spacing w:line="360" w:lineRule="auto"/>
        <w:ind w:left="851" w:right="567"/>
        <w:contextualSpacing/>
        <w:jc w:val="both"/>
        <w:rPr>
          <w:rFonts w:ascii="Palatino Linotype" w:eastAsia="Calibri" w:hAnsi="Palatino Linotype" w:cs="Arial"/>
          <w:b/>
          <w:i/>
          <w:u w:val="single"/>
          <w:lang w:eastAsia="es-MX"/>
        </w:rPr>
      </w:pPr>
      <w:r w:rsidRPr="00D521E3">
        <w:rPr>
          <w:rFonts w:ascii="Palatino Linotype" w:eastAsia="Calibri" w:hAnsi="Palatino Linotype" w:cs="Arial"/>
          <w:b/>
          <w:i/>
          <w:u w:val="single"/>
          <w:lang w:eastAsia="es-MX"/>
        </w:rPr>
        <w:t xml:space="preserve">Criterio 6 Área de adscripción (de acuerdo con el catálogo que en su caso regule la actividad del sujeto obligado) </w:t>
      </w:r>
    </w:p>
    <w:p w14:paraId="31BCBE38" w14:textId="77777777" w:rsidR="00C567F1" w:rsidRPr="00D521E3" w:rsidRDefault="00C567F1" w:rsidP="00E61108">
      <w:pPr>
        <w:spacing w:line="360" w:lineRule="auto"/>
        <w:ind w:left="567" w:right="567"/>
        <w:contextualSpacing/>
        <w:jc w:val="both"/>
        <w:rPr>
          <w:rFonts w:ascii="Palatino Linotype" w:eastAsia="Calibri" w:hAnsi="Palatino Linotype" w:cs="Arial"/>
          <w:i/>
          <w:lang w:eastAsia="es-MX"/>
        </w:rPr>
      </w:pPr>
      <w:r w:rsidRPr="00D521E3">
        <w:rPr>
          <w:rFonts w:ascii="Palatino Linotype" w:eastAsia="Calibri" w:hAnsi="Palatino Linotype" w:cs="Arial"/>
          <w:i/>
          <w:lang w:eastAsia="es-MX"/>
        </w:rPr>
        <w:t xml:space="preserve">Respecto a la información curricular del (la) servidor(a) público(a) y/o persona que desempeñe un empleo, cargo o comisión en el sujeto obligado se deberá publicar: </w:t>
      </w:r>
    </w:p>
    <w:p w14:paraId="30DA2F47" w14:textId="77777777" w:rsidR="00C567F1" w:rsidRPr="00D521E3" w:rsidRDefault="00C567F1" w:rsidP="00E61108">
      <w:pPr>
        <w:spacing w:line="360" w:lineRule="auto"/>
        <w:ind w:left="851" w:right="567"/>
        <w:contextualSpacing/>
        <w:jc w:val="both"/>
        <w:rPr>
          <w:rFonts w:ascii="Palatino Linotype" w:eastAsia="Calibri" w:hAnsi="Palatino Linotype" w:cs="Arial"/>
          <w:i/>
          <w:lang w:eastAsia="es-MX"/>
        </w:rPr>
      </w:pPr>
      <w:r w:rsidRPr="00D521E3">
        <w:rPr>
          <w:rFonts w:ascii="Palatino Linotype" w:eastAsia="Calibri" w:hAnsi="Palatino Linotype" w:cs="Arial"/>
          <w:b/>
          <w:i/>
          <w:lang w:eastAsia="es-MX"/>
        </w:rPr>
        <w:t>Criterio 7</w:t>
      </w:r>
      <w:r w:rsidRPr="00D521E3">
        <w:rPr>
          <w:rFonts w:ascii="Palatino Linotype" w:eastAsia="Calibri" w:hAnsi="Palatino Linotype" w:cs="Arial"/>
          <w:i/>
          <w:lang w:eastAsia="es-MX"/>
        </w:rPr>
        <w:t xml:space="preserve"> Escolaridad, nivel máximo de estudios concluido y comprobable (catálogo): Ninguno/Primaria/Secundaria/Bachillerato/Carrera técnica/Licenciatura/Maestría/Doctorado/Posdoctorado/Especialización </w:t>
      </w:r>
    </w:p>
    <w:p w14:paraId="3D5494D4" w14:textId="77777777" w:rsidR="00C567F1" w:rsidRPr="00D521E3" w:rsidRDefault="00C567F1" w:rsidP="00E61108">
      <w:pPr>
        <w:spacing w:line="360" w:lineRule="auto"/>
        <w:ind w:left="851" w:right="567"/>
        <w:contextualSpacing/>
        <w:jc w:val="both"/>
        <w:rPr>
          <w:rFonts w:ascii="Palatino Linotype" w:eastAsia="Calibri" w:hAnsi="Palatino Linotype" w:cs="Arial"/>
          <w:i/>
          <w:lang w:eastAsia="es-MX"/>
        </w:rPr>
      </w:pPr>
      <w:r w:rsidRPr="00D521E3">
        <w:rPr>
          <w:rFonts w:ascii="Palatino Linotype" w:eastAsia="Calibri" w:hAnsi="Palatino Linotype" w:cs="Arial"/>
          <w:b/>
          <w:i/>
          <w:lang w:eastAsia="es-MX"/>
        </w:rPr>
        <w:lastRenderedPageBreak/>
        <w:t>Criterio 8</w:t>
      </w:r>
      <w:r w:rsidRPr="00D521E3">
        <w:rPr>
          <w:rFonts w:ascii="Palatino Linotype" w:eastAsia="Calibri" w:hAnsi="Palatino Linotype" w:cs="Arial"/>
          <w:i/>
          <w:lang w:eastAsia="es-MX"/>
        </w:rPr>
        <w:t xml:space="preserve"> Carrera genérica, en su caso </w:t>
      </w:r>
    </w:p>
    <w:p w14:paraId="70DE6147" w14:textId="77777777" w:rsidR="00C567F1" w:rsidRPr="00D521E3" w:rsidRDefault="00C567F1" w:rsidP="00E61108">
      <w:pPr>
        <w:spacing w:line="360" w:lineRule="auto"/>
        <w:ind w:left="567" w:right="567"/>
        <w:contextualSpacing/>
        <w:jc w:val="both"/>
        <w:rPr>
          <w:rFonts w:ascii="Palatino Linotype" w:eastAsia="Calibri" w:hAnsi="Palatino Linotype" w:cs="Arial"/>
          <w:i/>
          <w:lang w:eastAsia="es-MX"/>
        </w:rPr>
      </w:pPr>
      <w:r w:rsidRPr="00D521E3">
        <w:rPr>
          <w:rFonts w:ascii="Palatino Linotype" w:eastAsia="Calibri" w:hAnsi="Palatino Linotype" w:cs="Arial"/>
          <w:i/>
          <w:lang w:eastAsia="es-MX"/>
        </w:rPr>
        <w:t xml:space="preserve">Respecto de la experiencia laboral especificar, al menos, los tres últimos empleos, en donde se indique: </w:t>
      </w:r>
    </w:p>
    <w:p w14:paraId="1E46DFF3" w14:textId="77777777" w:rsidR="00C567F1" w:rsidRPr="00D521E3" w:rsidRDefault="00C567F1" w:rsidP="00E61108">
      <w:pPr>
        <w:spacing w:line="360" w:lineRule="auto"/>
        <w:ind w:left="851" w:right="567"/>
        <w:contextualSpacing/>
        <w:jc w:val="both"/>
        <w:rPr>
          <w:rFonts w:ascii="Palatino Linotype" w:eastAsia="Calibri" w:hAnsi="Palatino Linotype" w:cs="Arial"/>
          <w:i/>
          <w:lang w:eastAsia="es-MX"/>
        </w:rPr>
      </w:pPr>
      <w:r w:rsidRPr="00D521E3">
        <w:rPr>
          <w:rFonts w:ascii="Palatino Linotype" w:eastAsia="Calibri" w:hAnsi="Palatino Linotype" w:cs="Arial"/>
          <w:b/>
          <w:i/>
          <w:lang w:eastAsia="es-MX"/>
        </w:rPr>
        <w:t>Criterio 9</w:t>
      </w:r>
      <w:r w:rsidRPr="00D521E3">
        <w:rPr>
          <w:rFonts w:ascii="Palatino Linotype" w:eastAsia="Calibri" w:hAnsi="Palatino Linotype" w:cs="Arial"/>
          <w:i/>
          <w:lang w:eastAsia="es-MX"/>
        </w:rPr>
        <w:t xml:space="preserve"> Periodo (mes/año de inicio y mes/año de conclusión) </w:t>
      </w:r>
    </w:p>
    <w:p w14:paraId="200A2A32" w14:textId="77777777" w:rsidR="00C567F1" w:rsidRPr="00D521E3" w:rsidRDefault="00C567F1" w:rsidP="00E61108">
      <w:pPr>
        <w:spacing w:line="360" w:lineRule="auto"/>
        <w:ind w:left="851" w:right="567"/>
        <w:contextualSpacing/>
        <w:jc w:val="both"/>
        <w:rPr>
          <w:rFonts w:ascii="Palatino Linotype" w:eastAsia="Calibri" w:hAnsi="Palatino Linotype" w:cs="Arial"/>
          <w:i/>
          <w:lang w:eastAsia="es-MX"/>
        </w:rPr>
      </w:pPr>
      <w:r w:rsidRPr="00D521E3">
        <w:rPr>
          <w:rFonts w:ascii="Palatino Linotype" w:eastAsia="Calibri" w:hAnsi="Palatino Linotype" w:cs="Arial"/>
          <w:b/>
          <w:i/>
          <w:lang w:eastAsia="es-MX"/>
        </w:rPr>
        <w:t>Criterio 10</w:t>
      </w:r>
      <w:r w:rsidRPr="00D521E3">
        <w:rPr>
          <w:rFonts w:ascii="Palatino Linotype" w:eastAsia="Calibri" w:hAnsi="Palatino Linotype" w:cs="Arial"/>
          <w:i/>
          <w:lang w:eastAsia="es-MX"/>
        </w:rPr>
        <w:t xml:space="preserve"> Denominación de la institución o empresa </w:t>
      </w:r>
    </w:p>
    <w:p w14:paraId="41018D7E" w14:textId="77777777" w:rsidR="00C567F1" w:rsidRPr="00D521E3" w:rsidRDefault="00C567F1" w:rsidP="00E61108">
      <w:pPr>
        <w:spacing w:line="360" w:lineRule="auto"/>
        <w:ind w:left="851" w:right="567"/>
        <w:contextualSpacing/>
        <w:jc w:val="both"/>
        <w:rPr>
          <w:rFonts w:ascii="Palatino Linotype" w:eastAsia="Calibri" w:hAnsi="Palatino Linotype" w:cs="Arial"/>
          <w:i/>
          <w:lang w:eastAsia="es-MX"/>
        </w:rPr>
      </w:pPr>
      <w:r w:rsidRPr="00D521E3">
        <w:rPr>
          <w:rFonts w:ascii="Palatino Linotype" w:eastAsia="Calibri" w:hAnsi="Palatino Linotype" w:cs="Arial"/>
          <w:b/>
          <w:i/>
          <w:lang w:eastAsia="es-MX"/>
        </w:rPr>
        <w:t>Criterio 11</w:t>
      </w:r>
      <w:r w:rsidRPr="00D521E3">
        <w:rPr>
          <w:rFonts w:ascii="Palatino Linotype" w:eastAsia="Calibri" w:hAnsi="Palatino Linotype" w:cs="Arial"/>
          <w:i/>
          <w:lang w:eastAsia="es-MX"/>
        </w:rPr>
        <w:t xml:space="preserve"> Cargo o puesto desempeñado </w:t>
      </w:r>
    </w:p>
    <w:p w14:paraId="739DDFA1" w14:textId="77777777" w:rsidR="00C567F1" w:rsidRPr="00D521E3" w:rsidRDefault="00C567F1" w:rsidP="00E61108">
      <w:pPr>
        <w:spacing w:line="360" w:lineRule="auto"/>
        <w:ind w:left="851" w:right="567"/>
        <w:contextualSpacing/>
        <w:jc w:val="both"/>
        <w:rPr>
          <w:rFonts w:ascii="Palatino Linotype" w:eastAsia="Calibri" w:hAnsi="Palatino Linotype" w:cs="Arial"/>
          <w:i/>
          <w:lang w:eastAsia="es-MX"/>
        </w:rPr>
      </w:pPr>
      <w:r w:rsidRPr="00D521E3">
        <w:rPr>
          <w:rFonts w:ascii="Palatino Linotype" w:eastAsia="Calibri" w:hAnsi="Palatino Linotype" w:cs="Arial"/>
          <w:b/>
          <w:i/>
          <w:lang w:eastAsia="es-MX"/>
        </w:rPr>
        <w:t>Criterio 12</w:t>
      </w:r>
      <w:r w:rsidRPr="00D521E3">
        <w:rPr>
          <w:rFonts w:ascii="Palatino Linotype" w:eastAsia="Calibri" w:hAnsi="Palatino Linotype" w:cs="Arial"/>
          <w:i/>
          <w:lang w:eastAsia="es-MX"/>
        </w:rPr>
        <w:t xml:space="preserve"> Campo de experiencia </w:t>
      </w:r>
    </w:p>
    <w:p w14:paraId="0A9920EC" w14:textId="77777777" w:rsidR="00C567F1" w:rsidRPr="00D521E3" w:rsidRDefault="00C567F1" w:rsidP="00E61108">
      <w:pPr>
        <w:spacing w:line="360" w:lineRule="auto"/>
        <w:ind w:left="851" w:right="567"/>
        <w:contextualSpacing/>
        <w:jc w:val="both"/>
        <w:rPr>
          <w:rFonts w:ascii="Palatino Linotype" w:eastAsia="Calibri" w:hAnsi="Palatino Linotype" w:cs="Arial"/>
          <w:i/>
          <w:lang w:eastAsia="es-MX"/>
        </w:rPr>
      </w:pPr>
      <w:r w:rsidRPr="00D521E3">
        <w:rPr>
          <w:rFonts w:ascii="Palatino Linotype" w:eastAsia="Calibri" w:hAnsi="Palatino Linotype" w:cs="Arial"/>
          <w:b/>
          <w:i/>
          <w:lang w:eastAsia="es-MX"/>
        </w:rPr>
        <w:t>Criterio 13</w:t>
      </w:r>
      <w:r w:rsidRPr="00D521E3">
        <w:rPr>
          <w:rFonts w:ascii="Palatino Linotype" w:eastAsia="Calibri" w:hAnsi="Palatino Linotype" w:cs="Arial"/>
          <w:i/>
          <w:lang w:eastAsia="es-MX"/>
        </w:rPr>
        <w:t xml:space="preserve">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 </w:t>
      </w:r>
    </w:p>
    <w:p w14:paraId="2F90B3E9" w14:textId="77777777" w:rsidR="00C567F1" w:rsidRPr="00D521E3" w:rsidRDefault="00C567F1" w:rsidP="00E61108">
      <w:pPr>
        <w:spacing w:line="360" w:lineRule="auto"/>
        <w:ind w:left="851" w:right="567"/>
        <w:contextualSpacing/>
        <w:jc w:val="both"/>
        <w:rPr>
          <w:rFonts w:ascii="Palatino Linotype" w:eastAsia="Calibri" w:hAnsi="Palatino Linotype" w:cs="Arial"/>
          <w:i/>
          <w:lang w:eastAsia="es-MX"/>
        </w:rPr>
      </w:pPr>
      <w:r w:rsidRPr="00D521E3">
        <w:rPr>
          <w:rFonts w:ascii="Palatino Linotype" w:eastAsia="Calibri" w:hAnsi="Palatino Linotype" w:cs="Arial"/>
          <w:b/>
          <w:i/>
          <w:lang w:eastAsia="es-MX"/>
        </w:rPr>
        <w:t>Criterio 14</w:t>
      </w:r>
      <w:r w:rsidRPr="00D521E3">
        <w:rPr>
          <w:rFonts w:ascii="Palatino Linotype" w:eastAsia="Calibri" w:hAnsi="Palatino Linotype" w:cs="Arial"/>
          <w:i/>
          <w:lang w:eastAsia="es-MX"/>
        </w:rPr>
        <w:t xml:space="preserve"> Cuenta con sanciones administrativas definitivas aplicadas por la autoridad competente (catálogo): Sí/No </w:t>
      </w:r>
    </w:p>
    <w:p w14:paraId="5D52B1A2" w14:textId="77777777" w:rsidR="00C567F1" w:rsidRPr="00D521E3" w:rsidRDefault="00C567F1" w:rsidP="00E61108">
      <w:pPr>
        <w:spacing w:line="360" w:lineRule="auto"/>
        <w:ind w:left="567" w:right="567"/>
        <w:contextualSpacing/>
        <w:jc w:val="both"/>
        <w:rPr>
          <w:rFonts w:ascii="Palatino Linotype" w:eastAsia="Calibri" w:hAnsi="Palatino Linotype" w:cs="Arial"/>
          <w:i/>
          <w:lang w:eastAsia="es-MX"/>
        </w:rPr>
      </w:pPr>
      <w:r w:rsidRPr="00D521E3">
        <w:rPr>
          <w:rFonts w:ascii="Palatino Linotype" w:eastAsia="Calibri" w:hAnsi="Palatino Linotype" w:cs="Arial"/>
          <w:i/>
          <w:lang w:eastAsia="es-MX"/>
        </w:rPr>
        <w:t xml:space="preserve">En caso de que si cuente con sanciones administrativas definitivas se deberá publicar: </w:t>
      </w:r>
    </w:p>
    <w:p w14:paraId="48757256" w14:textId="77777777" w:rsidR="00C567F1" w:rsidRPr="00D521E3" w:rsidRDefault="00C567F1" w:rsidP="00E61108">
      <w:pPr>
        <w:spacing w:line="360" w:lineRule="auto"/>
        <w:ind w:left="851" w:right="567"/>
        <w:contextualSpacing/>
        <w:jc w:val="both"/>
        <w:rPr>
          <w:rFonts w:ascii="Palatino Linotype" w:eastAsia="Calibri" w:hAnsi="Palatino Linotype" w:cs="Arial"/>
          <w:i/>
          <w:lang w:eastAsia="es-MX"/>
        </w:rPr>
      </w:pPr>
      <w:r w:rsidRPr="00D521E3">
        <w:rPr>
          <w:rFonts w:ascii="Palatino Linotype" w:eastAsia="Calibri" w:hAnsi="Palatino Linotype" w:cs="Arial"/>
          <w:b/>
          <w:i/>
          <w:lang w:eastAsia="es-MX"/>
        </w:rPr>
        <w:t xml:space="preserve">Criterio 15 </w:t>
      </w:r>
      <w:r w:rsidRPr="00D521E3">
        <w:rPr>
          <w:rFonts w:ascii="Palatino Linotype" w:eastAsia="Calibri" w:hAnsi="Palatino Linotype" w:cs="Arial"/>
          <w:i/>
          <w:lang w:eastAsia="es-MX"/>
        </w:rPr>
        <w:t xml:space="preserve">Hipervínculo a la resolución donde se observe la aprobación de la sanción </w:t>
      </w:r>
    </w:p>
    <w:p w14:paraId="5CB028F4" w14:textId="77777777" w:rsidR="00C567F1" w:rsidRPr="00D521E3" w:rsidRDefault="00C567F1" w:rsidP="00E61108">
      <w:pPr>
        <w:spacing w:line="360" w:lineRule="auto"/>
        <w:ind w:left="567" w:right="567"/>
        <w:contextualSpacing/>
        <w:jc w:val="both"/>
        <w:rPr>
          <w:rFonts w:ascii="Palatino Linotype" w:eastAsia="Calibri" w:hAnsi="Palatino Linotype" w:cs="Arial"/>
          <w:b/>
          <w:i/>
          <w:lang w:eastAsia="es-MX"/>
        </w:rPr>
      </w:pPr>
      <w:r w:rsidRPr="00D521E3">
        <w:rPr>
          <w:rFonts w:ascii="Palatino Linotype" w:eastAsia="Calibri" w:hAnsi="Palatino Linotype" w:cs="Arial"/>
          <w:b/>
          <w:i/>
          <w:lang w:eastAsia="es-MX"/>
        </w:rPr>
        <w:t xml:space="preserve">Criterios adjetivos de actualización </w:t>
      </w:r>
    </w:p>
    <w:p w14:paraId="6D1FFF11" w14:textId="77777777" w:rsidR="00C567F1" w:rsidRPr="00D521E3" w:rsidRDefault="00C567F1" w:rsidP="00E61108">
      <w:pPr>
        <w:spacing w:line="360" w:lineRule="auto"/>
        <w:ind w:left="851" w:right="567"/>
        <w:contextualSpacing/>
        <w:jc w:val="both"/>
        <w:rPr>
          <w:rFonts w:ascii="Palatino Linotype" w:eastAsia="Calibri" w:hAnsi="Palatino Linotype" w:cs="Arial"/>
          <w:i/>
          <w:lang w:eastAsia="es-MX"/>
        </w:rPr>
      </w:pPr>
      <w:r w:rsidRPr="00D521E3">
        <w:rPr>
          <w:rFonts w:ascii="Palatino Linotype" w:eastAsia="Calibri" w:hAnsi="Palatino Linotype" w:cs="Arial"/>
          <w:b/>
          <w:i/>
          <w:lang w:eastAsia="es-MX"/>
        </w:rPr>
        <w:t>Criterio 16</w:t>
      </w:r>
      <w:r w:rsidRPr="00D521E3">
        <w:rPr>
          <w:rFonts w:ascii="Palatino Linotype" w:eastAsia="Calibri" w:hAnsi="Palatino Linotype" w:cs="Arial"/>
          <w:i/>
          <w:lang w:eastAsia="es-MX"/>
        </w:rPr>
        <w:t xml:space="preserve"> Periodo de actualización de la información: trimestral. En su caso, 15 días hábiles después de alguna modificación </w:t>
      </w:r>
    </w:p>
    <w:p w14:paraId="7F8914A0" w14:textId="77777777" w:rsidR="00C567F1" w:rsidRPr="00D521E3" w:rsidRDefault="00C567F1" w:rsidP="00E61108">
      <w:pPr>
        <w:spacing w:line="360" w:lineRule="auto"/>
        <w:ind w:left="851" w:right="567"/>
        <w:contextualSpacing/>
        <w:jc w:val="both"/>
        <w:rPr>
          <w:rFonts w:ascii="Palatino Linotype" w:eastAsia="Calibri" w:hAnsi="Palatino Linotype" w:cs="Arial"/>
          <w:i/>
          <w:lang w:eastAsia="es-MX"/>
        </w:rPr>
      </w:pPr>
      <w:r w:rsidRPr="00D521E3">
        <w:rPr>
          <w:rFonts w:ascii="Palatino Linotype" w:eastAsia="Calibri" w:hAnsi="Palatino Linotype" w:cs="Arial"/>
          <w:b/>
          <w:i/>
          <w:lang w:eastAsia="es-MX"/>
        </w:rPr>
        <w:lastRenderedPageBreak/>
        <w:t>Criterio 17</w:t>
      </w:r>
      <w:r w:rsidRPr="00D521E3">
        <w:rPr>
          <w:rFonts w:ascii="Palatino Linotype" w:eastAsia="Calibri" w:hAnsi="Palatino Linotype" w:cs="Arial"/>
          <w:i/>
          <w:lang w:eastAsia="es-MX"/>
        </w:rPr>
        <w:t xml:space="preserve"> La información publicada deberá estar actualizada al periodo que corresponde de acuerdo con la Tabla de actualización y conservación de la información </w:t>
      </w:r>
    </w:p>
    <w:p w14:paraId="48E93C3B" w14:textId="77777777" w:rsidR="00C567F1" w:rsidRPr="00D521E3" w:rsidRDefault="00C567F1" w:rsidP="00E61108">
      <w:pPr>
        <w:spacing w:line="360" w:lineRule="auto"/>
        <w:ind w:left="851" w:right="567"/>
        <w:contextualSpacing/>
        <w:jc w:val="both"/>
        <w:rPr>
          <w:rFonts w:ascii="Palatino Linotype" w:eastAsia="Calibri" w:hAnsi="Palatino Linotype" w:cs="Arial"/>
          <w:i/>
          <w:lang w:eastAsia="es-MX"/>
        </w:rPr>
      </w:pPr>
      <w:r w:rsidRPr="00D521E3">
        <w:rPr>
          <w:rFonts w:ascii="Palatino Linotype" w:eastAsia="Calibri" w:hAnsi="Palatino Linotype" w:cs="Arial"/>
          <w:b/>
          <w:i/>
          <w:lang w:eastAsia="es-MX"/>
        </w:rPr>
        <w:t>Criterio 18</w:t>
      </w:r>
      <w:r w:rsidRPr="00D521E3">
        <w:rPr>
          <w:rFonts w:ascii="Palatino Linotype" w:eastAsia="Calibri" w:hAnsi="Palatino Linotype" w:cs="Arial"/>
          <w:i/>
          <w:lang w:eastAsia="es-MX"/>
        </w:rPr>
        <w:t xml:space="preserve"> Conservar en el sitio de Internet y a través de la Plataforma Nacional la información vigente de acuerdo con la Tabla de actualización y conservación de la información </w:t>
      </w:r>
    </w:p>
    <w:p w14:paraId="36B871E2" w14:textId="77777777" w:rsidR="00C567F1" w:rsidRPr="00D521E3" w:rsidRDefault="00C567F1" w:rsidP="00E61108">
      <w:pPr>
        <w:spacing w:line="360" w:lineRule="auto"/>
        <w:ind w:left="567" w:right="567"/>
        <w:contextualSpacing/>
        <w:jc w:val="both"/>
        <w:rPr>
          <w:rFonts w:ascii="Palatino Linotype" w:eastAsia="Calibri" w:hAnsi="Palatino Linotype" w:cs="Arial"/>
          <w:b/>
          <w:i/>
          <w:lang w:eastAsia="es-MX"/>
        </w:rPr>
      </w:pPr>
      <w:r w:rsidRPr="00D521E3">
        <w:rPr>
          <w:rFonts w:ascii="Palatino Linotype" w:eastAsia="Calibri" w:hAnsi="Palatino Linotype" w:cs="Arial"/>
          <w:b/>
          <w:i/>
          <w:lang w:eastAsia="es-MX"/>
        </w:rPr>
        <w:t xml:space="preserve">Criterios adjetivos de confiabilidad </w:t>
      </w:r>
    </w:p>
    <w:p w14:paraId="5CF5CBC2" w14:textId="77777777" w:rsidR="00C567F1" w:rsidRPr="00D521E3" w:rsidRDefault="00C567F1" w:rsidP="00E61108">
      <w:pPr>
        <w:spacing w:line="360" w:lineRule="auto"/>
        <w:ind w:left="851" w:right="567"/>
        <w:contextualSpacing/>
        <w:jc w:val="both"/>
        <w:rPr>
          <w:rFonts w:ascii="Palatino Linotype" w:eastAsia="Calibri" w:hAnsi="Palatino Linotype" w:cs="Arial"/>
          <w:i/>
          <w:lang w:eastAsia="es-MX"/>
        </w:rPr>
      </w:pPr>
      <w:r w:rsidRPr="00D521E3">
        <w:rPr>
          <w:rFonts w:ascii="Palatino Linotype" w:eastAsia="Calibri" w:hAnsi="Palatino Linotype" w:cs="Arial"/>
          <w:b/>
          <w:i/>
          <w:lang w:eastAsia="es-MX"/>
        </w:rPr>
        <w:t>Criterio 19</w:t>
      </w:r>
      <w:r w:rsidRPr="00D521E3">
        <w:rPr>
          <w:rFonts w:ascii="Palatino Linotype" w:eastAsia="Calibri" w:hAnsi="Palatino Linotype" w:cs="Arial"/>
          <w:i/>
          <w:lang w:eastAsia="es-MX"/>
        </w:rPr>
        <w:t xml:space="preserve"> Área(s) responsable(s) que genera(n), posee(n), publica(n) y/o actualiza(n)la información </w:t>
      </w:r>
    </w:p>
    <w:p w14:paraId="5C96B774" w14:textId="77777777" w:rsidR="00C567F1" w:rsidRPr="00D521E3" w:rsidRDefault="00C567F1" w:rsidP="00E61108">
      <w:pPr>
        <w:spacing w:line="360" w:lineRule="auto"/>
        <w:ind w:left="851" w:right="567"/>
        <w:contextualSpacing/>
        <w:jc w:val="both"/>
        <w:rPr>
          <w:rFonts w:ascii="Palatino Linotype" w:eastAsia="Calibri" w:hAnsi="Palatino Linotype" w:cs="Arial"/>
          <w:i/>
          <w:lang w:eastAsia="es-MX"/>
        </w:rPr>
      </w:pPr>
      <w:r w:rsidRPr="00D521E3">
        <w:rPr>
          <w:rFonts w:ascii="Palatino Linotype" w:eastAsia="Calibri" w:hAnsi="Palatino Linotype" w:cs="Arial"/>
          <w:b/>
          <w:i/>
          <w:lang w:eastAsia="es-MX"/>
        </w:rPr>
        <w:t>Criterio 20</w:t>
      </w:r>
      <w:r w:rsidRPr="00D521E3">
        <w:rPr>
          <w:rFonts w:ascii="Palatino Linotype" w:eastAsia="Calibri" w:hAnsi="Palatino Linotype" w:cs="Arial"/>
          <w:i/>
          <w:lang w:eastAsia="es-MX"/>
        </w:rPr>
        <w:t xml:space="preserve"> Fecha de actualización de la información publicada con el formato día/mes/año </w:t>
      </w:r>
    </w:p>
    <w:p w14:paraId="1D08BF26" w14:textId="77777777" w:rsidR="00C567F1" w:rsidRPr="00D521E3" w:rsidRDefault="00C567F1" w:rsidP="00E61108">
      <w:pPr>
        <w:spacing w:line="360" w:lineRule="auto"/>
        <w:ind w:left="851" w:right="567"/>
        <w:contextualSpacing/>
        <w:jc w:val="both"/>
        <w:rPr>
          <w:rFonts w:ascii="Palatino Linotype" w:eastAsia="Calibri" w:hAnsi="Palatino Linotype" w:cs="Arial"/>
          <w:i/>
          <w:lang w:eastAsia="es-MX"/>
        </w:rPr>
      </w:pPr>
      <w:r w:rsidRPr="00D521E3">
        <w:rPr>
          <w:rFonts w:ascii="Palatino Linotype" w:eastAsia="Calibri" w:hAnsi="Palatino Linotype" w:cs="Arial"/>
          <w:b/>
          <w:i/>
          <w:lang w:eastAsia="es-MX"/>
        </w:rPr>
        <w:t>Criterio 21</w:t>
      </w:r>
      <w:r w:rsidRPr="00D521E3">
        <w:rPr>
          <w:rFonts w:ascii="Palatino Linotype" w:eastAsia="Calibri" w:hAnsi="Palatino Linotype" w:cs="Arial"/>
          <w:i/>
          <w:lang w:eastAsia="es-MX"/>
        </w:rPr>
        <w:t xml:space="preserve"> Fecha de validación de la información publicada con el formato día/mes/año </w:t>
      </w:r>
    </w:p>
    <w:p w14:paraId="7399DEC2" w14:textId="77777777" w:rsidR="00C567F1" w:rsidRPr="00D521E3" w:rsidRDefault="00C567F1" w:rsidP="00E61108">
      <w:pPr>
        <w:spacing w:line="360" w:lineRule="auto"/>
        <w:ind w:left="851" w:right="567"/>
        <w:contextualSpacing/>
        <w:jc w:val="both"/>
        <w:rPr>
          <w:rFonts w:ascii="Palatino Linotype" w:eastAsia="Calibri" w:hAnsi="Palatino Linotype" w:cs="Arial"/>
          <w:i/>
          <w:lang w:eastAsia="es-MX"/>
        </w:rPr>
      </w:pPr>
      <w:r w:rsidRPr="00D521E3">
        <w:rPr>
          <w:rFonts w:ascii="Palatino Linotype" w:eastAsia="Calibri" w:hAnsi="Palatino Linotype" w:cs="Arial"/>
          <w:b/>
          <w:i/>
          <w:lang w:eastAsia="es-MX"/>
        </w:rPr>
        <w:t>Criterio 22</w:t>
      </w:r>
      <w:r w:rsidRPr="00D521E3">
        <w:rPr>
          <w:rFonts w:ascii="Palatino Linotype" w:eastAsia="Calibri" w:hAnsi="Palatino Linotype" w:cs="Arial"/>
          <w:i/>
          <w:lang w:eastAsia="es-MX"/>
        </w:rPr>
        <w:t xml:space="preserve"> Nota. Este criterio se cumple en caso de que sea necesario que el sujeto obligado incluya alguna aclaración relativa a la información publicada y/o explicación por la falta de información </w:t>
      </w:r>
    </w:p>
    <w:p w14:paraId="71039D07" w14:textId="77777777" w:rsidR="00C567F1" w:rsidRPr="00D521E3" w:rsidRDefault="00C567F1" w:rsidP="00E61108">
      <w:pPr>
        <w:spacing w:line="360" w:lineRule="auto"/>
        <w:ind w:left="567" w:right="567"/>
        <w:contextualSpacing/>
        <w:jc w:val="both"/>
        <w:rPr>
          <w:rFonts w:ascii="Palatino Linotype" w:eastAsia="Calibri" w:hAnsi="Palatino Linotype" w:cs="Arial"/>
          <w:b/>
          <w:i/>
          <w:lang w:eastAsia="es-MX"/>
        </w:rPr>
      </w:pPr>
      <w:r w:rsidRPr="00D521E3">
        <w:rPr>
          <w:rFonts w:ascii="Palatino Linotype" w:eastAsia="Calibri" w:hAnsi="Palatino Linotype" w:cs="Arial"/>
          <w:b/>
          <w:i/>
          <w:lang w:eastAsia="es-MX"/>
        </w:rPr>
        <w:t xml:space="preserve">Criterios adjetivos de formato </w:t>
      </w:r>
    </w:p>
    <w:p w14:paraId="32AC0CC1" w14:textId="77777777" w:rsidR="00C567F1" w:rsidRPr="00D521E3" w:rsidRDefault="00C567F1" w:rsidP="00E61108">
      <w:pPr>
        <w:spacing w:line="360" w:lineRule="auto"/>
        <w:ind w:left="851" w:right="567"/>
        <w:contextualSpacing/>
        <w:jc w:val="both"/>
        <w:rPr>
          <w:rFonts w:ascii="Palatino Linotype" w:eastAsia="Calibri" w:hAnsi="Palatino Linotype" w:cs="Arial"/>
          <w:i/>
          <w:lang w:eastAsia="es-MX"/>
        </w:rPr>
      </w:pPr>
      <w:r w:rsidRPr="00D521E3">
        <w:rPr>
          <w:rFonts w:ascii="Palatino Linotype" w:eastAsia="Calibri" w:hAnsi="Palatino Linotype" w:cs="Arial"/>
          <w:b/>
          <w:i/>
          <w:lang w:eastAsia="es-MX"/>
        </w:rPr>
        <w:t>Criterio 23</w:t>
      </w:r>
      <w:r w:rsidRPr="00D521E3">
        <w:rPr>
          <w:rFonts w:ascii="Palatino Linotype" w:eastAsia="Calibri" w:hAnsi="Palatino Linotype" w:cs="Arial"/>
          <w:i/>
          <w:lang w:eastAsia="es-MX"/>
        </w:rPr>
        <w:t xml:space="preserve"> La información publicada se organiza mediante el formato 17, en el que se incluyen todos los campos especificados en los criterios sustantivos de contenido”</w:t>
      </w:r>
    </w:p>
    <w:p w14:paraId="0774B1E5" w14:textId="7293F15D" w:rsidR="00C567F1" w:rsidRPr="00D521E3" w:rsidRDefault="00C567F1" w:rsidP="00E61108">
      <w:pPr>
        <w:spacing w:line="360" w:lineRule="auto"/>
        <w:ind w:left="567" w:right="567"/>
        <w:contextualSpacing/>
        <w:jc w:val="both"/>
        <w:rPr>
          <w:rFonts w:ascii="Palatino Linotype" w:eastAsia="Calibri" w:hAnsi="Palatino Linotype" w:cs="Arial"/>
          <w:lang w:val="es-MX" w:eastAsia="es-MX"/>
        </w:rPr>
      </w:pPr>
      <w:r w:rsidRPr="00D521E3">
        <w:rPr>
          <w:rFonts w:ascii="Palatino Linotype" w:eastAsia="Calibri" w:hAnsi="Palatino Linotype" w:cs="Arial"/>
          <w:lang w:eastAsia="es-MX"/>
        </w:rPr>
        <w:t>(Subrayado añadido)</w:t>
      </w:r>
    </w:p>
    <w:p w14:paraId="73959764" w14:textId="77777777" w:rsidR="00C567F1" w:rsidRPr="00D521E3" w:rsidRDefault="00C567F1" w:rsidP="00E61108">
      <w:pPr>
        <w:spacing w:line="360" w:lineRule="auto"/>
        <w:contextualSpacing/>
        <w:jc w:val="both"/>
        <w:rPr>
          <w:rFonts w:ascii="Palatino Linotype" w:eastAsia="Calibri" w:hAnsi="Palatino Linotype" w:cs="Arial"/>
          <w:lang w:val="es-MX" w:eastAsia="es-MX"/>
        </w:rPr>
      </w:pPr>
    </w:p>
    <w:p w14:paraId="0E3B6C07" w14:textId="06051C37" w:rsidR="00B61775" w:rsidRPr="00D521E3" w:rsidRDefault="00231946" w:rsidP="00EA4B49">
      <w:pPr>
        <w:numPr>
          <w:ilvl w:val="0"/>
          <w:numId w:val="1"/>
        </w:numPr>
        <w:tabs>
          <w:tab w:val="left" w:pos="0"/>
          <w:tab w:val="left" w:pos="567"/>
        </w:tabs>
        <w:spacing w:before="240" w:after="240" w:line="360" w:lineRule="auto"/>
        <w:ind w:left="0" w:right="49" w:firstLine="0"/>
        <w:contextualSpacing/>
        <w:jc w:val="both"/>
        <w:rPr>
          <w:rFonts w:ascii="Palatino Linotype" w:hAnsi="Palatino Linotype" w:cs="Arial"/>
          <w:lang w:val="es-ES_tradnl"/>
        </w:rPr>
      </w:pPr>
      <w:r w:rsidRPr="00D521E3">
        <w:rPr>
          <w:rFonts w:ascii="Palatino Linotype" w:hAnsi="Palatino Linotype" w:cs="Arial"/>
          <w:lang w:val="es-ES_tradnl"/>
        </w:rPr>
        <w:t xml:space="preserve">Luego entonces, podemos concluir que el </w:t>
      </w:r>
      <w:r w:rsidRPr="00D521E3">
        <w:rPr>
          <w:rFonts w:ascii="Palatino Linotype" w:hAnsi="Palatino Linotype" w:cs="Arial"/>
          <w:b/>
          <w:lang w:val="es-ES_tradnl"/>
        </w:rPr>
        <w:t>SUJETO OBLIGADO</w:t>
      </w:r>
      <w:r w:rsidRPr="00D521E3">
        <w:rPr>
          <w:rFonts w:ascii="Palatino Linotype" w:hAnsi="Palatino Linotype" w:cs="Arial"/>
          <w:lang w:val="es-ES_tradnl"/>
        </w:rPr>
        <w:t xml:space="preserve"> </w:t>
      </w:r>
      <w:r w:rsidRPr="00D521E3">
        <w:rPr>
          <w:rFonts w:ascii="Palatino Linotype" w:hAnsi="Palatino Linotype"/>
        </w:rPr>
        <w:t xml:space="preserve">cuenta con facultades para poseer la información solicitada, por lo que es susceptible </w:t>
      </w:r>
      <w:r w:rsidR="00B61775" w:rsidRPr="00D521E3">
        <w:rPr>
          <w:rFonts w:ascii="Palatino Linotype" w:hAnsi="Palatino Linotype"/>
        </w:rPr>
        <w:t xml:space="preserve">ordenar </w:t>
      </w:r>
      <w:r w:rsidR="00803CEE" w:rsidRPr="00D521E3">
        <w:rPr>
          <w:rFonts w:ascii="Palatino Linotype" w:hAnsi="Palatino Linotype"/>
        </w:rPr>
        <w:t>la ficha curricular</w:t>
      </w:r>
      <w:r w:rsidR="00E30B14" w:rsidRPr="00D521E3">
        <w:rPr>
          <w:rFonts w:ascii="Palatino Linotype" w:hAnsi="Palatino Linotype"/>
        </w:rPr>
        <w:t>, certificación de competencia laboral y</w:t>
      </w:r>
      <w:r w:rsidR="00803CEE" w:rsidRPr="00D521E3">
        <w:rPr>
          <w:rFonts w:ascii="Palatino Linotype" w:hAnsi="Palatino Linotype"/>
        </w:rPr>
        <w:t xml:space="preserve"> </w:t>
      </w:r>
      <w:r w:rsidR="00B61775" w:rsidRPr="00D521E3">
        <w:rPr>
          <w:rFonts w:ascii="Palatino Linotype" w:hAnsi="Palatino Linotype"/>
        </w:rPr>
        <w:t xml:space="preserve">el comprobante máximo de grado de estudios de los Servidores </w:t>
      </w:r>
      <w:r w:rsidR="00836B10" w:rsidRPr="00D521E3">
        <w:rPr>
          <w:rFonts w:ascii="Palatino Linotype" w:hAnsi="Palatino Linotype"/>
        </w:rPr>
        <w:t>P</w:t>
      </w:r>
      <w:r w:rsidR="00B61775" w:rsidRPr="00D521E3">
        <w:rPr>
          <w:rFonts w:ascii="Palatino Linotype" w:hAnsi="Palatino Linotype"/>
        </w:rPr>
        <w:t xml:space="preserve">úblicos </w:t>
      </w:r>
      <w:r w:rsidR="00E30B14" w:rsidRPr="00D521E3">
        <w:rPr>
          <w:rFonts w:ascii="Palatino Linotype" w:hAnsi="Palatino Linotype"/>
        </w:rPr>
        <w:t xml:space="preserve">referidos en informe justificado, esto es, </w:t>
      </w:r>
      <w:r w:rsidR="00E30B14" w:rsidRPr="00D521E3">
        <w:rPr>
          <w:rFonts w:ascii="Palatino Linotype" w:eastAsia="Calibri" w:hAnsi="Palatino Linotype" w:cs="Arial"/>
          <w:color w:val="000000" w:themeColor="text1"/>
        </w:rPr>
        <w:t>del Contralor interno, Gerente de Finanzas y Titular de la Unidad de Transparencia Acceso a la Información</w:t>
      </w:r>
      <w:r w:rsidR="002D721B" w:rsidRPr="00D521E3">
        <w:rPr>
          <w:rFonts w:ascii="Palatino Linotype" w:eastAsia="Calibri" w:hAnsi="Palatino Linotype" w:cs="Arial"/>
          <w:color w:val="000000" w:themeColor="text1"/>
        </w:rPr>
        <w:t>, así como del Director General.</w:t>
      </w:r>
    </w:p>
    <w:p w14:paraId="7816F803" w14:textId="77777777" w:rsidR="003B34CE" w:rsidRPr="00D521E3" w:rsidRDefault="003B34CE" w:rsidP="003B34CE">
      <w:pPr>
        <w:pStyle w:val="Ttulo1"/>
        <w:spacing w:before="0" w:line="360" w:lineRule="auto"/>
        <w:rPr>
          <w:rFonts w:ascii="Palatino Linotype" w:hAnsi="Palatino Linotype"/>
          <w:b/>
          <w:color w:val="000000" w:themeColor="text1"/>
          <w:sz w:val="24"/>
          <w:szCs w:val="24"/>
          <w:lang w:val="es-ES_tradnl"/>
        </w:rPr>
      </w:pPr>
      <w:bookmarkStart w:id="50" w:name="_Toc87549682"/>
      <w:r w:rsidRPr="00D521E3">
        <w:rPr>
          <w:rFonts w:ascii="Palatino Linotype" w:hAnsi="Palatino Linotype"/>
          <w:b/>
          <w:color w:val="000000" w:themeColor="text1"/>
          <w:sz w:val="24"/>
          <w:szCs w:val="24"/>
        </w:rPr>
        <w:t>QUINTO. De la versión pública.</w:t>
      </w:r>
      <w:bookmarkEnd w:id="50"/>
    </w:p>
    <w:p w14:paraId="2435853A" w14:textId="77777777" w:rsidR="003B34CE" w:rsidRPr="00D521E3" w:rsidRDefault="003B34CE" w:rsidP="003B34CE">
      <w:pPr>
        <w:rPr>
          <w:rFonts w:ascii="Palatino Linotype" w:hAnsi="Palatino Linotype"/>
        </w:rPr>
      </w:pPr>
    </w:p>
    <w:p w14:paraId="3444B88B" w14:textId="77777777" w:rsidR="003B34CE" w:rsidRPr="00D521E3" w:rsidRDefault="003B34CE" w:rsidP="003B34CE">
      <w:pPr>
        <w:pStyle w:val="Ttulo1"/>
        <w:numPr>
          <w:ilvl w:val="0"/>
          <w:numId w:val="27"/>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51" w:name="_Toc87549683"/>
      <w:bookmarkStart w:id="52" w:name="_Toc73911519"/>
      <w:bookmarkStart w:id="53" w:name="_Toc73643041"/>
      <w:bookmarkStart w:id="54" w:name="_Toc72309902"/>
      <w:bookmarkStart w:id="55" w:name="_Toc48135362"/>
      <w:r w:rsidRPr="00D521E3">
        <w:rPr>
          <w:rFonts w:ascii="Palatino Linotype" w:hAnsi="Palatino Linotype" w:cs="Times New Roman"/>
          <w:b/>
          <w:color w:val="000000" w:themeColor="text1"/>
          <w:sz w:val="24"/>
          <w:szCs w:val="24"/>
          <w:lang w:eastAsia="es-ES_tradnl"/>
        </w:rPr>
        <w:t>Nociones generales.</w:t>
      </w:r>
      <w:bookmarkEnd w:id="51"/>
      <w:bookmarkEnd w:id="52"/>
      <w:bookmarkEnd w:id="53"/>
      <w:bookmarkEnd w:id="54"/>
      <w:bookmarkEnd w:id="55"/>
      <w:r w:rsidRPr="00D521E3">
        <w:rPr>
          <w:rFonts w:ascii="Palatino Linotype" w:hAnsi="Palatino Linotype" w:cs="Times New Roman"/>
          <w:b/>
          <w:color w:val="000000" w:themeColor="text1"/>
          <w:sz w:val="24"/>
          <w:szCs w:val="24"/>
          <w:lang w:eastAsia="es-ES_tradnl"/>
        </w:rPr>
        <w:t xml:space="preserve"> </w:t>
      </w:r>
    </w:p>
    <w:p w14:paraId="4B68885C" w14:textId="04BD471D" w:rsidR="003B34CE" w:rsidRPr="00D521E3" w:rsidRDefault="003B34CE" w:rsidP="003B34CE">
      <w:pPr>
        <w:pStyle w:val="Prrafodelista"/>
        <w:numPr>
          <w:ilvl w:val="0"/>
          <w:numId w:val="1"/>
        </w:numPr>
        <w:spacing w:line="360" w:lineRule="auto"/>
        <w:ind w:left="0" w:firstLine="0"/>
        <w:contextualSpacing/>
        <w:jc w:val="both"/>
        <w:rPr>
          <w:rFonts w:ascii="Palatino Linotype" w:hAnsi="Palatino Linotype" w:cs="Arial"/>
          <w:color w:val="000000"/>
        </w:rPr>
      </w:pPr>
      <w:r w:rsidRPr="00D521E3">
        <w:rPr>
          <w:rFonts w:ascii="Palatino Linotype" w:hAnsi="Palatino Linotype" w:cs="Arial"/>
          <w:color w:val="000000"/>
        </w:rPr>
        <w:t>Debe destacarse que, debido a la naturaleza de la información solicitada</w:t>
      </w:r>
      <w:r w:rsidRPr="00D521E3">
        <w:rPr>
          <w:rFonts w:ascii="Palatino Linotype" w:hAnsi="Palatino Linotype" w:cs="Arial"/>
          <w:b/>
          <w:color w:val="000000"/>
        </w:rPr>
        <w:t xml:space="preserve">, </w:t>
      </w:r>
      <w:r w:rsidRPr="00D521E3">
        <w:rPr>
          <w:rFonts w:ascii="Palatino Linotype" w:hAnsi="Palatino Linotype"/>
        </w:rPr>
        <w:t>eventualmente</w:t>
      </w:r>
      <w:r w:rsidRPr="00D521E3">
        <w:rPr>
          <w:rFonts w:ascii="Palatino Linotype" w:hAnsi="Palatino Linotype" w:cs="Arial"/>
          <w:color w:val="000000"/>
        </w:rPr>
        <w:t xml:space="preserve"> pudiera obrar datos personales susceptibles de protegerse, así como información </w:t>
      </w:r>
      <w:r w:rsidRPr="00D521E3">
        <w:rPr>
          <w:rFonts w:ascii="Palatino Linotype" w:hAnsi="Palatino Linotype"/>
        </w:rPr>
        <w:t>susceptible</w:t>
      </w:r>
      <w:r w:rsidRPr="00D521E3">
        <w:rPr>
          <w:rFonts w:ascii="Palatino Linotype" w:hAnsi="Palatino Linotype" w:cs="Arial"/>
          <w:color w:val="000000"/>
        </w:rPr>
        <w:t xml:space="preserve"> de clasificarse como reservada, el </w:t>
      </w:r>
      <w:r w:rsidRPr="00D521E3">
        <w:rPr>
          <w:rFonts w:ascii="Palatino Linotype" w:hAnsi="Palatino Linotype" w:cs="Arial"/>
          <w:b/>
          <w:bCs/>
          <w:color w:val="000000"/>
        </w:rPr>
        <w:t xml:space="preserve">SUJETO OBLIGADO </w:t>
      </w:r>
      <w:r w:rsidRPr="00D521E3">
        <w:rPr>
          <w:rFonts w:ascii="Palatino Linotype" w:hAnsi="Palatino Linotype" w:cs="Arial"/>
          <w:color w:val="000000"/>
        </w:rPr>
        <w:t xml:space="preserve">deberá de hacer la adecuada versión pública, protegiendo los datos que no son susceptibles de ser proporcionados. </w:t>
      </w:r>
    </w:p>
    <w:p w14:paraId="0443FF6D" w14:textId="77777777" w:rsidR="003B34CE" w:rsidRPr="00D521E3" w:rsidRDefault="003B34CE" w:rsidP="003B34CE">
      <w:pPr>
        <w:pStyle w:val="Prrafodelista"/>
        <w:tabs>
          <w:tab w:val="left" w:pos="0"/>
          <w:tab w:val="left" w:pos="284"/>
        </w:tabs>
        <w:spacing w:line="360" w:lineRule="auto"/>
        <w:ind w:left="0" w:right="49"/>
        <w:jc w:val="both"/>
        <w:rPr>
          <w:rFonts w:ascii="Palatino Linotype" w:eastAsia="MS Mincho" w:hAnsi="Palatino Linotype" w:cstheme="minorBidi"/>
        </w:rPr>
      </w:pPr>
    </w:p>
    <w:p w14:paraId="3FAAAF72" w14:textId="77777777" w:rsidR="003B34CE" w:rsidRPr="00D521E3" w:rsidRDefault="003B34CE" w:rsidP="003B34CE">
      <w:pPr>
        <w:numPr>
          <w:ilvl w:val="0"/>
          <w:numId w:val="1"/>
        </w:numPr>
        <w:spacing w:line="360" w:lineRule="auto"/>
        <w:ind w:left="0" w:firstLine="0"/>
        <w:contextualSpacing/>
        <w:jc w:val="both"/>
        <w:rPr>
          <w:rFonts w:ascii="Palatino Linotype" w:eastAsiaTheme="minorEastAsia" w:hAnsi="Palatino Linotype" w:cs="Arial"/>
          <w:color w:val="000000"/>
        </w:rPr>
      </w:pPr>
      <w:r w:rsidRPr="00D521E3">
        <w:rPr>
          <w:rFonts w:ascii="Palatino Linotype" w:hAnsi="Palatino Linotype" w:cs="Arial"/>
          <w:color w:val="000000"/>
        </w:rPr>
        <w:t xml:space="preserve">No pasa desapercibido para este Órgano Garante que los </w:t>
      </w:r>
      <w:r w:rsidRPr="00D521E3">
        <w:rPr>
          <w:rFonts w:ascii="Palatino Linotype" w:hAnsi="Palatino Linotype" w:cs="Arial"/>
          <w:bCs/>
          <w:color w:val="000000"/>
        </w:rPr>
        <w:t>sujetos obligados</w:t>
      </w:r>
      <w:r w:rsidRPr="00D521E3">
        <w:rPr>
          <w:rFonts w:ascii="Palatino Linotype" w:hAnsi="Palatino Linotype" w:cs="Arial"/>
          <w:b/>
          <w:bCs/>
          <w:color w:val="000000"/>
        </w:rPr>
        <w:t xml:space="preserve"> </w:t>
      </w:r>
      <w:r w:rsidRPr="00D521E3">
        <w:rPr>
          <w:rFonts w:ascii="Palatino Linotype" w:hAnsi="Palatino Linotype" w:cs="Arial"/>
          <w:color w:val="000000"/>
        </w:rPr>
        <w:t xml:space="preserve">serán responsables de los datos personales en su posesión y que, en caso de localizarse datos concernientes a terceros, éstos no podrán difundir, distribuir o comercializar los datos personales.  Cabe destacar que, para la realización de la </w:t>
      </w:r>
      <w:r w:rsidRPr="00D521E3">
        <w:rPr>
          <w:rFonts w:ascii="Palatino Linotype" w:hAnsi="Palatino Linotype" w:cs="Arial"/>
          <w:color w:val="000000"/>
        </w:rPr>
        <w:lastRenderedPageBreak/>
        <w:t>clasificación de la información, se deben seguir una serie de pasos y procedimientos, por lo que es menester reiterar los mismos:</w:t>
      </w:r>
    </w:p>
    <w:p w14:paraId="121980C2" w14:textId="77777777" w:rsidR="003B34CE" w:rsidRPr="00D521E3" w:rsidRDefault="003B34CE" w:rsidP="003B34CE">
      <w:pPr>
        <w:tabs>
          <w:tab w:val="left" w:pos="284"/>
        </w:tabs>
        <w:spacing w:line="360" w:lineRule="auto"/>
        <w:ind w:right="49"/>
        <w:contextualSpacing/>
        <w:jc w:val="both"/>
        <w:rPr>
          <w:rFonts w:ascii="Palatino Linotype" w:hAnsi="Palatino Linotype" w:cs="Arial"/>
          <w:color w:val="000000"/>
        </w:rPr>
      </w:pPr>
    </w:p>
    <w:tbl>
      <w:tblPr>
        <w:tblStyle w:val="Tablanormal1"/>
        <w:tblW w:w="8926" w:type="dxa"/>
        <w:tblLook w:val="04A0" w:firstRow="1" w:lastRow="0" w:firstColumn="1" w:lastColumn="0" w:noHBand="0" w:noVBand="1"/>
      </w:tblPr>
      <w:tblGrid>
        <w:gridCol w:w="2689"/>
        <w:gridCol w:w="6237"/>
      </w:tblGrid>
      <w:tr w:rsidR="003B34CE" w:rsidRPr="00D521E3" w14:paraId="0797DDB6" w14:textId="77777777" w:rsidTr="003B34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6D4BDE" w14:textId="77777777" w:rsidR="003B34CE" w:rsidRPr="00D521E3" w:rsidRDefault="003B34CE">
            <w:pPr>
              <w:tabs>
                <w:tab w:val="left" w:pos="284"/>
              </w:tabs>
              <w:rPr>
                <w:rFonts w:ascii="Palatino Linotype" w:hAnsi="Palatino Linotype" w:cstheme="minorBidi"/>
                <w:bCs w:val="0"/>
              </w:rPr>
            </w:pPr>
            <w:r w:rsidRPr="00D521E3">
              <w:rPr>
                <w:rFonts w:ascii="Palatino Linotype" w:hAnsi="Palatino Linotype" w:cstheme="majorBidi"/>
                <w:bCs w:val="0"/>
              </w:rPr>
              <w:t>a) Requisitos previos.</w:t>
            </w:r>
          </w:p>
        </w:tc>
        <w:tc>
          <w:tcPr>
            <w:tcW w:w="6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048919" w14:textId="77777777" w:rsidR="003B34CE" w:rsidRPr="00D521E3" w:rsidRDefault="003B34CE">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D521E3">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40C4AE4" w14:textId="77777777" w:rsidR="003B34CE" w:rsidRPr="00D521E3" w:rsidRDefault="003B34CE">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D521E3">
              <w:rPr>
                <w:rFonts w:ascii="Palatino Linotype" w:hAnsi="Palatino Linotype" w:cs="Arial"/>
                <w:b w:val="0"/>
                <w:bCs w:val="0"/>
                <w:color w:val="000000"/>
              </w:rPr>
              <w:t>Al hacerlo tienen que precisar de qué información se trata, señalando el supuesto de clasificación (confidencialidad o reserva).</w:t>
            </w:r>
          </w:p>
          <w:p w14:paraId="26A1D942" w14:textId="77777777" w:rsidR="003B34CE" w:rsidRPr="00D521E3" w:rsidRDefault="003B34CE">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D521E3">
              <w:rPr>
                <w:rFonts w:ascii="Palatino Linotype" w:hAnsi="Palatino Linotype" w:cs="Arial"/>
                <w:b w:val="0"/>
                <w:bCs w:val="0"/>
                <w:color w:val="000000"/>
              </w:rPr>
              <w:t>Además, se debe señalar el procedimiento, de los tres que establecen los artículos 132 y 106 de la Ley Estatal y General, respectivamente.</w:t>
            </w:r>
          </w:p>
          <w:p w14:paraId="2A1876F2" w14:textId="77777777" w:rsidR="003B34CE" w:rsidRPr="00D521E3" w:rsidRDefault="003B34CE">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Bidi"/>
              </w:rPr>
            </w:pPr>
            <w:r w:rsidRPr="00D521E3">
              <w:rPr>
                <w:rFonts w:ascii="Palatino Linotype" w:hAnsi="Palatino Linotype" w:cs="Arial"/>
                <w:b w:val="0"/>
                <w:bCs w:val="0"/>
                <w:color w:val="000000"/>
              </w:rPr>
              <w:t xml:space="preserve">El último de estos requisitos previos consiste en que no se pueden emitir acuerdos de carácter general ni particular, esto es, </w:t>
            </w:r>
            <w:r w:rsidRPr="00D521E3">
              <w:rPr>
                <w:rFonts w:ascii="Palatino Linotype" w:hAnsi="Palatino Linotype" w:cs="Arial"/>
                <w:b w:val="0"/>
                <w:bCs w:val="0"/>
                <w:color w:val="000000"/>
                <w:u w:val="single"/>
              </w:rPr>
              <w:t>no se puede hacer un acuerdo para clasificar de manera general todos los documentos de un expediente o área, sin</w:t>
            </w:r>
            <w:r w:rsidRPr="00D521E3">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3B34CE" w:rsidRPr="00D521E3" w14:paraId="37F0F533" w14:textId="77777777" w:rsidTr="003B3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2140A5" w14:textId="77777777" w:rsidR="003B34CE" w:rsidRPr="00D521E3" w:rsidRDefault="003B34CE">
            <w:pPr>
              <w:tabs>
                <w:tab w:val="left" w:pos="284"/>
              </w:tabs>
              <w:rPr>
                <w:rFonts w:ascii="Palatino Linotype" w:hAnsi="Palatino Linotype"/>
                <w:bCs w:val="0"/>
              </w:rPr>
            </w:pPr>
            <w:r w:rsidRPr="00D521E3">
              <w:rPr>
                <w:rFonts w:ascii="Palatino Linotype" w:hAnsi="Palatino Linotype" w:cstheme="majorBidi"/>
                <w:bCs w:val="0"/>
              </w:rPr>
              <w:lastRenderedPageBreak/>
              <w:t>b) Supuestos de clasificación.</w:t>
            </w:r>
          </w:p>
        </w:tc>
        <w:tc>
          <w:tcPr>
            <w:tcW w:w="6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B9D640" w14:textId="77777777" w:rsidR="003B34CE" w:rsidRPr="00D521E3" w:rsidRDefault="003B34C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521E3">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1A5D4D10" w14:textId="77777777" w:rsidR="003B34CE" w:rsidRPr="00D521E3" w:rsidRDefault="003B34C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521E3">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862234D" w14:textId="77777777" w:rsidR="003B34CE" w:rsidRPr="00D521E3" w:rsidRDefault="003B34CE">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Bidi"/>
              </w:rPr>
            </w:pPr>
            <w:r w:rsidRPr="00D521E3">
              <w:rPr>
                <w:rFonts w:ascii="Palatino Linotype" w:hAnsi="Palatino Linotype" w:cs="Arial"/>
                <w:color w:val="000000"/>
              </w:rPr>
              <w:t xml:space="preserve">El </w:t>
            </w:r>
            <w:r w:rsidRPr="00D521E3">
              <w:rPr>
                <w:rFonts w:ascii="Palatino Linotype" w:hAnsi="Palatino Linotype" w:cs="Arial"/>
                <w:b/>
                <w:color w:val="000000"/>
              </w:rPr>
              <w:t>Sujeto Obligado</w:t>
            </w:r>
            <w:r w:rsidRPr="00D521E3">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B34CE" w:rsidRPr="00D521E3" w14:paraId="481B5489" w14:textId="77777777" w:rsidTr="003B34CE">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FB7028" w14:textId="77777777" w:rsidR="003B34CE" w:rsidRPr="00D521E3" w:rsidRDefault="003B34CE">
            <w:pPr>
              <w:tabs>
                <w:tab w:val="left" w:pos="284"/>
              </w:tabs>
              <w:rPr>
                <w:rFonts w:ascii="Palatino Linotype" w:hAnsi="Palatino Linotype"/>
                <w:bCs w:val="0"/>
              </w:rPr>
            </w:pPr>
            <w:r w:rsidRPr="00D521E3">
              <w:rPr>
                <w:rFonts w:ascii="Palatino Linotype" w:hAnsi="Palatino Linotype" w:cstheme="majorBidi"/>
                <w:bCs w:val="0"/>
              </w:rPr>
              <w:t>c) Formalidades para emitir el acuerdo de clasificación.</w:t>
            </w:r>
          </w:p>
        </w:tc>
        <w:tc>
          <w:tcPr>
            <w:tcW w:w="6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0A8514" w14:textId="77777777" w:rsidR="003B34CE" w:rsidRPr="00D521E3" w:rsidRDefault="003B34CE">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D521E3">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2C9FFBE0" w14:textId="77777777" w:rsidR="003B34CE" w:rsidRPr="00D521E3" w:rsidRDefault="003B34CE">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D521E3">
              <w:rPr>
                <w:rFonts w:ascii="Palatino Linotype" w:hAnsi="Palatino Linotype" w:cs="Arial"/>
                <w:color w:val="000000"/>
              </w:rPr>
              <w:lastRenderedPageBreak/>
              <w:t xml:space="preserve">Es necesario que </w:t>
            </w:r>
            <w:r w:rsidRPr="00D521E3">
              <w:rPr>
                <w:rFonts w:ascii="Palatino Linotype" w:hAnsi="Palatino Linotype" w:cs="Arial"/>
                <w:b/>
                <w:color w:val="000000"/>
                <w:u w:val="single"/>
              </w:rPr>
              <w:t>el acto reúna con los requisitos elementales</w:t>
            </w:r>
            <w:r w:rsidRPr="00D521E3">
              <w:rPr>
                <w:rFonts w:ascii="Palatino Linotype" w:hAnsi="Palatino Linotype" w:cs="Arial"/>
                <w:color w:val="000000"/>
              </w:rPr>
              <w:t>, entre ellos, que la autoridad que va a emitir el acto de autoridad sea la legalmente facultada para ello.</w:t>
            </w:r>
          </w:p>
          <w:p w14:paraId="108E8F47" w14:textId="77777777" w:rsidR="003B34CE" w:rsidRPr="00D521E3" w:rsidRDefault="003B34CE">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Bidi"/>
              </w:rPr>
            </w:pPr>
            <w:r w:rsidRPr="00D521E3">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B34CE" w:rsidRPr="00D521E3" w14:paraId="0492AC20" w14:textId="77777777" w:rsidTr="003B3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86D905" w14:textId="77777777" w:rsidR="003B34CE" w:rsidRPr="00D521E3" w:rsidRDefault="003B34CE">
            <w:pPr>
              <w:tabs>
                <w:tab w:val="left" w:pos="284"/>
              </w:tabs>
              <w:rPr>
                <w:rFonts w:ascii="Palatino Linotype" w:hAnsi="Palatino Linotype"/>
                <w:b w:val="0"/>
              </w:rPr>
            </w:pPr>
          </w:p>
          <w:p w14:paraId="5F407912" w14:textId="77777777" w:rsidR="003B34CE" w:rsidRPr="00D521E3" w:rsidRDefault="003B34CE">
            <w:pPr>
              <w:tabs>
                <w:tab w:val="left" w:pos="284"/>
              </w:tabs>
              <w:jc w:val="both"/>
              <w:rPr>
                <w:rFonts w:ascii="Palatino Linotype" w:hAnsi="Palatino Linotype"/>
                <w:bCs w:val="0"/>
              </w:rPr>
            </w:pPr>
            <w:r w:rsidRPr="00D521E3">
              <w:rPr>
                <w:rFonts w:ascii="Palatino Linotype" w:hAnsi="Palatino Linotype" w:cs="Arial"/>
                <w:bCs w:val="0"/>
                <w:color w:val="000000"/>
              </w:rPr>
              <w:t xml:space="preserve">d) Requisitos de fondo del acuerdo de clasificación. </w:t>
            </w:r>
          </w:p>
        </w:tc>
        <w:tc>
          <w:tcPr>
            <w:tcW w:w="6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7182BA" w14:textId="77777777" w:rsidR="003B34CE" w:rsidRPr="00D521E3" w:rsidRDefault="003B34C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521E3">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521E3">
              <w:rPr>
                <w:rFonts w:ascii="Palatino Linotype" w:hAnsi="Palatino Linotype" w:cs="Arial"/>
                <w:b/>
                <w:color w:val="000000"/>
              </w:rPr>
              <w:t>Sujetos Obligados</w:t>
            </w:r>
            <w:r w:rsidRPr="00D521E3">
              <w:rPr>
                <w:rFonts w:ascii="Palatino Linotype" w:hAnsi="Palatino Linotype" w:cs="Arial"/>
                <w:color w:val="000000"/>
              </w:rPr>
              <w:t xml:space="preserve">, por lo que deberán fundar y motivar debidamente la clasificación. </w:t>
            </w:r>
          </w:p>
          <w:p w14:paraId="68B0F595" w14:textId="77777777" w:rsidR="003B34CE" w:rsidRPr="00D521E3" w:rsidRDefault="003B34C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521E3">
              <w:rPr>
                <w:rFonts w:ascii="Palatino Linotype" w:hAnsi="Palatino Linotype" w:cs="Arial"/>
                <w:color w:val="000000"/>
              </w:rPr>
              <w:t xml:space="preserve">De lo anterior, se desprende que para una correcta </w:t>
            </w:r>
            <w:r w:rsidRPr="00D521E3">
              <w:rPr>
                <w:rFonts w:ascii="Palatino Linotype" w:hAnsi="Palatino Linotype" w:cs="Arial"/>
                <w:b/>
                <w:color w:val="000000"/>
              </w:rPr>
              <w:t>clasificación total o parcial</w:t>
            </w:r>
            <w:r w:rsidRPr="00D521E3">
              <w:rPr>
                <w:rFonts w:ascii="Palatino Linotype" w:hAnsi="Palatino Linotype" w:cs="Arial"/>
                <w:color w:val="000000"/>
              </w:rPr>
              <w:t xml:space="preserve">, esto es determinar los datos que se suprimen en las versiones públicas, es necesario fundar y </w:t>
            </w:r>
            <w:r w:rsidRPr="00D521E3">
              <w:rPr>
                <w:rFonts w:ascii="Palatino Linotype" w:hAnsi="Palatino Linotype" w:cs="Arial"/>
                <w:color w:val="000000"/>
              </w:rPr>
              <w:lastRenderedPageBreak/>
              <w:t>motivar, de manera correcta, la clasificación; considerando que todo acto que la autoridad pronuncie en el ejercicio de sus atribuciones, debe expresar los fundamentos legales que le dieron origen y las razones por las que se deben aplicar al caso concreto.</w:t>
            </w:r>
          </w:p>
          <w:p w14:paraId="67CA3110" w14:textId="77777777" w:rsidR="003B34CE" w:rsidRPr="00D521E3" w:rsidRDefault="003B34C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521E3">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2C92E25" w14:textId="77777777" w:rsidR="003B34CE" w:rsidRPr="00D521E3" w:rsidRDefault="003B34C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521E3">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0AFC1A89" w14:textId="77777777" w:rsidR="003B34CE" w:rsidRPr="00D521E3" w:rsidRDefault="003B34C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521E3">
              <w:rPr>
                <w:rFonts w:ascii="Palatino Linotype" w:hAnsi="Palatino Linotype" w:cs="Arial"/>
                <w:color w:val="000000"/>
              </w:rPr>
              <w:t xml:space="preserve">Ahora bien, </w:t>
            </w:r>
            <w:r w:rsidRPr="00D521E3">
              <w:rPr>
                <w:rFonts w:ascii="Palatino Linotype" w:hAnsi="Palatino Linotype" w:cs="Arial"/>
                <w:b/>
                <w:color w:val="000000"/>
                <w:u w:val="single"/>
              </w:rPr>
              <w:t>para cada caso además de fundar y motivar</w:t>
            </w:r>
            <w:r w:rsidRPr="00D521E3">
              <w:rPr>
                <w:rFonts w:ascii="Palatino Linotype" w:hAnsi="Palatino Linotype" w:cs="Arial"/>
                <w:color w:val="000000"/>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w:t>
            </w:r>
            <w:r w:rsidRPr="00D521E3">
              <w:rPr>
                <w:rFonts w:ascii="Palatino Linotype" w:hAnsi="Palatino Linotype" w:cs="Arial"/>
                <w:color w:val="000000"/>
              </w:rPr>
              <w:lastRenderedPageBreak/>
              <w:t>bancario, fiduciario, industrial, comercial, fiscal, bursátil y postal, cuya titularidad corresponda a particulares, entre otros.</w:t>
            </w:r>
          </w:p>
        </w:tc>
      </w:tr>
      <w:tr w:rsidR="003B34CE" w:rsidRPr="00D521E3" w14:paraId="5234B0BB" w14:textId="77777777" w:rsidTr="003B34CE">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E1FD81" w14:textId="77777777" w:rsidR="003B34CE" w:rsidRPr="00D521E3" w:rsidRDefault="003B34CE">
            <w:pPr>
              <w:tabs>
                <w:tab w:val="left" w:pos="284"/>
              </w:tabs>
              <w:ind w:right="49"/>
              <w:jc w:val="both"/>
              <w:rPr>
                <w:rFonts w:ascii="Palatino Linotype" w:hAnsi="Palatino Linotype" w:cs="Arial"/>
                <w:bCs w:val="0"/>
              </w:rPr>
            </w:pPr>
            <w:r w:rsidRPr="00D521E3">
              <w:rPr>
                <w:rFonts w:ascii="Palatino Linotype" w:eastAsia="MS Gothic" w:hAnsi="Palatino Linotype"/>
                <w:b w:val="0"/>
              </w:rPr>
              <w:lastRenderedPageBreak/>
              <w:t>e</w:t>
            </w:r>
            <w:r w:rsidRPr="00D521E3">
              <w:rPr>
                <w:rFonts w:ascii="Palatino Linotype" w:eastAsia="MS Gothic" w:hAnsi="Palatino Linotype"/>
                <w:bCs w:val="0"/>
              </w:rPr>
              <w:t xml:space="preserve">) Condiciones especiales de la clasificación de la información como confidencial. </w:t>
            </w:r>
          </w:p>
        </w:tc>
        <w:tc>
          <w:tcPr>
            <w:tcW w:w="6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C6E1FB" w14:textId="77777777" w:rsidR="003B34CE" w:rsidRPr="00D521E3" w:rsidRDefault="003B34CE">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D521E3">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11D822CB" w14:textId="77777777" w:rsidR="003B34CE" w:rsidRPr="00D521E3" w:rsidRDefault="003B34CE">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D521E3">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BBB7999" w14:textId="77777777" w:rsidR="003B34CE" w:rsidRPr="00D521E3" w:rsidRDefault="003B34CE">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Bidi"/>
              </w:rPr>
            </w:pPr>
            <w:r w:rsidRPr="00D521E3">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A6CE115" w14:textId="77777777" w:rsidR="003B34CE" w:rsidRPr="00D521E3" w:rsidRDefault="003B34CE" w:rsidP="003B34CE">
      <w:pPr>
        <w:pStyle w:val="Prrafodelista"/>
        <w:tabs>
          <w:tab w:val="left" w:pos="284"/>
        </w:tabs>
        <w:ind w:left="0"/>
        <w:rPr>
          <w:rFonts w:ascii="Palatino Linotype" w:eastAsiaTheme="minorEastAsia" w:hAnsi="Palatino Linotype" w:cs="Arial"/>
          <w:color w:val="000000"/>
          <w:lang w:val="es-ES_tradnl"/>
        </w:rPr>
      </w:pPr>
    </w:p>
    <w:p w14:paraId="4E03B2BA" w14:textId="77777777" w:rsidR="003B34CE" w:rsidRPr="00D521E3" w:rsidRDefault="003B34CE" w:rsidP="003B34CE">
      <w:pPr>
        <w:numPr>
          <w:ilvl w:val="0"/>
          <w:numId w:val="1"/>
        </w:numPr>
        <w:spacing w:line="360" w:lineRule="auto"/>
        <w:ind w:left="0" w:firstLine="0"/>
        <w:contextualSpacing/>
        <w:jc w:val="both"/>
        <w:rPr>
          <w:rFonts w:ascii="Palatino Linotype" w:hAnsi="Palatino Linotype" w:cs="Arial"/>
          <w:color w:val="000000"/>
        </w:rPr>
      </w:pPr>
      <w:r w:rsidRPr="00D521E3">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EEC6A13" w14:textId="77777777" w:rsidR="003B34CE" w:rsidRPr="00D521E3" w:rsidRDefault="003B34CE" w:rsidP="003B34CE">
      <w:pPr>
        <w:pStyle w:val="Prrafodelista"/>
        <w:spacing w:line="360" w:lineRule="auto"/>
        <w:ind w:left="0"/>
        <w:jc w:val="both"/>
        <w:rPr>
          <w:rFonts w:ascii="Palatino Linotype" w:hAnsi="Palatino Linotype" w:cs="Arial"/>
          <w:color w:val="000000"/>
        </w:rPr>
      </w:pPr>
    </w:p>
    <w:p w14:paraId="4EAE594E" w14:textId="77777777" w:rsidR="003B34CE" w:rsidRPr="00D521E3" w:rsidRDefault="003B34CE" w:rsidP="003B34CE">
      <w:pPr>
        <w:numPr>
          <w:ilvl w:val="0"/>
          <w:numId w:val="1"/>
        </w:numPr>
        <w:spacing w:line="360" w:lineRule="auto"/>
        <w:ind w:left="0" w:firstLine="0"/>
        <w:contextualSpacing/>
        <w:jc w:val="both"/>
        <w:rPr>
          <w:rFonts w:ascii="Palatino Linotype" w:hAnsi="Palatino Linotype" w:cs="Arial"/>
          <w:color w:val="000000"/>
        </w:rPr>
      </w:pPr>
      <w:r w:rsidRPr="00D521E3">
        <w:rPr>
          <w:rFonts w:ascii="Palatino Linotype" w:hAnsi="Palatino Linotype" w:cs="Arial"/>
          <w:color w:val="000000"/>
        </w:rPr>
        <w:t xml:space="preserve">Mención aparte es la relativa al soporte documental donde conste o se advierta el ultimo grado de estudios, toda vez que en ella eventualmente puede constar </w:t>
      </w:r>
      <w:r w:rsidRPr="00D521E3">
        <w:rPr>
          <w:rFonts w:ascii="Palatino Linotype" w:hAnsi="Palatino Linotype" w:cs="Arial"/>
        </w:rPr>
        <w:t>la</w:t>
      </w:r>
      <w:r w:rsidRPr="00D521E3">
        <w:rPr>
          <w:rFonts w:ascii="Palatino Linotype" w:hAnsi="Palatino Linotype" w:cs="Arial"/>
          <w:color w:val="000000"/>
        </w:rPr>
        <w:t xml:space="preserve"> firma; en ese sentido </w:t>
      </w:r>
      <w:r w:rsidRPr="00D521E3">
        <w:rPr>
          <w:rFonts w:ascii="Palatino Linotype" w:hAnsi="Palatino Linotype" w:cs="Tahoma"/>
        </w:rPr>
        <w:t xml:space="preserve">la firma de los servidores públicos en dicha documentación debe considerarse </w:t>
      </w:r>
      <w:r w:rsidRPr="00D521E3">
        <w:rPr>
          <w:rFonts w:ascii="Palatino Linotype" w:hAnsi="Palatino Linotype" w:cs="Tahoma"/>
          <w:b/>
        </w:rPr>
        <w:t>información confidencial</w:t>
      </w:r>
      <w:r w:rsidRPr="00D521E3">
        <w:rPr>
          <w:rFonts w:ascii="Palatino Linotype" w:hAnsi="Palatino Linotype" w:cs="Tahoma"/>
        </w:rPr>
        <w:t>, en términos del artículo 143, fracción I, de la Ley de Transparencia y Acceso a la Información Pública del Estado de México y Municipios.</w:t>
      </w:r>
    </w:p>
    <w:p w14:paraId="11A4EFAA" w14:textId="77777777" w:rsidR="003B34CE" w:rsidRPr="00D521E3" w:rsidRDefault="003B34CE" w:rsidP="003B34CE">
      <w:pPr>
        <w:pStyle w:val="Prrafodelista"/>
        <w:ind w:left="0"/>
        <w:rPr>
          <w:rFonts w:ascii="Palatino Linotype" w:hAnsi="Palatino Linotype" w:cs="Arial"/>
          <w:color w:val="000000"/>
        </w:rPr>
      </w:pPr>
    </w:p>
    <w:p w14:paraId="7F8AF690" w14:textId="77777777" w:rsidR="003B34CE" w:rsidRPr="00D521E3" w:rsidRDefault="003B34CE" w:rsidP="003B34CE">
      <w:pPr>
        <w:numPr>
          <w:ilvl w:val="0"/>
          <w:numId w:val="1"/>
        </w:numPr>
        <w:spacing w:line="360" w:lineRule="auto"/>
        <w:ind w:left="0" w:firstLine="0"/>
        <w:contextualSpacing/>
        <w:jc w:val="both"/>
        <w:rPr>
          <w:rFonts w:ascii="Palatino Linotype" w:hAnsi="Palatino Linotype" w:cs="Arial"/>
        </w:rPr>
      </w:pPr>
      <w:r w:rsidRPr="00D521E3">
        <w:rPr>
          <w:rFonts w:ascii="Palatino Linotype" w:hAnsi="Palatino Linotype" w:cs="Arial"/>
        </w:rPr>
        <w:t xml:space="preserve">Lo anterior es así, ya que acceder a la fotocopia del título, cédula profesional o cualquier otro documento que acredite preparación en algún campo del conocimiento, </w:t>
      </w:r>
      <w:r w:rsidRPr="00D521E3">
        <w:rPr>
          <w:rFonts w:ascii="Palatino Linotype" w:hAnsi="Palatino Linotype" w:cs="Arial"/>
          <w:color w:val="000000"/>
        </w:rPr>
        <w:t>proporciona</w:t>
      </w:r>
      <w:r w:rsidRPr="00D521E3">
        <w:rPr>
          <w:rFonts w:ascii="Palatino Linotype" w:hAnsi="Palatino Linotype" w:cs="Arial"/>
        </w:rPr>
        <w:t xml:space="preserve"> información sobre la experiencia académica de quienes ocupan cargos en la administración pública; asimismo, permite conocer con toda certeza y de manera indudable si las personas que se desempeñan como servidores públicos tienen el perfil idóneo para desarrollar las actividades y atribuciones que se deriven de su encargo. </w:t>
      </w:r>
    </w:p>
    <w:p w14:paraId="11220028" w14:textId="77777777" w:rsidR="003B34CE" w:rsidRPr="00D521E3" w:rsidRDefault="003B34CE" w:rsidP="003B34CE">
      <w:pPr>
        <w:pStyle w:val="Prrafodelista"/>
        <w:ind w:left="0"/>
        <w:rPr>
          <w:rFonts w:ascii="Palatino Linotype" w:hAnsi="Palatino Linotype" w:cs="Arial"/>
        </w:rPr>
      </w:pPr>
    </w:p>
    <w:p w14:paraId="606CAC29" w14:textId="77777777" w:rsidR="003B34CE" w:rsidRPr="00D521E3" w:rsidRDefault="003B34CE" w:rsidP="003B34CE">
      <w:pPr>
        <w:numPr>
          <w:ilvl w:val="0"/>
          <w:numId w:val="1"/>
        </w:numPr>
        <w:spacing w:line="360" w:lineRule="auto"/>
        <w:ind w:left="0" w:firstLine="0"/>
        <w:contextualSpacing/>
        <w:jc w:val="both"/>
        <w:rPr>
          <w:rFonts w:ascii="Palatino Linotype" w:hAnsi="Palatino Linotype" w:cs="Arial"/>
        </w:rPr>
      </w:pPr>
      <w:r w:rsidRPr="00D521E3">
        <w:rPr>
          <w:rFonts w:ascii="Palatino Linotype" w:hAnsi="Palatino Linotype" w:cs="Arial"/>
        </w:rPr>
        <w:t>Al respecto, se debe tener presente que la naturaleza de los documentos que acreditan el nivel de escolaridad o grado académico consiste en ser un medio de identificación que acredita a su titular como un profesional o experto en algún área de estudio o conocimiento frente a terceros, por lo que la entrega de estos con la firma justamente tiene el efecto de cumplir este objetivo.</w:t>
      </w:r>
    </w:p>
    <w:p w14:paraId="4415927C" w14:textId="77777777" w:rsidR="003B34CE" w:rsidRPr="00D521E3" w:rsidRDefault="003B34CE" w:rsidP="003B34CE">
      <w:pPr>
        <w:pStyle w:val="Prrafodelista"/>
        <w:spacing w:line="360" w:lineRule="auto"/>
        <w:ind w:left="0"/>
        <w:jc w:val="both"/>
        <w:rPr>
          <w:rFonts w:ascii="Palatino Linotype" w:hAnsi="Palatino Linotype" w:cs="Arial"/>
        </w:rPr>
      </w:pPr>
    </w:p>
    <w:p w14:paraId="0AA186FA" w14:textId="77777777" w:rsidR="003B34CE" w:rsidRPr="00D521E3" w:rsidRDefault="003B34CE" w:rsidP="003B34CE">
      <w:pPr>
        <w:numPr>
          <w:ilvl w:val="0"/>
          <w:numId w:val="1"/>
        </w:numPr>
        <w:spacing w:line="360" w:lineRule="auto"/>
        <w:ind w:left="0" w:firstLine="0"/>
        <w:contextualSpacing/>
        <w:jc w:val="both"/>
        <w:rPr>
          <w:rFonts w:ascii="Palatino Linotype" w:hAnsi="Palatino Linotype" w:cs="Arial"/>
        </w:rPr>
      </w:pPr>
      <w:r w:rsidRPr="00D521E3">
        <w:rPr>
          <w:rFonts w:ascii="Palatino Linotype" w:hAnsi="Palatino Linotype" w:cs="Arial"/>
        </w:rPr>
        <w:lastRenderedPageBreak/>
        <w:t xml:space="preserve">Luego entonces, se determina la necesidad de testar la firma en los documentos que eventualmente se entreguen al respecto, ya que no se considera necesario que el ciudadano acceda a dicho dato personal, por actualizar la fracción I, del artículo 143 de la Ley de Transparencia y Acceso a la Información Pública del Estado de México y Municipios. </w:t>
      </w:r>
    </w:p>
    <w:p w14:paraId="71C3D5D2" w14:textId="77777777" w:rsidR="003B34CE" w:rsidRPr="00D521E3" w:rsidRDefault="003B34CE" w:rsidP="003B34CE">
      <w:pPr>
        <w:pStyle w:val="Prrafodelista"/>
        <w:ind w:left="0"/>
        <w:rPr>
          <w:rFonts w:ascii="Palatino Linotype" w:hAnsi="Palatino Linotype" w:cs="Arial"/>
        </w:rPr>
      </w:pPr>
    </w:p>
    <w:p w14:paraId="00EED18E" w14:textId="77777777" w:rsidR="003B34CE" w:rsidRPr="00D521E3" w:rsidRDefault="003B34CE" w:rsidP="003B34CE">
      <w:pPr>
        <w:numPr>
          <w:ilvl w:val="0"/>
          <w:numId w:val="1"/>
        </w:numPr>
        <w:spacing w:line="360" w:lineRule="auto"/>
        <w:ind w:left="0" w:firstLine="0"/>
        <w:contextualSpacing/>
        <w:jc w:val="both"/>
        <w:rPr>
          <w:rFonts w:ascii="Palatino Linotype" w:hAnsi="Palatino Linotype" w:cs="Arial"/>
          <w:color w:val="000000"/>
        </w:rPr>
      </w:pPr>
      <w:r w:rsidRPr="00D521E3">
        <w:rPr>
          <w:rFonts w:ascii="Palatino Linotype" w:eastAsia="Calibri" w:hAnsi="Palatino Linotype" w:cs="Tahoma"/>
          <w:bCs/>
        </w:rPr>
        <w:t xml:space="preserve">La firma es considerada un dato personal, al tratarse de información gráfica a través de la cual su titular exterioriza su voluntad en actos públicos y privados; por lo que, al tratarse de un dato concerniente a una persona física, suele considerarse </w:t>
      </w:r>
      <w:r w:rsidRPr="00D521E3">
        <w:rPr>
          <w:rFonts w:ascii="Palatino Linotype" w:hAnsi="Palatino Linotype" w:cs="Arial"/>
        </w:rPr>
        <w:t>confidencial</w:t>
      </w:r>
      <w:r w:rsidRPr="00D521E3">
        <w:rPr>
          <w:rFonts w:ascii="Palatino Linotype" w:eastAsia="Calibri" w:hAnsi="Palatino Linotype" w:cs="Tahoma"/>
          <w:bCs/>
        </w:rPr>
        <w:t>, como se actualiza en el presente supuesto, aun tratándose de personas con algún cargo en el servicio público; luego entonces deberá ser testada para el caso de que en el soporte documental que se entregue en respuesta llegara a obrar.</w:t>
      </w:r>
    </w:p>
    <w:p w14:paraId="3A417E32" w14:textId="77777777" w:rsidR="00836B10" w:rsidRPr="00D521E3" w:rsidRDefault="00836B10" w:rsidP="00E61108">
      <w:pPr>
        <w:spacing w:line="360" w:lineRule="auto"/>
        <w:contextualSpacing/>
        <w:jc w:val="both"/>
        <w:rPr>
          <w:rFonts w:ascii="Palatino Linotype" w:eastAsia="MS Gothic" w:hAnsi="Palatino Linotype" w:cstheme="majorBidi"/>
          <w:lang w:val="es-ES_tradnl"/>
        </w:rPr>
      </w:pPr>
    </w:p>
    <w:p w14:paraId="7D930DAA" w14:textId="77777777" w:rsidR="00836B10" w:rsidRPr="00D521E3" w:rsidRDefault="00836B10" w:rsidP="00E61108">
      <w:pPr>
        <w:numPr>
          <w:ilvl w:val="0"/>
          <w:numId w:val="1"/>
        </w:numPr>
        <w:tabs>
          <w:tab w:val="left" w:pos="567"/>
        </w:tabs>
        <w:spacing w:line="360" w:lineRule="auto"/>
        <w:ind w:left="0" w:firstLine="0"/>
        <w:contextualSpacing/>
        <w:jc w:val="both"/>
        <w:rPr>
          <w:rFonts w:ascii="Palatino Linotype" w:eastAsia="MS Gothic" w:hAnsi="Palatino Linotype" w:cstheme="majorBidi"/>
          <w:lang w:val="es-ES_tradnl"/>
        </w:rPr>
      </w:pPr>
      <w:r w:rsidRPr="00D521E3">
        <w:rPr>
          <w:rFonts w:ascii="Palatino Linotype" w:eastAsia="MS Mincho" w:hAnsi="Palatino Linotype"/>
          <w:color w:val="000000"/>
        </w:rPr>
        <w:t xml:space="preserve">Por lo anteriormente expuesto y fundado, este </w:t>
      </w:r>
      <w:r w:rsidRPr="00D521E3">
        <w:rPr>
          <w:rFonts w:ascii="Palatino Linotype" w:eastAsia="MS Mincho" w:hAnsi="Palatino Linotype"/>
          <w:b/>
          <w:bCs/>
          <w:color w:val="000000"/>
        </w:rPr>
        <w:t>ÓRGANO GARANTE</w:t>
      </w:r>
      <w:r w:rsidRPr="00D521E3">
        <w:rPr>
          <w:rFonts w:ascii="Palatino Linotype" w:eastAsia="MS Mincho" w:hAnsi="Palatino Linotype"/>
          <w:color w:val="000000"/>
        </w:rPr>
        <w:t xml:space="preserve"> emite los siguientes:</w:t>
      </w:r>
    </w:p>
    <w:p w14:paraId="5C17B9DC" w14:textId="77777777" w:rsidR="00803CEE" w:rsidRPr="00D521E3" w:rsidRDefault="00803CEE" w:rsidP="00E61108">
      <w:pPr>
        <w:keepNext/>
        <w:keepLines/>
        <w:spacing w:before="240" w:line="360" w:lineRule="auto"/>
        <w:outlineLvl w:val="0"/>
        <w:rPr>
          <w:rFonts w:ascii="Palatino Linotype" w:eastAsia="MS Mincho" w:hAnsi="Palatino Linotype"/>
          <w:b/>
          <w:lang w:val="es-ES_tradnl"/>
        </w:rPr>
      </w:pPr>
    </w:p>
    <w:p w14:paraId="7138DF07" w14:textId="61ECFCC8" w:rsidR="00CE394F" w:rsidRPr="00D521E3" w:rsidRDefault="00CE394F" w:rsidP="00E61108">
      <w:pPr>
        <w:keepNext/>
        <w:keepLines/>
        <w:spacing w:before="240" w:line="360" w:lineRule="auto"/>
        <w:jc w:val="center"/>
        <w:outlineLvl w:val="0"/>
        <w:rPr>
          <w:rFonts w:ascii="Palatino Linotype" w:eastAsiaTheme="majorEastAsia" w:hAnsi="Palatino Linotype" w:cstheme="majorBidi"/>
          <w:b/>
          <w:color w:val="000000" w:themeColor="text1"/>
          <w:lang w:val="pt-PT" w:eastAsia="en-US"/>
        </w:rPr>
      </w:pPr>
      <w:r w:rsidRPr="00D521E3">
        <w:rPr>
          <w:rFonts w:ascii="Palatino Linotype" w:eastAsiaTheme="majorEastAsia" w:hAnsi="Palatino Linotype" w:cstheme="majorBidi"/>
          <w:b/>
          <w:color w:val="000000" w:themeColor="text1"/>
          <w:lang w:val="pt-PT" w:eastAsia="en-US"/>
        </w:rPr>
        <w:t>R E S O L U T I V O S</w:t>
      </w:r>
      <w:bookmarkEnd w:id="47"/>
      <w:bookmarkEnd w:id="48"/>
      <w:bookmarkEnd w:id="49"/>
    </w:p>
    <w:p w14:paraId="2DD10A5A" w14:textId="77777777" w:rsidR="00CE394F" w:rsidRPr="00D521E3" w:rsidRDefault="00CE394F" w:rsidP="00E61108">
      <w:pPr>
        <w:spacing w:line="360" w:lineRule="auto"/>
        <w:jc w:val="both"/>
        <w:rPr>
          <w:rFonts w:ascii="Palatino Linotype" w:hAnsi="Palatino Linotype" w:cs="Arial"/>
          <w:b/>
          <w:lang w:val="pt-PT"/>
        </w:rPr>
      </w:pPr>
    </w:p>
    <w:p w14:paraId="4786F8FC" w14:textId="06DCB47A" w:rsidR="00CE394F" w:rsidRPr="00D521E3" w:rsidRDefault="00CE394F" w:rsidP="00E61108">
      <w:pPr>
        <w:spacing w:line="360" w:lineRule="auto"/>
        <w:jc w:val="both"/>
        <w:rPr>
          <w:rFonts w:ascii="Palatino Linotype" w:eastAsia="Calibri" w:hAnsi="Palatino Linotype" w:cs="Arial"/>
        </w:rPr>
      </w:pPr>
      <w:r w:rsidRPr="00D521E3">
        <w:rPr>
          <w:rFonts w:ascii="Palatino Linotype" w:hAnsi="Palatino Linotype" w:cs="Arial"/>
          <w:b/>
          <w:lang w:val="es-MX"/>
        </w:rPr>
        <w:lastRenderedPageBreak/>
        <w:t xml:space="preserve">PRIMERO. </w:t>
      </w:r>
      <w:r w:rsidRPr="00D521E3">
        <w:rPr>
          <w:rFonts w:ascii="Palatino Linotype" w:hAnsi="Palatino Linotype" w:cs="Arial"/>
          <w:lang w:val="es-MX"/>
        </w:rPr>
        <w:t>Resultan fundadas las</w:t>
      </w:r>
      <w:r w:rsidRPr="00D521E3">
        <w:rPr>
          <w:rFonts w:ascii="Palatino Linotype" w:hAnsi="Palatino Linotype" w:cs="Arial"/>
          <w:b/>
          <w:lang w:val="es-MX"/>
        </w:rPr>
        <w:t xml:space="preserve"> </w:t>
      </w:r>
      <w:r w:rsidRPr="00D521E3">
        <w:rPr>
          <w:rFonts w:ascii="Palatino Linotype" w:hAnsi="Palatino Linotype" w:cs="Arial"/>
        </w:rPr>
        <w:t xml:space="preserve">razones o motivos de inconformidad hechos valer </w:t>
      </w:r>
      <w:r w:rsidR="000E77C7" w:rsidRPr="00D521E3">
        <w:rPr>
          <w:rFonts w:ascii="Palatino Linotype" w:eastAsia="Calibri" w:hAnsi="Palatino Linotype" w:cs="Arial"/>
        </w:rPr>
        <w:t xml:space="preserve">en el recurso de revisión </w:t>
      </w:r>
      <w:r w:rsidR="00853E17" w:rsidRPr="00D521E3">
        <w:rPr>
          <w:rFonts w:ascii="Palatino Linotype" w:eastAsia="Calibri" w:hAnsi="Palatino Linotype" w:cs="Arial"/>
          <w:b/>
          <w:bCs/>
        </w:rPr>
        <w:t>13373/INFOEM/IP/RR/2022</w:t>
      </w:r>
      <w:r w:rsidR="00CE2CE2" w:rsidRPr="00D521E3">
        <w:rPr>
          <w:rFonts w:ascii="Palatino Linotype" w:eastAsia="Calibri" w:hAnsi="Palatino Linotype" w:cs="Arial"/>
        </w:rPr>
        <w:t xml:space="preserve"> </w:t>
      </w:r>
      <w:r w:rsidRPr="00D521E3">
        <w:rPr>
          <w:rFonts w:ascii="Palatino Linotype" w:hAnsi="Palatino Linotype"/>
          <w:lang w:val="es-MX"/>
        </w:rPr>
        <w:t>en términos de los</w:t>
      </w:r>
      <w:r w:rsidR="008C6B9E" w:rsidRPr="00D521E3">
        <w:rPr>
          <w:rFonts w:ascii="Palatino Linotype" w:hAnsi="Palatino Linotype"/>
          <w:b/>
          <w:bCs/>
          <w:lang w:val="es-MX"/>
        </w:rPr>
        <w:t xml:space="preserve"> Considerando</w:t>
      </w:r>
      <w:r w:rsidRPr="00D521E3">
        <w:rPr>
          <w:rFonts w:ascii="Palatino Linotype" w:hAnsi="Palatino Linotype"/>
          <w:lang w:val="es-MX"/>
        </w:rPr>
        <w:t xml:space="preserve"> </w:t>
      </w:r>
      <w:r w:rsidRPr="00D521E3">
        <w:rPr>
          <w:rFonts w:ascii="Palatino Linotype" w:hAnsi="Palatino Linotype"/>
          <w:b/>
          <w:lang w:val="es-MX"/>
        </w:rPr>
        <w:t>CUARTO</w:t>
      </w:r>
      <w:r w:rsidR="008C6B9E" w:rsidRPr="00D521E3">
        <w:rPr>
          <w:rFonts w:ascii="Palatino Linotype" w:hAnsi="Palatino Linotype"/>
          <w:lang w:val="es-MX"/>
        </w:rPr>
        <w:t xml:space="preserve"> </w:t>
      </w:r>
      <w:r w:rsidRPr="00D521E3">
        <w:rPr>
          <w:rFonts w:ascii="Palatino Linotype" w:hAnsi="Palatino Linotype"/>
          <w:lang w:val="es-MX"/>
        </w:rPr>
        <w:t>de la presente resolución.</w:t>
      </w:r>
    </w:p>
    <w:p w14:paraId="200AB0AB" w14:textId="77777777" w:rsidR="00CE394F" w:rsidRPr="00D521E3" w:rsidRDefault="00CE394F" w:rsidP="00E61108">
      <w:pPr>
        <w:spacing w:line="360" w:lineRule="auto"/>
        <w:contextualSpacing/>
        <w:jc w:val="both"/>
        <w:rPr>
          <w:rFonts w:ascii="Palatino Linotype" w:eastAsia="Calibri" w:hAnsi="Palatino Linotype" w:cs="Arial"/>
          <w:b/>
          <w:bCs/>
        </w:rPr>
      </w:pPr>
    </w:p>
    <w:p w14:paraId="3918C7E9" w14:textId="0859C96F" w:rsidR="00CA56B2" w:rsidRPr="00D521E3" w:rsidRDefault="00CE394F" w:rsidP="00E61108">
      <w:pPr>
        <w:spacing w:line="360" w:lineRule="auto"/>
        <w:contextualSpacing/>
        <w:jc w:val="both"/>
        <w:rPr>
          <w:rFonts w:ascii="Palatino Linotype" w:hAnsi="Palatino Linotype" w:cs="Arial"/>
        </w:rPr>
      </w:pPr>
      <w:r w:rsidRPr="00D521E3">
        <w:rPr>
          <w:rFonts w:ascii="Palatino Linotype" w:eastAsia="Calibri" w:hAnsi="Palatino Linotype" w:cs="Arial"/>
          <w:b/>
          <w:bCs/>
        </w:rPr>
        <w:t xml:space="preserve">SEGUNDO. </w:t>
      </w:r>
      <w:r w:rsidR="00CE2CE2" w:rsidRPr="00D521E3">
        <w:rPr>
          <w:rFonts w:ascii="Palatino Linotype" w:eastAsia="Calibri" w:hAnsi="Palatino Linotype" w:cs="Arial"/>
        </w:rPr>
        <w:t xml:space="preserve">Se </w:t>
      </w:r>
      <w:r w:rsidR="00CE2CE2" w:rsidRPr="00D521E3">
        <w:rPr>
          <w:rFonts w:ascii="Palatino Linotype" w:eastAsia="Calibri" w:hAnsi="Palatino Linotype" w:cs="Arial"/>
          <w:b/>
        </w:rPr>
        <w:t>REVOCA</w:t>
      </w:r>
      <w:r w:rsidRPr="00D521E3">
        <w:rPr>
          <w:rFonts w:ascii="Palatino Linotype" w:eastAsia="Calibri" w:hAnsi="Palatino Linotype" w:cs="Arial"/>
          <w:b/>
        </w:rPr>
        <w:t xml:space="preserve"> </w:t>
      </w:r>
      <w:r w:rsidR="00CA56B2" w:rsidRPr="00D521E3">
        <w:rPr>
          <w:rFonts w:ascii="Palatino Linotype" w:eastAsia="Calibri" w:hAnsi="Palatino Linotype" w:cs="Arial"/>
        </w:rPr>
        <w:t xml:space="preserve">la respuesta emitida por el </w:t>
      </w:r>
      <w:r w:rsidR="00853E17" w:rsidRPr="00D521E3">
        <w:rPr>
          <w:rFonts w:ascii="Palatino Linotype" w:hAnsi="Palatino Linotype"/>
          <w:b/>
          <w:lang w:val="es-ES_tradnl"/>
        </w:rPr>
        <w:t>Organismo Público Descentralizado para la Prestación de Servicios de Agua Potable Alcantarillado y Saneamiento de Coacalco de Berriozábal</w:t>
      </w:r>
      <w:bookmarkStart w:id="56" w:name="_Toc460947013"/>
      <w:r w:rsidR="00CA56B2" w:rsidRPr="00D521E3">
        <w:rPr>
          <w:rFonts w:ascii="Palatino Linotype" w:eastAsia="Calibri" w:hAnsi="Palatino Linotype" w:cs="Arial"/>
          <w:b/>
          <w:lang w:val="es-MX"/>
        </w:rPr>
        <w:t xml:space="preserve"> </w:t>
      </w:r>
      <w:r w:rsidR="00CA56B2" w:rsidRPr="00D521E3">
        <w:rPr>
          <w:rFonts w:ascii="Palatino Linotype" w:eastAsia="Calibri" w:hAnsi="Palatino Linotype" w:cs="Arial"/>
        </w:rPr>
        <w:t>y se</w:t>
      </w:r>
      <w:r w:rsidR="00CA56B2" w:rsidRPr="00D521E3">
        <w:rPr>
          <w:rFonts w:ascii="Palatino Linotype" w:eastAsia="Calibri" w:hAnsi="Palatino Linotype" w:cs="Arial"/>
          <w:b/>
        </w:rPr>
        <w:t xml:space="preserve"> ORDENA </w:t>
      </w:r>
      <w:r w:rsidR="00CA56B2" w:rsidRPr="00D521E3">
        <w:rPr>
          <w:rFonts w:ascii="Palatino Linotype" w:hAnsi="Palatino Linotype" w:cs="Arial"/>
        </w:rPr>
        <w:t xml:space="preserve">entregar vía Sistema de Accesos a la Información Mexiquense </w:t>
      </w:r>
      <w:r w:rsidR="00CA56B2" w:rsidRPr="00D521E3">
        <w:rPr>
          <w:rFonts w:ascii="Palatino Linotype" w:hAnsi="Palatino Linotype" w:cs="Arial"/>
          <w:b/>
        </w:rPr>
        <w:t>(SAIMEX)</w:t>
      </w:r>
      <w:r w:rsidR="00CA56B2" w:rsidRPr="00D521E3">
        <w:rPr>
          <w:rFonts w:ascii="Palatino Linotype" w:hAnsi="Palatino Linotype" w:cs="Arial"/>
        </w:rPr>
        <w:t>, en versión pública</w:t>
      </w:r>
      <w:r w:rsidR="003B34CE" w:rsidRPr="00D521E3">
        <w:rPr>
          <w:rFonts w:ascii="Palatino Linotype" w:hAnsi="Palatino Linotype" w:cs="Arial"/>
          <w:color w:val="000000"/>
          <w:lang w:val="es-MX" w:eastAsia="es-MX"/>
        </w:rPr>
        <w:t xml:space="preserve">, de los documentos vigentes al </w:t>
      </w:r>
      <w:r w:rsidR="003B34CE" w:rsidRPr="00D521E3">
        <w:rPr>
          <w:rFonts w:ascii="Palatino Linotype" w:eastAsia="Calibri" w:hAnsi="Palatino Linotype" w:cs="Arial"/>
          <w:color w:val="000000" w:themeColor="text1"/>
        </w:rPr>
        <w:t xml:space="preserve">once (11) de julio de dos mil veintidós, </w:t>
      </w:r>
      <w:r w:rsidR="003B34CE" w:rsidRPr="00D521E3">
        <w:rPr>
          <w:rFonts w:ascii="Palatino Linotype" w:hAnsi="Palatino Linotype" w:cs="Arial"/>
          <w:color w:val="000000"/>
          <w:lang w:val="es-MX" w:eastAsia="es-MX"/>
        </w:rPr>
        <w:t>donde conste o se advierta</w:t>
      </w:r>
      <w:r w:rsidR="00CA56B2" w:rsidRPr="00D521E3">
        <w:rPr>
          <w:rFonts w:ascii="Palatino Linotype" w:hAnsi="Palatino Linotype" w:cs="Arial"/>
          <w:color w:val="000000"/>
          <w:lang w:val="es-MX" w:eastAsia="es-MX"/>
        </w:rPr>
        <w:t xml:space="preserve">: </w:t>
      </w:r>
      <w:r w:rsidR="00CA56B2" w:rsidRPr="00D521E3">
        <w:rPr>
          <w:rFonts w:ascii="Palatino Linotype" w:hAnsi="Palatino Linotype" w:cs="Arial"/>
        </w:rPr>
        <w:t xml:space="preserve"> </w:t>
      </w:r>
    </w:p>
    <w:p w14:paraId="689373DC" w14:textId="77777777" w:rsidR="003B34CE" w:rsidRPr="00D521E3" w:rsidRDefault="003B34CE" w:rsidP="00E61108">
      <w:pPr>
        <w:spacing w:line="360" w:lineRule="auto"/>
        <w:contextualSpacing/>
        <w:jc w:val="both"/>
        <w:rPr>
          <w:rFonts w:ascii="Palatino Linotype" w:hAnsi="Palatino Linotype" w:cs="Arial"/>
        </w:rPr>
      </w:pPr>
    </w:p>
    <w:p w14:paraId="0B46AC7F" w14:textId="67B9AA81" w:rsidR="00836B10" w:rsidRPr="00D521E3" w:rsidRDefault="003B34CE" w:rsidP="003B34CE">
      <w:pPr>
        <w:pStyle w:val="Prrafodelista"/>
        <w:numPr>
          <w:ilvl w:val="3"/>
          <w:numId w:val="24"/>
        </w:numPr>
        <w:spacing w:line="360" w:lineRule="auto"/>
        <w:ind w:left="1134" w:firstLine="0"/>
        <w:contextualSpacing/>
        <w:jc w:val="both"/>
        <w:rPr>
          <w:rFonts w:ascii="Palatino Linotype" w:eastAsia="Calibri" w:hAnsi="Palatino Linotype" w:cs="Arial"/>
          <w:lang w:val="es-MX"/>
        </w:rPr>
      </w:pPr>
      <w:r w:rsidRPr="00D521E3">
        <w:rPr>
          <w:rFonts w:ascii="Palatino Linotype" w:hAnsi="Palatino Linotype" w:cs="Arial"/>
        </w:rPr>
        <w:t>Ficha curricular, certifica</w:t>
      </w:r>
      <w:r w:rsidR="002D721B" w:rsidRPr="00D521E3">
        <w:rPr>
          <w:rFonts w:ascii="Palatino Linotype" w:hAnsi="Palatino Linotype" w:cs="Arial"/>
        </w:rPr>
        <w:t>do</w:t>
      </w:r>
      <w:r w:rsidRPr="00D521E3">
        <w:rPr>
          <w:rFonts w:ascii="Palatino Linotype" w:hAnsi="Palatino Linotype" w:cs="Arial"/>
        </w:rPr>
        <w:t xml:space="preserve"> de competencia laboral y comprobant</w:t>
      </w:r>
      <w:r w:rsidR="00CF3AE3" w:rsidRPr="00D521E3">
        <w:rPr>
          <w:rFonts w:ascii="Palatino Linotype" w:hAnsi="Palatino Linotype" w:cs="Arial"/>
        </w:rPr>
        <w:t xml:space="preserve">e de máximo grado de estudios </w:t>
      </w:r>
      <w:r w:rsidR="00DE7C2B" w:rsidRPr="00D521E3">
        <w:rPr>
          <w:rFonts w:ascii="Palatino Linotype" w:hAnsi="Palatino Linotype" w:cs="Arial"/>
        </w:rPr>
        <w:t xml:space="preserve">de los Servidores Públicos referidos </w:t>
      </w:r>
      <w:r w:rsidRPr="00D521E3">
        <w:rPr>
          <w:rFonts w:ascii="Palatino Linotype" w:hAnsi="Palatino Linotype" w:cs="Arial"/>
        </w:rPr>
        <w:t>en</w:t>
      </w:r>
      <w:r w:rsidRPr="00D521E3">
        <w:rPr>
          <w:rFonts w:ascii="Palatino Linotype" w:eastAsia="Calibri" w:hAnsi="Palatino Linotype" w:cs="Arial"/>
          <w:lang w:val="es-MX"/>
        </w:rPr>
        <w:t xml:space="preserve"> informe justificado.</w:t>
      </w:r>
    </w:p>
    <w:p w14:paraId="1A5EA83D" w14:textId="3D7F89EB" w:rsidR="002D721B" w:rsidRPr="00D521E3" w:rsidRDefault="002D721B" w:rsidP="003B34CE">
      <w:pPr>
        <w:pStyle w:val="Prrafodelista"/>
        <w:numPr>
          <w:ilvl w:val="3"/>
          <w:numId w:val="24"/>
        </w:numPr>
        <w:spacing w:line="360" w:lineRule="auto"/>
        <w:ind w:left="1134" w:firstLine="0"/>
        <w:contextualSpacing/>
        <w:jc w:val="both"/>
        <w:rPr>
          <w:rFonts w:ascii="Palatino Linotype" w:eastAsia="Calibri" w:hAnsi="Palatino Linotype" w:cs="Arial"/>
          <w:lang w:val="es-MX"/>
        </w:rPr>
      </w:pPr>
      <w:r w:rsidRPr="00D521E3">
        <w:rPr>
          <w:rFonts w:ascii="Palatino Linotype" w:hAnsi="Palatino Linotype" w:cs="Arial"/>
        </w:rPr>
        <w:t xml:space="preserve">Ficha curricular, certificado de competencia laboral y comprobante de máximo grado de estudios del </w:t>
      </w:r>
      <w:r w:rsidRPr="00D521E3">
        <w:rPr>
          <w:rFonts w:ascii="Palatino Linotype" w:eastAsia="Calibri" w:hAnsi="Palatino Linotype" w:cs="Arial"/>
          <w:color w:val="000000" w:themeColor="text1"/>
        </w:rPr>
        <w:t>Director General.</w:t>
      </w:r>
    </w:p>
    <w:bookmarkEnd w:id="56"/>
    <w:p w14:paraId="06C6342B" w14:textId="77777777" w:rsidR="007D71F6" w:rsidRPr="00D521E3" w:rsidRDefault="007D71F6" w:rsidP="00E61108">
      <w:pPr>
        <w:spacing w:before="240" w:after="240" w:line="360" w:lineRule="auto"/>
        <w:ind w:right="40"/>
        <w:jc w:val="both"/>
        <w:rPr>
          <w:rFonts w:ascii="Palatino Linotype" w:eastAsia="MS Mincho" w:hAnsi="Palatino Linotype" w:cs="Arial"/>
          <w:b/>
          <w:bCs/>
          <w:lang w:val="es-MX" w:eastAsia="es-MX"/>
        </w:rPr>
      </w:pPr>
      <w:r w:rsidRPr="00D521E3">
        <w:rPr>
          <w:rFonts w:ascii="Palatino Linotype" w:eastAsia="MS Mincho" w:hAnsi="Palatino Linotype" w:cs="Arial"/>
          <w:bCs/>
          <w:lang w:val="es-MX" w:eastAsia="es-MX"/>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D521E3">
        <w:rPr>
          <w:rFonts w:ascii="Palatino Linotype" w:eastAsia="MS Mincho" w:hAnsi="Palatino Linotype" w:cs="Arial"/>
          <w:bCs/>
          <w:lang w:val="es-MX" w:eastAsia="es-MX"/>
        </w:rPr>
        <w:lastRenderedPageBreak/>
        <w:t>eliminen dentro del soporte documental respectivo objeto de las versiones públicas que se formulen y se ponga a disposición del recurrente.</w:t>
      </w:r>
      <w:r w:rsidRPr="00D521E3">
        <w:rPr>
          <w:rFonts w:ascii="Palatino Linotype" w:eastAsia="MS Mincho" w:hAnsi="Palatino Linotype" w:cs="Arial"/>
          <w:b/>
          <w:bCs/>
          <w:lang w:val="es-MX" w:eastAsia="es-MX"/>
        </w:rPr>
        <w:tab/>
      </w:r>
    </w:p>
    <w:p w14:paraId="4863CFC0" w14:textId="05018255" w:rsidR="002D721B" w:rsidRPr="00D521E3" w:rsidRDefault="002D721B" w:rsidP="002D721B">
      <w:pPr>
        <w:spacing w:before="240" w:after="240" w:line="360" w:lineRule="auto"/>
        <w:ind w:right="40"/>
        <w:jc w:val="both"/>
        <w:rPr>
          <w:rFonts w:ascii="Palatino Linotype" w:eastAsia="MS Mincho" w:hAnsi="Palatino Linotype" w:cs="Arial"/>
          <w:bCs/>
          <w:lang w:val="es-MX" w:eastAsia="es-MX"/>
        </w:rPr>
      </w:pPr>
      <w:r w:rsidRPr="00D521E3">
        <w:rPr>
          <w:rFonts w:ascii="Palatino Linotype" w:eastAsia="MS Mincho" w:hAnsi="Palatino Linotype" w:cs="Arial"/>
          <w:bCs/>
          <w:lang w:val="es-MX" w:eastAsia="es-MX"/>
        </w:rPr>
        <w:t>Si una vez realizada la búsqueda exhaustiva y razonable de la información que se ordena en el inciso b)</w:t>
      </w:r>
      <w:r w:rsidR="00775D2F" w:rsidRPr="00D521E3">
        <w:rPr>
          <w:rFonts w:ascii="Palatino Linotype" w:eastAsia="MS Mincho" w:hAnsi="Palatino Linotype" w:cs="Arial"/>
          <w:bCs/>
          <w:lang w:val="es-MX" w:eastAsia="es-MX"/>
        </w:rPr>
        <w:t xml:space="preserve"> relativa a la </w:t>
      </w:r>
      <w:r w:rsidR="00775D2F" w:rsidRPr="00D521E3">
        <w:rPr>
          <w:rFonts w:ascii="Palatino Linotype" w:hAnsi="Palatino Linotype" w:cs="Arial"/>
        </w:rPr>
        <w:t xml:space="preserve">certificación de competencia </w:t>
      </w:r>
      <w:r w:rsidR="00D724F4" w:rsidRPr="00D521E3">
        <w:rPr>
          <w:rFonts w:ascii="Palatino Linotype" w:hAnsi="Palatino Linotype" w:cs="Arial"/>
        </w:rPr>
        <w:t>laboral</w:t>
      </w:r>
      <w:r w:rsidR="00D724F4" w:rsidRPr="00D521E3">
        <w:rPr>
          <w:rFonts w:ascii="Palatino Linotype" w:eastAsia="MS Mincho" w:hAnsi="Palatino Linotype" w:cs="Arial"/>
          <w:bCs/>
          <w:lang w:val="es-MX" w:eastAsia="es-MX"/>
        </w:rPr>
        <w:t>,</w:t>
      </w:r>
      <w:r w:rsidR="00775D2F" w:rsidRPr="00D521E3">
        <w:rPr>
          <w:rFonts w:ascii="Palatino Linotype" w:eastAsia="MS Mincho" w:hAnsi="Palatino Linotype" w:cs="Arial"/>
          <w:bCs/>
          <w:lang w:val="es-MX" w:eastAsia="es-MX"/>
        </w:rPr>
        <w:t xml:space="preserve"> la misma </w:t>
      </w:r>
      <w:r w:rsidRPr="00D521E3">
        <w:rPr>
          <w:rFonts w:ascii="Palatino Linotype" w:eastAsia="MS Mincho" w:hAnsi="Palatino Linotype" w:cs="Arial"/>
          <w:bCs/>
          <w:lang w:val="es-MX" w:eastAsia="es-MX"/>
        </w:rPr>
        <w:t>no obr</w:t>
      </w:r>
      <w:r w:rsidR="00127DC9" w:rsidRPr="00D521E3">
        <w:rPr>
          <w:rFonts w:ascii="Palatino Linotype" w:eastAsia="MS Mincho" w:hAnsi="Palatino Linotype" w:cs="Arial"/>
          <w:bCs/>
          <w:lang w:val="es-MX" w:eastAsia="es-MX"/>
        </w:rPr>
        <w:t>a</w:t>
      </w:r>
      <w:r w:rsidRPr="00D521E3">
        <w:rPr>
          <w:rFonts w:ascii="Palatino Linotype" w:eastAsia="MS Mincho" w:hAnsi="Palatino Linotype" w:cs="Arial"/>
          <w:bCs/>
          <w:lang w:val="es-MX" w:eastAsia="es-MX"/>
        </w:rPr>
        <w:t xml:space="preserve"> en los archivos del Sujeto Obligado, bastará con que así lo haga del conocimiento al recurrente de manera fundada y motivada.</w:t>
      </w:r>
    </w:p>
    <w:p w14:paraId="7CCC17B4" w14:textId="77777777" w:rsidR="007D71F6" w:rsidRPr="00D521E3" w:rsidRDefault="007D71F6" w:rsidP="00E61108">
      <w:pPr>
        <w:spacing w:line="360" w:lineRule="auto"/>
        <w:jc w:val="both"/>
        <w:rPr>
          <w:rFonts w:ascii="Palatino Linotype" w:eastAsia="MS Mincho" w:hAnsi="Palatino Linotype"/>
          <w:color w:val="000000"/>
          <w:lang w:val="es-MX" w:eastAsia="es-MX"/>
        </w:rPr>
      </w:pPr>
      <w:r w:rsidRPr="00D521E3">
        <w:rPr>
          <w:rFonts w:ascii="Palatino Linotype" w:eastAsia="MS Mincho" w:hAnsi="Palatino Linotype"/>
          <w:b/>
          <w:color w:val="000000"/>
          <w:lang w:val="es-MX" w:eastAsia="es-MX"/>
        </w:rPr>
        <w:t>TERCERO.</w:t>
      </w:r>
      <w:r w:rsidRPr="00D521E3">
        <w:rPr>
          <w:rFonts w:ascii="Palatino Linotype" w:eastAsia="MS Mincho" w:hAnsi="Palatino Linotype"/>
          <w:color w:val="000000"/>
          <w:lang w:val="es-MX" w:eastAsia="es-MX"/>
        </w:rPr>
        <w:t xml:space="preserve"> Notifíquese al Titular de la Unidad de Transparencia </w:t>
      </w:r>
      <w:r w:rsidRPr="00D521E3">
        <w:rPr>
          <w:rFonts w:ascii="Palatino Linotype" w:eastAsiaTheme="minorEastAsia" w:hAnsi="Palatino Linotype" w:cs="Arial"/>
          <w:color w:val="222222"/>
          <w:lang w:val="es-ES_tradnl" w:eastAsia="es-MX"/>
        </w:rPr>
        <w:t xml:space="preserve">del </w:t>
      </w:r>
      <w:r w:rsidRPr="00D521E3">
        <w:rPr>
          <w:rFonts w:ascii="Palatino Linotype" w:eastAsiaTheme="minorEastAsia" w:hAnsi="Palatino Linotype" w:cs="Arial"/>
          <w:b/>
          <w:bCs/>
          <w:color w:val="222222"/>
          <w:lang w:val="es-ES_tradnl" w:eastAsia="es-MX"/>
        </w:rPr>
        <w:t xml:space="preserve">SUJETO OBLIGADO </w:t>
      </w:r>
      <w:r w:rsidRPr="00D521E3">
        <w:rPr>
          <w:rFonts w:ascii="Palatino Linotype" w:eastAsiaTheme="minorEastAsia" w:hAnsi="Palatino Linotype" w:cs="Arial"/>
          <w:bCs/>
          <w:color w:val="222222"/>
          <w:lang w:val="es-ES_tradnl" w:eastAsia="es-MX"/>
        </w:rPr>
        <w:t>la presente resolución, vía Sistema de Acceso a la Información Mexiquense (SAIMEX)</w:t>
      </w:r>
      <w:r w:rsidRPr="00D521E3">
        <w:rPr>
          <w:rFonts w:ascii="Palatino Linotype" w:eastAsiaTheme="minorEastAsia" w:hAnsi="Palatino Linotype" w:cs="Arial"/>
          <w:color w:val="222222"/>
          <w:lang w:val="es-ES_tradnl" w:eastAsia="es-MX"/>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B65C89" w14:textId="77777777" w:rsidR="007D71F6" w:rsidRPr="00D521E3" w:rsidRDefault="007D71F6" w:rsidP="00E61108">
      <w:pPr>
        <w:spacing w:line="360" w:lineRule="auto"/>
        <w:jc w:val="both"/>
        <w:rPr>
          <w:rFonts w:ascii="Palatino Linotype" w:eastAsia="MS Mincho" w:hAnsi="Palatino Linotype"/>
          <w:color w:val="000000"/>
          <w:lang w:val="es-MX" w:eastAsia="es-MX"/>
        </w:rPr>
      </w:pPr>
    </w:p>
    <w:p w14:paraId="3B08CF42" w14:textId="77777777" w:rsidR="007D71F6" w:rsidRPr="00D521E3" w:rsidRDefault="007D71F6" w:rsidP="00E61108">
      <w:pPr>
        <w:spacing w:line="360" w:lineRule="auto"/>
        <w:jc w:val="both"/>
        <w:rPr>
          <w:rFonts w:ascii="Palatino Linotype" w:eastAsia="MS Mincho" w:hAnsi="Palatino Linotype"/>
          <w:color w:val="000000"/>
          <w:lang w:val="es-MX" w:eastAsia="es-MX"/>
        </w:rPr>
      </w:pPr>
      <w:r w:rsidRPr="00D521E3">
        <w:rPr>
          <w:rFonts w:ascii="Palatino Linotype" w:eastAsia="MS Mincho" w:hAnsi="Palatino Linotype"/>
          <w:b/>
          <w:bCs/>
          <w:color w:val="000000"/>
          <w:lang w:val="es-MX" w:eastAsia="es-MX"/>
        </w:rPr>
        <w:t>CUARTO.</w:t>
      </w:r>
      <w:r w:rsidRPr="00D521E3">
        <w:rPr>
          <w:rFonts w:ascii="Palatino Linotype" w:eastAsia="MS Mincho" w:hAnsi="Palatino Linotype"/>
          <w:color w:val="000000"/>
          <w:lang w:val="es-MX" w:eastAsia="es-MX"/>
        </w:rPr>
        <w:t xml:space="preserve"> De </w:t>
      </w:r>
      <w:r w:rsidRPr="00D521E3">
        <w:rPr>
          <w:rFonts w:ascii="Palatino Linotype" w:eastAsia="MS Mincho" w:hAnsi="Palatino Linotype"/>
          <w:bCs/>
          <w:color w:val="000000"/>
          <w:lang w:val="es-MX" w:eastAsia="es-MX"/>
        </w:rPr>
        <w:t xml:space="preserve">conformidad con el artículo 198 de la Ley de Transparencia y Acceso a la Información Pública del Estado de México y Municipios, de considerarlo </w:t>
      </w:r>
      <w:r w:rsidRPr="00D521E3">
        <w:rPr>
          <w:rFonts w:ascii="Palatino Linotype" w:eastAsia="MS Mincho" w:hAnsi="Palatino Linotype"/>
          <w:bCs/>
          <w:color w:val="000000"/>
          <w:lang w:val="es-MX" w:eastAsia="es-MX"/>
        </w:rPr>
        <w:lastRenderedPageBreak/>
        <w:t xml:space="preserve">procedente y, de manera fundada y motivada, el </w:t>
      </w:r>
      <w:r w:rsidRPr="00D521E3">
        <w:rPr>
          <w:rFonts w:ascii="Palatino Linotype" w:eastAsia="MS Mincho" w:hAnsi="Palatino Linotype"/>
          <w:b/>
          <w:color w:val="000000"/>
          <w:lang w:val="es-MX" w:eastAsia="es-MX"/>
        </w:rPr>
        <w:t>SUJETO OBLIGADO</w:t>
      </w:r>
      <w:r w:rsidRPr="00D521E3">
        <w:rPr>
          <w:rFonts w:ascii="Palatino Linotype" w:eastAsia="MS Mincho" w:hAnsi="Palatino Linotype"/>
          <w:bCs/>
          <w:color w:val="000000"/>
          <w:lang w:val="es-MX" w:eastAsia="es-MX"/>
        </w:rPr>
        <w:t xml:space="preserve"> podrá solicitar una ampliación de plazo para el cumplimiento de la presente resolución.</w:t>
      </w:r>
    </w:p>
    <w:p w14:paraId="5C03E87F" w14:textId="77777777" w:rsidR="007D71F6" w:rsidRPr="00D521E3" w:rsidRDefault="007D71F6" w:rsidP="00E61108">
      <w:pPr>
        <w:spacing w:line="360" w:lineRule="auto"/>
        <w:jc w:val="both"/>
        <w:rPr>
          <w:rFonts w:ascii="Palatino Linotype" w:eastAsia="MS Mincho" w:hAnsi="Palatino Linotype"/>
          <w:color w:val="000000"/>
          <w:lang w:val="es-MX" w:eastAsia="es-MX"/>
        </w:rPr>
      </w:pPr>
    </w:p>
    <w:p w14:paraId="1CFB41F5" w14:textId="77777777" w:rsidR="007D71F6" w:rsidRPr="00D521E3" w:rsidRDefault="007D71F6" w:rsidP="00E61108">
      <w:pPr>
        <w:spacing w:line="360" w:lineRule="auto"/>
        <w:jc w:val="both"/>
        <w:rPr>
          <w:rFonts w:ascii="Palatino Linotype" w:eastAsia="MS Mincho" w:hAnsi="Palatino Linotype"/>
          <w:color w:val="000000"/>
          <w:lang w:val="es-MX" w:eastAsia="es-MX"/>
        </w:rPr>
      </w:pPr>
      <w:r w:rsidRPr="00D521E3">
        <w:rPr>
          <w:rFonts w:ascii="Palatino Linotype" w:eastAsia="MS Mincho" w:hAnsi="Palatino Linotype"/>
          <w:b/>
          <w:color w:val="000000"/>
          <w:lang w:val="es-MX" w:eastAsia="es-MX"/>
        </w:rPr>
        <w:t xml:space="preserve">QUINTO. </w:t>
      </w:r>
      <w:r w:rsidRPr="00D521E3">
        <w:rPr>
          <w:rFonts w:ascii="Palatino Linotype" w:eastAsia="MS Mincho" w:hAnsi="Palatino Linotype"/>
          <w:color w:val="000000"/>
          <w:lang w:val="es-MX" w:eastAsia="es-MX"/>
        </w:rPr>
        <w:t xml:space="preserve">Notifíquese al </w:t>
      </w:r>
      <w:r w:rsidRPr="00D521E3">
        <w:rPr>
          <w:rFonts w:ascii="Palatino Linotype" w:eastAsia="MS Mincho" w:hAnsi="Palatino Linotype"/>
          <w:b/>
          <w:bCs/>
          <w:color w:val="000000"/>
          <w:lang w:val="es-MX" w:eastAsia="es-MX"/>
        </w:rPr>
        <w:t>RECURRENTE</w:t>
      </w:r>
      <w:r w:rsidRPr="00D521E3">
        <w:rPr>
          <w:rFonts w:ascii="Palatino Linotype" w:eastAsia="MS Mincho" w:hAnsi="Palatino Linotype"/>
          <w:bCs/>
          <w:color w:val="000000"/>
          <w:lang w:val="es-MX" w:eastAsia="es-MX"/>
        </w:rPr>
        <w:t>, vía Sistema de Acceso a la Información Mexiquense (SAIMEX) y correo electrónico,</w:t>
      </w:r>
      <w:r w:rsidRPr="00D521E3">
        <w:rPr>
          <w:rFonts w:ascii="Palatino Linotype" w:eastAsia="MS Mincho" w:hAnsi="Palatino Linotype"/>
          <w:color w:val="000000"/>
          <w:lang w:val="es-MX" w:eastAsia="es-MX"/>
        </w:rPr>
        <w:t xml:space="preserve"> la presente resolución.</w:t>
      </w:r>
    </w:p>
    <w:p w14:paraId="6E1E041B" w14:textId="77777777" w:rsidR="007D71F6" w:rsidRPr="00D521E3" w:rsidRDefault="007D71F6" w:rsidP="00E61108">
      <w:pPr>
        <w:spacing w:line="360" w:lineRule="auto"/>
        <w:jc w:val="both"/>
        <w:rPr>
          <w:rFonts w:ascii="Palatino Linotype" w:hAnsi="Palatino Linotype"/>
          <w:b/>
          <w:lang w:val="es-MX" w:eastAsia="es-MX"/>
        </w:rPr>
      </w:pPr>
    </w:p>
    <w:p w14:paraId="1090712E" w14:textId="77777777" w:rsidR="007D71F6" w:rsidRPr="00D521E3" w:rsidRDefault="007D71F6" w:rsidP="00E61108">
      <w:pPr>
        <w:spacing w:line="360" w:lineRule="auto"/>
        <w:jc w:val="both"/>
        <w:rPr>
          <w:rFonts w:ascii="Palatino Linotype" w:eastAsia="MS Mincho" w:hAnsi="Palatino Linotype"/>
          <w:color w:val="000000"/>
          <w:lang w:eastAsia="es-MX"/>
        </w:rPr>
      </w:pPr>
      <w:r w:rsidRPr="00D521E3">
        <w:rPr>
          <w:rFonts w:ascii="Palatino Linotype" w:eastAsia="MS Mincho" w:hAnsi="Palatino Linotype"/>
          <w:b/>
          <w:lang w:val="es-MX" w:eastAsia="es-MX"/>
        </w:rPr>
        <w:t>SEXTO</w:t>
      </w:r>
      <w:r w:rsidRPr="00D521E3">
        <w:rPr>
          <w:rFonts w:ascii="Palatino Linotype" w:eastAsia="MS Mincho" w:hAnsi="Palatino Linotype"/>
          <w:b/>
          <w:color w:val="000000"/>
          <w:lang w:val="es-MX" w:eastAsia="es-MX"/>
        </w:rPr>
        <w:t xml:space="preserve">. </w:t>
      </w:r>
      <w:r w:rsidRPr="00D521E3">
        <w:rPr>
          <w:rFonts w:ascii="Palatino Linotype" w:eastAsia="MS Mincho" w:hAnsi="Palatino Linotype"/>
          <w:color w:val="000000"/>
          <w:lang w:val="es-MX" w:eastAsia="es-MX"/>
        </w:rPr>
        <w:t xml:space="preserve">Se hace del conocimiento del </w:t>
      </w:r>
      <w:r w:rsidRPr="00D521E3">
        <w:rPr>
          <w:rFonts w:ascii="Palatino Linotype" w:eastAsia="MS Mincho" w:hAnsi="Palatino Linotype"/>
          <w:b/>
          <w:bCs/>
          <w:color w:val="000000"/>
          <w:lang w:val="es-MX" w:eastAsia="es-MX"/>
        </w:rPr>
        <w:t>RECURRENTE</w:t>
      </w:r>
      <w:r w:rsidRPr="00D521E3">
        <w:rPr>
          <w:rFonts w:ascii="Palatino Linotype" w:hAnsi="Palatino Linotype"/>
          <w:b/>
          <w:lang w:val="es-MX" w:eastAsia="es-MX"/>
        </w:rPr>
        <w:t xml:space="preserve"> </w:t>
      </w:r>
      <w:r w:rsidRPr="00D521E3">
        <w:rPr>
          <w:rFonts w:ascii="Palatino Linotype" w:eastAsia="MS Mincho" w:hAnsi="Palatino Linotype"/>
          <w:color w:val="000000"/>
          <w:lang w:val="es-MX" w:eastAsia="es-MX"/>
        </w:rPr>
        <w:t xml:space="preserve">que, de conformidad con lo establecido en el artículo 196 de la Ley de Transparencia y Acceso a la Información Pública del Estado de México y Municipios, en caso de que considere que la resolución le cause algún perjuicio podrá impugnarla vía </w:t>
      </w:r>
      <w:r w:rsidRPr="00D521E3">
        <w:rPr>
          <w:rFonts w:ascii="Palatino Linotype" w:eastAsia="MS Mincho" w:hAnsi="Palatino Linotype"/>
          <w:bCs/>
          <w:color w:val="000000"/>
          <w:lang w:eastAsia="es-MX"/>
        </w:rPr>
        <w:t xml:space="preserve">juicio de amparo </w:t>
      </w:r>
      <w:r w:rsidRPr="00D521E3">
        <w:rPr>
          <w:rFonts w:ascii="Palatino Linotype" w:eastAsia="MS Mincho" w:hAnsi="Palatino Linotype"/>
          <w:color w:val="000000"/>
          <w:lang w:eastAsia="es-MX"/>
        </w:rPr>
        <w:t>en los términos de las Leyes aplicables.</w:t>
      </w:r>
    </w:p>
    <w:p w14:paraId="13F81504" w14:textId="77777777" w:rsidR="00D724F4" w:rsidRPr="00D724F4" w:rsidRDefault="00D724F4" w:rsidP="00D724F4">
      <w:pPr>
        <w:spacing w:before="240" w:after="240" w:line="360" w:lineRule="auto"/>
        <w:ind w:firstLine="1"/>
        <w:jc w:val="both"/>
        <w:rPr>
          <w:rFonts w:ascii="Palatino Linotype" w:hAnsi="Palatino Linotype"/>
          <w:smallCaps/>
        </w:rPr>
      </w:pPr>
      <w:bookmarkStart w:id="57" w:name="_Hlk129792997"/>
      <w:r w:rsidRPr="00D521E3">
        <w:rPr>
          <w:rStyle w:val="Referenciasutil"/>
          <w:rFonts w:ascii="Palatino Linotype" w:hAnsi="Palatino Linotype"/>
          <w:color w:val="auto"/>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VEGÉSIMA SESIÓN ORDINARIA CELEBRADA EL TREINTA Y UNO (31) DE MAYO DE DOS MIL VEINTITRÉS, ANTE EL SECRETARIO TÉCNICO DEL PLENO ALEXIS TAPIA RAMÍREZ.</w:t>
      </w:r>
      <w:bookmarkStart w:id="58" w:name="_GoBack"/>
      <w:bookmarkEnd w:id="58"/>
      <w:r w:rsidRPr="00D724F4">
        <w:rPr>
          <w:rStyle w:val="Referenciasutil"/>
          <w:rFonts w:ascii="Palatino Linotype" w:hAnsi="Palatino Linotype"/>
          <w:color w:val="auto"/>
        </w:rPr>
        <w:t xml:space="preserve"> </w:t>
      </w:r>
      <w:bookmarkEnd w:id="57"/>
    </w:p>
    <w:p w14:paraId="7A217C5B" w14:textId="77777777" w:rsidR="008B35B9" w:rsidRPr="00192B34" w:rsidRDefault="008B35B9" w:rsidP="00E61108">
      <w:pPr>
        <w:spacing w:before="240" w:after="240" w:line="360" w:lineRule="auto"/>
        <w:jc w:val="both"/>
        <w:rPr>
          <w:rFonts w:ascii="Palatino Linotype" w:hAnsi="Palatino Linotype"/>
        </w:rPr>
      </w:pPr>
    </w:p>
    <w:p w14:paraId="71ACB421" w14:textId="77777777" w:rsidR="008B35B9" w:rsidRPr="00192B34" w:rsidRDefault="008B35B9" w:rsidP="00E61108">
      <w:pPr>
        <w:spacing w:before="240" w:after="240" w:line="360" w:lineRule="auto"/>
        <w:jc w:val="both"/>
        <w:rPr>
          <w:rFonts w:ascii="Palatino Linotype" w:hAnsi="Palatino Linotype"/>
        </w:rPr>
      </w:pPr>
    </w:p>
    <w:p w14:paraId="0987469C" w14:textId="77777777" w:rsidR="008B35B9" w:rsidRPr="00192B34" w:rsidRDefault="008B35B9" w:rsidP="00E61108">
      <w:pPr>
        <w:spacing w:before="240" w:after="240" w:line="360" w:lineRule="auto"/>
        <w:jc w:val="both"/>
        <w:rPr>
          <w:rFonts w:ascii="Palatino Linotype" w:hAnsi="Palatino Linotype"/>
        </w:rPr>
      </w:pPr>
    </w:p>
    <w:p w14:paraId="25AC8273" w14:textId="77777777" w:rsidR="008B35B9" w:rsidRPr="00192B34" w:rsidRDefault="008B35B9" w:rsidP="00E61108">
      <w:pPr>
        <w:spacing w:before="240" w:after="240" w:line="360" w:lineRule="auto"/>
        <w:jc w:val="both"/>
        <w:rPr>
          <w:rFonts w:ascii="Palatino Linotype" w:hAnsi="Palatino Linotype"/>
        </w:rPr>
      </w:pPr>
    </w:p>
    <w:p w14:paraId="66153CF5" w14:textId="77777777" w:rsidR="008B35B9" w:rsidRPr="00192B34" w:rsidRDefault="008B35B9" w:rsidP="00E61108">
      <w:pPr>
        <w:spacing w:before="240" w:after="240" w:line="360" w:lineRule="auto"/>
        <w:jc w:val="both"/>
        <w:rPr>
          <w:rFonts w:ascii="Palatino Linotype" w:hAnsi="Palatino Linotype"/>
        </w:rPr>
      </w:pPr>
    </w:p>
    <w:p w14:paraId="57D07245" w14:textId="77777777" w:rsidR="008B35B9" w:rsidRPr="00192B34" w:rsidRDefault="008B35B9" w:rsidP="00E61108">
      <w:pPr>
        <w:spacing w:before="240" w:after="240" w:line="360" w:lineRule="auto"/>
        <w:jc w:val="both"/>
        <w:rPr>
          <w:rFonts w:ascii="Palatino Linotype" w:hAnsi="Palatino Linotype"/>
        </w:rPr>
      </w:pPr>
    </w:p>
    <w:p w14:paraId="037D684A" w14:textId="77777777" w:rsidR="002F3CC1" w:rsidRPr="00192B34" w:rsidRDefault="002F3CC1" w:rsidP="00E61108">
      <w:pPr>
        <w:tabs>
          <w:tab w:val="left" w:pos="0"/>
          <w:tab w:val="left" w:pos="426"/>
        </w:tabs>
        <w:spacing w:before="240" w:after="240" w:line="360" w:lineRule="auto"/>
        <w:ind w:right="49"/>
        <w:contextualSpacing/>
        <w:jc w:val="both"/>
        <w:rPr>
          <w:rFonts w:ascii="Palatino Linotype" w:eastAsia="MS Mincho" w:hAnsi="Palatino Linotype" w:cs="Arial"/>
          <w:lang w:val="es-MX"/>
        </w:rPr>
      </w:pPr>
    </w:p>
    <w:sectPr w:rsidR="002F3CC1" w:rsidRPr="00192B34" w:rsidSect="009F07F4">
      <w:headerReference w:type="default" r:id="rId9"/>
      <w:footerReference w:type="default" r:id="rId10"/>
      <w:headerReference w:type="first" r:id="rId11"/>
      <w:footerReference w:type="first" r:id="rId12"/>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7AAD2A" w14:textId="77777777" w:rsidR="002E6AB3" w:rsidRDefault="002E6AB3" w:rsidP="00C80F8C">
      <w:r>
        <w:separator/>
      </w:r>
    </w:p>
  </w:endnote>
  <w:endnote w:type="continuationSeparator" w:id="0">
    <w:p w14:paraId="34D04ACD" w14:textId="77777777" w:rsidR="002E6AB3" w:rsidRDefault="002E6AB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B5516E2" w:rsidR="00C567F1" w:rsidRPr="00817AAB" w:rsidRDefault="00C567F1"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D521E3">
      <w:rPr>
        <w:rFonts w:ascii="Palatino Linotype" w:hAnsi="Palatino Linotype" w:cs="Arial"/>
        <w:b/>
        <w:bCs/>
        <w:noProof/>
      </w:rPr>
      <w:t>5</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D521E3">
      <w:rPr>
        <w:rFonts w:ascii="Palatino Linotype" w:hAnsi="Palatino Linotype" w:cs="Arial"/>
        <w:b/>
        <w:bCs/>
        <w:noProof/>
      </w:rPr>
      <w:t>46</w:t>
    </w:r>
    <w:r w:rsidRPr="00817AAB">
      <w:rPr>
        <w:rFonts w:ascii="Palatino Linotype" w:hAnsi="Palatino Linotype" w:cs="Arial"/>
        <w:b/>
        <w:bCs/>
      </w:rPr>
      <w:fldChar w:fldCharType="end"/>
    </w:r>
  </w:p>
  <w:p w14:paraId="1192A578" w14:textId="77777777" w:rsidR="00C567F1" w:rsidRDefault="00C567F1" w:rsidP="00935A0D">
    <w:pPr>
      <w:pStyle w:val="Piedepgina"/>
      <w:rPr>
        <w:rFonts w:ascii="Times New Roman" w:hAnsi="Times New Roman" w:cs="Times New Roman"/>
      </w:rPr>
    </w:pPr>
  </w:p>
  <w:p w14:paraId="14A770F8" w14:textId="77777777" w:rsidR="00C567F1" w:rsidRDefault="00C567F1"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0F298036" w:rsidR="00C567F1" w:rsidRDefault="00C567F1"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521E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521E3">
      <w:rPr>
        <w:rFonts w:ascii="Arial" w:hAnsi="Arial" w:cs="Arial"/>
        <w:b/>
        <w:bCs/>
        <w:noProof/>
        <w:sz w:val="20"/>
        <w:szCs w:val="20"/>
      </w:rPr>
      <w:t>46</w:t>
    </w:r>
    <w:r>
      <w:rPr>
        <w:rFonts w:ascii="Arial" w:hAnsi="Arial" w:cs="Arial"/>
        <w:b/>
        <w:bCs/>
        <w:sz w:val="20"/>
        <w:szCs w:val="20"/>
      </w:rPr>
      <w:fldChar w:fldCharType="end"/>
    </w:r>
  </w:p>
  <w:p w14:paraId="5D98ABD5" w14:textId="77777777" w:rsidR="00C567F1" w:rsidRDefault="00C567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FED89" w14:textId="77777777" w:rsidR="002E6AB3" w:rsidRDefault="002E6AB3" w:rsidP="00C80F8C">
      <w:r>
        <w:separator/>
      </w:r>
    </w:p>
  </w:footnote>
  <w:footnote w:type="continuationSeparator" w:id="0">
    <w:p w14:paraId="34CD7AFA" w14:textId="77777777" w:rsidR="002E6AB3" w:rsidRDefault="002E6AB3" w:rsidP="00C80F8C">
      <w:r>
        <w:continuationSeparator/>
      </w:r>
    </w:p>
  </w:footnote>
  <w:footnote w:id="1">
    <w:p w14:paraId="0158CA1C" w14:textId="77777777" w:rsidR="00C567F1" w:rsidRDefault="00C567F1" w:rsidP="00FD13D4">
      <w:pPr>
        <w:pStyle w:val="Textonotapie"/>
        <w:rPr>
          <w:rFonts w:ascii="Palatino Linotype" w:eastAsia="Cambria" w:hAnsi="Palatino Linotype" w:cs="Times New Roman"/>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2">
    <w:p w14:paraId="464E330B" w14:textId="77777777" w:rsidR="00C567F1" w:rsidRDefault="00C567F1" w:rsidP="00FD13D4">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3">
    <w:p w14:paraId="4109008B" w14:textId="77777777" w:rsidR="00C567F1" w:rsidRDefault="00C567F1" w:rsidP="00FD13D4">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1166A7BF" w14:textId="77777777" w:rsidR="00C567F1" w:rsidRDefault="00C567F1" w:rsidP="00FD13D4">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5">
    <w:p w14:paraId="3D8C8CE0" w14:textId="77777777" w:rsidR="00465A7E" w:rsidRDefault="00465A7E" w:rsidP="00465A7E">
      <w:pPr>
        <w:pStyle w:val="Textonotapie"/>
      </w:pPr>
      <w:r>
        <w:rPr>
          <w:rStyle w:val="Refdenotaalpie"/>
        </w:rPr>
        <w:footnoteRef/>
      </w:r>
      <w:r>
        <w:t xml:space="preserve"> Artículo 50, Ley de Transparencia y Acceso a la Información Pública del Estado de México y Municipios.</w:t>
      </w:r>
    </w:p>
  </w:footnote>
  <w:footnote w:id="6">
    <w:p w14:paraId="540548A3" w14:textId="77777777" w:rsidR="00465A7E" w:rsidRDefault="00465A7E" w:rsidP="00465A7E">
      <w:pPr>
        <w:pStyle w:val="Textonotapie"/>
      </w:pPr>
      <w:r>
        <w:rPr>
          <w:rStyle w:val="Refdenotaalpie"/>
        </w:rPr>
        <w:footnoteRef/>
      </w:r>
      <w:r>
        <w:t xml:space="preserve"> Artículo 51, Ídem.</w:t>
      </w:r>
    </w:p>
  </w:footnote>
  <w:footnote w:id="7">
    <w:p w14:paraId="69C07831" w14:textId="77777777" w:rsidR="00465A7E" w:rsidRDefault="00465A7E" w:rsidP="00465A7E">
      <w:pPr>
        <w:pStyle w:val="Textonotapie"/>
      </w:pPr>
      <w:r>
        <w:rPr>
          <w:rStyle w:val="Refdenotaalpie"/>
        </w:rPr>
        <w:footnoteRef/>
      </w:r>
      <w:r>
        <w:t xml:space="preserve"> Artículo 58, Ley de Transparencia y Acceso a la Información Pública del Estado de México y Municipios.</w:t>
      </w:r>
    </w:p>
  </w:footnote>
  <w:footnote w:id="8">
    <w:p w14:paraId="17CFEDFC" w14:textId="77777777" w:rsidR="00465A7E" w:rsidRDefault="00465A7E" w:rsidP="00465A7E">
      <w:pPr>
        <w:pStyle w:val="Textonotapie"/>
      </w:pPr>
      <w:r>
        <w:rPr>
          <w:rStyle w:val="Refdenotaalpie"/>
        </w:rPr>
        <w:footnoteRef/>
      </w:r>
      <w: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C567F1" w14:paraId="6B4E3B81" w14:textId="77777777" w:rsidTr="00B4299A">
      <w:tc>
        <w:tcPr>
          <w:tcW w:w="2701" w:type="dxa"/>
          <w:vAlign w:val="center"/>
          <w:hideMark/>
        </w:tcPr>
        <w:p w14:paraId="0ABBC6C0" w14:textId="1226DAAF" w:rsidR="00C567F1" w:rsidRPr="00B4299A" w:rsidRDefault="00C567F1"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A1DEDF0" w:rsidR="00C567F1" w:rsidRPr="00B4299A" w:rsidRDefault="00C567F1" w:rsidP="0018745C">
          <w:pPr>
            <w:rPr>
              <w:rFonts w:ascii="Palatino Linotype" w:hAnsi="Palatino Linotype"/>
              <w:b/>
              <w:szCs w:val="22"/>
              <w:lang w:val="es-ES_tradnl"/>
            </w:rPr>
          </w:pPr>
          <w:r w:rsidRPr="00F43E34">
            <w:rPr>
              <w:rFonts w:ascii="Palatino Linotype" w:hAnsi="Palatino Linotype"/>
              <w:b/>
              <w:szCs w:val="22"/>
              <w:lang w:val="es-ES_tradnl"/>
            </w:rPr>
            <w:t>13373/INFOEM/IP/RR/2022</w:t>
          </w:r>
        </w:p>
      </w:tc>
    </w:tr>
    <w:tr w:rsidR="00C567F1" w14:paraId="31CB780F" w14:textId="77777777" w:rsidTr="00C468B9">
      <w:trPr>
        <w:trHeight w:val="808"/>
      </w:trPr>
      <w:tc>
        <w:tcPr>
          <w:tcW w:w="2701" w:type="dxa"/>
          <w:vAlign w:val="center"/>
          <w:hideMark/>
        </w:tcPr>
        <w:p w14:paraId="4F49CB4A" w14:textId="6966D32E" w:rsidR="00C567F1" w:rsidRPr="00B4299A" w:rsidRDefault="00C567F1"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37FE1DEC" w:rsidR="00C567F1" w:rsidRPr="00B4299A" w:rsidRDefault="00C567F1" w:rsidP="009E5D5B">
          <w:pPr>
            <w:jc w:val="both"/>
            <w:rPr>
              <w:rFonts w:ascii="Palatino Linotype" w:hAnsi="Palatino Linotype"/>
              <w:b/>
              <w:szCs w:val="22"/>
              <w:lang w:val="es-ES_tradnl"/>
            </w:rPr>
          </w:pPr>
          <w:r w:rsidRPr="00853E17">
            <w:rPr>
              <w:rFonts w:ascii="Palatino Linotype" w:hAnsi="Palatino Linotype"/>
              <w:b/>
              <w:szCs w:val="22"/>
              <w:lang w:val="es-ES_tradnl"/>
            </w:rPr>
            <w:t>Organismo Público Descentralizado para la Prestación de Servicios de Agua Potable Alcantarillado y Saneamiento de Coacalco de Berriozábal</w:t>
          </w:r>
        </w:p>
      </w:tc>
    </w:tr>
    <w:tr w:rsidR="00C567F1" w14:paraId="69050F56" w14:textId="77777777" w:rsidTr="00B4299A">
      <w:tc>
        <w:tcPr>
          <w:tcW w:w="2701" w:type="dxa"/>
          <w:vAlign w:val="center"/>
          <w:hideMark/>
        </w:tcPr>
        <w:p w14:paraId="65C9B735" w14:textId="75C78F81" w:rsidR="00C567F1" w:rsidRPr="00B4299A" w:rsidRDefault="00C567F1"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C567F1" w:rsidRPr="00B4299A" w:rsidRDefault="00C567F1"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66EA01E2" w:rsidR="00C567F1" w:rsidRDefault="00C567F1"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5FCCE1E">
          <wp:simplePos x="0" y="0"/>
          <wp:positionH relativeFrom="page">
            <wp:align>left</wp:align>
          </wp:positionH>
          <wp:positionV relativeFrom="paragraph">
            <wp:posOffset>-1275080</wp:posOffset>
          </wp:positionV>
          <wp:extent cx="7635875" cy="9943465"/>
          <wp:effectExtent l="0" t="0" r="3175"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C567F1" w:rsidRDefault="00C567F1"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C567F1" w:rsidRDefault="00C567F1"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69F31619">
          <wp:simplePos x="0" y="0"/>
          <wp:positionH relativeFrom="page">
            <wp:align>right</wp:align>
          </wp:positionH>
          <wp:positionV relativeFrom="paragraph">
            <wp:posOffset>-86360</wp:posOffset>
          </wp:positionV>
          <wp:extent cx="7635875" cy="9943465"/>
          <wp:effectExtent l="0" t="0" r="3175" b="63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C567F1" w14:paraId="477E149B" w14:textId="77777777" w:rsidTr="00CB57FD">
      <w:trPr>
        <w:trHeight w:val="277"/>
      </w:trPr>
      <w:tc>
        <w:tcPr>
          <w:tcW w:w="2693" w:type="dxa"/>
          <w:vAlign w:val="center"/>
          <w:hideMark/>
        </w:tcPr>
        <w:p w14:paraId="5C0586E4" w14:textId="77777777" w:rsidR="00C567F1" w:rsidRPr="009B3353" w:rsidRDefault="00C567F1"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E3DD02F" w:rsidR="00C567F1" w:rsidRPr="0072522F" w:rsidRDefault="00C567F1" w:rsidP="00FA25C6">
          <w:pPr>
            <w:rPr>
              <w:rFonts w:ascii="Palatino Linotype" w:hAnsi="Palatino Linotype"/>
              <w:b/>
              <w:bCs/>
              <w:szCs w:val="22"/>
            </w:rPr>
          </w:pPr>
          <w:r w:rsidRPr="00F43E34">
            <w:rPr>
              <w:rFonts w:ascii="Palatino Linotype" w:hAnsi="Palatino Linotype"/>
              <w:b/>
              <w:bCs/>
              <w:szCs w:val="22"/>
            </w:rPr>
            <w:t>13373/INFOEM/IP/RR/2022</w:t>
          </w:r>
        </w:p>
      </w:tc>
    </w:tr>
    <w:tr w:rsidR="00C567F1" w14:paraId="5B5BE21C" w14:textId="77777777" w:rsidTr="00CB57FD">
      <w:tc>
        <w:tcPr>
          <w:tcW w:w="2693" w:type="dxa"/>
          <w:vAlign w:val="center"/>
          <w:hideMark/>
        </w:tcPr>
        <w:p w14:paraId="4AE96902" w14:textId="4E063913" w:rsidR="00C567F1" w:rsidRPr="009B3353" w:rsidRDefault="00C567F1"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33009B2F" w:rsidR="00C567F1" w:rsidRPr="009B3353" w:rsidRDefault="00C567F1" w:rsidP="00B05DE3">
          <w:pPr>
            <w:rPr>
              <w:rFonts w:ascii="Palatino Linotype" w:hAnsi="Palatino Linotype"/>
              <w:b/>
              <w:szCs w:val="22"/>
              <w:lang w:val="es-ES_tradnl"/>
            </w:rPr>
          </w:pPr>
        </w:p>
      </w:tc>
    </w:tr>
    <w:tr w:rsidR="00C567F1" w14:paraId="22601A11" w14:textId="77777777" w:rsidTr="008C5548">
      <w:trPr>
        <w:trHeight w:val="252"/>
      </w:trPr>
      <w:tc>
        <w:tcPr>
          <w:tcW w:w="2693" w:type="dxa"/>
          <w:vAlign w:val="center"/>
          <w:hideMark/>
        </w:tcPr>
        <w:p w14:paraId="6EFE221D" w14:textId="49C5F800" w:rsidR="00C567F1" w:rsidRPr="009B3353" w:rsidRDefault="00C567F1"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DB574FA" w:rsidR="00C567F1" w:rsidRPr="009B3353" w:rsidRDefault="00C567F1" w:rsidP="003E218D">
          <w:pPr>
            <w:jc w:val="both"/>
            <w:rPr>
              <w:rFonts w:ascii="Palatino Linotype" w:eastAsia="Calibri" w:hAnsi="Palatino Linotype"/>
              <w:b/>
              <w:szCs w:val="22"/>
              <w:lang w:val="es-MX" w:eastAsia="en-US"/>
            </w:rPr>
          </w:pPr>
          <w:r w:rsidRPr="00853E17">
            <w:rPr>
              <w:rFonts w:ascii="Palatino Linotype" w:eastAsia="Calibri" w:hAnsi="Palatino Linotype"/>
              <w:b/>
              <w:szCs w:val="22"/>
              <w:lang w:val="es-MX" w:eastAsia="en-US"/>
            </w:rPr>
            <w:t>Organismo Público Descentralizado para la Prestación de Servicios de Agua Potable Alcantarillado y Saneamiento de Coacalco de Berriozábal</w:t>
          </w:r>
        </w:p>
      </w:tc>
    </w:tr>
    <w:tr w:rsidR="00C567F1" w14:paraId="2D6C630E" w14:textId="77777777" w:rsidTr="00CB57FD">
      <w:tc>
        <w:tcPr>
          <w:tcW w:w="2693" w:type="dxa"/>
          <w:vAlign w:val="center"/>
          <w:hideMark/>
        </w:tcPr>
        <w:p w14:paraId="5BD4C6DB" w14:textId="7CF21504" w:rsidR="00C567F1" w:rsidRPr="009B3353" w:rsidRDefault="00C567F1"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C567F1" w:rsidRPr="009B3353" w:rsidRDefault="00C567F1"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C567F1" w:rsidRDefault="00C567F1"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26CA6"/>
    <w:multiLevelType w:val="hybridMultilevel"/>
    <w:tmpl w:val="D604D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18F57E5"/>
    <w:multiLevelType w:val="hybridMultilevel"/>
    <w:tmpl w:val="A7E4770A"/>
    <w:lvl w:ilvl="0" w:tplc="8976ECCA">
      <w:start w:val="1"/>
      <w:numFmt w:val="upperRoman"/>
      <w:lvlText w:val="%1."/>
      <w:lvlJc w:val="left"/>
      <w:pPr>
        <w:ind w:left="1080" w:hanging="720"/>
      </w:pPr>
      <w:rPr>
        <w:rFonts w:cs="Times New Roman"/>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1596623F"/>
    <w:multiLevelType w:val="hybridMultilevel"/>
    <w:tmpl w:val="9C760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A95A33"/>
    <w:multiLevelType w:val="hybridMultilevel"/>
    <w:tmpl w:val="7F2AD638"/>
    <w:lvl w:ilvl="0" w:tplc="BD2A799A">
      <w:start w:val="1"/>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9842393"/>
    <w:multiLevelType w:val="hybridMultilevel"/>
    <w:tmpl w:val="3C0AB74E"/>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7202406"/>
    <w:multiLevelType w:val="hybridMultilevel"/>
    <w:tmpl w:val="440269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F48196E"/>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FA470BA"/>
    <w:multiLevelType w:val="hybridMultilevel"/>
    <w:tmpl w:val="D3447D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45AF0487"/>
    <w:multiLevelType w:val="hybridMultilevel"/>
    <w:tmpl w:val="CF7EBB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9C13234"/>
    <w:multiLevelType w:val="hybridMultilevel"/>
    <w:tmpl w:val="1B96BEAC"/>
    <w:lvl w:ilvl="0" w:tplc="FFFFFFFF">
      <w:start w:val="1"/>
      <w:numFmt w:val="decimal"/>
      <w:lvlText w:val="%1."/>
      <w:lvlJc w:val="left"/>
      <w:pPr>
        <w:ind w:left="0" w:firstLine="0"/>
      </w:pPr>
      <w:rPr>
        <w:rFonts w:ascii="Palatino Linotype" w:hAnsi="Palatino Linotype" w:hint="default"/>
        <w:b/>
        <w:i w:val="0"/>
        <w:sz w:val="24"/>
      </w:rPr>
    </w:lvl>
    <w:lvl w:ilvl="1" w:tplc="629EAEB2">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DA70D6"/>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BD68F3"/>
    <w:multiLevelType w:val="hybridMultilevel"/>
    <w:tmpl w:val="53FEC8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6CC04ACD"/>
    <w:multiLevelType w:val="hybridMultilevel"/>
    <w:tmpl w:val="17323164"/>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3DE86182">
      <w:start w:val="1"/>
      <w:numFmt w:val="lowerLetter"/>
      <w:lvlText w:val="%4)"/>
      <w:lvlJc w:val="left"/>
      <w:pPr>
        <w:ind w:left="2880" w:hanging="360"/>
      </w:pPr>
      <w:rPr>
        <w:rFonts w:eastAsiaTheme="minorEastAsia" w:cstheme="minorBidi" w:hint="default"/>
        <w:b w:val="0"/>
        <w:i/>
        <w:color w:val="000000" w:themeColor="text1"/>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6CD14D80"/>
    <w:multiLevelType w:val="hybridMultilevel"/>
    <w:tmpl w:val="55EE0E04"/>
    <w:lvl w:ilvl="0" w:tplc="D9A63596">
      <w:start w:val="1"/>
      <w:numFmt w:val="decimal"/>
      <w:lvlText w:val="%1."/>
      <w:lvlJc w:val="left"/>
      <w:pPr>
        <w:ind w:left="360" w:hanging="360"/>
      </w:pPr>
      <w:rPr>
        <w:rFonts w:eastAsia="Calibri"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43204EE"/>
    <w:multiLevelType w:val="hybridMultilevel"/>
    <w:tmpl w:val="DEEA7842"/>
    <w:lvl w:ilvl="0" w:tplc="324AD240">
      <w:start w:val="1"/>
      <w:numFmt w:val="decimal"/>
      <w:lvlText w:val="%1."/>
      <w:lvlJc w:val="left"/>
      <w:pPr>
        <w:ind w:left="928" w:hanging="360"/>
      </w:pPr>
      <w:rPr>
        <w:rFonts w:ascii="Palatino Linotype" w:hAnsi="Palatino Linotype" w:hint="default"/>
        <w:b/>
        <w:i w:val="0"/>
        <w:sz w:val="24"/>
        <w:szCs w:val="24"/>
        <w:lang w:val="es-MX"/>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6B95BD5"/>
    <w:multiLevelType w:val="hybridMultilevel"/>
    <w:tmpl w:val="21621A5E"/>
    <w:lvl w:ilvl="0" w:tplc="131EA98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3"/>
  </w:num>
  <w:num w:numId="2">
    <w:abstractNumId w:val="6"/>
  </w:num>
  <w:num w:numId="3">
    <w:abstractNumId w:val="17"/>
  </w:num>
  <w:num w:numId="4">
    <w:abstractNumId w:val="15"/>
  </w:num>
  <w:num w:numId="5">
    <w:abstractNumId w:val="7"/>
  </w:num>
  <w:num w:numId="6">
    <w:abstractNumId w:val="0"/>
  </w:num>
  <w:num w:numId="7">
    <w:abstractNumId w:val="4"/>
  </w:num>
  <w:num w:numId="8">
    <w:abstractNumId w:val="5"/>
  </w:num>
  <w:num w:numId="9">
    <w:abstractNumId w:val="11"/>
  </w:num>
  <w:num w:numId="10">
    <w:abstractNumId w:val="2"/>
  </w:num>
  <w:num w:numId="11">
    <w:abstractNumId w:val="3"/>
  </w:num>
  <w:num w:numId="12">
    <w:abstractNumId w:val="24"/>
  </w:num>
  <w:num w:numId="13">
    <w:abstractNumId w:val="22"/>
  </w:num>
  <w:num w:numId="14">
    <w:abstractNumId w:val="8"/>
  </w:num>
  <w:num w:numId="15">
    <w:abstractNumId w:val="16"/>
  </w:num>
  <w:num w:numId="16">
    <w:abstractNumId w:val="9"/>
  </w:num>
  <w:num w:numId="17">
    <w:abstractNumId w:val="19"/>
  </w:num>
  <w:num w:numId="18">
    <w:abstractNumId w:val="18"/>
  </w:num>
  <w:num w:numId="19">
    <w:abstractNumId w:val="21"/>
  </w:num>
  <w:num w:numId="20">
    <w:abstractNumId w:val="25"/>
  </w:num>
  <w:num w:numId="21">
    <w:abstractNumId w:val="13"/>
  </w:num>
  <w:num w:numId="22">
    <w:abstractNumId w:val="10"/>
  </w:num>
  <w:num w:numId="23">
    <w:abstractNumId w:val="12"/>
  </w:num>
  <w:num w:numId="24">
    <w:abstractNumId w:val="20"/>
  </w:num>
  <w:num w:numId="25">
    <w:abstractNumId w:val="14"/>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8"/>
    <w:rsid w:val="00000938"/>
    <w:rsid w:val="00000B5A"/>
    <w:rsid w:val="000035AE"/>
    <w:rsid w:val="000045A8"/>
    <w:rsid w:val="000059CF"/>
    <w:rsid w:val="000061F4"/>
    <w:rsid w:val="0000625E"/>
    <w:rsid w:val="000064FC"/>
    <w:rsid w:val="0000688E"/>
    <w:rsid w:val="0000746A"/>
    <w:rsid w:val="000115F7"/>
    <w:rsid w:val="00012A5F"/>
    <w:rsid w:val="00012D1B"/>
    <w:rsid w:val="00012DD5"/>
    <w:rsid w:val="000134A7"/>
    <w:rsid w:val="000147FB"/>
    <w:rsid w:val="00014A65"/>
    <w:rsid w:val="000151A7"/>
    <w:rsid w:val="000151E0"/>
    <w:rsid w:val="000155EF"/>
    <w:rsid w:val="000159E4"/>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751"/>
    <w:rsid w:val="0003385D"/>
    <w:rsid w:val="00034D7D"/>
    <w:rsid w:val="00035413"/>
    <w:rsid w:val="000354B7"/>
    <w:rsid w:val="000359D8"/>
    <w:rsid w:val="00035A4E"/>
    <w:rsid w:val="00035B1B"/>
    <w:rsid w:val="00035F2E"/>
    <w:rsid w:val="00036575"/>
    <w:rsid w:val="00036B8A"/>
    <w:rsid w:val="00040383"/>
    <w:rsid w:val="000403FB"/>
    <w:rsid w:val="000404E1"/>
    <w:rsid w:val="00041464"/>
    <w:rsid w:val="00041731"/>
    <w:rsid w:val="00041BCD"/>
    <w:rsid w:val="000423C7"/>
    <w:rsid w:val="0004471E"/>
    <w:rsid w:val="00045165"/>
    <w:rsid w:val="00045CF9"/>
    <w:rsid w:val="00045FD8"/>
    <w:rsid w:val="00047F41"/>
    <w:rsid w:val="00051773"/>
    <w:rsid w:val="0005205E"/>
    <w:rsid w:val="000535B0"/>
    <w:rsid w:val="00053D74"/>
    <w:rsid w:val="00054EFE"/>
    <w:rsid w:val="00055938"/>
    <w:rsid w:val="00055F7A"/>
    <w:rsid w:val="00057073"/>
    <w:rsid w:val="00057D14"/>
    <w:rsid w:val="00060CD1"/>
    <w:rsid w:val="0006158C"/>
    <w:rsid w:val="0006184D"/>
    <w:rsid w:val="000646E3"/>
    <w:rsid w:val="000646F9"/>
    <w:rsid w:val="00066610"/>
    <w:rsid w:val="000667E0"/>
    <w:rsid w:val="00070029"/>
    <w:rsid w:val="000706C9"/>
    <w:rsid w:val="00070A81"/>
    <w:rsid w:val="00071462"/>
    <w:rsid w:val="00071754"/>
    <w:rsid w:val="00071A99"/>
    <w:rsid w:val="00072BEF"/>
    <w:rsid w:val="00072D06"/>
    <w:rsid w:val="00073D0F"/>
    <w:rsid w:val="00074010"/>
    <w:rsid w:val="000752EF"/>
    <w:rsid w:val="00075D7A"/>
    <w:rsid w:val="000765A5"/>
    <w:rsid w:val="00076CAF"/>
    <w:rsid w:val="0007730D"/>
    <w:rsid w:val="00077347"/>
    <w:rsid w:val="00077788"/>
    <w:rsid w:val="00077C21"/>
    <w:rsid w:val="00080FA4"/>
    <w:rsid w:val="0008195D"/>
    <w:rsid w:val="000824DB"/>
    <w:rsid w:val="00083058"/>
    <w:rsid w:val="0008337E"/>
    <w:rsid w:val="00084105"/>
    <w:rsid w:val="00084455"/>
    <w:rsid w:val="00085359"/>
    <w:rsid w:val="0008542A"/>
    <w:rsid w:val="00085C91"/>
    <w:rsid w:val="00086E2B"/>
    <w:rsid w:val="00086EAA"/>
    <w:rsid w:val="00087498"/>
    <w:rsid w:val="00087514"/>
    <w:rsid w:val="00090DE6"/>
    <w:rsid w:val="00090EBA"/>
    <w:rsid w:val="00091682"/>
    <w:rsid w:val="00092E92"/>
    <w:rsid w:val="0009456A"/>
    <w:rsid w:val="00094E67"/>
    <w:rsid w:val="0009518F"/>
    <w:rsid w:val="0009719D"/>
    <w:rsid w:val="00097C05"/>
    <w:rsid w:val="00097EF0"/>
    <w:rsid w:val="000A05A2"/>
    <w:rsid w:val="000A0D0B"/>
    <w:rsid w:val="000A1C9A"/>
    <w:rsid w:val="000A1E1F"/>
    <w:rsid w:val="000A261A"/>
    <w:rsid w:val="000A351A"/>
    <w:rsid w:val="000A3A51"/>
    <w:rsid w:val="000A4309"/>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5A6"/>
    <w:rsid w:val="000B495A"/>
    <w:rsid w:val="000B4D7A"/>
    <w:rsid w:val="000B4E3D"/>
    <w:rsid w:val="000B5351"/>
    <w:rsid w:val="000B57CE"/>
    <w:rsid w:val="000B69A8"/>
    <w:rsid w:val="000B6C96"/>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667C"/>
    <w:rsid w:val="000C72EB"/>
    <w:rsid w:val="000C7714"/>
    <w:rsid w:val="000C77C6"/>
    <w:rsid w:val="000C7C04"/>
    <w:rsid w:val="000D0395"/>
    <w:rsid w:val="000D07EC"/>
    <w:rsid w:val="000D29F9"/>
    <w:rsid w:val="000D4710"/>
    <w:rsid w:val="000D4D8B"/>
    <w:rsid w:val="000D4D96"/>
    <w:rsid w:val="000D545F"/>
    <w:rsid w:val="000D6B27"/>
    <w:rsid w:val="000D7676"/>
    <w:rsid w:val="000D7CBE"/>
    <w:rsid w:val="000D7F38"/>
    <w:rsid w:val="000D7F6F"/>
    <w:rsid w:val="000E08B8"/>
    <w:rsid w:val="000E1259"/>
    <w:rsid w:val="000E1C85"/>
    <w:rsid w:val="000E1CA1"/>
    <w:rsid w:val="000E31A8"/>
    <w:rsid w:val="000E3F2B"/>
    <w:rsid w:val="000E44E3"/>
    <w:rsid w:val="000E462D"/>
    <w:rsid w:val="000E48C2"/>
    <w:rsid w:val="000E5560"/>
    <w:rsid w:val="000E59A1"/>
    <w:rsid w:val="000E5D65"/>
    <w:rsid w:val="000E693E"/>
    <w:rsid w:val="000E6C73"/>
    <w:rsid w:val="000E77C7"/>
    <w:rsid w:val="000F0443"/>
    <w:rsid w:val="000F1BBF"/>
    <w:rsid w:val="000F219C"/>
    <w:rsid w:val="000F2EB3"/>
    <w:rsid w:val="000F33F3"/>
    <w:rsid w:val="000F4598"/>
    <w:rsid w:val="000F71B5"/>
    <w:rsid w:val="000F7FE2"/>
    <w:rsid w:val="001002A8"/>
    <w:rsid w:val="0010152C"/>
    <w:rsid w:val="00101832"/>
    <w:rsid w:val="00103E4C"/>
    <w:rsid w:val="00104228"/>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2AA"/>
    <w:rsid w:val="00111A41"/>
    <w:rsid w:val="00111D7F"/>
    <w:rsid w:val="00112892"/>
    <w:rsid w:val="00112B9F"/>
    <w:rsid w:val="00114D4B"/>
    <w:rsid w:val="00114DDF"/>
    <w:rsid w:val="00115AAD"/>
    <w:rsid w:val="00116064"/>
    <w:rsid w:val="001167AE"/>
    <w:rsid w:val="00117030"/>
    <w:rsid w:val="001174F6"/>
    <w:rsid w:val="0012062D"/>
    <w:rsid w:val="00120D7C"/>
    <w:rsid w:val="001210A4"/>
    <w:rsid w:val="001219E7"/>
    <w:rsid w:val="001227CA"/>
    <w:rsid w:val="00124762"/>
    <w:rsid w:val="00124D16"/>
    <w:rsid w:val="00124F36"/>
    <w:rsid w:val="00126190"/>
    <w:rsid w:val="00126994"/>
    <w:rsid w:val="00126F04"/>
    <w:rsid w:val="00127CCA"/>
    <w:rsid w:val="00127DC9"/>
    <w:rsid w:val="00130642"/>
    <w:rsid w:val="001306E4"/>
    <w:rsid w:val="00130AA5"/>
    <w:rsid w:val="00130BA7"/>
    <w:rsid w:val="0013256E"/>
    <w:rsid w:val="00133A74"/>
    <w:rsid w:val="00134521"/>
    <w:rsid w:val="00135D98"/>
    <w:rsid w:val="00136083"/>
    <w:rsid w:val="001362C2"/>
    <w:rsid w:val="001374E4"/>
    <w:rsid w:val="00137C1F"/>
    <w:rsid w:val="00141F78"/>
    <w:rsid w:val="00143012"/>
    <w:rsid w:val="00143967"/>
    <w:rsid w:val="001445AB"/>
    <w:rsid w:val="00144E3F"/>
    <w:rsid w:val="0014506E"/>
    <w:rsid w:val="00147E1D"/>
    <w:rsid w:val="00150789"/>
    <w:rsid w:val="00150C0D"/>
    <w:rsid w:val="00151A0D"/>
    <w:rsid w:val="00151D19"/>
    <w:rsid w:val="00152866"/>
    <w:rsid w:val="00152C91"/>
    <w:rsid w:val="0015311F"/>
    <w:rsid w:val="0015332B"/>
    <w:rsid w:val="001539B3"/>
    <w:rsid w:val="00153F8E"/>
    <w:rsid w:val="001543BC"/>
    <w:rsid w:val="0015502B"/>
    <w:rsid w:val="0015554A"/>
    <w:rsid w:val="0015575F"/>
    <w:rsid w:val="00155832"/>
    <w:rsid w:val="00155BCB"/>
    <w:rsid w:val="00160E43"/>
    <w:rsid w:val="00161160"/>
    <w:rsid w:val="00161B66"/>
    <w:rsid w:val="00161FC4"/>
    <w:rsid w:val="00162CA1"/>
    <w:rsid w:val="00163902"/>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640"/>
    <w:rsid w:val="00171D47"/>
    <w:rsid w:val="00171F21"/>
    <w:rsid w:val="00172089"/>
    <w:rsid w:val="001723BF"/>
    <w:rsid w:val="00173627"/>
    <w:rsid w:val="00174E15"/>
    <w:rsid w:val="0017530C"/>
    <w:rsid w:val="0017555E"/>
    <w:rsid w:val="00175650"/>
    <w:rsid w:val="00175974"/>
    <w:rsid w:val="00175A2B"/>
    <w:rsid w:val="00176F55"/>
    <w:rsid w:val="00177A27"/>
    <w:rsid w:val="00177B7E"/>
    <w:rsid w:val="0018158D"/>
    <w:rsid w:val="00181594"/>
    <w:rsid w:val="00181791"/>
    <w:rsid w:val="00182E55"/>
    <w:rsid w:val="00183275"/>
    <w:rsid w:val="00184BC3"/>
    <w:rsid w:val="00184FBA"/>
    <w:rsid w:val="0018512D"/>
    <w:rsid w:val="001852E0"/>
    <w:rsid w:val="0018689B"/>
    <w:rsid w:val="00186B63"/>
    <w:rsid w:val="00186C88"/>
    <w:rsid w:val="001871B2"/>
    <w:rsid w:val="0018745C"/>
    <w:rsid w:val="0019049E"/>
    <w:rsid w:val="00190A74"/>
    <w:rsid w:val="001911CC"/>
    <w:rsid w:val="00191ACE"/>
    <w:rsid w:val="00192B34"/>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0F4E"/>
    <w:rsid w:val="001C169F"/>
    <w:rsid w:val="001C189E"/>
    <w:rsid w:val="001C1963"/>
    <w:rsid w:val="001C19C4"/>
    <w:rsid w:val="001C1CAE"/>
    <w:rsid w:val="001C1DC2"/>
    <w:rsid w:val="001C304B"/>
    <w:rsid w:val="001C51A0"/>
    <w:rsid w:val="001C54E5"/>
    <w:rsid w:val="001C592C"/>
    <w:rsid w:val="001C5CD3"/>
    <w:rsid w:val="001C5DD0"/>
    <w:rsid w:val="001C5E1E"/>
    <w:rsid w:val="001D0631"/>
    <w:rsid w:val="001D064E"/>
    <w:rsid w:val="001D19AB"/>
    <w:rsid w:val="001D2EB5"/>
    <w:rsid w:val="001D4938"/>
    <w:rsid w:val="001D54C7"/>
    <w:rsid w:val="001D6064"/>
    <w:rsid w:val="001D608B"/>
    <w:rsid w:val="001D60A4"/>
    <w:rsid w:val="001D63C6"/>
    <w:rsid w:val="001D6A83"/>
    <w:rsid w:val="001E0ACB"/>
    <w:rsid w:val="001E1C02"/>
    <w:rsid w:val="001E39C4"/>
    <w:rsid w:val="001E3CA0"/>
    <w:rsid w:val="001E5309"/>
    <w:rsid w:val="001E54C9"/>
    <w:rsid w:val="001E64BE"/>
    <w:rsid w:val="001E6E9E"/>
    <w:rsid w:val="001E766B"/>
    <w:rsid w:val="001F05C9"/>
    <w:rsid w:val="001F07FA"/>
    <w:rsid w:val="001F0E43"/>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2D8"/>
    <w:rsid w:val="00205361"/>
    <w:rsid w:val="00205ADF"/>
    <w:rsid w:val="002066DF"/>
    <w:rsid w:val="002070E6"/>
    <w:rsid w:val="002126C7"/>
    <w:rsid w:val="00212FE4"/>
    <w:rsid w:val="00213228"/>
    <w:rsid w:val="00213BE7"/>
    <w:rsid w:val="0021442C"/>
    <w:rsid w:val="002155B0"/>
    <w:rsid w:val="002158CB"/>
    <w:rsid w:val="00215922"/>
    <w:rsid w:val="00215E28"/>
    <w:rsid w:val="00220958"/>
    <w:rsid w:val="00221545"/>
    <w:rsid w:val="00221D2C"/>
    <w:rsid w:val="0022285B"/>
    <w:rsid w:val="00222F65"/>
    <w:rsid w:val="00223869"/>
    <w:rsid w:val="00223D0B"/>
    <w:rsid w:val="0022416C"/>
    <w:rsid w:val="00224DEB"/>
    <w:rsid w:val="00225FCB"/>
    <w:rsid w:val="002271AA"/>
    <w:rsid w:val="002278E9"/>
    <w:rsid w:val="00227FDF"/>
    <w:rsid w:val="00231269"/>
    <w:rsid w:val="00231946"/>
    <w:rsid w:val="0023264F"/>
    <w:rsid w:val="00233112"/>
    <w:rsid w:val="00233285"/>
    <w:rsid w:val="00233748"/>
    <w:rsid w:val="0023380E"/>
    <w:rsid w:val="002339A2"/>
    <w:rsid w:val="00233F88"/>
    <w:rsid w:val="002347E0"/>
    <w:rsid w:val="00234DEF"/>
    <w:rsid w:val="00235766"/>
    <w:rsid w:val="00235FB4"/>
    <w:rsid w:val="00236540"/>
    <w:rsid w:val="00236E44"/>
    <w:rsid w:val="00237482"/>
    <w:rsid w:val="00237F82"/>
    <w:rsid w:val="0024081F"/>
    <w:rsid w:val="002423FE"/>
    <w:rsid w:val="00242C4A"/>
    <w:rsid w:val="0024380A"/>
    <w:rsid w:val="0024404E"/>
    <w:rsid w:val="002440EB"/>
    <w:rsid w:val="002441D0"/>
    <w:rsid w:val="00244265"/>
    <w:rsid w:val="00244D00"/>
    <w:rsid w:val="00244EEF"/>
    <w:rsid w:val="002464E7"/>
    <w:rsid w:val="002500C8"/>
    <w:rsid w:val="00251034"/>
    <w:rsid w:val="00251066"/>
    <w:rsid w:val="00251C63"/>
    <w:rsid w:val="00251F65"/>
    <w:rsid w:val="002529ED"/>
    <w:rsid w:val="0025386B"/>
    <w:rsid w:val="00253F03"/>
    <w:rsid w:val="002556CA"/>
    <w:rsid w:val="00255E4E"/>
    <w:rsid w:val="00256193"/>
    <w:rsid w:val="00256BFD"/>
    <w:rsid w:val="00257AA8"/>
    <w:rsid w:val="0026164E"/>
    <w:rsid w:val="00261D17"/>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804"/>
    <w:rsid w:val="00275AD6"/>
    <w:rsid w:val="002767FA"/>
    <w:rsid w:val="00276D8F"/>
    <w:rsid w:val="00276F2E"/>
    <w:rsid w:val="0027702B"/>
    <w:rsid w:val="00277791"/>
    <w:rsid w:val="00277F70"/>
    <w:rsid w:val="00280484"/>
    <w:rsid w:val="00280FF5"/>
    <w:rsid w:val="002817BA"/>
    <w:rsid w:val="00281EF2"/>
    <w:rsid w:val="00282135"/>
    <w:rsid w:val="00283308"/>
    <w:rsid w:val="00284224"/>
    <w:rsid w:val="002856CF"/>
    <w:rsid w:val="002856DC"/>
    <w:rsid w:val="0028632C"/>
    <w:rsid w:val="002864D4"/>
    <w:rsid w:val="0028674A"/>
    <w:rsid w:val="00286C23"/>
    <w:rsid w:val="00286DC8"/>
    <w:rsid w:val="002903D5"/>
    <w:rsid w:val="00290C42"/>
    <w:rsid w:val="00291435"/>
    <w:rsid w:val="00291A1A"/>
    <w:rsid w:val="00292786"/>
    <w:rsid w:val="002937C6"/>
    <w:rsid w:val="00293DE5"/>
    <w:rsid w:val="00293E07"/>
    <w:rsid w:val="002941E9"/>
    <w:rsid w:val="00295078"/>
    <w:rsid w:val="00295960"/>
    <w:rsid w:val="00295C72"/>
    <w:rsid w:val="00295D44"/>
    <w:rsid w:val="00295DE7"/>
    <w:rsid w:val="0029609C"/>
    <w:rsid w:val="0029670A"/>
    <w:rsid w:val="0029745A"/>
    <w:rsid w:val="00297AB0"/>
    <w:rsid w:val="002A0448"/>
    <w:rsid w:val="002A0851"/>
    <w:rsid w:val="002A28FE"/>
    <w:rsid w:val="002A3A7A"/>
    <w:rsid w:val="002A43B0"/>
    <w:rsid w:val="002A5EA5"/>
    <w:rsid w:val="002A6A41"/>
    <w:rsid w:val="002A6B80"/>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B43"/>
    <w:rsid w:val="002C0C63"/>
    <w:rsid w:val="002C0F55"/>
    <w:rsid w:val="002C0F5C"/>
    <w:rsid w:val="002C1272"/>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D721B"/>
    <w:rsid w:val="002D753E"/>
    <w:rsid w:val="002E03BC"/>
    <w:rsid w:val="002E1D63"/>
    <w:rsid w:val="002E2669"/>
    <w:rsid w:val="002E4BFB"/>
    <w:rsid w:val="002E4EC0"/>
    <w:rsid w:val="002E5744"/>
    <w:rsid w:val="002E578A"/>
    <w:rsid w:val="002E6172"/>
    <w:rsid w:val="002E6AB3"/>
    <w:rsid w:val="002E6B74"/>
    <w:rsid w:val="002E76D5"/>
    <w:rsid w:val="002F0BF8"/>
    <w:rsid w:val="002F1C4D"/>
    <w:rsid w:val="002F2653"/>
    <w:rsid w:val="002F2FB4"/>
    <w:rsid w:val="002F345E"/>
    <w:rsid w:val="002F3910"/>
    <w:rsid w:val="002F3A84"/>
    <w:rsid w:val="002F3CC1"/>
    <w:rsid w:val="002F411A"/>
    <w:rsid w:val="002F4644"/>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1"/>
    <w:rsid w:val="00313AFB"/>
    <w:rsid w:val="00314023"/>
    <w:rsid w:val="00314587"/>
    <w:rsid w:val="003156AE"/>
    <w:rsid w:val="00315780"/>
    <w:rsid w:val="00315891"/>
    <w:rsid w:val="00316240"/>
    <w:rsid w:val="0031687C"/>
    <w:rsid w:val="00317191"/>
    <w:rsid w:val="00320B63"/>
    <w:rsid w:val="0032180D"/>
    <w:rsid w:val="0032185F"/>
    <w:rsid w:val="00321D72"/>
    <w:rsid w:val="00321DF2"/>
    <w:rsid w:val="003227E4"/>
    <w:rsid w:val="00322AE2"/>
    <w:rsid w:val="003231A8"/>
    <w:rsid w:val="00323623"/>
    <w:rsid w:val="00323995"/>
    <w:rsid w:val="00323CFF"/>
    <w:rsid w:val="00325874"/>
    <w:rsid w:val="00325F15"/>
    <w:rsid w:val="00326AE6"/>
    <w:rsid w:val="00326DF2"/>
    <w:rsid w:val="00327357"/>
    <w:rsid w:val="0033030C"/>
    <w:rsid w:val="00331CD2"/>
    <w:rsid w:val="003324DF"/>
    <w:rsid w:val="003333B6"/>
    <w:rsid w:val="00333422"/>
    <w:rsid w:val="003339C3"/>
    <w:rsid w:val="00333BE2"/>
    <w:rsid w:val="00333C7C"/>
    <w:rsid w:val="003349F4"/>
    <w:rsid w:val="00335047"/>
    <w:rsid w:val="0033544E"/>
    <w:rsid w:val="0033546A"/>
    <w:rsid w:val="003374EB"/>
    <w:rsid w:val="003404F0"/>
    <w:rsid w:val="00340732"/>
    <w:rsid w:val="0034094E"/>
    <w:rsid w:val="00340B86"/>
    <w:rsid w:val="0034164E"/>
    <w:rsid w:val="00342AE7"/>
    <w:rsid w:val="00343629"/>
    <w:rsid w:val="00343A82"/>
    <w:rsid w:val="00345D3E"/>
    <w:rsid w:val="00346090"/>
    <w:rsid w:val="00347274"/>
    <w:rsid w:val="0034736C"/>
    <w:rsid w:val="00347F1F"/>
    <w:rsid w:val="003514E5"/>
    <w:rsid w:val="00351568"/>
    <w:rsid w:val="00351CB7"/>
    <w:rsid w:val="003523DE"/>
    <w:rsid w:val="00352703"/>
    <w:rsid w:val="00352CCE"/>
    <w:rsid w:val="00352FCD"/>
    <w:rsid w:val="003537DE"/>
    <w:rsid w:val="00353940"/>
    <w:rsid w:val="003541CA"/>
    <w:rsid w:val="003543B2"/>
    <w:rsid w:val="003555AA"/>
    <w:rsid w:val="00355674"/>
    <w:rsid w:val="003557C1"/>
    <w:rsid w:val="00355B75"/>
    <w:rsid w:val="00356202"/>
    <w:rsid w:val="0035716F"/>
    <w:rsid w:val="003579BC"/>
    <w:rsid w:val="003604B6"/>
    <w:rsid w:val="0036077C"/>
    <w:rsid w:val="0036086E"/>
    <w:rsid w:val="00360A55"/>
    <w:rsid w:val="00361B13"/>
    <w:rsid w:val="0036235C"/>
    <w:rsid w:val="0036269D"/>
    <w:rsid w:val="00363278"/>
    <w:rsid w:val="003633DD"/>
    <w:rsid w:val="00363ED0"/>
    <w:rsid w:val="003655C3"/>
    <w:rsid w:val="003669E8"/>
    <w:rsid w:val="00366C6B"/>
    <w:rsid w:val="00367026"/>
    <w:rsid w:val="003676B6"/>
    <w:rsid w:val="00367BBB"/>
    <w:rsid w:val="00367CE5"/>
    <w:rsid w:val="00370835"/>
    <w:rsid w:val="00371ACE"/>
    <w:rsid w:val="0037225D"/>
    <w:rsid w:val="003729E8"/>
    <w:rsid w:val="00373299"/>
    <w:rsid w:val="00373579"/>
    <w:rsid w:val="00374C7D"/>
    <w:rsid w:val="00374F4D"/>
    <w:rsid w:val="003756E8"/>
    <w:rsid w:val="00375819"/>
    <w:rsid w:val="00375BB0"/>
    <w:rsid w:val="00376142"/>
    <w:rsid w:val="0037663F"/>
    <w:rsid w:val="003771DD"/>
    <w:rsid w:val="00377B34"/>
    <w:rsid w:val="00382014"/>
    <w:rsid w:val="00384CD8"/>
    <w:rsid w:val="003854E6"/>
    <w:rsid w:val="00387128"/>
    <w:rsid w:val="0038741C"/>
    <w:rsid w:val="00392B93"/>
    <w:rsid w:val="00392E2B"/>
    <w:rsid w:val="003933C9"/>
    <w:rsid w:val="00397B04"/>
    <w:rsid w:val="003A02A7"/>
    <w:rsid w:val="003A0C73"/>
    <w:rsid w:val="003A11DD"/>
    <w:rsid w:val="003A19EE"/>
    <w:rsid w:val="003A2B96"/>
    <w:rsid w:val="003A2E5E"/>
    <w:rsid w:val="003A31D3"/>
    <w:rsid w:val="003A3683"/>
    <w:rsid w:val="003A4ABA"/>
    <w:rsid w:val="003A5891"/>
    <w:rsid w:val="003A5A6E"/>
    <w:rsid w:val="003A5E0F"/>
    <w:rsid w:val="003A6186"/>
    <w:rsid w:val="003A6354"/>
    <w:rsid w:val="003A6534"/>
    <w:rsid w:val="003A78A7"/>
    <w:rsid w:val="003A7A6D"/>
    <w:rsid w:val="003A7E31"/>
    <w:rsid w:val="003A7F01"/>
    <w:rsid w:val="003B32DD"/>
    <w:rsid w:val="003B34CE"/>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5E1"/>
    <w:rsid w:val="003D1883"/>
    <w:rsid w:val="003D18A4"/>
    <w:rsid w:val="003D1A39"/>
    <w:rsid w:val="003D1DF9"/>
    <w:rsid w:val="003D1E19"/>
    <w:rsid w:val="003D1ED1"/>
    <w:rsid w:val="003D25A4"/>
    <w:rsid w:val="003D30A5"/>
    <w:rsid w:val="003D473A"/>
    <w:rsid w:val="003D489B"/>
    <w:rsid w:val="003D48A3"/>
    <w:rsid w:val="003D5101"/>
    <w:rsid w:val="003D61B0"/>
    <w:rsid w:val="003E036E"/>
    <w:rsid w:val="003E0A67"/>
    <w:rsid w:val="003E0BFB"/>
    <w:rsid w:val="003E132A"/>
    <w:rsid w:val="003E1576"/>
    <w:rsid w:val="003E1BBE"/>
    <w:rsid w:val="003E218D"/>
    <w:rsid w:val="003E2846"/>
    <w:rsid w:val="003E3B65"/>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16"/>
    <w:rsid w:val="00424241"/>
    <w:rsid w:val="00425620"/>
    <w:rsid w:val="00425AD4"/>
    <w:rsid w:val="004274BB"/>
    <w:rsid w:val="004315B7"/>
    <w:rsid w:val="00431E02"/>
    <w:rsid w:val="0043317E"/>
    <w:rsid w:val="00433345"/>
    <w:rsid w:val="00433382"/>
    <w:rsid w:val="0043373A"/>
    <w:rsid w:val="0043397D"/>
    <w:rsid w:val="00434033"/>
    <w:rsid w:val="00434264"/>
    <w:rsid w:val="004343ED"/>
    <w:rsid w:val="0043442A"/>
    <w:rsid w:val="00434D26"/>
    <w:rsid w:val="00435FB9"/>
    <w:rsid w:val="00436503"/>
    <w:rsid w:val="0043669C"/>
    <w:rsid w:val="0043670A"/>
    <w:rsid w:val="0043700B"/>
    <w:rsid w:val="00437337"/>
    <w:rsid w:val="00437B66"/>
    <w:rsid w:val="00437D10"/>
    <w:rsid w:val="004402FA"/>
    <w:rsid w:val="00440454"/>
    <w:rsid w:val="00440BFF"/>
    <w:rsid w:val="00441BF3"/>
    <w:rsid w:val="00442787"/>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992"/>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3592"/>
    <w:rsid w:val="004645F5"/>
    <w:rsid w:val="00464624"/>
    <w:rsid w:val="00464C89"/>
    <w:rsid w:val="00464EB1"/>
    <w:rsid w:val="0046570E"/>
    <w:rsid w:val="00465A7E"/>
    <w:rsid w:val="00465E62"/>
    <w:rsid w:val="00467700"/>
    <w:rsid w:val="004677F9"/>
    <w:rsid w:val="00467874"/>
    <w:rsid w:val="00467C85"/>
    <w:rsid w:val="004716B0"/>
    <w:rsid w:val="004716C4"/>
    <w:rsid w:val="00471FCD"/>
    <w:rsid w:val="004723A9"/>
    <w:rsid w:val="0047240A"/>
    <w:rsid w:val="00472460"/>
    <w:rsid w:val="0047371A"/>
    <w:rsid w:val="004738AC"/>
    <w:rsid w:val="004754E1"/>
    <w:rsid w:val="004763B5"/>
    <w:rsid w:val="00476A24"/>
    <w:rsid w:val="0047775E"/>
    <w:rsid w:val="00481ABD"/>
    <w:rsid w:val="00482683"/>
    <w:rsid w:val="00482731"/>
    <w:rsid w:val="0048286C"/>
    <w:rsid w:val="00483A0F"/>
    <w:rsid w:val="00484129"/>
    <w:rsid w:val="00484625"/>
    <w:rsid w:val="0048589D"/>
    <w:rsid w:val="00487218"/>
    <w:rsid w:val="004879E2"/>
    <w:rsid w:val="00487F15"/>
    <w:rsid w:val="0049105B"/>
    <w:rsid w:val="004912A0"/>
    <w:rsid w:val="0049206E"/>
    <w:rsid w:val="004928DE"/>
    <w:rsid w:val="004936CD"/>
    <w:rsid w:val="00493E2F"/>
    <w:rsid w:val="00494CB5"/>
    <w:rsid w:val="004954D8"/>
    <w:rsid w:val="0049576C"/>
    <w:rsid w:val="00495836"/>
    <w:rsid w:val="004967E8"/>
    <w:rsid w:val="004A0812"/>
    <w:rsid w:val="004A0EA8"/>
    <w:rsid w:val="004A14D9"/>
    <w:rsid w:val="004A21F6"/>
    <w:rsid w:val="004A2680"/>
    <w:rsid w:val="004A3813"/>
    <w:rsid w:val="004A4608"/>
    <w:rsid w:val="004A4B61"/>
    <w:rsid w:val="004A5E2D"/>
    <w:rsid w:val="004A6E0B"/>
    <w:rsid w:val="004A6EFE"/>
    <w:rsid w:val="004A70A0"/>
    <w:rsid w:val="004A755A"/>
    <w:rsid w:val="004A79C5"/>
    <w:rsid w:val="004B00D3"/>
    <w:rsid w:val="004B0414"/>
    <w:rsid w:val="004B1263"/>
    <w:rsid w:val="004B1858"/>
    <w:rsid w:val="004B1A4B"/>
    <w:rsid w:val="004B2540"/>
    <w:rsid w:val="004B3D11"/>
    <w:rsid w:val="004B455B"/>
    <w:rsid w:val="004B4615"/>
    <w:rsid w:val="004B4987"/>
    <w:rsid w:val="004B4A83"/>
    <w:rsid w:val="004B4DC3"/>
    <w:rsid w:val="004B58C3"/>
    <w:rsid w:val="004B675F"/>
    <w:rsid w:val="004B72C5"/>
    <w:rsid w:val="004B7A1B"/>
    <w:rsid w:val="004C08BF"/>
    <w:rsid w:val="004C223B"/>
    <w:rsid w:val="004C338B"/>
    <w:rsid w:val="004C3804"/>
    <w:rsid w:val="004C3F96"/>
    <w:rsid w:val="004C41D8"/>
    <w:rsid w:val="004C45A2"/>
    <w:rsid w:val="004C56DE"/>
    <w:rsid w:val="004C60E6"/>
    <w:rsid w:val="004C6611"/>
    <w:rsid w:val="004C6CFE"/>
    <w:rsid w:val="004C75EC"/>
    <w:rsid w:val="004C7629"/>
    <w:rsid w:val="004C7701"/>
    <w:rsid w:val="004D088F"/>
    <w:rsid w:val="004D0A26"/>
    <w:rsid w:val="004D0EE4"/>
    <w:rsid w:val="004D30E1"/>
    <w:rsid w:val="004D35FC"/>
    <w:rsid w:val="004D482C"/>
    <w:rsid w:val="004D5AC0"/>
    <w:rsid w:val="004D5FEF"/>
    <w:rsid w:val="004D680A"/>
    <w:rsid w:val="004D7463"/>
    <w:rsid w:val="004D764F"/>
    <w:rsid w:val="004D7D33"/>
    <w:rsid w:val="004E0894"/>
    <w:rsid w:val="004E1EBF"/>
    <w:rsid w:val="004E27AD"/>
    <w:rsid w:val="004E2D51"/>
    <w:rsid w:val="004E37B6"/>
    <w:rsid w:val="004E3AFD"/>
    <w:rsid w:val="004E44D0"/>
    <w:rsid w:val="004E4987"/>
    <w:rsid w:val="004E52D1"/>
    <w:rsid w:val="004E585B"/>
    <w:rsid w:val="004E5E17"/>
    <w:rsid w:val="004E632C"/>
    <w:rsid w:val="004E74B5"/>
    <w:rsid w:val="004F0A75"/>
    <w:rsid w:val="004F1841"/>
    <w:rsid w:val="004F227C"/>
    <w:rsid w:val="004F2CC0"/>
    <w:rsid w:val="004F3B64"/>
    <w:rsid w:val="004F5243"/>
    <w:rsid w:val="004F64AD"/>
    <w:rsid w:val="004F759E"/>
    <w:rsid w:val="004F7AC2"/>
    <w:rsid w:val="005001C8"/>
    <w:rsid w:val="00501721"/>
    <w:rsid w:val="00502CCE"/>
    <w:rsid w:val="00503053"/>
    <w:rsid w:val="00503942"/>
    <w:rsid w:val="00503E5E"/>
    <w:rsid w:val="005042BC"/>
    <w:rsid w:val="00504892"/>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179E8"/>
    <w:rsid w:val="005206C8"/>
    <w:rsid w:val="00521153"/>
    <w:rsid w:val="005218EA"/>
    <w:rsid w:val="00521EE1"/>
    <w:rsid w:val="00523390"/>
    <w:rsid w:val="00523435"/>
    <w:rsid w:val="0052414D"/>
    <w:rsid w:val="00525A5B"/>
    <w:rsid w:val="0052638D"/>
    <w:rsid w:val="0053002A"/>
    <w:rsid w:val="0053153A"/>
    <w:rsid w:val="00531ABD"/>
    <w:rsid w:val="00535354"/>
    <w:rsid w:val="00535560"/>
    <w:rsid w:val="005356D8"/>
    <w:rsid w:val="00537187"/>
    <w:rsid w:val="00537427"/>
    <w:rsid w:val="005379E3"/>
    <w:rsid w:val="00540362"/>
    <w:rsid w:val="00541397"/>
    <w:rsid w:val="005413A9"/>
    <w:rsid w:val="0054150B"/>
    <w:rsid w:val="00541882"/>
    <w:rsid w:val="00541C7E"/>
    <w:rsid w:val="00542386"/>
    <w:rsid w:val="00542D8A"/>
    <w:rsid w:val="005431B8"/>
    <w:rsid w:val="00543427"/>
    <w:rsid w:val="00543BF9"/>
    <w:rsid w:val="00544117"/>
    <w:rsid w:val="00544E0A"/>
    <w:rsid w:val="00550CA5"/>
    <w:rsid w:val="00551BA4"/>
    <w:rsid w:val="00552D59"/>
    <w:rsid w:val="00553835"/>
    <w:rsid w:val="00555349"/>
    <w:rsid w:val="005553D7"/>
    <w:rsid w:val="00555595"/>
    <w:rsid w:val="005556E4"/>
    <w:rsid w:val="0055597D"/>
    <w:rsid w:val="00556C6C"/>
    <w:rsid w:val="00556E99"/>
    <w:rsid w:val="00557314"/>
    <w:rsid w:val="005603D9"/>
    <w:rsid w:val="0056136A"/>
    <w:rsid w:val="00561A82"/>
    <w:rsid w:val="00561B6E"/>
    <w:rsid w:val="005624EC"/>
    <w:rsid w:val="00562ACE"/>
    <w:rsid w:val="0056316F"/>
    <w:rsid w:val="00563D30"/>
    <w:rsid w:val="00564711"/>
    <w:rsid w:val="00565483"/>
    <w:rsid w:val="0056588E"/>
    <w:rsid w:val="00567EF2"/>
    <w:rsid w:val="00571391"/>
    <w:rsid w:val="005714AD"/>
    <w:rsid w:val="005726F4"/>
    <w:rsid w:val="00572DA9"/>
    <w:rsid w:val="00573949"/>
    <w:rsid w:val="00573ECF"/>
    <w:rsid w:val="00574A4F"/>
    <w:rsid w:val="00575ED5"/>
    <w:rsid w:val="00576107"/>
    <w:rsid w:val="0057690A"/>
    <w:rsid w:val="00576A50"/>
    <w:rsid w:val="00577287"/>
    <w:rsid w:val="005772A9"/>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4D9"/>
    <w:rsid w:val="005C5799"/>
    <w:rsid w:val="005C5929"/>
    <w:rsid w:val="005C637B"/>
    <w:rsid w:val="005C6B17"/>
    <w:rsid w:val="005C703E"/>
    <w:rsid w:val="005D19E4"/>
    <w:rsid w:val="005D1DF5"/>
    <w:rsid w:val="005D32F1"/>
    <w:rsid w:val="005D45A0"/>
    <w:rsid w:val="005D5A52"/>
    <w:rsid w:val="005D6415"/>
    <w:rsid w:val="005D6831"/>
    <w:rsid w:val="005D7248"/>
    <w:rsid w:val="005D7B7C"/>
    <w:rsid w:val="005E0300"/>
    <w:rsid w:val="005E0424"/>
    <w:rsid w:val="005E05C7"/>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3E"/>
    <w:rsid w:val="005F2060"/>
    <w:rsid w:val="005F2E9B"/>
    <w:rsid w:val="005F33CD"/>
    <w:rsid w:val="005F3858"/>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5E"/>
    <w:rsid w:val="006112E3"/>
    <w:rsid w:val="00611F9E"/>
    <w:rsid w:val="00613D29"/>
    <w:rsid w:val="00613D49"/>
    <w:rsid w:val="0061488D"/>
    <w:rsid w:val="0061663A"/>
    <w:rsid w:val="00620D8A"/>
    <w:rsid w:val="0062111F"/>
    <w:rsid w:val="00621380"/>
    <w:rsid w:val="00621BE7"/>
    <w:rsid w:val="00621D3A"/>
    <w:rsid w:val="00622C25"/>
    <w:rsid w:val="00622EDC"/>
    <w:rsid w:val="00623DDC"/>
    <w:rsid w:val="00623EA3"/>
    <w:rsid w:val="00624BDB"/>
    <w:rsid w:val="00625861"/>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493"/>
    <w:rsid w:val="00641BB7"/>
    <w:rsid w:val="00643D6C"/>
    <w:rsid w:val="006443ED"/>
    <w:rsid w:val="006445D2"/>
    <w:rsid w:val="00645887"/>
    <w:rsid w:val="00645FD8"/>
    <w:rsid w:val="0064661F"/>
    <w:rsid w:val="00647094"/>
    <w:rsid w:val="006505D9"/>
    <w:rsid w:val="00650880"/>
    <w:rsid w:val="00650D78"/>
    <w:rsid w:val="006518D3"/>
    <w:rsid w:val="00653030"/>
    <w:rsid w:val="0065578F"/>
    <w:rsid w:val="00655A5C"/>
    <w:rsid w:val="00655B83"/>
    <w:rsid w:val="00655F33"/>
    <w:rsid w:val="00656AB0"/>
    <w:rsid w:val="00656C59"/>
    <w:rsid w:val="006578C2"/>
    <w:rsid w:val="00661AC2"/>
    <w:rsid w:val="00661B36"/>
    <w:rsid w:val="006620D9"/>
    <w:rsid w:val="00663207"/>
    <w:rsid w:val="00663F26"/>
    <w:rsid w:val="006648D5"/>
    <w:rsid w:val="00666655"/>
    <w:rsid w:val="00666C54"/>
    <w:rsid w:val="00667C8B"/>
    <w:rsid w:val="00667D3E"/>
    <w:rsid w:val="00671E8F"/>
    <w:rsid w:val="00672C9C"/>
    <w:rsid w:val="00673368"/>
    <w:rsid w:val="0067400D"/>
    <w:rsid w:val="006742F8"/>
    <w:rsid w:val="006747B5"/>
    <w:rsid w:val="00674B40"/>
    <w:rsid w:val="00675974"/>
    <w:rsid w:val="00675D2C"/>
    <w:rsid w:val="00676566"/>
    <w:rsid w:val="00676DE4"/>
    <w:rsid w:val="00680270"/>
    <w:rsid w:val="006803E8"/>
    <w:rsid w:val="006804B2"/>
    <w:rsid w:val="006808AD"/>
    <w:rsid w:val="00681481"/>
    <w:rsid w:val="006817A0"/>
    <w:rsid w:val="00682656"/>
    <w:rsid w:val="00682993"/>
    <w:rsid w:val="00683617"/>
    <w:rsid w:val="00683EAC"/>
    <w:rsid w:val="00684313"/>
    <w:rsid w:val="006843DA"/>
    <w:rsid w:val="00684EF6"/>
    <w:rsid w:val="00686279"/>
    <w:rsid w:val="00686534"/>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29E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FB9"/>
    <w:rsid w:val="006B7AA1"/>
    <w:rsid w:val="006C035E"/>
    <w:rsid w:val="006C1330"/>
    <w:rsid w:val="006C1711"/>
    <w:rsid w:val="006C24A5"/>
    <w:rsid w:val="006C24CD"/>
    <w:rsid w:val="006C29F6"/>
    <w:rsid w:val="006C3292"/>
    <w:rsid w:val="006C5263"/>
    <w:rsid w:val="006C5282"/>
    <w:rsid w:val="006C60B5"/>
    <w:rsid w:val="006C693D"/>
    <w:rsid w:val="006C6967"/>
    <w:rsid w:val="006C6D2C"/>
    <w:rsid w:val="006C7D68"/>
    <w:rsid w:val="006D03B5"/>
    <w:rsid w:val="006D07EA"/>
    <w:rsid w:val="006D09AA"/>
    <w:rsid w:val="006D0B29"/>
    <w:rsid w:val="006D153C"/>
    <w:rsid w:val="006D16CB"/>
    <w:rsid w:val="006D1A5E"/>
    <w:rsid w:val="006D25FC"/>
    <w:rsid w:val="006D2938"/>
    <w:rsid w:val="006D396A"/>
    <w:rsid w:val="006D3F2C"/>
    <w:rsid w:val="006D4834"/>
    <w:rsid w:val="006D48E8"/>
    <w:rsid w:val="006D64F9"/>
    <w:rsid w:val="006D67F1"/>
    <w:rsid w:val="006D6AD8"/>
    <w:rsid w:val="006D6E15"/>
    <w:rsid w:val="006D7787"/>
    <w:rsid w:val="006D7A2C"/>
    <w:rsid w:val="006E011A"/>
    <w:rsid w:val="006E13E8"/>
    <w:rsid w:val="006E1421"/>
    <w:rsid w:val="006E210B"/>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0979"/>
    <w:rsid w:val="006F1806"/>
    <w:rsid w:val="006F180C"/>
    <w:rsid w:val="006F1C74"/>
    <w:rsid w:val="006F1E16"/>
    <w:rsid w:val="006F29C3"/>
    <w:rsid w:val="006F2C9D"/>
    <w:rsid w:val="006F30F8"/>
    <w:rsid w:val="006F3131"/>
    <w:rsid w:val="006F3144"/>
    <w:rsid w:val="006F363E"/>
    <w:rsid w:val="006F3CA9"/>
    <w:rsid w:val="006F48B0"/>
    <w:rsid w:val="006F5516"/>
    <w:rsid w:val="006F5B9E"/>
    <w:rsid w:val="006F6E1B"/>
    <w:rsid w:val="006F733F"/>
    <w:rsid w:val="00700C41"/>
    <w:rsid w:val="00700D26"/>
    <w:rsid w:val="007020A1"/>
    <w:rsid w:val="00702B26"/>
    <w:rsid w:val="00702CB3"/>
    <w:rsid w:val="00702D14"/>
    <w:rsid w:val="00703E92"/>
    <w:rsid w:val="0070581D"/>
    <w:rsid w:val="007061DF"/>
    <w:rsid w:val="00707416"/>
    <w:rsid w:val="00707E75"/>
    <w:rsid w:val="0071070B"/>
    <w:rsid w:val="007112A9"/>
    <w:rsid w:val="00711A1A"/>
    <w:rsid w:val="00711B09"/>
    <w:rsid w:val="00711C22"/>
    <w:rsid w:val="00711D4D"/>
    <w:rsid w:val="00711E97"/>
    <w:rsid w:val="00712137"/>
    <w:rsid w:val="00712516"/>
    <w:rsid w:val="00713127"/>
    <w:rsid w:val="00713A6B"/>
    <w:rsid w:val="0071427E"/>
    <w:rsid w:val="007153E4"/>
    <w:rsid w:val="0071646D"/>
    <w:rsid w:val="00716CE1"/>
    <w:rsid w:val="0071764B"/>
    <w:rsid w:val="00722238"/>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8E"/>
    <w:rsid w:val="00733CB7"/>
    <w:rsid w:val="00734371"/>
    <w:rsid w:val="007347B0"/>
    <w:rsid w:val="00734A8B"/>
    <w:rsid w:val="00735210"/>
    <w:rsid w:val="0073558A"/>
    <w:rsid w:val="00735B0D"/>
    <w:rsid w:val="00735DCB"/>
    <w:rsid w:val="00736C06"/>
    <w:rsid w:val="007401BB"/>
    <w:rsid w:val="00740BCB"/>
    <w:rsid w:val="00740E5C"/>
    <w:rsid w:val="0074195B"/>
    <w:rsid w:val="00741FEA"/>
    <w:rsid w:val="0074244D"/>
    <w:rsid w:val="00744033"/>
    <w:rsid w:val="007446D8"/>
    <w:rsid w:val="00744736"/>
    <w:rsid w:val="00745E5B"/>
    <w:rsid w:val="00747AD7"/>
    <w:rsid w:val="00747F78"/>
    <w:rsid w:val="00750E9C"/>
    <w:rsid w:val="00750F05"/>
    <w:rsid w:val="00751311"/>
    <w:rsid w:val="00751330"/>
    <w:rsid w:val="00751627"/>
    <w:rsid w:val="00751E19"/>
    <w:rsid w:val="0075239A"/>
    <w:rsid w:val="0075255A"/>
    <w:rsid w:val="00754866"/>
    <w:rsid w:val="00755299"/>
    <w:rsid w:val="00755944"/>
    <w:rsid w:val="00756E1F"/>
    <w:rsid w:val="00757444"/>
    <w:rsid w:val="00757C25"/>
    <w:rsid w:val="00757D2A"/>
    <w:rsid w:val="00757F23"/>
    <w:rsid w:val="00761460"/>
    <w:rsid w:val="00762241"/>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5D2F"/>
    <w:rsid w:val="0077600B"/>
    <w:rsid w:val="0077689F"/>
    <w:rsid w:val="00777E67"/>
    <w:rsid w:val="0078030F"/>
    <w:rsid w:val="00780906"/>
    <w:rsid w:val="00780D17"/>
    <w:rsid w:val="00782370"/>
    <w:rsid w:val="00782DD9"/>
    <w:rsid w:val="007830E3"/>
    <w:rsid w:val="0078775D"/>
    <w:rsid w:val="00787DB5"/>
    <w:rsid w:val="0079039F"/>
    <w:rsid w:val="0079298A"/>
    <w:rsid w:val="00793368"/>
    <w:rsid w:val="0079361A"/>
    <w:rsid w:val="00793911"/>
    <w:rsid w:val="00793A7B"/>
    <w:rsid w:val="00794261"/>
    <w:rsid w:val="00794305"/>
    <w:rsid w:val="00794323"/>
    <w:rsid w:val="0079593A"/>
    <w:rsid w:val="007966AC"/>
    <w:rsid w:val="007A02EB"/>
    <w:rsid w:val="007A0327"/>
    <w:rsid w:val="007A088B"/>
    <w:rsid w:val="007A1080"/>
    <w:rsid w:val="007A1177"/>
    <w:rsid w:val="007A11F1"/>
    <w:rsid w:val="007A1A5F"/>
    <w:rsid w:val="007A2132"/>
    <w:rsid w:val="007A29CA"/>
    <w:rsid w:val="007A32BE"/>
    <w:rsid w:val="007A33E2"/>
    <w:rsid w:val="007A35F6"/>
    <w:rsid w:val="007A40E9"/>
    <w:rsid w:val="007A49CE"/>
    <w:rsid w:val="007A4E83"/>
    <w:rsid w:val="007A583C"/>
    <w:rsid w:val="007A5F1A"/>
    <w:rsid w:val="007A7693"/>
    <w:rsid w:val="007B0F8A"/>
    <w:rsid w:val="007B15EA"/>
    <w:rsid w:val="007B2AA9"/>
    <w:rsid w:val="007B33CC"/>
    <w:rsid w:val="007B5B76"/>
    <w:rsid w:val="007B6CA0"/>
    <w:rsid w:val="007B70AF"/>
    <w:rsid w:val="007B70B3"/>
    <w:rsid w:val="007B7166"/>
    <w:rsid w:val="007B755C"/>
    <w:rsid w:val="007C025F"/>
    <w:rsid w:val="007C09AA"/>
    <w:rsid w:val="007C0AFD"/>
    <w:rsid w:val="007C20AF"/>
    <w:rsid w:val="007C254A"/>
    <w:rsid w:val="007C37F3"/>
    <w:rsid w:val="007C3D29"/>
    <w:rsid w:val="007C3E67"/>
    <w:rsid w:val="007C4587"/>
    <w:rsid w:val="007C46DC"/>
    <w:rsid w:val="007C4965"/>
    <w:rsid w:val="007C52B5"/>
    <w:rsid w:val="007C6783"/>
    <w:rsid w:val="007C68C7"/>
    <w:rsid w:val="007C6937"/>
    <w:rsid w:val="007C6CAB"/>
    <w:rsid w:val="007C73AD"/>
    <w:rsid w:val="007C76DF"/>
    <w:rsid w:val="007C78A6"/>
    <w:rsid w:val="007C7C3E"/>
    <w:rsid w:val="007C7E5A"/>
    <w:rsid w:val="007D0C6E"/>
    <w:rsid w:val="007D0DD5"/>
    <w:rsid w:val="007D112D"/>
    <w:rsid w:val="007D1598"/>
    <w:rsid w:val="007D1AB2"/>
    <w:rsid w:val="007D210F"/>
    <w:rsid w:val="007D336B"/>
    <w:rsid w:val="007D4EB8"/>
    <w:rsid w:val="007D5575"/>
    <w:rsid w:val="007D5B23"/>
    <w:rsid w:val="007D71E1"/>
    <w:rsid w:val="007D71F6"/>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976"/>
    <w:rsid w:val="00803C85"/>
    <w:rsid w:val="00803CEE"/>
    <w:rsid w:val="00804137"/>
    <w:rsid w:val="00805A48"/>
    <w:rsid w:val="008063E2"/>
    <w:rsid w:val="00806829"/>
    <w:rsid w:val="00806A83"/>
    <w:rsid w:val="00807739"/>
    <w:rsid w:val="0080791A"/>
    <w:rsid w:val="008100BD"/>
    <w:rsid w:val="008100C2"/>
    <w:rsid w:val="00810A48"/>
    <w:rsid w:val="00811637"/>
    <w:rsid w:val="008139B9"/>
    <w:rsid w:val="00814930"/>
    <w:rsid w:val="00815752"/>
    <w:rsid w:val="00815799"/>
    <w:rsid w:val="008179A6"/>
    <w:rsid w:val="00817AAB"/>
    <w:rsid w:val="008207CA"/>
    <w:rsid w:val="008223A5"/>
    <w:rsid w:val="008228A2"/>
    <w:rsid w:val="008235DE"/>
    <w:rsid w:val="008246C9"/>
    <w:rsid w:val="00824873"/>
    <w:rsid w:val="008254D3"/>
    <w:rsid w:val="00825CA4"/>
    <w:rsid w:val="00826018"/>
    <w:rsid w:val="0082641D"/>
    <w:rsid w:val="008266BC"/>
    <w:rsid w:val="00830C53"/>
    <w:rsid w:val="00832DF8"/>
    <w:rsid w:val="008331EF"/>
    <w:rsid w:val="00833271"/>
    <w:rsid w:val="0083379F"/>
    <w:rsid w:val="00833E47"/>
    <w:rsid w:val="0083402A"/>
    <w:rsid w:val="00834C20"/>
    <w:rsid w:val="00835546"/>
    <w:rsid w:val="00835741"/>
    <w:rsid w:val="00836326"/>
    <w:rsid w:val="008367D9"/>
    <w:rsid w:val="00836AD8"/>
    <w:rsid w:val="00836B10"/>
    <w:rsid w:val="00836EA1"/>
    <w:rsid w:val="00837520"/>
    <w:rsid w:val="00840982"/>
    <w:rsid w:val="00841B13"/>
    <w:rsid w:val="00842023"/>
    <w:rsid w:val="00842100"/>
    <w:rsid w:val="008422A0"/>
    <w:rsid w:val="008426D8"/>
    <w:rsid w:val="0084270E"/>
    <w:rsid w:val="00842C37"/>
    <w:rsid w:val="008437F2"/>
    <w:rsid w:val="00843AB9"/>
    <w:rsid w:val="00843C46"/>
    <w:rsid w:val="008442E6"/>
    <w:rsid w:val="008458EC"/>
    <w:rsid w:val="00845A90"/>
    <w:rsid w:val="00846339"/>
    <w:rsid w:val="00846E76"/>
    <w:rsid w:val="0085032B"/>
    <w:rsid w:val="00850422"/>
    <w:rsid w:val="00850491"/>
    <w:rsid w:val="00851F8C"/>
    <w:rsid w:val="008531B2"/>
    <w:rsid w:val="00853E17"/>
    <w:rsid w:val="00854E36"/>
    <w:rsid w:val="0085526B"/>
    <w:rsid w:val="00856427"/>
    <w:rsid w:val="00856585"/>
    <w:rsid w:val="00856E3C"/>
    <w:rsid w:val="00856F7A"/>
    <w:rsid w:val="00857279"/>
    <w:rsid w:val="0085736B"/>
    <w:rsid w:val="0085795F"/>
    <w:rsid w:val="00857B52"/>
    <w:rsid w:val="00860265"/>
    <w:rsid w:val="00861B32"/>
    <w:rsid w:val="00861DD8"/>
    <w:rsid w:val="00864449"/>
    <w:rsid w:val="00864816"/>
    <w:rsid w:val="008656FE"/>
    <w:rsid w:val="008665F8"/>
    <w:rsid w:val="00867111"/>
    <w:rsid w:val="00867C9A"/>
    <w:rsid w:val="008701A1"/>
    <w:rsid w:val="008712EF"/>
    <w:rsid w:val="0087173E"/>
    <w:rsid w:val="008718F3"/>
    <w:rsid w:val="0087246B"/>
    <w:rsid w:val="00872487"/>
    <w:rsid w:val="00872D3B"/>
    <w:rsid w:val="00873B3E"/>
    <w:rsid w:val="00873EFB"/>
    <w:rsid w:val="008740CB"/>
    <w:rsid w:val="00874685"/>
    <w:rsid w:val="00874DC9"/>
    <w:rsid w:val="0087561C"/>
    <w:rsid w:val="00875C2B"/>
    <w:rsid w:val="00876615"/>
    <w:rsid w:val="00876F20"/>
    <w:rsid w:val="00876F23"/>
    <w:rsid w:val="00877094"/>
    <w:rsid w:val="0088137B"/>
    <w:rsid w:val="008813ED"/>
    <w:rsid w:val="00882131"/>
    <w:rsid w:val="0088217A"/>
    <w:rsid w:val="008846F1"/>
    <w:rsid w:val="00884E7E"/>
    <w:rsid w:val="0088510A"/>
    <w:rsid w:val="0088524F"/>
    <w:rsid w:val="00885CAF"/>
    <w:rsid w:val="00885CB3"/>
    <w:rsid w:val="008860BB"/>
    <w:rsid w:val="008866A4"/>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96BF1"/>
    <w:rsid w:val="008A0C05"/>
    <w:rsid w:val="008A0CFD"/>
    <w:rsid w:val="008A1F9B"/>
    <w:rsid w:val="008A2018"/>
    <w:rsid w:val="008A37D4"/>
    <w:rsid w:val="008A42B0"/>
    <w:rsid w:val="008A4982"/>
    <w:rsid w:val="008A6085"/>
    <w:rsid w:val="008A63AE"/>
    <w:rsid w:val="008A663F"/>
    <w:rsid w:val="008A734C"/>
    <w:rsid w:val="008A7C97"/>
    <w:rsid w:val="008A7EBE"/>
    <w:rsid w:val="008B0803"/>
    <w:rsid w:val="008B1154"/>
    <w:rsid w:val="008B1273"/>
    <w:rsid w:val="008B18BC"/>
    <w:rsid w:val="008B1D10"/>
    <w:rsid w:val="008B2258"/>
    <w:rsid w:val="008B2BCD"/>
    <w:rsid w:val="008B35B9"/>
    <w:rsid w:val="008B36C5"/>
    <w:rsid w:val="008B542E"/>
    <w:rsid w:val="008B590E"/>
    <w:rsid w:val="008B5BE2"/>
    <w:rsid w:val="008B5C38"/>
    <w:rsid w:val="008B6E93"/>
    <w:rsid w:val="008B7691"/>
    <w:rsid w:val="008C00BC"/>
    <w:rsid w:val="008C04B3"/>
    <w:rsid w:val="008C0694"/>
    <w:rsid w:val="008C06D5"/>
    <w:rsid w:val="008C1208"/>
    <w:rsid w:val="008C3158"/>
    <w:rsid w:val="008C3963"/>
    <w:rsid w:val="008C4415"/>
    <w:rsid w:val="008C4492"/>
    <w:rsid w:val="008C4CFE"/>
    <w:rsid w:val="008C5548"/>
    <w:rsid w:val="008C6B9E"/>
    <w:rsid w:val="008D033C"/>
    <w:rsid w:val="008D0725"/>
    <w:rsid w:val="008D0B33"/>
    <w:rsid w:val="008D0B48"/>
    <w:rsid w:val="008D0D25"/>
    <w:rsid w:val="008D1526"/>
    <w:rsid w:val="008D20D1"/>
    <w:rsid w:val="008D2273"/>
    <w:rsid w:val="008D38EE"/>
    <w:rsid w:val="008D4B2A"/>
    <w:rsid w:val="008D70C5"/>
    <w:rsid w:val="008D7438"/>
    <w:rsid w:val="008D75E7"/>
    <w:rsid w:val="008E0791"/>
    <w:rsid w:val="008E094D"/>
    <w:rsid w:val="008E0D06"/>
    <w:rsid w:val="008E152A"/>
    <w:rsid w:val="008E176A"/>
    <w:rsid w:val="008E1A76"/>
    <w:rsid w:val="008E2822"/>
    <w:rsid w:val="008E2982"/>
    <w:rsid w:val="008E3357"/>
    <w:rsid w:val="008E4713"/>
    <w:rsid w:val="008E4F15"/>
    <w:rsid w:val="008E52DE"/>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387"/>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458"/>
    <w:rsid w:val="00923961"/>
    <w:rsid w:val="009239BB"/>
    <w:rsid w:val="00923BD9"/>
    <w:rsid w:val="00923FAA"/>
    <w:rsid w:val="0092433B"/>
    <w:rsid w:val="00925CD5"/>
    <w:rsid w:val="00926B57"/>
    <w:rsid w:val="009305F2"/>
    <w:rsid w:val="009308D1"/>
    <w:rsid w:val="00930B7D"/>
    <w:rsid w:val="00930F79"/>
    <w:rsid w:val="0093143C"/>
    <w:rsid w:val="00931559"/>
    <w:rsid w:val="00931A26"/>
    <w:rsid w:val="00931EE5"/>
    <w:rsid w:val="00931EF0"/>
    <w:rsid w:val="00932556"/>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017"/>
    <w:rsid w:val="00942B6C"/>
    <w:rsid w:val="00943B74"/>
    <w:rsid w:val="0094486F"/>
    <w:rsid w:val="00944A83"/>
    <w:rsid w:val="00944B15"/>
    <w:rsid w:val="00944CA2"/>
    <w:rsid w:val="009458C7"/>
    <w:rsid w:val="00946115"/>
    <w:rsid w:val="0094714C"/>
    <w:rsid w:val="009472B3"/>
    <w:rsid w:val="009472E9"/>
    <w:rsid w:val="00947905"/>
    <w:rsid w:val="00947F35"/>
    <w:rsid w:val="009500DD"/>
    <w:rsid w:val="00951598"/>
    <w:rsid w:val="00952919"/>
    <w:rsid w:val="00953A15"/>
    <w:rsid w:val="009542AC"/>
    <w:rsid w:val="00954A59"/>
    <w:rsid w:val="00954DA7"/>
    <w:rsid w:val="00955ADE"/>
    <w:rsid w:val="009573BD"/>
    <w:rsid w:val="0095790B"/>
    <w:rsid w:val="00960649"/>
    <w:rsid w:val="0096079C"/>
    <w:rsid w:val="0096089C"/>
    <w:rsid w:val="0096146C"/>
    <w:rsid w:val="00962E4E"/>
    <w:rsid w:val="00964C60"/>
    <w:rsid w:val="00964E79"/>
    <w:rsid w:val="00964EC0"/>
    <w:rsid w:val="00964F37"/>
    <w:rsid w:val="0096576D"/>
    <w:rsid w:val="00966926"/>
    <w:rsid w:val="00966C2B"/>
    <w:rsid w:val="00966FEC"/>
    <w:rsid w:val="00967C2E"/>
    <w:rsid w:val="00971134"/>
    <w:rsid w:val="00971434"/>
    <w:rsid w:val="009724B7"/>
    <w:rsid w:val="009737A5"/>
    <w:rsid w:val="00974437"/>
    <w:rsid w:val="00974C3A"/>
    <w:rsid w:val="009752BA"/>
    <w:rsid w:val="00975A2A"/>
    <w:rsid w:val="00975D23"/>
    <w:rsid w:val="00975EB9"/>
    <w:rsid w:val="009763B8"/>
    <w:rsid w:val="00976A12"/>
    <w:rsid w:val="00976B16"/>
    <w:rsid w:val="00977454"/>
    <w:rsid w:val="009815B6"/>
    <w:rsid w:val="009816F9"/>
    <w:rsid w:val="00981F51"/>
    <w:rsid w:val="0098269C"/>
    <w:rsid w:val="009835A1"/>
    <w:rsid w:val="009837CB"/>
    <w:rsid w:val="00985089"/>
    <w:rsid w:val="00985240"/>
    <w:rsid w:val="009858EF"/>
    <w:rsid w:val="00985D90"/>
    <w:rsid w:val="00986B3C"/>
    <w:rsid w:val="009871A5"/>
    <w:rsid w:val="009872E2"/>
    <w:rsid w:val="00987618"/>
    <w:rsid w:val="0099065F"/>
    <w:rsid w:val="0099075B"/>
    <w:rsid w:val="00990860"/>
    <w:rsid w:val="00990E7A"/>
    <w:rsid w:val="0099195F"/>
    <w:rsid w:val="00991EC7"/>
    <w:rsid w:val="00992009"/>
    <w:rsid w:val="009925EC"/>
    <w:rsid w:val="00992BC7"/>
    <w:rsid w:val="00993580"/>
    <w:rsid w:val="00993AD0"/>
    <w:rsid w:val="00994602"/>
    <w:rsid w:val="00995953"/>
    <w:rsid w:val="009969DF"/>
    <w:rsid w:val="00997CDC"/>
    <w:rsid w:val="009A00BC"/>
    <w:rsid w:val="009A07EA"/>
    <w:rsid w:val="009A0F6D"/>
    <w:rsid w:val="009A13F2"/>
    <w:rsid w:val="009A1902"/>
    <w:rsid w:val="009A1A3F"/>
    <w:rsid w:val="009A1E3F"/>
    <w:rsid w:val="009A2767"/>
    <w:rsid w:val="009A34EE"/>
    <w:rsid w:val="009A3ADA"/>
    <w:rsid w:val="009A4BD3"/>
    <w:rsid w:val="009A52D1"/>
    <w:rsid w:val="009A56C8"/>
    <w:rsid w:val="009A6863"/>
    <w:rsid w:val="009A6A8A"/>
    <w:rsid w:val="009A7753"/>
    <w:rsid w:val="009A78A9"/>
    <w:rsid w:val="009A78F0"/>
    <w:rsid w:val="009A7B5E"/>
    <w:rsid w:val="009A7C52"/>
    <w:rsid w:val="009B08DD"/>
    <w:rsid w:val="009B299F"/>
    <w:rsid w:val="009B29BB"/>
    <w:rsid w:val="009B3353"/>
    <w:rsid w:val="009B3BD2"/>
    <w:rsid w:val="009B40B2"/>
    <w:rsid w:val="009B498E"/>
    <w:rsid w:val="009B4B64"/>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C7C0D"/>
    <w:rsid w:val="009D00FC"/>
    <w:rsid w:val="009D0123"/>
    <w:rsid w:val="009D023A"/>
    <w:rsid w:val="009D1C6B"/>
    <w:rsid w:val="009D21FF"/>
    <w:rsid w:val="009D2860"/>
    <w:rsid w:val="009D3D61"/>
    <w:rsid w:val="009D4854"/>
    <w:rsid w:val="009D4EE2"/>
    <w:rsid w:val="009D502B"/>
    <w:rsid w:val="009D5847"/>
    <w:rsid w:val="009D605C"/>
    <w:rsid w:val="009D674D"/>
    <w:rsid w:val="009D6900"/>
    <w:rsid w:val="009D6F19"/>
    <w:rsid w:val="009D7015"/>
    <w:rsid w:val="009D7497"/>
    <w:rsid w:val="009E00E5"/>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5D5B"/>
    <w:rsid w:val="009E68BB"/>
    <w:rsid w:val="009E7036"/>
    <w:rsid w:val="009E734A"/>
    <w:rsid w:val="009E7593"/>
    <w:rsid w:val="009E7767"/>
    <w:rsid w:val="009F07F4"/>
    <w:rsid w:val="009F11E8"/>
    <w:rsid w:val="009F19E6"/>
    <w:rsid w:val="009F1B7C"/>
    <w:rsid w:val="009F1F2E"/>
    <w:rsid w:val="009F1F62"/>
    <w:rsid w:val="009F2CE3"/>
    <w:rsid w:val="009F3947"/>
    <w:rsid w:val="009F4D23"/>
    <w:rsid w:val="009F5C19"/>
    <w:rsid w:val="009F69BA"/>
    <w:rsid w:val="009F6E82"/>
    <w:rsid w:val="009F704F"/>
    <w:rsid w:val="00A00110"/>
    <w:rsid w:val="00A00BC6"/>
    <w:rsid w:val="00A014EE"/>
    <w:rsid w:val="00A017FB"/>
    <w:rsid w:val="00A01821"/>
    <w:rsid w:val="00A0225D"/>
    <w:rsid w:val="00A032B0"/>
    <w:rsid w:val="00A037CB"/>
    <w:rsid w:val="00A0469A"/>
    <w:rsid w:val="00A04B89"/>
    <w:rsid w:val="00A04EB0"/>
    <w:rsid w:val="00A05063"/>
    <w:rsid w:val="00A06807"/>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60F7"/>
    <w:rsid w:val="00A2618B"/>
    <w:rsid w:val="00A27150"/>
    <w:rsid w:val="00A272BC"/>
    <w:rsid w:val="00A27728"/>
    <w:rsid w:val="00A31EDE"/>
    <w:rsid w:val="00A31F2A"/>
    <w:rsid w:val="00A32A88"/>
    <w:rsid w:val="00A32DE9"/>
    <w:rsid w:val="00A3314E"/>
    <w:rsid w:val="00A344AD"/>
    <w:rsid w:val="00A35622"/>
    <w:rsid w:val="00A36ED5"/>
    <w:rsid w:val="00A376FD"/>
    <w:rsid w:val="00A40C74"/>
    <w:rsid w:val="00A41054"/>
    <w:rsid w:val="00A415DB"/>
    <w:rsid w:val="00A4197A"/>
    <w:rsid w:val="00A41E44"/>
    <w:rsid w:val="00A42D27"/>
    <w:rsid w:val="00A43472"/>
    <w:rsid w:val="00A43B64"/>
    <w:rsid w:val="00A45914"/>
    <w:rsid w:val="00A4679F"/>
    <w:rsid w:val="00A47246"/>
    <w:rsid w:val="00A4733B"/>
    <w:rsid w:val="00A47C9E"/>
    <w:rsid w:val="00A50C74"/>
    <w:rsid w:val="00A51357"/>
    <w:rsid w:val="00A51D2C"/>
    <w:rsid w:val="00A52C18"/>
    <w:rsid w:val="00A536A0"/>
    <w:rsid w:val="00A53CB1"/>
    <w:rsid w:val="00A5404F"/>
    <w:rsid w:val="00A55D42"/>
    <w:rsid w:val="00A55E21"/>
    <w:rsid w:val="00A57AFC"/>
    <w:rsid w:val="00A6004F"/>
    <w:rsid w:val="00A6220A"/>
    <w:rsid w:val="00A62BD4"/>
    <w:rsid w:val="00A64755"/>
    <w:rsid w:val="00A64A07"/>
    <w:rsid w:val="00A650DC"/>
    <w:rsid w:val="00A654F7"/>
    <w:rsid w:val="00A66299"/>
    <w:rsid w:val="00A67754"/>
    <w:rsid w:val="00A67ED9"/>
    <w:rsid w:val="00A7115B"/>
    <w:rsid w:val="00A717E4"/>
    <w:rsid w:val="00A744CF"/>
    <w:rsid w:val="00A757D4"/>
    <w:rsid w:val="00A7641B"/>
    <w:rsid w:val="00A767EF"/>
    <w:rsid w:val="00A76FB1"/>
    <w:rsid w:val="00A77111"/>
    <w:rsid w:val="00A77853"/>
    <w:rsid w:val="00A81037"/>
    <w:rsid w:val="00A81140"/>
    <w:rsid w:val="00A81C19"/>
    <w:rsid w:val="00A82448"/>
    <w:rsid w:val="00A83AF1"/>
    <w:rsid w:val="00A83F9F"/>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D30"/>
    <w:rsid w:val="00AB0B66"/>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23"/>
    <w:rsid w:val="00AC6E31"/>
    <w:rsid w:val="00AC6FA3"/>
    <w:rsid w:val="00AC74AC"/>
    <w:rsid w:val="00AC7ABC"/>
    <w:rsid w:val="00AD1C3D"/>
    <w:rsid w:val="00AD1D3D"/>
    <w:rsid w:val="00AD2277"/>
    <w:rsid w:val="00AD4D42"/>
    <w:rsid w:val="00AD5C04"/>
    <w:rsid w:val="00AE002E"/>
    <w:rsid w:val="00AE013D"/>
    <w:rsid w:val="00AE125E"/>
    <w:rsid w:val="00AE1D9E"/>
    <w:rsid w:val="00AE27DE"/>
    <w:rsid w:val="00AE34E5"/>
    <w:rsid w:val="00AE4286"/>
    <w:rsid w:val="00AE45EA"/>
    <w:rsid w:val="00AE5719"/>
    <w:rsid w:val="00AE5953"/>
    <w:rsid w:val="00AE5B00"/>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AF7FCF"/>
    <w:rsid w:val="00B0049C"/>
    <w:rsid w:val="00B0060F"/>
    <w:rsid w:val="00B010DB"/>
    <w:rsid w:val="00B0148A"/>
    <w:rsid w:val="00B01E0D"/>
    <w:rsid w:val="00B03459"/>
    <w:rsid w:val="00B03CE2"/>
    <w:rsid w:val="00B04842"/>
    <w:rsid w:val="00B05DE3"/>
    <w:rsid w:val="00B05E33"/>
    <w:rsid w:val="00B06BA1"/>
    <w:rsid w:val="00B10802"/>
    <w:rsid w:val="00B11E6A"/>
    <w:rsid w:val="00B125CC"/>
    <w:rsid w:val="00B1313A"/>
    <w:rsid w:val="00B138E0"/>
    <w:rsid w:val="00B13EF8"/>
    <w:rsid w:val="00B13F95"/>
    <w:rsid w:val="00B14987"/>
    <w:rsid w:val="00B1522A"/>
    <w:rsid w:val="00B153AD"/>
    <w:rsid w:val="00B158C6"/>
    <w:rsid w:val="00B15C4F"/>
    <w:rsid w:val="00B1680A"/>
    <w:rsid w:val="00B169F5"/>
    <w:rsid w:val="00B16FF2"/>
    <w:rsid w:val="00B172A1"/>
    <w:rsid w:val="00B17A5B"/>
    <w:rsid w:val="00B20644"/>
    <w:rsid w:val="00B21982"/>
    <w:rsid w:val="00B21F2B"/>
    <w:rsid w:val="00B2362A"/>
    <w:rsid w:val="00B2366A"/>
    <w:rsid w:val="00B25866"/>
    <w:rsid w:val="00B25A6F"/>
    <w:rsid w:val="00B25BC6"/>
    <w:rsid w:val="00B270F3"/>
    <w:rsid w:val="00B27D4C"/>
    <w:rsid w:val="00B30948"/>
    <w:rsid w:val="00B316E2"/>
    <w:rsid w:val="00B322FC"/>
    <w:rsid w:val="00B33A9A"/>
    <w:rsid w:val="00B33C2F"/>
    <w:rsid w:val="00B34D6D"/>
    <w:rsid w:val="00B35432"/>
    <w:rsid w:val="00B372A5"/>
    <w:rsid w:val="00B373AD"/>
    <w:rsid w:val="00B37507"/>
    <w:rsid w:val="00B4028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4CC6"/>
    <w:rsid w:val="00B5510F"/>
    <w:rsid w:val="00B566EA"/>
    <w:rsid w:val="00B57587"/>
    <w:rsid w:val="00B61775"/>
    <w:rsid w:val="00B61DD1"/>
    <w:rsid w:val="00B623CE"/>
    <w:rsid w:val="00B62B91"/>
    <w:rsid w:val="00B62CE7"/>
    <w:rsid w:val="00B63188"/>
    <w:rsid w:val="00B64BF6"/>
    <w:rsid w:val="00B662AD"/>
    <w:rsid w:val="00B66812"/>
    <w:rsid w:val="00B67E89"/>
    <w:rsid w:val="00B70AD5"/>
    <w:rsid w:val="00B71DAA"/>
    <w:rsid w:val="00B722A7"/>
    <w:rsid w:val="00B728D6"/>
    <w:rsid w:val="00B72ACE"/>
    <w:rsid w:val="00B7332C"/>
    <w:rsid w:val="00B73BC0"/>
    <w:rsid w:val="00B75466"/>
    <w:rsid w:val="00B76233"/>
    <w:rsid w:val="00B76358"/>
    <w:rsid w:val="00B766A3"/>
    <w:rsid w:val="00B778AA"/>
    <w:rsid w:val="00B81074"/>
    <w:rsid w:val="00B81C55"/>
    <w:rsid w:val="00B82000"/>
    <w:rsid w:val="00B82E36"/>
    <w:rsid w:val="00B84265"/>
    <w:rsid w:val="00B847C9"/>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0C7"/>
    <w:rsid w:val="00BA0426"/>
    <w:rsid w:val="00BA1854"/>
    <w:rsid w:val="00BA1B7A"/>
    <w:rsid w:val="00BA2EE9"/>
    <w:rsid w:val="00BA363C"/>
    <w:rsid w:val="00BA3674"/>
    <w:rsid w:val="00BA36A5"/>
    <w:rsid w:val="00BA3CDE"/>
    <w:rsid w:val="00BA44C6"/>
    <w:rsid w:val="00BA4B2C"/>
    <w:rsid w:val="00BA56BB"/>
    <w:rsid w:val="00BA69F4"/>
    <w:rsid w:val="00BA7E7D"/>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08C0"/>
    <w:rsid w:val="00BC15AB"/>
    <w:rsid w:val="00BC1BAD"/>
    <w:rsid w:val="00BC250E"/>
    <w:rsid w:val="00BC30AA"/>
    <w:rsid w:val="00BC3FE1"/>
    <w:rsid w:val="00BC5040"/>
    <w:rsid w:val="00BC59F6"/>
    <w:rsid w:val="00BC63BC"/>
    <w:rsid w:val="00BC6602"/>
    <w:rsid w:val="00BC6982"/>
    <w:rsid w:val="00BC6991"/>
    <w:rsid w:val="00BC704A"/>
    <w:rsid w:val="00BC7267"/>
    <w:rsid w:val="00BC7AE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D7A3B"/>
    <w:rsid w:val="00BE097D"/>
    <w:rsid w:val="00BE0E74"/>
    <w:rsid w:val="00BE1DBF"/>
    <w:rsid w:val="00BE226E"/>
    <w:rsid w:val="00BE3B2F"/>
    <w:rsid w:val="00BE421A"/>
    <w:rsid w:val="00BE66D6"/>
    <w:rsid w:val="00BE67A1"/>
    <w:rsid w:val="00BE732D"/>
    <w:rsid w:val="00BF0540"/>
    <w:rsid w:val="00BF0748"/>
    <w:rsid w:val="00BF0B64"/>
    <w:rsid w:val="00BF1610"/>
    <w:rsid w:val="00BF212E"/>
    <w:rsid w:val="00BF3280"/>
    <w:rsid w:val="00BF330A"/>
    <w:rsid w:val="00BF42CF"/>
    <w:rsid w:val="00BF469C"/>
    <w:rsid w:val="00BF558C"/>
    <w:rsid w:val="00BF685A"/>
    <w:rsid w:val="00BF6B39"/>
    <w:rsid w:val="00BF7F89"/>
    <w:rsid w:val="00C0076A"/>
    <w:rsid w:val="00C0130F"/>
    <w:rsid w:val="00C01ED5"/>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B11"/>
    <w:rsid w:val="00C20E42"/>
    <w:rsid w:val="00C22635"/>
    <w:rsid w:val="00C22842"/>
    <w:rsid w:val="00C22CBC"/>
    <w:rsid w:val="00C22DAC"/>
    <w:rsid w:val="00C23048"/>
    <w:rsid w:val="00C23621"/>
    <w:rsid w:val="00C23792"/>
    <w:rsid w:val="00C24F5E"/>
    <w:rsid w:val="00C255BC"/>
    <w:rsid w:val="00C265CC"/>
    <w:rsid w:val="00C265FB"/>
    <w:rsid w:val="00C26973"/>
    <w:rsid w:val="00C273AE"/>
    <w:rsid w:val="00C27C1C"/>
    <w:rsid w:val="00C27C61"/>
    <w:rsid w:val="00C308E5"/>
    <w:rsid w:val="00C3109F"/>
    <w:rsid w:val="00C32280"/>
    <w:rsid w:val="00C330CA"/>
    <w:rsid w:val="00C34196"/>
    <w:rsid w:val="00C3479E"/>
    <w:rsid w:val="00C34A6D"/>
    <w:rsid w:val="00C3500A"/>
    <w:rsid w:val="00C367D9"/>
    <w:rsid w:val="00C373ED"/>
    <w:rsid w:val="00C400E5"/>
    <w:rsid w:val="00C40F61"/>
    <w:rsid w:val="00C4201F"/>
    <w:rsid w:val="00C420DF"/>
    <w:rsid w:val="00C4284F"/>
    <w:rsid w:val="00C42ACD"/>
    <w:rsid w:val="00C4317A"/>
    <w:rsid w:val="00C45222"/>
    <w:rsid w:val="00C4591F"/>
    <w:rsid w:val="00C459AC"/>
    <w:rsid w:val="00C4622D"/>
    <w:rsid w:val="00C46263"/>
    <w:rsid w:val="00C468B9"/>
    <w:rsid w:val="00C46981"/>
    <w:rsid w:val="00C470AF"/>
    <w:rsid w:val="00C472F7"/>
    <w:rsid w:val="00C47D1B"/>
    <w:rsid w:val="00C503FF"/>
    <w:rsid w:val="00C505E8"/>
    <w:rsid w:val="00C51140"/>
    <w:rsid w:val="00C51346"/>
    <w:rsid w:val="00C515D8"/>
    <w:rsid w:val="00C51AB2"/>
    <w:rsid w:val="00C51B23"/>
    <w:rsid w:val="00C51E4F"/>
    <w:rsid w:val="00C53782"/>
    <w:rsid w:val="00C53985"/>
    <w:rsid w:val="00C53E72"/>
    <w:rsid w:val="00C546A6"/>
    <w:rsid w:val="00C54701"/>
    <w:rsid w:val="00C548CF"/>
    <w:rsid w:val="00C54BE5"/>
    <w:rsid w:val="00C56625"/>
    <w:rsid w:val="00C567F1"/>
    <w:rsid w:val="00C56912"/>
    <w:rsid w:val="00C56A45"/>
    <w:rsid w:val="00C57553"/>
    <w:rsid w:val="00C57670"/>
    <w:rsid w:val="00C579F0"/>
    <w:rsid w:val="00C6012D"/>
    <w:rsid w:val="00C61018"/>
    <w:rsid w:val="00C61355"/>
    <w:rsid w:val="00C61471"/>
    <w:rsid w:val="00C63269"/>
    <w:rsid w:val="00C636D0"/>
    <w:rsid w:val="00C645C4"/>
    <w:rsid w:val="00C66549"/>
    <w:rsid w:val="00C66C9E"/>
    <w:rsid w:val="00C66CFB"/>
    <w:rsid w:val="00C673D1"/>
    <w:rsid w:val="00C71059"/>
    <w:rsid w:val="00C716E5"/>
    <w:rsid w:val="00C7186E"/>
    <w:rsid w:val="00C71A66"/>
    <w:rsid w:val="00C71FD4"/>
    <w:rsid w:val="00C7224E"/>
    <w:rsid w:val="00C731DC"/>
    <w:rsid w:val="00C7372B"/>
    <w:rsid w:val="00C73907"/>
    <w:rsid w:val="00C748A4"/>
    <w:rsid w:val="00C74C5A"/>
    <w:rsid w:val="00C75E96"/>
    <w:rsid w:val="00C76800"/>
    <w:rsid w:val="00C77272"/>
    <w:rsid w:val="00C77CD0"/>
    <w:rsid w:val="00C77FCC"/>
    <w:rsid w:val="00C80153"/>
    <w:rsid w:val="00C8083C"/>
    <w:rsid w:val="00C80F64"/>
    <w:rsid w:val="00C80F8C"/>
    <w:rsid w:val="00C8162E"/>
    <w:rsid w:val="00C81D68"/>
    <w:rsid w:val="00C828BE"/>
    <w:rsid w:val="00C82C57"/>
    <w:rsid w:val="00C8306C"/>
    <w:rsid w:val="00C8343C"/>
    <w:rsid w:val="00C83B36"/>
    <w:rsid w:val="00C84585"/>
    <w:rsid w:val="00C8497C"/>
    <w:rsid w:val="00C84A04"/>
    <w:rsid w:val="00C866A8"/>
    <w:rsid w:val="00C87926"/>
    <w:rsid w:val="00C90A72"/>
    <w:rsid w:val="00C91A3F"/>
    <w:rsid w:val="00C92091"/>
    <w:rsid w:val="00C925AE"/>
    <w:rsid w:val="00C92FA3"/>
    <w:rsid w:val="00C9414E"/>
    <w:rsid w:val="00C94EA7"/>
    <w:rsid w:val="00C95E47"/>
    <w:rsid w:val="00C963A0"/>
    <w:rsid w:val="00C9699D"/>
    <w:rsid w:val="00C9775A"/>
    <w:rsid w:val="00C97E22"/>
    <w:rsid w:val="00CA07FF"/>
    <w:rsid w:val="00CA0F7D"/>
    <w:rsid w:val="00CA11F7"/>
    <w:rsid w:val="00CA30DF"/>
    <w:rsid w:val="00CA456C"/>
    <w:rsid w:val="00CA460D"/>
    <w:rsid w:val="00CA56B2"/>
    <w:rsid w:val="00CA666E"/>
    <w:rsid w:val="00CA66DF"/>
    <w:rsid w:val="00CA6ED2"/>
    <w:rsid w:val="00CA7476"/>
    <w:rsid w:val="00CA7C1E"/>
    <w:rsid w:val="00CA7FE3"/>
    <w:rsid w:val="00CB0565"/>
    <w:rsid w:val="00CB1D5A"/>
    <w:rsid w:val="00CB24B2"/>
    <w:rsid w:val="00CB2A57"/>
    <w:rsid w:val="00CB57FD"/>
    <w:rsid w:val="00CB63FB"/>
    <w:rsid w:val="00CB6D69"/>
    <w:rsid w:val="00CB6E8B"/>
    <w:rsid w:val="00CB703A"/>
    <w:rsid w:val="00CB798E"/>
    <w:rsid w:val="00CB7CB5"/>
    <w:rsid w:val="00CB7E67"/>
    <w:rsid w:val="00CC0C5D"/>
    <w:rsid w:val="00CC0EE1"/>
    <w:rsid w:val="00CC18AB"/>
    <w:rsid w:val="00CC215F"/>
    <w:rsid w:val="00CC22DD"/>
    <w:rsid w:val="00CC2BF2"/>
    <w:rsid w:val="00CC30A8"/>
    <w:rsid w:val="00CC3C9F"/>
    <w:rsid w:val="00CC4A8B"/>
    <w:rsid w:val="00CC5E23"/>
    <w:rsid w:val="00CC6BFC"/>
    <w:rsid w:val="00CC77E3"/>
    <w:rsid w:val="00CD04A8"/>
    <w:rsid w:val="00CD0985"/>
    <w:rsid w:val="00CD2AE3"/>
    <w:rsid w:val="00CD2E67"/>
    <w:rsid w:val="00CD3935"/>
    <w:rsid w:val="00CD4083"/>
    <w:rsid w:val="00CD4A97"/>
    <w:rsid w:val="00CD4D23"/>
    <w:rsid w:val="00CD50FB"/>
    <w:rsid w:val="00CD55AE"/>
    <w:rsid w:val="00CD57CA"/>
    <w:rsid w:val="00CD6519"/>
    <w:rsid w:val="00CD684F"/>
    <w:rsid w:val="00CD707C"/>
    <w:rsid w:val="00CD737C"/>
    <w:rsid w:val="00CD7BC3"/>
    <w:rsid w:val="00CD7C46"/>
    <w:rsid w:val="00CD7DA9"/>
    <w:rsid w:val="00CD7E25"/>
    <w:rsid w:val="00CE05D4"/>
    <w:rsid w:val="00CE0EE6"/>
    <w:rsid w:val="00CE1592"/>
    <w:rsid w:val="00CE20CB"/>
    <w:rsid w:val="00CE234D"/>
    <w:rsid w:val="00CE2CE2"/>
    <w:rsid w:val="00CE394F"/>
    <w:rsid w:val="00CE40D0"/>
    <w:rsid w:val="00CE4301"/>
    <w:rsid w:val="00CE468E"/>
    <w:rsid w:val="00CE46FC"/>
    <w:rsid w:val="00CE481E"/>
    <w:rsid w:val="00CE4AA8"/>
    <w:rsid w:val="00CE515F"/>
    <w:rsid w:val="00CE657B"/>
    <w:rsid w:val="00CF2E44"/>
    <w:rsid w:val="00CF3292"/>
    <w:rsid w:val="00CF3A3D"/>
    <w:rsid w:val="00CF3AE3"/>
    <w:rsid w:val="00CF58CF"/>
    <w:rsid w:val="00CF67F8"/>
    <w:rsid w:val="00CF68AB"/>
    <w:rsid w:val="00CF6971"/>
    <w:rsid w:val="00CF6B0F"/>
    <w:rsid w:val="00CF78DB"/>
    <w:rsid w:val="00CF7D1F"/>
    <w:rsid w:val="00D01CEF"/>
    <w:rsid w:val="00D01EDC"/>
    <w:rsid w:val="00D0248E"/>
    <w:rsid w:val="00D027E3"/>
    <w:rsid w:val="00D035FA"/>
    <w:rsid w:val="00D03E56"/>
    <w:rsid w:val="00D049A0"/>
    <w:rsid w:val="00D07F0D"/>
    <w:rsid w:val="00D10928"/>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979"/>
    <w:rsid w:val="00D25ADE"/>
    <w:rsid w:val="00D269B7"/>
    <w:rsid w:val="00D2728D"/>
    <w:rsid w:val="00D27298"/>
    <w:rsid w:val="00D278A7"/>
    <w:rsid w:val="00D30441"/>
    <w:rsid w:val="00D31B06"/>
    <w:rsid w:val="00D31BFC"/>
    <w:rsid w:val="00D31F2E"/>
    <w:rsid w:val="00D32B38"/>
    <w:rsid w:val="00D33B5C"/>
    <w:rsid w:val="00D355A0"/>
    <w:rsid w:val="00D35C16"/>
    <w:rsid w:val="00D36C2C"/>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1E3"/>
    <w:rsid w:val="00D5257F"/>
    <w:rsid w:val="00D5288E"/>
    <w:rsid w:val="00D531D3"/>
    <w:rsid w:val="00D53645"/>
    <w:rsid w:val="00D53E41"/>
    <w:rsid w:val="00D546C6"/>
    <w:rsid w:val="00D547F7"/>
    <w:rsid w:val="00D553E6"/>
    <w:rsid w:val="00D560B7"/>
    <w:rsid w:val="00D562E7"/>
    <w:rsid w:val="00D5652D"/>
    <w:rsid w:val="00D56C5F"/>
    <w:rsid w:val="00D5723A"/>
    <w:rsid w:val="00D61B15"/>
    <w:rsid w:val="00D61E11"/>
    <w:rsid w:val="00D62E5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4F4"/>
    <w:rsid w:val="00D72B26"/>
    <w:rsid w:val="00D7492A"/>
    <w:rsid w:val="00D75214"/>
    <w:rsid w:val="00D756D5"/>
    <w:rsid w:val="00D75922"/>
    <w:rsid w:val="00D77640"/>
    <w:rsid w:val="00D77B71"/>
    <w:rsid w:val="00D804E1"/>
    <w:rsid w:val="00D83994"/>
    <w:rsid w:val="00D83CE5"/>
    <w:rsid w:val="00D8465C"/>
    <w:rsid w:val="00D849AA"/>
    <w:rsid w:val="00D85008"/>
    <w:rsid w:val="00D866D0"/>
    <w:rsid w:val="00D87A49"/>
    <w:rsid w:val="00D90475"/>
    <w:rsid w:val="00D90BBF"/>
    <w:rsid w:val="00D9148A"/>
    <w:rsid w:val="00D91C33"/>
    <w:rsid w:val="00D91FB9"/>
    <w:rsid w:val="00D922F3"/>
    <w:rsid w:val="00D92D94"/>
    <w:rsid w:val="00D943C5"/>
    <w:rsid w:val="00D94414"/>
    <w:rsid w:val="00D94BDB"/>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B8C"/>
    <w:rsid w:val="00DA3DBD"/>
    <w:rsid w:val="00DA4C11"/>
    <w:rsid w:val="00DA5493"/>
    <w:rsid w:val="00DA5781"/>
    <w:rsid w:val="00DA63C9"/>
    <w:rsid w:val="00DA6B83"/>
    <w:rsid w:val="00DA6E68"/>
    <w:rsid w:val="00DB143B"/>
    <w:rsid w:val="00DB19E6"/>
    <w:rsid w:val="00DB25BC"/>
    <w:rsid w:val="00DB2606"/>
    <w:rsid w:val="00DB26C3"/>
    <w:rsid w:val="00DB5812"/>
    <w:rsid w:val="00DB5868"/>
    <w:rsid w:val="00DB6098"/>
    <w:rsid w:val="00DB7C2A"/>
    <w:rsid w:val="00DC057B"/>
    <w:rsid w:val="00DC0595"/>
    <w:rsid w:val="00DC10E2"/>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441"/>
    <w:rsid w:val="00DD647F"/>
    <w:rsid w:val="00DD652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C2B"/>
    <w:rsid w:val="00DE7F9A"/>
    <w:rsid w:val="00DF0513"/>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7D2"/>
    <w:rsid w:val="00DF3CE0"/>
    <w:rsid w:val="00DF578F"/>
    <w:rsid w:val="00E00BFD"/>
    <w:rsid w:val="00E01862"/>
    <w:rsid w:val="00E0197E"/>
    <w:rsid w:val="00E020A1"/>
    <w:rsid w:val="00E023C9"/>
    <w:rsid w:val="00E02A38"/>
    <w:rsid w:val="00E02B90"/>
    <w:rsid w:val="00E02C5A"/>
    <w:rsid w:val="00E03758"/>
    <w:rsid w:val="00E03906"/>
    <w:rsid w:val="00E04B3C"/>
    <w:rsid w:val="00E05C70"/>
    <w:rsid w:val="00E05C8E"/>
    <w:rsid w:val="00E05DED"/>
    <w:rsid w:val="00E06941"/>
    <w:rsid w:val="00E06C29"/>
    <w:rsid w:val="00E06F73"/>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446"/>
    <w:rsid w:val="00E25941"/>
    <w:rsid w:val="00E26579"/>
    <w:rsid w:val="00E30119"/>
    <w:rsid w:val="00E30B14"/>
    <w:rsid w:val="00E3149E"/>
    <w:rsid w:val="00E31C69"/>
    <w:rsid w:val="00E31DB5"/>
    <w:rsid w:val="00E31FC0"/>
    <w:rsid w:val="00E324A7"/>
    <w:rsid w:val="00E32EF4"/>
    <w:rsid w:val="00E332BA"/>
    <w:rsid w:val="00E33369"/>
    <w:rsid w:val="00E3370D"/>
    <w:rsid w:val="00E34890"/>
    <w:rsid w:val="00E35635"/>
    <w:rsid w:val="00E36E31"/>
    <w:rsid w:val="00E36F5E"/>
    <w:rsid w:val="00E372AC"/>
    <w:rsid w:val="00E40160"/>
    <w:rsid w:val="00E401C6"/>
    <w:rsid w:val="00E4041D"/>
    <w:rsid w:val="00E41A85"/>
    <w:rsid w:val="00E423B1"/>
    <w:rsid w:val="00E42620"/>
    <w:rsid w:val="00E42F9F"/>
    <w:rsid w:val="00E430A9"/>
    <w:rsid w:val="00E430EC"/>
    <w:rsid w:val="00E43B4A"/>
    <w:rsid w:val="00E45F6B"/>
    <w:rsid w:val="00E468BA"/>
    <w:rsid w:val="00E46FEC"/>
    <w:rsid w:val="00E47425"/>
    <w:rsid w:val="00E50233"/>
    <w:rsid w:val="00E51950"/>
    <w:rsid w:val="00E52878"/>
    <w:rsid w:val="00E5288E"/>
    <w:rsid w:val="00E52A5F"/>
    <w:rsid w:val="00E53A19"/>
    <w:rsid w:val="00E5452C"/>
    <w:rsid w:val="00E54E16"/>
    <w:rsid w:val="00E54F16"/>
    <w:rsid w:val="00E5532F"/>
    <w:rsid w:val="00E55E95"/>
    <w:rsid w:val="00E56BC5"/>
    <w:rsid w:val="00E56D02"/>
    <w:rsid w:val="00E56D08"/>
    <w:rsid w:val="00E56D19"/>
    <w:rsid w:val="00E57C06"/>
    <w:rsid w:val="00E61108"/>
    <w:rsid w:val="00E619AC"/>
    <w:rsid w:val="00E61E9D"/>
    <w:rsid w:val="00E61EE4"/>
    <w:rsid w:val="00E625A0"/>
    <w:rsid w:val="00E62DB9"/>
    <w:rsid w:val="00E62DC6"/>
    <w:rsid w:val="00E640ED"/>
    <w:rsid w:val="00E64143"/>
    <w:rsid w:val="00E64976"/>
    <w:rsid w:val="00E6514E"/>
    <w:rsid w:val="00E652F6"/>
    <w:rsid w:val="00E65A1F"/>
    <w:rsid w:val="00E65C80"/>
    <w:rsid w:val="00E66AC9"/>
    <w:rsid w:val="00E66CA0"/>
    <w:rsid w:val="00E7088B"/>
    <w:rsid w:val="00E70E38"/>
    <w:rsid w:val="00E70F66"/>
    <w:rsid w:val="00E71476"/>
    <w:rsid w:val="00E71D6A"/>
    <w:rsid w:val="00E73052"/>
    <w:rsid w:val="00E733A6"/>
    <w:rsid w:val="00E7373D"/>
    <w:rsid w:val="00E742B9"/>
    <w:rsid w:val="00E747D5"/>
    <w:rsid w:val="00E74EB3"/>
    <w:rsid w:val="00E751E2"/>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277"/>
    <w:rsid w:val="00E86E4F"/>
    <w:rsid w:val="00E86EA4"/>
    <w:rsid w:val="00E87ACA"/>
    <w:rsid w:val="00E905A0"/>
    <w:rsid w:val="00E906D5"/>
    <w:rsid w:val="00E917D6"/>
    <w:rsid w:val="00E92E98"/>
    <w:rsid w:val="00E94560"/>
    <w:rsid w:val="00E94E45"/>
    <w:rsid w:val="00E954B7"/>
    <w:rsid w:val="00E9550C"/>
    <w:rsid w:val="00E95D22"/>
    <w:rsid w:val="00E96435"/>
    <w:rsid w:val="00E97A91"/>
    <w:rsid w:val="00EA0165"/>
    <w:rsid w:val="00EA1A94"/>
    <w:rsid w:val="00EA3987"/>
    <w:rsid w:val="00EA4173"/>
    <w:rsid w:val="00EA4CD3"/>
    <w:rsid w:val="00EA5521"/>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1C10"/>
    <w:rsid w:val="00EC35B4"/>
    <w:rsid w:val="00EC3643"/>
    <w:rsid w:val="00EC5949"/>
    <w:rsid w:val="00EC6134"/>
    <w:rsid w:val="00EC692E"/>
    <w:rsid w:val="00EC75E9"/>
    <w:rsid w:val="00ED05A8"/>
    <w:rsid w:val="00ED12AE"/>
    <w:rsid w:val="00ED2605"/>
    <w:rsid w:val="00ED3020"/>
    <w:rsid w:val="00ED34BE"/>
    <w:rsid w:val="00ED3B48"/>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5E27"/>
    <w:rsid w:val="00EE6B49"/>
    <w:rsid w:val="00EE7295"/>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B3C"/>
    <w:rsid w:val="00F01C7E"/>
    <w:rsid w:val="00F02049"/>
    <w:rsid w:val="00F0338A"/>
    <w:rsid w:val="00F0358A"/>
    <w:rsid w:val="00F0373D"/>
    <w:rsid w:val="00F03747"/>
    <w:rsid w:val="00F03AFC"/>
    <w:rsid w:val="00F041CF"/>
    <w:rsid w:val="00F0422F"/>
    <w:rsid w:val="00F04F66"/>
    <w:rsid w:val="00F05283"/>
    <w:rsid w:val="00F05DBF"/>
    <w:rsid w:val="00F05E09"/>
    <w:rsid w:val="00F06568"/>
    <w:rsid w:val="00F069F1"/>
    <w:rsid w:val="00F103C7"/>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2404"/>
    <w:rsid w:val="00F23DD7"/>
    <w:rsid w:val="00F240EA"/>
    <w:rsid w:val="00F2496F"/>
    <w:rsid w:val="00F252AC"/>
    <w:rsid w:val="00F25D1F"/>
    <w:rsid w:val="00F25EC1"/>
    <w:rsid w:val="00F26185"/>
    <w:rsid w:val="00F26DC3"/>
    <w:rsid w:val="00F27D77"/>
    <w:rsid w:val="00F300EF"/>
    <w:rsid w:val="00F301C6"/>
    <w:rsid w:val="00F30A35"/>
    <w:rsid w:val="00F30F7B"/>
    <w:rsid w:val="00F322EA"/>
    <w:rsid w:val="00F32BCB"/>
    <w:rsid w:val="00F3329C"/>
    <w:rsid w:val="00F3567F"/>
    <w:rsid w:val="00F35F1D"/>
    <w:rsid w:val="00F36631"/>
    <w:rsid w:val="00F3676C"/>
    <w:rsid w:val="00F37C44"/>
    <w:rsid w:val="00F37F40"/>
    <w:rsid w:val="00F403FD"/>
    <w:rsid w:val="00F41380"/>
    <w:rsid w:val="00F414B3"/>
    <w:rsid w:val="00F4347B"/>
    <w:rsid w:val="00F43E34"/>
    <w:rsid w:val="00F43FEC"/>
    <w:rsid w:val="00F448D0"/>
    <w:rsid w:val="00F45839"/>
    <w:rsid w:val="00F46C40"/>
    <w:rsid w:val="00F4715B"/>
    <w:rsid w:val="00F47385"/>
    <w:rsid w:val="00F47EF8"/>
    <w:rsid w:val="00F500DB"/>
    <w:rsid w:val="00F50E6A"/>
    <w:rsid w:val="00F5164C"/>
    <w:rsid w:val="00F533A1"/>
    <w:rsid w:val="00F54449"/>
    <w:rsid w:val="00F552FA"/>
    <w:rsid w:val="00F555BE"/>
    <w:rsid w:val="00F55890"/>
    <w:rsid w:val="00F567A8"/>
    <w:rsid w:val="00F574F8"/>
    <w:rsid w:val="00F576E4"/>
    <w:rsid w:val="00F600F2"/>
    <w:rsid w:val="00F6065B"/>
    <w:rsid w:val="00F6141A"/>
    <w:rsid w:val="00F62E09"/>
    <w:rsid w:val="00F63C1F"/>
    <w:rsid w:val="00F6662F"/>
    <w:rsid w:val="00F70118"/>
    <w:rsid w:val="00F702B4"/>
    <w:rsid w:val="00F706F1"/>
    <w:rsid w:val="00F70E4A"/>
    <w:rsid w:val="00F73D7C"/>
    <w:rsid w:val="00F743AF"/>
    <w:rsid w:val="00F75810"/>
    <w:rsid w:val="00F76A55"/>
    <w:rsid w:val="00F77FF2"/>
    <w:rsid w:val="00F80496"/>
    <w:rsid w:val="00F80729"/>
    <w:rsid w:val="00F80996"/>
    <w:rsid w:val="00F81DCD"/>
    <w:rsid w:val="00F82380"/>
    <w:rsid w:val="00F82FD4"/>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2F4D"/>
    <w:rsid w:val="00F944D7"/>
    <w:rsid w:val="00F97F78"/>
    <w:rsid w:val="00FA17C7"/>
    <w:rsid w:val="00FA1CEB"/>
    <w:rsid w:val="00FA2526"/>
    <w:rsid w:val="00FA25C6"/>
    <w:rsid w:val="00FA43A4"/>
    <w:rsid w:val="00FA499D"/>
    <w:rsid w:val="00FA5129"/>
    <w:rsid w:val="00FA62D8"/>
    <w:rsid w:val="00FA7275"/>
    <w:rsid w:val="00FA73FF"/>
    <w:rsid w:val="00FA7B5A"/>
    <w:rsid w:val="00FA7FCA"/>
    <w:rsid w:val="00FA7FF8"/>
    <w:rsid w:val="00FB1D01"/>
    <w:rsid w:val="00FB1D39"/>
    <w:rsid w:val="00FB3A38"/>
    <w:rsid w:val="00FB48D6"/>
    <w:rsid w:val="00FB52E0"/>
    <w:rsid w:val="00FB53E4"/>
    <w:rsid w:val="00FB59B6"/>
    <w:rsid w:val="00FB75C0"/>
    <w:rsid w:val="00FB7943"/>
    <w:rsid w:val="00FC12AD"/>
    <w:rsid w:val="00FC17E0"/>
    <w:rsid w:val="00FC21B4"/>
    <w:rsid w:val="00FC3122"/>
    <w:rsid w:val="00FC3695"/>
    <w:rsid w:val="00FC43ED"/>
    <w:rsid w:val="00FC5F9B"/>
    <w:rsid w:val="00FC687B"/>
    <w:rsid w:val="00FC698F"/>
    <w:rsid w:val="00FC6B59"/>
    <w:rsid w:val="00FC7569"/>
    <w:rsid w:val="00FC7BA9"/>
    <w:rsid w:val="00FD0471"/>
    <w:rsid w:val="00FD0A75"/>
    <w:rsid w:val="00FD13AC"/>
    <w:rsid w:val="00FD13D4"/>
    <w:rsid w:val="00FD15F2"/>
    <w:rsid w:val="00FD168C"/>
    <w:rsid w:val="00FD1A19"/>
    <w:rsid w:val="00FD1A93"/>
    <w:rsid w:val="00FD1DE6"/>
    <w:rsid w:val="00FD2092"/>
    <w:rsid w:val="00FD2A22"/>
    <w:rsid w:val="00FD344E"/>
    <w:rsid w:val="00FD34DD"/>
    <w:rsid w:val="00FD45A6"/>
    <w:rsid w:val="00FD66EF"/>
    <w:rsid w:val="00FD6ADE"/>
    <w:rsid w:val="00FD6EAB"/>
    <w:rsid w:val="00FD7847"/>
    <w:rsid w:val="00FD7CD2"/>
    <w:rsid w:val="00FE021A"/>
    <w:rsid w:val="00FE0911"/>
    <w:rsid w:val="00FE0D9B"/>
    <w:rsid w:val="00FE1A2F"/>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3167"/>
    <w:rsid w:val="00FF3D86"/>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2E86B37D-5D1A-4066-A511-A01DAA574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5A7E"/>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 w:type="table" w:customStyle="1" w:styleId="Tablaconcuadrcula1">
    <w:name w:val="Tabla con cuadrícula1"/>
    <w:basedOn w:val="Tablanormal"/>
    <w:next w:val="Tablaconcuadrcula"/>
    <w:uiPriority w:val="59"/>
    <w:rsid w:val="00F92F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39"/>
    <w:rsid w:val="00F92F4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233112"/>
    <w:rPr>
      <w:rFonts w:ascii="Calibri" w:eastAsia="Cambria" w:hAnsi="Calibri"/>
      <w:sz w:val="20"/>
      <w:szCs w:val="20"/>
      <w:lang w:val="es-MX" w:eastAsia="en-US"/>
    </w:rPr>
  </w:style>
  <w:style w:type="table" w:styleId="Tabladecuadrcula6concolores">
    <w:name w:val="Grid Table 6 Colorful"/>
    <w:basedOn w:val="Tablanormal"/>
    <w:uiPriority w:val="51"/>
    <w:rsid w:val="008C6B9E"/>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
    <w:name w:val="Tabla de cuadrícula 6 con colores1"/>
    <w:basedOn w:val="Tablanormal"/>
    <w:next w:val="Tabladecuadrcula6concolores"/>
    <w:uiPriority w:val="51"/>
    <w:rsid w:val="00836B10"/>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1">
    <w:name w:val="Plain Table 1"/>
    <w:basedOn w:val="Tablanormal"/>
    <w:uiPriority w:val="41"/>
    <w:rsid w:val="003B34CE"/>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D724F4"/>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34418">
      <w:bodyDiv w:val="1"/>
      <w:marLeft w:val="0"/>
      <w:marRight w:val="0"/>
      <w:marTop w:val="0"/>
      <w:marBottom w:val="0"/>
      <w:divBdr>
        <w:top w:val="none" w:sz="0" w:space="0" w:color="auto"/>
        <w:left w:val="none" w:sz="0" w:space="0" w:color="auto"/>
        <w:bottom w:val="none" w:sz="0" w:space="0" w:color="auto"/>
        <w:right w:val="none" w:sz="0" w:space="0" w:color="auto"/>
      </w:divBdr>
      <w:divsChild>
        <w:div w:id="284628115">
          <w:marLeft w:val="0"/>
          <w:marRight w:val="0"/>
          <w:marTop w:val="0"/>
          <w:marBottom w:val="0"/>
          <w:divBdr>
            <w:top w:val="none" w:sz="0" w:space="0" w:color="auto"/>
            <w:left w:val="none" w:sz="0" w:space="0" w:color="auto"/>
            <w:bottom w:val="none" w:sz="0" w:space="0" w:color="auto"/>
            <w:right w:val="none" w:sz="0" w:space="0" w:color="auto"/>
          </w:divBdr>
        </w:div>
        <w:div w:id="1207374328">
          <w:marLeft w:val="0"/>
          <w:marRight w:val="0"/>
          <w:marTop w:val="0"/>
          <w:marBottom w:val="0"/>
          <w:divBdr>
            <w:top w:val="none" w:sz="0" w:space="0" w:color="auto"/>
            <w:left w:val="none" w:sz="0" w:space="0" w:color="auto"/>
            <w:bottom w:val="none" w:sz="0" w:space="0" w:color="auto"/>
            <w:right w:val="none" w:sz="0" w:space="0" w:color="auto"/>
          </w:divBdr>
        </w:div>
        <w:div w:id="1231385406">
          <w:marLeft w:val="0"/>
          <w:marRight w:val="0"/>
          <w:marTop w:val="0"/>
          <w:marBottom w:val="0"/>
          <w:divBdr>
            <w:top w:val="none" w:sz="0" w:space="0" w:color="auto"/>
            <w:left w:val="none" w:sz="0" w:space="0" w:color="auto"/>
            <w:bottom w:val="none" w:sz="0" w:space="0" w:color="auto"/>
            <w:right w:val="none" w:sz="0" w:space="0" w:color="auto"/>
          </w:divBdr>
        </w:div>
        <w:div w:id="1452168176">
          <w:marLeft w:val="0"/>
          <w:marRight w:val="0"/>
          <w:marTop w:val="0"/>
          <w:marBottom w:val="0"/>
          <w:divBdr>
            <w:top w:val="none" w:sz="0" w:space="0" w:color="auto"/>
            <w:left w:val="none" w:sz="0" w:space="0" w:color="auto"/>
            <w:bottom w:val="none" w:sz="0" w:space="0" w:color="auto"/>
            <w:right w:val="none" w:sz="0" w:space="0" w:color="auto"/>
          </w:divBdr>
        </w:div>
        <w:div w:id="1602643047">
          <w:marLeft w:val="0"/>
          <w:marRight w:val="0"/>
          <w:marTop w:val="0"/>
          <w:marBottom w:val="0"/>
          <w:divBdr>
            <w:top w:val="none" w:sz="0" w:space="0" w:color="auto"/>
            <w:left w:val="none" w:sz="0" w:space="0" w:color="auto"/>
            <w:bottom w:val="none" w:sz="0" w:space="0" w:color="auto"/>
            <w:right w:val="none" w:sz="0" w:space="0" w:color="auto"/>
          </w:divBdr>
        </w:div>
        <w:div w:id="1835142001">
          <w:marLeft w:val="0"/>
          <w:marRight w:val="0"/>
          <w:marTop w:val="0"/>
          <w:marBottom w:val="0"/>
          <w:divBdr>
            <w:top w:val="none" w:sz="0" w:space="0" w:color="auto"/>
            <w:left w:val="none" w:sz="0" w:space="0" w:color="auto"/>
            <w:bottom w:val="none" w:sz="0" w:space="0" w:color="auto"/>
            <w:right w:val="none" w:sz="0" w:space="0" w:color="auto"/>
          </w:divBdr>
        </w:div>
        <w:div w:id="1944068132">
          <w:marLeft w:val="0"/>
          <w:marRight w:val="0"/>
          <w:marTop w:val="0"/>
          <w:marBottom w:val="0"/>
          <w:divBdr>
            <w:top w:val="none" w:sz="0" w:space="0" w:color="auto"/>
            <w:left w:val="none" w:sz="0" w:space="0" w:color="auto"/>
            <w:bottom w:val="none" w:sz="0" w:space="0" w:color="auto"/>
            <w:right w:val="none" w:sz="0" w:space="0" w:color="auto"/>
          </w:divBdr>
        </w:div>
        <w:div w:id="2098088421">
          <w:marLeft w:val="0"/>
          <w:marRight w:val="0"/>
          <w:marTop w:val="0"/>
          <w:marBottom w:val="0"/>
          <w:divBdr>
            <w:top w:val="none" w:sz="0" w:space="0" w:color="auto"/>
            <w:left w:val="none" w:sz="0" w:space="0" w:color="auto"/>
            <w:bottom w:val="none" w:sz="0" w:space="0" w:color="auto"/>
            <w:right w:val="none" w:sz="0" w:space="0" w:color="auto"/>
          </w:divBdr>
        </w:div>
      </w:divsChild>
    </w:div>
    <w:div w:id="111755641">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0167807">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57718240">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9649471">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62754358">
      <w:bodyDiv w:val="1"/>
      <w:marLeft w:val="0"/>
      <w:marRight w:val="0"/>
      <w:marTop w:val="0"/>
      <w:marBottom w:val="0"/>
      <w:divBdr>
        <w:top w:val="none" w:sz="0" w:space="0" w:color="auto"/>
        <w:left w:val="none" w:sz="0" w:space="0" w:color="auto"/>
        <w:bottom w:val="none" w:sz="0" w:space="0" w:color="auto"/>
        <w:right w:val="none" w:sz="0" w:space="0" w:color="auto"/>
      </w:divBdr>
    </w:div>
    <w:div w:id="381101356">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4539085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61533991">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3978883">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8508744">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0183699">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792016203">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03293002">
      <w:bodyDiv w:val="1"/>
      <w:marLeft w:val="0"/>
      <w:marRight w:val="0"/>
      <w:marTop w:val="0"/>
      <w:marBottom w:val="0"/>
      <w:divBdr>
        <w:top w:val="none" w:sz="0" w:space="0" w:color="auto"/>
        <w:left w:val="none" w:sz="0" w:space="0" w:color="auto"/>
        <w:bottom w:val="none" w:sz="0" w:space="0" w:color="auto"/>
        <w:right w:val="none" w:sz="0" w:space="0" w:color="auto"/>
      </w:divBdr>
    </w:div>
    <w:div w:id="91347169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42418847">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78339138">
      <w:bodyDiv w:val="1"/>
      <w:marLeft w:val="0"/>
      <w:marRight w:val="0"/>
      <w:marTop w:val="0"/>
      <w:marBottom w:val="0"/>
      <w:divBdr>
        <w:top w:val="none" w:sz="0" w:space="0" w:color="auto"/>
        <w:left w:val="none" w:sz="0" w:space="0" w:color="auto"/>
        <w:bottom w:val="none" w:sz="0" w:space="0" w:color="auto"/>
        <w:right w:val="none" w:sz="0" w:space="0" w:color="auto"/>
      </w:divBdr>
    </w:div>
    <w:div w:id="98030411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0952621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67460966">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1635766">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45272527">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0961598">
      <w:bodyDiv w:val="1"/>
      <w:marLeft w:val="0"/>
      <w:marRight w:val="0"/>
      <w:marTop w:val="0"/>
      <w:marBottom w:val="0"/>
      <w:divBdr>
        <w:top w:val="none" w:sz="0" w:space="0" w:color="auto"/>
        <w:left w:val="none" w:sz="0" w:space="0" w:color="auto"/>
        <w:bottom w:val="none" w:sz="0" w:space="0" w:color="auto"/>
        <w:right w:val="none" w:sz="0" w:space="0" w:color="auto"/>
      </w:divBdr>
    </w:div>
    <w:div w:id="1304000011">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24436605">
      <w:bodyDiv w:val="1"/>
      <w:marLeft w:val="0"/>
      <w:marRight w:val="0"/>
      <w:marTop w:val="0"/>
      <w:marBottom w:val="0"/>
      <w:divBdr>
        <w:top w:val="none" w:sz="0" w:space="0" w:color="auto"/>
        <w:left w:val="none" w:sz="0" w:space="0" w:color="auto"/>
        <w:bottom w:val="none" w:sz="0" w:space="0" w:color="auto"/>
        <w:right w:val="none" w:sz="0" w:space="0" w:color="auto"/>
      </w:divBdr>
      <w:divsChild>
        <w:div w:id="537550744">
          <w:marLeft w:val="0"/>
          <w:marRight w:val="0"/>
          <w:marTop w:val="0"/>
          <w:marBottom w:val="0"/>
          <w:divBdr>
            <w:top w:val="none" w:sz="0" w:space="0" w:color="auto"/>
            <w:left w:val="none" w:sz="0" w:space="0" w:color="auto"/>
            <w:bottom w:val="none" w:sz="0" w:space="0" w:color="auto"/>
            <w:right w:val="none" w:sz="0" w:space="0" w:color="auto"/>
          </w:divBdr>
        </w:div>
        <w:div w:id="974146103">
          <w:marLeft w:val="0"/>
          <w:marRight w:val="0"/>
          <w:marTop w:val="0"/>
          <w:marBottom w:val="0"/>
          <w:divBdr>
            <w:top w:val="none" w:sz="0" w:space="0" w:color="auto"/>
            <w:left w:val="none" w:sz="0" w:space="0" w:color="auto"/>
            <w:bottom w:val="none" w:sz="0" w:space="0" w:color="auto"/>
            <w:right w:val="none" w:sz="0" w:space="0" w:color="auto"/>
          </w:divBdr>
        </w:div>
        <w:div w:id="1072315624">
          <w:marLeft w:val="0"/>
          <w:marRight w:val="0"/>
          <w:marTop w:val="0"/>
          <w:marBottom w:val="0"/>
          <w:divBdr>
            <w:top w:val="none" w:sz="0" w:space="0" w:color="auto"/>
            <w:left w:val="none" w:sz="0" w:space="0" w:color="auto"/>
            <w:bottom w:val="none" w:sz="0" w:space="0" w:color="auto"/>
            <w:right w:val="none" w:sz="0" w:space="0" w:color="auto"/>
          </w:divBdr>
        </w:div>
        <w:div w:id="1407875140">
          <w:marLeft w:val="0"/>
          <w:marRight w:val="0"/>
          <w:marTop w:val="0"/>
          <w:marBottom w:val="0"/>
          <w:divBdr>
            <w:top w:val="none" w:sz="0" w:space="0" w:color="auto"/>
            <w:left w:val="none" w:sz="0" w:space="0" w:color="auto"/>
            <w:bottom w:val="none" w:sz="0" w:space="0" w:color="auto"/>
            <w:right w:val="none" w:sz="0" w:space="0" w:color="auto"/>
          </w:divBdr>
        </w:div>
        <w:div w:id="1415591529">
          <w:marLeft w:val="0"/>
          <w:marRight w:val="0"/>
          <w:marTop w:val="0"/>
          <w:marBottom w:val="0"/>
          <w:divBdr>
            <w:top w:val="none" w:sz="0" w:space="0" w:color="auto"/>
            <w:left w:val="none" w:sz="0" w:space="0" w:color="auto"/>
            <w:bottom w:val="none" w:sz="0" w:space="0" w:color="auto"/>
            <w:right w:val="none" w:sz="0" w:space="0" w:color="auto"/>
          </w:divBdr>
        </w:div>
        <w:div w:id="1602034754">
          <w:marLeft w:val="0"/>
          <w:marRight w:val="0"/>
          <w:marTop w:val="0"/>
          <w:marBottom w:val="0"/>
          <w:divBdr>
            <w:top w:val="none" w:sz="0" w:space="0" w:color="auto"/>
            <w:left w:val="none" w:sz="0" w:space="0" w:color="auto"/>
            <w:bottom w:val="none" w:sz="0" w:space="0" w:color="auto"/>
            <w:right w:val="none" w:sz="0" w:space="0" w:color="auto"/>
          </w:divBdr>
        </w:div>
        <w:div w:id="1858226780">
          <w:marLeft w:val="0"/>
          <w:marRight w:val="0"/>
          <w:marTop w:val="0"/>
          <w:marBottom w:val="0"/>
          <w:divBdr>
            <w:top w:val="none" w:sz="0" w:space="0" w:color="auto"/>
            <w:left w:val="none" w:sz="0" w:space="0" w:color="auto"/>
            <w:bottom w:val="none" w:sz="0" w:space="0" w:color="auto"/>
            <w:right w:val="none" w:sz="0" w:space="0" w:color="auto"/>
          </w:divBdr>
        </w:div>
        <w:div w:id="2134670016">
          <w:marLeft w:val="0"/>
          <w:marRight w:val="0"/>
          <w:marTop w:val="0"/>
          <w:marBottom w:val="0"/>
          <w:divBdr>
            <w:top w:val="none" w:sz="0" w:space="0" w:color="auto"/>
            <w:left w:val="none" w:sz="0" w:space="0" w:color="auto"/>
            <w:bottom w:val="none" w:sz="0" w:space="0" w:color="auto"/>
            <w:right w:val="none" w:sz="0" w:space="0" w:color="auto"/>
          </w:divBdr>
        </w:div>
      </w:divsChild>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57151332">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69837047">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3248">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28230170">
      <w:bodyDiv w:val="1"/>
      <w:marLeft w:val="0"/>
      <w:marRight w:val="0"/>
      <w:marTop w:val="0"/>
      <w:marBottom w:val="0"/>
      <w:divBdr>
        <w:top w:val="none" w:sz="0" w:space="0" w:color="auto"/>
        <w:left w:val="none" w:sz="0" w:space="0" w:color="auto"/>
        <w:bottom w:val="none" w:sz="0" w:space="0" w:color="auto"/>
        <w:right w:val="none" w:sz="0" w:space="0" w:color="auto"/>
      </w:divBdr>
    </w:div>
    <w:div w:id="1460152589">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6967696">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59585569">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69357183">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74532765">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17004632">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50826262">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12305041">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34048796">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64186683">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1792343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097778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8300B-23DA-4AEC-930E-5382C5A70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46</Pages>
  <Words>8233</Words>
  <Characters>45287</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2021-11-25T20:29:00Z</cp:lastPrinted>
  <dcterms:created xsi:type="dcterms:W3CDTF">2023-06-01T00:49:00Z</dcterms:created>
  <dcterms:modified xsi:type="dcterms:W3CDTF">2023-06-06T18:15:00Z</dcterms:modified>
</cp:coreProperties>
</file>