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577" w14:textId="19F6B24B" w:rsidR="009B616B" w:rsidRPr="00C806C9" w:rsidRDefault="005A212F" w:rsidP="00FE567D">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806C9">
        <w:rPr>
          <w:rFonts w:ascii="Palatino Linotype" w:eastAsia="Palatino Linotype" w:hAnsi="Palatino Linotype" w:cs="Palatino Linotype"/>
        </w:rPr>
        <w:t xml:space="preserve">en Metepec, Estado de México, a </w:t>
      </w:r>
      <w:r w:rsidR="001B29F8" w:rsidRPr="00C806C9">
        <w:rPr>
          <w:rFonts w:ascii="Palatino Linotype" w:eastAsia="Palatino Linotype" w:hAnsi="Palatino Linotype" w:cs="Palatino Linotype"/>
        </w:rPr>
        <w:t>quince</w:t>
      </w:r>
      <w:r w:rsidR="003D01E0" w:rsidRPr="00C806C9">
        <w:rPr>
          <w:rFonts w:ascii="Palatino Linotype" w:eastAsia="Palatino Linotype" w:hAnsi="Palatino Linotype" w:cs="Palatino Linotype"/>
        </w:rPr>
        <w:t xml:space="preserve"> de </w:t>
      </w:r>
      <w:r w:rsidR="001B29F8" w:rsidRPr="00C806C9">
        <w:rPr>
          <w:rFonts w:ascii="Palatino Linotype" w:eastAsia="Palatino Linotype" w:hAnsi="Palatino Linotype" w:cs="Palatino Linotype"/>
        </w:rPr>
        <w:t>noviembre</w:t>
      </w:r>
      <w:r w:rsidR="00CD1FA6" w:rsidRPr="00C806C9">
        <w:rPr>
          <w:rFonts w:ascii="Palatino Linotype" w:eastAsia="Palatino Linotype" w:hAnsi="Palatino Linotype" w:cs="Palatino Linotype"/>
        </w:rPr>
        <w:t xml:space="preserve"> </w:t>
      </w:r>
      <w:r w:rsidRPr="00C806C9">
        <w:rPr>
          <w:rFonts w:ascii="Palatino Linotype" w:eastAsia="Palatino Linotype" w:hAnsi="Palatino Linotype" w:cs="Palatino Linotype"/>
        </w:rPr>
        <w:t xml:space="preserve">de dos mil </w:t>
      </w:r>
      <w:r w:rsidR="00F62F93" w:rsidRPr="00C806C9">
        <w:rPr>
          <w:rFonts w:ascii="Palatino Linotype" w:eastAsia="Palatino Linotype" w:hAnsi="Palatino Linotype" w:cs="Palatino Linotype"/>
        </w:rPr>
        <w:t>veintitrés</w:t>
      </w:r>
      <w:r w:rsidRPr="00C806C9">
        <w:rPr>
          <w:rFonts w:ascii="Palatino Linotype" w:eastAsia="Palatino Linotype" w:hAnsi="Palatino Linotype" w:cs="Palatino Linotype"/>
        </w:rPr>
        <w:t xml:space="preserve">. </w:t>
      </w:r>
    </w:p>
    <w:p w14:paraId="3416E4B6" w14:textId="21CB8143" w:rsidR="009B616B" w:rsidRPr="00C806C9" w:rsidRDefault="005A212F" w:rsidP="00FE567D">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b/>
        </w:rPr>
        <w:t>VISTO</w:t>
      </w:r>
      <w:r w:rsidRPr="00C806C9">
        <w:rPr>
          <w:rFonts w:ascii="Palatino Linotype" w:eastAsia="Palatino Linotype" w:hAnsi="Palatino Linotype" w:cs="Palatino Linotype"/>
        </w:rPr>
        <w:t xml:space="preserve"> el expediente formado con motivo del recurso de revisión </w:t>
      </w:r>
      <w:r w:rsidR="001B29F8" w:rsidRPr="00C806C9">
        <w:rPr>
          <w:rFonts w:ascii="Palatino Linotype" w:eastAsia="Palatino Linotype" w:hAnsi="Palatino Linotype" w:cs="Palatino Linotype"/>
          <w:b/>
        </w:rPr>
        <w:t>02569</w:t>
      </w:r>
      <w:r w:rsidRPr="00C806C9">
        <w:rPr>
          <w:rFonts w:ascii="Palatino Linotype" w:eastAsia="Palatino Linotype" w:hAnsi="Palatino Linotype" w:cs="Palatino Linotype"/>
          <w:b/>
        </w:rPr>
        <w:t>/INFOEM/IP/RR/202</w:t>
      </w:r>
      <w:r w:rsidR="003D01E0" w:rsidRPr="00C806C9">
        <w:rPr>
          <w:rFonts w:ascii="Palatino Linotype" w:eastAsia="Palatino Linotype" w:hAnsi="Palatino Linotype" w:cs="Palatino Linotype"/>
          <w:b/>
        </w:rPr>
        <w:t>3</w:t>
      </w:r>
      <w:r w:rsidRPr="00C806C9">
        <w:rPr>
          <w:rFonts w:ascii="Palatino Linotype" w:eastAsia="Palatino Linotype" w:hAnsi="Palatino Linotype" w:cs="Palatino Linotype"/>
        </w:rPr>
        <w:t>, interpuesto por</w:t>
      </w:r>
      <w:r w:rsidR="00C34C45" w:rsidRPr="00C806C9">
        <w:rPr>
          <w:rFonts w:ascii="Palatino Linotype" w:hAnsi="Palatino Linotype"/>
        </w:rPr>
        <w:t xml:space="preserve"> </w:t>
      </w:r>
      <w:r w:rsidR="00BB1008">
        <w:rPr>
          <w:rFonts w:ascii="Palatino Linotype" w:eastAsia="Palatino Linotype" w:hAnsi="Palatino Linotype" w:cs="Palatino Linotype"/>
          <w:b/>
        </w:rPr>
        <w:t>XXXXXXXXXX XX XXXXXXX XXXXXXXXXXX XXXXX</w:t>
      </w:r>
      <w:r w:rsidR="00CD1FA6" w:rsidRPr="00C806C9">
        <w:rPr>
          <w:rFonts w:ascii="Palatino Linotype" w:eastAsia="Palatino Linotype" w:hAnsi="Palatino Linotype" w:cs="Palatino Linotype"/>
          <w:b/>
        </w:rPr>
        <w:t>,</w:t>
      </w:r>
      <w:r w:rsidR="00CD1FA6" w:rsidRPr="00C806C9">
        <w:rPr>
          <w:rFonts w:ascii="Palatino Linotype" w:hAnsi="Palatino Linotype"/>
        </w:rPr>
        <w:t xml:space="preserve"> </w:t>
      </w:r>
      <w:r w:rsidRPr="00C806C9">
        <w:rPr>
          <w:rFonts w:ascii="Palatino Linotype" w:eastAsia="Palatino Linotype" w:hAnsi="Palatino Linotype" w:cs="Palatino Linotype"/>
        </w:rPr>
        <w:t>en lo sucesivo</w:t>
      </w:r>
      <w:r w:rsidRPr="00C806C9">
        <w:rPr>
          <w:rFonts w:ascii="Palatino Linotype" w:eastAsia="Palatino Linotype" w:hAnsi="Palatino Linotype" w:cs="Palatino Linotype"/>
          <w:b/>
        </w:rPr>
        <w:t xml:space="preserve"> </w:t>
      </w:r>
      <w:r w:rsidRPr="00C806C9">
        <w:rPr>
          <w:rFonts w:ascii="Palatino Linotype" w:eastAsia="Palatino Linotype" w:hAnsi="Palatino Linotype" w:cs="Palatino Linotype"/>
        </w:rPr>
        <w:t xml:space="preserve">la parte </w:t>
      </w:r>
      <w:r w:rsidR="00F4661D" w:rsidRPr="00C806C9">
        <w:rPr>
          <w:rFonts w:ascii="Palatino Linotype" w:eastAsia="Palatino Linotype" w:hAnsi="Palatino Linotype" w:cs="Palatino Linotype"/>
          <w:b/>
        </w:rPr>
        <w:t>RECURRENTE</w:t>
      </w:r>
      <w:r w:rsidRPr="00C806C9">
        <w:rPr>
          <w:rFonts w:ascii="Palatino Linotype" w:eastAsia="Palatino Linotype" w:hAnsi="Palatino Linotype" w:cs="Palatino Linotype"/>
          <w:b/>
        </w:rPr>
        <w:t>,</w:t>
      </w:r>
      <w:r w:rsidRPr="00C806C9">
        <w:rPr>
          <w:rFonts w:ascii="Palatino Linotype" w:eastAsia="Palatino Linotype" w:hAnsi="Palatino Linotype" w:cs="Palatino Linotype"/>
        </w:rPr>
        <w:t xml:space="preserve"> en contra de la respuesta a su solicitud por parte del </w:t>
      </w:r>
      <w:r w:rsidRPr="00C806C9">
        <w:rPr>
          <w:rFonts w:ascii="Palatino Linotype" w:eastAsia="Palatino Linotype" w:hAnsi="Palatino Linotype" w:cs="Palatino Linotype"/>
          <w:b/>
        </w:rPr>
        <w:t xml:space="preserve">Ayuntamiento de </w:t>
      </w:r>
      <w:r w:rsidR="001B29F8" w:rsidRPr="00C806C9">
        <w:rPr>
          <w:rFonts w:ascii="Palatino Linotype" w:eastAsia="Palatino Linotype" w:hAnsi="Palatino Linotype" w:cs="Palatino Linotype"/>
          <w:b/>
        </w:rPr>
        <w:t>Metepec</w:t>
      </w:r>
      <w:r w:rsidRPr="00C806C9">
        <w:rPr>
          <w:rFonts w:ascii="Palatino Linotype" w:eastAsia="Palatino Linotype" w:hAnsi="Palatino Linotype" w:cs="Palatino Linotype"/>
          <w:b/>
        </w:rPr>
        <w:t xml:space="preserve">, </w:t>
      </w:r>
      <w:r w:rsidRPr="00C806C9">
        <w:rPr>
          <w:rFonts w:ascii="Palatino Linotype" w:eastAsia="Palatino Linotype" w:hAnsi="Palatino Linotype" w:cs="Palatino Linotype"/>
        </w:rPr>
        <w:t xml:space="preserve">en lo sucesivo el </w:t>
      </w:r>
      <w:r w:rsidR="00C34C45" w:rsidRPr="00C806C9">
        <w:rPr>
          <w:rFonts w:ascii="Palatino Linotype" w:eastAsia="Palatino Linotype" w:hAnsi="Palatino Linotype" w:cs="Palatino Linotype"/>
          <w:b/>
        </w:rPr>
        <w:t>SUJETO OBLIGADO</w:t>
      </w:r>
      <w:r w:rsidRPr="00C806C9">
        <w:rPr>
          <w:rFonts w:ascii="Palatino Linotype" w:eastAsia="Palatino Linotype" w:hAnsi="Palatino Linotype" w:cs="Palatino Linotype"/>
          <w:b/>
        </w:rPr>
        <w:t xml:space="preserve">, </w:t>
      </w:r>
      <w:r w:rsidRPr="00C806C9">
        <w:rPr>
          <w:rFonts w:ascii="Palatino Linotype" w:eastAsia="Palatino Linotype" w:hAnsi="Palatino Linotype" w:cs="Palatino Linotype"/>
        </w:rPr>
        <w:t xml:space="preserve">se procede a dictar la presente resolución con base en los siguientes: </w:t>
      </w:r>
    </w:p>
    <w:p w14:paraId="6D50E4F8" w14:textId="078FFFBF" w:rsidR="009B616B" w:rsidRPr="00C806C9" w:rsidRDefault="00DD7F26" w:rsidP="00FE567D">
      <w:pPr>
        <w:spacing w:before="240" w:after="240" w:line="360" w:lineRule="auto"/>
        <w:jc w:val="center"/>
        <w:rPr>
          <w:rFonts w:ascii="Palatino Linotype" w:eastAsia="Palatino Linotype" w:hAnsi="Palatino Linotype" w:cs="Palatino Linotype"/>
          <w:b/>
        </w:rPr>
      </w:pPr>
      <w:r w:rsidRPr="00C806C9">
        <w:rPr>
          <w:rFonts w:ascii="Palatino Linotype" w:eastAsia="Palatino Linotype" w:hAnsi="Palatino Linotype" w:cs="Palatino Linotype"/>
          <w:b/>
        </w:rPr>
        <w:t xml:space="preserve">I. </w:t>
      </w:r>
      <w:r w:rsidR="005A212F" w:rsidRPr="00C806C9">
        <w:rPr>
          <w:rFonts w:ascii="Palatino Linotype" w:eastAsia="Palatino Linotype" w:hAnsi="Palatino Linotype" w:cs="Palatino Linotype"/>
          <w:b/>
        </w:rPr>
        <w:t>A N T E C E D E N T E S</w:t>
      </w:r>
    </w:p>
    <w:p w14:paraId="536CE98A" w14:textId="4EA3F539" w:rsidR="009B616B" w:rsidRPr="00C806C9" w:rsidRDefault="005A212F" w:rsidP="00FE567D">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b/>
        </w:rPr>
        <w:t>1. Solicitud de acceso a la información.</w:t>
      </w:r>
      <w:r w:rsidRPr="00C806C9">
        <w:rPr>
          <w:rFonts w:ascii="Palatino Linotype" w:eastAsia="Palatino Linotype" w:hAnsi="Palatino Linotype" w:cs="Palatino Linotype"/>
        </w:rPr>
        <w:t xml:space="preserve"> Con fecha </w:t>
      </w:r>
      <w:r w:rsidR="001B29F8" w:rsidRPr="00C806C9">
        <w:rPr>
          <w:rFonts w:ascii="Palatino Linotype" w:eastAsia="Palatino Linotype" w:hAnsi="Palatino Linotype" w:cs="Palatino Linotype"/>
          <w:b/>
        </w:rPr>
        <w:t>veintisiete</w:t>
      </w:r>
      <w:r w:rsidR="001C7434" w:rsidRPr="00C806C9">
        <w:rPr>
          <w:rFonts w:ascii="Palatino Linotype" w:eastAsia="Palatino Linotype" w:hAnsi="Palatino Linotype" w:cs="Palatino Linotype"/>
          <w:b/>
        </w:rPr>
        <w:t xml:space="preserve"> de </w:t>
      </w:r>
      <w:r w:rsidR="001B29F8" w:rsidRPr="00C806C9">
        <w:rPr>
          <w:rFonts w:ascii="Palatino Linotype" w:eastAsia="Palatino Linotype" w:hAnsi="Palatino Linotype" w:cs="Palatino Linotype"/>
          <w:b/>
        </w:rPr>
        <w:t>marzo</w:t>
      </w:r>
      <w:r w:rsidRPr="00C806C9">
        <w:rPr>
          <w:rFonts w:ascii="Palatino Linotype" w:eastAsia="Palatino Linotype" w:hAnsi="Palatino Linotype" w:cs="Palatino Linotype"/>
          <w:b/>
        </w:rPr>
        <w:t xml:space="preserve"> de dos mil veinti</w:t>
      </w:r>
      <w:r w:rsidR="00CF0190" w:rsidRPr="00C806C9">
        <w:rPr>
          <w:rFonts w:ascii="Palatino Linotype" w:eastAsia="Palatino Linotype" w:hAnsi="Palatino Linotype" w:cs="Palatino Linotype"/>
          <w:b/>
        </w:rPr>
        <w:t>trés</w:t>
      </w:r>
      <w:r w:rsidRPr="00C806C9">
        <w:rPr>
          <w:rFonts w:ascii="Palatino Linotype" w:eastAsia="Palatino Linotype" w:hAnsi="Palatino Linotype" w:cs="Palatino Linotype"/>
          <w:b/>
        </w:rPr>
        <w:t>,</w:t>
      </w:r>
      <w:r w:rsidRPr="00C806C9">
        <w:rPr>
          <w:rFonts w:ascii="Palatino Linotype" w:eastAsia="Palatino Linotype" w:hAnsi="Palatino Linotype" w:cs="Palatino Linotype"/>
        </w:rPr>
        <w:t xml:space="preserve"> la parte </w:t>
      </w:r>
      <w:r w:rsidR="00C34C45" w:rsidRPr="00C806C9">
        <w:rPr>
          <w:rFonts w:ascii="Palatino Linotype" w:eastAsia="Palatino Linotype" w:hAnsi="Palatino Linotype" w:cs="Palatino Linotype"/>
          <w:b/>
        </w:rPr>
        <w:t>RECURRENTE</w:t>
      </w:r>
      <w:r w:rsidRPr="00C806C9">
        <w:rPr>
          <w:rFonts w:ascii="Palatino Linotype" w:eastAsia="Palatino Linotype" w:hAnsi="Palatino Linotype" w:cs="Palatino Linotype"/>
          <w:b/>
        </w:rPr>
        <w:t xml:space="preserve"> </w:t>
      </w:r>
      <w:r w:rsidRPr="00C806C9">
        <w:rPr>
          <w:rFonts w:ascii="Palatino Linotype" w:eastAsia="Palatino Linotype" w:hAnsi="Palatino Linotype" w:cs="Palatino Linotype"/>
        </w:rPr>
        <w:t xml:space="preserve">presentó, través del Sistema de Acceso a la Información Mexiquense, en lo subsecuente el </w:t>
      </w:r>
      <w:r w:rsidRPr="00C806C9">
        <w:rPr>
          <w:rFonts w:ascii="Palatino Linotype" w:eastAsia="Palatino Linotype" w:hAnsi="Palatino Linotype" w:cs="Palatino Linotype"/>
          <w:b/>
        </w:rPr>
        <w:t>SAIMEX,</w:t>
      </w:r>
      <w:r w:rsidRPr="00C806C9">
        <w:rPr>
          <w:rFonts w:ascii="Palatino Linotype" w:eastAsia="Palatino Linotype" w:hAnsi="Palatino Linotype" w:cs="Palatino Linotype"/>
        </w:rPr>
        <w:t xml:space="preserve"> ante el </w:t>
      </w:r>
      <w:r w:rsidR="00C34C45" w:rsidRPr="00C806C9">
        <w:rPr>
          <w:rFonts w:ascii="Palatino Linotype" w:eastAsia="Palatino Linotype" w:hAnsi="Palatino Linotype" w:cs="Palatino Linotype"/>
          <w:b/>
        </w:rPr>
        <w:t>SUJETO OBLIGADO</w:t>
      </w:r>
      <w:r w:rsidRPr="00C806C9">
        <w:rPr>
          <w:rFonts w:ascii="Palatino Linotype" w:eastAsia="Palatino Linotype" w:hAnsi="Palatino Linotype" w:cs="Palatino Linotype"/>
        </w:rPr>
        <w:t>, la solicitud de acceso a la información pública, a la que se le asignó el número</w:t>
      </w:r>
      <w:r w:rsidRPr="00C806C9">
        <w:rPr>
          <w:rFonts w:ascii="Palatino Linotype" w:eastAsia="Palatino Linotype" w:hAnsi="Palatino Linotype" w:cs="Palatino Linotype"/>
          <w:b/>
        </w:rPr>
        <w:t xml:space="preserve"> </w:t>
      </w:r>
      <w:r w:rsidR="001B29F8" w:rsidRPr="00C806C9">
        <w:rPr>
          <w:rFonts w:ascii="Palatino Linotype" w:eastAsia="Palatino Linotype" w:hAnsi="Palatino Linotype" w:cs="Palatino Linotype"/>
          <w:b/>
        </w:rPr>
        <w:t>00357/METEPEC/IP/2023</w:t>
      </w:r>
      <w:r w:rsidRPr="00C806C9">
        <w:rPr>
          <w:rFonts w:ascii="Palatino Linotype" w:eastAsia="Palatino Linotype" w:hAnsi="Palatino Linotype" w:cs="Palatino Linotype"/>
          <w:b/>
        </w:rPr>
        <w:t xml:space="preserve">, </w:t>
      </w:r>
      <w:r w:rsidRPr="00C806C9">
        <w:rPr>
          <w:rFonts w:ascii="Palatino Linotype" w:eastAsia="Palatino Linotype" w:hAnsi="Palatino Linotype" w:cs="Palatino Linotype"/>
        </w:rPr>
        <w:t xml:space="preserve">mediante la cual requirió la información siguiente: </w:t>
      </w:r>
    </w:p>
    <w:p w14:paraId="14483F42" w14:textId="11FDB470" w:rsidR="009B616B" w:rsidRPr="00C806C9" w:rsidRDefault="005A212F" w:rsidP="00C34C45">
      <w:pPr>
        <w:spacing w:before="240" w:after="240"/>
        <w:ind w:left="851" w:right="902"/>
        <w:contextualSpacing/>
        <w:jc w:val="both"/>
        <w:rPr>
          <w:rFonts w:ascii="Palatino Linotype" w:eastAsia="Palatino Linotype" w:hAnsi="Palatino Linotype" w:cs="Palatino Linotype"/>
          <w:i/>
          <w:sz w:val="22"/>
          <w:szCs w:val="22"/>
        </w:rPr>
      </w:pPr>
      <w:bookmarkStart w:id="0" w:name="_heading=h.gjdgxs" w:colFirst="0" w:colLast="0"/>
      <w:bookmarkEnd w:id="0"/>
      <w:r w:rsidRPr="00C806C9">
        <w:rPr>
          <w:rFonts w:ascii="Palatino Linotype" w:eastAsia="Palatino Linotype" w:hAnsi="Palatino Linotype" w:cs="Palatino Linotype"/>
          <w:i/>
          <w:sz w:val="22"/>
          <w:szCs w:val="22"/>
        </w:rPr>
        <w:t>“</w:t>
      </w:r>
      <w:r w:rsidR="001B29F8" w:rsidRPr="00C806C9">
        <w:rPr>
          <w:rFonts w:ascii="Palatino Linotype" w:eastAsia="Palatino Linotype" w:hAnsi="Palatino Linotype" w:cs="Palatino Linotype"/>
          <w:i/>
          <w:sz w:val="22"/>
          <w:szCs w:val="22"/>
        </w:rPr>
        <w:t>Por este medio se solicita que el ayuntamiento de Metepec tenga a bien hacer llegar lo siguiente: la respuesta emitida al oficio fechado el 5 de noviembre de 2021 y recibido por parte de la Dirección de Gobernación el día 09 de noviembre del mismo año, con número de folio F-05112021 enviado por la Asociación de Colonos Residencial Turín A.C.(se anexa archivo)</w:t>
      </w:r>
      <w:r w:rsidRPr="00C806C9">
        <w:rPr>
          <w:rFonts w:ascii="Palatino Linotype" w:eastAsia="Palatino Linotype" w:hAnsi="Palatino Linotype" w:cs="Palatino Linotype"/>
          <w:i/>
          <w:sz w:val="22"/>
          <w:szCs w:val="22"/>
        </w:rPr>
        <w:t>” (</w:t>
      </w:r>
      <w:r w:rsidR="00C34C45" w:rsidRPr="00C806C9">
        <w:rPr>
          <w:rFonts w:ascii="Palatino Linotype" w:eastAsia="Palatino Linotype" w:hAnsi="Palatino Linotype" w:cs="Palatino Linotype"/>
          <w:i/>
          <w:sz w:val="22"/>
          <w:szCs w:val="22"/>
        </w:rPr>
        <w:t>S</w:t>
      </w:r>
      <w:r w:rsidRPr="00C806C9">
        <w:rPr>
          <w:rFonts w:ascii="Palatino Linotype" w:eastAsia="Palatino Linotype" w:hAnsi="Palatino Linotype" w:cs="Palatino Linotype"/>
          <w:i/>
          <w:sz w:val="22"/>
          <w:szCs w:val="22"/>
        </w:rPr>
        <w:t>ic)</w:t>
      </w:r>
    </w:p>
    <w:p w14:paraId="587505C0" w14:textId="77777777" w:rsidR="005C5189" w:rsidRPr="00C806C9" w:rsidRDefault="005C5189" w:rsidP="005C5189">
      <w:pPr>
        <w:spacing w:before="240" w:after="240" w:line="360" w:lineRule="auto"/>
        <w:contextualSpacing/>
        <w:jc w:val="both"/>
        <w:rPr>
          <w:rFonts w:ascii="Palatino Linotype" w:eastAsia="Palatino Linotype" w:hAnsi="Palatino Linotype" w:cs="Palatino Linotype"/>
        </w:rPr>
      </w:pPr>
    </w:p>
    <w:p w14:paraId="33658390" w14:textId="77777777" w:rsidR="005C5189" w:rsidRPr="00C806C9" w:rsidRDefault="005C5189" w:rsidP="005C5189">
      <w:pPr>
        <w:spacing w:before="240" w:after="240" w:line="360" w:lineRule="auto"/>
        <w:contextualSpacing/>
        <w:jc w:val="both"/>
        <w:rPr>
          <w:rFonts w:ascii="Palatino Linotype" w:eastAsia="Palatino Linotype" w:hAnsi="Palatino Linotype" w:cs="Palatino Linotype"/>
        </w:rPr>
      </w:pPr>
      <w:r w:rsidRPr="00C806C9">
        <w:rPr>
          <w:rFonts w:ascii="Palatino Linotype" w:eastAsia="Palatino Linotype" w:hAnsi="Palatino Linotype" w:cs="Palatino Linotype"/>
        </w:rPr>
        <w:lastRenderedPageBreak/>
        <w:t xml:space="preserve">La parte </w:t>
      </w:r>
      <w:r w:rsidRPr="00C806C9">
        <w:rPr>
          <w:rFonts w:ascii="Palatino Linotype" w:eastAsia="Palatino Linotype" w:hAnsi="Palatino Linotype" w:cs="Palatino Linotype"/>
          <w:b/>
        </w:rPr>
        <w:t>RECURRENTE</w:t>
      </w:r>
      <w:r w:rsidRPr="00C806C9">
        <w:rPr>
          <w:rFonts w:ascii="Palatino Linotype" w:eastAsia="Palatino Linotype" w:hAnsi="Palatino Linotype" w:cs="Palatino Linotype"/>
        </w:rPr>
        <w:t xml:space="preserve"> adjuntó a su acuse de solicitud el archivo electrónico denominado “</w:t>
      </w:r>
      <w:hyperlink r:id="rId9" w:tgtFrame="_blank" w:history="1">
        <w:r w:rsidRPr="00C806C9">
          <w:rPr>
            <w:rFonts w:ascii="Palatino Linotype" w:eastAsia="Palatino Linotype" w:hAnsi="Palatino Linotype" w:cs="Palatino Linotype"/>
          </w:rPr>
          <w:t>Escrito Bar Gobernacion 1.pdf</w:t>
        </w:r>
      </w:hyperlink>
      <w:r w:rsidRPr="00C806C9">
        <w:rPr>
          <w:rFonts w:ascii="Palatino Linotype" w:eastAsia="Palatino Linotype" w:hAnsi="Palatino Linotype" w:cs="Palatino Linotype"/>
        </w:rPr>
        <w:t xml:space="preserve">”, el cual contiene el oficio a que hace referencia en la solicitud de acceso a la información pública. </w:t>
      </w:r>
    </w:p>
    <w:p w14:paraId="2294F1DD" w14:textId="77777777" w:rsidR="00C34C45" w:rsidRPr="00C806C9" w:rsidRDefault="00C34C45" w:rsidP="00F4661D">
      <w:pPr>
        <w:spacing w:before="240" w:after="240"/>
        <w:ind w:left="851" w:right="902"/>
        <w:contextualSpacing/>
        <w:jc w:val="both"/>
        <w:rPr>
          <w:rFonts w:ascii="Palatino Linotype" w:eastAsia="Palatino Linotype" w:hAnsi="Palatino Linotype" w:cs="Palatino Linotype"/>
          <w:i/>
          <w:sz w:val="22"/>
          <w:szCs w:val="22"/>
        </w:rPr>
      </w:pPr>
    </w:p>
    <w:p w14:paraId="00B015F1" w14:textId="1912B7CC" w:rsidR="009B616B" w:rsidRPr="00C806C9" w:rsidRDefault="005A212F" w:rsidP="00C34C45">
      <w:pPr>
        <w:spacing w:before="240" w:after="240" w:line="360" w:lineRule="auto"/>
        <w:contextualSpacing/>
        <w:jc w:val="both"/>
        <w:rPr>
          <w:rFonts w:ascii="Palatino Linotype" w:eastAsia="Palatino Linotype" w:hAnsi="Palatino Linotype" w:cs="Palatino Linotype"/>
        </w:rPr>
      </w:pPr>
      <w:r w:rsidRPr="00C806C9">
        <w:rPr>
          <w:rFonts w:ascii="Palatino Linotype" w:eastAsia="Palatino Linotype" w:hAnsi="Palatino Linotype" w:cs="Palatino Linotype"/>
          <w:b/>
        </w:rPr>
        <w:t>Modalidad de Entrega:</w:t>
      </w:r>
      <w:r w:rsidRPr="00C806C9">
        <w:rPr>
          <w:rFonts w:ascii="Palatino Linotype" w:eastAsia="Palatino Linotype" w:hAnsi="Palatino Linotype" w:cs="Palatino Linotype"/>
        </w:rPr>
        <w:t xml:space="preserve"> A través de</w:t>
      </w:r>
      <w:r w:rsidR="001C7434" w:rsidRPr="00C806C9">
        <w:rPr>
          <w:rFonts w:ascii="Palatino Linotype" w:eastAsia="Palatino Linotype" w:hAnsi="Palatino Linotype" w:cs="Palatino Linotype"/>
        </w:rPr>
        <w:t xml:space="preserve"> SAIMEX</w:t>
      </w:r>
      <w:r w:rsidRPr="00C806C9">
        <w:rPr>
          <w:rFonts w:ascii="Palatino Linotype" w:eastAsia="Palatino Linotype" w:hAnsi="Palatino Linotype" w:cs="Palatino Linotype"/>
        </w:rPr>
        <w:t>.</w:t>
      </w:r>
    </w:p>
    <w:p w14:paraId="26F8F31C" w14:textId="77777777" w:rsidR="001B29F8" w:rsidRPr="00C806C9" w:rsidRDefault="001B29F8" w:rsidP="00C34C45">
      <w:pPr>
        <w:spacing w:before="240" w:after="240" w:line="360" w:lineRule="auto"/>
        <w:contextualSpacing/>
        <w:jc w:val="both"/>
        <w:rPr>
          <w:rFonts w:ascii="Palatino Linotype" w:eastAsia="Palatino Linotype" w:hAnsi="Palatino Linotype" w:cs="Palatino Linotype"/>
        </w:rPr>
      </w:pPr>
    </w:p>
    <w:p w14:paraId="7E467B04" w14:textId="7BB86179" w:rsidR="009B616B" w:rsidRPr="00C806C9" w:rsidRDefault="005A212F" w:rsidP="00DD62BE">
      <w:pPr>
        <w:spacing w:before="240" w:after="240" w:line="360" w:lineRule="auto"/>
        <w:jc w:val="both"/>
        <w:rPr>
          <w:rFonts w:ascii="Palatino Linotype" w:eastAsia="Palatino Linotype" w:hAnsi="Palatino Linotype" w:cs="Palatino Linotype"/>
          <w:b/>
        </w:rPr>
      </w:pPr>
      <w:r w:rsidRPr="00C806C9">
        <w:rPr>
          <w:rFonts w:ascii="Palatino Linotype" w:eastAsia="Palatino Linotype" w:hAnsi="Palatino Linotype" w:cs="Palatino Linotype"/>
          <w:b/>
        </w:rPr>
        <w:t xml:space="preserve">2. Respuesta. </w:t>
      </w:r>
      <w:r w:rsidR="001C7434" w:rsidRPr="00C806C9">
        <w:rPr>
          <w:rFonts w:ascii="Palatino Linotype" w:eastAsia="Palatino Linotype" w:hAnsi="Palatino Linotype" w:cs="Palatino Linotype"/>
        </w:rPr>
        <w:t xml:space="preserve">Con fecha </w:t>
      </w:r>
      <w:r w:rsidR="001B29F8" w:rsidRPr="00C806C9">
        <w:rPr>
          <w:rFonts w:ascii="Palatino Linotype" w:eastAsia="Palatino Linotype" w:hAnsi="Palatino Linotype" w:cs="Palatino Linotype"/>
          <w:b/>
        </w:rPr>
        <w:t>cuatro de mayo</w:t>
      </w:r>
      <w:r w:rsidR="00D559FB" w:rsidRPr="00C806C9">
        <w:rPr>
          <w:rFonts w:ascii="Palatino Linotype" w:eastAsia="Palatino Linotype" w:hAnsi="Palatino Linotype" w:cs="Palatino Linotype"/>
          <w:b/>
        </w:rPr>
        <w:t xml:space="preserve"> </w:t>
      </w:r>
      <w:r w:rsidR="001C7434" w:rsidRPr="00C806C9">
        <w:rPr>
          <w:rFonts w:ascii="Palatino Linotype" w:eastAsia="Palatino Linotype" w:hAnsi="Palatino Linotype" w:cs="Palatino Linotype"/>
          <w:b/>
        </w:rPr>
        <w:t>de d</w:t>
      </w:r>
      <w:r w:rsidRPr="00C806C9">
        <w:rPr>
          <w:rFonts w:ascii="Palatino Linotype" w:eastAsia="Palatino Linotype" w:hAnsi="Palatino Linotype" w:cs="Palatino Linotype"/>
          <w:b/>
        </w:rPr>
        <w:t xml:space="preserve">os mil </w:t>
      </w:r>
      <w:r w:rsidR="00CF0190" w:rsidRPr="00C806C9">
        <w:rPr>
          <w:rFonts w:ascii="Palatino Linotype" w:eastAsia="Palatino Linotype" w:hAnsi="Palatino Linotype" w:cs="Palatino Linotype"/>
          <w:b/>
        </w:rPr>
        <w:t>veintitrés</w:t>
      </w:r>
      <w:r w:rsidRPr="00C806C9">
        <w:rPr>
          <w:rFonts w:ascii="Palatino Linotype" w:eastAsia="Palatino Linotype" w:hAnsi="Palatino Linotype" w:cs="Palatino Linotype"/>
        </w:rPr>
        <w:t xml:space="preserve">, el </w:t>
      </w:r>
      <w:r w:rsidR="00C34C45" w:rsidRPr="00C806C9">
        <w:rPr>
          <w:rFonts w:ascii="Palatino Linotype" w:eastAsia="Palatino Linotype" w:hAnsi="Palatino Linotype" w:cs="Palatino Linotype"/>
          <w:b/>
        </w:rPr>
        <w:t xml:space="preserve">SUJETO OBLIGADO </w:t>
      </w:r>
      <w:r w:rsidRPr="00C806C9">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EA38B2" w14:textId="70B116AA" w:rsidR="009B616B" w:rsidRPr="00C806C9" w:rsidRDefault="005A212F" w:rsidP="00B33A1C">
      <w:pPr>
        <w:spacing w:before="240" w:after="240"/>
        <w:ind w:left="851" w:right="902"/>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w:t>
      </w:r>
      <w:r w:rsidR="001B29F8" w:rsidRPr="00C806C9">
        <w:rPr>
          <w:rFonts w:ascii="Palatino Linotype" w:eastAsia="Palatino Linotype" w:hAnsi="Palatino Linotype" w:cs="Palatino Linotype"/>
          <w:i/>
          <w:sz w:val="22"/>
          <w:szCs w:val="22"/>
        </w:rPr>
        <w:t xml:space="preserve">C. </w:t>
      </w:r>
      <w:r w:rsidR="00BB1008">
        <w:rPr>
          <w:rFonts w:ascii="Palatino Linotype" w:eastAsia="Palatino Linotype" w:hAnsi="Palatino Linotype" w:cs="Palatino Linotype"/>
          <w:i/>
          <w:sz w:val="22"/>
          <w:szCs w:val="22"/>
        </w:rPr>
        <w:t>XXXXXXXXXXX</w:t>
      </w:r>
      <w:bookmarkStart w:id="1" w:name="_GoBack"/>
      <w:bookmarkEnd w:id="1"/>
      <w:r w:rsidR="001B29F8" w:rsidRPr="00C806C9">
        <w:rPr>
          <w:rFonts w:ascii="Palatino Linotype" w:eastAsia="Palatino Linotype" w:hAnsi="Palatino Linotype" w:cs="Palatino Linotype"/>
          <w:i/>
          <w:sz w:val="22"/>
          <w:szCs w:val="22"/>
        </w:rPr>
        <w:t xml:space="preserv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176,177 y 178 de la Ley de Transparencia y Acceso a la Información Pública del Estado de México y Municipios. Sin más por el momento, me despido de usted, reiterando estar a sus órdenes. ATENTAMENTE GERARDO ARTURO OZUNA MARTÍNEZ DIRECTOR DE TRANSPARENCIA Y GOBIERNO ABIERTO</w:t>
      </w:r>
      <w:r w:rsidR="009C2C50" w:rsidRPr="00C806C9">
        <w:rPr>
          <w:rFonts w:ascii="Palatino Linotype" w:eastAsia="Palatino Linotype" w:hAnsi="Palatino Linotype" w:cs="Palatino Linotype"/>
          <w:i/>
          <w:sz w:val="22"/>
          <w:szCs w:val="22"/>
        </w:rPr>
        <w:t>.</w:t>
      </w:r>
      <w:r w:rsidRPr="00C806C9">
        <w:rPr>
          <w:rFonts w:ascii="Palatino Linotype" w:eastAsia="Palatino Linotype" w:hAnsi="Palatino Linotype" w:cs="Palatino Linotype"/>
          <w:i/>
          <w:sz w:val="22"/>
          <w:szCs w:val="22"/>
        </w:rPr>
        <w:t>..” (</w:t>
      </w:r>
      <w:r w:rsidR="00C34C45" w:rsidRPr="00C806C9">
        <w:rPr>
          <w:rFonts w:ascii="Palatino Linotype" w:eastAsia="Palatino Linotype" w:hAnsi="Palatino Linotype" w:cs="Palatino Linotype"/>
          <w:i/>
          <w:sz w:val="22"/>
          <w:szCs w:val="22"/>
        </w:rPr>
        <w:t>S</w:t>
      </w:r>
      <w:r w:rsidRPr="00C806C9">
        <w:rPr>
          <w:rFonts w:ascii="Palatino Linotype" w:eastAsia="Palatino Linotype" w:hAnsi="Palatino Linotype" w:cs="Palatino Linotype"/>
          <w:i/>
          <w:sz w:val="22"/>
          <w:szCs w:val="22"/>
        </w:rPr>
        <w:t>ic)</w:t>
      </w:r>
    </w:p>
    <w:p w14:paraId="77520D3A" w14:textId="0B1F2FE4" w:rsidR="009C2C50" w:rsidRPr="00C806C9" w:rsidRDefault="005A212F" w:rsidP="00DD62BE">
      <w:pPr>
        <w:spacing w:before="240" w:after="240" w:line="360" w:lineRule="auto"/>
        <w:ind w:right="49"/>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El </w:t>
      </w:r>
      <w:r w:rsidR="00C34C45" w:rsidRPr="00C806C9">
        <w:rPr>
          <w:rFonts w:ascii="Palatino Linotype" w:eastAsia="Palatino Linotype" w:hAnsi="Palatino Linotype" w:cs="Palatino Linotype"/>
          <w:b/>
        </w:rPr>
        <w:t>SUJETO OBLIGADO</w:t>
      </w:r>
      <w:r w:rsidR="00C34C45" w:rsidRPr="00C806C9">
        <w:rPr>
          <w:rFonts w:ascii="Palatino Linotype" w:eastAsia="Palatino Linotype" w:hAnsi="Palatino Linotype" w:cs="Palatino Linotype"/>
        </w:rPr>
        <w:t xml:space="preserve"> </w:t>
      </w:r>
      <w:r w:rsidRPr="00C806C9">
        <w:rPr>
          <w:rFonts w:ascii="Palatino Linotype" w:eastAsia="Palatino Linotype" w:hAnsi="Palatino Linotype" w:cs="Palatino Linotype"/>
        </w:rPr>
        <w:t xml:space="preserve">adjuntó </w:t>
      </w:r>
      <w:r w:rsidR="00DE6BBC" w:rsidRPr="00C806C9">
        <w:rPr>
          <w:rFonts w:ascii="Palatino Linotype" w:eastAsia="Palatino Linotype" w:hAnsi="Palatino Linotype" w:cs="Palatino Linotype"/>
        </w:rPr>
        <w:t>el</w:t>
      </w:r>
      <w:r w:rsidR="00C34C45" w:rsidRPr="00C806C9">
        <w:rPr>
          <w:rFonts w:ascii="Palatino Linotype" w:eastAsia="Palatino Linotype" w:hAnsi="Palatino Linotype" w:cs="Palatino Linotype"/>
        </w:rPr>
        <w:t xml:space="preserve"> siguiente archivo</w:t>
      </w:r>
      <w:r w:rsidR="009C2C50" w:rsidRPr="00C806C9">
        <w:rPr>
          <w:rFonts w:ascii="Palatino Linotype" w:eastAsia="Palatino Linotype" w:hAnsi="Palatino Linotype" w:cs="Palatino Linotype"/>
        </w:rPr>
        <w:t>:</w:t>
      </w:r>
    </w:p>
    <w:p w14:paraId="483CD28B" w14:textId="4ECAA5C1" w:rsidR="00CF0190" w:rsidRPr="00C806C9" w:rsidRDefault="00CF0190" w:rsidP="00DE6BBC">
      <w:pPr>
        <w:spacing w:before="240" w:after="240" w:line="360" w:lineRule="auto"/>
        <w:ind w:right="49"/>
        <w:jc w:val="both"/>
        <w:rPr>
          <w:rFonts w:ascii="Palatino Linotype" w:eastAsia="Palatino Linotype" w:hAnsi="Palatino Linotype" w:cs="Palatino Linotype"/>
        </w:rPr>
      </w:pPr>
      <w:r w:rsidRPr="00C806C9">
        <w:rPr>
          <w:rFonts w:ascii="Palatino Linotype" w:eastAsia="Palatino Linotype" w:hAnsi="Palatino Linotype" w:cs="Palatino Linotype"/>
        </w:rPr>
        <w:t>“</w:t>
      </w:r>
      <w:hyperlink r:id="rId10" w:tgtFrame="_blank" w:history="1">
        <w:r w:rsidR="00DE6BBC" w:rsidRPr="00C806C9">
          <w:rPr>
            <w:rFonts w:ascii="Palatino Linotype" w:eastAsia="Palatino Linotype" w:hAnsi="Palatino Linotype" w:cs="Palatino Linotype"/>
          </w:rPr>
          <w:t>RESPUESTA S-00357.pdf</w:t>
        </w:r>
      </w:hyperlink>
      <w:r w:rsidRPr="00C806C9">
        <w:rPr>
          <w:rFonts w:ascii="Palatino Linotype" w:eastAsia="Palatino Linotype" w:hAnsi="Palatino Linotype" w:cs="Palatino Linotype"/>
        </w:rPr>
        <w:t xml:space="preserve">”, el cual contiene el oficio número </w:t>
      </w:r>
      <w:r w:rsidR="00DE6BBC" w:rsidRPr="00C806C9">
        <w:rPr>
          <w:rFonts w:ascii="Palatino Linotype" w:eastAsia="Palatino Linotype" w:hAnsi="Palatino Linotype" w:cs="Palatino Linotype"/>
        </w:rPr>
        <w:t xml:space="preserve">DG/0293/2023, por medio del cual la Dirección de Gobernación del Ayuntamiento de Metepec, informó </w:t>
      </w:r>
      <w:r w:rsidR="00DE6BBC" w:rsidRPr="00C806C9">
        <w:rPr>
          <w:rFonts w:ascii="Palatino Linotype" w:eastAsia="Palatino Linotype" w:hAnsi="Palatino Linotype" w:cs="Palatino Linotype"/>
        </w:rPr>
        <w:lastRenderedPageBreak/>
        <w:t xml:space="preserve">que después de haber realizado una búsqueda exhaustiva y razonable de la información solicitada, en los archivos físicos y electrónicos, abarcando las diferentes áreas que integran la dirección de gobernación, tomando en cuenta para tal efecto, archiveros, carpetas, cajas de archivo y legajos, no fue localizado documento o registro alguno que dé cuenta de la respuesta otorgada al oficio que hace mención en la solicitud, esto se robustece con el hecho de que en las actas de entrega recepción de las administración pasada, en los inventarios de archivos de trámite, concentración o pendientes, no se relacionó la entrega de este documento. </w:t>
      </w:r>
    </w:p>
    <w:p w14:paraId="0BEAE843" w14:textId="582C7FFB" w:rsidR="00DE6BBC" w:rsidRPr="00C806C9" w:rsidRDefault="00DE6BBC" w:rsidP="00DE6BBC">
      <w:pPr>
        <w:spacing w:before="240" w:after="240" w:line="360" w:lineRule="auto"/>
        <w:ind w:right="49"/>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Derivado de lo anterior, indicó que de conformidad con los criterios que citó y una vez agotada la búsqueda exhaustiva y razonable, en términos del fundamento legal que mencionó, solicitó al Comité de Transparencia su apoyo para se acuerde la inexistencia total de la documentación que </w:t>
      </w:r>
      <w:r w:rsidR="001169D0" w:rsidRPr="00C806C9">
        <w:rPr>
          <w:rFonts w:ascii="Palatino Linotype" w:eastAsia="Palatino Linotype" w:hAnsi="Palatino Linotype" w:cs="Palatino Linotype"/>
        </w:rPr>
        <w:t>dé</w:t>
      </w:r>
      <w:r w:rsidRPr="00C806C9">
        <w:rPr>
          <w:rFonts w:ascii="Palatino Linotype" w:eastAsia="Palatino Linotype" w:hAnsi="Palatino Linotype" w:cs="Palatino Linotype"/>
        </w:rPr>
        <w:t xml:space="preserve"> cuenta de la información solicitada. </w:t>
      </w:r>
    </w:p>
    <w:p w14:paraId="33E8323B" w14:textId="68E98941" w:rsidR="009B616B" w:rsidRPr="00C806C9" w:rsidRDefault="005A212F" w:rsidP="00DD62BE">
      <w:pPr>
        <w:spacing w:before="240" w:after="240" w:line="360" w:lineRule="auto"/>
        <w:ind w:right="49"/>
        <w:jc w:val="both"/>
        <w:rPr>
          <w:rFonts w:ascii="Palatino Linotype" w:eastAsia="Palatino Linotype" w:hAnsi="Palatino Linotype" w:cs="Palatino Linotype"/>
        </w:rPr>
      </w:pPr>
      <w:r w:rsidRPr="00C806C9">
        <w:rPr>
          <w:rFonts w:ascii="Palatino Linotype" w:eastAsia="Palatino Linotype" w:hAnsi="Palatino Linotype" w:cs="Palatino Linotype"/>
          <w:b/>
        </w:rPr>
        <w:t xml:space="preserve">3. Interposición del recurso de revisión. </w:t>
      </w:r>
      <w:r w:rsidRPr="00C806C9">
        <w:rPr>
          <w:rFonts w:ascii="Palatino Linotype" w:eastAsia="Palatino Linotype" w:hAnsi="Palatino Linotype" w:cs="Palatino Linotype"/>
        </w:rPr>
        <w:t xml:space="preserve">Inconforme con los términos de la respuesta emitida por parte del </w:t>
      </w:r>
      <w:r w:rsidR="005007A5" w:rsidRPr="00C806C9">
        <w:rPr>
          <w:rFonts w:ascii="Palatino Linotype" w:eastAsia="Palatino Linotype" w:hAnsi="Palatino Linotype" w:cs="Palatino Linotype"/>
          <w:b/>
        </w:rPr>
        <w:t>SUJETO OBLIGADO</w:t>
      </w:r>
      <w:r w:rsidRPr="00C806C9">
        <w:rPr>
          <w:rFonts w:ascii="Palatino Linotype" w:eastAsia="Palatino Linotype" w:hAnsi="Palatino Linotype" w:cs="Palatino Linotype"/>
        </w:rPr>
        <w:t xml:space="preserve">, el </w:t>
      </w:r>
      <w:r w:rsidR="00DE6BBC" w:rsidRPr="00C806C9">
        <w:rPr>
          <w:rFonts w:ascii="Palatino Linotype" w:eastAsia="Palatino Linotype" w:hAnsi="Palatino Linotype" w:cs="Palatino Linotype"/>
          <w:b/>
        </w:rPr>
        <w:t>once de may</w:t>
      </w:r>
      <w:r w:rsidR="00346239" w:rsidRPr="00C806C9">
        <w:rPr>
          <w:rFonts w:ascii="Palatino Linotype" w:eastAsia="Palatino Linotype" w:hAnsi="Palatino Linotype" w:cs="Palatino Linotype"/>
          <w:b/>
        </w:rPr>
        <w:t>o</w:t>
      </w:r>
      <w:r w:rsidR="00C716F7" w:rsidRPr="00C806C9">
        <w:rPr>
          <w:rFonts w:ascii="Palatino Linotype" w:eastAsia="Palatino Linotype" w:hAnsi="Palatino Linotype" w:cs="Palatino Linotype"/>
          <w:b/>
        </w:rPr>
        <w:t xml:space="preserve"> </w:t>
      </w:r>
      <w:r w:rsidRPr="00C806C9">
        <w:rPr>
          <w:rFonts w:ascii="Palatino Linotype" w:eastAsia="Palatino Linotype" w:hAnsi="Palatino Linotype" w:cs="Palatino Linotype"/>
          <w:b/>
        </w:rPr>
        <w:t>de</w:t>
      </w:r>
      <w:r w:rsidR="00AD037E" w:rsidRPr="00C806C9">
        <w:rPr>
          <w:rFonts w:ascii="Palatino Linotype" w:eastAsia="Palatino Linotype" w:hAnsi="Palatino Linotype" w:cs="Palatino Linotype"/>
          <w:b/>
        </w:rPr>
        <w:t>l año</w:t>
      </w:r>
      <w:r w:rsidRPr="00C806C9">
        <w:rPr>
          <w:rFonts w:ascii="Palatino Linotype" w:eastAsia="Palatino Linotype" w:hAnsi="Palatino Linotype" w:cs="Palatino Linotype"/>
          <w:b/>
        </w:rPr>
        <w:t xml:space="preserve"> dos mil veinti</w:t>
      </w:r>
      <w:r w:rsidR="00C75360" w:rsidRPr="00C806C9">
        <w:rPr>
          <w:rFonts w:ascii="Palatino Linotype" w:eastAsia="Palatino Linotype" w:hAnsi="Palatino Linotype" w:cs="Palatino Linotype"/>
          <w:b/>
        </w:rPr>
        <w:t>trés</w:t>
      </w:r>
      <w:r w:rsidRPr="00C806C9">
        <w:rPr>
          <w:rFonts w:ascii="Palatino Linotype" w:eastAsia="Palatino Linotype" w:hAnsi="Palatino Linotype" w:cs="Palatino Linotype"/>
          <w:b/>
        </w:rPr>
        <w:t>,</w:t>
      </w:r>
      <w:r w:rsidRPr="00C806C9">
        <w:rPr>
          <w:rFonts w:ascii="Palatino Linotype" w:eastAsia="Palatino Linotype" w:hAnsi="Palatino Linotype" w:cs="Palatino Linotype"/>
        </w:rPr>
        <w:t xml:space="preserve"> la parte </w:t>
      </w:r>
      <w:r w:rsidR="00821D28" w:rsidRPr="00C806C9">
        <w:rPr>
          <w:rFonts w:ascii="Palatino Linotype" w:eastAsia="Palatino Linotype" w:hAnsi="Palatino Linotype" w:cs="Palatino Linotype"/>
          <w:b/>
        </w:rPr>
        <w:t>RECURRENTE</w:t>
      </w:r>
      <w:r w:rsidRPr="00C806C9">
        <w:rPr>
          <w:rFonts w:ascii="Palatino Linotype" w:eastAsia="Palatino Linotype" w:hAnsi="Palatino Linotype" w:cs="Palatino Linotype"/>
        </w:rPr>
        <w:t xml:space="preserve"> interpuso el recurso de revisión a través de </w:t>
      </w:r>
      <w:r w:rsidRPr="00C806C9">
        <w:rPr>
          <w:rFonts w:ascii="Palatino Linotype" w:eastAsia="Palatino Linotype" w:hAnsi="Palatino Linotype" w:cs="Palatino Linotype"/>
          <w:b/>
        </w:rPr>
        <w:t xml:space="preserve">SAIMEX, </w:t>
      </w:r>
      <w:r w:rsidRPr="00C806C9">
        <w:rPr>
          <w:rFonts w:ascii="Palatino Linotype" w:eastAsia="Palatino Linotype" w:hAnsi="Palatino Linotype" w:cs="Palatino Linotype"/>
        </w:rPr>
        <w:t>en donde se manifestó de la siguiente manera:</w:t>
      </w:r>
    </w:p>
    <w:p w14:paraId="6DDBBEB9" w14:textId="77777777" w:rsidR="009B616B" w:rsidRPr="00C806C9" w:rsidRDefault="005A212F" w:rsidP="00DD62BE">
      <w:pPr>
        <w:tabs>
          <w:tab w:val="left" w:pos="2745"/>
        </w:tabs>
        <w:spacing w:before="240" w:after="240" w:line="360" w:lineRule="auto"/>
        <w:jc w:val="both"/>
        <w:rPr>
          <w:rFonts w:ascii="Palatino Linotype" w:eastAsia="Palatino Linotype" w:hAnsi="Palatino Linotype" w:cs="Palatino Linotype"/>
          <w:b/>
        </w:rPr>
      </w:pPr>
      <w:r w:rsidRPr="00C806C9">
        <w:rPr>
          <w:rFonts w:ascii="Palatino Linotype" w:eastAsia="Palatino Linotype" w:hAnsi="Palatino Linotype" w:cs="Palatino Linotype"/>
          <w:b/>
        </w:rPr>
        <w:t xml:space="preserve">Acto impugnado: </w:t>
      </w:r>
      <w:r w:rsidRPr="00C806C9">
        <w:rPr>
          <w:rFonts w:ascii="Palatino Linotype" w:eastAsia="Palatino Linotype" w:hAnsi="Palatino Linotype" w:cs="Palatino Linotype"/>
          <w:b/>
        </w:rPr>
        <w:tab/>
      </w:r>
    </w:p>
    <w:p w14:paraId="40C4CC91" w14:textId="54AB48C5" w:rsidR="009B616B" w:rsidRPr="00C806C9" w:rsidRDefault="005A212F" w:rsidP="00136D90">
      <w:pPr>
        <w:ind w:left="851" w:right="902"/>
        <w:contextualSpacing/>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w:t>
      </w:r>
      <w:r w:rsidR="00DE6BBC" w:rsidRPr="00C806C9">
        <w:rPr>
          <w:rFonts w:ascii="Palatino Linotype" w:eastAsia="Palatino Linotype" w:hAnsi="Palatino Linotype" w:cs="Palatino Linotype"/>
          <w:i/>
          <w:sz w:val="22"/>
          <w:szCs w:val="22"/>
        </w:rPr>
        <w:t>De conformidad con el artículo 179 de la Ley de Transparencia y Acceso a la Información Pública del Estado de México y Municipios, hago valer mi derecho de inconformidad por la negativa de la información por parte del Sujeto Obligado, además de realizar la inexistencia de información sin cumplir con lo que dispone la ley en la metería.</w:t>
      </w:r>
      <w:r w:rsidRPr="00C806C9">
        <w:rPr>
          <w:rFonts w:ascii="Palatino Linotype" w:eastAsia="Palatino Linotype" w:hAnsi="Palatino Linotype" w:cs="Palatino Linotype"/>
          <w:i/>
          <w:sz w:val="22"/>
          <w:szCs w:val="22"/>
        </w:rPr>
        <w:t>” (</w:t>
      </w:r>
      <w:r w:rsidR="005007A5" w:rsidRPr="00C806C9">
        <w:rPr>
          <w:rFonts w:ascii="Palatino Linotype" w:eastAsia="Palatino Linotype" w:hAnsi="Palatino Linotype" w:cs="Palatino Linotype"/>
          <w:i/>
          <w:sz w:val="22"/>
          <w:szCs w:val="22"/>
        </w:rPr>
        <w:t>S</w:t>
      </w:r>
      <w:r w:rsidRPr="00C806C9">
        <w:rPr>
          <w:rFonts w:ascii="Palatino Linotype" w:eastAsia="Palatino Linotype" w:hAnsi="Palatino Linotype" w:cs="Palatino Linotype"/>
          <w:i/>
          <w:sz w:val="22"/>
          <w:szCs w:val="22"/>
        </w:rPr>
        <w:t>ic)</w:t>
      </w:r>
    </w:p>
    <w:p w14:paraId="25E3477A" w14:textId="77777777" w:rsidR="00136D90" w:rsidRPr="00C806C9" w:rsidRDefault="00136D90" w:rsidP="00136D90">
      <w:pPr>
        <w:ind w:left="851" w:right="902"/>
        <w:contextualSpacing/>
        <w:jc w:val="both"/>
        <w:rPr>
          <w:rFonts w:ascii="Palatino Linotype" w:eastAsia="Palatino Linotype" w:hAnsi="Palatino Linotype" w:cs="Palatino Linotype"/>
          <w:i/>
          <w:sz w:val="22"/>
          <w:szCs w:val="22"/>
        </w:rPr>
      </w:pPr>
    </w:p>
    <w:p w14:paraId="595906D3" w14:textId="77777777" w:rsidR="00D236B7" w:rsidRPr="00C806C9" w:rsidRDefault="00D236B7" w:rsidP="00136D90">
      <w:pPr>
        <w:ind w:left="851" w:right="902"/>
        <w:contextualSpacing/>
        <w:jc w:val="both"/>
        <w:rPr>
          <w:rFonts w:ascii="Palatino Linotype" w:eastAsia="Palatino Linotype" w:hAnsi="Palatino Linotype" w:cs="Palatino Linotype"/>
          <w:i/>
          <w:sz w:val="22"/>
          <w:szCs w:val="22"/>
        </w:rPr>
      </w:pPr>
    </w:p>
    <w:p w14:paraId="4767BD32" w14:textId="77777777" w:rsidR="00D236B7" w:rsidRPr="00C806C9" w:rsidRDefault="00D236B7" w:rsidP="00136D90">
      <w:pPr>
        <w:ind w:left="851" w:right="902"/>
        <w:contextualSpacing/>
        <w:jc w:val="both"/>
        <w:rPr>
          <w:rFonts w:ascii="Palatino Linotype" w:eastAsia="Palatino Linotype" w:hAnsi="Palatino Linotype" w:cs="Palatino Linotype"/>
          <w:i/>
          <w:sz w:val="22"/>
          <w:szCs w:val="22"/>
        </w:rPr>
      </w:pPr>
    </w:p>
    <w:p w14:paraId="71D1FA42" w14:textId="77777777" w:rsidR="00D236B7" w:rsidRPr="00C806C9" w:rsidRDefault="00D236B7" w:rsidP="00136D90">
      <w:pPr>
        <w:ind w:left="851" w:right="902"/>
        <w:contextualSpacing/>
        <w:jc w:val="both"/>
        <w:rPr>
          <w:rFonts w:ascii="Palatino Linotype" w:eastAsia="Palatino Linotype" w:hAnsi="Palatino Linotype" w:cs="Palatino Linotype"/>
          <w:i/>
          <w:sz w:val="22"/>
          <w:szCs w:val="22"/>
        </w:rPr>
      </w:pPr>
    </w:p>
    <w:p w14:paraId="72B15F26" w14:textId="77777777" w:rsidR="009B616B" w:rsidRPr="00C806C9" w:rsidRDefault="005A212F" w:rsidP="005140EA">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b/>
        </w:rPr>
        <w:lastRenderedPageBreak/>
        <w:t>Y Razones o motivos de inconformidad</w:t>
      </w:r>
      <w:r w:rsidRPr="00C806C9">
        <w:rPr>
          <w:rFonts w:ascii="Palatino Linotype" w:eastAsia="Palatino Linotype" w:hAnsi="Palatino Linotype" w:cs="Palatino Linotype"/>
        </w:rPr>
        <w:t>:</w:t>
      </w:r>
    </w:p>
    <w:p w14:paraId="14912EC1" w14:textId="28076C8A" w:rsidR="009B616B" w:rsidRPr="00C806C9" w:rsidRDefault="005A212F" w:rsidP="00136D90">
      <w:pPr>
        <w:ind w:left="851" w:right="902"/>
        <w:contextualSpacing/>
        <w:jc w:val="both"/>
        <w:rPr>
          <w:rFonts w:ascii="Palatino Linotype" w:eastAsia="Palatino Linotype" w:hAnsi="Palatino Linotype" w:cs="Palatino Linotype"/>
          <w:i/>
          <w:sz w:val="22"/>
          <w:szCs w:val="22"/>
        </w:rPr>
      </w:pPr>
      <w:bookmarkStart w:id="2" w:name="_heading=h.30j0zll" w:colFirst="0" w:colLast="0"/>
      <w:bookmarkEnd w:id="2"/>
      <w:r w:rsidRPr="00C806C9">
        <w:rPr>
          <w:rFonts w:ascii="Palatino Linotype" w:eastAsia="Palatino Linotype" w:hAnsi="Palatino Linotype" w:cs="Palatino Linotype"/>
          <w:i/>
          <w:sz w:val="22"/>
          <w:szCs w:val="22"/>
        </w:rPr>
        <w:t xml:space="preserve"> “</w:t>
      </w:r>
      <w:r w:rsidR="00136D90" w:rsidRPr="00C806C9">
        <w:rPr>
          <w:rFonts w:ascii="Palatino Linotype" w:eastAsia="Palatino Linotype" w:hAnsi="Palatino Linotype" w:cs="Palatino Linotype"/>
          <w:i/>
          <w:sz w:val="22"/>
          <w:szCs w:val="22"/>
        </w:rPr>
        <w:t>Derivado de la solicitud de transparencia; no fue entregada la información solicitada conforme a lo siguiente: …“Por este medio se solicita que el ayuntamiento de Metepec tenga a bien hacer llegar lo siguiente: la respuesta emitida al oficio fechado el 5 de noviembre de 2021 y recibido por parte de la Dirección de Gobernación el día 09 de noviembre del mismo año, con número de folio F-05112021 enviado por la Asociación de Colonos Residencial Turín A.C.(se anexa archivo)”…, por lo que respecta al acuerdo de inexistencia de la información, en primer lugar no se anexa el acta de sesión del comité de transparencia donde se determina la inexistencia de la información que contenga los elementos suficientes para generar en los solicitantes la certeza del carácter exhaustivo de la búsqueda de lo solicitado, de acuerdo a lo estipulado en el criterio de interpretación SO/004/2019 emitido por el Instituto Nacional de Transparencia y Acceso a la Información Pública, así como lo estipulado en el artículo 170 de la Ley de Transparencia y Acceso a la Información Pública del Estado de México y Municipios, considerando también el oficio donde se le da de conocimiento a la Contraloría Municipal de la inexistencia de dicho documento para que se lleve a cabo lo conducente por parte de esta dependencia, por lo que solicito se atienda de conformidad con los artículos 11, 47, 49, 169 y 170 de la Ley de Transparencia y Acceso a la Información Pública del Estado de México y Municipios, ya que se está vulnerando mi derecho establecido en el artículo 6 constitucional</w:t>
      </w:r>
      <w:r w:rsidR="005007A5" w:rsidRPr="00C806C9">
        <w:rPr>
          <w:rFonts w:ascii="Palatino Linotype" w:eastAsia="Palatino Linotype" w:hAnsi="Palatino Linotype" w:cs="Palatino Linotype"/>
          <w:i/>
          <w:sz w:val="22"/>
          <w:szCs w:val="22"/>
        </w:rPr>
        <w:t>” (S</w:t>
      </w:r>
      <w:r w:rsidRPr="00C806C9">
        <w:rPr>
          <w:rFonts w:ascii="Palatino Linotype" w:eastAsia="Palatino Linotype" w:hAnsi="Palatino Linotype" w:cs="Palatino Linotype"/>
          <w:i/>
          <w:sz w:val="22"/>
          <w:szCs w:val="22"/>
        </w:rPr>
        <w:t>ic)</w:t>
      </w:r>
    </w:p>
    <w:p w14:paraId="3A570A67" w14:textId="77777777" w:rsidR="005007A5" w:rsidRPr="00C806C9" w:rsidRDefault="005007A5" w:rsidP="005007A5">
      <w:pPr>
        <w:spacing w:before="240" w:after="240" w:line="360" w:lineRule="auto"/>
        <w:ind w:right="51"/>
        <w:contextualSpacing/>
        <w:jc w:val="both"/>
        <w:rPr>
          <w:rFonts w:ascii="Palatino Linotype" w:eastAsia="Palatino Linotype" w:hAnsi="Palatino Linotype" w:cs="Palatino Linotype"/>
          <w:b/>
        </w:rPr>
      </w:pPr>
    </w:p>
    <w:p w14:paraId="51084E69" w14:textId="77777777" w:rsidR="009B616B" w:rsidRPr="00C806C9" w:rsidRDefault="005A212F" w:rsidP="005007A5">
      <w:pPr>
        <w:spacing w:before="240" w:after="240" w:line="360" w:lineRule="auto"/>
        <w:ind w:right="51"/>
        <w:contextualSpacing/>
        <w:jc w:val="both"/>
        <w:rPr>
          <w:rFonts w:ascii="Palatino Linotype" w:eastAsia="Palatino Linotype" w:hAnsi="Palatino Linotype" w:cs="Palatino Linotype"/>
        </w:rPr>
      </w:pPr>
      <w:r w:rsidRPr="00C806C9">
        <w:rPr>
          <w:rFonts w:ascii="Palatino Linotype" w:eastAsia="Palatino Linotype" w:hAnsi="Palatino Linotype" w:cs="Palatino Linotype"/>
          <w:b/>
        </w:rPr>
        <w:t xml:space="preserve">4. Turno. </w:t>
      </w:r>
      <w:r w:rsidRPr="00C806C9">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C806C9">
        <w:rPr>
          <w:rFonts w:ascii="Palatino Linotype" w:eastAsia="Palatino Linotype" w:hAnsi="Palatino Linotype" w:cs="Palatino Linotype"/>
        </w:rPr>
        <w:t xml:space="preserve"> </w:t>
      </w:r>
      <w:r w:rsidRPr="00C806C9">
        <w:rPr>
          <w:rFonts w:ascii="Palatino Linotype" w:eastAsia="Palatino Linotype" w:hAnsi="Palatino Linotype" w:cs="Palatino Linotype"/>
        </w:rPr>
        <w:t>l</w:t>
      </w:r>
      <w:r w:rsidR="009D72D5" w:rsidRPr="00C806C9">
        <w:rPr>
          <w:rFonts w:ascii="Palatino Linotype" w:eastAsia="Palatino Linotype" w:hAnsi="Palatino Linotype" w:cs="Palatino Linotype"/>
        </w:rPr>
        <w:t>a Comisionada</w:t>
      </w:r>
      <w:r w:rsidRPr="00C806C9">
        <w:rPr>
          <w:rFonts w:ascii="Palatino Linotype" w:eastAsia="Palatino Linotype" w:hAnsi="Palatino Linotype" w:cs="Palatino Linotype"/>
        </w:rPr>
        <w:t xml:space="preserve"> </w:t>
      </w:r>
      <w:r w:rsidR="009D72D5" w:rsidRPr="00C806C9">
        <w:rPr>
          <w:rFonts w:ascii="Palatino Linotype" w:eastAsia="Palatino Linotype" w:hAnsi="Palatino Linotype" w:cs="Palatino Linotype"/>
          <w:b/>
        </w:rPr>
        <w:t>Guadalupe Ramírez Peña</w:t>
      </w:r>
      <w:r w:rsidRPr="00C806C9">
        <w:rPr>
          <w:rFonts w:ascii="Palatino Linotype" w:eastAsia="Palatino Linotype" w:hAnsi="Palatino Linotype" w:cs="Palatino Linotype"/>
          <w:b/>
        </w:rPr>
        <w:t xml:space="preserve">, </w:t>
      </w:r>
      <w:r w:rsidRPr="00C806C9">
        <w:rPr>
          <w:rFonts w:ascii="Palatino Linotype" w:eastAsia="Palatino Linotype" w:hAnsi="Palatino Linotype" w:cs="Palatino Linotype"/>
        </w:rPr>
        <w:t>a efecto de que analizara sobre su admisión o su desechamiento.</w:t>
      </w:r>
    </w:p>
    <w:p w14:paraId="23D10F9E" w14:textId="77777777" w:rsidR="005007A5" w:rsidRPr="00C806C9" w:rsidRDefault="005007A5" w:rsidP="005007A5">
      <w:pPr>
        <w:spacing w:before="240" w:after="240" w:line="360" w:lineRule="auto"/>
        <w:ind w:right="51"/>
        <w:contextualSpacing/>
        <w:jc w:val="both"/>
        <w:rPr>
          <w:rFonts w:ascii="Palatino Linotype" w:eastAsia="Palatino Linotype" w:hAnsi="Palatino Linotype" w:cs="Palatino Linotype"/>
        </w:rPr>
      </w:pPr>
    </w:p>
    <w:p w14:paraId="46B4F20D" w14:textId="506D9C21" w:rsidR="009B616B" w:rsidRPr="00C806C9" w:rsidRDefault="005A212F" w:rsidP="00C716F7">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b/>
        </w:rPr>
        <w:t>5. Admisión del Recurso de revisión.</w:t>
      </w:r>
      <w:r w:rsidRPr="00C806C9">
        <w:rPr>
          <w:rFonts w:ascii="Palatino Linotype" w:eastAsia="Palatino Linotype" w:hAnsi="Palatino Linotype" w:cs="Palatino Linotype"/>
        </w:rPr>
        <w:t xml:space="preserve"> Con fecha</w:t>
      </w:r>
      <w:r w:rsidRPr="00C806C9">
        <w:rPr>
          <w:rFonts w:ascii="Palatino Linotype" w:eastAsia="Palatino Linotype" w:hAnsi="Palatino Linotype" w:cs="Palatino Linotype"/>
          <w:b/>
        </w:rPr>
        <w:t xml:space="preserve"> </w:t>
      </w:r>
      <w:r w:rsidR="00136D90" w:rsidRPr="00C806C9">
        <w:rPr>
          <w:rFonts w:ascii="Palatino Linotype" w:eastAsia="Palatino Linotype" w:hAnsi="Palatino Linotype" w:cs="Palatino Linotype"/>
          <w:b/>
        </w:rPr>
        <w:t>dieciséis de mayo</w:t>
      </w:r>
      <w:r w:rsidRPr="00C806C9">
        <w:rPr>
          <w:rFonts w:ascii="Palatino Linotype" w:eastAsia="Palatino Linotype" w:hAnsi="Palatino Linotype" w:cs="Palatino Linotype"/>
          <w:b/>
        </w:rPr>
        <w:t xml:space="preserve"> de dos mil veinti</w:t>
      </w:r>
      <w:r w:rsidR="00E67317" w:rsidRPr="00C806C9">
        <w:rPr>
          <w:rFonts w:ascii="Palatino Linotype" w:eastAsia="Palatino Linotype" w:hAnsi="Palatino Linotype" w:cs="Palatino Linotype"/>
          <w:b/>
        </w:rPr>
        <w:t>dós</w:t>
      </w:r>
      <w:r w:rsidRPr="00C806C9">
        <w:rPr>
          <w:rFonts w:ascii="Palatino Linotype" w:eastAsia="Palatino Linotype" w:hAnsi="Palatino Linotype" w:cs="Palatino Linotype"/>
          <w:b/>
        </w:rPr>
        <w:t xml:space="preserve">, </w:t>
      </w:r>
      <w:r w:rsidRPr="00C806C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Pr="00C806C9">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005007A5" w:rsidRPr="00C806C9">
        <w:rPr>
          <w:rFonts w:ascii="Palatino Linotype" w:eastAsia="Palatino Linotype" w:hAnsi="Palatino Linotype" w:cs="Palatino Linotype"/>
          <w:b/>
        </w:rPr>
        <w:t xml:space="preserve">SUJETO OBLIGADO </w:t>
      </w:r>
      <w:r w:rsidRPr="00C806C9">
        <w:rPr>
          <w:rFonts w:ascii="Palatino Linotype" w:eastAsia="Palatino Linotype" w:hAnsi="Palatino Linotype" w:cs="Palatino Linotype"/>
        </w:rPr>
        <w:t>presentara su informe justificado.</w:t>
      </w:r>
    </w:p>
    <w:p w14:paraId="70C10470" w14:textId="495D06EC" w:rsidR="00136D90" w:rsidRPr="00C806C9" w:rsidRDefault="00136D90" w:rsidP="00136D90">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b/>
        </w:rPr>
        <w:t>6</w:t>
      </w:r>
      <w:r w:rsidR="005A212F" w:rsidRPr="00C806C9">
        <w:rPr>
          <w:rFonts w:ascii="Palatino Linotype" w:eastAsia="Palatino Linotype" w:hAnsi="Palatino Linotype" w:cs="Palatino Linotype"/>
          <w:b/>
        </w:rPr>
        <w:t>. Manifestaciones</w:t>
      </w:r>
      <w:r w:rsidR="005A212F" w:rsidRPr="00C806C9">
        <w:rPr>
          <w:rFonts w:ascii="Palatino Linotype" w:eastAsia="Palatino Linotype" w:hAnsi="Palatino Linotype" w:cs="Palatino Linotype"/>
        </w:rPr>
        <w:t xml:space="preserve">. </w:t>
      </w:r>
      <w:r w:rsidRPr="00C806C9">
        <w:rPr>
          <w:rFonts w:ascii="Palatino Linotype" w:eastAsia="Palatino Linotype" w:hAnsi="Palatino Linotype" w:cs="Palatino Linotype"/>
        </w:rPr>
        <w:t xml:space="preserve">De las constancias que integran el expediente en que se actúa se advierte que la parte </w:t>
      </w:r>
      <w:r w:rsidRPr="00C806C9">
        <w:rPr>
          <w:rFonts w:ascii="Palatino Linotype" w:eastAsia="Palatino Linotype" w:hAnsi="Palatino Linotype" w:cs="Palatino Linotype"/>
          <w:b/>
        </w:rPr>
        <w:t>RECURRENTE</w:t>
      </w:r>
      <w:r w:rsidRPr="00C806C9">
        <w:rPr>
          <w:rFonts w:ascii="Palatino Linotype" w:eastAsia="Palatino Linotype" w:hAnsi="Palatino Linotype" w:cs="Palatino Linotype"/>
        </w:rPr>
        <w:t>, fue omiso en presentar sus alegatos o manifestación alguna.</w:t>
      </w:r>
    </w:p>
    <w:p w14:paraId="37D43BEB" w14:textId="2D6551E6" w:rsidR="00136D90" w:rsidRPr="00C806C9" w:rsidRDefault="00136D90" w:rsidP="00136D90">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Por su parte el </w:t>
      </w:r>
      <w:r w:rsidRPr="00C806C9">
        <w:rPr>
          <w:rFonts w:ascii="Palatino Linotype" w:eastAsia="Palatino Linotype" w:hAnsi="Palatino Linotype" w:cs="Palatino Linotype"/>
          <w:b/>
        </w:rPr>
        <w:t>SUJETO OBLIGADO</w:t>
      </w:r>
      <w:r w:rsidRPr="00C806C9">
        <w:rPr>
          <w:rFonts w:ascii="Palatino Linotype" w:eastAsia="Palatino Linotype" w:hAnsi="Palatino Linotype" w:cs="Palatino Linotype"/>
        </w:rPr>
        <w:t xml:space="preserve"> en fecha cuatro de agosto del año dos mil veintitrés, remitió el siguiente archivo electrónico:</w:t>
      </w:r>
    </w:p>
    <w:p w14:paraId="640B6A54" w14:textId="77777777" w:rsidR="00136D90" w:rsidRPr="00C806C9" w:rsidRDefault="00136D90" w:rsidP="00136D90">
      <w:pPr>
        <w:spacing w:line="360" w:lineRule="auto"/>
        <w:jc w:val="both"/>
        <w:rPr>
          <w:rFonts w:ascii="Palatino Linotype" w:eastAsia="Palatino Linotype" w:hAnsi="Palatino Linotype" w:cs="Palatino Linotype"/>
        </w:rPr>
      </w:pPr>
    </w:p>
    <w:p w14:paraId="24FB0F0E" w14:textId="244F89C7" w:rsidR="00136D90" w:rsidRPr="00C806C9" w:rsidRDefault="00136D90" w:rsidP="00136D90">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w:t>
      </w:r>
      <w:hyperlink r:id="rId11" w:history="1">
        <w:r w:rsidRPr="00C806C9">
          <w:rPr>
            <w:rFonts w:ascii="Palatino Linotype" w:eastAsia="Palatino Linotype" w:hAnsi="Palatino Linotype" w:cs="Palatino Linotype"/>
          </w:rPr>
          <w:t>91. 91-EXT-23.pdf</w:t>
        </w:r>
      </w:hyperlink>
      <w:r w:rsidRPr="00C806C9">
        <w:rPr>
          <w:rFonts w:ascii="Palatino Linotype" w:eastAsia="Palatino Linotype" w:hAnsi="Palatino Linotype" w:cs="Palatino Linotype"/>
        </w:rPr>
        <w:t>”, el cual contiene el acta de la Nonagésima Primera Sesión Extraordinaria del Comité de Transparencia del Ayuntamiento de Metepec, de fecha 30 de junio del año 2023, por medio del cual se aprobó el acuerdo número 10/CT/MET/EXT-91/2023 en donde se declaró la inexistencia de la información para dar respuesta a la solicitud de información número 00357/METEPEC/IP/2023.</w:t>
      </w:r>
    </w:p>
    <w:p w14:paraId="467BEAEF" w14:textId="38077173" w:rsidR="00136D90" w:rsidRPr="00C806C9" w:rsidRDefault="00136D90" w:rsidP="00136D90">
      <w:pPr>
        <w:spacing w:before="240" w:after="240" w:line="360" w:lineRule="auto"/>
        <w:jc w:val="both"/>
      </w:pPr>
      <w:r w:rsidRPr="00C806C9">
        <w:rPr>
          <w:rFonts w:ascii="Palatino Linotype" w:eastAsia="Palatino Linotype" w:hAnsi="Palatino Linotype" w:cs="Palatino Linotype"/>
        </w:rPr>
        <w:t xml:space="preserve">Archivo, que se puso a la vista de la parte </w:t>
      </w:r>
      <w:r w:rsidRPr="00C806C9">
        <w:rPr>
          <w:rFonts w:ascii="Palatino Linotype" w:eastAsia="Palatino Linotype" w:hAnsi="Palatino Linotype" w:cs="Palatino Linotype"/>
          <w:b/>
        </w:rPr>
        <w:t>RECURRENTE</w:t>
      </w:r>
      <w:r w:rsidRPr="00C806C9">
        <w:rPr>
          <w:rFonts w:ascii="Palatino Linotype" w:eastAsia="Palatino Linotype" w:hAnsi="Palatino Linotype" w:cs="Palatino Linotype"/>
        </w:rPr>
        <w:t>, en términos de la fracción III del artículo 185 de la Ley de Transparencia y Acceso a la Información Pública del Estado de México y Municipios; para que en el término de tres días manifestara lo que a su derecho convenga, sin que el solicitante hiciera manifestación alguna.</w:t>
      </w:r>
    </w:p>
    <w:p w14:paraId="2EF02BAA" w14:textId="25973C78" w:rsidR="00BD4E89" w:rsidRPr="00C806C9" w:rsidRDefault="00136D90" w:rsidP="00BD4E89">
      <w:pPr>
        <w:widowControl w:val="0"/>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b/>
        </w:rPr>
        <w:t>7</w:t>
      </w:r>
      <w:r w:rsidR="00B415FF" w:rsidRPr="00C806C9">
        <w:rPr>
          <w:rFonts w:ascii="Palatino Linotype" w:eastAsia="Palatino Linotype" w:hAnsi="Palatino Linotype" w:cs="Palatino Linotype"/>
          <w:b/>
        </w:rPr>
        <w:t xml:space="preserve">. </w:t>
      </w:r>
      <w:r w:rsidR="00BD4E89" w:rsidRPr="00C806C9">
        <w:rPr>
          <w:rFonts w:ascii="Palatino Linotype" w:eastAsia="Palatino Linotype" w:hAnsi="Palatino Linotype" w:cs="Palatino Linotype"/>
          <w:b/>
        </w:rPr>
        <w:t>Ampliación del plazo.</w:t>
      </w:r>
      <w:r w:rsidRPr="00C806C9">
        <w:rPr>
          <w:rFonts w:ascii="Palatino Linotype" w:eastAsia="Palatino Linotype" w:hAnsi="Palatino Linotype" w:cs="Palatino Linotype"/>
        </w:rPr>
        <w:t xml:space="preserve"> En fecha siete de noviembre</w:t>
      </w:r>
      <w:r w:rsidR="00BD4E89" w:rsidRPr="00C806C9">
        <w:rPr>
          <w:rFonts w:ascii="Palatino Linotype" w:eastAsia="Palatino Linotype" w:hAnsi="Palatino Linotype" w:cs="Palatino Linotype"/>
        </w:rPr>
        <w:t xml:space="preserve"> del año dos mil veintitrés, con fundamento en el artículo 181, párrafo tercero de la Ley de Transparencia y Acceso a la Información Pública del Estado de México y Municipios, se acordó la ampliación del plazo para su resolución.</w:t>
      </w:r>
    </w:p>
    <w:p w14:paraId="1A4DEA8F" w14:textId="77777777" w:rsidR="00256D60" w:rsidRPr="00C806C9" w:rsidRDefault="00256D60" w:rsidP="00256D60">
      <w:pPr>
        <w:widowControl w:val="0"/>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36E9F516" w14:textId="77777777" w:rsidR="00BD4E89" w:rsidRPr="00C806C9" w:rsidRDefault="00BD4E89" w:rsidP="00BD4E89">
      <w:pPr>
        <w:spacing w:line="360" w:lineRule="auto"/>
        <w:jc w:val="both"/>
        <w:rPr>
          <w:rFonts w:ascii="Palatino Linotype" w:eastAsia="Palatino Linotype" w:hAnsi="Palatino Linotype" w:cs="Palatino Linotype"/>
        </w:rPr>
      </w:pPr>
    </w:p>
    <w:p w14:paraId="486C2AA7" w14:textId="77777777" w:rsidR="00BD4E89" w:rsidRPr="00C806C9" w:rsidRDefault="00BD4E89" w:rsidP="00BD4E89">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8AD2474" w14:textId="77777777" w:rsidR="00BD4E89" w:rsidRPr="00C806C9" w:rsidRDefault="00BD4E89" w:rsidP="00BD4E89">
      <w:pPr>
        <w:spacing w:line="360" w:lineRule="auto"/>
        <w:jc w:val="both"/>
        <w:rPr>
          <w:rFonts w:ascii="Palatino Linotype" w:eastAsia="Palatino Linotype" w:hAnsi="Palatino Linotype" w:cs="Palatino Linotype"/>
        </w:rPr>
      </w:pPr>
    </w:p>
    <w:p w14:paraId="255C638A" w14:textId="77777777" w:rsidR="00BD4E89" w:rsidRPr="00C806C9" w:rsidRDefault="00BD4E89" w:rsidP="00BD4E89">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636019" w14:textId="77777777" w:rsidR="00BD4E89" w:rsidRPr="00C806C9" w:rsidRDefault="00BD4E89" w:rsidP="00BD4E89">
      <w:pPr>
        <w:spacing w:line="360" w:lineRule="auto"/>
        <w:jc w:val="both"/>
        <w:rPr>
          <w:rFonts w:ascii="Palatino Linotype" w:eastAsia="Palatino Linotype" w:hAnsi="Palatino Linotype" w:cs="Palatino Linotype"/>
        </w:rPr>
      </w:pPr>
    </w:p>
    <w:p w14:paraId="536A9D69" w14:textId="77777777" w:rsidR="00BD4E89" w:rsidRPr="00C806C9" w:rsidRDefault="00BD4E89" w:rsidP="00BD4E89">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C25A86D" w14:textId="77777777" w:rsidR="00BD4E89" w:rsidRPr="00C806C9" w:rsidRDefault="00BD4E89" w:rsidP="00BD4E89">
      <w:pPr>
        <w:spacing w:line="360" w:lineRule="auto"/>
        <w:jc w:val="both"/>
        <w:rPr>
          <w:rFonts w:ascii="Palatino Linotype" w:eastAsia="Palatino Linotype" w:hAnsi="Palatino Linotype" w:cs="Palatino Linotype"/>
        </w:rPr>
      </w:pPr>
    </w:p>
    <w:p w14:paraId="0BBB2AED" w14:textId="77777777" w:rsidR="00BD4E89" w:rsidRPr="00C806C9" w:rsidRDefault="00BD4E89" w:rsidP="00BD4E89">
      <w:pPr>
        <w:spacing w:line="360" w:lineRule="auto"/>
        <w:jc w:val="both"/>
        <w:rPr>
          <w:rFonts w:ascii="Palatino Linotype" w:eastAsia="Palatino Linotype" w:hAnsi="Palatino Linotype" w:cs="Palatino Linotype"/>
          <w:strike/>
        </w:rPr>
      </w:pPr>
      <w:r w:rsidRPr="00C806C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66A8AF5" w14:textId="77777777" w:rsidR="00BD4E89" w:rsidRPr="00C806C9" w:rsidRDefault="00BD4E89" w:rsidP="00BD4E89">
      <w:pPr>
        <w:spacing w:line="360" w:lineRule="auto"/>
        <w:jc w:val="both"/>
        <w:rPr>
          <w:rFonts w:ascii="Palatino Linotype" w:eastAsia="Palatino Linotype" w:hAnsi="Palatino Linotype" w:cs="Palatino Linotype"/>
        </w:rPr>
      </w:pPr>
    </w:p>
    <w:p w14:paraId="6061B012" w14:textId="77777777" w:rsidR="00BD4E89" w:rsidRPr="00C806C9" w:rsidRDefault="00BD4E89" w:rsidP="00BD4E89">
      <w:pPr>
        <w:numPr>
          <w:ilvl w:val="0"/>
          <w:numId w:val="17"/>
        </w:numPr>
        <w:ind w:left="851"/>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EAC7EEE" w14:textId="77777777" w:rsidR="00BD4E89" w:rsidRPr="00C806C9" w:rsidRDefault="00BD4E89" w:rsidP="00BD4E89">
      <w:pPr>
        <w:ind w:left="851" w:hanging="360"/>
        <w:jc w:val="both"/>
        <w:rPr>
          <w:rFonts w:ascii="Palatino Linotype" w:eastAsia="Palatino Linotype" w:hAnsi="Palatino Linotype" w:cs="Palatino Linotype"/>
        </w:rPr>
      </w:pPr>
    </w:p>
    <w:p w14:paraId="5A8E2283" w14:textId="77777777" w:rsidR="00BD4E89" w:rsidRPr="00C806C9" w:rsidRDefault="00BD4E89" w:rsidP="00BD4E89">
      <w:pPr>
        <w:numPr>
          <w:ilvl w:val="0"/>
          <w:numId w:val="17"/>
        </w:numPr>
        <w:ind w:left="851"/>
        <w:jc w:val="both"/>
        <w:rPr>
          <w:rFonts w:ascii="Palatino Linotype" w:eastAsia="Palatino Linotype" w:hAnsi="Palatino Linotype" w:cs="Palatino Linotype"/>
        </w:rPr>
      </w:pPr>
      <w:r w:rsidRPr="00C806C9">
        <w:rPr>
          <w:rFonts w:ascii="Palatino Linotype" w:eastAsia="Palatino Linotype" w:hAnsi="Palatino Linotype" w:cs="Palatino Linotype"/>
        </w:rPr>
        <w:t>Actividad Procesal del interesado. Acciones u omisiones del interesado.</w:t>
      </w:r>
    </w:p>
    <w:p w14:paraId="19CEE252" w14:textId="77777777" w:rsidR="00BD4E89" w:rsidRPr="00C806C9" w:rsidRDefault="00BD4E89" w:rsidP="00BD4E89">
      <w:pPr>
        <w:ind w:left="851" w:hanging="360"/>
        <w:jc w:val="both"/>
        <w:rPr>
          <w:rFonts w:ascii="Palatino Linotype" w:eastAsia="Palatino Linotype" w:hAnsi="Palatino Linotype" w:cs="Palatino Linotype"/>
        </w:rPr>
      </w:pPr>
    </w:p>
    <w:p w14:paraId="30CD1864" w14:textId="77777777" w:rsidR="00BD4E89" w:rsidRPr="00C806C9" w:rsidRDefault="00BD4E89" w:rsidP="00BD4E89">
      <w:pPr>
        <w:numPr>
          <w:ilvl w:val="0"/>
          <w:numId w:val="17"/>
        </w:numPr>
        <w:ind w:left="851"/>
        <w:jc w:val="both"/>
        <w:rPr>
          <w:rFonts w:ascii="Palatino Linotype" w:eastAsia="Palatino Linotype" w:hAnsi="Palatino Linotype" w:cs="Palatino Linotype"/>
        </w:rPr>
      </w:pPr>
      <w:r w:rsidRPr="00C806C9">
        <w:rPr>
          <w:rFonts w:ascii="Palatino Linotype" w:eastAsia="Palatino Linotype" w:hAnsi="Palatino Linotype" w:cs="Palatino Linotype"/>
        </w:rPr>
        <w:t>Conducta de la Autoridad: Las Acciones u omisiones realizadas en el procedimiento. Así como si la autoridad actuó con la debida diligencia.</w:t>
      </w:r>
    </w:p>
    <w:p w14:paraId="472D7B6F" w14:textId="77777777" w:rsidR="00BD4E89" w:rsidRPr="00C806C9" w:rsidRDefault="00BD4E89" w:rsidP="00BD4E89">
      <w:pPr>
        <w:ind w:left="851" w:hanging="360"/>
        <w:rPr>
          <w:rFonts w:ascii="Palatino Linotype" w:eastAsia="Palatino Linotype" w:hAnsi="Palatino Linotype" w:cs="Palatino Linotype"/>
        </w:rPr>
      </w:pPr>
    </w:p>
    <w:p w14:paraId="36E539A0" w14:textId="77777777" w:rsidR="00BD4E89" w:rsidRPr="00C806C9" w:rsidRDefault="00BD4E89" w:rsidP="00BD4E89">
      <w:pPr>
        <w:ind w:left="851" w:hanging="360"/>
        <w:jc w:val="both"/>
        <w:rPr>
          <w:rFonts w:ascii="Palatino Linotype" w:eastAsia="Palatino Linotype" w:hAnsi="Palatino Linotype" w:cs="Palatino Linotype"/>
        </w:rPr>
      </w:pPr>
      <w:r w:rsidRPr="00C806C9">
        <w:rPr>
          <w:rFonts w:ascii="Palatino Linotype" w:eastAsia="Palatino Linotype" w:hAnsi="Palatino Linotype" w:cs="Palatino Linotype"/>
        </w:rPr>
        <w:t>d) La afectación generada en la situación jurídica de la persona involucrada en el proceso: Violación a sus derechos humanos.</w:t>
      </w:r>
    </w:p>
    <w:p w14:paraId="12E082F9" w14:textId="77777777" w:rsidR="00BD4E89" w:rsidRPr="00C806C9" w:rsidRDefault="00BD4E89" w:rsidP="00BD4E89">
      <w:pPr>
        <w:spacing w:line="360" w:lineRule="auto"/>
        <w:jc w:val="both"/>
        <w:rPr>
          <w:rFonts w:ascii="Palatino Linotype" w:eastAsia="Palatino Linotype" w:hAnsi="Palatino Linotype" w:cs="Palatino Linotype"/>
        </w:rPr>
      </w:pPr>
    </w:p>
    <w:p w14:paraId="4A0D47C0" w14:textId="77777777" w:rsidR="00BD4E89" w:rsidRPr="00C806C9" w:rsidRDefault="00BD4E89" w:rsidP="00BD4E89">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865A8D" w14:textId="77777777" w:rsidR="00BD4E89" w:rsidRPr="00C806C9" w:rsidRDefault="00BD4E89" w:rsidP="00BD4E89">
      <w:pPr>
        <w:spacing w:line="360" w:lineRule="auto"/>
        <w:jc w:val="both"/>
        <w:rPr>
          <w:rFonts w:ascii="Palatino Linotype" w:eastAsia="Palatino Linotype" w:hAnsi="Palatino Linotype" w:cs="Palatino Linotype"/>
        </w:rPr>
      </w:pPr>
    </w:p>
    <w:p w14:paraId="0F4CD035" w14:textId="77777777" w:rsidR="00BD4E89" w:rsidRPr="00C806C9" w:rsidRDefault="00BD4E89" w:rsidP="00BD4E89">
      <w:pPr>
        <w:spacing w:line="360" w:lineRule="auto"/>
        <w:jc w:val="both"/>
        <w:rPr>
          <w:rFonts w:ascii="Palatino Linotype" w:eastAsia="Palatino Linotype" w:hAnsi="Palatino Linotype" w:cs="Palatino Linotype"/>
          <w:b/>
        </w:rPr>
      </w:pPr>
      <w:r w:rsidRPr="00C806C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806C9">
        <w:rPr>
          <w:rFonts w:ascii="Palatino Linotype" w:eastAsia="Palatino Linotype" w:hAnsi="Palatino Linotype" w:cs="Palatino Linotype"/>
          <w:i/>
        </w:rPr>
        <w:t xml:space="preserve">“TÉRMINOS PROCESALES. PARA DETERMINAR SI UN FUNCIONARIO JUDICIAL ACTUÓ INDEBIDAMENTE POR NO RESPETARLOS SE DEBE ATENDER AL </w:t>
      </w:r>
      <w:r w:rsidRPr="00C806C9">
        <w:rPr>
          <w:rFonts w:ascii="Palatino Linotype" w:eastAsia="Palatino Linotype" w:hAnsi="Palatino Linotype" w:cs="Palatino Linotype"/>
          <w:i/>
        </w:rPr>
        <w:lastRenderedPageBreak/>
        <w:t>PRESUPUESTO QUE CONSIDERÓ EL LEGISLADOR AL FIJARLOS Y LAS CARACTERÍSTICAS DEL CASO.”</w:t>
      </w:r>
      <w:r w:rsidRPr="00C806C9">
        <w:rPr>
          <w:rFonts w:ascii="Palatino Linotype" w:eastAsia="Palatino Linotype" w:hAnsi="Palatino Linotype" w:cs="Palatino Linotype"/>
        </w:rPr>
        <w:t>, visible en la Gaceta del Seminario Judicial de la Federación con el registro digital 205635.</w:t>
      </w:r>
    </w:p>
    <w:p w14:paraId="10DC33D5" w14:textId="77777777" w:rsidR="00BD4E89" w:rsidRPr="00C806C9" w:rsidRDefault="00BD4E89" w:rsidP="00BD4E89">
      <w:pPr>
        <w:spacing w:line="360" w:lineRule="auto"/>
        <w:jc w:val="both"/>
        <w:rPr>
          <w:rFonts w:ascii="Palatino Linotype" w:eastAsia="Palatino Linotype" w:hAnsi="Palatino Linotype" w:cs="Palatino Linotype"/>
        </w:rPr>
      </w:pPr>
    </w:p>
    <w:p w14:paraId="6ABD3D28" w14:textId="77777777" w:rsidR="00BD4E89" w:rsidRPr="00C806C9" w:rsidRDefault="00BD4E89" w:rsidP="00BD4E89">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E00C02" w14:textId="77777777" w:rsidR="00BD4E89" w:rsidRPr="00C806C9" w:rsidRDefault="00BD4E89" w:rsidP="00BD4E89">
      <w:pPr>
        <w:spacing w:line="360" w:lineRule="auto"/>
        <w:jc w:val="both"/>
        <w:rPr>
          <w:rFonts w:ascii="Palatino Linotype" w:eastAsia="Palatino Linotype" w:hAnsi="Palatino Linotype" w:cs="Palatino Linotype"/>
        </w:rPr>
      </w:pPr>
    </w:p>
    <w:p w14:paraId="463998D2" w14:textId="77777777" w:rsidR="00BD4E89" w:rsidRPr="00C806C9" w:rsidRDefault="00BD4E89" w:rsidP="00BD4E89">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AA87FF1" w14:textId="77777777" w:rsidR="00BD4E89" w:rsidRPr="00C806C9" w:rsidRDefault="00BD4E89" w:rsidP="00BD4E89">
      <w:pPr>
        <w:spacing w:line="360" w:lineRule="auto"/>
        <w:jc w:val="both"/>
        <w:rPr>
          <w:rFonts w:ascii="Palatino Linotype" w:eastAsia="Palatino Linotype" w:hAnsi="Palatino Linotype" w:cs="Palatino Linotype"/>
        </w:rPr>
      </w:pPr>
    </w:p>
    <w:p w14:paraId="1D40F740" w14:textId="77777777" w:rsidR="00BD4E89" w:rsidRPr="00C806C9" w:rsidRDefault="00BD4E89" w:rsidP="00BD4E89">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 </w:t>
      </w:r>
      <w:r w:rsidRPr="00C806C9">
        <w:rPr>
          <w:rFonts w:ascii="Palatino Linotype" w:eastAsia="Palatino Linotype" w:hAnsi="Palatino Linotype" w:cs="Palatino Linotype"/>
          <w:i/>
        </w:rPr>
        <w:t>“PLAZO RAZONABLE PARA RESOLVER. DIMENSIÓN Y EFECTOS DE ESTE CONCEPTO CUANDO SE ADUCE EXCESIVA CARGA DE TRABAJO.”</w:t>
      </w:r>
      <w:r w:rsidRPr="00C806C9">
        <w:rPr>
          <w:rFonts w:ascii="Palatino Linotype" w:eastAsia="Palatino Linotype" w:hAnsi="Palatino Linotype" w:cs="Palatino Linotype"/>
        </w:rPr>
        <w:t xml:space="preserve"> consultable en el Seminario Judicial de la Federación y su gaceta, con el registro digital 2002351.</w:t>
      </w:r>
    </w:p>
    <w:p w14:paraId="605A1CA7" w14:textId="77777777" w:rsidR="00BD4E89" w:rsidRPr="00C806C9" w:rsidRDefault="00BD4E89" w:rsidP="00BD4E89">
      <w:pPr>
        <w:spacing w:line="360" w:lineRule="auto"/>
        <w:jc w:val="both"/>
        <w:rPr>
          <w:rFonts w:ascii="Palatino Linotype" w:eastAsia="Palatino Linotype" w:hAnsi="Palatino Linotype" w:cs="Palatino Linotype"/>
          <w:b/>
        </w:rPr>
      </w:pPr>
    </w:p>
    <w:p w14:paraId="7C0A1AAA" w14:textId="77777777" w:rsidR="00BD4E89" w:rsidRPr="00C806C9" w:rsidRDefault="00BD4E89" w:rsidP="00BD4E89">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C806C9">
        <w:rPr>
          <w:rFonts w:ascii="Palatino Linotype" w:eastAsia="Palatino Linotype" w:hAnsi="Palatino Linotype" w:cs="Palatino Linotype"/>
        </w:rPr>
        <w:t>, visible en el Seminario Judicial de la Federación y su gaceta, con el registro digital 2002350.</w:t>
      </w:r>
    </w:p>
    <w:p w14:paraId="2AADF075" w14:textId="77777777" w:rsidR="00BD4E89" w:rsidRPr="00C806C9" w:rsidRDefault="00BD4E89" w:rsidP="00BD4E89">
      <w:pPr>
        <w:spacing w:line="360" w:lineRule="auto"/>
        <w:jc w:val="both"/>
        <w:rPr>
          <w:rFonts w:ascii="Palatino Linotype" w:eastAsia="Palatino Linotype" w:hAnsi="Palatino Linotype" w:cs="Palatino Linotype"/>
        </w:rPr>
      </w:pPr>
    </w:p>
    <w:p w14:paraId="6DEE865A" w14:textId="77777777" w:rsidR="00BD4E89" w:rsidRPr="00C806C9" w:rsidRDefault="00BD4E89" w:rsidP="00BD4E89">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8048F23" w14:textId="166A8E96" w:rsidR="00AD037E" w:rsidRPr="00C806C9" w:rsidRDefault="00E97E64" w:rsidP="00AD037E">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b/>
        </w:rPr>
        <w:t>8</w:t>
      </w:r>
      <w:r w:rsidR="00AD037E" w:rsidRPr="00C806C9">
        <w:rPr>
          <w:rFonts w:ascii="Palatino Linotype" w:eastAsia="Palatino Linotype" w:hAnsi="Palatino Linotype" w:cs="Palatino Linotype"/>
          <w:b/>
        </w:rPr>
        <w:t xml:space="preserve">. Cierre de instrucción. </w:t>
      </w:r>
      <w:r w:rsidR="00AD037E" w:rsidRPr="00C806C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CF4C3D" w:rsidRPr="00C806C9">
        <w:rPr>
          <w:rFonts w:ascii="Palatino Linotype" w:eastAsia="Palatino Linotype" w:hAnsi="Palatino Linotype" w:cs="Palatino Linotype"/>
          <w:b/>
        </w:rPr>
        <w:t>trece</w:t>
      </w:r>
      <w:r w:rsidR="00136D90" w:rsidRPr="00C806C9">
        <w:rPr>
          <w:rFonts w:ascii="Palatino Linotype" w:eastAsia="Palatino Linotype" w:hAnsi="Palatino Linotype" w:cs="Palatino Linotype"/>
          <w:b/>
        </w:rPr>
        <w:t xml:space="preserve"> de noviembre</w:t>
      </w:r>
      <w:r w:rsidR="00256D60" w:rsidRPr="00C806C9">
        <w:rPr>
          <w:rFonts w:ascii="Palatino Linotype" w:eastAsia="Palatino Linotype" w:hAnsi="Palatino Linotype" w:cs="Palatino Linotype"/>
          <w:b/>
        </w:rPr>
        <w:t xml:space="preserve"> de dos mil veintitrés</w:t>
      </w:r>
      <w:r w:rsidR="00E340FD" w:rsidRPr="00C806C9">
        <w:rPr>
          <w:rFonts w:ascii="Palatino Linotype" w:eastAsia="Palatino Linotype" w:hAnsi="Palatino Linotype" w:cs="Palatino Linotype"/>
          <w:b/>
        </w:rPr>
        <w:t xml:space="preserve">, </w:t>
      </w:r>
      <w:r w:rsidR="00AD037E" w:rsidRPr="00C806C9">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71F402EF" w14:textId="77777777" w:rsidR="00AD037E" w:rsidRPr="00C806C9" w:rsidRDefault="00AD037E" w:rsidP="00AD037E">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9CAA8B8" w14:textId="4896F17D" w:rsidR="009B616B" w:rsidRPr="00C806C9" w:rsidRDefault="00FE567D" w:rsidP="00FE567D">
      <w:pPr>
        <w:widowControl w:val="0"/>
        <w:spacing w:line="360" w:lineRule="auto"/>
        <w:jc w:val="center"/>
        <w:rPr>
          <w:rFonts w:ascii="Palatino Linotype" w:eastAsia="Palatino Linotype" w:hAnsi="Palatino Linotype" w:cs="Palatino Linotype"/>
          <w:b/>
        </w:rPr>
      </w:pPr>
      <w:r w:rsidRPr="00C806C9">
        <w:rPr>
          <w:rFonts w:ascii="Palatino Linotype" w:eastAsia="Palatino Linotype" w:hAnsi="Palatino Linotype" w:cs="Palatino Linotype"/>
          <w:b/>
        </w:rPr>
        <w:t xml:space="preserve">II. </w:t>
      </w:r>
      <w:r w:rsidR="005A212F" w:rsidRPr="00C806C9">
        <w:rPr>
          <w:rFonts w:ascii="Palatino Linotype" w:eastAsia="Palatino Linotype" w:hAnsi="Palatino Linotype" w:cs="Palatino Linotype"/>
          <w:b/>
        </w:rPr>
        <w:t>C O N S I D E R A N D O S</w:t>
      </w:r>
    </w:p>
    <w:p w14:paraId="6C221968" w14:textId="77777777" w:rsidR="005140EA" w:rsidRPr="00C806C9" w:rsidRDefault="005140EA" w:rsidP="005140EA">
      <w:pPr>
        <w:pStyle w:val="Prrafodelista"/>
        <w:widowControl w:val="0"/>
        <w:spacing w:line="360" w:lineRule="auto"/>
        <w:ind w:left="1080"/>
        <w:rPr>
          <w:rFonts w:ascii="Palatino Linotype" w:eastAsia="Palatino Linotype" w:hAnsi="Palatino Linotype" w:cs="Palatino Linotype"/>
          <w:b/>
        </w:rPr>
      </w:pPr>
    </w:p>
    <w:p w14:paraId="6EB7A05D" w14:textId="0CC0472C" w:rsidR="009B616B" w:rsidRPr="00C806C9" w:rsidRDefault="005A212F" w:rsidP="005140EA">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b/>
        </w:rPr>
        <w:t>Primero. Competencia.</w:t>
      </w:r>
      <w:r w:rsidRPr="00C806C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C806C9">
        <w:rPr>
          <w:rFonts w:ascii="Palatino Linotype" w:eastAsia="Palatino Linotype" w:hAnsi="Palatino Linotype" w:cs="Palatino Linotype"/>
        </w:rPr>
        <w:lastRenderedPageBreak/>
        <w:t>Constitución Política de los Estados Unidos Mexicanos; 5 párrafos trigésimo</w:t>
      </w:r>
      <w:r w:rsidR="00CF4C3D" w:rsidRPr="00C806C9">
        <w:rPr>
          <w:rFonts w:ascii="Palatino Linotype" w:eastAsia="Palatino Linotype" w:hAnsi="Palatino Linotype" w:cs="Palatino Linotype"/>
        </w:rPr>
        <w:t xml:space="preserve"> segundo, trigésimo tercero y trigésimo cuarto</w:t>
      </w:r>
      <w:r w:rsidRPr="00C806C9">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w:t>
      </w:r>
      <w:r w:rsidR="00846A7D" w:rsidRPr="00C806C9">
        <w:rPr>
          <w:rFonts w:ascii="Palatino Linotype" w:eastAsia="Palatino Linotype" w:hAnsi="Palatino Linotype" w:cs="Palatino Linotype"/>
        </w:rPr>
        <w:t>nicipios; 9, fracciones I y XXIII</w:t>
      </w:r>
      <w:r w:rsidRPr="00C806C9">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ED4F200" w14:textId="2B794565" w:rsidR="0021743B" w:rsidRPr="00C806C9" w:rsidRDefault="000C6E90" w:rsidP="0021743B">
      <w:pPr>
        <w:spacing w:before="240" w:after="240" w:line="360" w:lineRule="auto"/>
        <w:jc w:val="both"/>
        <w:rPr>
          <w:rFonts w:ascii="Palatino Linotype" w:hAnsi="Palatino Linotype" w:cs="Arial"/>
          <w:szCs w:val="22"/>
        </w:rPr>
      </w:pPr>
      <w:bookmarkStart w:id="3" w:name="_heading=h.1fob9te" w:colFirst="0" w:colLast="0"/>
      <w:bookmarkStart w:id="4" w:name="_heading=h.tyjcwt" w:colFirst="0" w:colLast="0"/>
      <w:bookmarkEnd w:id="3"/>
      <w:bookmarkEnd w:id="4"/>
      <w:r w:rsidRPr="00C806C9">
        <w:rPr>
          <w:rFonts w:ascii="Palatino Linotype" w:hAnsi="Palatino Linotype" w:cs="Arial"/>
          <w:b/>
        </w:rPr>
        <w:t xml:space="preserve">Segundo. </w:t>
      </w:r>
      <w:r w:rsidR="0021743B" w:rsidRPr="00C806C9">
        <w:rPr>
          <w:rFonts w:ascii="Palatino Linotype" w:hAnsi="Palatino Linotype" w:cs="Arial"/>
          <w:b/>
          <w:szCs w:val="22"/>
        </w:rPr>
        <w:t xml:space="preserve">Oportunidad y </w:t>
      </w:r>
      <w:r w:rsidR="005007A5" w:rsidRPr="00C806C9">
        <w:rPr>
          <w:rFonts w:ascii="Palatino Linotype" w:hAnsi="Palatino Linotype" w:cs="Arial"/>
          <w:b/>
          <w:szCs w:val="22"/>
        </w:rPr>
        <w:t>Procedibilidad</w:t>
      </w:r>
      <w:r w:rsidR="0021743B" w:rsidRPr="00C806C9">
        <w:rPr>
          <w:rFonts w:ascii="Palatino Linotype" w:hAnsi="Palatino Linotype" w:cs="Arial"/>
          <w:b/>
          <w:szCs w:val="22"/>
        </w:rPr>
        <w:t xml:space="preserve"> del Recurso de Revisión. </w:t>
      </w:r>
      <w:r w:rsidR="0021743B" w:rsidRPr="00C806C9">
        <w:rPr>
          <w:rFonts w:ascii="Palatino Linotype" w:hAnsi="Palatino Linotype" w:cs="Arial"/>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4DBE9F6" w14:textId="77777777" w:rsidR="0021743B" w:rsidRPr="00C806C9" w:rsidRDefault="0021743B" w:rsidP="0021743B">
      <w:pPr>
        <w:autoSpaceDE w:val="0"/>
        <w:autoSpaceDN w:val="0"/>
        <w:adjustRightInd w:val="0"/>
        <w:spacing w:before="240" w:after="240" w:line="360" w:lineRule="auto"/>
        <w:jc w:val="both"/>
        <w:rPr>
          <w:rFonts w:ascii="Palatino Linotype" w:hAnsi="Palatino Linotype" w:cs="Arial"/>
        </w:rPr>
      </w:pPr>
      <w:r w:rsidRPr="00C806C9">
        <w:rPr>
          <w:rFonts w:ascii="Palatino Linotype" w:hAnsi="Palatino Linotype" w:cs="Arial"/>
        </w:rPr>
        <w:t>Al respecto la Ley de Transparencia y Acceso a la Información Pública del Estado de México y Municipios, establece lo siguiente:</w:t>
      </w:r>
    </w:p>
    <w:p w14:paraId="43AB693E" w14:textId="1B32E663" w:rsidR="0021743B" w:rsidRPr="00C806C9" w:rsidRDefault="0021743B" w:rsidP="0021743B">
      <w:pPr>
        <w:autoSpaceDE w:val="0"/>
        <w:autoSpaceDN w:val="0"/>
        <w:adjustRightInd w:val="0"/>
        <w:ind w:left="851" w:right="900"/>
        <w:jc w:val="both"/>
        <w:rPr>
          <w:rFonts w:ascii="Palatino Linotype" w:hAnsi="Palatino Linotype" w:cs="Arial"/>
          <w:i/>
          <w:sz w:val="28"/>
        </w:rPr>
      </w:pPr>
      <w:r w:rsidRPr="00C806C9">
        <w:rPr>
          <w:rFonts w:ascii="Palatino Linotype" w:eastAsiaTheme="minorEastAsia" w:hAnsi="Palatino Linotype" w:cs="Bookman Old Style,Bold"/>
          <w:b/>
          <w:bCs/>
          <w:i/>
          <w:sz w:val="22"/>
          <w:szCs w:val="20"/>
          <w:lang w:val="es-MX"/>
        </w:rPr>
        <w:t xml:space="preserve">“Artículo 178. </w:t>
      </w:r>
      <w:r w:rsidRPr="00C806C9">
        <w:rPr>
          <w:rFonts w:ascii="Palatino Linotype" w:eastAsiaTheme="minorEastAsia" w:hAnsi="Palatino Linotype" w:cs="Bookman Old Style"/>
          <w:i/>
          <w:sz w:val="22"/>
          <w:szCs w:val="20"/>
          <w:lang w:val="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D057AD" w:rsidRPr="00C806C9">
        <w:rPr>
          <w:rFonts w:ascii="Palatino Linotype" w:eastAsiaTheme="minorEastAsia" w:hAnsi="Palatino Linotype" w:cs="Bookman Old Style"/>
          <w:i/>
          <w:sz w:val="22"/>
          <w:szCs w:val="20"/>
          <w:lang w:val="es-MX"/>
        </w:rPr>
        <w:t>”(Sic)</w:t>
      </w:r>
    </w:p>
    <w:p w14:paraId="3B01CF96" w14:textId="74FE8796" w:rsidR="00256D60" w:rsidRPr="00C806C9" w:rsidRDefault="0021743B" w:rsidP="00256D60">
      <w:pPr>
        <w:spacing w:before="240" w:after="240" w:line="360" w:lineRule="auto"/>
        <w:ind w:right="49"/>
        <w:jc w:val="both"/>
        <w:rPr>
          <w:rFonts w:ascii="Palatino Linotype" w:hAnsi="Palatino Linotype" w:cs="Arial"/>
        </w:rPr>
      </w:pPr>
      <w:r w:rsidRPr="00C806C9">
        <w:rPr>
          <w:rFonts w:ascii="Palatino Linotype" w:hAnsi="Palatino Linotype" w:cs="Arial"/>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w:t>
      </w:r>
      <w:r w:rsidRPr="00C806C9">
        <w:rPr>
          <w:rFonts w:ascii="Palatino Linotype" w:hAnsi="Palatino Linotype" w:cs="Arial"/>
        </w:rPr>
        <w:lastRenderedPageBreak/>
        <w:t xml:space="preserve">toda vez que el </w:t>
      </w:r>
      <w:r w:rsidR="005007A5" w:rsidRPr="00C806C9">
        <w:rPr>
          <w:rFonts w:ascii="Palatino Linotype" w:hAnsi="Palatino Linotype" w:cs="Arial"/>
          <w:b/>
          <w:bCs/>
        </w:rPr>
        <w:t>SUJETO OBLIGADO</w:t>
      </w:r>
      <w:r w:rsidR="005007A5" w:rsidRPr="00C806C9">
        <w:rPr>
          <w:rFonts w:ascii="Palatino Linotype" w:hAnsi="Palatino Linotype" w:cs="Arial"/>
        </w:rPr>
        <w:t xml:space="preserve"> </w:t>
      </w:r>
      <w:r w:rsidRPr="00C806C9">
        <w:rPr>
          <w:rFonts w:ascii="Palatino Linotype" w:hAnsi="Palatino Linotype" w:cs="Arial"/>
        </w:rPr>
        <w:t xml:space="preserve">remitió la respuesta a la solicitud de información el día </w:t>
      </w:r>
      <w:r w:rsidR="002E7396" w:rsidRPr="00C806C9">
        <w:rPr>
          <w:rFonts w:ascii="Palatino Linotype" w:hAnsi="Palatino Linotype" w:cs="Arial"/>
          <w:b/>
        </w:rPr>
        <w:t>cuatro de mayo</w:t>
      </w:r>
      <w:r w:rsidR="00256D60" w:rsidRPr="00C806C9">
        <w:rPr>
          <w:rFonts w:ascii="Palatino Linotype" w:hAnsi="Palatino Linotype" w:cs="Arial"/>
          <w:b/>
        </w:rPr>
        <w:t xml:space="preserve"> de dos mil veintitrés</w:t>
      </w:r>
      <w:r w:rsidRPr="00C806C9">
        <w:rPr>
          <w:rFonts w:ascii="Palatino Linotype" w:hAnsi="Palatino Linotype" w:cs="Arial"/>
          <w:b/>
        </w:rPr>
        <w:t xml:space="preserve">, </w:t>
      </w:r>
      <w:r w:rsidRPr="00C806C9">
        <w:rPr>
          <w:rFonts w:ascii="Palatino Linotype" w:hAnsi="Palatino Linotype" w:cs="Arial"/>
        </w:rPr>
        <w:t xml:space="preserve">mientras que el recurso de revisión interpuesto por la parte </w:t>
      </w:r>
      <w:r w:rsidR="00B415FF" w:rsidRPr="00C806C9">
        <w:rPr>
          <w:rFonts w:ascii="Palatino Linotype" w:hAnsi="Palatino Linotype" w:cs="Arial"/>
          <w:b/>
        </w:rPr>
        <w:t>RECURRENTE</w:t>
      </w:r>
      <w:r w:rsidRPr="00C806C9">
        <w:rPr>
          <w:rFonts w:ascii="Palatino Linotype" w:hAnsi="Palatino Linotype" w:cs="Arial"/>
        </w:rPr>
        <w:t xml:space="preserve">, se tuvo por presentado el día </w:t>
      </w:r>
      <w:r w:rsidR="002E7396" w:rsidRPr="00C806C9">
        <w:rPr>
          <w:rFonts w:ascii="Palatino Linotype" w:hAnsi="Palatino Linotype" w:cs="Arial"/>
          <w:b/>
        </w:rPr>
        <w:t>once</w:t>
      </w:r>
      <w:r w:rsidR="00832F11" w:rsidRPr="00C806C9">
        <w:rPr>
          <w:rFonts w:ascii="Palatino Linotype" w:hAnsi="Palatino Linotype" w:cs="Arial"/>
          <w:b/>
        </w:rPr>
        <w:t xml:space="preserve"> </w:t>
      </w:r>
      <w:r w:rsidR="002E7396" w:rsidRPr="00C806C9">
        <w:rPr>
          <w:rFonts w:ascii="Palatino Linotype" w:hAnsi="Palatino Linotype" w:cs="Arial"/>
          <w:b/>
        </w:rPr>
        <w:t>de mayo del mismo año</w:t>
      </w:r>
      <w:r w:rsidR="005007A5" w:rsidRPr="00C806C9">
        <w:rPr>
          <w:rFonts w:ascii="Palatino Linotype" w:hAnsi="Palatino Linotype"/>
        </w:rPr>
        <w:t>;</w:t>
      </w:r>
      <w:r w:rsidR="002E7396" w:rsidRPr="00C806C9">
        <w:rPr>
          <w:rFonts w:ascii="Palatino Linotype" w:hAnsi="Palatino Linotype"/>
        </w:rPr>
        <w:t xml:space="preserve"> esto es, al cuarto</w:t>
      </w:r>
      <w:r w:rsidR="00832F11" w:rsidRPr="00C806C9">
        <w:rPr>
          <w:rFonts w:ascii="Palatino Linotype" w:hAnsi="Palatino Linotype"/>
        </w:rPr>
        <w:t xml:space="preserve"> </w:t>
      </w:r>
      <w:r w:rsidRPr="00C806C9">
        <w:rPr>
          <w:rFonts w:ascii="Palatino Linotype" w:hAnsi="Palatino Linotype" w:cs="Arial"/>
        </w:rPr>
        <w:t>día hábil en que tuvo conocim</w:t>
      </w:r>
      <w:r w:rsidR="00256D60" w:rsidRPr="00C806C9">
        <w:rPr>
          <w:rFonts w:ascii="Palatino Linotype" w:hAnsi="Palatino Linotype" w:cs="Arial"/>
        </w:rPr>
        <w:t>iento de la respuesta.</w:t>
      </w:r>
    </w:p>
    <w:p w14:paraId="48BAB159" w14:textId="1523A363" w:rsidR="00256D60" w:rsidRPr="00C806C9" w:rsidRDefault="00256D60" w:rsidP="00256D60">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Por cuanto hace a la procedibilidad del recurso de revisión, es de suma importancia señalar que la parte </w:t>
      </w:r>
      <w:r w:rsidRPr="00C806C9">
        <w:rPr>
          <w:rFonts w:ascii="Palatino Linotype" w:eastAsia="Palatino Linotype" w:hAnsi="Palatino Linotype" w:cs="Palatino Linotype"/>
          <w:b/>
        </w:rPr>
        <w:t>RECURRENTE</w:t>
      </w:r>
      <w:r w:rsidRPr="00C806C9">
        <w:rPr>
          <w:rFonts w:ascii="Palatino Linotype" w:eastAsia="Palatino Linotype" w:hAnsi="Palatino Linotype" w:cs="Palatino Linotype"/>
        </w:rPr>
        <w:t xml:space="preserve">, no proporcionó </w:t>
      </w:r>
      <w:r w:rsidR="002E7396" w:rsidRPr="00C806C9">
        <w:rPr>
          <w:rFonts w:ascii="Palatino Linotype" w:eastAsia="Palatino Linotype" w:hAnsi="Palatino Linotype" w:cs="Palatino Linotype"/>
        </w:rPr>
        <w:t>un nombre como tal</w:t>
      </w:r>
      <w:r w:rsidRPr="00C806C9">
        <w:rPr>
          <w:rFonts w:ascii="Palatino Linotype" w:eastAsia="Palatino Linotype" w:hAnsi="Palatino Linotype" w:cs="Palatino Linotype"/>
          <w:b/>
        </w:rPr>
        <w:t>,</w:t>
      </w:r>
      <w:r w:rsidRPr="00C806C9">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D32802B" w14:textId="77777777" w:rsidR="00256D60" w:rsidRPr="00C806C9" w:rsidRDefault="00256D60" w:rsidP="00256D60">
      <w:pPr>
        <w:spacing w:before="240" w:after="240" w:line="276" w:lineRule="auto"/>
        <w:ind w:left="851" w:right="902"/>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w:t>
      </w:r>
      <w:r w:rsidRPr="00C806C9">
        <w:rPr>
          <w:rFonts w:ascii="Palatino Linotype" w:eastAsia="Palatino Linotype" w:hAnsi="Palatino Linotype" w:cs="Palatino Linotype"/>
          <w:b/>
          <w:i/>
          <w:sz w:val="22"/>
          <w:szCs w:val="22"/>
        </w:rPr>
        <w:t xml:space="preserve">Las solicitudes </w:t>
      </w:r>
      <w:r w:rsidRPr="00C806C9">
        <w:rPr>
          <w:rFonts w:ascii="Palatino Linotype" w:eastAsia="Palatino Linotype" w:hAnsi="Palatino Linotype" w:cs="Palatino Linotype"/>
          <w:i/>
          <w:sz w:val="22"/>
          <w:szCs w:val="22"/>
        </w:rPr>
        <w:t xml:space="preserve">anónimas, con </w:t>
      </w:r>
      <w:r w:rsidRPr="00C806C9">
        <w:rPr>
          <w:rFonts w:ascii="Palatino Linotype" w:eastAsia="Palatino Linotype" w:hAnsi="Palatino Linotype" w:cs="Palatino Linotype"/>
          <w:b/>
          <w:i/>
          <w:sz w:val="22"/>
          <w:szCs w:val="22"/>
        </w:rPr>
        <w:t>nombre incompleto o seudónimo</w:t>
      </w:r>
      <w:r w:rsidRPr="00C806C9">
        <w:rPr>
          <w:rFonts w:ascii="Palatino Linotype" w:eastAsia="Palatino Linotype" w:hAnsi="Palatino Linotype" w:cs="Palatino Linotype"/>
          <w:i/>
          <w:sz w:val="22"/>
          <w:szCs w:val="22"/>
        </w:rPr>
        <w:t xml:space="preserve"> </w:t>
      </w:r>
      <w:r w:rsidRPr="00C806C9">
        <w:rPr>
          <w:rFonts w:ascii="Palatino Linotype" w:eastAsia="Palatino Linotype" w:hAnsi="Palatino Linotype" w:cs="Palatino Linotype"/>
          <w:b/>
          <w:i/>
          <w:sz w:val="22"/>
          <w:szCs w:val="22"/>
        </w:rPr>
        <w:t>serán procedentes para su trámite por parte del sujeto obligado ante quien se presente</w:t>
      </w:r>
      <w:r w:rsidRPr="00C806C9">
        <w:rPr>
          <w:rFonts w:ascii="Palatino Linotype" w:eastAsia="Palatino Linotype" w:hAnsi="Palatino Linotype" w:cs="Palatino Linotype"/>
          <w:i/>
          <w:sz w:val="22"/>
          <w:szCs w:val="22"/>
        </w:rPr>
        <w:t>. No podrá requerirse información adicional con motivo del nombre proporcionado por el solicitante."(Sic)</w:t>
      </w:r>
    </w:p>
    <w:p w14:paraId="6474E848" w14:textId="4F858A41" w:rsidR="00527B2D" w:rsidRPr="00C806C9" w:rsidRDefault="0021743B" w:rsidP="00256D60">
      <w:pPr>
        <w:spacing w:before="240" w:after="240" w:line="360" w:lineRule="auto"/>
        <w:ind w:right="49"/>
        <w:jc w:val="both"/>
        <w:rPr>
          <w:rFonts w:ascii="Palatino Linotype" w:hAnsi="Palatino Linotype" w:cs="Arial"/>
        </w:rPr>
      </w:pPr>
      <w:r w:rsidRPr="00C806C9">
        <w:rPr>
          <w:rFonts w:ascii="Palatino Linotype" w:hAnsi="Palatino Linotype" w:cs="Arial"/>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CDA3C97" w14:textId="4115A3E6" w:rsidR="00537FFE" w:rsidRPr="00C806C9" w:rsidRDefault="00537FFE" w:rsidP="00537FFE">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lastRenderedPageBreak/>
        <w:t>Asimismo, resulta procedente la interposición del recurso de revisión al rubro anotado, toda vez que se actualiza las hipótesis prevista</w:t>
      </w:r>
      <w:r w:rsidR="002E7396" w:rsidRPr="00C806C9">
        <w:rPr>
          <w:rFonts w:ascii="Palatino Linotype" w:eastAsia="Palatino Linotype" w:hAnsi="Palatino Linotype" w:cs="Palatino Linotype"/>
        </w:rPr>
        <w:t>s en el artículo 179, fracción III</w:t>
      </w:r>
      <w:r w:rsidRPr="00C806C9">
        <w:rPr>
          <w:rFonts w:ascii="Palatino Linotype" w:eastAsia="Palatino Linotype" w:hAnsi="Palatino Linotype" w:cs="Palatino Linotype"/>
        </w:rPr>
        <w:t xml:space="preserve"> de la ley de la materia, que a la letra dice:</w:t>
      </w:r>
    </w:p>
    <w:p w14:paraId="6B5357C7" w14:textId="77777777" w:rsidR="00537FFE" w:rsidRPr="00C806C9" w:rsidRDefault="00537FFE" w:rsidP="00537FFE">
      <w:pPr>
        <w:ind w:left="1276" w:right="1752"/>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w:t>
      </w:r>
      <w:r w:rsidRPr="00C806C9">
        <w:rPr>
          <w:rFonts w:ascii="Palatino Linotype" w:eastAsia="Palatino Linotype" w:hAnsi="Palatino Linotype" w:cs="Palatino Linotype"/>
          <w:b/>
          <w:i/>
          <w:sz w:val="22"/>
          <w:szCs w:val="22"/>
        </w:rPr>
        <w:t xml:space="preserve">Artículo 179. </w:t>
      </w:r>
      <w:r w:rsidRPr="00C806C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C806C9">
        <w:rPr>
          <w:rFonts w:ascii="Palatino Linotype" w:eastAsia="Palatino Linotype" w:hAnsi="Palatino Linotype" w:cs="Palatino Linotype"/>
          <w:i/>
        </w:rPr>
        <w:t>causas</w:t>
      </w:r>
      <w:r w:rsidRPr="00C806C9">
        <w:rPr>
          <w:rFonts w:ascii="Palatino Linotype" w:eastAsia="Palatino Linotype" w:hAnsi="Palatino Linotype" w:cs="Palatino Linotype"/>
          <w:i/>
          <w:sz w:val="22"/>
          <w:szCs w:val="22"/>
        </w:rPr>
        <w:t>:</w:t>
      </w:r>
    </w:p>
    <w:p w14:paraId="775B4ED9" w14:textId="77777777" w:rsidR="00537FFE" w:rsidRPr="00C806C9" w:rsidRDefault="00537FFE" w:rsidP="00537FFE">
      <w:pPr>
        <w:ind w:left="1276" w:right="1752"/>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w:t>
      </w:r>
    </w:p>
    <w:p w14:paraId="04ECC7DB" w14:textId="2CD7C090" w:rsidR="00537FFE" w:rsidRPr="00C806C9" w:rsidRDefault="002E7396" w:rsidP="00537FFE">
      <w:pPr>
        <w:ind w:left="1276" w:right="1752"/>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III. La declaración de inexistencia de la información</w:t>
      </w:r>
      <w:r w:rsidR="00537FFE" w:rsidRPr="00C806C9">
        <w:rPr>
          <w:rFonts w:ascii="Palatino Linotype" w:eastAsia="Palatino Linotype" w:hAnsi="Palatino Linotype" w:cs="Palatino Linotype"/>
          <w:i/>
          <w:sz w:val="22"/>
          <w:szCs w:val="22"/>
        </w:rPr>
        <w:t>…” (Sic)</w:t>
      </w:r>
    </w:p>
    <w:p w14:paraId="27A2B84F" w14:textId="1C9E86ED" w:rsidR="00B37F93" w:rsidRPr="00C806C9" w:rsidRDefault="00B37F93" w:rsidP="00B37F93">
      <w:pPr>
        <w:spacing w:before="280" w:after="28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b/>
        </w:rPr>
        <w:t>Tercero. Materia de Revisión</w:t>
      </w:r>
      <w:r w:rsidRPr="00C806C9">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C806C9">
        <w:rPr>
          <w:rFonts w:ascii="Palatino Linotype" w:eastAsia="Palatino Linotype" w:hAnsi="Palatino Linotype" w:cs="Palatino Linotype"/>
          <w:b/>
        </w:rPr>
        <w:t>verificar si la respuesta</w:t>
      </w:r>
      <w:r w:rsidR="002E7396" w:rsidRPr="00C806C9">
        <w:rPr>
          <w:rFonts w:ascii="Palatino Linotype" w:eastAsia="Palatino Linotype" w:hAnsi="Palatino Linotype" w:cs="Palatino Linotype"/>
          <w:b/>
        </w:rPr>
        <w:t xml:space="preserve"> como informe justificado</w:t>
      </w:r>
      <w:r w:rsidRPr="00C806C9">
        <w:rPr>
          <w:rFonts w:ascii="Palatino Linotype" w:eastAsia="Palatino Linotype" w:hAnsi="Palatino Linotype" w:cs="Palatino Linotype"/>
          <w:b/>
        </w:rPr>
        <w:t xml:space="preserve"> </w:t>
      </w:r>
      <w:r w:rsidR="002E7396" w:rsidRPr="00C806C9">
        <w:rPr>
          <w:rFonts w:ascii="Palatino Linotype" w:eastAsia="Palatino Linotype" w:hAnsi="Palatino Linotype" w:cs="Palatino Linotype"/>
          <w:b/>
        </w:rPr>
        <w:t>otorgados por el SUJETO OBLIGADO son adecuados</w:t>
      </w:r>
      <w:r w:rsidRPr="00C806C9">
        <w:rPr>
          <w:rFonts w:ascii="Palatino Linotype" w:eastAsia="Palatino Linotype" w:hAnsi="Palatino Linotype" w:cs="Palatino Linotype"/>
          <w:b/>
        </w:rPr>
        <w:t xml:space="preserve"> y suficiente</w:t>
      </w:r>
      <w:r w:rsidR="002E7396" w:rsidRPr="00C806C9">
        <w:rPr>
          <w:rFonts w:ascii="Palatino Linotype" w:eastAsia="Palatino Linotype" w:hAnsi="Palatino Linotype" w:cs="Palatino Linotype"/>
          <w:b/>
        </w:rPr>
        <w:t>s</w:t>
      </w:r>
      <w:r w:rsidRPr="00C806C9">
        <w:rPr>
          <w:rFonts w:ascii="Palatino Linotype" w:eastAsia="Palatino Linotype" w:hAnsi="Palatino Linotype" w:cs="Palatino Linotype"/>
          <w:b/>
        </w:rPr>
        <w:t xml:space="preserve"> para satisfacer el derecho de acceso a la información pública </w:t>
      </w:r>
      <w:r w:rsidRPr="00C806C9">
        <w:rPr>
          <w:rFonts w:ascii="Palatino Linotype" w:eastAsia="Palatino Linotype" w:hAnsi="Palatino Linotype" w:cs="Palatino Linotype"/>
        </w:rPr>
        <w:t xml:space="preserve">del </w:t>
      </w:r>
      <w:r w:rsidRPr="00C806C9">
        <w:rPr>
          <w:rFonts w:ascii="Palatino Linotype" w:eastAsia="Palatino Linotype" w:hAnsi="Palatino Linotype" w:cs="Palatino Linotype"/>
          <w:b/>
        </w:rPr>
        <w:t>RECURRENTE</w:t>
      </w:r>
      <w:r w:rsidRPr="00C806C9">
        <w:rPr>
          <w:rFonts w:ascii="Palatino Linotype" w:eastAsia="Palatino Linotype" w:hAnsi="Palatino Linotype" w:cs="Palatino Linotype"/>
        </w:rPr>
        <w:t>, o en su defecto, en caso de ser procedente, ordenar la entrega de información.</w:t>
      </w:r>
    </w:p>
    <w:p w14:paraId="288584F2" w14:textId="08AAF8F2" w:rsidR="00B37F93" w:rsidRPr="00C806C9" w:rsidRDefault="00B37F93" w:rsidP="00B37F93">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b/>
        </w:rPr>
        <w:t xml:space="preserve">Cuarto. Estudio de fondo del asunto. </w:t>
      </w:r>
      <w:r w:rsidRPr="00C806C9">
        <w:rPr>
          <w:rFonts w:ascii="Palatino Linotype" w:eastAsia="Palatino Linotype" w:hAnsi="Palatino Linotype" w:cs="Palatino Linotype"/>
        </w:rPr>
        <w:t>Es conveniente analizar si la respuesta</w:t>
      </w:r>
      <w:r w:rsidR="002E7396" w:rsidRPr="00C806C9">
        <w:rPr>
          <w:rFonts w:ascii="Palatino Linotype" w:eastAsia="Palatino Linotype" w:hAnsi="Palatino Linotype" w:cs="Palatino Linotype"/>
        </w:rPr>
        <w:t xml:space="preserve"> como informe justificado</w:t>
      </w:r>
      <w:r w:rsidRPr="00C806C9">
        <w:rPr>
          <w:rFonts w:ascii="Palatino Linotype" w:eastAsia="Palatino Linotype" w:hAnsi="Palatino Linotype" w:cs="Palatino Linotype"/>
        </w:rPr>
        <w:t xml:space="preserve"> del </w:t>
      </w:r>
      <w:r w:rsidRPr="00C806C9">
        <w:rPr>
          <w:rFonts w:ascii="Palatino Linotype" w:eastAsia="Palatino Linotype" w:hAnsi="Palatino Linotype" w:cs="Palatino Linotype"/>
          <w:b/>
        </w:rPr>
        <w:t>SUJETO OBLIGADO</w:t>
      </w:r>
      <w:r w:rsidRPr="00C806C9">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549EE04" w14:textId="77777777" w:rsidR="00B37F93" w:rsidRPr="00C806C9" w:rsidRDefault="00B37F93" w:rsidP="00B37F93">
      <w:pPr>
        <w:spacing w:before="240"/>
        <w:ind w:left="709" w:right="760"/>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lastRenderedPageBreak/>
        <w:t>“</w:t>
      </w:r>
      <w:r w:rsidRPr="00C806C9">
        <w:rPr>
          <w:rFonts w:ascii="Palatino Linotype" w:eastAsia="Palatino Linotype" w:hAnsi="Palatino Linotype" w:cs="Palatino Linotype"/>
          <w:b/>
          <w:i/>
          <w:sz w:val="22"/>
          <w:szCs w:val="22"/>
        </w:rPr>
        <w:t>Artículo 4</w:t>
      </w:r>
      <w:r w:rsidRPr="00C806C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03CC87A" w14:textId="77777777" w:rsidR="00B37F93" w:rsidRPr="00C806C9" w:rsidRDefault="00B37F93" w:rsidP="00B37F93">
      <w:pPr>
        <w:ind w:left="709" w:right="760"/>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806C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6E3AC90" w14:textId="77777777" w:rsidR="00B37F93" w:rsidRPr="00C806C9" w:rsidRDefault="00B37F93" w:rsidP="00B37F93">
      <w:pPr>
        <w:ind w:left="709" w:right="760"/>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806C9">
        <w:rPr>
          <w:rFonts w:ascii="Palatino Linotype" w:eastAsia="Palatino Linotype" w:hAnsi="Palatino Linotype" w:cs="Palatino Linotype"/>
          <w:i/>
          <w:sz w:val="22"/>
          <w:szCs w:val="22"/>
        </w:rPr>
        <w:t>.”(Sic)</w:t>
      </w:r>
    </w:p>
    <w:p w14:paraId="775FEBA6" w14:textId="77777777" w:rsidR="00B37F93" w:rsidRPr="00C806C9" w:rsidRDefault="00B37F93" w:rsidP="00B37F93">
      <w:pPr>
        <w:spacing w:line="360" w:lineRule="auto"/>
        <w:jc w:val="both"/>
        <w:rPr>
          <w:rFonts w:ascii="Palatino Linotype" w:eastAsia="Palatino Linotype" w:hAnsi="Palatino Linotype" w:cs="Palatino Linotype"/>
        </w:rPr>
      </w:pPr>
    </w:p>
    <w:p w14:paraId="35E02941" w14:textId="77777777" w:rsidR="00B37F93" w:rsidRPr="00C806C9" w:rsidRDefault="00B37F93" w:rsidP="00B37F93">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39B7675" w14:textId="77777777" w:rsidR="00B37F93" w:rsidRPr="00C806C9" w:rsidRDefault="00B37F93" w:rsidP="00B37F93">
      <w:pPr>
        <w:spacing w:line="360" w:lineRule="auto"/>
        <w:jc w:val="both"/>
        <w:rPr>
          <w:rFonts w:ascii="Palatino Linotype" w:eastAsia="Palatino Linotype" w:hAnsi="Palatino Linotype" w:cs="Palatino Linotype"/>
        </w:rPr>
      </w:pPr>
    </w:p>
    <w:p w14:paraId="2E1C4A29" w14:textId="77777777" w:rsidR="00B37F93" w:rsidRPr="00C806C9" w:rsidRDefault="00B37F93" w:rsidP="00B37F93">
      <w:pPr>
        <w:ind w:left="567" w:right="758"/>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b/>
          <w:i/>
          <w:sz w:val="22"/>
          <w:szCs w:val="22"/>
        </w:rPr>
        <w:t>“Artículo 12.-</w:t>
      </w:r>
      <w:r w:rsidRPr="00C806C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55D0DA" w14:textId="77777777" w:rsidR="00B37F93" w:rsidRPr="00C806C9" w:rsidRDefault="00B37F93" w:rsidP="00B37F93">
      <w:pPr>
        <w:ind w:left="567" w:right="758"/>
        <w:jc w:val="both"/>
        <w:rPr>
          <w:rFonts w:ascii="Palatino Linotype" w:eastAsia="Palatino Linotype" w:hAnsi="Palatino Linotype" w:cs="Palatino Linotype"/>
          <w:i/>
          <w:sz w:val="22"/>
          <w:szCs w:val="22"/>
        </w:rPr>
      </w:pPr>
    </w:p>
    <w:p w14:paraId="0D39F964" w14:textId="77777777" w:rsidR="00B37F93" w:rsidRPr="00C806C9" w:rsidRDefault="00B37F93" w:rsidP="00B37F93">
      <w:pPr>
        <w:ind w:left="567" w:right="758"/>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806C9">
        <w:rPr>
          <w:rFonts w:ascii="Palatino Linotype" w:eastAsia="Palatino Linotype" w:hAnsi="Palatino Linotype" w:cs="Palatino Linotype"/>
          <w:i/>
          <w:sz w:val="22"/>
          <w:szCs w:val="22"/>
        </w:rPr>
        <w:t xml:space="preserve">. </w:t>
      </w:r>
      <w:r w:rsidRPr="00C806C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sidRPr="00C806C9">
        <w:rPr>
          <w:rFonts w:ascii="Palatino Linotype" w:eastAsia="Palatino Linotype" w:hAnsi="Palatino Linotype" w:cs="Palatino Linotype"/>
          <w:b/>
          <w:i/>
          <w:sz w:val="22"/>
          <w:szCs w:val="22"/>
        </w:rPr>
        <w:lastRenderedPageBreak/>
        <w:t>obligados a generarla, resumirla, efectuar cálculos o practicar investigaciones.” (Sic)</w:t>
      </w:r>
    </w:p>
    <w:p w14:paraId="04211BAB" w14:textId="77777777" w:rsidR="00B37F93" w:rsidRPr="00C806C9" w:rsidRDefault="00B37F93" w:rsidP="00B37F93">
      <w:pPr>
        <w:spacing w:line="360" w:lineRule="auto"/>
        <w:ind w:right="-93"/>
        <w:jc w:val="both"/>
        <w:rPr>
          <w:rFonts w:ascii="Palatino Linotype" w:eastAsia="Palatino Linotype" w:hAnsi="Palatino Linotype" w:cs="Palatino Linotype"/>
        </w:rPr>
      </w:pPr>
    </w:p>
    <w:p w14:paraId="052F144A" w14:textId="77777777" w:rsidR="00B37F93" w:rsidRPr="00C806C9" w:rsidRDefault="00B37F93" w:rsidP="00B37F93">
      <w:pPr>
        <w:spacing w:line="360" w:lineRule="auto"/>
        <w:ind w:right="-93"/>
        <w:jc w:val="both"/>
        <w:rPr>
          <w:rFonts w:ascii="Palatino Linotype" w:eastAsia="Palatino Linotype" w:hAnsi="Palatino Linotype" w:cs="Palatino Linotype"/>
        </w:rPr>
      </w:pPr>
      <w:r w:rsidRPr="00C806C9">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A2A11F4" w14:textId="77777777" w:rsidR="00B37F93" w:rsidRPr="00C806C9" w:rsidRDefault="00B37F93" w:rsidP="00B37F93">
      <w:pPr>
        <w:spacing w:line="360" w:lineRule="auto"/>
        <w:ind w:right="-93"/>
        <w:jc w:val="both"/>
        <w:rPr>
          <w:rFonts w:ascii="Palatino Linotype" w:eastAsia="Palatino Linotype" w:hAnsi="Palatino Linotype" w:cs="Palatino Linotype"/>
        </w:rPr>
      </w:pPr>
    </w:p>
    <w:p w14:paraId="3AFFAAE3" w14:textId="77777777" w:rsidR="00B37F93" w:rsidRPr="00C806C9" w:rsidRDefault="00B37F93" w:rsidP="00B37F93">
      <w:pPr>
        <w:spacing w:line="360" w:lineRule="auto"/>
        <w:jc w:val="both"/>
        <w:rPr>
          <w:rFonts w:ascii="Palatino Linotype" w:eastAsia="Palatino Linotype" w:hAnsi="Palatino Linotype" w:cs="Palatino Linotype"/>
          <w:b/>
        </w:rPr>
      </w:pPr>
      <w:r w:rsidRPr="00C806C9">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C806C9">
        <w:rPr>
          <w:rFonts w:ascii="Palatino Linotype" w:eastAsia="Palatino Linotype" w:hAnsi="Palatino Linotype" w:cs="Palatino Linotype"/>
          <w:b/>
        </w:rPr>
        <w:t xml:space="preserve"> </w:t>
      </w:r>
    </w:p>
    <w:p w14:paraId="7D4B9A02" w14:textId="77777777" w:rsidR="00B37F93" w:rsidRPr="00C806C9" w:rsidRDefault="00B37F93" w:rsidP="00B37F93">
      <w:pPr>
        <w:ind w:left="851" w:right="850"/>
        <w:jc w:val="both"/>
        <w:rPr>
          <w:rFonts w:ascii="Palatino Linotype" w:eastAsia="Palatino Linotype" w:hAnsi="Palatino Linotype" w:cs="Palatino Linotype"/>
        </w:rPr>
      </w:pPr>
    </w:p>
    <w:p w14:paraId="58602CDF" w14:textId="77777777" w:rsidR="00B37F93" w:rsidRPr="00C806C9" w:rsidRDefault="00B37F93" w:rsidP="00B37F93">
      <w:pPr>
        <w:ind w:left="851" w:right="901"/>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w:t>
      </w:r>
      <w:r w:rsidRPr="00C806C9">
        <w:rPr>
          <w:rFonts w:ascii="Palatino Linotype" w:eastAsia="Palatino Linotype" w:hAnsi="Palatino Linotype" w:cs="Palatino Linotype"/>
          <w:b/>
          <w:i/>
          <w:sz w:val="22"/>
          <w:szCs w:val="22"/>
        </w:rPr>
        <w:t>No existe obligación de elaborar documentos ad hoc para atender las solicitudes de acceso a la información.</w:t>
      </w:r>
      <w:r w:rsidRPr="00C806C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CA64172" w14:textId="77777777" w:rsidR="00B37F93" w:rsidRPr="00C806C9" w:rsidRDefault="00B37F93" w:rsidP="00B37F93">
      <w:pPr>
        <w:ind w:left="851" w:right="901"/>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 xml:space="preserve">Resoluciones: </w:t>
      </w:r>
    </w:p>
    <w:p w14:paraId="1129BBD6" w14:textId="77777777" w:rsidR="00B37F93" w:rsidRPr="00C806C9" w:rsidRDefault="00B37F93" w:rsidP="00B37F93">
      <w:pPr>
        <w:ind w:left="851" w:right="901"/>
        <w:jc w:val="both"/>
        <w:rPr>
          <w:rFonts w:ascii="Palatino Linotype" w:eastAsia="Palatino Linotype" w:hAnsi="Palatino Linotype" w:cs="Palatino Linotype"/>
          <w:i/>
          <w:sz w:val="22"/>
          <w:szCs w:val="22"/>
        </w:rPr>
      </w:pPr>
      <w:r w:rsidRPr="00C806C9">
        <w:rPr>
          <w:rFonts w:ascii="Noto Sans Symbols" w:eastAsia="Noto Sans Symbols" w:hAnsi="Noto Sans Symbols" w:cs="Noto Sans Symbols"/>
          <w:i/>
          <w:sz w:val="22"/>
          <w:szCs w:val="22"/>
        </w:rPr>
        <w:t>∙</w:t>
      </w:r>
      <w:r w:rsidRPr="00C806C9">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0917B951" w14:textId="77777777" w:rsidR="00B37F93" w:rsidRPr="00C806C9" w:rsidRDefault="00B37F93" w:rsidP="00B37F93">
      <w:pPr>
        <w:ind w:left="851" w:right="901"/>
        <w:jc w:val="both"/>
        <w:rPr>
          <w:rFonts w:ascii="Palatino Linotype" w:eastAsia="Palatino Linotype" w:hAnsi="Palatino Linotype" w:cs="Palatino Linotype"/>
          <w:i/>
          <w:sz w:val="22"/>
          <w:szCs w:val="22"/>
        </w:rPr>
      </w:pPr>
      <w:r w:rsidRPr="00C806C9">
        <w:rPr>
          <w:rFonts w:ascii="Noto Sans Symbols" w:eastAsia="Noto Sans Symbols" w:hAnsi="Noto Sans Symbols" w:cs="Noto Sans Symbols"/>
          <w:i/>
          <w:sz w:val="22"/>
          <w:szCs w:val="22"/>
        </w:rPr>
        <w:t>∙</w:t>
      </w:r>
      <w:r w:rsidRPr="00C806C9">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6E2D1138" w14:textId="77777777" w:rsidR="00B37F93" w:rsidRPr="00C806C9" w:rsidRDefault="00B37F93" w:rsidP="00B37F93">
      <w:pPr>
        <w:ind w:left="851" w:right="901"/>
        <w:jc w:val="both"/>
        <w:rPr>
          <w:rFonts w:ascii="Palatino Linotype" w:eastAsia="Palatino Linotype" w:hAnsi="Palatino Linotype" w:cs="Palatino Linotype"/>
          <w:i/>
          <w:sz w:val="22"/>
          <w:szCs w:val="22"/>
        </w:rPr>
      </w:pPr>
      <w:r w:rsidRPr="00C806C9">
        <w:rPr>
          <w:rFonts w:ascii="Noto Sans Symbols" w:eastAsia="Noto Sans Symbols" w:hAnsi="Noto Sans Symbols" w:cs="Noto Sans Symbols"/>
          <w:i/>
          <w:sz w:val="22"/>
          <w:szCs w:val="22"/>
        </w:rPr>
        <w:lastRenderedPageBreak/>
        <w:t>∙</w:t>
      </w:r>
      <w:r w:rsidRPr="00C806C9">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51FA8568" w14:textId="77777777" w:rsidR="00B37F93" w:rsidRPr="00C806C9" w:rsidRDefault="00B37F93" w:rsidP="00B37F93">
      <w:pPr>
        <w:spacing w:line="360" w:lineRule="auto"/>
        <w:ind w:right="-93"/>
        <w:jc w:val="both"/>
        <w:rPr>
          <w:rFonts w:ascii="Palatino Linotype" w:eastAsia="Palatino Linotype" w:hAnsi="Palatino Linotype" w:cs="Palatino Linotype"/>
        </w:rPr>
      </w:pPr>
    </w:p>
    <w:p w14:paraId="12DCCE8F" w14:textId="77777777" w:rsidR="00B37F93" w:rsidRPr="00C806C9" w:rsidRDefault="00B37F93" w:rsidP="00B37F93">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60CC5F7" w14:textId="77777777" w:rsidR="00B42990" w:rsidRPr="00C806C9" w:rsidRDefault="00B42990" w:rsidP="00B37F93">
      <w:pPr>
        <w:spacing w:line="360" w:lineRule="auto"/>
        <w:jc w:val="both"/>
        <w:rPr>
          <w:rFonts w:ascii="Palatino Linotype" w:eastAsia="Palatino Linotype" w:hAnsi="Palatino Linotype" w:cs="Palatino Linotype"/>
        </w:rPr>
      </w:pPr>
    </w:p>
    <w:p w14:paraId="10271C61" w14:textId="77777777" w:rsidR="00B37F93" w:rsidRPr="00C806C9" w:rsidRDefault="00B37F93" w:rsidP="00B37F93">
      <w:pPr>
        <w:spacing w:line="360" w:lineRule="auto"/>
        <w:ind w:right="49"/>
        <w:jc w:val="both"/>
        <w:rPr>
          <w:rFonts w:ascii="Palatino Linotype" w:eastAsia="Palatino Linotype" w:hAnsi="Palatino Linotype" w:cs="Palatino Linotype"/>
        </w:rPr>
      </w:pPr>
      <w:r w:rsidRPr="00C806C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7787C6C" w14:textId="77777777" w:rsidR="00B37F93" w:rsidRPr="00C806C9" w:rsidRDefault="00B37F93" w:rsidP="00B37F93">
      <w:pPr>
        <w:spacing w:line="360" w:lineRule="auto"/>
        <w:ind w:right="49"/>
        <w:jc w:val="both"/>
        <w:rPr>
          <w:rFonts w:ascii="Palatino Linotype" w:eastAsia="Palatino Linotype" w:hAnsi="Palatino Linotype" w:cs="Palatino Linotype"/>
        </w:rPr>
      </w:pPr>
    </w:p>
    <w:p w14:paraId="744A0423" w14:textId="77777777" w:rsidR="00B37F93" w:rsidRPr="00C806C9" w:rsidRDefault="00B37F93" w:rsidP="00B37F93">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C806C9">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568DA8CD" w14:textId="77777777" w:rsidR="00B37F93" w:rsidRPr="00C806C9" w:rsidRDefault="00B37F93" w:rsidP="00B37F93">
      <w:pPr>
        <w:ind w:left="851" w:right="899"/>
        <w:jc w:val="both"/>
        <w:rPr>
          <w:rFonts w:ascii="Palatino Linotype" w:eastAsia="Palatino Linotype" w:hAnsi="Palatino Linotype" w:cs="Palatino Linotype"/>
          <w:i/>
          <w:sz w:val="22"/>
          <w:szCs w:val="22"/>
        </w:rPr>
      </w:pPr>
    </w:p>
    <w:p w14:paraId="1391A481" w14:textId="77777777" w:rsidR="00B37F93" w:rsidRPr="00C806C9" w:rsidRDefault="00B37F93" w:rsidP="00B37F93">
      <w:pPr>
        <w:ind w:left="851" w:right="899"/>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w:t>
      </w:r>
      <w:r w:rsidRPr="00C806C9">
        <w:rPr>
          <w:rFonts w:ascii="Palatino Linotype" w:eastAsia="Palatino Linotype" w:hAnsi="Palatino Linotype" w:cs="Palatino Linotype"/>
          <w:b/>
          <w:i/>
          <w:sz w:val="22"/>
          <w:szCs w:val="22"/>
        </w:rPr>
        <w:t xml:space="preserve">Artículo 3. </w:t>
      </w:r>
      <w:r w:rsidRPr="00C806C9">
        <w:rPr>
          <w:rFonts w:ascii="Palatino Linotype" w:eastAsia="Palatino Linotype" w:hAnsi="Palatino Linotype" w:cs="Palatino Linotype"/>
          <w:i/>
          <w:sz w:val="22"/>
          <w:szCs w:val="22"/>
        </w:rPr>
        <w:t>Para los efectos de la presente Ley se entenderá por:</w:t>
      </w:r>
    </w:p>
    <w:p w14:paraId="5560AF25" w14:textId="77777777" w:rsidR="00B37F93" w:rsidRPr="00C806C9" w:rsidRDefault="00B37F93" w:rsidP="00B37F93">
      <w:pPr>
        <w:ind w:left="851" w:right="899"/>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w:t>
      </w:r>
    </w:p>
    <w:p w14:paraId="792C06D0" w14:textId="77777777" w:rsidR="00B37F93" w:rsidRPr="00C806C9" w:rsidRDefault="00B37F93" w:rsidP="00B37F93">
      <w:pPr>
        <w:ind w:left="851" w:right="899"/>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b/>
          <w:i/>
          <w:sz w:val="22"/>
          <w:szCs w:val="22"/>
        </w:rPr>
        <w:t>XI. Documento:</w:t>
      </w:r>
      <w:r w:rsidRPr="00C806C9">
        <w:rPr>
          <w:rFonts w:ascii="Palatino Linotype" w:eastAsia="Palatino Linotype" w:hAnsi="Palatino Linotype" w:cs="Palatino Linotype"/>
          <w:i/>
          <w:sz w:val="22"/>
          <w:szCs w:val="22"/>
        </w:rPr>
        <w:t xml:space="preserve"> Los expedientes, reportes, estudios, actas</w:t>
      </w:r>
      <w:r w:rsidRPr="00C806C9">
        <w:rPr>
          <w:rFonts w:ascii="Palatino Linotype" w:eastAsia="Palatino Linotype" w:hAnsi="Palatino Linotype" w:cs="Palatino Linotype"/>
          <w:b/>
          <w:i/>
          <w:sz w:val="22"/>
          <w:szCs w:val="22"/>
        </w:rPr>
        <w:t>,</w:t>
      </w:r>
      <w:r w:rsidRPr="00C806C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90E5ABE" w14:textId="77777777" w:rsidR="00B37F93" w:rsidRPr="00C806C9" w:rsidRDefault="00B37F93" w:rsidP="00B37F93">
      <w:pPr>
        <w:ind w:left="851" w:right="899"/>
        <w:jc w:val="both"/>
        <w:rPr>
          <w:rFonts w:ascii="Palatino Linotype" w:eastAsia="Palatino Linotype" w:hAnsi="Palatino Linotype" w:cs="Palatino Linotype"/>
          <w:sz w:val="22"/>
          <w:szCs w:val="22"/>
        </w:rPr>
      </w:pPr>
    </w:p>
    <w:p w14:paraId="26BBE432" w14:textId="77777777" w:rsidR="00B37F93" w:rsidRPr="00C806C9" w:rsidRDefault="00B37F93" w:rsidP="00B37F93">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12E1C59" w14:textId="77777777" w:rsidR="00B37F93" w:rsidRPr="00C806C9" w:rsidRDefault="00B37F93" w:rsidP="00B37F93">
      <w:pPr>
        <w:ind w:left="851" w:right="899"/>
        <w:jc w:val="both"/>
        <w:rPr>
          <w:rFonts w:ascii="Palatino Linotype" w:eastAsia="Palatino Linotype" w:hAnsi="Palatino Linotype" w:cs="Palatino Linotype"/>
        </w:rPr>
      </w:pPr>
    </w:p>
    <w:p w14:paraId="31022F11" w14:textId="77777777" w:rsidR="00B37F93" w:rsidRPr="00C806C9" w:rsidRDefault="00B37F93" w:rsidP="00B37F93">
      <w:pPr>
        <w:ind w:left="851" w:right="899"/>
        <w:jc w:val="both"/>
        <w:rPr>
          <w:rFonts w:ascii="Palatino Linotype" w:eastAsia="Palatino Linotype" w:hAnsi="Palatino Linotype" w:cs="Palatino Linotype"/>
          <w:b/>
          <w:i/>
          <w:sz w:val="22"/>
          <w:szCs w:val="22"/>
        </w:rPr>
      </w:pPr>
      <w:r w:rsidRPr="00C806C9">
        <w:rPr>
          <w:rFonts w:ascii="Palatino Linotype" w:eastAsia="Palatino Linotype" w:hAnsi="Palatino Linotype" w:cs="Palatino Linotype"/>
          <w:b/>
          <w:sz w:val="22"/>
          <w:szCs w:val="22"/>
        </w:rPr>
        <w:t>“</w:t>
      </w:r>
      <w:r w:rsidRPr="00C806C9">
        <w:rPr>
          <w:rFonts w:ascii="Palatino Linotype" w:eastAsia="Palatino Linotype" w:hAnsi="Palatino Linotype" w:cs="Palatino Linotype"/>
          <w:b/>
          <w:i/>
          <w:sz w:val="22"/>
          <w:szCs w:val="22"/>
        </w:rPr>
        <w:t>CRITERIO 0002-11</w:t>
      </w:r>
    </w:p>
    <w:p w14:paraId="3BD46383" w14:textId="77777777" w:rsidR="00B37F93" w:rsidRPr="00C806C9" w:rsidRDefault="00B37F93" w:rsidP="00B37F93">
      <w:pPr>
        <w:ind w:left="851" w:right="899"/>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806C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FA653D" w14:textId="77777777" w:rsidR="00B37F93" w:rsidRPr="00C806C9" w:rsidRDefault="00B37F93" w:rsidP="00B37F93">
      <w:pPr>
        <w:ind w:left="851" w:right="899"/>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A0ACE64" w14:textId="77777777" w:rsidR="00B37F93" w:rsidRPr="00C806C9" w:rsidRDefault="00B37F93" w:rsidP="00B37F93">
      <w:pPr>
        <w:ind w:left="851" w:right="899"/>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B9CCE7C" w14:textId="77777777" w:rsidR="00B37F93" w:rsidRPr="00C806C9" w:rsidRDefault="00B37F93" w:rsidP="00B37F93">
      <w:pPr>
        <w:ind w:left="851" w:right="899"/>
        <w:jc w:val="both"/>
        <w:rPr>
          <w:rFonts w:ascii="Palatino Linotype" w:eastAsia="Palatino Linotype" w:hAnsi="Palatino Linotype" w:cs="Palatino Linotype"/>
          <w:b/>
          <w:i/>
          <w:sz w:val="22"/>
          <w:szCs w:val="22"/>
        </w:rPr>
      </w:pPr>
      <w:r w:rsidRPr="00C806C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9AA4411" w14:textId="77777777" w:rsidR="00B37F93" w:rsidRPr="00C806C9" w:rsidRDefault="00B37F93" w:rsidP="00B37F93">
      <w:pPr>
        <w:ind w:left="851" w:right="899"/>
        <w:jc w:val="both"/>
        <w:rPr>
          <w:rFonts w:ascii="Palatino Linotype" w:eastAsia="Palatino Linotype" w:hAnsi="Palatino Linotype" w:cs="Palatino Linotype"/>
          <w:b/>
          <w:i/>
          <w:sz w:val="22"/>
          <w:szCs w:val="22"/>
        </w:rPr>
      </w:pPr>
      <w:r w:rsidRPr="00C806C9">
        <w:rPr>
          <w:rFonts w:ascii="Palatino Linotype" w:eastAsia="Palatino Linotype" w:hAnsi="Palatino Linotype" w:cs="Palatino Linotype"/>
          <w:b/>
          <w:i/>
          <w:sz w:val="22"/>
          <w:szCs w:val="22"/>
        </w:rPr>
        <w:lastRenderedPageBreak/>
        <w:t>3) Que se trate de información registrada en cualquier soporte documental, que en ejercicio de las atribuciones conferidas, se encuentre en posesión de los Sujetos Obligados.” (Sic)</w:t>
      </w:r>
    </w:p>
    <w:p w14:paraId="42FD72DF" w14:textId="77777777" w:rsidR="00B37F93" w:rsidRPr="00C806C9" w:rsidRDefault="00B37F93" w:rsidP="00B37F93">
      <w:pPr>
        <w:spacing w:before="240" w:after="240" w:line="360" w:lineRule="auto"/>
        <w:contextualSpacing/>
        <w:jc w:val="both"/>
        <w:rPr>
          <w:rFonts w:ascii="Palatino Linotype" w:eastAsia="Palatino Linotype" w:hAnsi="Palatino Linotype" w:cs="Palatino Linotype"/>
        </w:rPr>
      </w:pPr>
    </w:p>
    <w:p w14:paraId="1AE0F5C7" w14:textId="6B8159A1" w:rsidR="00581679" w:rsidRPr="00C806C9" w:rsidRDefault="00B37F93" w:rsidP="00B37F93">
      <w:pPr>
        <w:spacing w:before="240" w:after="240" w:line="360" w:lineRule="auto"/>
        <w:contextualSpacing/>
        <w:jc w:val="both"/>
        <w:rPr>
          <w:rFonts w:ascii="Palatino Linotype" w:eastAsia="Palatino Linotype" w:hAnsi="Palatino Linotype" w:cs="Palatino Linotype"/>
        </w:rPr>
      </w:pPr>
      <w:r w:rsidRPr="00C806C9">
        <w:rPr>
          <w:rFonts w:ascii="Palatino Linotype" w:eastAsia="Palatino Linotype" w:hAnsi="Palatino Linotype" w:cs="Palatino Linotype"/>
        </w:rPr>
        <w:t>Ahora bien</w:t>
      </w:r>
      <w:r w:rsidR="00581679" w:rsidRPr="00C806C9">
        <w:rPr>
          <w:rFonts w:ascii="Palatino Linotype" w:eastAsia="Palatino Linotype" w:hAnsi="Palatino Linotype" w:cs="Palatino Linotype"/>
        </w:rPr>
        <w:t>, del análisis de la solicitud de información motivo del recurso de revisión que ahora se resuelve, se advierte que el particular req</w:t>
      </w:r>
      <w:r w:rsidR="00C57FF9" w:rsidRPr="00C806C9">
        <w:rPr>
          <w:rFonts w:ascii="Palatino Linotype" w:eastAsia="Palatino Linotype" w:hAnsi="Palatino Linotype" w:cs="Palatino Linotype"/>
        </w:rPr>
        <w:t xml:space="preserve">uirió al </w:t>
      </w:r>
      <w:r w:rsidR="002E7396" w:rsidRPr="00C806C9">
        <w:rPr>
          <w:rFonts w:ascii="Palatino Linotype" w:eastAsia="Palatino Linotype" w:hAnsi="Palatino Linotype" w:cs="Palatino Linotype"/>
        </w:rPr>
        <w:t>Ayuntamiento de Metepec</w:t>
      </w:r>
      <w:r w:rsidR="00581679" w:rsidRPr="00C806C9">
        <w:rPr>
          <w:rFonts w:ascii="Palatino Linotype" w:eastAsia="Palatino Linotype" w:hAnsi="Palatino Linotype" w:cs="Palatino Linotype"/>
        </w:rPr>
        <w:t>, lo siguiente</w:t>
      </w:r>
      <w:r w:rsidRPr="00C806C9">
        <w:rPr>
          <w:rFonts w:ascii="Palatino Linotype" w:eastAsia="Palatino Linotype" w:hAnsi="Palatino Linotype" w:cs="Palatino Linotype"/>
        </w:rPr>
        <w:t>:</w:t>
      </w:r>
    </w:p>
    <w:p w14:paraId="5976F0B7" w14:textId="77777777" w:rsidR="00B37F93" w:rsidRPr="00C806C9" w:rsidRDefault="00B37F93" w:rsidP="00581679">
      <w:pPr>
        <w:spacing w:before="240" w:after="240" w:line="360" w:lineRule="auto"/>
        <w:contextualSpacing/>
        <w:jc w:val="both"/>
        <w:rPr>
          <w:rFonts w:ascii="Palatino Linotype" w:eastAsia="Palatino Linotype" w:hAnsi="Palatino Linotype" w:cs="Palatino Linotype"/>
        </w:rPr>
      </w:pPr>
    </w:p>
    <w:p w14:paraId="4B5736C5" w14:textId="0D89CD07" w:rsidR="00BE6772" w:rsidRPr="00C806C9" w:rsidRDefault="002E7396" w:rsidP="002E7396">
      <w:pPr>
        <w:pStyle w:val="Prrafodelista"/>
        <w:numPr>
          <w:ilvl w:val="0"/>
          <w:numId w:val="26"/>
        </w:numPr>
        <w:spacing w:before="240" w:after="240" w:line="360" w:lineRule="auto"/>
        <w:ind w:right="49"/>
        <w:jc w:val="both"/>
        <w:rPr>
          <w:rFonts w:ascii="Palatino Linotype" w:eastAsia="Palatino Linotype" w:hAnsi="Palatino Linotype" w:cs="Palatino Linotype"/>
        </w:rPr>
      </w:pPr>
      <w:r w:rsidRPr="00C806C9">
        <w:rPr>
          <w:rFonts w:ascii="Palatino Linotype" w:eastAsia="Palatino Linotype" w:hAnsi="Palatino Linotype" w:cs="Palatino Linotype"/>
        </w:rPr>
        <w:t>La respuesta emitida al oficio fechado el 5 de noviembre de 2021 y recibido por parte de la Dirección de Gobernación el día 09 de noviembre del mismo año, con número de folio F-05112021 enviado por la Asociación de Colonos Residencial Turín A.C.</w:t>
      </w:r>
    </w:p>
    <w:p w14:paraId="26B75EA6" w14:textId="0A319979" w:rsidR="002E7396" w:rsidRPr="00C806C9" w:rsidRDefault="00581679" w:rsidP="002E7396">
      <w:pPr>
        <w:spacing w:before="240" w:after="240" w:line="360" w:lineRule="auto"/>
        <w:ind w:right="49"/>
        <w:jc w:val="both"/>
        <w:rPr>
          <w:rFonts w:ascii="Palatino Linotype" w:eastAsia="Palatino Linotype" w:hAnsi="Palatino Linotype" w:cs="Palatino Linotype"/>
        </w:rPr>
      </w:pPr>
      <w:r w:rsidRPr="00C806C9">
        <w:rPr>
          <w:rFonts w:ascii="Palatino Linotype" w:eastAsia="Palatino Linotype" w:hAnsi="Palatino Linotype" w:cs="Palatino Linotype"/>
        </w:rPr>
        <w:t>En respuesta l</w:t>
      </w:r>
      <w:r w:rsidR="00BE6772" w:rsidRPr="00C806C9">
        <w:rPr>
          <w:rFonts w:ascii="Palatino Linotype" w:eastAsia="Palatino Linotype" w:hAnsi="Palatino Linotype" w:cs="Palatino Linotype"/>
        </w:rPr>
        <w:t xml:space="preserve">a </w:t>
      </w:r>
      <w:r w:rsidR="002E7396" w:rsidRPr="00C806C9">
        <w:rPr>
          <w:rFonts w:ascii="Palatino Linotype" w:eastAsia="Palatino Linotype" w:hAnsi="Palatino Linotype" w:cs="Palatino Linotype"/>
        </w:rPr>
        <w:t xml:space="preserve">Dirección de Gobernación del Ayuntamiento de Metepec, informó que después de haber realizado una búsqueda exhaustiva y razonable de la información solicitada, en los archivos físicos y electrónicos, abarcando las diferentes áreas que integran la dirección de gobernación, tomando en cuenta para tal efecto, archiveros, carpetas, cajas de archivo y legajos, no fue localizado documento o registro alguno que dé cuenta de la respuesta otorgada al oficio que hace mención en la solicitud, esto se robustece con el hecho de que en las actas de entrega recepción de las administración pasada, en los inventarios de archivos de trámite, concentración o pendientes, no se relacionó la entrega de este documento, solicitando al Comité de Transparencia su apoyo para se acuerde la inexistencia total de la documentación que dé cuenta de la información solicitada. </w:t>
      </w:r>
    </w:p>
    <w:p w14:paraId="3D24A521" w14:textId="55DE3FD7" w:rsidR="00BE6772" w:rsidRPr="00C806C9" w:rsidRDefault="00581679" w:rsidP="00581679">
      <w:pPr>
        <w:spacing w:before="240" w:line="360" w:lineRule="auto"/>
        <w:ind w:right="49"/>
        <w:jc w:val="both"/>
        <w:rPr>
          <w:rFonts w:ascii="Palatino Linotype" w:eastAsia="Palatino Linotype" w:hAnsi="Palatino Linotype" w:cs="Palatino Linotype"/>
        </w:rPr>
      </w:pPr>
      <w:r w:rsidRPr="00C806C9">
        <w:rPr>
          <w:rFonts w:ascii="Palatino Linotype" w:eastAsia="Palatino Linotype" w:hAnsi="Palatino Linotype" w:cs="Palatino Linotype"/>
        </w:rPr>
        <w:lastRenderedPageBreak/>
        <w:t>Sin embargo</w:t>
      </w:r>
      <w:r w:rsidR="00BE6772" w:rsidRPr="00C806C9">
        <w:rPr>
          <w:rFonts w:ascii="Palatino Linotype" w:eastAsia="Palatino Linotype" w:hAnsi="Palatino Linotype" w:cs="Palatino Linotype"/>
        </w:rPr>
        <w:t>,</w:t>
      </w:r>
      <w:r w:rsidRPr="00C806C9">
        <w:rPr>
          <w:rFonts w:ascii="Palatino Linotype" w:eastAsia="Palatino Linotype" w:hAnsi="Palatino Linotype" w:cs="Palatino Linotype"/>
        </w:rPr>
        <w:t xml:space="preserve"> el particular de sus motivos de inconformidad se advierte que se quejó porque </w:t>
      </w:r>
      <w:r w:rsidR="002E7396" w:rsidRPr="00C806C9">
        <w:rPr>
          <w:rFonts w:ascii="Palatino Linotype" w:eastAsia="Palatino Linotype" w:hAnsi="Palatino Linotype" w:cs="Palatino Linotype"/>
        </w:rPr>
        <w:t xml:space="preserve">no se le anexa el acta de sesión del comité de transparencia donde se determina la inexistencia de la información. </w:t>
      </w:r>
    </w:p>
    <w:p w14:paraId="152B9F2E" w14:textId="174FDF7A" w:rsidR="00581679" w:rsidRPr="00C806C9" w:rsidRDefault="00DC61F7" w:rsidP="00537FFE">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Una vez notificado el recurso de revisión al </w:t>
      </w:r>
      <w:r w:rsidRPr="00C806C9">
        <w:rPr>
          <w:rFonts w:ascii="Palatino Linotype" w:eastAsia="Palatino Linotype" w:hAnsi="Palatino Linotype" w:cs="Palatino Linotype"/>
          <w:b/>
        </w:rPr>
        <w:t>SUJETO OBLIGADO</w:t>
      </w:r>
      <w:r w:rsidRPr="00C806C9">
        <w:rPr>
          <w:rFonts w:ascii="Palatino Linotype" w:eastAsia="Palatino Linotype" w:hAnsi="Palatino Linotype" w:cs="Palatino Linotype"/>
        </w:rPr>
        <w:t xml:space="preserve">, </w:t>
      </w:r>
      <w:r w:rsidR="002E7396" w:rsidRPr="00C806C9">
        <w:rPr>
          <w:rFonts w:ascii="Palatino Linotype" w:eastAsia="Palatino Linotype" w:hAnsi="Palatino Linotype" w:cs="Palatino Linotype"/>
        </w:rPr>
        <w:t>este mediante informe justificado remiti</w:t>
      </w:r>
      <w:r w:rsidR="00077D5F" w:rsidRPr="00C806C9">
        <w:rPr>
          <w:rFonts w:ascii="Palatino Linotype" w:eastAsia="Palatino Linotype" w:hAnsi="Palatino Linotype" w:cs="Palatino Linotype"/>
        </w:rPr>
        <w:t>ó el acta de la Nonagésima Primera Sesión Extraordinaria del Comité de Transparencia del Ayuntamiento de Metepec, de fecha 30 de junio del año 2023, por medio del cual se aprobó el acuerdo número 10/CT/MET/EXT-91/2023 en donde se declaró la inexistencia de la información para dar respuesta a la solicitud de información número 00357/METEPEC/IP/2023.</w:t>
      </w:r>
    </w:p>
    <w:p w14:paraId="3AEB1A94" w14:textId="77777777" w:rsidR="001169D0" w:rsidRPr="00C806C9" w:rsidRDefault="001169D0" w:rsidP="001169D0">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Con base en lo precedente, se determina que la información proporcionada por el </w:t>
      </w:r>
      <w:r w:rsidRPr="00C806C9">
        <w:rPr>
          <w:rFonts w:ascii="Palatino Linotype" w:eastAsia="Palatino Linotype" w:hAnsi="Palatino Linotype" w:cs="Palatino Linotype"/>
          <w:b/>
        </w:rPr>
        <w:t>SUJETO OBLIGADO</w:t>
      </w:r>
      <w:r w:rsidRPr="00C806C9">
        <w:rPr>
          <w:rFonts w:ascii="Palatino Linotype" w:eastAsia="Palatino Linotype" w:hAnsi="Palatino Linotype" w:cs="Palatino Linotype"/>
        </w:rPr>
        <w:t xml:space="preserve"> en su respuesta, cumple con lo establecido por los artículos 4, 12 y 24 último párrafo de la Ley de Transparencia y Acceso a la Información Pública del Estado de México y Municipios; por ello, los motivos de inconformidad acontecen infundados para modificar o revocar la respuesta del </w:t>
      </w:r>
      <w:r w:rsidRPr="00C806C9">
        <w:rPr>
          <w:rFonts w:ascii="Palatino Linotype" w:eastAsia="Palatino Linotype" w:hAnsi="Palatino Linotype" w:cs="Palatino Linotype"/>
          <w:b/>
        </w:rPr>
        <w:t>SUJETO OBLIGADO</w:t>
      </w:r>
      <w:r w:rsidRPr="00C806C9">
        <w:rPr>
          <w:rFonts w:ascii="Palatino Linotype" w:eastAsia="Palatino Linotype" w:hAnsi="Palatino Linotype" w:cs="Palatino Linotype"/>
        </w:rPr>
        <w:t xml:space="preserve"> en razón de las consideraciones de derecho que a continuación se exponen:</w:t>
      </w:r>
    </w:p>
    <w:p w14:paraId="5BE009CB" w14:textId="77777777" w:rsidR="00660BED" w:rsidRPr="00C806C9" w:rsidRDefault="00660BED" w:rsidP="001169D0">
      <w:pPr>
        <w:spacing w:line="360" w:lineRule="auto"/>
        <w:jc w:val="both"/>
        <w:rPr>
          <w:rFonts w:ascii="Palatino Linotype" w:eastAsia="Palatino Linotype" w:hAnsi="Palatino Linotype" w:cs="Palatino Linotype"/>
        </w:rPr>
      </w:pPr>
    </w:p>
    <w:p w14:paraId="1A8F7EF4" w14:textId="5A425A9F" w:rsidR="00077D5F" w:rsidRPr="00C806C9" w:rsidRDefault="00077D5F" w:rsidP="00077D5F">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Resulta necesario recordar que lo que requiere obtener la parte </w:t>
      </w:r>
      <w:r w:rsidRPr="00C806C9">
        <w:rPr>
          <w:rFonts w:ascii="Palatino Linotype" w:eastAsia="Palatino Linotype" w:hAnsi="Palatino Linotype" w:cs="Palatino Linotype"/>
          <w:b/>
        </w:rPr>
        <w:t>RECURRENTE</w:t>
      </w:r>
      <w:r w:rsidRPr="00C806C9">
        <w:rPr>
          <w:rFonts w:ascii="Palatino Linotype" w:eastAsia="Palatino Linotype" w:hAnsi="Palatino Linotype" w:cs="Palatino Linotype"/>
        </w:rPr>
        <w:t>, es el documento en donde consta la respuesta que se emitió a la petición que se realizó el nueve de noviembre del año 2021 a la Dirección de Gobernación del Ayuntamiento de Metepec.</w:t>
      </w:r>
    </w:p>
    <w:p w14:paraId="0E06113D" w14:textId="77777777" w:rsidR="00077D5F" w:rsidRPr="00C806C9" w:rsidRDefault="00077D5F" w:rsidP="00077D5F">
      <w:pPr>
        <w:spacing w:line="360" w:lineRule="auto"/>
        <w:jc w:val="both"/>
        <w:rPr>
          <w:rFonts w:ascii="Palatino Linotype" w:eastAsia="Palatino Linotype" w:hAnsi="Palatino Linotype" w:cs="Palatino Linotype"/>
        </w:rPr>
      </w:pPr>
    </w:p>
    <w:p w14:paraId="19D00649" w14:textId="77777777" w:rsidR="00077D5F" w:rsidRPr="00C806C9" w:rsidRDefault="00077D5F" w:rsidP="00077D5F">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lastRenderedPageBreak/>
        <w:t>Por lo que, resulta necesario señalar que, de acuerdo con Luis René Guerrero Galván</w:t>
      </w:r>
      <w:r w:rsidRPr="00C806C9">
        <w:rPr>
          <w:rStyle w:val="Refdenotaalpie"/>
          <w:rFonts w:ascii="Palatino Linotype" w:eastAsia="Palatino Linotype" w:hAnsi="Palatino Linotype" w:cs="Palatino Linotype"/>
        </w:rPr>
        <w:footnoteReference w:id="1"/>
      </w:r>
      <w:r w:rsidRPr="00C806C9">
        <w:rPr>
          <w:rFonts w:ascii="Palatino Linotype" w:eastAsia="Palatino Linotype" w:hAnsi="Palatino Linotype" w:cs="Palatino Linotype"/>
        </w:rPr>
        <w:t xml:space="preserve">, el derecho de petición, es considerado como el derecho de toda persona de dirigir peticiones a cualquier órgano de gobierno, el cual jurídicamente se entiende como el derecho relacionado con la obligación que tiene el Estado de permitir al ciudadano elevar ante los diversos órganos de gobierno una solicitud y que se encuentra establecido en el artículo 8 de la Constitución Política de los Estados Unidos Mexicanos el cual a la literalidad refiere que: </w:t>
      </w:r>
    </w:p>
    <w:p w14:paraId="5C8DF00A" w14:textId="77777777" w:rsidR="00077D5F" w:rsidRPr="00C806C9" w:rsidRDefault="00077D5F" w:rsidP="00077D5F">
      <w:pPr>
        <w:spacing w:line="360" w:lineRule="auto"/>
        <w:jc w:val="both"/>
        <w:rPr>
          <w:rFonts w:ascii="Palatino Linotype" w:eastAsia="Palatino Linotype" w:hAnsi="Palatino Linotype" w:cs="Palatino Linotype"/>
        </w:rPr>
      </w:pPr>
    </w:p>
    <w:p w14:paraId="4C3EA173" w14:textId="77777777" w:rsidR="00077D5F" w:rsidRPr="00C806C9" w:rsidRDefault="00077D5F" w:rsidP="00077D5F">
      <w:pPr>
        <w:shd w:val="clear" w:color="auto" w:fill="FFFFFF"/>
        <w:ind w:left="567" w:right="567"/>
        <w:jc w:val="both"/>
        <w:rPr>
          <w:rFonts w:ascii="Palatino Linotype" w:hAnsi="Palatino Linotype" w:cs="Open Sans"/>
          <w:i/>
          <w:iCs/>
          <w:sz w:val="22"/>
          <w:szCs w:val="22"/>
          <w:lang w:val="es-MX"/>
        </w:rPr>
      </w:pPr>
      <w:r w:rsidRPr="00C806C9">
        <w:rPr>
          <w:rFonts w:ascii="Palatino Linotype" w:hAnsi="Palatino Linotype" w:cs="Open Sans"/>
          <w:b/>
          <w:bCs/>
          <w:i/>
          <w:iCs/>
          <w:sz w:val="22"/>
          <w:szCs w:val="22"/>
          <w:lang w:val="es-MX"/>
        </w:rPr>
        <w:t>Art. 8o.- </w:t>
      </w:r>
      <w:r w:rsidRPr="00C806C9">
        <w:rPr>
          <w:rFonts w:ascii="Palatino Linotype" w:hAnsi="Palatino Linotype" w:cs="Open Sans"/>
          <w:i/>
          <w:iCs/>
          <w:sz w:val="22"/>
          <w:szCs w:val="22"/>
          <w:lang w:val="es-MX"/>
        </w:rPr>
        <w:t xml:space="preserve">Los funcionarios y empleados públicos </w:t>
      </w:r>
      <w:r w:rsidRPr="00C806C9">
        <w:rPr>
          <w:rFonts w:ascii="Palatino Linotype" w:hAnsi="Palatino Linotype" w:cs="Open Sans"/>
          <w:b/>
          <w:bCs/>
          <w:i/>
          <w:iCs/>
          <w:sz w:val="22"/>
          <w:szCs w:val="22"/>
          <w:u w:val="single"/>
          <w:lang w:val="es-MX"/>
        </w:rPr>
        <w:t>respetarán el ejercicio del derecho de petición, siempre que ésta se formule por escrito, de manera pacífica y respetuosa</w:t>
      </w:r>
      <w:r w:rsidRPr="00C806C9">
        <w:rPr>
          <w:rFonts w:ascii="Palatino Linotype" w:hAnsi="Palatino Linotype" w:cs="Open Sans"/>
          <w:i/>
          <w:iCs/>
          <w:sz w:val="22"/>
          <w:szCs w:val="22"/>
          <w:lang w:val="es-MX"/>
        </w:rPr>
        <w:t>; pero en materia política sólo podrán hacer uso de ese derecho los ciudadanos de la República.</w:t>
      </w:r>
    </w:p>
    <w:p w14:paraId="19C48F3F" w14:textId="77777777" w:rsidR="00077D5F" w:rsidRPr="00C806C9" w:rsidRDefault="00077D5F" w:rsidP="00077D5F">
      <w:pPr>
        <w:shd w:val="clear" w:color="auto" w:fill="FFFFFF"/>
        <w:ind w:left="567" w:right="567"/>
        <w:jc w:val="both"/>
        <w:rPr>
          <w:rFonts w:ascii="Palatino Linotype" w:hAnsi="Palatino Linotype" w:cs="Open Sans"/>
          <w:i/>
          <w:iCs/>
          <w:sz w:val="22"/>
          <w:szCs w:val="22"/>
          <w:lang w:val="es-MX"/>
        </w:rPr>
      </w:pPr>
    </w:p>
    <w:p w14:paraId="24B82EE4" w14:textId="77777777" w:rsidR="00077D5F" w:rsidRPr="00C806C9" w:rsidRDefault="00077D5F" w:rsidP="00077D5F">
      <w:pPr>
        <w:shd w:val="clear" w:color="auto" w:fill="FFFFFF"/>
        <w:ind w:left="567" w:right="567"/>
        <w:jc w:val="both"/>
        <w:rPr>
          <w:rFonts w:ascii="Palatino Linotype" w:hAnsi="Palatino Linotype" w:cs="Open Sans"/>
          <w:i/>
          <w:iCs/>
          <w:sz w:val="22"/>
          <w:szCs w:val="22"/>
          <w:lang w:val="es-MX"/>
        </w:rPr>
      </w:pPr>
      <w:r w:rsidRPr="00C806C9">
        <w:rPr>
          <w:rFonts w:ascii="Palatino Linotype" w:hAnsi="Palatino Linotype" w:cs="Open Sans"/>
          <w:i/>
          <w:iCs/>
          <w:sz w:val="22"/>
          <w:szCs w:val="22"/>
          <w:lang w:val="es-MX"/>
        </w:rPr>
        <w:t>A toda petición deberá recaer un acuerdo escrito de la autoridad a quien se haya dirigido, la cual tiene obligación de hacerlo conocer en breve término al peticionario.</w:t>
      </w:r>
    </w:p>
    <w:p w14:paraId="48EBB3D9" w14:textId="77777777" w:rsidR="00077D5F" w:rsidRPr="00C806C9" w:rsidRDefault="00077D5F" w:rsidP="00077D5F">
      <w:pPr>
        <w:shd w:val="clear" w:color="auto" w:fill="FFFFFF"/>
        <w:ind w:left="567" w:right="567"/>
        <w:jc w:val="both"/>
        <w:rPr>
          <w:rFonts w:ascii="Palatino Linotype" w:hAnsi="Palatino Linotype" w:cs="Open Sans"/>
          <w:i/>
          <w:iCs/>
          <w:sz w:val="22"/>
          <w:szCs w:val="22"/>
          <w:lang w:val="es-MX"/>
        </w:rPr>
      </w:pPr>
    </w:p>
    <w:p w14:paraId="155F6F91" w14:textId="77777777" w:rsidR="00077D5F" w:rsidRPr="00C806C9" w:rsidRDefault="00077D5F" w:rsidP="00077D5F">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Del precepto citado, se tiene que, por una parte, se establece el respeto al derecho de petición de los ciudadanos, y por otra, precisa la garantía otorgada en virtud de la cual </w:t>
      </w:r>
      <w:r w:rsidRPr="00C806C9">
        <w:rPr>
          <w:rFonts w:ascii="Palatino Linotype" w:eastAsia="Palatino Linotype" w:hAnsi="Palatino Linotype" w:cs="Palatino Linotype"/>
          <w:b/>
          <w:bCs/>
        </w:rPr>
        <w:t>se exige a la autoridad haga recaer un acuerdo escrito que se dé a conocer en breve término al peticionario</w:t>
      </w:r>
      <w:r w:rsidRPr="00C806C9">
        <w:rPr>
          <w:rFonts w:ascii="Palatino Linotype" w:eastAsia="Palatino Linotype" w:hAnsi="Palatino Linotype" w:cs="Palatino Linotype"/>
        </w:rPr>
        <w:t xml:space="preserve">, robustece lo anterior </w:t>
      </w:r>
    </w:p>
    <w:p w14:paraId="0947B817" w14:textId="77777777" w:rsidR="00077D5F" w:rsidRPr="00C806C9" w:rsidRDefault="00077D5F" w:rsidP="00077D5F">
      <w:pPr>
        <w:spacing w:line="276" w:lineRule="auto"/>
        <w:ind w:left="567" w:right="567"/>
        <w:jc w:val="both"/>
        <w:rPr>
          <w:rFonts w:ascii="Palatino Linotype" w:eastAsia="Palatino Linotype" w:hAnsi="Palatino Linotype" w:cs="Palatino Linotype"/>
          <w:i/>
          <w:iCs/>
          <w:sz w:val="22"/>
          <w:szCs w:val="22"/>
        </w:rPr>
      </w:pPr>
      <w:r w:rsidRPr="00C806C9">
        <w:rPr>
          <w:rFonts w:ascii="Palatino Linotype" w:eastAsia="Palatino Linotype" w:hAnsi="Palatino Linotype" w:cs="Palatino Linotype"/>
          <w:i/>
          <w:iCs/>
          <w:sz w:val="22"/>
          <w:szCs w:val="22"/>
        </w:rPr>
        <w:t>“</w:t>
      </w:r>
      <w:r w:rsidRPr="00C806C9">
        <w:rPr>
          <w:rFonts w:ascii="Palatino Linotype" w:eastAsia="Palatino Linotype" w:hAnsi="Palatino Linotype" w:cs="Palatino Linotype"/>
          <w:b/>
          <w:bCs/>
          <w:i/>
          <w:iCs/>
          <w:sz w:val="22"/>
          <w:szCs w:val="22"/>
        </w:rPr>
        <w:t>PETICIÓN, DERECHO DE.</w:t>
      </w:r>
      <w:r w:rsidRPr="00C806C9">
        <w:rPr>
          <w:rFonts w:ascii="Palatino Linotype" w:eastAsia="Palatino Linotype" w:hAnsi="Palatino Linotype" w:cs="Palatino Linotype"/>
          <w:i/>
          <w:iCs/>
          <w:sz w:val="22"/>
          <w:szCs w:val="22"/>
        </w:rPr>
        <w:t xml:space="preserve"> El artículo 8° constitucional protege en principio la garantía de seguridad legal de los ciudadanos relativa a que sus peticiones serán resueltas, pero ello incluye también la protección del derecho de los particulares a ser informados del estado que guardan sus instancias cuando éstas deban sujetarse a un trámite prolongado, pues el precepto constitucional que se analiza, expresamente </w:t>
      </w:r>
      <w:r w:rsidRPr="00C806C9">
        <w:rPr>
          <w:rFonts w:ascii="Palatino Linotype" w:eastAsia="Palatino Linotype" w:hAnsi="Palatino Linotype" w:cs="Palatino Linotype"/>
          <w:b/>
          <w:bCs/>
          <w:i/>
          <w:iCs/>
          <w:sz w:val="22"/>
          <w:szCs w:val="22"/>
          <w:u w:val="single"/>
        </w:rPr>
        <w:t>establece que a toda petición deberá recaer un acuerdo escrito de la autoridad a la que se haya dirigido, la cual tiene la obligación de hacerlo conocer en breve término al peticionario</w:t>
      </w:r>
      <w:r w:rsidRPr="00C806C9">
        <w:rPr>
          <w:rFonts w:ascii="Palatino Linotype" w:eastAsia="Palatino Linotype" w:hAnsi="Palatino Linotype" w:cs="Palatino Linotype"/>
          <w:i/>
          <w:iCs/>
          <w:sz w:val="22"/>
          <w:szCs w:val="22"/>
        </w:rPr>
        <w:t xml:space="preserve">”. </w:t>
      </w:r>
    </w:p>
    <w:p w14:paraId="1F6DF67E" w14:textId="77777777" w:rsidR="00077D5F" w:rsidRPr="00C806C9" w:rsidRDefault="00077D5F" w:rsidP="00077D5F">
      <w:pPr>
        <w:spacing w:line="360" w:lineRule="auto"/>
        <w:jc w:val="both"/>
        <w:rPr>
          <w:rFonts w:ascii="Palatino Linotype" w:eastAsia="Palatino Linotype" w:hAnsi="Palatino Linotype" w:cs="Palatino Linotype"/>
          <w:iCs/>
          <w:lang w:eastAsia="en-US"/>
        </w:rPr>
      </w:pPr>
    </w:p>
    <w:p w14:paraId="5895F2B9" w14:textId="77777777" w:rsidR="00077D5F" w:rsidRPr="00C806C9" w:rsidRDefault="00077D5F" w:rsidP="00077D5F">
      <w:pPr>
        <w:spacing w:line="360" w:lineRule="auto"/>
        <w:jc w:val="both"/>
        <w:rPr>
          <w:rFonts w:ascii="Palatino Linotype" w:eastAsia="Palatino Linotype" w:hAnsi="Palatino Linotype" w:cs="Palatino Linotype"/>
          <w:b/>
          <w:bCs/>
          <w:iCs/>
          <w:lang w:eastAsia="en-US"/>
        </w:rPr>
      </w:pPr>
      <w:r w:rsidRPr="00C806C9">
        <w:rPr>
          <w:rFonts w:ascii="Palatino Linotype" w:eastAsia="Palatino Linotype" w:hAnsi="Palatino Linotype" w:cs="Palatino Linotype"/>
          <w:iCs/>
          <w:lang w:eastAsia="en-US"/>
        </w:rPr>
        <w:t xml:space="preserve">En ese sentido, se entiende que la prerrogativa constitucional precisa como un requisito recíproco que, para el correcto ejercicio del derecho de petición, por un lado, que este debe ser formulado por escrito, es decir, la petición que se pretenda debe constar en un documento, y por otro, que a cada petición debe recaer un acuerdo también por escrito, el cual debe hacerse de conocimiento en un </w:t>
      </w:r>
      <w:r w:rsidRPr="00C806C9">
        <w:rPr>
          <w:rFonts w:ascii="Palatino Linotype" w:eastAsia="Palatino Linotype" w:hAnsi="Palatino Linotype" w:cs="Palatino Linotype"/>
          <w:b/>
          <w:bCs/>
          <w:iCs/>
          <w:lang w:eastAsia="en-US"/>
        </w:rPr>
        <w:t xml:space="preserve">breve término. </w:t>
      </w:r>
    </w:p>
    <w:p w14:paraId="0B8D90D5" w14:textId="77777777" w:rsidR="00077D5F" w:rsidRPr="00C806C9" w:rsidRDefault="00077D5F" w:rsidP="00077D5F">
      <w:pPr>
        <w:spacing w:line="360" w:lineRule="auto"/>
        <w:jc w:val="both"/>
        <w:rPr>
          <w:rFonts w:ascii="Palatino Linotype" w:eastAsia="Palatino Linotype" w:hAnsi="Palatino Linotype" w:cs="Palatino Linotype"/>
          <w:i/>
          <w:lang w:eastAsia="en-US"/>
        </w:rPr>
      </w:pPr>
    </w:p>
    <w:p w14:paraId="50F9E4E3" w14:textId="77777777" w:rsidR="00077D5F" w:rsidRPr="00C806C9" w:rsidRDefault="00077D5F" w:rsidP="00077D5F">
      <w:pPr>
        <w:spacing w:line="360" w:lineRule="auto"/>
        <w:jc w:val="both"/>
        <w:rPr>
          <w:rFonts w:ascii="Palatino Linotype" w:hAnsi="Palatino Linotype"/>
          <w:i/>
          <w:iCs/>
        </w:rPr>
      </w:pPr>
      <w:r w:rsidRPr="00C806C9">
        <w:rPr>
          <w:rFonts w:ascii="Palatino Linotype" w:eastAsia="Palatino Linotype" w:hAnsi="Palatino Linotype" w:cs="Palatino Linotype"/>
          <w:iCs/>
          <w:lang w:eastAsia="en-US"/>
        </w:rPr>
        <w:t xml:space="preserve">Del mismo modo, resulta necesario referir que </w:t>
      </w:r>
      <w:r w:rsidRPr="00C806C9">
        <w:rPr>
          <w:rFonts w:ascii="Palatino Linotype" w:hAnsi="Palatino Linotype"/>
          <w:i/>
          <w:iCs/>
        </w:rPr>
        <w:t xml:space="preserve">la Jurisprudencia XXI.1o.P.A. J/27, de los Tribunales Colegiados de Circuito, localizada en la página 1406, del Semanario Judicial de la Federación y su Gaceta, Tomo XXXIII, marzo 2011, Novena Época, establece lo siguiente: </w:t>
      </w:r>
    </w:p>
    <w:p w14:paraId="1DCECA6F" w14:textId="77777777" w:rsidR="00077D5F" w:rsidRPr="00C806C9" w:rsidRDefault="00077D5F" w:rsidP="00077D5F">
      <w:pPr>
        <w:spacing w:line="276" w:lineRule="auto"/>
        <w:ind w:left="567" w:right="567"/>
        <w:jc w:val="both"/>
        <w:rPr>
          <w:rFonts w:ascii="Palatino Linotype" w:hAnsi="Palatino Linotype"/>
          <w:i/>
          <w:iCs/>
          <w:sz w:val="22"/>
          <w:szCs w:val="22"/>
        </w:rPr>
      </w:pPr>
    </w:p>
    <w:p w14:paraId="2138C25E" w14:textId="77777777" w:rsidR="00077D5F" w:rsidRPr="00C806C9" w:rsidRDefault="00077D5F" w:rsidP="00077D5F">
      <w:pPr>
        <w:spacing w:line="276" w:lineRule="auto"/>
        <w:ind w:left="567" w:right="567"/>
        <w:jc w:val="both"/>
        <w:rPr>
          <w:rFonts w:ascii="Palatino Linotype" w:eastAsia="Palatino Linotype" w:hAnsi="Palatino Linotype" w:cs="Palatino Linotype"/>
          <w:i/>
          <w:iCs/>
          <w:sz w:val="22"/>
          <w:szCs w:val="22"/>
          <w:lang w:eastAsia="en-US"/>
        </w:rPr>
      </w:pPr>
      <w:r w:rsidRPr="00C806C9">
        <w:rPr>
          <w:rFonts w:ascii="Palatino Linotype" w:hAnsi="Palatino Linotype"/>
          <w:i/>
          <w:iCs/>
          <w:sz w:val="22"/>
          <w:szCs w:val="22"/>
        </w:rPr>
        <w:t>“</w:t>
      </w:r>
      <w:r w:rsidRPr="00C806C9">
        <w:rPr>
          <w:rFonts w:ascii="Palatino Linotype" w:hAnsi="Palatino Linotype"/>
          <w:b/>
          <w:bCs/>
          <w:i/>
          <w:iCs/>
          <w:sz w:val="22"/>
          <w:szCs w:val="22"/>
        </w:rPr>
        <w:t>DERECHO DE PETICIÓN. SUS ELEMENTOS</w:t>
      </w:r>
      <w:r w:rsidRPr="00C806C9">
        <w:rPr>
          <w:rFonts w:ascii="Palatino Linotype" w:hAnsi="Palatino Linotype"/>
          <w:i/>
          <w:iCs/>
          <w:sz w:val="22"/>
          <w:szCs w:val="22"/>
        </w:rPr>
        <w:t xml:space="preserve">. El denominado "derecho de petición", acorde con los criterios de los tribunales del Poder Judicial de la Federación, es la garantía individual consagrada en el artículo 8o. de la Constitución Política de los Estados Unidos Mexicanos, </w:t>
      </w:r>
      <w:r w:rsidRPr="00C806C9">
        <w:rPr>
          <w:rFonts w:ascii="Palatino Linotype" w:hAnsi="Palatino Linotype"/>
          <w:b/>
          <w:bCs/>
          <w:i/>
          <w:iCs/>
          <w:sz w:val="22"/>
          <w:szCs w:val="22"/>
        </w:rPr>
        <w:t>en función de la cual cualquier gobernado que presente una petición ante una autoridad, tiene derecho a recibir una respuesta</w:t>
      </w:r>
      <w:r w:rsidRPr="00C806C9">
        <w:rPr>
          <w:rFonts w:ascii="Palatino Linotype" w:hAnsi="Palatino Linotype"/>
          <w:i/>
          <w:iCs/>
          <w:sz w:val="22"/>
          <w:szCs w:val="22"/>
        </w:rPr>
        <w:t xml:space="preserve">.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w:t>
      </w:r>
      <w:r w:rsidRPr="00C806C9">
        <w:rPr>
          <w:rFonts w:ascii="Palatino Linotype" w:hAnsi="Palatino Linotype"/>
          <w:b/>
          <w:bCs/>
          <w:i/>
          <w:iCs/>
          <w:sz w:val="22"/>
          <w:szCs w:val="22"/>
          <w:u w:val="single"/>
        </w:rPr>
        <w:t>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w:t>
      </w:r>
      <w:r w:rsidRPr="00C806C9">
        <w:rPr>
          <w:rFonts w:ascii="Palatino Linotype" w:hAnsi="Palatino Linotype"/>
          <w:i/>
          <w:iCs/>
          <w:sz w:val="22"/>
          <w:szCs w:val="22"/>
        </w:rPr>
        <w:t xml:space="preserve">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w:t>
      </w:r>
      <w:r w:rsidRPr="00C806C9">
        <w:rPr>
          <w:rFonts w:ascii="Palatino Linotype" w:hAnsi="Palatino Linotype"/>
          <w:i/>
          <w:iCs/>
          <w:sz w:val="22"/>
          <w:szCs w:val="22"/>
        </w:rPr>
        <w:lastRenderedPageBreak/>
        <w:t xml:space="preserve">ordenamientos que resulten aplicables al caso, y </w:t>
      </w:r>
      <w:r w:rsidRPr="00C806C9">
        <w:rPr>
          <w:rFonts w:ascii="Palatino Linotype" w:hAnsi="Palatino Linotype"/>
          <w:b/>
          <w:bCs/>
          <w:i/>
          <w:iCs/>
          <w:sz w:val="22"/>
          <w:szCs w:val="22"/>
          <w:u w:val="single"/>
        </w:rPr>
        <w:t>la respuesta o trámite que se dé a la petición debe ser comunicada precisamente por la autoridad ante quien se ejercitó el derecho, y no por otra diversa.”</w:t>
      </w:r>
    </w:p>
    <w:p w14:paraId="198552EA" w14:textId="77777777" w:rsidR="00077D5F" w:rsidRPr="00C806C9" w:rsidRDefault="00077D5F" w:rsidP="00077D5F">
      <w:pPr>
        <w:spacing w:line="360" w:lineRule="auto"/>
        <w:jc w:val="both"/>
        <w:rPr>
          <w:rFonts w:ascii="Palatino Linotype" w:eastAsia="Palatino Linotype" w:hAnsi="Palatino Linotype" w:cs="Palatino Linotype"/>
          <w:iCs/>
          <w:lang w:eastAsia="en-US"/>
        </w:rPr>
      </w:pPr>
    </w:p>
    <w:p w14:paraId="541A6E8D" w14:textId="6B49C8C4" w:rsidR="001169D0" w:rsidRPr="00C806C9" w:rsidRDefault="001169D0" w:rsidP="001169D0">
      <w:pPr>
        <w:spacing w:line="360" w:lineRule="auto"/>
        <w:jc w:val="both"/>
      </w:pPr>
      <w:r w:rsidRPr="00C806C9">
        <w:rPr>
          <w:rFonts w:ascii="Palatino Linotype" w:eastAsia="Palatino Linotype" w:hAnsi="Palatino Linotype" w:cs="Palatino Linotype"/>
          <w:iCs/>
          <w:lang w:eastAsia="en-US"/>
        </w:rPr>
        <w:t xml:space="preserve">Sin embargo, de una revisión a la respuesta se advierte que el </w:t>
      </w:r>
      <w:r w:rsidRPr="00C806C9">
        <w:rPr>
          <w:rFonts w:ascii="Palatino Linotype" w:eastAsia="Palatino Linotype" w:hAnsi="Palatino Linotype" w:cs="Palatino Linotype"/>
          <w:b/>
          <w:iCs/>
          <w:lang w:eastAsia="en-US"/>
        </w:rPr>
        <w:t>SUJETO OBLIGADO</w:t>
      </w:r>
      <w:r w:rsidRPr="00C806C9">
        <w:rPr>
          <w:rFonts w:ascii="Palatino Linotype" w:eastAsia="Palatino Linotype" w:hAnsi="Palatino Linotype" w:cs="Palatino Linotype"/>
          <w:iCs/>
          <w:lang w:eastAsia="en-US"/>
        </w:rPr>
        <w:t xml:space="preserve">, cumplió con el procedimiento de búsqueda exhaustiva y razonable, señalado el </w:t>
      </w:r>
      <w:r w:rsidRPr="00C806C9">
        <w:rPr>
          <w:rFonts w:ascii="Palatino Linotype" w:eastAsia="Palatino Linotype" w:hAnsi="Palatino Linotype" w:cs="Palatino Linotype"/>
        </w:rPr>
        <w:t>artículo 162 de la Ley de Transparencia y Acceso a la Información Pública del Estado de México y Municipios, el cual menciona lo siguiente:</w:t>
      </w:r>
    </w:p>
    <w:p w14:paraId="150FEC32" w14:textId="77777777" w:rsidR="001169D0" w:rsidRPr="00C806C9" w:rsidRDefault="001169D0" w:rsidP="001169D0">
      <w:pPr>
        <w:shd w:val="clear" w:color="auto" w:fill="FFFFFF"/>
        <w:spacing w:after="240" w:line="276" w:lineRule="auto"/>
        <w:ind w:left="993" w:right="1041"/>
        <w:jc w:val="both"/>
      </w:pPr>
      <w:r w:rsidRPr="00C806C9">
        <w:rPr>
          <w:rFonts w:ascii="Palatino Linotype" w:eastAsia="Palatino Linotype" w:hAnsi="Palatino Linotype" w:cs="Palatino Linotype"/>
          <w:b/>
          <w:i/>
          <w:sz w:val="22"/>
          <w:szCs w:val="22"/>
        </w:rPr>
        <w:t>“Artículo 162.</w:t>
      </w:r>
      <w:r w:rsidRPr="00C806C9">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504C7717" w14:textId="5604A0D6" w:rsidR="00077D5F" w:rsidRPr="00C806C9" w:rsidRDefault="001169D0" w:rsidP="00077D5F">
      <w:pPr>
        <w:spacing w:line="360" w:lineRule="auto"/>
        <w:jc w:val="both"/>
        <w:rPr>
          <w:rFonts w:ascii="Palatino Linotype" w:eastAsia="Palatino Linotype" w:hAnsi="Palatino Linotype" w:cs="Palatino Linotype"/>
          <w:iCs/>
          <w:lang w:eastAsia="en-US"/>
        </w:rPr>
      </w:pPr>
      <w:r w:rsidRPr="00C806C9">
        <w:rPr>
          <w:rFonts w:ascii="Palatino Linotype" w:eastAsia="Palatino Linotype" w:hAnsi="Palatino Linotype" w:cs="Palatino Linotype"/>
          <w:iCs/>
          <w:lang w:eastAsia="en-US"/>
        </w:rPr>
        <w:t xml:space="preserve">En razón de que el área del </w:t>
      </w:r>
      <w:r w:rsidRPr="00C806C9">
        <w:rPr>
          <w:rFonts w:ascii="Palatino Linotype" w:eastAsia="Palatino Linotype" w:hAnsi="Palatino Linotype" w:cs="Palatino Linotype"/>
          <w:b/>
          <w:iCs/>
          <w:lang w:eastAsia="en-US"/>
        </w:rPr>
        <w:t>SUJETO OBLIGADO</w:t>
      </w:r>
      <w:r w:rsidRPr="00C806C9">
        <w:rPr>
          <w:rFonts w:ascii="Palatino Linotype" w:eastAsia="Palatino Linotype" w:hAnsi="Palatino Linotype" w:cs="Palatino Linotype"/>
          <w:iCs/>
          <w:lang w:eastAsia="en-US"/>
        </w:rPr>
        <w:t xml:space="preserve"> que se pronunció y de quien </w:t>
      </w:r>
      <w:r w:rsidR="00D057AD" w:rsidRPr="00C806C9">
        <w:rPr>
          <w:rFonts w:ascii="Palatino Linotype" w:eastAsia="Palatino Linotype" w:hAnsi="Palatino Linotype" w:cs="Palatino Linotype"/>
          <w:iCs/>
          <w:lang w:eastAsia="en-US"/>
        </w:rPr>
        <w:t xml:space="preserve">el oficio tiene el acuse de recibido es </w:t>
      </w:r>
      <w:r w:rsidRPr="00C806C9">
        <w:rPr>
          <w:rFonts w:ascii="Palatino Linotype" w:eastAsia="Palatino Linotype" w:hAnsi="Palatino Linotype" w:cs="Palatino Linotype"/>
          <w:iCs/>
          <w:lang w:eastAsia="en-US"/>
        </w:rPr>
        <w:t xml:space="preserve">la Dirección de Gobernación, </w:t>
      </w:r>
      <w:r w:rsidR="00077D5F" w:rsidRPr="00C806C9">
        <w:rPr>
          <w:rFonts w:ascii="Palatino Linotype" w:eastAsia="Palatino Linotype" w:hAnsi="Palatino Linotype" w:cs="Palatino Linotype"/>
          <w:iCs/>
          <w:lang w:eastAsia="en-US"/>
        </w:rPr>
        <w:t xml:space="preserve">que de acuerdo a la estructura organizacional </w:t>
      </w:r>
      <w:r w:rsidR="0019549E" w:rsidRPr="00C806C9">
        <w:rPr>
          <w:rFonts w:ascii="Palatino Linotype" w:eastAsia="Palatino Linotype" w:hAnsi="Palatino Linotype" w:cs="Palatino Linotype"/>
          <w:iCs/>
          <w:lang w:eastAsia="en-US"/>
        </w:rPr>
        <w:t xml:space="preserve">del </w:t>
      </w:r>
      <w:r w:rsidR="0019549E" w:rsidRPr="00C806C9">
        <w:rPr>
          <w:rFonts w:ascii="Palatino Linotype" w:eastAsia="Palatino Linotype" w:hAnsi="Palatino Linotype" w:cs="Palatino Linotype"/>
          <w:b/>
          <w:iCs/>
          <w:lang w:eastAsia="en-US"/>
        </w:rPr>
        <w:t>SUJETO OBLIGADO</w:t>
      </w:r>
      <w:r w:rsidR="0019549E" w:rsidRPr="00C806C9">
        <w:rPr>
          <w:rFonts w:ascii="Palatino Linotype" w:eastAsia="Palatino Linotype" w:hAnsi="Palatino Linotype" w:cs="Palatino Linotype"/>
          <w:iCs/>
          <w:lang w:eastAsia="en-US"/>
        </w:rPr>
        <w:t xml:space="preserve"> </w:t>
      </w:r>
      <w:r w:rsidR="00077D5F" w:rsidRPr="00C806C9">
        <w:rPr>
          <w:rFonts w:ascii="Palatino Linotype" w:eastAsia="Palatino Linotype" w:hAnsi="Palatino Linotype" w:cs="Palatino Linotype"/>
          <w:iCs/>
          <w:lang w:eastAsia="en-US"/>
        </w:rPr>
        <w:t xml:space="preserve">obtenida </w:t>
      </w:r>
      <w:r w:rsidR="0019549E" w:rsidRPr="00C806C9">
        <w:rPr>
          <w:rFonts w:ascii="Palatino Linotype" w:eastAsia="Palatino Linotype" w:hAnsi="Palatino Linotype" w:cs="Palatino Linotype"/>
          <w:iCs/>
          <w:lang w:eastAsia="en-US"/>
        </w:rPr>
        <w:t xml:space="preserve">del </w:t>
      </w:r>
      <w:hyperlink r:id="rId12" w:tgtFrame="_blank" w:history="1">
        <w:r w:rsidR="0019549E" w:rsidRPr="00C806C9">
          <w:rPr>
            <w:rFonts w:ascii="Palatino Linotype" w:eastAsia="Palatino Linotype" w:hAnsi="Palatino Linotype" w:cs="Palatino Linotype"/>
            <w:iCs/>
            <w:lang w:eastAsia="en-US"/>
          </w:rPr>
          <w:t>Código de Reglamentación Municipal de Metepec, Estado de México</w:t>
        </w:r>
      </w:hyperlink>
      <w:r w:rsidR="00077D5F" w:rsidRPr="00C806C9">
        <w:rPr>
          <w:rFonts w:ascii="Palatino Linotype" w:eastAsia="Palatino Linotype" w:hAnsi="Palatino Linotype" w:cs="Palatino Linotype"/>
          <w:iCs/>
          <w:lang w:eastAsia="en-US"/>
        </w:rPr>
        <w:t xml:space="preserve">, en efecto, esta cuenta con una </w:t>
      </w:r>
      <w:r w:rsidR="0019549E" w:rsidRPr="00C806C9">
        <w:rPr>
          <w:rFonts w:ascii="Palatino Linotype" w:eastAsia="Palatino Linotype" w:hAnsi="Palatino Linotype" w:cs="Palatino Linotype"/>
          <w:iCs/>
          <w:lang w:eastAsia="en-US"/>
        </w:rPr>
        <w:t>Dirección de Gobernación, quien tiene las siguientes atribuciones:</w:t>
      </w:r>
    </w:p>
    <w:p w14:paraId="657AEC2F" w14:textId="77777777" w:rsidR="008227B4" w:rsidRPr="00C806C9" w:rsidRDefault="008227B4" w:rsidP="00077D5F">
      <w:pPr>
        <w:spacing w:line="360" w:lineRule="auto"/>
        <w:jc w:val="both"/>
        <w:rPr>
          <w:rFonts w:ascii="Palatino Linotype" w:eastAsia="Palatino Linotype" w:hAnsi="Palatino Linotype" w:cs="Palatino Linotype"/>
          <w:iCs/>
          <w:lang w:eastAsia="en-US"/>
        </w:rPr>
      </w:pPr>
    </w:p>
    <w:p w14:paraId="57840D28" w14:textId="1232CFB0" w:rsidR="008227B4" w:rsidRPr="00C806C9" w:rsidRDefault="00D057AD"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w:t>
      </w:r>
      <w:r w:rsidR="008227B4" w:rsidRPr="00C806C9">
        <w:rPr>
          <w:rFonts w:ascii="Palatino Linotype" w:hAnsi="Palatino Linotype"/>
          <w:i/>
          <w:iCs/>
          <w:sz w:val="22"/>
          <w:szCs w:val="22"/>
        </w:rPr>
        <w:t>Artículo 3.203.</w:t>
      </w:r>
      <w:r w:rsidR="008227B4" w:rsidRPr="00C806C9">
        <w:rPr>
          <w:rFonts w:ascii="Palatino Linotype" w:hAnsi="Palatino Linotype"/>
          <w:b/>
          <w:i/>
          <w:iCs/>
          <w:sz w:val="22"/>
          <w:szCs w:val="22"/>
        </w:rPr>
        <w:t>La Dirección de Gobernación, es la dependencia encargada de atender los asuntos sociales y políticos del territorio municipal procurando generar un ambiente de respeto y tolerancia, entre las autoridades municipales y ciudadanía</w:t>
      </w:r>
      <w:r w:rsidR="008227B4" w:rsidRPr="00C806C9">
        <w:rPr>
          <w:rFonts w:ascii="Palatino Linotype" w:hAnsi="Palatino Linotype"/>
          <w:i/>
          <w:iCs/>
          <w:sz w:val="22"/>
          <w:szCs w:val="22"/>
        </w:rPr>
        <w:t xml:space="preserve">, mediante la recopilación de la información sociopolítica, veraz y oportuna que permita la toma de decisiones certeras para el bienestar de la comunidad y la gobernabilidad del Municipio, garantizando el estado de derecho; así como generar acciones orientadas a lograr cambios socioculturales para la prevención social de la delincuencia y violencia. Asimismo, dirigir, coordinar, vigilar y regular las acciones, así como diseñar las políticas que permitan verificar y ordenar la actividad comercial, </w:t>
      </w:r>
      <w:r w:rsidR="008227B4" w:rsidRPr="00C806C9">
        <w:rPr>
          <w:rFonts w:ascii="Palatino Linotype" w:hAnsi="Palatino Linotype"/>
          <w:i/>
          <w:iCs/>
          <w:sz w:val="22"/>
          <w:szCs w:val="22"/>
        </w:rPr>
        <w:lastRenderedPageBreak/>
        <w:t xml:space="preserve">industrial o de servicios y los eventos públicos, que se lleva a cabo en el territorio del Municipio. </w:t>
      </w:r>
    </w:p>
    <w:p w14:paraId="28BFE7D8"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Artículo 3.204. Para el cumplimiento de sus fines, la Dirección de Gobernación tiene las siguientes atribuciones: </w:t>
      </w:r>
    </w:p>
    <w:p w14:paraId="32478AD3"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I. Colaborar, e informar oportunamente al Presidente Municipal y Secretario del Ayuntamiento, en la atención, procedimiento y propuestas de solución de conflictos sociales de las localidades del territorio municipal; </w:t>
      </w:r>
    </w:p>
    <w:p w14:paraId="074CA55C"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II. Procurar la participación de las Dependencias Municipales, en el ámbito de su competencia, para la resolución oportuna y eficaz de los problemas sociopolíticos y vigilar el cumplimiento de los compromisos surgidos de las autoridades municipales con las y los vecinos, así como las actividades propias de los servicios públicos; </w:t>
      </w:r>
    </w:p>
    <w:p w14:paraId="50CCE45A"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III. Capacitar a las y los investigadores sociopolíticos para obtener información que permita elaborar, desarrollar y fortalecer el diagnóstico en esta materia, que permita orientar las políticas públicas y la toma de decisiones gubernamentales; </w:t>
      </w:r>
    </w:p>
    <w:p w14:paraId="2EA96FEF"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IV. Avalar y aplicar acciones tendientes a fortalecer la relación y participación de Dependencias Gubernamentales Federales, Estatales y Municipales, Organizaciones de la Sociedad Civil, Académicas, grupos específicos y vecinos, en la solución de conflictos o circunstancias que afecten a la sociedad o territorio municipal, siempre dentro del marco legal vigente, con pleno respeto a la integridad de las y los vecinos, de la autoridad y autonomía municipal; </w:t>
      </w:r>
    </w:p>
    <w:p w14:paraId="3CC0FA53"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V. Incrementar la corresponsabilidad de la ciudadanía, organizaciones de la sociedad civil, sector privado e instituciones académicas en la prevención social del delito, mediante su participación y desarrollo de competencias; </w:t>
      </w:r>
    </w:p>
    <w:p w14:paraId="63383482"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VI. Fortalecer acciones en beneficio de los grupos sociales, que se encuentran en riesgo de sufrir violencia y delincuencia en pueblos, Colonias, Fraccionamientos, Condominios, Conjuntos Urbanos y Unidades Habitacionales del Municipio; </w:t>
      </w:r>
    </w:p>
    <w:p w14:paraId="76FC0FCC"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VII. Coadyuvar en la generación de entornos que favorezcan la convivencia y seguridad ciudadana; </w:t>
      </w:r>
    </w:p>
    <w:p w14:paraId="24E167D4"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VIII. Fortalecer las capacidades institucionales para garantizar la seguridad ciudadana en el gobierno municipal; </w:t>
      </w:r>
    </w:p>
    <w:p w14:paraId="4FE1D37B"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IX. Asegurar la coordinación entre las dependencias y entidades de la Administración Pública Municipal, para el diseño y la implementación de programas de prevención social de la violencia y la delincuencia; </w:t>
      </w:r>
    </w:p>
    <w:p w14:paraId="7A32231B"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X. Establecer vínculos y coordinación con dependencias del Gobierno Federal y Estatal, para establecer programas de Prevención Social de la Violencia y la Delincuencia; </w:t>
      </w:r>
    </w:p>
    <w:p w14:paraId="076C7C2C"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lastRenderedPageBreak/>
        <w:t xml:space="preserve">XI. Divulgar y difundir la cultura de la prevención del delito en la ciudadanía, proporcionándoles información que contribuya al cumplimiento de los objetivos del Programa de Prevención Social del Delito, tomando en cuenta el apoyo y el trabajo de las dependencias de la administración en los temas de prevención, seguridad pública, igualdad de género, derechos humanos, educación, entre otras; </w:t>
      </w:r>
    </w:p>
    <w:p w14:paraId="3E2459BB"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XII. Autorizar el otorgamiento de permisos a puestos semifijos y a unidades económicas temporales; </w:t>
      </w:r>
    </w:p>
    <w:p w14:paraId="0E6583BF"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XIII. Establecer y difundir los lineamientos generales para llevar a cabo la regulación y control de la actividad comercial, industrial y de servicios en el Municipio; XIV. Verificar a los establecimientos en donde se pretenda vender bebidas alcohólicas, en botella cerrada, abierta o al copeo; </w:t>
      </w:r>
    </w:p>
    <w:p w14:paraId="095D7A63" w14:textId="677BF733"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XV. Ordenar y acordar el control, verificación e inspección de las actividades comerciales, industriales y de prestación de servicios que se realicen en el territorio municipal;</w:t>
      </w:r>
    </w:p>
    <w:p w14:paraId="23DA41C5"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XVI. Verificar, a través de la inspección, el cumplimiento de la normatividad municipal que regula la actividad comercial, industrial y de servicios, determinando los lugares permitidos para su ejercicio; </w:t>
      </w:r>
    </w:p>
    <w:p w14:paraId="058B71CB" w14:textId="77777777" w:rsidR="008227B4" w:rsidRPr="00C806C9" w:rsidRDefault="008227B4" w:rsidP="008227B4">
      <w:pPr>
        <w:spacing w:line="276" w:lineRule="auto"/>
        <w:ind w:left="567" w:right="567"/>
        <w:jc w:val="both"/>
        <w:rPr>
          <w:rFonts w:ascii="Palatino Linotype" w:hAnsi="Palatino Linotype"/>
          <w:b/>
          <w:i/>
          <w:iCs/>
          <w:sz w:val="22"/>
          <w:szCs w:val="22"/>
        </w:rPr>
      </w:pPr>
      <w:r w:rsidRPr="00C806C9">
        <w:rPr>
          <w:rFonts w:ascii="Palatino Linotype" w:hAnsi="Palatino Linotype"/>
          <w:b/>
          <w:i/>
          <w:iCs/>
          <w:sz w:val="22"/>
          <w:szCs w:val="22"/>
        </w:rPr>
        <w:t xml:space="preserve">XVII. Supervisar que los eventos públicos, se desarrollen conforme a las disposiciones legales aplicables; </w:t>
      </w:r>
    </w:p>
    <w:p w14:paraId="7AE967E5"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XVIII. Inspeccionar, vigilar y controlar el funcionamiento de los puestos semifijos que desarrollen el comercio en vía pública y áreas comunes, así como la prestación de servicios, vigilando que cuenten con las licencias y permisos que avalen su legal funcionamiento; </w:t>
      </w:r>
    </w:p>
    <w:p w14:paraId="2BED0875"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XIX. Retirar y resguardar previo procedimiento administrativo, la estructura de los puestos semifijos que incumplan la normatividad y sean utilizados para ejercer actos de comercio y no sean retirados voluntariamente; </w:t>
      </w:r>
    </w:p>
    <w:p w14:paraId="6AB8CEE4"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XX. Vigilar que los mercados públicos funcionen de manera ordenada; además, llevar a cabo acciones para contener el comercio irregular en el interior y exterior de ellos; </w:t>
      </w:r>
    </w:p>
    <w:p w14:paraId="64EE2DAD" w14:textId="77777777" w:rsidR="008227B4" w:rsidRPr="00C806C9" w:rsidRDefault="008227B4" w:rsidP="008227B4">
      <w:pPr>
        <w:spacing w:line="276" w:lineRule="auto"/>
        <w:ind w:left="567" w:right="567"/>
        <w:jc w:val="both"/>
        <w:rPr>
          <w:rFonts w:ascii="Palatino Linotype" w:hAnsi="Palatino Linotype"/>
          <w:b/>
          <w:i/>
          <w:iCs/>
          <w:sz w:val="22"/>
          <w:szCs w:val="22"/>
        </w:rPr>
      </w:pPr>
      <w:r w:rsidRPr="00C806C9">
        <w:rPr>
          <w:rFonts w:ascii="Palatino Linotype" w:hAnsi="Palatino Linotype"/>
          <w:i/>
          <w:iCs/>
          <w:sz w:val="22"/>
          <w:szCs w:val="22"/>
        </w:rPr>
        <w:t xml:space="preserve">XXI. Vigilar que las acciones de control, verificación e inspección de las actividades comerciales, industriales y de servicios que se realicen en el Municipio, se lleven a cabo de manera oportuna, eficaz y planeada conforme a los ordenamientos jurídicos aplicables; </w:t>
      </w:r>
      <w:r w:rsidRPr="00C806C9">
        <w:rPr>
          <w:rFonts w:ascii="Palatino Linotype" w:hAnsi="Palatino Linotype"/>
          <w:b/>
          <w:i/>
          <w:iCs/>
          <w:sz w:val="22"/>
          <w:szCs w:val="22"/>
        </w:rPr>
        <w:t xml:space="preserve">XXII. Imponer las sanciones correspondientes a las personas físicas o jurídico colectivas, que se dediquen a las actividades comerciales, turísticas, artesanales, industriales, de servicios y eventos públicos que contravengan a las normas jurídicas respectivas; </w:t>
      </w:r>
    </w:p>
    <w:p w14:paraId="666AAB9C"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lastRenderedPageBreak/>
        <w:t xml:space="preserve">XXIII. Realizar, en coordinación con la Dirección de Desarrollo Económico, Turístico y Artesanal, la actualización permanente de los padrones comercial, industrial y de servicios, así como desarrollar catálogos y registros para generar bases de datos; </w:t>
      </w:r>
    </w:p>
    <w:p w14:paraId="1C45AA51"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XXIV. Resolver los procedimientos administrativos, con motivo de infracciones en materia del ejercicio de una actividad comercial en cualquiera de sus modalidades, así como en la prestación de servicios, aplicando, en su caso, la sanción correspondiente; XXV. Solicitar a las dependencias y entidades de la Administración Pública Municipal, información de quienes ejercen actividad comercial, industrial y de servicios dentro del territorio municipal, a fin de facilitar la identificación, procedencia, clasificación y realizar un control de estos, para generar bases de datos para la toma de decisiones; XXVI. Vigilar los mercados públicos y módulos comerciales ubicados en inmuebles municipales; y </w:t>
      </w:r>
    </w:p>
    <w:p w14:paraId="1D3E6449"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XXVII.Las demás que le confieran este y otros ordenamientos y demás disposiciones aplicables, así como las que por acuerdo de Cabildo o el Presidente Municipal le señalen. Artículo 3.205. Para el cumplimiento de sus atribuciones y facultades la Dirección de Gobernación, se auxiliará de: </w:t>
      </w:r>
    </w:p>
    <w:p w14:paraId="1A9A3778"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I. Secretaría Técnica; </w:t>
      </w:r>
    </w:p>
    <w:p w14:paraId="5A7ABBD9"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II. Subdirección de Gobierno en Comunidad; </w:t>
      </w:r>
    </w:p>
    <w:p w14:paraId="6576E952" w14:textId="77777777"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 xml:space="preserve">III. Subdirección de Prevención Social del Delito; y </w:t>
      </w:r>
    </w:p>
    <w:p w14:paraId="19C73DF1" w14:textId="6AE7A7CC" w:rsidR="008227B4" w:rsidRPr="00C806C9" w:rsidRDefault="008227B4" w:rsidP="008227B4">
      <w:pPr>
        <w:spacing w:line="276" w:lineRule="auto"/>
        <w:ind w:left="567" w:right="567"/>
        <w:jc w:val="both"/>
        <w:rPr>
          <w:rFonts w:ascii="Palatino Linotype" w:hAnsi="Palatino Linotype"/>
          <w:i/>
          <w:iCs/>
          <w:sz w:val="22"/>
          <w:szCs w:val="22"/>
        </w:rPr>
      </w:pPr>
      <w:r w:rsidRPr="00C806C9">
        <w:rPr>
          <w:rFonts w:ascii="Palatino Linotype" w:hAnsi="Palatino Linotype"/>
          <w:i/>
          <w:iCs/>
          <w:sz w:val="22"/>
          <w:szCs w:val="22"/>
        </w:rPr>
        <w:t>IV. Subdirección de Verificación y Regulación del Comercio</w:t>
      </w:r>
      <w:r w:rsidR="00D057AD" w:rsidRPr="00C806C9">
        <w:rPr>
          <w:rFonts w:ascii="Palatino Linotype" w:hAnsi="Palatino Linotype"/>
          <w:i/>
          <w:iCs/>
          <w:sz w:val="22"/>
          <w:szCs w:val="22"/>
        </w:rPr>
        <w:t>”(Sic)</w:t>
      </w:r>
    </w:p>
    <w:p w14:paraId="774E334E" w14:textId="77777777" w:rsidR="0019549E" w:rsidRPr="00C806C9" w:rsidRDefault="0019549E" w:rsidP="008227B4">
      <w:pPr>
        <w:spacing w:line="276" w:lineRule="auto"/>
        <w:ind w:left="567" w:right="567"/>
        <w:jc w:val="both"/>
        <w:rPr>
          <w:rFonts w:ascii="Palatino Linotype" w:hAnsi="Palatino Linotype"/>
          <w:i/>
          <w:iCs/>
          <w:sz w:val="22"/>
          <w:szCs w:val="22"/>
        </w:rPr>
      </w:pPr>
    </w:p>
    <w:p w14:paraId="202174C9" w14:textId="7BDDD065" w:rsidR="005123BF" w:rsidRPr="00C806C9" w:rsidRDefault="00D057AD" w:rsidP="005123BF">
      <w:pPr>
        <w:spacing w:line="360" w:lineRule="auto"/>
        <w:jc w:val="both"/>
        <w:rPr>
          <w:rFonts w:ascii="Palatino Linotype" w:eastAsia="Palatino Linotype" w:hAnsi="Palatino Linotype" w:cs="Palatino Linotype"/>
          <w:iCs/>
          <w:lang w:eastAsia="en-US"/>
        </w:rPr>
      </w:pPr>
      <w:r w:rsidRPr="00C806C9">
        <w:rPr>
          <w:rFonts w:ascii="Palatino Linotype" w:eastAsia="Palatino Linotype" w:hAnsi="Palatino Linotype" w:cs="Palatino Linotype"/>
          <w:iCs/>
          <w:lang w:eastAsia="en-US"/>
        </w:rPr>
        <w:t>La cual le compete</w:t>
      </w:r>
      <w:r w:rsidR="008227B4" w:rsidRPr="00C806C9">
        <w:rPr>
          <w:rFonts w:ascii="Palatino Linotype" w:eastAsia="Palatino Linotype" w:hAnsi="Palatino Linotype" w:cs="Palatino Linotype"/>
          <w:iCs/>
          <w:lang w:eastAsia="en-US"/>
        </w:rPr>
        <w:t xml:space="preserve"> conocer de los asuntos sociales del territorio municipal procurando generar un ambiente de respeto y tolerancia, en específico de eventos públicos y el de imponer las sanciones a las personas físicas o jurídico colectivas, que se dediquen a las actividades de servicios y eventos públicos que contravengan a las normas jurídicas respectivas; </w:t>
      </w:r>
      <w:r w:rsidR="005123BF" w:rsidRPr="00C806C9">
        <w:rPr>
          <w:rFonts w:ascii="Palatino Linotype" w:eastAsia="Palatino Linotype" w:hAnsi="Palatino Linotype" w:cs="Palatino Linotype"/>
          <w:iCs/>
          <w:lang w:eastAsia="en-US"/>
        </w:rPr>
        <w:t xml:space="preserve">por consiguiente, el pronunciamiento de dicha Dirección, </w:t>
      </w:r>
      <w:r w:rsidR="005123BF" w:rsidRPr="00C806C9">
        <w:rPr>
          <w:rFonts w:ascii="Palatino Linotype" w:eastAsia="Palatino Linotype" w:hAnsi="Palatino Linotype" w:cs="Palatino Linotype"/>
        </w:rPr>
        <w:t>se traduce en un hecho negativo y ante un hecho negativo debe decirse que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3E8A0375" w14:textId="77777777" w:rsidR="005123BF" w:rsidRPr="00C806C9" w:rsidRDefault="005123BF" w:rsidP="005123BF">
      <w:pPr>
        <w:spacing w:before="120" w:after="120"/>
        <w:ind w:left="567" w:right="851"/>
        <w:jc w:val="center"/>
        <w:rPr>
          <w:rFonts w:ascii="Palatino Linotype" w:eastAsia="Palatino Linotype" w:hAnsi="Palatino Linotype" w:cs="Palatino Linotype"/>
          <w:i/>
          <w:sz w:val="22"/>
          <w:szCs w:val="22"/>
        </w:rPr>
      </w:pPr>
      <w:r w:rsidRPr="00C806C9">
        <w:rPr>
          <w:rFonts w:ascii="Palatino Linotype" w:eastAsia="Palatino Linotype" w:hAnsi="Palatino Linotype" w:cs="Palatino Linotype"/>
        </w:rPr>
        <w:lastRenderedPageBreak/>
        <w:t xml:space="preserve"> “</w:t>
      </w:r>
      <w:r w:rsidRPr="00C806C9">
        <w:rPr>
          <w:rFonts w:ascii="Palatino Linotype" w:eastAsia="Palatino Linotype" w:hAnsi="Palatino Linotype" w:cs="Palatino Linotype"/>
          <w:b/>
          <w:i/>
          <w:sz w:val="22"/>
          <w:szCs w:val="22"/>
        </w:rPr>
        <w:t>HECHOS NEGATIVOS, NO SON SUSCEPTIBLES DE DEMOSTRACIÓN</w:t>
      </w:r>
      <w:r w:rsidRPr="00C806C9">
        <w:rPr>
          <w:rFonts w:ascii="Palatino Linotype" w:eastAsia="Palatino Linotype" w:hAnsi="Palatino Linotype" w:cs="Palatino Linotype"/>
          <w:i/>
          <w:sz w:val="22"/>
          <w:szCs w:val="22"/>
        </w:rPr>
        <w:t>.</w:t>
      </w:r>
    </w:p>
    <w:p w14:paraId="4FB3816F" w14:textId="77777777" w:rsidR="005123BF" w:rsidRPr="00C806C9" w:rsidRDefault="005123BF" w:rsidP="005123BF">
      <w:pPr>
        <w:ind w:left="851" w:right="851"/>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347968AD" w14:textId="77777777" w:rsidR="005123BF" w:rsidRPr="00C806C9" w:rsidRDefault="005123BF" w:rsidP="005123BF">
      <w:pPr>
        <w:ind w:left="851" w:right="851"/>
        <w:jc w:val="both"/>
        <w:rPr>
          <w:rFonts w:ascii="Palatino Linotype" w:eastAsia="Palatino Linotype" w:hAnsi="Palatino Linotype" w:cs="Palatino Linotype"/>
          <w:i/>
          <w:sz w:val="22"/>
          <w:szCs w:val="22"/>
        </w:rPr>
      </w:pPr>
    </w:p>
    <w:p w14:paraId="30B17729" w14:textId="77777777" w:rsidR="005123BF" w:rsidRPr="00C806C9" w:rsidRDefault="005123BF" w:rsidP="005123BF">
      <w:pPr>
        <w:spacing w:before="120" w:after="120"/>
        <w:ind w:left="851" w:right="851"/>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0790BE36" w14:textId="77777777" w:rsidR="00D057AD" w:rsidRPr="00C806C9" w:rsidRDefault="00D057AD" w:rsidP="00660BED">
      <w:pPr>
        <w:spacing w:line="360" w:lineRule="auto"/>
        <w:jc w:val="both"/>
        <w:rPr>
          <w:rFonts w:ascii="Palatino Linotype" w:eastAsia="Palatino Linotype" w:hAnsi="Palatino Linotype" w:cs="Palatino Linotype"/>
        </w:rPr>
      </w:pPr>
    </w:p>
    <w:p w14:paraId="59254996" w14:textId="7A95E2E8" w:rsidR="00660BED" w:rsidRPr="00C806C9" w:rsidRDefault="005123BF" w:rsidP="00660BED">
      <w:pPr>
        <w:spacing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Colmando con ello el derecho de acceso a la información pública de la parte </w:t>
      </w:r>
      <w:r w:rsidRPr="00C806C9">
        <w:rPr>
          <w:rFonts w:ascii="Palatino Linotype" w:eastAsia="Palatino Linotype" w:hAnsi="Palatino Linotype" w:cs="Palatino Linotype"/>
          <w:b/>
        </w:rPr>
        <w:t>RECURRENTE</w:t>
      </w:r>
      <w:r w:rsidRPr="00C806C9">
        <w:rPr>
          <w:rFonts w:ascii="Palatino Linotype" w:eastAsia="Palatino Linotype" w:hAnsi="Palatino Linotype" w:cs="Palatino Linotype"/>
        </w:rPr>
        <w:t>, toda vez que la mencionada Dirección acreditó haber realizado la búsqueda exhaustiva y razonable de la información solicitada, sin localizar</w:t>
      </w:r>
      <w:r w:rsidR="00660BED" w:rsidRPr="00C806C9">
        <w:rPr>
          <w:rFonts w:ascii="Palatino Linotype" w:eastAsia="Palatino Linotype" w:hAnsi="Palatino Linotype" w:cs="Palatino Linotype"/>
        </w:rPr>
        <w:t xml:space="preserve"> la misma, además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0684E88C" w14:textId="77777777" w:rsidR="00660BED" w:rsidRPr="00C806C9" w:rsidRDefault="00660BED" w:rsidP="00660BED">
      <w:pPr>
        <w:spacing w:before="120" w:after="120"/>
        <w:ind w:left="851" w:right="851"/>
        <w:jc w:val="both"/>
        <w:rPr>
          <w:rFonts w:ascii="Palatino Linotype" w:eastAsia="Palatino Linotype" w:hAnsi="Palatino Linotype" w:cs="Palatino Linotype"/>
          <w:i/>
          <w:sz w:val="22"/>
          <w:szCs w:val="22"/>
        </w:rPr>
      </w:pPr>
      <w:r w:rsidRPr="00C806C9">
        <w:rPr>
          <w:rFonts w:ascii="Palatino Linotype" w:eastAsia="Palatino Linotype" w:hAnsi="Palatino Linotype" w:cs="Palatino Linotype"/>
          <w:i/>
          <w:sz w:val="22"/>
          <w:szCs w:val="22"/>
        </w:rPr>
        <w:t>“</w:t>
      </w:r>
      <w:r w:rsidRPr="00C806C9">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806C9">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w:t>
      </w:r>
      <w:r w:rsidRPr="00C806C9">
        <w:rPr>
          <w:rFonts w:ascii="Palatino Linotype" w:eastAsia="Palatino Linotype" w:hAnsi="Palatino Linotype" w:cs="Palatino Linotype"/>
          <w:i/>
          <w:sz w:val="22"/>
          <w:szCs w:val="22"/>
        </w:rPr>
        <w:lastRenderedPageBreak/>
        <w:t>a la Información y Protección de Datos conocer, vía recurso revisión, al respecto.”(Sic)</w:t>
      </w:r>
    </w:p>
    <w:p w14:paraId="33D9E94C" w14:textId="77777777" w:rsidR="00660BED" w:rsidRPr="00C806C9" w:rsidRDefault="00660BED" w:rsidP="00660BED">
      <w:pPr>
        <w:spacing w:line="360" w:lineRule="auto"/>
        <w:jc w:val="both"/>
        <w:rPr>
          <w:rFonts w:ascii="Palatino Linotype" w:eastAsia="Palatino Linotype" w:hAnsi="Palatino Linotype" w:cs="Palatino Linotype"/>
        </w:rPr>
      </w:pPr>
    </w:p>
    <w:p w14:paraId="49D7E96B" w14:textId="77777777" w:rsidR="00660BED" w:rsidRPr="00C806C9" w:rsidRDefault="00660BED" w:rsidP="00660BED">
      <w:pPr>
        <w:spacing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35C683D1" w14:textId="1FEAE49F" w:rsidR="005123BF" w:rsidRPr="00C806C9" w:rsidRDefault="00660BED" w:rsidP="005123BF">
      <w:pPr>
        <w:spacing w:before="240" w:after="240" w:line="360" w:lineRule="auto"/>
        <w:ind w:right="49"/>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Por otro lado, </w:t>
      </w:r>
      <w:r w:rsidR="005123BF" w:rsidRPr="00C806C9">
        <w:rPr>
          <w:rFonts w:ascii="Palatino Linotype" w:eastAsia="Palatino Linotype" w:hAnsi="Palatino Linotype" w:cs="Palatino Linotype"/>
        </w:rPr>
        <w:t xml:space="preserve">si bien es cierto </w:t>
      </w:r>
      <w:r w:rsidRPr="00C806C9">
        <w:rPr>
          <w:rFonts w:ascii="Palatino Linotype" w:eastAsia="Palatino Linotype" w:hAnsi="Palatino Linotype" w:cs="Palatino Linotype"/>
        </w:rPr>
        <w:t xml:space="preserve">que </w:t>
      </w:r>
      <w:r w:rsidR="005123BF" w:rsidRPr="00C806C9">
        <w:rPr>
          <w:rFonts w:ascii="Palatino Linotype" w:eastAsia="Palatino Linotype" w:hAnsi="Palatino Linotype" w:cs="Palatino Linotype"/>
        </w:rPr>
        <w:t xml:space="preserve">el </w:t>
      </w:r>
      <w:r w:rsidR="005123BF" w:rsidRPr="00C806C9">
        <w:rPr>
          <w:rFonts w:ascii="Palatino Linotype" w:eastAsia="Palatino Linotype" w:hAnsi="Palatino Linotype" w:cs="Palatino Linotype"/>
          <w:b/>
        </w:rPr>
        <w:t>SUJETO OBLIGADO</w:t>
      </w:r>
      <w:r w:rsidR="005123BF" w:rsidRPr="00C806C9">
        <w:rPr>
          <w:rFonts w:ascii="Palatino Linotype" w:eastAsia="Palatino Linotype" w:hAnsi="Palatino Linotype" w:cs="Palatino Linotype"/>
        </w:rPr>
        <w:t xml:space="preserve"> a través de su informe justificado, remitió el acuerdo de inexistencia en donde declara la inexistencia de la información para dar respuesta a la solicitud 00357/METEPEC/IP/2023; sin embargo, como ya se indicó cuando se trata de un hecho negativo resulta innecesaria una declaratoria de inexistencia en términos de los artículos 19</w:t>
      </w:r>
      <w:r w:rsidR="00D057AD" w:rsidRPr="00C806C9">
        <w:rPr>
          <w:rFonts w:ascii="Palatino Linotype" w:eastAsia="Palatino Linotype" w:hAnsi="Palatino Linotype" w:cs="Palatino Linotype"/>
        </w:rPr>
        <w:t xml:space="preserve"> segundo párrafo</w:t>
      </w:r>
      <w:r w:rsidR="005123BF" w:rsidRPr="00C806C9">
        <w:rPr>
          <w:rFonts w:ascii="Palatino Linotype" w:eastAsia="Palatino Linotype" w:hAnsi="Palatino Linotype" w:cs="Palatino Linotype"/>
        </w:rPr>
        <w:t>, 169 y 170 de la Ley de Transparencia y Acceso a la Información Pública del Estado de México y Municipios; máxime, que el mismo no cumple con las formalidades señaladas en los artículos 19 último párrafo, 49 fracciones II y XIII, 169 y 170 de Ley de Transparencia y Acceso a la Información Pública del Estado de México y Municipios.</w:t>
      </w:r>
    </w:p>
    <w:p w14:paraId="3FAC35CF" w14:textId="77777777" w:rsidR="00660BED" w:rsidRPr="00C806C9" w:rsidRDefault="00660BED" w:rsidP="00660BED">
      <w:pPr>
        <w:spacing w:before="240" w:after="240" w:line="360" w:lineRule="auto"/>
        <w:ind w:right="51"/>
        <w:jc w:val="both"/>
        <w:rPr>
          <w:rFonts w:ascii="Palatino Linotype" w:eastAsia="Palatino Linotype" w:hAnsi="Palatino Linotype" w:cs="Palatino Linotype"/>
          <w:b/>
        </w:rPr>
      </w:pPr>
      <w:r w:rsidRPr="00C806C9">
        <w:rPr>
          <w:rFonts w:ascii="Palatino Linotype" w:eastAsia="Palatino Linotype" w:hAnsi="Palatino Linotype" w:cs="Palatino Linotype"/>
        </w:rPr>
        <w:t xml:space="preserve">En consecuencia de todo lo anterior, y una vez analizada las constancias que integran el expediente en que se actúa, lo </w:t>
      </w:r>
      <w:r w:rsidRPr="00C806C9">
        <w:rPr>
          <w:rFonts w:ascii="Palatino Linotype" w:eastAsia="Palatino Linotype" w:hAnsi="Palatino Linotype" w:cs="Palatino Linotype"/>
          <w:b/>
        </w:rPr>
        <w:t>PROCEDENTE</w:t>
      </w:r>
      <w:r w:rsidRPr="00C806C9">
        <w:rPr>
          <w:rFonts w:ascii="Palatino Linotype" w:eastAsia="Palatino Linotype" w:hAnsi="Palatino Linotype" w:cs="Palatino Linotype"/>
        </w:rPr>
        <w:t xml:space="preserve"> es </w:t>
      </w:r>
      <w:r w:rsidRPr="00C806C9">
        <w:rPr>
          <w:rFonts w:ascii="Palatino Linotype" w:eastAsia="Palatino Linotype" w:hAnsi="Palatino Linotype" w:cs="Palatino Linotype"/>
          <w:b/>
        </w:rPr>
        <w:t>CONFIRMAR</w:t>
      </w:r>
      <w:r w:rsidRPr="00C806C9">
        <w:rPr>
          <w:rFonts w:ascii="Palatino Linotype" w:eastAsia="Palatino Linotype" w:hAnsi="Palatino Linotype" w:cs="Palatino Linotype"/>
        </w:rPr>
        <w:t xml:space="preserve"> la respuesta del </w:t>
      </w:r>
      <w:r w:rsidRPr="00C806C9">
        <w:rPr>
          <w:rFonts w:ascii="Palatino Linotype" w:eastAsia="Palatino Linotype" w:hAnsi="Palatino Linotype" w:cs="Palatino Linotype"/>
          <w:b/>
        </w:rPr>
        <w:t>SUJETO OBLIGADO.</w:t>
      </w:r>
    </w:p>
    <w:p w14:paraId="0D6BF90B" w14:textId="16463BC9" w:rsidR="005D6DC1" w:rsidRPr="00C806C9" w:rsidRDefault="005D6DC1" w:rsidP="005D6DC1">
      <w:pPr>
        <w:spacing w:after="240" w:line="360" w:lineRule="auto"/>
        <w:contextualSpacing/>
        <w:jc w:val="both"/>
        <w:rPr>
          <w:rFonts w:ascii="Palatino Linotype" w:eastAsia="Palatino Linotype" w:hAnsi="Palatino Linotype" w:cs="Palatino Linotype"/>
        </w:rPr>
      </w:pPr>
      <w:r w:rsidRPr="00C806C9">
        <w:rPr>
          <w:rFonts w:ascii="Palatino Linotype" w:eastAsia="Palatino Linotype" w:hAnsi="Palatino Linotype" w:cs="Palatino Linotype"/>
        </w:rPr>
        <w:t>Así, con fundamento en lo prescrito en los artículos 5 párrafos trigésimo</w:t>
      </w:r>
      <w:r w:rsidR="00077D5F" w:rsidRPr="00C806C9">
        <w:rPr>
          <w:rFonts w:ascii="Palatino Linotype" w:eastAsia="Palatino Linotype" w:hAnsi="Palatino Linotype" w:cs="Palatino Linotype"/>
        </w:rPr>
        <w:t xml:space="preserve"> segundo, trigésimo tercero y trigésimo cuarto</w:t>
      </w:r>
      <w:r w:rsidRPr="00C806C9">
        <w:rPr>
          <w:rFonts w:ascii="Palatino Linotype" w:eastAsia="Palatino Linotype" w:hAnsi="Palatino Linotype" w:cs="Palatino Linotype"/>
        </w:rPr>
        <w:t xml:space="preserve"> de la Constitución Política del Estado Libre y Soberano de México; 2, fracción II; 29, 36 fracciones I y II; 176, 178, 181, 185 y 186 </w:t>
      </w:r>
      <w:r w:rsidRPr="00C806C9">
        <w:rPr>
          <w:rFonts w:ascii="Palatino Linotype" w:eastAsia="Palatino Linotype" w:hAnsi="Palatino Linotype" w:cs="Palatino Linotype"/>
        </w:rPr>
        <w:lastRenderedPageBreak/>
        <w:t>fracción II de la Ley de Transparencia y Acceso a la Información Pública del Estado de México y Municipios, este Pleno:</w:t>
      </w:r>
    </w:p>
    <w:p w14:paraId="023DC5A2" w14:textId="77777777" w:rsidR="005D6DC1" w:rsidRPr="00C806C9" w:rsidRDefault="005D6DC1" w:rsidP="005D6DC1">
      <w:pPr>
        <w:pStyle w:val="Prrafodelista"/>
        <w:numPr>
          <w:ilvl w:val="0"/>
          <w:numId w:val="21"/>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C806C9">
        <w:rPr>
          <w:rFonts w:ascii="Palatino Linotype" w:eastAsia="Palatino Linotype" w:hAnsi="Palatino Linotype" w:cs="Palatino Linotype"/>
          <w:b/>
          <w:sz w:val="22"/>
          <w:szCs w:val="22"/>
        </w:rPr>
        <w:t>R E S U E L V E:</w:t>
      </w:r>
    </w:p>
    <w:p w14:paraId="272D2B4D" w14:textId="11DDA034" w:rsidR="00660BED" w:rsidRPr="00C806C9" w:rsidRDefault="00660BED" w:rsidP="00660BED">
      <w:pPr>
        <w:pBdr>
          <w:top w:val="nil"/>
          <w:left w:val="nil"/>
          <w:bottom w:val="nil"/>
          <w:right w:val="nil"/>
          <w:between w:val="nil"/>
        </w:pBdr>
        <w:spacing w:after="120" w:line="405" w:lineRule="auto"/>
        <w:jc w:val="both"/>
        <w:rPr>
          <w:rFonts w:ascii="Palatino Linotype" w:eastAsia="Palatino Linotype" w:hAnsi="Palatino Linotype" w:cs="Palatino Linotype"/>
        </w:rPr>
      </w:pPr>
      <w:r w:rsidRPr="00C806C9">
        <w:rPr>
          <w:rFonts w:ascii="Palatino Linotype" w:eastAsia="Palatino Linotype" w:hAnsi="Palatino Linotype" w:cs="Palatino Linotype"/>
          <w:b/>
        </w:rPr>
        <w:t>Primero.</w:t>
      </w:r>
      <w:r w:rsidRPr="00C806C9">
        <w:rPr>
          <w:rFonts w:ascii="Palatino Linotype" w:eastAsia="Palatino Linotype" w:hAnsi="Palatino Linotype" w:cs="Palatino Linotype"/>
        </w:rPr>
        <w:t xml:space="preserve"> Resulta infundado el motivo de inconformidad aducido por la parte </w:t>
      </w:r>
      <w:r w:rsidRPr="00C806C9">
        <w:rPr>
          <w:rFonts w:ascii="Palatino Linotype" w:eastAsia="Palatino Linotype" w:hAnsi="Palatino Linotype" w:cs="Palatino Linotype"/>
          <w:b/>
        </w:rPr>
        <w:t>RECURRENTE</w:t>
      </w:r>
      <w:r w:rsidRPr="00C806C9">
        <w:rPr>
          <w:rFonts w:ascii="Palatino Linotype" w:eastAsia="Palatino Linotype" w:hAnsi="Palatino Linotype" w:cs="Palatino Linotype"/>
        </w:rPr>
        <w:t xml:space="preserve"> en el recurso de revisión </w:t>
      </w:r>
      <w:r w:rsidRPr="00C806C9">
        <w:rPr>
          <w:rFonts w:ascii="Palatino Linotype" w:eastAsia="Palatino Linotype" w:hAnsi="Palatino Linotype" w:cs="Palatino Linotype"/>
          <w:b/>
        </w:rPr>
        <w:t>02569/INFOEM/IP/RR/2023</w:t>
      </w:r>
      <w:r w:rsidRPr="00C806C9">
        <w:rPr>
          <w:rFonts w:ascii="Palatino Linotype" w:eastAsia="Palatino Linotype" w:hAnsi="Palatino Linotype" w:cs="Palatino Linotype"/>
        </w:rPr>
        <w:t xml:space="preserve">; por lo que, en términos de los argumentos señalados en el Considerando Cuarto se </w:t>
      </w:r>
      <w:r w:rsidRPr="00C806C9">
        <w:rPr>
          <w:rFonts w:ascii="Palatino Linotype" w:eastAsia="Palatino Linotype" w:hAnsi="Palatino Linotype" w:cs="Palatino Linotype"/>
          <w:b/>
        </w:rPr>
        <w:t>CONFIRMA</w:t>
      </w:r>
      <w:r w:rsidRPr="00C806C9">
        <w:rPr>
          <w:rFonts w:ascii="Palatino Linotype" w:eastAsia="Palatino Linotype" w:hAnsi="Palatino Linotype" w:cs="Palatino Linotype"/>
        </w:rPr>
        <w:t xml:space="preserve"> la respuesta emitida por el </w:t>
      </w:r>
      <w:r w:rsidRPr="00C806C9">
        <w:rPr>
          <w:rFonts w:ascii="Palatino Linotype" w:eastAsia="Palatino Linotype" w:hAnsi="Palatino Linotype" w:cs="Palatino Linotype"/>
          <w:b/>
        </w:rPr>
        <w:t>SUJETO OBLIGADO</w:t>
      </w:r>
      <w:r w:rsidRPr="00C806C9">
        <w:rPr>
          <w:rFonts w:ascii="Palatino Linotype" w:eastAsia="Palatino Linotype" w:hAnsi="Palatino Linotype" w:cs="Palatino Linotype"/>
        </w:rPr>
        <w:t>.</w:t>
      </w:r>
    </w:p>
    <w:p w14:paraId="514954C3" w14:textId="77777777" w:rsidR="00660BED" w:rsidRPr="00C806C9" w:rsidRDefault="00660BED" w:rsidP="00660BED">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b/>
        </w:rPr>
        <w:t>Segundo. Notifíquese</w:t>
      </w:r>
      <w:r w:rsidRPr="00C806C9">
        <w:rPr>
          <w:rFonts w:ascii="Palatino Linotype" w:eastAsia="Palatino Linotype" w:hAnsi="Palatino Linotype" w:cs="Palatino Linotype"/>
        </w:rPr>
        <w:t xml:space="preserve"> vía </w:t>
      </w:r>
      <w:r w:rsidRPr="00C806C9">
        <w:rPr>
          <w:rFonts w:ascii="Palatino Linotype" w:eastAsia="Palatino Linotype" w:hAnsi="Palatino Linotype" w:cs="Palatino Linotype"/>
          <w:b/>
        </w:rPr>
        <w:t xml:space="preserve">SAIMEX </w:t>
      </w:r>
      <w:r w:rsidRPr="00C806C9">
        <w:rPr>
          <w:rFonts w:ascii="Palatino Linotype" w:eastAsia="Palatino Linotype" w:hAnsi="Palatino Linotype" w:cs="Palatino Linotype"/>
        </w:rPr>
        <w:t xml:space="preserve">la presente resolución a la Titular de la Unidad de Transparencia del </w:t>
      </w:r>
      <w:r w:rsidRPr="00C806C9">
        <w:rPr>
          <w:rFonts w:ascii="Palatino Linotype" w:eastAsia="Palatino Linotype" w:hAnsi="Palatino Linotype" w:cs="Palatino Linotype"/>
          <w:b/>
        </w:rPr>
        <w:t>SUJETO OBLIGADO</w:t>
      </w:r>
      <w:r w:rsidRPr="00C806C9">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14:paraId="0545A538" w14:textId="77777777" w:rsidR="00660BED" w:rsidRPr="00C806C9" w:rsidRDefault="00660BED" w:rsidP="00660BED">
      <w:pPr>
        <w:tabs>
          <w:tab w:val="left" w:pos="8647"/>
        </w:tabs>
        <w:spacing w:before="240" w:after="240" w:line="360" w:lineRule="auto"/>
        <w:ind w:right="51"/>
        <w:jc w:val="both"/>
        <w:rPr>
          <w:rFonts w:ascii="Palatino Linotype" w:eastAsia="Palatino Linotype" w:hAnsi="Palatino Linotype" w:cs="Palatino Linotype"/>
        </w:rPr>
      </w:pPr>
      <w:r w:rsidRPr="00C806C9">
        <w:rPr>
          <w:rFonts w:ascii="Palatino Linotype" w:eastAsia="Palatino Linotype" w:hAnsi="Palatino Linotype" w:cs="Palatino Linotype"/>
          <w:b/>
        </w:rPr>
        <w:t xml:space="preserve">Tercero. Notifíquese, vía SAIMEX </w:t>
      </w:r>
      <w:r w:rsidRPr="00C806C9">
        <w:rPr>
          <w:rFonts w:ascii="Palatino Linotype" w:eastAsia="Palatino Linotype" w:hAnsi="Palatino Linotype" w:cs="Palatino Linotype"/>
        </w:rPr>
        <w:t>a</w:t>
      </w:r>
      <w:r w:rsidRPr="00C806C9">
        <w:rPr>
          <w:rFonts w:ascii="Palatino Linotype" w:eastAsia="Palatino Linotype" w:hAnsi="Palatino Linotype" w:cs="Palatino Linotype"/>
          <w:b/>
        </w:rPr>
        <w:t xml:space="preserve"> </w:t>
      </w:r>
      <w:r w:rsidRPr="00C806C9">
        <w:rPr>
          <w:rFonts w:ascii="Palatino Linotype" w:eastAsia="Palatino Linotype" w:hAnsi="Palatino Linotype" w:cs="Palatino Linotype"/>
        </w:rPr>
        <w:t>la parte</w:t>
      </w:r>
      <w:r w:rsidRPr="00C806C9">
        <w:rPr>
          <w:rFonts w:ascii="Palatino Linotype" w:eastAsia="Palatino Linotype" w:hAnsi="Palatino Linotype" w:cs="Palatino Linotype"/>
          <w:b/>
        </w:rPr>
        <w:t xml:space="preserve"> RECURRENTE</w:t>
      </w:r>
      <w:r w:rsidRPr="00C806C9">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4EAFB58" w14:textId="38D25557" w:rsidR="00681DF5" w:rsidRPr="00C806C9" w:rsidRDefault="00B415FF" w:rsidP="00732DC3">
      <w:pPr>
        <w:spacing w:before="240" w:after="240" w:line="360" w:lineRule="auto"/>
        <w:jc w:val="both"/>
        <w:rPr>
          <w:rFonts w:ascii="Palatino Linotype" w:eastAsia="Palatino Linotype" w:hAnsi="Palatino Linotype" w:cs="Palatino Linotype"/>
        </w:rPr>
      </w:pPr>
      <w:r w:rsidRPr="00C806C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C806C9">
        <w:rPr>
          <w:rFonts w:ascii="Palatino Linotype" w:eastAsia="Palatino Linotype" w:hAnsi="Palatino Linotype" w:cs="Palatino Linotype"/>
        </w:rPr>
        <w:lastRenderedPageBreak/>
        <w:t xml:space="preserve">MORALES MARTÍNEZ, </w:t>
      </w:r>
      <w:r w:rsidR="00E6449B" w:rsidRPr="00C806C9">
        <w:rPr>
          <w:rFonts w:ascii="Palatino Linotype" w:eastAsia="Palatino Linotype" w:hAnsi="Palatino Linotype" w:cs="Palatino Linotype"/>
        </w:rPr>
        <w:t xml:space="preserve">LUIS GUSTAVO PARRA NORIEGA Y GUADALUPE RAMÍREZ PEÑA; EN </w:t>
      </w:r>
      <w:r w:rsidR="004423DE" w:rsidRPr="00C806C9">
        <w:rPr>
          <w:rFonts w:ascii="Palatino Linotype" w:eastAsia="Palatino Linotype" w:hAnsi="Palatino Linotype" w:cs="Palatino Linotype"/>
        </w:rPr>
        <w:t xml:space="preserve">LA CUADRAGÉSIMA PRIMERA </w:t>
      </w:r>
      <w:r w:rsidR="00E6449B" w:rsidRPr="00C806C9">
        <w:rPr>
          <w:rFonts w:ascii="Palatino Linotype" w:eastAsia="Palatino Linotype" w:hAnsi="Palatino Linotype" w:cs="Palatino Linotype"/>
        </w:rPr>
        <w:t>SE</w:t>
      </w:r>
      <w:r w:rsidR="004423DE" w:rsidRPr="00C806C9">
        <w:rPr>
          <w:rFonts w:ascii="Palatino Linotype" w:eastAsia="Palatino Linotype" w:hAnsi="Palatino Linotype" w:cs="Palatino Linotype"/>
        </w:rPr>
        <w:t>SIÓN ORDINARIA CELEBRADA EL QUINCE DE NOVIEMBRE</w:t>
      </w:r>
      <w:r w:rsidR="00E6449B" w:rsidRPr="00C806C9">
        <w:rPr>
          <w:rFonts w:ascii="Palatino Linotype" w:eastAsia="Palatino Linotype" w:hAnsi="Palatino Linotype" w:cs="Palatino Linotype"/>
        </w:rPr>
        <w:t xml:space="preserve"> DEL DOS MIL VEINTITRÉS</w:t>
      </w:r>
      <w:r w:rsidRPr="00C806C9">
        <w:rPr>
          <w:rFonts w:ascii="Palatino Linotype" w:eastAsia="Palatino Linotype" w:hAnsi="Palatino Linotype" w:cs="Palatino Linotype"/>
        </w:rPr>
        <w:t>, ANTE EL SECRETARIO TÉCNICO DEL PLENO ALEXIS TAPIA RAMÍREZ.</w:t>
      </w:r>
    </w:p>
    <w:p w14:paraId="51C29238" w14:textId="319406F4" w:rsidR="00F94095" w:rsidRPr="00C806C9" w:rsidRDefault="000709C7" w:rsidP="00732DC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16DB8B72" wp14:editId="2618EDC2">
                <wp:simplePos x="0" y="0"/>
                <wp:positionH relativeFrom="column">
                  <wp:posOffset>312730</wp:posOffset>
                </wp:positionH>
                <wp:positionV relativeFrom="paragraph">
                  <wp:posOffset>186143</wp:posOffset>
                </wp:positionV>
                <wp:extent cx="5220586" cy="5667153"/>
                <wp:effectExtent l="0" t="0" r="37465" b="29210"/>
                <wp:wrapNone/>
                <wp:docPr id="1" name="Conector recto 1"/>
                <wp:cNvGraphicFramePr/>
                <a:graphic xmlns:a="http://schemas.openxmlformats.org/drawingml/2006/main">
                  <a:graphicData uri="http://schemas.microsoft.com/office/word/2010/wordprocessingShape">
                    <wps:wsp>
                      <wps:cNvCnPr/>
                      <wps:spPr>
                        <a:xfrm>
                          <a:off x="0" y="0"/>
                          <a:ext cx="5220586" cy="5667153"/>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770F59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6pt,14.65pt" to="435.65pt,4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" strokecolor="black [3213]"/>
            </w:pict>
          </mc:Fallback>
        </mc:AlternateContent>
      </w:r>
    </w:p>
    <w:p w14:paraId="30703DD8"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5D015697"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1763D7DE"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6C5D2089"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4BB60D26"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22233B81"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3CAE8F64"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0FBFCCC4"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4C1F4216"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66371963"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6AD5CB2C"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26E03984"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030B5167"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643E84BA"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4D76C922"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610F0DF8"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1997BD29"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6D408E1B"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60989532"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p w14:paraId="58A094E0" w14:textId="77777777" w:rsidR="00F94095" w:rsidRPr="00C806C9" w:rsidRDefault="00F94095" w:rsidP="00732DC3">
      <w:pPr>
        <w:spacing w:before="240" w:after="240" w:line="360" w:lineRule="auto"/>
        <w:jc w:val="both"/>
        <w:rPr>
          <w:rFonts w:ascii="Palatino Linotype" w:eastAsia="Palatino Linotype" w:hAnsi="Palatino Linotype" w:cs="Palatino Linotype"/>
        </w:rPr>
      </w:pPr>
    </w:p>
    <w:sectPr w:rsidR="00F94095" w:rsidRPr="00C806C9">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5A9B5" w14:textId="77777777" w:rsidR="00292D57" w:rsidRDefault="00292D57">
      <w:r>
        <w:separator/>
      </w:r>
    </w:p>
  </w:endnote>
  <w:endnote w:type="continuationSeparator" w:id="0">
    <w:p w14:paraId="4AB02042" w14:textId="77777777" w:rsidR="00292D57" w:rsidRDefault="0029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59D73F7A" w:rsidR="00DE6BBC" w:rsidRDefault="00DE6BB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1008">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1008">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331B1AE0" w14:textId="77777777" w:rsidR="00DE6BBC" w:rsidRDefault="00DE6BB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6A7C277E" w:rsidR="00DE6BBC" w:rsidRDefault="00DE6BB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100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1008">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4F6AE670" w14:textId="77777777" w:rsidR="00DE6BBC" w:rsidRDefault="00DE6BB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F144F" w14:textId="77777777" w:rsidR="00292D57" w:rsidRDefault="00292D57">
      <w:r>
        <w:separator/>
      </w:r>
    </w:p>
  </w:footnote>
  <w:footnote w:type="continuationSeparator" w:id="0">
    <w:p w14:paraId="291F121B" w14:textId="77777777" w:rsidR="00292D57" w:rsidRDefault="00292D57">
      <w:r>
        <w:continuationSeparator/>
      </w:r>
    </w:p>
  </w:footnote>
  <w:footnote w:id="1">
    <w:p w14:paraId="495D3511" w14:textId="77777777" w:rsidR="00077D5F" w:rsidRDefault="00077D5F" w:rsidP="00077D5F">
      <w:pPr>
        <w:pStyle w:val="Textonotapie"/>
      </w:pPr>
      <w:r>
        <w:rPr>
          <w:rStyle w:val="Refdenotaalpie"/>
        </w:rPr>
        <w:footnoteRef/>
      </w:r>
      <w:r>
        <w:t xml:space="preserve"> Derechos del Pueblo Mexicano. México a través de sus Constituciones, vol. VI, pág. 607-679.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DE6BBC" w:rsidRDefault="00DE6BB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DE6BBC" w14:paraId="1BA0C8BA" w14:textId="77777777">
      <w:tc>
        <w:tcPr>
          <w:tcW w:w="2489" w:type="dxa"/>
          <w:shd w:val="clear" w:color="auto" w:fill="auto"/>
        </w:tcPr>
        <w:p w14:paraId="2EE80798" w14:textId="77777777" w:rsidR="00DE6BBC" w:rsidRDefault="00DE6B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3230D189" w:rsidR="00DE6BBC" w:rsidRDefault="00DE6BB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02569/INFOEM/IP/RR/2023</w:t>
          </w:r>
        </w:p>
      </w:tc>
    </w:tr>
    <w:tr w:rsidR="00DE6BBC" w14:paraId="24E6EA7E" w14:textId="77777777">
      <w:trPr>
        <w:trHeight w:val="228"/>
      </w:trPr>
      <w:tc>
        <w:tcPr>
          <w:tcW w:w="2489" w:type="dxa"/>
          <w:shd w:val="clear" w:color="auto" w:fill="auto"/>
          <w:vAlign w:val="center"/>
        </w:tcPr>
        <w:p w14:paraId="024147F0" w14:textId="77777777" w:rsidR="00DE6BBC" w:rsidRDefault="00DE6B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5823EBDF" w:rsidR="00DE6BBC" w:rsidRDefault="00DE6BB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Metepec. </w:t>
          </w:r>
        </w:p>
      </w:tc>
    </w:tr>
    <w:tr w:rsidR="00DE6BBC" w14:paraId="6C6A5F74" w14:textId="77777777">
      <w:tc>
        <w:tcPr>
          <w:tcW w:w="2489" w:type="dxa"/>
          <w:shd w:val="clear" w:color="auto" w:fill="auto"/>
          <w:vAlign w:val="center"/>
        </w:tcPr>
        <w:p w14:paraId="49BEBCB7" w14:textId="77777777" w:rsidR="00DE6BBC" w:rsidRDefault="00DE6BB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DE6BBC" w:rsidRDefault="00DE6BB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DE6BBC" w:rsidRDefault="00DE6BB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77777777" w:rsidR="00DE6BBC" w:rsidRDefault="00DE6BB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DE6BBC" w14:paraId="7FD8C80B" w14:textId="77777777">
      <w:tc>
        <w:tcPr>
          <w:tcW w:w="2551" w:type="dxa"/>
          <w:shd w:val="clear" w:color="auto" w:fill="auto"/>
          <w:vAlign w:val="center"/>
        </w:tcPr>
        <w:p w14:paraId="19A02D0A" w14:textId="77777777" w:rsidR="00DE6BBC" w:rsidRDefault="00DE6B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C99E6" w14:textId="3E51B4AF" w:rsidR="00DE6BBC" w:rsidRDefault="00DE6BB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02569/INFOEM/IP/RR/2023</w:t>
          </w:r>
        </w:p>
      </w:tc>
    </w:tr>
    <w:tr w:rsidR="00DE6BBC" w14:paraId="32EFA153" w14:textId="77777777">
      <w:trPr>
        <w:trHeight w:val="130"/>
      </w:trPr>
      <w:tc>
        <w:tcPr>
          <w:tcW w:w="2551" w:type="dxa"/>
          <w:shd w:val="clear" w:color="auto" w:fill="auto"/>
          <w:vAlign w:val="center"/>
        </w:tcPr>
        <w:p w14:paraId="3A7F56BE" w14:textId="77777777" w:rsidR="00DE6BBC" w:rsidRDefault="00DE6B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22F7D88" w14:textId="75F71A92" w:rsidR="00DE6BBC" w:rsidRDefault="00BB1008" w:rsidP="00BB100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 XX XXXXXXX XXXXXXXXXXX XXXXX</w:t>
          </w:r>
          <w:r w:rsidR="00DE6BBC" w:rsidRPr="005E6807">
            <w:rPr>
              <w:rFonts w:ascii="Palatino Linotype" w:eastAsia="Palatino Linotype" w:hAnsi="Palatino Linotype" w:cs="Palatino Linotype"/>
              <w:b/>
              <w:sz w:val="22"/>
              <w:szCs w:val="22"/>
            </w:rPr>
            <w:t>.</w:t>
          </w:r>
        </w:p>
      </w:tc>
    </w:tr>
    <w:tr w:rsidR="00DE6BBC" w14:paraId="607970EC" w14:textId="77777777">
      <w:trPr>
        <w:trHeight w:val="228"/>
      </w:trPr>
      <w:tc>
        <w:tcPr>
          <w:tcW w:w="2551" w:type="dxa"/>
          <w:shd w:val="clear" w:color="auto" w:fill="auto"/>
          <w:vAlign w:val="center"/>
        </w:tcPr>
        <w:p w14:paraId="2E0CBB9B" w14:textId="77777777" w:rsidR="00DE6BBC" w:rsidRDefault="00DE6B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85E39B" w14:textId="383E9702" w:rsidR="00DE6BBC" w:rsidRDefault="00DE6BB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DE6BBC" w14:paraId="233EFC60" w14:textId="77777777">
      <w:tc>
        <w:tcPr>
          <w:tcW w:w="2551" w:type="dxa"/>
          <w:shd w:val="clear" w:color="auto" w:fill="auto"/>
          <w:vAlign w:val="center"/>
        </w:tcPr>
        <w:p w14:paraId="2DEDEFBE" w14:textId="77777777" w:rsidR="00DE6BBC" w:rsidRDefault="00DE6B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1315FB" w14:textId="77777777" w:rsidR="00DE6BBC" w:rsidRDefault="00DE6BB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77777777" w:rsidR="00DE6BBC" w:rsidRDefault="00DE6BBC">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07C04"/>
    <w:multiLevelType w:val="hybridMultilevel"/>
    <w:tmpl w:val="E7428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3B0C95"/>
    <w:multiLevelType w:val="hybridMultilevel"/>
    <w:tmpl w:val="E6A6E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F1E47"/>
    <w:multiLevelType w:val="hybridMultilevel"/>
    <w:tmpl w:val="89F62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1B0C98"/>
    <w:multiLevelType w:val="hybridMultilevel"/>
    <w:tmpl w:val="CC321E50"/>
    <w:lvl w:ilvl="0" w:tplc="BAA01054">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28B42D71"/>
    <w:multiLevelType w:val="hybridMultilevel"/>
    <w:tmpl w:val="E5964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524776"/>
    <w:multiLevelType w:val="multilevel"/>
    <w:tmpl w:val="79AC4BBC"/>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3F8E7B94"/>
    <w:multiLevelType w:val="multilevel"/>
    <w:tmpl w:val="682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E610F2"/>
    <w:multiLevelType w:val="multilevel"/>
    <w:tmpl w:val="8A683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F81379"/>
    <w:multiLevelType w:val="hybridMultilevel"/>
    <w:tmpl w:val="DC089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8825A08"/>
    <w:multiLevelType w:val="hybridMultilevel"/>
    <w:tmpl w:val="498C0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BBB165E"/>
    <w:multiLevelType w:val="multilevel"/>
    <w:tmpl w:val="B85E7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D9801B1"/>
    <w:multiLevelType w:val="hybridMultilevel"/>
    <w:tmpl w:val="3F8A0096"/>
    <w:lvl w:ilvl="0" w:tplc="F536A408">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439480D"/>
    <w:multiLevelType w:val="hybridMultilevel"/>
    <w:tmpl w:val="9A5095B6"/>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7">
    <w:nsid w:val="5541617A"/>
    <w:multiLevelType w:val="multilevel"/>
    <w:tmpl w:val="96D4F27A"/>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B285881"/>
    <w:multiLevelType w:val="multilevel"/>
    <w:tmpl w:val="1590BA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nsid w:val="69900C3A"/>
    <w:multiLevelType w:val="hybridMultilevel"/>
    <w:tmpl w:val="543628DC"/>
    <w:lvl w:ilvl="0" w:tplc="080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5366D6"/>
    <w:multiLevelType w:val="hybridMultilevel"/>
    <w:tmpl w:val="D1068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B750CB9"/>
    <w:multiLevelType w:val="multilevel"/>
    <w:tmpl w:val="A1F81DFA"/>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E9332E7"/>
    <w:multiLevelType w:val="multilevel"/>
    <w:tmpl w:val="252A2A1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0"/>
  </w:num>
  <w:num w:numId="2">
    <w:abstractNumId w:val="25"/>
  </w:num>
  <w:num w:numId="3">
    <w:abstractNumId w:val="15"/>
  </w:num>
  <w:num w:numId="4">
    <w:abstractNumId w:val="18"/>
  </w:num>
  <w:num w:numId="5">
    <w:abstractNumId w:val="23"/>
  </w:num>
  <w:num w:numId="6">
    <w:abstractNumId w:val="6"/>
  </w:num>
  <w:num w:numId="7">
    <w:abstractNumId w:val="11"/>
  </w:num>
  <w:num w:numId="8">
    <w:abstractNumId w:val="14"/>
  </w:num>
  <w:num w:numId="9">
    <w:abstractNumId w:val="16"/>
  </w:num>
  <w:num w:numId="10">
    <w:abstractNumId w:val="4"/>
  </w:num>
  <w:num w:numId="11">
    <w:abstractNumId w:val="13"/>
  </w:num>
  <w:num w:numId="12">
    <w:abstractNumId w:val="17"/>
  </w:num>
  <w:num w:numId="13">
    <w:abstractNumId w:val="19"/>
  </w:num>
  <w:num w:numId="14">
    <w:abstractNumId w:val="5"/>
  </w:num>
  <w:num w:numId="15">
    <w:abstractNumId w:val="2"/>
  </w:num>
  <w:num w:numId="16">
    <w:abstractNumId w:val="26"/>
  </w:num>
  <w:num w:numId="17">
    <w:abstractNumId w:val="27"/>
  </w:num>
  <w:num w:numId="18">
    <w:abstractNumId w:val="0"/>
  </w:num>
  <w:num w:numId="19">
    <w:abstractNumId w:val="24"/>
  </w:num>
  <w:num w:numId="20">
    <w:abstractNumId w:val="1"/>
  </w:num>
  <w:num w:numId="21">
    <w:abstractNumId w:val="3"/>
  </w:num>
  <w:num w:numId="22">
    <w:abstractNumId w:val="21"/>
  </w:num>
  <w:num w:numId="23">
    <w:abstractNumId w:val="10"/>
  </w:num>
  <w:num w:numId="24">
    <w:abstractNumId w:val="22"/>
  </w:num>
  <w:num w:numId="25">
    <w:abstractNumId w:val="8"/>
  </w:num>
  <w:num w:numId="26">
    <w:abstractNumId w:val="12"/>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14F8"/>
    <w:rsid w:val="00010B90"/>
    <w:rsid w:val="000112A8"/>
    <w:rsid w:val="0001530B"/>
    <w:rsid w:val="00033229"/>
    <w:rsid w:val="00044FB7"/>
    <w:rsid w:val="000458A4"/>
    <w:rsid w:val="00046F86"/>
    <w:rsid w:val="00052451"/>
    <w:rsid w:val="00055BAA"/>
    <w:rsid w:val="00062525"/>
    <w:rsid w:val="000709C7"/>
    <w:rsid w:val="00073B9C"/>
    <w:rsid w:val="00076D54"/>
    <w:rsid w:val="00077D5F"/>
    <w:rsid w:val="00087A76"/>
    <w:rsid w:val="00095C32"/>
    <w:rsid w:val="000C2067"/>
    <w:rsid w:val="000C4C2E"/>
    <w:rsid w:val="000C6E90"/>
    <w:rsid w:val="000F46A7"/>
    <w:rsid w:val="000F649E"/>
    <w:rsid w:val="00104CB7"/>
    <w:rsid w:val="0011037D"/>
    <w:rsid w:val="00111705"/>
    <w:rsid w:val="001169D0"/>
    <w:rsid w:val="001206AD"/>
    <w:rsid w:val="00120FB0"/>
    <w:rsid w:val="00136D90"/>
    <w:rsid w:val="0015101B"/>
    <w:rsid w:val="00175626"/>
    <w:rsid w:val="0018704F"/>
    <w:rsid w:val="00187086"/>
    <w:rsid w:val="001938CA"/>
    <w:rsid w:val="00193D95"/>
    <w:rsid w:val="0019549E"/>
    <w:rsid w:val="001968CE"/>
    <w:rsid w:val="001A4E3B"/>
    <w:rsid w:val="001B29F8"/>
    <w:rsid w:val="001B32BF"/>
    <w:rsid w:val="001C5C51"/>
    <w:rsid w:val="001C7434"/>
    <w:rsid w:val="001D60B9"/>
    <w:rsid w:val="001D6148"/>
    <w:rsid w:val="001D7F78"/>
    <w:rsid w:val="001E2C2B"/>
    <w:rsid w:val="001F08EF"/>
    <w:rsid w:val="001F523F"/>
    <w:rsid w:val="00201490"/>
    <w:rsid w:val="00206B74"/>
    <w:rsid w:val="0021743B"/>
    <w:rsid w:val="00222C0A"/>
    <w:rsid w:val="00233A5C"/>
    <w:rsid w:val="00237D5D"/>
    <w:rsid w:val="00244F49"/>
    <w:rsid w:val="0024649A"/>
    <w:rsid w:val="002512B1"/>
    <w:rsid w:val="002559DC"/>
    <w:rsid w:val="00256D60"/>
    <w:rsid w:val="00261F75"/>
    <w:rsid w:val="00274A46"/>
    <w:rsid w:val="00286BA7"/>
    <w:rsid w:val="00292D57"/>
    <w:rsid w:val="0029767E"/>
    <w:rsid w:val="002B4065"/>
    <w:rsid w:val="002D0C90"/>
    <w:rsid w:val="002E7396"/>
    <w:rsid w:val="002F1BD1"/>
    <w:rsid w:val="00321368"/>
    <w:rsid w:val="0033654F"/>
    <w:rsid w:val="0034050B"/>
    <w:rsid w:val="00344471"/>
    <w:rsid w:val="00346239"/>
    <w:rsid w:val="00366CEB"/>
    <w:rsid w:val="003763FC"/>
    <w:rsid w:val="00377152"/>
    <w:rsid w:val="003B714B"/>
    <w:rsid w:val="003D01E0"/>
    <w:rsid w:val="003E01A2"/>
    <w:rsid w:val="003E0C8B"/>
    <w:rsid w:val="003F0FC8"/>
    <w:rsid w:val="003F2474"/>
    <w:rsid w:val="004155EB"/>
    <w:rsid w:val="00420C71"/>
    <w:rsid w:val="00421476"/>
    <w:rsid w:val="004330FE"/>
    <w:rsid w:val="00440370"/>
    <w:rsid w:val="004423DE"/>
    <w:rsid w:val="00444387"/>
    <w:rsid w:val="00445F13"/>
    <w:rsid w:val="004A1D52"/>
    <w:rsid w:val="004B12BA"/>
    <w:rsid w:val="004B5D67"/>
    <w:rsid w:val="004C20A2"/>
    <w:rsid w:val="004E5924"/>
    <w:rsid w:val="005007A5"/>
    <w:rsid w:val="00503CC3"/>
    <w:rsid w:val="005123BF"/>
    <w:rsid w:val="005140EA"/>
    <w:rsid w:val="00514B1D"/>
    <w:rsid w:val="0051673A"/>
    <w:rsid w:val="00517286"/>
    <w:rsid w:val="00521728"/>
    <w:rsid w:val="00527B2D"/>
    <w:rsid w:val="00534EC8"/>
    <w:rsid w:val="00537FFE"/>
    <w:rsid w:val="005415EB"/>
    <w:rsid w:val="00563362"/>
    <w:rsid w:val="005740FB"/>
    <w:rsid w:val="00581679"/>
    <w:rsid w:val="00583450"/>
    <w:rsid w:val="00586737"/>
    <w:rsid w:val="005961D6"/>
    <w:rsid w:val="005A212F"/>
    <w:rsid w:val="005B09AA"/>
    <w:rsid w:val="005B6FF9"/>
    <w:rsid w:val="005C5189"/>
    <w:rsid w:val="005D02DC"/>
    <w:rsid w:val="005D6DC1"/>
    <w:rsid w:val="005D7369"/>
    <w:rsid w:val="005E6807"/>
    <w:rsid w:val="005F4C2D"/>
    <w:rsid w:val="00601DAF"/>
    <w:rsid w:val="0061620C"/>
    <w:rsid w:val="00642A6E"/>
    <w:rsid w:val="00642E14"/>
    <w:rsid w:val="00643B28"/>
    <w:rsid w:val="00660BED"/>
    <w:rsid w:val="00674141"/>
    <w:rsid w:val="00681DF5"/>
    <w:rsid w:val="00686009"/>
    <w:rsid w:val="00697525"/>
    <w:rsid w:val="00697763"/>
    <w:rsid w:val="006A6E89"/>
    <w:rsid w:val="006C6331"/>
    <w:rsid w:val="006D3C5C"/>
    <w:rsid w:val="006D6B2F"/>
    <w:rsid w:val="006F0872"/>
    <w:rsid w:val="00707499"/>
    <w:rsid w:val="00732DC3"/>
    <w:rsid w:val="007357C7"/>
    <w:rsid w:val="00752DDC"/>
    <w:rsid w:val="0075703E"/>
    <w:rsid w:val="007617AE"/>
    <w:rsid w:val="0076664C"/>
    <w:rsid w:val="00774E4B"/>
    <w:rsid w:val="00776F9E"/>
    <w:rsid w:val="00796A2F"/>
    <w:rsid w:val="007B73ED"/>
    <w:rsid w:val="007C3B81"/>
    <w:rsid w:val="007C6EDF"/>
    <w:rsid w:val="007F589E"/>
    <w:rsid w:val="008033D3"/>
    <w:rsid w:val="008051C5"/>
    <w:rsid w:val="00815501"/>
    <w:rsid w:val="00821D28"/>
    <w:rsid w:val="008227B4"/>
    <w:rsid w:val="00832831"/>
    <w:rsid w:val="00832F11"/>
    <w:rsid w:val="00833628"/>
    <w:rsid w:val="00846413"/>
    <w:rsid w:val="00846A7D"/>
    <w:rsid w:val="00867A44"/>
    <w:rsid w:val="00891308"/>
    <w:rsid w:val="008943EA"/>
    <w:rsid w:val="008C33ED"/>
    <w:rsid w:val="008C63BE"/>
    <w:rsid w:val="008D113C"/>
    <w:rsid w:val="008D64F8"/>
    <w:rsid w:val="008D7E56"/>
    <w:rsid w:val="008E10E4"/>
    <w:rsid w:val="008F4267"/>
    <w:rsid w:val="008F729C"/>
    <w:rsid w:val="00903F04"/>
    <w:rsid w:val="00913F12"/>
    <w:rsid w:val="009147C4"/>
    <w:rsid w:val="009208C9"/>
    <w:rsid w:val="00922200"/>
    <w:rsid w:val="009318AE"/>
    <w:rsid w:val="00934C3B"/>
    <w:rsid w:val="00940970"/>
    <w:rsid w:val="00956087"/>
    <w:rsid w:val="00956AEA"/>
    <w:rsid w:val="009637E5"/>
    <w:rsid w:val="009772A8"/>
    <w:rsid w:val="0098037A"/>
    <w:rsid w:val="00982593"/>
    <w:rsid w:val="00987483"/>
    <w:rsid w:val="009A14D5"/>
    <w:rsid w:val="009A3D66"/>
    <w:rsid w:val="009A6583"/>
    <w:rsid w:val="009A6B53"/>
    <w:rsid w:val="009B26B8"/>
    <w:rsid w:val="009B4D74"/>
    <w:rsid w:val="009B616B"/>
    <w:rsid w:val="009C2C50"/>
    <w:rsid w:val="009C4E49"/>
    <w:rsid w:val="009D72D5"/>
    <w:rsid w:val="009F3B3A"/>
    <w:rsid w:val="00A02B16"/>
    <w:rsid w:val="00A0469D"/>
    <w:rsid w:val="00A24501"/>
    <w:rsid w:val="00A35B94"/>
    <w:rsid w:val="00A36C9F"/>
    <w:rsid w:val="00A531E9"/>
    <w:rsid w:val="00A60129"/>
    <w:rsid w:val="00A63018"/>
    <w:rsid w:val="00A704E9"/>
    <w:rsid w:val="00A82475"/>
    <w:rsid w:val="00AB1DE3"/>
    <w:rsid w:val="00AD037E"/>
    <w:rsid w:val="00B00A62"/>
    <w:rsid w:val="00B01FAD"/>
    <w:rsid w:val="00B33A1C"/>
    <w:rsid w:val="00B3519F"/>
    <w:rsid w:val="00B37F93"/>
    <w:rsid w:val="00B415FF"/>
    <w:rsid w:val="00B42990"/>
    <w:rsid w:val="00B612F1"/>
    <w:rsid w:val="00BA1BE8"/>
    <w:rsid w:val="00BA2979"/>
    <w:rsid w:val="00BB1008"/>
    <w:rsid w:val="00BC427D"/>
    <w:rsid w:val="00BC5773"/>
    <w:rsid w:val="00BD4E89"/>
    <w:rsid w:val="00BE6772"/>
    <w:rsid w:val="00BF3255"/>
    <w:rsid w:val="00C109B9"/>
    <w:rsid w:val="00C33D72"/>
    <w:rsid w:val="00C34C45"/>
    <w:rsid w:val="00C3742C"/>
    <w:rsid w:val="00C40C9F"/>
    <w:rsid w:val="00C44687"/>
    <w:rsid w:val="00C45646"/>
    <w:rsid w:val="00C471D1"/>
    <w:rsid w:val="00C47FCD"/>
    <w:rsid w:val="00C57FF9"/>
    <w:rsid w:val="00C716F7"/>
    <w:rsid w:val="00C75360"/>
    <w:rsid w:val="00C806C9"/>
    <w:rsid w:val="00C8263A"/>
    <w:rsid w:val="00C91457"/>
    <w:rsid w:val="00CC4D7D"/>
    <w:rsid w:val="00CC6BAB"/>
    <w:rsid w:val="00CD1FA6"/>
    <w:rsid w:val="00CF0190"/>
    <w:rsid w:val="00CF1817"/>
    <w:rsid w:val="00CF2F5E"/>
    <w:rsid w:val="00CF4C3D"/>
    <w:rsid w:val="00D057AD"/>
    <w:rsid w:val="00D236B7"/>
    <w:rsid w:val="00D23E59"/>
    <w:rsid w:val="00D30AAC"/>
    <w:rsid w:val="00D559FB"/>
    <w:rsid w:val="00D67C8C"/>
    <w:rsid w:val="00D73130"/>
    <w:rsid w:val="00D878CA"/>
    <w:rsid w:val="00D903E3"/>
    <w:rsid w:val="00DA08A3"/>
    <w:rsid w:val="00DA728F"/>
    <w:rsid w:val="00DC61F7"/>
    <w:rsid w:val="00DC68F5"/>
    <w:rsid w:val="00DC74F7"/>
    <w:rsid w:val="00DD3487"/>
    <w:rsid w:val="00DD62BE"/>
    <w:rsid w:val="00DD7F26"/>
    <w:rsid w:val="00DE6BBC"/>
    <w:rsid w:val="00DF3EEC"/>
    <w:rsid w:val="00E05276"/>
    <w:rsid w:val="00E07877"/>
    <w:rsid w:val="00E1127C"/>
    <w:rsid w:val="00E154CA"/>
    <w:rsid w:val="00E340FD"/>
    <w:rsid w:val="00E411D4"/>
    <w:rsid w:val="00E41EFD"/>
    <w:rsid w:val="00E477BF"/>
    <w:rsid w:val="00E508F7"/>
    <w:rsid w:val="00E638BE"/>
    <w:rsid w:val="00E6449B"/>
    <w:rsid w:val="00E67317"/>
    <w:rsid w:val="00E871C1"/>
    <w:rsid w:val="00E97E64"/>
    <w:rsid w:val="00EB3540"/>
    <w:rsid w:val="00EC5A34"/>
    <w:rsid w:val="00ED0E26"/>
    <w:rsid w:val="00ED1981"/>
    <w:rsid w:val="00EE1528"/>
    <w:rsid w:val="00EE475E"/>
    <w:rsid w:val="00F21CD0"/>
    <w:rsid w:val="00F30C9A"/>
    <w:rsid w:val="00F351F3"/>
    <w:rsid w:val="00F4661D"/>
    <w:rsid w:val="00F62F93"/>
    <w:rsid w:val="00F740E7"/>
    <w:rsid w:val="00F74B9B"/>
    <w:rsid w:val="00F8565B"/>
    <w:rsid w:val="00F93873"/>
    <w:rsid w:val="00F93A4E"/>
    <w:rsid w:val="00F94095"/>
    <w:rsid w:val="00FA5B03"/>
    <w:rsid w:val="00FB2214"/>
    <w:rsid w:val="00FC396F"/>
    <w:rsid w:val="00FC3F0D"/>
    <w:rsid w:val="00FE0026"/>
    <w:rsid w:val="00FE434B"/>
    <w:rsid w:val="00FE5490"/>
    <w:rsid w:val="00FE567D"/>
    <w:rsid w:val="00FF11EC"/>
    <w:rsid w:val="00FF7D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14255783">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498575192">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36190962">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etepec.gob.mx/pagina/documentos/secretaria/gacetas/2020/GACETA1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851626.pag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aimex.org.mx/saimex/solicitud/downloadAttach/1776278.page" TargetMode="External"/><Relationship Id="rId4" Type="http://schemas.openxmlformats.org/officeDocument/2006/relationships/styles" Target="styles.xml"/><Relationship Id="rId9" Type="http://schemas.openxmlformats.org/officeDocument/2006/relationships/hyperlink" Target="https://saimex.org.mx/saimex/solicitud/downloadAttach/1743615.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1F1CAE-CD5F-4025-8D66-7DBB77B4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7606</Words>
  <Characters>41839</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INFOEM563</cp:lastModifiedBy>
  <cp:revision>2</cp:revision>
  <cp:lastPrinted>2023-11-17T16:28:00Z</cp:lastPrinted>
  <dcterms:created xsi:type="dcterms:W3CDTF">2023-12-05T18:19:00Z</dcterms:created>
  <dcterms:modified xsi:type="dcterms:W3CDTF">2023-12-05T18:19:00Z</dcterms:modified>
</cp:coreProperties>
</file>