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05199AE3" w:rsidR="00536C04" w:rsidRPr="004D5405" w:rsidRDefault="00536C04" w:rsidP="00536C04">
      <w:pPr>
        <w:spacing w:line="360" w:lineRule="auto"/>
        <w:jc w:val="both"/>
        <w:rPr>
          <w:rFonts w:ascii="Palatino Linotype" w:hAnsi="Palatino Linotype"/>
        </w:rPr>
      </w:pPr>
      <w:r w:rsidRPr="004D540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340EA" w:rsidRPr="004D5405">
        <w:rPr>
          <w:rFonts w:ascii="Palatino Linotype" w:hAnsi="Palatino Linotype"/>
        </w:rPr>
        <w:t>once de enero</w:t>
      </w:r>
      <w:r w:rsidR="00C94CB9" w:rsidRPr="004D5405">
        <w:rPr>
          <w:rFonts w:ascii="Palatino Linotype" w:hAnsi="Palatino Linotype"/>
        </w:rPr>
        <w:t xml:space="preserve"> </w:t>
      </w:r>
      <w:r w:rsidRPr="004D5405">
        <w:rPr>
          <w:rFonts w:ascii="Palatino Linotype" w:hAnsi="Palatino Linotype"/>
        </w:rPr>
        <w:t xml:space="preserve">de dos mil </w:t>
      </w:r>
      <w:r w:rsidR="00F340EA" w:rsidRPr="004D5405">
        <w:rPr>
          <w:rFonts w:ascii="Palatino Linotype" w:hAnsi="Palatino Linotype"/>
        </w:rPr>
        <w:t>veintitrés</w:t>
      </w:r>
      <w:r w:rsidRPr="004D5405">
        <w:rPr>
          <w:rFonts w:ascii="Palatino Linotype" w:hAnsi="Palatino Linotype"/>
        </w:rPr>
        <w:t>.</w:t>
      </w:r>
    </w:p>
    <w:p w14:paraId="4BB42F7D" w14:textId="77777777" w:rsidR="00536C04" w:rsidRPr="004D5405" w:rsidRDefault="00536C04" w:rsidP="00536C04">
      <w:pPr>
        <w:spacing w:line="360" w:lineRule="auto"/>
        <w:jc w:val="both"/>
        <w:rPr>
          <w:rFonts w:ascii="Palatino Linotype" w:hAnsi="Palatino Linotype"/>
        </w:rPr>
      </w:pPr>
    </w:p>
    <w:p w14:paraId="02629E63" w14:textId="29EE50DE" w:rsidR="00C94CB9" w:rsidRPr="004D5405" w:rsidRDefault="00536C04" w:rsidP="00C94CB9">
      <w:pPr>
        <w:spacing w:line="360" w:lineRule="auto"/>
        <w:jc w:val="both"/>
        <w:rPr>
          <w:rFonts w:ascii="Palatino Linotype" w:hAnsi="Palatino Linotype"/>
          <w:b/>
        </w:rPr>
      </w:pPr>
      <w:r w:rsidRPr="004D5405">
        <w:rPr>
          <w:rFonts w:ascii="Palatino Linotype" w:hAnsi="Palatino Linotype"/>
          <w:b/>
        </w:rPr>
        <w:t>VISTOS</w:t>
      </w:r>
      <w:r w:rsidRPr="004D5405">
        <w:rPr>
          <w:rFonts w:ascii="Palatino Linotype" w:hAnsi="Palatino Linotype"/>
        </w:rPr>
        <w:t xml:space="preserve"> los expedientes formados con motivo de los </w:t>
      </w:r>
      <w:r w:rsidR="00025060" w:rsidRPr="004D5405">
        <w:rPr>
          <w:rFonts w:ascii="Palatino Linotype" w:hAnsi="Palatino Linotype"/>
        </w:rPr>
        <w:t>R</w:t>
      </w:r>
      <w:r w:rsidRPr="004D5405">
        <w:rPr>
          <w:rFonts w:ascii="Palatino Linotype" w:hAnsi="Palatino Linotype"/>
        </w:rPr>
        <w:t xml:space="preserve">ecursos de </w:t>
      </w:r>
      <w:r w:rsidR="00025060" w:rsidRPr="004D5405">
        <w:rPr>
          <w:rFonts w:ascii="Palatino Linotype" w:hAnsi="Palatino Linotype"/>
        </w:rPr>
        <w:t>R</w:t>
      </w:r>
      <w:r w:rsidRPr="004D5405">
        <w:rPr>
          <w:rFonts w:ascii="Palatino Linotype" w:hAnsi="Palatino Linotype"/>
        </w:rPr>
        <w:t xml:space="preserve">evisión </w:t>
      </w:r>
      <w:r w:rsidR="00C94CB9" w:rsidRPr="004D5405">
        <w:rPr>
          <w:rFonts w:ascii="Palatino Linotype" w:hAnsi="Palatino Linotype"/>
          <w:b/>
        </w:rPr>
        <w:t>14237/INFOEM/IP/RR/2022, 14238/INFOEM/IP/RR/2022, 14239/INFOEM/IP/RR/2022</w:t>
      </w:r>
    </w:p>
    <w:p w14:paraId="6530E6B8" w14:textId="042354E9"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14240/INFOEM/IP/RR/2022, 14241/INFOEM/IP/RR/2022, 14242/INFOEM/IP/RR/2022</w:t>
      </w:r>
    </w:p>
    <w:p w14:paraId="5ABE281B" w14:textId="3F303280"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14243/INFOEM/IP/RR/2022, 14244/INFOEM/IP/RR/2022, 14245/INFOEM/IP/RR/2022</w:t>
      </w:r>
    </w:p>
    <w:p w14:paraId="7523DD3A" w14:textId="697DC463"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14246/INFOEM/IP/RR/2022, 14247/INFOEM/IP/RR/2022, 14248/INFOEM/IP/RR/2022</w:t>
      </w:r>
    </w:p>
    <w:p w14:paraId="51D5E198" w14:textId="5881679E"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14249/INFOEM/IP/RR/2022, 14250/INFOEM/IP/RR/2022, 14251/INFOEM/IP/RR/2022</w:t>
      </w:r>
    </w:p>
    <w:p w14:paraId="3AE73DB9" w14:textId="0A43DF2A"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14252/INFOEM/IP/RR/2022, 14253/INFOEM/IP/RR/2022, 14254/INFOEM/IP/RR/2022</w:t>
      </w:r>
    </w:p>
    <w:p w14:paraId="3FDA52F0" w14:textId="1AC2ED32"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14255/INFOEM/IP/RR/2022, 14256/INFOEM/IP/RR/2022, 14257/INFOEM/IP/RR/2022</w:t>
      </w:r>
    </w:p>
    <w:p w14:paraId="57557E4F" w14:textId="0FA40E73"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14258/INFOEM/IP/RR/2022, 14259/INFOEM/IP/RR/2022, 14260/INFOEM/IP/RR/2022</w:t>
      </w:r>
    </w:p>
    <w:p w14:paraId="7A82A9E0" w14:textId="3816417C"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14261/INFOEM/IP/RR/2022, 14262/INFOEM/IP/RR/2022, 14263/INFOEM/IP/RR/2022</w:t>
      </w:r>
    </w:p>
    <w:p w14:paraId="523AA119" w14:textId="6D241980"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14264/INFOEM/IP/RR/2022, 14265/INFOEM/IP/RR/2022, 14266/INFOEM/IP/RR/2022</w:t>
      </w:r>
    </w:p>
    <w:p w14:paraId="00CE5D5C" w14:textId="3F2F4A38"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14267/INFOEM/IP/RR/2022, 14268/INFOEM/IP/RR/2022, 14269/INFOEM/IP/RR/2022</w:t>
      </w:r>
    </w:p>
    <w:p w14:paraId="1436A9C5" w14:textId="04B4188F"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14270/INFOEM/IP/RR/2022, 14271/INFOEM/IP/RR/2022, 14272/INFOEM/IP/RR/2022</w:t>
      </w:r>
    </w:p>
    <w:p w14:paraId="76C53115" w14:textId="4FEF77CC"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14273/INFOEM/IP/RR/2022, 14274/INFOEM/IP/RR/2022, 14275/INFOEM/IP/RR/2022</w:t>
      </w:r>
    </w:p>
    <w:p w14:paraId="3F8A2AD2" w14:textId="5D98896C"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14276/INFOEM/IP/RR/2022, 14277/INFOEM/IP/RR/2022, 14278/INFOEM/IP/RR/2022</w:t>
      </w:r>
    </w:p>
    <w:p w14:paraId="387B0DF6" w14:textId="49E9B809"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14279/INFOEM/IP/RR/2022, 14280/INFOEM/IP/RR/2022, 14281/INFOEM/IP/RR/2022</w:t>
      </w:r>
    </w:p>
    <w:p w14:paraId="7F803160" w14:textId="35045190"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14282/INFOEM/IP/RR/2022, 14283/INFOEM/IP/RR/2022, 14284/INFOEM/IP/RR/2022</w:t>
      </w:r>
    </w:p>
    <w:p w14:paraId="0FF0E4ED" w14:textId="204C242C"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14285/INFOEM/IP/RR/2022, 14286/INFOEM/IP/RR/2022, 14287/INFOEM/IP/RR/2022</w:t>
      </w:r>
    </w:p>
    <w:p w14:paraId="2C681B21" w14:textId="17E92E46"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14288/INFOEM/IP/RR/2022, 14289/INFOEM/IP/RR/2022, 14290/INFOEM/IP/RR/2022</w:t>
      </w:r>
    </w:p>
    <w:p w14:paraId="2D36A868" w14:textId="2AD8CCB7"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lastRenderedPageBreak/>
        <w:t>14291/INFOEM/IP/RR/2022, 14292/INFOEM/IP/RR/2022, 14293/INFOEM/IP/RR/2022</w:t>
      </w:r>
    </w:p>
    <w:p w14:paraId="509B6C06" w14:textId="0FF6FBFB"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14294/INFOEM/IP/RR/2022, 14295/INFOEM/IP/RR/2022, 14296/INFOEM/IP/RR/2022</w:t>
      </w:r>
    </w:p>
    <w:p w14:paraId="32349A64" w14:textId="52FE41DD"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14297/INFOEM/IP/RR/2022, 14298/INFOEM/IP/RR/2022, 14299/INFOEM/IP/RR/2022</w:t>
      </w:r>
    </w:p>
    <w:p w14:paraId="0F8A3EFE" w14:textId="5EE4136B"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14300/INFOEM/IP/RR/2022, 14301/INFOEM/IP/RR/2022, 14302/INFOEM/IP/RR/2022</w:t>
      </w:r>
    </w:p>
    <w:p w14:paraId="7B31965F" w14:textId="4C4F91A6"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14303/INFOEM/IP/RR/2022, 14304/INFOEM/IP/RR/2022, 14305/INFOEM/IP/RR/2022</w:t>
      </w:r>
    </w:p>
    <w:p w14:paraId="26180D41" w14:textId="09AB799F"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14306/INFOEM/IP/RR/2022, 14307/INFOEM/IP/RR/2022, 14308/INFOEM/IP/RR/2022</w:t>
      </w:r>
    </w:p>
    <w:p w14:paraId="7B63C968" w14:textId="322EB7B5"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14309/INFOEM/IP/RR/2022, 14310/INFOEM/IP/RR/2022, 14311/INFOEM/IP/RR/2022</w:t>
      </w:r>
    </w:p>
    <w:p w14:paraId="670A66C4" w14:textId="330585B9"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14312/INFOEM/IP/RR/2022, 14313/INFOEM/IP/RR/2022, 14314/INFOEM/IP/RR/2022</w:t>
      </w:r>
    </w:p>
    <w:p w14:paraId="590B3DFB" w14:textId="06D483E5"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14315/INFOEM/IP/RR/2022, 14316/INFOEM/IP/RR/2022, 14317/INFOEM/IP/RR/2022</w:t>
      </w:r>
    </w:p>
    <w:p w14:paraId="7A92E0C4" w14:textId="5851451A"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14318/INFOEM/IP/RR/2022, 14319/INFOEM/IP/RR/2022</w:t>
      </w:r>
      <w:r w:rsidR="00B450AA" w:rsidRPr="002364CB">
        <w:rPr>
          <w:rFonts w:ascii="Palatino Linotype" w:hAnsi="Palatino Linotype"/>
          <w:b/>
          <w:lang w:val="en-US"/>
        </w:rPr>
        <w:t xml:space="preserve">, </w:t>
      </w:r>
      <w:r w:rsidRPr="002364CB">
        <w:rPr>
          <w:rFonts w:ascii="Palatino Linotype" w:hAnsi="Palatino Linotype"/>
          <w:b/>
          <w:lang w:val="en-US"/>
        </w:rPr>
        <w:t>14320/INFOEM/IP/RR/2022</w:t>
      </w:r>
    </w:p>
    <w:p w14:paraId="49AB8E7E" w14:textId="229A474C"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14321/INFOEM/IP/RR/2022</w:t>
      </w:r>
      <w:r w:rsidR="00B450AA" w:rsidRPr="002364CB">
        <w:rPr>
          <w:rFonts w:ascii="Palatino Linotype" w:hAnsi="Palatino Linotype"/>
          <w:b/>
          <w:lang w:val="en-US"/>
        </w:rPr>
        <w:t xml:space="preserve">, </w:t>
      </w:r>
      <w:r w:rsidRPr="002364CB">
        <w:rPr>
          <w:rFonts w:ascii="Palatino Linotype" w:hAnsi="Palatino Linotype"/>
          <w:b/>
          <w:lang w:val="en-US"/>
        </w:rPr>
        <w:t>14322/INFOEM/IP/RR/2022</w:t>
      </w:r>
      <w:r w:rsidR="00B450AA" w:rsidRPr="002364CB">
        <w:rPr>
          <w:rFonts w:ascii="Palatino Linotype" w:hAnsi="Palatino Linotype"/>
          <w:b/>
          <w:lang w:val="en-US"/>
        </w:rPr>
        <w:t xml:space="preserve">, </w:t>
      </w:r>
      <w:r w:rsidRPr="002364CB">
        <w:rPr>
          <w:rFonts w:ascii="Palatino Linotype" w:hAnsi="Palatino Linotype"/>
          <w:b/>
          <w:lang w:val="en-US"/>
        </w:rPr>
        <w:t>14323/INFOEM/IP/RR/2022</w:t>
      </w:r>
    </w:p>
    <w:p w14:paraId="42D06162" w14:textId="3DD1429A"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14324/INFOEM/IP/RR/2022</w:t>
      </w:r>
      <w:r w:rsidR="00B450AA" w:rsidRPr="002364CB">
        <w:rPr>
          <w:rFonts w:ascii="Palatino Linotype" w:hAnsi="Palatino Linotype"/>
          <w:b/>
          <w:lang w:val="en-US"/>
        </w:rPr>
        <w:t xml:space="preserve">, </w:t>
      </w:r>
      <w:r w:rsidRPr="002364CB">
        <w:rPr>
          <w:rFonts w:ascii="Palatino Linotype" w:hAnsi="Palatino Linotype"/>
          <w:b/>
          <w:lang w:val="en-US"/>
        </w:rPr>
        <w:t>14325/INFOEM/IP/RR/2022</w:t>
      </w:r>
      <w:r w:rsidR="00B450AA" w:rsidRPr="002364CB">
        <w:rPr>
          <w:rFonts w:ascii="Palatino Linotype" w:hAnsi="Palatino Linotype"/>
          <w:b/>
          <w:lang w:val="en-US"/>
        </w:rPr>
        <w:t xml:space="preserve">, </w:t>
      </w:r>
      <w:r w:rsidRPr="002364CB">
        <w:rPr>
          <w:rFonts w:ascii="Palatino Linotype" w:hAnsi="Palatino Linotype"/>
          <w:b/>
          <w:lang w:val="en-US"/>
        </w:rPr>
        <w:t>14326/INFOEM/IP/RR/2022</w:t>
      </w:r>
    </w:p>
    <w:p w14:paraId="324817B9" w14:textId="655D04D9"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14327/INFOEM/IP/RR/2022</w:t>
      </w:r>
      <w:r w:rsidR="00B450AA" w:rsidRPr="002364CB">
        <w:rPr>
          <w:rFonts w:ascii="Palatino Linotype" w:hAnsi="Palatino Linotype"/>
          <w:b/>
          <w:lang w:val="en-US"/>
        </w:rPr>
        <w:t xml:space="preserve">, </w:t>
      </w:r>
      <w:r w:rsidRPr="002364CB">
        <w:rPr>
          <w:rFonts w:ascii="Palatino Linotype" w:hAnsi="Palatino Linotype"/>
          <w:b/>
          <w:lang w:val="en-US"/>
        </w:rPr>
        <w:t>14328/INFOEM/IP/RR/2022</w:t>
      </w:r>
      <w:r w:rsidR="00B450AA" w:rsidRPr="002364CB">
        <w:rPr>
          <w:rFonts w:ascii="Palatino Linotype" w:hAnsi="Palatino Linotype"/>
          <w:b/>
          <w:lang w:val="en-US"/>
        </w:rPr>
        <w:t xml:space="preserve">, </w:t>
      </w:r>
      <w:r w:rsidRPr="002364CB">
        <w:rPr>
          <w:rFonts w:ascii="Palatino Linotype" w:hAnsi="Palatino Linotype"/>
          <w:b/>
          <w:lang w:val="en-US"/>
        </w:rPr>
        <w:t>14329/INFOEM/IP/RR/2022</w:t>
      </w:r>
    </w:p>
    <w:p w14:paraId="47F2BEDF" w14:textId="6C574E1F"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14330/INFOEM/IP/RR/2022</w:t>
      </w:r>
      <w:r w:rsidR="00B450AA" w:rsidRPr="002364CB">
        <w:rPr>
          <w:rFonts w:ascii="Palatino Linotype" w:hAnsi="Palatino Linotype"/>
          <w:b/>
          <w:lang w:val="en-US"/>
        </w:rPr>
        <w:t xml:space="preserve">, </w:t>
      </w:r>
      <w:r w:rsidRPr="002364CB">
        <w:rPr>
          <w:rFonts w:ascii="Palatino Linotype" w:hAnsi="Palatino Linotype"/>
          <w:b/>
          <w:lang w:val="en-US"/>
        </w:rPr>
        <w:t>14331/INFOEM/IP/RR/2022</w:t>
      </w:r>
      <w:r w:rsidR="00B450AA" w:rsidRPr="002364CB">
        <w:rPr>
          <w:rFonts w:ascii="Palatino Linotype" w:hAnsi="Palatino Linotype"/>
          <w:b/>
          <w:lang w:val="en-US"/>
        </w:rPr>
        <w:t xml:space="preserve">, </w:t>
      </w:r>
      <w:r w:rsidRPr="002364CB">
        <w:rPr>
          <w:rFonts w:ascii="Palatino Linotype" w:hAnsi="Palatino Linotype"/>
          <w:b/>
          <w:lang w:val="en-US"/>
        </w:rPr>
        <w:t>14332/INFOEM/IP/RR/2022</w:t>
      </w:r>
    </w:p>
    <w:p w14:paraId="34DB17E0" w14:textId="1AC180C3"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14333/INFOEM/IP/RR/2022</w:t>
      </w:r>
      <w:r w:rsidR="00B450AA" w:rsidRPr="002364CB">
        <w:rPr>
          <w:rFonts w:ascii="Palatino Linotype" w:hAnsi="Palatino Linotype"/>
          <w:b/>
          <w:lang w:val="en-US"/>
        </w:rPr>
        <w:t xml:space="preserve">, </w:t>
      </w:r>
      <w:r w:rsidRPr="002364CB">
        <w:rPr>
          <w:rFonts w:ascii="Palatino Linotype" w:hAnsi="Palatino Linotype"/>
          <w:b/>
          <w:lang w:val="en-US"/>
        </w:rPr>
        <w:t>14334/INFOEM/IP/RR/2022</w:t>
      </w:r>
      <w:r w:rsidR="00B450AA" w:rsidRPr="002364CB">
        <w:rPr>
          <w:rFonts w:ascii="Palatino Linotype" w:hAnsi="Palatino Linotype"/>
          <w:b/>
          <w:lang w:val="en-US"/>
        </w:rPr>
        <w:t xml:space="preserve">, </w:t>
      </w:r>
      <w:r w:rsidRPr="002364CB">
        <w:rPr>
          <w:rFonts w:ascii="Palatino Linotype" w:hAnsi="Palatino Linotype"/>
          <w:b/>
          <w:lang w:val="en-US"/>
        </w:rPr>
        <w:t>14335/INFOEM/IP/RR/2022</w:t>
      </w:r>
    </w:p>
    <w:p w14:paraId="77ED5F38" w14:textId="14B31C52"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14336/INFOEM/IP/RR/2022</w:t>
      </w:r>
      <w:r w:rsidR="00B450AA" w:rsidRPr="002364CB">
        <w:rPr>
          <w:rFonts w:ascii="Palatino Linotype" w:hAnsi="Palatino Linotype"/>
          <w:b/>
          <w:lang w:val="en-US"/>
        </w:rPr>
        <w:t xml:space="preserve">, </w:t>
      </w:r>
      <w:r w:rsidRPr="002364CB">
        <w:rPr>
          <w:rFonts w:ascii="Palatino Linotype" w:hAnsi="Palatino Linotype"/>
          <w:b/>
          <w:lang w:val="en-US"/>
        </w:rPr>
        <w:t>14337/INFOEM/IP/RR/2022</w:t>
      </w:r>
      <w:r w:rsidR="00B450AA" w:rsidRPr="002364CB">
        <w:rPr>
          <w:rFonts w:ascii="Palatino Linotype" w:hAnsi="Palatino Linotype"/>
          <w:b/>
          <w:lang w:val="en-US"/>
        </w:rPr>
        <w:t xml:space="preserve">, </w:t>
      </w:r>
      <w:r w:rsidRPr="002364CB">
        <w:rPr>
          <w:rFonts w:ascii="Palatino Linotype" w:hAnsi="Palatino Linotype"/>
          <w:b/>
          <w:lang w:val="en-US"/>
        </w:rPr>
        <w:t>14338/INFOEM/IP/RR/2022</w:t>
      </w:r>
    </w:p>
    <w:p w14:paraId="1343F779" w14:textId="3406D8E6"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14339/INFOEM/IP/RR/2022</w:t>
      </w:r>
      <w:r w:rsidR="00B450AA" w:rsidRPr="002364CB">
        <w:rPr>
          <w:rFonts w:ascii="Palatino Linotype" w:hAnsi="Palatino Linotype"/>
          <w:b/>
          <w:lang w:val="en-US"/>
        </w:rPr>
        <w:t xml:space="preserve">, </w:t>
      </w:r>
      <w:r w:rsidRPr="002364CB">
        <w:rPr>
          <w:rFonts w:ascii="Palatino Linotype" w:hAnsi="Palatino Linotype"/>
          <w:b/>
          <w:lang w:val="en-US"/>
        </w:rPr>
        <w:t>14340/INFOEM/IP/RR/2022</w:t>
      </w:r>
      <w:r w:rsidR="00B450AA" w:rsidRPr="002364CB">
        <w:rPr>
          <w:rFonts w:ascii="Palatino Linotype" w:hAnsi="Palatino Linotype"/>
          <w:b/>
          <w:lang w:val="en-US"/>
        </w:rPr>
        <w:t xml:space="preserve">, </w:t>
      </w:r>
      <w:r w:rsidRPr="002364CB">
        <w:rPr>
          <w:rFonts w:ascii="Palatino Linotype" w:hAnsi="Palatino Linotype"/>
          <w:b/>
          <w:lang w:val="en-US"/>
        </w:rPr>
        <w:t>14341/INFOEM/IP/RR/2022</w:t>
      </w:r>
    </w:p>
    <w:p w14:paraId="3FE24B10" w14:textId="0E44CE72" w:rsidR="00C94CB9" w:rsidRPr="002364CB" w:rsidRDefault="00C94CB9" w:rsidP="00C94CB9">
      <w:pPr>
        <w:spacing w:line="360" w:lineRule="auto"/>
        <w:jc w:val="both"/>
        <w:rPr>
          <w:rFonts w:ascii="Palatino Linotype" w:hAnsi="Palatino Linotype"/>
          <w:b/>
          <w:lang w:val="en-US"/>
        </w:rPr>
      </w:pPr>
      <w:r w:rsidRPr="002364CB">
        <w:rPr>
          <w:rFonts w:ascii="Palatino Linotype" w:hAnsi="Palatino Linotype"/>
          <w:b/>
          <w:lang w:val="en-US"/>
        </w:rPr>
        <w:t>14342/INFOEM/IP/RR/2022</w:t>
      </w:r>
      <w:r w:rsidR="00B450AA" w:rsidRPr="002364CB">
        <w:rPr>
          <w:rFonts w:ascii="Palatino Linotype" w:hAnsi="Palatino Linotype"/>
          <w:b/>
          <w:lang w:val="en-US"/>
        </w:rPr>
        <w:t xml:space="preserve">, </w:t>
      </w:r>
      <w:r w:rsidRPr="002364CB">
        <w:rPr>
          <w:rFonts w:ascii="Palatino Linotype" w:hAnsi="Palatino Linotype"/>
          <w:b/>
          <w:lang w:val="en-US"/>
        </w:rPr>
        <w:t>14343/INFOEM/IP/RR/2022</w:t>
      </w:r>
      <w:r w:rsidR="00B450AA" w:rsidRPr="002364CB">
        <w:rPr>
          <w:rFonts w:ascii="Palatino Linotype" w:hAnsi="Palatino Linotype"/>
          <w:b/>
          <w:lang w:val="en-US"/>
        </w:rPr>
        <w:t xml:space="preserve">, </w:t>
      </w:r>
      <w:r w:rsidRPr="002364CB">
        <w:rPr>
          <w:rFonts w:ascii="Palatino Linotype" w:hAnsi="Palatino Linotype"/>
          <w:b/>
          <w:lang w:val="en-US"/>
        </w:rPr>
        <w:t>14344/INFOEM/IP/RR/2022</w:t>
      </w:r>
    </w:p>
    <w:p w14:paraId="5A8EB4C3" w14:textId="0E50FFC3" w:rsidR="00536C04" w:rsidRPr="004D5405" w:rsidRDefault="00C94CB9" w:rsidP="00C94CB9">
      <w:pPr>
        <w:spacing w:line="360" w:lineRule="auto"/>
        <w:jc w:val="both"/>
        <w:rPr>
          <w:rFonts w:ascii="Palatino Linotype" w:hAnsi="Palatino Linotype"/>
          <w:b/>
        </w:rPr>
      </w:pPr>
      <w:r w:rsidRPr="004D5405">
        <w:rPr>
          <w:rFonts w:ascii="Palatino Linotype" w:hAnsi="Palatino Linotype"/>
          <w:b/>
        </w:rPr>
        <w:t>14345/INFOEM/IP/RR/2022</w:t>
      </w:r>
      <w:r w:rsidR="00831710" w:rsidRPr="004D5405">
        <w:rPr>
          <w:rFonts w:ascii="Palatino Linotype" w:hAnsi="Palatino Linotype"/>
          <w:b/>
        </w:rPr>
        <w:t xml:space="preserve"> y</w:t>
      </w:r>
      <w:r w:rsidR="00B450AA" w:rsidRPr="004D5405">
        <w:rPr>
          <w:rFonts w:ascii="Palatino Linotype" w:hAnsi="Palatino Linotype"/>
          <w:b/>
        </w:rPr>
        <w:t xml:space="preserve"> </w:t>
      </w:r>
      <w:r w:rsidRPr="004D5405">
        <w:rPr>
          <w:rFonts w:ascii="Palatino Linotype" w:hAnsi="Palatino Linotype"/>
          <w:b/>
        </w:rPr>
        <w:t>14346/INFOEM/IP/RR/2022</w:t>
      </w:r>
      <w:r w:rsidR="00675D67" w:rsidRPr="004D5405">
        <w:rPr>
          <w:rFonts w:ascii="Palatino Linotype" w:hAnsi="Palatino Linotype"/>
          <w:b/>
        </w:rPr>
        <w:t>,</w:t>
      </w:r>
      <w:r w:rsidR="00536C04" w:rsidRPr="004D5405">
        <w:rPr>
          <w:rFonts w:ascii="Palatino Linotype" w:hAnsi="Palatino Linotype"/>
          <w:b/>
        </w:rPr>
        <w:t xml:space="preserve"> </w:t>
      </w:r>
      <w:r w:rsidR="00536C04" w:rsidRPr="004D5405">
        <w:rPr>
          <w:rFonts w:ascii="Palatino Linotype" w:hAnsi="Palatino Linotype"/>
        </w:rPr>
        <w:t>promovido</w:t>
      </w:r>
      <w:r w:rsidR="00427F0E" w:rsidRPr="004D5405">
        <w:rPr>
          <w:rFonts w:ascii="Palatino Linotype" w:hAnsi="Palatino Linotype"/>
        </w:rPr>
        <w:t>s por una persona de manera anónima,</w:t>
      </w:r>
      <w:r w:rsidR="00E44BB1" w:rsidRPr="004D5405">
        <w:rPr>
          <w:rFonts w:ascii="Palatino Linotype" w:hAnsi="Palatino Linotype"/>
          <w:lang w:val="es-ES"/>
        </w:rPr>
        <w:t xml:space="preserve"> </w:t>
      </w:r>
      <w:r w:rsidR="00675D67" w:rsidRPr="004D5405">
        <w:rPr>
          <w:rFonts w:ascii="Palatino Linotype" w:hAnsi="Palatino Linotype"/>
          <w:lang w:val="es-ES"/>
        </w:rPr>
        <w:t xml:space="preserve">a quien </w:t>
      </w:r>
      <w:r w:rsidR="00536C04" w:rsidRPr="004D5405">
        <w:rPr>
          <w:rFonts w:ascii="Palatino Linotype" w:hAnsi="Palatino Linotype" w:cs="Arial"/>
        </w:rPr>
        <w:t xml:space="preserve">en lo sucesivo se denominará </w:t>
      </w:r>
      <w:r w:rsidR="00305BAD" w:rsidRPr="004D5405">
        <w:rPr>
          <w:rFonts w:ascii="Palatino Linotype" w:hAnsi="Palatino Linotype" w:cs="Arial"/>
          <w:b/>
        </w:rPr>
        <w:t>EL RECURRENTE</w:t>
      </w:r>
      <w:r w:rsidR="00536C04" w:rsidRPr="004D5405">
        <w:rPr>
          <w:rFonts w:ascii="Palatino Linotype" w:hAnsi="Palatino Linotype" w:cs="Arial"/>
          <w:b/>
        </w:rPr>
        <w:t>,</w:t>
      </w:r>
      <w:r w:rsidR="00536C04" w:rsidRPr="004D5405">
        <w:rPr>
          <w:rFonts w:ascii="Palatino Linotype" w:hAnsi="Palatino Linotype"/>
        </w:rPr>
        <w:t xml:space="preserve"> en contra de </w:t>
      </w:r>
      <w:r w:rsidR="00250720" w:rsidRPr="004D5405">
        <w:rPr>
          <w:rFonts w:ascii="Palatino Linotype" w:hAnsi="Palatino Linotype" w:cs="Arial"/>
          <w:color w:val="000000" w:themeColor="text1"/>
          <w:lang w:val="es-ES"/>
        </w:rPr>
        <w:t>la</w:t>
      </w:r>
      <w:r w:rsidR="0092182E" w:rsidRPr="004D5405">
        <w:rPr>
          <w:rFonts w:ascii="Palatino Linotype" w:hAnsi="Palatino Linotype" w:cs="Arial"/>
          <w:color w:val="000000" w:themeColor="text1"/>
          <w:lang w:val="es-ES"/>
        </w:rPr>
        <w:t>s</w:t>
      </w:r>
      <w:r w:rsidR="00250720" w:rsidRPr="004D5405">
        <w:rPr>
          <w:rFonts w:ascii="Palatino Linotype" w:hAnsi="Palatino Linotype" w:cs="Arial"/>
          <w:color w:val="000000" w:themeColor="text1"/>
          <w:lang w:val="es-ES"/>
        </w:rPr>
        <w:t xml:space="preserve"> respuesta</w:t>
      </w:r>
      <w:r w:rsidR="0092182E" w:rsidRPr="004D5405">
        <w:rPr>
          <w:rFonts w:ascii="Palatino Linotype" w:hAnsi="Palatino Linotype" w:cs="Arial"/>
          <w:color w:val="000000" w:themeColor="text1"/>
          <w:lang w:val="es-ES"/>
        </w:rPr>
        <w:t>s emitidas por</w:t>
      </w:r>
      <w:r w:rsidR="00796647" w:rsidRPr="004D5405">
        <w:rPr>
          <w:rFonts w:ascii="Palatino Linotype" w:hAnsi="Palatino Linotype" w:cs="Arial"/>
          <w:color w:val="000000" w:themeColor="text1"/>
          <w:lang w:val="es-ES"/>
        </w:rPr>
        <w:t xml:space="preserve"> </w:t>
      </w:r>
      <w:r w:rsidR="00427F0E" w:rsidRPr="004D5405">
        <w:rPr>
          <w:rFonts w:ascii="Palatino Linotype" w:hAnsi="Palatino Linotype" w:cs="Arial"/>
          <w:color w:val="000000" w:themeColor="text1"/>
          <w:lang w:val="es-ES"/>
        </w:rPr>
        <w:t>el</w:t>
      </w:r>
      <w:r w:rsidR="00536C04" w:rsidRPr="004D5405">
        <w:rPr>
          <w:rFonts w:ascii="Palatino Linotype" w:hAnsi="Palatino Linotype" w:cs="Arial"/>
          <w:color w:val="000000" w:themeColor="text1"/>
          <w:lang w:val="es-ES"/>
        </w:rPr>
        <w:t xml:space="preserve"> </w:t>
      </w:r>
      <w:r w:rsidR="00061F50" w:rsidRPr="004D5405">
        <w:rPr>
          <w:rFonts w:ascii="Palatino Linotype" w:hAnsi="Palatino Linotype"/>
          <w:b/>
        </w:rPr>
        <w:t>Ayuntamiento de Cuautitlán Izcalli</w:t>
      </w:r>
      <w:r w:rsidR="00536C04" w:rsidRPr="004D5405">
        <w:rPr>
          <w:rFonts w:ascii="Palatino Linotype" w:hAnsi="Palatino Linotype"/>
          <w:b/>
        </w:rPr>
        <w:t xml:space="preserve">, </w:t>
      </w:r>
      <w:r w:rsidR="004052A3" w:rsidRPr="004D5405">
        <w:rPr>
          <w:rFonts w:ascii="Palatino Linotype" w:hAnsi="Palatino Linotype"/>
        </w:rPr>
        <w:t>que</w:t>
      </w:r>
      <w:r w:rsidR="00BD57ED" w:rsidRPr="004D5405">
        <w:rPr>
          <w:rFonts w:ascii="Palatino Linotype" w:hAnsi="Palatino Linotype"/>
          <w:b/>
          <w:lang w:val="es-419"/>
        </w:rPr>
        <w:t xml:space="preserve"> </w:t>
      </w:r>
      <w:r w:rsidR="00536C04" w:rsidRPr="004D5405">
        <w:rPr>
          <w:rFonts w:ascii="Palatino Linotype" w:hAnsi="Palatino Linotype"/>
        </w:rPr>
        <w:t xml:space="preserve">en lo sucesivo se denominará </w:t>
      </w:r>
      <w:r w:rsidR="00536C04" w:rsidRPr="004D5405">
        <w:rPr>
          <w:rFonts w:ascii="Palatino Linotype" w:hAnsi="Palatino Linotype"/>
          <w:b/>
        </w:rPr>
        <w:t>EL SUJETO OBLIGADO</w:t>
      </w:r>
      <w:r w:rsidR="00536C04" w:rsidRPr="004D5405">
        <w:rPr>
          <w:rFonts w:ascii="Palatino Linotype" w:hAnsi="Palatino Linotype"/>
        </w:rPr>
        <w:t xml:space="preserve">, se procede a dictar la presente resolución con base en lo siguiente: </w:t>
      </w:r>
    </w:p>
    <w:p w14:paraId="435C7970" w14:textId="77777777" w:rsidR="00885720" w:rsidRPr="004D5405" w:rsidRDefault="00885720" w:rsidP="00323C71">
      <w:pPr>
        <w:jc w:val="center"/>
        <w:rPr>
          <w:rFonts w:ascii="Palatino Linotype" w:hAnsi="Palatino Linotype"/>
        </w:rPr>
      </w:pPr>
    </w:p>
    <w:p w14:paraId="480E521A" w14:textId="77777777" w:rsidR="00457BB8" w:rsidRPr="004D5405" w:rsidRDefault="00457BB8" w:rsidP="00323C71">
      <w:pPr>
        <w:jc w:val="center"/>
        <w:rPr>
          <w:rFonts w:ascii="Palatino Linotype" w:hAnsi="Palatino Linotype"/>
          <w:b/>
          <w:bCs/>
          <w:spacing w:val="40"/>
          <w:sz w:val="28"/>
        </w:rPr>
      </w:pPr>
      <w:r w:rsidRPr="004D5405">
        <w:rPr>
          <w:rFonts w:ascii="Palatino Linotype" w:hAnsi="Palatino Linotype"/>
          <w:b/>
          <w:bCs/>
          <w:spacing w:val="40"/>
          <w:sz w:val="28"/>
        </w:rPr>
        <w:lastRenderedPageBreak/>
        <w:t>RESULTANDO</w:t>
      </w:r>
    </w:p>
    <w:p w14:paraId="68707BF2" w14:textId="21A3BD16" w:rsidR="00457BB8" w:rsidRPr="004D5405" w:rsidRDefault="00457BB8" w:rsidP="00536C04">
      <w:pPr>
        <w:rPr>
          <w:rFonts w:ascii="Palatino Linotype" w:hAnsi="Palatino Linotype"/>
          <w:b/>
          <w:bCs/>
          <w:spacing w:val="40"/>
        </w:rPr>
      </w:pPr>
    </w:p>
    <w:p w14:paraId="7749D902" w14:textId="77777777" w:rsidR="003404B0" w:rsidRPr="004D5405" w:rsidRDefault="003404B0" w:rsidP="003404B0">
      <w:pPr>
        <w:spacing w:line="360" w:lineRule="auto"/>
        <w:jc w:val="both"/>
        <w:rPr>
          <w:rFonts w:ascii="Palatino Linotype" w:hAnsi="Palatino Linotype"/>
          <w:b/>
          <w:sz w:val="28"/>
          <w:szCs w:val="28"/>
        </w:rPr>
      </w:pPr>
      <w:r w:rsidRPr="004D5405">
        <w:rPr>
          <w:rFonts w:ascii="Palatino Linotype" w:hAnsi="Palatino Linotype"/>
          <w:b/>
          <w:sz w:val="28"/>
          <w:szCs w:val="28"/>
        </w:rPr>
        <w:t>I. De la Solicitud de Información</w:t>
      </w:r>
    </w:p>
    <w:p w14:paraId="0ED4F227" w14:textId="518F9FE7" w:rsidR="00831710" w:rsidRPr="004D5405" w:rsidRDefault="00536C04" w:rsidP="00831710">
      <w:pPr>
        <w:spacing w:line="360" w:lineRule="auto"/>
        <w:jc w:val="both"/>
        <w:rPr>
          <w:rFonts w:ascii="Palatino Linotype" w:hAnsi="Palatino Linotype"/>
          <w:b/>
        </w:rPr>
      </w:pPr>
      <w:r w:rsidRPr="004D5405">
        <w:rPr>
          <w:rFonts w:ascii="Palatino Linotype" w:hAnsi="Palatino Linotype" w:cs="Arial"/>
        </w:rPr>
        <w:t>E</w:t>
      </w:r>
      <w:r w:rsidR="00FB6976" w:rsidRPr="004D5405">
        <w:rPr>
          <w:rFonts w:ascii="Palatino Linotype" w:hAnsi="Palatino Linotype" w:cs="Arial"/>
        </w:rPr>
        <w:t xml:space="preserve">l </w:t>
      </w:r>
      <w:r w:rsidR="00061F50" w:rsidRPr="004D5405">
        <w:rPr>
          <w:rFonts w:ascii="Palatino Linotype" w:hAnsi="Palatino Linotype" w:cs="Arial"/>
          <w:b/>
        </w:rPr>
        <w:t xml:space="preserve">treinta y uno de agosto </w:t>
      </w:r>
      <w:r w:rsidR="00BA428A" w:rsidRPr="004D5405">
        <w:rPr>
          <w:rFonts w:ascii="Palatino Linotype" w:hAnsi="Palatino Linotype" w:cs="Arial"/>
          <w:b/>
        </w:rPr>
        <w:t>de</w:t>
      </w:r>
      <w:r w:rsidR="00BD57ED" w:rsidRPr="004D5405">
        <w:rPr>
          <w:rFonts w:ascii="Palatino Linotype" w:hAnsi="Palatino Linotype" w:cs="Arial"/>
          <w:b/>
          <w:lang w:val="es-419"/>
        </w:rPr>
        <w:t xml:space="preserve"> dos mil veintidós</w:t>
      </w:r>
      <w:r w:rsidRPr="004D5405">
        <w:rPr>
          <w:rFonts w:ascii="Palatino Linotype" w:hAnsi="Palatino Linotype"/>
          <w:lang w:val="es-ES"/>
        </w:rPr>
        <w:t xml:space="preserve">, </w:t>
      </w:r>
      <w:r w:rsidR="00305BAD" w:rsidRPr="004D5405">
        <w:rPr>
          <w:rFonts w:ascii="Palatino Linotype" w:hAnsi="Palatino Linotype"/>
          <w:b/>
          <w:lang w:val="es-ES"/>
        </w:rPr>
        <w:t>EL RECURRENTE</w:t>
      </w:r>
      <w:r w:rsidRPr="004D5405">
        <w:rPr>
          <w:rFonts w:ascii="Palatino Linotype" w:hAnsi="Palatino Linotype" w:cs="Arial"/>
          <w:lang w:val="es-ES"/>
        </w:rPr>
        <w:t xml:space="preserve"> </w:t>
      </w:r>
      <w:r w:rsidRPr="004D5405">
        <w:rPr>
          <w:rFonts w:ascii="Palatino Linotype" w:hAnsi="Palatino Linotype" w:cs="Arial"/>
        </w:rPr>
        <w:t xml:space="preserve">a través del Sistema de Acceso a la Información Mexiquense, </w:t>
      </w:r>
      <w:r w:rsidR="009932FA" w:rsidRPr="004D5405">
        <w:rPr>
          <w:rFonts w:ascii="Palatino Linotype" w:hAnsi="Palatino Linotype" w:cs="Arial"/>
        </w:rPr>
        <w:t xml:space="preserve">que </w:t>
      </w:r>
      <w:r w:rsidRPr="004D5405">
        <w:rPr>
          <w:rFonts w:ascii="Palatino Linotype" w:hAnsi="Palatino Linotype" w:cs="Arial"/>
        </w:rPr>
        <w:t xml:space="preserve">en lo subsecuente se denominará </w:t>
      </w:r>
      <w:r w:rsidRPr="004D5405">
        <w:rPr>
          <w:rFonts w:ascii="Palatino Linotype" w:hAnsi="Palatino Linotype" w:cs="Arial"/>
          <w:b/>
        </w:rPr>
        <w:t>EL SAIMEX</w:t>
      </w:r>
      <w:r w:rsidRPr="004D5405">
        <w:rPr>
          <w:rFonts w:ascii="Palatino Linotype" w:hAnsi="Palatino Linotype" w:cs="Arial"/>
        </w:rPr>
        <w:t xml:space="preserve"> </w:t>
      </w:r>
      <w:r w:rsidR="009932FA" w:rsidRPr="004D5405">
        <w:rPr>
          <w:rFonts w:ascii="Palatino Linotype" w:hAnsi="Palatino Linotype" w:cs="Arial"/>
        </w:rPr>
        <w:t xml:space="preserve">presentó </w:t>
      </w:r>
      <w:r w:rsidRPr="004D5405">
        <w:rPr>
          <w:rFonts w:ascii="Palatino Linotype" w:hAnsi="Palatino Linotype" w:cs="Arial"/>
        </w:rPr>
        <w:t xml:space="preserve">ante </w:t>
      </w:r>
      <w:r w:rsidRPr="004D5405">
        <w:rPr>
          <w:rFonts w:ascii="Palatino Linotype" w:hAnsi="Palatino Linotype" w:cs="Arial"/>
          <w:b/>
        </w:rPr>
        <w:t>EL SUJETO OBLIGADO</w:t>
      </w:r>
      <w:r w:rsidRPr="004D5405">
        <w:rPr>
          <w:rFonts w:ascii="Palatino Linotype" w:hAnsi="Palatino Linotype" w:cs="Arial"/>
          <w:lang w:val="es-ES"/>
        </w:rPr>
        <w:t>, la</w:t>
      </w:r>
      <w:r w:rsidR="007A1EF3" w:rsidRPr="004D5405">
        <w:rPr>
          <w:rFonts w:ascii="Palatino Linotype" w:hAnsi="Palatino Linotype" w:cs="Arial"/>
          <w:lang w:val="es-ES"/>
        </w:rPr>
        <w:t>s</w:t>
      </w:r>
      <w:r w:rsidRPr="004D5405">
        <w:rPr>
          <w:rFonts w:ascii="Palatino Linotype" w:hAnsi="Palatino Linotype" w:cs="Arial"/>
          <w:lang w:val="es-ES"/>
        </w:rPr>
        <w:t xml:space="preserve"> solicitud</w:t>
      </w:r>
      <w:r w:rsidR="007A1EF3" w:rsidRPr="004D5405">
        <w:rPr>
          <w:rFonts w:ascii="Palatino Linotype" w:hAnsi="Palatino Linotype" w:cs="Arial"/>
          <w:lang w:val="es-ES"/>
        </w:rPr>
        <w:t>es</w:t>
      </w:r>
      <w:r w:rsidRPr="004D5405">
        <w:rPr>
          <w:rFonts w:ascii="Palatino Linotype" w:hAnsi="Palatino Linotype" w:cs="Arial"/>
          <w:lang w:val="es-ES"/>
        </w:rPr>
        <w:t xml:space="preserve"> de acceso a la información pública,</w:t>
      </w:r>
      <w:r w:rsidR="00DC53AF" w:rsidRPr="004D5405">
        <w:rPr>
          <w:rFonts w:ascii="Palatino Linotype" w:hAnsi="Palatino Linotype" w:cs="Arial"/>
          <w:color w:val="000000" w:themeColor="text1"/>
        </w:rPr>
        <w:t xml:space="preserve"> </w:t>
      </w:r>
      <w:r w:rsidRPr="004D5405">
        <w:rPr>
          <w:rFonts w:ascii="Palatino Linotype" w:hAnsi="Palatino Linotype" w:cs="Arial"/>
          <w:lang w:val="es-ES"/>
        </w:rPr>
        <w:t>a la</w:t>
      </w:r>
      <w:r w:rsidR="007A1EF3" w:rsidRPr="004D5405">
        <w:rPr>
          <w:rFonts w:ascii="Palatino Linotype" w:hAnsi="Palatino Linotype" w:cs="Arial"/>
          <w:lang w:val="es-ES"/>
        </w:rPr>
        <w:t>s</w:t>
      </w:r>
      <w:r w:rsidRPr="004D5405">
        <w:rPr>
          <w:rFonts w:ascii="Palatino Linotype" w:hAnsi="Palatino Linotype" w:cs="Arial"/>
          <w:lang w:val="es-ES"/>
        </w:rPr>
        <w:t xml:space="preserve"> que se le</w:t>
      </w:r>
      <w:r w:rsidR="007A1EF3" w:rsidRPr="004D5405">
        <w:rPr>
          <w:rFonts w:ascii="Palatino Linotype" w:hAnsi="Palatino Linotype" w:cs="Arial"/>
          <w:lang w:val="es-ES"/>
        </w:rPr>
        <w:t>s</w:t>
      </w:r>
      <w:r w:rsidRPr="004D5405">
        <w:rPr>
          <w:rFonts w:ascii="Palatino Linotype" w:hAnsi="Palatino Linotype" w:cs="Arial"/>
          <w:lang w:val="es-ES"/>
        </w:rPr>
        <w:t xml:space="preserve"> asignó </w:t>
      </w:r>
      <w:r w:rsidR="007A1EF3" w:rsidRPr="004D5405">
        <w:rPr>
          <w:rFonts w:ascii="Palatino Linotype" w:hAnsi="Palatino Linotype" w:cs="Arial"/>
          <w:lang w:val="es-ES"/>
        </w:rPr>
        <w:t>los</w:t>
      </w:r>
      <w:r w:rsidRPr="004D5405">
        <w:rPr>
          <w:rFonts w:ascii="Palatino Linotype" w:hAnsi="Palatino Linotype" w:cs="Arial"/>
          <w:lang w:val="es-ES"/>
        </w:rPr>
        <w:t xml:space="preserve"> número</w:t>
      </w:r>
      <w:r w:rsidR="009932FA" w:rsidRPr="004D5405">
        <w:rPr>
          <w:rFonts w:ascii="Palatino Linotype" w:hAnsi="Palatino Linotype" w:cs="Arial"/>
          <w:lang w:val="es-ES"/>
        </w:rPr>
        <w:t>s</w:t>
      </w:r>
      <w:r w:rsidRPr="004D5405">
        <w:rPr>
          <w:rFonts w:ascii="Palatino Linotype" w:hAnsi="Palatino Linotype" w:cs="Arial"/>
          <w:lang w:val="es-ES"/>
        </w:rPr>
        <w:t xml:space="preserve"> de expediente</w:t>
      </w:r>
      <w:r w:rsidR="007A1EF3" w:rsidRPr="004D5405">
        <w:rPr>
          <w:rFonts w:ascii="Palatino Linotype" w:hAnsi="Palatino Linotype" w:cs="Arial"/>
          <w:lang w:val="es-ES"/>
        </w:rPr>
        <w:t>s</w:t>
      </w:r>
      <w:r w:rsidR="00250720" w:rsidRPr="004D5405">
        <w:rPr>
          <w:rFonts w:ascii="Palatino Linotype" w:hAnsi="Palatino Linotype" w:cs="Arial"/>
          <w:lang w:val="es-ES"/>
        </w:rPr>
        <w:t xml:space="preserve"> </w:t>
      </w:r>
      <w:r w:rsidR="00831710" w:rsidRPr="004D5405">
        <w:rPr>
          <w:rFonts w:ascii="Palatino Linotype" w:hAnsi="Palatino Linotype"/>
          <w:b/>
        </w:rPr>
        <w:t>00603/CUAUTIZC/IP/2022, 00604/CUAUTIZC/IP/2022, 00605/CUAUTIZC/IP/2022</w:t>
      </w:r>
    </w:p>
    <w:p w14:paraId="77F894D5" w14:textId="2E87188F"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00606/CUAUTIZC/IP/2022, 00607/CUAUTIZC/IP/2022, 00608/CUAUTIZC/IP/2022</w:t>
      </w:r>
    </w:p>
    <w:p w14:paraId="07037E96" w14:textId="41FA647B"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00609/CUAUTIZC/IP/2022, 00610/CUAUTIZC/IP/2022, 00611/CUAUTIZC/IP/2022</w:t>
      </w:r>
    </w:p>
    <w:p w14:paraId="5947CE80" w14:textId="5C1D9835"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00612/CUAUTIZC/IP/2022, 00613/CUAUTIZC/IP/2022, 00614/CUAUTIZC/IP/2022</w:t>
      </w:r>
    </w:p>
    <w:p w14:paraId="728648AC" w14:textId="1E0A435E"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00615/CUAUTIZC/IP/2022, 00616/CUAUTIZC/IP/2022, 00617/CUAUTIZC/IP/2022</w:t>
      </w:r>
    </w:p>
    <w:p w14:paraId="258DC04E" w14:textId="0BF3073F"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00618/CUAUTIZC/IP/2022, 00619/CUAUTIZC/IP/2022, 00620/CUAUTIZC/IP/2022</w:t>
      </w:r>
    </w:p>
    <w:p w14:paraId="610AAAD2" w14:textId="6FE9994C"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00621/CUAUTIZC/IP/2022, 00622/CUAUTIZC/IP/2022, 00623/CUAUTIZC/IP/2022</w:t>
      </w:r>
    </w:p>
    <w:p w14:paraId="3EF8A2C4" w14:textId="7D878B8F"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00624/CUAUTIZC/IP/2022, 00625/CUAUTIZC/IP/2022, 00626/CUAUTIZC/IP/2022</w:t>
      </w:r>
    </w:p>
    <w:p w14:paraId="12362B32" w14:textId="588FF993"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00627/CUAUTIZC/IP/2022, 00628/CUAUTIZC/IP/2022, 00629/CUAUTIZC/IP/2022</w:t>
      </w:r>
    </w:p>
    <w:p w14:paraId="01D19F08" w14:textId="6E2580E9"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00630/CUAUTIZC/IP/2022, 00631/CUAUTIZC/IP/2022, 00632/CUAUTIZC/IP/2022</w:t>
      </w:r>
    </w:p>
    <w:p w14:paraId="01D289BD" w14:textId="179F031D"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00633/CUAUTIZC/IP/2022, 00634/CUAUTIZC/IP/2022, 00635/CUAUTIZC/IP/2022</w:t>
      </w:r>
    </w:p>
    <w:p w14:paraId="45E3CD13" w14:textId="74BAE3E4"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00636/CUAUTIZC/IP/2022, 00637/CUAUTIZC/IP/2022, 00638/CUAUTIZC/IP/2022</w:t>
      </w:r>
    </w:p>
    <w:p w14:paraId="1611BF2A" w14:textId="3FDB1E36"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00639/CUAUTIZC/IP/2022, 00640/CUAUTIZC/IP/2022, 00641/CUAUTIZC/IP/2022</w:t>
      </w:r>
    </w:p>
    <w:p w14:paraId="182088A2" w14:textId="36F798D5"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00642/CUAUTIZC/IP/2022, 00643/CUAUTIZC/IP/2022, 00644/CUAUTIZC/IP/2022</w:t>
      </w:r>
    </w:p>
    <w:p w14:paraId="2A341F80" w14:textId="7B45DE3A"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00645/CUAUTIZC/IP/2022, 00646/CUAUTIZC/IP/2022, 00647/CUAUTIZC/IP/2022</w:t>
      </w:r>
    </w:p>
    <w:p w14:paraId="78317767" w14:textId="76D78829"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00648/CUAUTIZC/IP/2022, 00649/CUAUTIZC/IP/2022, 00650/CUAUTIZC/IP/2022</w:t>
      </w:r>
    </w:p>
    <w:p w14:paraId="5087AAB4" w14:textId="40EAD538"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00651/CUAUTIZC/IP/2022, 00652/CUAUTIZC/IP/2022, 00653/CUAUTIZC/IP/2022</w:t>
      </w:r>
    </w:p>
    <w:p w14:paraId="535F6EC9" w14:textId="748CF9F3"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lastRenderedPageBreak/>
        <w:t>00654/CUAUTIZC/IP/2022, 00655/CUAUTIZC/IP/2022, 00656/CUAUTIZC/IP/2022</w:t>
      </w:r>
    </w:p>
    <w:p w14:paraId="3C7BBC8B" w14:textId="064EF58D"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00657/CUAUTIZC/IP/2022, 00658/CUAUTIZC/IP/2022, 00659/CUAUTIZC/IP/2022</w:t>
      </w:r>
    </w:p>
    <w:p w14:paraId="478A401C" w14:textId="493E33F3"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00660/CUAUTIZC/IP/2022, 00661/CUAUTIZC/IP/2022, 00662/CUAUTIZC/IP/2022</w:t>
      </w:r>
    </w:p>
    <w:p w14:paraId="510C8AA7" w14:textId="5E66A77F"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00663/CUAUTIZC/IP/2022, 00664/CUAUTIZC/IP/2022, 00665/CUAUTIZC/IP/2022</w:t>
      </w:r>
    </w:p>
    <w:p w14:paraId="5ADFDC02" w14:textId="7E0EDB27"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00666/CUAUTIZC/IP/2022, 00667/CUAUTIZC/IP/2022, 00668/CUAUTIZC/IP/2022</w:t>
      </w:r>
    </w:p>
    <w:p w14:paraId="6D3A4BE3" w14:textId="2DC963F8"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00669/CUAUTIZC/IP/2022, 00670/CUAUTIZC/IP/2022, 00671/CUAUTIZC/IP/2022</w:t>
      </w:r>
    </w:p>
    <w:p w14:paraId="0141CEB1" w14:textId="107320BE"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00672/CUAUTIZC/IP/2022, 00673/CUAUTIZC/IP/2022, 00674/CUAUTIZC/IP/2022</w:t>
      </w:r>
    </w:p>
    <w:p w14:paraId="3D4E6A12" w14:textId="1D0FC4A1"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00675/CUAUTIZC/IP/2022, 00676/CUAUTIZC/IP/2022, 00677/CUAUTIZC/IP/2022</w:t>
      </w:r>
    </w:p>
    <w:p w14:paraId="31F5A61C" w14:textId="39CC427C"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00678/CUAUTIZC/IP/2022, 00679/CUAUTIZC/IP/2022, 00680/CUAUTIZC/IP/2022</w:t>
      </w:r>
    </w:p>
    <w:p w14:paraId="12D61590" w14:textId="25C0B966"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00681/CUAUTIZC/IP/2022, 00682/CUAUTIZC/IP/2022, 00683/CUAUTIZC/IP/2022</w:t>
      </w:r>
    </w:p>
    <w:p w14:paraId="2CDEB326" w14:textId="72FC1D77"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00684/CUAUTIZC/IP/2022, 00685/CUAUTIZC/IP/2022, 00686/CUAUTIZC/IP/2022</w:t>
      </w:r>
    </w:p>
    <w:p w14:paraId="484798E2" w14:textId="2C25D94F"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00687/CUAUTIZC/IP/2022, 00688/CUAUTIZC/IP/2022, 00689/CUAUTIZC/IP/2022</w:t>
      </w:r>
    </w:p>
    <w:p w14:paraId="1C15ED57" w14:textId="760A1647"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00690/CUAUTIZC/IP/2022, 00691/CUAUTIZC/IP/2022, 00692/CUAUTIZC/IP/2022</w:t>
      </w:r>
    </w:p>
    <w:p w14:paraId="4AD8C4E6" w14:textId="19980AD7"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00693/CUAUTIZC/IP/2022, 00694/CUAUTIZC/IP/2022, 00695/CUAUTIZC/IP/2022</w:t>
      </w:r>
    </w:p>
    <w:p w14:paraId="3B2017DE" w14:textId="2A479251"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00696/CUAUTIZC/IP/2022, 00697/CUAUTIZC/IP/2022, 00698/CUAUTIZC/IP/2022</w:t>
      </w:r>
    </w:p>
    <w:p w14:paraId="166237DA" w14:textId="34495682"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00699/CUAUTIZC/IP/2022, 00700/CUAUTIZC/IP/2022, 00701/CUAUTIZC/IP/2022</w:t>
      </w:r>
    </w:p>
    <w:p w14:paraId="5ACFCE03" w14:textId="49FDADD8"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00702/CUAUTIZC/IP/2022, 00703/CUAUTIZC/IP/2022</w:t>
      </w:r>
      <w:r w:rsidR="00C15811" w:rsidRPr="004D5405">
        <w:rPr>
          <w:rFonts w:ascii="Palatino Linotype" w:hAnsi="Palatino Linotype"/>
          <w:b/>
        </w:rPr>
        <w:t xml:space="preserve">, </w:t>
      </w:r>
      <w:r w:rsidRPr="004D5405">
        <w:rPr>
          <w:rFonts w:ascii="Palatino Linotype" w:hAnsi="Palatino Linotype"/>
          <w:b/>
        </w:rPr>
        <w:t>00704/CUAUTIZC/IP/2022</w:t>
      </w:r>
    </w:p>
    <w:p w14:paraId="1813AC41" w14:textId="7E603233"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00705/CUAUTIZC/IP/2022</w:t>
      </w:r>
      <w:r w:rsidR="00C15811" w:rsidRPr="004D5405">
        <w:rPr>
          <w:rFonts w:ascii="Palatino Linotype" w:hAnsi="Palatino Linotype"/>
          <w:b/>
        </w:rPr>
        <w:t xml:space="preserve">, </w:t>
      </w:r>
      <w:r w:rsidRPr="004D5405">
        <w:rPr>
          <w:rFonts w:ascii="Palatino Linotype" w:hAnsi="Palatino Linotype"/>
          <w:b/>
        </w:rPr>
        <w:t>00706/CUAUTIZC/IP/2022</w:t>
      </w:r>
      <w:r w:rsidR="00C15811" w:rsidRPr="004D5405">
        <w:rPr>
          <w:rFonts w:ascii="Palatino Linotype" w:hAnsi="Palatino Linotype"/>
          <w:b/>
        </w:rPr>
        <w:t xml:space="preserve">, </w:t>
      </w:r>
      <w:r w:rsidRPr="004D5405">
        <w:rPr>
          <w:rFonts w:ascii="Palatino Linotype" w:hAnsi="Palatino Linotype"/>
          <w:b/>
        </w:rPr>
        <w:t>00707/CUAUTIZC/IP/2022</w:t>
      </w:r>
    </w:p>
    <w:p w14:paraId="76889FD1" w14:textId="5946A07A" w:rsidR="00831710" w:rsidRPr="004D5405" w:rsidRDefault="00831710" w:rsidP="00831710">
      <w:pPr>
        <w:spacing w:line="360" w:lineRule="auto"/>
        <w:jc w:val="both"/>
        <w:rPr>
          <w:rFonts w:ascii="Palatino Linotype" w:hAnsi="Palatino Linotype"/>
          <w:b/>
        </w:rPr>
      </w:pPr>
      <w:r w:rsidRPr="004D5405">
        <w:rPr>
          <w:rFonts w:ascii="Palatino Linotype" w:hAnsi="Palatino Linotype"/>
          <w:b/>
        </w:rPr>
        <w:t>00708/CUAUTIZC/IP/2022</w:t>
      </w:r>
      <w:r w:rsidR="00C15811" w:rsidRPr="004D5405">
        <w:rPr>
          <w:rFonts w:ascii="Palatino Linotype" w:hAnsi="Palatino Linotype"/>
          <w:b/>
        </w:rPr>
        <w:t xml:space="preserve">, </w:t>
      </w:r>
      <w:r w:rsidRPr="004D5405">
        <w:rPr>
          <w:rFonts w:ascii="Palatino Linotype" w:hAnsi="Palatino Linotype"/>
          <w:b/>
        </w:rPr>
        <w:t>00709/CUAUTIZC/IP/2022</w:t>
      </w:r>
      <w:r w:rsidR="00C15811" w:rsidRPr="004D5405">
        <w:rPr>
          <w:rFonts w:ascii="Palatino Linotype" w:hAnsi="Palatino Linotype"/>
          <w:b/>
        </w:rPr>
        <w:t xml:space="preserve">, </w:t>
      </w:r>
      <w:r w:rsidRPr="004D5405">
        <w:rPr>
          <w:rFonts w:ascii="Palatino Linotype" w:hAnsi="Palatino Linotype"/>
          <w:b/>
        </w:rPr>
        <w:t>00710/CUAUTIZC/IP/2022</w:t>
      </w:r>
    </w:p>
    <w:p w14:paraId="2D9FAA77" w14:textId="4FCB4997" w:rsidR="00395A8B" w:rsidRPr="004D5405" w:rsidRDefault="00831710" w:rsidP="00831710">
      <w:pPr>
        <w:spacing w:line="360" w:lineRule="auto"/>
        <w:jc w:val="both"/>
        <w:rPr>
          <w:rFonts w:ascii="Palatino Linotype" w:hAnsi="Palatino Linotype"/>
          <w:b/>
        </w:rPr>
      </w:pPr>
      <w:r w:rsidRPr="004D5405">
        <w:rPr>
          <w:rFonts w:ascii="Palatino Linotype" w:hAnsi="Palatino Linotype"/>
          <w:b/>
        </w:rPr>
        <w:t>00711/CUAUTIZC/IP/2022</w:t>
      </w:r>
      <w:r w:rsidR="00C15811" w:rsidRPr="004D5405">
        <w:rPr>
          <w:rFonts w:ascii="Palatino Linotype" w:hAnsi="Palatino Linotype"/>
          <w:b/>
        </w:rPr>
        <w:t xml:space="preserve"> y </w:t>
      </w:r>
      <w:r w:rsidRPr="004D5405">
        <w:rPr>
          <w:rFonts w:ascii="Palatino Linotype" w:hAnsi="Palatino Linotype"/>
          <w:b/>
        </w:rPr>
        <w:t>00712/CUAUTIZC/IP/2022</w:t>
      </w:r>
      <w:r w:rsidR="00A352AD" w:rsidRPr="004D5405">
        <w:rPr>
          <w:rFonts w:ascii="Palatino Linotype" w:hAnsi="Palatino Linotype"/>
          <w:b/>
        </w:rPr>
        <w:t>,</w:t>
      </w:r>
      <w:r w:rsidR="00885720" w:rsidRPr="004D5405">
        <w:t xml:space="preserve"> </w:t>
      </w:r>
      <w:r w:rsidR="00536C04" w:rsidRPr="004D5405">
        <w:rPr>
          <w:rFonts w:ascii="Palatino Linotype" w:hAnsi="Palatino Linotype" w:cs="Arial"/>
          <w:lang w:val="es-ES"/>
        </w:rPr>
        <w:t>mediante la</w:t>
      </w:r>
      <w:r w:rsidR="007A1EF3" w:rsidRPr="004D5405">
        <w:rPr>
          <w:rFonts w:ascii="Palatino Linotype" w:hAnsi="Palatino Linotype" w:cs="Arial"/>
          <w:lang w:val="es-ES"/>
        </w:rPr>
        <w:t>s</w:t>
      </w:r>
      <w:r w:rsidR="00536C04" w:rsidRPr="004D5405">
        <w:rPr>
          <w:rFonts w:ascii="Palatino Linotype" w:hAnsi="Palatino Linotype" w:cs="Arial"/>
          <w:lang w:val="es-ES"/>
        </w:rPr>
        <w:t xml:space="preserve"> cual</w:t>
      </w:r>
      <w:r w:rsidR="007A1EF3" w:rsidRPr="004D5405">
        <w:rPr>
          <w:rFonts w:ascii="Palatino Linotype" w:hAnsi="Palatino Linotype" w:cs="Arial"/>
          <w:lang w:val="es-ES"/>
        </w:rPr>
        <w:t>es</w:t>
      </w:r>
      <w:r w:rsidR="00536C04" w:rsidRPr="004D5405">
        <w:rPr>
          <w:rFonts w:ascii="Palatino Linotype" w:hAnsi="Palatino Linotype" w:cs="Arial"/>
          <w:lang w:val="es-ES"/>
        </w:rPr>
        <w:t xml:space="preserve"> requirió</w:t>
      </w:r>
      <w:r w:rsidR="00395A8B" w:rsidRPr="004D5405">
        <w:rPr>
          <w:rFonts w:ascii="Palatino Linotype" w:hAnsi="Palatino Linotype" w:cs="Arial"/>
          <w:lang w:val="es-ES"/>
        </w:rPr>
        <w:t xml:space="preserve"> lo siguiente:</w:t>
      </w:r>
    </w:p>
    <w:p w14:paraId="5298AAA7" w14:textId="77777777" w:rsidR="00B77F5B" w:rsidRPr="004D5405" w:rsidRDefault="00B77F5B" w:rsidP="00395A8B">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832"/>
        <w:gridCol w:w="4222"/>
      </w:tblGrid>
      <w:tr w:rsidR="00F44CFD" w:rsidRPr="004D5405" w14:paraId="37AEFD27" w14:textId="77777777" w:rsidTr="00B705D3">
        <w:trPr>
          <w:tblHeader/>
          <w:jc w:val="center"/>
        </w:trPr>
        <w:tc>
          <w:tcPr>
            <w:tcW w:w="2698" w:type="dxa"/>
            <w:shd w:val="clear" w:color="auto" w:fill="000000" w:themeFill="text1"/>
            <w:vAlign w:val="center"/>
          </w:tcPr>
          <w:p w14:paraId="63D99EAF" w14:textId="77777777" w:rsidR="00F44CFD" w:rsidRPr="004D5405"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4D5405">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2EA98062" w14:textId="77777777" w:rsidR="00F44CFD" w:rsidRPr="004D5405" w:rsidRDefault="00F44CFD" w:rsidP="00E31D3C">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4D5405">
              <w:rPr>
                <w:rFonts w:ascii="Palatino Linotype" w:hAnsi="Palatino Linotype"/>
                <w:b/>
                <w:color w:val="FFFFFF" w:themeColor="background1"/>
                <w:sz w:val="16"/>
                <w:szCs w:val="16"/>
              </w:rPr>
              <w:t>Contenido de la solicitud</w:t>
            </w:r>
          </w:p>
        </w:tc>
      </w:tr>
      <w:tr w:rsidR="0061583C" w:rsidRPr="004D5405" w14:paraId="429D8270" w14:textId="77777777" w:rsidTr="0061583C">
        <w:trPr>
          <w:jc w:val="center"/>
        </w:trPr>
        <w:tc>
          <w:tcPr>
            <w:tcW w:w="2698" w:type="dxa"/>
            <w:vAlign w:val="center"/>
          </w:tcPr>
          <w:p w14:paraId="636E8D87" w14:textId="3713CC7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00603/CUAUTIZC/IP/2022</w:t>
            </w:r>
          </w:p>
        </w:tc>
        <w:tc>
          <w:tcPr>
            <w:tcW w:w="4222" w:type="dxa"/>
          </w:tcPr>
          <w:p w14:paraId="2338518E" w14:textId="5D6F8B1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w:t>
            </w:r>
            <w:r w:rsidRPr="004D5405">
              <w:rPr>
                <w:rFonts w:ascii="Palatino Linotype" w:hAnsi="Palatino Linotype" w:cs="Arial"/>
                <w:i/>
                <w:lang w:val="es-ES" w:eastAsia="es-ES"/>
              </w:rPr>
              <w:lastRenderedPageBreak/>
              <w:t xml:space="preserve">de transparencia del mes de enero del año 2018, en caso de que algunos contengan datos personales y/o sensibles en versión pública. </w:t>
            </w:r>
          </w:p>
        </w:tc>
      </w:tr>
      <w:tr w:rsidR="0061583C" w:rsidRPr="004D5405" w14:paraId="7EDCD5A5" w14:textId="77777777" w:rsidTr="0061583C">
        <w:trPr>
          <w:jc w:val="center"/>
        </w:trPr>
        <w:tc>
          <w:tcPr>
            <w:tcW w:w="2698" w:type="dxa"/>
            <w:vAlign w:val="center"/>
          </w:tcPr>
          <w:p w14:paraId="6E00AAF3" w14:textId="0D97301F"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00604/CUAUTIZC/IP/2022</w:t>
            </w:r>
          </w:p>
        </w:tc>
        <w:tc>
          <w:tcPr>
            <w:tcW w:w="4222" w:type="dxa"/>
          </w:tcPr>
          <w:p w14:paraId="2AAB0B4A" w14:textId="1B36E7B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febrero del año 2018, en caso de que algunos contengan datos personales y/o sensibles en versión pública. </w:t>
            </w:r>
          </w:p>
        </w:tc>
      </w:tr>
      <w:tr w:rsidR="0061583C" w:rsidRPr="004D5405" w14:paraId="377BEEAF" w14:textId="77777777" w:rsidTr="0061583C">
        <w:trPr>
          <w:jc w:val="center"/>
        </w:trPr>
        <w:tc>
          <w:tcPr>
            <w:tcW w:w="2698" w:type="dxa"/>
            <w:vAlign w:val="center"/>
          </w:tcPr>
          <w:p w14:paraId="0BDC0DF2" w14:textId="7C1DCEA7"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00605/CUAUTIZC/IP/2022</w:t>
            </w:r>
          </w:p>
        </w:tc>
        <w:tc>
          <w:tcPr>
            <w:tcW w:w="4222" w:type="dxa"/>
          </w:tcPr>
          <w:p w14:paraId="140FA6BA" w14:textId="2464177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marzo del año 2018, en caso de que algunos contengan datos personales y/o sensibles en versión pública. </w:t>
            </w:r>
          </w:p>
        </w:tc>
      </w:tr>
      <w:tr w:rsidR="0061583C" w:rsidRPr="004D5405" w14:paraId="70B14764" w14:textId="77777777" w:rsidTr="0061583C">
        <w:trPr>
          <w:jc w:val="center"/>
        </w:trPr>
        <w:tc>
          <w:tcPr>
            <w:tcW w:w="2698" w:type="dxa"/>
            <w:vAlign w:val="center"/>
          </w:tcPr>
          <w:p w14:paraId="2F2BAE16" w14:textId="1E8DE21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00606/CUAUTIZC/IP/2022</w:t>
            </w:r>
          </w:p>
        </w:tc>
        <w:tc>
          <w:tcPr>
            <w:tcW w:w="4222" w:type="dxa"/>
          </w:tcPr>
          <w:p w14:paraId="39C25E88" w14:textId="2EE5351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abril del año 2018, en caso de que algunos contengan datos personales y/o sensibles en versión pública. </w:t>
            </w:r>
          </w:p>
        </w:tc>
      </w:tr>
      <w:tr w:rsidR="0061583C" w:rsidRPr="004D5405" w14:paraId="5A4C535F" w14:textId="77777777" w:rsidTr="0061583C">
        <w:trPr>
          <w:jc w:val="center"/>
        </w:trPr>
        <w:tc>
          <w:tcPr>
            <w:tcW w:w="2698" w:type="dxa"/>
            <w:vAlign w:val="center"/>
          </w:tcPr>
          <w:p w14:paraId="0FD49290" w14:textId="44285FB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00607/CUAUTIZC/IP/2022</w:t>
            </w:r>
          </w:p>
        </w:tc>
        <w:tc>
          <w:tcPr>
            <w:tcW w:w="4222" w:type="dxa"/>
          </w:tcPr>
          <w:p w14:paraId="69075B74" w14:textId="2A321BF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mayo del año 2018, en caso de que algunos contengan datos personales y/o sensibles en versión pública. </w:t>
            </w:r>
          </w:p>
        </w:tc>
      </w:tr>
      <w:tr w:rsidR="0061583C" w:rsidRPr="004D5405" w14:paraId="2C45D116" w14:textId="77777777" w:rsidTr="0061583C">
        <w:trPr>
          <w:jc w:val="center"/>
        </w:trPr>
        <w:tc>
          <w:tcPr>
            <w:tcW w:w="2698" w:type="dxa"/>
            <w:vAlign w:val="center"/>
          </w:tcPr>
          <w:p w14:paraId="7E4B65CE" w14:textId="5BEC6F2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00608/CUAUTIZC/IP/2022</w:t>
            </w:r>
          </w:p>
        </w:tc>
        <w:tc>
          <w:tcPr>
            <w:tcW w:w="4222" w:type="dxa"/>
          </w:tcPr>
          <w:p w14:paraId="2D8D997B" w14:textId="5F682C3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por el titular de la entonces unidad de transparencia del mes de junio del año 2018, en caso de que algunos contengan datos personales y/o sensibles en versión pública. </w:t>
            </w:r>
          </w:p>
        </w:tc>
      </w:tr>
      <w:tr w:rsidR="0061583C" w:rsidRPr="004D5405" w14:paraId="1B500A76" w14:textId="77777777" w:rsidTr="0061583C">
        <w:trPr>
          <w:jc w:val="center"/>
        </w:trPr>
        <w:tc>
          <w:tcPr>
            <w:tcW w:w="2698" w:type="dxa"/>
            <w:vAlign w:val="center"/>
          </w:tcPr>
          <w:p w14:paraId="4D7D0F98" w14:textId="18721C0B"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00609/CUAUTIZC/IP/2022</w:t>
            </w:r>
          </w:p>
        </w:tc>
        <w:tc>
          <w:tcPr>
            <w:tcW w:w="4222" w:type="dxa"/>
          </w:tcPr>
          <w:p w14:paraId="51CC07B2" w14:textId="3A76525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julio del año 2018, en caso de que algunos contengan datos personales y/o sensibles en versión pública. </w:t>
            </w:r>
          </w:p>
        </w:tc>
      </w:tr>
      <w:tr w:rsidR="0061583C" w:rsidRPr="004D5405" w14:paraId="2D3F8DA0" w14:textId="77777777" w:rsidTr="0061583C">
        <w:trPr>
          <w:jc w:val="center"/>
        </w:trPr>
        <w:tc>
          <w:tcPr>
            <w:tcW w:w="2698" w:type="dxa"/>
            <w:vAlign w:val="center"/>
          </w:tcPr>
          <w:p w14:paraId="047E13F8" w14:textId="6CAA8DC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00610/CUAUTIZC/IP/2022</w:t>
            </w:r>
          </w:p>
        </w:tc>
        <w:tc>
          <w:tcPr>
            <w:tcW w:w="4222" w:type="dxa"/>
          </w:tcPr>
          <w:p w14:paraId="73D0D31A" w14:textId="6841AB3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agosto del año </w:t>
            </w:r>
            <w:r w:rsidRPr="004D5405">
              <w:rPr>
                <w:rFonts w:ascii="Palatino Linotype" w:hAnsi="Palatino Linotype" w:cs="Arial"/>
                <w:i/>
                <w:lang w:val="es-ES" w:eastAsia="es-ES"/>
              </w:rPr>
              <w:lastRenderedPageBreak/>
              <w:t xml:space="preserve">2018, en caso de que algunos contengan datos personales y/o sensibles en versión pública. </w:t>
            </w:r>
          </w:p>
        </w:tc>
      </w:tr>
      <w:tr w:rsidR="0061583C" w:rsidRPr="004D5405" w14:paraId="492C7C0D" w14:textId="77777777" w:rsidTr="0061583C">
        <w:trPr>
          <w:jc w:val="center"/>
        </w:trPr>
        <w:tc>
          <w:tcPr>
            <w:tcW w:w="2698" w:type="dxa"/>
            <w:vAlign w:val="center"/>
          </w:tcPr>
          <w:p w14:paraId="42913035" w14:textId="660E564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00611/CUAUTIZC/IP/2022</w:t>
            </w:r>
          </w:p>
        </w:tc>
        <w:tc>
          <w:tcPr>
            <w:tcW w:w="4222" w:type="dxa"/>
          </w:tcPr>
          <w:p w14:paraId="56F32703" w14:textId="3A5183F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por el titular de la entonces unidad de transparencia del mes de septiembre del año 2018, en caso de que algunos contengan datos personales y/o sensibles en versión pública. </w:t>
            </w:r>
          </w:p>
        </w:tc>
      </w:tr>
      <w:tr w:rsidR="0061583C" w:rsidRPr="004D5405" w14:paraId="0174D292" w14:textId="77777777" w:rsidTr="0061583C">
        <w:trPr>
          <w:jc w:val="center"/>
        </w:trPr>
        <w:tc>
          <w:tcPr>
            <w:tcW w:w="2698" w:type="dxa"/>
            <w:vAlign w:val="center"/>
          </w:tcPr>
          <w:p w14:paraId="4E40C33F" w14:textId="4F1097D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00612/CUAUTIZC/IP/2022</w:t>
            </w:r>
          </w:p>
        </w:tc>
        <w:tc>
          <w:tcPr>
            <w:tcW w:w="4222" w:type="dxa"/>
          </w:tcPr>
          <w:p w14:paraId="258F31C3" w14:textId="64407CA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octubre del año 2018, en caso de que algunos contengan datos personales y/o sensibles en versión pública. </w:t>
            </w:r>
          </w:p>
        </w:tc>
      </w:tr>
      <w:tr w:rsidR="0061583C" w:rsidRPr="004D5405" w14:paraId="343D1AD7" w14:textId="77777777" w:rsidTr="0061583C">
        <w:trPr>
          <w:jc w:val="center"/>
        </w:trPr>
        <w:tc>
          <w:tcPr>
            <w:tcW w:w="2698" w:type="dxa"/>
            <w:vAlign w:val="center"/>
          </w:tcPr>
          <w:p w14:paraId="3EC3EDB7" w14:textId="4A9D0557"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00613/CUAUTIZC/IP/2022</w:t>
            </w:r>
          </w:p>
        </w:tc>
        <w:tc>
          <w:tcPr>
            <w:tcW w:w="4222" w:type="dxa"/>
          </w:tcPr>
          <w:p w14:paraId="7D83616A" w14:textId="18FB48B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noviembre del año 2018, en caso de que algunos contengan datos personales y/o sensibles en versión pública. </w:t>
            </w:r>
          </w:p>
        </w:tc>
      </w:tr>
      <w:tr w:rsidR="0061583C" w:rsidRPr="004D5405" w14:paraId="72C3871D" w14:textId="77777777" w:rsidTr="0061583C">
        <w:trPr>
          <w:jc w:val="center"/>
        </w:trPr>
        <w:tc>
          <w:tcPr>
            <w:tcW w:w="2698" w:type="dxa"/>
            <w:vAlign w:val="center"/>
          </w:tcPr>
          <w:p w14:paraId="49B82A6C" w14:textId="04E2C15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00614/CUAUTIZC/IP/2022</w:t>
            </w:r>
          </w:p>
        </w:tc>
        <w:tc>
          <w:tcPr>
            <w:tcW w:w="4222" w:type="dxa"/>
          </w:tcPr>
          <w:p w14:paraId="39404C7F" w14:textId="7B2289B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diciembre del año 2018, en caso de que algunos contengan datos personales y/o sensibles en versión pública. </w:t>
            </w:r>
          </w:p>
        </w:tc>
      </w:tr>
      <w:tr w:rsidR="0061583C" w:rsidRPr="004D5405" w14:paraId="7FADAC6C" w14:textId="77777777" w:rsidTr="0061583C">
        <w:trPr>
          <w:jc w:val="center"/>
        </w:trPr>
        <w:tc>
          <w:tcPr>
            <w:tcW w:w="2698" w:type="dxa"/>
            <w:vAlign w:val="center"/>
          </w:tcPr>
          <w:p w14:paraId="72A4E692" w14:textId="0A1FB4D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00615/CUAUTIZC/IP/2022</w:t>
            </w:r>
          </w:p>
        </w:tc>
        <w:tc>
          <w:tcPr>
            <w:tcW w:w="4222" w:type="dxa"/>
          </w:tcPr>
          <w:p w14:paraId="3B2E70E4" w14:textId="7709685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enero del año 2019, en caso de que algunos contengan datos personales y/o sensibles en versión pública. </w:t>
            </w:r>
          </w:p>
        </w:tc>
      </w:tr>
      <w:tr w:rsidR="0061583C" w:rsidRPr="004D5405" w14:paraId="2D4B0CBD" w14:textId="77777777" w:rsidTr="0061583C">
        <w:trPr>
          <w:jc w:val="center"/>
        </w:trPr>
        <w:tc>
          <w:tcPr>
            <w:tcW w:w="2698" w:type="dxa"/>
            <w:vAlign w:val="center"/>
          </w:tcPr>
          <w:p w14:paraId="04E32E9B" w14:textId="7D69899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00616/CUAUTIZC/IP/2022</w:t>
            </w:r>
          </w:p>
        </w:tc>
        <w:tc>
          <w:tcPr>
            <w:tcW w:w="4222" w:type="dxa"/>
          </w:tcPr>
          <w:p w14:paraId="1A7FA0DD" w14:textId="3EF513B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febrero del año 2019, en caso de que algunos contengan datos personales y/o sensibles en versión pública. </w:t>
            </w:r>
          </w:p>
        </w:tc>
      </w:tr>
      <w:tr w:rsidR="0061583C" w:rsidRPr="004D5405" w14:paraId="5184E26B" w14:textId="77777777" w:rsidTr="0061583C">
        <w:trPr>
          <w:jc w:val="center"/>
        </w:trPr>
        <w:tc>
          <w:tcPr>
            <w:tcW w:w="2698" w:type="dxa"/>
            <w:vAlign w:val="center"/>
          </w:tcPr>
          <w:p w14:paraId="77993ED0" w14:textId="54CFB4B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00617/CUAUTIZC/IP/2022</w:t>
            </w:r>
          </w:p>
        </w:tc>
        <w:tc>
          <w:tcPr>
            <w:tcW w:w="4222" w:type="dxa"/>
          </w:tcPr>
          <w:p w14:paraId="4D0B9CA2" w14:textId="5B035223"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marzo del año 2019, en caso de que algunos contengan datos personales y/o sensibles en versión pública. </w:t>
            </w:r>
          </w:p>
        </w:tc>
      </w:tr>
      <w:tr w:rsidR="0061583C" w:rsidRPr="004D5405" w14:paraId="066BD178" w14:textId="77777777" w:rsidTr="0061583C">
        <w:trPr>
          <w:jc w:val="center"/>
        </w:trPr>
        <w:tc>
          <w:tcPr>
            <w:tcW w:w="2698" w:type="dxa"/>
            <w:vAlign w:val="center"/>
          </w:tcPr>
          <w:p w14:paraId="011E6E93" w14:textId="3F54313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00618/CUAUTIZC/IP/2022</w:t>
            </w:r>
          </w:p>
        </w:tc>
        <w:tc>
          <w:tcPr>
            <w:tcW w:w="4222" w:type="dxa"/>
          </w:tcPr>
          <w:p w14:paraId="0784A2F2" w14:textId="2972FB0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abril del año 2019, en caso de que algunos contengan datos personales y/o sensibles en versión pública. </w:t>
            </w:r>
          </w:p>
        </w:tc>
      </w:tr>
      <w:tr w:rsidR="0061583C" w:rsidRPr="004D5405" w14:paraId="47DADAAD" w14:textId="77777777" w:rsidTr="0061583C">
        <w:trPr>
          <w:jc w:val="center"/>
        </w:trPr>
        <w:tc>
          <w:tcPr>
            <w:tcW w:w="2698" w:type="dxa"/>
            <w:vAlign w:val="center"/>
          </w:tcPr>
          <w:p w14:paraId="36130163" w14:textId="1BF1AE7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00619/CUAUTIZC/IP/2022</w:t>
            </w:r>
          </w:p>
        </w:tc>
        <w:tc>
          <w:tcPr>
            <w:tcW w:w="4222" w:type="dxa"/>
          </w:tcPr>
          <w:p w14:paraId="1228F20F" w14:textId="3B1628F8"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mayo del año 2019, en caso de que algunos contengan datos personales y/o sensibles en versión pública. </w:t>
            </w:r>
          </w:p>
        </w:tc>
      </w:tr>
      <w:tr w:rsidR="0061583C" w:rsidRPr="004D5405" w14:paraId="5FAF41F4" w14:textId="77777777" w:rsidTr="0061583C">
        <w:trPr>
          <w:jc w:val="center"/>
        </w:trPr>
        <w:tc>
          <w:tcPr>
            <w:tcW w:w="2698" w:type="dxa"/>
            <w:vAlign w:val="center"/>
          </w:tcPr>
          <w:p w14:paraId="6DC82DC7" w14:textId="21BE61F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00620/CUAUTIZC/IP/2022</w:t>
            </w:r>
          </w:p>
        </w:tc>
        <w:tc>
          <w:tcPr>
            <w:tcW w:w="4222" w:type="dxa"/>
          </w:tcPr>
          <w:p w14:paraId="339113BE" w14:textId="5C2E869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junio del año 2019, en caso de que algunos contengan datos personales y/o sensibles en versión pública. </w:t>
            </w:r>
          </w:p>
        </w:tc>
      </w:tr>
      <w:tr w:rsidR="0061583C" w:rsidRPr="004D5405" w14:paraId="2B08E2B8" w14:textId="77777777" w:rsidTr="0061583C">
        <w:trPr>
          <w:jc w:val="center"/>
        </w:trPr>
        <w:tc>
          <w:tcPr>
            <w:tcW w:w="2698" w:type="dxa"/>
            <w:vAlign w:val="center"/>
          </w:tcPr>
          <w:p w14:paraId="597B2F9E" w14:textId="1FC0578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00621/CUAUTIZC/IP/2022</w:t>
            </w:r>
          </w:p>
        </w:tc>
        <w:tc>
          <w:tcPr>
            <w:tcW w:w="4222" w:type="dxa"/>
          </w:tcPr>
          <w:p w14:paraId="65DEAFBD" w14:textId="7FEF0AA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julio del año 2019, en caso de que algunos contengan datos personales y/o sensibles en versión pública. </w:t>
            </w:r>
          </w:p>
        </w:tc>
      </w:tr>
      <w:tr w:rsidR="0061583C" w:rsidRPr="004D5405" w14:paraId="079B11B9" w14:textId="77777777" w:rsidTr="0061583C">
        <w:trPr>
          <w:jc w:val="center"/>
        </w:trPr>
        <w:tc>
          <w:tcPr>
            <w:tcW w:w="2698" w:type="dxa"/>
            <w:vAlign w:val="center"/>
          </w:tcPr>
          <w:p w14:paraId="72BBDB16" w14:textId="30EAD55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00622/CUAUTIZC/IP/2022</w:t>
            </w:r>
          </w:p>
        </w:tc>
        <w:tc>
          <w:tcPr>
            <w:tcW w:w="4222" w:type="dxa"/>
          </w:tcPr>
          <w:p w14:paraId="2BD0E2D7" w14:textId="1079804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agosto del año 2019, en caso de que algunos contengan datos personales y/o sensibles en versión pública</w:t>
            </w:r>
          </w:p>
        </w:tc>
      </w:tr>
      <w:tr w:rsidR="0061583C" w:rsidRPr="004D5405" w14:paraId="34854C78" w14:textId="77777777" w:rsidTr="0061583C">
        <w:trPr>
          <w:jc w:val="center"/>
        </w:trPr>
        <w:tc>
          <w:tcPr>
            <w:tcW w:w="2698" w:type="dxa"/>
            <w:vAlign w:val="center"/>
          </w:tcPr>
          <w:p w14:paraId="1336EAA3" w14:textId="3C07821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00623/CUAUTIZC/IP/2022</w:t>
            </w:r>
          </w:p>
        </w:tc>
        <w:tc>
          <w:tcPr>
            <w:tcW w:w="4222" w:type="dxa"/>
          </w:tcPr>
          <w:p w14:paraId="3CD4386C" w14:textId="203B710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septiembre del año 2019, en caso de que algunos contengan datos personales y/o sensibles en versión pública. </w:t>
            </w:r>
          </w:p>
        </w:tc>
      </w:tr>
      <w:tr w:rsidR="0061583C" w:rsidRPr="004D5405" w14:paraId="01EEEE44" w14:textId="77777777" w:rsidTr="0061583C">
        <w:trPr>
          <w:jc w:val="center"/>
        </w:trPr>
        <w:tc>
          <w:tcPr>
            <w:tcW w:w="2698" w:type="dxa"/>
            <w:vAlign w:val="center"/>
          </w:tcPr>
          <w:p w14:paraId="73F95C3C" w14:textId="071750A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00624/CUAUTIZC/IP/2022</w:t>
            </w:r>
          </w:p>
        </w:tc>
        <w:tc>
          <w:tcPr>
            <w:tcW w:w="4222" w:type="dxa"/>
          </w:tcPr>
          <w:p w14:paraId="40546D39" w14:textId="236BBA5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octubre del año 2019, en caso de que algunos contengan datos personales y/o sensibles en versión pública. </w:t>
            </w:r>
          </w:p>
        </w:tc>
      </w:tr>
      <w:tr w:rsidR="0061583C" w:rsidRPr="004D5405" w14:paraId="570B8B02" w14:textId="77777777" w:rsidTr="0061583C">
        <w:trPr>
          <w:jc w:val="center"/>
        </w:trPr>
        <w:tc>
          <w:tcPr>
            <w:tcW w:w="2698" w:type="dxa"/>
            <w:vAlign w:val="center"/>
          </w:tcPr>
          <w:p w14:paraId="31178580" w14:textId="247DE06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00625/CUAUTIZC/IP/2022</w:t>
            </w:r>
          </w:p>
        </w:tc>
        <w:tc>
          <w:tcPr>
            <w:tcW w:w="4222" w:type="dxa"/>
          </w:tcPr>
          <w:p w14:paraId="6E6941BB" w14:textId="76D94AB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noviembre del año 2019, en caso de que algunos contengan datos personales y/o sensibles en versión pública. </w:t>
            </w:r>
          </w:p>
        </w:tc>
      </w:tr>
      <w:tr w:rsidR="0061583C" w:rsidRPr="004D5405" w14:paraId="56782332" w14:textId="77777777" w:rsidTr="0061583C">
        <w:trPr>
          <w:jc w:val="center"/>
        </w:trPr>
        <w:tc>
          <w:tcPr>
            <w:tcW w:w="2698" w:type="dxa"/>
            <w:vAlign w:val="center"/>
          </w:tcPr>
          <w:p w14:paraId="7F8F4503" w14:textId="0C1678B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00626/CUAUTIZC/IP/2022</w:t>
            </w:r>
          </w:p>
        </w:tc>
        <w:tc>
          <w:tcPr>
            <w:tcW w:w="4222" w:type="dxa"/>
          </w:tcPr>
          <w:p w14:paraId="36578438" w14:textId="0913380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diciembre del año 2019, en caso de que algunos contengan datos personales y/o sensibles en versión pública. </w:t>
            </w:r>
          </w:p>
        </w:tc>
      </w:tr>
      <w:tr w:rsidR="0061583C" w:rsidRPr="004D5405" w14:paraId="3E83F4DD" w14:textId="77777777" w:rsidTr="0061583C">
        <w:trPr>
          <w:jc w:val="center"/>
        </w:trPr>
        <w:tc>
          <w:tcPr>
            <w:tcW w:w="2698" w:type="dxa"/>
            <w:vAlign w:val="center"/>
          </w:tcPr>
          <w:p w14:paraId="1761F9DD" w14:textId="55216E7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00627/CUAUTIZC/IP/2022</w:t>
            </w:r>
          </w:p>
        </w:tc>
        <w:tc>
          <w:tcPr>
            <w:tcW w:w="4222" w:type="dxa"/>
          </w:tcPr>
          <w:p w14:paraId="24BB3F9B" w14:textId="4159223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enero del año 2020, en caso de que algunos contengan datos personales y/o sensibles en versión pública. </w:t>
            </w:r>
          </w:p>
        </w:tc>
      </w:tr>
      <w:tr w:rsidR="0061583C" w:rsidRPr="004D5405" w14:paraId="2790051F" w14:textId="77777777" w:rsidTr="0061583C">
        <w:trPr>
          <w:jc w:val="center"/>
        </w:trPr>
        <w:tc>
          <w:tcPr>
            <w:tcW w:w="2698" w:type="dxa"/>
            <w:vAlign w:val="center"/>
          </w:tcPr>
          <w:p w14:paraId="0C4D61D0" w14:textId="7E97228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00628/CUAUTIZC/IP/2022</w:t>
            </w:r>
          </w:p>
        </w:tc>
        <w:tc>
          <w:tcPr>
            <w:tcW w:w="4222" w:type="dxa"/>
          </w:tcPr>
          <w:p w14:paraId="0FAE2A0E" w14:textId="138237E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febrero del año 2020, en caso de que algunos contengan datos personales y/o sensibles en versión pública. </w:t>
            </w:r>
          </w:p>
        </w:tc>
      </w:tr>
      <w:tr w:rsidR="0061583C" w:rsidRPr="004D5405" w14:paraId="76F3B252" w14:textId="77777777" w:rsidTr="0061583C">
        <w:trPr>
          <w:jc w:val="center"/>
        </w:trPr>
        <w:tc>
          <w:tcPr>
            <w:tcW w:w="2698" w:type="dxa"/>
            <w:vAlign w:val="center"/>
          </w:tcPr>
          <w:p w14:paraId="68331982" w14:textId="07151680"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00629/CUAUTIZC/IP/2022</w:t>
            </w:r>
          </w:p>
        </w:tc>
        <w:tc>
          <w:tcPr>
            <w:tcW w:w="4222" w:type="dxa"/>
          </w:tcPr>
          <w:p w14:paraId="0B668472" w14:textId="05A75AE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con sus anexos por el titular de la entonces unidad de transparencia del mes de marzo del año 2020, en caso de que algunos contengan datos personales y/o sensibles en versión pública. </w:t>
            </w:r>
          </w:p>
        </w:tc>
      </w:tr>
      <w:tr w:rsidR="0061583C" w:rsidRPr="004D5405" w14:paraId="18B98974" w14:textId="77777777" w:rsidTr="0061583C">
        <w:trPr>
          <w:jc w:val="center"/>
        </w:trPr>
        <w:tc>
          <w:tcPr>
            <w:tcW w:w="2698" w:type="dxa"/>
            <w:vAlign w:val="center"/>
          </w:tcPr>
          <w:p w14:paraId="3BE4430A" w14:textId="4F0CE47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00630/CUAUTIZC/IP/2022</w:t>
            </w:r>
          </w:p>
        </w:tc>
        <w:tc>
          <w:tcPr>
            <w:tcW w:w="4222" w:type="dxa"/>
          </w:tcPr>
          <w:p w14:paraId="3EECAD1A" w14:textId="0058374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abril del año 2020, en caso de que algunos contengan datos personales y/o sensibles en versión pública. </w:t>
            </w:r>
          </w:p>
        </w:tc>
      </w:tr>
      <w:tr w:rsidR="0061583C" w:rsidRPr="004D5405" w14:paraId="29AD9736" w14:textId="77777777" w:rsidTr="0061583C">
        <w:trPr>
          <w:jc w:val="center"/>
        </w:trPr>
        <w:tc>
          <w:tcPr>
            <w:tcW w:w="2698" w:type="dxa"/>
            <w:vAlign w:val="center"/>
          </w:tcPr>
          <w:p w14:paraId="062007FC" w14:textId="3CA5C3B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00631/CUAUTIZC/IP/2022</w:t>
            </w:r>
          </w:p>
        </w:tc>
        <w:tc>
          <w:tcPr>
            <w:tcW w:w="4222" w:type="dxa"/>
          </w:tcPr>
          <w:p w14:paraId="15DF1176" w14:textId="534D57F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mayo del año 2020, en caso de que algunos contengan datos personales y/o sensibles en versión pública. </w:t>
            </w:r>
          </w:p>
        </w:tc>
      </w:tr>
      <w:tr w:rsidR="0061583C" w:rsidRPr="004D5405" w14:paraId="2C6EBF5D" w14:textId="77777777" w:rsidTr="0061583C">
        <w:trPr>
          <w:jc w:val="center"/>
        </w:trPr>
        <w:tc>
          <w:tcPr>
            <w:tcW w:w="2698" w:type="dxa"/>
            <w:vAlign w:val="center"/>
          </w:tcPr>
          <w:p w14:paraId="72A0A4AC" w14:textId="3E52CB9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00632/CUAUTIZC/IP/2022</w:t>
            </w:r>
          </w:p>
        </w:tc>
        <w:tc>
          <w:tcPr>
            <w:tcW w:w="4222" w:type="dxa"/>
          </w:tcPr>
          <w:p w14:paraId="17DA4AA8" w14:textId="593468E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w:t>
            </w:r>
            <w:r w:rsidRPr="004D5405">
              <w:rPr>
                <w:rFonts w:ascii="Palatino Linotype" w:hAnsi="Palatino Linotype" w:cs="Arial"/>
                <w:i/>
                <w:lang w:val="es-ES" w:eastAsia="es-ES"/>
              </w:rPr>
              <w:lastRenderedPageBreak/>
              <w:t xml:space="preserve">de transparencia del mes de junio del año 2020, en caso de que algunos contengan datos personales y/o sensibles en versión pública. </w:t>
            </w:r>
          </w:p>
        </w:tc>
      </w:tr>
      <w:tr w:rsidR="0061583C" w:rsidRPr="004D5405" w14:paraId="4CEAB1D9" w14:textId="77777777" w:rsidTr="0061583C">
        <w:trPr>
          <w:jc w:val="center"/>
        </w:trPr>
        <w:tc>
          <w:tcPr>
            <w:tcW w:w="2698" w:type="dxa"/>
            <w:vAlign w:val="center"/>
          </w:tcPr>
          <w:p w14:paraId="550F2B28" w14:textId="0959B7A7"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00633/CUAUTIZC/IP/2022</w:t>
            </w:r>
          </w:p>
        </w:tc>
        <w:tc>
          <w:tcPr>
            <w:tcW w:w="4222" w:type="dxa"/>
          </w:tcPr>
          <w:p w14:paraId="41F7725A" w14:textId="4AA9942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julio del año 2020, en caso de que algunos contengan datos personales y/o sensibles en versión pública. </w:t>
            </w:r>
          </w:p>
        </w:tc>
      </w:tr>
      <w:tr w:rsidR="0061583C" w:rsidRPr="004D5405" w14:paraId="2F8DBC0C" w14:textId="77777777" w:rsidTr="0061583C">
        <w:trPr>
          <w:jc w:val="center"/>
        </w:trPr>
        <w:tc>
          <w:tcPr>
            <w:tcW w:w="2698" w:type="dxa"/>
            <w:vAlign w:val="center"/>
          </w:tcPr>
          <w:p w14:paraId="06C2B922" w14:textId="51E739F0"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00634/CUAUTIZC/IP/2022</w:t>
            </w:r>
          </w:p>
        </w:tc>
        <w:tc>
          <w:tcPr>
            <w:tcW w:w="4222" w:type="dxa"/>
          </w:tcPr>
          <w:p w14:paraId="77451042" w14:textId="66A4758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con sus anexos por el titular de la entonces unidad de transparencia del mes de agosto del año 2020, en caso de que algunos contengan datos personales y/o sensibles en versión pública. </w:t>
            </w:r>
          </w:p>
        </w:tc>
      </w:tr>
      <w:tr w:rsidR="0061583C" w:rsidRPr="004D5405" w14:paraId="59238C24" w14:textId="77777777" w:rsidTr="0061583C">
        <w:trPr>
          <w:jc w:val="center"/>
        </w:trPr>
        <w:tc>
          <w:tcPr>
            <w:tcW w:w="2698" w:type="dxa"/>
            <w:vAlign w:val="center"/>
          </w:tcPr>
          <w:p w14:paraId="6565EF24" w14:textId="2EA695D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00635/CUAUTIZC/IP/2022</w:t>
            </w:r>
          </w:p>
        </w:tc>
        <w:tc>
          <w:tcPr>
            <w:tcW w:w="4222" w:type="dxa"/>
          </w:tcPr>
          <w:p w14:paraId="12942A32" w14:textId="4E3D9715"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septiembre del año 2020, en caso de que algunos contengan datos personales y/o sensibles en versión pública. </w:t>
            </w:r>
          </w:p>
        </w:tc>
      </w:tr>
      <w:tr w:rsidR="0061583C" w:rsidRPr="004D5405" w14:paraId="3B1569A7" w14:textId="77777777" w:rsidTr="0061583C">
        <w:trPr>
          <w:jc w:val="center"/>
        </w:trPr>
        <w:tc>
          <w:tcPr>
            <w:tcW w:w="2698" w:type="dxa"/>
            <w:vAlign w:val="center"/>
          </w:tcPr>
          <w:p w14:paraId="50D77CD6" w14:textId="47CF10ED"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00636/CUAUTIZC/IP/2022</w:t>
            </w:r>
          </w:p>
        </w:tc>
        <w:tc>
          <w:tcPr>
            <w:tcW w:w="4222" w:type="dxa"/>
          </w:tcPr>
          <w:p w14:paraId="75DD04FE" w14:textId="2BD9CEB5"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octubre del año 2020, en caso de que algunos contengan datos personales y/o sensibles en versión pública. </w:t>
            </w:r>
          </w:p>
        </w:tc>
      </w:tr>
      <w:tr w:rsidR="0061583C" w:rsidRPr="004D5405" w14:paraId="45C9BF9E" w14:textId="77777777" w:rsidTr="0061583C">
        <w:trPr>
          <w:jc w:val="center"/>
        </w:trPr>
        <w:tc>
          <w:tcPr>
            <w:tcW w:w="2698" w:type="dxa"/>
            <w:vAlign w:val="center"/>
          </w:tcPr>
          <w:p w14:paraId="12945F99" w14:textId="6DC93A4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00637/CUAUTIZC/IP/2022</w:t>
            </w:r>
          </w:p>
        </w:tc>
        <w:tc>
          <w:tcPr>
            <w:tcW w:w="4222" w:type="dxa"/>
          </w:tcPr>
          <w:p w14:paraId="612439C9" w14:textId="5DDBB39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noviembre del año 2020, en caso de que algunos contengan datos personales y/o sensibles en versión pública. </w:t>
            </w:r>
          </w:p>
        </w:tc>
      </w:tr>
      <w:tr w:rsidR="0061583C" w:rsidRPr="004D5405" w14:paraId="473970BB" w14:textId="77777777" w:rsidTr="0061583C">
        <w:trPr>
          <w:jc w:val="center"/>
        </w:trPr>
        <w:tc>
          <w:tcPr>
            <w:tcW w:w="2698" w:type="dxa"/>
            <w:vAlign w:val="center"/>
          </w:tcPr>
          <w:p w14:paraId="2150A2DA" w14:textId="5BCE6C8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00638/CUAUTIZC/IP/2022</w:t>
            </w:r>
          </w:p>
        </w:tc>
        <w:tc>
          <w:tcPr>
            <w:tcW w:w="4222" w:type="dxa"/>
          </w:tcPr>
          <w:p w14:paraId="2D844AE1" w14:textId="5084BC4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diciembre del año 2020, en caso de que algunos contengan datos personales y/o sensibles en versión pública. </w:t>
            </w:r>
          </w:p>
        </w:tc>
      </w:tr>
      <w:tr w:rsidR="0061583C" w:rsidRPr="004D5405" w14:paraId="6C5B887E" w14:textId="77777777" w:rsidTr="0061583C">
        <w:trPr>
          <w:jc w:val="center"/>
        </w:trPr>
        <w:tc>
          <w:tcPr>
            <w:tcW w:w="2698" w:type="dxa"/>
            <w:vAlign w:val="center"/>
          </w:tcPr>
          <w:p w14:paraId="7B772172" w14:textId="19260E5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00639/CUAUTIZC/IP/2022</w:t>
            </w:r>
          </w:p>
        </w:tc>
        <w:tc>
          <w:tcPr>
            <w:tcW w:w="4222" w:type="dxa"/>
          </w:tcPr>
          <w:p w14:paraId="244B0069" w14:textId="0F37101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enero del año </w:t>
            </w:r>
            <w:r w:rsidRPr="004D5405">
              <w:rPr>
                <w:rFonts w:ascii="Palatino Linotype" w:hAnsi="Palatino Linotype" w:cs="Arial"/>
                <w:i/>
                <w:lang w:val="es-ES" w:eastAsia="es-ES"/>
              </w:rPr>
              <w:lastRenderedPageBreak/>
              <w:t xml:space="preserve">2021, en caso de que algunos contengan datos personales y/o sensibles en versión pública. </w:t>
            </w:r>
          </w:p>
        </w:tc>
      </w:tr>
      <w:tr w:rsidR="0061583C" w:rsidRPr="004D5405" w14:paraId="7C0078EE" w14:textId="77777777" w:rsidTr="0061583C">
        <w:trPr>
          <w:jc w:val="center"/>
        </w:trPr>
        <w:tc>
          <w:tcPr>
            <w:tcW w:w="2698" w:type="dxa"/>
            <w:vAlign w:val="center"/>
          </w:tcPr>
          <w:p w14:paraId="5CAD2235" w14:textId="6401329D"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00640/CUAUTIZC/IP/2022</w:t>
            </w:r>
          </w:p>
        </w:tc>
        <w:tc>
          <w:tcPr>
            <w:tcW w:w="4222" w:type="dxa"/>
          </w:tcPr>
          <w:p w14:paraId="79062683" w14:textId="4E71DDB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febrero del año 2021, en caso de que algunos contengan datos personales y/o sensibles en versión pública. </w:t>
            </w:r>
          </w:p>
        </w:tc>
      </w:tr>
      <w:tr w:rsidR="0061583C" w:rsidRPr="004D5405" w14:paraId="327DCE27" w14:textId="77777777" w:rsidTr="0061583C">
        <w:trPr>
          <w:jc w:val="center"/>
        </w:trPr>
        <w:tc>
          <w:tcPr>
            <w:tcW w:w="2698" w:type="dxa"/>
            <w:vAlign w:val="center"/>
          </w:tcPr>
          <w:p w14:paraId="641BE85B" w14:textId="1CFF996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00641/CUAUTIZC/IP/2022</w:t>
            </w:r>
          </w:p>
        </w:tc>
        <w:tc>
          <w:tcPr>
            <w:tcW w:w="4222" w:type="dxa"/>
          </w:tcPr>
          <w:p w14:paraId="1DADE02D" w14:textId="01544DC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marzo del año 2021, en caso de que algunos contengan datos personales y/o sensibles en versión pública. </w:t>
            </w:r>
          </w:p>
        </w:tc>
      </w:tr>
      <w:tr w:rsidR="0061583C" w:rsidRPr="004D5405" w14:paraId="31E6CAFE" w14:textId="77777777" w:rsidTr="0061583C">
        <w:trPr>
          <w:jc w:val="center"/>
        </w:trPr>
        <w:tc>
          <w:tcPr>
            <w:tcW w:w="2698" w:type="dxa"/>
            <w:vAlign w:val="center"/>
          </w:tcPr>
          <w:p w14:paraId="70379D02" w14:textId="14AD2BF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00642/CUAUTIZC/IP/2022</w:t>
            </w:r>
          </w:p>
        </w:tc>
        <w:tc>
          <w:tcPr>
            <w:tcW w:w="4222" w:type="dxa"/>
          </w:tcPr>
          <w:p w14:paraId="208F3B68" w14:textId="1A3905B8"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abril del año 2021, en caso de que algunos contengan datos personales y/o sensibles en versión pública. </w:t>
            </w:r>
          </w:p>
        </w:tc>
      </w:tr>
      <w:tr w:rsidR="0061583C" w:rsidRPr="004D5405" w14:paraId="4DB9779E" w14:textId="77777777" w:rsidTr="0061583C">
        <w:trPr>
          <w:jc w:val="center"/>
        </w:trPr>
        <w:tc>
          <w:tcPr>
            <w:tcW w:w="2698" w:type="dxa"/>
            <w:vAlign w:val="center"/>
          </w:tcPr>
          <w:p w14:paraId="211DFCD7" w14:textId="527C358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00643/CUAUTIZC/IP/2022</w:t>
            </w:r>
          </w:p>
        </w:tc>
        <w:tc>
          <w:tcPr>
            <w:tcW w:w="4222" w:type="dxa"/>
          </w:tcPr>
          <w:p w14:paraId="16797CE7" w14:textId="189D145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mayo del año 2021, en caso de que algunos contengan datos personales y/o sensibles en versión pública. </w:t>
            </w:r>
          </w:p>
        </w:tc>
      </w:tr>
      <w:tr w:rsidR="0061583C" w:rsidRPr="004D5405" w14:paraId="0055C3F6" w14:textId="77777777" w:rsidTr="0061583C">
        <w:trPr>
          <w:jc w:val="center"/>
        </w:trPr>
        <w:tc>
          <w:tcPr>
            <w:tcW w:w="2698" w:type="dxa"/>
            <w:vAlign w:val="center"/>
          </w:tcPr>
          <w:p w14:paraId="278A71B7" w14:textId="021EB95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00644/CUAUTIZC/IP/2022</w:t>
            </w:r>
          </w:p>
        </w:tc>
        <w:tc>
          <w:tcPr>
            <w:tcW w:w="4222" w:type="dxa"/>
          </w:tcPr>
          <w:p w14:paraId="05393FEB" w14:textId="5D21872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junio del año 2021, en caso de que algunos contengan datos personales y/o sensibles en versión pública. </w:t>
            </w:r>
          </w:p>
        </w:tc>
      </w:tr>
      <w:tr w:rsidR="0061583C" w:rsidRPr="004D5405" w14:paraId="44A8B110" w14:textId="77777777" w:rsidTr="0061583C">
        <w:trPr>
          <w:jc w:val="center"/>
        </w:trPr>
        <w:tc>
          <w:tcPr>
            <w:tcW w:w="2698" w:type="dxa"/>
            <w:vAlign w:val="center"/>
          </w:tcPr>
          <w:p w14:paraId="0F0A7F49" w14:textId="6FB8052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00645/CUAUTIZC/IP/2022</w:t>
            </w:r>
          </w:p>
        </w:tc>
        <w:tc>
          <w:tcPr>
            <w:tcW w:w="4222" w:type="dxa"/>
          </w:tcPr>
          <w:p w14:paraId="20C1C4D4" w14:textId="6A4A16C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julio del año 2021, en caso de que algunos contengan datos personales y/o sensibles en versión pública. </w:t>
            </w:r>
          </w:p>
        </w:tc>
      </w:tr>
      <w:tr w:rsidR="0061583C" w:rsidRPr="004D5405" w14:paraId="22F97B18" w14:textId="77777777" w:rsidTr="0061583C">
        <w:trPr>
          <w:jc w:val="center"/>
        </w:trPr>
        <w:tc>
          <w:tcPr>
            <w:tcW w:w="2698" w:type="dxa"/>
            <w:vAlign w:val="center"/>
          </w:tcPr>
          <w:p w14:paraId="75172133" w14:textId="01AABA3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00646/CUAUTIZC/IP/2022</w:t>
            </w:r>
          </w:p>
        </w:tc>
        <w:tc>
          <w:tcPr>
            <w:tcW w:w="4222" w:type="dxa"/>
          </w:tcPr>
          <w:p w14:paraId="13619E10" w14:textId="3758B65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con sus anexos por el titular de la entonces unidad de transparencia del mes de agosto del año 2021, en caso de que algunos contengan datos personales y/o sensibles en versión pública. </w:t>
            </w:r>
          </w:p>
        </w:tc>
      </w:tr>
      <w:tr w:rsidR="0061583C" w:rsidRPr="004D5405" w14:paraId="19356EC8" w14:textId="77777777" w:rsidTr="0061583C">
        <w:trPr>
          <w:jc w:val="center"/>
        </w:trPr>
        <w:tc>
          <w:tcPr>
            <w:tcW w:w="2698" w:type="dxa"/>
            <w:vAlign w:val="center"/>
          </w:tcPr>
          <w:p w14:paraId="78AC23A9" w14:textId="0DB74D2B"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00647/CUAUTIZC/IP/2022</w:t>
            </w:r>
          </w:p>
        </w:tc>
        <w:tc>
          <w:tcPr>
            <w:tcW w:w="4222" w:type="dxa"/>
          </w:tcPr>
          <w:p w14:paraId="7EE102CD" w14:textId="615836F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enviados con sus anexos por el titular de la entonces unidad de transparencia del mes de septiembre del año 2021, en caso de que algunos contengan datos personales y/o sensibles en versión pública. </w:t>
            </w:r>
          </w:p>
        </w:tc>
      </w:tr>
      <w:tr w:rsidR="0061583C" w:rsidRPr="004D5405" w14:paraId="6558068F" w14:textId="77777777" w:rsidTr="0061583C">
        <w:trPr>
          <w:jc w:val="center"/>
        </w:trPr>
        <w:tc>
          <w:tcPr>
            <w:tcW w:w="2698" w:type="dxa"/>
            <w:vAlign w:val="center"/>
          </w:tcPr>
          <w:p w14:paraId="59B2CB07" w14:textId="4C18150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00648/CUAUTIZC/IP/2022</w:t>
            </w:r>
          </w:p>
        </w:tc>
        <w:tc>
          <w:tcPr>
            <w:tcW w:w="4222" w:type="dxa"/>
          </w:tcPr>
          <w:p w14:paraId="3B23BEB5" w14:textId="1040A7C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octubre del año 2021, en caso de que algunos contengan datos personales y/o sensibles en versión pública. </w:t>
            </w:r>
          </w:p>
        </w:tc>
      </w:tr>
      <w:tr w:rsidR="0061583C" w:rsidRPr="004D5405" w14:paraId="314DB281" w14:textId="77777777" w:rsidTr="0061583C">
        <w:trPr>
          <w:jc w:val="center"/>
        </w:trPr>
        <w:tc>
          <w:tcPr>
            <w:tcW w:w="2698" w:type="dxa"/>
            <w:vAlign w:val="center"/>
          </w:tcPr>
          <w:p w14:paraId="1ACD5751" w14:textId="52EBBD6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00649/CUAUTIZC/IP/2022</w:t>
            </w:r>
          </w:p>
        </w:tc>
        <w:tc>
          <w:tcPr>
            <w:tcW w:w="4222" w:type="dxa"/>
          </w:tcPr>
          <w:p w14:paraId="529B77BF" w14:textId="1B702F5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noviembre del año 2021, en caso de que algunos contengan datos personales y/o sensibles en versión pública. </w:t>
            </w:r>
          </w:p>
        </w:tc>
      </w:tr>
      <w:tr w:rsidR="0061583C" w:rsidRPr="004D5405" w14:paraId="4A3657BB" w14:textId="77777777" w:rsidTr="0061583C">
        <w:trPr>
          <w:jc w:val="center"/>
        </w:trPr>
        <w:tc>
          <w:tcPr>
            <w:tcW w:w="2698" w:type="dxa"/>
            <w:vAlign w:val="center"/>
          </w:tcPr>
          <w:p w14:paraId="46BEAC7D" w14:textId="38CE0F0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00650/CUAUTIZC/IP/2022</w:t>
            </w:r>
          </w:p>
        </w:tc>
        <w:tc>
          <w:tcPr>
            <w:tcW w:w="4222" w:type="dxa"/>
          </w:tcPr>
          <w:p w14:paraId="1BEC1034" w14:textId="39D4039A"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el titular de la entonces unidad de transparencia del mes de diciembre del año 2021, en caso de que algunos contengan datos personales y/o sensibles en versión pública. </w:t>
            </w:r>
          </w:p>
        </w:tc>
      </w:tr>
      <w:tr w:rsidR="0061583C" w:rsidRPr="004D5405" w14:paraId="4CC52408" w14:textId="77777777" w:rsidTr="0061583C">
        <w:trPr>
          <w:jc w:val="center"/>
        </w:trPr>
        <w:tc>
          <w:tcPr>
            <w:tcW w:w="2698" w:type="dxa"/>
            <w:vAlign w:val="center"/>
          </w:tcPr>
          <w:p w14:paraId="2910E81D" w14:textId="54236DFD"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00651/CUAUTIZC/IP/2022</w:t>
            </w:r>
          </w:p>
        </w:tc>
        <w:tc>
          <w:tcPr>
            <w:tcW w:w="4222" w:type="dxa"/>
          </w:tcPr>
          <w:p w14:paraId="08A5694B" w14:textId="159B083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transparencia del mes de enero del año 2022, en caso de que algunos contengan datos personales y/o sensibles en versión pública. </w:t>
            </w:r>
          </w:p>
        </w:tc>
      </w:tr>
      <w:tr w:rsidR="0061583C" w:rsidRPr="004D5405" w14:paraId="365852A8" w14:textId="77777777" w:rsidTr="0061583C">
        <w:trPr>
          <w:jc w:val="center"/>
        </w:trPr>
        <w:tc>
          <w:tcPr>
            <w:tcW w:w="2698" w:type="dxa"/>
            <w:vAlign w:val="center"/>
          </w:tcPr>
          <w:p w14:paraId="716D99D3" w14:textId="6E3F52B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00652/CUAUTIZC/IP/2022</w:t>
            </w:r>
          </w:p>
        </w:tc>
        <w:tc>
          <w:tcPr>
            <w:tcW w:w="4222" w:type="dxa"/>
          </w:tcPr>
          <w:p w14:paraId="14B31C7B" w14:textId="77979EB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transparencia del mes de febrero del año 2022, en caso de que algunos contengan datos personales y/o sensibles en versión pública. </w:t>
            </w:r>
          </w:p>
        </w:tc>
      </w:tr>
      <w:tr w:rsidR="0061583C" w:rsidRPr="004D5405" w14:paraId="10B204EC" w14:textId="77777777" w:rsidTr="0061583C">
        <w:trPr>
          <w:jc w:val="center"/>
        </w:trPr>
        <w:tc>
          <w:tcPr>
            <w:tcW w:w="2698" w:type="dxa"/>
            <w:vAlign w:val="center"/>
          </w:tcPr>
          <w:p w14:paraId="108A2A82" w14:textId="0E54D4C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00653/CUAUTIZC/IP/2022</w:t>
            </w:r>
          </w:p>
        </w:tc>
        <w:tc>
          <w:tcPr>
            <w:tcW w:w="4222" w:type="dxa"/>
          </w:tcPr>
          <w:p w14:paraId="1F8D7444" w14:textId="0EB1BAAA"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 transparencia del mes de marzo del año 2022, en caso de que algunos contengan datos personales y/o sensibles en versión pública. </w:t>
            </w:r>
          </w:p>
        </w:tc>
      </w:tr>
      <w:tr w:rsidR="0061583C" w:rsidRPr="004D5405" w14:paraId="6E85DA6D" w14:textId="77777777" w:rsidTr="0061583C">
        <w:trPr>
          <w:jc w:val="center"/>
        </w:trPr>
        <w:tc>
          <w:tcPr>
            <w:tcW w:w="2698" w:type="dxa"/>
            <w:vAlign w:val="center"/>
          </w:tcPr>
          <w:p w14:paraId="1055CFF5" w14:textId="6772B24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00654/CUAUTIZC/IP/2022</w:t>
            </w:r>
          </w:p>
        </w:tc>
        <w:tc>
          <w:tcPr>
            <w:tcW w:w="4222" w:type="dxa"/>
          </w:tcPr>
          <w:p w14:paraId="47179397" w14:textId="5352C4E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 </w:t>
            </w:r>
            <w:r w:rsidRPr="004D5405">
              <w:rPr>
                <w:rFonts w:ascii="Palatino Linotype" w:hAnsi="Palatino Linotype" w:cs="Arial"/>
                <w:i/>
                <w:lang w:val="es-ES" w:eastAsia="es-ES"/>
              </w:rPr>
              <w:lastRenderedPageBreak/>
              <w:t xml:space="preserve">transparencia del mes de abril del año 2022, en caso de que algunos contengan datos personales y/o sensibles en versión pública. </w:t>
            </w:r>
          </w:p>
        </w:tc>
      </w:tr>
      <w:tr w:rsidR="0061583C" w:rsidRPr="004D5405" w14:paraId="4546F746" w14:textId="77777777" w:rsidTr="0061583C">
        <w:trPr>
          <w:jc w:val="center"/>
        </w:trPr>
        <w:tc>
          <w:tcPr>
            <w:tcW w:w="2698" w:type="dxa"/>
            <w:vAlign w:val="center"/>
          </w:tcPr>
          <w:p w14:paraId="7E3FCC85" w14:textId="362E102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00655/CUAUTIZC/IP/2022</w:t>
            </w:r>
          </w:p>
        </w:tc>
        <w:tc>
          <w:tcPr>
            <w:tcW w:w="4222" w:type="dxa"/>
          </w:tcPr>
          <w:p w14:paraId="7095FE3A" w14:textId="2959A8A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 transparencia del mes de mayo del año 2022, en caso de que algunos contengan datos personales y/o sensibles en versión pública. </w:t>
            </w:r>
          </w:p>
        </w:tc>
      </w:tr>
      <w:tr w:rsidR="0061583C" w:rsidRPr="004D5405" w14:paraId="04E05BA0" w14:textId="77777777" w:rsidTr="0061583C">
        <w:trPr>
          <w:jc w:val="center"/>
        </w:trPr>
        <w:tc>
          <w:tcPr>
            <w:tcW w:w="2698" w:type="dxa"/>
            <w:vAlign w:val="center"/>
          </w:tcPr>
          <w:p w14:paraId="005979B6" w14:textId="202F8C0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00656/CUAUTIZC/IP/2022</w:t>
            </w:r>
          </w:p>
        </w:tc>
        <w:tc>
          <w:tcPr>
            <w:tcW w:w="4222" w:type="dxa"/>
          </w:tcPr>
          <w:p w14:paraId="039EF9C3" w14:textId="6FA76EA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 transparencia del mes de junio del año 2022, en caso de que algunos contengan datos personales y/o sensibles en versión pública. </w:t>
            </w:r>
          </w:p>
        </w:tc>
      </w:tr>
      <w:tr w:rsidR="0061583C" w:rsidRPr="004D5405" w14:paraId="379F7A86" w14:textId="77777777" w:rsidTr="0061583C">
        <w:trPr>
          <w:jc w:val="center"/>
        </w:trPr>
        <w:tc>
          <w:tcPr>
            <w:tcW w:w="2698" w:type="dxa"/>
            <w:vAlign w:val="center"/>
          </w:tcPr>
          <w:p w14:paraId="53864F1F" w14:textId="5B1ACD4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00657/CUAUTIZC/IP/2022</w:t>
            </w:r>
          </w:p>
        </w:tc>
        <w:tc>
          <w:tcPr>
            <w:tcW w:w="4222" w:type="dxa"/>
          </w:tcPr>
          <w:p w14:paraId="629635EC" w14:textId="054DA73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los oficios con sus anexos enviados por la titular de la coordinación de t transparencia del mes de agosto del año 2022, en caso de que algunos contengan datos personales y/o sensibles en versión pública. </w:t>
            </w:r>
          </w:p>
        </w:tc>
      </w:tr>
      <w:tr w:rsidR="0061583C" w:rsidRPr="004D5405" w14:paraId="320FF427" w14:textId="77777777" w:rsidTr="0061583C">
        <w:trPr>
          <w:jc w:val="center"/>
        </w:trPr>
        <w:tc>
          <w:tcPr>
            <w:tcW w:w="2698" w:type="dxa"/>
            <w:vAlign w:val="center"/>
          </w:tcPr>
          <w:p w14:paraId="0A544A0F" w14:textId="2E42824D"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00658/CUAUTIZC/IP/2022</w:t>
            </w:r>
          </w:p>
        </w:tc>
        <w:tc>
          <w:tcPr>
            <w:tcW w:w="4222" w:type="dxa"/>
          </w:tcPr>
          <w:p w14:paraId="5EA9C5A3" w14:textId="0F1382B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enero del año 2018, en caso de que algunos contengan datos personales y/o sensibles en versión pública. </w:t>
            </w:r>
          </w:p>
        </w:tc>
      </w:tr>
      <w:tr w:rsidR="0061583C" w:rsidRPr="004D5405" w14:paraId="3957DF3A" w14:textId="77777777" w:rsidTr="0061583C">
        <w:trPr>
          <w:jc w:val="center"/>
        </w:trPr>
        <w:tc>
          <w:tcPr>
            <w:tcW w:w="2698" w:type="dxa"/>
            <w:vAlign w:val="center"/>
          </w:tcPr>
          <w:p w14:paraId="42BCDBE6" w14:textId="488D8576"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00659/CUAUTIZC/IP/2022</w:t>
            </w:r>
          </w:p>
        </w:tc>
        <w:tc>
          <w:tcPr>
            <w:tcW w:w="4222" w:type="dxa"/>
          </w:tcPr>
          <w:p w14:paraId="624CDA19" w14:textId="7A8AEC7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febrero del año 2018, en caso de que algunos contengan datos personales y/o sensibles en versión pública. </w:t>
            </w:r>
          </w:p>
        </w:tc>
      </w:tr>
      <w:tr w:rsidR="0061583C" w:rsidRPr="004D5405" w14:paraId="28DE6853" w14:textId="77777777" w:rsidTr="0061583C">
        <w:trPr>
          <w:jc w:val="center"/>
        </w:trPr>
        <w:tc>
          <w:tcPr>
            <w:tcW w:w="2698" w:type="dxa"/>
            <w:vAlign w:val="center"/>
          </w:tcPr>
          <w:p w14:paraId="5ECFE0EB" w14:textId="7845D04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00660/CUAUTIZC/IP/2022</w:t>
            </w:r>
          </w:p>
        </w:tc>
        <w:tc>
          <w:tcPr>
            <w:tcW w:w="4222" w:type="dxa"/>
          </w:tcPr>
          <w:p w14:paraId="67F4794D" w14:textId="3E9D80D8"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marzo del año 2018, en caso de que algunos contengan datos personales y/o sensibles en versión pública. </w:t>
            </w:r>
          </w:p>
        </w:tc>
      </w:tr>
      <w:tr w:rsidR="0061583C" w:rsidRPr="004D5405" w14:paraId="03C9D523" w14:textId="77777777" w:rsidTr="0061583C">
        <w:trPr>
          <w:jc w:val="center"/>
        </w:trPr>
        <w:tc>
          <w:tcPr>
            <w:tcW w:w="2698" w:type="dxa"/>
            <w:vAlign w:val="center"/>
          </w:tcPr>
          <w:p w14:paraId="4DCD5A0F" w14:textId="295396B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00661/CUAUTIZC/IP/2022</w:t>
            </w:r>
          </w:p>
        </w:tc>
        <w:tc>
          <w:tcPr>
            <w:tcW w:w="4222" w:type="dxa"/>
          </w:tcPr>
          <w:p w14:paraId="5A04C36B" w14:textId="3B64B78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abril del año 2018, en caso de que algunos contengan datos personales y/o sensibles en versión pública. </w:t>
            </w:r>
          </w:p>
        </w:tc>
      </w:tr>
      <w:tr w:rsidR="0061583C" w:rsidRPr="004D5405" w14:paraId="2935A40B" w14:textId="77777777" w:rsidTr="0061583C">
        <w:trPr>
          <w:jc w:val="center"/>
        </w:trPr>
        <w:tc>
          <w:tcPr>
            <w:tcW w:w="2698" w:type="dxa"/>
            <w:vAlign w:val="center"/>
          </w:tcPr>
          <w:p w14:paraId="18E4D477" w14:textId="06C9FEC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00662/CUAUTIZC/IP/2022</w:t>
            </w:r>
          </w:p>
        </w:tc>
        <w:tc>
          <w:tcPr>
            <w:tcW w:w="4222" w:type="dxa"/>
          </w:tcPr>
          <w:p w14:paraId="1DB7A4B0" w14:textId="21E2C1A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mayo del año 2018, en caso de que algunos contengan datos personales y/o sensibles en versión pública. </w:t>
            </w:r>
          </w:p>
        </w:tc>
      </w:tr>
      <w:tr w:rsidR="0061583C" w:rsidRPr="004D5405" w14:paraId="5398EE96" w14:textId="77777777" w:rsidTr="0061583C">
        <w:trPr>
          <w:jc w:val="center"/>
        </w:trPr>
        <w:tc>
          <w:tcPr>
            <w:tcW w:w="2698" w:type="dxa"/>
            <w:vAlign w:val="center"/>
          </w:tcPr>
          <w:p w14:paraId="0427D729" w14:textId="0E3F6A97"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00663/CUAUTIZC/IP/2022</w:t>
            </w:r>
          </w:p>
        </w:tc>
        <w:tc>
          <w:tcPr>
            <w:tcW w:w="4222" w:type="dxa"/>
          </w:tcPr>
          <w:p w14:paraId="0775F732" w14:textId="132C72F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junio del año 2018, en caso de que algunos contengan datos personales y/o sensibles en versión pública. </w:t>
            </w:r>
          </w:p>
        </w:tc>
      </w:tr>
      <w:tr w:rsidR="0061583C" w:rsidRPr="004D5405" w14:paraId="6170A7CD" w14:textId="77777777" w:rsidTr="0061583C">
        <w:trPr>
          <w:jc w:val="center"/>
        </w:trPr>
        <w:tc>
          <w:tcPr>
            <w:tcW w:w="2698" w:type="dxa"/>
            <w:vAlign w:val="center"/>
          </w:tcPr>
          <w:p w14:paraId="78BB4F2D" w14:textId="31E8DDF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00664/CUAUTIZC/IP/2022</w:t>
            </w:r>
          </w:p>
        </w:tc>
        <w:tc>
          <w:tcPr>
            <w:tcW w:w="4222" w:type="dxa"/>
          </w:tcPr>
          <w:p w14:paraId="44D95A79" w14:textId="2B446B1E"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julio del año 2018, en caso de que algunos contengan datos personales y/o sensibles en versión pública. </w:t>
            </w:r>
          </w:p>
        </w:tc>
      </w:tr>
      <w:tr w:rsidR="0061583C" w:rsidRPr="004D5405" w14:paraId="6E78A894" w14:textId="77777777" w:rsidTr="0061583C">
        <w:trPr>
          <w:jc w:val="center"/>
        </w:trPr>
        <w:tc>
          <w:tcPr>
            <w:tcW w:w="2698" w:type="dxa"/>
            <w:vAlign w:val="center"/>
          </w:tcPr>
          <w:p w14:paraId="46F010D2" w14:textId="4D987F5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00665/CUAUTIZC/IP/2022</w:t>
            </w:r>
          </w:p>
        </w:tc>
        <w:tc>
          <w:tcPr>
            <w:tcW w:w="4222" w:type="dxa"/>
          </w:tcPr>
          <w:p w14:paraId="02C22E58" w14:textId="7ACE268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agosto del año 2018, en caso de que algunos contengan datos personales y/o sensibles en versión pública. </w:t>
            </w:r>
          </w:p>
        </w:tc>
      </w:tr>
      <w:tr w:rsidR="0061583C" w:rsidRPr="004D5405" w14:paraId="6B0195E3" w14:textId="77777777" w:rsidTr="0061583C">
        <w:trPr>
          <w:jc w:val="center"/>
        </w:trPr>
        <w:tc>
          <w:tcPr>
            <w:tcW w:w="2698" w:type="dxa"/>
            <w:vAlign w:val="center"/>
          </w:tcPr>
          <w:p w14:paraId="3180F9BC" w14:textId="6E5AC77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00666/CUAUTIZC/IP/2022</w:t>
            </w:r>
          </w:p>
        </w:tc>
        <w:tc>
          <w:tcPr>
            <w:tcW w:w="4222" w:type="dxa"/>
          </w:tcPr>
          <w:p w14:paraId="3BF96E19" w14:textId="51A7FD1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septiembre del año 2018, en caso de que algunos contengan datos personales y/o sensibles en versión pública. </w:t>
            </w:r>
          </w:p>
        </w:tc>
      </w:tr>
      <w:tr w:rsidR="0061583C" w:rsidRPr="004D5405" w14:paraId="67869F42" w14:textId="77777777" w:rsidTr="0061583C">
        <w:trPr>
          <w:jc w:val="center"/>
        </w:trPr>
        <w:tc>
          <w:tcPr>
            <w:tcW w:w="2698" w:type="dxa"/>
            <w:vAlign w:val="center"/>
          </w:tcPr>
          <w:p w14:paraId="647368AD" w14:textId="2BA2C7F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00667/CUAUTIZC/IP/2022</w:t>
            </w:r>
          </w:p>
        </w:tc>
        <w:tc>
          <w:tcPr>
            <w:tcW w:w="4222" w:type="dxa"/>
          </w:tcPr>
          <w:p w14:paraId="3A83A611" w14:textId="34A4B66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octubre del año 2018, en caso de que algunos contengan datos personales y/o sensibles en versión pública. </w:t>
            </w:r>
          </w:p>
        </w:tc>
      </w:tr>
      <w:tr w:rsidR="0061583C" w:rsidRPr="004D5405" w14:paraId="06016B77" w14:textId="77777777" w:rsidTr="0061583C">
        <w:trPr>
          <w:jc w:val="center"/>
        </w:trPr>
        <w:tc>
          <w:tcPr>
            <w:tcW w:w="2698" w:type="dxa"/>
            <w:vAlign w:val="center"/>
          </w:tcPr>
          <w:p w14:paraId="204E5530" w14:textId="1EDD4CE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00668/CUAUTIZC/IP/2022</w:t>
            </w:r>
          </w:p>
        </w:tc>
        <w:tc>
          <w:tcPr>
            <w:tcW w:w="4222" w:type="dxa"/>
          </w:tcPr>
          <w:p w14:paraId="7826DD36" w14:textId="2DF6EBA8"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noviembre del año 2018, en caso de que algunos contengan datos personales y/o sensibles en versión pública. </w:t>
            </w:r>
          </w:p>
        </w:tc>
      </w:tr>
      <w:tr w:rsidR="0061583C" w:rsidRPr="004D5405" w14:paraId="4B3DA896" w14:textId="77777777" w:rsidTr="0061583C">
        <w:trPr>
          <w:jc w:val="center"/>
        </w:trPr>
        <w:tc>
          <w:tcPr>
            <w:tcW w:w="2698" w:type="dxa"/>
            <w:vAlign w:val="center"/>
          </w:tcPr>
          <w:p w14:paraId="4918AEE0" w14:textId="2ADB35E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00669/CUAUTIZC/IP/2022</w:t>
            </w:r>
          </w:p>
        </w:tc>
        <w:tc>
          <w:tcPr>
            <w:tcW w:w="4222" w:type="dxa"/>
          </w:tcPr>
          <w:p w14:paraId="52F99107" w14:textId="74BB5C20"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diciembre del año 2018, en caso de que algunos contengan datos personales y/o sensibles en versión pública. </w:t>
            </w:r>
          </w:p>
        </w:tc>
      </w:tr>
      <w:tr w:rsidR="0061583C" w:rsidRPr="004D5405" w14:paraId="55415541" w14:textId="77777777" w:rsidTr="0061583C">
        <w:trPr>
          <w:jc w:val="center"/>
        </w:trPr>
        <w:tc>
          <w:tcPr>
            <w:tcW w:w="2698" w:type="dxa"/>
            <w:vAlign w:val="center"/>
          </w:tcPr>
          <w:p w14:paraId="20A855E6" w14:textId="36AF6A1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00670/CUAUTIZC/IP/2022</w:t>
            </w:r>
          </w:p>
        </w:tc>
        <w:tc>
          <w:tcPr>
            <w:tcW w:w="4222" w:type="dxa"/>
          </w:tcPr>
          <w:p w14:paraId="74F42521" w14:textId="52CA3E7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febrero del año 2019, en caso de que algunos contengan datos personales y/o sensibles en versión pública. </w:t>
            </w:r>
          </w:p>
        </w:tc>
      </w:tr>
      <w:tr w:rsidR="0061583C" w:rsidRPr="004D5405" w14:paraId="185F0024" w14:textId="77777777" w:rsidTr="0061583C">
        <w:trPr>
          <w:jc w:val="center"/>
        </w:trPr>
        <w:tc>
          <w:tcPr>
            <w:tcW w:w="2698" w:type="dxa"/>
            <w:vAlign w:val="center"/>
          </w:tcPr>
          <w:p w14:paraId="2C2997BC" w14:textId="028583F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00671/CUAUTIZC/IP/2022</w:t>
            </w:r>
          </w:p>
        </w:tc>
        <w:tc>
          <w:tcPr>
            <w:tcW w:w="4222" w:type="dxa"/>
          </w:tcPr>
          <w:p w14:paraId="52AED645" w14:textId="33CC662E"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enero del año 2019, en caso de que algunos contengan datos personales y/o sensibles en versión pública. </w:t>
            </w:r>
          </w:p>
        </w:tc>
      </w:tr>
      <w:tr w:rsidR="0061583C" w:rsidRPr="004D5405" w14:paraId="7A419E44" w14:textId="77777777" w:rsidTr="0061583C">
        <w:trPr>
          <w:jc w:val="center"/>
        </w:trPr>
        <w:tc>
          <w:tcPr>
            <w:tcW w:w="2698" w:type="dxa"/>
            <w:vAlign w:val="center"/>
          </w:tcPr>
          <w:p w14:paraId="3A7534C5" w14:textId="572385FF"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00672/CUAUTIZC/IP/2022</w:t>
            </w:r>
          </w:p>
        </w:tc>
        <w:tc>
          <w:tcPr>
            <w:tcW w:w="4222" w:type="dxa"/>
          </w:tcPr>
          <w:p w14:paraId="3D7630F9" w14:textId="4378B69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marzo del año 2019, en caso de que algunos contengan datos personales y/o sensibles en versión pública. </w:t>
            </w:r>
          </w:p>
        </w:tc>
      </w:tr>
      <w:tr w:rsidR="0061583C" w:rsidRPr="004D5405" w14:paraId="6587C79B" w14:textId="77777777" w:rsidTr="0061583C">
        <w:trPr>
          <w:jc w:val="center"/>
        </w:trPr>
        <w:tc>
          <w:tcPr>
            <w:tcW w:w="2698" w:type="dxa"/>
            <w:vAlign w:val="center"/>
          </w:tcPr>
          <w:p w14:paraId="657419B3" w14:textId="08D8727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00673/CUAUTIZC/IP/2022</w:t>
            </w:r>
          </w:p>
        </w:tc>
        <w:tc>
          <w:tcPr>
            <w:tcW w:w="4222" w:type="dxa"/>
          </w:tcPr>
          <w:p w14:paraId="320ADB31" w14:textId="0901D4CA"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abril del año 2019, en caso de que algunos contengan datos personales y/o sensibles en versión pública. </w:t>
            </w:r>
          </w:p>
        </w:tc>
      </w:tr>
      <w:tr w:rsidR="0061583C" w:rsidRPr="004D5405" w14:paraId="6E200B21" w14:textId="77777777" w:rsidTr="0061583C">
        <w:trPr>
          <w:jc w:val="center"/>
        </w:trPr>
        <w:tc>
          <w:tcPr>
            <w:tcW w:w="2698" w:type="dxa"/>
            <w:vAlign w:val="center"/>
          </w:tcPr>
          <w:p w14:paraId="0A3941AA" w14:textId="72ACF0A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00674/CUAUTIZC/IP/2022</w:t>
            </w:r>
          </w:p>
        </w:tc>
        <w:tc>
          <w:tcPr>
            <w:tcW w:w="4222" w:type="dxa"/>
          </w:tcPr>
          <w:p w14:paraId="5198CDE7" w14:textId="264D0E9E"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mayo del año 2019, en caso de que algunos contengan datos personales y/o sensibles en versión pública. </w:t>
            </w:r>
          </w:p>
        </w:tc>
      </w:tr>
      <w:tr w:rsidR="0061583C" w:rsidRPr="004D5405" w14:paraId="3ED2AFD3" w14:textId="77777777" w:rsidTr="0061583C">
        <w:trPr>
          <w:jc w:val="center"/>
        </w:trPr>
        <w:tc>
          <w:tcPr>
            <w:tcW w:w="2698" w:type="dxa"/>
            <w:vAlign w:val="center"/>
          </w:tcPr>
          <w:p w14:paraId="01BE8682" w14:textId="6F98852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00675/CUAUTIZC/IP/2022</w:t>
            </w:r>
          </w:p>
        </w:tc>
        <w:tc>
          <w:tcPr>
            <w:tcW w:w="4222" w:type="dxa"/>
          </w:tcPr>
          <w:p w14:paraId="053AE0E7" w14:textId="753696F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junio del año 2019, en caso de que algunos contengan datos personales y/o sensibles en versión pública. </w:t>
            </w:r>
          </w:p>
        </w:tc>
      </w:tr>
      <w:tr w:rsidR="0061583C" w:rsidRPr="004D5405" w14:paraId="28C47743" w14:textId="77777777" w:rsidTr="0061583C">
        <w:trPr>
          <w:jc w:val="center"/>
        </w:trPr>
        <w:tc>
          <w:tcPr>
            <w:tcW w:w="2698" w:type="dxa"/>
            <w:vAlign w:val="center"/>
          </w:tcPr>
          <w:p w14:paraId="08852190" w14:textId="49388D8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00676/CUAUTIZC/IP/2022</w:t>
            </w:r>
          </w:p>
        </w:tc>
        <w:tc>
          <w:tcPr>
            <w:tcW w:w="4222" w:type="dxa"/>
          </w:tcPr>
          <w:p w14:paraId="766556EB" w14:textId="4A4989B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julio del año 2019, en caso de que algunos contengan datos personales y/o sensibles en versión pública. </w:t>
            </w:r>
          </w:p>
        </w:tc>
      </w:tr>
      <w:tr w:rsidR="0061583C" w:rsidRPr="004D5405" w14:paraId="7ECC0F2C" w14:textId="77777777" w:rsidTr="0061583C">
        <w:trPr>
          <w:jc w:val="center"/>
        </w:trPr>
        <w:tc>
          <w:tcPr>
            <w:tcW w:w="2698" w:type="dxa"/>
            <w:vAlign w:val="center"/>
          </w:tcPr>
          <w:p w14:paraId="2B5FA0FB" w14:textId="199A004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00677/CUAUTIZC/IP/2022</w:t>
            </w:r>
          </w:p>
        </w:tc>
        <w:tc>
          <w:tcPr>
            <w:tcW w:w="4222" w:type="dxa"/>
          </w:tcPr>
          <w:p w14:paraId="0EAF869E" w14:textId="02344C1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agosto del año 2019, en caso de que algunos contengan datos personales y/o sensibles en versión pública. </w:t>
            </w:r>
          </w:p>
        </w:tc>
      </w:tr>
      <w:tr w:rsidR="0061583C" w:rsidRPr="004D5405" w14:paraId="5A159B0A" w14:textId="77777777" w:rsidTr="0061583C">
        <w:trPr>
          <w:jc w:val="center"/>
        </w:trPr>
        <w:tc>
          <w:tcPr>
            <w:tcW w:w="2698" w:type="dxa"/>
            <w:vAlign w:val="center"/>
          </w:tcPr>
          <w:p w14:paraId="3B10C192" w14:textId="4408AEC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00678/CUAUTIZC/IP/2022</w:t>
            </w:r>
          </w:p>
        </w:tc>
        <w:tc>
          <w:tcPr>
            <w:tcW w:w="4222" w:type="dxa"/>
          </w:tcPr>
          <w:p w14:paraId="0CDECAC5" w14:textId="2B58648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septiembre del año 2019, en caso de que algunos contengan datos personales y/o sensibles en versión pública. </w:t>
            </w:r>
          </w:p>
        </w:tc>
      </w:tr>
      <w:tr w:rsidR="0061583C" w:rsidRPr="004D5405" w14:paraId="4DB29230" w14:textId="77777777" w:rsidTr="0061583C">
        <w:trPr>
          <w:jc w:val="center"/>
        </w:trPr>
        <w:tc>
          <w:tcPr>
            <w:tcW w:w="2698" w:type="dxa"/>
            <w:vAlign w:val="center"/>
          </w:tcPr>
          <w:p w14:paraId="47CADAD1" w14:textId="1C25069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00679/CUAUTIZC/IP/2022</w:t>
            </w:r>
          </w:p>
        </w:tc>
        <w:tc>
          <w:tcPr>
            <w:tcW w:w="4222" w:type="dxa"/>
          </w:tcPr>
          <w:p w14:paraId="4C394FAE" w14:textId="7914614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octubre del año 2019, en caso de que algunos contengan datos personales y/o sensibles en versión pública. </w:t>
            </w:r>
          </w:p>
        </w:tc>
      </w:tr>
      <w:tr w:rsidR="0061583C" w:rsidRPr="004D5405" w14:paraId="3D335359" w14:textId="77777777" w:rsidTr="0061583C">
        <w:trPr>
          <w:jc w:val="center"/>
        </w:trPr>
        <w:tc>
          <w:tcPr>
            <w:tcW w:w="2698" w:type="dxa"/>
            <w:vAlign w:val="center"/>
          </w:tcPr>
          <w:p w14:paraId="0C458E59" w14:textId="537ABEF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00680/CUAUTIZC/IP/2022</w:t>
            </w:r>
          </w:p>
        </w:tc>
        <w:tc>
          <w:tcPr>
            <w:tcW w:w="4222" w:type="dxa"/>
          </w:tcPr>
          <w:p w14:paraId="6372910C" w14:textId="1DE515B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noviembre del año 2019, en caso de que algunos contengan datos personales y/o sensibles en versión pública. </w:t>
            </w:r>
          </w:p>
        </w:tc>
      </w:tr>
      <w:tr w:rsidR="0061583C" w:rsidRPr="004D5405" w14:paraId="35B65EED" w14:textId="77777777" w:rsidTr="0061583C">
        <w:trPr>
          <w:jc w:val="center"/>
        </w:trPr>
        <w:tc>
          <w:tcPr>
            <w:tcW w:w="2698" w:type="dxa"/>
            <w:vAlign w:val="center"/>
          </w:tcPr>
          <w:p w14:paraId="1ECF5414" w14:textId="26FC3FE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00681/CUAUTIZC/IP/2022</w:t>
            </w:r>
          </w:p>
        </w:tc>
        <w:tc>
          <w:tcPr>
            <w:tcW w:w="4222" w:type="dxa"/>
          </w:tcPr>
          <w:p w14:paraId="12D94EF2" w14:textId="78800D5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diciembre del año 2019, en caso de que algunos contengan datos personales y/o sensibles en versión pública. </w:t>
            </w:r>
          </w:p>
        </w:tc>
      </w:tr>
      <w:tr w:rsidR="0061583C" w:rsidRPr="004D5405" w14:paraId="236832B1" w14:textId="77777777" w:rsidTr="0061583C">
        <w:trPr>
          <w:jc w:val="center"/>
        </w:trPr>
        <w:tc>
          <w:tcPr>
            <w:tcW w:w="2698" w:type="dxa"/>
            <w:vAlign w:val="center"/>
          </w:tcPr>
          <w:p w14:paraId="4C602E00" w14:textId="362D442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00682/CUAUTIZC/IP/2022</w:t>
            </w:r>
          </w:p>
        </w:tc>
        <w:tc>
          <w:tcPr>
            <w:tcW w:w="4222" w:type="dxa"/>
          </w:tcPr>
          <w:p w14:paraId="20D195B0" w14:textId="638C8AF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enero del año 2020, en caso de que algunos contengan datos personales y/o sensibles en versión pública. </w:t>
            </w:r>
          </w:p>
        </w:tc>
      </w:tr>
      <w:tr w:rsidR="0061583C" w:rsidRPr="004D5405" w14:paraId="10BB2413" w14:textId="77777777" w:rsidTr="0061583C">
        <w:trPr>
          <w:jc w:val="center"/>
        </w:trPr>
        <w:tc>
          <w:tcPr>
            <w:tcW w:w="2698" w:type="dxa"/>
            <w:vAlign w:val="center"/>
          </w:tcPr>
          <w:p w14:paraId="4FABDD28" w14:textId="019CA34D"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00683/CUAUTIZC/IP/2022</w:t>
            </w:r>
          </w:p>
        </w:tc>
        <w:tc>
          <w:tcPr>
            <w:tcW w:w="4222" w:type="dxa"/>
          </w:tcPr>
          <w:p w14:paraId="0F50257F" w14:textId="21BCD15F"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febrero del año 2020, en caso de que algunos contengan datos personales y/o sensibles en versión pública. </w:t>
            </w:r>
          </w:p>
        </w:tc>
      </w:tr>
      <w:tr w:rsidR="0061583C" w:rsidRPr="004D5405" w14:paraId="2FDA2CE9" w14:textId="77777777" w:rsidTr="0061583C">
        <w:trPr>
          <w:jc w:val="center"/>
        </w:trPr>
        <w:tc>
          <w:tcPr>
            <w:tcW w:w="2698" w:type="dxa"/>
            <w:vAlign w:val="center"/>
          </w:tcPr>
          <w:p w14:paraId="0E1B0BA1" w14:textId="7131829B"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00684/CUAUTIZC/IP/2022</w:t>
            </w:r>
          </w:p>
        </w:tc>
        <w:tc>
          <w:tcPr>
            <w:tcW w:w="4222" w:type="dxa"/>
          </w:tcPr>
          <w:p w14:paraId="3E99DDAE" w14:textId="63B8EB9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marzo del año 2020, en caso de que algunos contengan datos personales y/o sensibles en versión pública. </w:t>
            </w:r>
          </w:p>
        </w:tc>
      </w:tr>
      <w:tr w:rsidR="0061583C" w:rsidRPr="004D5405" w14:paraId="732BA874" w14:textId="77777777" w:rsidTr="0061583C">
        <w:trPr>
          <w:jc w:val="center"/>
        </w:trPr>
        <w:tc>
          <w:tcPr>
            <w:tcW w:w="2698" w:type="dxa"/>
            <w:vAlign w:val="center"/>
          </w:tcPr>
          <w:p w14:paraId="5603391E" w14:textId="136C7903"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00685/CUAUTIZC/IP/2022</w:t>
            </w:r>
          </w:p>
        </w:tc>
        <w:tc>
          <w:tcPr>
            <w:tcW w:w="4222" w:type="dxa"/>
          </w:tcPr>
          <w:p w14:paraId="54B3074B" w14:textId="48332E5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abril del año 2020, en caso de que algunos contengan datos personales y/o sensibles en versión pública. </w:t>
            </w:r>
          </w:p>
        </w:tc>
      </w:tr>
      <w:tr w:rsidR="0061583C" w:rsidRPr="004D5405" w14:paraId="4446FC62" w14:textId="77777777" w:rsidTr="0061583C">
        <w:trPr>
          <w:jc w:val="center"/>
        </w:trPr>
        <w:tc>
          <w:tcPr>
            <w:tcW w:w="2698" w:type="dxa"/>
            <w:vAlign w:val="center"/>
          </w:tcPr>
          <w:p w14:paraId="65241735" w14:textId="436B1B1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00686/CUAUTIZC/IP/2022</w:t>
            </w:r>
          </w:p>
        </w:tc>
        <w:tc>
          <w:tcPr>
            <w:tcW w:w="4222" w:type="dxa"/>
          </w:tcPr>
          <w:p w14:paraId="349B48DC" w14:textId="6E86813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mayo del año 2020, en caso de que algunos contengan datos personales y/o sensibles en versión pública. </w:t>
            </w:r>
          </w:p>
        </w:tc>
      </w:tr>
      <w:tr w:rsidR="0061583C" w:rsidRPr="004D5405" w14:paraId="5E018842" w14:textId="77777777" w:rsidTr="0061583C">
        <w:trPr>
          <w:jc w:val="center"/>
        </w:trPr>
        <w:tc>
          <w:tcPr>
            <w:tcW w:w="2698" w:type="dxa"/>
            <w:vAlign w:val="center"/>
          </w:tcPr>
          <w:p w14:paraId="11D86B82" w14:textId="7EFC1C1F"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00687/CUAUTIZC/IP/2022</w:t>
            </w:r>
          </w:p>
        </w:tc>
        <w:tc>
          <w:tcPr>
            <w:tcW w:w="4222" w:type="dxa"/>
          </w:tcPr>
          <w:p w14:paraId="36A11DD0" w14:textId="39174C15"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junio del año 2020, en caso de que algunos contengan datos personales y/o sensibles en versión pública. </w:t>
            </w:r>
          </w:p>
        </w:tc>
      </w:tr>
      <w:tr w:rsidR="0061583C" w:rsidRPr="004D5405" w14:paraId="37E769EC" w14:textId="77777777" w:rsidTr="0061583C">
        <w:trPr>
          <w:jc w:val="center"/>
        </w:trPr>
        <w:tc>
          <w:tcPr>
            <w:tcW w:w="2698" w:type="dxa"/>
            <w:vAlign w:val="center"/>
          </w:tcPr>
          <w:p w14:paraId="07E8CB10" w14:textId="28CFC36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00688/CUAUTIZC/IP/2022</w:t>
            </w:r>
          </w:p>
        </w:tc>
        <w:tc>
          <w:tcPr>
            <w:tcW w:w="4222" w:type="dxa"/>
          </w:tcPr>
          <w:p w14:paraId="08C2E568" w14:textId="4DCE914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julio del año 2020, en caso de que algunos contengan datos personales y/o sensibles en versión pública. </w:t>
            </w:r>
          </w:p>
        </w:tc>
      </w:tr>
      <w:tr w:rsidR="0061583C" w:rsidRPr="004D5405" w14:paraId="5037A280" w14:textId="77777777" w:rsidTr="0061583C">
        <w:trPr>
          <w:jc w:val="center"/>
        </w:trPr>
        <w:tc>
          <w:tcPr>
            <w:tcW w:w="2698" w:type="dxa"/>
            <w:vAlign w:val="center"/>
          </w:tcPr>
          <w:p w14:paraId="529FE2AF" w14:textId="45872C4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00689/CUAUTIZC/IP/2022</w:t>
            </w:r>
          </w:p>
        </w:tc>
        <w:tc>
          <w:tcPr>
            <w:tcW w:w="4222" w:type="dxa"/>
          </w:tcPr>
          <w:p w14:paraId="5AC84623" w14:textId="08A82DD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agosto del año 2020, en caso de que algunos contengan datos personales y/o sensibles en versión pública. </w:t>
            </w:r>
          </w:p>
        </w:tc>
      </w:tr>
      <w:tr w:rsidR="0061583C" w:rsidRPr="004D5405" w14:paraId="68D086B7" w14:textId="77777777" w:rsidTr="0061583C">
        <w:trPr>
          <w:jc w:val="center"/>
        </w:trPr>
        <w:tc>
          <w:tcPr>
            <w:tcW w:w="2698" w:type="dxa"/>
            <w:vAlign w:val="center"/>
          </w:tcPr>
          <w:p w14:paraId="259CA802" w14:textId="6DBAFABB"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00690/CUAUTIZC/IP/2022</w:t>
            </w:r>
          </w:p>
        </w:tc>
        <w:tc>
          <w:tcPr>
            <w:tcW w:w="4222" w:type="dxa"/>
          </w:tcPr>
          <w:p w14:paraId="05E622C5" w14:textId="36F3F4F7"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septiembre del año 2020, en caso de que algunos contengan datos personales y/o sensibles en versión pública. </w:t>
            </w:r>
          </w:p>
        </w:tc>
      </w:tr>
      <w:tr w:rsidR="0061583C" w:rsidRPr="004D5405" w14:paraId="078E03FB" w14:textId="77777777" w:rsidTr="0061583C">
        <w:trPr>
          <w:jc w:val="center"/>
        </w:trPr>
        <w:tc>
          <w:tcPr>
            <w:tcW w:w="2698" w:type="dxa"/>
            <w:vAlign w:val="center"/>
          </w:tcPr>
          <w:p w14:paraId="2CA6B987" w14:textId="3931CEB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00691/CUAUTIZC/IP/2022</w:t>
            </w:r>
          </w:p>
        </w:tc>
        <w:tc>
          <w:tcPr>
            <w:tcW w:w="4222" w:type="dxa"/>
          </w:tcPr>
          <w:p w14:paraId="13282E89" w14:textId="4809695E"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octubre del año 2020, en caso de que algunos contengan datos personales y/o sensibles en versión pública. </w:t>
            </w:r>
          </w:p>
        </w:tc>
      </w:tr>
      <w:tr w:rsidR="0061583C" w:rsidRPr="004D5405" w14:paraId="32E730B4" w14:textId="77777777" w:rsidTr="0061583C">
        <w:trPr>
          <w:jc w:val="center"/>
        </w:trPr>
        <w:tc>
          <w:tcPr>
            <w:tcW w:w="2698" w:type="dxa"/>
            <w:vAlign w:val="center"/>
          </w:tcPr>
          <w:p w14:paraId="63DF7C98" w14:textId="46D358C2"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00692/CUAUTIZC/IP/2022</w:t>
            </w:r>
          </w:p>
        </w:tc>
        <w:tc>
          <w:tcPr>
            <w:tcW w:w="4222" w:type="dxa"/>
          </w:tcPr>
          <w:p w14:paraId="0FBBCE54" w14:textId="2C1C197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noviembre del año 2020, en caso de que algunos contengan datos personales y/o sensibles en versión pública. </w:t>
            </w:r>
          </w:p>
        </w:tc>
      </w:tr>
      <w:tr w:rsidR="0061583C" w:rsidRPr="004D5405" w14:paraId="125B4FE9" w14:textId="77777777" w:rsidTr="0061583C">
        <w:trPr>
          <w:jc w:val="center"/>
        </w:trPr>
        <w:tc>
          <w:tcPr>
            <w:tcW w:w="2698" w:type="dxa"/>
            <w:vAlign w:val="center"/>
          </w:tcPr>
          <w:p w14:paraId="4DCCE3B3" w14:textId="6A12C6C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00693/CUAUTIZC/IP/2022</w:t>
            </w:r>
          </w:p>
        </w:tc>
        <w:tc>
          <w:tcPr>
            <w:tcW w:w="4222" w:type="dxa"/>
          </w:tcPr>
          <w:p w14:paraId="4848225E" w14:textId="4D0A77D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diciembre del año 2020, en caso de que algunos contengan datos personales y/o sensibles en versión pública. </w:t>
            </w:r>
          </w:p>
        </w:tc>
      </w:tr>
      <w:tr w:rsidR="0061583C" w:rsidRPr="004D5405" w14:paraId="23B202ED" w14:textId="77777777" w:rsidTr="0061583C">
        <w:trPr>
          <w:jc w:val="center"/>
        </w:trPr>
        <w:tc>
          <w:tcPr>
            <w:tcW w:w="2698" w:type="dxa"/>
            <w:vAlign w:val="center"/>
          </w:tcPr>
          <w:p w14:paraId="7DFE27FA" w14:textId="164010F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00694/CUAUTIZC/IP/2022</w:t>
            </w:r>
          </w:p>
        </w:tc>
        <w:tc>
          <w:tcPr>
            <w:tcW w:w="4222" w:type="dxa"/>
          </w:tcPr>
          <w:p w14:paraId="1A50AAB8" w14:textId="25A3A1F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enero del año 2021, en caso de que algunos contengan datos personales y/o sensibles en versión pública. </w:t>
            </w:r>
          </w:p>
        </w:tc>
      </w:tr>
      <w:tr w:rsidR="0061583C" w:rsidRPr="004D5405" w14:paraId="3289798C" w14:textId="77777777" w:rsidTr="0061583C">
        <w:trPr>
          <w:jc w:val="center"/>
        </w:trPr>
        <w:tc>
          <w:tcPr>
            <w:tcW w:w="2698" w:type="dxa"/>
            <w:vAlign w:val="center"/>
          </w:tcPr>
          <w:p w14:paraId="6546E6AD" w14:textId="32D85E7A"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00695/CUAUTIZC/IP/2022</w:t>
            </w:r>
          </w:p>
        </w:tc>
        <w:tc>
          <w:tcPr>
            <w:tcW w:w="4222" w:type="dxa"/>
          </w:tcPr>
          <w:p w14:paraId="6C0C64F2" w14:textId="118918B6"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febrero del año 2021, en caso de que algunos contengan datos personales y/o sensibles en versión pública. </w:t>
            </w:r>
          </w:p>
        </w:tc>
      </w:tr>
      <w:tr w:rsidR="0061583C" w:rsidRPr="004D5405" w14:paraId="5880E630" w14:textId="77777777" w:rsidTr="0061583C">
        <w:trPr>
          <w:jc w:val="center"/>
        </w:trPr>
        <w:tc>
          <w:tcPr>
            <w:tcW w:w="2698" w:type="dxa"/>
            <w:vAlign w:val="center"/>
          </w:tcPr>
          <w:p w14:paraId="47153B59" w14:textId="31AD3A60"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00696/CUAUTIZC/IP/2022</w:t>
            </w:r>
          </w:p>
        </w:tc>
        <w:tc>
          <w:tcPr>
            <w:tcW w:w="4222" w:type="dxa"/>
          </w:tcPr>
          <w:p w14:paraId="1492A2EC" w14:textId="5385B663"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marzo del año 2021, en caso de que algunos contengan datos personales y/o sensibles en versión pública. </w:t>
            </w:r>
          </w:p>
        </w:tc>
      </w:tr>
      <w:tr w:rsidR="0061583C" w:rsidRPr="004D5405" w14:paraId="1B61DB45" w14:textId="77777777" w:rsidTr="0061583C">
        <w:trPr>
          <w:jc w:val="center"/>
        </w:trPr>
        <w:tc>
          <w:tcPr>
            <w:tcW w:w="2698" w:type="dxa"/>
            <w:vAlign w:val="center"/>
          </w:tcPr>
          <w:p w14:paraId="50FD0612" w14:textId="5DA5365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00697/CUAUTIZC/IP/2022</w:t>
            </w:r>
          </w:p>
        </w:tc>
        <w:tc>
          <w:tcPr>
            <w:tcW w:w="4222" w:type="dxa"/>
          </w:tcPr>
          <w:p w14:paraId="15DEB210" w14:textId="4BB2DD9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abril del año 2021, en caso de que algunos contengan datos personales y/o sensibles en versión pública. </w:t>
            </w:r>
          </w:p>
        </w:tc>
      </w:tr>
      <w:tr w:rsidR="0061583C" w:rsidRPr="004D5405" w14:paraId="0867C60B" w14:textId="77777777" w:rsidTr="0061583C">
        <w:trPr>
          <w:jc w:val="center"/>
        </w:trPr>
        <w:tc>
          <w:tcPr>
            <w:tcW w:w="2698" w:type="dxa"/>
            <w:vAlign w:val="center"/>
          </w:tcPr>
          <w:p w14:paraId="4D0A1CEE" w14:textId="26235E2F"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00698/CUAUTIZC/IP/2022</w:t>
            </w:r>
          </w:p>
        </w:tc>
        <w:tc>
          <w:tcPr>
            <w:tcW w:w="4222" w:type="dxa"/>
          </w:tcPr>
          <w:p w14:paraId="1804BA32" w14:textId="27ECAE3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mayo del año 2021, en caso de que algunos contengan datos personales y/o sensibles en versión pública. </w:t>
            </w:r>
          </w:p>
        </w:tc>
      </w:tr>
      <w:tr w:rsidR="0061583C" w:rsidRPr="004D5405" w14:paraId="0358E0D8" w14:textId="77777777" w:rsidTr="0061583C">
        <w:trPr>
          <w:jc w:val="center"/>
        </w:trPr>
        <w:tc>
          <w:tcPr>
            <w:tcW w:w="2698" w:type="dxa"/>
            <w:vAlign w:val="center"/>
          </w:tcPr>
          <w:p w14:paraId="6AC2344A" w14:textId="35E10718"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00699/CUAUTIZC/IP/2022</w:t>
            </w:r>
          </w:p>
        </w:tc>
        <w:tc>
          <w:tcPr>
            <w:tcW w:w="4222" w:type="dxa"/>
          </w:tcPr>
          <w:p w14:paraId="375CEF66" w14:textId="3DE4808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junio del año 2021, en caso de que algunos contengan datos personales y/o sensibles en versión pública. </w:t>
            </w:r>
          </w:p>
        </w:tc>
      </w:tr>
      <w:tr w:rsidR="0061583C" w:rsidRPr="004D5405" w14:paraId="19B2554D" w14:textId="77777777" w:rsidTr="0061583C">
        <w:trPr>
          <w:jc w:val="center"/>
        </w:trPr>
        <w:tc>
          <w:tcPr>
            <w:tcW w:w="2698" w:type="dxa"/>
            <w:vAlign w:val="center"/>
          </w:tcPr>
          <w:p w14:paraId="2FFFE819" w14:textId="14D9EB47"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00700/CUAUTIZC/IP/2022</w:t>
            </w:r>
          </w:p>
        </w:tc>
        <w:tc>
          <w:tcPr>
            <w:tcW w:w="4222" w:type="dxa"/>
          </w:tcPr>
          <w:p w14:paraId="0777CAF9" w14:textId="02244B6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julio del año 2021, en caso de que algunos contengan datos personales y/o sensibles en versión pública. </w:t>
            </w:r>
          </w:p>
        </w:tc>
      </w:tr>
      <w:tr w:rsidR="0061583C" w:rsidRPr="004D5405" w14:paraId="5923D209" w14:textId="77777777" w:rsidTr="0061583C">
        <w:trPr>
          <w:jc w:val="center"/>
        </w:trPr>
        <w:tc>
          <w:tcPr>
            <w:tcW w:w="2698" w:type="dxa"/>
            <w:vAlign w:val="center"/>
          </w:tcPr>
          <w:p w14:paraId="121B6442" w14:textId="0723C82E"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00701/CUAUTIZC/IP/2022</w:t>
            </w:r>
          </w:p>
        </w:tc>
        <w:tc>
          <w:tcPr>
            <w:tcW w:w="4222" w:type="dxa"/>
          </w:tcPr>
          <w:p w14:paraId="3FE1EBE7" w14:textId="456DB8BC"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agosto del año 2021, en caso de que algunos contengan datos personales y/o sensibles en versión pública. </w:t>
            </w:r>
          </w:p>
        </w:tc>
      </w:tr>
      <w:tr w:rsidR="0061583C" w:rsidRPr="004D5405" w14:paraId="1DF1C781" w14:textId="77777777" w:rsidTr="0061583C">
        <w:trPr>
          <w:jc w:val="center"/>
        </w:trPr>
        <w:tc>
          <w:tcPr>
            <w:tcW w:w="2698" w:type="dxa"/>
            <w:vAlign w:val="center"/>
          </w:tcPr>
          <w:p w14:paraId="5DC6409D" w14:textId="02C347D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00702/CUAUTIZC/IP/2022</w:t>
            </w:r>
          </w:p>
        </w:tc>
        <w:tc>
          <w:tcPr>
            <w:tcW w:w="4222" w:type="dxa"/>
          </w:tcPr>
          <w:p w14:paraId="19A9B0D6" w14:textId="1D54E9FB"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septiembre del año 2021, en caso de que algunos contengan datos personales y/o sensibles en versión pública. </w:t>
            </w:r>
          </w:p>
        </w:tc>
      </w:tr>
      <w:tr w:rsidR="0061583C" w:rsidRPr="004D5405" w14:paraId="7CBD9F04" w14:textId="77777777" w:rsidTr="0061583C">
        <w:trPr>
          <w:jc w:val="center"/>
        </w:trPr>
        <w:tc>
          <w:tcPr>
            <w:tcW w:w="2698" w:type="dxa"/>
            <w:vAlign w:val="center"/>
          </w:tcPr>
          <w:p w14:paraId="635DF72B" w14:textId="18A775EC"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00703/CUAUTIZC/IP/2022</w:t>
            </w:r>
          </w:p>
        </w:tc>
        <w:tc>
          <w:tcPr>
            <w:tcW w:w="4222" w:type="dxa"/>
          </w:tcPr>
          <w:p w14:paraId="26E00F74" w14:textId="5DA0F8F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octubre del año 2021, en caso de que algunos contengan datos personales y/o sensibles en versión pública. </w:t>
            </w:r>
          </w:p>
        </w:tc>
      </w:tr>
      <w:tr w:rsidR="0061583C" w:rsidRPr="004D5405" w14:paraId="1547EC82" w14:textId="77777777" w:rsidTr="0061583C">
        <w:trPr>
          <w:jc w:val="center"/>
        </w:trPr>
        <w:tc>
          <w:tcPr>
            <w:tcW w:w="2698" w:type="dxa"/>
            <w:vAlign w:val="center"/>
          </w:tcPr>
          <w:p w14:paraId="34FAE32F" w14:textId="6B63936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00704/CUAUTIZC/IP/2022</w:t>
            </w:r>
          </w:p>
        </w:tc>
        <w:tc>
          <w:tcPr>
            <w:tcW w:w="4222" w:type="dxa"/>
          </w:tcPr>
          <w:p w14:paraId="17EA5EEA" w14:textId="037BA06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noviembre del año 2021, en caso de que algunos contengan datos personales y/o sensibles en versión pública. </w:t>
            </w:r>
          </w:p>
        </w:tc>
      </w:tr>
      <w:tr w:rsidR="0061583C" w:rsidRPr="004D5405" w14:paraId="63A6A092" w14:textId="77777777" w:rsidTr="0061583C">
        <w:trPr>
          <w:jc w:val="center"/>
        </w:trPr>
        <w:tc>
          <w:tcPr>
            <w:tcW w:w="2698" w:type="dxa"/>
            <w:vAlign w:val="center"/>
          </w:tcPr>
          <w:p w14:paraId="5D06257F" w14:textId="661B0839"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00705/CUAUTIZC/IP/2022</w:t>
            </w:r>
          </w:p>
        </w:tc>
        <w:tc>
          <w:tcPr>
            <w:tcW w:w="4222" w:type="dxa"/>
          </w:tcPr>
          <w:p w14:paraId="4FD96FE6" w14:textId="38C466C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entonces unidad de transparencia dirigidos al titular de la entonces unidad de transparencia del mes de diciembre del año 2021, en caso de que algunos contengan datos personales y/o sensibles en versión pública. </w:t>
            </w:r>
          </w:p>
        </w:tc>
      </w:tr>
      <w:tr w:rsidR="0061583C" w:rsidRPr="004D5405" w14:paraId="74A2FE47" w14:textId="77777777" w:rsidTr="0061583C">
        <w:trPr>
          <w:jc w:val="center"/>
        </w:trPr>
        <w:tc>
          <w:tcPr>
            <w:tcW w:w="2698" w:type="dxa"/>
            <w:vAlign w:val="center"/>
          </w:tcPr>
          <w:p w14:paraId="0BE85F3C" w14:textId="36174DE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00706/CUAUTIZC/IP/2022</w:t>
            </w:r>
          </w:p>
        </w:tc>
        <w:tc>
          <w:tcPr>
            <w:tcW w:w="4222" w:type="dxa"/>
          </w:tcPr>
          <w:p w14:paraId="6C9A4055" w14:textId="61A6D8D2"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enero del año 2022, en caso de que algunos contengan datos personales y/o sensibles en versión pública. </w:t>
            </w:r>
          </w:p>
        </w:tc>
      </w:tr>
      <w:tr w:rsidR="0061583C" w:rsidRPr="004D5405" w14:paraId="73B30385" w14:textId="77777777" w:rsidTr="0061583C">
        <w:trPr>
          <w:jc w:val="center"/>
        </w:trPr>
        <w:tc>
          <w:tcPr>
            <w:tcW w:w="2698" w:type="dxa"/>
            <w:vAlign w:val="center"/>
          </w:tcPr>
          <w:p w14:paraId="2A71E204" w14:textId="3714263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00707/CUAUTIZC/IP/2022</w:t>
            </w:r>
          </w:p>
        </w:tc>
        <w:tc>
          <w:tcPr>
            <w:tcW w:w="4222" w:type="dxa"/>
          </w:tcPr>
          <w:p w14:paraId="6DF88FD6" w14:textId="58D8E0E8"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febrero del año 2022, en caso de que algunos contengan datos personales y/o sensibles en versión pública. </w:t>
            </w:r>
          </w:p>
        </w:tc>
      </w:tr>
      <w:tr w:rsidR="0061583C" w:rsidRPr="004D5405" w14:paraId="63EA9A06" w14:textId="77777777" w:rsidTr="0061583C">
        <w:trPr>
          <w:jc w:val="center"/>
        </w:trPr>
        <w:tc>
          <w:tcPr>
            <w:tcW w:w="2698" w:type="dxa"/>
            <w:vAlign w:val="center"/>
          </w:tcPr>
          <w:p w14:paraId="21585059" w14:textId="1B0A74D5"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00708/CUAUTIZC/IP/2022</w:t>
            </w:r>
          </w:p>
        </w:tc>
        <w:tc>
          <w:tcPr>
            <w:tcW w:w="4222" w:type="dxa"/>
          </w:tcPr>
          <w:p w14:paraId="540F2426" w14:textId="1338FE59"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marzo del año 2022, en caso de que algunos contengan datos personales y/o sensibles en versión pública. </w:t>
            </w:r>
          </w:p>
        </w:tc>
      </w:tr>
      <w:tr w:rsidR="0061583C" w:rsidRPr="004D5405" w14:paraId="5BFF52C6" w14:textId="77777777" w:rsidTr="0061583C">
        <w:trPr>
          <w:jc w:val="center"/>
        </w:trPr>
        <w:tc>
          <w:tcPr>
            <w:tcW w:w="2698" w:type="dxa"/>
            <w:vAlign w:val="center"/>
          </w:tcPr>
          <w:p w14:paraId="701EC29D" w14:textId="7B30BDFB"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lastRenderedPageBreak/>
              <w:t>00709/CUAUTIZC/IP/2022</w:t>
            </w:r>
          </w:p>
        </w:tc>
        <w:tc>
          <w:tcPr>
            <w:tcW w:w="4222" w:type="dxa"/>
          </w:tcPr>
          <w:p w14:paraId="671CEEBA" w14:textId="0C825C8D"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abril del año 2022, en caso de que algunos contengan datos personales y/o sensibles en versión pública. </w:t>
            </w:r>
          </w:p>
        </w:tc>
      </w:tr>
      <w:tr w:rsidR="0061583C" w:rsidRPr="004D5405" w14:paraId="3C9BBAF1" w14:textId="77777777" w:rsidTr="0061583C">
        <w:trPr>
          <w:jc w:val="center"/>
        </w:trPr>
        <w:tc>
          <w:tcPr>
            <w:tcW w:w="2698" w:type="dxa"/>
            <w:vAlign w:val="center"/>
          </w:tcPr>
          <w:p w14:paraId="1372106F" w14:textId="17F545A4"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00710/CUAUTIZC/IP/2022</w:t>
            </w:r>
          </w:p>
        </w:tc>
        <w:tc>
          <w:tcPr>
            <w:tcW w:w="4222" w:type="dxa"/>
          </w:tcPr>
          <w:p w14:paraId="19ED3876" w14:textId="002533E4"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mayo del año 2022, en caso de que algunos contengan datos personales y/o sensibles en versión pública. </w:t>
            </w:r>
          </w:p>
        </w:tc>
      </w:tr>
      <w:tr w:rsidR="0061583C" w:rsidRPr="004D5405" w14:paraId="19622FCD" w14:textId="77777777" w:rsidTr="0061583C">
        <w:trPr>
          <w:jc w:val="center"/>
        </w:trPr>
        <w:tc>
          <w:tcPr>
            <w:tcW w:w="2698" w:type="dxa"/>
            <w:vAlign w:val="center"/>
          </w:tcPr>
          <w:p w14:paraId="7FB720F0" w14:textId="377D570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00711/CUAUTIZC/IP/2022</w:t>
            </w:r>
          </w:p>
        </w:tc>
        <w:tc>
          <w:tcPr>
            <w:tcW w:w="4222" w:type="dxa"/>
          </w:tcPr>
          <w:p w14:paraId="2F77937F" w14:textId="2E445AD1"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junio del año 2022, en caso de que algunos contengan datos personales y/o sensibles en versión pública. </w:t>
            </w:r>
          </w:p>
        </w:tc>
      </w:tr>
      <w:tr w:rsidR="0061583C" w:rsidRPr="004D5405" w14:paraId="18A54BE3" w14:textId="77777777" w:rsidTr="0061583C">
        <w:trPr>
          <w:jc w:val="center"/>
        </w:trPr>
        <w:tc>
          <w:tcPr>
            <w:tcW w:w="2698" w:type="dxa"/>
            <w:vAlign w:val="center"/>
          </w:tcPr>
          <w:p w14:paraId="2800B45B" w14:textId="5E7FA491" w:rsidR="0061583C" w:rsidRPr="004D5405" w:rsidRDefault="0061583C" w:rsidP="0061583C">
            <w:pPr>
              <w:pStyle w:val="Prrafodelista"/>
              <w:tabs>
                <w:tab w:val="left" w:pos="709"/>
              </w:tabs>
              <w:spacing w:before="100" w:beforeAutospacing="1" w:after="100" w:afterAutospacing="1" w:line="360" w:lineRule="auto"/>
              <w:ind w:left="0"/>
              <w:jc w:val="center"/>
              <w:rPr>
                <w:rFonts w:ascii="Palatino Linotype" w:hAnsi="Palatino Linotype" w:cs="Arial"/>
                <w:b/>
                <w:lang w:val="es-ES" w:eastAsia="es-ES"/>
              </w:rPr>
            </w:pPr>
            <w:r w:rsidRPr="004D5405">
              <w:rPr>
                <w:rFonts w:ascii="Palatino Linotype" w:hAnsi="Palatino Linotype" w:cs="Arial"/>
                <w:b/>
                <w:lang w:val="es-ES" w:eastAsia="es-ES"/>
              </w:rPr>
              <w:t>00712/CUAUTIZC/IP/2022</w:t>
            </w:r>
          </w:p>
        </w:tc>
        <w:tc>
          <w:tcPr>
            <w:tcW w:w="4222" w:type="dxa"/>
          </w:tcPr>
          <w:p w14:paraId="3E13CCD1" w14:textId="0F5CC51E" w:rsidR="0061583C" w:rsidRPr="004D5405" w:rsidRDefault="0061583C" w:rsidP="0061583C">
            <w:pPr>
              <w:pStyle w:val="Prrafodelista"/>
              <w:tabs>
                <w:tab w:val="left" w:pos="709"/>
              </w:tabs>
              <w:ind w:left="0"/>
              <w:jc w:val="both"/>
              <w:rPr>
                <w:rFonts w:ascii="Palatino Linotype" w:hAnsi="Palatino Linotype" w:cs="Arial"/>
                <w:i/>
                <w:lang w:val="es-ES" w:eastAsia="es-ES"/>
              </w:rPr>
            </w:pPr>
            <w:r w:rsidRPr="004D5405">
              <w:rPr>
                <w:rFonts w:ascii="Palatino Linotype" w:hAnsi="Palatino Linotype" w:cs="Arial"/>
                <w:i/>
                <w:lang w:val="es-ES" w:eastAsia="es-ES"/>
              </w:rPr>
              <w:t xml:space="preserve"> Solicito todos oficios con sus anexos recibidos en la coordinación de transparencia dirigidos a la titular de la coordinación de transparencia del mes de julio del año 2022, en caso de que algunos contengan datos personales y/o sensibles en versión pública. </w:t>
            </w:r>
          </w:p>
        </w:tc>
      </w:tr>
    </w:tbl>
    <w:p w14:paraId="25474962" w14:textId="77777777" w:rsidR="00E31D3C" w:rsidRPr="004D5405" w:rsidRDefault="00E31D3C" w:rsidP="00395A8B">
      <w:pPr>
        <w:spacing w:line="360" w:lineRule="auto"/>
        <w:jc w:val="both"/>
        <w:rPr>
          <w:rFonts w:ascii="Palatino Linotype" w:hAnsi="Palatino Linotype" w:cs="Arial"/>
          <w:i/>
          <w:sz w:val="22"/>
          <w:szCs w:val="22"/>
        </w:rPr>
      </w:pPr>
    </w:p>
    <w:p w14:paraId="6291ABCF" w14:textId="77777777" w:rsidR="00536C04" w:rsidRPr="004D5405" w:rsidRDefault="00536C04" w:rsidP="00536C04">
      <w:pPr>
        <w:spacing w:line="360" w:lineRule="auto"/>
        <w:jc w:val="both"/>
        <w:rPr>
          <w:rFonts w:ascii="Palatino Linotype" w:hAnsi="Palatino Linotype" w:cs="Arial"/>
          <w:b/>
        </w:rPr>
      </w:pPr>
      <w:r w:rsidRPr="004D5405">
        <w:rPr>
          <w:rFonts w:ascii="Palatino Linotype" w:hAnsi="Palatino Linotype" w:cs="Arial"/>
          <w:b/>
        </w:rPr>
        <w:t>MODALIDAD DE ENTREGA:</w:t>
      </w:r>
      <w:r w:rsidRPr="004D5405">
        <w:rPr>
          <w:rFonts w:ascii="Palatino Linotype" w:hAnsi="Palatino Linotype" w:cs="Arial"/>
        </w:rPr>
        <w:t xml:space="preserve"> Vía </w:t>
      </w:r>
      <w:r w:rsidRPr="004D5405">
        <w:rPr>
          <w:rFonts w:ascii="Palatino Linotype" w:hAnsi="Palatino Linotype" w:cs="Arial"/>
          <w:b/>
        </w:rPr>
        <w:t>SAIMEX.</w:t>
      </w:r>
    </w:p>
    <w:p w14:paraId="16244D0A" w14:textId="337A4471" w:rsidR="00D56A23" w:rsidRPr="004D5405" w:rsidRDefault="00D56A23" w:rsidP="003404B0">
      <w:pPr>
        <w:pStyle w:val="Prrafodelista"/>
        <w:tabs>
          <w:tab w:val="left" w:pos="709"/>
        </w:tabs>
        <w:spacing w:line="360" w:lineRule="auto"/>
        <w:ind w:left="0"/>
        <w:jc w:val="both"/>
        <w:rPr>
          <w:rFonts w:ascii="Palatino Linotype" w:hAnsi="Palatino Linotype"/>
          <w:b/>
          <w:sz w:val="18"/>
          <w:szCs w:val="28"/>
        </w:rPr>
      </w:pPr>
    </w:p>
    <w:p w14:paraId="2358BB65" w14:textId="77777777" w:rsidR="00652167" w:rsidRPr="004D5405" w:rsidRDefault="00652167" w:rsidP="00652167">
      <w:pPr>
        <w:spacing w:line="360" w:lineRule="auto"/>
        <w:jc w:val="both"/>
        <w:rPr>
          <w:rFonts w:ascii="Palatino Linotype" w:hAnsi="Palatino Linotype"/>
          <w:b/>
          <w:sz w:val="28"/>
          <w:szCs w:val="28"/>
        </w:rPr>
      </w:pPr>
      <w:r w:rsidRPr="004D5405">
        <w:rPr>
          <w:rFonts w:ascii="Palatino Linotype" w:hAnsi="Palatino Linotype"/>
          <w:b/>
          <w:sz w:val="28"/>
          <w:szCs w:val="28"/>
          <w:lang w:val="es-419"/>
        </w:rPr>
        <w:t>I</w:t>
      </w:r>
      <w:r w:rsidRPr="004D5405">
        <w:rPr>
          <w:rFonts w:ascii="Palatino Linotype" w:hAnsi="Palatino Linotype"/>
          <w:b/>
          <w:sz w:val="28"/>
          <w:szCs w:val="28"/>
        </w:rPr>
        <w:t>I. Turno de requerimiento del Sujeto Obligado.</w:t>
      </w:r>
    </w:p>
    <w:p w14:paraId="0208728E" w14:textId="4153A5D7" w:rsidR="00652167" w:rsidRPr="004D5405" w:rsidRDefault="00652167" w:rsidP="00652167">
      <w:pPr>
        <w:pStyle w:val="Prrafodelista"/>
        <w:tabs>
          <w:tab w:val="left" w:pos="709"/>
        </w:tabs>
        <w:spacing w:line="360" w:lineRule="auto"/>
        <w:ind w:left="0"/>
        <w:jc w:val="both"/>
        <w:rPr>
          <w:rFonts w:ascii="Palatino Linotype" w:hAnsi="Palatino Linotype" w:cs="Segoe UI"/>
          <w:lang w:eastAsia="es-MX"/>
        </w:rPr>
      </w:pPr>
      <w:r w:rsidRPr="004D5405">
        <w:rPr>
          <w:rFonts w:ascii="Palatino Linotype" w:hAnsi="Palatino Linotype" w:cs="Segoe UI"/>
          <w:lang w:eastAsia="es-MX"/>
        </w:rPr>
        <w:t>En fecha</w:t>
      </w:r>
      <w:r w:rsidR="00C74DD8" w:rsidRPr="004D5405">
        <w:rPr>
          <w:rFonts w:ascii="Palatino Linotype" w:hAnsi="Palatino Linotype" w:cs="Segoe UI"/>
          <w:lang w:eastAsia="es-MX"/>
        </w:rPr>
        <w:t>s</w:t>
      </w:r>
      <w:r w:rsidRPr="004D5405">
        <w:rPr>
          <w:rFonts w:ascii="Palatino Linotype" w:hAnsi="Palatino Linotype" w:cs="Segoe UI"/>
          <w:lang w:eastAsia="es-MX"/>
        </w:rPr>
        <w:t xml:space="preserve"> </w:t>
      </w:r>
      <w:r w:rsidR="00C74DD8" w:rsidRPr="004D5405">
        <w:rPr>
          <w:rFonts w:ascii="Palatino Linotype" w:hAnsi="Palatino Linotype" w:cs="Segoe UI"/>
          <w:b/>
          <w:lang w:eastAsia="es-MX"/>
        </w:rPr>
        <w:t>cuatro,</w:t>
      </w:r>
      <w:r w:rsidR="00C74DD8" w:rsidRPr="004D5405">
        <w:rPr>
          <w:rFonts w:ascii="Palatino Linotype" w:hAnsi="Palatino Linotype" w:cs="Segoe UI"/>
          <w:lang w:eastAsia="es-MX"/>
        </w:rPr>
        <w:t xml:space="preserve"> </w:t>
      </w:r>
      <w:r w:rsidRPr="004D5405">
        <w:rPr>
          <w:rFonts w:ascii="Palatino Linotype" w:hAnsi="Palatino Linotype" w:cs="Segoe UI"/>
          <w:b/>
          <w:lang w:eastAsia="es-MX"/>
        </w:rPr>
        <w:t>cinco</w:t>
      </w:r>
      <w:r w:rsidR="00C74DD8" w:rsidRPr="004D5405">
        <w:rPr>
          <w:rFonts w:ascii="Palatino Linotype" w:hAnsi="Palatino Linotype" w:cs="Segoe UI"/>
          <w:b/>
          <w:lang w:eastAsia="es-MX"/>
        </w:rPr>
        <w:t xml:space="preserve">, nueve y diez </w:t>
      </w:r>
      <w:r w:rsidRPr="004D5405">
        <w:rPr>
          <w:rFonts w:ascii="Palatino Linotype" w:hAnsi="Palatino Linotype" w:cs="Segoe UI"/>
          <w:b/>
          <w:lang w:eastAsia="es-MX"/>
        </w:rPr>
        <w:t xml:space="preserve">de agosto de dos mil </w:t>
      </w:r>
      <w:r w:rsidRPr="004D5405">
        <w:rPr>
          <w:rFonts w:ascii="Palatino Linotype" w:hAnsi="Palatino Linotype" w:cs="Segoe UI"/>
          <w:b/>
          <w:lang w:val="es-419" w:eastAsia="es-MX"/>
        </w:rPr>
        <w:t>veintidós</w:t>
      </w:r>
      <w:r w:rsidRPr="004D5405">
        <w:rPr>
          <w:rFonts w:ascii="Palatino Linotype" w:hAnsi="Palatino Linotype" w:cs="Segoe UI"/>
          <w:lang w:eastAsia="es-MX"/>
        </w:rPr>
        <w:t xml:space="preserve">, </w:t>
      </w:r>
      <w:r w:rsidRPr="004D5405">
        <w:rPr>
          <w:rFonts w:ascii="Palatino Linotype" w:hAnsi="Palatino Linotype" w:cs="Segoe UI"/>
          <w:b/>
          <w:bCs/>
          <w:lang w:eastAsia="es-MX"/>
        </w:rPr>
        <w:t>EL SU</w:t>
      </w:r>
      <w:r w:rsidRPr="004D5405">
        <w:rPr>
          <w:rFonts w:ascii="Palatino Linotype" w:hAnsi="Palatino Linotype" w:cs="Segoe UI"/>
          <w:b/>
          <w:lang w:eastAsia="es-MX"/>
        </w:rPr>
        <w:t>JETO OBLIGADO</w:t>
      </w:r>
      <w:r w:rsidRPr="004D5405">
        <w:rPr>
          <w:rFonts w:ascii="Palatino Linotype" w:hAnsi="Palatino Linotype" w:cs="Segoe UI"/>
          <w:lang w:eastAsia="es-MX"/>
        </w:rPr>
        <w:t xml:space="preserve"> turno </w:t>
      </w:r>
      <w:r w:rsidR="00A82CFD" w:rsidRPr="004D5405">
        <w:rPr>
          <w:rFonts w:ascii="Palatino Linotype" w:hAnsi="Palatino Linotype" w:cs="Segoe UI"/>
          <w:lang w:eastAsia="es-MX"/>
        </w:rPr>
        <w:t xml:space="preserve">en todas las solicitudes de acceso a la información </w:t>
      </w:r>
      <w:r w:rsidRPr="004D5405">
        <w:rPr>
          <w:rFonts w:ascii="Palatino Linotype" w:hAnsi="Palatino Linotype" w:cs="Segoe UI"/>
          <w:lang w:eastAsia="es-MX"/>
        </w:rPr>
        <w:t>mediante requerimiento</w:t>
      </w:r>
      <w:r w:rsidR="00A82CFD" w:rsidRPr="004D5405">
        <w:rPr>
          <w:rFonts w:ascii="Palatino Linotype" w:hAnsi="Palatino Linotype" w:cs="Segoe UI"/>
          <w:lang w:eastAsia="es-MX"/>
        </w:rPr>
        <w:t>,</w:t>
      </w:r>
      <w:r w:rsidRPr="004D5405">
        <w:rPr>
          <w:rFonts w:ascii="Palatino Linotype" w:hAnsi="Palatino Linotype" w:cs="Segoe UI"/>
          <w:lang w:eastAsia="es-MX"/>
        </w:rPr>
        <w:t xml:space="preserve"> al servidor público habilitado que estimó competente para dar contestación a </w:t>
      </w:r>
      <w:r w:rsidR="00A82CFD" w:rsidRPr="004D5405">
        <w:rPr>
          <w:rFonts w:ascii="Palatino Linotype" w:hAnsi="Palatino Linotype" w:cs="Segoe UI"/>
          <w:lang w:eastAsia="es-MX"/>
        </w:rPr>
        <w:t>lo peticionado por el particular.</w:t>
      </w:r>
    </w:p>
    <w:p w14:paraId="405BB00C" w14:textId="64EE5761" w:rsidR="00A82CFD" w:rsidRPr="004D5405" w:rsidRDefault="00A82CFD" w:rsidP="00A82CFD">
      <w:pPr>
        <w:widowControl w:val="0"/>
        <w:autoSpaceDE w:val="0"/>
        <w:autoSpaceDN w:val="0"/>
        <w:adjustRightInd w:val="0"/>
        <w:spacing w:line="360" w:lineRule="auto"/>
        <w:jc w:val="both"/>
        <w:rPr>
          <w:rFonts w:ascii="Palatino Linotype" w:hAnsi="Palatino Linotype" w:cs="Segoe UI"/>
          <w:lang w:eastAsia="es-MX"/>
        </w:rPr>
      </w:pPr>
      <w:r w:rsidRPr="004D5405">
        <w:rPr>
          <w:rFonts w:ascii="Palatino Linotype" w:hAnsi="Palatino Linotype"/>
          <w:b/>
          <w:sz w:val="28"/>
          <w:szCs w:val="28"/>
        </w:rPr>
        <w:lastRenderedPageBreak/>
        <w:t>I</w:t>
      </w:r>
      <w:r w:rsidR="00AB44A2" w:rsidRPr="004D5405">
        <w:rPr>
          <w:rFonts w:ascii="Palatino Linotype" w:hAnsi="Palatino Linotype"/>
          <w:b/>
          <w:sz w:val="28"/>
          <w:szCs w:val="28"/>
        </w:rPr>
        <w:t>II</w:t>
      </w:r>
      <w:r w:rsidRPr="004D5405">
        <w:rPr>
          <w:rFonts w:ascii="Palatino Linotype" w:hAnsi="Palatino Linotype"/>
          <w:b/>
          <w:sz w:val="28"/>
          <w:szCs w:val="28"/>
        </w:rPr>
        <w:t xml:space="preserve">. De la </w:t>
      </w:r>
      <w:r w:rsidRPr="004D5405">
        <w:rPr>
          <w:rFonts w:ascii="Palatino Linotype" w:hAnsi="Palatino Linotype" w:cs="Arial"/>
          <w:b/>
          <w:sz w:val="28"/>
          <w:szCs w:val="28"/>
        </w:rPr>
        <w:t>Prórroga</w:t>
      </w:r>
      <w:r w:rsidRPr="004D5405">
        <w:rPr>
          <w:rFonts w:ascii="Palatino Linotype" w:hAnsi="Palatino Linotype" w:cs="Segoe UI"/>
          <w:lang w:eastAsia="es-MX"/>
        </w:rPr>
        <w:t xml:space="preserve"> </w:t>
      </w:r>
    </w:p>
    <w:p w14:paraId="4A49181E" w14:textId="604240CA" w:rsidR="006E7AB7" w:rsidRPr="004D5405" w:rsidRDefault="00A82CFD" w:rsidP="0010037F">
      <w:pPr>
        <w:pStyle w:val="Prrafodelista"/>
        <w:tabs>
          <w:tab w:val="left" w:pos="709"/>
        </w:tabs>
        <w:spacing w:line="360" w:lineRule="auto"/>
        <w:ind w:left="0"/>
        <w:jc w:val="both"/>
        <w:rPr>
          <w:rFonts w:ascii="Palatino Linotype" w:hAnsi="Palatino Linotype"/>
          <w:b/>
          <w:sz w:val="22"/>
          <w:szCs w:val="22"/>
        </w:rPr>
      </w:pPr>
      <w:r w:rsidRPr="004D5405">
        <w:rPr>
          <w:rFonts w:ascii="Palatino Linotype" w:hAnsi="Palatino Linotype" w:cs="Segoe UI"/>
          <w:lang w:eastAsia="es-MX"/>
        </w:rPr>
        <w:t>En fecha</w:t>
      </w:r>
      <w:r w:rsidR="00C74DD8" w:rsidRPr="004D5405">
        <w:rPr>
          <w:rFonts w:ascii="Palatino Linotype" w:hAnsi="Palatino Linotype" w:cs="Segoe UI"/>
          <w:lang w:eastAsia="es-MX"/>
        </w:rPr>
        <w:t xml:space="preserve"> </w:t>
      </w:r>
      <w:r w:rsidR="0010037F" w:rsidRPr="004D5405">
        <w:rPr>
          <w:rFonts w:ascii="Palatino Linotype" w:hAnsi="Palatino Linotype" w:cs="Segoe UI"/>
          <w:b/>
          <w:lang w:eastAsia="es-MX"/>
        </w:rPr>
        <w:t>veintidós de agosto</w:t>
      </w:r>
      <w:r w:rsidRPr="004D5405">
        <w:rPr>
          <w:rFonts w:ascii="Palatino Linotype" w:hAnsi="Palatino Linotype" w:cs="Segoe UI"/>
          <w:b/>
          <w:lang w:eastAsia="es-MX"/>
        </w:rPr>
        <w:t xml:space="preserve"> de mayo de dos mil </w:t>
      </w:r>
      <w:r w:rsidRPr="004D5405">
        <w:rPr>
          <w:rFonts w:ascii="Palatino Linotype" w:hAnsi="Palatino Linotype" w:cs="Segoe UI"/>
          <w:b/>
          <w:lang w:val="es-419" w:eastAsia="es-MX"/>
        </w:rPr>
        <w:t>veintidós</w:t>
      </w:r>
      <w:r w:rsidRPr="004D5405">
        <w:rPr>
          <w:rFonts w:ascii="Palatino Linotype" w:hAnsi="Palatino Linotype" w:cs="Segoe UI"/>
          <w:lang w:eastAsia="es-MX"/>
        </w:rPr>
        <w:t xml:space="preserve">, </w:t>
      </w:r>
      <w:r w:rsidRPr="004D5405">
        <w:rPr>
          <w:rFonts w:ascii="Palatino Linotype" w:hAnsi="Palatino Linotype" w:cs="Segoe UI"/>
          <w:b/>
          <w:bCs/>
          <w:lang w:eastAsia="es-MX"/>
        </w:rPr>
        <w:t>EL SU</w:t>
      </w:r>
      <w:r w:rsidRPr="004D5405">
        <w:rPr>
          <w:rFonts w:ascii="Palatino Linotype" w:hAnsi="Palatino Linotype" w:cs="Segoe UI"/>
          <w:b/>
          <w:lang w:eastAsia="es-MX"/>
        </w:rPr>
        <w:t>JETO OBLIGADO</w:t>
      </w:r>
      <w:r w:rsidRPr="004D5405">
        <w:rPr>
          <w:rFonts w:ascii="Palatino Linotype" w:hAnsi="Palatino Linotype" w:cs="Segoe UI"/>
          <w:lang w:eastAsia="es-MX"/>
        </w:rPr>
        <w:t xml:space="preserve"> notificó vía </w:t>
      </w:r>
      <w:r w:rsidRPr="004D5405">
        <w:rPr>
          <w:rFonts w:ascii="Palatino Linotype" w:hAnsi="Palatino Linotype" w:cs="Segoe UI"/>
          <w:b/>
          <w:lang w:eastAsia="es-MX"/>
        </w:rPr>
        <w:t>SAIMEX,</w:t>
      </w:r>
      <w:r w:rsidRPr="004D5405">
        <w:rPr>
          <w:rFonts w:ascii="Palatino Linotype" w:hAnsi="Palatino Linotype" w:cs="Segoe UI"/>
          <w:lang w:eastAsia="es-MX"/>
        </w:rPr>
        <w:t xml:space="preserve"> una prórroga para la entrega de la información en </w:t>
      </w:r>
      <w:r w:rsidR="0010037F" w:rsidRPr="004D5405">
        <w:rPr>
          <w:rFonts w:ascii="Palatino Linotype" w:hAnsi="Palatino Linotype" w:cs="Segoe UI"/>
          <w:lang w:eastAsia="es-MX"/>
        </w:rPr>
        <w:t>todas</w:t>
      </w:r>
      <w:r w:rsidRPr="004D5405">
        <w:rPr>
          <w:rFonts w:ascii="Palatino Linotype" w:hAnsi="Palatino Linotype" w:cs="Segoe UI"/>
          <w:lang w:eastAsia="es-MX"/>
        </w:rPr>
        <w:t xml:space="preserve"> solicitudes, las cuales dieron trámite a los Recursos de Revisión que nos ocupan</w:t>
      </w:r>
      <w:r w:rsidR="0010037F" w:rsidRPr="004D5405">
        <w:rPr>
          <w:rFonts w:ascii="Palatino Linotype" w:hAnsi="Palatino Linotype" w:cs="Segoe UI"/>
          <w:lang w:eastAsia="es-MX"/>
        </w:rPr>
        <w:t xml:space="preserve">, manifestaciones </w:t>
      </w:r>
      <w:r w:rsidR="00320D54" w:rsidRPr="004D5405">
        <w:rPr>
          <w:rFonts w:ascii="Palatino Linotype" w:hAnsi="Palatino Linotype"/>
        </w:rPr>
        <w:t xml:space="preserve">que fueron </w:t>
      </w:r>
      <w:r w:rsidR="006E7AB7" w:rsidRPr="004D5405">
        <w:rPr>
          <w:rFonts w:ascii="Palatino Linotype" w:hAnsi="Palatino Linotype"/>
        </w:rPr>
        <w:t xml:space="preserve">planteadas por </w:t>
      </w:r>
      <w:r w:rsidR="00305BAD" w:rsidRPr="004D5405">
        <w:rPr>
          <w:rFonts w:ascii="Palatino Linotype" w:hAnsi="Palatino Linotype" w:cs="Arial"/>
          <w:b/>
          <w:color w:val="000000" w:themeColor="text1"/>
          <w:lang w:val="es-ES"/>
        </w:rPr>
        <w:t>EL RECURRENTE</w:t>
      </w:r>
      <w:r w:rsidR="006E7AB7" w:rsidRPr="004D5405">
        <w:rPr>
          <w:rFonts w:ascii="Palatino Linotype" w:hAnsi="Palatino Linotype"/>
        </w:rPr>
        <w:t>, en los siguientes términos:</w:t>
      </w:r>
    </w:p>
    <w:p w14:paraId="712F166E" w14:textId="77777777" w:rsidR="006E7AB7" w:rsidRPr="004D5405" w:rsidRDefault="006E7AB7" w:rsidP="006E7AB7">
      <w:pPr>
        <w:spacing w:line="360" w:lineRule="auto"/>
        <w:jc w:val="both"/>
        <w:rPr>
          <w:rFonts w:ascii="Palatino Linotype" w:hAnsi="Palatino Linotype"/>
          <w:b/>
          <w:sz w:val="14"/>
          <w:szCs w:val="22"/>
        </w:rPr>
      </w:pPr>
    </w:p>
    <w:p w14:paraId="5696412A" w14:textId="77777777" w:rsidR="0010037F" w:rsidRPr="004D5405" w:rsidRDefault="006E7AB7" w:rsidP="0010037F">
      <w:pPr>
        <w:ind w:left="851" w:right="902"/>
        <w:jc w:val="both"/>
        <w:rPr>
          <w:rFonts w:ascii="Palatino Linotype" w:hAnsi="Palatino Linotype" w:cs="Arial"/>
          <w:i/>
          <w:color w:val="000000" w:themeColor="text1"/>
          <w:sz w:val="22"/>
          <w:szCs w:val="22"/>
        </w:rPr>
      </w:pPr>
      <w:r w:rsidRPr="004D5405">
        <w:rPr>
          <w:rFonts w:ascii="Palatino Linotype" w:hAnsi="Palatino Linotype" w:cs="Arial"/>
          <w:i/>
          <w:color w:val="000000" w:themeColor="text1"/>
          <w:sz w:val="22"/>
          <w:szCs w:val="22"/>
        </w:rPr>
        <w:t>“</w:t>
      </w:r>
      <w:r w:rsidR="0010037F" w:rsidRPr="004D5405">
        <w:rPr>
          <w:rFonts w:ascii="Palatino Linotype" w:hAnsi="Palatino Linotype" w:cs="Arial"/>
          <w:i/>
          <w:color w:val="000000" w:themeColor="text1"/>
          <w:sz w:val="22"/>
          <w:szCs w:val="22"/>
        </w:rPr>
        <w:t>Folio de la solicitud: 00610/CUAUTIZC/IP/2022</w:t>
      </w:r>
    </w:p>
    <w:p w14:paraId="5D4ECF35" w14:textId="77777777" w:rsidR="0010037F" w:rsidRPr="004D5405" w:rsidRDefault="0010037F" w:rsidP="0010037F">
      <w:pPr>
        <w:ind w:left="851" w:right="902"/>
        <w:jc w:val="both"/>
        <w:rPr>
          <w:rFonts w:ascii="Palatino Linotype" w:hAnsi="Palatino Linotype" w:cs="Arial"/>
          <w:i/>
          <w:color w:val="000000" w:themeColor="text1"/>
          <w:sz w:val="22"/>
          <w:szCs w:val="22"/>
        </w:rPr>
      </w:pPr>
      <w:r w:rsidRPr="004D5405">
        <w:rPr>
          <w:rFonts w:ascii="Palatino Linotype" w:hAnsi="Palatino Linotype" w:cs="Arial"/>
          <w:i/>
          <w:color w:val="000000" w:themeColor="text1"/>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370141F" w14:textId="77777777" w:rsidR="0010037F" w:rsidRPr="004D5405" w:rsidRDefault="0010037F" w:rsidP="0010037F">
      <w:pPr>
        <w:ind w:left="851" w:right="902"/>
        <w:jc w:val="both"/>
        <w:rPr>
          <w:rFonts w:ascii="Palatino Linotype" w:hAnsi="Palatino Linotype" w:cs="Arial"/>
          <w:i/>
          <w:color w:val="000000" w:themeColor="text1"/>
          <w:sz w:val="22"/>
          <w:szCs w:val="22"/>
        </w:rPr>
      </w:pPr>
      <w:r w:rsidRPr="004D5405">
        <w:rPr>
          <w:rFonts w:ascii="Palatino Linotype" w:hAnsi="Palatino Linotype" w:cs="Arial"/>
          <w:i/>
          <w:color w:val="000000" w:themeColor="text1"/>
          <w:sz w:val="22"/>
          <w:szCs w:val="22"/>
        </w:rPr>
        <w:t xml:space="preserve">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Coordinación de Transparencia, ha sido prorrogado por 7 días en virtud de la siguiente razón; “toda vez que esta Coordinación de Transparencia está realizando diversas acciones acorde a las capacidades técnicas, humanas y administrativas y a las cargas de trabajo con que cuenta, para entregar y/o clasificar la información de mérito, en disposición al cumplimiento establecido por los artículos 12 y 137 de la Ley de Transparencia, y Acceso a la Información Pública del Estado de México y Municipios." SIC Por lo anteriormente expuesto y con fundamento en el artículo163 párrafo segundo de la Ley de Transparencia y Acceso a la Información Pública del Estado de México y Municipios, pido se sirva tenerse por notificado en tiempo y forma la ampliación el término de su solicitud de información número 00603/CUAUTIZC/IP/2022 y acumuladas 00604/CUAUTIZC/IP/2022, 00605/CUAUTIZC/IP/2022, 00606/CUAUTIZC/IP/2022, 00607/CUAUTIZC/IP/2022, 00608/CUAUTIZC/IP/2022, 00609/CUAUTIZC/IP/2022, 00610/CUAUTIZC/IP/2022, 00611/CUAUTIZC/IP/2022, 00612/CUAUTIZC/IP/2022, 00613/CUAUTIZC/IP/2022, 00614/CUAUTIZC/IP/2022, 00615/CUAUTIZC/IP/2022, 00616/CUAUTIZC/IP/2022, 00617/CUAUTIZC/IP/2022, 00618/CUAUTIZC/IP/2022, </w:t>
      </w:r>
      <w:r w:rsidRPr="004D5405">
        <w:rPr>
          <w:rFonts w:ascii="Palatino Linotype" w:hAnsi="Palatino Linotype" w:cs="Arial"/>
          <w:i/>
          <w:color w:val="000000" w:themeColor="text1"/>
          <w:sz w:val="22"/>
          <w:szCs w:val="22"/>
        </w:rPr>
        <w:lastRenderedPageBreak/>
        <w:t xml:space="preserve">00619/CUAUTIZC/IP/2022, 00620/CUAUTIZC/IP/2022, 00621/CUAUTIZC/IP/2022, 00622/CUAUTIZC/IP/2022, 00623/CUAUTIZC/IP/2022, 00624/CUAUTIZC/IP/2022, 00625/CUAUTIZC/IP/2022, 00626/CUAUTIZC/IP/2022, 00627/CUAUTIZC/IP/2022, 00628/CUAUTIZC/IP/2022, 00629/CUAUTIZC/IP/2022, 00630/CUAUTIZC/IP/2022, 00631/CUAUTIZC/IP/2022, 00632/CUAUTIZC/IP/2022, 00633/CUAUTIZC/IP/2022, 00634/CUAUTIZC/IP/2022, 00635/CUAUTIZC/IP/2022, 00636/CUAUTIZC/IP/2022, 00637/CUAUTIZC/IP/2022, 00638/CUAUTIZC/IP/2022, 00639/CUAUTIZC/IP/2022, 00640/CUAUTIZC/IP/2022, 00641/CUAUTIZC/IP/2022, 00642/CUAUTIZC/IP/2022, 00643/CUAUTIZC/IP/2022, 00644/CUAUTIZC/IP/2022, 00645/CUAUTIZC/IP/2022, 00646/CUAUTIZC/IP/2022, 00647/CUAUTIZC/IP/2022, 00648/CUAUTIZC/IP/2022, 00649/CUAUTIZC/IP/2022, 00650/CUAUTIZC/IP/2022, 00651/CUAUTIZC/IP/2022, 00652/CUAUTIZC/IP/2022, 00653/CUAUTIZC/IP/2022, 00654/CUAUTIZC/IP/2022, 00655/CUAUTIZC/IP/2022, 00656/CUAUTIZC/IP/2022, 00657/CUAUTIZC/IP/2022, 00658/CUAUTIZC/IP/2022, 00659/CUAUTIZC/IP/2022, 00660/CUAUTIZC/IP/2022, 00661/CUAUTIZC/IP/2022, 00662/CUAUTIZC/IP/2022, 00663/CUAUTIZC/IP/2022, 00664/CUAUTIZC/IP/2022, 00665/CUAUTIZC/IP/2022, 00666/CUAUTIZC/IP/2022, 00667/CUAUTIZC/IP/2022, 00668/CUAUTIZC/IP/2022, 00669/CUAUTIZC/IP/2022, 00670/CUAUTIZC/IP/2022, 00671/CUAUTIZC/IP/2022, 00672/CUAUTIZC/IP/2022, 00673/CUAUTIZC/IP/2022, 00674/CUAUTIZC/IP/2022, 00675/CUAUTIZC/IP/2022, 00676/CUAUTIZC/IP/2022, 00677/CUAUTIZC/IP/2022, 00678/CUAUTIZC/IP/2022, 00679/CUAUTIZC/IP/2022, 00680/CUAUTIZC/IP/2022, 00681/CUAUTIZC/IP/2022, 00682/CUAUTIZC/IP/2022, 00683/CUAUTIZC/IP/2022, 00684/CUAUTIZC/IP/2022, 00685/CUAUTIZC/IP/2022, 00686/CUAUTIZC/IP/2022, 00687/CUAUTIZC/IP/2022, 00688/CUAUTIZC/IP/2022, 00689/CUAUTIZC/IP/2022, 00690/CUAUTIZC/IP/2022, 00691/CUAUTIZC/IP/2022, 00692/CUAUTIZC/IP/2022, 00693/CUAUTIZC/IP/2022, 00694/CUAUTIZC/IP/2022, 00695/CUAUTIZC/IP/2022, 00696/CUAUTIZC/IP/2022, </w:t>
      </w:r>
      <w:r w:rsidRPr="004D5405">
        <w:rPr>
          <w:rFonts w:ascii="Palatino Linotype" w:hAnsi="Palatino Linotype" w:cs="Arial"/>
          <w:i/>
          <w:color w:val="000000" w:themeColor="text1"/>
          <w:sz w:val="22"/>
          <w:szCs w:val="22"/>
        </w:rPr>
        <w:lastRenderedPageBreak/>
        <w:t>00697/CUAUTIZC/IP/2022, 00698/CUAUTIZC/IP/2022, 00699/CUAUTIZC/IP/2022, 00700/CUAUTIZC/IP/2022, 00701/CUAUTIZC/IP/2022, 00702/CUAUTIZC/IP/2022, 00703/CUAUTIZC/IP/2022, 00704/CUAUTIZC/IP/2022, 00705/CUAUTIZC/IP/2022, 00706/CUAUTIZC/IP/2022, 00707/CUAUTIZC/IP/2022, 00708/CUAUTIZC/IP/2022, 00709/CUAUTIZC/IP/2022, 00710/CUAUTIZC/IP/2022, 00711/CUAUTIZC/IP/2022 y 00712/CUAUTIZC/IP/2022.</w:t>
      </w:r>
    </w:p>
    <w:p w14:paraId="6DC0CA5E" w14:textId="77777777" w:rsidR="0010037F" w:rsidRPr="004D5405" w:rsidRDefault="0010037F" w:rsidP="0010037F">
      <w:pPr>
        <w:ind w:left="851" w:right="902"/>
        <w:jc w:val="both"/>
        <w:rPr>
          <w:rFonts w:ascii="Palatino Linotype" w:hAnsi="Palatino Linotype" w:cs="Arial"/>
          <w:i/>
          <w:color w:val="000000" w:themeColor="text1"/>
          <w:sz w:val="22"/>
          <w:szCs w:val="22"/>
        </w:rPr>
      </w:pPr>
      <w:r w:rsidRPr="004D5405">
        <w:rPr>
          <w:rFonts w:ascii="Palatino Linotype" w:hAnsi="Palatino Linotype" w:cs="Arial"/>
          <w:i/>
          <w:color w:val="000000" w:themeColor="text1"/>
          <w:sz w:val="22"/>
          <w:szCs w:val="22"/>
        </w:rPr>
        <w:t>MTRA. MARÍA ISABEL CISNEROS MÁRQUEZ</w:t>
      </w:r>
    </w:p>
    <w:p w14:paraId="18A3BD5A" w14:textId="18206193" w:rsidR="006E7AB7" w:rsidRPr="004D5405" w:rsidRDefault="0010037F" w:rsidP="0010037F">
      <w:pPr>
        <w:ind w:left="851" w:right="902"/>
        <w:jc w:val="both"/>
        <w:rPr>
          <w:rFonts w:ascii="Palatino Linotype" w:hAnsi="Palatino Linotype"/>
          <w:b/>
          <w:sz w:val="22"/>
          <w:szCs w:val="22"/>
        </w:rPr>
      </w:pPr>
      <w:r w:rsidRPr="004D5405">
        <w:rPr>
          <w:rFonts w:ascii="Palatino Linotype" w:hAnsi="Palatino Linotype" w:cs="Arial"/>
          <w:i/>
          <w:color w:val="000000" w:themeColor="text1"/>
          <w:sz w:val="22"/>
          <w:szCs w:val="22"/>
        </w:rPr>
        <w:t>Responsable de la Unidad de Transparencia</w:t>
      </w:r>
      <w:r w:rsidR="006E7AB7" w:rsidRPr="004D5405">
        <w:rPr>
          <w:rFonts w:ascii="Palatino Linotype" w:hAnsi="Palatino Linotype" w:cs="Arial"/>
          <w:i/>
          <w:color w:val="000000" w:themeColor="text1"/>
          <w:sz w:val="22"/>
          <w:szCs w:val="22"/>
        </w:rPr>
        <w:t>” (Sic)</w:t>
      </w:r>
    </w:p>
    <w:p w14:paraId="2DE6879B" w14:textId="77777777" w:rsidR="006E7AB7" w:rsidRPr="004D5405" w:rsidRDefault="006E7AB7" w:rsidP="003404B0">
      <w:pPr>
        <w:pStyle w:val="Prrafodelista"/>
        <w:tabs>
          <w:tab w:val="left" w:pos="709"/>
        </w:tabs>
        <w:spacing w:line="360" w:lineRule="auto"/>
        <w:ind w:left="0"/>
        <w:jc w:val="both"/>
        <w:rPr>
          <w:rFonts w:ascii="Palatino Linotype" w:hAnsi="Palatino Linotype"/>
          <w:b/>
        </w:rPr>
      </w:pPr>
    </w:p>
    <w:p w14:paraId="474BFCFC" w14:textId="7B0984D2" w:rsidR="0010037F" w:rsidRPr="004D5405" w:rsidRDefault="0010037F" w:rsidP="003404B0">
      <w:pPr>
        <w:pStyle w:val="Prrafodelista"/>
        <w:tabs>
          <w:tab w:val="left" w:pos="709"/>
        </w:tabs>
        <w:spacing w:line="360" w:lineRule="auto"/>
        <w:ind w:left="0"/>
        <w:jc w:val="both"/>
        <w:rPr>
          <w:rFonts w:ascii="Palatino Linotype" w:hAnsi="Palatino Linotype"/>
        </w:rPr>
      </w:pPr>
      <w:r w:rsidRPr="004D5405">
        <w:rPr>
          <w:rFonts w:ascii="Palatino Linotype" w:hAnsi="Palatino Linotype"/>
        </w:rPr>
        <w:t xml:space="preserve">Asimismo, </w:t>
      </w:r>
      <w:r w:rsidR="00921CB7" w:rsidRPr="004D5405">
        <w:rPr>
          <w:rFonts w:ascii="Palatino Linotype" w:hAnsi="Palatino Linotype"/>
        </w:rPr>
        <w:t xml:space="preserve">fue anexado un archivo electrónico denominado: </w:t>
      </w:r>
      <w:r w:rsidR="00921CB7" w:rsidRPr="004D5405">
        <w:rPr>
          <w:rFonts w:ascii="Palatino Linotype" w:hAnsi="Palatino Linotype"/>
          <w:i/>
        </w:rPr>
        <w:t xml:space="preserve">“AMPLIACIÓN 603 - 712.pdf” </w:t>
      </w:r>
      <w:r w:rsidR="00921CB7" w:rsidRPr="004D5405">
        <w:rPr>
          <w:rFonts w:ascii="Palatino Linotype" w:hAnsi="Palatino Linotype"/>
        </w:rPr>
        <w:t xml:space="preserve">el cual contiene </w:t>
      </w:r>
      <w:r w:rsidR="00D60D19" w:rsidRPr="004D5405">
        <w:rPr>
          <w:rFonts w:ascii="Palatino Linotype" w:hAnsi="Palatino Linotype"/>
        </w:rPr>
        <w:t>un acuerdo de número CTM/CUT/SE38/003/AA/2022</w:t>
      </w:r>
      <w:r w:rsidR="007D59A0" w:rsidRPr="004D5405">
        <w:rPr>
          <w:rFonts w:ascii="Palatino Linotype" w:hAnsi="Palatino Linotype"/>
        </w:rPr>
        <w:t xml:space="preserve">, mismo que fue celebrado por el Comité de Transparencia con motivo de notificar una ampliación de plazo de siete días para la entrega de información peticionada, dicha acta fue notificada en </w:t>
      </w:r>
      <w:proofErr w:type="gramStart"/>
      <w:r w:rsidR="007D59A0" w:rsidRPr="004D5405">
        <w:rPr>
          <w:rFonts w:ascii="Palatino Linotype" w:hAnsi="Palatino Linotype"/>
        </w:rPr>
        <w:t>todas la solicitudes</w:t>
      </w:r>
      <w:proofErr w:type="gramEnd"/>
      <w:r w:rsidR="007D59A0" w:rsidRPr="004D5405">
        <w:rPr>
          <w:rFonts w:ascii="Palatino Linotype" w:hAnsi="Palatino Linotype"/>
        </w:rPr>
        <w:t xml:space="preserve"> de información de mérito.</w:t>
      </w:r>
    </w:p>
    <w:p w14:paraId="402ADC23" w14:textId="77777777" w:rsidR="0010037F" w:rsidRPr="004D5405" w:rsidRDefault="0010037F" w:rsidP="003404B0">
      <w:pPr>
        <w:pStyle w:val="Prrafodelista"/>
        <w:tabs>
          <w:tab w:val="left" w:pos="709"/>
        </w:tabs>
        <w:spacing w:line="360" w:lineRule="auto"/>
        <w:ind w:left="0"/>
        <w:jc w:val="both"/>
        <w:rPr>
          <w:rFonts w:ascii="Palatino Linotype" w:hAnsi="Palatino Linotype"/>
          <w:b/>
        </w:rPr>
      </w:pPr>
    </w:p>
    <w:p w14:paraId="76B305E3" w14:textId="34E04065" w:rsidR="003404B0" w:rsidRPr="004D5405" w:rsidRDefault="004D5405" w:rsidP="003404B0">
      <w:pPr>
        <w:pStyle w:val="Prrafodelista"/>
        <w:tabs>
          <w:tab w:val="left" w:pos="709"/>
        </w:tabs>
        <w:spacing w:line="360" w:lineRule="auto"/>
        <w:ind w:left="0"/>
        <w:jc w:val="both"/>
        <w:rPr>
          <w:rFonts w:ascii="Palatino Linotype" w:hAnsi="Palatino Linotype" w:cs="Arial"/>
          <w:b/>
          <w:sz w:val="28"/>
          <w:szCs w:val="28"/>
        </w:rPr>
      </w:pPr>
      <w:r w:rsidRPr="004D5405">
        <w:rPr>
          <w:rFonts w:ascii="Palatino Linotype" w:hAnsi="Palatino Linotype"/>
          <w:b/>
          <w:sz w:val="28"/>
          <w:szCs w:val="28"/>
        </w:rPr>
        <w:t>I</w:t>
      </w:r>
      <w:r w:rsidR="004E148A" w:rsidRPr="004D5405">
        <w:rPr>
          <w:rFonts w:ascii="Palatino Linotype" w:hAnsi="Palatino Linotype"/>
          <w:b/>
          <w:sz w:val="28"/>
          <w:szCs w:val="28"/>
        </w:rPr>
        <w:t>V</w:t>
      </w:r>
      <w:r w:rsidR="003404B0" w:rsidRPr="004D5405">
        <w:rPr>
          <w:rFonts w:ascii="Palatino Linotype" w:hAnsi="Palatino Linotype"/>
          <w:b/>
          <w:sz w:val="28"/>
          <w:szCs w:val="28"/>
        </w:rPr>
        <w:t xml:space="preserve">. </w:t>
      </w:r>
      <w:r w:rsidR="003404B0" w:rsidRPr="004D5405">
        <w:rPr>
          <w:rFonts w:ascii="Palatino Linotype" w:hAnsi="Palatino Linotype" w:cs="Arial"/>
          <w:b/>
          <w:sz w:val="28"/>
          <w:szCs w:val="28"/>
        </w:rPr>
        <w:t>Respuesta del Sujeto Obligado</w:t>
      </w:r>
    </w:p>
    <w:p w14:paraId="6073DF0E" w14:textId="77777777" w:rsidR="00205512" w:rsidRPr="004D5405" w:rsidRDefault="00512E29" w:rsidP="00205512">
      <w:pPr>
        <w:spacing w:line="360" w:lineRule="auto"/>
        <w:jc w:val="both"/>
        <w:rPr>
          <w:rFonts w:ascii="Palatino Linotype" w:hAnsi="Palatino Linotype" w:cs="Arial"/>
        </w:rPr>
      </w:pPr>
      <w:r w:rsidRPr="004D5405">
        <w:rPr>
          <w:rFonts w:ascii="Palatino Linotype" w:hAnsi="Palatino Linotype" w:cs="Arial"/>
        </w:rPr>
        <w:t xml:space="preserve">Del expediente electrónico conformado en el </w:t>
      </w:r>
      <w:r w:rsidRPr="004D5405">
        <w:rPr>
          <w:rFonts w:ascii="Palatino Linotype" w:hAnsi="Palatino Linotype" w:cs="Arial"/>
          <w:b/>
        </w:rPr>
        <w:t>SAIMEX</w:t>
      </w:r>
      <w:r w:rsidRPr="004D5405">
        <w:rPr>
          <w:rFonts w:ascii="Palatino Linotype" w:hAnsi="Palatino Linotype" w:cs="Arial"/>
        </w:rPr>
        <w:t xml:space="preserve">, del Recurso de Revisión materia del presente estudio, se advierte que en fecha </w:t>
      </w:r>
      <w:r w:rsidR="00205512" w:rsidRPr="004D5405">
        <w:rPr>
          <w:rFonts w:ascii="Palatino Linotype" w:hAnsi="Palatino Linotype" w:cs="Arial"/>
          <w:b/>
        </w:rPr>
        <w:t xml:space="preserve">treinta y uno de agosto </w:t>
      </w:r>
      <w:r w:rsidRPr="004D5405">
        <w:rPr>
          <w:rFonts w:ascii="Palatino Linotype" w:hAnsi="Palatino Linotype" w:cs="Arial"/>
          <w:b/>
        </w:rPr>
        <w:t>de dos mil veintidós</w:t>
      </w:r>
      <w:r w:rsidRPr="004D5405">
        <w:rPr>
          <w:rFonts w:ascii="Palatino Linotype" w:hAnsi="Palatino Linotype" w:cs="Arial"/>
        </w:rPr>
        <w:t xml:space="preserve">, </w:t>
      </w:r>
      <w:r w:rsidRPr="004D5405">
        <w:rPr>
          <w:rFonts w:ascii="Palatino Linotype" w:hAnsi="Palatino Linotype" w:cs="Arial"/>
          <w:b/>
        </w:rPr>
        <w:t xml:space="preserve">EL SUJETO OBLIGADO </w:t>
      </w:r>
      <w:r w:rsidRPr="004D5405">
        <w:rPr>
          <w:rFonts w:ascii="Palatino Linotype" w:hAnsi="Palatino Linotype" w:cs="Arial"/>
        </w:rPr>
        <w:t xml:space="preserve">dio respuesta </w:t>
      </w:r>
      <w:r w:rsidR="00205512" w:rsidRPr="004D5405">
        <w:rPr>
          <w:rFonts w:ascii="Palatino Linotype" w:hAnsi="Palatino Linotype" w:cs="Arial"/>
        </w:rPr>
        <w:t>a los siguientes números de solicitudes:</w:t>
      </w:r>
    </w:p>
    <w:p w14:paraId="4117E891" w14:textId="5465BA60"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00603/CUAUTIZC/IP/2022, 00604/CUAUTIZC/IP/2022, 00605/CUAUTIZC/IP/2022</w:t>
      </w:r>
    </w:p>
    <w:p w14:paraId="4D41D4A6"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00606/CUAUTIZC/IP/2022, 00607/CUAUTIZC/IP/2022, 00608/CUAUTIZC/IP/2022</w:t>
      </w:r>
    </w:p>
    <w:p w14:paraId="7187B334"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00609/CUAUTIZC/IP/2022, 00610/CUAUTIZC/IP/2022, 00611/CUAUTIZC/IP/2022</w:t>
      </w:r>
    </w:p>
    <w:p w14:paraId="7DF2B5FE"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00612/CUAUTIZC/IP/2022, 00613/CUAUTIZC/IP/2022, 00614/CUAUTIZC/IP/2022</w:t>
      </w:r>
    </w:p>
    <w:p w14:paraId="633CC4E3"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00615/CUAUTIZC/IP/2022, 00616/CUAUTIZC/IP/2022, 00617/CUAUTIZC/IP/2022</w:t>
      </w:r>
    </w:p>
    <w:p w14:paraId="2D5A1CCC"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00618/CUAUTIZC/IP/2022, 00619/CUAUTIZC/IP/2022, 00620/CUAUTIZC/IP/2022</w:t>
      </w:r>
    </w:p>
    <w:p w14:paraId="750F79E6"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lastRenderedPageBreak/>
        <w:t>00621/CUAUTIZC/IP/2022, 00622/CUAUTIZC/IP/2022, 00623/CUAUTIZC/IP/2022</w:t>
      </w:r>
    </w:p>
    <w:p w14:paraId="6DC46ACE"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00624/CUAUTIZC/IP/2022, 00625/CUAUTIZC/IP/2022, 00626/CUAUTIZC/IP/2022</w:t>
      </w:r>
    </w:p>
    <w:p w14:paraId="23426396"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00627/CUAUTIZC/IP/2022, 00628/CUAUTIZC/IP/2022, 00629/CUAUTIZC/IP/2022</w:t>
      </w:r>
    </w:p>
    <w:p w14:paraId="44F349FC"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00630/CUAUTIZC/IP/2022, 00631/CUAUTIZC/IP/2022, 00632/CUAUTIZC/IP/2022</w:t>
      </w:r>
    </w:p>
    <w:p w14:paraId="446A0FE1"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00633/CUAUTIZC/IP/2022, 00634/CUAUTIZC/IP/2022, 00635/CUAUTIZC/IP/2022</w:t>
      </w:r>
    </w:p>
    <w:p w14:paraId="33F00195"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00636/CUAUTIZC/IP/2022, 00637/CUAUTIZC/IP/2022, 00638/CUAUTIZC/IP/2022</w:t>
      </w:r>
    </w:p>
    <w:p w14:paraId="1979789D"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00639/CUAUTIZC/IP/2022, 00640/CUAUTIZC/IP/2022, 00641/CUAUTIZC/IP/2022</w:t>
      </w:r>
    </w:p>
    <w:p w14:paraId="6414DD73"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00642/CUAUTIZC/IP/2022, 00643/CUAUTIZC/IP/2022, 00644/CUAUTIZC/IP/2022</w:t>
      </w:r>
    </w:p>
    <w:p w14:paraId="0F806A62"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00645/CUAUTIZC/IP/2022, 00646/CUAUTIZC/IP/2022, 00647/CUAUTIZC/IP/2022</w:t>
      </w:r>
    </w:p>
    <w:p w14:paraId="4C7DF0C4"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00648/CUAUTIZC/IP/2022, 00649/CUAUTIZC/IP/2022, 00650/CUAUTIZC/IP/2022</w:t>
      </w:r>
    </w:p>
    <w:p w14:paraId="168A6DC4"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00651/CUAUTIZC/IP/2022, 00652/CUAUTIZC/IP/2022, 00653/CUAUTIZC/IP/2022</w:t>
      </w:r>
    </w:p>
    <w:p w14:paraId="57A1B485"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00654/CUAUTIZC/IP/2022, 00655/CUAUTIZC/IP/2022, 00656/CUAUTIZC/IP/2022</w:t>
      </w:r>
    </w:p>
    <w:p w14:paraId="7197349F"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00657/CUAUTIZC/IP/2022, 00658/CUAUTIZC/IP/2022, 00659/CUAUTIZC/IP/2022</w:t>
      </w:r>
    </w:p>
    <w:p w14:paraId="50CA9D97"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00660/CUAUTIZC/IP/2022, 00661/CUAUTIZC/IP/2022, 00662/CUAUTIZC/IP/2022</w:t>
      </w:r>
    </w:p>
    <w:p w14:paraId="080C7E01"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00663/CUAUTIZC/IP/2022, 00664/CUAUTIZC/IP/2022, 00665/CUAUTIZC/IP/2022</w:t>
      </w:r>
    </w:p>
    <w:p w14:paraId="624A9F2A"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00666/CUAUTIZC/IP/2022, 00667/CUAUTIZC/IP/2022, 00668/CUAUTIZC/IP/2022</w:t>
      </w:r>
    </w:p>
    <w:p w14:paraId="63C8EDF0"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00669/CUAUTIZC/IP/2022, 00670/CUAUTIZC/IP/2022, 00671/CUAUTIZC/IP/2022</w:t>
      </w:r>
    </w:p>
    <w:p w14:paraId="2E5D0EAB"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00672/CUAUTIZC/IP/2022, 00673/CUAUTIZC/IP/2022, 00674/CUAUTIZC/IP/2022</w:t>
      </w:r>
    </w:p>
    <w:p w14:paraId="430880F9"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00675/CUAUTIZC/IP/2022, 00676/CUAUTIZC/IP/2022, 00677/CUAUTIZC/IP/2022</w:t>
      </w:r>
    </w:p>
    <w:p w14:paraId="3848BBE8"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00678/CUAUTIZC/IP/2022, 00679/CUAUTIZC/IP/2022, 00680/CUAUTIZC/IP/2022</w:t>
      </w:r>
    </w:p>
    <w:p w14:paraId="595D78E3"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00681/CUAUTIZC/IP/2022, 00682/CUAUTIZC/IP/2022, 00683/CUAUTIZC/IP/2022</w:t>
      </w:r>
    </w:p>
    <w:p w14:paraId="71F392D9"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00684/CUAUTIZC/IP/2022, 00685/CUAUTIZC/IP/2022, 00686/CUAUTIZC/IP/2022</w:t>
      </w:r>
    </w:p>
    <w:p w14:paraId="28558EBD"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00687/CUAUTIZC/IP/2022, 00688/CUAUTIZC/IP/2022, 00689/CUAUTIZC/IP/2022</w:t>
      </w:r>
    </w:p>
    <w:p w14:paraId="75519E88"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00690/CUAUTIZC/IP/2022, 00691/CUAUTIZC/IP/2022, 00692/CUAUTIZC/IP/2022</w:t>
      </w:r>
    </w:p>
    <w:p w14:paraId="573BB83F"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lastRenderedPageBreak/>
        <w:t>00693/CUAUTIZC/IP/2022, 00694/CUAUTIZC/IP/2022, 00695/CUAUTIZC/IP/2022</w:t>
      </w:r>
    </w:p>
    <w:p w14:paraId="29183802"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00696/CUAUTIZC/IP/2022, 00697/CUAUTIZC/IP/2022, 00698/CUAUTIZC/IP/2022</w:t>
      </w:r>
    </w:p>
    <w:p w14:paraId="21296684"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00699/CUAUTIZC/IP/2022, 00700/CUAUTIZC/IP/2022, 00701/CUAUTIZC/IP/2022</w:t>
      </w:r>
    </w:p>
    <w:p w14:paraId="4C4E9BDC"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00702/CUAUTIZC/IP/2022, 00703/CUAUTIZC/IP/2022, 00704/CUAUTIZC/IP/2022</w:t>
      </w:r>
    </w:p>
    <w:p w14:paraId="7EBE32D1"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00705/CUAUTIZC/IP/2022, 00706/CUAUTIZC/IP/2022, 00707/CUAUTIZC/IP/2022</w:t>
      </w:r>
    </w:p>
    <w:p w14:paraId="61B06B58" w14:textId="77777777" w:rsidR="00205512" w:rsidRPr="004D5405" w:rsidRDefault="00205512" w:rsidP="00205512">
      <w:pPr>
        <w:spacing w:line="360" w:lineRule="auto"/>
        <w:jc w:val="both"/>
        <w:rPr>
          <w:rFonts w:ascii="Palatino Linotype" w:hAnsi="Palatino Linotype"/>
          <w:b/>
        </w:rPr>
      </w:pPr>
      <w:r w:rsidRPr="004D5405">
        <w:rPr>
          <w:rFonts w:ascii="Palatino Linotype" w:hAnsi="Palatino Linotype"/>
          <w:b/>
        </w:rPr>
        <w:t>00708/CUAUTIZC/IP/2022, 00709/CUAUTIZC/IP/2022, 00710/CUAUTIZC/IP/2022</w:t>
      </w:r>
    </w:p>
    <w:p w14:paraId="048DD697" w14:textId="53D85182" w:rsidR="00536C04" w:rsidRPr="004D5405" w:rsidRDefault="00205512" w:rsidP="00205512">
      <w:pPr>
        <w:spacing w:line="360" w:lineRule="auto"/>
        <w:jc w:val="both"/>
        <w:rPr>
          <w:rFonts w:ascii="Palatino Linotype" w:hAnsi="Palatino Linotype" w:cs="Arial"/>
          <w:color w:val="000000" w:themeColor="text1"/>
        </w:rPr>
      </w:pPr>
      <w:r w:rsidRPr="004D5405">
        <w:rPr>
          <w:rFonts w:ascii="Palatino Linotype" w:hAnsi="Palatino Linotype"/>
          <w:b/>
        </w:rPr>
        <w:t>00711/CUAUTIZC/IP/2022 y 00712/CUAUTIZC/IP/2022</w:t>
      </w:r>
      <w:r w:rsidR="00977EAC" w:rsidRPr="004D5405">
        <w:rPr>
          <w:rFonts w:ascii="Palatino Linotype" w:hAnsi="Palatino Linotype"/>
          <w:b/>
        </w:rPr>
        <w:t xml:space="preserve">, </w:t>
      </w:r>
      <w:r w:rsidR="00512E29" w:rsidRPr="004D5405">
        <w:rPr>
          <w:rFonts w:ascii="Palatino Linotype" w:hAnsi="Palatino Linotype" w:cs="Arial"/>
        </w:rPr>
        <w:t>en los términos</w:t>
      </w:r>
      <w:r w:rsidRPr="004D5405">
        <w:rPr>
          <w:rFonts w:ascii="Palatino Linotype" w:hAnsi="Palatino Linotype" w:cs="Arial"/>
        </w:rPr>
        <w:t xml:space="preserve"> que a continuación se expone</w:t>
      </w:r>
      <w:r w:rsidR="00512E29" w:rsidRPr="004D5405">
        <w:rPr>
          <w:rFonts w:ascii="Palatino Linotype" w:hAnsi="Palatino Linotype" w:cs="Arial"/>
        </w:rPr>
        <w:t>:</w:t>
      </w:r>
      <w:r w:rsidR="003404B0" w:rsidRPr="004D5405">
        <w:rPr>
          <w:rFonts w:ascii="Palatino Linotype" w:hAnsi="Palatino Linotype" w:cs="Arial"/>
          <w:color w:val="000000" w:themeColor="text1"/>
        </w:rPr>
        <w:t xml:space="preserve"> </w:t>
      </w:r>
    </w:p>
    <w:p w14:paraId="1A610784" w14:textId="4B55C5D7" w:rsidR="00E31D3C" w:rsidRPr="004D5405" w:rsidRDefault="00E31D3C" w:rsidP="00536C04">
      <w:pPr>
        <w:spacing w:line="360" w:lineRule="auto"/>
        <w:jc w:val="both"/>
        <w:rPr>
          <w:rFonts w:ascii="Palatino Linotype" w:hAnsi="Palatino Linotype" w:cs="Arial"/>
          <w:color w:val="000000" w:themeColor="text1"/>
          <w:sz w:val="10"/>
        </w:rPr>
      </w:pPr>
    </w:p>
    <w:p w14:paraId="2B213DA8" w14:textId="77777777" w:rsidR="00205512" w:rsidRPr="004D5405" w:rsidRDefault="004D0828" w:rsidP="00205512">
      <w:pPr>
        <w:tabs>
          <w:tab w:val="left" w:pos="709"/>
        </w:tabs>
        <w:ind w:left="851" w:right="1134"/>
        <w:jc w:val="both"/>
        <w:rPr>
          <w:rFonts w:ascii="Palatino Linotype" w:hAnsi="Palatino Linotype"/>
          <w:i/>
          <w:color w:val="000000"/>
          <w:sz w:val="22"/>
          <w:szCs w:val="22"/>
        </w:rPr>
      </w:pPr>
      <w:r w:rsidRPr="004D5405">
        <w:rPr>
          <w:rFonts w:ascii="Palatino Linotype" w:hAnsi="Palatino Linotype"/>
          <w:i/>
          <w:color w:val="000000"/>
          <w:sz w:val="22"/>
          <w:szCs w:val="22"/>
        </w:rPr>
        <w:t>“</w:t>
      </w:r>
      <w:r w:rsidR="00205512" w:rsidRPr="004D5405">
        <w:rPr>
          <w:rFonts w:ascii="Palatino Linotype" w:hAnsi="Palatino Linotype"/>
          <w:i/>
          <w:color w:val="000000"/>
          <w:sz w:val="22"/>
          <w:szCs w:val="22"/>
        </w:rPr>
        <w:t>…</w:t>
      </w:r>
    </w:p>
    <w:p w14:paraId="5757A4AB" w14:textId="77777777" w:rsidR="00205512" w:rsidRPr="004D5405" w:rsidRDefault="00205512" w:rsidP="00205512">
      <w:pPr>
        <w:tabs>
          <w:tab w:val="left" w:pos="709"/>
        </w:tabs>
        <w:ind w:left="851" w:right="1134"/>
        <w:jc w:val="both"/>
        <w:rPr>
          <w:rFonts w:ascii="Palatino Linotype" w:hAnsi="Palatino Linotype"/>
          <w:i/>
          <w:color w:val="000000"/>
          <w:sz w:val="22"/>
          <w:szCs w:val="22"/>
        </w:rPr>
      </w:pPr>
      <w:r w:rsidRPr="004D5405">
        <w:rPr>
          <w:rFonts w:ascii="Palatino Linotype" w:hAnsi="Palatino Linotype"/>
          <w:i/>
          <w:color w:val="000000"/>
          <w:sz w:val="22"/>
          <w:szCs w:val="22"/>
        </w:rPr>
        <w:t>Folio de la solicitud: 00610/CUAUTIZC/IP/2022</w:t>
      </w:r>
    </w:p>
    <w:p w14:paraId="58552676" w14:textId="77777777" w:rsidR="00205512" w:rsidRPr="004D5405" w:rsidRDefault="00205512" w:rsidP="00205512">
      <w:pPr>
        <w:tabs>
          <w:tab w:val="left" w:pos="709"/>
        </w:tabs>
        <w:ind w:left="851" w:right="1134"/>
        <w:jc w:val="both"/>
        <w:rPr>
          <w:rFonts w:ascii="Palatino Linotype" w:hAnsi="Palatino Linotype"/>
          <w:i/>
          <w:color w:val="000000"/>
          <w:sz w:val="22"/>
          <w:szCs w:val="22"/>
        </w:rPr>
      </w:pPr>
      <w:r w:rsidRPr="004D5405">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B15DC0" w14:textId="150CBE6D" w:rsidR="00205512" w:rsidRPr="004D5405" w:rsidRDefault="00205512" w:rsidP="00205512">
      <w:pPr>
        <w:tabs>
          <w:tab w:val="left" w:pos="709"/>
        </w:tabs>
        <w:ind w:left="851" w:right="1134"/>
        <w:jc w:val="both"/>
        <w:rPr>
          <w:rFonts w:ascii="Palatino Linotype" w:hAnsi="Palatino Linotype"/>
          <w:i/>
          <w:color w:val="000000"/>
          <w:sz w:val="22"/>
          <w:szCs w:val="22"/>
        </w:rPr>
      </w:pPr>
      <w:r w:rsidRPr="004D5405">
        <w:rPr>
          <w:rFonts w:ascii="Palatino Linotype" w:hAnsi="Palatino Linotype"/>
          <w:i/>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Coordinación de Transparencia 1.- “Por medio del presente, reciba un cordial saludo, al mismo tiempo para dar respuesta a las solicitudes de información pública con el número de folio 00603/CUAUTIZC/IP/2022 y acumuladas 00604/CUAUTIZC/IP/2022, 00605/CUAUTIZC/IP/2022, 00606/CUAUTIZC/IP/2022, 00607/CUAUTIZC/IP/2022, 00608/CUAUTIZC/IP/2022, 00609/CUAUTIZC/IP/2022, 00610/CUAUTIZC/IP/2022, 00611/CUAUTIZC/IP/2022, 00612/CUAUTIZC/IP/2022, 00613/CUAUTIZC/IP/2022, 00614/CUAUTIZC/IP/2022, 00615/CUAUTIZC/IP/2022, 00616/CUAUTIZC/IP/2022, 00617/CUAUTIZC/IP/2022, 00618/CUAUTIZC/IP/2022, 00619/CUAUTIZC/IP/2022, 00620/CUAUTIZC/IP/2022, </w:t>
      </w:r>
      <w:r w:rsidRPr="004D5405">
        <w:rPr>
          <w:rFonts w:ascii="Palatino Linotype" w:hAnsi="Palatino Linotype"/>
          <w:i/>
          <w:color w:val="000000"/>
          <w:sz w:val="22"/>
          <w:szCs w:val="22"/>
        </w:rPr>
        <w:lastRenderedPageBreak/>
        <w:t xml:space="preserve">00621/CUAUTIZC/IP/2022, 00622/CUAUTIZC/IP/2022, 00623/CUAUTIZC/IP/2022, 00624/CUAUTIZC/IP/2022, 00625/CUAUTIZC/IP/2022, 00626/CUAUTIZC/IP/2022, 00627/CUAUTIZC/IP/2022, 00628/CUAUTIZC/IP/2022, 00629/CUAUTIZC/IP/2022, 00630/CUAUTIZC/IP/2022, 00631/CUAUTIZC/IP/2022, 00632/CUAUTIZC/IP/2022. 00633/CUAUTIZC/IP/2022, 00634/CUAUTIZC/IP/2022, 00635/CUAUTIZC/IP/2022, 00636/CUAUTIZC/IP/2022, 00637/CUAUTIZC/IP/2022, 00638/CUAUTIZC/IP/2022, 00639/CUAUTIZC/IP/2022, 00640/CUAUTIZC/IP/2022, 00641/CUAUTIZC/IP/2022, 00642/CUAUTIZC/IP/2022, 00643/CUAUTIZC/IP/2022, 00644/CUAUTIZC/IP/2022, 00645/CUAUTIZC/IP/2022, 00646/CUAUTIZC/IP/2022, 00647/CUAUTIZC/IP/2022, 00648/CUAUTIZC/IP/2022, 00649/CUAUTIZC/IP/2022, 00650/CUAUTIZC/IP/2022, 00651/CUAUTIZC/IP/2022, 00652/CUAUTIZC/IP/2022, 00653/CUAUTIZC/IP/2022, 00654/CUAUTIZC/IP/2022, 00655/CUAUTIZC/IP/2022, 00656/CUAUTIZC/IP/2022, 00657/CUAUTIZC/IP/2022, 00658/CUAUTIZC/IP/2022, 00659/CUAUTIZC/IP/2022, 00660/CUAUTIZC/IP/2022, 00661/CUAUTIZC/IP/2022, 00662/CUAUTIZC/IP/2022. 00663/CUAUTIZC/IP/2022, 00664/CUAUTIZC/IP/2022, 00665/CUAUTIZC/IP/2022, 00666/CUAUTIZC/IP/2022, 00667/CUAUTIZC/IP/2022, 00668/CUAUTIZC/IP/2022, 00669/CUAUTIZC/IP/2022, 00670/CUAUTIZC/IP/2022, 00671/CUAUTIZC/IP/2022, 00672/CUAUTIZC/IP/2022, 00673/CUAUTIZC/IP/2022, 00674/CUAUTIZC/IP/2022, 00675/CUAUTIZC/IP/2022, 00676/CUAUTIZC/IP/2022, 00677/CUAUTIZC/IP/2022, 00678/CUAUTIZC/IP/2022, 00679/CUAUTIZC/IP/2022, 00680/CUAUTIZC/IP/2022, 00681/CUAUTIZC/IP/2022, 00682/CUAUTIZC/IP/2022, 00683/CUAUTIZC/IP/2022, 00684/CUAUTIZC/IP/2022, 00685/CUAUTIZC/IP/2022, 00686/CUAUTIZC/IP/2022, 00687/CUAUTIZC/IP/2022, 00688/CUAUTIZC/IP/2022, 00689/CUAUTIZC/IP/2022, 00690/CUAUTIZC/IP/2022, 00691/CUAUTIZC/IP/2022, 00692/CUAUTIZC/IP/2022, 00693/CUAUTIZC/IP/2022, 00694/CUAUTIZC/IP/2022, 00695/CUAUTIZC/IP/2022, 00696/CUAUTIZC/IP/2022, 00697/CUAUTIZC/IP/2022, 00698/CUAUTIZC/IP/2022, </w:t>
      </w:r>
      <w:r w:rsidRPr="004D5405">
        <w:rPr>
          <w:rFonts w:ascii="Palatino Linotype" w:hAnsi="Palatino Linotype"/>
          <w:i/>
          <w:color w:val="000000"/>
          <w:sz w:val="22"/>
          <w:szCs w:val="22"/>
        </w:rPr>
        <w:lastRenderedPageBreak/>
        <w:t>00699/CUAUTIZC/IP/2022, 00700/CUAUTIZC/IP/2022, 00701/CUAUTIZC/IP/2022, 00702/CUAUTIZC/IP/2022, 00703/CUAUTIZC/IP/2022, 00704/CUAUTIZC/IP/2022, 00705/CUAUTIZC/IP/2022, 00706/CUAUTIZC/IP/2022, 00707/CUAUTIZC/IP/2022, 00708/CUAUTIZC/IP/2022, 00709/CUAUTIZC/IP/2022, 00710/CUAUTIZC/</w:t>
      </w:r>
      <w:r w:rsidR="008F6D3B" w:rsidRPr="004D5405">
        <w:rPr>
          <w:rFonts w:ascii="Palatino Linotype" w:hAnsi="Palatino Linotype"/>
          <w:i/>
          <w:color w:val="000000"/>
          <w:sz w:val="22"/>
          <w:szCs w:val="22"/>
        </w:rPr>
        <w:t>IP/2022,00711/CUAUTIZC/IP/2022,0</w:t>
      </w:r>
      <w:r w:rsidRPr="004D5405">
        <w:rPr>
          <w:rFonts w:ascii="Palatino Linotype" w:hAnsi="Palatino Linotype"/>
          <w:i/>
          <w:color w:val="000000"/>
          <w:sz w:val="22"/>
          <w:szCs w:val="22"/>
        </w:rPr>
        <w:t xml:space="preserve">0712/CUAUTIZC/IP/2022. En las cuales se describen en términos generales: Solicito todos los oficios con sus anexos enviados y recibidos por el Titular de la entonces Unidad de Transparencia del mes de enero a diciembre, de los años 2018 al 2021 y de la titular de la Coordinación de Transparencia del 01 enero al 01 de agosto del año 2022, en caso de que algunos contengan datos personales y/o sensibles en versión pública; Ingresadas a través del Sistema de Acceso a la Información Mexiquense (SAIMEX), Derivado de la información solicitada no omito mencionar que se realizaron las siguientes acciones para poder dar cumplimiento a la misma: 1. En fecha 19 de agosto del año 2022, se aprobó en la Trigésima Octava Sesión Extraordinaria del Comité de Transparencia por unanimidad la acumulación de las solicitudes antes mencionadas, lo anterior con fundamento en el Artículo 18. del Código de Procedimientos Administrativos del Estado de México: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Por antes expuesto y ya que las 112 solicitudes fueron recibidas el mismo día primer de agosto del año 2022, en forma continua y versan sobre el mismo asunto, el Comité de Transparencia autorizo la acumulación de las solicitudes de información pública para estar en posibilidades de otorgar las respuestas correspondientes en tiempo y forma al solicitante. 2. Acorde a lo estipulado por el artículo 158 de la Ley de Transparencia y Acceso a la Información Pública del Estado de México y Municipios, se aprobó el Acuerdo de cambio de modalidad a consulta directa, por parte del Comité de Transparencia en la Cuadragésima Sesión Extraordinaria, el día 31 de agosto del año 2022, derivado a que la información solicitada sobrepasa las capacidades humanas y administrativas por parte de esta Coordinación de Transparencia, aunado al gran número de solicitudes ingresadas, que ha rebasado el 210% en comparación con otros ejercicios, no omito mencionar que también contamos con poco personal, sin embargo con el propósito de cumplir con el principio de máxima publicidad constitucional, se anexa copia simple del Acuerdo de Cambio de </w:t>
      </w:r>
      <w:r w:rsidRPr="004D5405">
        <w:rPr>
          <w:rFonts w:ascii="Palatino Linotype" w:hAnsi="Palatino Linotype"/>
          <w:i/>
          <w:color w:val="000000"/>
          <w:sz w:val="22"/>
          <w:szCs w:val="22"/>
        </w:rPr>
        <w:lastRenderedPageBreak/>
        <w:t xml:space="preserve">Modalidad a Consulta Directa, número CTM/CUT/SE40/013/ACM/2022. 3. Se anexa copia simple del Acuerdo de Versión Pública, dando cumplimiento a lo establecido por el artículo 143 de la Ley de Transparencia y Acceso a la Información Pública del Estado de México y Municipios, aprobado por el Comité de Transparencia bajo Acuerdo número CTM/CUT/SE40/012/VP/2022. Se hace de su conocimiento que, dentro del cuerpo del Acuerdo de Cambio de Modalidad a consulta directa para la entrega de información, se le notifica lo siguiente: El cambio de modalidad a consulta directa de la información antes mencionada, tendrá lugar en las instalaciones de la oficina de la Coordinación de Transparencia del Ayuntamiento de Cuautitlán Izcalli, ubicada en Av. La Súper, Lote 3 7A-7B, Colonia Centro Urbano, Cuautitlán Izcalli, Estado de México, el día 12 de septiembre de 2022 en un horario de 11:00 a 13:00 </w:t>
      </w:r>
      <w:proofErr w:type="spellStart"/>
      <w:r w:rsidRPr="004D5405">
        <w:rPr>
          <w:rFonts w:ascii="Palatino Linotype" w:hAnsi="Palatino Linotype"/>
          <w:i/>
          <w:color w:val="000000"/>
          <w:sz w:val="22"/>
          <w:szCs w:val="22"/>
        </w:rPr>
        <w:t>hrs</w:t>
      </w:r>
      <w:proofErr w:type="spellEnd"/>
      <w:r w:rsidRPr="004D5405">
        <w:rPr>
          <w:rFonts w:ascii="Palatino Linotype" w:hAnsi="Palatino Linotype"/>
          <w:i/>
          <w:color w:val="000000"/>
          <w:sz w:val="22"/>
          <w:szCs w:val="22"/>
        </w:rPr>
        <w:t>. (Afuera del edificio de OPERAGUA). Se designa como responsable de permitir la consulta directa, a su servidora, Titular de la Coordinación de Transparencia del Ayuntamiento de Cuautitlán Izcalli. Previo a permitir la consulta, será necesario que el solicitante acredite su identidad, a través de una identificación oficial, llevando copia simple de la solicitud de información púbica de mérito, hecho lo anterior, el funcionario y/o servidor responsable de llevar a cabo la diligencia de entrega de la información, levantará acta circunstanciada que deberá contener: I. Lugar donde se realiza la consulta; II. Hora de inicio y hora de término de la consulta; III. La información objeto de la consulta; IV. En su caso, incidencias que se hubieren presentado durante la consulta; V. Nombre y firma del solicitante y del autorizado para llevar a cabo la diligencia de la consulta y VI. Nombre y firma de dos testigos. Durante el desahogo de la consulta directa, se proporcionará al solicitante todas las facilidades y asistencia que sean requeridas; el solicitante podrá utilizar materiales de escritura propios; o llevar una USB, quedando terminantemente prohibido el uso de cámaras fotográficas o similares, escáneres u otros aparatos o dispositivos análogos con los que puede ser producida la información objeto de la consulta. Lo anterior con fundamento en los artículos 12 segundo párrafo, 24 último párrafo, 163 primer párrafo y demás aplicables de la Ley de Transparencia y Acceso a la Información Pública del Estado de México y Municipios.”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10666346" w14:textId="77777777" w:rsidR="00205512" w:rsidRPr="004D5405" w:rsidRDefault="00205512" w:rsidP="00205512">
      <w:pPr>
        <w:tabs>
          <w:tab w:val="left" w:pos="709"/>
        </w:tabs>
        <w:ind w:left="851" w:right="1134"/>
        <w:jc w:val="both"/>
        <w:rPr>
          <w:rFonts w:ascii="Palatino Linotype" w:hAnsi="Palatino Linotype"/>
          <w:i/>
          <w:color w:val="000000"/>
          <w:sz w:val="22"/>
          <w:szCs w:val="22"/>
        </w:rPr>
      </w:pPr>
      <w:r w:rsidRPr="004D5405">
        <w:rPr>
          <w:rFonts w:ascii="Palatino Linotype" w:hAnsi="Palatino Linotype"/>
          <w:i/>
          <w:color w:val="000000"/>
          <w:sz w:val="22"/>
          <w:szCs w:val="22"/>
        </w:rPr>
        <w:t>ATENTAMENTE</w:t>
      </w:r>
    </w:p>
    <w:p w14:paraId="349395FC" w14:textId="42FB23B6" w:rsidR="004D0828" w:rsidRPr="004D5405" w:rsidRDefault="00205512" w:rsidP="00205512">
      <w:pPr>
        <w:tabs>
          <w:tab w:val="left" w:pos="709"/>
        </w:tabs>
        <w:ind w:left="851" w:right="1134"/>
        <w:jc w:val="both"/>
        <w:rPr>
          <w:rFonts w:ascii="Palatino Linotype" w:hAnsi="Palatino Linotype"/>
          <w:i/>
          <w:color w:val="000000"/>
          <w:sz w:val="16"/>
          <w:szCs w:val="16"/>
        </w:rPr>
      </w:pPr>
      <w:r w:rsidRPr="004D5405">
        <w:rPr>
          <w:rFonts w:ascii="Palatino Linotype" w:hAnsi="Palatino Linotype"/>
          <w:i/>
          <w:color w:val="000000"/>
          <w:sz w:val="22"/>
          <w:szCs w:val="22"/>
        </w:rPr>
        <w:t>MTRA. MARÍA ISABEL CISNEROS MÁRQUEZ</w:t>
      </w:r>
      <w:r w:rsidR="004D0828" w:rsidRPr="004D5405">
        <w:rPr>
          <w:rFonts w:ascii="Palatino Linotype" w:hAnsi="Palatino Linotype"/>
          <w:i/>
          <w:color w:val="000000"/>
          <w:sz w:val="22"/>
          <w:szCs w:val="22"/>
        </w:rPr>
        <w:t>” (Sic)</w:t>
      </w:r>
    </w:p>
    <w:p w14:paraId="16267C31" w14:textId="77558542" w:rsidR="004D0828" w:rsidRPr="004D5405" w:rsidRDefault="002E49EA" w:rsidP="004D0828">
      <w:pPr>
        <w:spacing w:line="360" w:lineRule="auto"/>
        <w:jc w:val="both"/>
        <w:rPr>
          <w:rFonts w:ascii="Palatino Linotype" w:hAnsi="Palatino Linotype" w:cs="Arial"/>
        </w:rPr>
      </w:pPr>
      <w:r w:rsidRPr="004D5405">
        <w:rPr>
          <w:rFonts w:ascii="Palatino Linotype" w:hAnsi="Palatino Linotype" w:cs="Arial"/>
        </w:rPr>
        <w:lastRenderedPageBreak/>
        <w:t>De igual manera,</w:t>
      </w:r>
      <w:r w:rsidR="00977EAC" w:rsidRPr="004D5405">
        <w:rPr>
          <w:rFonts w:ascii="Palatino Linotype" w:hAnsi="Palatino Linotype" w:cs="Arial"/>
        </w:rPr>
        <w:t xml:space="preserve"> se advierte que </w:t>
      </w:r>
      <w:r w:rsidR="00977EAC" w:rsidRPr="004D5405">
        <w:rPr>
          <w:rFonts w:ascii="Palatino Linotype" w:hAnsi="Palatino Linotype" w:cs="Arial"/>
          <w:b/>
        </w:rPr>
        <w:t>EL SUJETO OBLIGADO</w:t>
      </w:r>
      <w:r w:rsidR="00977EAC" w:rsidRPr="004D5405">
        <w:rPr>
          <w:rFonts w:ascii="Palatino Linotype" w:hAnsi="Palatino Linotype" w:cs="Arial"/>
        </w:rPr>
        <w:t xml:space="preserve"> adjuntó a </w:t>
      </w:r>
      <w:r w:rsidR="00BD7399" w:rsidRPr="004D5405">
        <w:rPr>
          <w:rFonts w:ascii="Palatino Linotype" w:hAnsi="Palatino Linotype" w:cs="Arial"/>
        </w:rPr>
        <w:t>todas sus</w:t>
      </w:r>
      <w:r w:rsidR="00977EAC" w:rsidRPr="004D5405">
        <w:rPr>
          <w:rFonts w:ascii="Palatino Linotype" w:hAnsi="Palatino Linotype" w:cs="Arial"/>
        </w:rPr>
        <w:t xml:space="preserve"> respuestas el documento electrónico denominado </w:t>
      </w:r>
      <w:r w:rsidR="004D0828" w:rsidRPr="004D5405">
        <w:rPr>
          <w:rFonts w:ascii="Palatino Linotype" w:hAnsi="Palatino Linotype" w:cs="Arial"/>
        </w:rPr>
        <w:t>“</w:t>
      </w:r>
      <w:r w:rsidRPr="004D5405">
        <w:rPr>
          <w:rFonts w:ascii="Palatino Linotype" w:hAnsi="Palatino Linotype" w:cs="Arial"/>
          <w:b/>
        </w:rPr>
        <w:t>RESPUESTA 603-712.pdf</w:t>
      </w:r>
      <w:r w:rsidR="004D0828" w:rsidRPr="004D5405">
        <w:rPr>
          <w:rFonts w:ascii="Palatino Linotype" w:hAnsi="Palatino Linotype" w:cs="Arial"/>
        </w:rPr>
        <w:t xml:space="preserve">” </w:t>
      </w:r>
      <w:r w:rsidR="007147F4" w:rsidRPr="004D5405">
        <w:rPr>
          <w:rFonts w:ascii="Palatino Linotype" w:hAnsi="Palatino Linotype" w:cs="Arial"/>
        </w:rPr>
        <w:t xml:space="preserve">de cuyo contenido se advierte </w:t>
      </w:r>
      <w:r w:rsidRPr="004D5405">
        <w:rPr>
          <w:rFonts w:ascii="Palatino Linotype" w:hAnsi="Palatino Linotype" w:cs="Arial"/>
        </w:rPr>
        <w:t xml:space="preserve">un oficio con número </w:t>
      </w:r>
      <w:r w:rsidR="00C74DD8" w:rsidRPr="004D5405">
        <w:rPr>
          <w:rFonts w:ascii="Palatino Linotype" w:hAnsi="Palatino Linotype" w:cs="Arial"/>
        </w:rPr>
        <w:t>PM/CUT/1150/2022, signado por la Coordinadora de Transparencia del Ayuntamiento de Cuautitlán Izcalli,</w:t>
      </w:r>
      <w:r w:rsidR="00BD7399" w:rsidRPr="004D5405">
        <w:rPr>
          <w:rFonts w:ascii="Palatino Linotype" w:hAnsi="Palatino Linotype" w:cs="Arial"/>
        </w:rPr>
        <w:t xml:space="preserve"> por medio del cual </w:t>
      </w:r>
      <w:r w:rsidR="008F6D3B" w:rsidRPr="004D5405">
        <w:rPr>
          <w:rFonts w:ascii="Palatino Linotype" w:hAnsi="Palatino Linotype" w:cs="Arial"/>
        </w:rPr>
        <w:t>realiza</w:t>
      </w:r>
      <w:r w:rsidR="00BD7399" w:rsidRPr="004D5405">
        <w:rPr>
          <w:rFonts w:ascii="Palatino Linotype" w:hAnsi="Palatino Linotype" w:cs="Arial"/>
        </w:rPr>
        <w:t xml:space="preserve"> una relatoría de las actuaciones que obran en el expediente electrónico del </w:t>
      </w:r>
      <w:r w:rsidR="00BD7399" w:rsidRPr="004D5405">
        <w:rPr>
          <w:rFonts w:ascii="Palatino Linotype" w:hAnsi="Palatino Linotype" w:cs="Arial"/>
          <w:b/>
        </w:rPr>
        <w:t xml:space="preserve">SAIMEX, </w:t>
      </w:r>
      <w:r w:rsidR="00BD7399" w:rsidRPr="004D5405">
        <w:rPr>
          <w:rFonts w:ascii="Palatino Linotype" w:hAnsi="Palatino Linotype" w:cs="Arial"/>
        </w:rPr>
        <w:t>asimismo, remite como anexo, el Acuerdo por el</w:t>
      </w:r>
      <w:r w:rsidR="003352B5" w:rsidRPr="004D5405">
        <w:rPr>
          <w:rFonts w:ascii="Palatino Linotype" w:hAnsi="Palatino Linotype" w:cs="Arial"/>
        </w:rPr>
        <w:t xml:space="preserve"> que fue aprobado por el</w:t>
      </w:r>
      <w:r w:rsidR="00BD7399" w:rsidRPr="004D5405">
        <w:rPr>
          <w:rFonts w:ascii="Palatino Linotype" w:hAnsi="Palatino Linotype" w:cs="Arial"/>
        </w:rPr>
        <w:t xml:space="preserve"> Comité de Transparencia </w:t>
      </w:r>
      <w:r w:rsidR="003352B5" w:rsidRPr="004D5405">
        <w:rPr>
          <w:rFonts w:ascii="Palatino Linotype" w:hAnsi="Palatino Linotype" w:cs="Arial"/>
        </w:rPr>
        <w:t>e</w:t>
      </w:r>
      <w:r w:rsidR="00BD7399" w:rsidRPr="004D5405">
        <w:rPr>
          <w:rFonts w:ascii="Palatino Linotype" w:hAnsi="Palatino Linotype" w:cs="Arial"/>
        </w:rPr>
        <w:t>l cambio de modalidad</w:t>
      </w:r>
      <w:r w:rsidR="004C7065" w:rsidRPr="004D5405">
        <w:rPr>
          <w:rFonts w:ascii="Palatino Linotype" w:hAnsi="Palatino Linotype" w:cs="Arial"/>
        </w:rPr>
        <w:t xml:space="preserve"> a consulta directa</w:t>
      </w:r>
      <w:r w:rsidR="003352B5" w:rsidRPr="004D5405">
        <w:rPr>
          <w:rFonts w:ascii="Palatino Linotype" w:hAnsi="Palatino Linotype" w:cs="Arial"/>
        </w:rPr>
        <w:t xml:space="preserve"> (in situ)</w:t>
      </w:r>
      <w:r w:rsidR="00BD7399" w:rsidRPr="004D5405">
        <w:rPr>
          <w:rFonts w:ascii="Palatino Linotype" w:hAnsi="Palatino Linotype" w:cs="Arial"/>
        </w:rPr>
        <w:t xml:space="preserve"> para la entrega de la informaci</w:t>
      </w:r>
      <w:r w:rsidR="003352B5" w:rsidRPr="004D5405">
        <w:rPr>
          <w:rFonts w:ascii="Palatino Linotype" w:hAnsi="Palatino Linotype" w:cs="Arial"/>
        </w:rPr>
        <w:t>ón, y, finalmente, remite el Acuerdo por el que fue aprobada la Versión Pública para la entrega de dicha información.</w:t>
      </w:r>
    </w:p>
    <w:p w14:paraId="41908FEE" w14:textId="77777777" w:rsidR="00512E29" w:rsidRPr="004D5405" w:rsidRDefault="00512E29" w:rsidP="00536C04">
      <w:pPr>
        <w:spacing w:line="360" w:lineRule="auto"/>
        <w:jc w:val="both"/>
        <w:rPr>
          <w:rFonts w:ascii="Palatino Linotype" w:hAnsi="Palatino Linotype" w:cs="Arial"/>
          <w:color w:val="000000" w:themeColor="text1"/>
        </w:rPr>
      </w:pPr>
    </w:p>
    <w:p w14:paraId="5392CA30" w14:textId="1A131FD6" w:rsidR="003404B0" w:rsidRPr="004D5405" w:rsidRDefault="003B171D" w:rsidP="003404B0">
      <w:pPr>
        <w:pStyle w:val="Prrafodelista"/>
        <w:tabs>
          <w:tab w:val="left" w:pos="709"/>
        </w:tabs>
        <w:spacing w:line="360" w:lineRule="auto"/>
        <w:ind w:left="0"/>
        <w:jc w:val="both"/>
        <w:rPr>
          <w:rFonts w:ascii="Palatino Linotype" w:hAnsi="Palatino Linotype" w:cs="Arial"/>
          <w:b/>
          <w:bCs/>
        </w:rPr>
      </w:pPr>
      <w:r w:rsidRPr="004D5405">
        <w:rPr>
          <w:rFonts w:ascii="Palatino Linotype" w:hAnsi="Palatino Linotype" w:cs="Arial"/>
          <w:b/>
          <w:color w:val="000000" w:themeColor="text1"/>
          <w:sz w:val="28"/>
        </w:rPr>
        <w:t>V</w:t>
      </w:r>
      <w:r w:rsidR="003404B0" w:rsidRPr="004D5405">
        <w:rPr>
          <w:rFonts w:ascii="Palatino Linotype" w:hAnsi="Palatino Linotype" w:cs="Arial"/>
          <w:b/>
          <w:color w:val="000000" w:themeColor="text1"/>
          <w:sz w:val="28"/>
        </w:rPr>
        <w:t xml:space="preserve">. </w:t>
      </w:r>
      <w:r w:rsidR="003404B0" w:rsidRPr="004D5405">
        <w:rPr>
          <w:rFonts w:ascii="Palatino Linotype" w:hAnsi="Palatino Linotype" w:cs="Arial"/>
          <w:b/>
          <w:bCs/>
          <w:sz w:val="28"/>
          <w:szCs w:val="28"/>
        </w:rPr>
        <w:t>Del</w:t>
      </w:r>
      <w:r w:rsidR="00487551" w:rsidRPr="004D5405">
        <w:rPr>
          <w:rFonts w:ascii="Palatino Linotype" w:hAnsi="Palatino Linotype" w:cs="Arial"/>
          <w:b/>
          <w:bCs/>
          <w:sz w:val="28"/>
          <w:szCs w:val="28"/>
          <w:lang w:val="es-419"/>
        </w:rPr>
        <w:t xml:space="preserve"> </w:t>
      </w:r>
      <w:r w:rsidR="003404B0" w:rsidRPr="004D5405">
        <w:rPr>
          <w:rFonts w:ascii="Palatino Linotype" w:hAnsi="Palatino Linotype" w:cs="Arial"/>
          <w:b/>
          <w:bCs/>
          <w:sz w:val="28"/>
          <w:szCs w:val="28"/>
        </w:rPr>
        <w:t>Recurso de Revisión</w:t>
      </w:r>
    </w:p>
    <w:p w14:paraId="044BDA1B" w14:textId="3BBD04B1" w:rsidR="003A174B" w:rsidRPr="004D5405" w:rsidRDefault="00536C04" w:rsidP="007147F4">
      <w:pPr>
        <w:spacing w:line="360" w:lineRule="auto"/>
        <w:jc w:val="both"/>
        <w:rPr>
          <w:rFonts w:ascii="Palatino Linotype" w:hAnsi="Palatino Linotype" w:cs="Arial"/>
          <w:color w:val="000000" w:themeColor="text1"/>
        </w:rPr>
      </w:pPr>
      <w:r w:rsidRPr="004D5405">
        <w:rPr>
          <w:rFonts w:ascii="Palatino Linotype" w:hAnsi="Palatino Linotype" w:cs="Arial"/>
          <w:color w:val="000000" w:themeColor="text1"/>
        </w:rPr>
        <w:t>Inconforme</w:t>
      </w:r>
      <w:r w:rsidR="00B17D40" w:rsidRPr="004D5405">
        <w:rPr>
          <w:rFonts w:ascii="Palatino Linotype" w:hAnsi="Palatino Linotype" w:cs="Arial"/>
          <w:color w:val="000000" w:themeColor="text1"/>
        </w:rPr>
        <w:t xml:space="preserve"> con </w:t>
      </w:r>
      <w:r w:rsidRPr="004D5405">
        <w:rPr>
          <w:rFonts w:ascii="Palatino Linotype" w:hAnsi="Palatino Linotype" w:cs="Arial"/>
          <w:color w:val="000000" w:themeColor="text1"/>
        </w:rPr>
        <w:t>la</w:t>
      </w:r>
      <w:r w:rsidR="007147F4"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respuesta</w:t>
      </w:r>
      <w:r w:rsidR="007147F4"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w:t>
      </w:r>
      <w:r w:rsidR="00FB6976" w:rsidRPr="004D5405">
        <w:rPr>
          <w:rFonts w:ascii="Palatino Linotype" w:hAnsi="Palatino Linotype" w:cs="Arial"/>
          <w:color w:val="000000" w:themeColor="text1"/>
        </w:rPr>
        <w:t>el</w:t>
      </w:r>
      <w:r w:rsidRPr="004D5405">
        <w:rPr>
          <w:rFonts w:ascii="Palatino Linotype" w:hAnsi="Palatino Linotype" w:cs="Arial"/>
          <w:color w:val="000000" w:themeColor="text1"/>
        </w:rPr>
        <w:t xml:space="preserve"> </w:t>
      </w:r>
      <w:r w:rsidR="003A174B" w:rsidRPr="004D5405">
        <w:rPr>
          <w:rFonts w:ascii="Palatino Linotype" w:hAnsi="Palatino Linotype" w:cs="Arial"/>
          <w:b/>
          <w:bCs/>
          <w:color w:val="000000" w:themeColor="text1"/>
        </w:rPr>
        <w:t xml:space="preserve">cinco de septiembre </w:t>
      </w:r>
      <w:r w:rsidR="002D077D" w:rsidRPr="004D5405">
        <w:rPr>
          <w:rFonts w:ascii="Palatino Linotype" w:hAnsi="Palatino Linotype" w:cs="Arial"/>
          <w:b/>
          <w:bCs/>
          <w:color w:val="000000" w:themeColor="text1"/>
        </w:rPr>
        <w:t>de dos mil veintidós</w:t>
      </w:r>
      <w:r w:rsidRPr="004D5405">
        <w:rPr>
          <w:rFonts w:ascii="Palatino Linotype" w:hAnsi="Palatino Linotype" w:cs="Arial"/>
          <w:color w:val="000000" w:themeColor="text1"/>
        </w:rPr>
        <w:t xml:space="preserve">, </w:t>
      </w:r>
      <w:r w:rsidR="00305BAD" w:rsidRPr="004D5405">
        <w:rPr>
          <w:rFonts w:ascii="Palatino Linotype" w:hAnsi="Palatino Linotype" w:cs="Arial"/>
          <w:b/>
          <w:color w:val="000000" w:themeColor="text1"/>
        </w:rPr>
        <w:t>EL RECURRENTE</w:t>
      </w:r>
      <w:r w:rsidRPr="004D5405">
        <w:rPr>
          <w:rFonts w:ascii="Palatino Linotype" w:hAnsi="Palatino Linotype" w:cs="Arial"/>
          <w:color w:val="000000" w:themeColor="text1"/>
        </w:rPr>
        <w:t xml:space="preserve"> interpuso </w:t>
      </w:r>
      <w:r w:rsidR="007A1EF3" w:rsidRPr="004D5405">
        <w:rPr>
          <w:rFonts w:ascii="Palatino Linotype" w:hAnsi="Palatino Linotype" w:cs="Arial"/>
          <w:color w:val="000000" w:themeColor="text1"/>
        </w:rPr>
        <w:t>los</w:t>
      </w:r>
      <w:r w:rsidRPr="004D5405">
        <w:rPr>
          <w:rFonts w:ascii="Palatino Linotype" w:hAnsi="Palatino Linotype" w:cs="Arial"/>
          <w:color w:val="000000" w:themeColor="text1"/>
        </w:rPr>
        <w:t xml:space="preserve"> </w:t>
      </w:r>
      <w:r w:rsidR="00025060" w:rsidRPr="004D5405">
        <w:rPr>
          <w:rFonts w:ascii="Palatino Linotype" w:hAnsi="Palatino Linotype" w:cs="Arial"/>
          <w:color w:val="000000" w:themeColor="text1"/>
        </w:rPr>
        <w:t>R</w:t>
      </w:r>
      <w:r w:rsidRPr="004D5405">
        <w:rPr>
          <w:rFonts w:ascii="Palatino Linotype" w:hAnsi="Palatino Linotype" w:cs="Arial"/>
          <w:color w:val="000000" w:themeColor="text1"/>
        </w:rPr>
        <w:t>ecurso</w:t>
      </w:r>
      <w:r w:rsidR="007A1EF3"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de </w:t>
      </w:r>
      <w:r w:rsidR="00025060" w:rsidRPr="004D5405">
        <w:rPr>
          <w:rFonts w:ascii="Palatino Linotype" w:hAnsi="Palatino Linotype" w:cs="Arial"/>
          <w:color w:val="000000" w:themeColor="text1"/>
        </w:rPr>
        <w:t>R</w:t>
      </w:r>
      <w:r w:rsidRPr="004D5405">
        <w:rPr>
          <w:rFonts w:ascii="Palatino Linotype" w:hAnsi="Palatino Linotype" w:cs="Arial"/>
          <w:color w:val="000000" w:themeColor="text1"/>
        </w:rPr>
        <w:t>evisión sujeto</w:t>
      </w:r>
      <w:r w:rsidR="00CA1E01" w:rsidRPr="004D5405">
        <w:rPr>
          <w:rFonts w:ascii="Palatino Linotype" w:hAnsi="Palatino Linotype" w:cs="Arial"/>
          <w:color w:val="000000" w:themeColor="text1"/>
        </w:rPr>
        <w:t xml:space="preserve"> </w:t>
      </w:r>
      <w:r w:rsidRPr="004D5405">
        <w:rPr>
          <w:rFonts w:ascii="Palatino Linotype" w:hAnsi="Palatino Linotype" w:cs="Arial"/>
          <w:color w:val="000000" w:themeColor="text1"/>
        </w:rPr>
        <w:t>del presente estudio, l</w:t>
      </w:r>
      <w:r w:rsidR="007A1EF3" w:rsidRPr="004D5405">
        <w:rPr>
          <w:rFonts w:ascii="Palatino Linotype" w:hAnsi="Palatino Linotype" w:cs="Arial"/>
          <w:color w:val="000000" w:themeColor="text1"/>
        </w:rPr>
        <w:t>os c</w:t>
      </w:r>
      <w:r w:rsidRPr="004D5405">
        <w:rPr>
          <w:rFonts w:ascii="Palatino Linotype" w:hAnsi="Palatino Linotype" w:cs="Arial"/>
          <w:color w:val="000000" w:themeColor="text1"/>
        </w:rPr>
        <w:t>ual</w:t>
      </w:r>
      <w:r w:rsidR="007A1EF3" w:rsidRPr="004D5405">
        <w:rPr>
          <w:rFonts w:ascii="Palatino Linotype" w:hAnsi="Palatino Linotype" w:cs="Arial"/>
          <w:color w:val="000000" w:themeColor="text1"/>
        </w:rPr>
        <w:t>es</w:t>
      </w:r>
      <w:r w:rsidRPr="004D5405">
        <w:rPr>
          <w:rFonts w:ascii="Palatino Linotype" w:hAnsi="Palatino Linotype" w:cs="Arial"/>
          <w:color w:val="000000" w:themeColor="text1"/>
        </w:rPr>
        <w:t xml:space="preserve"> fue</w:t>
      </w:r>
      <w:r w:rsidR="007A1EF3" w:rsidRPr="004D5405">
        <w:rPr>
          <w:rFonts w:ascii="Palatino Linotype" w:hAnsi="Palatino Linotype" w:cs="Arial"/>
          <w:color w:val="000000" w:themeColor="text1"/>
        </w:rPr>
        <w:t>ron</w:t>
      </w:r>
      <w:r w:rsidRPr="004D5405">
        <w:rPr>
          <w:rFonts w:ascii="Palatino Linotype" w:hAnsi="Palatino Linotype" w:cs="Arial"/>
          <w:color w:val="000000" w:themeColor="text1"/>
        </w:rPr>
        <w:t xml:space="preserve"> registrado</w:t>
      </w:r>
      <w:r w:rsidR="007A1EF3"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en </w:t>
      </w:r>
      <w:r w:rsidRPr="004D5405">
        <w:rPr>
          <w:rFonts w:ascii="Palatino Linotype" w:hAnsi="Palatino Linotype" w:cs="Arial"/>
          <w:b/>
          <w:color w:val="000000" w:themeColor="text1"/>
        </w:rPr>
        <w:t xml:space="preserve">EL SAIMEX, </w:t>
      </w:r>
      <w:r w:rsidR="00CA1E01" w:rsidRPr="004D5405">
        <w:rPr>
          <w:rFonts w:ascii="Palatino Linotype" w:hAnsi="Palatino Linotype" w:cs="Arial"/>
          <w:color w:val="000000" w:themeColor="text1"/>
        </w:rPr>
        <w:t xml:space="preserve">y </w:t>
      </w:r>
      <w:r w:rsidRPr="004D5405">
        <w:rPr>
          <w:rFonts w:ascii="Palatino Linotype" w:hAnsi="Palatino Linotype" w:cs="Arial"/>
          <w:color w:val="000000" w:themeColor="text1"/>
        </w:rPr>
        <w:t>se le</w:t>
      </w:r>
      <w:r w:rsidR="007A1EF3"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asignó l</w:t>
      </w:r>
      <w:r w:rsidR="007A1EF3" w:rsidRPr="004D5405">
        <w:rPr>
          <w:rFonts w:ascii="Palatino Linotype" w:hAnsi="Palatino Linotype" w:cs="Arial"/>
          <w:color w:val="000000" w:themeColor="text1"/>
        </w:rPr>
        <w:t>os</w:t>
      </w:r>
      <w:r w:rsidRPr="004D5405">
        <w:rPr>
          <w:rFonts w:ascii="Palatino Linotype" w:hAnsi="Palatino Linotype" w:cs="Arial"/>
          <w:color w:val="000000" w:themeColor="text1"/>
        </w:rPr>
        <w:t xml:space="preserve"> </w:t>
      </w:r>
      <w:r w:rsidR="003A174B" w:rsidRPr="004D5405">
        <w:rPr>
          <w:rFonts w:ascii="Palatino Linotype" w:hAnsi="Palatino Linotype" w:cs="Arial"/>
          <w:color w:val="000000" w:themeColor="text1"/>
        </w:rPr>
        <w:t xml:space="preserve">siguientes </w:t>
      </w:r>
      <w:r w:rsidRPr="004D5405">
        <w:rPr>
          <w:rFonts w:ascii="Palatino Linotype" w:hAnsi="Palatino Linotype" w:cs="Arial"/>
          <w:color w:val="000000" w:themeColor="text1"/>
        </w:rPr>
        <w:t>número</w:t>
      </w:r>
      <w:r w:rsidR="007A1EF3"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de expediente</w:t>
      </w:r>
      <w:r w:rsidR="003A174B" w:rsidRPr="004D5405">
        <w:rPr>
          <w:rFonts w:ascii="Palatino Linotype" w:hAnsi="Palatino Linotype" w:cs="Arial"/>
          <w:color w:val="000000" w:themeColor="text1"/>
        </w:rPr>
        <w:t>:</w:t>
      </w:r>
    </w:p>
    <w:p w14:paraId="264D491A" w14:textId="4EA2B6EA"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14237/INFOEM/IP/RR/2022, 14238/INFOEM/IP/RR/2022, 14239/INFOEM/IP/RR/2022</w:t>
      </w:r>
    </w:p>
    <w:p w14:paraId="717E34A4" w14:textId="74F6EF15"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14240/INFOEM/IP/RR/2022, 14241/INFOEM/IP/RR/2022, 14242/INFOEM/IP/RR/2022</w:t>
      </w:r>
    </w:p>
    <w:p w14:paraId="79D0B63B" w14:textId="6100414A"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14243/INFOEM/IP/RR/2022, 14244/INFOEM/IP/RR/2022, 14245/INFOEM/IP/RR/2022</w:t>
      </w:r>
    </w:p>
    <w:p w14:paraId="54DD3A58" w14:textId="1CB1E8A4"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14246/INFOEM/IP/RR/2022, 14247/INFOEM/IP/RR/2022, 14248/INFOEM/IP/RR/2022</w:t>
      </w:r>
    </w:p>
    <w:p w14:paraId="1975E883" w14:textId="1C5BCC9D"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14249/INFOEM/IP/RR/2022, 14250/INFOEM/IP/RR/2022, 14251/INFOEM/IP/RR/2022</w:t>
      </w:r>
    </w:p>
    <w:p w14:paraId="3D7D76A7" w14:textId="5AF4E7CF"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14252/INFOEM/IP/RR/2022, 14253/INFOEM/IP/RR/2022, 14254/INFOEM/IP/RR/2022</w:t>
      </w:r>
    </w:p>
    <w:p w14:paraId="4BD5A1FF" w14:textId="7B6CE744"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14255/INFOEM/IP/RR/2022, 14256/INFOEM/IP/RR/2022, 14257/INFOEM/IP/RR/2022</w:t>
      </w:r>
    </w:p>
    <w:p w14:paraId="585691ED" w14:textId="2C791009"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14258/INFOEM/IP/RR/2022, 14259/INFOEM/IP/RR/2022, 14260/INFOEM/IP/RR/2022</w:t>
      </w:r>
    </w:p>
    <w:p w14:paraId="2D4D2962" w14:textId="652F6B20"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14261/INFOEM/IP/RR/2022, 14262/INFOEM/IP/RR/2022, 14263/INFOEM/IP/RR/2022</w:t>
      </w:r>
    </w:p>
    <w:p w14:paraId="040631DA" w14:textId="01ACB5C8"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lastRenderedPageBreak/>
        <w:t>14264/INFOEM/IP/RR/2022, 14265/INFOEM/IP/RR/2022, 14266/INFOEM/IP/RR/2022</w:t>
      </w:r>
    </w:p>
    <w:p w14:paraId="2E085C35" w14:textId="7D3C3AA0"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14267/INFOEM/IP/RR/2022, 14268/INFOEM/IP/RR/2022, 14269/INFOEM/IP/RR/2022</w:t>
      </w:r>
    </w:p>
    <w:p w14:paraId="78CDC85D" w14:textId="0B552872"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14270/INFOEM/IP/RR/2022, 14271/INFOEM/IP/RR/2022, 14272/INFOEM/IP/RR/2022</w:t>
      </w:r>
    </w:p>
    <w:p w14:paraId="3F19E3D4" w14:textId="4AAE7694"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14273/INFOEM/IP/RR/2022, 14274/INFOEM/IP/RR/2022, 14275/INFOEM/IP/RR/2022</w:t>
      </w:r>
    </w:p>
    <w:p w14:paraId="40AD15C1" w14:textId="3197E72B"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14276/INFOEM/IP/RR/2022, 14277/INFOEM/IP/RR/2022, 14278/INFOEM/IP/RR/2022</w:t>
      </w:r>
    </w:p>
    <w:p w14:paraId="04116E16" w14:textId="61A619EF"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14279/INFOEM/IP/RR/2022, 14280/INFOEM/IP/RR/2022, 14281/INFOEM/IP/RR/2022</w:t>
      </w:r>
    </w:p>
    <w:p w14:paraId="66F5A13F" w14:textId="3F42D212"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14282/INFOEM/IP/RR/2022, 14283/INFOEM/IP/RR/2022, 14284/INFOEM/IP/RR/2022</w:t>
      </w:r>
    </w:p>
    <w:p w14:paraId="44148AB5" w14:textId="76462696"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14285/INFOEM/IP/RR/2022, 14286/INFOEM/IP/RR/2022, 14287/INFOEM/IP/RR/2022</w:t>
      </w:r>
    </w:p>
    <w:p w14:paraId="23A09EF3" w14:textId="28EF3B2A"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14288/INFOEM/IP/RR/2022, 14289/INFOEM/IP/RR/2022, 14290/INFOEM/IP/RR/2022</w:t>
      </w:r>
    </w:p>
    <w:p w14:paraId="768DDE0C" w14:textId="37A82B39"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14291/INFOEM/IP/RR/2022, 14292/INFOEM/IP/RR/2022, 14293/INFOEM/IP/RR/2022</w:t>
      </w:r>
    </w:p>
    <w:p w14:paraId="504A7B03" w14:textId="603E4C14"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14294/INFOEM/IP/RR/2022, 14295/INFOEM/IP/RR/2022, 14296/INFOEM/IP/RR/2022</w:t>
      </w:r>
    </w:p>
    <w:p w14:paraId="173C1316" w14:textId="20B8E481"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14297/INFOEM/IP/RR/2022, 14298/INFOEM/IP/RR/2022, 14299/INFOEM/IP/RR/2022</w:t>
      </w:r>
    </w:p>
    <w:p w14:paraId="3FF9CFD8" w14:textId="0F9DA24C"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14300/INFOEM/IP/RR/2022, 14301/INFOEM/IP/RR/2022, 14302/INFOEM/IP/RR/2022</w:t>
      </w:r>
    </w:p>
    <w:p w14:paraId="2FB5451C" w14:textId="102266BF"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14303/INFOEM/IP/RR/2022, 14304/INFOEM/IP/RR/2022, 14305/INFOEM/IP/RR/2022</w:t>
      </w:r>
    </w:p>
    <w:p w14:paraId="3EAE2AB5" w14:textId="414061E8"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14306/INFOEM/IP/RR/2022, 14307/INFOEM/IP/RR/2022, 14308/INFOEM/IP/RR/2022</w:t>
      </w:r>
    </w:p>
    <w:p w14:paraId="42B11F95" w14:textId="259B828B"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14309/INFOEM/IP/RR/2022, 14310/INFOEM/IP/RR/2022, 14311/INFOEM/IP/RR/2022</w:t>
      </w:r>
    </w:p>
    <w:p w14:paraId="56DE646A" w14:textId="6290D14F"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14312/INFOEM/IP/RR/2022, 14313/INFOEM/IP/RR/2022, 14314/INFOEM/IP/RR/2022</w:t>
      </w:r>
    </w:p>
    <w:p w14:paraId="6DBC9EA4" w14:textId="3D3811A3"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14315/INFOEM/IP/RR/2022, 14316/INFOEM/IP/RR/2022, 14317/INFOEM/IP/RR/2022</w:t>
      </w:r>
    </w:p>
    <w:p w14:paraId="25EFB84C" w14:textId="1EDB9BA3"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14318/INFOEM/IP/RR/2022, 14319/INFOEM/IP/RR/2022, 14320/INFOEM/IP/RR/2022</w:t>
      </w:r>
    </w:p>
    <w:p w14:paraId="09ADF8A9" w14:textId="19ACD294"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14321/INFOEM/IP/RR/2022, 14322/INFOEM/IP/RR/2022, 14323/INFOEM/IP/RR/2022</w:t>
      </w:r>
    </w:p>
    <w:p w14:paraId="6BF9BAF0" w14:textId="40E3E0FE"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14324/INFOEM/IP/RR/2022, 14325/INFOEM/IP/RR/2022, 14326/INFOEM/IP/RR/2022</w:t>
      </w:r>
    </w:p>
    <w:p w14:paraId="0CA6885B" w14:textId="6C29CEF5"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14327/INFOEM/IP/RR/2022, 14328/INFOEM/IP/RR/2022, 14329/INFOEM/IP/RR/2022</w:t>
      </w:r>
    </w:p>
    <w:p w14:paraId="2613779B" w14:textId="341AD448"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14330/INFOEM/IP/RR/2022, 14331/INFOEM/IP/RR/2022, 14332/INFOEM/IP/RR/2022</w:t>
      </w:r>
    </w:p>
    <w:p w14:paraId="4040EF71" w14:textId="77AEE682"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14333/INFOEM/IP/RR/2022, 14334/INFOEM/IP/RR/2022, 14335/INFOEM/IP/RR/2022</w:t>
      </w:r>
    </w:p>
    <w:p w14:paraId="046BE084" w14:textId="58C0972D"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lastRenderedPageBreak/>
        <w:t>14336/INFOEM/IP/RR/2022, 14337/INFOEM/IP/RR/2022, 14338/INFOEM/IP/RR/2022</w:t>
      </w:r>
    </w:p>
    <w:p w14:paraId="16CEB752" w14:textId="69392643"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14339/INFOEM/IP/RR/2022, 14340/INFOEM/IP/RR/2022, 14341/INFOEM/IP/RR/2022</w:t>
      </w:r>
    </w:p>
    <w:p w14:paraId="2338309C" w14:textId="6FD129DA" w:rsidR="003A174B" w:rsidRPr="002364CB" w:rsidRDefault="003A174B" w:rsidP="003A174B">
      <w:pPr>
        <w:spacing w:line="360" w:lineRule="auto"/>
        <w:jc w:val="both"/>
        <w:rPr>
          <w:rFonts w:ascii="Palatino Linotype" w:hAnsi="Palatino Linotype"/>
          <w:b/>
          <w:lang w:val="en-US"/>
        </w:rPr>
      </w:pPr>
      <w:r w:rsidRPr="002364CB">
        <w:rPr>
          <w:rFonts w:ascii="Palatino Linotype" w:hAnsi="Palatino Linotype"/>
          <w:b/>
          <w:lang w:val="en-US"/>
        </w:rPr>
        <w:t>14342/INFOEM/IP/RR/2022, 14343/INFOEM/IP/RR/2022, 14344/INFOEM/IP/RR/2022</w:t>
      </w:r>
    </w:p>
    <w:p w14:paraId="767DEE1E" w14:textId="64160A3F" w:rsidR="00626768" w:rsidRPr="004D5405" w:rsidRDefault="003A174B" w:rsidP="003A174B">
      <w:pPr>
        <w:spacing w:line="360" w:lineRule="auto"/>
        <w:jc w:val="both"/>
        <w:rPr>
          <w:rFonts w:ascii="Palatino Linotype" w:hAnsi="Palatino Linotype" w:cs="Arial"/>
          <w:color w:val="000000" w:themeColor="text1"/>
        </w:rPr>
      </w:pPr>
      <w:r w:rsidRPr="004D5405">
        <w:rPr>
          <w:rFonts w:ascii="Palatino Linotype" w:hAnsi="Palatino Linotype"/>
          <w:b/>
        </w:rPr>
        <w:t>14345/INFOEM/IP/RR/2022</w:t>
      </w:r>
      <w:r w:rsidR="00A02079" w:rsidRPr="004D5405">
        <w:rPr>
          <w:rFonts w:ascii="Palatino Linotype" w:hAnsi="Palatino Linotype"/>
          <w:b/>
        </w:rPr>
        <w:t xml:space="preserve"> y</w:t>
      </w:r>
      <w:r w:rsidRPr="004D5405">
        <w:rPr>
          <w:rFonts w:ascii="Palatino Linotype" w:hAnsi="Palatino Linotype"/>
          <w:b/>
        </w:rPr>
        <w:t xml:space="preserve"> 14346/INFOEM/IP/RR/2022</w:t>
      </w:r>
      <w:r w:rsidR="00A02079" w:rsidRPr="004D5405">
        <w:rPr>
          <w:rFonts w:ascii="Palatino Linotype" w:hAnsi="Palatino Linotype"/>
          <w:b/>
        </w:rPr>
        <w:t xml:space="preserve"> </w:t>
      </w:r>
      <w:r w:rsidR="00196321" w:rsidRPr="004D5405">
        <w:rPr>
          <w:rFonts w:ascii="Palatino Linotype" w:hAnsi="Palatino Linotype" w:cs="Arial"/>
          <w:color w:val="000000" w:themeColor="text1"/>
        </w:rPr>
        <w:t>en los</w:t>
      </w:r>
      <w:r w:rsidR="00597EF5" w:rsidRPr="004D5405">
        <w:rPr>
          <w:rFonts w:ascii="Palatino Linotype" w:hAnsi="Palatino Linotype" w:cs="Arial"/>
          <w:color w:val="000000" w:themeColor="text1"/>
        </w:rPr>
        <w:t xml:space="preserve"> que señaló como</w:t>
      </w:r>
      <w:r w:rsidR="00A02079" w:rsidRPr="004D5405">
        <w:rPr>
          <w:rFonts w:ascii="Palatino Linotype" w:hAnsi="Palatino Linotype" w:cs="Arial"/>
          <w:color w:val="000000" w:themeColor="text1"/>
        </w:rPr>
        <w:t xml:space="preserve"> </w:t>
      </w:r>
      <w:r w:rsidR="00A02079" w:rsidRPr="004D5405">
        <w:rPr>
          <w:rFonts w:ascii="Palatino Linotype" w:hAnsi="Palatino Linotype" w:cs="Arial"/>
          <w:b/>
          <w:color w:val="000000" w:themeColor="text1"/>
          <w:lang w:val="es-419"/>
        </w:rPr>
        <w:t>Acto</w:t>
      </w:r>
      <w:r w:rsidR="00A02079" w:rsidRPr="004D5405">
        <w:rPr>
          <w:rFonts w:ascii="Palatino Linotype" w:hAnsi="Palatino Linotype" w:cs="Arial"/>
          <w:b/>
          <w:color w:val="000000" w:themeColor="text1"/>
        </w:rPr>
        <w:t xml:space="preserve"> </w:t>
      </w:r>
      <w:proofErr w:type="gramStart"/>
      <w:r w:rsidR="00A02079" w:rsidRPr="004D5405">
        <w:rPr>
          <w:rFonts w:ascii="Palatino Linotype" w:hAnsi="Palatino Linotype" w:cs="Arial"/>
          <w:b/>
          <w:color w:val="000000" w:themeColor="text1"/>
        </w:rPr>
        <w:t>impugnado</w:t>
      </w:r>
      <w:proofErr w:type="gramEnd"/>
      <w:r w:rsidR="00A02079" w:rsidRPr="004D5405">
        <w:rPr>
          <w:rFonts w:ascii="Palatino Linotype" w:hAnsi="Palatino Linotype" w:cs="Arial"/>
          <w:b/>
          <w:color w:val="000000" w:themeColor="text1"/>
        </w:rPr>
        <w:t xml:space="preserve"> </w:t>
      </w:r>
      <w:r w:rsidR="00A02079" w:rsidRPr="004D5405">
        <w:rPr>
          <w:rFonts w:ascii="Palatino Linotype" w:hAnsi="Palatino Linotype" w:cs="Arial"/>
          <w:color w:val="000000" w:themeColor="text1"/>
        </w:rPr>
        <w:t xml:space="preserve">así como </w:t>
      </w:r>
      <w:r w:rsidR="00D752D3" w:rsidRPr="004D5405">
        <w:rPr>
          <w:rFonts w:ascii="Palatino Linotype" w:hAnsi="Palatino Linotype" w:cs="Arial"/>
          <w:b/>
          <w:color w:val="000000" w:themeColor="text1"/>
        </w:rPr>
        <w:t>razones o motivos de inconformidad</w:t>
      </w:r>
      <w:r w:rsidR="00626768" w:rsidRPr="004D5405">
        <w:rPr>
          <w:rFonts w:ascii="Palatino Linotype" w:hAnsi="Palatino Linotype" w:cs="Arial"/>
          <w:color w:val="000000" w:themeColor="text1"/>
        </w:rPr>
        <w:t>:</w:t>
      </w:r>
    </w:p>
    <w:p w14:paraId="7D72F44B" w14:textId="77777777" w:rsidR="00A02079" w:rsidRPr="004D5405" w:rsidRDefault="00A02079" w:rsidP="002500ED">
      <w:pPr>
        <w:spacing w:line="360" w:lineRule="auto"/>
        <w:jc w:val="both"/>
        <w:rPr>
          <w:rFonts w:ascii="Palatino Linotype" w:hAnsi="Palatino Linotype" w:cs="Arial"/>
          <w:b/>
          <w:color w:val="000000" w:themeColor="text1"/>
          <w:sz w:val="18"/>
          <w:lang w:val="es-419"/>
        </w:rPr>
      </w:pPr>
    </w:p>
    <w:p w14:paraId="63B8ADDC" w14:textId="7C8F8F5D" w:rsidR="007147F4" w:rsidRPr="004D5405" w:rsidRDefault="007147F4" w:rsidP="00D752D3">
      <w:pPr>
        <w:ind w:left="851" w:right="1134"/>
        <w:jc w:val="both"/>
        <w:rPr>
          <w:rFonts w:ascii="Palatino Linotype" w:hAnsi="Palatino Linotype" w:cs="Arial"/>
          <w:color w:val="000000" w:themeColor="text1"/>
          <w:sz w:val="22"/>
          <w:szCs w:val="22"/>
          <w:lang w:val="es-419"/>
        </w:rPr>
      </w:pPr>
      <w:r w:rsidRPr="004D5405">
        <w:rPr>
          <w:rFonts w:ascii="Palatino Linotype" w:hAnsi="Palatino Linotype" w:cs="Arial"/>
          <w:i/>
          <w:color w:val="000000" w:themeColor="text1"/>
          <w:sz w:val="22"/>
          <w:szCs w:val="22"/>
          <w:lang w:val="es-419"/>
        </w:rPr>
        <w:t>“</w:t>
      </w:r>
      <w:r w:rsidR="00D752D3" w:rsidRPr="004D5405">
        <w:rPr>
          <w:rFonts w:ascii="Palatino Linotype" w:hAnsi="Palatino Linotype" w:cs="Arial"/>
          <w:i/>
          <w:color w:val="000000" w:themeColor="text1"/>
          <w:sz w:val="22"/>
          <w:szCs w:val="22"/>
          <w:lang w:val="es-419"/>
        </w:rPr>
        <w:t xml:space="preserve">Pleno del Instituto de Transparencia, Acceso a la Información Pública y Protección de Datos Personales del Estado de México y Municipios INFOEM Con fundamento en el artículo 176 de la Ley de Transparencia y Acceso a la Información Pública del Estado de México y Municipios, ante Ustedes comparezco para exponer que el Ayuntamiento de Cuautitlán Izcalli, como sujeto obligado violento mi derecho de acceso a la información pública, negándome la entrega de información requerida mediante el Sistema de Acceso a la Información Pública, demostrando su ineptitud y opacidad de la Coordinación de Transparencia , realizando un acumulado de solicitudes para emitir su respuesta, así mismo solicitaron ampliación de término, sin bien es cierto en el artículo 163 de la Ley en comento, lo permite, pero esto es para que en los días solicitados de más se trabaje la información en caso de ser bastante y de clasificarse para poder ser remitida al solicitante, acto que no se materializo, porque en la respuesta manifestaron que se realizó un cambio de modalidad, motivando que sobre pasa las capacidades humanas y administrativas de la Coordinación de Transparencia y que tienen un 210% más de solicitudes que las ingresadas en años anteriores, sin embrago no considero que todas las solicitudes que mencionan sean competencia de la Coordinación es decir que obra la información requerida en sus archivos y que sea esta quien emite la respuesta, en su en el porcentaje excesivo, si no que la Coordinación solo turna y da contestación porque lo que no puede justificar la carga excesiva, porque son para la áreas a quien se les turna la solicitud y quienes procesan y remiten la respuesta por lo que el trabajo es de las mismas. Es preciso citar el artículo 158 de la Ley en comento: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w:t>
      </w:r>
      <w:r w:rsidR="00D752D3" w:rsidRPr="004D5405">
        <w:rPr>
          <w:rFonts w:ascii="Palatino Linotype" w:hAnsi="Palatino Linotype" w:cs="Arial"/>
          <w:i/>
          <w:color w:val="000000" w:themeColor="text1"/>
          <w:sz w:val="22"/>
          <w:szCs w:val="22"/>
          <w:lang w:val="es-419"/>
        </w:rPr>
        <w:lastRenderedPageBreak/>
        <w:t>información clasificada. En todo caso, se facilitará su copia simple o certificada, así como su reproducción por cualquier medio disponible en las instalaciones del sujeto obligado o que, en su caso, aporte el solicitante. De lo manifestando anteriormente pido se les ordene la entrega de la información y contesten de manera puntual y precisa la solicitud que nos ocupa y no realicen actos de omisión para ganar tiempo y no dar respuesta, sumando que solo ocupan un día el 12 de septiembre y dos horas, sin dar oportunidad de acudir, caso que no será posible porque la modalidad en la fue requerida la respuesta es por SAIMEX, sumando que no sobrepasaría las capacidades humanas por el tiempo de más que solicitaron y mucho menos del sistema por lo que es evidente que dicha información puede ser proporcionada por la modalidad requerida.</w:t>
      </w:r>
      <w:r w:rsidRPr="004D5405">
        <w:rPr>
          <w:rFonts w:ascii="Palatino Linotype" w:hAnsi="Palatino Linotype" w:cs="Arial"/>
          <w:i/>
          <w:color w:val="000000" w:themeColor="text1"/>
          <w:sz w:val="22"/>
          <w:szCs w:val="22"/>
          <w:lang w:val="es-419"/>
        </w:rPr>
        <w:t>”</w:t>
      </w:r>
      <w:r w:rsidR="00D752D3" w:rsidRPr="004D5405">
        <w:rPr>
          <w:rFonts w:ascii="Palatino Linotype" w:hAnsi="Palatino Linotype" w:cs="Arial"/>
          <w:i/>
          <w:color w:val="000000" w:themeColor="text1"/>
          <w:sz w:val="22"/>
          <w:szCs w:val="22"/>
          <w:lang w:val="es-419"/>
        </w:rPr>
        <w:t xml:space="preserve"> </w:t>
      </w:r>
      <w:r w:rsidR="00D752D3" w:rsidRPr="004D5405">
        <w:rPr>
          <w:rFonts w:ascii="Palatino Linotype" w:hAnsi="Palatino Linotype" w:cs="Arial"/>
          <w:color w:val="000000" w:themeColor="text1"/>
          <w:sz w:val="22"/>
          <w:szCs w:val="22"/>
          <w:lang w:val="es-419"/>
        </w:rPr>
        <w:t>(Sic).</w:t>
      </w:r>
    </w:p>
    <w:p w14:paraId="502458E4" w14:textId="77777777" w:rsidR="007147F4" w:rsidRPr="004D5405" w:rsidRDefault="007147F4" w:rsidP="002500ED">
      <w:pPr>
        <w:ind w:left="851" w:right="1134"/>
        <w:jc w:val="both"/>
        <w:rPr>
          <w:rFonts w:ascii="Palatino Linotype" w:hAnsi="Palatino Linotype" w:cs="Arial"/>
          <w:i/>
          <w:color w:val="000000" w:themeColor="text1"/>
          <w:sz w:val="22"/>
          <w:szCs w:val="22"/>
          <w:lang w:val="es-419"/>
        </w:rPr>
      </w:pPr>
    </w:p>
    <w:p w14:paraId="2A7BD0C8" w14:textId="77777777" w:rsidR="00D752D3" w:rsidRPr="004D5405" w:rsidRDefault="00D752D3" w:rsidP="003404B0">
      <w:pPr>
        <w:spacing w:line="360" w:lineRule="auto"/>
        <w:jc w:val="both"/>
        <w:rPr>
          <w:rFonts w:ascii="Palatino Linotype" w:hAnsi="Palatino Linotype" w:cs="Arial"/>
          <w:b/>
          <w:color w:val="000000" w:themeColor="text1"/>
          <w:sz w:val="28"/>
          <w:szCs w:val="28"/>
        </w:rPr>
      </w:pPr>
    </w:p>
    <w:p w14:paraId="45B4414C" w14:textId="6AB9109C" w:rsidR="003404B0" w:rsidRPr="004D5405" w:rsidRDefault="003404B0" w:rsidP="003404B0">
      <w:pPr>
        <w:spacing w:line="360" w:lineRule="auto"/>
        <w:jc w:val="both"/>
        <w:rPr>
          <w:rFonts w:ascii="Palatino Linotype" w:hAnsi="Palatino Linotype" w:cs="Arial"/>
          <w:b/>
          <w:color w:val="000000" w:themeColor="text1"/>
          <w:sz w:val="28"/>
          <w:szCs w:val="28"/>
        </w:rPr>
      </w:pPr>
      <w:r w:rsidRPr="004D5405">
        <w:rPr>
          <w:rFonts w:ascii="Palatino Linotype" w:hAnsi="Palatino Linotype" w:cs="Arial"/>
          <w:b/>
          <w:color w:val="000000" w:themeColor="text1"/>
          <w:sz w:val="28"/>
          <w:szCs w:val="28"/>
        </w:rPr>
        <w:t>V</w:t>
      </w:r>
      <w:r w:rsidR="0076231C" w:rsidRPr="004D5405">
        <w:rPr>
          <w:rFonts w:ascii="Palatino Linotype" w:hAnsi="Palatino Linotype" w:cs="Arial"/>
          <w:b/>
          <w:color w:val="000000" w:themeColor="text1"/>
          <w:sz w:val="28"/>
          <w:szCs w:val="28"/>
        </w:rPr>
        <w:t>I</w:t>
      </w:r>
      <w:r w:rsidRPr="004D5405">
        <w:rPr>
          <w:rFonts w:ascii="Palatino Linotype" w:hAnsi="Palatino Linotype" w:cs="Arial"/>
          <w:b/>
          <w:color w:val="000000" w:themeColor="text1"/>
          <w:sz w:val="28"/>
          <w:szCs w:val="28"/>
        </w:rPr>
        <w:t xml:space="preserve">. </w:t>
      </w:r>
      <w:r w:rsidRPr="004D5405">
        <w:rPr>
          <w:rFonts w:ascii="Palatino Linotype" w:hAnsi="Palatino Linotype" w:cs="Arial"/>
          <w:b/>
          <w:sz w:val="28"/>
          <w:szCs w:val="28"/>
        </w:rPr>
        <w:t>Del turno del Recurso de Revisión</w:t>
      </w:r>
    </w:p>
    <w:p w14:paraId="78F10194" w14:textId="77777777" w:rsidR="00614003" w:rsidRPr="004D5405" w:rsidRDefault="009D6B53" w:rsidP="00614003">
      <w:pPr>
        <w:spacing w:line="360" w:lineRule="auto"/>
        <w:jc w:val="both"/>
        <w:rPr>
          <w:rFonts w:ascii="Palatino Linotype" w:hAnsi="Palatino Linotype" w:cs="Arial"/>
          <w:b/>
          <w:color w:val="000000" w:themeColor="text1"/>
          <w:szCs w:val="20"/>
        </w:rPr>
      </w:pPr>
      <w:r w:rsidRPr="004D5405">
        <w:rPr>
          <w:rFonts w:ascii="Palatino Linotype" w:hAnsi="Palatino Linotype" w:cs="Arial"/>
          <w:color w:val="000000" w:themeColor="text1"/>
        </w:rPr>
        <w:t xml:space="preserve">El </w:t>
      </w:r>
      <w:r w:rsidR="00614003" w:rsidRPr="004D5405">
        <w:rPr>
          <w:rFonts w:ascii="Palatino Linotype" w:hAnsi="Palatino Linotype" w:cs="Arial"/>
          <w:b/>
          <w:bCs/>
          <w:color w:val="000000" w:themeColor="text1"/>
        </w:rPr>
        <w:t xml:space="preserve">cinco de septiembre </w:t>
      </w:r>
      <w:r w:rsidR="002D07EC" w:rsidRPr="004D5405">
        <w:rPr>
          <w:rFonts w:ascii="Palatino Linotype" w:hAnsi="Palatino Linotype" w:cs="Arial"/>
          <w:b/>
          <w:bCs/>
          <w:color w:val="000000" w:themeColor="text1"/>
          <w:lang w:val="es-419"/>
        </w:rPr>
        <w:t>de dos mil veintidós</w:t>
      </w:r>
      <w:r w:rsidRPr="004D5405">
        <w:rPr>
          <w:rFonts w:ascii="Palatino Linotype" w:hAnsi="Palatino Linotype" w:cs="Arial"/>
          <w:color w:val="000000" w:themeColor="text1"/>
        </w:rPr>
        <w:t xml:space="preserve">, </w:t>
      </w:r>
      <w:r w:rsidRPr="004D5405">
        <w:rPr>
          <w:rFonts w:ascii="Palatino Linotype" w:hAnsi="Palatino Linotype"/>
          <w:color w:val="000000" w:themeColor="text1"/>
        </w:rPr>
        <w:t>los</w:t>
      </w:r>
      <w:r w:rsidRPr="004D5405">
        <w:rPr>
          <w:rFonts w:ascii="Palatino Linotype" w:hAnsi="Palatino Linotype" w:cs="Arial"/>
          <w:color w:val="000000" w:themeColor="text1"/>
        </w:rPr>
        <w:t xml:space="preserve"> </w:t>
      </w:r>
      <w:r w:rsidR="00025060" w:rsidRPr="004D5405">
        <w:rPr>
          <w:rFonts w:ascii="Palatino Linotype" w:hAnsi="Palatino Linotype" w:cs="Arial"/>
          <w:color w:val="000000" w:themeColor="text1"/>
        </w:rPr>
        <w:t xml:space="preserve">Recursos de Revisión </w:t>
      </w:r>
      <w:r w:rsidR="005F5D50" w:rsidRPr="004D5405">
        <w:rPr>
          <w:rFonts w:ascii="Palatino Linotype" w:hAnsi="Palatino Linotype" w:cs="Arial"/>
          <w:color w:val="000000" w:themeColor="text1"/>
          <w:lang w:val="es-ES_tradnl"/>
        </w:rPr>
        <w:t>materia del presente estudio, se en</w:t>
      </w:r>
      <w:r w:rsidRPr="004D5405">
        <w:rPr>
          <w:rFonts w:ascii="Palatino Linotype" w:hAnsi="Palatino Linotype" w:cs="Arial"/>
          <w:color w:val="000000" w:themeColor="text1"/>
          <w:lang w:val="es-ES_tradnl"/>
        </w:rPr>
        <w:t xml:space="preserve">viaron electrónicamente al Instituto de </w:t>
      </w:r>
      <w:r w:rsidRPr="004D5405">
        <w:rPr>
          <w:rFonts w:ascii="Palatino Linotype" w:eastAsia="Arial Unicode MS" w:hAnsi="Palatino Linotype" w:cs="Arial"/>
          <w:color w:val="000000" w:themeColor="text1"/>
        </w:rPr>
        <w:t>Transparencia</w:t>
      </w:r>
      <w:r w:rsidRPr="004D5405">
        <w:rPr>
          <w:rFonts w:ascii="Palatino Linotype" w:hAnsi="Palatino Linotype" w:cs="Arial"/>
          <w:color w:val="000000" w:themeColor="text1"/>
          <w:lang w:val="es-ES_tradnl"/>
        </w:rPr>
        <w:t>, Acceso a la Información Pública y Protección de Datos Personales del Estado de México y Municipios</w:t>
      </w:r>
      <w:r w:rsidR="005F5D50" w:rsidRPr="004D5405">
        <w:rPr>
          <w:rFonts w:ascii="Palatino Linotype" w:hAnsi="Palatino Linotype" w:cs="Arial"/>
          <w:color w:val="000000" w:themeColor="text1"/>
          <w:lang w:val="es-ES_tradnl"/>
        </w:rPr>
        <w:t>,</w:t>
      </w:r>
      <w:r w:rsidRPr="004D5405">
        <w:rPr>
          <w:rFonts w:ascii="Palatino Linotype" w:hAnsi="Palatino Linotype" w:cs="Arial"/>
          <w:color w:val="000000" w:themeColor="text1"/>
          <w:lang w:val="es-ES_tradnl"/>
        </w:rPr>
        <w:t xml:space="preserve"> </w:t>
      </w:r>
      <w:r w:rsidR="005F5D50" w:rsidRPr="004D5405">
        <w:rPr>
          <w:rFonts w:ascii="Palatino Linotype" w:hAnsi="Palatino Linotype" w:cs="Arial"/>
          <w:color w:val="000000" w:themeColor="text1"/>
          <w:lang w:val="es-ES_tradnl"/>
        </w:rPr>
        <w:t xml:space="preserve">por lo que </w:t>
      </w:r>
      <w:r w:rsidRPr="004D5405">
        <w:rPr>
          <w:rFonts w:ascii="Palatino Linotype" w:hAnsi="Palatino Linotype" w:cs="Arial"/>
          <w:color w:val="000000" w:themeColor="text1"/>
          <w:lang w:val="es-ES_tradnl"/>
        </w:rPr>
        <w:t xml:space="preserve">con fundamento en el artículo 185, fracción I de la </w:t>
      </w:r>
      <w:r w:rsidRPr="004D5405">
        <w:rPr>
          <w:rFonts w:ascii="Palatino Linotype" w:hAnsi="Palatino Linotype"/>
          <w:color w:val="000000" w:themeColor="text1"/>
        </w:rPr>
        <w:t>Ley de Transparencia y Acceso a la Información Pública del Estado de México y Municipios</w:t>
      </w:r>
      <w:r w:rsidRPr="004D5405">
        <w:rPr>
          <w:rFonts w:ascii="Palatino Linotype" w:hAnsi="Palatino Linotype" w:cs="Arial"/>
          <w:color w:val="000000" w:themeColor="text1"/>
          <w:lang w:val="es-ES_tradnl"/>
        </w:rPr>
        <w:t>, se turnaron, a través del</w:t>
      </w:r>
      <w:r w:rsidRPr="004D5405">
        <w:rPr>
          <w:rFonts w:ascii="Palatino Linotype" w:eastAsia="Arial Unicode MS" w:hAnsi="Palatino Linotype" w:cs="Arial"/>
          <w:color w:val="000000" w:themeColor="text1"/>
          <w:lang w:val="es-ES_tradnl"/>
        </w:rPr>
        <w:t xml:space="preserve"> </w:t>
      </w:r>
      <w:r w:rsidRPr="004D5405">
        <w:rPr>
          <w:rFonts w:ascii="Palatino Linotype" w:eastAsia="Arial Unicode MS" w:hAnsi="Palatino Linotype" w:cs="Arial"/>
          <w:b/>
          <w:color w:val="000000" w:themeColor="text1"/>
          <w:lang w:val="es-ES_tradnl"/>
        </w:rPr>
        <w:t>SAIMEX</w:t>
      </w:r>
      <w:r w:rsidRPr="004D5405">
        <w:rPr>
          <w:rFonts w:ascii="Palatino Linotype" w:hAnsi="Palatino Linotype"/>
          <w:color w:val="000000" w:themeColor="text1"/>
        </w:rPr>
        <w:t xml:space="preserve">, </w:t>
      </w:r>
      <w:r w:rsidR="00815436" w:rsidRPr="004D5405">
        <w:rPr>
          <w:rFonts w:ascii="Palatino Linotype" w:hAnsi="Palatino Linotype"/>
          <w:color w:val="000000" w:themeColor="text1"/>
        </w:rPr>
        <w:t>los</w:t>
      </w:r>
      <w:r w:rsidR="00C10EEE" w:rsidRPr="004D5405">
        <w:rPr>
          <w:rFonts w:ascii="Palatino Linotype" w:hAnsi="Palatino Linotype"/>
          <w:color w:val="000000" w:themeColor="text1"/>
        </w:rPr>
        <w:t xml:space="preserve"> </w:t>
      </w:r>
      <w:r w:rsidR="00025060" w:rsidRPr="004D5405">
        <w:rPr>
          <w:rFonts w:ascii="Palatino Linotype" w:hAnsi="Palatino Linotype"/>
          <w:color w:val="000000" w:themeColor="text1"/>
        </w:rPr>
        <w:t>R</w:t>
      </w:r>
      <w:r w:rsidRPr="004D5405">
        <w:rPr>
          <w:rFonts w:ascii="Palatino Linotype" w:hAnsi="Palatino Linotype"/>
          <w:color w:val="000000" w:themeColor="text1"/>
        </w:rPr>
        <w:t>ecurso</w:t>
      </w:r>
      <w:r w:rsidR="00815436" w:rsidRPr="004D5405">
        <w:rPr>
          <w:rFonts w:ascii="Palatino Linotype" w:hAnsi="Palatino Linotype"/>
          <w:color w:val="000000" w:themeColor="text1"/>
        </w:rPr>
        <w:t>s</w:t>
      </w:r>
      <w:r w:rsidRPr="004D5405">
        <w:rPr>
          <w:rFonts w:ascii="Palatino Linotype" w:hAnsi="Palatino Linotype" w:cs="Arial"/>
          <w:color w:val="000000" w:themeColor="text1"/>
          <w:szCs w:val="20"/>
        </w:rPr>
        <w:t xml:space="preserve"> de </w:t>
      </w:r>
      <w:r w:rsidR="00025060" w:rsidRPr="004D5405">
        <w:rPr>
          <w:rFonts w:ascii="Palatino Linotype" w:hAnsi="Palatino Linotype" w:cs="Arial"/>
          <w:color w:val="000000" w:themeColor="text1"/>
          <w:szCs w:val="20"/>
        </w:rPr>
        <w:t>R</w:t>
      </w:r>
      <w:r w:rsidRPr="004D5405">
        <w:rPr>
          <w:rFonts w:ascii="Palatino Linotype" w:hAnsi="Palatino Linotype" w:cs="Arial"/>
          <w:color w:val="000000" w:themeColor="text1"/>
          <w:szCs w:val="20"/>
        </w:rPr>
        <w:t>evisión</w:t>
      </w:r>
      <w:r w:rsidR="008C2D6D" w:rsidRPr="004D5405">
        <w:rPr>
          <w:rFonts w:ascii="Palatino Linotype" w:hAnsi="Palatino Linotype" w:cs="Arial"/>
          <w:color w:val="000000" w:themeColor="text1"/>
          <w:szCs w:val="20"/>
        </w:rPr>
        <w:t xml:space="preserve"> </w:t>
      </w:r>
      <w:r w:rsidR="00614003" w:rsidRPr="004D5405">
        <w:rPr>
          <w:rFonts w:ascii="Palatino Linotype" w:hAnsi="Palatino Linotype" w:cs="Arial"/>
          <w:b/>
          <w:color w:val="000000" w:themeColor="text1"/>
          <w:szCs w:val="20"/>
        </w:rPr>
        <w:t>14237/INFOEM/IP/RR/2022</w:t>
      </w:r>
    </w:p>
    <w:p w14:paraId="1694B27C" w14:textId="2DE58CAE"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14242/INFOEM/IP/RR/2022, 14247/INFOEM/IP/RR/2022, 14252/INFOEM/IP/RR/2022</w:t>
      </w:r>
    </w:p>
    <w:p w14:paraId="5D6E457E" w14:textId="066150C9"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14257/INFOEM/IP/RR/2022, 14262/INFOEM/IP/RR/2022, 14267/INFOEM/IP/RR/2022</w:t>
      </w:r>
    </w:p>
    <w:p w14:paraId="11DB4706" w14:textId="73935604"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14272/INFOEM/IP/RR/2022, 14277/INFOEM/IP/RR/2022, 14282/INFOEM/IP/RR/2022</w:t>
      </w:r>
    </w:p>
    <w:p w14:paraId="7EB3BB00" w14:textId="0940DAF0"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14287/INFOEM/IP/RR/2022, 14292/INFOEM/IP/RR/2022, 14297/INFOEM/IP/RR/2022</w:t>
      </w:r>
    </w:p>
    <w:p w14:paraId="6B6F327D" w14:textId="688F42A0"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14302/INFOEM/IP/RR/2022, 14307/INFOEM/IP/RR/2022, 14312/INFOEM/IP/RR/2022</w:t>
      </w:r>
    </w:p>
    <w:p w14:paraId="70DD7B37" w14:textId="19E18F5D" w:rsidR="00614003" w:rsidRPr="002364CB" w:rsidRDefault="00614003" w:rsidP="00614003">
      <w:pPr>
        <w:spacing w:line="360" w:lineRule="auto"/>
        <w:jc w:val="both"/>
        <w:rPr>
          <w:rFonts w:ascii="Palatino Linotype" w:hAnsi="Palatino Linotype" w:cs="Arial"/>
          <w:b/>
          <w:color w:val="000000" w:themeColor="text1"/>
          <w:szCs w:val="20"/>
          <w:lang w:val="en-US"/>
        </w:rPr>
      </w:pPr>
      <w:r w:rsidRPr="002364CB">
        <w:rPr>
          <w:rFonts w:ascii="Palatino Linotype" w:hAnsi="Palatino Linotype" w:cs="Arial"/>
          <w:b/>
          <w:color w:val="000000" w:themeColor="text1"/>
          <w:szCs w:val="20"/>
          <w:lang w:val="en-US"/>
        </w:rPr>
        <w:t>14317/INFOEM/IP/RR/2022, 14322/INFOEM/IP/RR/2022, 14327/INFOEM/IP/RR/2022</w:t>
      </w:r>
    </w:p>
    <w:p w14:paraId="6795D232" w14:textId="3D63A062" w:rsidR="00614003" w:rsidRPr="004D5405" w:rsidRDefault="00614003" w:rsidP="00614003">
      <w:pPr>
        <w:spacing w:line="360" w:lineRule="auto"/>
        <w:jc w:val="both"/>
        <w:rPr>
          <w:rFonts w:ascii="Palatino Linotype" w:hAnsi="Palatino Linotype"/>
          <w:b/>
        </w:rPr>
      </w:pPr>
      <w:r w:rsidRPr="004D5405">
        <w:rPr>
          <w:rFonts w:ascii="Palatino Linotype" w:hAnsi="Palatino Linotype" w:cs="Arial"/>
          <w:b/>
          <w:color w:val="000000" w:themeColor="text1"/>
          <w:szCs w:val="20"/>
        </w:rPr>
        <w:lastRenderedPageBreak/>
        <w:t>14332/INFOEM/IP/RR/2022, 14337/INFOEM/IP/RR/2022 y 14342/INFOEM/IP/RR/2022</w:t>
      </w:r>
      <w:r w:rsidR="003422EF" w:rsidRPr="004D5405">
        <w:rPr>
          <w:rFonts w:ascii="Palatino Linotype" w:hAnsi="Palatino Linotype"/>
          <w:b/>
        </w:rPr>
        <w:t xml:space="preserve"> </w:t>
      </w:r>
      <w:r w:rsidR="00801793" w:rsidRPr="004D5405">
        <w:rPr>
          <w:rFonts w:ascii="Palatino Linotype" w:hAnsi="Palatino Linotype"/>
        </w:rPr>
        <w:t>a</w:t>
      </w:r>
      <w:r w:rsidR="000F4F78" w:rsidRPr="004D5405">
        <w:rPr>
          <w:rFonts w:ascii="Palatino Linotype" w:hAnsi="Palatino Linotype"/>
          <w:lang w:val="es-419"/>
        </w:rPr>
        <w:t xml:space="preserve"> </w:t>
      </w:r>
      <w:r w:rsidR="009D6B53" w:rsidRPr="004D5405">
        <w:rPr>
          <w:rFonts w:ascii="Palatino Linotype" w:hAnsi="Palatino Linotype"/>
        </w:rPr>
        <w:t>l</w:t>
      </w:r>
      <w:r w:rsidR="000F4F78" w:rsidRPr="004D5405">
        <w:rPr>
          <w:rFonts w:ascii="Palatino Linotype" w:hAnsi="Palatino Linotype"/>
          <w:lang w:val="es-419"/>
        </w:rPr>
        <w:t xml:space="preserve">a </w:t>
      </w:r>
      <w:r w:rsidR="000F4F78" w:rsidRPr="004D5405">
        <w:rPr>
          <w:rFonts w:ascii="Palatino Linotype" w:hAnsi="Palatino Linotype"/>
          <w:b/>
          <w:lang w:val="es-419"/>
        </w:rPr>
        <w:t>Comisionada Sharon Cristina Morales Martínez</w:t>
      </w:r>
      <w:r w:rsidR="002759E8" w:rsidRPr="004D5405">
        <w:rPr>
          <w:rFonts w:ascii="Palatino Linotype" w:hAnsi="Palatino Linotype"/>
        </w:rPr>
        <w:t xml:space="preserve">; </w:t>
      </w:r>
      <w:r w:rsidR="008C2D6D" w:rsidRPr="004D5405">
        <w:rPr>
          <w:rFonts w:ascii="Palatino Linotype" w:hAnsi="Palatino Linotype"/>
        </w:rPr>
        <w:t>los</w:t>
      </w:r>
      <w:r w:rsidR="009D6B53" w:rsidRPr="004D5405">
        <w:rPr>
          <w:rFonts w:ascii="Palatino Linotype" w:hAnsi="Palatino Linotype"/>
        </w:rPr>
        <w:t xml:space="preserve"> </w:t>
      </w:r>
      <w:r w:rsidR="00025060" w:rsidRPr="004D5405">
        <w:rPr>
          <w:rFonts w:ascii="Palatino Linotype" w:hAnsi="Palatino Linotype"/>
        </w:rPr>
        <w:t>Recurso</w:t>
      </w:r>
      <w:r w:rsidR="008C2D6D" w:rsidRPr="004D5405">
        <w:rPr>
          <w:rFonts w:ascii="Palatino Linotype" w:hAnsi="Palatino Linotype"/>
        </w:rPr>
        <w:t>s</w:t>
      </w:r>
      <w:r w:rsidR="00025060" w:rsidRPr="004D5405">
        <w:rPr>
          <w:rFonts w:ascii="Palatino Linotype" w:hAnsi="Palatino Linotype"/>
        </w:rPr>
        <w:t xml:space="preserve"> de R</w:t>
      </w:r>
      <w:r w:rsidR="009D6B53" w:rsidRPr="004D5405">
        <w:rPr>
          <w:rFonts w:ascii="Palatino Linotype" w:hAnsi="Palatino Linotype"/>
        </w:rPr>
        <w:t xml:space="preserve">evisión </w:t>
      </w:r>
      <w:r w:rsidRPr="004D5405">
        <w:rPr>
          <w:rFonts w:ascii="Palatino Linotype" w:hAnsi="Palatino Linotype"/>
          <w:b/>
        </w:rPr>
        <w:t>14240/INFOEM/IP/RR/2022, 14245/INFOEM/IP/RR/2022, 14250/INFOEM/IP/RR/2022</w:t>
      </w:r>
    </w:p>
    <w:p w14:paraId="7C695F84" w14:textId="7D7018E0"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14255/INFOEM/IP/RR/2022, 14260/INFOEM/IP/RR/2022, 14265/INFOEM/IP/RR/2022</w:t>
      </w:r>
    </w:p>
    <w:p w14:paraId="38CDB7B4" w14:textId="5F90D57B"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14270/INFOEM/IP/RR/2022, 14275/INFOEM/IP/RR/2022, 14280/INFOEM/IP/RR/2022</w:t>
      </w:r>
    </w:p>
    <w:p w14:paraId="012B8E0E" w14:textId="2723DFEC"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14285/INFOEM/IP/RR/2022, 14290/INFOEM/IP/RR/2022, 14295/INFOEM/IP/RR/2022</w:t>
      </w:r>
    </w:p>
    <w:p w14:paraId="0F4EDBBC" w14:textId="207ACB13"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14300/INFOEM/IP/RR/2022, 14305/INFOEM/IP/RR/2022, 14310/INFOEM/IP/RR/2022</w:t>
      </w:r>
    </w:p>
    <w:p w14:paraId="5E37D612" w14:textId="2F61669E"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14315/INFOEM/IP/RR/2022, 14320/INFOEM/IP/RR/2022, 14325/INFOEM/IP/RR/2022</w:t>
      </w:r>
    </w:p>
    <w:p w14:paraId="336F965E" w14:textId="26FB4491"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14330/INFOEM/IP/RR/2022, 14335/INFOEM/IP/RR/2022, 14340/INFOEM/IP/RR/2022</w:t>
      </w:r>
      <w:r w:rsidR="002759E8" w:rsidRPr="002364CB">
        <w:rPr>
          <w:rFonts w:ascii="Palatino Linotype" w:hAnsi="Palatino Linotype"/>
          <w:b/>
          <w:lang w:val="en-US"/>
        </w:rPr>
        <w:t xml:space="preserve"> y </w:t>
      </w:r>
      <w:r w:rsidRPr="002364CB">
        <w:rPr>
          <w:rFonts w:ascii="Palatino Linotype" w:hAnsi="Palatino Linotype"/>
          <w:b/>
          <w:lang w:val="en-US"/>
        </w:rPr>
        <w:t>14345/INFOEM/IP/RR/2022</w:t>
      </w:r>
      <w:r w:rsidR="003422EF" w:rsidRPr="002364CB">
        <w:rPr>
          <w:rFonts w:ascii="Palatino Linotype" w:hAnsi="Palatino Linotype"/>
          <w:b/>
          <w:lang w:val="en-US"/>
        </w:rPr>
        <w:t xml:space="preserve"> </w:t>
      </w:r>
      <w:r w:rsidR="003422EF" w:rsidRPr="002364CB">
        <w:rPr>
          <w:rFonts w:ascii="Palatino Linotype" w:hAnsi="Palatino Linotype"/>
          <w:lang w:val="en-US"/>
        </w:rPr>
        <w:t xml:space="preserve">al </w:t>
      </w:r>
      <w:r w:rsidR="009D6B53" w:rsidRPr="002364CB">
        <w:rPr>
          <w:rFonts w:ascii="Palatino Linotype" w:hAnsi="Palatino Linotype"/>
          <w:b/>
          <w:lang w:val="en-US"/>
        </w:rPr>
        <w:t>Comisionad</w:t>
      </w:r>
      <w:r w:rsidR="00267FBD" w:rsidRPr="002364CB">
        <w:rPr>
          <w:rFonts w:ascii="Palatino Linotype" w:hAnsi="Palatino Linotype"/>
          <w:b/>
          <w:lang w:val="en-US"/>
        </w:rPr>
        <w:t xml:space="preserve">o </w:t>
      </w:r>
      <w:r w:rsidR="00801793" w:rsidRPr="002364CB">
        <w:rPr>
          <w:rFonts w:ascii="Palatino Linotype" w:hAnsi="Palatino Linotype"/>
          <w:b/>
          <w:lang w:val="en-US"/>
        </w:rPr>
        <w:t>Presidente José Martínez Vilchis</w:t>
      </w:r>
      <w:r w:rsidR="002759E8" w:rsidRPr="002364CB">
        <w:rPr>
          <w:rFonts w:ascii="Palatino Linotype" w:hAnsi="Palatino Linotype"/>
          <w:b/>
          <w:lang w:val="en-US"/>
        </w:rPr>
        <w:t>;</w:t>
      </w:r>
      <w:r w:rsidR="009D6B53" w:rsidRPr="002364CB">
        <w:rPr>
          <w:rFonts w:ascii="Palatino Linotype" w:hAnsi="Palatino Linotype"/>
          <w:color w:val="000000" w:themeColor="text1"/>
          <w:lang w:val="en-US"/>
        </w:rPr>
        <w:t xml:space="preserve"> </w:t>
      </w:r>
      <w:r w:rsidR="00EB2306" w:rsidRPr="002364CB">
        <w:rPr>
          <w:rFonts w:ascii="Palatino Linotype" w:hAnsi="Palatino Linotype"/>
          <w:color w:val="000000" w:themeColor="text1"/>
          <w:lang w:val="en-US"/>
        </w:rPr>
        <w:t>los</w:t>
      </w:r>
      <w:r w:rsidR="00102F98" w:rsidRPr="002364CB">
        <w:rPr>
          <w:rFonts w:ascii="Palatino Linotype" w:hAnsi="Palatino Linotype"/>
          <w:color w:val="000000" w:themeColor="text1"/>
          <w:lang w:val="en-US"/>
        </w:rPr>
        <w:t xml:space="preserve"> </w:t>
      </w:r>
      <w:r w:rsidR="00102F98" w:rsidRPr="002364CB">
        <w:rPr>
          <w:rFonts w:ascii="Palatino Linotype" w:hAnsi="Palatino Linotype"/>
          <w:lang w:val="en-US"/>
        </w:rPr>
        <w:t>Recurso</w:t>
      </w:r>
      <w:r w:rsidR="00EB2306" w:rsidRPr="002364CB">
        <w:rPr>
          <w:rFonts w:ascii="Palatino Linotype" w:hAnsi="Palatino Linotype"/>
          <w:lang w:val="en-US"/>
        </w:rPr>
        <w:t>s</w:t>
      </w:r>
      <w:r w:rsidR="00102F98" w:rsidRPr="002364CB">
        <w:rPr>
          <w:rFonts w:ascii="Palatino Linotype" w:hAnsi="Palatino Linotype"/>
          <w:lang w:val="en-US"/>
        </w:rPr>
        <w:t xml:space="preserve"> de Revisión</w:t>
      </w:r>
      <w:r w:rsidR="00102F98" w:rsidRPr="002364CB">
        <w:rPr>
          <w:rFonts w:ascii="Palatino Linotype" w:hAnsi="Palatino Linotype"/>
          <w:color w:val="000000" w:themeColor="text1"/>
          <w:lang w:val="en-US"/>
        </w:rPr>
        <w:t xml:space="preserve"> </w:t>
      </w:r>
      <w:r w:rsidRPr="002364CB">
        <w:rPr>
          <w:rFonts w:ascii="Palatino Linotype" w:hAnsi="Palatino Linotype"/>
          <w:b/>
          <w:lang w:val="en-US"/>
        </w:rPr>
        <w:t>14241/INFOEM/IP/RR/2022, 14246/INFOEM/IP/RR/2022,</w:t>
      </w:r>
      <w:r w:rsidR="002759E8" w:rsidRPr="002364CB">
        <w:rPr>
          <w:rFonts w:ascii="Palatino Linotype" w:hAnsi="Palatino Linotype"/>
          <w:b/>
          <w:lang w:val="en-US"/>
        </w:rPr>
        <w:t xml:space="preserve"> </w:t>
      </w:r>
      <w:r w:rsidRPr="002364CB">
        <w:rPr>
          <w:rFonts w:ascii="Palatino Linotype" w:hAnsi="Palatino Linotype"/>
          <w:b/>
          <w:lang w:val="en-US"/>
        </w:rPr>
        <w:t>14251/INFOEM/IP/RR/2022, 14256/INFOEM/IP/RR/2022, 14261/INFOEM/IP/RR/2022</w:t>
      </w:r>
    </w:p>
    <w:p w14:paraId="136241D5" w14:textId="56A42887"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14266/INFOEM/IP/RR/2022, 14271/INFOEM/IP/RR/2022, 14276/INFOEM/IP/RR/2022</w:t>
      </w:r>
    </w:p>
    <w:p w14:paraId="37E9B757" w14:textId="570B049B"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14281/INFOEM/IP/RR/2022, 14286/INFOEM/IP/RR/2022, 14291/INFOEM/IP/RR/2022</w:t>
      </w:r>
    </w:p>
    <w:p w14:paraId="5B662FE7" w14:textId="2A490016"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14296/INFOEM/IP/RR/2022, 14301/INFOEM/IP/RR/2022, 14306/INFOEM/IP/RR/2022</w:t>
      </w:r>
    </w:p>
    <w:p w14:paraId="127F8BE2" w14:textId="2421E324"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14311/INFOEM/IP/RR/2022, 14316/INFOEM/IP/RR/2022, 14321/INFOEM/IP/RR/2022</w:t>
      </w:r>
    </w:p>
    <w:p w14:paraId="31F54CE9" w14:textId="4C92072E"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14326/INFOEM/IP/RR/2022, 14331/INFOEM/IP/RR/2022, 14336/INFOEM/IP/RR/2022</w:t>
      </w:r>
    </w:p>
    <w:p w14:paraId="5B5B38C3" w14:textId="44F0EBB9" w:rsidR="00614003" w:rsidRPr="004D5405" w:rsidRDefault="00614003" w:rsidP="00614003">
      <w:pPr>
        <w:spacing w:line="360" w:lineRule="auto"/>
        <w:jc w:val="both"/>
        <w:rPr>
          <w:rFonts w:ascii="Palatino Linotype" w:hAnsi="Palatino Linotype"/>
          <w:b/>
        </w:rPr>
      </w:pPr>
      <w:r w:rsidRPr="004D5405">
        <w:rPr>
          <w:rFonts w:ascii="Palatino Linotype" w:hAnsi="Palatino Linotype"/>
          <w:b/>
        </w:rPr>
        <w:t>14341/INFOEM/IP/RR/2022</w:t>
      </w:r>
      <w:r w:rsidR="002759E8" w:rsidRPr="004D5405">
        <w:rPr>
          <w:rFonts w:ascii="Palatino Linotype" w:hAnsi="Palatino Linotype"/>
          <w:b/>
        </w:rPr>
        <w:t xml:space="preserve"> y </w:t>
      </w:r>
      <w:r w:rsidRPr="004D5405">
        <w:rPr>
          <w:rFonts w:ascii="Palatino Linotype" w:hAnsi="Palatino Linotype"/>
          <w:b/>
        </w:rPr>
        <w:t>14346/INFOEM/IP/RR/2022</w:t>
      </w:r>
      <w:r w:rsidR="008C2D6D" w:rsidRPr="004D5405">
        <w:rPr>
          <w:rFonts w:ascii="Palatino Linotype" w:hAnsi="Palatino Linotype"/>
          <w:b/>
        </w:rPr>
        <w:t>,</w:t>
      </w:r>
      <w:r w:rsidR="00267FBD" w:rsidRPr="004D5405">
        <w:t xml:space="preserve"> </w:t>
      </w:r>
      <w:r w:rsidR="00102F98" w:rsidRPr="004D5405">
        <w:rPr>
          <w:rFonts w:ascii="Palatino Linotype" w:hAnsi="Palatino Linotype"/>
        </w:rPr>
        <w:t>al</w:t>
      </w:r>
      <w:r w:rsidR="00102F98" w:rsidRPr="004D5405">
        <w:rPr>
          <w:rFonts w:ascii="Palatino Linotype" w:hAnsi="Palatino Linotype"/>
          <w:b/>
        </w:rPr>
        <w:t xml:space="preserve"> Comisio</w:t>
      </w:r>
      <w:r w:rsidR="008C2D6D" w:rsidRPr="004D5405">
        <w:rPr>
          <w:rFonts w:ascii="Palatino Linotype" w:hAnsi="Palatino Linotype"/>
          <w:b/>
        </w:rPr>
        <w:t>nado Luis Gustavo Parra Noriega;</w:t>
      </w:r>
      <w:r w:rsidR="00102F98" w:rsidRPr="004D5405">
        <w:rPr>
          <w:rFonts w:ascii="Palatino Linotype" w:hAnsi="Palatino Linotype"/>
          <w:b/>
        </w:rPr>
        <w:t xml:space="preserve"> </w:t>
      </w:r>
      <w:r w:rsidR="00815436" w:rsidRPr="004D5405">
        <w:rPr>
          <w:rFonts w:ascii="Palatino Linotype" w:hAnsi="Palatino Linotype"/>
        </w:rPr>
        <w:t>l</w:t>
      </w:r>
      <w:r w:rsidR="008C2D6D" w:rsidRPr="004D5405">
        <w:rPr>
          <w:rFonts w:ascii="Palatino Linotype" w:hAnsi="Palatino Linotype"/>
        </w:rPr>
        <w:t>os</w:t>
      </w:r>
      <w:r w:rsidR="00102F98" w:rsidRPr="004D5405">
        <w:rPr>
          <w:rFonts w:ascii="Palatino Linotype" w:hAnsi="Palatino Linotype"/>
        </w:rPr>
        <w:t xml:space="preserve"> Recurso de Revisión</w:t>
      </w:r>
      <w:r w:rsidR="00444A2A" w:rsidRPr="004D5405">
        <w:rPr>
          <w:rFonts w:ascii="Palatino Linotype" w:hAnsi="Palatino Linotype"/>
        </w:rPr>
        <w:t xml:space="preserve"> </w:t>
      </w:r>
      <w:r w:rsidRPr="004D5405">
        <w:rPr>
          <w:rFonts w:ascii="Palatino Linotype" w:hAnsi="Palatino Linotype"/>
          <w:b/>
        </w:rPr>
        <w:t>14239/INFOEM/IP/RR/2022</w:t>
      </w:r>
      <w:r w:rsidR="002759E8" w:rsidRPr="004D5405">
        <w:rPr>
          <w:rFonts w:ascii="Palatino Linotype" w:hAnsi="Palatino Linotype"/>
          <w:b/>
        </w:rPr>
        <w:t xml:space="preserve">, </w:t>
      </w:r>
      <w:r w:rsidRPr="004D5405">
        <w:rPr>
          <w:rFonts w:ascii="Palatino Linotype" w:hAnsi="Palatino Linotype"/>
          <w:b/>
        </w:rPr>
        <w:t>14244/INFOEM/IP/RR/2022</w:t>
      </w:r>
      <w:r w:rsidR="002759E8" w:rsidRPr="004D5405">
        <w:rPr>
          <w:rFonts w:ascii="Palatino Linotype" w:hAnsi="Palatino Linotype"/>
          <w:b/>
        </w:rPr>
        <w:t xml:space="preserve">, </w:t>
      </w:r>
      <w:r w:rsidRPr="004D5405">
        <w:rPr>
          <w:rFonts w:ascii="Palatino Linotype" w:hAnsi="Palatino Linotype"/>
          <w:b/>
        </w:rPr>
        <w:t>14249/INFOEM/IP/RR/2022</w:t>
      </w:r>
      <w:r w:rsidR="002759E8" w:rsidRPr="004D5405">
        <w:rPr>
          <w:rFonts w:ascii="Palatino Linotype" w:hAnsi="Palatino Linotype"/>
          <w:b/>
        </w:rPr>
        <w:t xml:space="preserve">, </w:t>
      </w:r>
      <w:r w:rsidRPr="004D5405">
        <w:rPr>
          <w:rFonts w:ascii="Palatino Linotype" w:hAnsi="Palatino Linotype"/>
          <w:b/>
        </w:rPr>
        <w:t>14254/INFOEM/IP/RR/2022</w:t>
      </w:r>
    </w:p>
    <w:p w14:paraId="551FCA11" w14:textId="241459CC"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14259/INFOEM/IP/RR/2022</w:t>
      </w:r>
      <w:r w:rsidR="002759E8" w:rsidRPr="002364CB">
        <w:rPr>
          <w:rFonts w:ascii="Palatino Linotype" w:hAnsi="Palatino Linotype"/>
          <w:b/>
          <w:lang w:val="en-US"/>
        </w:rPr>
        <w:t xml:space="preserve">, </w:t>
      </w:r>
      <w:r w:rsidRPr="002364CB">
        <w:rPr>
          <w:rFonts w:ascii="Palatino Linotype" w:hAnsi="Palatino Linotype"/>
          <w:b/>
          <w:lang w:val="en-US"/>
        </w:rPr>
        <w:t>14264/INFOEM/IP/RR/2022</w:t>
      </w:r>
      <w:r w:rsidR="002759E8" w:rsidRPr="002364CB">
        <w:rPr>
          <w:rFonts w:ascii="Palatino Linotype" w:hAnsi="Palatino Linotype"/>
          <w:b/>
          <w:lang w:val="en-US"/>
        </w:rPr>
        <w:t xml:space="preserve">, </w:t>
      </w:r>
      <w:r w:rsidRPr="002364CB">
        <w:rPr>
          <w:rFonts w:ascii="Palatino Linotype" w:hAnsi="Palatino Linotype"/>
          <w:b/>
          <w:lang w:val="en-US"/>
        </w:rPr>
        <w:t>14269/INFOEM/IP/RR/2022</w:t>
      </w:r>
    </w:p>
    <w:p w14:paraId="0C202DC8" w14:textId="78E6BA6A"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14274/INFOEM/IP/RR/2022</w:t>
      </w:r>
      <w:r w:rsidR="002759E8" w:rsidRPr="002364CB">
        <w:rPr>
          <w:rFonts w:ascii="Palatino Linotype" w:hAnsi="Palatino Linotype"/>
          <w:b/>
          <w:lang w:val="en-US"/>
        </w:rPr>
        <w:t xml:space="preserve">, </w:t>
      </w:r>
      <w:r w:rsidRPr="002364CB">
        <w:rPr>
          <w:rFonts w:ascii="Palatino Linotype" w:hAnsi="Palatino Linotype"/>
          <w:b/>
          <w:lang w:val="en-US"/>
        </w:rPr>
        <w:t>14279/INFOEM/IP/RR/2022</w:t>
      </w:r>
      <w:r w:rsidR="002759E8" w:rsidRPr="002364CB">
        <w:rPr>
          <w:rFonts w:ascii="Palatino Linotype" w:hAnsi="Palatino Linotype"/>
          <w:b/>
          <w:lang w:val="en-US"/>
        </w:rPr>
        <w:t xml:space="preserve">, </w:t>
      </w:r>
      <w:r w:rsidRPr="002364CB">
        <w:rPr>
          <w:rFonts w:ascii="Palatino Linotype" w:hAnsi="Palatino Linotype"/>
          <w:b/>
          <w:lang w:val="en-US"/>
        </w:rPr>
        <w:t>14284/INFOEM/IP/RR/2022</w:t>
      </w:r>
    </w:p>
    <w:p w14:paraId="161E825A" w14:textId="052B251F"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14289/INFOEM/IP/RR/2022</w:t>
      </w:r>
      <w:r w:rsidR="002759E8" w:rsidRPr="002364CB">
        <w:rPr>
          <w:rFonts w:ascii="Palatino Linotype" w:hAnsi="Palatino Linotype"/>
          <w:b/>
          <w:lang w:val="en-US"/>
        </w:rPr>
        <w:t xml:space="preserve">, </w:t>
      </w:r>
      <w:r w:rsidRPr="002364CB">
        <w:rPr>
          <w:rFonts w:ascii="Palatino Linotype" w:hAnsi="Palatino Linotype"/>
          <w:b/>
          <w:lang w:val="en-US"/>
        </w:rPr>
        <w:t>14294/INFOEM/IP/RR/2022</w:t>
      </w:r>
      <w:r w:rsidR="002759E8" w:rsidRPr="002364CB">
        <w:rPr>
          <w:rFonts w:ascii="Palatino Linotype" w:hAnsi="Palatino Linotype"/>
          <w:b/>
          <w:lang w:val="en-US"/>
        </w:rPr>
        <w:t xml:space="preserve">, </w:t>
      </w:r>
      <w:r w:rsidRPr="002364CB">
        <w:rPr>
          <w:rFonts w:ascii="Palatino Linotype" w:hAnsi="Palatino Linotype"/>
          <w:b/>
          <w:lang w:val="en-US"/>
        </w:rPr>
        <w:t>14299/INFOEM/IP/RR/2022</w:t>
      </w:r>
    </w:p>
    <w:p w14:paraId="40E3334B" w14:textId="402AF590"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t>14304/INFOEM/IP/RR/2022</w:t>
      </w:r>
      <w:r w:rsidR="002759E8" w:rsidRPr="002364CB">
        <w:rPr>
          <w:rFonts w:ascii="Palatino Linotype" w:hAnsi="Palatino Linotype"/>
          <w:b/>
          <w:lang w:val="en-US"/>
        </w:rPr>
        <w:t xml:space="preserve">, </w:t>
      </w:r>
      <w:r w:rsidRPr="002364CB">
        <w:rPr>
          <w:rFonts w:ascii="Palatino Linotype" w:hAnsi="Palatino Linotype"/>
          <w:b/>
          <w:lang w:val="en-US"/>
        </w:rPr>
        <w:t>14309/INFOEM/IP/RR/2022</w:t>
      </w:r>
      <w:r w:rsidR="002759E8" w:rsidRPr="002364CB">
        <w:rPr>
          <w:rFonts w:ascii="Palatino Linotype" w:hAnsi="Palatino Linotype"/>
          <w:b/>
          <w:lang w:val="en-US"/>
        </w:rPr>
        <w:t xml:space="preserve">, </w:t>
      </w:r>
      <w:r w:rsidRPr="002364CB">
        <w:rPr>
          <w:rFonts w:ascii="Palatino Linotype" w:hAnsi="Palatino Linotype"/>
          <w:b/>
          <w:lang w:val="en-US"/>
        </w:rPr>
        <w:t>14314/INFOEM/IP/RR/2022</w:t>
      </w:r>
    </w:p>
    <w:p w14:paraId="61177A67" w14:textId="547A3139" w:rsidR="00614003" w:rsidRPr="002364CB" w:rsidRDefault="00614003" w:rsidP="00614003">
      <w:pPr>
        <w:spacing w:line="360" w:lineRule="auto"/>
        <w:jc w:val="both"/>
        <w:rPr>
          <w:rFonts w:ascii="Palatino Linotype" w:hAnsi="Palatino Linotype"/>
          <w:b/>
          <w:lang w:val="en-US"/>
        </w:rPr>
      </w:pPr>
      <w:r w:rsidRPr="002364CB">
        <w:rPr>
          <w:rFonts w:ascii="Palatino Linotype" w:hAnsi="Palatino Linotype"/>
          <w:b/>
          <w:lang w:val="en-US"/>
        </w:rPr>
        <w:lastRenderedPageBreak/>
        <w:t>14319/INFOEM/IP/RR/2022</w:t>
      </w:r>
      <w:r w:rsidR="002759E8" w:rsidRPr="002364CB">
        <w:rPr>
          <w:rFonts w:ascii="Palatino Linotype" w:hAnsi="Palatino Linotype"/>
          <w:b/>
          <w:lang w:val="en-US"/>
        </w:rPr>
        <w:t xml:space="preserve">, </w:t>
      </w:r>
      <w:r w:rsidRPr="002364CB">
        <w:rPr>
          <w:rFonts w:ascii="Palatino Linotype" w:hAnsi="Palatino Linotype"/>
          <w:b/>
          <w:lang w:val="en-US"/>
        </w:rPr>
        <w:t>14324/INFOEM/IP/RR/2022</w:t>
      </w:r>
      <w:r w:rsidR="002759E8" w:rsidRPr="002364CB">
        <w:rPr>
          <w:rFonts w:ascii="Palatino Linotype" w:hAnsi="Palatino Linotype"/>
          <w:b/>
          <w:lang w:val="en-US"/>
        </w:rPr>
        <w:t xml:space="preserve">, </w:t>
      </w:r>
      <w:r w:rsidRPr="002364CB">
        <w:rPr>
          <w:rFonts w:ascii="Palatino Linotype" w:hAnsi="Palatino Linotype"/>
          <w:b/>
          <w:lang w:val="en-US"/>
        </w:rPr>
        <w:t>14329/INFOEM/IP/RR/2022</w:t>
      </w:r>
    </w:p>
    <w:p w14:paraId="2D274CD0" w14:textId="34F44AEF" w:rsidR="002759E8" w:rsidRPr="004D5405" w:rsidRDefault="00614003" w:rsidP="002759E8">
      <w:pPr>
        <w:spacing w:line="360" w:lineRule="auto"/>
        <w:jc w:val="both"/>
        <w:rPr>
          <w:rFonts w:ascii="Palatino Linotype" w:hAnsi="Palatino Linotype"/>
          <w:b/>
        </w:rPr>
      </w:pPr>
      <w:r w:rsidRPr="004D5405">
        <w:rPr>
          <w:rFonts w:ascii="Palatino Linotype" w:hAnsi="Palatino Linotype"/>
          <w:b/>
        </w:rPr>
        <w:t>14334/INFOEM/IP/RR/2022</w:t>
      </w:r>
      <w:r w:rsidR="002759E8" w:rsidRPr="004D5405">
        <w:rPr>
          <w:rFonts w:ascii="Palatino Linotype" w:hAnsi="Palatino Linotype"/>
          <w:b/>
        </w:rPr>
        <w:t xml:space="preserve">, </w:t>
      </w:r>
      <w:r w:rsidRPr="004D5405">
        <w:rPr>
          <w:rFonts w:ascii="Palatino Linotype" w:hAnsi="Palatino Linotype"/>
          <w:b/>
        </w:rPr>
        <w:t>14339/INFOEM/IP/RR/2022</w:t>
      </w:r>
      <w:r w:rsidR="002759E8" w:rsidRPr="004D5405">
        <w:rPr>
          <w:rFonts w:ascii="Palatino Linotype" w:hAnsi="Palatino Linotype"/>
          <w:b/>
        </w:rPr>
        <w:t xml:space="preserve"> y </w:t>
      </w:r>
      <w:r w:rsidRPr="004D5405">
        <w:rPr>
          <w:rFonts w:ascii="Palatino Linotype" w:hAnsi="Palatino Linotype"/>
          <w:b/>
        </w:rPr>
        <w:t>14344/INFOEM/IP/RR/2022</w:t>
      </w:r>
      <w:r w:rsidR="008C2D6D" w:rsidRPr="004D5405">
        <w:rPr>
          <w:rFonts w:ascii="Palatino Linotype" w:hAnsi="Palatino Linotype"/>
          <w:b/>
        </w:rPr>
        <w:t>,</w:t>
      </w:r>
      <w:r w:rsidR="007C65F7" w:rsidRPr="004D5405">
        <w:rPr>
          <w:rFonts w:ascii="Palatino Linotype" w:hAnsi="Palatino Linotype"/>
          <w:b/>
        </w:rPr>
        <w:t xml:space="preserve"> </w:t>
      </w:r>
      <w:r w:rsidR="007C65F7" w:rsidRPr="004D5405">
        <w:rPr>
          <w:rFonts w:ascii="Palatino Linotype" w:hAnsi="Palatino Linotype"/>
        </w:rPr>
        <w:t>a la</w:t>
      </w:r>
      <w:r w:rsidR="007C65F7" w:rsidRPr="004D5405">
        <w:rPr>
          <w:rFonts w:ascii="Palatino Linotype" w:hAnsi="Palatino Linotype"/>
          <w:b/>
        </w:rPr>
        <w:t xml:space="preserve"> Comisionada Guadalupe Ramírez Peña</w:t>
      </w:r>
      <w:r w:rsidR="002759E8" w:rsidRPr="004D5405">
        <w:rPr>
          <w:rFonts w:ascii="Palatino Linotype" w:hAnsi="Palatino Linotype"/>
          <w:b/>
        </w:rPr>
        <w:t>;</w:t>
      </w:r>
      <w:r w:rsidR="007C65F7" w:rsidRPr="004D5405">
        <w:rPr>
          <w:rFonts w:ascii="Palatino Linotype" w:hAnsi="Palatino Linotype"/>
          <w:b/>
        </w:rPr>
        <w:t xml:space="preserve"> </w:t>
      </w:r>
      <w:r w:rsidR="007C65F7" w:rsidRPr="004D5405">
        <w:rPr>
          <w:rFonts w:ascii="Palatino Linotype" w:hAnsi="Palatino Linotype"/>
        </w:rPr>
        <w:t>y</w:t>
      </w:r>
      <w:r w:rsidR="002759E8" w:rsidRPr="004D5405">
        <w:rPr>
          <w:rFonts w:ascii="Palatino Linotype" w:hAnsi="Palatino Linotype"/>
        </w:rPr>
        <w:t>,</w:t>
      </w:r>
      <w:r w:rsidR="007C65F7" w:rsidRPr="004D5405">
        <w:rPr>
          <w:rFonts w:ascii="Palatino Linotype" w:hAnsi="Palatino Linotype"/>
        </w:rPr>
        <w:t xml:space="preserve"> </w:t>
      </w:r>
      <w:r w:rsidR="00EB2306" w:rsidRPr="004D5405">
        <w:rPr>
          <w:rFonts w:ascii="Palatino Linotype" w:hAnsi="Palatino Linotype"/>
        </w:rPr>
        <w:t xml:space="preserve">finalmente </w:t>
      </w:r>
      <w:r w:rsidR="00B97613" w:rsidRPr="004D5405">
        <w:rPr>
          <w:rFonts w:ascii="Palatino Linotype" w:hAnsi="Palatino Linotype"/>
          <w:color w:val="000000" w:themeColor="text1"/>
        </w:rPr>
        <w:t>los</w:t>
      </w:r>
      <w:r w:rsidR="007C65F7" w:rsidRPr="004D5405">
        <w:rPr>
          <w:rFonts w:ascii="Palatino Linotype" w:hAnsi="Palatino Linotype"/>
          <w:color w:val="000000" w:themeColor="text1"/>
        </w:rPr>
        <w:t xml:space="preserve"> </w:t>
      </w:r>
      <w:r w:rsidR="007C65F7" w:rsidRPr="004D5405">
        <w:rPr>
          <w:rFonts w:ascii="Palatino Linotype" w:hAnsi="Palatino Linotype"/>
        </w:rPr>
        <w:t>Recurso</w:t>
      </w:r>
      <w:r w:rsidR="00B97613" w:rsidRPr="004D5405">
        <w:rPr>
          <w:rFonts w:ascii="Palatino Linotype" w:hAnsi="Palatino Linotype"/>
        </w:rPr>
        <w:t>s</w:t>
      </w:r>
      <w:r w:rsidR="007C65F7" w:rsidRPr="004D5405">
        <w:rPr>
          <w:rFonts w:ascii="Palatino Linotype" w:hAnsi="Palatino Linotype"/>
        </w:rPr>
        <w:t xml:space="preserve"> de Revisión</w:t>
      </w:r>
      <w:r w:rsidR="00267FBD" w:rsidRPr="004D5405">
        <w:rPr>
          <w:rFonts w:ascii="Palatino Linotype" w:hAnsi="Palatino Linotype"/>
          <w:color w:val="000000" w:themeColor="text1"/>
        </w:rPr>
        <w:t xml:space="preserve"> </w:t>
      </w:r>
      <w:r w:rsidR="002759E8" w:rsidRPr="004D5405">
        <w:rPr>
          <w:rFonts w:ascii="Palatino Linotype" w:hAnsi="Palatino Linotype"/>
          <w:b/>
        </w:rPr>
        <w:t>14238/INFOEM/IP/RR/2022, 14243/INFOEM/IP/RR/2022, 14248/INFOEM/IP/RR/2022, 14253/INFOEM/IP/RR/2022, 14258/INFOEM/IP/RR/2022</w:t>
      </w:r>
    </w:p>
    <w:p w14:paraId="4675B38C" w14:textId="0B0A9FEB" w:rsidR="002759E8" w:rsidRPr="002364CB" w:rsidRDefault="002759E8" w:rsidP="002759E8">
      <w:pPr>
        <w:spacing w:line="360" w:lineRule="auto"/>
        <w:jc w:val="both"/>
        <w:rPr>
          <w:rFonts w:ascii="Palatino Linotype" w:hAnsi="Palatino Linotype"/>
          <w:b/>
          <w:lang w:val="en-US"/>
        </w:rPr>
      </w:pPr>
      <w:r w:rsidRPr="002364CB">
        <w:rPr>
          <w:rFonts w:ascii="Palatino Linotype" w:hAnsi="Palatino Linotype"/>
          <w:b/>
          <w:lang w:val="en-US"/>
        </w:rPr>
        <w:t>14263/INFOEM/IP/RR/2022, 14268/INFOEM/IP/RR/2022, 14273/INFOEM/IP/RR/2022</w:t>
      </w:r>
    </w:p>
    <w:p w14:paraId="40675771" w14:textId="7BD99CBA" w:rsidR="002759E8" w:rsidRPr="002364CB" w:rsidRDefault="002759E8" w:rsidP="002759E8">
      <w:pPr>
        <w:spacing w:line="360" w:lineRule="auto"/>
        <w:jc w:val="both"/>
        <w:rPr>
          <w:rFonts w:ascii="Palatino Linotype" w:hAnsi="Palatino Linotype"/>
          <w:b/>
          <w:lang w:val="en-US"/>
        </w:rPr>
      </w:pPr>
      <w:r w:rsidRPr="002364CB">
        <w:rPr>
          <w:rFonts w:ascii="Palatino Linotype" w:hAnsi="Palatino Linotype"/>
          <w:b/>
          <w:lang w:val="en-US"/>
        </w:rPr>
        <w:t>14278/INFOEM/IP/RR/2022, 14283/INFOEM/IP/RR/2022, 14288/INFOEM/IP/RR/2022</w:t>
      </w:r>
    </w:p>
    <w:p w14:paraId="32C455EA" w14:textId="2083F699" w:rsidR="002759E8" w:rsidRPr="002364CB" w:rsidRDefault="002759E8" w:rsidP="002759E8">
      <w:pPr>
        <w:spacing w:line="360" w:lineRule="auto"/>
        <w:jc w:val="both"/>
        <w:rPr>
          <w:rFonts w:ascii="Palatino Linotype" w:hAnsi="Palatino Linotype"/>
          <w:b/>
          <w:lang w:val="en-US"/>
        </w:rPr>
      </w:pPr>
      <w:r w:rsidRPr="002364CB">
        <w:rPr>
          <w:rFonts w:ascii="Palatino Linotype" w:hAnsi="Palatino Linotype"/>
          <w:b/>
          <w:lang w:val="en-US"/>
        </w:rPr>
        <w:t>14293/INFOEM/IP/RR/2022, 14298/INFOEM/IP/RR/2022, 14303/INFOEM/IP/RR/2022</w:t>
      </w:r>
    </w:p>
    <w:p w14:paraId="04B4655E" w14:textId="2CD6538A" w:rsidR="002759E8" w:rsidRPr="002364CB" w:rsidRDefault="002759E8" w:rsidP="002759E8">
      <w:pPr>
        <w:spacing w:line="360" w:lineRule="auto"/>
        <w:jc w:val="both"/>
        <w:rPr>
          <w:rFonts w:ascii="Palatino Linotype" w:hAnsi="Palatino Linotype"/>
          <w:b/>
          <w:lang w:val="en-US"/>
        </w:rPr>
      </w:pPr>
      <w:r w:rsidRPr="002364CB">
        <w:rPr>
          <w:rFonts w:ascii="Palatino Linotype" w:hAnsi="Palatino Linotype"/>
          <w:b/>
          <w:lang w:val="en-US"/>
        </w:rPr>
        <w:t>14308/INFOEM/IP/RR/2022, 14313/INFOEM/IP/RR/2022, 14318/INFOEM/IP/RR/2022</w:t>
      </w:r>
    </w:p>
    <w:p w14:paraId="4C83C5FE" w14:textId="7702EE68" w:rsidR="002759E8" w:rsidRPr="002364CB" w:rsidRDefault="002759E8" w:rsidP="002759E8">
      <w:pPr>
        <w:spacing w:line="360" w:lineRule="auto"/>
        <w:jc w:val="both"/>
        <w:rPr>
          <w:rFonts w:ascii="Palatino Linotype" w:hAnsi="Palatino Linotype"/>
          <w:b/>
          <w:lang w:val="en-US"/>
        </w:rPr>
      </w:pPr>
      <w:r w:rsidRPr="002364CB">
        <w:rPr>
          <w:rFonts w:ascii="Palatino Linotype" w:hAnsi="Palatino Linotype"/>
          <w:b/>
          <w:lang w:val="en-US"/>
        </w:rPr>
        <w:t>14323/INFOEM/IP/RR/2022, 14328/INFOEM/IP/RR/2022, 14333/INFOEM/IP/RR/2022</w:t>
      </w:r>
    </w:p>
    <w:p w14:paraId="7D6276FD" w14:textId="5C31DCD9" w:rsidR="009D6B53" w:rsidRPr="004D5405" w:rsidRDefault="002759E8" w:rsidP="002759E8">
      <w:pPr>
        <w:spacing w:line="360" w:lineRule="auto"/>
        <w:jc w:val="both"/>
      </w:pPr>
      <w:r w:rsidRPr="004D5405">
        <w:rPr>
          <w:rFonts w:ascii="Palatino Linotype" w:hAnsi="Palatino Linotype"/>
          <w:b/>
        </w:rPr>
        <w:t>14338/INFOEM/IP/RR/2022 y 14343/INFOEM/IP/RR/2022</w:t>
      </w:r>
      <w:r w:rsidR="0002336C" w:rsidRPr="004D5405">
        <w:rPr>
          <w:rFonts w:ascii="Palatino Linotype" w:hAnsi="Palatino Linotype"/>
          <w:b/>
        </w:rPr>
        <w:t>,</w:t>
      </w:r>
      <w:r w:rsidR="00267FBD" w:rsidRPr="004D5405">
        <w:t xml:space="preserve"> </w:t>
      </w:r>
      <w:r w:rsidR="007C65F7" w:rsidRPr="004D5405">
        <w:rPr>
          <w:rFonts w:ascii="Palatino Linotype" w:hAnsi="Palatino Linotype"/>
        </w:rPr>
        <w:t xml:space="preserve">a la </w:t>
      </w:r>
      <w:r w:rsidR="007C65F7" w:rsidRPr="004D5405">
        <w:rPr>
          <w:rFonts w:ascii="Palatino Linotype" w:hAnsi="Palatino Linotype"/>
          <w:b/>
        </w:rPr>
        <w:t>Comisionada María del Rosario Mejía Ayala</w:t>
      </w:r>
      <w:r w:rsidR="009D6B53" w:rsidRPr="004D5405">
        <w:rPr>
          <w:rFonts w:ascii="Palatino Linotype" w:hAnsi="Palatino Linotype"/>
          <w:color w:val="000000" w:themeColor="text1"/>
        </w:rPr>
        <w:t xml:space="preserve"> </w:t>
      </w:r>
      <w:r w:rsidR="00587DC6" w:rsidRPr="004D5405">
        <w:rPr>
          <w:rFonts w:ascii="Palatino Linotype" w:hAnsi="Palatino Linotype"/>
          <w:color w:val="000000" w:themeColor="text1"/>
        </w:rPr>
        <w:t xml:space="preserve">a </w:t>
      </w:r>
      <w:r w:rsidR="009D6B53" w:rsidRPr="004D5405">
        <w:rPr>
          <w:rFonts w:ascii="Palatino Linotype" w:hAnsi="Palatino Linotype" w:cs="Arial"/>
          <w:color w:val="000000" w:themeColor="text1"/>
          <w:lang w:val="es-ES_tradnl"/>
        </w:rPr>
        <w:t>efecto de que decretaran su admisión o desechamiento.</w:t>
      </w:r>
    </w:p>
    <w:p w14:paraId="7D850418" w14:textId="74B982B2" w:rsidR="009D6B53" w:rsidRPr="004D5405" w:rsidRDefault="009D6B53" w:rsidP="003404B0">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4D5405"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4D5405">
        <w:rPr>
          <w:rFonts w:ascii="Palatino Linotype" w:hAnsi="Palatino Linotype" w:cs="Arial"/>
          <w:b/>
          <w:color w:val="000000" w:themeColor="text1"/>
        </w:rPr>
        <w:t>a) Admisión del Recurso de Revisión</w:t>
      </w:r>
    </w:p>
    <w:p w14:paraId="3933D19F" w14:textId="64EB9A92" w:rsidR="009D6B53" w:rsidRPr="004D5405" w:rsidRDefault="009D6B53" w:rsidP="0082275C">
      <w:pPr>
        <w:spacing w:line="360" w:lineRule="auto"/>
        <w:jc w:val="both"/>
        <w:rPr>
          <w:rFonts w:ascii="Palatino Linotype" w:hAnsi="Palatino Linotype" w:cs="Arial"/>
          <w:color w:val="000000" w:themeColor="text1"/>
        </w:rPr>
      </w:pPr>
      <w:r w:rsidRPr="004D5405">
        <w:rPr>
          <w:rFonts w:ascii="Palatino Linotype" w:hAnsi="Palatino Linotype" w:cs="Arial"/>
          <w:color w:val="000000" w:themeColor="text1"/>
        </w:rPr>
        <w:t xml:space="preserve">De las constancias de los expedientes electrónicos </w:t>
      </w:r>
      <w:r w:rsidR="005F5D50" w:rsidRPr="004D5405">
        <w:rPr>
          <w:rFonts w:ascii="Palatino Linotype" w:hAnsi="Palatino Linotype" w:cs="Arial"/>
          <w:color w:val="000000" w:themeColor="text1"/>
        </w:rPr>
        <w:t xml:space="preserve">que obran en </w:t>
      </w:r>
      <w:r w:rsidR="005F5D50" w:rsidRPr="004D5405">
        <w:rPr>
          <w:rFonts w:ascii="Palatino Linotype" w:hAnsi="Palatino Linotype" w:cs="Arial"/>
          <w:b/>
          <w:color w:val="000000" w:themeColor="text1"/>
        </w:rPr>
        <w:t>EL</w:t>
      </w:r>
      <w:r w:rsidRPr="004D5405">
        <w:rPr>
          <w:rFonts w:ascii="Palatino Linotype" w:hAnsi="Palatino Linotype" w:cs="Arial"/>
          <w:b/>
          <w:color w:val="000000" w:themeColor="text1"/>
        </w:rPr>
        <w:t xml:space="preserve"> SAIMEX</w:t>
      </w:r>
      <w:r w:rsidRPr="004D5405">
        <w:rPr>
          <w:rFonts w:ascii="Palatino Linotype" w:hAnsi="Palatino Linotype" w:cs="Arial"/>
          <w:color w:val="000000" w:themeColor="text1"/>
        </w:rPr>
        <w:t>, se desprende que e</w:t>
      </w:r>
      <w:r w:rsidR="00487551" w:rsidRPr="004D5405">
        <w:rPr>
          <w:rFonts w:ascii="Palatino Linotype" w:hAnsi="Palatino Linotype" w:cs="Arial"/>
          <w:color w:val="000000" w:themeColor="text1"/>
          <w:lang w:val="es-419"/>
        </w:rPr>
        <w:t xml:space="preserve">n fechas </w:t>
      </w:r>
      <w:r w:rsidR="00486C22" w:rsidRPr="004D5405">
        <w:rPr>
          <w:rFonts w:ascii="Palatino Linotype" w:hAnsi="Palatino Linotype" w:cs="Arial"/>
          <w:b/>
          <w:color w:val="000000" w:themeColor="text1"/>
        </w:rPr>
        <w:t>seis, siete, ocho, nueve y doce</w:t>
      </w:r>
      <w:r w:rsidR="00D45667" w:rsidRPr="004D5405">
        <w:rPr>
          <w:rFonts w:ascii="Palatino Linotype" w:hAnsi="Palatino Linotype" w:cs="Arial"/>
          <w:b/>
          <w:color w:val="000000" w:themeColor="text1"/>
        </w:rPr>
        <w:t xml:space="preserve"> de </w:t>
      </w:r>
      <w:r w:rsidR="00486C22" w:rsidRPr="004D5405">
        <w:rPr>
          <w:rFonts w:ascii="Palatino Linotype" w:hAnsi="Palatino Linotype" w:cs="Arial"/>
          <w:b/>
          <w:color w:val="000000" w:themeColor="text1"/>
        </w:rPr>
        <w:t xml:space="preserve">septiembre </w:t>
      </w:r>
      <w:r w:rsidR="00DF5831" w:rsidRPr="004D5405">
        <w:rPr>
          <w:rFonts w:ascii="Palatino Linotype" w:hAnsi="Palatino Linotype" w:cs="Arial"/>
          <w:b/>
          <w:color w:val="000000" w:themeColor="text1"/>
        </w:rPr>
        <w:t>de</w:t>
      </w:r>
      <w:r w:rsidR="00C10EEE" w:rsidRPr="004D5405">
        <w:rPr>
          <w:rFonts w:ascii="Palatino Linotype" w:hAnsi="Palatino Linotype" w:cs="Arial"/>
          <w:b/>
          <w:color w:val="000000" w:themeColor="text1"/>
        </w:rPr>
        <w:t xml:space="preserve"> dos mil veintidós</w:t>
      </w:r>
      <w:r w:rsidRPr="004D5405">
        <w:rPr>
          <w:rFonts w:ascii="Palatino Linotype" w:hAnsi="Palatino Linotype" w:cs="Arial"/>
          <w:color w:val="000000" w:themeColor="text1"/>
        </w:rPr>
        <w:t xml:space="preserve">, se acordó la admisión a trámite de los </w:t>
      </w:r>
      <w:r w:rsidR="00025060" w:rsidRPr="004D5405">
        <w:rPr>
          <w:rFonts w:ascii="Palatino Linotype" w:hAnsi="Palatino Linotype" w:cs="Arial"/>
          <w:color w:val="000000" w:themeColor="text1"/>
        </w:rPr>
        <w:t>R</w:t>
      </w:r>
      <w:r w:rsidRPr="004D5405">
        <w:rPr>
          <w:rFonts w:ascii="Palatino Linotype" w:hAnsi="Palatino Linotype" w:cs="Arial"/>
          <w:color w:val="000000" w:themeColor="text1"/>
        </w:rPr>
        <w:t xml:space="preserve">ecursos de </w:t>
      </w:r>
      <w:r w:rsidR="00025060" w:rsidRPr="004D5405">
        <w:rPr>
          <w:rFonts w:ascii="Palatino Linotype" w:hAnsi="Palatino Linotype" w:cs="Arial"/>
          <w:color w:val="000000" w:themeColor="text1"/>
        </w:rPr>
        <w:t>R</w:t>
      </w:r>
      <w:r w:rsidRPr="004D5405">
        <w:rPr>
          <w:rFonts w:ascii="Palatino Linotype" w:hAnsi="Palatino Linotype" w:cs="Arial"/>
          <w:color w:val="000000" w:themeColor="text1"/>
        </w:rPr>
        <w:t xml:space="preserve">evisión que nos ocupan, así como la integración de los expedientes respectivos, mismos que se pusieron a </w:t>
      </w:r>
      <w:r w:rsidR="005534B4" w:rsidRPr="004D5405">
        <w:rPr>
          <w:rFonts w:ascii="Palatino Linotype" w:hAnsi="Palatino Linotype" w:cs="Arial"/>
          <w:color w:val="000000" w:themeColor="text1"/>
        </w:rPr>
        <w:t>la vista</w:t>
      </w:r>
      <w:r w:rsidRPr="004D5405">
        <w:rPr>
          <w:rFonts w:ascii="Palatino Linotype" w:hAnsi="Palatino Linotype" w:cs="Arial"/>
          <w:color w:val="000000" w:themeColor="text1"/>
        </w:rPr>
        <w:t xml:space="preserve"> de las partes, para que en un plazo máximo de siete días hábiles</w:t>
      </w:r>
      <w:r w:rsidR="005F5D50" w:rsidRPr="004D5405">
        <w:rPr>
          <w:rFonts w:ascii="Palatino Linotype" w:hAnsi="Palatino Linotype" w:cs="Arial"/>
          <w:color w:val="000000" w:themeColor="text1"/>
        </w:rPr>
        <w:t xml:space="preserve"> </w:t>
      </w:r>
      <w:r w:rsidR="00305BAD" w:rsidRPr="004D5405">
        <w:rPr>
          <w:rFonts w:ascii="Palatino Linotype" w:hAnsi="Palatino Linotype" w:cs="Arial"/>
          <w:b/>
          <w:color w:val="000000" w:themeColor="text1"/>
        </w:rPr>
        <w:t>EL RECURRENTE</w:t>
      </w:r>
      <w:r w:rsidR="00D01412" w:rsidRPr="004D5405">
        <w:rPr>
          <w:rFonts w:ascii="Palatino Linotype" w:hAnsi="Palatino Linotype" w:cs="Arial"/>
          <w:b/>
          <w:color w:val="000000" w:themeColor="text1"/>
        </w:rPr>
        <w:t xml:space="preserve"> </w:t>
      </w:r>
      <w:r w:rsidR="00D01412" w:rsidRPr="004D5405">
        <w:rPr>
          <w:rFonts w:ascii="Palatino Linotype" w:hAnsi="Palatino Linotype" w:cs="Arial"/>
          <w:color w:val="000000" w:themeColor="text1"/>
        </w:rPr>
        <w:t xml:space="preserve">manifestara lo que a su derecho conviniera, a efecto de presentar pruebas o alegatos y, en su caso, </w:t>
      </w:r>
      <w:r w:rsidR="00D01412" w:rsidRPr="004D5405">
        <w:rPr>
          <w:rFonts w:ascii="Palatino Linotype" w:hAnsi="Palatino Linotype" w:cs="Arial"/>
          <w:b/>
          <w:color w:val="000000" w:themeColor="text1"/>
        </w:rPr>
        <w:t xml:space="preserve">EL SUJETO OBLIGADO </w:t>
      </w:r>
      <w:r w:rsidR="00D01412" w:rsidRPr="004D5405">
        <w:rPr>
          <w:rFonts w:ascii="Palatino Linotype" w:hAnsi="Palatino Linotype" w:cs="Arial"/>
          <w:color w:val="000000" w:themeColor="text1"/>
        </w:rPr>
        <w:t>rindiera sus</w:t>
      </w:r>
      <w:r w:rsidR="00D01412" w:rsidRPr="004D5405">
        <w:rPr>
          <w:rFonts w:ascii="Palatino Linotype" w:hAnsi="Palatino Linotype" w:cs="Arial"/>
          <w:b/>
          <w:color w:val="000000" w:themeColor="text1"/>
        </w:rPr>
        <w:t xml:space="preserve"> </w:t>
      </w:r>
      <w:r w:rsidR="00D01412" w:rsidRPr="004D5405">
        <w:rPr>
          <w:rFonts w:ascii="Palatino Linotype" w:hAnsi="Palatino Linotype" w:cs="Arial"/>
          <w:color w:val="000000" w:themeColor="text1"/>
        </w:rPr>
        <w:t xml:space="preserve">Informes Justificados respectivamente; lo anterior, en términos de </w:t>
      </w:r>
      <w:r w:rsidRPr="004D5405">
        <w:rPr>
          <w:rFonts w:ascii="Palatino Linotype" w:hAnsi="Palatino Linotype" w:cs="Arial"/>
          <w:color w:val="000000" w:themeColor="text1"/>
        </w:rPr>
        <w:t>lo dispuesto por el artículo 185 de la Ley de Transparencia y Acceso a la Información Pública del Estado de México y Municipios</w:t>
      </w:r>
      <w:r w:rsidR="00D01412" w:rsidRPr="004D5405">
        <w:rPr>
          <w:rFonts w:ascii="Palatino Linotype" w:hAnsi="Palatino Linotype" w:cs="Arial"/>
          <w:color w:val="000000" w:themeColor="text1"/>
        </w:rPr>
        <w:t>.</w:t>
      </w:r>
    </w:p>
    <w:p w14:paraId="58BF0F88" w14:textId="77777777" w:rsidR="004D5405" w:rsidRPr="004D5405" w:rsidRDefault="004D5405" w:rsidP="0082275C">
      <w:pPr>
        <w:spacing w:line="360" w:lineRule="auto"/>
        <w:jc w:val="both"/>
        <w:rPr>
          <w:rFonts w:ascii="Palatino Linotype" w:hAnsi="Palatino Linotype" w:cs="Arial"/>
          <w:color w:val="000000" w:themeColor="text1"/>
        </w:rPr>
      </w:pPr>
    </w:p>
    <w:p w14:paraId="1B661F59" w14:textId="3C721B32" w:rsidR="003404B0" w:rsidRPr="004D5405" w:rsidRDefault="002E7E03" w:rsidP="003404B0">
      <w:pPr>
        <w:spacing w:line="360" w:lineRule="auto"/>
        <w:jc w:val="both"/>
        <w:rPr>
          <w:rFonts w:ascii="Palatino Linotype" w:eastAsia="Arial Unicode MS" w:hAnsi="Palatino Linotype" w:cs="Arial"/>
          <w:b/>
          <w:color w:val="000000" w:themeColor="text1"/>
          <w:lang w:val="es-419"/>
        </w:rPr>
      </w:pPr>
      <w:r w:rsidRPr="004D5405">
        <w:rPr>
          <w:rFonts w:ascii="Palatino Linotype" w:eastAsia="Arial Unicode MS" w:hAnsi="Palatino Linotype" w:cs="Arial"/>
          <w:b/>
          <w:color w:val="000000" w:themeColor="text1"/>
        </w:rPr>
        <w:lastRenderedPageBreak/>
        <w:t>b</w:t>
      </w:r>
      <w:r w:rsidR="003404B0" w:rsidRPr="004D5405">
        <w:rPr>
          <w:rFonts w:ascii="Palatino Linotype" w:eastAsia="Arial Unicode MS" w:hAnsi="Palatino Linotype" w:cs="Arial"/>
          <w:b/>
          <w:color w:val="000000" w:themeColor="text1"/>
        </w:rPr>
        <w:t xml:space="preserve">) </w:t>
      </w:r>
      <w:r w:rsidR="004016BF" w:rsidRPr="004D5405">
        <w:rPr>
          <w:rFonts w:ascii="Palatino Linotype" w:hAnsi="Palatino Linotype" w:cs="Arial"/>
          <w:b/>
          <w:bCs/>
        </w:rPr>
        <w:t>Manifestaciones</w:t>
      </w:r>
    </w:p>
    <w:p w14:paraId="0871E087" w14:textId="464F7296" w:rsidR="00756235" w:rsidRPr="004D5405" w:rsidRDefault="00756235" w:rsidP="00756235">
      <w:pPr>
        <w:spacing w:line="360" w:lineRule="auto"/>
        <w:jc w:val="both"/>
        <w:rPr>
          <w:rFonts w:ascii="Palatino Linotype" w:hAnsi="Palatino Linotype" w:cs="Arial"/>
          <w:color w:val="000000" w:themeColor="text1"/>
        </w:rPr>
      </w:pPr>
      <w:r w:rsidRPr="004D5405">
        <w:rPr>
          <w:rFonts w:ascii="Palatino Linotype" w:eastAsia="Arial Unicode MS" w:hAnsi="Palatino Linotype" w:cs="Arial"/>
          <w:color w:val="000000" w:themeColor="text1"/>
        </w:rPr>
        <w:t xml:space="preserve">Conforme a las constancias del </w:t>
      </w:r>
      <w:r w:rsidRPr="004D5405">
        <w:rPr>
          <w:rFonts w:ascii="Palatino Linotype" w:eastAsia="Arial Unicode MS" w:hAnsi="Palatino Linotype" w:cs="Arial"/>
          <w:b/>
          <w:color w:val="000000" w:themeColor="text1"/>
        </w:rPr>
        <w:t>SAIMEX</w:t>
      </w:r>
      <w:r w:rsidRPr="004D5405">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752D3" w:rsidRPr="004D5405">
        <w:rPr>
          <w:rFonts w:ascii="Palatino Linotype" w:eastAsia="Arial Unicode MS" w:hAnsi="Palatino Linotype" w:cs="Arial"/>
          <w:color w:val="000000" w:themeColor="text1"/>
        </w:rPr>
        <w:t>l</w:t>
      </w:r>
      <w:r w:rsidR="00D752D3" w:rsidRPr="004D5405">
        <w:rPr>
          <w:rFonts w:ascii="Palatino Linotype" w:eastAsia="Arial Unicode MS" w:hAnsi="Palatino Linotype" w:cs="Arial"/>
          <w:b/>
          <w:color w:val="000000" w:themeColor="text1"/>
        </w:rPr>
        <w:t xml:space="preserve"> </w:t>
      </w:r>
      <w:r w:rsidRPr="004D5405">
        <w:rPr>
          <w:rFonts w:ascii="Palatino Linotype" w:eastAsia="Arial Unicode MS" w:hAnsi="Palatino Linotype" w:cs="Arial"/>
          <w:b/>
          <w:color w:val="000000" w:themeColor="text1"/>
        </w:rPr>
        <w:t>RECURRENTE</w:t>
      </w:r>
      <w:r w:rsidRPr="004D5405">
        <w:rPr>
          <w:rFonts w:ascii="Palatino Linotype" w:eastAsia="Arial Unicode MS" w:hAnsi="Palatino Linotype" w:cs="Arial"/>
          <w:color w:val="000000" w:themeColor="text1"/>
        </w:rPr>
        <w:t xml:space="preserve">, éste no realizó manifestación alguna, </w:t>
      </w:r>
      <w:r w:rsidR="005F5D50" w:rsidRPr="004D5405">
        <w:rPr>
          <w:rFonts w:ascii="Palatino Linotype" w:eastAsia="Arial Unicode MS" w:hAnsi="Palatino Linotype" w:cs="Arial"/>
          <w:color w:val="000000" w:themeColor="text1"/>
        </w:rPr>
        <w:t>así como no</w:t>
      </w:r>
      <w:r w:rsidR="009D1F7B" w:rsidRPr="004D5405">
        <w:rPr>
          <w:rFonts w:ascii="Palatino Linotype" w:eastAsia="Arial Unicode MS" w:hAnsi="Palatino Linotype" w:cs="Arial"/>
          <w:color w:val="000000" w:themeColor="text1"/>
        </w:rPr>
        <w:t xml:space="preserve"> presentó pruebas o alegatos</w:t>
      </w:r>
      <w:r w:rsidR="00D752D3" w:rsidRPr="004D5405">
        <w:rPr>
          <w:rFonts w:ascii="Palatino Linotype" w:eastAsia="Arial Unicode MS" w:hAnsi="Palatino Linotype" w:cs="Arial"/>
          <w:color w:val="000000" w:themeColor="text1"/>
        </w:rPr>
        <w:t xml:space="preserve">; por su parte </w:t>
      </w:r>
      <w:r w:rsidRPr="004D5405">
        <w:rPr>
          <w:rFonts w:ascii="Palatino Linotype" w:eastAsia="Arial Unicode MS" w:hAnsi="Palatino Linotype" w:cs="Arial"/>
          <w:b/>
          <w:color w:val="000000" w:themeColor="text1"/>
        </w:rPr>
        <w:t>EL SUJETO OBLIGADO</w:t>
      </w:r>
      <w:r w:rsidRPr="004D5405">
        <w:rPr>
          <w:rFonts w:ascii="Palatino Linotype" w:eastAsia="Arial Unicode MS" w:hAnsi="Palatino Linotype" w:cs="Arial"/>
          <w:color w:val="000000" w:themeColor="text1"/>
        </w:rPr>
        <w:t xml:space="preserve"> rindió </w:t>
      </w:r>
      <w:r w:rsidR="00D752D3" w:rsidRPr="004D5405">
        <w:rPr>
          <w:rFonts w:ascii="Palatino Linotype" w:eastAsia="Arial Unicode MS" w:hAnsi="Palatino Linotype" w:cs="Arial"/>
          <w:color w:val="000000" w:themeColor="text1"/>
        </w:rPr>
        <w:t>sus</w:t>
      </w:r>
      <w:r w:rsidRPr="004D5405">
        <w:rPr>
          <w:rFonts w:ascii="Palatino Linotype" w:eastAsia="Arial Unicode MS" w:hAnsi="Palatino Linotype" w:cs="Arial"/>
          <w:color w:val="000000" w:themeColor="text1"/>
        </w:rPr>
        <w:t xml:space="preserve"> Informe</w:t>
      </w:r>
      <w:r w:rsidR="00D01412" w:rsidRPr="004D5405">
        <w:rPr>
          <w:rFonts w:ascii="Palatino Linotype" w:eastAsia="Arial Unicode MS" w:hAnsi="Palatino Linotype" w:cs="Arial"/>
          <w:color w:val="000000" w:themeColor="text1"/>
        </w:rPr>
        <w:t>s</w:t>
      </w:r>
      <w:r w:rsidRPr="004D5405">
        <w:rPr>
          <w:rFonts w:ascii="Palatino Linotype" w:eastAsia="Arial Unicode MS" w:hAnsi="Palatino Linotype" w:cs="Arial"/>
          <w:color w:val="000000" w:themeColor="text1"/>
        </w:rPr>
        <w:t xml:space="preserve"> Justificado</w:t>
      </w:r>
      <w:r w:rsidR="00D01412" w:rsidRPr="004D5405">
        <w:rPr>
          <w:rFonts w:ascii="Palatino Linotype" w:eastAsia="Arial Unicode MS" w:hAnsi="Palatino Linotype" w:cs="Arial"/>
          <w:color w:val="000000" w:themeColor="text1"/>
        </w:rPr>
        <w:t>s</w:t>
      </w:r>
      <w:r w:rsidR="00D752D3" w:rsidRPr="004D5405">
        <w:rPr>
          <w:rFonts w:ascii="Palatino Linotype" w:eastAsia="Arial Unicode MS" w:hAnsi="Palatino Linotype" w:cs="Arial"/>
          <w:color w:val="000000" w:themeColor="text1"/>
        </w:rPr>
        <w:t xml:space="preserve">, los cuales </w:t>
      </w:r>
      <w:r w:rsidR="00201A25" w:rsidRPr="004D5405">
        <w:rPr>
          <w:rFonts w:ascii="Palatino Linotype" w:eastAsia="Arial Unicode MS" w:hAnsi="Palatino Linotype" w:cs="Arial"/>
          <w:color w:val="000000" w:themeColor="text1"/>
        </w:rPr>
        <w:t xml:space="preserve">fueron puestos a </w:t>
      </w:r>
      <w:r w:rsidR="005C0FF5" w:rsidRPr="004D5405">
        <w:rPr>
          <w:rFonts w:ascii="Palatino Linotype" w:eastAsia="Arial Unicode MS" w:hAnsi="Palatino Linotype" w:cs="Arial"/>
          <w:color w:val="000000" w:themeColor="text1"/>
        </w:rPr>
        <w:t xml:space="preserve">la vista </w:t>
      </w:r>
      <w:r w:rsidR="00201A25" w:rsidRPr="004D5405">
        <w:rPr>
          <w:rFonts w:ascii="Palatino Linotype" w:eastAsia="Arial Unicode MS" w:hAnsi="Palatino Linotype" w:cs="Arial"/>
          <w:color w:val="000000" w:themeColor="text1"/>
        </w:rPr>
        <w:t xml:space="preserve">del particular el </w:t>
      </w:r>
      <w:r w:rsidR="00201A25" w:rsidRPr="004D5405">
        <w:rPr>
          <w:rFonts w:ascii="Palatino Linotype" w:eastAsia="Arial Unicode MS" w:hAnsi="Palatino Linotype" w:cs="Arial"/>
          <w:b/>
          <w:color w:val="000000" w:themeColor="text1"/>
        </w:rPr>
        <w:t>siete y trece de diciembre de dos mil veintidós</w:t>
      </w:r>
      <w:r w:rsidR="00201A25" w:rsidRPr="004D5405">
        <w:rPr>
          <w:rFonts w:ascii="Palatino Linotype" w:eastAsia="Arial Unicode MS" w:hAnsi="Palatino Linotype" w:cs="Arial"/>
          <w:color w:val="000000" w:themeColor="text1"/>
        </w:rPr>
        <w:t xml:space="preserve">, </w:t>
      </w:r>
      <w:r w:rsidR="001664FC" w:rsidRPr="004D5405">
        <w:rPr>
          <w:rFonts w:ascii="Palatino Linotype" w:eastAsia="Arial Unicode MS" w:hAnsi="Palatino Linotype" w:cs="Arial"/>
          <w:color w:val="000000" w:themeColor="text1"/>
        </w:rPr>
        <w:t>los cuales cuentan con la misma información</w:t>
      </w:r>
      <w:r w:rsidR="00D752D3" w:rsidRPr="004D5405">
        <w:rPr>
          <w:rFonts w:ascii="Palatino Linotype" w:eastAsia="Arial Unicode MS" w:hAnsi="Palatino Linotype" w:cs="Arial"/>
          <w:color w:val="000000" w:themeColor="text1"/>
        </w:rPr>
        <w:t xml:space="preserve">, </w:t>
      </w:r>
      <w:r w:rsidR="001664FC" w:rsidRPr="004D5405">
        <w:rPr>
          <w:rFonts w:ascii="Palatino Linotype" w:eastAsia="Arial Unicode MS" w:hAnsi="Palatino Linotype" w:cs="Arial"/>
          <w:color w:val="000000" w:themeColor="text1"/>
        </w:rPr>
        <w:t xml:space="preserve">señalando </w:t>
      </w:r>
      <w:r w:rsidR="00D752D3" w:rsidRPr="004D5405">
        <w:rPr>
          <w:rFonts w:ascii="Palatino Linotype" w:eastAsia="Arial Unicode MS" w:hAnsi="Palatino Linotype" w:cs="Arial"/>
          <w:color w:val="000000" w:themeColor="text1"/>
        </w:rPr>
        <w:t>el cambio de modalidad a consulta directa (in situ)</w:t>
      </w:r>
      <w:r w:rsidR="001664FC" w:rsidRPr="004D5405">
        <w:rPr>
          <w:rFonts w:ascii="Palatino Linotype" w:eastAsia="Arial Unicode MS" w:hAnsi="Palatino Linotype" w:cs="Arial"/>
          <w:color w:val="000000" w:themeColor="text1"/>
        </w:rPr>
        <w:t xml:space="preserve"> a través del acta de incidencia.</w:t>
      </w:r>
      <w:r w:rsidR="00D752D3" w:rsidRPr="004D5405">
        <w:rPr>
          <w:rFonts w:ascii="Palatino Linotype" w:eastAsia="Arial Unicode MS" w:hAnsi="Palatino Linotype" w:cs="Arial"/>
          <w:color w:val="000000" w:themeColor="text1"/>
        </w:rPr>
        <w:t xml:space="preserve">  </w:t>
      </w:r>
    </w:p>
    <w:p w14:paraId="3780245D" w14:textId="77777777" w:rsidR="0073215D" w:rsidRPr="004D5405" w:rsidRDefault="0073215D" w:rsidP="002E7E03">
      <w:pPr>
        <w:tabs>
          <w:tab w:val="center" w:pos="4252"/>
          <w:tab w:val="right" w:pos="8504"/>
        </w:tabs>
        <w:spacing w:line="360" w:lineRule="auto"/>
        <w:jc w:val="both"/>
        <w:rPr>
          <w:rFonts w:ascii="Palatino Linotype" w:hAnsi="Palatino Linotype" w:cs="Arial"/>
          <w:b/>
          <w:color w:val="000000" w:themeColor="text1"/>
        </w:rPr>
      </w:pPr>
    </w:p>
    <w:p w14:paraId="0F1CD069" w14:textId="6306D239" w:rsidR="002E7E03" w:rsidRPr="004D5405" w:rsidRDefault="000F4F78" w:rsidP="002E7E03">
      <w:pPr>
        <w:tabs>
          <w:tab w:val="center" w:pos="4252"/>
          <w:tab w:val="right" w:pos="8504"/>
        </w:tabs>
        <w:spacing w:line="360" w:lineRule="auto"/>
        <w:jc w:val="both"/>
        <w:rPr>
          <w:rFonts w:ascii="Palatino Linotype" w:hAnsi="Palatino Linotype" w:cs="Arial"/>
          <w:b/>
          <w:color w:val="000000" w:themeColor="text1"/>
        </w:rPr>
      </w:pPr>
      <w:r w:rsidRPr="004D5405">
        <w:rPr>
          <w:rFonts w:ascii="Palatino Linotype" w:hAnsi="Palatino Linotype" w:cs="Arial"/>
          <w:b/>
          <w:color w:val="000000" w:themeColor="text1"/>
        </w:rPr>
        <w:t>c</w:t>
      </w:r>
      <w:r w:rsidR="002E7E03" w:rsidRPr="004D5405">
        <w:rPr>
          <w:rFonts w:ascii="Palatino Linotype" w:hAnsi="Palatino Linotype" w:cs="Arial"/>
          <w:b/>
          <w:color w:val="000000" w:themeColor="text1"/>
        </w:rPr>
        <w:t xml:space="preserve">) De la acumulación de recursos </w:t>
      </w:r>
    </w:p>
    <w:p w14:paraId="4939E35F" w14:textId="77777777" w:rsidR="002716D8" w:rsidRPr="004D5405" w:rsidRDefault="002E7E03" w:rsidP="00E3011B">
      <w:pPr>
        <w:spacing w:line="360" w:lineRule="auto"/>
        <w:jc w:val="both"/>
        <w:rPr>
          <w:rFonts w:ascii="Palatino Linotype" w:hAnsi="Palatino Linotype"/>
          <w:color w:val="000000" w:themeColor="text1"/>
        </w:rPr>
      </w:pPr>
      <w:r w:rsidRPr="004D5405">
        <w:rPr>
          <w:rFonts w:ascii="Palatino Linotype" w:hAnsi="Palatino Linotype" w:cs="Arial"/>
          <w:color w:val="000000" w:themeColor="text1"/>
          <w:lang w:val="es-ES_tradnl"/>
        </w:rPr>
        <w:t xml:space="preserve">Por economía procesal y </w:t>
      </w:r>
      <w:r w:rsidRPr="004D5405">
        <w:rPr>
          <w:rFonts w:ascii="Palatino Linotype" w:hAnsi="Palatino Linotype" w:cs="Arial"/>
          <w:color w:val="000000" w:themeColor="text1"/>
        </w:rPr>
        <w:t>con la finalidad de evitar resoluciones contradictorias,</w:t>
      </w:r>
      <w:r w:rsidR="002F12C6" w:rsidRPr="004D5405">
        <w:rPr>
          <w:rFonts w:ascii="Palatino Linotype" w:hAnsi="Palatino Linotype"/>
          <w:b/>
          <w:lang w:val="es-419"/>
        </w:rPr>
        <w:t xml:space="preserve"> </w:t>
      </w:r>
      <w:r w:rsidR="00AB5C2B" w:rsidRPr="004D5405">
        <w:rPr>
          <w:rFonts w:ascii="Palatino Linotype" w:hAnsi="Palatino Linotype"/>
          <w:lang w:val="es-419"/>
        </w:rPr>
        <w:t>con fundamento en los</w:t>
      </w:r>
      <w:r w:rsidR="002F12C6" w:rsidRPr="004D5405">
        <w:rPr>
          <w:rFonts w:ascii="Palatino Linotype" w:hAnsi="Palatino Linotype"/>
          <w:lang w:val="es-419"/>
        </w:rPr>
        <w:t xml:space="preserve"> artículo</w:t>
      </w:r>
      <w:r w:rsidR="00AB5C2B" w:rsidRPr="004D5405">
        <w:rPr>
          <w:rFonts w:ascii="Palatino Linotype" w:hAnsi="Palatino Linotype"/>
          <w:lang w:val="es-419"/>
        </w:rPr>
        <w:t>s</w:t>
      </w:r>
      <w:r w:rsidR="002F12C6" w:rsidRPr="004D5405">
        <w:rPr>
          <w:rFonts w:ascii="Palatino Linotype" w:hAnsi="Palatino Linotype"/>
          <w:lang w:val="es-419"/>
        </w:rPr>
        <w:t xml:space="preserve"> </w:t>
      </w:r>
      <w:r w:rsidR="00AB5C2B" w:rsidRPr="004D5405">
        <w:rPr>
          <w:rFonts w:ascii="Palatino Linotype" w:hAnsi="Palatino Linotype"/>
          <w:lang w:val="es-419"/>
        </w:rPr>
        <w:t xml:space="preserve">9, fracción XXV, </w:t>
      </w:r>
      <w:r w:rsidR="002F12C6" w:rsidRPr="004D5405">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4D5405">
        <w:rPr>
          <w:rFonts w:ascii="Palatino Linotype" w:hAnsi="Palatino Linotype"/>
          <w:lang w:val="es-419"/>
        </w:rPr>
        <w:t xml:space="preserve">en el </w:t>
      </w:r>
      <w:r w:rsidR="002F12C6" w:rsidRPr="004D5405">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4D5405">
        <w:rPr>
          <w:rFonts w:ascii="Palatino Linotype" w:hAnsi="Palatino Linotype" w:cs="Arial"/>
          <w:color w:val="000000" w:themeColor="text1"/>
          <w:lang w:val="es-419"/>
        </w:rPr>
        <w:t xml:space="preserve"> </w:t>
      </w:r>
      <w:r w:rsidR="00AB5C2B" w:rsidRPr="004D5405">
        <w:rPr>
          <w:rFonts w:ascii="Palatino Linotype" w:hAnsi="Palatino Linotype" w:cs="Arial"/>
          <w:color w:val="000000" w:themeColor="text1"/>
          <w:lang w:val="es-419"/>
        </w:rPr>
        <w:t xml:space="preserve">el Pleno de este instituto en la </w:t>
      </w:r>
      <w:r w:rsidR="006F7D6E" w:rsidRPr="004D5405">
        <w:rPr>
          <w:rFonts w:ascii="Palatino Linotype" w:hAnsi="Palatino Linotype" w:cs="Arial"/>
          <w:color w:val="000000" w:themeColor="text1"/>
        </w:rPr>
        <w:t>Trigésima Tercera</w:t>
      </w:r>
      <w:r w:rsidR="00D45667" w:rsidRPr="004D5405">
        <w:rPr>
          <w:rFonts w:ascii="Palatino Linotype" w:hAnsi="Palatino Linotype" w:cs="Arial"/>
          <w:color w:val="000000" w:themeColor="text1"/>
        </w:rPr>
        <w:t xml:space="preserve"> Sesión Ordinaria</w:t>
      </w:r>
      <w:r w:rsidR="00AB5C2B" w:rsidRPr="004D5405">
        <w:rPr>
          <w:rFonts w:ascii="Palatino Linotype" w:hAnsi="Palatino Linotype" w:cs="Arial"/>
          <w:color w:val="000000" w:themeColor="text1"/>
          <w:lang w:val="es-419"/>
        </w:rPr>
        <w:t xml:space="preserve"> </w:t>
      </w:r>
      <w:r w:rsidR="002716D8" w:rsidRPr="004D5405">
        <w:rPr>
          <w:rFonts w:ascii="Palatino Linotype" w:hAnsi="Palatino Linotype" w:cs="Arial"/>
          <w:color w:val="000000" w:themeColor="text1"/>
          <w:lang w:val="es-419"/>
        </w:rPr>
        <w:t xml:space="preserve">de fecha </w:t>
      </w:r>
      <w:r w:rsidR="002716D8" w:rsidRPr="004D5405">
        <w:rPr>
          <w:rFonts w:ascii="Palatino Linotype" w:hAnsi="Palatino Linotype" w:cs="Arial"/>
          <w:b/>
          <w:color w:val="000000" w:themeColor="text1"/>
        </w:rPr>
        <w:t>catorce de septiembre de dos mil veintidós</w:t>
      </w:r>
      <w:r w:rsidR="002716D8" w:rsidRPr="004D5405">
        <w:rPr>
          <w:rFonts w:ascii="Palatino Linotype" w:hAnsi="Palatino Linotype" w:cs="Arial"/>
          <w:color w:val="000000" w:themeColor="text1"/>
        </w:rPr>
        <w:t xml:space="preserve"> </w:t>
      </w:r>
      <w:r w:rsidRPr="004D5405">
        <w:rPr>
          <w:rFonts w:ascii="Palatino Linotype" w:hAnsi="Palatino Linotype" w:cs="Arial"/>
          <w:color w:val="000000" w:themeColor="text1"/>
        </w:rPr>
        <w:t>determinó</w:t>
      </w:r>
      <w:r w:rsidR="00BA2633" w:rsidRPr="004D5405">
        <w:rPr>
          <w:rFonts w:ascii="Palatino Linotype" w:hAnsi="Palatino Linotype" w:cs="Arial"/>
          <w:color w:val="000000" w:themeColor="text1"/>
          <w:lang w:val="es-419"/>
        </w:rPr>
        <w:t xml:space="preserve"> </w:t>
      </w:r>
      <w:r w:rsidRPr="004D5405">
        <w:rPr>
          <w:rFonts w:ascii="Palatino Linotype" w:hAnsi="Palatino Linotype"/>
          <w:color w:val="000000" w:themeColor="text1"/>
        </w:rPr>
        <w:t>acumular los Recursos de Revisión</w:t>
      </w:r>
      <w:r w:rsidR="002716D8" w:rsidRPr="004D5405">
        <w:rPr>
          <w:rFonts w:ascii="Palatino Linotype" w:hAnsi="Palatino Linotype"/>
          <w:color w:val="000000" w:themeColor="text1"/>
        </w:rPr>
        <w:t>:</w:t>
      </w:r>
    </w:p>
    <w:p w14:paraId="777259B9"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14237/INFOEM/IP/RR/2022, 14238/INFOEM/IP/RR/2022, 14239/INFOEM/IP/RR/2022</w:t>
      </w:r>
    </w:p>
    <w:p w14:paraId="78E90CFC"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14240/INFOEM/IP/RR/2022, 14241/INFOEM/IP/RR/2022, 14242/INFOEM/IP/RR/2022</w:t>
      </w:r>
    </w:p>
    <w:p w14:paraId="1FA40647"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14243/INFOEM/IP/RR/2022, 14244/INFOEM/IP/RR/2022, 14245/INFOEM/IP/RR/2022</w:t>
      </w:r>
    </w:p>
    <w:p w14:paraId="72918677"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14246/INFOEM/IP/RR/2022, 14247/INFOEM/IP/RR/2022, 14248/INFOEM/IP/RR/2022</w:t>
      </w:r>
    </w:p>
    <w:p w14:paraId="53E077AB"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lastRenderedPageBreak/>
        <w:t>14249/INFOEM/IP/RR/2022, 14250/INFOEM/IP/RR/2022, 14251/INFOEM/IP/RR/2022</w:t>
      </w:r>
    </w:p>
    <w:p w14:paraId="655BBF73"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14252/INFOEM/IP/RR/2022, 14253/INFOEM/IP/RR/2022, 14254/INFOEM/IP/RR/2022</w:t>
      </w:r>
    </w:p>
    <w:p w14:paraId="0BCC80F0"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14255/INFOEM/IP/RR/2022, 14256/INFOEM/IP/RR/2022, 14257/INFOEM/IP/RR/2022</w:t>
      </w:r>
    </w:p>
    <w:p w14:paraId="3F7B28B7"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14258/INFOEM/IP/RR/2022, 14259/INFOEM/IP/RR/2022, 14260/INFOEM/IP/RR/2022</w:t>
      </w:r>
    </w:p>
    <w:p w14:paraId="72D5D0CA"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14261/INFOEM/IP/RR/2022, 14262/INFOEM/IP/RR/2022, 14263/INFOEM/IP/RR/2022</w:t>
      </w:r>
    </w:p>
    <w:p w14:paraId="0FB7CD32"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14264/INFOEM/IP/RR/2022, 14265/INFOEM/IP/RR/2022, 14266/INFOEM/IP/RR/2022</w:t>
      </w:r>
    </w:p>
    <w:p w14:paraId="1947BBBA"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14267/INFOEM/IP/RR/2022, 14268/INFOEM/IP/RR/2022, 14269/INFOEM/IP/RR/2022</w:t>
      </w:r>
    </w:p>
    <w:p w14:paraId="6FF989C3"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14270/INFOEM/IP/RR/2022, 14271/INFOEM/IP/RR/2022, 14272/INFOEM/IP/RR/2022</w:t>
      </w:r>
    </w:p>
    <w:p w14:paraId="5326EAB6"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14273/INFOEM/IP/RR/2022, 14274/INFOEM/IP/RR/2022, 14275/INFOEM/IP/RR/2022</w:t>
      </w:r>
    </w:p>
    <w:p w14:paraId="17071F1D"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14276/INFOEM/IP/RR/2022, 14277/INFOEM/IP/RR/2022, 14278/INFOEM/IP/RR/2022</w:t>
      </w:r>
    </w:p>
    <w:p w14:paraId="07414A98"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14279/INFOEM/IP/RR/2022, 14280/INFOEM/IP/RR/2022, 14281/INFOEM/IP/RR/2022</w:t>
      </w:r>
    </w:p>
    <w:p w14:paraId="6ED75F64"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14282/INFOEM/IP/RR/2022, 14283/INFOEM/IP/RR/2022, 14284/INFOEM/IP/RR/2022</w:t>
      </w:r>
    </w:p>
    <w:p w14:paraId="577365AE"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14285/INFOEM/IP/RR/2022, 14286/INFOEM/IP/RR/2022, 14287/INFOEM/IP/RR/2022</w:t>
      </w:r>
    </w:p>
    <w:p w14:paraId="0110A2D9"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14288/INFOEM/IP/RR/2022, 14289/INFOEM/IP/RR/2022, 14290/INFOEM/IP/RR/2022</w:t>
      </w:r>
    </w:p>
    <w:p w14:paraId="7644221D"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14291/INFOEM/IP/RR/2022, 14292/INFOEM/IP/RR/2022, 14293/INFOEM/IP/RR/2022</w:t>
      </w:r>
    </w:p>
    <w:p w14:paraId="2EDDB716"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14294/INFOEM/IP/RR/2022, 14295/INFOEM/IP/RR/2022, 14296/INFOEM/IP/RR/2022</w:t>
      </w:r>
    </w:p>
    <w:p w14:paraId="0AC59273"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14297/INFOEM/IP/RR/2022, 14298/INFOEM/IP/RR/2022, 14299/INFOEM/IP/RR/2022</w:t>
      </w:r>
    </w:p>
    <w:p w14:paraId="588FF5E1"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14300/INFOEM/IP/RR/2022, 14301/INFOEM/IP/RR/2022, 14302/INFOEM/IP/RR/2022</w:t>
      </w:r>
    </w:p>
    <w:p w14:paraId="25D8AA1B"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14303/INFOEM/IP/RR/2022, 14304/INFOEM/IP/RR/2022, 14305/INFOEM/IP/RR/2022</w:t>
      </w:r>
    </w:p>
    <w:p w14:paraId="0402A0D5"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14306/INFOEM/IP/RR/2022, 14307/INFOEM/IP/RR/2022, 14308/INFOEM/IP/RR/2022</w:t>
      </w:r>
    </w:p>
    <w:p w14:paraId="73E0C8BE"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14309/INFOEM/IP/RR/2022, 14310/INFOEM/IP/RR/2022, 14311/INFOEM/IP/RR/2022</w:t>
      </w:r>
    </w:p>
    <w:p w14:paraId="1182182A"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14312/INFOEM/IP/RR/2022, 14313/INFOEM/IP/RR/2022, 14314/INFOEM/IP/RR/2022</w:t>
      </w:r>
    </w:p>
    <w:p w14:paraId="46E5AF8A"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14315/INFOEM/IP/RR/2022, 14316/INFOEM/IP/RR/2022, 14317/INFOEM/IP/RR/2022</w:t>
      </w:r>
    </w:p>
    <w:p w14:paraId="748C2862"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14318/INFOEM/IP/RR/2022, 14319/INFOEM/IP/RR/2022, 14320/INFOEM/IP/RR/2022</w:t>
      </w:r>
    </w:p>
    <w:p w14:paraId="3FF61CFB"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lastRenderedPageBreak/>
        <w:t>14321/INFOEM/IP/RR/2022, 14322/INFOEM/IP/RR/2022, 14323/INFOEM/IP/RR/2022</w:t>
      </w:r>
    </w:p>
    <w:p w14:paraId="5FC299E1"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14324/INFOEM/IP/RR/2022, 14325/INFOEM/IP/RR/2022, 14326/INFOEM/IP/RR/2022</w:t>
      </w:r>
    </w:p>
    <w:p w14:paraId="47963EA1"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14327/INFOEM/IP/RR/2022, 14328/INFOEM/IP/RR/2022, 14329/INFOEM/IP/RR/2022</w:t>
      </w:r>
    </w:p>
    <w:p w14:paraId="69ED83EC"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14330/INFOEM/IP/RR/2022, 14331/INFOEM/IP/RR/2022, 14332/INFOEM/IP/RR/2022</w:t>
      </w:r>
    </w:p>
    <w:p w14:paraId="57EAE1FB"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14333/INFOEM/IP/RR/2022, 14334/INFOEM/IP/RR/2022, 14335/INFOEM/IP/RR/2022</w:t>
      </w:r>
    </w:p>
    <w:p w14:paraId="68EC2D94"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14336/INFOEM/IP/RR/2022, 14337/INFOEM/IP/RR/2022, 14338/INFOEM/IP/RR/2022</w:t>
      </w:r>
    </w:p>
    <w:p w14:paraId="479D66F9"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14339/INFOEM/IP/RR/2022, 14340/INFOEM/IP/RR/2022, 14341/INFOEM/IP/RR/2022</w:t>
      </w:r>
    </w:p>
    <w:p w14:paraId="7C8440FC" w14:textId="77777777" w:rsidR="002716D8" w:rsidRPr="002364CB" w:rsidRDefault="002716D8" w:rsidP="002716D8">
      <w:pPr>
        <w:spacing w:line="360" w:lineRule="auto"/>
        <w:jc w:val="both"/>
        <w:rPr>
          <w:rFonts w:ascii="Palatino Linotype" w:hAnsi="Palatino Linotype"/>
          <w:b/>
          <w:lang w:val="en-US"/>
        </w:rPr>
      </w:pPr>
      <w:r w:rsidRPr="002364CB">
        <w:rPr>
          <w:rFonts w:ascii="Palatino Linotype" w:hAnsi="Palatino Linotype"/>
          <w:b/>
          <w:lang w:val="en-US"/>
        </w:rPr>
        <w:t>14342/INFOEM/IP/RR/2022, 14343/INFOEM/IP/RR/2022, 14344/INFOEM/IP/RR/2022</w:t>
      </w:r>
    </w:p>
    <w:p w14:paraId="5F740D08" w14:textId="78BDFE47" w:rsidR="002E7E03" w:rsidRPr="004D5405" w:rsidRDefault="002716D8" w:rsidP="002716D8">
      <w:pPr>
        <w:spacing w:line="360" w:lineRule="auto"/>
        <w:jc w:val="both"/>
        <w:rPr>
          <w:rFonts w:ascii="Palatino Linotype" w:hAnsi="Palatino Linotype"/>
          <w:b/>
        </w:rPr>
      </w:pPr>
      <w:r w:rsidRPr="004D5405">
        <w:rPr>
          <w:rFonts w:ascii="Palatino Linotype" w:hAnsi="Palatino Linotype"/>
          <w:b/>
        </w:rPr>
        <w:t xml:space="preserve">14345/INFOEM/IP/RR/2022 y 14346/INFOEM/IP/RR/2022 </w:t>
      </w:r>
      <w:r w:rsidR="002F12C6" w:rsidRPr="004D5405">
        <w:rPr>
          <w:rFonts w:ascii="Palatino Linotype" w:hAnsi="Palatino Linotype"/>
          <w:color w:val="000000" w:themeColor="text1"/>
        </w:rPr>
        <w:t>para su resolución</w:t>
      </w:r>
      <w:r w:rsidR="00AB5C2B" w:rsidRPr="004D5405">
        <w:rPr>
          <w:rFonts w:ascii="Palatino Linotype" w:hAnsi="Palatino Linotype"/>
          <w:color w:val="000000" w:themeColor="text1"/>
          <w:lang w:val="es-419"/>
        </w:rPr>
        <w:t xml:space="preserve"> por parte </w:t>
      </w:r>
      <w:r w:rsidR="00CB16B0" w:rsidRPr="004D5405">
        <w:rPr>
          <w:rFonts w:ascii="Palatino Linotype" w:hAnsi="Palatino Linotype"/>
          <w:color w:val="000000" w:themeColor="text1"/>
          <w:lang w:val="es-419"/>
        </w:rPr>
        <w:t xml:space="preserve">de la </w:t>
      </w:r>
      <w:r w:rsidR="00CB16B0" w:rsidRPr="004D5405">
        <w:rPr>
          <w:rFonts w:ascii="Palatino Linotype" w:hAnsi="Palatino Linotype"/>
          <w:b/>
          <w:color w:val="000000" w:themeColor="text1"/>
          <w:lang w:val="es-419"/>
        </w:rPr>
        <w:t>Comisionada</w:t>
      </w:r>
      <w:r w:rsidR="00CB16B0" w:rsidRPr="004D5405">
        <w:rPr>
          <w:rFonts w:ascii="Palatino Linotype" w:hAnsi="Palatino Linotype"/>
          <w:color w:val="000000" w:themeColor="text1"/>
          <w:lang w:val="es-419"/>
        </w:rPr>
        <w:t xml:space="preserve"> </w:t>
      </w:r>
      <w:r w:rsidR="00CB16B0" w:rsidRPr="004D5405">
        <w:rPr>
          <w:rFonts w:ascii="Palatino Linotype" w:hAnsi="Palatino Linotype"/>
          <w:b/>
          <w:sz w:val="22"/>
          <w:szCs w:val="22"/>
          <w:lang w:val="es-ES_tradnl"/>
        </w:rPr>
        <w:t>Sharon Cristina Morales Martínez</w:t>
      </w:r>
      <w:r w:rsidR="002F12C6" w:rsidRPr="004D5405">
        <w:rPr>
          <w:rFonts w:ascii="Palatino Linotype" w:hAnsi="Palatino Linotype"/>
          <w:color w:val="000000" w:themeColor="text1"/>
        </w:rPr>
        <w:t>.</w:t>
      </w:r>
    </w:p>
    <w:p w14:paraId="15C6112B" w14:textId="77777777" w:rsidR="001E2FCD" w:rsidRPr="004D5405" w:rsidRDefault="001E2FCD" w:rsidP="00822473">
      <w:pPr>
        <w:spacing w:line="360" w:lineRule="auto"/>
        <w:jc w:val="both"/>
        <w:rPr>
          <w:rFonts w:ascii="Palatino Linotype" w:eastAsia="Palatino Linotype" w:hAnsi="Palatino Linotype" w:cs="Palatino Linotype"/>
          <w:b/>
        </w:rPr>
      </w:pPr>
    </w:p>
    <w:p w14:paraId="16215FE6" w14:textId="3BD1E5B2" w:rsidR="00822473" w:rsidRPr="004D5405" w:rsidRDefault="00822473" w:rsidP="001E2FCD">
      <w:pPr>
        <w:spacing w:line="360" w:lineRule="auto"/>
        <w:jc w:val="both"/>
        <w:rPr>
          <w:rFonts w:ascii="Palatino Linotype" w:eastAsia="Palatino Linotype" w:hAnsi="Palatino Linotype" w:cs="Palatino Linotype"/>
          <w:b/>
        </w:rPr>
      </w:pPr>
      <w:r w:rsidRPr="004D5405">
        <w:rPr>
          <w:rFonts w:ascii="Palatino Linotype" w:eastAsia="Palatino Linotype" w:hAnsi="Palatino Linotype" w:cs="Palatino Linotype"/>
          <w:b/>
        </w:rPr>
        <w:t xml:space="preserve">d) De la ampliación </w:t>
      </w:r>
    </w:p>
    <w:p w14:paraId="1968A9E9" w14:textId="3F90AC81" w:rsidR="00822473" w:rsidRPr="004D5405" w:rsidRDefault="00822473" w:rsidP="001E2FCD">
      <w:pPr>
        <w:pStyle w:val="Prrafodelista"/>
        <w:spacing w:after="240" w:line="360" w:lineRule="auto"/>
        <w:ind w:left="0"/>
        <w:jc w:val="both"/>
        <w:rPr>
          <w:rFonts w:ascii="Palatino Linotype" w:eastAsia="Palatino Linotype" w:hAnsi="Palatino Linotype" w:cs="Palatino Linotype"/>
        </w:rPr>
      </w:pPr>
      <w:r w:rsidRPr="004D5405">
        <w:rPr>
          <w:rFonts w:ascii="Palatino Linotype" w:eastAsia="Palatino Linotype" w:hAnsi="Palatino Linotype" w:cs="Palatino Linotype"/>
        </w:rPr>
        <w:t>E</w:t>
      </w:r>
      <w:r w:rsidR="002716D8" w:rsidRPr="004D5405">
        <w:rPr>
          <w:rFonts w:ascii="Palatino Linotype" w:eastAsia="Palatino Linotype" w:hAnsi="Palatino Linotype" w:cs="Palatino Linotype"/>
        </w:rPr>
        <w:t>l</w:t>
      </w:r>
      <w:r w:rsidRPr="004D5405">
        <w:rPr>
          <w:rFonts w:ascii="Palatino Linotype" w:eastAsia="Palatino Linotype" w:hAnsi="Palatino Linotype" w:cs="Palatino Linotype"/>
        </w:rPr>
        <w:t xml:space="preserve"> </w:t>
      </w:r>
      <w:r w:rsidR="002716D8" w:rsidRPr="004D5405">
        <w:rPr>
          <w:rFonts w:ascii="Palatino Linotype" w:eastAsia="Palatino Linotype" w:hAnsi="Palatino Linotype" w:cs="Palatino Linotype"/>
          <w:b/>
        </w:rPr>
        <w:t>veintiuno</w:t>
      </w:r>
      <w:r w:rsidR="00E3011B" w:rsidRPr="004D5405">
        <w:rPr>
          <w:rFonts w:ascii="Palatino Linotype" w:eastAsia="Palatino Linotype" w:hAnsi="Palatino Linotype" w:cs="Palatino Linotype"/>
          <w:b/>
        </w:rPr>
        <w:t xml:space="preserve"> de octubre</w:t>
      </w:r>
      <w:r w:rsidRPr="004D5405">
        <w:rPr>
          <w:rFonts w:ascii="Palatino Linotype" w:eastAsia="Palatino Linotype" w:hAnsi="Palatino Linotype" w:cs="Palatino Linotype"/>
          <w:b/>
        </w:rPr>
        <w:t xml:space="preserve"> de dos mil veintidós</w:t>
      </w:r>
      <w:r w:rsidRPr="004D540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61A69B"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lastRenderedPageBreak/>
        <w:t xml:space="preserve">Por ello, es menester precisar </w:t>
      </w:r>
      <w:proofErr w:type="gramStart"/>
      <w:r w:rsidRPr="004D5405">
        <w:rPr>
          <w:rFonts w:ascii="Palatino Linotype" w:hAnsi="Palatino Linotype"/>
        </w:rPr>
        <w:t>que</w:t>
      </w:r>
      <w:proofErr w:type="gramEnd"/>
      <w:r w:rsidRPr="004D5405">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4D5405" w:rsidRDefault="00822473" w:rsidP="00822473">
      <w:pPr>
        <w:spacing w:line="360" w:lineRule="auto"/>
        <w:jc w:val="both"/>
        <w:rPr>
          <w:rFonts w:ascii="Palatino Linotype" w:hAnsi="Palatino Linotype"/>
        </w:rPr>
      </w:pPr>
    </w:p>
    <w:p w14:paraId="068A928F"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4D5405" w:rsidRDefault="00822473" w:rsidP="00822473">
      <w:pPr>
        <w:spacing w:line="360" w:lineRule="auto"/>
        <w:jc w:val="both"/>
        <w:rPr>
          <w:rFonts w:ascii="Palatino Linotype" w:hAnsi="Palatino Linotype"/>
        </w:rPr>
      </w:pPr>
    </w:p>
    <w:p w14:paraId="68DCC54A"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F206F"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4D5405" w:rsidRDefault="00822473" w:rsidP="00822473">
      <w:pPr>
        <w:spacing w:line="360" w:lineRule="auto"/>
        <w:jc w:val="both"/>
        <w:rPr>
          <w:rFonts w:ascii="Palatino Linotype" w:hAnsi="Palatino Linotype"/>
          <w:sz w:val="16"/>
        </w:rPr>
      </w:pPr>
    </w:p>
    <w:p w14:paraId="239EB9EE" w14:textId="77777777" w:rsidR="00822473" w:rsidRPr="004D5405" w:rsidRDefault="00822473" w:rsidP="00822473">
      <w:pPr>
        <w:pStyle w:val="Prrafodelista"/>
        <w:numPr>
          <w:ilvl w:val="0"/>
          <w:numId w:val="11"/>
        </w:numPr>
        <w:spacing w:line="360" w:lineRule="auto"/>
        <w:jc w:val="both"/>
        <w:rPr>
          <w:rFonts w:ascii="Palatino Linotype" w:hAnsi="Palatino Linotype"/>
        </w:rPr>
      </w:pPr>
      <w:r w:rsidRPr="004D5405">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4D5405" w:rsidRDefault="00822473" w:rsidP="00822473">
      <w:pPr>
        <w:pStyle w:val="Prrafodelista"/>
        <w:numPr>
          <w:ilvl w:val="0"/>
          <w:numId w:val="11"/>
        </w:numPr>
        <w:spacing w:line="360" w:lineRule="auto"/>
        <w:jc w:val="both"/>
        <w:rPr>
          <w:rFonts w:ascii="Palatino Linotype" w:hAnsi="Palatino Linotype"/>
        </w:rPr>
      </w:pPr>
      <w:r w:rsidRPr="004D5405">
        <w:rPr>
          <w:rFonts w:ascii="Palatino Linotype" w:hAnsi="Palatino Linotype"/>
        </w:rPr>
        <w:t>Actividad Procesal del interesado: Acciones u omisiones del interesado.</w:t>
      </w:r>
    </w:p>
    <w:p w14:paraId="59CCEFF1" w14:textId="77777777" w:rsidR="00822473" w:rsidRPr="004D5405" w:rsidRDefault="00822473" w:rsidP="00822473">
      <w:pPr>
        <w:pStyle w:val="Prrafodelista"/>
        <w:numPr>
          <w:ilvl w:val="0"/>
          <w:numId w:val="11"/>
        </w:numPr>
        <w:spacing w:line="360" w:lineRule="auto"/>
        <w:jc w:val="both"/>
        <w:rPr>
          <w:rFonts w:ascii="Palatino Linotype" w:hAnsi="Palatino Linotype"/>
        </w:rPr>
      </w:pPr>
      <w:r w:rsidRPr="004D5405">
        <w:rPr>
          <w:rFonts w:ascii="Palatino Linotype" w:hAnsi="Palatino Linotype"/>
        </w:rPr>
        <w:lastRenderedPageBreak/>
        <w:t>Conducta de la Autoridad: Las Acciones u omisiones realizadas en el procedimiento. Así como si la autoridad actuó con la debida diligencia.</w:t>
      </w:r>
    </w:p>
    <w:p w14:paraId="261DC9CB" w14:textId="77777777" w:rsidR="00822473" w:rsidRPr="004D5405" w:rsidRDefault="00822473" w:rsidP="00822473">
      <w:pPr>
        <w:pStyle w:val="Prrafodelista"/>
        <w:numPr>
          <w:ilvl w:val="0"/>
          <w:numId w:val="11"/>
        </w:numPr>
        <w:spacing w:line="360" w:lineRule="auto"/>
        <w:jc w:val="both"/>
        <w:rPr>
          <w:rFonts w:ascii="Palatino Linotype" w:hAnsi="Palatino Linotype"/>
        </w:rPr>
      </w:pPr>
      <w:r w:rsidRPr="004D5405">
        <w:rPr>
          <w:rFonts w:ascii="Palatino Linotype" w:hAnsi="Palatino Linotype"/>
        </w:rPr>
        <w:t>La afectación generada en la situación jurídica de la persona involucrada en el proceso: Violación a sus derechos humanos.</w:t>
      </w:r>
    </w:p>
    <w:p w14:paraId="5FD33108" w14:textId="77777777" w:rsidR="00822473" w:rsidRPr="004D5405" w:rsidRDefault="00822473" w:rsidP="00822473">
      <w:pPr>
        <w:spacing w:line="360" w:lineRule="auto"/>
        <w:jc w:val="both"/>
        <w:rPr>
          <w:rFonts w:ascii="Palatino Linotype" w:hAnsi="Palatino Linotype"/>
          <w:sz w:val="18"/>
        </w:rPr>
      </w:pPr>
    </w:p>
    <w:p w14:paraId="440CFA44"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4D5405" w:rsidRDefault="00822473" w:rsidP="00822473">
      <w:pPr>
        <w:spacing w:line="360" w:lineRule="auto"/>
        <w:jc w:val="both"/>
        <w:rPr>
          <w:rFonts w:ascii="Palatino Linotype" w:hAnsi="Palatino Linotype"/>
        </w:rPr>
      </w:pPr>
    </w:p>
    <w:p w14:paraId="648E0B62"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4D5405" w:rsidRDefault="00822473" w:rsidP="00822473">
      <w:pPr>
        <w:spacing w:line="360" w:lineRule="auto"/>
        <w:jc w:val="both"/>
        <w:rPr>
          <w:rFonts w:ascii="Palatino Linotype" w:hAnsi="Palatino Linotype"/>
        </w:rPr>
      </w:pPr>
    </w:p>
    <w:p w14:paraId="167B0AC7" w14:textId="77777777" w:rsidR="00822473" w:rsidRPr="004D5405" w:rsidRDefault="00822473" w:rsidP="00822473">
      <w:pPr>
        <w:spacing w:line="360" w:lineRule="auto"/>
        <w:jc w:val="both"/>
        <w:rPr>
          <w:rFonts w:ascii="Palatino Linotype" w:hAnsi="Palatino Linotype"/>
        </w:rPr>
      </w:pPr>
      <w:r w:rsidRPr="004D540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w:t>
      </w:r>
      <w:r w:rsidRPr="004D5405">
        <w:rPr>
          <w:rFonts w:ascii="Palatino Linotype" w:hAnsi="Palatino Linotype"/>
        </w:rPr>
        <w:lastRenderedPageBreak/>
        <w:t>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4D5405" w:rsidRDefault="00822473" w:rsidP="00822473">
      <w:pPr>
        <w:spacing w:line="360" w:lineRule="auto"/>
        <w:jc w:val="both"/>
        <w:rPr>
          <w:rFonts w:ascii="Palatino Linotype" w:hAnsi="Palatino Linotype"/>
        </w:rPr>
      </w:pPr>
    </w:p>
    <w:p w14:paraId="3F683EEF" w14:textId="69DDAA19" w:rsidR="00822473" w:rsidRPr="004D5405" w:rsidRDefault="00822473" w:rsidP="00822473">
      <w:pPr>
        <w:spacing w:line="360" w:lineRule="auto"/>
        <w:jc w:val="both"/>
        <w:rPr>
          <w:rFonts w:ascii="Palatino Linotype" w:hAnsi="Palatino Linotype"/>
        </w:rPr>
      </w:pPr>
      <w:r w:rsidRPr="004D540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D37B10" w14:textId="77777777" w:rsidR="00E3011B" w:rsidRPr="004D5405" w:rsidRDefault="00E3011B" w:rsidP="00822473">
      <w:pPr>
        <w:spacing w:line="360" w:lineRule="auto"/>
        <w:jc w:val="both"/>
        <w:rPr>
          <w:rFonts w:ascii="Palatino Linotype" w:hAnsi="Palatino Linotype"/>
          <w:sz w:val="16"/>
        </w:rPr>
      </w:pPr>
    </w:p>
    <w:p w14:paraId="1D4323B4" w14:textId="77777777" w:rsidR="00822473" w:rsidRPr="004D5405" w:rsidRDefault="00822473" w:rsidP="00E3011B">
      <w:pPr>
        <w:ind w:left="851" w:right="1134"/>
        <w:jc w:val="both"/>
        <w:rPr>
          <w:rFonts w:ascii="Palatino Linotype" w:hAnsi="Palatino Linotype"/>
        </w:rPr>
      </w:pPr>
      <w:r w:rsidRPr="004D540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4D5405" w:rsidRDefault="00822473" w:rsidP="00E3011B">
      <w:pPr>
        <w:ind w:left="851" w:right="1134"/>
        <w:jc w:val="both"/>
        <w:rPr>
          <w:rFonts w:ascii="Palatino Linotype" w:hAnsi="Palatino Linotype"/>
        </w:rPr>
      </w:pPr>
      <w:r w:rsidRPr="004D540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3E01DB61" w14:textId="77777777" w:rsidR="001E2FCD" w:rsidRPr="004D5405" w:rsidRDefault="001E2FCD" w:rsidP="00E3011B">
      <w:pPr>
        <w:ind w:left="851" w:right="1134"/>
        <w:jc w:val="both"/>
        <w:rPr>
          <w:rFonts w:ascii="Palatino Linotype" w:hAnsi="Palatino Linotype"/>
        </w:rPr>
      </w:pPr>
    </w:p>
    <w:p w14:paraId="7B4CA4D1" w14:textId="400DCBD8" w:rsidR="00822473" w:rsidRPr="004D5405" w:rsidRDefault="00822473" w:rsidP="00822473">
      <w:pPr>
        <w:pStyle w:val="Prrafodelista"/>
        <w:spacing w:line="360" w:lineRule="auto"/>
        <w:ind w:left="0"/>
        <w:jc w:val="both"/>
        <w:rPr>
          <w:rFonts w:ascii="Palatino Linotype" w:hAnsi="Palatino Linotype" w:cs="Arial"/>
          <w:b/>
          <w:bCs/>
        </w:rPr>
      </w:pPr>
      <w:r w:rsidRPr="004D5405">
        <w:rPr>
          <w:rFonts w:ascii="Palatino Linotype" w:hAnsi="Palatino Linotype"/>
        </w:rPr>
        <w:t xml:space="preserve">Por ello, este organismo garante comprometido con la tutela de los derechos humanos </w:t>
      </w:r>
      <w:proofErr w:type="gramStart"/>
      <w:r w:rsidRPr="004D5405">
        <w:rPr>
          <w:rFonts w:ascii="Palatino Linotype" w:hAnsi="Palatino Linotype"/>
        </w:rPr>
        <w:t>confiados,</w:t>
      </w:r>
      <w:proofErr w:type="gramEnd"/>
      <w:r w:rsidRPr="004D5405">
        <w:rPr>
          <w:rFonts w:ascii="Palatino Linotype" w:hAnsi="Palatino Linotype"/>
        </w:rPr>
        <w:t xml:space="preserve"> señala que este exceso del plazo legal para resolver el presente asunto, resulta de carácter excepcional.</w:t>
      </w:r>
    </w:p>
    <w:p w14:paraId="7D8CC525" w14:textId="77777777" w:rsidR="00822473" w:rsidRPr="004D5405" w:rsidRDefault="00822473" w:rsidP="003404B0">
      <w:pPr>
        <w:pStyle w:val="Prrafodelista"/>
        <w:spacing w:line="360" w:lineRule="auto"/>
        <w:ind w:left="0"/>
        <w:jc w:val="both"/>
        <w:rPr>
          <w:rFonts w:ascii="Palatino Linotype" w:hAnsi="Palatino Linotype" w:cs="Arial"/>
          <w:b/>
          <w:bCs/>
        </w:rPr>
      </w:pPr>
    </w:p>
    <w:p w14:paraId="6F1AA041" w14:textId="2A7354D6" w:rsidR="003404B0" w:rsidRPr="004D5405" w:rsidRDefault="00672EE4" w:rsidP="003404B0">
      <w:pPr>
        <w:pStyle w:val="Prrafodelista"/>
        <w:spacing w:line="360" w:lineRule="auto"/>
        <w:ind w:left="0"/>
        <w:jc w:val="both"/>
        <w:rPr>
          <w:rFonts w:ascii="Palatino Linotype" w:hAnsi="Palatino Linotype" w:cs="Arial"/>
          <w:b/>
          <w:bCs/>
        </w:rPr>
      </w:pPr>
      <w:r w:rsidRPr="004D5405">
        <w:rPr>
          <w:rFonts w:ascii="Palatino Linotype" w:hAnsi="Palatino Linotype" w:cs="Arial"/>
          <w:b/>
          <w:bCs/>
        </w:rPr>
        <w:t>d</w:t>
      </w:r>
      <w:r w:rsidR="003404B0" w:rsidRPr="004D5405">
        <w:rPr>
          <w:rFonts w:ascii="Palatino Linotype" w:hAnsi="Palatino Linotype" w:cs="Arial"/>
          <w:b/>
          <w:bCs/>
        </w:rPr>
        <w:t>) Cierre de Instrucción</w:t>
      </w:r>
    </w:p>
    <w:p w14:paraId="53B11923" w14:textId="624D713B" w:rsidR="003404B0" w:rsidRPr="004D5405" w:rsidRDefault="00536C04" w:rsidP="0073215D">
      <w:pPr>
        <w:spacing w:line="360" w:lineRule="auto"/>
        <w:jc w:val="both"/>
        <w:rPr>
          <w:rFonts w:ascii="Palatino Linotype" w:hAnsi="Palatino Linotype" w:cs="Arial"/>
        </w:rPr>
      </w:pPr>
      <w:r w:rsidRPr="004D5405">
        <w:rPr>
          <w:rFonts w:ascii="Palatino Linotype" w:hAnsi="Palatino Linotype"/>
          <w:color w:val="000000" w:themeColor="text1"/>
        </w:rPr>
        <w:t>Una vez analizado el estado procesal que guarda</w:t>
      </w:r>
      <w:r w:rsidR="0076231C" w:rsidRPr="004D5405">
        <w:rPr>
          <w:rFonts w:ascii="Palatino Linotype" w:hAnsi="Palatino Linotype"/>
          <w:color w:val="000000" w:themeColor="text1"/>
        </w:rPr>
        <w:t xml:space="preserve">n los </w:t>
      </w:r>
      <w:r w:rsidRPr="004D5405">
        <w:rPr>
          <w:rFonts w:ascii="Palatino Linotype" w:hAnsi="Palatino Linotype"/>
          <w:color w:val="000000" w:themeColor="text1"/>
        </w:rPr>
        <w:t>expediente</w:t>
      </w:r>
      <w:r w:rsidR="0076231C" w:rsidRPr="004D5405">
        <w:rPr>
          <w:rFonts w:ascii="Palatino Linotype" w:hAnsi="Palatino Linotype"/>
          <w:color w:val="000000" w:themeColor="text1"/>
        </w:rPr>
        <w:t>s</w:t>
      </w:r>
      <w:r w:rsidR="005F5D50" w:rsidRPr="004D5405">
        <w:rPr>
          <w:rFonts w:ascii="Palatino Linotype" w:hAnsi="Palatino Linotype"/>
          <w:color w:val="000000" w:themeColor="text1"/>
        </w:rPr>
        <w:t xml:space="preserve"> de mérito</w:t>
      </w:r>
      <w:r w:rsidRPr="004D5405">
        <w:rPr>
          <w:rFonts w:ascii="Palatino Linotype" w:hAnsi="Palatino Linotype"/>
          <w:color w:val="000000" w:themeColor="text1"/>
        </w:rPr>
        <w:t xml:space="preserve">, </w:t>
      </w:r>
      <w:r w:rsidR="00987197" w:rsidRPr="004D5405">
        <w:rPr>
          <w:rFonts w:ascii="Palatino Linotype" w:hAnsi="Palatino Linotype"/>
          <w:color w:val="000000" w:themeColor="text1"/>
        </w:rPr>
        <w:t>en fecha</w:t>
      </w:r>
      <w:r w:rsidRPr="004D5405">
        <w:rPr>
          <w:rFonts w:ascii="Palatino Linotype" w:hAnsi="Palatino Linotype"/>
          <w:color w:val="000000" w:themeColor="text1"/>
        </w:rPr>
        <w:t xml:space="preserve"> </w:t>
      </w:r>
      <w:r w:rsidR="004D5405" w:rsidRPr="004D5405">
        <w:rPr>
          <w:rFonts w:ascii="Palatino Linotype" w:hAnsi="Palatino Linotype"/>
          <w:b/>
          <w:bCs/>
          <w:color w:val="000000" w:themeColor="text1"/>
        </w:rPr>
        <w:t>diez de enero de</w:t>
      </w:r>
      <w:r w:rsidR="00801793" w:rsidRPr="004D5405">
        <w:rPr>
          <w:rFonts w:ascii="Palatino Linotype" w:hAnsi="Palatino Linotype"/>
          <w:b/>
          <w:bCs/>
          <w:color w:val="000000" w:themeColor="text1"/>
        </w:rPr>
        <w:t xml:space="preserve"> dos mil </w:t>
      </w:r>
      <w:r w:rsidR="004D5405" w:rsidRPr="004D5405">
        <w:rPr>
          <w:rFonts w:ascii="Palatino Linotype" w:hAnsi="Palatino Linotype"/>
          <w:b/>
          <w:bCs/>
          <w:color w:val="000000" w:themeColor="text1"/>
        </w:rPr>
        <w:t>veintitrés</w:t>
      </w:r>
      <w:r w:rsidR="00C10EEE" w:rsidRPr="004D5405">
        <w:rPr>
          <w:rFonts w:ascii="Palatino Linotype" w:hAnsi="Palatino Linotype"/>
          <w:b/>
          <w:bCs/>
          <w:color w:val="000000" w:themeColor="text1"/>
        </w:rPr>
        <w:t xml:space="preserve">, </w:t>
      </w:r>
      <w:r w:rsidRPr="004D5405">
        <w:rPr>
          <w:rFonts w:ascii="Palatino Linotype" w:hAnsi="Palatino Linotype"/>
          <w:color w:val="000000" w:themeColor="text1"/>
        </w:rPr>
        <w:t>l</w:t>
      </w:r>
      <w:r w:rsidR="00C10EEE" w:rsidRPr="004D5405">
        <w:rPr>
          <w:rFonts w:ascii="Palatino Linotype" w:hAnsi="Palatino Linotype"/>
          <w:color w:val="000000" w:themeColor="text1"/>
        </w:rPr>
        <w:t>a</w:t>
      </w:r>
      <w:r w:rsidRPr="004D5405">
        <w:rPr>
          <w:rFonts w:ascii="Palatino Linotype" w:hAnsi="Palatino Linotype"/>
          <w:color w:val="000000" w:themeColor="text1"/>
        </w:rPr>
        <w:t xml:space="preserve"> </w:t>
      </w:r>
      <w:r w:rsidR="00D01412" w:rsidRPr="004D5405">
        <w:rPr>
          <w:rFonts w:ascii="Palatino Linotype" w:hAnsi="Palatino Linotype"/>
          <w:b/>
          <w:color w:val="000000" w:themeColor="text1"/>
        </w:rPr>
        <w:t>C</w:t>
      </w:r>
      <w:r w:rsidRPr="004D5405">
        <w:rPr>
          <w:rFonts w:ascii="Palatino Linotype" w:hAnsi="Palatino Linotype"/>
          <w:b/>
          <w:color w:val="000000" w:themeColor="text1"/>
        </w:rPr>
        <w:t>omisionad</w:t>
      </w:r>
      <w:r w:rsidR="00C10EEE" w:rsidRPr="004D5405">
        <w:rPr>
          <w:rFonts w:ascii="Palatino Linotype" w:hAnsi="Palatino Linotype"/>
          <w:b/>
          <w:color w:val="000000" w:themeColor="text1"/>
        </w:rPr>
        <w:t>a</w:t>
      </w:r>
      <w:r w:rsidRPr="004D5405">
        <w:rPr>
          <w:rFonts w:ascii="Palatino Linotype" w:hAnsi="Palatino Linotype"/>
          <w:color w:val="000000" w:themeColor="text1"/>
        </w:rPr>
        <w:t xml:space="preserve"> </w:t>
      </w:r>
      <w:r w:rsidR="00801793" w:rsidRPr="004D5405">
        <w:rPr>
          <w:rFonts w:ascii="Palatino Linotype" w:hAnsi="Palatino Linotype"/>
          <w:b/>
          <w:color w:val="000000" w:themeColor="text1"/>
        </w:rPr>
        <w:t>Sharon Cristina Morales Martínez</w:t>
      </w:r>
      <w:r w:rsidR="00B517A4" w:rsidRPr="004D5405">
        <w:rPr>
          <w:rFonts w:ascii="Palatino Linotype" w:hAnsi="Palatino Linotype"/>
          <w:b/>
          <w:color w:val="000000" w:themeColor="text1"/>
        </w:rPr>
        <w:t xml:space="preserve"> </w:t>
      </w:r>
      <w:r w:rsidR="0076231C" w:rsidRPr="004D5405">
        <w:rPr>
          <w:rFonts w:ascii="Palatino Linotype" w:hAnsi="Palatino Linotype"/>
          <w:color w:val="000000" w:themeColor="text1"/>
        </w:rPr>
        <w:t>acordó</w:t>
      </w:r>
      <w:r w:rsidRPr="004D5405">
        <w:rPr>
          <w:rFonts w:ascii="Palatino Linotype" w:hAnsi="Palatino Linotype"/>
          <w:color w:val="000000" w:themeColor="text1"/>
        </w:rPr>
        <w:t xml:space="preserve"> </w:t>
      </w:r>
      <w:r w:rsidR="0076231C" w:rsidRPr="004D5405">
        <w:rPr>
          <w:rFonts w:ascii="Palatino Linotype" w:hAnsi="Palatino Linotype"/>
          <w:color w:val="000000" w:themeColor="text1"/>
        </w:rPr>
        <w:t>el</w:t>
      </w:r>
      <w:r w:rsidRPr="004D5405">
        <w:rPr>
          <w:rFonts w:ascii="Palatino Linotype" w:hAnsi="Palatino Linotype"/>
          <w:color w:val="000000" w:themeColor="text1"/>
        </w:rPr>
        <w:t xml:space="preserve"> cierre de instrucción;</w:t>
      </w:r>
      <w:r w:rsidRPr="004D5405">
        <w:rPr>
          <w:rFonts w:ascii="Palatino Linotype" w:hAnsi="Palatino Linotype" w:cs="Arial"/>
        </w:rPr>
        <w:t xml:space="preserve"> así como, la remisión de</w:t>
      </w:r>
      <w:r w:rsidR="00C10EEE" w:rsidRPr="004D5405">
        <w:rPr>
          <w:rFonts w:ascii="Palatino Linotype" w:hAnsi="Palatino Linotype" w:cs="Arial"/>
        </w:rPr>
        <w:t xml:space="preserve"> </w:t>
      </w:r>
      <w:proofErr w:type="gramStart"/>
      <w:r w:rsidR="00C10EEE" w:rsidRPr="004D5405">
        <w:rPr>
          <w:rFonts w:ascii="Palatino Linotype" w:hAnsi="Palatino Linotype" w:cs="Arial"/>
        </w:rPr>
        <w:t xml:space="preserve">los </w:t>
      </w:r>
      <w:r w:rsidRPr="004D5405">
        <w:rPr>
          <w:rFonts w:ascii="Palatino Linotype" w:hAnsi="Palatino Linotype" w:cs="Arial"/>
        </w:rPr>
        <w:t>mismo</w:t>
      </w:r>
      <w:r w:rsidR="00C10EEE" w:rsidRPr="004D5405">
        <w:rPr>
          <w:rFonts w:ascii="Palatino Linotype" w:hAnsi="Palatino Linotype" w:cs="Arial"/>
        </w:rPr>
        <w:t>s</w:t>
      </w:r>
      <w:proofErr w:type="gramEnd"/>
      <w:r w:rsidRPr="004D5405">
        <w:rPr>
          <w:rFonts w:ascii="Palatino Linotype" w:hAnsi="Palatino Linotype" w:cs="Arial"/>
        </w:rPr>
        <w:t xml:space="preserve"> a efecto de ser resuelto</w:t>
      </w:r>
      <w:r w:rsidR="00C10EEE" w:rsidRPr="004D5405">
        <w:rPr>
          <w:rFonts w:ascii="Palatino Linotype" w:hAnsi="Palatino Linotype" w:cs="Arial"/>
        </w:rPr>
        <w:t>s</w:t>
      </w:r>
      <w:r w:rsidRPr="004D5405">
        <w:rPr>
          <w:rFonts w:ascii="Palatino Linotype" w:hAnsi="Palatino Linotype" w:cs="Arial"/>
        </w:rPr>
        <w:t xml:space="preserve">, de conformidad con lo establecido en el artículo 185 fracciones VI y VIII </w:t>
      </w:r>
      <w:r w:rsidRPr="004D5405">
        <w:rPr>
          <w:rFonts w:ascii="Palatino Linotype" w:hAnsi="Palatino Linotype" w:cs="Arial"/>
        </w:rPr>
        <w:lastRenderedPageBreak/>
        <w:t>de la Ley de Transparencia y Acceso a la Información Pública del Estado de México y Municipios</w:t>
      </w:r>
      <w:r w:rsidR="00801793" w:rsidRPr="004D5405">
        <w:rPr>
          <w:rFonts w:ascii="Palatino Linotype" w:hAnsi="Palatino Linotype" w:cs="Arial"/>
        </w:rPr>
        <w:t>; y</w:t>
      </w:r>
      <w:r w:rsidR="003404B0" w:rsidRPr="004D5405">
        <w:rPr>
          <w:rFonts w:ascii="Palatino Linotype" w:hAnsi="Palatino Linotype"/>
          <w:color w:val="000000" w:themeColor="text1"/>
        </w:rPr>
        <w:t xml:space="preserve">, </w:t>
      </w:r>
    </w:p>
    <w:p w14:paraId="3B12C6AC" w14:textId="77777777" w:rsidR="00822473" w:rsidRPr="004D5405" w:rsidRDefault="00822473" w:rsidP="00177BA7">
      <w:pPr>
        <w:ind w:right="50"/>
        <w:jc w:val="center"/>
        <w:rPr>
          <w:rFonts w:ascii="Palatino Linotype" w:hAnsi="Palatino Linotype" w:cs="Arial"/>
          <w:b/>
          <w:color w:val="000000" w:themeColor="text1"/>
          <w:sz w:val="28"/>
        </w:rPr>
      </w:pPr>
    </w:p>
    <w:p w14:paraId="307772BA" w14:textId="77777777" w:rsidR="00536C04" w:rsidRPr="004D5405" w:rsidRDefault="00536C04" w:rsidP="00177BA7">
      <w:pPr>
        <w:jc w:val="center"/>
        <w:rPr>
          <w:rFonts w:ascii="Palatino Linotype" w:hAnsi="Palatino Linotype" w:cs="Arial"/>
          <w:b/>
          <w:bCs/>
          <w:color w:val="000000" w:themeColor="text1"/>
          <w:spacing w:val="60"/>
          <w:sz w:val="28"/>
        </w:rPr>
      </w:pPr>
      <w:r w:rsidRPr="004D5405">
        <w:rPr>
          <w:rFonts w:ascii="Palatino Linotype" w:hAnsi="Palatino Linotype" w:cs="Arial"/>
          <w:b/>
          <w:bCs/>
          <w:color w:val="000000" w:themeColor="text1"/>
          <w:spacing w:val="60"/>
          <w:sz w:val="28"/>
        </w:rPr>
        <w:t>CONSIDERANDO</w:t>
      </w:r>
    </w:p>
    <w:p w14:paraId="588566A6" w14:textId="77777777" w:rsidR="009C497F" w:rsidRPr="004D5405" w:rsidRDefault="009C497F" w:rsidP="00756235">
      <w:pPr>
        <w:spacing w:line="360" w:lineRule="auto"/>
        <w:ind w:right="50"/>
        <w:jc w:val="both"/>
        <w:rPr>
          <w:rFonts w:ascii="Palatino Linotype" w:hAnsi="Palatino Linotype"/>
          <w:b/>
          <w:color w:val="000000" w:themeColor="text1"/>
        </w:rPr>
      </w:pPr>
    </w:p>
    <w:p w14:paraId="7531711D" w14:textId="77777777" w:rsidR="00756235" w:rsidRPr="004D5405" w:rsidRDefault="00756235" w:rsidP="00756235">
      <w:pPr>
        <w:spacing w:line="360" w:lineRule="auto"/>
        <w:ind w:right="50"/>
        <w:jc w:val="both"/>
        <w:rPr>
          <w:rFonts w:ascii="Palatino Linotype" w:hAnsi="Palatino Linotype"/>
          <w:b/>
          <w:color w:val="000000" w:themeColor="text1"/>
        </w:rPr>
      </w:pPr>
      <w:r w:rsidRPr="004D5405">
        <w:rPr>
          <w:rFonts w:ascii="Palatino Linotype" w:hAnsi="Palatino Linotype"/>
          <w:b/>
          <w:color w:val="000000" w:themeColor="text1"/>
          <w:sz w:val="28"/>
          <w:szCs w:val="28"/>
        </w:rPr>
        <w:t>PRIMERO</w:t>
      </w:r>
      <w:r w:rsidRPr="004D5405">
        <w:rPr>
          <w:rFonts w:ascii="Palatino Linotype" w:hAnsi="Palatino Linotype"/>
          <w:b/>
          <w:color w:val="000000" w:themeColor="text1"/>
        </w:rPr>
        <w:t>.</w:t>
      </w:r>
      <w:r w:rsidRPr="004D5405">
        <w:rPr>
          <w:rFonts w:ascii="Palatino Linotype" w:hAnsi="Palatino Linotype"/>
          <w:color w:val="000000" w:themeColor="text1"/>
        </w:rPr>
        <w:t xml:space="preserve"> </w:t>
      </w:r>
      <w:r w:rsidRPr="004D5405">
        <w:rPr>
          <w:rFonts w:ascii="Palatino Linotype" w:hAnsi="Palatino Linotype"/>
          <w:b/>
          <w:color w:val="000000" w:themeColor="text1"/>
        </w:rPr>
        <w:t>Competencia</w:t>
      </w:r>
      <w:r w:rsidRPr="004D5405">
        <w:rPr>
          <w:rFonts w:ascii="Palatino Linotype" w:hAnsi="Palatino Linotype"/>
          <w:color w:val="000000" w:themeColor="text1"/>
        </w:rPr>
        <w:t>.</w:t>
      </w:r>
      <w:r w:rsidRPr="004D5405">
        <w:rPr>
          <w:rFonts w:ascii="Palatino Linotype" w:hAnsi="Palatino Linotype"/>
          <w:b/>
          <w:color w:val="000000" w:themeColor="text1"/>
        </w:rPr>
        <w:t xml:space="preserve"> </w:t>
      </w:r>
    </w:p>
    <w:p w14:paraId="04CD4BF7" w14:textId="1B2FFBB2" w:rsidR="00756235" w:rsidRPr="004D5405" w:rsidRDefault="00756235" w:rsidP="00756235">
      <w:pPr>
        <w:spacing w:line="360" w:lineRule="auto"/>
        <w:ind w:right="50"/>
        <w:jc w:val="both"/>
        <w:rPr>
          <w:rFonts w:ascii="Palatino Linotype" w:hAnsi="Palatino Linotype" w:cs="Arial"/>
          <w:color w:val="000000" w:themeColor="text1"/>
        </w:rPr>
      </w:pPr>
      <w:r w:rsidRPr="004D5405">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4D5405">
        <w:rPr>
          <w:rFonts w:ascii="Palatino Linotype" w:hAnsi="Palatino Linotype"/>
          <w:color w:val="000000" w:themeColor="text1"/>
        </w:rPr>
        <w:t>los</w:t>
      </w:r>
      <w:r w:rsidRPr="004D5405">
        <w:rPr>
          <w:rFonts w:ascii="Palatino Linotype" w:hAnsi="Palatino Linotype"/>
          <w:color w:val="000000" w:themeColor="text1"/>
        </w:rPr>
        <w:t xml:space="preserve"> presente</w:t>
      </w:r>
      <w:r w:rsidR="00025060" w:rsidRPr="004D5405">
        <w:rPr>
          <w:rFonts w:ascii="Palatino Linotype" w:hAnsi="Palatino Linotype"/>
          <w:color w:val="000000" w:themeColor="text1"/>
        </w:rPr>
        <w:t>s</w:t>
      </w:r>
      <w:r w:rsidRPr="004D5405">
        <w:rPr>
          <w:rFonts w:ascii="Palatino Linotype" w:hAnsi="Palatino Linotype"/>
          <w:color w:val="000000" w:themeColor="text1"/>
        </w:rPr>
        <w:t xml:space="preserve"> </w:t>
      </w:r>
      <w:r w:rsidR="00025060" w:rsidRPr="004D5405">
        <w:rPr>
          <w:rFonts w:ascii="Palatino Linotype" w:hAnsi="Palatino Linotype"/>
          <w:color w:val="000000" w:themeColor="text1"/>
        </w:rPr>
        <w:t>R</w:t>
      </w:r>
      <w:r w:rsidRPr="004D5405">
        <w:rPr>
          <w:rFonts w:ascii="Palatino Linotype" w:hAnsi="Palatino Linotype"/>
          <w:color w:val="000000" w:themeColor="text1"/>
        </w:rPr>
        <w:t xml:space="preserve">ecurso de </w:t>
      </w:r>
      <w:r w:rsidR="00025060" w:rsidRPr="004D5405">
        <w:rPr>
          <w:rFonts w:ascii="Palatino Linotype" w:hAnsi="Palatino Linotype"/>
          <w:color w:val="000000" w:themeColor="text1"/>
        </w:rPr>
        <w:t>R</w:t>
      </w:r>
      <w:r w:rsidRPr="004D5405">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D540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Pr="004D5405" w:rsidRDefault="0076231C" w:rsidP="00323C71">
      <w:pPr>
        <w:spacing w:line="360" w:lineRule="auto"/>
        <w:jc w:val="both"/>
        <w:rPr>
          <w:rFonts w:ascii="Palatino Linotype" w:hAnsi="Palatino Linotype"/>
          <w:b/>
          <w:color w:val="000000" w:themeColor="text1"/>
        </w:rPr>
      </w:pPr>
    </w:p>
    <w:p w14:paraId="1C2D846F" w14:textId="77777777" w:rsidR="00756235" w:rsidRPr="004D5405" w:rsidRDefault="00756235" w:rsidP="00756235">
      <w:pPr>
        <w:spacing w:line="360" w:lineRule="auto"/>
        <w:jc w:val="both"/>
        <w:rPr>
          <w:rFonts w:ascii="Palatino Linotype" w:hAnsi="Palatino Linotype" w:cs="Arial"/>
          <w:b/>
          <w:color w:val="000000" w:themeColor="text1"/>
        </w:rPr>
      </w:pPr>
      <w:r w:rsidRPr="004D5405">
        <w:rPr>
          <w:rFonts w:ascii="Palatino Linotype" w:hAnsi="Palatino Linotype" w:cs="Arial"/>
          <w:b/>
          <w:color w:val="000000" w:themeColor="text1"/>
          <w:sz w:val="28"/>
        </w:rPr>
        <w:t>SEGUNDO</w:t>
      </w:r>
      <w:r w:rsidRPr="004D5405">
        <w:rPr>
          <w:rFonts w:ascii="Palatino Linotype" w:hAnsi="Palatino Linotype" w:cs="Arial"/>
          <w:b/>
          <w:color w:val="000000" w:themeColor="text1"/>
        </w:rPr>
        <w:t xml:space="preserve">. Interés. </w:t>
      </w:r>
    </w:p>
    <w:p w14:paraId="204DEEDD" w14:textId="0CDD8CD0" w:rsidR="00C83CB6" w:rsidRPr="004D5405" w:rsidRDefault="00756235" w:rsidP="00C83CB6">
      <w:pPr>
        <w:spacing w:line="360" w:lineRule="auto"/>
        <w:jc w:val="both"/>
        <w:rPr>
          <w:rFonts w:ascii="Palatino Linotype" w:hAnsi="Palatino Linotype" w:cs="Arial"/>
          <w:b/>
          <w:bCs/>
          <w:color w:val="000000" w:themeColor="text1"/>
        </w:rPr>
      </w:pPr>
      <w:r w:rsidRPr="004D5405">
        <w:rPr>
          <w:rFonts w:ascii="Palatino Linotype" w:hAnsi="Palatino Linotype" w:cs="Arial"/>
          <w:bCs/>
          <w:color w:val="000000" w:themeColor="text1"/>
        </w:rPr>
        <w:t xml:space="preserve">Los </w:t>
      </w:r>
      <w:r w:rsidR="005E17B7" w:rsidRPr="004D5405">
        <w:rPr>
          <w:rFonts w:ascii="Palatino Linotype" w:hAnsi="Palatino Linotype" w:cs="Arial"/>
          <w:bCs/>
          <w:color w:val="000000" w:themeColor="text1"/>
        </w:rPr>
        <w:t>R</w:t>
      </w:r>
      <w:r w:rsidRPr="004D5405">
        <w:rPr>
          <w:rFonts w:ascii="Palatino Linotype" w:hAnsi="Palatino Linotype" w:cs="Arial"/>
          <w:bCs/>
          <w:color w:val="000000" w:themeColor="text1"/>
        </w:rPr>
        <w:t xml:space="preserve">ecursos de </w:t>
      </w:r>
      <w:r w:rsidR="005E17B7" w:rsidRPr="004D5405">
        <w:rPr>
          <w:rFonts w:ascii="Palatino Linotype" w:hAnsi="Palatino Linotype" w:cs="Arial"/>
          <w:bCs/>
          <w:color w:val="000000" w:themeColor="text1"/>
        </w:rPr>
        <w:t>R</w:t>
      </w:r>
      <w:r w:rsidRPr="004D5405">
        <w:rPr>
          <w:rFonts w:ascii="Palatino Linotype" w:hAnsi="Palatino Linotype" w:cs="Arial"/>
          <w:bCs/>
          <w:color w:val="000000" w:themeColor="text1"/>
        </w:rPr>
        <w:t>evisión</w:t>
      </w:r>
      <w:r w:rsidR="005F5D50" w:rsidRPr="004D5405">
        <w:rPr>
          <w:rFonts w:ascii="Palatino Linotype" w:hAnsi="Palatino Linotype" w:cs="Arial"/>
          <w:bCs/>
          <w:color w:val="000000" w:themeColor="text1"/>
        </w:rPr>
        <w:t xml:space="preserve"> materia del presente estudio</w:t>
      </w:r>
      <w:r w:rsidRPr="004D5405">
        <w:rPr>
          <w:rFonts w:ascii="Palatino Linotype" w:hAnsi="Palatino Linotype" w:cs="Arial"/>
          <w:bCs/>
          <w:color w:val="000000" w:themeColor="text1"/>
        </w:rPr>
        <w:t xml:space="preserve"> fueron interpuestos por parte legítima, en atención a que se </w:t>
      </w:r>
      <w:r w:rsidR="001E2FCD" w:rsidRPr="004D5405">
        <w:rPr>
          <w:rFonts w:ascii="Palatino Linotype" w:hAnsi="Palatino Linotype" w:cs="Arial"/>
          <w:bCs/>
          <w:color w:val="000000" w:themeColor="text1"/>
        </w:rPr>
        <w:t>presentaron</w:t>
      </w:r>
      <w:r w:rsidRPr="004D5405">
        <w:rPr>
          <w:rFonts w:ascii="Palatino Linotype" w:hAnsi="Palatino Linotype" w:cs="Arial"/>
          <w:bCs/>
          <w:color w:val="000000" w:themeColor="text1"/>
        </w:rPr>
        <w:t xml:space="preserve"> por </w:t>
      </w:r>
      <w:r w:rsidR="00305BAD" w:rsidRPr="004D5405">
        <w:rPr>
          <w:rFonts w:ascii="Palatino Linotype" w:hAnsi="Palatino Linotype" w:cs="Arial"/>
          <w:b/>
          <w:color w:val="000000" w:themeColor="text1"/>
        </w:rPr>
        <w:t>EL RECURRENTE</w:t>
      </w:r>
      <w:r w:rsidRPr="004D5405">
        <w:rPr>
          <w:rFonts w:ascii="Palatino Linotype" w:hAnsi="Palatino Linotype" w:cs="Arial"/>
          <w:b/>
          <w:bCs/>
          <w:color w:val="000000" w:themeColor="text1"/>
        </w:rPr>
        <w:t>,</w:t>
      </w:r>
      <w:r w:rsidRPr="004D5405">
        <w:rPr>
          <w:rFonts w:ascii="Palatino Linotype" w:hAnsi="Palatino Linotype" w:cs="Arial"/>
          <w:bCs/>
          <w:color w:val="000000" w:themeColor="text1"/>
        </w:rPr>
        <w:t xml:space="preserve"> quien es la misma persona que formuló la</w:t>
      </w:r>
      <w:r w:rsidR="001E2FCD" w:rsidRPr="004D5405">
        <w:rPr>
          <w:rFonts w:ascii="Palatino Linotype" w:hAnsi="Palatino Linotype" w:cs="Arial"/>
          <w:bCs/>
          <w:color w:val="000000" w:themeColor="text1"/>
        </w:rPr>
        <w:t>s</w:t>
      </w:r>
      <w:r w:rsidRPr="004D5405">
        <w:rPr>
          <w:rFonts w:ascii="Palatino Linotype" w:hAnsi="Palatino Linotype" w:cs="Arial"/>
          <w:bCs/>
          <w:color w:val="000000" w:themeColor="text1"/>
        </w:rPr>
        <w:t xml:space="preserve"> solicitud</w:t>
      </w:r>
      <w:r w:rsidR="001E2FCD" w:rsidRPr="004D5405">
        <w:rPr>
          <w:rFonts w:ascii="Palatino Linotype" w:hAnsi="Palatino Linotype" w:cs="Arial"/>
          <w:bCs/>
          <w:color w:val="000000" w:themeColor="text1"/>
        </w:rPr>
        <w:t>es</w:t>
      </w:r>
      <w:r w:rsidRPr="004D5405">
        <w:rPr>
          <w:rFonts w:ascii="Palatino Linotype" w:hAnsi="Palatino Linotype" w:cs="Arial"/>
          <w:bCs/>
          <w:color w:val="000000" w:themeColor="text1"/>
        </w:rPr>
        <w:t xml:space="preserve"> de acceso a la información pública al </w:t>
      </w:r>
      <w:r w:rsidRPr="004D5405">
        <w:rPr>
          <w:rFonts w:ascii="Palatino Linotype" w:hAnsi="Palatino Linotype" w:cs="Arial"/>
          <w:b/>
          <w:bCs/>
          <w:color w:val="000000" w:themeColor="text1"/>
        </w:rPr>
        <w:t>SUJETO OBLIGADO</w:t>
      </w:r>
      <w:r w:rsidR="00C83CB6" w:rsidRPr="004D5405">
        <w:rPr>
          <w:rFonts w:ascii="Palatino Linotype" w:hAnsi="Palatino Linotype" w:cs="Arial"/>
          <w:b/>
          <w:bCs/>
          <w:color w:val="000000" w:themeColor="text1"/>
        </w:rPr>
        <w:t xml:space="preserve">, </w:t>
      </w:r>
      <w:r w:rsidR="00C83CB6" w:rsidRPr="004D5405">
        <w:rPr>
          <w:rFonts w:ascii="Palatino Linotype" w:hAnsi="Palatino Linotype" w:cs="Arial"/>
          <w:bCs/>
          <w:color w:val="000000" w:themeColor="text1"/>
        </w:rPr>
        <w:t xml:space="preserve">pues para ello, es </w:t>
      </w:r>
      <w:r w:rsidR="00C83CB6" w:rsidRPr="004D5405">
        <w:rPr>
          <w:rFonts w:ascii="Palatino Linotype" w:hAnsi="Palatino Linotype" w:cs="Arial"/>
          <w:color w:val="000000"/>
          <w:lang w:eastAsia="es-MX"/>
        </w:rPr>
        <w:t xml:space="preserve">necesario que el particular ingrese al </w:t>
      </w:r>
      <w:r w:rsidR="00C83CB6" w:rsidRPr="004D5405">
        <w:rPr>
          <w:rFonts w:ascii="Palatino Linotype" w:hAnsi="Palatino Linotype" w:cs="Arial"/>
          <w:b/>
          <w:color w:val="000000"/>
          <w:lang w:eastAsia="es-MX"/>
        </w:rPr>
        <w:t xml:space="preserve">SAIMEX </w:t>
      </w:r>
      <w:r w:rsidR="00C83CB6" w:rsidRPr="004D5405">
        <w:rPr>
          <w:rFonts w:ascii="Palatino Linotype" w:hAnsi="Palatino Linotype" w:cs="Arial"/>
          <w:color w:val="000000"/>
          <w:lang w:eastAsia="es-MX"/>
        </w:rPr>
        <w:t>mediante la utilización de su clave de usuario y contraseña.</w:t>
      </w:r>
    </w:p>
    <w:p w14:paraId="2A8DAEE5" w14:textId="77777777" w:rsidR="00822473" w:rsidRPr="004D5405" w:rsidRDefault="00822473" w:rsidP="00323C71">
      <w:pPr>
        <w:spacing w:line="360" w:lineRule="auto"/>
        <w:jc w:val="both"/>
        <w:rPr>
          <w:rFonts w:ascii="Palatino Linotype" w:hAnsi="Palatino Linotype" w:cs="Arial"/>
          <w:b/>
          <w:color w:val="000000" w:themeColor="text1"/>
          <w:szCs w:val="28"/>
        </w:rPr>
      </w:pPr>
    </w:p>
    <w:p w14:paraId="1E52702E" w14:textId="77777777" w:rsidR="00822473" w:rsidRPr="004D5405" w:rsidRDefault="00822473" w:rsidP="00822473">
      <w:pPr>
        <w:autoSpaceDE w:val="0"/>
        <w:autoSpaceDN w:val="0"/>
        <w:adjustRightInd w:val="0"/>
        <w:spacing w:line="360" w:lineRule="auto"/>
        <w:ind w:right="49"/>
        <w:jc w:val="both"/>
        <w:rPr>
          <w:rFonts w:ascii="Palatino Linotype" w:hAnsi="Palatino Linotype" w:cs="Arial"/>
          <w:b/>
          <w:color w:val="000000" w:themeColor="text1"/>
          <w:lang w:val="es-ES"/>
        </w:rPr>
      </w:pPr>
      <w:r w:rsidRPr="004D5405">
        <w:rPr>
          <w:rFonts w:ascii="Palatino Linotype" w:hAnsi="Palatino Linotype" w:cs="Arial"/>
          <w:b/>
          <w:color w:val="000000" w:themeColor="text1"/>
          <w:sz w:val="28"/>
          <w:szCs w:val="28"/>
        </w:rPr>
        <w:lastRenderedPageBreak/>
        <w:t xml:space="preserve">TERCERO. </w:t>
      </w:r>
      <w:r w:rsidRPr="004D5405">
        <w:rPr>
          <w:rFonts w:ascii="Palatino Linotype" w:hAnsi="Palatino Linotype" w:cs="Arial"/>
          <w:b/>
          <w:color w:val="000000" w:themeColor="text1"/>
          <w:lang w:val="es-ES"/>
        </w:rPr>
        <w:t xml:space="preserve">Oportunidad. </w:t>
      </w:r>
    </w:p>
    <w:p w14:paraId="5BA64424" w14:textId="12FEA2A8" w:rsidR="00822473" w:rsidRPr="004D5405" w:rsidRDefault="001E2FCD" w:rsidP="0082247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D5405">
        <w:rPr>
          <w:rFonts w:ascii="Palatino Linotype" w:eastAsia="Palatino Linotype" w:hAnsi="Palatino Linotype" w:cs="Palatino Linotype"/>
          <w:color w:val="000000"/>
        </w:rPr>
        <w:t>Los</w:t>
      </w:r>
      <w:r w:rsidR="00822473" w:rsidRPr="004D5405">
        <w:rPr>
          <w:rFonts w:ascii="Palatino Linotype" w:eastAsia="Palatino Linotype" w:hAnsi="Palatino Linotype" w:cs="Palatino Linotype"/>
          <w:color w:val="000000"/>
        </w:rPr>
        <w:t xml:space="preserve"> Recurso</w:t>
      </w:r>
      <w:r w:rsidRPr="004D5405">
        <w:rPr>
          <w:rFonts w:ascii="Palatino Linotype" w:eastAsia="Palatino Linotype" w:hAnsi="Palatino Linotype" w:cs="Palatino Linotype"/>
          <w:color w:val="000000"/>
        </w:rPr>
        <w:t>s</w:t>
      </w:r>
      <w:r w:rsidR="00822473" w:rsidRPr="004D5405">
        <w:rPr>
          <w:rFonts w:ascii="Palatino Linotype" w:eastAsia="Palatino Linotype" w:hAnsi="Palatino Linotype" w:cs="Palatino Linotype"/>
          <w:color w:val="000000"/>
        </w:rPr>
        <w:t xml:space="preserve"> de Revisión fue</w:t>
      </w:r>
      <w:r w:rsidRPr="004D5405">
        <w:rPr>
          <w:rFonts w:ascii="Palatino Linotype" w:eastAsia="Palatino Linotype" w:hAnsi="Palatino Linotype" w:cs="Palatino Linotype"/>
          <w:color w:val="000000"/>
        </w:rPr>
        <w:t>ron</w:t>
      </w:r>
      <w:r w:rsidR="00822473" w:rsidRPr="004D5405">
        <w:rPr>
          <w:rFonts w:ascii="Palatino Linotype" w:eastAsia="Palatino Linotype" w:hAnsi="Palatino Linotype" w:cs="Palatino Linotype"/>
          <w:color w:val="000000"/>
        </w:rPr>
        <w:t xml:space="preserve"> interpuestos dentro del plazo de quince días hábiles, contados a partir del día siguiente al que </w:t>
      </w:r>
      <w:r w:rsidR="00305BAD" w:rsidRPr="004D5405">
        <w:rPr>
          <w:rFonts w:ascii="Palatino Linotype" w:eastAsia="Palatino Linotype" w:hAnsi="Palatino Linotype" w:cs="Palatino Linotype"/>
          <w:b/>
        </w:rPr>
        <w:t>EL RECURRENTE</w:t>
      </w:r>
      <w:r w:rsidR="00822473" w:rsidRPr="004D5405">
        <w:rPr>
          <w:rFonts w:ascii="Palatino Linotype" w:eastAsia="Palatino Linotype" w:hAnsi="Palatino Linotype" w:cs="Palatino Linotype"/>
          <w:b/>
          <w:color w:val="000000"/>
        </w:rPr>
        <w:t xml:space="preserve"> </w:t>
      </w:r>
      <w:r w:rsidR="00822473" w:rsidRPr="004D5405">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490F219" w14:textId="77777777" w:rsidR="00822473" w:rsidRPr="004D5405" w:rsidRDefault="00822473" w:rsidP="00822473">
      <w:pPr>
        <w:ind w:left="720" w:right="709"/>
        <w:jc w:val="both"/>
        <w:rPr>
          <w:rFonts w:ascii="Palatino Linotype" w:eastAsia="Palatino Linotype" w:hAnsi="Palatino Linotype" w:cs="Palatino Linotype"/>
          <w:i/>
          <w:sz w:val="22"/>
          <w:szCs w:val="22"/>
        </w:rPr>
      </w:pPr>
    </w:p>
    <w:p w14:paraId="17A45478" w14:textId="77777777" w:rsidR="00822473" w:rsidRPr="004D5405" w:rsidRDefault="00822473" w:rsidP="00822473">
      <w:pPr>
        <w:ind w:left="851" w:right="899"/>
        <w:jc w:val="both"/>
        <w:rPr>
          <w:rFonts w:ascii="Palatino Linotype" w:eastAsia="Palatino Linotype" w:hAnsi="Palatino Linotype" w:cs="Palatino Linotype"/>
          <w:i/>
          <w:sz w:val="22"/>
          <w:szCs w:val="22"/>
        </w:rPr>
      </w:pPr>
      <w:r w:rsidRPr="004D5405">
        <w:rPr>
          <w:rFonts w:ascii="Palatino Linotype" w:eastAsia="Palatino Linotype" w:hAnsi="Palatino Linotype" w:cs="Palatino Linotype"/>
          <w:i/>
          <w:sz w:val="22"/>
          <w:szCs w:val="22"/>
        </w:rPr>
        <w:t>“</w:t>
      </w:r>
      <w:r w:rsidRPr="004D5405">
        <w:rPr>
          <w:rFonts w:ascii="Palatino Linotype" w:eastAsia="Palatino Linotype" w:hAnsi="Palatino Linotype" w:cs="Palatino Linotype"/>
          <w:b/>
          <w:i/>
          <w:sz w:val="22"/>
          <w:szCs w:val="22"/>
        </w:rPr>
        <w:t>Artículo 178.</w:t>
      </w:r>
      <w:r w:rsidRPr="004D540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4D5405" w:rsidRDefault="00822473" w:rsidP="00822473">
      <w:pPr>
        <w:ind w:left="851" w:right="899"/>
        <w:jc w:val="both"/>
        <w:rPr>
          <w:rFonts w:ascii="Palatino Linotype" w:eastAsia="Palatino Linotype" w:hAnsi="Palatino Linotype" w:cs="Palatino Linotype"/>
          <w:i/>
          <w:sz w:val="22"/>
          <w:szCs w:val="22"/>
        </w:rPr>
      </w:pPr>
    </w:p>
    <w:p w14:paraId="12331FF6" w14:textId="77777777" w:rsidR="00822473" w:rsidRPr="004D5405" w:rsidRDefault="00822473" w:rsidP="00822473">
      <w:pPr>
        <w:ind w:left="851" w:right="899"/>
        <w:jc w:val="both"/>
        <w:rPr>
          <w:rFonts w:ascii="Palatino Linotype" w:eastAsia="Palatino Linotype" w:hAnsi="Palatino Linotype" w:cs="Palatino Linotype"/>
          <w:i/>
          <w:sz w:val="22"/>
          <w:szCs w:val="22"/>
        </w:rPr>
      </w:pPr>
      <w:r w:rsidRPr="004D540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4D5405" w:rsidRDefault="00822473" w:rsidP="00822473">
      <w:pPr>
        <w:ind w:left="851" w:right="899"/>
        <w:jc w:val="both"/>
        <w:rPr>
          <w:rFonts w:ascii="Palatino Linotype" w:eastAsia="Palatino Linotype" w:hAnsi="Palatino Linotype" w:cs="Palatino Linotype"/>
          <w:i/>
          <w:sz w:val="22"/>
          <w:szCs w:val="22"/>
        </w:rPr>
      </w:pPr>
    </w:p>
    <w:p w14:paraId="04468C99" w14:textId="77777777" w:rsidR="00822473" w:rsidRPr="004D5405" w:rsidRDefault="00822473" w:rsidP="00822473">
      <w:pPr>
        <w:ind w:left="851" w:right="899"/>
        <w:jc w:val="both"/>
        <w:rPr>
          <w:rFonts w:ascii="Palatino Linotype" w:eastAsia="Palatino Linotype" w:hAnsi="Palatino Linotype" w:cs="Palatino Linotype"/>
          <w:i/>
          <w:sz w:val="22"/>
          <w:szCs w:val="22"/>
        </w:rPr>
      </w:pPr>
      <w:r w:rsidRPr="004D540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55389C6" w14:textId="77777777" w:rsidR="00875B94" w:rsidRPr="004D5405" w:rsidRDefault="00875B94" w:rsidP="00822473">
      <w:pPr>
        <w:ind w:left="851" w:right="899"/>
        <w:jc w:val="both"/>
        <w:rPr>
          <w:rFonts w:ascii="Palatino Linotype" w:eastAsia="Palatino Linotype" w:hAnsi="Palatino Linotype" w:cs="Palatino Linotype"/>
          <w:i/>
          <w:sz w:val="32"/>
          <w:szCs w:val="22"/>
        </w:rPr>
      </w:pPr>
    </w:p>
    <w:p w14:paraId="239E3188" w14:textId="3BC1A6D1" w:rsidR="00822473" w:rsidRPr="004D5405" w:rsidRDefault="00822473" w:rsidP="00822473">
      <w:pPr>
        <w:spacing w:line="360" w:lineRule="auto"/>
        <w:jc w:val="both"/>
        <w:rPr>
          <w:rFonts w:ascii="Palatino Linotype" w:eastAsia="Palatino Linotype" w:hAnsi="Palatino Linotype" w:cs="Palatino Linotype"/>
          <w:color w:val="000000"/>
        </w:rPr>
      </w:pPr>
      <w:bookmarkStart w:id="0" w:name="_heading=h.2et92p0" w:colFirst="0" w:colLast="0"/>
      <w:bookmarkEnd w:id="0"/>
      <w:r w:rsidRPr="004D5405">
        <w:rPr>
          <w:rFonts w:ascii="Palatino Linotype" w:eastAsia="Palatino Linotype" w:hAnsi="Palatino Linotype" w:cs="Palatino Linotype"/>
        </w:rPr>
        <w:t xml:space="preserve">En esa tesitura, atendiendo a que </w:t>
      </w:r>
      <w:r w:rsidRPr="004D5405">
        <w:rPr>
          <w:rFonts w:ascii="Palatino Linotype" w:eastAsia="Palatino Linotype" w:hAnsi="Palatino Linotype" w:cs="Palatino Linotype"/>
          <w:b/>
        </w:rPr>
        <w:t>EL SUJETO OBLIGADO</w:t>
      </w:r>
      <w:r w:rsidRPr="004D5405">
        <w:rPr>
          <w:rFonts w:ascii="Palatino Linotype" w:eastAsia="Palatino Linotype" w:hAnsi="Palatino Linotype" w:cs="Palatino Linotype"/>
        </w:rPr>
        <w:t xml:space="preserve"> notificó las respuestas a las solicitudes de Acceso a la Información Pública el día</w:t>
      </w:r>
      <w:r w:rsidRPr="004D5405">
        <w:rPr>
          <w:rFonts w:ascii="Palatino Linotype" w:eastAsia="Palatino Linotype" w:hAnsi="Palatino Linotype" w:cs="Palatino Linotype"/>
          <w:b/>
        </w:rPr>
        <w:t xml:space="preserve"> </w:t>
      </w:r>
      <w:r w:rsidR="001E2FCD" w:rsidRPr="004D5405">
        <w:rPr>
          <w:rFonts w:ascii="Palatino Linotype" w:eastAsia="Palatino Linotype" w:hAnsi="Palatino Linotype" w:cs="Palatino Linotype"/>
          <w:b/>
        </w:rPr>
        <w:t xml:space="preserve">treinta y uno de agosto </w:t>
      </w:r>
      <w:r w:rsidRPr="004D5405">
        <w:rPr>
          <w:rFonts w:ascii="Palatino Linotype" w:eastAsia="Palatino Linotype" w:hAnsi="Palatino Linotype" w:cs="Palatino Linotype"/>
          <w:b/>
        </w:rPr>
        <w:t>de dos mil veintidós</w:t>
      </w:r>
      <w:r w:rsidRPr="004D5405">
        <w:rPr>
          <w:rFonts w:ascii="Palatino Linotype" w:eastAsia="Palatino Linotype" w:hAnsi="Palatino Linotype" w:cs="Palatino Linotype"/>
        </w:rPr>
        <w:t>; así, el plazo de quince días hábiles que el artículo 178 de la Ley de la materia otorga al</w:t>
      </w:r>
      <w:r w:rsidRPr="004D5405">
        <w:rPr>
          <w:rFonts w:ascii="Palatino Linotype" w:eastAsia="Palatino Linotype" w:hAnsi="Palatino Linotype" w:cs="Palatino Linotype"/>
          <w:b/>
        </w:rPr>
        <w:t xml:space="preserve"> RECURRENTE</w:t>
      </w:r>
      <w:r w:rsidRPr="004D5405">
        <w:rPr>
          <w:rFonts w:ascii="Palatino Linotype" w:eastAsia="Palatino Linotype" w:hAnsi="Palatino Linotype" w:cs="Palatino Linotype"/>
        </w:rPr>
        <w:t xml:space="preserve"> para presentar los Recursos de Revisión, transcurrió del </w:t>
      </w:r>
      <w:r w:rsidR="001E2FCD" w:rsidRPr="004D5405">
        <w:rPr>
          <w:rFonts w:ascii="Palatino Linotype" w:eastAsia="Palatino Linotype" w:hAnsi="Palatino Linotype" w:cs="Palatino Linotype"/>
          <w:b/>
        </w:rPr>
        <w:t>uno al veintidós</w:t>
      </w:r>
      <w:r w:rsidRPr="004D5405">
        <w:rPr>
          <w:rFonts w:ascii="Palatino Linotype" w:eastAsia="Palatino Linotype" w:hAnsi="Palatino Linotype" w:cs="Palatino Linotype"/>
          <w:b/>
        </w:rPr>
        <w:t xml:space="preserve"> de </w:t>
      </w:r>
      <w:r w:rsidR="001E2FCD" w:rsidRPr="004D5405">
        <w:rPr>
          <w:rFonts w:ascii="Palatino Linotype" w:eastAsia="Palatino Linotype" w:hAnsi="Palatino Linotype" w:cs="Palatino Linotype"/>
          <w:b/>
        </w:rPr>
        <w:t xml:space="preserve">septiembre de </w:t>
      </w:r>
      <w:r w:rsidRPr="004D5405">
        <w:rPr>
          <w:rFonts w:ascii="Palatino Linotype" w:eastAsia="Palatino Linotype" w:hAnsi="Palatino Linotype" w:cs="Palatino Linotype"/>
          <w:b/>
        </w:rPr>
        <w:t xml:space="preserve">dos mil veintidós, </w:t>
      </w:r>
      <w:r w:rsidRPr="004D5405">
        <w:rPr>
          <w:rFonts w:ascii="Palatino Linotype" w:eastAsia="Palatino Linotype" w:hAnsi="Palatino Linotype" w:cs="Palatino Linotype"/>
        </w:rPr>
        <w:t xml:space="preserve">sin contemplar en el cómputo los días </w:t>
      </w:r>
      <w:r w:rsidR="00B709DA" w:rsidRPr="004D5405">
        <w:rPr>
          <w:rFonts w:ascii="Palatino Linotype" w:eastAsia="Palatino Linotype" w:hAnsi="Palatino Linotype" w:cs="Palatino Linotype"/>
        </w:rPr>
        <w:t>tres, cuatro, diez, once, diecisiete y dieciocho</w:t>
      </w:r>
      <w:r w:rsidRPr="004D5405">
        <w:rPr>
          <w:rFonts w:ascii="Palatino Linotype" w:eastAsia="Palatino Linotype" w:hAnsi="Palatino Linotype" w:cs="Palatino Linotype"/>
        </w:rPr>
        <w:t xml:space="preserve"> de </w:t>
      </w:r>
      <w:r w:rsidR="00B709DA" w:rsidRPr="004D5405">
        <w:rPr>
          <w:rFonts w:ascii="Palatino Linotype" w:eastAsia="Palatino Linotype" w:hAnsi="Palatino Linotype" w:cs="Palatino Linotype"/>
        </w:rPr>
        <w:t>agosto</w:t>
      </w:r>
      <w:r w:rsidRPr="004D5405">
        <w:rPr>
          <w:rFonts w:ascii="Palatino Linotype" w:eastAsia="Palatino Linotype" w:hAnsi="Palatino Linotype" w:cs="Palatino Linotype"/>
        </w:rPr>
        <w:t xml:space="preserve"> de dos mil veintidós por corresponder a sábados y domingos, considerados como días inhábiles, en términos del artículo 3, fracción X de la Ley de Transparencia y Acceso a la Información Pública del Estado de México y Municipios</w:t>
      </w:r>
      <w:r w:rsidRPr="004D5405">
        <w:rPr>
          <w:rFonts w:ascii="Palatino Linotype" w:eastAsia="Palatino Linotype" w:hAnsi="Palatino Linotype" w:cs="Palatino Linotype"/>
          <w:color w:val="000000"/>
        </w:rPr>
        <w:t xml:space="preserve">; </w:t>
      </w:r>
      <w:r w:rsidRPr="004D5405">
        <w:rPr>
          <w:rFonts w:ascii="Palatino Linotype" w:hAnsi="Palatino Linotype" w:cs="Arial"/>
        </w:rPr>
        <w:t xml:space="preserve">así mismo, el día </w:t>
      </w:r>
      <w:r w:rsidR="00B709DA" w:rsidRPr="004D5405">
        <w:rPr>
          <w:rFonts w:ascii="Palatino Linotype" w:hAnsi="Palatino Linotype" w:cs="Arial"/>
        </w:rPr>
        <w:t>dieciséis de agosto d</w:t>
      </w:r>
      <w:r w:rsidRPr="004D5405">
        <w:rPr>
          <w:rFonts w:ascii="Palatino Linotype" w:hAnsi="Palatino Linotype" w:cs="Arial"/>
        </w:rPr>
        <w:t>e dos mil veintidós,</w:t>
      </w:r>
      <w:r w:rsidRPr="004D5405">
        <w:rPr>
          <w:rFonts w:ascii="Palatino Linotype" w:eastAsia="Palatino Linotype" w:hAnsi="Palatino Linotype" w:cs="Palatino Linotype"/>
          <w:color w:val="000000"/>
        </w:rPr>
        <w:t xml:space="preserve"> por ser considerado como día inhábil por suspensión de labores en términos </w:t>
      </w:r>
      <w:r w:rsidRPr="004D5405">
        <w:rPr>
          <w:rFonts w:ascii="Palatino Linotype" w:eastAsia="Palatino Linotype" w:hAnsi="Palatino Linotype" w:cs="Palatino Linotype"/>
          <w:color w:val="000000"/>
        </w:rPr>
        <w:lastRenderedPageBreak/>
        <w:t xml:space="preserve">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1" w:name="_heading=h.ma48g4au9ykp" w:colFirst="0" w:colLast="0"/>
      <w:bookmarkStart w:id="2" w:name="_heading=h.o6sewjs6zihd" w:colFirst="0" w:colLast="0"/>
      <w:bookmarkEnd w:id="1"/>
      <w:bookmarkEnd w:id="2"/>
    </w:p>
    <w:p w14:paraId="06DEF272" w14:textId="77777777" w:rsidR="00822473" w:rsidRPr="004D5405" w:rsidRDefault="00822473" w:rsidP="00822473">
      <w:pPr>
        <w:spacing w:line="360" w:lineRule="auto"/>
        <w:jc w:val="both"/>
        <w:rPr>
          <w:rFonts w:ascii="Palatino Linotype" w:eastAsia="Palatino Linotype" w:hAnsi="Palatino Linotype" w:cs="Palatino Linotype"/>
        </w:rPr>
      </w:pPr>
    </w:p>
    <w:p w14:paraId="32B4E7F6" w14:textId="1D6280C0" w:rsidR="00756235" w:rsidRPr="004D5405" w:rsidRDefault="00822473" w:rsidP="00822473">
      <w:pPr>
        <w:spacing w:line="360" w:lineRule="auto"/>
        <w:jc w:val="both"/>
        <w:rPr>
          <w:rFonts w:ascii="Palatino Linotype" w:hAnsi="Palatino Linotype" w:cs="Arial"/>
          <w:color w:val="000000" w:themeColor="text1"/>
          <w:lang w:val="es-ES"/>
        </w:rPr>
      </w:pPr>
      <w:r w:rsidRPr="004D5405">
        <w:rPr>
          <w:rFonts w:ascii="Palatino Linotype" w:eastAsia="Palatino Linotype" w:hAnsi="Palatino Linotype" w:cs="Palatino Linotype"/>
        </w:rPr>
        <w:t>En ese tenor, si los Recurso de Revisión que nos ocupan, se presentaron el día</w:t>
      </w:r>
      <w:r w:rsidRPr="004D5405">
        <w:rPr>
          <w:rFonts w:ascii="Palatino Linotype" w:eastAsia="Palatino Linotype" w:hAnsi="Palatino Linotype" w:cs="Palatino Linotype"/>
          <w:b/>
        </w:rPr>
        <w:t xml:space="preserve"> </w:t>
      </w:r>
      <w:r w:rsidR="00B709DA" w:rsidRPr="004D5405">
        <w:rPr>
          <w:rFonts w:ascii="Palatino Linotype" w:eastAsia="Palatino Linotype" w:hAnsi="Palatino Linotype" w:cs="Palatino Linotype"/>
          <w:b/>
        </w:rPr>
        <w:t>cinco de septiembre d</w:t>
      </w:r>
      <w:r w:rsidRPr="004D5405">
        <w:rPr>
          <w:rFonts w:ascii="Palatino Linotype" w:eastAsia="Palatino Linotype" w:hAnsi="Palatino Linotype" w:cs="Palatino Linotype"/>
          <w:b/>
        </w:rPr>
        <w:t xml:space="preserve">e dos mil veintidós </w:t>
      </w:r>
      <w:r w:rsidR="00B709DA" w:rsidRPr="004D5405">
        <w:rPr>
          <w:rFonts w:ascii="Palatino Linotype" w:eastAsia="Palatino Linotype" w:hAnsi="Palatino Linotype" w:cs="Palatino Linotype"/>
        </w:rPr>
        <w:t>estos</w:t>
      </w:r>
      <w:r w:rsidRPr="004D5405">
        <w:rPr>
          <w:rFonts w:ascii="Palatino Linotype" w:eastAsia="Palatino Linotype" w:hAnsi="Palatino Linotype" w:cs="Palatino Linotype"/>
        </w:rPr>
        <w:t xml:space="preserve"> se encuentra</w:t>
      </w:r>
      <w:r w:rsidR="00B709DA" w:rsidRPr="004D5405">
        <w:rPr>
          <w:rFonts w:ascii="Palatino Linotype" w:eastAsia="Palatino Linotype" w:hAnsi="Palatino Linotype" w:cs="Palatino Linotype"/>
        </w:rPr>
        <w:t>n</w:t>
      </w:r>
      <w:r w:rsidRPr="004D5405">
        <w:rPr>
          <w:rFonts w:ascii="Palatino Linotype" w:eastAsia="Palatino Linotype" w:hAnsi="Palatino Linotype" w:cs="Palatino Linotype"/>
        </w:rPr>
        <w:t xml:space="preserve"> dentro de los márgenes temporales previstos en el citado precepto legal y, por tanto, se considera oportuno.</w:t>
      </w:r>
    </w:p>
    <w:p w14:paraId="3311A347" w14:textId="77777777" w:rsidR="000171D8" w:rsidRPr="004D5405" w:rsidRDefault="000171D8" w:rsidP="00323C71">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4D5405" w:rsidRDefault="000C0B7F" w:rsidP="00323C71">
      <w:pPr>
        <w:widowControl w:val="0"/>
        <w:autoSpaceDE w:val="0"/>
        <w:autoSpaceDN w:val="0"/>
        <w:adjustRightInd w:val="0"/>
        <w:spacing w:line="360" w:lineRule="auto"/>
        <w:contextualSpacing/>
        <w:jc w:val="both"/>
        <w:rPr>
          <w:rFonts w:ascii="Palatino Linotype" w:hAnsi="Palatino Linotype" w:cs="Arial"/>
        </w:rPr>
      </w:pPr>
      <w:r w:rsidRPr="004D5405">
        <w:rPr>
          <w:rFonts w:ascii="Palatino Linotype" w:hAnsi="Palatino Linotype" w:cs="Arial"/>
          <w:b/>
          <w:sz w:val="28"/>
          <w:szCs w:val="28"/>
        </w:rPr>
        <w:t>CUARTO</w:t>
      </w:r>
      <w:r w:rsidRPr="004D5405">
        <w:rPr>
          <w:rFonts w:ascii="Palatino Linotype" w:hAnsi="Palatino Linotype"/>
          <w:b/>
          <w:sz w:val="28"/>
          <w:szCs w:val="28"/>
        </w:rPr>
        <w:t>.</w:t>
      </w:r>
      <w:r w:rsidRPr="004D5405">
        <w:rPr>
          <w:rFonts w:ascii="Palatino Linotype" w:hAnsi="Palatino Linotype"/>
          <w:b/>
        </w:rPr>
        <w:t xml:space="preserve"> </w:t>
      </w:r>
      <w:r w:rsidR="00FD4FD4" w:rsidRPr="004D5405">
        <w:rPr>
          <w:rFonts w:ascii="Palatino Linotype" w:hAnsi="Palatino Linotype" w:cs="Arial"/>
          <w:b/>
        </w:rPr>
        <w:t xml:space="preserve">Justificación de la Acumulación de los </w:t>
      </w:r>
      <w:r w:rsidR="005E17B7" w:rsidRPr="004D5405">
        <w:rPr>
          <w:rFonts w:ascii="Palatino Linotype" w:hAnsi="Palatino Linotype" w:cs="Arial"/>
          <w:b/>
        </w:rPr>
        <w:t>R</w:t>
      </w:r>
      <w:r w:rsidR="00FD4FD4" w:rsidRPr="004D5405">
        <w:rPr>
          <w:rFonts w:ascii="Palatino Linotype" w:hAnsi="Palatino Linotype" w:cs="Arial"/>
          <w:b/>
        </w:rPr>
        <w:t>ecursos.</w:t>
      </w:r>
      <w:r w:rsidR="00FD4FD4" w:rsidRPr="004D5405">
        <w:rPr>
          <w:rFonts w:ascii="Palatino Linotype" w:hAnsi="Palatino Linotype" w:cs="Arial"/>
        </w:rPr>
        <w:t xml:space="preserve"> </w:t>
      </w:r>
    </w:p>
    <w:p w14:paraId="0220ED74" w14:textId="7AF713A7" w:rsidR="00FD4FD4" w:rsidRPr="004D5405" w:rsidRDefault="00FD4FD4" w:rsidP="00323C71">
      <w:pPr>
        <w:widowControl w:val="0"/>
        <w:autoSpaceDE w:val="0"/>
        <w:autoSpaceDN w:val="0"/>
        <w:adjustRightInd w:val="0"/>
        <w:spacing w:line="360" w:lineRule="auto"/>
        <w:contextualSpacing/>
        <w:jc w:val="both"/>
        <w:rPr>
          <w:rFonts w:ascii="Palatino Linotype" w:hAnsi="Palatino Linotype"/>
        </w:rPr>
      </w:pPr>
      <w:r w:rsidRPr="004D5405">
        <w:rPr>
          <w:rFonts w:ascii="Palatino Linotype" w:hAnsi="Palatino Linotype" w:cs="Arial"/>
        </w:rPr>
        <w:t xml:space="preserve">De las constancias que obran en los expedientes, se advierte que los </w:t>
      </w:r>
      <w:r w:rsidR="005E17B7" w:rsidRPr="004D5405">
        <w:rPr>
          <w:rFonts w:ascii="Palatino Linotype" w:hAnsi="Palatino Linotype" w:cs="Arial"/>
        </w:rPr>
        <w:t>R</w:t>
      </w:r>
      <w:r w:rsidRPr="004D5405">
        <w:rPr>
          <w:rFonts w:ascii="Palatino Linotype" w:hAnsi="Palatino Linotype" w:cs="Arial"/>
        </w:rPr>
        <w:t xml:space="preserve">ecursos de </w:t>
      </w:r>
      <w:r w:rsidR="005E17B7" w:rsidRPr="004D5405">
        <w:rPr>
          <w:rFonts w:ascii="Palatino Linotype" w:hAnsi="Palatino Linotype" w:cs="Arial"/>
        </w:rPr>
        <w:t>R</w:t>
      </w:r>
      <w:r w:rsidRPr="004D5405">
        <w:rPr>
          <w:rFonts w:ascii="Palatino Linotype" w:hAnsi="Palatino Linotype" w:cs="Arial"/>
        </w:rPr>
        <w:t>evisión</w:t>
      </w:r>
      <w:r w:rsidRPr="004D5405">
        <w:rPr>
          <w:rFonts w:ascii="Palatino Linotype" w:hAnsi="Palatino Linotype"/>
        </w:rPr>
        <w:t xml:space="preserve"> </w:t>
      </w:r>
      <w:r w:rsidRPr="004D5405">
        <w:rPr>
          <w:rFonts w:ascii="Palatino Linotype" w:hAnsi="Palatino Linotype" w:cs="Arial"/>
        </w:rPr>
        <w:t xml:space="preserve">fueron presentados por el mismo </w:t>
      </w:r>
      <w:r w:rsidRPr="004D5405">
        <w:rPr>
          <w:rFonts w:ascii="Palatino Linotype" w:hAnsi="Palatino Linotype" w:cs="Arial"/>
          <w:b/>
        </w:rPr>
        <w:t xml:space="preserve">RECURRENTE </w:t>
      </w:r>
      <w:r w:rsidRPr="004D5405">
        <w:rPr>
          <w:rFonts w:ascii="Palatino Linotype" w:hAnsi="Palatino Linotype" w:cs="Arial"/>
        </w:rPr>
        <w:t xml:space="preserve">ante el mismo </w:t>
      </w:r>
      <w:r w:rsidRPr="004D5405">
        <w:rPr>
          <w:rFonts w:ascii="Palatino Linotype" w:hAnsi="Palatino Linotype" w:cs="Arial"/>
          <w:b/>
        </w:rPr>
        <w:t>SUJETO OBLIGADO</w:t>
      </w:r>
      <w:r w:rsidRPr="004D5405">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4D5405">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4D5405" w:rsidRDefault="00B9027F" w:rsidP="00323C71">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4D5405" w:rsidRDefault="00FD4FD4" w:rsidP="00323C71">
      <w:pPr>
        <w:tabs>
          <w:tab w:val="center" w:pos="4252"/>
          <w:tab w:val="right" w:pos="8504"/>
        </w:tabs>
        <w:spacing w:line="360" w:lineRule="auto"/>
        <w:jc w:val="both"/>
        <w:rPr>
          <w:rFonts w:ascii="Palatino Linotype" w:eastAsiaTheme="minorEastAsia" w:hAnsi="Palatino Linotype" w:cs="Arial"/>
        </w:rPr>
      </w:pPr>
      <w:r w:rsidRPr="004D5405">
        <w:rPr>
          <w:rFonts w:ascii="Palatino Linotype" w:eastAsiaTheme="minorEastAsia" w:hAnsi="Palatino Linotype" w:cs="Arial"/>
          <w:sz w:val="22"/>
          <w:szCs w:val="22"/>
        </w:rPr>
        <w:t xml:space="preserve">De </w:t>
      </w:r>
      <w:r w:rsidRPr="004D5405">
        <w:rPr>
          <w:rFonts w:ascii="Palatino Linotype" w:eastAsiaTheme="minorEastAsia" w:hAnsi="Palatino Linotype" w:cs="Arial"/>
        </w:rPr>
        <w:t>lo dispuesto en la normativa anterior, dicha acumulación procede cuando:</w:t>
      </w:r>
    </w:p>
    <w:p w14:paraId="5DA1FD94" w14:textId="77777777" w:rsidR="00FD4FD4" w:rsidRPr="004D5405" w:rsidRDefault="00FD4FD4" w:rsidP="00323C71">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4D5405"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D5405">
        <w:rPr>
          <w:rFonts w:ascii="Palatino Linotype" w:eastAsiaTheme="minorEastAsia" w:hAnsi="Palatino Linotype" w:cs="Arial"/>
          <w:b/>
        </w:rPr>
        <w:t>El solicitante y la información referida sean las mismas</w:t>
      </w:r>
      <w:r w:rsidRPr="004D5405">
        <w:rPr>
          <w:rFonts w:ascii="Palatino Linotype" w:eastAsiaTheme="minorEastAsia" w:hAnsi="Palatino Linotype" w:cs="Arial"/>
        </w:rPr>
        <w:t>;</w:t>
      </w:r>
    </w:p>
    <w:p w14:paraId="0BE85911" w14:textId="77777777" w:rsidR="00FD4FD4" w:rsidRPr="004D5405"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D5405">
        <w:rPr>
          <w:rFonts w:ascii="Palatino Linotype" w:eastAsiaTheme="minorEastAsia" w:hAnsi="Palatino Linotype" w:cs="Arial"/>
          <w:b/>
        </w:rPr>
        <w:t>Las partes o los actos impugnados sean iguales</w:t>
      </w:r>
      <w:r w:rsidRPr="004D5405">
        <w:rPr>
          <w:rFonts w:ascii="Palatino Linotype" w:eastAsiaTheme="minorEastAsia" w:hAnsi="Palatino Linotype" w:cs="Arial"/>
        </w:rPr>
        <w:t>;</w:t>
      </w:r>
    </w:p>
    <w:p w14:paraId="6BAD940D" w14:textId="77777777" w:rsidR="00FD4FD4" w:rsidRPr="004D5405"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D5405">
        <w:rPr>
          <w:rFonts w:ascii="Palatino Linotype" w:eastAsiaTheme="minorEastAsia" w:hAnsi="Palatino Linotype" w:cs="Arial"/>
          <w:b/>
        </w:rPr>
        <w:t>Cuando se trate del mismo solicitante</w:t>
      </w:r>
      <w:r w:rsidRPr="004D5405">
        <w:rPr>
          <w:rFonts w:ascii="Palatino Linotype" w:eastAsiaTheme="minorEastAsia" w:hAnsi="Palatino Linotype" w:cs="Arial"/>
        </w:rPr>
        <w:t>, el mismo Sujeto Obligado, aunque se trate de solicitudes diversas; y,</w:t>
      </w:r>
    </w:p>
    <w:p w14:paraId="7D159D5F" w14:textId="77777777" w:rsidR="00FD4FD4" w:rsidRPr="004D5405"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4D5405">
        <w:rPr>
          <w:rFonts w:ascii="Palatino Linotype" w:eastAsiaTheme="minorEastAsia" w:hAnsi="Palatino Linotype" w:cs="Arial"/>
          <w:b/>
        </w:rPr>
        <w:t>Resulte conveniente la resolución unificada de los asuntos</w:t>
      </w:r>
      <w:r w:rsidRPr="004D5405">
        <w:rPr>
          <w:rFonts w:ascii="Palatino Linotype" w:eastAsiaTheme="minorEastAsia" w:hAnsi="Palatino Linotype" w:cs="Arial"/>
          <w:i/>
        </w:rPr>
        <w:t>.</w:t>
      </w:r>
    </w:p>
    <w:p w14:paraId="23704461" w14:textId="77777777" w:rsidR="00B9027F" w:rsidRPr="004D5405" w:rsidRDefault="00B9027F" w:rsidP="00323C71">
      <w:pPr>
        <w:tabs>
          <w:tab w:val="center" w:pos="4252"/>
          <w:tab w:val="right" w:pos="8504"/>
        </w:tabs>
        <w:spacing w:line="360" w:lineRule="auto"/>
        <w:jc w:val="both"/>
        <w:rPr>
          <w:rFonts w:ascii="Palatino Linotype" w:eastAsiaTheme="minorEastAsia" w:hAnsi="Palatino Linotype" w:cs="Arial"/>
        </w:rPr>
      </w:pPr>
    </w:p>
    <w:p w14:paraId="4BFBD90E" w14:textId="36A4F72C" w:rsidR="00FD4FD4" w:rsidRPr="004D5405" w:rsidRDefault="00FD4FD4" w:rsidP="00323C71">
      <w:pPr>
        <w:tabs>
          <w:tab w:val="center" w:pos="4252"/>
          <w:tab w:val="right" w:pos="8504"/>
        </w:tabs>
        <w:spacing w:line="360" w:lineRule="auto"/>
        <w:jc w:val="both"/>
        <w:rPr>
          <w:rFonts w:ascii="Palatino Linotype" w:eastAsiaTheme="minorEastAsia" w:hAnsi="Palatino Linotype" w:cs="Arial"/>
        </w:rPr>
      </w:pPr>
      <w:r w:rsidRPr="004D5405">
        <w:rPr>
          <w:rFonts w:ascii="Palatino Linotype" w:eastAsiaTheme="minorEastAsia" w:hAnsi="Palatino Linotype" w:cs="Arial"/>
        </w:rPr>
        <w:t xml:space="preserve">Así, tal y como se mencionó anteriormente, los Recursos de Revisión que nos </w:t>
      </w:r>
      <w:r w:rsidR="00B9027F" w:rsidRPr="004D5405">
        <w:rPr>
          <w:rFonts w:ascii="Palatino Linotype" w:eastAsiaTheme="minorEastAsia" w:hAnsi="Palatino Linotype" w:cs="Arial"/>
        </w:rPr>
        <w:t xml:space="preserve">ocupan fueron interpuestos por </w:t>
      </w:r>
      <w:r w:rsidRPr="004D5405">
        <w:rPr>
          <w:rFonts w:ascii="Palatino Linotype" w:eastAsiaTheme="minorEastAsia" w:hAnsi="Palatino Linotype" w:cs="Arial"/>
        </w:rPr>
        <w:t>l</w:t>
      </w:r>
      <w:r w:rsidR="00B9027F" w:rsidRPr="004D5405">
        <w:rPr>
          <w:rFonts w:ascii="Palatino Linotype" w:eastAsiaTheme="minorEastAsia" w:hAnsi="Palatino Linotype" w:cs="Arial"/>
        </w:rPr>
        <w:t>a mism</w:t>
      </w:r>
      <w:r w:rsidR="004D5405" w:rsidRPr="004D5405">
        <w:rPr>
          <w:rFonts w:ascii="Palatino Linotype" w:eastAsiaTheme="minorEastAsia" w:hAnsi="Palatino Linotype" w:cs="Arial"/>
        </w:rPr>
        <w:t>o</w:t>
      </w:r>
      <w:r w:rsidRPr="004D5405">
        <w:rPr>
          <w:rFonts w:ascii="Palatino Linotype" w:eastAsiaTheme="minorEastAsia" w:hAnsi="Palatino Linotype" w:cs="Arial"/>
        </w:rPr>
        <w:t xml:space="preserve"> </w:t>
      </w:r>
      <w:r w:rsidRPr="004D5405">
        <w:rPr>
          <w:rFonts w:ascii="Palatino Linotype" w:eastAsiaTheme="minorEastAsia" w:hAnsi="Palatino Linotype" w:cs="Arial"/>
          <w:b/>
        </w:rPr>
        <w:t>RECURRENTE</w:t>
      </w:r>
      <w:r w:rsidRPr="004D5405">
        <w:rPr>
          <w:rFonts w:ascii="Palatino Linotype" w:eastAsiaTheme="minorEastAsia" w:hAnsi="Palatino Linotype" w:cs="Arial"/>
        </w:rPr>
        <w:t xml:space="preserve"> ante el mismo </w:t>
      </w:r>
      <w:r w:rsidRPr="004D5405">
        <w:rPr>
          <w:rFonts w:ascii="Palatino Linotype" w:eastAsiaTheme="minorEastAsia" w:hAnsi="Palatino Linotype" w:cs="Arial"/>
          <w:b/>
        </w:rPr>
        <w:t>SUJETO OBLIGADO</w:t>
      </w:r>
      <w:r w:rsidRPr="004D5405">
        <w:rPr>
          <w:rFonts w:ascii="Palatino Linotype" w:eastAsiaTheme="minorEastAsia" w:hAnsi="Palatino Linotype" w:cs="Arial"/>
        </w:rPr>
        <w:t xml:space="preserve">; por lo que, resulta conveniente su resolución conjunta. </w:t>
      </w:r>
    </w:p>
    <w:p w14:paraId="4AEE0C58" w14:textId="77777777" w:rsidR="00E3011B" w:rsidRPr="004D5405" w:rsidRDefault="00E3011B" w:rsidP="00323C71">
      <w:pPr>
        <w:spacing w:line="360" w:lineRule="auto"/>
        <w:contextualSpacing/>
        <w:jc w:val="both"/>
        <w:rPr>
          <w:rFonts w:ascii="Palatino Linotype" w:hAnsi="Palatino Linotype"/>
          <w:b/>
        </w:rPr>
      </w:pPr>
    </w:p>
    <w:p w14:paraId="585C811B" w14:textId="22063F72" w:rsidR="00756235" w:rsidRPr="004D5405" w:rsidRDefault="00756235" w:rsidP="00756235">
      <w:pPr>
        <w:pStyle w:val="Prrafodelista"/>
        <w:autoSpaceDE w:val="0"/>
        <w:autoSpaceDN w:val="0"/>
        <w:adjustRightInd w:val="0"/>
        <w:spacing w:line="360" w:lineRule="auto"/>
        <w:ind w:left="0" w:right="49"/>
        <w:jc w:val="both"/>
        <w:rPr>
          <w:rFonts w:ascii="Palatino Linotype" w:hAnsi="Palatino Linotype"/>
          <w:b/>
        </w:rPr>
      </w:pPr>
      <w:r w:rsidRPr="004D5405">
        <w:rPr>
          <w:rFonts w:ascii="Palatino Linotype" w:hAnsi="Palatino Linotype"/>
          <w:b/>
          <w:color w:val="000000" w:themeColor="text1"/>
          <w:sz w:val="28"/>
        </w:rPr>
        <w:t>QUINTO</w:t>
      </w:r>
      <w:r w:rsidR="003533BB" w:rsidRPr="004D5405">
        <w:rPr>
          <w:rFonts w:ascii="Palatino Linotype" w:hAnsi="Palatino Linotype"/>
          <w:b/>
          <w:color w:val="000000" w:themeColor="text1"/>
          <w:sz w:val="28"/>
        </w:rPr>
        <w:t xml:space="preserve">. </w:t>
      </w:r>
      <w:r w:rsidRPr="004D5405">
        <w:rPr>
          <w:rFonts w:ascii="Palatino Linotype" w:hAnsi="Palatino Linotype"/>
          <w:b/>
        </w:rPr>
        <w:t xml:space="preserve">Procedibilidad. </w:t>
      </w:r>
    </w:p>
    <w:p w14:paraId="6DC6E8CE" w14:textId="77777777" w:rsidR="0076231C" w:rsidRPr="004D5405" w:rsidRDefault="0076231C" w:rsidP="0076231C">
      <w:pPr>
        <w:autoSpaceDE w:val="0"/>
        <w:autoSpaceDN w:val="0"/>
        <w:adjustRightInd w:val="0"/>
        <w:spacing w:line="360" w:lineRule="auto"/>
        <w:ind w:right="49"/>
        <w:jc w:val="both"/>
        <w:rPr>
          <w:rFonts w:ascii="Palatino Linotype" w:hAnsi="Palatino Linotype" w:cs="Arial"/>
          <w:lang w:val="es-ES" w:eastAsia="es-MX"/>
        </w:rPr>
      </w:pPr>
      <w:r w:rsidRPr="004D5405">
        <w:rPr>
          <w:rFonts w:ascii="Palatino Linotype" w:hAnsi="Palatino Linotype" w:cs="Arial"/>
          <w:lang w:val="es-ES"/>
        </w:rPr>
        <w:t xml:space="preserve">Esté Órgano Garante considera importante precisar que conforme al artículo 180, fracción II, último párrafo de la </w:t>
      </w:r>
      <w:r w:rsidRPr="004D5405">
        <w:rPr>
          <w:rFonts w:ascii="Palatino Linotype" w:hAnsi="Palatino Linotype" w:cs="Arial"/>
          <w:lang w:val="es-ES" w:eastAsia="es-MX"/>
        </w:rPr>
        <w:t xml:space="preserve">Ley de Transparencia y Acceso a la </w:t>
      </w:r>
      <w:r w:rsidRPr="004D5405">
        <w:rPr>
          <w:rFonts w:ascii="Palatino Linotype" w:hAnsi="Palatino Linotype" w:cs="Arial"/>
          <w:lang w:val="es-ES"/>
        </w:rPr>
        <w:t>Información Pública</w:t>
      </w:r>
      <w:r w:rsidRPr="004D5405">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4D5405" w:rsidRDefault="0076231C" w:rsidP="0076231C">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4D5405" w:rsidRDefault="0076231C" w:rsidP="0076231C">
      <w:pPr>
        <w:tabs>
          <w:tab w:val="left" w:pos="851"/>
        </w:tabs>
        <w:ind w:left="851" w:right="901"/>
        <w:jc w:val="both"/>
        <w:rPr>
          <w:rFonts w:ascii="Palatino Linotype" w:hAnsi="Palatino Linotype"/>
          <w:b/>
          <w:i/>
          <w:sz w:val="22"/>
          <w:szCs w:val="22"/>
          <w:lang w:val="es-ES"/>
        </w:rPr>
      </w:pPr>
      <w:r w:rsidRPr="004D5405">
        <w:rPr>
          <w:rFonts w:ascii="Palatino Linotype" w:hAnsi="Palatino Linotype"/>
          <w:b/>
          <w:i/>
          <w:sz w:val="22"/>
          <w:szCs w:val="22"/>
          <w:lang w:val="es-ES"/>
        </w:rPr>
        <w:t xml:space="preserve">“Artículo 180. </w:t>
      </w:r>
      <w:r w:rsidRPr="004D5405">
        <w:rPr>
          <w:rFonts w:ascii="Palatino Linotype" w:hAnsi="Palatino Linotype"/>
          <w:i/>
          <w:sz w:val="22"/>
          <w:szCs w:val="22"/>
          <w:lang w:val="es-ES"/>
        </w:rPr>
        <w:t xml:space="preserve">El </w:t>
      </w:r>
      <w:r w:rsidRPr="004D5405">
        <w:rPr>
          <w:rFonts w:ascii="Palatino Linotype" w:hAnsi="Palatino Linotype" w:cs="Arial"/>
          <w:i/>
          <w:sz w:val="22"/>
          <w:szCs w:val="22"/>
          <w:lang w:val="es-ES"/>
        </w:rPr>
        <w:t>Recurso Revisión</w:t>
      </w:r>
      <w:r w:rsidRPr="004D5405">
        <w:rPr>
          <w:rFonts w:ascii="Palatino Linotype" w:hAnsi="Palatino Linotype"/>
          <w:i/>
          <w:sz w:val="22"/>
          <w:szCs w:val="22"/>
          <w:lang w:val="es-ES"/>
        </w:rPr>
        <w:t xml:space="preserve"> contendrá:</w:t>
      </w:r>
      <w:r w:rsidRPr="004D5405">
        <w:rPr>
          <w:rFonts w:ascii="Palatino Linotype" w:hAnsi="Palatino Linotype"/>
          <w:b/>
          <w:i/>
          <w:sz w:val="22"/>
          <w:szCs w:val="22"/>
          <w:lang w:val="es-ES"/>
        </w:rPr>
        <w:t xml:space="preserve"> </w:t>
      </w:r>
    </w:p>
    <w:p w14:paraId="646D59C5" w14:textId="77777777" w:rsidR="0076231C" w:rsidRPr="004D5405" w:rsidRDefault="0076231C" w:rsidP="0076231C">
      <w:pPr>
        <w:tabs>
          <w:tab w:val="left" w:pos="851"/>
        </w:tabs>
        <w:ind w:left="851" w:right="901"/>
        <w:jc w:val="both"/>
        <w:rPr>
          <w:rFonts w:ascii="Palatino Linotype" w:hAnsi="Palatino Linotype"/>
          <w:b/>
          <w:i/>
          <w:sz w:val="22"/>
          <w:szCs w:val="22"/>
          <w:lang w:val="es-ES"/>
        </w:rPr>
      </w:pPr>
      <w:r w:rsidRPr="004D5405">
        <w:rPr>
          <w:rFonts w:ascii="Palatino Linotype" w:hAnsi="Palatino Linotype"/>
          <w:b/>
          <w:i/>
          <w:sz w:val="22"/>
          <w:szCs w:val="22"/>
          <w:lang w:val="es-ES"/>
        </w:rPr>
        <w:t>…</w:t>
      </w:r>
    </w:p>
    <w:p w14:paraId="5219BDC5" w14:textId="77777777" w:rsidR="0076231C" w:rsidRPr="004D5405" w:rsidRDefault="0076231C" w:rsidP="0076231C">
      <w:pPr>
        <w:tabs>
          <w:tab w:val="left" w:pos="851"/>
        </w:tabs>
        <w:ind w:left="851" w:right="901"/>
        <w:jc w:val="both"/>
        <w:rPr>
          <w:rFonts w:ascii="Palatino Linotype" w:hAnsi="Palatino Linotype"/>
          <w:i/>
          <w:sz w:val="22"/>
          <w:szCs w:val="22"/>
          <w:lang w:val="es-ES"/>
        </w:rPr>
      </w:pPr>
      <w:r w:rsidRPr="004D5405">
        <w:rPr>
          <w:rFonts w:ascii="Palatino Linotype" w:hAnsi="Palatino Linotype"/>
          <w:b/>
          <w:i/>
          <w:sz w:val="22"/>
          <w:szCs w:val="22"/>
          <w:lang w:val="es-ES"/>
        </w:rPr>
        <w:t xml:space="preserve">II. El nombre del solicitante </w:t>
      </w:r>
      <w:r w:rsidRPr="004D5405">
        <w:rPr>
          <w:rFonts w:ascii="Palatino Linotype" w:hAnsi="Palatino Linotype" w:cs="Arial"/>
          <w:b/>
          <w:i/>
          <w:color w:val="222222"/>
          <w:sz w:val="22"/>
          <w:szCs w:val="22"/>
          <w:lang w:val="es-ES" w:eastAsia="es-MX"/>
        </w:rPr>
        <w:t>que</w:t>
      </w:r>
      <w:r w:rsidRPr="004D5405">
        <w:rPr>
          <w:rFonts w:ascii="Palatino Linotype" w:hAnsi="Palatino Linotype"/>
          <w:b/>
          <w:i/>
          <w:sz w:val="22"/>
          <w:szCs w:val="22"/>
          <w:lang w:val="es-ES"/>
        </w:rPr>
        <w:t xml:space="preserve"> recurre </w:t>
      </w:r>
      <w:r w:rsidRPr="004D5405">
        <w:rPr>
          <w:rFonts w:ascii="Palatino Linotype" w:hAnsi="Palatino Linotype"/>
          <w:i/>
          <w:sz w:val="22"/>
          <w:szCs w:val="22"/>
          <w:lang w:val="es-ES"/>
        </w:rPr>
        <w:t>o de su representante y, en su caso, …</w:t>
      </w:r>
    </w:p>
    <w:p w14:paraId="40921B4A" w14:textId="77777777" w:rsidR="0076231C" w:rsidRPr="004D5405" w:rsidRDefault="0076231C" w:rsidP="0076231C">
      <w:pPr>
        <w:tabs>
          <w:tab w:val="left" w:pos="851"/>
        </w:tabs>
        <w:ind w:left="851" w:right="901"/>
        <w:jc w:val="both"/>
        <w:rPr>
          <w:rFonts w:ascii="Palatino Linotype" w:hAnsi="Palatino Linotype"/>
          <w:b/>
          <w:i/>
          <w:sz w:val="22"/>
          <w:szCs w:val="22"/>
          <w:lang w:val="es-ES"/>
        </w:rPr>
      </w:pPr>
      <w:r w:rsidRPr="004D5405">
        <w:rPr>
          <w:rFonts w:ascii="Palatino Linotype" w:hAnsi="Palatino Linotype"/>
          <w:b/>
          <w:i/>
          <w:sz w:val="22"/>
          <w:szCs w:val="22"/>
          <w:lang w:val="es-ES"/>
        </w:rPr>
        <w:t xml:space="preserve">En caso de </w:t>
      </w:r>
      <w:r w:rsidRPr="004D5405">
        <w:rPr>
          <w:rFonts w:ascii="Palatino Linotype" w:hAnsi="Palatino Linotype" w:cs="Arial"/>
          <w:b/>
          <w:i/>
          <w:color w:val="222222"/>
          <w:sz w:val="22"/>
          <w:szCs w:val="22"/>
          <w:lang w:val="es-ES" w:eastAsia="es-MX"/>
        </w:rPr>
        <w:t>que</w:t>
      </w:r>
      <w:r w:rsidRPr="004D540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D5405">
        <w:rPr>
          <w:rFonts w:ascii="Palatino Linotype" w:hAnsi="Palatino Linotype"/>
          <w:i/>
          <w:sz w:val="22"/>
          <w:szCs w:val="22"/>
          <w:lang w:val="es-ES"/>
        </w:rPr>
        <w:t>, IV, VII y VIII.</w:t>
      </w:r>
      <w:r w:rsidRPr="004D5405">
        <w:rPr>
          <w:rFonts w:ascii="Palatino Linotype" w:hAnsi="Palatino Linotype"/>
          <w:b/>
          <w:i/>
          <w:sz w:val="22"/>
          <w:szCs w:val="22"/>
          <w:lang w:val="es-ES"/>
        </w:rPr>
        <w:t>”</w:t>
      </w:r>
    </w:p>
    <w:p w14:paraId="402DAEDD" w14:textId="77777777" w:rsidR="0076231C" w:rsidRPr="004D5405" w:rsidRDefault="0076231C" w:rsidP="0076231C">
      <w:pPr>
        <w:tabs>
          <w:tab w:val="left" w:pos="851"/>
        </w:tabs>
        <w:ind w:left="851" w:right="901"/>
        <w:jc w:val="both"/>
        <w:rPr>
          <w:rFonts w:ascii="Palatino Linotype" w:hAnsi="Palatino Linotype"/>
          <w:i/>
          <w:sz w:val="22"/>
          <w:szCs w:val="22"/>
          <w:lang w:val="es-ES"/>
        </w:rPr>
      </w:pPr>
      <w:r w:rsidRPr="004D5405">
        <w:rPr>
          <w:rFonts w:ascii="Palatino Linotype" w:hAnsi="Palatino Linotype"/>
          <w:i/>
          <w:sz w:val="22"/>
          <w:szCs w:val="22"/>
          <w:lang w:val="es-ES"/>
        </w:rPr>
        <w:t>(Énfasis añadido)</w:t>
      </w:r>
    </w:p>
    <w:p w14:paraId="69EC44F6" w14:textId="77777777" w:rsidR="005E641F" w:rsidRPr="004D5405" w:rsidRDefault="005E641F" w:rsidP="0076231C">
      <w:pPr>
        <w:spacing w:line="360" w:lineRule="auto"/>
        <w:jc w:val="both"/>
        <w:rPr>
          <w:rFonts w:ascii="Palatino Linotype" w:hAnsi="Palatino Linotype"/>
          <w:lang w:val="es-ES"/>
        </w:rPr>
      </w:pPr>
    </w:p>
    <w:p w14:paraId="3C6F98BB" w14:textId="77777777" w:rsidR="0076231C" w:rsidRPr="004D5405" w:rsidRDefault="0076231C" w:rsidP="0076231C">
      <w:pPr>
        <w:spacing w:line="360" w:lineRule="auto"/>
        <w:jc w:val="both"/>
        <w:rPr>
          <w:rFonts w:ascii="Palatino Linotype" w:hAnsi="Palatino Linotype"/>
          <w:lang w:val="es-ES"/>
        </w:rPr>
      </w:pPr>
      <w:r w:rsidRPr="004D5405">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4D5405">
        <w:rPr>
          <w:rFonts w:ascii="Palatino Linotype" w:hAnsi="Palatino Linotype" w:cs="Arial"/>
          <w:b/>
          <w:lang w:val="es-ES"/>
        </w:rPr>
        <w:t xml:space="preserve"> RECURRENTE;</w:t>
      </w:r>
      <w:r w:rsidRPr="004D5405">
        <w:rPr>
          <w:rFonts w:ascii="Palatino Linotype" w:hAnsi="Palatino Linotype"/>
          <w:lang w:val="es-ES"/>
        </w:rPr>
        <w:t xml:space="preserve"> en ese sentido en el presente caso, al haber sido presentado el Recurso Revisión vía </w:t>
      </w:r>
      <w:r w:rsidRPr="004D5405">
        <w:rPr>
          <w:rFonts w:ascii="Palatino Linotype" w:hAnsi="Palatino Linotype"/>
          <w:b/>
          <w:lang w:val="es-ES"/>
        </w:rPr>
        <w:t>SAIMEX</w:t>
      </w:r>
      <w:r w:rsidRPr="004D5405">
        <w:rPr>
          <w:rFonts w:ascii="Palatino Linotype" w:hAnsi="Palatino Linotype"/>
          <w:lang w:val="es-ES"/>
        </w:rPr>
        <w:t>, dicho requisito resulta innecesario.</w:t>
      </w:r>
    </w:p>
    <w:p w14:paraId="1E5E04FD" w14:textId="77777777" w:rsidR="0073215D" w:rsidRPr="004D5405" w:rsidRDefault="0073215D" w:rsidP="0076231C">
      <w:pPr>
        <w:spacing w:line="360" w:lineRule="auto"/>
        <w:jc w:val="both"/>
        <w:rPr>
          <w:rFonts w:ascii="Palatino Linotype" w:hAnsi="Palatino Linotype"/>
          <w:lang w:val="es-ES"/>
        </w:rPr>
      </w:pPr>
    </w:p>
    <w:p w14:paraId="4613F9B5" w14:textId="77777777" w:rsidR="0076231C" w:rsidRPr="004D5405" w:rsidRDefault="0076231C" w:rsidP="0076231C">
      <w:pPr>
        <w:spacing w:line="360" w:lineRule="auto"/>
        <w:jc w:val="both"/>
        <w:rPr>
          <w:rFonts w:ascii="Palatino Linotype" w:hAnsi="Palatino Linotype" w:cs="Arial"/>
          <w:color w:val="000000"/>
          <w:lang w:val="es-ES"/>
        </w:rPr>
      </w:pPr>
      <w:r w:rsidRPr="004D5405">
        <w:rPr>
          <w:rFonts w:ascii="Palatino Linotype" w:hAnsi="Palatino Linotype"/>
          <w:lang w:val="es-ES"/>
        </w:rPr>
        <w:t xml:space="preserve">Lo anterior es así, pues el artículo 15 de </w:t>
      </w:r>
      <w:r w:rsidRPr="004D5405">
        <w:rPr>
          <w:rFonts w:ascii="Palatino Linotype" w:hAnsi="Palatino Linotype" w:cs="Arial"/>
          <w:lang w:val="es-ES" w:eastAsia="es-MX"/>
        </w:rPr>
        <w:t xml:space="preserve">Ley de Transparencia y Acceso a la </w:t>
      </w:r>
      <w:r w:rsidRPr="004D5405">
        <w:rPr>
          <w:rFonts w:ascii="Palatino Linotype" w:hAnsi="Palatino Linotype" w:cs="Arial"/>
          <w:lang w:val="es-ES"/>
        </w:rPr>
        <w:t>Información Pública</w:t>
      </w:r>
      <w:r w:rsidRPr="004D5405">
        <w:rPr>
          <w:rFonts w:ascii="Palatino Linotype" w:hAnsi="Palatino Linotype" w:cs="Arial"/>
          <w:lang w:val="es-ES" w:eastAsia="es-MX"/>
        </w:rPr>
        <w:t xml:space="preserve"> del Estado de México y Municipios </w:t>
      </w:r>
      <w:r w:rsidRPr="004D5405">
        <w:rPr>
          <w:rFonts w:ascii="Palatino Linotype" w:hAnsi="Palatino Linotype" w:cs="Arial"/>
          <w:iCs/>
          <w:lang w:val="es-ES"/>
        </w:rPr>
        <w:t xml:space="preserve">prevé que, </w:t>
      </w:r>
      <w:r w:rsidRPr="004D5405">
        <w:rPr>
          <w:rFonts w:ascii="Palatino Linotype" w:hAnsi="Palatino Linotype"/>
          <w:lang w:val="es-ES"/>
        </w:rPr>
        <w:t xml:space="preserve">toda persona tendrá acceso a la información </w:t>
      </w:r>
      <w:r w:rsidRPr="004D5405">
        <w:rPr>
          <w:rFonts w:ascii="Palatino Linotype" w:hAnsi="Palatino Linotype" w:cs="Arial"/>
          <w:color w:val="000000"/>
          <w:lang w:val="es-ES"/>
        </w:rPr>
        <w:t xml:space="preserve">sin necesidad de acreditar interés alguno o justificar su utilización, de lo que se infiere que para el </w:t>
      </w:r>
      <w:r w:rsidRPr="004D5405">
        <w:rPr>
          <w:rFonts w:ascii="Palatino Linotype" w:hAnsi="Palatino Linotype"/>
          <w:lang w:val="es-ES"/>
        </w:rPr>
        <w:t>ejercicio</w:t>
      </w:r>
      <w:r w:rsidRPr="004D5405">
        <w:rPr>
          <w:rFonts w:ascii="Palatino Linotype" w:hAnsi="Palatino Linotype" w:cs="Arial"/>
          <w:color w:val="000000"/>
          <w:lang w:val="es-ES"/>
        </w:rPr>
        <w:t xml:space="preserve"> del derecho de acceso a la Información Pública, </w:t>
      </w:r>
      <w:r w:rsidRPr="004D5405">
        <w:rPr>
          <w:rFonts w:ascii="Palatino Linotype" w:hAnsi="Palatino Linotype" w:cs="Arial"/>
          <w:b/>
          <w:color w:val="000000"/>
          <w:u w:val="single"/>
          <w:lang w:val="es-ES"/>
        </w:rPr>
        <w:t xml:space="preserve">el nombre no es un requisito </w:t>
      </w:r>
      <w:r w:rsidRPr="004D5405">
        <w:rPr>
          <w:rFonts w:ascii="Palatino Linotype" w:hAnsi="Palatino Linotype" w:cs="Arial"/>
          <w:b/>
          <w:i/>
          <w:color w:val="000000"/>
          <w:u w:val="single"/>
          <w:lang w:val="es-ES"/>
        </w:rPr>
        <w:t>sine qua non</w:t>
      </w:r>
      <w:r w:rsidRPr="004D5405">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4D5405" w:rsidRDefault="0076231C" w:rsidP="0076231C">
      <w:pPr>
        <w:spacing w:line="360" w:lineRule="auto"/>
        <w:jc w:val="both"/>
        <w:rPr>
          <w:rFonts w:ascii="Palatino Linotype" w:hAnsi="Palatino Linotype" w:cs="Arial"/>
          <w:color w:val="000000"/>
          <w:lang w:val="es-ES"/>
        </w:rPr>
      </w:pPr>
    </w:p>
    <w:p w14:paraId="75F12E8E" w14:textId="77777777" w:rsidR="0076231C" w:rsidRPr="004D5405" w:rsidRDefault="0076231C" w:rsidP="0076231C">
      <w:pPr>
        <w:spacing w:line="360" w:lineRule="auto"/>
        <w:jc w:val="both"/>
        <w:rPr>
          <w:rFonts w:ascii="Palatino Linotype" w:hAnsi="Palatino Linotype"/>
          <w:sz w:val="22"/>
          <w:szCs w:val="22"/>
          <w:lang w:val="es-ES"/>
        </w:rPr>
      </w:pPr>
      <w:r w:rsidRPr="004D540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4D5405" w:rsidRDefault="0076231C" w:rsidP="0076231C">
      <w:pPr>
        <w:tabs>
          <w:tab w:val="left" w:pos="851"/>
        </w:tabs>
        <w:ind w:left="851" w:right="901"/>
        <w:jc w:val="both"/>
        <w:rPr>
          <w:rFonts w:ascii="Palatino Linotype" w:hAnsi="Palatino Linotype"/>
          <w:sz w:val="22"/>
          <w:szCs w:val="22"/>
          <w:lang w:val="es-ES"/>
        </w:rPr>
      </w:pPr>
    </w:p>
    <w:p w14:paraId="093F7757" w14:textId="44998939" w:rsidR="0076231C" w:rsidRPr="004D5405" w:rsidRDefault="0076231C" w:rsidP="0076231C">
      <w:pPr>
        <w:spacing w:line="360" w:lineRule="auto"/>
        <w:jc w:val="both"/>
        <w:rPr>
          <w:rFonts w:ascii="Palatino Linotype" w:hAnsi="Palatino Linotype"/>
          <w:lang w:val="es-ES"/>
        </w:rPr>
      </w:pPr>
      <w:r w:rsidRPr="004D5405">
        <w:rPr>
          <w:rFonts w:ascii="Palatino Linotype" w:hAnsi="Palatino Linotype"/>
          <w:lang w:val="es-ES"/>
        </w:rPr>
        <w:t xml:space="preserve">Asimismo, se estima que el requisito relativo al nombre del </w:t>
      </w:r>
      <w:r w:rsidRPr="004D5405">
        <w:rPr>
          <w:rFonts w:ascii="Palatino Linotype" w:hAnsi="Palatino Linotype" w:cs="Arial"/>
          <w:b/>
          <w:lang w:val="es-ES"/>
        </w:rPr>
        <w:t>RECURRENTE</w:t>
      </w:r>
      <w:r w:rsidRPr="004D5405">
        <w:rPr>
          <w:rFonts w:ascii="Palatino Linotype" w:hAnsi="Palatino Linotype"/>
          <w:lang w:val="es-ES"/>
        </w:rPr>
        <w:t xml:space="preserve"> no constituye un supuesto indispensable de procedibilidad de los Recurso Revisión, en </w:t>
      </w:r>
      <w:r w:rsidRPr="004D5405">
        <w:rPr>
          <w:rFonts w:ascii="Palatino Linotype" w:hAnsi="Palatino Linotype"/>
          <w:lang w:val="es-ES"/>
        </w:rPr>
        <w:lastRenderedPageBreak/>
        <w:t xml:space="preserve">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305BAD" w:rsidRPr="004D5405">
        <w:rPr>
          <w:rFonts w:ascii="Palatino Linotype" w:hAnsi="Palatino Linotype" w:cs="Arial"/>
          <w:b/>
          <w:lang w:val="es-ES"/>
        </w:rPr>
        <w:t>EL RECURRENTE</w:t>
      </w:r>
      <w:r w:rsidRPr="004D5405">
        <w:rPr>
          <w:rFonts w:ascii="Palatino Linotype" w:hAnsi="Palatino Linotype"/>
          <w:lang w:val="es-ES"/>
        </w:rPr>
        <w:t xml:space="preserve"> es la misma persona que realizó la solicitud de acceso a la Información Pública que ahora se impugna.</w:t>
      </w:r>
    </w:p>
    <w:p w14:paraId="62D1F2E9" w14:textId="77777777" w:rsidR="0076231C" w:rsidRPr="004D5405" w:rsidRDefault="0076231C" w:rsidP="0076231C">
      <w:pPr>
        <w:tabs>
          <w:tab w:val="left" w:pos="851"/>
        </w:tabs>
        <w:ind w:left="851" w:right="901"/>
        <w:jc w:val="both"/>
        <w:rPr>
          <w:rFonts w:ascii="Palatino Linotype" w:hAnsi="Palatino Linotype"/>
          <w:sz w:val="22"/>
          <w:szCs w:val="22"/>
          <w:lang w:val="es-ES"/>
        </w:rPr>
      </w:pPr>
    </w:p>
    <w:p w14:paraId="2B60B83A" w14:textId="77777777" w:rsidR="0076231C" w:rsidRPr="004D5405" w:rsidRDefault="0076231C" w:rsidP="0076231C">
      <w:pPr>
        <w:spacing w:line="360" w:lineRule="auto"/>
        <w:jc w:val="both"/>
        <w:rPr>
          <w:rFonts w:ascii="Palatino Linotype" w:hAnsi="Palatino Linotype"/>
          <w:lang w:val="es-ES"/>
        </w:rPr>
      </w:pPr>
      <w:r w:rsidRPr="004D5405">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4D5405" w:rsidRDefault="009C497F" w:rsidP="00AE4768">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4D5405" w:rsidRDefault="00756235" w:rsidP="00323C71">
      <w:pPr>
        <w:autoSpaceDE w:val="0"/>
        <w:autoSpaceDN w:val="0"/>
        <w:adjustRightInd w:val="0"/>
        <w:spacing w:line="360" w:lineRule="auto"/>
        <w:ind w:right="49"/>
        <w:jc w:val="both"/>
        <w:rPr>
          <w:rFonts w:ascii="Palatino Linotype" w:hAnsi="Palatino Linotype" w:cs="Arial"/>
          <w:b/>
          <w:color w:val="000000" w:themeColor="text1"/>
        </w:rPr>
      </w:pPr>
      <w:r w:rsidRPr="004D5405">
        <w:rPr>
          <w:rFonts w:ascii="Palatino Linotype" w:hAnsi="Palatino Linotype" w:cs="Arial"/>
          <w:b/>
          <w:color w:val="000000" w:themeColor="text1"/>
          <w:sz w:val="28"/>
          <w:szCs w:val="28"/>
        </w:rPr>
        <w:t>SEXTO</w:t>
      </w:r>
      <w:r w:rsidR="003533BB" w:rsidRPr="004D5405">
        <w:rPr>
          <w:rFonts w:ascii="Palatino Linotype" w:hAnsi="Palatino Linotype"/>
          <w:b/>
          <w:color w:val="000000" w:themeColor="text1"/>
          <w:sz w:val="28"/>
          <w:szCs w:val="28"/>
        </w:rPr>
        <w:t>.</w:t>
      </w:r>
      <w:r w:rsidR="003533BB" w:rsidRPr="004D5405">
        <w:rPr>
          <w:rFonts w:ascii="Palatino Linotype" w:hAnsi="Palatino Linotype"/>
          <w:b/>
          <w:color w:val="000000" w:themeColor="text1"/>
        </w:rPr>
        <w:t xml:space="preserve"> </w:t>
      </w:r>
      <w:r w:rsidRPr="004D5405">
        <w:rPr>
          <w:rFonts w:ascii="Palatino Linotype" w:hAnsi="Palatino Linotype" w:cs="Arial"/>
          <w:b/>
          <w:color w:val="000000" w:themeColor="text1"/>
        </w:rPr>
        <w:t>Estudio y resolución del asunto.</w:t>
      </w:r>
    </w:p>
    <w:p w14:paraId="60BD3D23" w14:textId="77777777" w:rsidR="00B9027F" w:rsidRPr="004D5405" w:rsidRDefault="00B9027F" w:rsidP="00B9027F">
      <w:pPr>
        <w:spacing w:line="360" w:lineRule="auto"/>
        <w:jc w:val="both"/>
        <w:rPr>
          <w:rFonts w:ascii="Palatino Linotype" w:hAnsi="Palatino Linotype" w:cs="Arial"/>
          <w:color w:val="000000" w:themeColor="text1"/>
        </w:rPr>
      </w:pPr>
      <w:r w:rsidRPr="004D5405">
        <w:rPr>
          <w:rFonts w:ascii="Palatino Linotype" w:hAnsi="Palatino Linotype" w:cs="Arial"/>
          <w:color w:val="000000" w:themeColor="text1"/>
        </w:rPr>
        <w:t xml:space="preserve">Una vez determinada la vía sobre la que versará el presente recurso, y previa revisión del expediente electrónico formado en </w:t>
      </w:r>
      <w:r w:rsidRPr="004D5405">
        <w:rPr>
          <w:rFonts w:ascii="Palatino Linotype" w:hAnsi="Palatino Linotype" w:cs="Arial"/>
          <w:b/>
          <w:color w:val="000000" w:themeColor="text1"/>
        </w:rPr>
        <w:t>EL SAIMEX</w:t>
      </w:r>
      <w:r w:rsidRPr="004D540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w:t>
      </w:r>
      <w:r w:rsidRPr="004D5405">
        <w:rPr>
          <w:rFonts w:ascii="Palatino Linotype" w:hAnsi="Palatino Linotype" w:cs="Arial"/>
          <w:color w:val="000000" w:themeColor="text1"/>
        </w:rPr>
        <w:lastRenderedPageBreak/>
        <w:t xml:space="preserve">para así estar en posibilidad esta Ponencia Resolutora de dictar el fallo correspondiente conforme a derecho, tomando en consideración los elementos aportados por las partes y respetando en todo momento al principio de máxima publicidad consagrado en la </w:t>
      </w:r>
      <w:r w:rsidRPr="004D5405">
        <w:rPr>
          <w:rFonts w:ascii="Palatino Linotype" w:hAnsi="Palatino Linotype"/>
          <w:lang w:val="es-ES"/>
        </w:rPr>
        <w:t>Constitución Política de los Estados Unidos Mexicanos, Constitución Política del Estado Libre y Soberano de México</w:t>
      </w:r>
      <w:r w:rsidRPr="004D540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4D5405">
        <w:rPr>
          <w:rFonts w:ascii="Palatino Linotype" w:hAnsi="Palatino Linotype"/>
          <w:lang w:val="es-ES"/>
        </w:rPr>
        <w:t>Constitución Política de los Estados Unidos Mexicanos</w:t>
      </w:r>
      <w:r w:rsidRPr="004D5405">
        <w:rPr>
          <w:rFonts w:ascii="Palatino Linotype" w:hAnsi="Palatino Linotype" w:cs="Arial"/>
          <w:color w:val="000000" w:themeColor="text1"/>
        </w:rPr>
        <w:t xml:space="preserve"> y los numerales 8 y 9 de la </w:t>
      </w:r>
      <w:r w:rsidRPr="004D5405">
        <w:rPr>
          <w:rFonts w:ascii="Palatino Linotype" w:hAnsi="Palatino Linotype" w:cs="Arial"/>
          <w:lang w:val="es-ES"/>
        </w:rPr>
        <w:t>Ley de Transparencia y Acceso a la Información Pública del Estado de México y Municipios.</w:t>
      </w:r>
    </w:p>
    <w:p w14:paraId="56DF50C3" w14:textId="77777777" w:rsidR="00B9027F" w:rsidRPr="004D5405" w:rsidRDefault="00B9027F" w:rsidP="00B9027F">
      <w:pPr>
        <w:spacing w:line="360" w:lineRule="auto"/>
        <w:jc w:val="both"/>
        <w:textAlignment w:val="baseline"/>
        <w:rPr>
          <w:rFonts w:ascii="Palatino Linotype" w:hAnsi="Palatino Linotype" w:cs="Arial"/>
          <w:color w:val="000000" w:themeColor="text1"/>
          <w:lang w:val="es-ES" w:eastAsia="es-MX"/>
        </w:rPr>
      </w:pPr>
    </w:p>
    <w:p w14:paraId="3CD1115E" w14:textId="66E929CB" w:rsidR="00D52961" w:rsidRPr="004D5405" w:rsidRDefault="00D52961" w:rsidP="00461B5F">
      <w:pPr>
        <w:spacing w:before="100" w:beforeAutospacing="1" w:after="100" w:afterAutospacing="1" w:line="360" w:lineRule="auto"/>
        <w:jc w:val="both"/>
        <w:rPr>
          <w:rFonts w:ascii="Palatino Linotype" w:hAnsi="Palatino Linotype"/>
        </w:rPr>
      </w:pPr>
      <w:r w:rsidRPr="004D5405">
        <w:rPr>
          <w:rFonts w:ascii="Palatino Linotype" w:hAnsi="Palatino Linotype" w:cs="Arial"/>
        </w:rPr>
        <w:t xml:space="preserve">Primero, </w:t>
      </w:r>
      <w:r w:rsidRPr="004D5405">
        <w:rPr>
          <w:rFonts w:ascii="Palatino Linotype" w:hAnsi="Palatino Linotype"/>
          <w:b/>
          <w:bCs/>
          <w:lang w:val="es-ES"/>
        </w:rPr>
        <w:t>EL RECURRENTE</w:t>
      </w:r>
      <w:r w:rsidRPr="004D5405">
        <w:rPr>
          <w:rFonts w:ascii="Palatino Linotype" w:hAnsi="Palatino Linotype"/>
          <w:lang w:val="es-ES"/>
        </w:rPr>
        <w:t xml:space="preserve"> al momento de presentar las solicitudes de información</w:t>
      </w:r>
      <w:r w:rsidR="006C48B2" w:rsidRPr="004D5405">
        <w:rPr>
          <w:rFonts w:ascii="Palatino Linotype" w:hAnsi="Palatino Linotype"/>
          <w:lang w:val="es-ES"/>
        </w:rPr>
        <w:t xml:space="preserve"> de mérito</w:t>
      </w:r>
      <w:r w:rsidRPr="004D5405">
        <w:rPr>
          <w:rFonts w:ascii="Palatino Linotype" w:hAnsi="Palatino Linotype"/>
          <w:b/>
          <w:bCs/>
        </w:rPr>
        <w:t xml:space="preserve">, </w:t>
      </w:r>
      <w:r w:rsidRPr="004D5405">
        <w:rPr>
          <w:rFonts w:ascii="Palatino Linotype" w:hAnsi="Palatino Linotype"/>
          <w:lang w:val="es-ES"/>
        </w:rPr>
        <w:t xml:space="preserve">eligió como modalidad de entrega </w:t>
      </w:r>
      <w:r w:rsidR="0001282B" w:rsidRPr="004D5405">
        <w:rPr>
          <w:rFonts w:ascii="Palatino Linotype" w:hAnsi="Palatino Linotype"/>
          <w:b/>
          <w:lang w:val="es-ES"/>
        </w:rPr>
        <w:t>v</w:t>
      </w:r>
      <w:r w:rsidRPr="004D5405">
        <w:rPr>
          <w:rFonts w:ascii="Palatino Linotype" w:hAnsi="Palatino Linotype"/>
          <w:b/>
          <w:bCs/>
          <w:lang w:val="es-ES"/>
        </w:rPr>
        <w:t>ía SAIMEX</w:t>
      </w:r>
      <w:r w:rsidR="0001282B" w:rsidRPr="004D5405">
        <w:rPr>
          <w:rFonts w:ascii="Palatino Linotype" w:hAnsi="Palatino Linotype"/>
          <w:lang w:val="es-ES"/>
        </w:rPr>
        <w:t xml:space="preserve">, requiriendo </w:t>
      </w:r>
      <w:r w:rsidR="0001282B" w:rsidRPr="004D5405">
        <w:rPr>
          <w:rFonts w:ascii="Palatino Linotype" w:hAnsi="Palatino Linotype"/>
        </w:rPr>
        <w:t xml:space="preserve">los oficios con sus anexos enviados por la entonces Unidad de Transparencia para los años 2018, 2019, 2020 y 2021, así como de la Coordinación de Transparencia </w:t>
      </w:r>
      <w:r w:rsidR="00461B5F" w:rsidRPr="004D5405">
        <w:rPr>
          <w:rFonts w:ascii="Palatino Linotype" w:hAnsi="Palatino Linotype"/>
        </w:rPr>
        <w:t xml:space="preserve">de </w:t>
      </w:r>
      <w:r w:rsidR="0001282B" w:rsidRPr="004D5405">
        <w:rPr>
          <w:rFonts w:ascii="Palatino Linotype" w:hAnsi="Palatino Linotype"/>
        </w:rPr>
        <w:t>los meses de enero, febrero, marzo, abril, mayo, junio y al uno de agosto del año 2022 -fecha en que fueron interpuestas las solicitudes de acceso a la información-; por otro lado, fueron requeridos de igual forma, los oficios con sus anexos recibidos en la entonces Unidad de Transparencia para los años 2018, 2019, 2020 y 2021, así como de los meses de enero, febrero, marzo, abril, mayo, junio y julio en la Coordinación de Transparencia del año 2022</w:t>
      </w:r>
      <w:r w:rsidR="00461B5F" w:rsidRPr="004D5405">
        <w:rPr>
          <w:rFonts w:ascii="Palatino Linotype" w:hAnsi="Palatino Linotype"/>
        </w:rPr>
        <w:t>.</w:t>
      </w:r>
    </w:p>
    <w:p w14:paraId="3B940C34" w14:textId="3A0628B6" w:rsidR="00D52961" w:rsidRPr="004D5405" w:rsidRDefault="00461B5F" w:rsidP="00461B5F">
      <w:pPr>
        <w:spacing w:before="100" w:beforeAutospacing="1" w:after="100" w:afterAutospacing="1" w:line="360" w:lineRule="auto"/>
        <w:jc w:val="both"/>
        <w:rPr>
          <w:rFonts w:ascii="Palatino Linotype" w:hAnsi="Palatino Linotype"/>
        </w:rPr>
      </w:pPr>
      <w:r w:rsidRPr="004D5405">
        <w:rPr>
          <w:rFonts w:ascii="Palatino Linotype" w:hAnsi="Palatino Linotype"/>
        </w:rPr>
        <w:t xml:space="preserve">Por su parte, </w:t>
      </w:r>
      <w:r w:rsidRPr="004D5405">
        <w:rPr>
          <w:rFonts w:ascii="Palatino Linotype" w:hAnsi="Palatino Linotype"/>
          <w:b/>
        </w:rPr>
        <w:t xml:space="preserve">EL SUJETO OBLIGADO </w:t>
      </w:r>
      <w:r w:rsidRPr="004D5405">
        <w:rPr>
          <w:rFonts w:ascii="Palatino Linotype" w:hAnsi="Palatino Linotype"/>
        </w:rPr>
        <w:t xml:space="preserve">mediante respuestas primigenias, refirió </w:t>
      </w:r>
      <w:proofErr w:type="gramStart"/>
      <w:r w:rsidRPr="004D5405">
        <w:rPr>
          <w:rFonts w:ascii="Palatino Linotype" w:hAnsi="Palatino Linotype"/>
        </w:rPr>
        <w:t>que</w:t>
      </w:r>
      <w:proofErr w:type="gramEnd"/>
      <w:r w:rsidRPr="004D5405">
        <w:rPr>
          <w:rFonts w:ascii="Palatino Linotype" w:hAnsi="Palatino Linotype"/>
        </w:rPr>
        <w:t xml:space="preserve"> para el caso en particular, al tratarse de demasiada información contenida en la totalidad de los Recursos de Revisión acumulados resultaba tecnológicamente </w:t>
      </w:r>
      <w:r w:rsidRPr="004D5405">
        <w:rPr>
          <w:rFonts w:ascii="Palatino Linotype" w:hAnsi="Palatino Linotype"/>
        </w:rPr>
        <w:lastRenderedPageBreak/>
        <w:t xml:space="preserve">imposible remitir la demasía de información a través del medio solicitado por el particular, siendo </w:t>
      </w:r>
      <w:r w:rsidRPr="004D5405">
        <w:rPr>
          <w:rFonts w:ascii="Palatino Linotype" w:hAnsi="Palatino Linotype"/>
          <w:b/>
        </w:rPr>
        <w:t xml:space="preserve">SAIMEX, </w:t>
      </w:r>
      <w:r w:rsidRPr="004D5405">
        <w:rPr>
          <w:rFonts w:ascii="Palatino Linotype" w:hAnsi="Palatino Linotype"/>
        </w:rPr>
        <w:t xml:space="preserve">razón por la cual, </w:t>
      </w:r>
      <w:r w:rsidR="00357E47" w:rsidRPr="004D5405">
        <w:rPr>
          <w:rFonts w:ascii="Palatino Linotype" w:hAnsi="Palatino Linotype"/>
        </w:rPr>
        <w:t xml:space="preserve">de manera fundada y motivada </w:t>
      </w:r>
      <w:r w:rsidR="00357E47" w:rsidRPr="004D5405">
        <w:rPr>
          <w:rFonts w:ascii="Palatino Linotype" w:hAnsi="Palatino Linotype"/>
          <w:b/>
        </w:rPr>
        <w:t xml:space="preserve">EL SUJETO OBLIGADO </w:t>
      </w:r>
      <w:r w:rsidR="00357E47" w:rsidRPr="004D5405">
        <w:rPr>
          <w:rFonts w:ascii="Palatino Linotype" w:hAnsi="Palatino Linotype"/>
        </w:rPr>
        <w:t xml:space="preserve">propuso un cambio de modalidad, haciendo referencia a lo siguiente: </w:t>
      </w:r>
    </w:p>
    <w:p w14:paraId="72618EBB" w14:textId="49C4E7D3" w:rsidR="00353E26" w:rsidRPr="004D5405" w:rsidRDefault="00353E26" w:rsidP="00461B5F">
      <w:pPr>
        <w:spacing w:before="100" w:beforeAutospacing="1" w:after="100" w:afterAutospacing="1" w:line="360" w:lineRule="auto"/>
        <w:jc w:val="both"/>
        <w:rPr>
          <w:rFonts w:ascii="Palatino Linotype" w:hAnsi="Palatino Linotype"/>
        </w:rPr>
      </w:pPr>
      <w:r w:rsidRPr="004D5405">
        <w:rPr>
          <w:noProof/>
          <w:lang w:eastAsia="es-MX"/>
        </w:rPr>
        <w:drawing>
          <wp:inline distT="0" distB="0" distL="0" distR="0" wp14:anchorId="21FE5A5A" wp14:editId="3B582C53">
            <wp:extent cx="5223680" cy="5410200"/>
            <wp:effectExtent l="152400" t="152400" r="35814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0184" cy="5427293"/>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FBC44" w14:textId="04EE4E78" w:rsidR="00357E47" w:rsidRPr="004D5405" w:rsidRDefault="00353E26" w:rsidP="00353E26">
      <w:pPr>
        <w:spacing w:before="100" w:beforeAutospacing="1" w:after="100" w:afterAutospacing="1" w:line="360" w:lineRule="auto"/>
        <w:ind w:left="-426" w:right="51"/>
        <w:jc w:val="both"/>
        <w:rPr>
          <w:rFonts w:ascii="Palatino Linotype" w:hAnsi="Palatino Linotype" w:cs="Arial"/>
        </w:rPr>
      </w:pPr>
      <w:r w:rsidRPr="004D5405">
        <w:rPr>
          <w:noProof/>
          <w:lang w:eastAsia="es-MX"/>
        </w:rPr>
        <w:lastRenderedPageBreak/>
        <w:drawing>
          <wp:inline distT="0" distB="0" distL="0" distR="0" wp14:anchorId="45450239" wp14:editId="24FE7D40">
            <wp:extent cx="5838825" cy="6600825"/>
            <wp:effectExtent l="152400" t="152400" r="371475"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8825" cy="6600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2654E6" w14:textId="7DD25AEE" w:rsidR="00357E47" w:rsidRPr="004D5405" w:rsidRDefault="00353E26" w:rsidP="00357E47">
      <w:pPr>
        <w:spacing w:before="100" w:beforeAutospacing="1" w:after="100" w:afterAutospacing="1" w:line="360" w:lineRule="auto"/>
        <w:ind w:right="51"/>
        <w:jc w:val="both"/>
        <w:rPr>
          <w:rFonts w:ascii="Palatino Linotype" w:hAnsi="Palatino Linotype" w:cs="Arial"/>
        </w:rPr>
      </w:pPr>
      <w:r w:rsidRPr="004D5405">
        <w:rPr>
          <w:noProof/>
          <w:lang w:eastAsia="es-MX"/>
        </w:rPr>
        <w:lastRenderedPageBreak/>
        <w:drawing>
          <wp:inline distT="0" distB="0" distL="0" distR="0" wp14:anchorId="09F75B8B" wp14:editId="717F995E">
            <wp:extent cx="5791200" cy="42576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200" cy="4257675"/>
                    </a:xfrm>
                    <a:prstGeom prst="rect">
                      <a:avLst/>
                    </a:prstGeom>
                  </pic:spPr>
                </pic:pic>
              </a:graphicData>
            </a:graphic>
          </wp:inline>
        </w:drawing>
      </w:r>
    </w:p>
    <w:p w14:paraId="567B056A" w14:textId="2943B79A" w:rsidR="00357E47" w:rsidRPr="004D5405" w:rsidRDefault="00353E26" w:rsidP="00357E47">
      <w:pPr>
        <w:spacing w:before="100" w:beforeAutospacing="1" w:after="100" w:afterAutospacing="1" w:line="360" w:lineRule="auto"/>
        <w:ind w:right="51"/>
        <w:jc w:val="both"/>
        <w:rPr>
          <w:rFonts w:ascii="Palatino Linotype" w:hAnsi="Palatino Linotype" w:cs="Arial"/>
        </w:rPr>
      </w:pPr>
      <w:r w:rsidRPr="004D5405">
        <w:rPr>
          <w:rFonts w:ascii="Palatino Linotype" w:hAnsi="Palatino Linotype" w:cs="Arial"/>
        </w:rPr>
        <w:t>[…]</w:t>
      </w:r>
    </w:p>
    <w:p w14:paraId="44D1C58F" w14:textId="6C1DD896" w:rsidR="00357E47" w:rsidRPr="004D5405" w:rsidRDefault="00353E26" w:rsidP="00357E47">
      <w:pPr>
        <w:spacing w:before="100" w:beforeAutospacing="1" w:after="100" w:afterAutospacing="1" w:line="360" w:lineRule="auto"/>
        <w:ind w:right="51"/>
        <w:jc w:val="both"/>
        <w:rPr>
          <w:rFonts w:ascii="Palatino Linotype" w:hAnsi="Palatino Linotype" w:cs="Arial"/>
        </w:rPr>
      </w:pPr>
      <w:r w:rsidRPr="004D5405">
        <w:rPr>
          <w:rFonts w:ascii="Palatino Linotype" w:hAnsi="Palatino Linotype" w:cs="Arial"/>
        </w:rPr>
        <w:t xml:space="preserve">Así que, derivado de dicha respuesta cabe traer a contexto el Acta del Comité de Transparencia, </w:t>
      </w:r>
      <w:r w:rsidR="00D90D41" w:rsidRPr="004D5405">
        <w:rPr>
          <w:rFonts w:ascii="Palatino Linotype" w:hAnsi="Palatino Linotype" w:cs="Arial"/>
        </w:rPr>
        <w:t xml:space="preserve">la cual </w:t>
      </w:r>
      <w:r w:rsidRPr="004D5405">
        <w:rPr>
          <w:rFonts w:ascii="Palatino Linotype" w:hAnsi="Palatino Linotype" w:cs="Arial"/>
        </w:rPr>
        <w:t xml:space="preserve">refiere en </w:t>
      </w:r>
      <w:r w:rsidR="00357E47" w:rsidRPr="004D5405">
        <w:rPr>
          <w:rFonts w:ascii="Palatino Linotype" w:hAnsi="Palatino Linotype" w:cs="Arial"/>
        </w:rPr>
        <w:t>una parte de tod</w:t>
      </w:r>
      <w:r w:rsidRPr="004D5405">
        <w:rPr>
          <w:rFonts w:ascii="Palatino Linotype" w:hAnsi="Palatino Linotype" w:cs="Arial"/>
        </w:rPr>
        <w:t>as las manifestaciones vertidas</w:t>
      </w:r>
      <w:r w:rsidR="00357E47" w:rsidRPr="004D5405">
        <w:rPr>
          <w:rFonts w:ascii="Palatino Linotype" w:hAnsi="Palatino Linotype" w:cs="Arial"/>
        </w:rPr>
        <w:t xml:space="preserve">, </w:t>
      </w:r>
      <w:r w:rsidR="00D90D41" w:rsidRPr="004D5405">
        <w:rPr>
          <w:rFonts w:ascii="Palatino Linotype" w:hAnsi="Palatino Linotype" w:cs="Arial"/>
        </w:rPr>
        <w:t xml:space="preserve">de manera fundada y motivada aprueba el cambio de modalidad, tal y como se </w:t>
      </w:r>
      <w:r w:rsidR="00357E47" w:rsidRPr="004D5405">
        <w:rPr>
          <w:rFonts w:ascii="Palatino Linotype" w:hAnsi="Palatino Linotype" w:cs="Arial"/>
        </w:rPr>
        <w:t xml:space="preserve">advierte </w:t>
      </w:r>
      <w:r w:rsidR="00D90D41" w:rsidRPr="004D5405">
        <w:rPr>
          <w:rFonts w:ascii="Palatino Linotype" w:hAnsi="Palatino Linotype" w:cs="Arial"/>
        </w:rPr>
        <w:t>a continuación</w:t>
      </w:r>
      <w:r w:rsidR="00357E47" w:rsidRPr="004D5405">
        <w:rPr>
          <w:rFonts w:ascii="Palatino Linotype" w:hAnsi="Palatino Linotype" w:cs="Arial"/>
        </w:rPr>
        <w:t xml:space="preserve">: </w:t>
      </w:r>
    </w:p>
    <w:p w14:paraId="3E94D498" w14:textId="77777777" w:rsidR="00357E47" w:rsidRPr="004D5405" w:rsidRDefault="00357E47" w:rsidP="00357E47">
      <w:pPr>
        <w:spacing w:before="100" w:beforeAutospacing="1" w:after="100" w:afterAutospacing="1" w:line="360" w:lineRule="auto"/>
        <w:ind w:left="-284" w:right="51"/>
        <w:jc w:val="both"/>
        <w:rPr>
          <w:rFonts w:ascii="Palatino Linotype" w:hAnsi="Palatino Linotype" w:cs="Arial"/>
        </w:rPr>
      </w:pPr>
      <w:r w:rsidRPr="004D5405">
        <w:rPr>
          <w:noProof/>
          <w:lang w:eastAsia="es-MX"/>
        </w:rPr>
        <w:lastRenderedPageBreak/>
        <w:drawing>
          <wp:inline distT="0" distB="0" distL="0" distR="0" wp14:anchorId="6EAC964B" wp14:editId="6E0EBB99">
            <wp:extent cx="5850890" cy="1175385"/>
            <wp:effectExtent l="152400" t="152400" r="359410" b="3676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0890" cy="1175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00C2F" w14:textId="77777777" w:rsidR="00D52961" w:rsidRPr="004D5405" w:rsidRDefault="00D52961" w:rsidP="00D52961">
      <w:pPr>
        <w:spacing w:line="360" w:lineRule="auto"/>
        <w:ind w:right="49"/>
        <w:contextualSpacing/>
        <w:jc w:val="both"/>
        <w:rPr>
          <w:rFonts w:ascii="Palatino Linotype" w:hAnsi="Palatino Linotype" w:cs="Arial"/>
        </w:rPr>
      </w:pPr>
      <w:r w:rsidRPr="004D5405">
        <w:rPr>
          <w:rFonts w:ascii="Palatino Linotype" w:hAnsi="Palatino Linotype" w:cs="Arial"/>
        </w:rPr>
        <w:t>Al respecto, el máximo tribunal del país ha establecido jurisprudencia respecto a qué debe entenderse por fundamentación y motivación, en los siguientes términos:</w:t>
      </w:r>
    </w:p>
    <w:p w14:paraId="4E204A5B" w14:textId="77777777" w:rsidR="00D52961" w:rsidRPr="004D5405" w:rsidRDefault="00D52961" w:rsidP="00D52961">
      <w:pPr>
        <w:ind w:left="850" w:right="900"/>
        <w:contextualSpacing/>
        <w:jc w:val="both"/>
        <w:rPr>
          <w:rFonts w:ascii="Palatino Linotype" w:hAnsi="Palatino Linotype" w:cs="Arial"/>
          <w:i/>
          <w:sz w:val="22"/>
          <w:szCs w:val="22"/>
        </w:rPr>
      </w:pPr>
    </w:p>
    <w:p w14:paraId="47D15262" w14:textId="77777777" w:rsidR="00D52961" w:rsidRPr="004D5405" w:rsidRDefault="00D52961" w:rsidP="00D52961">
      <w:pPr>
        <w:spacing w:line="276" w:lineRule="auto"/>
        <w:ind w:left="850" w:right="900"/>
        <w:contextualSpacing/>
        <w:jc w:val="both"/>
        <w:rPr>
          <w:rFonts w:ascii="Palatino Linotype" w:hAnsi="Palatino Linotype" w:cs="Arial"/>
          <w:i/>
          <w:sz w:val="22"/>
          <w:szCs w:val="22"/>
        </w:rPr>
      </w:pPr>
      <w:r w:rsidRPr="004D5405">
        <w:rPr>
          <w:rFonts w:ascii="Palatino Linotype" w:hAnsi="Palatino Linotype" w:cs="Arial"/>
          <w:i/>
          <w:sz w:val="22"/>
          <w:szCs w:val="22"/>
        </w:rPr>
        <w:t>“</w:t>
      </w:r>
      <w:r w:rsidRPr="004D5405">
        <w:rPr>
          <w:rFonts w:ascii="Palatino Linotype" w:hAnsi="Palatino Linotype" w:cs="Arial"/>
          <w:b/>
          <w:i/>
          <w:sz w:val="22"/>
          <w:szCs w:val="22"/>
        </w:rPr>
        <w:t xml:space="preserve">FUNDAMENTACION Y MOTIVACION. </w:t>
      </w:r>
      <w:r w:rsidRPr="004D5405">
        <w:rPr>
          <w:rFonts w:ascii="Palatino Linotype" w:hAnsi="Palatino Linotype" w:cs="Arial"/>
          <w:i/>
          <w:sz w:val="22"/>
          <w:szCs w:val="22"/>
        </w:rPr>
        <w:t xml:space="preserve">La </w:t>
      </w:r>
      <w:r w:rsidRPr="004D5405">
        <w:rPr>
          <w:rFonts w:ascii="Palatino Linotype" w:hAnsi="Palatino Linotype" w:cs="Arial"/>
          <w:b/>
          <w:i/>
          <w:sz w:val="22"/>
          <w:szCs w:val="22"/>
          <w:u w:val="single"/>
        </w:rPr>
        <w:t xml:space="preserve">debida fundamentación y motivación </w:t>
      </w:r>
      <w:proofErr w:type="gramStart"/>
      <w:r w:rsidRPr="004D5405">
        <w:rPr>
          <w:rFonts w:ascii="Palatino Linotype" w:hAnsi="Palatino Linotype" w:cs="Arial"/>
          <w:b/>
          <w:i/>
          <w:sz w:val="22"/>
          <w:szCs w:val="22"/>
          <w:u w:val="single"/>
        </w:rPr>
        <w:t>legal,</w:t>
      </w:r>
      <w:proofErr w:type="gramEnd"/>
      <w:r w:rsidRPr="004D5405">
        <w:rPr>
          <w:rFonts w:ascii="Palatino Linotype" w:hAnsi="Palatino Linotype" w:cs="Arial"/>
          <w:b/>
          <w:i/>
          <w:sz w:val="22"/>
          <w:szCs w:val="22"/>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D5405">
        <w:rPr>
          <w:rFonts w:ascii="Palatino Linotype" w:hAnsi="Palatino Linotype" w:cs="Arial"/>
          <w:i/>
          <w:sz w:val="22"/>
          <w:szCs w:val="22"/>
        </w:rPr>
        <w:t>.</w:t>
      </w:r>
    </w:p>
    <w:p w14:paraId="445264D3" w14:textId="77777777" w:rsidR="00D52961" w:rsidRPr="004D5405" w:rsidRDefault="00D52961" w:rsidP="00D52961">
      <w:pPr>
        <w:ind w:left="850" w:right="900"/>
        <w:contextualSpacing/>
        <w:jc w:val="both"/>
        <w:rPr>
          <w:rFonts w:ascii="Palatino Linotype" w:hAnsi="Palatino Linotype" w:cs="Arial"/>
          <w:i/>
          <w:sz w:val="22"/>
          <w:szCs w:val="22"/>
        </w:rPr>
      </w:pPr>
      <w:r w:rsidRPr="004D5405">
        <w:rPr>
          <w:rFonts w:ascii="Palatino Linotype" w:hAnsi="Palatino Linotype" w:cs="Arial"/>
          <w:b/>
          <w:i/>
          <w:sz w:val="22"/>
          <w:szCs w:val="22"/>
        </w:rPr>
        <w:t xml:space="preserve">…” </w:t>
      </w:r>
      <w:r w:rsidRPr="004D5405">
        <w:rPr>
          <w:rFonts w:ascii="Palatino Linotype" w:hAnsi="Palatino Linotype" w:cs="Arial"/>
          <w:i/>
          <w:sz w:val="22"/>
          <w:szCs w:val="22"/>
        </w:rPr>
        <w:t>(Sic)</w:t>
      </w:r>
    </w:p>
    <w:p w14:paraId="27F2C9B9" w14:textId="77777777" w:rsidR="00D52961" w:rsidRPr="004D5405" w:rsidRDefault="00D52961" w:rsidP="00D52961">
      <w:pPr>
        <w:ind w:left="850" w:right="900"/>
        <w:contextualSpacing/>
        <w:jc w:val="both"/>
        <w:rPr>
          <w:rFonts w:ascii="Palatino Linotype" w:hAnsi="Palatino Linotype" w:cs="Arial"/>
          <w:i/>
          <w:sz w:val="8"/>
          <w:szCs w:val="22"/>
        </w:rPr>
      </w:pPr>
    </w:p>
    <w:p w14:paraId="6222ABB4" w14:textId="31AFEA50" w:rsidR="0051600F" w:rsidRPr="004D5405" w:rsidRDefault="007B2F04" w:rsidP="0051600F">
      <w:pPr>
        <w:spacing w:before="100" w:beforeAutospacing="1" w:after="100" w:afterAutospacing="1" w:line="360" w:lineRule="auto"/>
        <w:ind w:right="51"/>
        <w:jc w:val="both"/>
        <w:rPr>
          <w:rFonts w:ascii="Palatino Linotype" w:hAnsi="Palatino Linotype" w:cs="Arial"/>
        </w:rPr>
      </w:pPr>
      <w:r w:rsidRPr="004D5405">
        <w:rPr>
          <w:rFonts w:ascii="Palatino Linotype" w:hAnsi="Palatino Linotype" w:cs="Arial"/>
        </w:rPr>
        <w:t xml:space="preserve">Criterio que nos permite señalar que </w:t>
      </w:r>
      <w:r w:rsidR="00D52961" w:rsidRPr="004D5405">
        <w:rPr>
          <w:rFonts w:ascii="Palatino Linotype" w:hAnsi="Palatino Linotype" w:cs="Arial"/>
        </w:rPr>
        <w:t>surte la debida fundamentación cuando se cita el precepto legal aplicable al caso concreto y</w:t>
      </w:r>
      <w:r w:rsidRPr="004D5405">
        <w:rPr>
          <w:rFonts w:ascii="Palatino Linotype" w:hAnsi="Palatino Linotype" w:cs="Arial"/>
        </w:rPr>
        <w:t xml:space="preserve"> cuenta con</w:t>
      </w:r>
      <w:r w:rsidR="00D52961" w:rsidRPr="004D5405">
        <w:rPr>
          <w:rFonts w:ascii="Palatino Linotype" w:hAnsi="Palatino Linotype" w:cs="Arial"/>
        </w:rPr>
        <w:t xml:space="preserve"> la debida motivación cuando se expresan las razones, motivos o circunstancias que tomó en cuenta la autoridad para adecuar el hecho a los fundamentos de derecho.</w:t>
      </w:r>
    </w:p>
    <w:p w14:paraId="4780128F" w14:textId="77777777" w:rsidR="00D52961" w:rsidRPr="004D5405" w:rsidRDefault="00D52961" w:rsidP="00D52961">
      <w:pPr>
        <w:spacing w:line="360" w:lineRule="auto"/>
        <w:ind w:right="51"/>
        <w:contextualSpacing/>
        <w:jc w:val="both"/>
        <w:rPr>
          <w:rFonts w:ascii="Palatino Linotype" w:hAnsi="Palatino Linotype" w:cs="Arial"/>
        </w:rPr>
      </w:pPr>
      <w:r w:rsidRPr="004D5405">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754D2EA" w14:textId="77777777" w:rsidR="00D52961" w:rsidRPr="004D5405" w:rsidRDefault="00D52961" w:rsidP="00D52961">
      <w:pPr>
        <w:ind w:left="850" w:right="900"/>
        <w:contextualSpacing/>
        <w:jc w:val="both"/>
        <w:rPr>
          <w:rFonts w:ascii="Palatino Linotype" w:hAnsi="Palatino Linotype" w:cs="Arial"/>
          <w:b/>
          <w:i/>
          <w:sz w:val="22"/>
          <w:szCs w:val="22"/>
        </w:rPr>
      </w:pPr>
    </w:p>
    <w:p w14:paraId="2C2C221E" w14:textId="77777777" w:rsidR="00D52961" w:rsidRPr="004D5405" w:rsidRDefault="00D52961" w:rsidP="00D52961">
      <w:pPr>
        <w:spacing w:line="276" w:lineRule="auto"/>
        <w:ind w:left="850" w:right="900"/>
        <w:contextualSpacing/>
        <w:jc w:val="both"/>
        <w:rPr>
          <w:rFonts w:ascii="Palatino Linotype" w:hAnsi="Palatino Linotype" w:cs="Arial"/>
          <w:i/>
          <w:sz w:val="22"/>
          <w:szCs w:val="22"/>
        </w:rPr>
      </w:pPr>
      <w:r w:rsidRPr="004D5405">
        <w:rPr>
          <w:rFonts w:ascii="Palatino Linotype" w:hAnsi="Palatino Linotype" w:cs="Arial"/>
          <w:b/>
          <w:i/>
          <w:sz w:val="22"/>
          <w:szCs w:val="22"/>
        </w:rPr>
        <w:lastRenderedPageBreak/>
        <w:t>“FUNDAMENTACIÓN Y MOTIVACIÓN. EL ASPECTO FORMAL DE LA GARANTÍA Y SU FINALIDAD SE TRADUCEN EN EXPLICAR, JUSTIFICAR, POSIBILITAR LA DEFENSA Y COMUNICAR LA DECISIÓN</w:t>
      </w:r>
      <w:r w:rsidRPr="004D5405">
        <w:rPr>
          <w:rFonts w:ascii="Palatino Linotype" w:hAnsi="Palatino Linotype" w:cs="Arial"/>
          <w:i/>
          <w:sz w:val="22"/>
          <w:szCs w:val="22"/>
        </w:rPr>
        <w:t xml:space="preserve">. El contenido formal de la garantía de legalidad prevista en el artículo 16 constitucional relativa a la </w:t>
      </w:r>
      <w:r w:rsidRPr="004D5405">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D5405">
        <w:rPr>
          <w:rFonts w:ascii="Palatino Linotype" w:hAnsi="Palatino Linotype" w:cs="Arial"/>
          <w:i/>
          <w:sz w:val="22"/>
          <w:szCs w:val="22"/>
        </w:rPr>
        <w:t xml:space="preserve">. Por tanto, </w:t>
      </w:r>
      <w:r w:rsidRPr="004D5405">
        <w:rPr>
          <w:rFonts w:ascii="Palatino Linotype" w:hAnsi="Palatino Linotype" w:cs="Arial"/>
          <w:b/>
          <w:i/>
          <w:sz w:val="22"/>
          <w:szCs w:val="22"/>
          <w:u w:val="single"/>
        </w:rPr>
        <w:t>no basta que el acto de autoridad apenas observe una motivación pro forma pero de una manera incongruente, insuficiente o imprecisa</w:t>
      </w:r>
      <w:r w:rsidRPr="004D5405">
        <w:rPr>
          <w:rFonts w:ascii="Palatino Linotype" w:hAnsi="Palatino Linotype" w:cs="Arial"/>
          <w:i/>
          <w:sz w:val="22"/>
          <w:szCs w:val="22"/>
        </w:rPr>
        <w:t>, que impida la finalidad del conocimiento, comprobación y defensa pertinente</w:t>
      </w:r>
      <w:r w:rsidRPr="004D5405">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D5405">
        <w:rPr>
          <w:rFonts w:ascii="Palatino Linotype" w:hAnsi="Palatino Linotype" w:cs="Arial"/>
          <w:i/>
          <w:sz w:val="22"/>
          <w:szCs w:val="22"/>
        </w:rPr>
        <w:t>.”</w:t>
      </w:r>
      <w:r w:rsidRPr="004D5405">
        <w:rPr>
          <w:rFonts w:ascii="Palatino Linotype" w:hAnsi="Palatino Linotype"/>
        </w:rPr>
        <w:t xml:space="preserve"> </w:t>
      </w:r>
      <w:r w:rsidRPr="004D5405">
        <w:rPr>
          <w:rFonts w:ascii="Palatino Linotype" w:hAnsi="Palatino Linotype" w:cs="Arial"/>
          <w:i/>
          <w:sz w:val="22"/>
          <w:szCs w:val="22"/>
        </w:rPr>
        <w:t>(Sic)</w:t>
      </w:r>
    </w:p>
    <w:p w14:paraId="21B1D797" w14:textId="77777777" w:rsidR="00D52961" w:rsidRPr="004D5405" w:rsidRDefault="00D52961" w:rsidP="00D52961">
      <w:pPr>
        <w:ind w:left="850" w:right="900"/>
        <w:contextualSpacing/>
        <w:jc w:val="both"/>
        <w:rPr>
          <w:rFonts w:ascii="Palatino Linotype" w:hAnsi="Palatino Linotype" w:cs="Arial"/>
          <w:i/>
          <w:sz w:val="22"/>
          <w:szCs w:val="22"/>
        </w:rPr>
      </w:pPr>
    </w:p>
    <w:p w14:paraId="3EA87926" w14:textId="6A804AC5" w:rsidR="00D52961" w:rsidRPr="004D5405" w:rsidRDefault="00D52961" w:rsidP="006E5F87">
      <w:pPr>
        <w:spacing w:before="100" w:beforeAutospacing="1" w:after="100" w:afterAutospacing="1" w:line="360" w:lineRule="auto"/>
        <w:ind w:right="49"/>
        <w:jc w:val="both"/>
        <w:rPr>
          <w:rFonts w:ascii="Palatino Linotype" w:hAnsi="Palatino Linotype" w:cs="Arial"/>
        </w:rPr>
      </w:pPr>
      <w:r w:rsidRPr="004D540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w:t>
      </w:r>
      <w:r w:rsidR="007B2F04" w:rsidRPr="004D5405">
        <w:rPr>
          <w:rFonts w:ascii="Palatino Linotype" w:hAnsi="Palatino Linotype" w:cs="Arial"/>
        </w:rPr>
        <w:t xml:space="preserve"> con el acto de </w:t>
      </w:r>
      <w:proofErr w:type="gramStart"/>
      <w:r w:rsidR="007B2F04" w:rsidRPr="004D5405">
        <w:rPr>
          <w:rFonts w:ascii="Palatino Linotype" w:hAnsi="Palatino Linotype" w:cs="Arial"/>
        </w:rPr>
        <w:t>autoridad</w:t>
      </w:r>
      <w:r w:rsidR="005818EE" w:rsidRPr="004D5405">
        <w:rPr>
          <w:rFonts w:ascii="Palatino Linotype" w:hAnsi="Palatino Linotype" w:cs="Arial"/>
        </w:rPr>
        <w:t>,</w:t>
      </w:r>
      <w:proofErr w:type="gramEnd"/>
      <w:r w:rsidR="005818EE" w:rsidRPr="004D5405">
        <w:rPr>
          <w:rFonts w:ascii="Palatino Linotype" w:hAnsi="Palatino Linotype" w:cs="Arial"/>
        </w:rPr>
        <w:t xml:space="preserve"> </w:t>
      </w:r>
      <w:r w:rsidRPr="004D5405">
        <w:rPr>
          <w:rFonts w:ascii="Palatino Linotype" w:hAnsi="Palatino Linotype" w:cs="Arial"/>
        </w:rPr>
        <w:t>pueda impugnar la decisión, permitiéndole una real y auténtica defensa.</w:t>
      </w:r>
    </w:p>
    <w:p w14:paraId="61382EDF" w14:textId="135365CA" w:rsidR="00D90D41" w:rsidRPr="004D5405" w:rsidRDefault="00D52961" w:rsidP="006E5F8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D5405">
        <w:rPr>
          <w:rFonts w:ascii="Palatino Linotype" w:eastAsia="Calibri" w:hAnsi="Palatino Linotype" w:cs="Arial"/>
          <w:color w:val="000000" w:themeColor="text1"/>
        </w:rPr>
        <w:t xml:space="preserve">Acorde con lo anterior, es de señalar que </w:t>
      </w:r>
      <w:r w:rsidR="009D4385" w:rsidRPr="004D5405">
        <w:rPr>
          <w:rFonts w:ascii="Palatino Linotype" w:eastAsia="Calibri" w:hAnsi="Palatino Linotype" w:cs="Arial"/>
          <w:b/>
          <w:color w:val="000000" w:themeColor="text1"/>
        </w:rPr>
        <w:t>EL SUJETO OBLIGADO</w:t>
      </w:r>
      <w:r w:rsidRPr="004D5405">
        <w:rPr>
          <w:rFonts w:ascii="Palatino Linotype" w:eastAsia="Calibri" w:hAnsi="Palatino Linotype" w:cs="Arial"/>
          <w:color w:val="000000" w:themeColor="text1"/>
        </w:rPr>
        <w:t xml:space="preserve"> </w:t>
      </w:r>
      <w:r w:rsidR="003226A8" w:rsidRPr="004D5405">
        <w:rPr>
          <w:rFonts w:ascii="Palatino Linotype" w:eastAsia="Calibri" w:hAnsi="Palatino Linotype" w:cs="Arial"/>
          <w:color w:val="000000" w:themeColor="text1"/>
        </w:rPr>
        <w:t>refirió desde respuesta primigenia la imposibilidad tecnológica</w:t>
      </w:r>
      <w:r w:rsidR="005818EE" w:rsidRPr="004D5405">
        <w:rPr>
          <w:rFonts w:ascii="Palatino Linotype" w:eastAsia="Calibri" w:hAnsi="Palatino Linotype" w:cs="Arial"/>
          <w:color w:val="000000" w:themeColor="text1"/>
        </w:rPr>
        <w:t xml:space="preserve"> y</w:t>
      </w:r>
      <w:r w:rsidR="003226A8" w:rsidRPr="004D5405">
        <w:rPr>
          <w:rFonts w:ascii="Palatino Linotype" w:eastAsia="Calibri" w:hAnsi="Palatino Linotype" w:cs="Arial"/>
          <w:color w:val="000000" w:themeColor="text1"/>
        </w:rPr>
        <w:t xml:space="preserve"> administrativa</w:t>
      </w:r>
      <w:r w:rsidR="005818EE" w:rsidRPr="004D5405">
        <w:rPr>
          <w:rFonts w:ascii="Palatino Linotype" w:eastAsia="Calibri" w:hAnsi="Palatino Linotype" w:cs="Arial"/>
          <w:color w:val="000000" w:themeColor="text1"/>
        </w:rPr>
        <w:t xml:space="preserve"> </w:t>
      </w:r>
      <w:r w:rsidR="003226A8" w:rsidRPr="004D5405">
        <w:rPr>
          <w:rFonts w:ascii="Palatino Linotype" w:eastAsia="Calibri" w:hAnsi="Palatino Linotype" w:cs="Arial"/>
          <w:color w:val="000000" w:themeColor="text1"/>
        </w:rPr>
        <w:t>para entregar</w:t>
      </w:r>
      <w:r w:rsidRPr="004D5405">
        <w:rPr>
          <w:rFonts w:ascii="Palatino Linotype" w:eastAsia="Calibri" w:hAnsi="Palatino Linotype" w:cs="Arial"/>
          <w:color w:val="000000" w:themeColor="text1"/>
        </w:rPr>
        <w:t xml:space="preserve"> los </w:t>
      </w:r>
      <w:r w:rsidRPr="004D5405">
        <w:rPr>
          <w:rFonts w:ascii="Palatino Linotype" w:eastAsia="Calibri" w:hAnsi="Palatino Linotype" w:cs="Arial"/>
          <w:color w:val="000000" w:themeColor="text1"/>
        </w:rPr>
        <w:lastRenderedPageBreak/>
        <w:t>archivos requerid</w:t>
      </w:r>
      <w:r w:rsidR="003226A8" w:rsidRPr="004D5405">
        <w:rPr>
          <w:rFonts w:ascii="Palatino Linotype" w:eastAsia="Calibri" w:hAnsi="Palatino Linotype" w:cs="Arial"/>
          <w:color w:val="000000" w:themeColor="text1"/>
        </w:rPr>
        <w:t>os por el particular en</w:t>
      </w:r>
      <w:r w:rsidRPr="004D5405">
        <w:rPr>
          <w:rFonts w:ascii="Palatino Linotype" w:eastAsia="Calibri" w:hAnsi="Palatino Linotype" w:cs="Arial"/>
          <w:color w:val="000000" w:themeColor="text1"/>
        </w:rPr>
        <w:t xml:space="preserve"> dicho sistema, </w:t>
      </w:r>
      <w:r w:rsidR="003226A8" w:rsidRPr="004D5405">
        <w:rPr>
          <w:rFonts w:ascii="Palatino Linotype" w:eastAsia="Calibri" w:hAnsi="Palatino Linotype" w:cs="Arial"/>
          <w:color w:val="000000" w:themeColor="text1"/>
        </w:rPr>
        <w:t xml:space="preserve">toda vez que, </w:t>
      </w:r>
      <w:r w:rsidR="005818EE" w:rsidRPr="004D5405">
        <w:rPr>
          <w:rFonts w:ascii="Palatino Linotype" w:eastAsia="Calibri" w:hAnsi="Palatino Linotype" w:cs="Arial"/>
          <w:color w:val="000000" w:themeColor="text1"/>
        </w:rPr>
        <w:t xml:space="preserve">señaló </w:t>
      </w:r>
      <w:r w:rsidRPr="004D5405">
        <w:rPr>
          <w:rFonts w:ascii="Palatino Linotype" w:eastAsia="Calibri" w:hAnsi="Palatino Linotype" w:cs="Arial"/>
          <w:color w:val="000000" w:themeColor="text1"/>
        </w:rPr>
        <w:t>un caso de imposibilidad técnica</w:t>
      </w:r>
      <w:r w:rsidR="006E5F87" w:rsidRPr="004D5405">
        <w:rPr>
          <w:rFonts w:ascii="Palatino Linotype" w:eastAsia="Calibri" w:hAnsi="Palatino Linotype" w:cs="Arial"/>
          <w:color w:val="000000" w:themeColor="text1"/>
        </w:rPr>
        <w:t xml:space="preserve"> y administrativa</w:t>
      </w:r>
      <w:r w:rsidRPr="004D5405">
        <w:rPr>
          <w:rFonts w:ascii="Palatino Linotype" w:eastAsia="Calibri" w:hAnsi="Palatino Linotype" w:cs="Arial"/>
          <w:color w:val="000000" w:themeColor="text1"/>
        </w:rPr>
        <w:t xml:space="preserve"> </w:t>
      </w:r>
      <w:r w:rsidR="003226A8" w:rsidRPr="004D5405">
        <w:rPr>
          <w:rFonts w:ascii="Palatino Linotype" w:eastAsia="Calibri" w:hAnsi="Palatino Linotype" w:cs="Arial"/>
          <w:color w:val="000000" w:themeColor="text1"/>
        </w:rPr>
        <w:t>motivo por el cual Comité de Transparencia avaló el cambio de modalidad</w:t>
      </w:r>
      <w:r w:rsidRPr="004D5405">
        <w:rPr>
          <w:rFonts w:ascii="Palatino Linotype" w:eastAsia="Calibri" w:hAnsi="Palatino Linotype" w:cs="Arial"/>
          <w:color w:val="000000" w:themeColor="text1"/>
        </w:rPr>
        <w:t xml:space="preserve"> </w:t>
      </w:r>
      <w:r w:rsidR="003226A8" w:rsidRPr="004D5405">
        <w:rPr>
          <w:rFonts w:ascii="Palatino Linotype" w:eastAsia="Calibri" w:hAnsi="Palatino Linotype" w:cs="Arial"/>
          <w:color w:val="000000" w:themeColor="text1"/>
        </w:rPr>
        <w:t>para la</w:t>
      </w:r>
      <w:r w:rsidRPr="004D5405">
        <w:rPr>
          <w:rFonts w:ascii="Palatino Linotype" w:eastAsia="Calibri" w:hAnsi="Palatino Linotype" w:cs="Arial"/>
          <w:color w:val="000000" w:themeColor="text1"/>
        </w:rPr>
        <w:t xml:space="preserve"> entrega</w:t>
      </w:r>
      <w:r w:rsidR="003226A8" w:rsidRPr="004D5405">
        <w:rPr>
          <w:rFonts w:ascii="Palatino Linotype" w:eastAsia="Calibri" w:hAnsi="Palatino Linotype" w:cs="Arial"/>
          <w:color w:val="000000" w:themeColor="text1"/>
        </w:rPr>
        <w:t xml:space="preserve"> de información</w:t>
      </w:r>
      <w:r w:rsidR="00D90D41" w:rsidRPr="004D5405">
        <w:rPr>
          <w:rFonts w:ascii="Palatino Linotype" w:eastAsia="Calibri" w:hAnsi="Palatino Linotype" w:cs="Arial"/>
          <w:color w:val="000000" w:themeColor="text1"/>
        </w:rPr>
        <w:t>.</w:t>
      </w:r>
    </w:p>
    <w:p w14:paraId="09B8E74B" w14:textId="1E5E4084" w:rsidR="00D52961" w:rsidRPr="004D5405" w:rsidRDefault="00D90D41" w:rsidP="006E5F87">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4D5405">
        <w:rPr>
          <w:rFonts w:ascii="Palatino Linotype" w:eastAsia="Calibri" w:hAnsi="Palatino Linotype" w:cs="Arial"/>
          <w:color w:val="000000" w:themeColor="text1"/>
        </w:rPr>
        <w:t>T</w:t>
      </w:r>
      <w:r w:rsidR="003226A8" w:rsidRPr="004D5405">
        <w:rPr>
          <w:rFonts w:ascii="Palatino Linotype" w:eastAsia="Calibri" w:hAnsi="Palatino Linotype" w:cs="Arial"/>
          <w:color w:val="000000" w:themeColor="text1"/>
        </w:rPr>
        <w:t xml:space="preserve">ambién cabe resaltar que </w:t>
      </w:r>
      <w:r w:rsidR="00D9732C" w:rsidRPr="004D5405">
        <w:rPr>
          <w:rFonts w:ascii="Palatino Linotype" w:eastAsia="Calibri" w:hAnsi="Palatino Linotype" w:cs="Arial"/>
          <w:color w:val="000000" w:themeColor="text1"/>
        </w:rPr>
        <w:t xml:space="preserve">desde </w:t>
      </w:r>
      <w:r w:rsidR="00D52961" w:rsidRPr="004D5405">
        <w:rPr>
          <w:rFonts w:ascii="Palatino Linotype" w:eastAsia="Calibri" w:hAnsi="Palatino Linotype" w:cs="Arial"/>
          <w:color w:val="000000" w:themeColor="text1"/>
        </w:rPr>
        <w:t>respuesta</w:t>
      </w:r>
      <w:r w:rsidR="00D9732C" w:rsidRPr="004D5405">
        <w:rPr>
          <w:rFonts w:ascii="Palatino Linotype" w:eastAsia="Calibri" w:hAnsi="Palatino Linotype" w:cs="Arial"/>
          <w:color w:val="000000" w:themeColor="text1"/>
        </w:rPr>
        <w:t xml:space="preserve"> primigenia </w:t>
      </w:r>
      <w:r w:rsidR="00D52961" w:rsidRPr="004D5405">
        <w:rPr>
          <w:rFonts w:ascii="Palatino Linotype" w:eastAsia="Calibri" w:hAnsi="Palatino Linotype" w:cs="Arial"/>
          <w:color w:val="000000" w:themeColor="text1"/>
        </w:rPr>
        <w:t>dio el nombre de la unidad administrativa</w:t>
      </w:r>
      <w:r w:rsidR="003226A8" w:rsidRPr="004D5405">
        <w:rPr>
          <w:rFonts w:ascii="Palatino Linotype" w:eastAsia="Calibri" w:hAnsi="Palatino Linotype" w:cs="Arial"/>
          <w:color w:val="000000" w:themeColor="text1"/>
        </w:rPr>
        <w:t xml:space="preserve"> así como del servidor público que le </w:t>
      </w:r>
      <w:r w:rsidR="006E5F87" w:rsidRPr="004D5405">
        <w:rPr>
          <w:rFonts w:ascii="Palatino Linotype" w:eastAsia="Calibri" w:hAnsi="Palatino Linotype" w:cs="Arial"/>
          <w:color w:val="000000" w:themeColor="text1"/>
        </w:rPr>
        <w:t>atenderá</w:t>
      </w:r>
      <w:r w:rsidR="00D52961" w:rsidRPr="004D5405">
        <w:rPr>
          <w:rFonts w:ascii="Palatino Linotype" w:eastAsia="Calibri" w:hAnsi="Palatino Linotype" w:cs="Arial"/>
          <w:color w:val="000000" w:themeColor="text1"/>
        </w:rPr>
        <w:t>, la fecha, hora de entrega</w:t>
      </w:r>
      <w:r w:rsidR="006E5F87" w:rsidRPr="004D5405">
        <w:rPr>
          <w:rFonts w:ascii="Palatino Linotype" w:eastAsia="Calibri" w:hAnsi="Palatino Linotype" w:cs="Arial"/>
          <w:color w:val="000000" w:themeColor="text1"/>
        </w:rPr>
        <w:t>, de tal manera que se advierte que funda</w:t>
      </w:r>
      <w:r w:rsidR="00D52961" w:rsidRPr="004D5405">
        <w:rPr>
          <w:rFonts w:ascii="Palatino Linotype" w:eastAsia="Calibri" w:hAnsi="Palatino Linotype" w:cs="Arial"/>
          <w:color w:val="000000" w:themeColor="text1"/>
        </w:rPr>
        <w:t xml:space="preserve"> y motiva las razones suficientes para </w:t>
      </w:r>
      <w:r w:rsidR="006E5F87" w:rsidRPr="004D5405">
        <w:rPr>
          <w:rFonts w:ascii="Palatino Linotype" w:eastAsia="Calibri" w:hAnsi="Palatino Linotype" w:cs="Arial"/>
          <w:color w:val="000000" w:themeColor="text1"/>
        </w:rPr>
        <w:t xml:space="preserve">el </w:t>
      </w:r>
      <w:r w:rsidR="00D52961" w:rsidRPr="004D5405">
        <w:rPr>
          <w:rFonts w:ascii="Palatino Linotype" w:eastAsia="Calibri" w:hAnsi="Palatino Linotype" w:cs="Arial"/>
          <w:color w:val="000000" w:themeColor="text1"/>
        </w:rPr>
        <w:t xml:space="preserve">cambio de modalidad en la resolución respectiva del Comité de Transparencia del </w:t>
      </w:r>
      <w:r w:rsidR="00D52961" w:rsidRPr="004D5405">
        <w:rPr>
          <w:rFonts w:ascii="Palatino Linotype" w:eastAsia="Calibri" w:hAnsi="Palatino Linotype" w:cs="Arial"/>
          <w:b/>
          <w:bCs/>
          <w:color w:val="000000" w:themeColor="text1"/>
        </w:rPr>
        <w:t xml:space="preserve">SUJETO OBLIGADO, </w:t>
      </w:r>
      <w:r w:rsidR="00D52961" w:rsidRPr="004D5405">
        <w:rPr>
          <w:rFonts w:ascii="Palatino Linotype" w:eastAsia="Calibri" w:hAnsi="Palatino Linotype" w:cs="Arial"/>
          <w:color w:val="000000" w:themeColor="text1"/>
        </w:rPr>
        <w:t>de conformidad con lo establecido en el artículo 49, fracción XII</w:t>
      </w:r>
      <w:r w:rsidR="00D52961" w:rsidRPr="004D5405">
        <w:rPr>
          <w:rFonts w:ascii="Palatino Linotype" w:eastAsia="Calibri" w:hAnsi="Palatino Linotype" w:cs="Arial"/>
          <w:color w:val="000000" w:themeColor="text1"/>
          <w:vertAlign w:val="superscript"/>
        </w:rPr>
        <w:footnoteReference w:id="1"/>
      </w:r>
      <w:r w:rsidR="00D52961" w:rsidRPr="004D5405">
        <w:rPr>
          <w:rFonts w:ascii="Palatino Linotype" w:eastAsia="Calibri" w:hAnsi="Palatino Linotype" w:cs="Arial"/>
          <w:color w:val="000000" w:themeColor="text1"/>
        </w:rPr>
        <w:t>, de la Ley de Transparencia y Acceso a la Información Pública del Estado de México y Municipios, sin embargo, es obligación del responsable de la Unidad de Información verificar que los archivos sea</w:t>
      </w:r>
      <w:r w:rsidRPr="004D5405">
        <w:rPr>
          <w:rFonts w:ascii="Palatino Linotype" w:eastAsia="Calibri" w:hAnsi="Palatino Linotype" w:cs="Arial"/>
          <w:color w:val="000000" w:themeColor="text1"/>
        </w:rPr>
        <w:t>n</w:t>
      </w:r>
      <w:r w:rsidR="00D52961" w:rsidRPr="004D5405">
        <w:rPr>
          <w:rFonts w:ascii="Palatino Linotype" w:eastAsia="Calibri" w:hAnsi="Palatino Linotype" w:cs="Arial"/>
          <w:color w:val="000000" w:themeColor="text1"/>
        </w:rPr>
        <w:t xml:space="preserve"> entregados por </w:t>
      </w:r>
      <w:r w:rsidRPr="004D5405">
        <w:rPr>
          <w:rFonts w:ascii="Palatino Linotype" w:eastAsia="Calibri" w:hAnsi="Palatino Linotype" w:cs="Arial"/>
          <w:color w:val="000000" w:themeColor="text1"/>
        </w:rPr>
        <w:t>la</w:t>
      </w:r>
      <w:r w:rsidR="00D52961" w:rsidRPr="004D5405">
        <w:rPr>
          <w:rFonts w:ascii="Palatino Linotype" w:eastAsia="Calibri" w:hAnsi="Palatino Linotype" w:cs="Arial"/>
          <w:color w:val="000000" w:themeColor="text1"/>
        </w:rPr>
        <w:t xml:space="preserve"> modalidad señalada por el particular.</w:t>
      </w:r>
    </w:p>
    <w:p w14:paraId="13C9E8AC" w14:textId="77777777" w:rsidR="00D66EBA" w:rsidRPr="004D5405" w:rsidRDefault="00D90D41" w:rsidP="00D66EBA">
      <w:pPr>
        <w:spacing w:before="100" w:beforeAutospacing="1" w:after="100" w:afterAutospacing="1" w:line="360" w:lineRule="auto"/>
        <w:jc w:val="both"/>
        <w:rPr>
          <w:rFonts w:ascii="Palatino Linotype" w:hAnsi="Palatino Linotype"/>
        </w:rPr>
      </w:pPr>
      <w:r w:rsidRPr="004D5405">
        <w:rPr>
          <w:rFonts w:ascii="Palatino Linotype" w:hAnsi="Palatino Linotype"/>
        </w:rPr>
        <w:t xml:space="preserve">Es por las manifestaciones vertidas en respuestas primigenias </w:t>
      </w:r>
      <w:r w:rsidR="00D66EBA" w:rsidRPr="004D5405">
        <w:rPr>
          <w:rFonts w:ascii="Palatino Linotype" w:hAnsi="Palatino Linotype"/>
        </w:rPr>
        <w:t xml:space="preserve">que, generaron la inconformidad del particular, refiriendo para tal efecto lo siguiente: </w:t>
      </w:r>
    </w:p>
    <w:p w14:paraId="712A655E" w14:textId="44D8C5BB" w:rsidR="00D90D41" w:rsidRPr="004D5405" w:rsidRDefault="00D66EBA" w:rsidP="00D66EBA">
      <w:pPr>
        <w:spacing w:before="100" w:beforeAutospacing="1" w:after="100" w:afterAutospacing="1" w:line="360" w:lineRule="auto"/>
        <w:jc w:val="both"/>
        <w:rPr>
          <w:rFonts w:ascii="Palatino Linotype" w:hAnsi="Palatino Linotype"/>
          <w:b/>
        </w:rPr>
      </w:pPr>
      <w:r w:rsidRPr="004D5405">
        <w:rPr>
          <w:rFonts w:ascii="Palatino Linotype" w:hAnsi="Palatino Linotype"/>
        </w:rPr>
        <w:t xml:space="preserve"> </w:t>
      </w:r>
      <w:r w:rsidR="00866752" w:rsidRPr="004D5405">
        <w:rPr>
          <w:rFonts w:ascii="Palatino Linotype" w:hAnsi="Palatino Linotype"/>
        </w:rPr>
        <w:t xml:space="preserve">Como </w:t>
      </w:r>
      <w:r w:rsidR="00866752" w:rsidRPr="004D5405">
        <w:rPr>
          <w:rFonts w:ascii="Palatino Linotype" w:hAnsi="Palatino Linotype"/>
          <w:b/>
        </w:rPr>
        <w:t xml:space="preserve">Acto Impugnado: </w:t>
      </w:r>
    </w:p>
    <w:p w14:paraId="4B267CC3" w14:textId="5AF42486" w:rsidR="00866752" w:rsidRPr="004D5405" w:rsidRDefault="00866752" w:rsidP="00866752">
      <w:pPr>
        <w:ind w:left="851" w:right="992"/>
        <w:jc w:val="both"/>
        <w:rPr>
          <w:rFonts w:ascii="Palatino Linotype" w:hAnsi="Palatino Linotype"/>
          <w:i/>
          <w:sz w:val="22"/>
        </w:rPr>
      </w:pPr>
      <w:r w:rsidRPr="004D5405">
        <w:rPr>
          <w:rFonts w:ascii="Palatino Linotype" w:hAnsi="Palatino Linotype"/>
          <w:i/>
          <w:sz w:val="22"/>
        </w:rPr>
        <w:t xml:space="preserve">Pleno del Instituto de Transparencia, Acceso a la Información Pública y Protección de Datos Personales del Estado de México y Municipios INFOEM Con fundamento en el artículo 176 de la Ley de Transparencia y Acceso a la Información Pública del Estado de México y Municipios, ante Ustedes comparezco para exponer que el Ayuntamiento de Cuautitlán Izcalli, como sujeto obligado violento mi derecho de acceso a la información pública, negándome la entrega de información requerida </w:t>
      </w:r>
      <w:r w:rsidRPr="004D5405">
        <w:rPr>
          <w:rFonts w:ascii="Palatino Linotype" w:hAnsi="Palatino Linotype"/>
          <w:i/>
          <w:sz w:val="22"/>
        </w:rPr>
        <w:lastRenderedPageBreak/>
        <w:t>mediante el Sistema de Acceso a la Información Pública, demostrando su ineptitud y opacidad de la Coordinación de Transparencia , realizando un acumulado de solicitudes para emitir su respuesta, así mismo solicitaron ampliación de término, sin bien es cierto en el artículo 163 de la Ley en comento, lo permite, pero esto es para que en los días solicitados de más se trabaje la información en caso de ser bastante y de clasificarse para poder ser remitida al solicitante, acto que no se materializo, porque en la respuesta manifestaron que se realizó un cambio de modalidad, motivando que sobre pasa las capacidades humanas y administrativas de la Coordinación de Transparencia y que tienen un 210% más de solicitudes que las ingresadas en años anteriores, sin embrago no considero que todas las solicitudes que mencionan sean competencia de la Coordinación es decir que obra la información requerida en sus archivos y que sea esta quien emite la respuesta, en su en el porcentaje excesivo, si no que la Coordinación solo turna y da contestación porque lo que no puede justificar la carga excesiva, porque son para la áreas a quien se les turna la solicitud y quienes procesan y remiten la respuesta por lo que el trabajo es de las mismas. Es preciso citar el artículo 158 de la Ley en comento: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De lo manifestando anteriormente pido se les ordene la entrega de la información y contesten de manera puntual y precisa la solicitud que nos ocupa y no realicen actos de omisión para ganar tiempo y no dar respuesta, sumando que solo ocupan un día el 12 de septiembre y dos horas, sin dar oportunidad de acudir, caso que no será posible porque la modalidad en la fue requerida la respuesta es por SAIMEX, sumando que no sobrepasaría las capacidades humanas por el tiempo de más que solicitaron y mucho menos del sistema por lo que es evidente que dicha información puede ser proporcionada por la modalidad requerida.</w:t>
      </w:r>
    </w:p>
    <w:p w14:paraId="027FB513" w14:textId="594DED4C" w:rsidR="00D90D41" w:rsidRPr="004D5405" w:rsidRDefault="00866752" w:rsidP="00D90D41">
      <w:pPr>
        <w:spacing w:line="360" w:lineRule="auto"/>
        <w:jc w:val="both"/>
        <w:rPr>
          <w:rFonts w:ascii="Palatino Linotype" w:hAnsi="Palatino Linotype"/>
          <w:b/>
        </w:rPr>
      </w:pPr>
      <w:r w:rsidRPr="004D5405">
        <w:rPr>
          <w:rFonts w:ascii="Palatino Linotype" w:hAnsi="Palatino Linotype"/>
        </w:rPr>
        <w:t xml:space="preserve">Así como </w:t>
      </w:r>
      <w:r w:rsidRPr="004D5405">
        <w:rPr>
          <w:rFonts w:ascii="Palatino Linotype" w:hAnsi="Palatino Linotype"/>
          <w:b/>
        </w:rPr>
        <w:t xml:space="preserve">Razones o Motivos de Inconformidad: </w:t>
      </w:r>
    </w:p>
    <w:p w14:paraId="1D9554E1" w14:textId="7CF930D2" w:rsidR="00866752" w:rsidRPr="004D5405" w:rsidRDefault="00866752" w:rsidP="00866752">
      <w:pPr>
        <w:ind w:left="851" w:right="992"/>
        <w:jc w:val="both"/>
        <w:rPr>
          <w:rFonts w:ascii="Palatino Linotype" w:hAnsi="Palatino Linotype"/>
          <w:i/>
          <w:sz w:val="22"/>
        </w:rPr>
      </w:pPr>
      <w:r w:rsidRPr="004D5405">
        <w:rPr>
          <w:rFonts w:ascii="Palatino Linotype" w:hAnsi="Palatino Linotype"/>
          <w:i/>
          <w:sz w:val="22"/>
        </w:rPr>
        <w:t xml:space="preserve">Pleno del Instituto de Transparencia, Acceso a la Información Pública y Protección de Datos Personales del Estado de México y Municipios INFOEM Con fundamento en el artículo 176 de la Ley de Transparencia y Acceso a la Información Pública del Estado de México y Municipios, ante Ustedes comparezco para exponer que el </w:t>
      </w:r>
      <w:r w:rsidRPr="004D5405">
        <w:rPr>
          <w:rFonts w:ascii="Palatino Linotype" w:hAnsi="Palatino Linotype"/>
          <w:i/>
          <w:sz w:val="22"/>
        </w:rPr>
        <w:lastRenderedPageBreak/>
        <w:t>Ayuntamiento de Cuautitlán Izcalli, como sujeto obligado violento mi derecho de acceso a la información pública, negándome la entrega de información requerida mediante el Sistema de Acceso a la Información Pública, demostrando su ineptitud y opacidad de la Coordinación de Transparencia , realizando un acumulado de solicitudes para emitir su respuesta, así mismo solicitaron ampliación de término, sin bien es cierto en el artículo 163 de la Ley en comento, lo permite, pero esto es para que en los días solicitados de más se trabaje la información en caso de ser bastante y de clasificarse para poder ser remitida al solicitante, acto que no se materializo, porque en la respuesta manifestaron que se realizó un cambio de modalidad, motivando que sobre pasa las capacidades humanas y administrativas de la Coordinación de Transparencia y que tienen un 210% más de solicitudes que las ingresadas en años anteriores, sin embrago no considero que todas las solicitudes que mencionan sean competencia de la Coordinación es decir que obra la información requerida en sus archivos y que sea esta quien emite la respuesta, en su en el porcentaje excesivo, si no que la Coordinación solo turna y da contestación porque lo que no puede justificar la carga excesiva, porque son para la áreas a quien se les turna la solicitud y quienes procesan y remiten la respuesta por lo que el trabajo es de las mismas. Es preciso citar el artículo 158 de la Ley en comento: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De lo manifestando anteriormente pido se les ordene la entrega de la información y contesten de manera puntual y precisa la solicitud que nos ocupa y no realicen actos de omisión para ganar tiempo y no dar respuesta, sumando que solo ocupan un día el 12 de septiembre y dos horas, sin dar oportunidad de acudir, caso que no será posible porque la modalidad en la fue requerida la respuesta es por SAIMEX, sumando que no sobrepasaría las capacidades humanas por el tiempo de más que solicitaron y mucho menos del sistema por lo que es evidente que dicha información puede ser proporcionada por la modalidad requerida.</w:t>
      </w:r>
    </w:p>
    <w:p w14:paraId="785238FF" w14:textId="77777777" w:rsidR="00D90D41" w:rsidRPr="004D5405" w:rsidRDefault="00D90D41" w:rsidP="00D90D41">
      <w:pPr>
        <w:spacing w:line="360" w:lineRule="auto"/>
        <w:jc w:val="both"/>
        <w:rPr>
          <w:rFonts w:ascii="Palatino Linotype" w:hAnsi="Palatino Linotype"/>
        </w:rPr>
      </w:pPr>
    </w:p>
    <w:p w14:paraId="23229783" w14:textId="27DFFB2E" w:rsidR="00D90D41" w:rsidRPr="004D5405" w:rsidRDefault="00903C03" w:rsidP="00D90D41">
      <w:pPr>
        <w:spacing w:line="360" w:lineRule="auto"/>
        <w:jc w:val="both"/>
        <w:rPr>
          <w:rFonts w:ascii="Palatino Linotype" w:hAnsi="Palatino Linotype" w:cs="Arial"/>
        </w:rPr>
      </w:pPr>
      <w:r w:rsidRPr="004D5405">
        <w:rPr>
          <w:rFonts w:ascii="Palatino Linotype" w:hAnsi="Palatino Linotype"/>
        </w:rPr>
        <w:lastRenderedPageBreak/>
        <w:t xml:space="preserve">Por lo anterior, </w:t>
      </w:r>
      <w:r w:rsidR="00CB68EE" w:rsidRPr="004D5405">
        <w:rPr>
          <w:rFonts w:ascii="Palatino Linotype" w:hAnsi="Palatino Linotype"/>
        </w:rPr>
        <w:t xml:space="preserve">en fecha veinte de septiembre de </w:t>
      </w:r>
      <w:r w:rsidR="006614DB" w:rsidRPr="004D5405">
        <w:rPr>
          <w:rFonts w:ascii="Palatino Linotype" w:hAnsi="Palatino Linotype"/>
        </w:rPr>
        <w:t xml:space="preserve">dos mil veintidós, fueron remitidos </w:t>
      </w:r>
      <w:r w:rsidR="00CF50F1" w:rsidRPr="004D5405">
        <w:rPr>
          <w:rFonts w:ascii="Palatino Linotype" w:hAnsi="Palatino Linotype"/>
        </w:rPr>
        <w:t>sus informes justificados, a</w:t>
      </w:r>
      <w:r w:rsidR="00D90D41" w:rsidRPr="004D5405">
        <w:rPr>
          <w:rFonts w:ascii="Palatino Linotype" w:hAnsi="Palatino Linotype"/>
        </w:rPr>
        <w:t xml:space="preserve"> lo anterior, queda evidente que la información se requirió </w:t>
      </w:r>
      <w:r w:rsidR="00D90D41" w:rsidRPr="004D5405">
        <w:rPr>
          <w:rFonts w:ascii="Palatino Linotype" w:hAnsi="Palatino Linotype"/>
          <w:b/>
          <w:bCs/>
        </w:rPr>
        <w:t>vía SAIMEX</w:t>
      </w:r>
      <w:r w:rsidR="00D90D41" w:rsidRPr="004D5405">
        <w:rPr>
          <w:rFonts w:ascii="Palatino Linotype" w:hAnsi="Palatino Linotype"/>
        </w:rPr>
        <w:t xml:space="preserve">; pero cabe referir que </w:t>
      </w:r>
      <w:r w:rsidR="00D90D41" w:rsidRPr="004D5405">
        <w:rPr>
          <w:rFonts w:ascii="Palatino Linotype" w:hAnsi="Palatino Linotype"/>
          <w:b/>
          <w:bCs/>
        </w:rPr>
        <w:t>EL SUJETO OBLIGADO</w:t>
      </w:r>
      <w:r w:rsidR="00D90D41" w:rsidRPr="004D5405">
        <w:rPr>
          <w:rFonts w:ascii="Palatino Linotype" w:hAnsi="Palatino Linotype"/>
        </w:rPr>
        <w:t xml:space="preserve"> señaló mediante Informe </w:t>
      </w:r>
      <w:r w:rsidRPr="004D5405">
        <w:rPr>
          <w:rFonts w:ascii="Palatino Linotype" w:hAnsi="Palatino Linotype"/>
        </w:rPr>
        <w:t>Justificado</w:t>
      </w:r>
      <w:r w:rsidR="00D90D41" w:rsidRPr="004D5405">
        <w:rPr>
          <w:rFonts w:ascii="Palatino Linotype" w:hAnsi="Palatino Linotype"/>
        </w:rPr>
        <w:t xml:space="preserve"> que la cantidad de información solicitada asciende a 3.35 GB, por lo que de esa manera justifica el cambio de modalidad para la entrega de información a consulta directa (in situ), pues al ser requeridos a este </w:t>
      </w:r>
      <w:r w:rsidR="00D90D41" w:rsidRPr="004D5405">
        <w:rPr>
          <w:rFonts w:ascii="Palatino Linotype" w:hAnsi="Palatino Linotype" w:cs="Arial"/>
        </w:rPr>
        <w:t xml:space="preserve">supuesto es dable señalar que </w:t>
      </w:r>
      <w:r w:rsidR="00D90D41" w:rsidRPr="004D5405">
        <w:rPr>
          <w:rFonts w:ascii="Palatino Linotype" w:hAnsi="Palatino Linotype" w:cs="Arial"/>
          <w:b/>
        </w:rPr>
        <w:t xml:space="preserve">EL SUJETO OBLIGADO </w:t>
      </w:r>
      <w:r w:rsidR="00D90D41" w:rsidRPr="004D5405">
        <w:rPr>
          <w:rFonts w:ascii="Palatino Linotype" w:hAnsi="Palatino Linotype" w:cs="Arial"/>
        </w:rPr>
        <w:t>fundó y motivó correctamente el cambio de modalidad, por tanto, se tuvo no se tiene por afectado el derecho de acceso a la información pública del particular.</w:t>
      </w:r>
    </w:p>
    <w:p w14:paraId="4E2BDD39" w14:textId="77777777" w:rsidR="00CF50F1" w:rsidRPr="004D5405" w:rsidRDefault="00CF50F1" w:rsidP="00557FFD">
      <w:pPr>
        <w:spacing w:line="360" w:lineRule="auto"/>
        <w:ind w:right="51"/>
        <w:jc w:val="both"/>
        <w:rPr>
          <w:rFonts w:ascii="Palatino Linotype" w:eastAsia="Palatino Linotype" w:hAnsi="Palatino Linotype" w:cs="Palatino Linotype"/>
        </w:rPr>
      </w:pPr>
    </w:p>
    <w:p w14:paraId="2E30E76C" w14:textId="03D2BC3C" w:rsidR="00557FFD" w:rsidRPr="004D5405" w:rsidRDefault="00CF50F1" w:rsidP="00557FFD">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L</w:t>
      </w:r>
      <w:r w:rsidR="00557FFD" w:rsidRPr="004D5405">
        <w:rPr>
          <w:rFonts w:ascii="Palatino Linotype" w:eastAsia="Palatino Linotype" w:hAnsi="Palatino Linotype" w:cs="Palatino Linotype"/>
        </w:rPr>
        <w:t xml:space="preserve">legados a este punto, es conveniente mencionar que, en fecha </w:t>
      </w:r>
      <w:r w:rsidR="00557FFD" w:rsidRPr="004D5405">
        <w:rPr>
          <w:rFonts w:ascii="Palatino Linotype" w:eastAsia="Palatino Linotype" w:hAnsi="Palatino Linotype" w:cs="Palatino Linotype"/>
          <w:b/>
        </w:rPr>
        <w:t>catorce de diciembre de dos mil veintidós</w:t>
      </w:r>
      <w:r w:rsidR="00557FFD" w:rsidRPr="004D5405">
        <w:rPr>
          <w:rFonts w:ascii="Palatino Linotype" w:eastAsia="Palatino Linotype" w:hAnsi="Palatino Linotype" w:cs="Palatino Linotype"/>
        </w:rPr>
        <w:t xml:space="preserve">, este Órgano Garante, requirió al </w:t>
      </w:r>
      <w:r w:rsidR="00557FFD" w:rsidRPr="004D5405">
        <w:rPr>
          <w:rFonts w:ascii="Palatino Linotype" w:eastAsia="Palatino Linotype" w:hAnsi="Palatino Linotype" w:cs="Palatino Linotype"/>
          <w:b/>
        </w:rPr>
        <w:t>SUJETO OBLIGADO</w:t>
      </w:r>
      <w:r w:rsidR="00557FFD" w:rsidRPr="004D5405">
        <w:rPr>
          <w:rFonts w:ascii="Palatino Linotype" w:eastAsia="Palatino Linotype" w:hAnsi="Palatino Linotype" w:cs="Palatino Linotype"/>
        </w:rPr>
        <w:t xml:space="preserve"> vía correo electrónico para que en un plazo no mayor a tres días</w:t>
      </w:r>
      <w:r w:rsidR="00557FFD" w:rsidRPr="004D5405">
        <w:rPr>
          <w:rFonts w:ascii="Palatino Linotype" w:eastAsia="Palatino Linotype" w:hAnsi="Palatino Linotype" w:cs="Palatino Linotype"/>
          <w:vertAlign w:val="superscript"/>
        </w:rPr>
        <w:footnoteReference w:id="2"/>
      </w:r>
      <w:r w:rsidR="00557FFD" w:rsidRPr="004D5405">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252ADB33" w14:textId="77777777" w:rsidR="00557FFD" w:rsidRPr="004D5405" w:rsidRDefault="00557FFD" w:rsidP="00557FFD">
      <w:pPr>
        <w:spacing w:line="360" w:lineRule="auto"/>
        <w:ind w:right="51"/>
        <w:jc w:val="both"/>
        <w:rPr>
          <w:rFonts w:ascii="Palatino Linotype" w:eastAsia="Palatino Linotype" w:hAnsi="Palatino Linotype" w:cs="Palatino Linotype"/>
        </w:rPr>
      </w:pPr>
    </w:p>
    <w:p w14:paraId="7827F982" w14:textId="77777777" w:rsidR="00557FFD" w:rsidRPr="004D5405" w:rsidRDefault="00557FFD" w:rsidP="00557FFD">
      <w:pPr>
        <w:numPr>
          <w:ilvl w:val="0"/>
          <w:numId w:val="12"/>
        </w:num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309BE318" w14:textId="77777777" w:rsidR="00557FFD" w:rsidRPr="004D5405" w:rsidRDefault="00557FFD" w:rsidP="00557FFD">
      <w:pPr>
        <w:spacing w:line="360" w:lineRule="auto"/>
        <w:ind w:left="720" w:right="51"/>
        <w:jc w:val="both"/>
        <w:rPr>
          <w:rFonts w:ascii="Palatino Linotype" w:eastAsia="Palatino Linotype" w:hAnsi="Palatino Linotype" w:cs="Palatino Linotype"/>
        </w:rPr>
      </w:pPr>
    </w:p>
    <w:p w14:paraId="6763D4BA" w14:textId="77777777" w:rsidR="00557FFD" w:rsidRPr="004D5405" w:rsidRDefault="00557FFD" w:rsidP="00557FFD">
      <w:pPr>
        <w:numPr>
          <w:ilvl w:val="0"/>
          <w:numId w:val="12"/>
        </w:num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lastRenderedPageBreak/>
        <w:t>Remitir el acuerdo emitido por el Comité de Transparencia en el cual se apruebe el cambio de modalidad atendiendo de manera particular las solicitudes materia del presente asunto.</w:t>
      </w:r>
    </w:p>
    <w:p w14:paraId="7BE4C892" w14:textId="77777777" w:rsidR="00557FFD" w:rsidRPr="004D5405" w:rsidRDefault="00557FFD" w:rsidP="00557FFD">
      <w:pPr>
        <w:spacing w:line="360" w:lineRule="auto"/>
        <w:ind w:right="51"/>
        <w:jc w:val="both"/>
        <w:rPr>
          <w:rFonts w:ascii="Palatino Linotype" w:eastAsia="Palatino Linotype" w:hAnsi="Palatino Linotype" w:cs="Palatino Linotype"/>
        </w:rPr>
      </w:pPr>
    </w:p>
    <w:p w14:paraId="12EF838D" w14:textId="3986D79F" w:rsidR="00557FFD" w:rsidRPr="004D5405" w:rsidRDefault="00557FFD" w:rsidP="00557FFD">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 xml:space="preserve">Realizada la salvedad que antecede, cabe hacer del conocimiento que, </w:t>
      </w:r>
      <w:r w:rsidR="00CA5583" w:rsidRPr="004D5405">
        <w:rPr>
          <w:rFonts w:ascii="Palatino Linotype" w:eastAsia="Palatino Linotype" w:hAnsi="Palatino Linotype" w:cs="Palatino Linotype"/>
        </w:rPr>
        <w:t>en fecha diecinueve de diciembre de dos mil veintidós</w:t>
      </w:r>
      <w:r w:rsidRPr="004D5405">
        <w:rPr>
          <w:rFonts w:ascii="Palatino Linotype" w:eastAsia="Palatino Linotype" w:hAnsi="Palatino Linotype" w:cs="Palatino Linotype"/>
        </w:rPr>
        <w:t xml:space="preserve">, se recibió comunicación por parte del </w:t>
      </w:r>
      <w:r w:rsidRPr="004D5405">
        <w:rPr>
          <w:rFonts w:ascii="Palatino Linotype" w:eastAsia="Palatino Linotype" w:hAnsi="Palatino Linotype" w:cs="Palatino Linotype"/>
          <w:b/>
        </w:rPr>
        <w:t>SUJETO OBLIGADO</w:t>
      </w:r>
      <w:r w:rsidRPr="004D5405">
        <w:rPr>
          <w:rFonts w:ascii="Palatino Linotype" w:eastAsia="Palatino Linotype" w:hAnsi="Palatino Linotype" w:cs="Palatino Linotype"/>
        </w:rPr>
        <w:t xml:space="preserve"> para desahogar el requerimiento de mérito</w:t>
      </w:r>
      <w:r w:rsidR="00CA5583" w:rsidRPr="004D5405">
        <w:rPr>
          <w:rFonts w:ascii="Palatino Linotype" w:eastAsia="Palatino Linotype" w:hAnsi="Palatino Linotype" w:cs="Palatino Linotype"/>
        </w:rPr>
        <w:t xml:space="preserve">, efectuando para tal efecto la segunda opción ofrecida por este Órgano Garante para acreditar el cambio de modalidad a consulta directa (in situ), remitiendo para tal efecto el acuerdo de Comité de Transparencia en el que hace el señalamiento preciso de todos los Recursos de Revisión acumulados dentro de los cuales, derivado de la incapacidad tecnológica ya antes referida, ofreció </w:t>
      </w:r>
      <w:r w:rsidR="00DA6940" w:rsidRPr="004D5405">
        <w:rPr>
          <w:rFonts w:ascii="Palatino Linotype" w:eastAsia="Palatino Linotype" w:hAnsi="Palatino Linotype" w:cs="Palatino Linotype"/>
        </w:rPr>
        <w:t>para tal efecto el</w:t>
      </w:r>
      <w:r w:rsidR="00CA5583" w:rsidRPr="004D5405">
        <w:rPr>
          <w:rFonts w:ascii="Palatino Linotype" w:eastAsia="Palatino Linotype" w:hAnsi="Palatino Linotype" w:cs="Palatino Linotype"/>
        </w:rPr>
        <w:t xml:space="preserve"> cambio de modalidad.</w:t>
      </w:r>
    </w:p>
    <w:p w14:paraId="2852A076" w14:textId="6E9C74E1" w:rsidR="00D52961" w:rsidRPr="004D5405" w:rsidRDefault="00F5471F" w:rsidP="008404B3">
      <w:pPr>
        <w:spacing w:before="100" w:beforeAutospacing="1" w:after="100" w:afterAutospacing="1"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 xml:space="preserve">Es </w:t>
      </w:r>
      <w:r w:rsidR="00D52961" w:rsidRPr="004D5405">
        <w:rPr>
          <w:rFonts w:ascii="Palatino Linotype" w:eastAsia="Palatino Linotype" w:hAnsi="Palatino Linotype" w:cs="Palatino Linotype"/>
        </w:rPr>
        <w:t xml:space="preserve">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w:t>
      </w:r>
      <w:r w:rsidR="00D52961" w:rsidRPr="004D5405">
        <w:rPr>
          <w:rFonts w:ascii="Palatino Linotype" w:eastAsia="Palatino Linotype" w:hAnsi="Palatino Linotype" w:cs="Palatino Linotype"/>
          <w:b/>
          <w:u w:val="single"/>
        </w:rPr>
        <w:t>la cantidad y formato de la documentación</w:t>
      </w:r>
      <w:r w:rsidR="00D52961" w:rsidRPr="004D5405">
        <w:rPr>
          <w:rFonts w:ascii="Palatino Linotype" w:eastAsia="Palatino Linotype" w:hAnsi="Palatino Linotype" w:cs="Palatino Linotype"/>
        </w:rPr>
        <w:t xml:space="preserve">, que fuera de imposible reproducción en el medio elegido por los solicitantes, que la información ameritara el cruce de información en los sistemas de datos, entre otros. </w:t>
      </w:r>
      <w:r w:rsidR="00D52961" w:rsidRPr="004D5405">
        <w:rPr>
          <w:rFonts w:ascii="Palatino Linotype" w:eastAsia="Palatino Linotype" w:hAnsi="Palatino Linotype" w:cs="Palatino Linotype"/>
          <w:b/>
        </w:rPr>
        <w:t>Además, precisan que no se debe ceñir el cambio de modalidad, directamente a consulta directa</w:t>
      </w:r>
      <w:r w:rsidR="00D52961" w:rsidRPr="004D5405">
        <w:rPr>
          <w:rFonts w:ascii="Palatino Linotype" w:eastAsia="Palatino Linotype" w:hAnsi="Palatino Linotype" w:cs="Palatino Linotype"/>
        </w:rPr>
        <w:t xml:space="preserve">, </w:t>
      </w:r>
      <w:r w:rsidR="00D52961" w:rsidRPr="004D5405">
        <w:rPr>
          <w:rFonts w:ascii="Palatino Linotype" w:eastAsia="Palatino Linotype" w:hAnsi="Palatino Linotype" w:cs="Palatino Linotype"/>
          <w:u w:val="single"/>
        </w:rPr>
        <w:t>sino que los sujetos obligados, deben de buscar la posibilidad de proporcionarla en las otras formas que establecen en la Ley, ya sean electrónicas o físicas.</w:t>
      </w:r>
      <w:r w:rsidR="00D52961" w:rsidRPr="004D5405">
        <w:rPr>
          <w:rFonts w:ascii="Palatino Linotype" w:eastAsia="Palatino Linotype" w:hAnsi="Palatino Linotype" w:cs="Palatino Linotype"/>
        </w:rPr>
        <w:t xml:space="preserve"> </w:t>
      </w:r>
    </w:p>
    <w:p w14:paraId="00C1F376" w14:textId="2B1A7831" w:rsidR="008404B3" w:rsidRPr="004D5405" w:rsidRDefault="008404B3" w:rsidP="008404B3">
      <w:pPr>
        <w:spacing w:before="100" w:beforeAutospacing="1" w:after="100" w:afterAutospacing="1"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lastRenderedPageBreak/>
        <w:t xml:space="preserve">Es </w:t>
      </w:r>
      <w:r w:rsidR="00F5471F" w:rsidRPr="004D5405">
        <w:rPr>
          <w:rFonts w:ascii="Palatino Linotype" w:eastAsia="Palatino Linotype" w:hAnsi="Palatino Linotype" w:cs="Palatino Linotype"/>
        </w:rPr>
        <w:t>importante</w:t>
      </w:r>
      <w:r w:rsidRPr="004D5405">
        <w:rPr>
          <w:rFonts w:ascii="Palatino Linotype" w:eastAsia="Palatino Linotype" w:hAnsi="Palatino Linotype" w:cs="Palatino Linotype"/>
        </w:rPr>
        <w:t xml:space="preserve"> señalar</w:t>
      </w:r>
      <w:r w:rsidR="00F5471F" w:rsidRPr="004D5405">
        <w:rPr>
          <w:rFonts w:ascii="Palatino Linotype" w:eastAsia="Palatino Linotype" w:hAnsi="Palatino Linotype" w:cs="Palatino Linotype"/>
        </w:rPr>
        <w:t xml:space="preserve"> </w:t>
      </w:r>
      <w:proofErr w:type="gramStart"/>
      <w:r w:rsidR="00F5471F" w:rsidRPr="004D5405">
        <w:rPr>
          <w:rFonts w:ascii="Palatino Linotype" w:eastAsia="Palatino Linotype" w:hAnsi="Palatino Linotype" w:cs="Palatino Linotype"/>
        </w:rPr>
        <w:t>que</w:t>
      </w:r>
      <w:proofErr w:type="gramEnd"/>
      <w:r w:rsidR="00F5471F" w:rsidRPr="004D5405">
        <w:rPr>
          <w:rFonts w:ascii="Palatino Linotype" w:eastAsia="Palatino Linotype" w:hAnsi="Palatino Linotype" w:cs="Palatino Linotype"/>
        </w:rPr>
        <w:t xml:space="preserve"> </w:t>
      </w:r>
      <w:r w:rsidR="00083F08" w:rsidRPr="004D5405">
        <w:rPr>
          <w:rFonts w:ascii="Palatino Linotype" w:eastAsia="Palatino Linotype" w:hAnsi="Palatino Linotype" w:cs="Palatino Linotype"/>
        </w:rPr>
        <w:t xml:space="preserve">en Informe Justificado, </w:t>
      </w:r>
      <w:r w:rsidR="00083F08" w:rsidRPr="004D5405">
        <w:rPr>
          <w:rFonts w:ascii="Palatino Linotype" w:eastAsia="Palatino Linotype" w:hAnsi="Palatino Linotype" w:cs="Palatino Linotype"/>
          <w:b/>
        </w:rPr>
        <w:t xml:space="preserve">EL SUJETO OBLIGADO </w:t>
      </w:r>
      <w:r w:rsidR="00083F08" w:rsidRPr="004D5405">
        <w:rPr>
          <w:rFonts w:ascii="Palatino Linotype" w:eastAsia="Palatino Linotype" w:hAnsi="Palatino Linotype" w:cs="Palatino Linotype"/>
        </w:rPr>
        <w:t xml:space="preserve">argumenta la incapacidad técnica para la entrega de información vía </w:t>
      </w:r>
      <w:r w:rsidR="00083F08" w:rsidRPr="004D5405">
        <w:rPr>
          <w:rFonts w:ascii="Palatino Linotype" w:eastAsia="Palatino Linotype" w:hAnsi="Palatino Linotype" w:cs="Palatino Linotype"/>
          <w:b/>
        </w:rPr>
        <w:t xml:space="preserve">SAIMEX, </w:t>
      </w:r>
      <w:r w:rsidR="00083F08" w:rsidRPr="004D5405">
        <w:rPr>
          <w:rFonts w:ascii="Palatino Linotype" w:eastAsia="Palatino Linotype" w:hAnsi="Palatino Linotype" w:cs="Palatino Linotype"/>
        </w:rPr>
        <w:t xml:space="preserve">como sustento a tal aseveración, se inserta parte de las manifestaciones vertidas en Informe Justificado, mismas que obran de la siguiente manera: </w:t>
      </w:r>
    </w:p>
    <w:p w14:paraId="7156C5AF" w14:textId="2582D09F" w:rsidR="00083F08" w:rsidRPr="004D5405" w:rsidRDefault="00083F08" w:rsidP="008404B3">
      <w:pPr>
        <w:spacing w:before="100" w:beforeAutospacing="1" w:after="100" w:afterAutospacing="1"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w:t>
      </w:r>
    </w:p>
    <w:p w14:paraId="7825C70C" w14:textId="6D765F45" w:rsidR="00083F08" w:rsidRPr="004D5405" w:rsidRDefault="00083F08" w:rsidP="008404B3">
      <w:pPr>
        <w:spacing w:before="100" w:beforeAutospacing="1" w:after="100" w:afterAutospacing="1" w:line="360" w:lineRule="auto"/>
        <w:ind w:right="51"/>
        <w:jc w:val="both"/>
        <w:rPr>
          <w:rFonts w:ascii="Palatino Linotype" w:eastAsia="Palatino Linotype" w:hAnsi="Palatino Linotype" w:cs="Palatino Linotype"/>
        </w:rPr>
      </w:pPr>
      <w:r w:rsidRPr="004D5405">
        <w:rPr>
          <w:noProof/>
          <w:lang w:eastAsia="es-MX"/>
        </w:rPr>
        <mc:AlternateContent>
          <mc:Choice Requires="wps">
            <w:drawing>
              <wp:anchor distT="0" distB="0" distL="114300" distR="114300" simplePos="0" relativeHeight="251662336" behindDoc="0" locked="0" layoutInCell="1" allowOverlap="1" wp14:anchorId="7131C476" wp14:editId="0E63B825">
                <wp:simplePos x="0" y="0"/>
                <wp:positionH relativeFrom="column">
                  <wp:posOffset>148591</wp:posOffset>
                </wp:positionH>
                <wp:positionV relativeFrom="paragraph">
                  <wp:posOffset>901700</wp:posOffset>
                </wp:positionV>
                <wp:extent cx="1943100" cy="2857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1943100"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B15795" id="Conector recto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71pt" to="164.7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" strokecolor="red" strokeweight="2pt">
                <v:shadow on="t" color="black" opacity="24903f" origin=",.5" offset="0,.55556mm"/>
              </v:line>
            </w:pict>
          </mc:Fallback>
        </mc:AlternateContent>
      </w:r>
      <w:r w:rsidRPr="004D5405">
        <w:rPr>
          <w:noProof/>
          <w:lang w:eastAsia="es-MX"/>
        </w:rPr>
        <mc:AlternateContent>
          <mc:Choice Requires="wps">
            <w:drawing>
              <wp:anchor distT="0" distB="0" distL="114300" distR="114300" simplePos="0" relativeHeight="251660288" behindDoc="0" locked="0" layoutInCell="1" allowOverlap="1" wp14:anchorId="4C69C314" wp14:editId="4C252ACB">
                <wp:simplePos x="0" y="0"/>
                <wp:positionH relativeFrom="column">
                  <wp:posOffset>3234689</wp:posOffset>
                </wp:positionH>
                <wp:positionV relativeFrom="paragraph">
                  <wp:posOffset>777875</wp:posOffset>
                </wp:positionV>
                <wp:extent cx="2562225" cy="2857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256222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DB65EB"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4.7pt,61.25pt" to="456.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" strokecolor="red" strokeweight="2pt">
                <v:shadow on="t" color="black" opacity="24903f" origin=",.5" offset="0,.55556mm"/>
              </v:line>
            </w:pict>
          </mc:Fallback>
        </mc:AlternateContent>
      </w:r>
      <w:r w:rsidRPr="004D5405">
        <w:rPr>
          <w:noProof/>
          <w:lang w:eastAsia="es-MX"/>
        </w:rPr>
        <mc:AlternateContent>
          <mc:Choice Requires="wps">
            <w:drawing>
              <wp:anchor distT="0" distB="0" distL="114300" distR="114300" simplePos="0" relativeHeight="251659264" behindDoc="0" locked="0" layoutInCell="1" allowOverlap="1" wp14:anchorId="41296EB7" wp14:editId="2CC0248D">
                <wp:simplePos x="0" y="0"/>
                <wp:positionH relativeFrom="column">
                  <wp:posOffset>4063365</wp:posOffset>
                </wp:positionH>
                <wp:positionV relativeFrom="paragraph">
                  <wp:posOffset>892175</wp:posOffset>
                </wp:positionV>
                <wp:extent cx="771525" cy="762000"/>
                <wp:effectExtent l="57150" t="38100" r="28575" b="95250"/>
                <wp:wrapNone/>
                <wp:docPr id="2" name="Flecha abajo 2"/>
                <wp:cNvGraphicFramePr/>
                <a:graphic xmlns:a="http://schemas.openxmlformats.org/drawingml/2006/main">
                  <a:graphicData uri="http://schemas.microsoft.com/office/word/2010/wordprocessingShape">
                    <wps:wsp>
                      <wps:cNvSpPr/>
                      <wps:spPr>
                        <a:xfrm rot="10800000">
                          <a:off x="0" y="0"/>
                          <a:ext cx="771525" cy="7620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FD51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319.95pt;margin-top:70.25pt;width:60.75pt;height:60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" adj="10800" fillcolor="red" strokecolor="red">
                <v:shadow on="t" color="black" opacity="22937f" origin=",.5" offset="0,.63889mm"/>
              </v:shape>
            </w:pict>
          </mc:Fallback>
        </mc:AlternateContent>
      </w:r>
      <w:r w:rsidRPr="004D5405">
        <w:rPr>
          <w:noProof/>
          <w:lang w:eastAsia="es-MX"/>
        </w:rPr>
        <w:drawing>
          <wp:inline distT="0" distB="0" distL="0" distR="0" wp14:anchorId="0463A486" wp14:editId="7748C4CA">
            <wp:extent cx="5850890" cy="824230"/>
            <wp:effectExtent l="152400" t="152400" r="359410"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5523"/>
                    <a:stretch/>
                  </pic:blipFill>
                  <pic:spPr bwMode="auto">
                    <a:xfrm>
                      <a:off x="0" y="0"/>
                      <a:ext cx="5850890" cy="824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E28592" w14:textId="765D549D" w:rsidR="00D52961" w:rsidRPr="004D5405" w:rsidRDefault="00083F08" w:rsidP="00D52961">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w:t>
      </w:r>
    </w:p>
    <w:p w14:paraId="7584046B" w14:textId="77777777" w:rsidR="00083F08" w:rsidRPr="004D5405" w:rsidRDefault="00083F08" w:rsidP="00D52961">
      <w:pPr>
        <w:spacing w:line="360" w:lineRule="auto"/>
        <w:ind w:right="51"/>
        <w:jc w:val="both"/>
        <w:rPr>
          <w:rFonts w:ascii="Palatino Linotype" w:eastAsia="Palatino Linotype" w:hAnsi="Palatino Linotype" w:cs="Palatino Linotype"/>
          <w:sz w:val="14"/>
        </w:rPr>
      </w:pPr>
    </w:p>
    <w:p w14:paraId="5847E025" w14:textId="44A21FC9" w:rsidR="004D547F" w:rsidRPr="004D5405" w:rsidRDefault="00B46EE0" w:rsidP="00B46EE0">
      <w:pPr>
        <w:spacing w:line="360" w:lineRule="auto"/>
        <w:jc w:val="both"/>
        <w:rPr>
          <w:rFonts w:ascii="Palatino Linotype" w:eastAsia="Palatino Linotype" w:hAnsi="Palatino Linotype" w:cs="Palatino Linotype"/>
          <w:lang w:eastAsia="es-MX"/>
        </w:rPr>
      </w:pPr>
      <w:r w:rsidRPr="004D5405">
        <w:rPr>
          <w:rFonts w:ascii="Palatino Linotype" w:eastAsia="Palatino Linotype" w:hAnsi="Palatino Linotype" w:cs="Palatino Linotype"/>
          <w:lang w:eastAsia="es-MX"/>
        </w:rPr>
        <w:t xml:space="preserve">En ese contexto, cabe recordar que el artículo 158 de la Ley de Transparencia y Acceso a la Información Pública del Estado de México y Municipios, dispone que cuando la información implique un análisis, estudio o procesamiento de documentos, cuya entrega o reproducción sobrepase las capacidades técnicas, administrativas y humanas del </w:t>
      </w:r>
      <w:r w:rsidRPr="004D5405">
        <w:rPr>
          <w:rFonts w:ascii="Palatino Linotype" w:eastAsia="Palatino Linotype" w:hAnsi="Palatino Linotype" w:cs="Palatino Linotype"/>
          <w:b/>
          <w:lang w:eastAsia="es-MX"/>
        </w:rPr>
        <w:t>SUJETO OBLIGADO</w:t>
      </w:r>
      <w:r w:rsidRPr="004D5405">
        <w:rPr>
          <w:rFonts w:ascii="Palatino Linotype" w:eastAsia="Palatino Linotype" w:hAnsi="Palatino Linotype" w:cs="Palatino Linotype"/>
          <w:lang w:eastAsia="es-MX"/>
        </w:rPr>
        <w:t xml:space="preserve">, deberá poner la información a disposición del Solicitante en </w:t>
      </w:r>
      <w:r w:rsidRPr="004D5405">
        <w:rPr>
          <w:rFonts w:ascii="Palatino Linotype" w:eastAsia="Palatino Linotype" w:hAnsi="Palatino Linotype" w:cs="Palatino Linotype"/>
          <w:b/>
          <w:lang w:eastAsia="es-MX"/>
        </w:rPr>
        <w:t>consulta directa</w:t>
      </w:r>
      <w:r w:rsidRPr="004D5405">
        <w:rPr>
          <w:rFonts w:ascii="Palatino Linotype" w:eastAsia="Palatino Linotype" w:hAnsi="Palatino Linotype" w:cs="Palatino Linotype"/>
          <w:lang w:eastAsia="es-MX"/>
        </w:rPr>
        <w:t xml:space="preserve">, de tal forma que, tal y como quedo evidenciado con la imagen inserta en el párrafo anterior, el propio </w:t>
      </w:r>
      <w:r w:rsidRPr="004D5405">
        <w:rPr>
          <w:rFonts w:ascii="Palatino Linotype" w:eastAsia="Palatino Linotype" w:hAnsi="Palatino Linotype" w:cs="Palatino Linotype"/>
          <w:b/>
          <w:lang w:eastAsia="es-MX"/>
        </w:rPr>
        <w:t xml:space="preserve">SUJETO OBLIGADO </w:t>
      </w:r>
      <w:r w:rsidRPr="004D5405">
        <w:rPr>
          <w:rFonts w:ascii="Palatino Linotype" w:eastAsia="Palatino Linotype" w:hAnsi="Palatino Linotype" w:cs="Palatino Linotype"/>
          <w:lang w:eastAsia="es-MX"/>
        </w:rPr>
        <w:t xml:space="preserve">acreditó la incapacidad técnica y administrativa, sin embargo, por lo que hace a la incapacidad humana, esta una causa que se actualiza </w:t>
      </w:r>
      <w:r w:rsidR="004D547F" w:rsidRPr="004D5405">
        <w:rPr>
          <w:rFonts w:ascii="Palatino Linotype" w:eastAsia="Palatino Linotype" w:hAnsi="Palatino Linotype" w:cs="Palatino Linotype"/>
          <w:lang w:eastAsia="es-MX"/>
        </w:rPr>
        <w:t xml:space="preserve">pues de conformidad con las documentales que obran en el expediente </w:t>
      </w:r>
      <w:r w:rsidR="0075156F" w:rsidRPr="004D5405">
        <w:rPr>
          <w:rFonts w:ascii="Palatino Linotype" w:eastAsia="Palatino Linotype" w:hAnsi="Palatino Linotype" w:cs="Palatino Linotype"/>
          <w:lang w:eastAsia="es-MX"/>
        </w:rPr>
        <w:t>electrónico</w:t>
      </w:r>
      <w:r w:rsidR="004D547F" w:rsidRPr="004D5405">
        <w:rPr>
          <w:rFonts w:ascii="Palatino Linotype" w:eastAsia="Palatino Linotype" w:hAnsi="Palatino Linotype" w:cs="Palatino Linotype"/>
          <w:lang w:eastAsia="es-MX"/>
        </w:rPr>
        <w:t xml:space="preserve"> del </w:t>
      </w:r>
      <w:r w:rsidR="004D547F" w:rsidRPr="004D5405">
        <w:rPr>
          <w:rFonts w:ascii="Palatino Linotype" w:eastAsia="Palatino Linotype" w:hAnsi="Palatino Linotype" w:cs="Palatino Linotype"/>
          <w:b/>
          <w:lang w:eastAsia="es-MX"/>
        </w:rPr>
        <w:t xml:space="preserve">SAIMEX, </w:t>
      </w:r>
      <w:r w:rsidR="004D547F" w:rsidRPr="004D5405">
        <w:rPr>
          <w:rFonts w:ascii="Palatino Linotype" w:eastAsia="Palatino Linotype" w:hAnsi="Palatino Linotype" w:cs="Palatino Linotype"/>
          <w:lang w:eastAsia="es-MX"/>
        </w:rPr>
        <w:t xml:space="preserve">le fue proporcionado en respuesta </w:t>
      </w:r>
      <w:r w:rsidRPr="004D5405">
        <w:rPr>
          <w:rFonts w:ascii="Palatino Linotype" w:eastAsia="Palatino Linotype" w:hAnsi="Palatino Linotype" w:cs="Palatino Linotype"/>
          <w:lang w:eastAsia="es-MX"/>
        </w:rPr>
        <w:t xml:space="preserve">al </w:t>
      </w:r>
      <w:r w:rsidRPr="004D5405">
        <w:rPr>
          <w:rFonts w:ascii="Palatino Linotype" w:eastAsia="Palatino Linotype" w:hAnsi="Palatino Linotype" w:cs="Palatino Linotype"/>
          <w:b/>
          <w:lang w:eastAsia="es-MX"/>
        </w:rPr>
        <w:t xml:space="preserve">RECURRENTE </w:t>
      </w:r>
      <w:r w:rsidRPr="004D5405">
        <w:rPr>
          <w:rFonts w:ascii="Palatino Linotype" w:eastAsia="Palatino Linotype" w:hAnsi="Palatino Linotype" w:cs="Palatino Linotype"/>
          <w:lang w:eastAsia="es-MX"/>
        </w:rPr>
        <w:t xml:space="preserve"> un </w:t>
      </w:r>
      <w:r w:rsidR="004D547F" w:rsidRPr="004D5405">
        <w:rPr>
          <w:rFonts w:ascii="Palatino Linotype" w:eastAsia="Palatino Linotype" w:hAnsi="Palatino Linotype" w:cs="Palatino Linotype"/>
          <w:lang w:eastAsia="es-MX"/>
        </w:rPr>
        <w:lastRenderedPageBreak/>
        <w:t xml:space="preserve">acuerdo con número: CTM/CUT/SE40/013/ACM/2022, en el que, entre otras cosas, </w:t>
      </w:r>
      <w:r w:rsidR="004D547F" w:rsidRPr="004D5405">
        <w:rPr>
          <w:rFonts w:ascii="Palatino Linotype" w:eastAsia="Palatino Linotype" w:hAnsi="Palatino Linotype" w:cs="Palatino Linotype"/>
          <w:b/>
          <w:lang w:eastAsia="es-MX"/>
        </w:rPr>
        <w:t xml:space="preserve">EL SUJETO OBLIGADO </w:t>
      </w:r>
      <w:r w:rsidR="004D547F" w:rsidRPr="004D5405">
        <w:rPr>
          <w:rFonts w:ascii="Palatino Linotype" w:eastAsia="Palatino Linotype" w:hAnsi="Palatino Linotype" w:cs="Palatino Linotype"/>
          <w:lang w:eastAsia="es-MX"/>
        </w:rPr>
        <w:t xml:space="preserve">a través del Comité de Transparencia, proporcionó lo siguiente: </w:t>
      </w:r>
    </w:p>
    <w:p w14:paraId="1D688404" w14:textId="77777777" w:rsidR="004D547F" w:rsidRPr="004D5405" w:rsidRDefault="004D547F" w:rsidP="00B46EE0">
      <w:pPr>
        <w:spacing w:line="360" w:lineRule="auto"/>
        <w:jc w:val="both"/>
        <w:rPr>
          <w:rFonts w:ascii="Palatino Linotype" w:eastAsia="Palatino Linotype" w:hAnsi="Palatino Linotype" w:cs="Palatino Linotype"/>
          <w:lang w:eastAsia="es-MX"/>
        </w:rPr>
      </w:pPr>
    </w:p>
    <w:p w14:paraId="3201AEDE" w14:textId="59121581" w:rsidR="004D547F" w:rsidRPr="004D5405" w:rsidRDefault="004D547F" w:rsidP="004D547F">
      <w:pPr>
        <w:spacing w:line="360" w:lineRule="auto"/>
        <w:ind w:left="-142"/>
        <w:jc w:val="both"/>
        <w:rPr>
          <w:rFonts w:ascii="Palatino Linotype" w:eastAsia="Palatino Linotype" w:hAnsi="Palatino Linotype" w:cs="Palatino Linotype"/>
          <w:lang w:eastAsia="es-MX"/>
        </w:rPr>
      </w:pPr>
      <w:r w:rsidRPr="004D5405">
        <w:rPr>
          <w:noProof/>
          <w:lang w:eastAsia="es-MX"/>
        </w:rPr>
        <mc:AlternateContent>
          <mc:Choice Requires="wps">
            <w:drawing>
              <wp:anchor distT="0" distB="0" distL="114300" distR="114300" simplePos="0" relativeHeight="251671552" behindDoc="0" locked="0" layoutInCell="1" allowOverlap="1" wp14:anchorId="558CB105" wp14:editId="24F54190">
                <wp:simplePos x="0" y="0"/>
                <wp:positionH relativeFrom="column">
                  <wp:posOffset>929640</wp:posOffset>
                </wp:positionH>
                <wp:positionV relativeFrom="paragraph">
                  <wp:posOffset>1068705</wp:posOffset>
                </wp:positionV>
                <wp:extent cx="210502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21050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EA10F" id="Conector recto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84.15pt" to="238.9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" strokecolor="red" strokeweight="2pt">
                <v:shadow on="t" color="black" opacity="24903f" origin=",.5" offset="0,.55556mm"/>
              </v:line>
            </w:pict>
          </mc:Fallback>
        </mc:AlternateContent>
      </w:r>
      <w:r w:rsidRPr="004D5405">
        <w:rPr>
          <w:noProof/>
          <w:lang w:eastAsia="es-MX"/>
        </w:rPr>
        <mc:AlternateContent>
          <mc:Choice Requires="wps">
            <w:drawing>
              <wp:anchor distT="0" distB="0" distL="114300" distR="114300" simplePos="0" relativeHeight="251669504" behindDoc="0" locked="0" layoutInCell="1" allowOverlap="1" wp14:anchorId="6CDE6D2B" wp14:editId="25CFC883">
                <wp:simplePos x="0" y="0"/>
                <wp:positionH relativeFrom="column">
                  <wp:posOffset>2377440</wp:posOffset>
                </wp:positionH>
                <wp:positionV relativeFrom="paragraph">
                  <wp:posOffset>1354455</wp:posOffset>
                </wp:positionV>
                <wp:extent cx="771525" cy="762000"/>
                <wp:effectExtent l="57150" t="38100" r="28575" b="95250"/>
                <wp:wrapNone/>
                <wp:docPr id="18" name="Flecha abajo 18"/>
                <wp:cNvGraphicFramePr/>
                <a:graphic xmlns:a="http://schemas.openxmlformats.org/drawingml/2006/main">
                  <a:graphicData uri="http://schemas.microsoft.com/office/word/2010/wordprocessingShape">
                    <wps:wsp>
                      <wps:cNvSpPr/>
                      <wps:spPr>
                        <a:xfrm rot="10800000">
                          <a:off x="0" y="0"/>
                          <a:ext cx="771525" cy="7620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564E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187.2pt;margin-top:106.65pt;width:60.75pt;height:60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" adj="10800" fillcolor="red" strokecolor="red">
                <v:shadow on="t" color="black" opacity="22937f" origin=",.5" offset="0,.63889mm"/>
              </v:shape>
            </w:pict>
          </mc:Fallback>
        </mc:AlternateContent>
      </w:r>
      <w:r w:rsidRPr="004D5405">
        <w:rPr>
          <w:noProof/>
          <w:lang w:eastAsia="es-MX"/>
        </w:rPr>
        <w:drawing>
          <wp:inline distT="0" distB="0" distL="0" distR="0" wp14:anchorId="75FC9AED" wp14:editId="572202B7">
            <wp:extent cx="5850890" cy="1231265"/>
            <wp:effectExtent l="152400" t="152400" r="359410" b="3689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1231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C6BEFE" w14:textId="50E92992" w:rsidR="004D547F" w:rsidRPr="004D5405" w:rsidRDefault="004D547F" w:rsidP="00B46EE0">
      <w:pPr>
        <w:spacing w:line="360" w:lineRule="auto"/>
        <w:jc w:val="both"/>
        <w:rPr>
          <w:rFonts w:ascii="Palatino Linotype" w:eastAsia="Palatino Linotype" w:hAnsi="Palatino Linotype" w:cs="Palatino Linotype"/>
          <w:lang w:eastAsia="es-MX"/>
        </w:rPr>
      </w:pPr>
    </w:p>
    <w:p w14:paraId="3C99DCB5" w14:textId="5EF8541E" w:rsidR="004D547F" w:rsidRPr="004D5405" w:rsidRDefault="004D547F" w:rsidP="00B46EE0">
      <w:pPr>
        <w:spacing w:line="360" w:lineRule="auto"/>
        <w:jc w:val="both"/>
        <w:rPr>
          <w:rFonts w:ascii="Palatino Linotype" w:eastAsia="Palatino Linotype" w:hAnsi="Palatino Linotype" w:cs="Palatino Linotype"/>
          <w:lang w:eastAsia="es-MX"/>
        </w:rPr>
      </w:pPr>
    </w:p>
    <w:p w14:paraId="097C4629" w14:textId="7F9C55F4" w:rsidR="004D547F" w:rsidRPr="004D5405" w:rsidRDefault="004D547F" w:rsidP="004D547F">
      <w:pPr>
        <w:spacing w:line="360" w:lineRule="auto"/>
        <w:jc w:val="both"/>
        <w:rPr>
          <w:rFonts w:ascii="Palatino Linotype" w:eastAsia="Palatino Linotype" w:hAnsi="Palatino Linotype" w:cs="Palatino Linotype"/>
          <w:lang w:eastAsia="es-MX"/>
        </w:rPr>
      </w:pPr>
      <w:r w:rsidRPr="004D5405">
        <w:rPr>
          <w:rFonts w:ascii="Palatino Linotype" w:eastAsia="Palatino Linotype" w:hAnsi="Palatino Linotype" w:cs="Palatino Linotype"/>
          <w:lang w:eastAsia="es-MX"/>
        </w:rPr>
        <w:t xml:space="preserve">Por lo anterior, cabe traer a contexto lo que se encuentra establecido en la </w:t>
      </w:r>
      <w:r w:rsidRPr="004D5405">
        <w:rPr>
          <w:rFonts w:ascii="Palatino Linotype" w:eastAsia="Palatino Linotype" w:hAnsi="Palatino Linotype" w:cs="Palatino Linotype"/>
          <w:b/>
          <w:lang w:eastAsia="es-MX"/>
        </w:rPr>
        <w:t>Ley de Transparencia y Acceso a la Información Pública del Estado de México y Municipios</w:t>
      </w:r>
      <w:r w:rsidRPr="004D5405">
        <w:rPr>
          <w:rFonts w:ascii="Palatino Linotype" w:eastAsia="Palatino Linotype" w:hAnsi="Palatino Linotype" w:cs="Palatino Linotype"/>
          <w:lang w:eastAsia="es-MX"/>
        </w:rPr>
        <w:t xml:space="preserve"> en su artículo 164, que versa de la siguiente forma: </w:t>
      </w:r>
    </w:p>
    <w:p w14:paraId="1B8DAFD8" w14:textId="77777777" w:rsidR="00B46EE0" w:rsidRPr="004D5405" w:rsidRDefault="00B46EE0" w:rsidP="00B46EE0">
      <w:pPr>
        <w:ind w:left="708"/>
        <w:rPr>
          <w:rFonts w:ascii="Palatino Linotype" w:eastAsia="Palatino Linotype" w:hAnsi="Palatino Linotype" w:cs="Palatino Linotype"/>
          <w:sz w:val="18"/>
          <w:szCs w:val="18"/>
          <w:lang w:eastAsia="es-MX"/>
        </w:rPr>
      </w:pPr>
    </w:p>
    <w:p w14:paraId="259FA120" w14:textId="77777777" w:rsidR="00B46EE0" w:rsidRPr="004D5405" w:rsidRDefault="00B46EE0" w:rsidP="00B46EE0">
      <w:pPr>
        <w:ind w:left="851" w:right="899"/>
        <w:jc w:val="both"/>
        <w:rPr>
          <w:rFonts w:ascii="Palatino Linotype" w:eastAsia="Palatino Linotype" w:hAnsi="Palatino Linotype" w:cs="Palatino Linotype"/>
          <w:b/>
          <w:i/>
          <w:sz w:val="22"/>
          <w:szCs w:val="22"/>
          <w:lang w:eastAsia="es-MX"/>
        </w:rPr>
      </w:pPr>
      <w:r w:rsidRPr="004D5405">
        <w:rPr>
          <w:rFonts w:ascii="Palatino Linotype" w:eastAsia="Palatino Linotype" w:hAnsi="Palatino Linotype" w:cs="Palatino Linotype"/>
          <w:b/>
          <w:i/>
          <w:sz w:val="22"/>
          <w:szCs w:val="22"/>
          <w:lang w:eastAsia="es-MX"/>
        </w:rPr>
        <w:t>“Artículo 164.</w:t>
      </w:r>
      <w:r w:rsidRPr="004D5405">
        <w:rPr>
          <w:rFonts w:ascii="Palatino Linotype" w:eastAsia="Palatino Linotype" w:hAnsi="Palatino Linotype" w:cs="Palatino Linotype"/>
          <w:i/>
          <w:sz w:val="22"/>
          <w:szCs w:val="22"/>
          <w:lang w:eastAsia="es-MX"/>
        </w:rPr>
        <w:t xml:space="preserve"> El acceso se dará en la modalidad de entrega y, en su caso, de envío elegidos por el solicitante. </w:t>
      </w:r>
      <w:r w:rsidRPr="004D5405">
        <w:rPr>
          <w:rFonts w:ascii="Palatino Linotype" w:eastAsia="Palatino Linotype" w:hAnsi="Palatino Linotype" w:cs="Palatino Linotype"/>
          <w:b/>
          <w:i/>
          <w:sz w:val="22"/>
          <w:szCs w:val="22"/>
          <w:lang w:eastAsia="es-MX"/>
        </w:rPr>
        <w:t>Cuando la información no pueda entregarse o enviarse en la modalidad solicitada,</w:t>
      </w:r>
      <w:r w:rsidRPr="004D5405">
        <w:rPr>
          <w:rFonts w:ascii="Palatino Linotype" w:eastAsia="Palatino Linotype" w:hAnsi="Palatino Linotype" w:cs="Palatino Linotype"/>
          <w:i/>
          <w:sz w:val="22"/>
          <w:szCs w:val="22"/>
          <w:lang w:eastAsia="es-MX"/>
        </w:rPr>
        <w:t xml:space="preserve"> </w:t>
      </w:r>
      <w:r w:rsidRPr="004D5405">
        <w:rPr>
          <w:rFonts w:ascii="Palatino Linotype" w:eastAsia="Palatino Linotype" w:hAnsi="Palatino Linotype" w:cs="Palatino Linotype"/>
          <w:b/>
          <w:i/>
          <w:sz w:val="22"/>
          <w:szCs w:val="22"/>
          <w:lang w:eastAsia="es-MX"/>
        </w:rPr>
        <w:t>el sujeto obligado deberá ofrecer otra u otras modalidades de entrega.</w:t>
      </w:r>
    </w:p>
    <w:p w14:paraId="77F5102E" w14:textId="77777777" w:rsidR="00B46EE0" w:rsidRPr="004D5405" w:rsidRDefault="00B46EE0" w:rsidP="00B46EE0">
      <w:pPr>
        <w:ind w:left="851" w:right="850"/>
        <w:jc w:val="both"/>
        <w:rPr>
          <w:rFonts w:ascii="Palatino Linotype" w:eastAsia="Palatino Linotype" w:hAnsi="Palatino Linotype" w:cs="Palatino Linotype"/>
          <w:i/>
          <w:sz w:val="22"/>
          <w:szCs w:val="22"/>
          <w:lang w:eastAsia="es-MX"/>
        </w:rPr>
      </w:pPr>
      <w:r w:rsidRPr="004D5405">
        <w:rPr>
          <w:rFonts w:ascii="Palatino Linotype" w:eastAsia="Palatino Linotype" w:hAnsi="Palatino Linotype" w:cs="Palatino Linotype"/>
          <w:i/>
          <w:sz w:val="22"/>
          <w:szCs w:val="22"/>
          <w:lang w:eastAsia="es-MX"/>
        </w:rPr>
        <w:t>En cualquier caso, se deberá fundar y motivar la necesidad de ofrecer otras modalidades.” (Sic)</w:t>
      </w:r>
    </w:p>
    <w:p w14:paraId="0F7AA076" w14:textId="77777777" w:rsidR="00B46EE0" w:rsidRPr="004D5405" w:rsidRDefault="00B46EE0" w:rsidP="00B46EE0">
      <w:pPr>
        <w:shd w:val="clear" w:color="auto" w:fill="FFFFFF"/>
        <w:ind w:right="616"/>
        <w:jc w:val="both"/>
        <w:rPr>
          <w:rFonts w:ascii="Palatino Linotype" w:eastAsia="Palatino Linotype" w:hAnsi="Palatino Linotype" w:cs="Palatino Linotype"/>
          <w:sz w:val="22"/>
          <w:szCs w:val="22"/>
          <w:lang w:eastAsia="es-MX"/>
        </w:rPr>
      </w:pPr>
    </w:p>
    <w:p w14:paraId="20510C81" w14:textId="77777777" w:rsidR="004D547F" w:rsidRPr="004D5405" w:rsidRDefault="004D547F" w:rsidP="004D547F">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605977BE" w14:textId="77777777" w:rsidR="004D547F" w:rsidRPr="004D5405" w:rsidRDefault="004D547F" w:rsidP="004D547F">
      <w:pPr>
        <w:spacing w:line="360" w:lineRule="auto"/>
        <w:ind w:right="51"/>
        <w:jc w:val="both"/>
        <w:rPr>
          <w:rFonts w:ascii="Palatino Linotype" w:eastAsia="Palatino Linotype" w:hAnsi="Palatino Linotype" w:cs="Palatino Linotype"/>
        </w:rPr>
      </w:pPr>
    </w:p>
    <w:p w14:paraId="6353ADC8" w14:textId="77777777" w:rsidR="004D547F" w:rsidRPr="004D5405" w:rsidRDefault="004D547F" w:rsidP="004D547F">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i/>
          <w:sz w:val="22"/>
        </w:rPr>
        <w:lastRenderedPageBreak/>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4B4488C" w14:textId="7CBB0C43" w:rsidR="005A7C08" w:rsidRPr="004D5405" w:rsidRDefault="005A7C08" w:rsidP="005A7C08">
      <w:pPr>
        <w:spacing w:before="100" w:beforeAutospacing="1" w:after="100" w:afterAutospacing="1" w:line="360" w:lineRule="auto"/>
        <w:jc w:val="both"/>
        <w:rPr>
          <w:rFonts w:ascii="Palatino Linotype" w:hAnsi="Palatino Linotype" w:cs="Tahoma"/>
          <w:szCs w:val="22"/>
          <w:lang w:val="es-ES"/>
        </w:rPr>
      </w:pPr>
      <w:r w:rsidRPr="004D5405">
        <w:rPr>
          <w:rFonts w:ascii="Palatino Linotype" w:hAnsi="Palatino Linotype" w:cs="Tahoma"/>
          <w:szCs w:val="22"/>
          <w:lang w:val="es-ES"/>
        </w:rPr>
        <w:t xml:space="preserve">Así, tal y como lo refiere el artículo 164 de la Ley de Transparencia y Acceso a la Información Pública del Estado de México y Municipios –citado en párrafos anteriores- prevé que el acceso se dará en la modalidad de entrega y, en su caso, de envío elegidos por el solicitante. </w:t>
      </w:r>
    </w:p>
    <w:p w14:paraId="74834CCD" w14:textId="0EB76680" w:rsidR="005A7C08" w:rsidRPr="004D5405" w:rsidRDefault="005A7C08" w:rsidP="005A7C08">
      <w:pPr>
        <w:spacing w:before="100" w:beforeAutospacing="1" w:after="100" w:afterAutospacing="1" w:line="360" w:lineRule="auto"/>
        <w:jc w:val="both"/>
        <w:rPr>
          <w:rFonts w:ascii="Palatino Linotype" w:hAnsi="Palatino Linotype" w:cs="Tahoma"/>
          <w:szCs w:val="22"/>
          <w:lang w:val="es-ES"/>
        </w:rPr>
      </w:pPr>
      <w:r w:rsidRPr="004D5405">
        <w:rPr>
          <w:rFonts w:ascii="Palatino Linotype" w:hAnsi="Palatino Linotype" w:cs="Tahoma"/>
          <w:szCs w:val="22"/>
          <w:lang w:val="es-ES"/>
        </w:rPr>
        <w:t xml:space="preserve">Sin </w:t>
      </w:r>
      <w:proofErr w:type="gramStart"/>
      <w:r w:rsidRPr="004D5405">
        <w:rPr>
          <w:rFonts w:ascii="Palatino Linotype" w:hAnsi="Palatino Linotype" w:cs="Tahoma"/>
          <w:szCs w:val="22"/>
          <w:lang w:val="es-ES"/>
        </w:rPr>
        <w:t>embargo</w:t>
      </w:r>
      <w:proofErr w:type="gramEnd"/>
      <w:r w:rsidRPr="004D5405">
        <w:rPr>
          <w:rFonts w:ascii="Palatino Linotype" w:hAnsi="Palatino Linotype" w:cs="Tahoma"/>
          <w:szCs w:val="22"/>
          <w:lang w:val="es-ES"/>
        </w:rPr>
        <w:t xml:space="preserve"> también es de advertir que la información no </w:t>
      </w:r>
      <w:r w:rsidR="00A53D69" w:rsidRPr="004D5405">
        <w:rPr>
          <w:rFonts w:ascii="Palatino Linotype" w:hAnsi="Palatino Linotype" w:cs="Tahoma"/>
          <w:szCs w:val="22"/>
          <w:lang w:val="es-ES"/>
        </w:rPr>
        <w:t>pudo ser</w:t>
      </w:r>
      <w:r w:rsidRPr="004D5405">
        <w:rPr>
          <w:rFonts w:ascii="Palatino Linotype" w:hAnsi="Palatino Linotype" w:cs="Tahoma"/>
          <w:szCs w:val="22"/>
          <w:lang w:val="es-ES"/>
        </w:rPr>
        <w:t xml:space="preserve"> entrega</w:t>
      </w:r>
      <w:r w:rsidR="00A53D69" w:rsidRPr="004D5405">
        <w:rPr>
          <w:rFonts w:ascii="Palatino Linotype" w:hAnsi="Palatino Linotype" w:cs="Tahoma"/>
          <w:szCs w:val="22"/>
          <w:lang w:val="es-ES"/>
        </w:rPr>
        <w:t>da</w:t>
      </w:r>
      <w:r w:rsidRPr="004D5405">
        <w:rPr>
          <w:rFonts w:ascii="Palatino Linotype" w:hAnsi="Palatino Linotype" w:cs="Tahoma"/>
          <w:szCs w:val="22"/>
          <w:lang w:val="es-ES"/>
        </w:rPr>
        <w:t xml:space="preserve"> o envia</w:t>
      </w:r>
      <w:r w:rsidR="00A53D69" w:rsidRPr="004D5405">
        <w:rPr>
          <w:rFonts w:ascii="Palatino Linotype" w:hAnsi="Palatino Linotype" w:cs="Tahoma"/>
          <w:szCs w:val="22"/>
          <w:lang w:val="es-ES"/>
        </w:rPr>
        <w:t>da</w:t>
      </w:r>
      <w:r w:rsidRPr="004D5405">
        <w:rPr>
          <w:rFonts w:ascii="Palatino Linotype" w:hAnsi="Palatino Linotype" w:cs="Tahoma"/>
          <w:szCs w:val="22"/>
          <w:lang w:val="es-ES"/>
        </w:rPr>
        <w:t xml:space="preserve"> en la modalidad elegida</w:t>
      </w:r>
      <w:r w:rsidR="00BD18F7" w:rsidRPr="004D5405">
        <w:rPr>
          <w:rFonts w:ascii="Palatino Linotype" w:hAnsi="Palatino Linotype" w:cs="Tahoma"/>
          <w:szCs w:val="22"/>
          <w:lang w:val="es-ES"/>
        </w:rPr>
        <w:t xml:space="preserve"> tal y como lo refirió en respuesta primigenia</w:t>
      </w:r>
      <w:r w:rsidRPr="004D5405">
        <w:rPr>
          <w:rFonts w:ascii="Palatino Linotype" w:hAnsi="Palatino Linotype" w:cs="Tahoma"/>
          <w:szCs w:val="22"/>
          <w:lang w:val="es-ES"/>
        </w:rPr>
        <w:t xml:space="preserve"> </w:t>
      </w:r>
      <w:r w:rsidRPr="004D5405">
        <w:rPr>
          <w:rFonts w:ascii="Palatino Linotype" w:hAnsi="Palatino Linotype" w:cs="Tahoma"/>
          <w:b/>
          <w:szCs w:val="22"/>
          <w:lang w:val="es-ES"/>
        </w:rPr>
        <w:t>EL SUJETO OBLIGADO</w:t>
      </w:r>
      <w:r w:rsidR="00BD18F7" w:rsidRPr="004D5405">
        <w:rPr>
          <w:rFonts w:ascii="Palatino Linotype" w:hAnsi="Palatino Linotype" w:cs="Tahoma"/>
          <w:b/>
          <w:szCs w:val="22"/>
          <w:lang w:val="es-ES"/>
        </w:rPr>
        <w:t xml:space="preserve">, </w:t>
      </w:r>
      <w:r w:rsidR="00A53D69" w:rsidRPr="004D5405">
        <w:rPr>
          <w:rFonts w:ascii="Palatino Linotype" w:hAnsi="Palatino Linotype" w:cs="Tahoma"/>
          <w:b/>
          <w:szCs w:val="22"/>
          <w:lang w:val="es-ES"/>
        </w:rPr>
        <w:t xml:space="preserve">es por ello que, </w:t>
      </w:r>
      <w:r w:rsidR="00BD18F7" w:rsidRPr="004D5405">
        <w:rPr>
          <w:rFonts w:ascii="Palatino Linotype" w:hAnsi="Palatino Linotype" w:cs="Tahoma"/>
          <w:b/>
          <w:szCs w:val="22"/>
          <w:lang w:val="es-ES"/>
        </w:rPr>
        <w:t xml:space="preserve">se </w:t>
      </w:r>
      <w:r w:rsidRPr="004D5405">
        <w:rPr>
          <w:rFonts w:ascii="Palatino Linotype" w:hAnsi="Palatino Linotype" w:cs="Tahoma"/>
          <w:b/>
          <w:szCs w:val="22"/>
          <w:u w:val="single"/>
          <w:lang w:val="es-ES"/>
        </w:rPr>
        <w:t>deberá ofrecer otra u otras modalidades de entrega</w:t>
      </w:r>
      <w:r w:rsidR="00BD18F7" w:rsidRPr="004D5405">
        <w:rPr>
          <w:rFonts w:ascii="Palatino Linotype" w:hAnsi="Palatino Linotype" w:cs="Tahoma"/>
          <w:b/>
          <w:szCs w:val="22"/>
          <w:u w:val="single"/>
          <w:lang w:val="es-ES"/>
        </w:rPr>
        <w:t>, además de la opción de consulta directa (in situ)</w:t>
      </w:r>
      <w:r w:rsidRPr="004D5405">
        <w:rPr>
          <w:rFonts w:ascii="Palatino Linotype" w:hAnsi="Palatino Linotype" w:cs="Tahoma"/>
          <w:szCs w:val="22"/>
          <w:lang w:val="es-ES"/>
        </w:rPr>
        <w:t xml:space="preserve">. </w:t>
      </w:r>
    </w:p>
    <w:p w14:paraId="76ED4440" w14:textId="0F207F8B" w:rsidR="005A7C08" w:rsidRPr="004D5405" w:rsidRDefault="005A7C08" w:rsidP="005A7C08">
      <w:pPr>
        <w:spacing w:line="360" w:lineRule="auto"/>
        <w:contextualSpacing/>
        <w:jc w:val="both"/>
        <w:rPr>
          <w:rFonts w:ascii="Palatino Linotype" w:hAnsi="Palatino Linotype" w:cs="Tahoma"/>
          <w:szCs w:val="22"/>
          <w:lang w:val="es-ES"/>
        </w:rPr>
      </w:pPr>
      <w:r w:rsidRPr="004D5405">
        <w:rPr>
          <w:rFonts w:ascii="Palatino Linotype" w:hAnsi="Palatino Linotype" w:cs="Tahoma"/>
          <w:szCs w:val="22"/>
          <w:lang w:val="es-ES"/>
        </w:rPr>
        <w:t xml:space="preserve">Así, </w:t>
      </w:r>
      <w:r w:rsidR="00C85DC9" w:rsidRPr="004D5405">
        <w:rPr>
          <w:rFonts w:ascii="Palatino Linotype" w:hAnsi="Palatino Linotype" w:cs="Tahoma"/>
          <w:szCs w:val="22"/>
          <w:lang w:val="es-ES"/>
        </w:rPr>
        <w:t>tal y como es nuestro caso, una vez</w:t>
      </w:r>
      <w:r w:rsidRPr="004D5405">
        <w:rPr>
          <w:rFonts w:ascii="Palatino Linotype" w:hAnsi="Palatino Linotype" w:cs="Tahoma"/>
          <w:szCs w:val="22"/>
          <w:lang w:val="es-ES"/>
        </w:rPr>
        <w:t xml:space="preserve"> </w:t>
      </w:r>
      <w:r w:rsidR="00C85DC9" w:rsidRPr="004D5405">
        <w:rPr>
          <w:rFonts w:ascii="Palatino Linotype" w:hAnsi="Palatino Linotype" w:cs="Tahoma"/>
          <w:szCs w:val="22"/>
          <w:lang w:val="es-ES"/>
        </w:rPr>
        <w:t xml:space="preserve">justificado </w:t>
      </w:r>
      <w:r w:rsidRPr="004D5405">
        <w:rPr>
          <w:rFonts w:ascii="Palatino Linotype" w:hAnsi="Palatino Linotype" w:cs="Tahoma"/>
          <w:szCs w:val="22"/>
          <w:lang w:val="es-ES"/>
        </w:rPr>
        <w:t xml:space="preserve">el impedimento, </w:t>
      </w:r>
      <w:r w:rsidR="00C85DC9" w:rsidRPr="004D5405">
        <w:rPr>
          <w:rFonts w:ascii="Palatino Linotype" w:hAnsi="Palatino Linotype" w:cs="Tahoma"/>
          <w:b/>
          <w:szCs w:val="22"/>
          <w:lang w:val="es-ES"/>
        </w:rPr>
        <w:t xml:space="preserve">EL SUJETO OBLIGADO </w:t>
      </w:r>
      <w:r w:rsidR="00C85DC9" w:rsidRPr="004D5405">
        <w:rPr>
          <w:rFonts w:ascii="Palatino Linotype" w:hAnsi="Palatino Linotype" w:cs="Tahoma"/>
          <w:szCs w:val="22"/>
          <w:lang w:val="es-ES"/>
        </w:rPr>
        <w:t xml:space="preserve">debió </w:t>
      </w:r>
      <w:r w:rsidRPr="004D5405">
        <w:rPr>
          <w:rFonts w:ascii="Palatino Linotype" w:hAnsi="Palatino Linotype" w:cs="Tahoma"/>
          <w:szCs w:val="22"/>
          <w:lang w:val="es-ES"/>
        </w:rPr>
        <w:t xml:space="preserve">ofrecer al particular </w:t>
      </w:r>
      <w:r w:rsidRPr="004D5405">
        <w:rPr>
          <w:rFonts w:ascii="Palatino Linotype" w:hAnsi="Palatino Linotype" w:cs="Tahoma"/>
          <w:b/>
          <w:szCs w:val="22"/>
          <w:lang w:val="es-ES"/>
        </w:rPr>
        <w:t xml:space="preserve">otras modalidades de entrega que permita </w:t>
      </w:r>
      <w:r w:rsidR="00C85DC9" w:rsidRPr="004D5405">
        <w:rPr>
          <w:rFonts w:ascii="Palatino Linotype" w:hAnsi="Palatino Linotype" w:cs="Tahoma"/>
          <w:b/>
          <w:szCs w:val="22"/>
          <w:lang w:val="es-ES"/>
        </w:rPr>
        <w:t xml:space="preserve">el correcto acceso a </w:t>
      </w:r>
      <w:r w:rsidRPr="004D5405">
        <w:rPr>
          <w:rFonts w:ascii="Palatino Linotype" w:hAnsi="Palatino Linotype" w:cs="Tahoma"/>
          <w:b/>
          <w:szCs w:val="22"/>
          <w:lang w:val="es-ES"/>
        </w:rPr>
        <w:t>la información</w:t>
      </w:r>
      <w:r w:rsidR="00C85DC9" w:rsidRPr="004D5405">
        <w:rPr>
          <w:rFonts w:ascii="Palatino Linotype" w:hAnsi="Palatino Linotype" w:cs="Tahoma"/>
          <w:szCs w:val="22"/>
          <w:lang w:val="es-ES"/>
        </w:rPr>
        <w:t xml:space="preserve">, </w:t>
      </w:r>
      <w:r w:rsidRPr="004D5405">
        <w:rPr>
          <w:rFonts w:ascii="Palatino Linotype" w:hAnsi="Palatino Linotype" w:cs="Tahoma"/>
          <w:szCs w:val="22"/>
          <w:lang w:val="es-ES"/>
        </w:rPr>
        <w:t xml:space="preserve">como la entrega de </w:t>
      </w:r>
      <w:proofErr w:type="gramStart"/>
      <w:r w:rsidRPr="004D5405">
        <w:rPr>
          <w:rFonts w:ascii="Palatino Linotype" w:hAnsi="Palatino Linotype" w:cs="Tahoma"/>
          <w:szCs w:val="22"/>
          <w:lang w:val="es-ES"/>
        </w:rPr>
        <w:t>la misma</w:t>
      </w:r>
      <w:proofErr w:type="gramEnd"/>
      <w:r w:rsidRPr="004D5405">
        <w:rPr>
          <w:rFonts w:ascii="Palatino Linotype" w:hAnsi="Palatino Linotype" w:cs="Tahoma"/>
          <w:szCs w:val="22"/>
          <w:lang w:val="es-ES"/>
        </w:rPr>
        <w:t xml:space="preserve"> en formatos distintos al elegido por el particular; lo anterior, es robustecido con el Criterio 08/17, emitido por el Pleno del Instituto Nacional de Transparencia, Acceso a la Información y Protección de Datos Personales, el cual establece lo siguiente:</w:t>
      </w:r>
    </w:p>
    <w:p w14:paraId="0760411E" w14:textId="77777777" w:rsidR="005A7C08" w:rsidRPr="004D5405" w:rsidRDefault="005A7C08" w:rsidP="005A7C08">
      <w:pPr>
        <w:spacing w:line="360" w:lineRule="auto"/>
        <w:contextualSpacing/>
        <w:jc w:val="both"/>
        <w:rPr>
          <w:rFonts w:ascii="Palatino Linotype" w:hAnsi="Palatino Linotype" w:cs="Tahoma"/>
          <w:sz w:val="10"/>
          <w:szCs w:val="22"/>
          <w:lang w:val="es-ES"/>
        </w:rPr>
      </w:pPr>
    </w:p>
    <w:p w14:paraId="12AEC4BD" w14:textId="77777777" w:rsidR="005A7C08" w:rsidRPr="004D5405" w:rsidRDefault="005A7C08" w:rsidP="005A7C08">
      <w:pPr>
        <w:ind w:left="567" w:right="539"/>
        <w:jc w:val="both"/>
        <w:rPr>
          <w:rFonts w:ascii="Palatino Linotype" w:hAnsi="Palatino Linotype" w:cs="Tahoma"/>
          <w:i/>
          <w:sz w:val="22"/>
          <w:lang w:val="es-ES"/>
        </w:rPr>
      </w:pPr>
      <w:r w:rsidRPr="004D5405">
        <w:rPr>
          <w:rFonts w:ascii="Palatino Linotype" w:hAnsi="Palatino Linotype" w:cs="Tahoma"/>
          <w:b/>
          <w:i/>
          <w:sz w:val="22"/>
          <w:lang w:val="es-ES"/>
        </w:rPr>
        <w:t>Modalidad de entrega. Procedencia de proporcionar la información solicitada en una diversa a la elegida por el solicitante</w:t>
      </w:r>
      <w:r w:rsidRPr="004D5405">
        <w:rPr>
          <w:rFonts w:ascii="Palatino Linotype" w:hAnsi="Palatino Linotype" w:cs="Tahoma"/>
          <w:i/>
          <w:sz w:val="22"/>
          <w:lang w:val="es-ES"/>
        </w:rPr>
        <w:t xml:space="preserve">. De una interpretación a los artículos 133 de la Ley General de Transparencia y Acceso a la Información Pública y 136 de la Ley Federal </w:t>
      </w:r>
      <w:r w:rsidRPr="004D5405">
        <w:rPr>
          <w:rFonts w:ascii="Palatino Linotype" w:hAnsi="Palatino Linotype" w:cs="Tahoma"/>
          <w:i/>
          <w:sz w:val="22"/>
          <w:lang w:val="es-ES"/>
        </w:rPr>
        <w:lastRenderedPageBreak/>
        <w:t>de Transparencia y Acceso a la Información Pública, cuando no sea posible atender la modalidad elegida, la obligación de acceso a la información se tendrá por cumplida cuando el sujeto obligado: a</w:t>
      </w:r>
      <w:r w:rsidRPr="004D5405">
        <w:rPr>
          <w:rFonts w:ascii="Palatino Linotype" w:hAnsi="Palatino Linotype" w:cs="Tahoma"/>
          <w:b/>
          <w:i/>
          <w:sz w:val="22"/>
          <w:lang w:val="es-ES"/>
        </w:rPr>
        <w:t>) justifique el impedimento para atender la misma y</w:t>
      </w:r>
      <w:r w:rsidRPr="004D5405">
        <w:rPr>
          <w:rFonts w:ascii="Palatino Linotype" w:hAnsi="Palatino Linotype" w:cs="Tahoma"/>
          <w:i/>
          <w:sz w:val="22"/>
          <w:lang w:val="es-ES"/>
        </w:rPr>
        <w:t xml:space="preserve"> b) se notifique al particular la disposición de la información en todas las modalidades que permita el documento de que se trate, procurando reducir, en todo momento, los costos de entrega.</w:t>
      </w:r>
    </w:p>
    <w:p w14:paraId="55BE39E9" w14:textId="77777777" w:rsidR="005A7C08" w:rsidRPr="004D5405" w:rsidRDefault="005A7C08" w:rsidP="005A7C08">
      <w:pPr>
        <w:ind w:left="567" w:right="539"/>
        <w:jc w:val="both"/>
        <w:rPr>
          <w:rFonts w:ascii="Palatino Linotype" w:eastAsia="Batang" w:hAnsi="Palatino Linotype" w:cs="Tahoma"/>
          <w:b/>
          <w:bCs/>
          <w:i/>
          <w:sz w:val="22"/>
          <w:lang w:val="es-ES_tradnl" w:eastAsia="en-US"/>
        </w:rPr>
      </w:pPr>
      <w:r w:rsidRPr="004D5405">
        <w:rPr>
          <w:rFonts w:ascii="Palatino Linotype" w:eastAsia="Batang" w:hAnsi="Palatino Linotype" w:cs="Tahoma"/>
          <w:b/>
          <w:bCs/>
          <w:i/>
          <w:sz w:val="22"/>
          <w:lang w:val="es-ES_tradnl" w:eastAsia="en-US"/>
        </w:rPr>
        <w:t>(Énfasis añadido)</w:t>
      </w:r>
    </w:p>
    <w:p w14:paraId="60C70B64" w14:textId="5A0A2726" w:rsidR="00BD18F7" w:rsidRPr="004D5405" w:rsidRDefault="00BD18F7" w:rsidP="00BD18F7">
      <w:pPr>
        <w:spacing w:before="100" w:beforeAutospacing="1" w:after="100" w:afterAutospacing="1" w:line="360" w:lineRule="auto"/>
        <w:jc w:val="both"/>
        <w:rPr>
          <w:rFonts w:ascii="Palatino Linotype" w:hAnsi="Palatino Linotype" w:cs="Tahoma"/>
          <w:szCs w:val="22"/>
          <w:lang w:val="es-ES"/>
        </w:rPr>
      </w:pPr>
      <w:r w:rsidRPr="004D5405">
        <w:rPr>
          <w:rFonts w:ascii="Palatino Linotype" w:hAnsi="Palatino Linotype" w:cs="Tahoma"/>
          <w:szCs w:val="22"/>
          <w:lang w:val="es-ES"/>
        </w:rPr>
        <w:t xml:space="preserve">Del citado criterio, se desprende que cuando no sea posible atener la modalidad elegida por los solicitantes, la obligación de acceso a la información se tendrá por cumplida cuando </w:t>
      </w:r>
      <w:r w:rsidRPr="004D5405">
        <w:rPr>
          <w:rFonts w:ascii="Palatino Linotype" w:hAnsi="Palatino Linotype" w:cs="Tahoma"/>
          <w:b/>
          <w:szCs w:val="22"/>
          <w:lang w:val="es-ES"/>
        </w:rPr>
        <w:t>EL SUJETO OBLIGADO</w:t>
      </w:r>
      <w:r w:rsidRPr="004D5405">
        <w:rPr>
          <w:rFonts w:ascii="Palatino Linotype" w:hAnsi="Palatino Linotype" w:cs="Tahoma"/>
          <w:szCs w:val="22"/>
          <w:lang w:val="es-ES"/>
        </w:rPr>
        <w:t xml:space="preserve"> </w:t>
      </w:r>
      <w:r w:rsidRPr="004D5405">
        <w:rPr>
          <w:rFonts w:ascii="Palatino Linotype" w:hAnsi="Palatino Linotype" w:cs="Tahoma"/>
          <w:b/>
          <w:szCs w:val="22"/>
          <w:u w:val="single"/>
          <w:lang w:val="es-ES"/>
        </w:rPr>
        <w:t>justifique</w:t>
      </w:r>
      <w:r w:rsidRPr="004D5405">
        <w:rPr>
          <w:rFonts w:ascii="Palatino Linotype" w:hAnsi="Palatino Linotype" w:cs="Tahoma"/>
          <w:szCs w:val="22"/>
          <w:lang w:val="es-ES"/>
        </w:rPr>
        <w:t xml:space="preserve"> el impedimento para atender la misma y se notifique al particular </w:t>
      </w:r>
      <w:r w:rsidRPr="004D5405">
        <w:rPr>
          <w:rFonts w:ascii="Palatino Linotype" w:hAnsi="Palatino Linotype" w:cs="Tahoma"/>
          <w:b/>
          <w:szCs w:val="22"/>
          <w:lang w:val="es-ES"/>
        </w:rPr>
        <w:t>la puesta a disposición de la información en todas las modalidades que lo permitan</w:t>
      </w:r>
      <w:r w:rsidRPr="004D5405">
        <w:rPr>
          <w:rFonts w:ascii="Palatino Linotype" w:hAnsi="Palatino Linotype" w:cs="Tahoma"/>
          <w:szCs w:val="22"/>
          <w:lang w:val="es-ES"/>
        </w:rPr>
        <w:t>.</w:t>
      </w:r>
    </w:p>
    <w:p w14:paraId="7DFF4A50" w14:textId="7A0F70B8" w:rsidR="00BD18F7" w:rsidRPr="004D5405" w:rsidRDefault="00BD18F7" w:rsidP="00BD18F7">
      <w:pPr>
        <w:spacing w:before="100" w:beforeAutospacing="1" w:after="100" w:afterAutospacing="1" w:line="360" w:lineRule="auto"/>
        <w:jc w:val="both"/>
        <w:rPr>
          <w:rFonts w:ascii="Palatino Linotype" w:hAnsi="Palatino Linotype" w:cs="Arial"/>
          <w:lang w:val="es-ES"/>
        </w:rPr>
      </w:pPr>
      <w:r w:rsidRPr="004D5405">
        <w:rPr>
          <w:rFonts w:ascii="Palatino Linotype" w:hAnsi="Palatino Linotype" w:cs="Arial"/>
          <w:lang w:val="es-ES"/>
        </w:rPr>
        <w:t xml:space="preserve">En tal sentido y a fin de salvaguardar el derecho de acceso a la información pública, </w:t>
      </w:r>
      <w:r w:rsidR="00C85DC9" w:rsidRPr="004D5405">
        <w:rPr>
          <w:rFonts w:ascii="Palatino Linotype" w:hAnsi="Palatino Linotype" w:cs="Arial"/>
          <w:lang w:val="es-ES"/>
        </w:rPr>
        <w:t xml:space="preserve">cabe precisar que se tiene </w:t>
      </w:r>
      <w:r w:rsidR="00A53D69" w:rsidRPr="004D5405">
        <w:rPr>
          <w:rFonts w:ascii="Palatino Linotype" w:hAnsi="Palatino Linotype" w:cs="Arial"/>
          <w:lang w:val="es-ES"/>
        </w:rPr>
        <w:t>justificado</w:t>
      </w:r>
      <w:r w:rsidR="00C85DC9" w:rsidRPr="004D5405">
        <w:rPr>
          <w:rFonts w:ascii="Palatino Linotype" w:hAnsi="Palatino Linotype" w:cs="Arial"/>
          <w:lang w:val="es-ES"/>
        </w:rPr>
        <w:t xml:space="preserve"> el cambio de modalidad, sin embargo no fueron ofrecidas otras modalidades (refiriendo únicamente por medio de consulta directa IN-SITU) razón por la cual </w:t>
      </w:r>
      <w:r w:rsidRPr="004D5405">
        <w:rPr>
          <w:rFonts w:ascii="Palatino Linotype" w:hAnsi="Palatino Linotype" w:cs="Arial"/>
          <w:lang w:val="es-ES"/>
        </w:rPr>
        <w:t xml:space="preserve">este </w:t>
      </w:r>
      <w:r w:rsidRPr="004D5405">
        <w:rPr>
          <w:rFonts w:ascii="Palatino Linotype" w:hAnsi="Palatino Linotype" w:cs="Arial"/>
          <w:lang w:val="es-419"/>
        </w:rPr>
        <w:t>Órgano Garante</w:t>
      </w:r>
      <w:r w:rsidRPr="004D5405">
        <w:rPr>
          <w:rFonts w:ascii="Palatino Linotype" w:hAnsi="Palatino Linotype" w:cs="Arial"/>
          <w:lang w:val="es-ES"/>
        </w:rPr>
        <w:t xml:space="preserve">, determina </w:t>
      </w:r>
      <w:r w:rsidRPr="004D5405">
        <w:rPr>
          <w:rFonts w:ascii="Palatino Linotype" w:hAnsi="Palatino Linotype" w:cs="Arial"/>
          <w:b/>
          <w:lang w:val="es-ES"/>
        </w:rPr>
        <w:t>MODIFICAR</w:t>
      </w:r>
      <w:r w:rsidRPr="004D5405">
        <w:rPr>
          <w:rFonts w:ascii="Palatino Linotype" w:hAnsi="Palatino Linotype" w:cs="Arial"/>
          <w:lang w:val="es-ES"/>
        </w:rPr>
        <w:t xml:space="preserve"> la respuesta y ordenar al </w:t>
      </w:r>
      <w:r w:rsidRPr="004D5405">
        <w:rPr>
          <w:rFonts w:ascii="Palatino Linotype" w:hAnsi="Palatino Linotype" w:cs="Arial"/>
          <w:b/>
          <w:lang w:val="es-ES"/>
        </w:rPr>
        <w:t>SUJETO OBLIGADO</w:t>
      </w:r>
      <w:r w:rsidRPr="004D5405">
        <w:rPr>
          <w:rFonts w:ascii="Palatino Linotype" w:hAnsi="Palatino Linotype" w:cs="Arial"/>
          <w:lang w:val="es-ES"/>
        </w:rPr>
        <w:t xml:space="preserve"> realizar la entregar de la información peticionada por </w:t>
      </w:r>
      <w:r w:rsidR="00C85DC9" w:rsidRPr="004D5405">
        <w:rPr>
          <w:rFonts w:ascii="Palatino Linotype" w:hAnsi="Palatino Linotype" w:cs="Arial"/>
          <w:b/>
          <w:lang w:val="es-ES"/>
        </w:rPr>
        <w:t xml:space="preserve">EL </w:t>
      </w:r>
      <w:r w:rsidRPr="004D5405">
        <w:rPr>
          <w:rFonts w:ascii="Palatino Linotype" w:hAnsi="Palatino Linotype" w:cs="Arial"/>
          <w:b/>
          <w:lang w:val="es-ES"/>
        </w:rPr>
        <w:t>RECURRRENTE</w:t>
      </w:r>
      <w:r w:rsidRPr="004D5405">
        <w:rPr>
          <w:rFonts w:ascii="Palatino Linotype" w:hAnsi="Palatino Linotype" w:cs="Arial"/>
          <w:lang w:val="es-ES"/>
        </w:rPr>
        <w:t xml:space="preserve">, en </w:t>
      </w:r>
      <w:r w:rsidRPr="004D5405">
        <w:rPr>
          <w:rFonts w:ascii="Palatino Linotype" w:hAnsi="Palatino Linotype" w:cs="Arial"/>
          <w:b/>
          <w:lang w:val="es-ES"/>
        </w:rPr>
        <w:t>versión pública</w:t>
      </w:r>
      <w:r w:rsidRPr="004D5405">
        <w:rPr>
          <w:rFonts w:ascii="Palatino Linotype" w:hAnsi="Palatino Linotype" w:cs="Arial"/>
          <w:lang w:val="es-ES"/>
        </w:rPr>
        <w:t xml:space="preserve">, sin embargo para tal cumplimiento se deberá privilegiar ofrecer otras modalidades de entrega tales como, </w:t>
      </w:r>
      <w:r w:rsidRPr="004D5405">
        <w:rPr>
          <w:rFonts w:ascii="Palatino Linotype" w:hAnsi="Palatino Linotype" w:cs="Arial"/>
          <w:b/>
          <w:lang w:val="es-ES"/>
        </w:rPr>
        <w:t>correo electrónico</w:t>
      </w:r>
      <w:r w:rsidRPr="004D5405">
        <w:rPr>
          <w:rFonts w:ascii="Palatino Linotype" w:hAnsi="Palatino Linotype" w:cs="Arial"/>
          <w:lang w:val="es-ES"/>
        </w:rPr>
        <w:t xml:space="preserve">, </w:t>
      </w:r>
      <w:r w:rsidRPr="004D5405">
        <w:rPr>
          <w:rFonts w:ascii="Palatino Linotype" w:hAnsi="Palatino Linotype" w:cs="Arial"/>
          <w:b/>
          <w:lang w:val="es-ES"/>
        </w:rPr>
        <w:t>ligas electrónicas,</w:t>
      </w:r>
      <w:r w:rsidRPr="004D5405">
        <w:rPr>
          <w:rFonts w:ascii="Palatino Linotype" w:hAnsi="Palatino Linotype" w:cs="Arial"/>
          <w:lang w:val="es-ES"/>
        </w:rPr>
        <w:t xml:space="preserve"> o en su caso, </w:t>
      </w:r>
      <w:r w:rsidRPr="004D5405">
        <w:rPr>
          <w:rFonts w:ascii="Palatino Linotype" w:hAnsi="Palatino Linotype" w:cs="Arial"/>
          <w:b/>
          <w:lang w:val="es-ES"/>
        </w:rPr>
        <w:t>USB</w:t>
      </w:r>
      <w:r w:rsidRPr="004D5405">
        <w:rPr>
          <w:rFonts w:ascii="Palatino Linotype" w:hAnsi="Palatino Linotype" w:cs="Arial"/>
          <w:lang w:val="es-ES"/>
        </w:rPr>
        <w:t xml:space="preserve"> y/o </w:t>
      </w:r>
      <w:r w:rsidRPr="004D5405">
        <w:rPr>
          <w:rFonts w:ascii="Palatino Linotype" w:hAnsi="Palatino Linotype" w:cs="Arial"/>
          <w:b/>
          <w:lang w:val="es-ES"/>
        </w:rPr>
        <w:t>disco compacto</w:t>
      </w:r>
      <w:r w:rsidRPr="004D5405">
        <w:rPr>
          <w:rFonts w:ascii="Palatino Linotype" w:hAnsi="Palatino Linotype" w:cs="Arial"/>
          <w:lang w:val="es-ES"/>
        </w:rPr>
        <w:t xml:space="preserve">, aunado a que existe la posibilidad de ofrecer envío mediante correo certificado, sin embargo esto último tendría un costo, de tal manera que </w:t>
      </w:r>
      <w:r w:rsidRPr="004D5405">
        <w:rPr>
          <w:rFonts w:ascii="Palatino Linotype" w:hAnsi="Palatino Linotype" w:cs="Arial"/>
          <w:b/>
          <w:lang w:val="es-ES"/>
        </w:rPr>
        <w:t xml:space="preserve">EL SUJETO OBLIGADO </w:t>
      </w:r>
      <w:r w:rsidRPr="004D5405">
        <w:rPr>
          <w:rFonts w:ascii="Palatino Linotype" w:hAnsi="Palatino Linotype" w:cs="Arial"/>
          <w:lang w:val="es-ES"/>
        </w:rPr>
        <w:t>en apertura a ofrecer dichas modalidades deberá informárselo a</w:t>
      </w:r>
      <w:r w:rsidR="00C85DC9" w:rsidRPr="004D5405">
        <w:rPr>
          <w:rFonts w:ascii="Palatino Linotype" w:hAnsi="Palatino Linotype" w:cs="Arial"/>
          <w:lang w:val="es-ES"/>
        </w:rPr>
        <w:t>l</w:t>
      </w:r>
      <w:r w:rsidRPr="004D5405">
        <w:rPr>
          <w:rFonts w:ascii="Palatino Linotype" w:hAnsi="Palatino Linotype" w:cs="Arial"/>
          <w:lang w:val="es-ES"/>
        </w:rPr>
        <w:t xml:space="preserve"> </w:t>
      </w:r>
      <w:r w:rsidR="00C85DC9" w:rsidRPr="004D5405">
        <w:rPr>
          <w:rFonts w:ascii="Palatino Linotype" w:hAnsi="Palatino Linotype" w:cs="Arial"/>
          <w:b/>
          <w:lang w:val="es-ES"/>
        </w:rPr>
        <w:t>R</w:t>
      </w:r>
      <w:r w:rsidRPr="004D5405">
        <w:rPr>
          <w:rFonts w:ascii="Palatino Linotype" w:hAnsi="Palatino Linotype" w:cs="Arial"/>
          <w:b/>
          <w:lang w:val="es-ES"/>
        </w:rPr>
        <w:t>ECURRENTE</w:t>
      </w:r>
      <w:r w:rsidRPr="004D5405">
        <w:rPr>
          <w:rFonts w:ascii="Palatino Linotype" w:hAnsi="Palatino Linotype" w:cs="Arial"/>
          <w:lang w:val="es-ES"/>
        </w:rPr>
        <w:t xml:space="preserve"> para que en caso de que así lo decida, </w:t>
      </w:r>
      <w:r w:rsidRPr="004D5405">
        <w:rPr>
          <w:rFonts w:ascii="Palatino Linotype" w:hAnsi="Palatino Linotype" w:cs="Arial"/>
          <w:b/>
          <w:u w:val="single"/>
          <w:lang w:val="es-ES"/>
        </w:rPr>
        <w:t xml:space="preserve">sea la parte interesada quien proporcione </w:t>
      </w:r>
      <w:r w:rsidR="000076C0" w:rsidRPr="004D5405">
        <w:rPr>
          <w:rFonts w:ascii="Palatino Linotype" w:hAnsi="Palatino Linotype" w:cs="Arial"/>
          <w:b/>
          <w:u w:val="single"/>
          <w:lang w:val="es-ES"/>
        </w:rPr>
        <w:t>los referidos</w:t>
      </w:r>
      <w:r w:rsidRPr="004D5405">
        <w:rPr>
          <w:rFonts w:ascii="Palatino Linotype" w:hAnsi="Palatino Linotype" w:cs="Arial"/>
          <w:b/>
          <w:u w:val="single"/>
          <w:lang w:val="es-ES"/>
        </w:rPr>
        <w:t xml:space="preserve"> medios electrónicos </w:t>
      </w:r>
      <w:r w:rsidR="00C85DC9" w:rsidRPr="004D5405">
        <w:rPr>
          <w:rFonts w:ascii="Palatino Linotype" w:hAnsi="Palatino Linotype" w:cs="Arial"/>
          <w:b/>
          <w:u w:val="single"/>
          <w:lang w:val="es-ES"/>
        </w:rPr>
        <w:t xml:space="preserve">procurando en todo momento </w:t>
      </w:r>
      <w:r w:rsidRPr="004D5405">
        <w:rPr>
          <w:rFonts w:ascii="Palatino Linotype" w:hAnsi="Palatino Linotype" w:cs="Arial"/>
          <w:b/>
          <w:u w:val="single"/>
          <w:lang w:val="es-ES"/>
        </w:rPr>
        <w:t xml:space="preserve">la entrega de información </w:t>
      </w:r>
      <w:r w:rsidR="00C85DC9" w:rsidRPr="004D5405">
        <w:rPr>
          <w:rFonts w:ascii="Palatino Linotype" w:hAnsi="Palatino Linotype" w:cs="Arial"/>
          <w:b/>
          <w:u w:val="single"/>
          <w:lang w:val="es-ES"/>
        </w:rPr>
        <w:t>de manera</w:t>
      </w:r>
      <w:r w:rsidRPr="004D5405">
        <w:rPr>
          <w:rFonts w:ascii="Palatino Linotype" w:hAnsi="Palatino Linotype" w:cs="Arial"/>
          <w:b/>
          <w:u w:val="single"/>
          <w:lang w:val="es-ES"/>
        </w:rPr>
        <w:t xml:space="preserve"> gratuita</w:t>
      </w:r>
      <w:r w:rsidRPr="004D5405">
        <w:rPr>
          <w:rFonts w:ascii="Palatino Linotype" w:hAnsi="Palatino Linotype" w:cs="Arial"/>
          <w:lang w:val="es-ES"/>
        </w:rPr>
        <w:t>.</w:t>
      </w:r>
    </w:p>
    <w:p w14:paraId="54565AEA" w14:textId="3D96C6C6" w:rsidR="000076C0" w:rsidRPr="004D5405" w:rsidRDefault="000076C0" w:rsidP="000076C0">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lastRenderedPageBreak/>
        <w:t xml:space="preserve">Bajo el mismo contexto, no pasa desapercibido </w:t>
      </w:r>
      <w:proofErr w:type="gramStart"/>
      <w:r w:rsidRPr="004D5405">
        <w:rPr>
          <w:rFonts w:ascii="Palatino Linotype" w:eastAsia="Palatino Linotype" w:hAnsi="Palatino Linotype" w:cs="Palatino Linotype"/>
        </w:rPr>
        <w:t>que</w:t>
      </w:r>
      <w:proofErr w:type="gramEnd"/>
      <w:r w:rsidRPr="004D5405">
        <w:rPr>
          <w:rFonts w:ascii="Palatino Linotype" w:eastAsia="Palatino Linotype" w:hAnsi="Palatino Linotype" w:cs="Palatino Linotype"/>
        </w:rPr>
        <w:t xml:space="preserve"> en respuesta, </w:t>
      </w:r>
      <w:r w:rsidRPr="004D5405">
        <w:rPr>
          <w:rFonts w:ascii="Palatino Linotype" w:eastAsia="Palatino Linotype" w:hAnsi="Palatino Linotype" w:cs="Palatino Linotype"/>
          <w:b/>
        </w:rPr>
        <w:t>EL SUJETO OBLIGADO</w:t>
      </w:r>
      <w:r w:rsidRPr="004D5405">
        <w:rPr>
          <w:rFonts w:ascii="Palatino Linotype" w:eastAsia="Palatino Linotype" w:hAnsi="Palatino Linotype" w:cs="Palatino Linotype"/>
        </w:rPr>
        <w:t xml:space="preserve"> ofreció además de una consulta directa, otro medio electrónico para que el particular tenga acceso a la información requerida, sin embargo no fue, sino más que señalado únicamente la opción de exhortar a que el particular llevará a la consulta directa una USB, sin detallarle más razones para que pueda tener acceso a la información, tal y como se puede apreciar en la siguiente imagen:</w:t>
      </w:r>
    </w:p>
    <w:p w14:paraId="3A1979C4" w14:textId="77777777" w:rsidR="000076C0" w:rsidRPr="004D5405" w:rsidRDefault="000076C0" w:rsidP="000076C0">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noProof/>
          <w:lang w:eastAsia="es-MX"/>
        </w:rPr>
        <mc:AlternateContent>
          <mc:Choice Requires="wps">
            <w:drawing>
              <wp:anchor distT="0" distB="0" distL="114300" distR="114300" simplePos="0" relativeHeight="251675648" behindDoc="0" locked="0" layoutInCell="1" allowOverlap="1" wp14:anchorId="7E6133CF" wp14:editId="720D83B5">
                <wp:simplePos x="0" y="0"/>
                <wp:positionH relativeFrom="column">
                  <wp:posOffset>3148965</wp:posOffset>
                </wp:positionH>
                <wp:positionV relativeFrom="paragraph">
                  <wp:posOffset>2289175</wp:posOffset>
                </wp:positionV>
                <wp:extent cx="2705100" cy="47625"/>
                <wp:effectExtent l="38100" t="38100" r="76200" b="85725"/>
                <wp:wrapNone/>
                <wp:docPr id="12" name="Conector recto 12"/>
                <wp:cNvGraphicFramePr/>
                <a:graphic xmlns:a="http://schemas.openxmlformats.org/drawingml/2006/main">
                  <a:graphicData uri="http://schemas.microsoft.com/office/word/2010/wordprocessingShape">
                    <wps:wsp>
                      <wps:cNvCnPr/>
                      <wps:spPr>
                        <a:xfrm>
                          <a:off x="0" y="0"/>
                          <a:ext cx="2705100" cy="476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9EA5C" id="Conector recto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180.25pt" to="460.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" strokecolor="red" strokeweight="2pt">
                <v:shadow on="t" color="black" opacity="24903f" origin=",.5" offset="0,.55556mm"/>
              </v:line>
            </w:pict>
          </mc:Fallback>
        </mc:AlternateContent>
      </w:r>
      <w:r w:rsidRPr="004D5405">
        <w:rPr>
          <w:rFonts w:ascii="Palatino Linotype" w:eastAsia="Palatino Linotype" w:hAnsi="Palatino Linotype" w:cs="Palatino Linotype"/>
          <w:noProof/>
          <w:lang w:eastAsia="es-MX"/>
        </w:rPr>
        <mc:AlternateContent>
          <mc:Choice Requires="wps">
            <w:drawing>
              <wp:anchor distT="0" distB="0" distL="114300" distR="114300" simplePos="0" relativeHeight="251674624" behindDoc="0" locked="0" layoutInCell="1" allowOverlap="1" wp14:anchorId="0B82AC2C" wp14:editId="2F13B960">
                <wp:simplePos x="0" y="0"/>
                <wp:positionH relativeFrom="column">
                  <wp:posOffset>215265</wp:posOffset>
                </wp:positionH>
                <wp:positionV relativeFrom="paragraph">
                  <wp:posOffset>2412999</wp:posOffset>
                </wp:positionV>
                <wp:extent cx="2423795" cy="47625"/>
                <wp:effectExtent l="38100" t="38100" r="71755" b="85725"/>
                <wp:wrapNone/>
                <wp:docPr id="7" name="Conector recto 7"/>
                <wp:cNvGraphicFramePr/>
                <a:graphic xmlns:a="http://schemas.openxmlformats.org/drawingml/2006/main">
                  <a:graphicData uri="http://schemas.microsoft.com/office/word/2010/wordprocessingShape">
                    <wps:wsp>
                      <wps:cNvCnPr/>
                      <wps:spPr>
                        <a:xfrm>
                          <a:off x="0" y="0"/>
                          <a:ext cx="2423795" cy="476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31C47" id="Conector recto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90pt" to="207.8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" strokecolor="red" strokeweight="2pt">
                <v:shadow on="t" color="black" opacity="24903f" origin=",.5" offset="0,.55556mm"/>
              </v:line>
            </w:pict>
          </mc:Fallback>
        </mc:AlternateContent>
      </w:r>
      <w:r w:rsidRPr="004D5405">
        <w:rPr>
          <w:rFonts w:ascii="Palatino Linotype" w:eastAsia="Palatino Linotype" w:hAnsi="Palatino Linotype" w:cs="Palatino Linotype"/>
          <w:noProof/>
          <w:lang w:eastAsia="es-MX"/>
        </w:rPr>
        <mc:AlternateContent>
          <mc:Choice Requires="wps">
            <w:drawing>
              <wp:anchor distT="0" distB="0" distL="114300" distR="114300" simplePos="0" relativeHeight="251673600" behindDoc="0" locked="0" layoutInCell="1" allowOverlap="1" wp14:anchorId="22BB63DB" wp14:editId="09F28315">
                <wp:simplePos x="0" y="0"/>
                <wp:positionH relativeFrom="column">
                  <wp:posOffset>2234565</wp:posOffset>
                </wp:positionH>
                <wp:positionV relativeFrom="paragraph">
                  <wp:posOffset>2527300</wp:posOffset>
                </wp:positionV>
                <wp:extent cx="371475" cy="762000"/>
                <wp:effectExtent l="57150" t="38100" r="47625" b="95250"/>
                <wp:wrapNone/>
                <wp:docPr id="6" name="Flecha abajo 6"/>
                <wp:cNvGraphicFramePr/>
                <a:graphic xmlns:a="http://schemas.openxmlformats.org/drawingml/2006/main">
                  <a:graphicData uri="http://schemas.microsoft.com/office/word/2010/wordprocessingShape">
                    <wps:wsp>
                      <wps:cNvSpPr/>
                      <wps:spPr>
                        <a:xfrm rot="10800000">
                          <a:off x="0" y="0"/>
                          <a:ext cx="371475" cy="7620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82CC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175.95pt;margin-top:199pt;width:29.25pt;height:60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" adj="16335" fillcolor="red" strokecolor="red">
                <v:shadow on="t" color="black" opacity="22937f" origin=",.5" offset="0,.63889mm"/>
              </v:shape>
            </w:pict>
          </mc:Fallback>
        </mc:AlternateContent>
      </w:r>
      <w:r w:rsidRPr="004D5405">
        <w:rPr>
          <w:noProof/>
          <w:lang w:eastAsia="es-MX"/>
        </w:rPr>
        <w:drawing>
          <wp:inline distT="0" distB="0" distL="0" distR="0" wp14:anchorId="379B6AC9" wp14:editId="605C76A9">
            <wp:extent cx="5829300" cy="3790950"/>
            <wp:effectExtent l="152400" t="152400" r="361950"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30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EFF9FE" w14:textId="77777777" w:rsidR="000076C0" w:rsidRPr="004D5405" w:rsidRDefault="000076C0" w:rsidP="00BD18F7">
      <w:pPr>
        <w:spacing w:before="100" w:beforeAutospacing="1" w:after="100" w:afterAutospacing="1" w:line="360" w:lineRule="auto"/>
        <w:jc w:val="both"/>
        <w:rPr>
          <w:rFonts w:ascii="Palatino Linotype" w:hAnsi="Palatino Linotype" w:cs="Arial"/>
          <w:lang w:val="es-ES"/>
        </w:rPr>
      </w:pPr>
    </w:p>
    <w:p w14:paraId="6E6A8A22" w14:textId="541A0A5A" w:rsidR="00B46EE0" w:rsidRPr="004D5405" w:rsidRDefault="00BD18F7" w:rsidP="00B46EE0">
      <w:pPr>
        <w:spacing w:line="360" w:lineRule="auto"/>
        <w:jc w:val="both"/>
        <w:rPr>
          <w:rFonts w:ascii="Palatino Linotype" w:eastAsia="Palatino Linotype" w:hAnsi="Palatino Linotype" w:cs="Palatino Linotype"/>
          <w:lang w:eastAsia="es-MX"/>
        </w:rPr>
      </w:pPr>
      <w:r w:rsidRPr="004D5405">
        <w:rPr>
          <w:rFonts w:ascii="Palatino Linotype" w:eastAsia="Palatino Linotype" w:hAnsi="Palatino Linotype" w:cs="Palatino Linotype"/>
          <w:lang w:eastAsia="es-MX"/>
        </w:rPr>
        <w:lastRenderedPageBreak/>
        <w:t>Por otro lado</w:t>
      </w:r>
      <w:r w:rsidR="00B46EE0" w:rsidRPr="004D5405">
        <w:rPr>
          <w:rFonts w:ascii="Palatino Linotype" w:eastAsia="Palatino Linotype" w:hAnsi="Palatino Linotype" w:cs="Palatino Linotype"/>
          <w:lang w:eastAsia="es-MX"/>
        </w:rPr>
        <w:t xml:space="preserve">, </w:t>
      </w:r>
      <w:r w:rsidR="00CD031B" w:rsidRPr="004D5405">
        <w:rPr>
          <w:rFonts w:ascii="Palatino Linotype" w:eastAsia="Palatino Linotype" w:hAnsi="Palatino Linotype" w:cs="Palatino Linotype"/>
          <w:lang w:eastAsia="es-MX"/>
        </w:rPr>
        <w:t>no escapa de la óptica de este Órgano Garante, que</w:t>
      </w:r>
      <w:r w:rsidR="00B46EE0" w:rsidRPr="004D5405">
        <w:rPr>
          <w:rFonts w:ascii="Palatino Linotype" w:eastAsia="Palatino Linotype" w:hAnsi="Palatino Linotype" w:cs="Palatino Linotype"/>
          <w:lang w:eastAsia="es-MX"/>
        </w:rPr>
        <w:t xml:space="preserve"> </w:t>
      </w:r>
      <w:r w:rsidR="004D547F" w:rsidRPr="004D5405">
        <w:rPr>
          <w:rFonts w:ascii="Palatino Linotype" w:eastAsia="Palatino Linotype" w:hAnsi="Palatino Linotype" w:cs="Palatino Linotype"/>
          <w:b/>
          <w:lang w:eastAsia="es-MX"/>
        </w:rPr>
        <w:t>EL</w:t>
      </w:r>
      <w:r w:rsidR="004D547F" w:rsidRPr="004D5405">
        <w:rPr>
          <w:rFonts w:ascii="Palatino Linotype" w:eastAsia="Palatino Linotype" w:hAnsi="Palatino Linotype" w:cs="Palatino Linotype"/>
          <w:lang w:eastAsia="es-MX"/>
        </w:rPr>
        <w:t xml:space="preserve"> </w:t>
      </w:r>
      <w:r w:rsidR="00B46EE0" w:rsidRPr="004D5405">
        <w:rPr>
          <w:rFonts w:ascii="Palatino Linotype" w:eastAsia="Palatino Linotype" w:hAnsi="Palatino Linotype" w:cs="Palatino Linotype"/>
          <w:b/>
          <w:lang w:eastAsia="es-MX"/>
        </w:rPr>
        <w:t>SUJETO OBLIGADO</w:t>
      </w:r>
      <w:r w:rsidR="00B46EE0" w:rsidRPr="004D5405">
        <w:rPr>
          <w:rFonts w:ascii="Palatino Linotype" w:eastAsia="Palatino Linotype" w:hAnsi="Palatino Linotype" w:cs="Palatino Linotype"/>
          <w:lang w:eastAsia="es-MX"/>
        </w:rPr>
        <w:t xml:space="preserve"> otorgó a</w:t>
      </w:r>
      <w:r w:rsidR="004D547F" w:rsidRPr="004D5405">
        <w:rPr>
          <w:rFonts w:ascii="Palatino Linotype" w:eastAsia="Palatino Linotype" w:hAnsi="Palatino Linotype" w:cs="Palatino Linotype"/>
          <w:lang w:eastAsia="es-MX"/>
        </w:rPr>
        <w:t>l</w:t>
      </w:r>
      <w:r w:rsidR="00B46EE0" w:rsidRPr="004D5405">
        <w:rPr>
          <w:rFonts w:ascii="Palatino Linotype" w:eastAsia="Palatino Linotype" w:hAnsi="Palatino Linotype" w:cs="Palatino Linotype"/>
          <w:lang w:eastAsia="es-MX"/>
        </w:rPr>
        <w:t xml:space="preserve"> solicitante</w:t>
      </w:r>
      <w:r w:rsidR="004D547F" w:rsidRPr="004D5405">
        <w:rPr>
          <w:rFonts w:ascii="Palatino Linotype" w:eastAsia="Palatino Linotype" w:hAnsi="Palatino Linotype" w:cs="Palatino Linotype"/>
          <w:lang w:eastAsia="es-MX"/>
        </w:rPr>
        <w:t xml:space="preserve"> solo un día para la consulta del cumulo de información peticionada</w:t>
      </w:r>
      <w:r w:rsidR="00B46EE0" w:rsidRPr="004D5405">
        <w:rPr>
          <w:rFonts w:ascii="Palatino Linotype" w:eastAsia="Palatino Linotype" w:hAnsi="Palatino Linotype" w:cs="Palatino Linotype"/>
          <w:lang w:eastAsia="es-MX"/>
        </w:rPr>
        <w:t xml:space="preserve">; lo que fue restrictivo en cuanto al tiempo de consulta de la información, además que dicho plazo ya transcurrió a la fecha de la </w:t>
      </w:r>
      <w:r w:rsidR="004D547F" w:rsidRPr="004D5405">
        <w:rPr>
          <w:rFonts w:ascii="Palatino Linotype" w:eastAsia="Palatino Linotype" w:hAnsi="Palatino Linotype" w:cs="Palatino Linotype"/>
          <w:lang w:eastAsia="es-MX"/>
        </w:rPr>
        <w:t xml:space="preserve">presente </w:t>
      </w:r>
      <w:r w:rsidR="00B46EE0" w:rsidRPr="004D5405">
        <w:rPr>
          <w:rFonts w:ascii="Palatino Linotype" w:eastAsia="Palatino Linotype" w:hAnsi="Palatino Linotype" w:cs="Palatino Linotype"/>
          <w:lang w:eastAsia="es-MX"/>
        </w:rPr>
        <w:t xml:space="preserve">resolución, razón por lo cual, </w:t>
      </w:r>
      <w:r w:rsidR="004D547F" w:rsidRPr="004D5405">
        <w:rPr>
          <w:rFonts w:ascii="Palatino Linotype" w:eastAsia="Palatino Linotype" w:hAnsi="Palatino Linotype" w:cs="Palatino Linotype"/>
          <w:lang w:eastAsia="es-MX"/>
        </w:rPr>
        <w:t xml:space="preserve">se ordena que sea proporcional a la información peticionada, el plazo con el que deberá contar </w:t>
      </w:r>
      <w:r w:rsidR="004D547F" w:rsidRPr="004D5405">
        <w:rPr>
          <w:rFonts w:ascii="Palatino Linotype" w:eastAsia="Palatino Linotype" w:hAnsi="Palatino Linotype" w:cs="Palatino Linotype"/>
          <w:b/>
          <w:lang w:eastAsia="es-MX"/>
        </w:rPr>
        <w:t xml:space="preserve">EL RECURRENTE </w:t>
      </w:r>
      <w:r w:rsidR="004D547F" w:rsidRPr="004D5405">
        <w:rPr>
          <w:rFonts w:ascii="Palatino Linotype" w:eastAsia="Palatino Linotype" w:hAnsi="Palatino Linotype" w:cs="Palatino Linotype"/>
          <w:lang w:eastAsia="es-MX"/>
        </w:rPr>
        <w:t xml:space="preserve">para consultar la información, lo anterior </w:t>
      </w:r>
      <w:r w:rsidR="00B46EE0" w:rsidRPr="004D5405">
        <w:rPr>
          <w:rFonts w:ascii="Palatino Linotype" w:eastAsia="Palatino Linotype" w:hAnsi="Palatino Linotype" w:cs="Palatino Linotype"/>
          <w:lang w:eastAsia="es-MX"/>
        </w:rPr>
        <w:t xml:space="preserve">en términos de lo señalado por el segundo párrafo del artículo 166 de la Ley de la Materia que señala: </w:t>
      </w:r>
    </w:p>
    <w:p w14:paraId="775C09C7" w14:textId="77777777" w:rsidR="004D547F" w:rsidRPr="004D5405" w:rsidRDefault="004D547F" w:rsidP="00B46EE0">
      <w:pPr>
        <w:spacing w:line="360" w:lineRule="auto"/>
        <w:jc w:val="both"/>
        <w:rPr>
          <w:rFonts w:ascii="Palatino Linotype" w:eastAsia="Palatino Linotype" w:hAnsi="Palatino Linotype" w:cs="Palatino Linotype"/>
          <w:lang w:eastAsia="es-MX"/>
        </w:rPr>
      </w:pPr>
    </w:p>
    <w:p w14:paraId="6DF2E0BE" w14:textId="77777777" w:rsidR="00B46EE0" w:rsidRPr="004D5405" w:rsidRDefault="00B46EE0" w:rsidP="00B46EE0">
      <w:pPr>
        <w:ind w:left="851" w:right="850"/>
        <w:jc w:val="both"/>
        <w:rPr>
          <w:rFonts w:ascii="Palatino Linotype" w:eastAsia="Palatino Linotype" w:hAnsi="Palatino Linotype" w:cs="Palatino Linotype"/>
          <w:i/>
          <w:sz w:val="22"/>
          <w:szCs w:val="22"/>
          <w:lang w:eastAsia="es-MX"/>
        </w:rPr>
      </w:pPr>
      <w:r w:rsidRPr="004D5405">
        <w:rPr>
          <w:rFonts w:ascii="Palatino Linotype" w:eastAsia="Palatino Linotype" w:hAnsi="Palatino Linotype" w:cs="Palatino Linotype"/>
          <w:i/>
          <w:sz w:val="22"/>
          <w:szCs w:val="22"/>
          <w:lang w:eastAsia="es-MX"/>
        </w:rPr>
        <w:t>“</w:t>
      </w:r>
      <w:r w:rsidRPr="004D5405">
        <w:rPr>
          <w:rFonts w:ascii="Palatino Linotype" w:eastAsia="Palatino Linotype" w:hAnsi="Palatino Linotype" w:cs="Palatino Linotype"/>
          <w:b/>
          <w:i/>
          <w:sz w:val="22"/>
          <w:szCs w:val="22"/>
          <w:lang w:eastAsia="es-MX"/>
        </w:rPr>
        <w:t>Artículo 166.</w:t>
      </w:r>
      <w:r w:rsidRPr="004D5405">
        <w:rPr>
          <w:rFonts w:ascii="Palatino Linotype" w:eastAsia="Palatino Linotype" w:hAnsi="Palatino Linotype" w:cs="Palatino Linotype"/>
          <w:i/>
          <w:sz w:val="22"/>
          <w:szCs w:val="22"/>
          <w:lang w:eastAsia="es-MX"/>
        </w:rPr>
        <w:t xml:space="preserve"> La obligación de acceso a la información pública se tendrá por cumplida cuando el solicitante tenga a su disposición la información requerida, o cuando realice la consulta de </w:t>
      </w:r>
      <w:proofErr w:type="gramStart"/>
      <w:r w:rsidRPr="004D5405">
        <w:rPr>
          <w:rFonts w:ascii="Palatino Linotype" w:eastAsia="Palatino Linotype" w:hAnsi="Palatino Linotype" w:cs="Palatino Linotype"/>
          <w:i/>
          <w:sz w:val="22"/>
          <w:szCs w:val="22"/>
          <w:lang w:eastAsia="es-MX"/>
        </w:rPr>
        <w:t>la misma</w:t>
      </w:r>
      <w:proofErr w:type="gramEnd"/>
      <w:r w:rsidRPr="004D5405">
        <w:rPr>
          <w:rFonts w:ascii="Palatino Linotype" w:eastAsia="Palatino Linotype" w:hAnsi="Palatino Linotype" w:cs="Palatino Linotype"/>
          <w:i/>
          <w:sz w:val="22"/>
          <w:szCs w:val="22"/>
          <w:lang w:eastAsia="es-MX"/>
        </w:rPr>
        <w:t xml:space="preserve"> en el lugar en el que ésta se localice. </w:t>
      </w:r>
    </w:p>
    <w:p w14:paraId="75D54F63" w14:textId="77777777" w:rsidR="004D547F" w:rsidRPr="004D5405" w:rsidRDefault="004D547F" w:rsidP="00B46EE0">
      <w:pPr>
        <w:ind w:left="851" w:right="850"/>
        <w:jc w:val="both"/>
        <w:rPr>
          <w:rFonts w:ascii="Palatino Linotype" w:eastAsia="Palatino Linotype" w:hAnsi="Palatino Linotype" w:cs="Palatino Linotype"/>
          <w:i/>
          <w:sz w:val="22"/>
          <w:szCs w:val="22"/>
          <w:lang w:eastAsia="es-MX"/>
        </w:rPr>
      </w:pPr>
    </w:p>
    <w:p w14:paraId="19A4DC27" w14:textId="77777777" w:rsidR="00B46EE0" w:rsidRPr="004D5405" w:rsidRDefault="00B46EE0" w:rsidP="00B46EE0">
      <w:pPr>
        <w:ind w:left="851" w:right="850"/>
        <w:jc w:val="both"/>
        <w:rPr>
          <w:rFonts w:ascii="Palatino Linotype" w:eastAsia="Palatino Linotype" w:hAnsi="Palatino Linotype" w:cs="Palatino Linotype"/>
          <w:i/>
          <w:sz w:val="22"/>
          <w:szCs w:val="22"/>
          <w:lang w:eastAsia="es-MX"/>
        </w:rPr>
      </w:pPr>
      <w:r w:rsidRPr="004D5405">
        <w:rPr>
          <w:rFonts w:ascii="Palatino Linotype" w:eastAsia="Palatino Linotype" w:hAnsi="Palatino Linotype" w:cs="Palatino Linotype"/>
          <w:b/>
          <w:i/>
          <w:sz w:val="22"/>
          <w:szCs w:val="22"/>
          <w:lang w:eastAsia="es-MX"/>
        </w:rPr>
        <w:t xml:space="preserve">La Unidad de Transparencia tendrá disponible la información solicitada, </w:t>
      </w:r>
      <w:r w:rsidRPr="004D5405">
        <w:rPr>
          <w:rFonts w:ascii="Palatino Linotype" w:eastAsia="Palatino Linotype" w:hAnsi="Palatino Linotype" w:cs="Palatino Linotype"/>
          <w:b/>
          <w:i/>
          <w:sz w:val="22"/>
          <w:szCs w:val="22"/>
          <w:u w:val="single"/>
          <w:lang w:eastAsia="es-MX"/>
        </w:rPr>
        <w:t>durante un plazo mínimo de sesenta días hábiles</w:t>
      </w:r>
      <w:r w:rsidRPr="004D5405">
        <w:rPr>
          <w:rFonts w:ascii="Palatino Linotype" w:eastAsia="Palatino Linotype" w:hAnsi="Palatino Linotype" w:cs="Palatino Linotype"/>
          <w:b/>
          <w:i/>
          <w:sz w:val="22"/>
          <w:szCs w:val="22"/>
          <w:lang w:eastAsia="es-MX"/>
        </w:rPr>
        <w:t>, contado a partir de que el solicitante hubiere realizado, en su caso, el pago respectivo, el cual deberá efectuarse en un plazo no mayor a treinta días hábiles.</w:t>
      </w:r>
      <w:r w:rsidRPr="004D5405">
        <w:rPr>
          <w:rFonts w:ascii="Palatino Linotype" w:eastAsia="Palatino Linotype" w:hAnsi="Palatino Linotype" w:cs="Palatino Linotype"/>
          <w:i/>
          <w:sz w:val="22"/>
          <w:szCs w:val="22"/>
          <w:lang w:eastAsia="es-MX"/>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13538CC4" w14:textId="77777777" w:rsidR="004D547F" w:rsidRPr="004D5405" w:rsidRDefault="004D547F" w:rsidP="00B46EE0">
      <w:pPr>
        <w:ind w:left="851" w:right="850"/>
        <w:jc w:val="both"/>
        <w:rPr>
          <w:rFonts w:ascii="Palatino Linotype" w:eastAsia="Palatino Linotype" w:hAnsi="Palatino Linotype" w:cs="Palatino Linotype"/>
          <w:i/>
          <w:sz w:val="22"/>
          <w:szCs w:val="22"/>
          <w:lang w:eastAsia="es-MX"/>
        </w:rPr>
      </w:pPr>
    </w:p>
    <w:p w14:paraId="649E72D9" w14:textId="77777777" w:rsidR="00B46EE0" w:rsidRPr="004D5405" w:rsidRDefault="00B46EE0" w:rsidP="00B46EE0">
      <w:pPr>
        <w:ind w:left="851" w:right="850"/>
        <w:jc w:val="both"/>
        <w:rPr>
          <w:rFonts w:ascii="Palatino Linotype" w:eastAsia="Palatino Linotype" w:hAnsi="Palatino Linotype" w:cs="Palatino Linotype"/>
          <w:i/>
          <w:sz w:val="22"/>
          <w:szCs w:val="22"/>
          <w:lang w:eastAsia="es-MX"/>
        </w:rPr>
      </w:pPr>
      <w:r w:rsidRPr="004D5405">
        <w:rPr>
          <w:rFonts w:ascii="Palatino Linotype" w:eastAsia="Palatino Linotype" w:hAnsi="Palatino Linotype" w:cs="Palatino Linotype"/>
          <w:i/>
          <w:sz w:val="22"/>
          <w:szCs w:val="22"/>
          <w:lang w:eastAsia="es-MX"/>
        </w:rPr>
        <w:t xml:space="preserve">Una vez entregada la información, el solicitante acusará recibo por escrito, dándose por terminado el trámite de acceso a la información” </w:t>
      </w:r>
    </w:p>
    <w:p w14:paraId="2DA8CEE4" w14:textId="77777777" w:rsidR="00B46EE0" w:rsidRPr="004D5405" w:rsidRDefault="00B46EE0" w:rsidP="00B46EE0">
      <w:pPr>
        <w:ind w:left="851" w:right="850"/>
        <w:jc w:val="both"/>
        <w:rPr>
          <w:rFonts w:ascii="Palatino Linotype" w:eastAsia="Palatino Linotype" w:hAnsi="Palatino Linotype" w:cs="Palatino Linotype"/>
          <w:i/>
          <w:sz w:val="22"/>
          <w:szCs w:val="22"/>
          <w:lang w:eastAsia="es-MX"/>
        </w:rPr>
      </w:pPr>
      <w:r w:rsidRPr="004D5405">
        <w:rPr>
          <w:rFonts w:ascii="Palatino Linotype" w:eastAsia="Palatino Linotype" w:hAnsi="Palatino Linotype" w:cs="Palatino Linotype"/>
          <w:i/>
          <w:sz w:val="22"/>
          <w:szCs w:val="22"/>
          <w:lang w:eastAsia="es-MX"/>
        </w:rPr>
        <w:t>(Énfasis añadido)</w:t>
      </w:r>
    </w:p>
    <w:p w14:paraId="07F8FB82" w14:textId="77777777" w:rsidR="004D547F" w:rsidRPr="004D5405" w:rsidRDefault="004D547F" w:rsidP="002F7E39">
      <w:pPr>
        <w:spacing w:line="360" w:lineRule="auto"/>
        <w:ind w:right="51"/>
        <w:jc w:val="both"/>
        <w:rPr>
          <w:rFonts w:ascii="Palatino Linotype" w:eastAsia="Palatino Linotype" w:hAnsi="Palatino Linotype" w:cs="Palatino Linotype"/>
        </w:rPr>
      </w:pPr>
    </w:p>
    <w:p w14:paraId="71E328B3" w14:textId="1C5A8760" w:rsidR="004C1228" w:rsidRPr="004D5405" w:rsidRDefault="004C1228" w:rsidP="004C1228">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 xml:space="preserve">Bajo ese orden de ideas, mediante Informe Justificado, </w:t>
      </w:r>
      <w:r w:rsidRPr="004D5405">
        <w:rPr>
          <w:rFonts w:ascii="Palatino Linotype" w:eastAsia="Palatino Linotype" w:hAnsi="Palatino Linotype" w:cs="Palatino Linotype"/>
          <w:b/>
        </w:rPr>
        <w:t>EL SUJETO O</w:t>
      </w:r>
      <w:r w:rsidR="001E6C20" w:rsidRPr="004D5405">
        <w:rPr>
          <w:rFonts w:ascii="Palatino Linotype" w:eastAsia="Palatino Linotype" w:hAnsi="Palatino Linotype" w:cs="Palatino Linotype"/>
          <w:b/>
        </w:rPr>
        <w:t>BL</w:t>
      </w:r>
      <w:r w:rsidRPr="004D5405">
        <w:rPr>
          <w:rFonts w:ascii="Palatino Linotype" w:eastAsia="Palatino Linotype" w:hAnsi="Palatino Linotype" w:cs="Palatino Linotype"/>
          <w:b/>
        </w:rPr>
        <w:t xml:space="preserve">IGADO </w:t>
      </w:r>
      <w:r w:rsidRPr="004D5405">
        <w:rPr>
          <w:rFonts w:ascii="Palatino Linotype" w:eastAsia="Palatino Linotype" w:hAnsi="Palatino Linotype" w:cs="Palatino Linotype"/>
        </w:rPr>
        <w:t xml:space="preserve">ratificó la respuesta primigenia, pues tal cual es bien sabido en diversos Recursos de </w:t>
      </w:r>
      <w:r w:rsidRPr="004D5405">
        <w:rPr>
          <w:rFonts w:ascii="Palatino Linotype" w:eastAsia="Palatino Linotype" w:hAnsi="Palatino Linotype" w:cs="Palatino Linotype"/>
        </w:rPr>
        <w:lastRenderedPageBreak/>
        <w:t xml:space="preserve">Revisión, </w:t>
      </w:r>
      <w:r w:rsidR="00B40A06" w:rsidRPr="004D5405">
        <w:rPr>
          <w:rFonts w:ascii="Palatino Linotype" w:eastAsia="Palatino Linotype" w:hAnsi="Palatino Linotype" w:cs="Palatino Linotype"/>
        </w:rPr>
        <w:t>la</w:t>
      </w:r>
      <w:r w:rsidRPr="004D5405">
        <w:rPr>
          <w:rFonts w:ascii="Palatino Linotype" w:eastAsia="Palatino Linotype" w:hAnsi="Palatino Linotype" w:cs="Palatino Linotype"/>
        </w:rPr>
        <w:t xml:space="preserve"> Direc</w:t>
      </w:r>
      <w:r w:rsidR="00B40A06" w:rsidRPr="004D5405">
        <w:rPr>
          <w:rFonts w:ascii="Palatino Linotype" w:eastAsia="Palatino Linotype" w:hAnsi="Palatino Linotype" w:cs="Palatino Linotype"/>
        </w:rPr>
        <w:t>ción</w:t>
      </w:r>
      <w:r w:rsidRPr="004D5405">
        <w:rPr>
          <w:rFonts w:ascii="Palatino Linotype" w:eastAsia="Palatino Linotype" w:hAnsi="Palatino Linotype" w:cs="Palatino Linotype"/>
        </w:rPr>
        <w:t xml:space="preserve"> General de Informática </w:t>
      </w:r>
      <w:r w:rsidR="00B40A06" w:rsidRPr="004D5405">
        <w:rPr>
          <w:rFonts w:ascii="Palatino Linotype" w:eastAsia="Palatino Linotype" w:hAnsi="Palatino Linotype" w:cs="Palatino Linotype"/>
        </w:rPr>
        <w:t>refiere respecto</w:t>
      </w:r>
      <w:r w:rsidRPr="004D5405">
        <w:rPr>
          <w:rFonts w:ascii="Palatino Linotype" w:eastAsia="Palatino Linotype" w:hAnsi="Palatino Linotype" w:cs="Palatino Linotype"/>
        </w:rPr>
        <w:t xml:space="preserve"> al peso de la información que </w:t>
      </w:r>
      <w:r w:rsidR="00B40A06" w:rsidRPr="004D5405">
        <w:rPr>
          <w:rFonts w:ascii="Palatino Linotype" w:eastAsia="Palatino Linotype" w:hAnsi="Palatino Linotype" w:cs="Palatino Linotype"/>
        </w:rPr>
        <w:t xml:space="preserve">soporta el </w:t>
      </w:r>
      <w:r w:rsidRPr="004D5405">
        <w:rPr>
          <w:rFonts w:ascii="Palatino Linotype" w:eastAsia="Palatino Linotype" w:hAnsi="Palatino Linotype" w:cs="Palatino Linotype"/>
          <w:b/>
        </w:rPr>
        <w:t>SAIMEX</w:t>
      </w:r>
      <w:r w:rsidR="00B40A06" w:rsidRPr="004D5405">
        <w:rPr>
          <w:rFonts w:ascii="Palatino Linotype" w:eastAsia="Palatino Linotype" w:hAnsi="Palatino Linotype" w:cs="Palatino Linotype"/>
        </w:rPr>
        <w:t xml:space="preserve"> es el siguiente: </w:t>
      </w:r>
    </w:p>
    <w:p w14:paraId="1F2C1281" w14:textId="77777777" w:rsidR="00B40A06" w:rsidRPr="004D5405" w:rsidRDefault="00B40A06" w:rsidP="004C1228">
      <w:pPr>
        <w:spacing w:line="360" w:lineRule="auto"/>
        <w:ind w:right="51"/>
        <w:jc w:val="both"/>
        <w:rPr>
          <w:rFonts w:ascii="Palatino Linotype" w:eastAsia="Palatino Linotype" w:hAnsi="Palatino Linotype" w:cs="Palatino Linotype"/>
          <w:sz w:val="2"/>
        </w:rPr>
      </w:pPr>
    </w:p>
    <w:p w14:paraId="78CEA3DE" w14:textId="696AAE1B" w:rsidR="00B40A06" w:rsidRPr="004D5405" w:rsidRDefault="00D546FB" w:rsidP="00D546FB">
      <w:pPr>
        <w:spacing w:line="360" w:lineRule="auto"/>
        <w:ind w:right="51"/>
        <w:jc w:val="center"/>
        <w:rPr>
          <w:rFonts w:ascii="Palatino Linotype" w:eastAsia="Palatino Linotype" w:hAnsi="Palatino Linotype" w:cs="Palatino Linotype"/>
        </w:rPr>
      </w:pPr>
      <w:r w:rsidRPr="004D5405">
        <w:rPr>
          <w:noProof/>
          <w:lang w:eastAsia="es-MX"/>
        </w:rPr>
        <w:drawing>
          <wp:inline distT="0" distB="0" distL="0" distR="0" wp14:anchorId="3CA630A1" wp14:editId="4EA45CC4">
            <wp:extent cx="5295900" cy="1704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900" cy="1704975"/>
                    </a:xfrm>
                    <a:prstGeom prst="rect">
                      <a:avLst/>
                    </a:prstGeom>
                  </pic:spPr>
                </pic:pic>
              </a:graphicData>
            </a:graphic>
          </wp:inline>
        </w:drawing>
      </w:r>
    </w:p>
    <w:p w14:paraId="0D8CE969" w14:textId="77777777" w:rsidR="004C1228" w:rsidRPr="004D5405" w:rsidRDefault="004C1228" w:rsidP="004C1228">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2BB35AF6" w14:textId="77777777" w:rsidR="002F7E39" w:rsidRPr="004D5405" w:rsidRDefault="002F7E39" w:rsidP="00D52961">
      <w:pPr>
        <w:spacing w:line="360" w:lineRule="auto"/>
        <w:ind w:right="51"/>
        <w:jc w:val="both"/>
        <w:rPr>
          <w:rFonts w:ascii="Palatino Linotype" w:eastAsia="Palatino Linotype" w:hAnsi="Palatino Linotype" w:cs="Palatino Linotype"/>
        </w:rPr>
      </w:pPr>
    </w:p>
    <w:p w14:paraId="5F58667F" w14:textId="4EDE3EB4" w:rsidR="00D546FB" w:rsidRPr="004D5405" w:rsidRDefault="00D546FB" w:rsidP="00D546FB">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5D60F811" w14:textId="77777777" w:rsidR="00D546FB" w:rsidRPr="004D5405" w:rsidRDefault="00D546FB" w:rsidP="00D546FB">
      <w:pPr>
        <w:spacing w:line="360" w:lineRule="auto"/>
        <w:ind w:right="51"/>
        <w:jc w:val="both"/>
        <w:rPr>
          <w:rFonts w:ascii="Palatino Linotype" w:eastAsia="Palatino Linotype" w:hAnsi="Palatino Linotype" w:cs="Palatino Linotype"/>
        </w:rPr>
      </w:pPr>
    </w:p>
    <w:p w14:paraId="6C198D86" w14:textId="77777777" w:rsidR="00D546FB" w:rsidRPr="004D5405" w:rsidRDefault="00D546FB" w:rsidP="00D546FB">
      <w:pPr>
        <w:ind w:left="851" w:right="899"/>
        <w:jc w:val="both"/>
        <w:rPr>
          <w:rFonts w:ascii="Palatino Linotype" w:eastAsia="Palatino Linotype" w:hAnsi="Palatino Linotype" w:cs="Palatino Linotype"/>
          <w:b/>
          <w:i/>
          <w:sz w:val="22"/>
        </w:rPr>
      </w:pPr>
      <w:r w:rsidRPr="004D5405">
        <w:rPr>
          <w:rFonts w:ascii="Palatino Linotype" w:eastAsia="Palatino Linotype" w:hAnsi="Palatino Linotype" w:cs="Palatino Linotype"/>
          <w:i/>
          <w:sz w:val="22"/>
        </w:rPr>
        <w:t>“</w:t>
      </w:r>
      <w:r w:rsidRPr="004D5405">
        <w:rPr>
          <w:rFonts w:ascii="Palatino Linotype" w:eastAsia="Palatino Linotype" w:hAnsi="Palatino Linotype" w:cs="Palatino Linotype"/>
          <w:b/>
          <w:i/>
          <w:sz w:val="22"/>
        </w:rPr>
        <w:t xml:space="preserve">CAPÍTULO X </w:t>
      </w:r>
    </w:p>
    <w:p w14:paraId="2B57365B" w14:textId="77777777" w:rsidR="00D546FB" w:rsidRPr="004D5405" w:rsidRDefault="00D546FB" w:rsidP="00D546FB">
      <w:pPr>
        <w:ind w:left="851" w:right="899"/>
        <w:jc w:val="both"/>
        <w:rPr>
          <w:rFonts w:ascii="Palatino Linotype" w:eastAsia="Palatino Linotype" w:hAnsi="Palatino Linotype" w:cs="Palatino Linotype"/>
          <w:b/>
          <w:i/>
          <w:sz w:val="10"/>
          <w:szCs w:val="10"/>
        </w:rPr>
      </w:pPr>
    </w:p>
    <w:p w14:paraId="4BCD1175" w14:textId="77777777" w:rsidR="00D546FB" w:rsidRPr="004D5405" w:rsidRDefault="00D546FB" w:rsidP="00D546FB">
      <w:pPr>
        <w:ind w:left="851" w:right="899"/>
        <w:jc w:val="both"/>
        <w:rPr>
          <w:rFonts w:ascii="Palatino Linotype" w:eastAsia="Palatino Linotype" w:hAnsi="Palatino Linotype" w:cs="Palatino Linotype"/>
          <w:b/>
          <w:i/>
          <w:sz w:val="22"/>
        </w:rPr>
      </w:pPr>
      <w:r w:rsidRPr="004D5405">
        <w:rPr>
          <w:rFonts w:ascii="Palatino Linotype" w:eastAsia="Palatino Linotype" w:hAnsi="Palatino Linotype" w:cs="Palatino Linotype"/>
          <w:b/>
          <w:i/>
          <w:sz w:val="22"/>
        </w:rPr>
        <w:t xml:space="preserve">DE LA CONSULTA DIRECTA </w:t>
      </w:r>
    </w:p>
    <w:p w14:paraId="15238B86" w14:textId="77777777" w:rsidR="00D546FB" w:rsidRPr="004D5405" w:rsidRDefault="00D546FB" w:rsidP="00D546FB">
      <w:pPr>
        <w:ind w:left="851" w:right="899"/>
        <w:jc w:val="both"/>
        <w:rPr>
          <w:rFonts w:ascii="Palatino Linotype" w:eastAsia="Palatino Linotype" w:hAnsi="Palatino Linotype" w:cs="Palatino Linotype"/>
          <w:i/>
          <w:sz w:val="10"/>
          <w:szCs w:val="10"/>
        </w:rPr>
      </w:pPr>
    </w:p>
    <w:p w14:paraId="0FAC5B3D"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Sexagésimo séptimo</w:t>
      </w:r>
      <w:r w:rsidRPr="004D5405">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6234F88B" w14:textId="77777777" w:rsidR="00D546FB" w:rsidRPr="004D5405" w:rsidRDefault="00D546FB" w:rsidP="00D546FB">
      <w:pPr>
        <w:ind w:left="851" w:right="899"/>
        <w:jc w:val="both"/>
        <w:rPr>
          <w:rFonts w:ascii="Palatino Linotype" w:eastAsia="Palatino Linotype" w:hAnsi="Palatino Linotype" w:cs="Palatino Linotype"/>
          <w:i/>
          <w:sz w:val="22"/>
        </w:rPr>
      </w:pPr>
    </w:p>
    <w:p w14:paraId="252FCDFB"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Sexagésimo octavo</w:t>
      </w:r>
      <w:r w:rsidRPr="004D5405">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w:t>
      </w:r>
      <w:r w:rsidRPr="004D5405">
        <w:rPr>
          <w:rFonts w:ascii="Palatino Linotype" w:eastAsia="Palatino Linotype" w:hAnsi="Palatino Linotype" w:cs="Palatino Linotype"/>
          <w:i/>
          <w:sz w:val="22"/>
        </w:rPr>
        <w:lastRenderedPageBreak/>
        <w:t xml:space="preserve">encargado de permitir el acceso al solicitante deberá implementar, a fin de que se resguarde la información clasificada, atendiendo a la naturaleza del documento y el formato en el que obra. </w:t>
      </w:r>
    </w:p>
    <w:p w14:paraId="35FDD5B9" w14:textId="77777777" w:rsidR="00D546FB" w:rsidRPr="004D5405" w:rsidRDefault="00D546FB" w:rsidP="00D546FB">
      <w:pPr>
        <w:ind w:left="851" w:right="899"/>
        <w:jc w:val="both"/>
        <w:rPr>
          <w:rFonts w:ascii="Palatino Linotype" w:eastAsia="Palatino Linotype" w:hAnsi="Palatino Linotype" w:cs="Palatino Linotype"/>
          <w:i/>
          <w:sz w:val="22"/>
        </w:rPr>
      </w:pPr>
    </w:p>
    <w:p w14:paraId="65FCF53E"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Sexagésimo noveno</w:t>
      </w:r>
      <w:r w:rsidRPr="004D5405">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4593FF7" w14:textId="77777777" w:rsidR="00D546FB" w:rsidRPr="004D5405" w:rsidRDefault="00D546FB" w:rsidP="00D546FB">
      <w:pPr>
        <w:ind w:left="851" w:right="899"/>
        <w:jc w:val="both"/>
        <w:rPr>
          <w:rFonts w:ascii="Palatino Linotype" w:eastAsia="Palatino Linotype" w:hAnsi="Palatino Linotype" w:cs="Palatino Linotype"/>
          <w:i/>
          <w:sz w:val="22"/>
        </w:rPr>
      </w:pPr>
    </w:p>
    <w:p w14:paraId="5EF7A48B"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Septuagésimo.</w:t>
      </w:r>
      <w:r w:rsidRPr="004D5405">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D706314"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I.</w:t>
      </w:r>
      <w:r w:rsidRPr="004D5405">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B95D666"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II.</w:t>
      </w:r>
      <w:r w:rsidRPr="004D5405">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7E4EE29D"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III.</w:t>
      </w:r>
      <w:r w:rsidRPr="004D5405">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3589FE4"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IV.</w:t>
      </w:r>
      <w:r w:rsidRPr="004D5405">
        <w:rPr>
          <w:rFonts w:ascii="Palatino Linotype" w:eastAsia="Palatino Linotype" w:hAnsi="Palatino Linotype" w:cs="Palatino Linotype"/>
          <w:i/>
          <w:sz w:val="22"/>
        </w:rPr>
        <w:t xml:space="preserve"> Proporcionar al solicitante las facilidades y asistencia requerida para la consulta de los documentos;</w:t>
      </w:r>
    </w:p>
    <w:p w14:paraId="69FAB53C"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V.</w:t>
      </w:r>
      <w:r w:rsidRPr="004D5405">
        <w:rPr>
          <w:rFonts w:ascii="Palatino Linotype" w:eastAsia="Palatino Linotype" w:hAnsi="Palatino Linotype" w:cs="Palatino Linotype"/>
          <w:i/>
          <w:sz w:val="22"/>
        </w:rPr>
        <w:t xml:space="preserve"> Abstenerse de requerir al solicitante que acredite interés alguno; </w:t>
      </w:r>
    </w:p>
    <w:p w14:paraId="52079C9B"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VI</w:t>
      </w:r>
      <w:r w:rsidRPr="004D5405">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90FD009"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a)</w:t>
      </w:r>
      <w:r w:rsidRPr="004D5405">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3EACA80F"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b)</w:t>
      </w:r>
      <w:r w:rsidRPr="004D5405">
        <w:rPr>
          <w:rFonts w:ascii="Palatino Linotype" w:eastAsia="Palatino Linotype" w:hAnsi="Palatino Linotype" w:cs="Palatino Linotype"/>
          <w:i/>
          <w:sz w:val="22"/>
        </w:rPr>
        <w:t xml:space="preserve"> Equipo y personal de vigilancia;</w:t>
      </w:r>
    </w:p>
    <w:p w14:paraId="00B82989"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c)</w:t>
      </w:r>
      <w:r w:rsidRPr="004D5405">
        <w:rPr>
          <w:rFonts w:ascii="Palatino Linotype" w:eastAsia="Palatino Linotype" w:hAnsi="Palatino Linotype" w:cs="Palatino Linotype"/>
          <w:i/>
          <w:sz w:val="22"/>
        </w:rPr>
        <w:t xml:space="preserve"> Plan de acción contra robo o vandalismo; </w:t>
      </w:r>
    </w:p>
    <w:p w14:paraId="341E1754"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d)</w:t>
      </w:r>
      <w:r w:rsidRPr="004D5405">
        <w:rPr>
          <w:rFonts w:ascii="Palatino Linotype" w:eastAsia="Palatino Linotype" w:hAnsi="Palatino Linotype" w:cs="Palatino Linotype"/>
          <w:i/>
          <w:sz w:val="22"/>
        </w:rPr>
        <w:t xml:space="preserve"> Extintores de fuego de gas inocuo; </w:t>
      </w:r>
    </w:p>
    <w:p w14:paraId="0171D1F4"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e)</w:t>
      </w:r>
      <w:r w:rsidRPr="004D5405">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069033DB"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lastRenderedPageBreak/>
        <w:t>f)</w:t>
      </w:r>
      <w:r w:rsidRPr="004D5405">
        <w:rPr>
          <w:rFonts w:ascii="Palatino Linotype" w:eastAsia="Palatino Linotype" w:hAnsi="Palatino Linotype" w:cs="Palatino Linotype"/>
          <w:i/>
          <w:sz w:val="22"/>
        </w:rPr>
        <w:t xml:space="preserve"> Registro e identificación de los particulares autorizados para llevar a cabo la consulta directa, y </w:t>
      </w:r>
    </w:p>
    <w:p w14:paraId="652208D9"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g)</w:t>
      </w:r>
      <w:r w:rsidRPr="004D5405">
        <w:rPr>
          <w:rFonts w:ascii="Palatino Linotype" w:eastAsia="Palatino Linotype" w:hAnsi="Palatino Linotype" w:cs="Palatino Linotype"/>
          <w:i/>
          <w:sz w:val="22"/>
        </w:rPr>
        <w:t xml:space="preserve"> Las demás que, a criterio de los sujetos obligados, resulten necesarias. </w:t>
      </w:r>
    </w:p>
    <w:p w14:paraId="65BA67EF"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VII</w:t>
      </w:r>
      <w:r w:rsidRPr="004D5405">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3B321EBB"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VIII.</w:t>
      </w:r>
      <w:r w:rsidRPr="004D5405">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0CD1BCC9" w14:textId="77777777" w:rsidR="00D546FB" w:rsidRPr="004D5405" w:rsidRDefault="00D546FB" w:rsidP="00D546FB">
      <w:pPr>
        <w:ind w:left="851" w:right="899"/>
        <w:jc w:val="both"/>
        <w:rPr>
          <w:rFonts w:ascii="Palatino Linotype" w:eastAsia="Palatino Linotype" w:hAnsi="Palatino Linotype" w:cs="Palatino Linotype"/>
          <w:i/>
          <w:sz w:val="22"/>
        </w:rPr>
      </w:pPr>
    </w:p>
    <w:p w14:paraId="65441E1E"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Septuagésimo primero.</w:t>
      </w:r>
      <w:r w:rsidRPr="004D5405">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1446076" w14:textId="77777777" w:rsidR="00D546FB" w:rsidRPr="004D5405" w:rsidRDefault="00D546FB" w:rsidP="00D546FB">
      <w:pPr>
        <w:ind w:left="851" w:right="899"/>
        <w:jc w:val="both"/>
        <w:rPr>
          <w:rFonts w:ascii="Palatino Linotype" w:eastAsia="Palatino Linotype" w:hAnsi="Palatino Linotype" w:cs="Palatino Linotype"/>
          <w:i/>
          <w:sz w:val="22"/>
        </w:rPr>
      </w:pPr>
    </w:p>
    <w:p w14:paraId="37353023"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0E847B12" w14:textId="77777777" w:rsidR="00D546FB" w:rsidRPr="004D5405" w:rsidRDefault="00D546FB" w:rsidP="00D546FB">
      <w:pPr>
        <w:ind w:left="851" w:right="899"/>
        <w:jc w:val="both"/>
        <w:rPr>
          <w:rFonts w:ascii="Palatino Linotype" w:eastAsia="Palatino Linotype" w:hAnsi="Palatino Linotype" w:cs="Palatino Linotype"/>
          <w:i/>
          <w:sz w:val="22"/>
        </w:rPr>
      </w:pPr>
    </w:p>
    <w:p w14:paraId="0B722401"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34DBF243" w14:textId="77777777" w:rsidR="00D546FB" w:rsidRPr="004D5405" w:rsidRDefault="00D546FB" w:rsidP="00D546FB">
      <w:pPr>
        <w:ind w:left="851" w:right="899"/>
        <w:jc w:val="both"/>
        <w:rPr>
          <w:rFonts w:ascii="Palatino Linotype" w:eastAsia="Palatino Linotype" w:hAnsi="Palatino Linotype" w:cs="Palatino Linotype"/>
          <w:i/>
          <w:sz w:val="22"/>
        </w:rPr>
      </w:pPr>
    </w:p>
    <w:p w14:paraId="74E9BB25"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5BD6D3B" w14:textId="77777777" w:rsidR="00D546FB" w:rsidRPr="004D5405" w:rsidRDefault="00D546FB" w:rsidP="00D546FB">
      <w:pPr>
        <w:ind w:left="851" w:right="899"/>
        <w:jc w:val="both"/>
        <w:rPr>
          <w:rFonts w:ascii="Palatino Linotype" w:eastAsia="Palatino Linotype" w:hAnsi="Palatino Linotype" w:cs="Palatino Linotype"/>
          <w:i/>
          <w:sz w:val="22"/>
        </w:rPr>
      </w:pPr>
    </w:p>
    <w:p w14:paraId="0F1454C4"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b/>
          <w:i/>
          <w:sz w:val="22"/>
        </w:rPr>
        <w:t>Septuagésimo tercero</w:t>
      </w:r>
      <w:r w:rsidRPr="004D5405">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w:t>
      </w:r>
      <w:proofErr w:type="gramStart"/>
      <w:r w:rsidRPr="004D5405">
        <w:rPr>
          <w:rFonts w:ascii="Palatino Linotype" w:eastAsia="Palatino Linotype" w:hAnsi="Palatino Linotype" w:cs="Palatino Linotype"/>
          <w:i/>
          <w:sz w:val="22"/>
        </w:rPr>
        <w:t>la misma</w:t>
      </w:r>
      <w:proofErr w:type="gramEnd"/>
      <w:r w:rsidRPr="004D5405">
        <w:rPr>
          <w:rFonts w:ascii="Palatino Linotype" w:eastAsia="Palatino Linotype" w:hAnsi="Palatino Linotype" w:cs="Palatino Linotype"/>
          <w:i/>
          <w:sz w:val="22"/>
        </w:rPr>
        <w:t xml:space="preserve"> en otra modalidad, salvo impedimento justificado, los sujetos obligados deberán otorgar acceso a ésta, previo el pago correspondiente, sin necesidad de que se presente una nueva solicitud de información. </w:t>
      </w:r>
    </w:p>
    <w:p w14:paraId="1A049F00" w14:textId="77777777" w:rsidR="00D546FB" w:rsidRPr="004D5405" w:rsidRDefault="00D546FB" w:rsidP="00D546FB">
      <w:pPr>
        <w:ind w:left="851" w:right="899"/>
        <w:jc w:val="both"/>
        <w:rPr>
          <w:rFonts w:ascii="Palatino Linotype" w:eastAsia="Palatino Linotype" w:hAnsi="Palatino Linotype" w:cs="Palatino Linotype"/>
          <w:i/>
          <w:sz w:val="22"/>
        </w:rPr>
      </w:pPr>
      <w:r w:rsidRPr="004D5405">
        <w:rPr>
          <w:rFonts w:ascii="Palatino Linotype" w:eastAsia="Palatino Linotype" w:hAnsi="Palatino Linotype" w:cs="Palatino Linotype"/>
          <w:i/>
          <w:sz w:val="22"/>
        </w:rPr>
        <w:t>La información deberá ser entregada sin costo, cuando implique la entrega de no más de veinte hojas simples.”</w:t>
      </w:r>
    </w:p>
    <w:p w14:paraId="3E547487" w14:textId="77777777" w:rsidR="00D546FB" w:rsidRPr="004D5405" w:rsidRDefault="00D546FB" w:rsidP="00D546FB">
      <w:pPr>
        <w:spacing w:line="360" w:lineRule="auto"/>
        <w:ind w:right="51"/>
        <w:jc w:val="both"/>
        <w:rPr>
          <w:rFonts w:ascii="Palatino Linotype" w:eastAsia="Palatino Linotype" w:hAnsi="Palatino Linotype" w:cs="Palatino Linotype"/>
          <w:sz w:val="8"/>
        </w:rPr>
      </w:pPr>
    </w:p>
    <w:p w14:paraId="279C3625" w14:textId="0825B0A5" w:rsidR="00D546FB" w:rsidRPr="004D5405" w:rsidRDefault="00D546FB" w:rsidP="00D546FB">
      <w:pPr>
        <w:spacing w:before="100" w:beforeAutospacing="1" w:after="100" w:afterAutospacing="1"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lastRenderedPageBreak/>
        <w:t xml:space="preserve">Por lo anterior, se advierte que el Sujeto Obligado, acreditó la imposibilidad, técnica y </w:t>
      </w:r>
      <w:r w:rsidR="00A90DA7" w:rsidRPr="004D5405">
        <w:rPr>
          <w:rFonts w:ascii="Palatino Linotype" w:eastAsia="Palatino Linotype" w:hAnsi="Palatino Linotype" w:cs="Palatino Linotype"/>
        </w:rPr>
        <w:t>humana</w:t>
      </w:r>
      <w:r w:rsidRPr="004D5405">
        <w:rPr>
          <w:rFonts w:ascii="Palatino Linotype" w:eastAsia="Palatino Linotype" w:hAnsi="Palatino Linotype" w:cs="Palatino Linotype"/>
        </w:rPr>
        <w:t xml:space="preserve">, establecida en el artículo 158 de la Ley de Transparencia y Acceso a la Información Pública del Estado de México y Municipios, para validar el cambio de modalidad a consulta directa, </w:t>
      </w:r>
      <w:r w:rsidR="00CD031B" w:rsidRPr="004D5405">
        <w:rPr>
          <w:rFonts w:ascii="Palatino Linotype" w:eastAsia="Palatino Linotype" w:hAnsi="Palatino Linotype" w:cs="Palatino Linotype"/>
        </w:rPr>
        <w:t>sin embargo,</w:t>
      </w:r>
      <w:r w:rsidRPr="004D5405">
        <w:rPr>
          <w:rFonts w:ascii="Palatino Linotype" w:eastAsia="Palatino Linotype" w:hAnsi="Palatino Linotype" w:cs="Palatino Linotype"/>
        </w:rPr>
        <w:t xml:space="preserve"> los agravios resultan infundados</w:t>
      </w:r>
      <w:r w:rsidR="00CD031B" w:rsidRPr="004D5405">
        <w:rPr>
          <w:rFonts w:ascii="Palatino Linotype" w:eastAsia="Palatino Linotype" w:hAnsi="Palatino Linotype" w:cs="Palatino Linotype"/>
        </w:rPr>
        <w:t xml:space="preserve">, puesto que tal y como ya fue expuesto, faltaron opciones por brindarle al </w:t>
      </w:r>
      <w:r w:rsidR="00CD031B" w:rsidRPr="004D5405">
        <w:rPr>
          <w:rFonts w:ascii="Palatino Linotype" w:eastAsia="Palatino Linotype" w:hAnsi="Palatino Linotype" w:cs="Palatino Linotype"/>
          <w:b/>
        </w:rPr>
        <w:t xml:space="preserve">RECURRENTE </w:t>
      </w:r>
      <w:r w:rsidR="00CD031B" w:rsidRPr="004D5405">
        <w:rPr>
          <w:rFonts w:ascii="Palatino Linotype" w:eastAsia="Palatino Linotype" w:hAnsi="Palatino Linotype" w:cs="Palatino Linotype"/>
        </w:rPr>
        <w:t>para acceder a la información peticionada</w:t>
      </w:r>
      <w:r w:rsidRPr="004D5405">
        <w:rPr>
          <w:rFonts w:ascii="Palatino Linotype" w:eastAsia="Palatino Linotype" w:hAnsi="Palatino Linotype" w:cs="Palatino Linotype"/>
        </w:rPr>
        <w:t>.</w:t>
      </w:r>
    </w:p>
    <w:p w14:paraId="0789CDD8" w14:textId="77777777" w:rsidR="00762603" w:rsidRPr="004D5405" w:rsidRDefault="00D546FB" w:rsidP="00D546FB">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 xml:space="preserve">Agregando a todo lo que antecede, es preciso enfatizar que </w:t>
      </w:r>
      <w:r w:rsidR="00366E77" w:rsidRPr="004D5405">
        <w:rPr>
          <w:rFonts w:ascii="Palatino Linotype" w:eastAsia="Palatino Linotype" w:hAnsi="Palatino Linotype" w:cs="Palatino Linotype"/>
          <w:b/>
        </w:rPr>
        <w:t>EL SUJETO OBLIGADO</w:t>
      </w:r>
      <w:r w:rsidR="00366E77" w:rsidRPr="004D5405">
        <w:rPr>
          <w:rFonts w:ascii="Palatino Linotype" w:eastAsia="Palatino Linotype" w:hAnsi="Palatino Linotype" w:cs="Palatino Linotype"/>
        </w:rPr>
        <w:t xml:space="preserve"> </w:t>
      </w:r>
      <w:r w:rsidR="008926FB" w:rsidRPr="004D5405">
        <w:rPr>
          <w:rFonts w:ascii="Palatino Linotype" w:eastAsia="Palatino Linotype" w:hAnsi="Palatino Linotype" w:cs="Palatino Linotype"/>
        </w:rPr>
        <w:t xml:space="preserve">deberá atender </w:t>
      </w:r>
      <w:r w:rsidRPr="004D5405">
        <w:rPr>
          <w:rFonts w:ascii="Palatino Linotype" w:eastAsia="Palatino Linotype" w:hAnsi="Palatino Linotype" w:cs="Palatino Linotype"/>
        </w:rPr>
        <w:t>lo establecido en el artículo 166 de la Ley de Transparencia Local</w:t>
      </w:r>
      <w:r w:rsidR="00762603" w:rsidRPr="004D5405">
        <w:rPr>
          <w:rFonts w:ascii="Palatino Linotype" w:eastAsia="Palatino Linotype" w:hAnsi="Palatino Linotype" w:cs="Palatino Linotype"/>
        </w:rPr>
        <w:t xml:space="preserve">, precepto legal que la letra señala: </w:t>
      </w:r>
    </w:p>
    <w:p w14:paraId="31D53E5D" w14:textId="77777777" w:rsidR="00762603" w:rsidRPr="004D5405" w:rsidRDefault="00762603" w:rsidP="00D546FB">
      <w:pPr>
        <w:spacing w:line="360" w:lineRule="auto"/>
        <w:ind w:right="51"/>
        <w:jc w:val="both"/>
        <w:rPr>
          <w:rFonts w:ascii="Palatino Linotype" w:eastAsia="Palatino Linotype" w:hAnsi="Palatino Linotype" w:cs="Palatino Linotype"/>
          <w:sz w:val="14"/>
        </w:rPr>
      </w:pPr>
    </w:p>
    <w:p w14:paraId="3619B1B7" w14:textId="090FCF87" w:rsidR="00762603" w:rsidRPr="004D5405" w:rsidRDefault="00762603" w:rsidP="00762603">
      <w:pPr>
        <w:ind w:left="851" w:right="992"/>
        <w:contextualSpacing/>
        <w:jc w:val="both"/>
        <w:rPr>
          <w:rFonts w:ascii="Palatino Linotype" w:eastAsia="Palatino Linotype" w:hAnsi="Palatino Linotype" w:cs="Palatino Linotype"/>
          <w:i/>
        </w:rPr>
      </w:pPr>
      <w:r w:rsidRPr="004D5405">
        <w:rPr>
          <w:rFonts w:ascii="Palatino Linotype" w:eastAsia="Palatino Linotype" w:hAnsi="Palatino Linotype" w:cs="Palatino Linotype"/>
          <w:b/>
          <w:i/>
        </w:rPr>
        <w:t>“Artículo 166.</w:t>
      </w:r>
      <w:r w:rsidRPr="004D5405">
        <w:rPr>
          <w:rFonts w:ascii="Palatino Linotype" w:eastAsia="Palatino Linotype" w:hAnsi="Palatino Linotype" w:cs="Palatino Linotype"/>
          <w:i/>
        </w:rPr>
        <w:t xml:space="preserve"> La obligación de acceso a la información pública se tendrá por cumplida cuando el solicitante tenga a su disposición la información requerida, o cuando realice la consulta de </w:t>
      </w:r>
      <w:proofErr w:type="gramStart"/>
      <w:r w:rsidRPr="004D5405">
        <w:rPr>
          <w:rFonts w:ascii="Palatino Linotype" w:eastAsia="Palatino Linotype" w:hAnsi="Palatino Linotype" w:cs="Palatino Linotype"/>
          <w:i/>
        </w:rPr>
        <w:t>la misma</w:t>
      </w:r>
      <w:proofErr w:type="gramEnd"/>
      <w:r w:rsidRPr="004D5405">
        <w:rPr>
          <w:rFonts w:ascii="Palatino Linotype" w:eastAsia="Palatino Linotype" w:hAnsi="Palatino Linotype" w:cs="Palatino Linotype"/>
          <w:i/>
        </w:rPr>
        <w:t xml:space="preserve"> en el lugar en el que ésta se localice.</w:t>
      </w:r>
    </w:p>
    <w:p w14:paraId="3E991322" w14:textId="77777777" w:rsidR="00762603" w:rsidRPr="004D5405" w:rsidRDefault="00762603" w:rsidP="00762603">
      <w:pPr>
        <w:ind w:left="851" w:right="992"/>
        <w:contextualSpacing/>
        <w:jc w:val="both"/>
        <w:rPr>
          <w:rFonts w:ascii="Palatino Linotype" w:eastAsia="Palatino Linotype" w:hAnsi="Palatino Linotype" w:cs="Palatino Linotype"/>
          <w:i/>
        </w:rPr>
      </w:pPr>
    </w:p>
    <w:p w14:paraId="471856B5" w14:textId="28CB2125" w:rsidR="00762603" w:rsidRPr="004D5405" w:rsidRDefault="00762603" w:rsidP="00762603">
      <w:pPr>
        <w:ind w:left="851" w:right="992"/>
        <w:contextualSpacing/>
        <w:jc w:val="both"/>
        <w:rPr>
          <w:rFonts w:ascii="Palatino Linotype" w:eastAsia="Palatino Linotype" w:hAnsi="Palatino Linotype" w:cs="Palatino Linotype"/>
          <w:b/>
          <w:i/>
        </w:rPr>
      </w:pPr>
      <w:r w:rsidRPr="004D5405">
        <w:rPr>
          <w:rFonts w:ascii="Palatino Linotype" w:eastAsia="Palatino Linotype" w:hAnsi="Palatino Linotype" w:cs="Palatino Linotype"/>
          <w:b/>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117FD5D2" w14:textId="77777777" w:rsidR="00762603" w:rsidRPr="004D5405" w:rsidRDefault="00762603" w:rsidP="00762603">
      <w:pPr>
        <w:ind w:left="851" w:right="992"/>
        <w:contextualSpacing/>
        <w:jc w:val="both"/>
        <w:rPr>
          <w:rFonts w:ascii="Palatino Linotype" w:eastAsia="Palatino Linotype" w:hAnsi="Palatino Linotype" w:cs="Palatino Linotype"/>
          <w:i/>
        </w:rPr>
      </w:pPr>
    </w:p>
    <w:p w14:paraId="06717B1A" w14:textId="77777777" w:rsidR="00762603" w:rsidRPr="004D5405" w:rsidRDefault="00762603" w:rsidP="00762603">
      <w:pPr>
        <w:ind w:left="851" w:right="992"/>
        <w:contextualSpacing/>
        <w:jc w:val="both"/>
        <w:rPr>
          <w:rFonts w:ascii="Palatino Linotype" w:eastAsia="Palatino Linotype" w:hAnsi="Palatino Linotype" w:cs="Palatino Linotype"/>
          <w:i/>
        </w:rPr>
      </w:pPr>
      <w:r w:rsidRPr="004D5405">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01964716" w14:textId="77777777" w:rsidR="00762603" w:rsidRPr="004D5405" w:rsidRDefault="00762603" w:rsidP="00762603">
      <w:pPr>
        <w:ind w:left="851" w:right="992"/>
        <w:contextualSpacing/>
        <w:jc w:val="both"/>
        <w:rPr>
          <w:rFonts w:ascii="Palatino Linotype" w:eastAsia="Palatino Linotype" w:hAnsi="Palatino Linotype" w:cs="Palatino Linotype"/>
          <w:i/>
        </w:rPr>
      </w:pPr>
    </w:p>
    <w:p w14:paraId="4B60D44F" w14:textId="77684F56" w:rsidR="00762603" w:rsidRPr="004D5405" w:rsidRDefault="00762603" w:rsidP="00762603">
      <w:pPr>
        <w:ind w:left="851" w:right="992"/>
        <w:contextualSpacing/>
        <w:jc w:val="both"/>
        <w:rPr>
          <w:rFonts w:ascii="Palatino Linotype" w:eastAsia="Palatino Linotype" w:hAnsi="Palatino Linotype" w:cs="Palatino Linotype"/>
          <w:i/>
        </w:rPr>
      </w:pPr>
      <w:r w:rsidRPr="004D5405">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77B893BE" w14:textId="77777777" w:rsidR="00762603" w:rsidRPr="004D5405" w:rsidRDefault="00762603" w:rsidP="00762603">
      <w:pPr>
        <w:ind w:left="851" w:right="992"/>
        <w:contextualSpacing/>
        <w:jc w:val="both"/>
        <w:rPr>
          <w:rFonts w:ascii="Palatino Linotype" w:eastAsia="Palatino Linotype" w:hAnsi="Palatino Linotype" w:cs="Palatino Linotype"/>
          <w:i/>
        </w:rPr>
      </w:pPr>
    </w:p>
    <w:p w14:paraId="785FA2EA" w14:textId="352DF162" w:rsidR="00762603" w:rsidRPr="004D5405" w:rsidRDefault="00762603" w:rsidP="00762603">
      <w:pPr>
        <w:ind w:left="851" w:right="992"/>
        <w:contextualSpacing/>
        <w:jc w:val="both"/>
        <w:rPr>
          <w:rFonts w:ascii="Palatino Linotype" w:eastAsia="Palatino Linotype" w:hAnsi="Palatino Linotype" w:cs="Palatino Linotype"/>
          <w:i/>
        </w:rPr>
      </w:pPr>
      <w:r w:rsidRPr="004D5405">
        <w:rPr>
          <w:rFonts w:ascii="Palatino Linotype" w:eastAsia="Palatino Linotype" w:hAnsi="Palatino Linotype" w:cs="Palatino Linotype"/>
          <w:i/>
        </w:rPr>
        <w:lastRenderedPageBreak/>
        <w:t xml:space="preserve">Una vez entregada la información, el solicitante acusará recibo por escrito, dándose por terminado el trámite de acceso a la información.” </w:t>
      </w:r>
    </w:p>
    <w:p w14:paraId="59693BF4" w14:textId="348FB7D4" w:rsidR="00762603" w:rsidRPr="004D5405" w:rsidRDefault="00762603" w:rsidP="00762603">
      <w:pPr>
        <w:ind w:left="851" w:right="992"/>
        <w:contextualSpacing/>
        <w:jc w:val="both"/>
        <w:rPr>
          <w:rFonts w:ascii="Palatino Linotype" w:eastAsia="Palatino Linotype" w:hAnsi="Palatino Linotype" w:cs="Palatino Linotype"/>
          <w:b/>
          <w:i/>
        </w:rPr>
      </w:pPr>
      <w:r w:rsidRPr="004D5405">
        <w:rPr>
          <w:rFonts w:ascii="Palatino Linotype" w:eastAsia="Palatino Linotype" w:hAnsi="Palatino Linotype" w:cs="Palatino Linotype"/>
          <w:b/>
          <w:i/>
        </w:rPr>
        <w:t>(Énfasis añadido)</w:t>
      </w:r>
    </w:p>
    <w:p w14:paraId="0BC349A7" w14:textId="77777777" w:rsidR="00762603" w:rsidRPr="004D5405" w:rsidRDefault="00762603" w:rsidP="00D546FB">
      <w:pPr>
        <w:spacing w:line="360" w:lineRule="auto"/>
        <w:ind w:right="51"/>
        <w:jc w:val="both"/>
        <w:rPr>
          <w:rFonts w:ascii="Palatino Linotype" w:eastAsia="Palatino Linotype" w:hAnsi="Palatino Linotype" w:cs="Palatino Linotype"/>
        </w:rPr>
      </w:pPr>
    </w:p>
    <w:p w14:paraId="70A505C0" w14:textId="0121A9BA" w:rsidR="00D546FB" w:rsidRPr="004D5405" w:rsidRDefault="00762603" w:rsidP="00D546FB">
      <w:pPr>
        <w:spacing w:line="360" w:lineRule="auto"/>
        <w:ind w:right="51"/>
        <w:jc w:val="both"/>
        <w:rPr>
          <w:rFonts w:ascii="Palatino Linotype" w:eastAsia="Palatino Linotype" w:hAnsi="Palatino Linotype" w:cs="Palatino Linotype"/>
        </w:rPr>
      </w:pPr>
      <w:r w:rsidRPr="004D5405">
        <w:rPr>
          <w:rFonts w:ascii="Palatino Linotype" w:eastAsia="Palatino Linotype" w:hAnsi="Palatino Linotype" w:cs="Palatino Linotype"/>
        </w:rPr>
        <w:t xml:space="preserve">Por </w:t>
      </w:r>
      <w:r w:rsidR="003D453D" w:rsidRPr="004D5405">
        <w:rPr>
          <w:rFonts w:ascii="Palatino Linotype" w:eastAsia="Palatino Linotype" w:hAnsi="Palatino Linotype" w:cs="Palatino Linotype"/>
        </w:rPr>
        <w:t>lo anterior</w:t>
      </w:r>
      <w:r w:rsidRPr="004D5405">
        <w:rPr>
          <w:rFonts w:ascii="Palatino Linotype" w:eastAsia="Palatino Linotype" w:hAnsi="Palatino Linotype" w:cs="Palatino Linotype"/>
        </w:rPr>
        <w:t xml:space="preserve">, </w:t>
      </w:r>
      <w:r w:rsidR="003D453D" w:rsidRPr="004D5405">
        <w:rPr>
          <w:rFonts w:ascii="Palatino Linotype" w:eastAsia="Palatino Linotype" w:hAnsi="Palatino Linotype" w:cs="Palatino Linotype"/>
        </w:rPr>
        <w:t xml:space="preserve">es necesario precisar </w:t>
      </w:r>
      <w:r w:rsidRPr="004D5405">
        <w:rPr>
          <w:rFonts w:ascii="Palatino Linotype" w:eastAsia="Palatino Linotype" w:hAnsi="Palatino Linotype" w:cs="Palatino Linotype"/>
        </w:rPr>
        <w:t xml:space="preserve">que, para el cumplimiento de esta resolución, </w:t>
      </w:r>
      <w:r w:rsidRPr="004D5405">
        <w:rPr>
          <w:rFonts w:ascii="Palatino Linotype" w:eastAsia="Palatino Linotype" w:hAnsi="Palatino Linotype" w:cs="Palatino Linotype"/>
          <w:b/>
        </w:rPr>
        <w:t xml:space="preserve">EL SUJETO OBLIGADO </w:t>
      </w:r>
      <w:r w:rsidR="003D453D" w:rsidRPr="004D5405">
        <w:rPr>
          <w:rFonts w:ascii="Palatino Linotype" w:eastAsia="Palatino Linotype" w:hAnsi="Palatino Linotype" w:cs="Palatino Linotype"/>
        </w:rPr>
        <w:t xml:space="preserve">contara con un plazo establecido de </w:t>
      </w:r>
      <w:r w:rsidR="003D453D" w:rsidRPr="004D5405">
        <w:rPr>
          <w:rFonts w:ascii="Palatino Linotype" w:eastAsia="Palatino Linotype" w:hAnsi="Palatino Linotype" w:cs="Palatino Linotype"/>
          <w:b/>
        </w:rPr>
        <w:t>60 días,</w:t>
      </w:r>
      <w:r w:rsidR="00D546FB" w:rsidRPr="004D5405">
        <w:rPr>
          <w:rFonts w:ascii="Palatino Linotype" w:eastAsia="Palatino Linotype" w:hAnsi="Palatino Linotype" w:cs="Palatino Linotype"/>
        </w:rPr>
        <w:t xml:space="preserve"> señalado en dicho precepto</w:t>
      </w:r>
      <w:r w:rsidR="003D453D" w:rsidRPr="004D5405">
        <w:rPr>
          <w:rFonts w:ascii="Palatino Linotype" w:eastAsia="Palatino Linotype" w:hAnsi="Palatino Linotype" w:cs="Palatino Linotype"/>
        </w:rPr>
        <w:t xml:space="preserve"> legal</w:t>
      </w:r>
      <w:r w:rsidR="00D546FB" w:rsidRPr="004D5405">
        <w:rPr>
          <w:rFonts w:ascii="Palatino Linotype" w:eastAsia="Palatino Linotype" w:hAnsi="Palatino Linotype" w:cs="Palatino Linotype"/>
        </w:rPr>
        <w:t>,</w:t>
      </w:r>
      <w:r w:rsidR="003D453D" w:rsidRPr="004D5405">
        <w:rPr>
          <w:rFonts w:ascii="Palatino Linotype" w:eastAsia="Palatino Linotype" w:hAnsi="Palatino Linotype" w:cs="Palatino Linotype"/>
        </w:rPr>
        <w:t xml:space="preserve"> mismo plazo que</w:t>
      </w:r>
      <w:r w:rsidR="00D546FB" w:rsidRPr="004D5405">
        <w:rPr>
          <w:rFonts w:ascii="Palatino Linotype" w:eastAsia="Palatino Linotype" w:hAnsi="Palatino Linotype" w:cs="Palatino Linotype"/>
        </w:rPr>
        <w:t xml:space="preserve"> </w:t>
      </w:r>
      <w:r w:rsidR="00D546FB" w:rsidRPr="004D5405">
        <w:rPr>
          <w:rFonts w:ascii="Palatino Linotype" w:eastAsia="Palatino Linotype" w:hAnsi="Palatino Linotype" w:cs="Palatino Linotype"/>
          <w:b/>
        </w:rPr>
        <w:t>deberá computarse posterior a la notificación de la presente resolución</w:t>
      </w:r>
      <w:r w:rsidR="003D453D" w:rsidRPr="004D5405">
        <w:rPr>
          <w:rFonts w:ascii="Palatino Linotype" w:eastAsia="Palatino Linotype" w:hAnsi="Palatino Linotype" w:cs="Palatino Linotype"/>
        </w:rPr>
        <w:t xml:space="preserve">, para </w:t>
      </w:r>
      <w:proofErr w:type="gramStart"/>
      <w:r w:rsidR="003D453D" w:rsidRPr="004D5405">
        <w:rPr>
          <w:rFonts w:ascii="Palatino Linotype" w:eastAsia="Palatino Linotype" w:hAnsi="Palatino Linotype" w:cs="Palatino Linotype"/>
        </w:rPr>
        <w:t>que</w:t>
      </w:r>
      <w:proofErr w:type="gramEnd"/>
      <w:r w:rsidR="003D453D" w:rsidRPr="004D5405">
        <w:rPr>
          <w:rFonts w:ascii="Palatino Linotype" w:eastAsia="Palatino Linotype" w:hAnsi="Palatino Linotype" w:cs="Palatino Linotype"/>
        </w:rPr>
        <w:t xml:space="preserve"> con ello, pueda atenderse en sus términos.</w:t>
      </w:r>
    </w:p>
    <w:p w14:paraId="2F666D31" w14:textId="77777777" w:rsidR="00084662" w:rsidRPr="004D5405" w:rsidRDefault="00084662" w:rsidP="00084662">
      <w:pPr>
        <w:spacing w:before="100" w:beforeAutospacing="1" w:after="100" w:afterAutospacing="1" w:line="360" w:lineRule="auto"/>
        <w:jc w:val="both"/>
        <w:rPr>
          <w:rFonts w:ascii="Palatino Linotype" w:hAnsi="Palatino Linotype" w:cs="Arial"/>
          <w:bCs/>
        </w:rPr>
      </w:pPr>
      <w:r w:rsidRPr="004D5405">
        <w:rPr>
          <w:rFonts w:ascii="Palatino Linotype" w:hAnsi="Palatino Linotype"/>
        </w:rPr>
        <w:t xml:space="preserve">Por lo anterior, no </w:t>
      </w:r>
      <w:r w:rsidRPr="004D5405">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4D5405">
        <w:rPr>
          <w:rFonts w:ascii="Palatino Linotype" w:hAnsi="Palatino Linotype" w:cs="Arial"/>
          <w:b/>
        </w:rPr>
        <w:t>versión pública</w:t>
      </w:r>
      <w:r w:rsidRPr="004D5405">
        <w:rPr>
          <w:rFonts w:ascii="Palatino Linotype" w:hAnsi="Palatino Linotype" w:cs="Arial"/>
        </w:rPr>
        <w:t>; pues, el</w:t>
      </w:r>
      <w:r w:rsidRPr="004D540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77AEF5" w14:textId="77777777" w:rsidR="00084662" w:rsidRPr="004D5405" w:rsidRDefault="00084662" w:rsidP="00084662">
      <w:pPr>
        <w:spacing w:line="360" w:lineRule="auto"/>
        <w:jc w:val="both"/>
        <w:rPr>
          <w:rFonts w:ascii="Palatino Linotype" w:hAnsi="Palatino Linotype" w:cs="Arial"/>
          <w:bCs/>
        </w:rPr>
      </w:pPr>
      <w:r w:rsidRPr="004D540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57FA70A" w14:textId="77777777" w:rsidR="00084662" w:rsidRPr="004D5405" w:rsidRDefault="00084662" w:rsidP="00084662">
      <w:pPr>
        <w:autoSpaceDE w:val="0"/>
        <w:autoSpaceDN w:val="0"/>
        <w:adjustRightInd w:val="0"/>
        <w:ind w:right="899"/>
        <w:jc w:val="both"/>
        <w:rPr>
          <w:rFonts w:ascii="Palatino Linotype" w:hAnsi="Palatino Linotype" w:cs="Arial"/>
          <w:sz w:val="12"/>
        </w:rPr>
      </w:pPr>
    </w:p>
    <w:p w14:paraId="5D37E50A" w14:textId="77777777" w:rsidR="00084662" w:rsidRPr="004D5405" w:rsidRDefault="00084662" w:rsidP="00084662">
      <w:pPr>
        <w:ind w:left="851" w:right="901"/>
        <w:jc w:val="both"/>
        <w:rPr>
          <w:rFonts w:ascii="Palatino Linotype" w:hAnsi="Palatino Linotype"/>
          <w:i/>
          <w:sz w:val="22"/>
          <w:szCs w:val="22"/>
        </w:rPr>
      </w:pPr>
      <w:r w:rsidRPr="004D5405">
        <w:rPr>
          <w:rFonts w:ascii="Palatino Linotype" w:hAnsi="Palatino Linotype" w:cs="Arial"/>
          <w:b/>
          <w:bCs/>
          <w:i/>
          <w:noProof/>
          <w:sz w:val="22"/>
          <w:szCs w:val="22"/>
        </w:rPr>
        <w:t>“</w:t>
      </w:r>
      <w:r w:rsidRPr="004D5405">
        <w:rPr>
          <w:rFonts w:ascii="Palatino Linotype" w:hAnsi="Palatino Linotype" w:cs="Arial"/>
          <w:b/>
          <w:bCs/>
          <w:i/>
          <w:sz w:val="22"/>
          <w:szCs w:val="22"/>
        </w:rPr>
        <w:t xml:space="preserve">Artículo 3. </w:t>
      </w:r>
      <w:r w:rsidRPr="004D5405">
        <w:rPr>
          <w:rFonts w:ascii="Palatino Linotype" w:hAnsi="Palatino Linotype"/>
          <w:i/>
          <w:sz w:val="22"/>
          <w:szCs w:val="22"/>
        </w:rPr>
        <w:t xml:space="preserve">Para los efectos de la presente Ley se entenderá por: </w:t>
      </w:r>
    </w:p>
    <w:p w14:paraId="445A8DE2"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lastRenderedPageBreak/>
        <w:t>IX.</w:t>
      </w:r>
      <w:r w:rsidRPr="004D5405">
        <w:rPr>
          <w:rFonts w:ascii="Palatino Linotype" w:hAnsi="Palatino Linotype" w:cs="Arial"/>
          <w:i/>
          <w:sz w:val="22"/>
          <w:szCs w:val="22"/>
        </w:rPr>
        <w:t xml:space="preserve"> </w:t>
      </w:r>
      <w:r w:rsidRPr="004D5405">
        <w:rPr>
          <w:rFonts w:ascii="Palatino Linotype" w:hAnsi="Palatino Linotype" w:cs="Arial"/>
          <w:b/>
          <w:i/>
          <w:sz w:val="22"/>
          <w:szCs w:val="22"/>
        </w:rPr>
        <w:t xml:space="preserve">Datos personales: </w:t>
      </w:r>
      <w:r w:rsidRPr="004D5405">
        <w:rPr>
          <w:rFonts w:ascii="Palatino Linotype" w:hAnsi="Palatino Linotype" w:cs="Arial"/>
          <w:i/>
          <w:sz w:val="22"/>
          <w:szCs w:val="22"/>
        </w:rPr>
        <w:t xml:space="preserve">La información concerniente a una persona, identificada o identificable según lo dispuesto por la Ley de </w:t>
      </w:r>
      <w:r w:rsidRPr="004D5405">
        <w:rPr>
          <w:rFonts w:ascii="Palatino Linotype" w:hAnsi="Palatino Linotype"/>
          <w:i/>
          <w:sz w:val="22"/>
          <w:szCs w:val="22"/>
        </w:rPr>
        <w:t>Protección</w:t>
      </w:r>
      <w:r w:rsidRPr="004D5405">
        <w:rPr>
          <w:rFonts w:ascii="Palatino Linotype" w:hAnsi="Palatino Linotype" w:cs="Arial"/>
          <w:i/>
          <w:sz w:val="22"/>
          <w:szCs w:val="22"/>
        </w:rPr>
        <w:t xml:space="preserve"> de Datos Personales del Estado de México; </w:t>
      </w:r>
    </w:p>
    <w:p w14:paraId="6101DFC8"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t>XX.</w:t>
      </w:r>
      <w:r w:rsidRPr="004D5405">
        <w:rPr>
          <w:rFonts w:ascii="Palatino Linotype" w:hAnsi="Palatino Linotype" w:cs="Arial"/>
          <w:i/>
          <w:sz w:val="22"/>
          <w:szCs w:val="22"/>
        </w:rPr>
        <w:t xml:space="preserve"> </w:t>
      </w:r>
      <w:r w:rsidRPr="004D5405">
        <w:rPr>
          <w:rFonts w:ascii="Palatino Linotype" w:hAnsi="Palatino Linotype" w:cs="Arial"/>
          <w:b/>
          <w:i/>
          <w:sz w:val="22"/>
          <w:szCs w:val="22"/>
        </w:rPr>
        <w:t>Información clasificada:</w:t>
      </w:r>
      <w:r w:rsidRPr="004D5405">
        <w:rPr>
          <w:rFonts w:ascii="Palatino Linotype" w:hAnsi="Palatino Linotype" w:cs="Arial"/>
          <w:i/>
          <w:sz w:val="22"/>
          <w:szCs w:val="22"/>
        </w:rPr>
        <w:t xml:space="preserve"> Aquella considerada por la presente Ley como reservada o confidencial; </w:t>
      </w:r>
    </w:p>
    <w:p w14:paraId="1FF2DCD7"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t>XXI.</w:t>
      </w:r>
      <w:r w:rsidRPr="004D5405">
        <w:rPr>
          <w:rFonts w:ascii="Palatino Linotype" w:hAnsi="Palatino Linotype" w:cs="Arial"/>
          <w:i/>
          <w:sz w:val="22"/>
          <w:szCs w:val="22"/>
        </w:rPr>
        <w:t xml:space="preserve"> </w:t>
      </w:r>
      <w:r w:rsidRPr="004D5405">
        <w:rPr>
          <w:rFonts w:ascii="Palatino Linotype" w:hAnsi="Palatino Linotype" w:cs="Arial"/>
          <w:b/>
          <w:i/>
          <w:sz w:val="22"/>
          <w:szCs w:val="22"/>
        </w:rPr>
        <w:t>Información confidencial</w:t>
      </w:r>
      <w:r w:rsidRPr="004D540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30EEE22"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t>XLV. Versión pública:</w:t>
      </w:r>
      <w:r w:rsidRPr="004D5405">
        <w:rPr>
          <w:rFonts w:ascii="Palatino Linotype" w:hAnsi="Palatino Linotype" w:cs="Arial"/>
          <w:i/>
          <w:sz w:val="22"/>
          <w:szCs w:val="22"/>
        </w:rPr>
        <w:t xml:space="preserve"> Documento en el que se elimine, suprime o borra la información clasificada como reservada o confidencial para permitir su acceso. </w:t>
      </w:r>
    </w:p>
    <w:p w14:paraId="2ED279E0"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t>Artículo 51.</w:t>
      </w:r>
      <w:r w:rsidRPr="004D540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D5405">
        <w:rPr>
          <w:rFonts w:ascii="Palatino Linotype" w:hAnsi="Palatino Linotype" w:cs="Arial"/>
          <w:b/>
          <w:i/>
          <w:sz w:val="22"/>
          <w:szCs w:val="22"/>
        </w:rPr>
        <w:t xml:space="preserve">y tendrá la responsabilidad de verificar en cada caso que la misma no sea confidencial o reservada. </w:t>
      </w:r>
      <w:r w:rsidRPr="004D540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5B9A52F3" w14:textId="77777777" w:rsidR="00084662" w:rsidRPr="004D5405" w:rsidRDefault="00084662" w:rsidP="00084662">
      <w:pPr>
        <w:ind w:left="851" w:right="899"/>
        <w:jc w:val="both"/>
        <w:rPr>
          <w:rFonts w:ascii="Palatino Linotype" w:hAnsi="Palatino Linotype" w:cs="Arial"/>
          <w:i/>
          <w:sz w:val="22"/>
          <w:szCs w:val="22"/>
        </w:rPr>
      </w:pPr>
      <w:r w:rsidRPr="004D5405">
        <w:rPr>
          <w:rFonts w:ascii="Palatino Linotype" w:hAnsi="Palatino Linotype" w:cs="Arial"/>
          <w:b/>
          <w:i/>
          <w:sz w:val="22"/>
          <w:szCs w:val="22"/>
        </w:rPr>
        <w:t>Artículo 52.</w:t>
      </w:r>
      <w:r w:rsidRPr="004D5405">
        <w:rPr>
          <w:rFonts w:ascii="Palatino Linotype" w:hAnsi="Palatino Linotype" w:cs="Arial"/>
          <w:i/>
          <w:sz w:val="22"/>
          <w:szCs w:val="22"/>
        </w:rPr>
        <w:t xml:space="preserve"> Las solicitudes de acceso a la información y las respuestas que se les dé, incluyendo, en su caso, </w:t>
      </w:r>
      <w:r w:rsidRPr="004D540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D5405">
        <w:rPr>
          <w:rFonts w:ascii="Palatino Linotype" w:hAnsi="Palatino Linotype" w:cs="Arial"/>
          <w:i/>
          <w:sz w:val="22"/>
          <w:szCs w:val="22"/>
        </w:rPr>
        <w:t>, siempre y cuando la resolución de referencia se someta a un proceso de disociación, es decir, no haga identificable al titular de tales datos personales.</w:t>
      </w:r>
      <w:r w:rsidRPr="004D5405">
        <w:rPr>
          <w:rFonts w:ascii="Palatino Linotype" w:hAnsi="Palatino Linotype" w:cs="Arial"/>
          <w:bCs/>
          <w:i/>
          <w:noProof/>
          <w:sz w:val="22"/>
          <w:szCs w:val="22"/>
        </w:rPr>
        <w:t>”</w:t>
      </w:r>
    </w:p>
    <w:p w14:paraId="4A6D268B" w14:textId="77777777" w:rsidR="00084662" w:rsidRPr="004D5405" w:rsidRDefault="00084662" w:rsidP="00084662">
      <w:pPr>
        <w:ind w:right="899" w:firstLine="708"/>
        <w:jc w:val="both"/>
        <w:rPr>
          <w:rFonts w:ascii="Palatino Linotype" w:hAnsi="Palatino Linotype" w:cs="Arial"/>
          <w:b/>
          <w:i/>
          <w:sz w:val="22"/>
          <w:szCs w:val="22"/>
        </w:rPr>
      </w:pPr>
      <w:r w:rsidRPr="004D5405">
        <w:rPr>
          <w:rFonts w:ascii="Palatino Linotype" w:hAnsi="Palatino Linotype" w:cs="Arial"/>
          <w:b/>
          <w:i/>
          <w:sz w:val="22"/>
          <w:szCs w:val="22"/>
        </w:rPr>
        <w:t>(Énfasis añadido)</w:t>
      </w:r>
    </w:p>
    <w:p w14:paraId="586C7C69" w14:textId="77777777" w:rsidR="00084662" w:rsidRPr="004D5405" w:rsidRDefault="00084662" w:rsidP="00084662">
      <w:pPr>
        <w:ind w:right="899" w:firstLine="708"/>
        <w:jc w:val="both"/>
        <w:rPr>
          <w:rFonts w:ascii="Palatino Linotype" w:hAnsi="Palatino Linotype" w:cs="Arial"/>
        </w:rPr>
      </w:pPr>
    </w:p>
    <w:p w14:paraId="54EDA0C9" w14:textId="77777777" w:rsidR="00084662" w:rsidRPr="004D5405" w:rsidRDefault="00084662" w:rsidP="00084662">
      <w:pPr>
        <w:spacing w:line="360" w:lineRule="auto"/>
        <w:jc w:val="both"/>
        <w:rPr>
          <w:rFonts w:ascii="Palatino Linotype" w:hAnsi="Palatino Linotype" w:cs="Arial"/>
        </w:rPr>
      </w:pPr>
      <w:r w:rsidRPr="004D540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B3E144A" w14:textId="77777777" w:rsidR="00084662" w:rsidRPr="004D5405" w:rsidRDefault="00084662" w:rsidP="00084662">
      <w:pPr>
        <w:jc w:val="both"/>
        <w:rPr>
          <w:rFonts w:ascii="Palatino Linotype" w:hAnsi="Palatino Linotype" w:cs="Arial"/>
        </w:rPr>
      </w:pPr>
    </w:p>
    <w:p w14:paraId="579D297B" w14:textId="77777777" w:rsidR="00084662" w:rsidRPr="004D5405" w:rsidRDefault="00084662" w:rsidP="00084662">
      <w:pPr>
        <w:ind w:left="851" w:right="902"/>
        <w:jc w:val="both"/>
        <w:rPr>
          <w:rFonts w:ascii="Palatino Linotype" w:eastAsia="Arial Unicode MS" w:hAnsi="Palatino Linotype" w:cs="Arial"/>
          <w:i/>
          <w:sz w:val="22"/>
          <w:szCs w:val="22"/>
        </w:rPr>
      </w:pPr>
      <w:r w:rsidRPr="004D5405">
        <w:rPr>
          <w:rFonts w:ascii="Palatino Linotype" w:eastAsia="Arial Unicode MS" w:hAnsi="Palatino Linotype" w:cs="Arial"/>
          <w:b/>
          <w:i/>
          <w:sz w:val="22"/>
          <w:szCs w:val="22"/>
        </w:rPr>
        <w:t>“Artículo 22.</w:t>
      </w:r>
      <w:r w:rsidRPr="004D540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34D4247" w14:textId="77777777" w:rsidR="00084662" w:rsidRPr="004D5405" w:rsidRDefault="00084662" w:rsidP="00084662">
      <w:pPr>
        <w:ind w:left="851" w:right="902"/>
        <w:jc w:val="both"/>
        <w:rPr>
          <w:rFonts w:ascii="Palatino Linotype" w:eastAsia="Arial Unicode MS" w:hAnsi="Palatino Linotype" w:cs="Arial"/>
          <w:i/>
          <w:sz w:val="22"/>
          <w:szCs w:val="22"/>
        </w:rPr>
      </w:pPr>
      <w:r w:rsidRPr="004D5405">
        <w:rPr>
          <w:rFonts w:ascii="Palatino Linotype" w:eastAsia="Arial Unicode MS" w:hAnsi="Palatino Linotype" w:cs="Arial"/>
          <w:b/>
          <w:i/>
          <w:sz w:val="22"/>
          <w:szCs w:val="22"/>
        </w:rPr>
        <w:t>Artículo 38.</w:t>
      </w:r>
      <w:r w:rsidRPr="004D540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D5405">
        <w:rPr>
          <w:rFonts w:ascii="Palatino Linotype" w:eastAsia="Arial Unicode MS" w:hAnsi="Palatino Linotype" w:cs="Arial"/>
          <w:b/>
          <w:i/>
          <w:sz w:val="22"/>
          <w:szCs w:val="22"/>
        </w:rPr>
        <w:t>”</w:t>
      </w:r>
      <w:r w:rsidRPr="004D5405">
        <w:rPr>
          <w:rFonts w:ascii="Palatino Linotype" w:eastAsia="Arial Unicode MS" w:hAnsi="Palatino Linotype" w:cs="Arial"/>
          <w:i/>
          <w:sz w:val="22"/>
          <w:szCs w:val="22"/>
        </w:rPr>
        <w:t xml:space="preserve"> </w:t>
      </w:r>
    </w:p>
    <w:p w14:paraId="05F47B88" w14:textId="77777777" w:rsidR="00084662" w:rsidRPr="004D5405" w:rsidRDefault="00084662" w:rsidP="00084662">
      <w:pPr>
        <w:ind w:left="851" w:right="850"/>
        <w:jc w:val="both"/>
        <w:rPr>
          <w:rFonts w:ascii="Palatino Linotype" w:eastAsia="Arial Unicode MS" w:hAnsi="Palatino Linotype" w:cs="Arial"/>
          <w:i/>
          <w:sz w:val="22"/>
          <w:szCs w:val="22"/>
        </w:rPr>
      </w:pPr>
    </w:p>
    <w:p w14:paraId="0F33CCCD" w14:textId="77777777" w:rsidR="00084662" w:rsidRPr="004D5405" w:rsidRDefault="00084662" w:rsidP="00084662">
      <w:pPr>
        <w:spacing w:before="100" w:beforeAutospacing="1" w:after="100" w:afterAutospacing="1" w:line="360" w:lineRule="auto"/>
        <w:jc w:val="both"/>
        <w:rPr>
          <w:rFonts w:ascii="Palatino Linotype" w:hAnsi="Palatino Linotype" w:cs="Arial"/>
        </w:rPr>
      </w:pPr>
      <w:r w:rsidRPr="004D540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1449762" w14:textId="77777777" w:rsidR="00084662" w:rsidRPr="004D5405" w:rsidRDefault="00084662" w:rsidP="00084662">
      <w:pPr>
        <w:spacing w:before="100" w:beforeAutospacing="1" w:after="100" w:afterAutospacing="1" w:line="360" w:lineRule="auto"/>
        <w:jc w:val="both"/>
        <w:rPr>
          <w:rFonts w:ascii="Palatino Linotype" w:hAnsi="Palatino Linotype" w:cs="Arial"/>
        </w:rPr>
      </w:pPr>
      <w:r w:rsidRPr="004D540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D5405">
        <w:rPr>
          <w:rFonts w:ascii="Palatino Linotype" w:eastAsia="Arial Unicode MS" w:hAnsi="Palatino Linotype" w:cs="Arial"/>
        </w:rPr>
        <w:t xml:space="preserve"> que debe ser protegida por </w:t>
      </w:r>
      <w:r w:rsidRPr="004D5405">
        <w:rPr>
          <w:rFonts w:ascii="Palatino Linotype" w:eastAsia="Arial Unicode MS" w:hAnsi="Palatino Linotype" w:cs="Arial"/>
          <w:b/>
        </w:rPr>
        <w:t>EL SUJETO OBLIGADO,</w:t>
      </w:r>
      <w:r w:rsidRPr="004D5405">
        <w:rPr>
          <w:rFonts w:ascii="Palatino Linotype" w:eastAsia="Arial Unicode MS" w:hAnsi="Palatino Linotype" w:cs="Arial"/>
        </w:rPr>
        <w:t xml:space="preserve"> por lo </w:t>
      </w:r>
      <w:r w:rsidRPr="004D5405">
        <w:rPr>
          <w:rFonts w:ascii="Palatino Linotype" w:hAnsi="Palatino Linotype" w:cs="Arial"/>
        </w:rPr>
        <w:t>que, todo dato personal susceptible de clasificación debe ser protegido.</w:t>
      </w:r>
    </w:p>
    <w:p w14:paraId="4F706C4F" w14:textId="77777777" w:rsidR="00084662" w:rsidRPr="004D5405" w:rsidRDefault="00084662" w:rsidP="00084662">
      <w:pPr>
        <w:spacing w:before="100" w:beforeAutospacing="1" w:after="100" w:afterAutospacing="1" w:line="360" w:lineRule="auto"/>
        <w:jc w:val="both"/>
        <w:rPr>
          <w:rFonts w:ascii="Palatino Linotype" w:hAnsi="Palatino Linotype" w:cs="Arial"/>
        </w:rPr>
      </w:pPr>
      <w:r w:rsidRPr="004D5405">
        <w:rPr>
          <w:rFonts w:ascii="Palatino Linotype" w:hAnsi="Palatino Linotype" w:cs="Arial"/>
        </w:rPr>
        <w:t xml:space="preserve">La finalidad de la versión pública de la </w:t>
      </w:r>
      <w:proofErr w:type="gramStart"/>
      <w:r w:rsidRPr="004D5405">
        <w:rPr>
          <w:rFonts w:ascii="Palatino Linotype" w:hAnsi="Palatino Linotype" w:cs="Arial"/>
        </w:rPr>
        <w:t>información,</w:t>
      </w:r>
      <w:proofErr w:type="gramEnd"/>
      <w:r w:rsidRPr="004D5405">
        <w:rPr>
          <w:rFonts w:ascii="Palatino Linotype" w:hAnsi="Palatino Linotype" w:cs="Arial"/>
        </w:rPr>
        <w:t xml:space="preserve"> es salvaguardar la vida, integridad, seguridad, patrimonio y privacidad de las personas; de tal manera que todo aquello que </w:t>
      </w:r>
      <w:r w:rsidRPr="004D5405">
        <w:rPr>
          <w:rFonts w:ascii="Palatino Linotype" w:hAnsi="Palatino Linotype" w:cs="Arial"/>
        </w:rPr>
        <w:lastRenderedPageBreak/>
        <w:t>no tenga por objeto proteger lo anterior, es susceptible de ser entregado; en otras palabras, la protección de datos personales, entre ellos el del patrimonio y su confidencialidad, es una derivación del derecho a la intimidad.</w:t>
      </w:r>
    </w:p>
    <w:p w14:paraId="26F7E725" w14:textId="77777777" w:rsidR="00084662" w:rsidRPr="004D5405" w:rsidRDefault="00084662" w:rsidP="00084662">
      <w:pPr>
        <w:spacing w:line="360" w:lineRule="auto"/>
        <w:jc w:val="both"/>
        <w:rPr>
          <w:rFonts w:ascii="Palatino Linotype" w:hAnsi="Palatino Linotype" w:cs="Arial"/>
        </w:rPr>
      </w:pPr>
      <w:r w:rsidRPr="004D540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6B451F" w14:textId="77777777" w:rsidR="00084662" w:rsidRPr="004D5405" w:rsidRDefault="00084662" w:rsidP="00084662">
      <w:pPr>
        <w:jc w:val="both"/>
        <w:rPr>
          <w:rFonts w:ascii="Palatino Linotype" w:hAnsi="Palatino Linotype" w:cs="Arial"/>
        </w:rPr>
      </w:pPr>
    </w:p>
    <w:p w14:paraId="21475F1A"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 xml:space="preserve">“Artículo 49. </w:t>
      </w:r>
      <w:r w:rsidRPr="004D5405">
        <w:rPr>
          <w:rFonts w:ascii="Palatino Linotype" w:hAnsi="Palatino Linotype" w:cs="Arial"/>
          <w:i/>
          <w:sz w:val="22"/>
          <w:szCs w:val="22"/>
        </w:rPr>
        <w:t>Los Comités de Transparencia tendrán las siguientes atribuciones:</w:t>
      </w:r>
    </w:p>
    <w:p w14:paraId="4A181BB2"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VIII.</w:t>
      </w:r>
      <w:r w:rsidRPr="004D5405">
        <w:rPr>
          <w:rFonts w:ascii="Palatino Linotype" w:hAnsi="Palatino Linotype" w:cs="Arial"/>
          <w:i/>
          <w:sz w:val="22"/>
          <w:szCs w:val="22"/>
        </w:rPr>
        <w:t xml:space="preserve"> Aprobar, modificar o revocar la clasificación de la información;</w:t>
      </w:r>
    </w:p>
    <w:p w14:paraId="19EB5ECC"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Artículo 132.</w:t>
      </w:r>
      <w:r w:rsidRPr="004D5405">
        <w:rPr>
          <w:rFonts w:ascii="Palatino Linotype" w:hAnsi="Palatino Linotype" w:cs="Arial"/>
          <w:i/>
          <w:sz w:val="22"/>
          <w:szCs w:val="22"/>
        </w:rPr>
        <w:t xml:space="preserve"> La clasificación de la información se llevará a cabo en el momento en que:</w:t>
      </w:r>
    </w:p>
    <w:p w14:paraId="75A0777F"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I.</w:t>
      </w:r>
      <w:r w:rsidRPr="004D5405">
        <w:rPr>
          <w:rFonts w:ascii="Palatino Linotype" w:hAnsi="Palatino Linotype" w:cs="Arial"/>
          <w:i/>
          <w:sz w:val="22"/>
          <w:szCs w:val="22"/>
        </w:rPr>
        <w:t xml:space="preserve"> Se reciba una solicitud de acceso a la información;</w:t>
      </w:r>
    </w:p>
    <w:p w14:paraId="2815369A"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II.</w:t>
      </w:r>
      <w:r w:rsidRPr="004D5405">
        <w:rPr>
          <w:rFonts w:ascii="Palatino Linotype" w:hAnsi="Palatino Linotype" w:cs="Arial"/>
          <w:i/>
          <w:sz w:val="22"/>
          <w:szCs w:val="22"/>
        </w:rPr>
        <w:t xml:space="preserve"> Se determine mediante resolución de autoridad competente; o</w:t>
      </w:r>
    </w:p>
    <w:p w14:paraId="50DC8856" w14:textId="77777777" w:rsidR="00084662" w:rsidRPr="004D5405" w:rsidRDefault="00084662" w:rsidP="00084662">
      <w:pPr>
        <w:ind w:left="851" w:right="902"/>
        <w:jc w:val="both"/>
        <w:rPr>
          <w:rFonts w:ascii="Palatino Linotype" w:hAnsi="Palatino Linotype" w:cs="Arial"/>
          <w:b/>
          <w:i/>
          <w:sz w:val="22"/>
          <w:szCs w:val="22"/>
        </w:rPr>
      </w:pPr>
      <w:r w:rsidRPr="004D5405">
        <w:rPr>
          <w:rFonts w:ascii="Palatino Linotype" w:hAnsi="Palatino Linotype" w:cs="Arial"/>
          <w:i/>
          <w:sz w:val="22"/>
          <w:szCs w:val="22"/>
        </w:rPr>
        <w:t>III. Se generen versiones públicas para dar cumplimiento a las obligaciones de transparencia previstas en esta Ley.</w:t>
      </w:r>
      <w:r w:rsidRPr="004D5405">
        <w:rPr>
          <w:rFonts w:ascii="Palatino Linotype" w:hAnsi="Palatino Linotype" w:cs="Arial"/>
          <w:b/>
          <w:i/>
          <w:sz w:val="22"/>
          <w:szCs w:val="22"/>
        </w:rPr>
        <w:t>”</w:t>
      </w:r>
    </w:p>
    <w:p w14:paraId="376735A4"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w:t>
      </w:r>
      <w:proofErr w:type="gramStart"/>
      <w:r w:rsidRPr="004D5405">
        <w:rPr>
          <w:rFonts w:ascii="Palatino Linotype" w:hAnsi="Palatino Linotype" w:cs="Arial"/>
          <w:b/>
          <w:i/>
          <w:sz w:val="22"/>
          <w:szCs w:val="22"/>
        </w:rPr>
        <w:t>Segundo.-</w:t>
      </w:r>
      <w:proofErr w:type="gramEnd"/>
      <w:r w:rsidRPr="004D5405">
        <w:rPr>
          <w:rFonts w:ascii="Palatino Linotype" w:hAnsi="Palatino Linotype" w:cs="Arial"/>
          <w:i/>
          <w:sz w:val="22"/>
          <w:szCs w:val="22"/>
        </w:rPr>
        <w:t xml:space="preserve"> Para efectos de los presentes Lineamientos Generales, se entenderá por:</w:t>
      </w:r>
    </w:p>
    <w:p w14:paraId="0D81ABB9"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XVIII.</w:t>
      </w:r>
      <w:r w:rsidRPr="004D5405">
        <w:rPr>
          <w:rFonts w:ascii="Palatino Linotype" w:hAnsi="Palatino Linotype" w:cs="Arial"/>
          <w:i/>
          <w:sz w:val="22"/>
          <w:szCs w:val="22"/>
        </w:rPr>
        <w:t xml:space="preserve">  </w:t>
      </w:r>
      <w:r w:rsidRPr="004D5405">
        <w:rPr>
          <w:rFonts w:ascii="Palatino Linotype" w:hAnsi="Palatino Linotype" w:cs="Arial"/>
          <w:b/>
          <w:i/>
          <w:sz w:val="22"/>
          <w:szCs w:val="22"/>
        </w:rPr>
        <w:t>Versión pública:</w:t>
      </w:r>
      <w:r w:rsidRPr="004D540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2A59533"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Cuarto.</w:t>
      </w:r>
      <w:r w:rsidRPr="004D540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5999D2"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396EF464"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Quinto.</w:t>
      </w:r>
      <w:r w:rsidRPr="004D540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A277C4"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Sexto.</w:t>
      </w:r>
      <w:r w:rsidRPr="004D540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D9996F"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DDFFB48"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Séptimo.</w:t>
      </w:r>
      <w:r w:rsidRPr="004D5405">
        <w:rPr>
          <w:rFonts w:ascii="Palatino Linotype" w:hAnsi="Palatino Linotype" w:cs="Arial"/>
          <w:i/>
          <w:sz w:val="22"/>
          <w:szCs w:val="22"/>
        </w:rPr>
        <w:t xml:space="preserve"> La clasificación de la información se llevará a cabo en el momento en que:</w:t>
      </w:r>
    </w:p>
    <w:p w14:paraId="44B7EFB1"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I.</w:t>
      </w:r>
      <w:r w:rsidRPr="004D5405">
        <w:rPr>
          <w:rFonts w:ascii="Palatino Linotype" w:hAnsi="Palatino Linotype" w:cs="Arial"/>
          <w:i/>
          <w:sz w:val="22"/>
          <w:szCs w:val="22"/>
        </w:rPr>
        <w:t xml:space="preserve">        Se reciba una solicitud de acceso a la información;</w:t>
      </w:r>
    </w:p>
    <w:p w14:paraId="5F7340ED"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II.</w:t>
      </w:r>
      <w:r w:rsidRPr="004D5405">
        <w:rPr>
          <w:rFonts w:ascii="Palatino Linotype" w:hAnsi="Palatino Linotype" w:cs="Arial"/>
          <w:i/>
          <w:sz w:val="22"/>
          <w:szCs w:val="22"/>
        </w:rPr>
        <w:t xml:space="preserve">       Se determine mediante resolución de autoridad competente, o</w:t>
      </w:r>
    </w:p>
    <w:p w14:paraId="638EA5F4"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III.</w:t>
      </w:r>
      <w:r w:rsidRPr="004D540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72816405"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8E7009C"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Octavo.</w:t>
      </w:r>
      <w:r w:rsidRPr="004D540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0F56FD"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488D41E"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03E632F"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46FD0AE"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0A54514"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lastRenderedPageBreak/>
        <w:t>Noveno.</w:t>
      </w:r>
      <w:r w:rsidRPr="004D540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57EE00"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b/>
          <w:i/>
          <w:sz w:val="22"/>
          <w:szCs w:val="22"/>
        </w:rPr>
        <w:t>Décimo.</w:t>
      </w:r>
      <w:r w:rsidRPr="004D5405">
        <w:rPr>
          <w:rFonts w:ascii="Palatino Linotype" w:hAnsi="Palatino Linotype" w:cs="Arial"/>
          <w:i/>
          <w:sz w:val="22"/>
          <w:szCs w:val="22"/>
        </w:rPr>
        <w:t xml:space="preserve"> Los titulares de las </w:t>
      </w:r>
      <w:proofErr w:type="gramStart"/>
      <w:r w:rsidRPr="004D5405">
        <w:rPr>
          <w:rFonts w:ascii="Palatino Linotype" w:hAnsi="Palatino Linotype" w:cs="Arial"/>
          <w:i/>
          <w:sz w:val="22"/>
          <w:szCs w:val="22"/>
        </w:rPr>
        <w:t>áreas,</w:t>
      </w:r>
      <w:proofErr w:type="gramEnd"/>
      <w:r w:rsidRPr="004D5405">
        <w:rPr>
          <w:rFonts w:ascii="Palatino Linotype" w:hAnsi="Palatino Linotype" w:cs="Arial"/>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B5258C2" w14:textId="77777777" w:rsidR="00084662" w:rsidRPr="004D5405" w:rsidRDefault="00084662" w:rsidP="00084662">
      <w:pPr>
        <w:ind w:left="851" w:right="902"/>
        <w:jc w:val="both"/>
        <w:rPr>
          <w:rFonts w:ascii="Palatino Linotype" w:hAnsi="Palatino Linotype" w:cs="Arial"/>
          <w:i/>
          <w:sz w:val="22"/>
          <w:szCs w:val="22"/>
        </w:rPr>
      </w:pPr>
      <w:r w:rsidRPr="004D540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123CD8A" w14:textId="77777777" w:rsidR="00084662" w:rsidRPr="004D5405" w:rsidRDefault="00084662" w:rsidP="00084662">
      <w:pPr>
        <w:ind w:left="851" w:right="899"/>
        <w:jc w:val="both"/>
        <w:rPr>
          <w:rFonts w:ascii="Palatino Linotype" w:hAnsi="Palatino Linotype" w:cs="Arial"/>
          <w:b/>
          <w:i/>
          <w:sz w:val="22"/>
          <w:szCs w:val="22"/>
        </w:rPr>
      </w:pPr>
      <w:r w:rsidRPr="004D5405">
        <w:rPr>
          <w:rFonts w:ascii="Palatino Linotype" w:hAnsi="Palatino Linotype" w:cs="Arial"/>
          <w:b/>
          <w:i/>
          <w:sz w:val="22"/>
          <w:szCs w:val="22"/>
        </w:rPr>
        <w:t>Décimo primero.</w:t>
      </w:r>
      <w:r w:rsidRPr="004D540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D5405">
        <w:rPr>
          <w:rFonts w:ascii="Palatino Linotype" w:hAnsi="Palatino Linotype" w:cs="Arial"/>
          <w:b/>
          <w:i/>
          <w:sz w:val="22"/>
          <w:szCs w:val="22"/>
        </w:rPr>
        <w:t>”</w:t>
      </w:r>
    </w:p>
    <w:p w14:paraId="1590F06A" w14:textId="77777777" w:rsidR="00084662" w:rsidRPr="004D5405" w:rsidRDefault="00084662" w:rsidP="00084662">
      <w:pPr>
        <w:ind w:left="851" w:right="899"/>
        <w:jc w:val="both"/>
        <w:rPr>
          <w:rFonts w:ascii="Palatino Linotype" w:hAnsi="Palatino Linotype" w:cs="Arial"/>
          <w:b/>
          <w:bCs/>
          <w:i/>
          <w:noProof/>
        </w:rPr>
      </w:pPr>
    </w:p>
    <w:p w14:paraId="7463DEB5" w14:textId="77777777" w:rsidR="00084662" w:rsidRPr="004D5405" w:rsidRDefault="00084662" w:rsidP="00084662">
      <w:pPr>
        <w:spacing w:line="360" w:lineRule="auto"/>
        <w:jc w:val="both"/>
        <w:rPr>
          <w:rFonts w:ascii="Palatino Linotype" w:hAnsi="Palatino Linotype" w:cs="Arial"/>
        </w:rPr>
      </w:pPr>
      <w:r w:rsidRPr="004D540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663BB8B" w14:textId="77777777" w:rsidR="00084662" w:rsidRPr="004D5405" w:rsidRDefault="00084662" w:rsidP="0008466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4D5405">
        <w:rPr>
          <w:rFonts w:ascii="Palatino Linotype" w:hAnsi="Palatino Linotype" w:cs="Arial"/>
        </w:rPr>
        <w:t xml:space="preserve">Consecuentemente, se destaca que la versión pública que elabore </w:t>
      </w:r>
      <w:r w:rsidRPr="004D5405">
        <w:rPr>
          <w:rFonts w:ascii="Palatino Linotype" w:hAnsi="Palatino Linotype" w:cs="Arial"/>
          <w:b/>
        </w:rPr>
        <w:t>EL SUJETO OBLIGADO</w:t>
      </w:r>
      <w:r w:rsidRPr="004D5405">
        <w:rPr>
          <w:rFonts w:ascii="Palatino Linotype" w:hAnsi="Palatino Linotype" w:cs="Arial"/>
        </w:rPr>
        <w:t xml:space="preserve"> debe cumplir con las formalidades exigidas en la Ley, por lo que para tal efecto emitirá el </w:t>
      </w:r>
      <w:r w:rsidRPr="004D5405">
        <w:rPr>
          <w:rFonts w:ascii="Palatino Linotype" w:hAnsi="Palatino Linotype" w:cs="Arial"/>
          <w:b/>
        </w:rPr>
        <w:t>Acuerdo del Comité de Transparencia</w:t>
      </w:r>
      <w:r w:rsidRPr="004D540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D5405">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w:t>
      </w:r>
      <w:r w:rsidRPr="004D5405">
        <w:rPr>
          <w:rFonts w:ascii="Palatino Linotype" w:hAnsi="Palatino Linotype" w:cs="Arial"/>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70752EE" w14:textId="3C622B1E" w:rsidR="00084662" w:rsidRPr="004D5405" w:rsidRDefault="00D546FB" w:rsidP="00084662">
      <w:pPr>
        <w:spacing w:before="100" w:beforeAutospacing="1" w:after="100" w:afterAutospacing="1" w:line="360" w:lineRule="auto"/>
        <w:jc w:val="both"/>
        <w:rPr>
          <w:rFonts w:ascii="Palatino Linotype" w:hAnsi="Palatino Linotype" w:cs="Arial"/>
          <w:lang w:val="es-ES"/>
        </w:rPr>
      </w:pPr>
      <w:r w:rsidRPr="004D5405">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4D5405">
        <w:rPr>
          <w:rFonts w:ascii="Palatino Linotype" w:hAnsi="Palatino Linotype" w:cs="Arial"/>
          <w:b/>
          <w:color w:val="000000" w:themeColor="text1"/>
        </w:rPr>
        <w:t>EL RECURRENTE</w:t>
      </w:r>
      <w:r w:rsidRPr="004D5405">
        <w:rPr>
          <w:rFonts w:ascii="Palatino Linotype" w:hAnsi="Palatino Linotype" w:cs="Arial"/>
          <w:color w:val="000000" w:themeColor="text1"/>
        </w:rPr>
        <w:t xml:space="preserve"> devienen </w:t>
      </w:r>
      <w:r w:rsidRPr="004D5405">
        <w:rPr>
          <w:rFonts w:ascii="Palatino Linotype" w:hAnsi="Palatino Linotype" w:cs="Arial"/>
          <w:b/>
          <w:color w:val="000000" w:themeColor="text1"/>
        </w:rPr>
        <w:t>fundadas</w:t>
      </w:r>
      <w:r w:rsidRPr="004D5405">
        <w:rPr>
          <w:rFonts w:ascii="Palatino Linotype" w:hAnsi="Palatino Linotype" w:cs="Arial"/>
          <w:color w:val="000000" w:themeColor="text1"/>
        </w:rPr>
        <w:t xml:space="preserve">; motivo por el cual, este Órgano Garante determina </w:t>
      </w:r>
      <w:r w:rsidR="00CD031B" w:rsidRPr="004D5405">
        <w:rPr>
          <w:rFonts w:ascii="Palatino Linotype" w:hAnsi="Palatino Linotype" w:cs="Arial"/>
          <w:b/>
          <w:color w:val="000000" w:themeColor="text1"/>
        </w:rPr>
        <w:t>MODIFICAR</w:t>
      </w:r>
      <w:r w:rsidRPr="004D5405">
        <w:rPr>
          <w:rFonts w:ascii="Palatino Linotype" w:hAnsi="Palatino Linotype" w:cs="Arial"/>
          <w:b/>
          <w:color w:val="000000" w:themeColor="text1"/>
        </w:rPr>
        <w:t xml:space="preserve"> </w:t>
      </w:r>
      <w:r w:rsidRPr="004D5405">
        <w:rPr>
          <w:rFonts w:ascii="Palatino Linotype" w:hAnsi="Palatino Linotype" w:cs="Arial"/>
          <w:color w:val="000000" w:themeColor="text1"/>
        </w:rPr>
        <w:t>la</w:t>
      </w:r>
      <w:r w:rsidR="001E6C20"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respuesta</w:t>
      </w:r>
      <w:r w:rsidR="001E6C20" w:rsidRPr="004D5405">
        <w:rPr>
          <w:rFonts w:ascii="Palatino Linotype" w:hAnsi="Palatino Linotype" w:cs="Arial"/>
          <w:color w:val="000000" w:themeColor="text1"/>
        </w:rPr>
        <w:t xml:space="preserve">s otorgadas </w:t>
      </w:r>
      <w:r w:rsidRPr="004D5405">
        <w:rPr>
          <w:rFonts w:ascii="Palatino Linotype" w:hAnsi="Palatino Linotype" w:cs="Arial"/>
          <w:color w:val="000000" w:themeColor="text1"/>
        </w:rPr>
        <w:t xml:space="preserve">por </w:t>
      </w:r>
      <w:r w:rsidRPr="004D5405">
        <w:rPr>
          <w:rFonts w:ascii="Palatino Linotype" w:hAnsi="Palatino Linotype" w:cs="Arial"/>
          <w:b/>
          <w:color w:val="000000" w:themeColor="text1"/>
        </w:rPr>
        <w:t>EL SUJETO OBLIGADO</w:t>
      </w:r>
      <w:r w:rsidRPr="004D5405">
        <w:rPr>
          <w:rFonts w:ascii="Palatino Linotype" w:hAnsi="Palatino Linotype" w:cs="Arial"/>
          <w:color w:val="000000" w:themeColor="text1"/>
        </w:rPr>
        <w:t xml:space="preserve"> en la</w:t>
      </w:r>
      <w:r w:rsidR="001E6C20"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solicitud</w:t>
      </w:r>
      <w:r w:rsidR="001E6C20" w:rsidRPr="004D5405">
        <w:rPr>
          <w:rFonts w:ascii="Palatino Linotype" w:hAnsi="Palatino Linotype" w:cs="Arial"/>
          <w:color w:val="000000" w:themeColor="text1"/>
        </w:rPr>
        <w:t>es de acceso a la información que dieron trámite a los presentes Recursos de Revisión acumulados</w:t>
      </w:r>
      <w:r w:rsidR="00084662" w:rsidRPr="004D5405">
        <w:rPr>
          <w:rFonts w:ascii="Palatino Linotype" w:hAnsi="Palatino Linotype" w:cs="Arial"/>
        </w:rPr>
        <w:t xml:space="preserve">, para que de esta forma se </w:t>
      </w:r>
      <w:r w:rsidR="00CD031B" w:rsidRPr="004D5405">
        <w:rPr>
          <w:rFonts w:ascii="Palatino Linotype" w:hAnsi="Palatino Linotype" w:cs="Arial"/>
          <w:color w:val="000000" w:themeColor="text1"/>
        </w:rPr>
        <w:t>reali</w:t>
      </w:r>
      <w:r w:rsidR="00084662" w:rsidRPr="004D5405">
        <w:rPr>
          <w:rFonts w:ascii="Palatino Linotype" w:hAnsi="Palatino Linotype" w:cs="Arial"/>
          <w:color w:val="000000" w:themeColor="text1"/>
        </w:rPr>
        <w:t>ce</w:t>
      </w:r>
      <w:r w:rsidR="00CD031B" w:rsidRPr="004D5405">
        <w:rPr>
          <w:rFonts w:ascii="Palatino Linotype" w:hAnsi="Palatino Linotype" w:cs="Arial"/>
          <w:color w:val="000000" w:themeColor="text1"/>
        </w:rPr>
        <w:t xml:space="preserve"> la entrega de la información peticionada por </w:t>
      </w:r>
      <w:r w:rsidR="00084662" w:rsidRPr="004D5405">
        <w:rPr>
          <w:rFonts w:ascii="Palatino Linotype" w:hAnsi="Palatino Linotype" w:cs="Arial"/>
          <w:b/>
          <w:color w:val="000000" w:themeColor="text1"/>
        </w:rPr>
        <w:t xml:space="preserve">EL </w:t>
      </w:r>
      <w:r w:rsidR="00CD031B" w:rsidRPr="004D5405">
        <w:rPr>
          <w:rFonts w:ascii="Palatino Linotype" w:hAnsi="Palatino Linotype" w:cs="Arial"/>
          <w:b/>
          <w:color w:val="000000" w:themeColor="text1"/>
        </w:rPr>
        <w:t>RECURRRENTE</w:t>
      </w:r>
      <w:r w:rsidR="00CD031B" w:rsidRPr="004D5405">
        <w:rPr>
          <w:rFonts w:ascii="Palatino Linotype" w:hAnsi="Palatino Linotype" w:cs="Arial"/>
          <w:color w:val="000000" w:themeColor="text1"/>
        </w:rPr>
        <w:t xml:space="preserve">, en </w:t>
      </w:r>
      <w:r w:rsidR="00CD031B" w:rsidRPr="004D5405">
        <w:rPr>
          <w:rFonts w:ascii="Palatino Linotype" w:hAnsi="Palatino Linotype" w:cs="Arial"/>
          <w:b/>
          <w:color w:val="000000" w:themeColor="text1"/>
        </w:rPr>
        <w:t>versión pública</w:t>
      </w:r>
      <w:r w:rsidR="00084662" w:rsidRPr="004D5405">
        <w:rPr>
          <w:rFonts w:ascii="Palatino Linotype" w:hAnsi="Palatino Linotype" w:cs="Arial"/>
          <w:b/>
          <w:color w:val="000000" w:themeColor="text1"/>
        </w:rPr>
        <w:t xml:space="preserve">, </w:t>
      </w:r>
      <w:r w:rsidR="00084662" w:rsidRPr="004D5405">
        <w:rPr>
          <w:rFonts w:ascii="Palatino Linotype" w:hAnsi="Palatino Linotype" w:cs="Arial"/>
          <w:lang w:val="es-ES"/>
        </w:rPr>
        <w:t xml:space="preserve">privilegiando ofrecer otras modalidades de entrega tales como, </w:t>
      </w:r>
      <w:r w:rsidR="00084662" w:rsidRPr="004D5405">
        <w:rPr>
          <w:rFonts w:ascii="Palatino Linotype" w:hAnsi="Palatino Linotype" w:cs="Arial"/>
          <w:b/>
          <w:lang w:val="es-ES"/>
        </w:rPr>
        <w:t>correo electrónico</w:t>
      </w:r>
      <w:r w:rsidR="00084662" w:rsidRPr="004D5405">
        <w:rPr>
          <w:rFonts w:ascii="Palatino Linotype" w:hAnsi="Palatino Linotype" w:cs="Arial"/>
          <w:lang w:val="es-ES"/>
        </w:rPr>
        <w:t xml:space="preserve">, </w:t>
      </w:r>
      <w:r w:rsidR="00084662" w:rsidRPr="004D5405">
        <w:rPr>
          <w:rFonts w:ascii="Palatino Linotype" w:hAnsi="Palatino Linotype" w:cs="Arial"/>
          <w:b/>
          <w:lang w:val="es-ES"/>
        </w:rPr>
        <w:t>ligas electrónicas,</w:t>
      </w:r>
      <w:r w:rsidR="00084662" w:rsidRPr="004D5405">
        <w:rPr>
          <w:rFonts w:ascii="Palatino Linotype" w:hAnsi="Palatino Linotype" w:cs="Arial"/>
          <w:lang w:val="es-ES"/>
        </w:rPr>
        <w:t xml:space="preserve"> o en su caso, </w:t>
      </w:r>
      <w:r w:rsidR="00084662" w:rsidRPr="004D5405">
        <w:rPr>
          <w:rFonts w:ascii="Palatino Linotype" w:hAnsi="Palatino Linotype" w:cs="Arial"/>
          <w:b/>
          <w:lang w:val="es-ES"/>
        </w:rPr>
        <w:t>USB</w:t>
      </w:r>
      <w:r w:rsidR="00084662" w:rsidRPr="004D5405">
        <w:rPr>
          <w:rFonts w:ascii="Palatino Linotype" w:hAnsi="Palatino Linotype" w:cs="Arial"/>
          <w:lang w:val="es-ES"/>
        </w:rPr>
        <w:t xml:space="preserve"> y/o </w:t>
      </w:r>
      <w:r w:rsidR="00084662" w:rsidRPr="004D5405">
        <w:rPr>
          <w:rFonts w:ascii="Palatino Linotype" w:hAnsi="Palatino Linotype" w:cs="Arial"/>
          <w:b/>
          <w:lang w:val="es-ES"/>
        </w:rPr>
        <w:t>disco compacto</w:t>
      </w:r>
      <w:r w:rsidR="00084662" w:rsidRPr="004D5405">
        <w:rPr>
          <w:rFonts w:ascii="Palatino Linotype" w:hAnsi="Palatino Linotype" w:cs="Arial"/>
          <w:lang w:val="es-ES"/>
        </w:rPr>
        <w:t xml:space="preserve">, aunado a que existe la posibilidad de ofrecer envío mediante correo certificado, sin embargo esto último tendría un costo, de tal manera que </w:t>
      </w:r>
      <w:r w:rsidR="00084662" w:rsidRPr="004D5405">
        <w:rPr>
          <w:rFonts w:ascii="Palatino Linotype" w:hAnsi="Palatino Linotype" w:cs="Arial"/>
          <w:b/>
          <w:lang w:val="es-ES"/>
        </w:rPr>
        <w:t xml:space="preserve">EL SUJETO OBLIGADO </w:t>
      </w:r>
      <w:r w:rsidR="00084662" w:rsidRPr="004D5405">
        <w:rPr>
          <w:rFonts w:ascii="Palatino Linotype" w:hAnsi="Palatino Linotype" w:cs="Arial"/>
          <w:lang w:val="es-ES"/>
        </w:rPr>
        <w:t xml:space="preserve">en apertura a ofrecer dichas modalidades deberá informárselo al </w:t>
      </w:r>
      <w:r w:rsidR="00084662" w:rsidRPr="004D5405">
        <w:rPr>
          <w:rFonts w:ascii="Palatino Linotype" w:hAnsi="Palatino Linotype" w:cs="Arial"/>
          <w:b/>
          <w:lang w:val="es-ES"/>
        </w:rPr>
        <w:t>RECURRENTE</w:t>
      </w:r>
      <w:r w:rsidR="00084662" w:rsidRPr="004D5405">
        <w:rPr>
          <w:rFonts w:ascii="Palatino Linotype" w:hAnsi="Palatino Linotype" w:cs="Arial"/>
          <w:lang w:val="es-ES"/>
        </w:rPr>
        <w:t xml:space="preserve"> para que en caso de que así lo decida, </w:t>
      </w:r>
      <w:r w:rsidR="00084662" w:rsidRPr="004D5405">
        <w:rPr>
          <w:rFonts w:ascii="Palatino Linotype" w:hAnsi="Palatino Linotype" w:cs="Arial"/>
          <w:b/>
          <w:u w:val="single"/>
          <w:lang w:val="es-ES"/>
        </w:rPr>
        <w:t>sea la parte interesada quien proporcione dichos medios electrónicos y la entrega de la información sea gratuita</w:t>
      </w:r>
      <w:r w:rsidR="00084662" w:rsidRPr="004D5405">
        <w:rPr>
          <w:rFonts w:ascii="Palatino Linotype" w:hAnsi="Palatino Linotype" w:cs="Arial"/>
          <w:lang w:val="es-ES"/>
        </w:rPr>
        <w:t>.</w:t>
      </w:r>
    </w:p>
    <w:p w14:paraId="3293904F" w14:textId="77777777" w:rsidR="00542EAA" w:rsidRPr="004D5405" w:rsidRDefault="00542EAA" w:rsidP="00542EAA">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4D5405">
        <w:rPr>
          <w:rFonts w:ascii="Palatino Linotype" w:eastAsia="Calibri" w:hAnsi="Palatino Linotype" w:cs="Arial"/>
        </w:rPr>
        <w:t xml:space="preserve">Así, con </w:t>
      </w:r>
      <w:r w:rsidRPr="004D5405">
        <w:rPr>
          <w:rFonts w:ascii="Palatino Linotype" w:hAnsi="Palatino Linotype" w:cs="Arial"/>
        </w:rPr>
        <w:t>fundamento</w:t>
      </w:r>
      <w:r w:rsidRPr="004D5405">
        <w:rPr>
          <w:rFonts w:ascii="Palatino Linotype" w:eastAsia="Calibri" w:hAnsi="Palatino Linotype" w:cs="Arial"/>
        </w:rPr>
        <w:t xml:space="preserve"> en lo previsto en los artículos 5, </w:t>
      </w:r>
      <w:proofErr w:type="gramStart"/>
      <w:r w:rsidRPr="004D5405">
        <w:rPr>
          <w:rFonts w:ascii="Palatino Linotype" w:eastAsia="Calibri" w:hAnsi="Palatino Linotype" w:cs="Arial"/>
          <w:lang w:val="es-ES_tradnl"/>
        </w:rPr>
        <w:t>párrafos trigésimo, trigésimo primero y trigésimo segundo</w:t>
      </w:r>
      <w:proofErr w:type="gramEnd"/>
      <w:r w:rsidRPr="004D5405">
        <w:rPr>
          <w:rFonts w:ascii="Palatino Linotype" w:hAnsi="Palatino Linotype" w:cs="Arial"/>
        </w:rPr>
        <w:t>,</w:t>
      </w:r>
      <w:r w:rsidRPr="004D5405">
        <w:rPr>
          <w:rFonts w:ascii="Palatino Linotype" w:hAnsi="Palatino Linotype"/>
        </w:rPr>
        <w:t xml:space="preserve"> fracciones IV y V,</w:t>
      </w:r>
      <w:r w:rsidRPr="004D5405">
        <w:rPr>
          <w:rFonts w:ascii="Palatino Linotype" w:eastAsia="Calibri" w:hAnsi="Palatino Linotype" w:cs="Arial"/>
        </w:rPr>
        <w:t xml:space="preserve"> de la Constitución Política del Estado Libre y Soberano de </w:t>
      </w:r>
      <w:r w:rsidRPr="004D5405">
        <w:rPr>
          <w:rFonts w:ascii="Palatino Linotype" w:hAnsi="Palatino Linotype" w:cs="Arial"/>
          <w:lang w:val="es-ES_tradnl"/>
        </w:rPr>
        <w:t>México</w:t>
      </w:r>
      <w:r w:rsidRPr="004D5405">
        <w:rPr>
          <w:rFonts w:ascii="Palatino Linotype" w:eastAsia="Calibri" w:hAnsi="Palatino Linotype" w:cs="Arial"/>
        </w:rPr>
        <w:t xml:space="preserve">, y los artículos </w:t>
      </w:r>
      <w:r w:rsidRPr="004D5405">
        <w:rPr>
          <w:rFonts w:ascii="Palatino Linotype" w:hAnsi="Palatino Linotype"/>
        </w:rPr>
        <w:t xml:space="preserve">2, </w:t>
      </w:r>
      <w:r w:rsidRPr="004D5405">
        <w:rPr>
          <w:rFonts w:ascii="Palatino Linotype" w:hAnsi="Palatino Linotype" w:cs="Arial"/>
        </w:rPr>
        <w:t>fracción</w:t>
      </w:r>
      <w:r w:rsidRPr="004D5405">
        <w:rPr>
          <w:rFonts w:ascii="Palatino Linotype" w:hAnsi="Palatino Linotype"/>
        </w:rPr>
        <w:t xml:space="preserve"> II, 9, </w:t>
      </w:r>
      <w:r w:rsidRPr="004D5405">
        <w:rPr>
          <w:rFonts w:ascii="Palatino Linotype" w:hAnsi="Palatino Linotype" w:cs="Arial"/>
          <w:lang w:val="es-ES_tradnl"/>
        </w:rPr>
        <w:t>29</w:t>
      </w:r>
      <w:r w:rsidRPr="004D5405">
        <w:rPr>
          <w:rFonts w:ascii="Palatino Linotype" w:hAnsi="Palatino Linotype"/>
        </w:rPr>
        <w:t>, 36, fracciones I y II, 176, 178, 179, 181, 185, fracción I, 186 y 188,</w:t>
      </w:r>
      <w:r w:rsidRPr="004D5405">
        <w:rPr>
          <w:rFonts w:ascii="Palatino Linotype" w:eastAsia="Calibri" w:hAnsi="Palatino Linotype" w:cs="Arial"/>
        </w:rPr>
        <w:t xml:space="preserve"> de la Ley de Transparencia y Acceso a la Información Pública del Estado de México y </w:t>
      </w:r>
      <w:r w:rsidRPr="004D5405">
        <w:rPr>
          <w:rFonts w:ascii="Palatino Linotype" w:hAnsi="Palatino Linotype" w:cs="Arial"/>
        </w:rPr>
        <w:t>Municipios</w:t>
      </w:r>
      <w:r w:rsidRPr="004D5405">
        <w:rPr>
          <w:rFonts w:ascii="Palatino Linotype" w:eastAsia="Calibri" w:hAnsi="Palatino Linotype" w:cs="Arial"/>
        </w:rPr>
        <w:t xml:space="preserve">, </w:t>
      </w:r>
      <w:r w:rsidRPr="004D5405">
        <w:rPr>
          <w:rFonts w:ascii="Palatino Linotype" w:hAnsi="Palatino Linotype"/>
        </w:rPr>
        <w:t>este</w:t>
      </w:r>
      <w:r w:rsidRPr="004D5405">
        <w:rPr>
          <w:rFonts w:ascii="Palatino Linotype" w:eastAsia="Calibri" w:hAnsi="Palatino Linotype" w:cs="Arial"/>
        </w:rPr>
        <w:t xml:space="preserve"> Pleno:</w:t>
      </w:r>
    </w:p>
    <w:p w14:paraId="0378E3E5" w14:textId="77777777" w:rsidR="003D453D" w:rsidRPr="004D5405" w:rsidRDefault="003D453D" w:rsidP="00B9027F">
      <w:pPr>
        <w:spacing w:line="360" w:lineRule="auto"/>
        <w:jc w:val="both"/>
        <w:rPr>
          <w:rFonts w:ascii="Palatino Linotype" w:eastAsia="Calibri" w:hAnsi="Palatino Linotype" w:cs="Arial"/>
          <w:color w:val="000000" w:themeColor="text1"/>
          <w:sz w:val="16"/>
        </w:rPr>
      </w:pPr>
    </w:p>
    <w:p w14:paraId="414E0C89" w14:textId="77777777" w:rsidR="00B9027F" w:rsidRPr="004D5405" w:rsidRDefault="00B9027F" w:rsidP="00B9027F">
      <w:pPr>
        <w:jc w:val="center"/>
        <w:rPr>
          <w:rFonts w:ascii="Palatino Linotype" w:hAnsi="Palatino Linotype"/>
          <w:b/>
          <w:color w:val="000000" w:themeColor="text1"/>
          <w:spacing w:val="60"/>
          <w:sz w:val="28"/>
          <w:szCs w:val="28"/>
        </w:rPr>
      </w:pPr>
      <w:r w:rsidRPr="004D5405">
        <w:rPr>
          <w:rFonts w:ascii="Palatino Linotype" w:hAnsi="Palatino Linotype"/>
          <w:b/>
          <w:color w:val="000000" w:themeColor="text1"/>
          <w:spacing w:val="60"/>
          <w:sz w:val="28"/>
          <w:szCs w:val="28"/>
        </w:rPr>
        <w:t>RESUELVE</w:t>
      </w:r>
    </w:p>
    <w:p w14:paraId="4FCB78D2" w14:textId="77777777" w:rsidR="003D453D" w:rsidRPr="004D5405" w:rsidRDefault="003D453D" w:rsidP="00B9027F">
      <w:pPr>
        <w:jc w:val="center"/>
        <w:rPr>
          <w:rFonts w:ascii="Palatino Linotype" w:hAnsi="Palatino Linotype"/>
          <w:b/>
          <w:color w:val="000000" w:themeColor="text1"/>
          <w:spacing w:val="60"/>
          <w:sz w:val="16"/>
          <w:szCs w:val="28"/>
        </w:rPr>
      </w:pPr>
    </w:p>
    <w:p w14:paraId="6A43BD9B" w14:textId="77777777" w:rsidR="00B9027F" w:rsidRPr="004D5405" w:rsidRDefault="00B9027F" w:rsidP="00B9027F">
      <w:pPr>
        <w:jc w:val="center"/>
        <w:rPr>
          <w:rFonts w:ascii="Palatino Linotype" w:hAnsi="Palatino Linotype"/>
          <w:b/>
          <w:color w:val="000000" w:themeColor="text1"/>
          <w:spacing w:val="60"/>
          <w:sz w:val="20"/>
          <w:szCs w:val="20"/>
        </w:rPr>
      </w:pPr>
    </w:p>
    <w:p w14:paraId="182126E6" w14:textId="6523C80A" w:rsidR="00542EAA" w:rsidRPr="004D5405" w:rsidRDefault="00542EAA" w:rsidP="00542EAA">
      <w:pPr>
        <w:spacing w:line="360" w:lineRule="auto"/>
        <w:jc w:val="both"/>
        <w:rPr>
          <w:rFonts w:ascii="Palatino Linotype" w:eastAsia="Calibri" w:hAnsi="Palatino Linotype" w:cs="Arial"/>
          <w:b/>
          <w:color w:val="000000" w:themeColor="text1"/>
        </w:rPr>
      </w:pPr>
      <w:r w:rsidRPr="004D5405">
        <w:rPr>
          <w:rFonts w:ascii="Palatino Linotype" w:hAnsi="Palatino Linotype" w:cs="Arial"/>
          <w:b/>
          <w:color w:val="000000" w:themeColor="text1"/>
          <w:sz w:val="28"/>
          <w:lang w:val="es-ES"/>
        </w:rPr>
        <w:t>PRIMERO</w:t>
      </w:r>
      <w:r w:rsidRPr="004D5405">
        <w:rPr>
          <w:rFonts w:ascii="Palatino Linotype" w:hAnsi="Palatino Linotype" w:cs="Arial"/>
          <w:color w:val="000000" w:themeColor="text1"/>
          <w:lang w:val="es-ES"/>
        </w:rPr>
        <w:t xml:space="preserve">. </w:t>
      </w:r>
      <w:r w:rsidRPr="004D5405">
        <w:rPr>
          <w:rFonts w:ascii="Palatino Linotype" w:hAnsi="Palatino Linotype" w:cs="Arial"/>
          <w:color w:val="000000" w:themeColor="text1"/>
          <w:lang w:val="es-ES" w:eastAsia="es-MX"/>
        </w:rPr>
        <w:t xml:space="preserve">Resultan </w:t>
      </w:r>
      <w:r w:rsidR="001401B3" w:rsidRPr="004D5405">
        <w:rPr>
          <w:rFonts w:ascii="Palatino Linotype" w:hAnsi="Palatino Linotype" w:cs="Arial"/>
          <w:b/>
          <w:color w:val="000000" w:themeColor="text1"/>
          <w:lang w:val="es-ES" w:eastAsia="es-MX"/>
        </w:rPr>
        <w:t>parcialmente</w:t>
      </w:r>
      <w:r w:rsidR="001401B3" w:rsidRPr="004D5405">
        <w:rPr>
          <w:rFonts w:ascii="Palatino Linotype" w:hAnsi="Palatino Linotype" w:cs="Arial"/>
          <w:color w:val="000000" w:themeColor="text1"/>
          <w:lang w:val="es-ES" w:eastAsia="es-MX"/>
        </w:rPr>
        <w:t xml:space="preserve"> </w:t>
      </w:r>
      <w:r w:rsidRPr="004D5405">
        <w:rPr>
          <w:rFonts w:ascii="Palatino Linotype" w:hAnsi="Palatino Linotype" w:cs="Arial"/>
          <w:b/>
          <w:color w:val="000000" w:themeColor="text1"/>
          <w:lang w:val="es-ES" w:eastAsia="es-MX"/>
        </w:rPr>
        <w:t>fundadas</w:t>
      </w:r>
      <w:r w:rsidRPr="004D5405">
        <w:rPr>
          <w:rFonts w:ascii="Palatino Linotype" w:hAnsi="Palatino Linotype" w:cs="Arial"/>
          <w:color w:val="000000" w:themeColor="text1"/>
          <w:lang w:val="es-ES" w:eastAsia="es-MX"/>
        </w:rPr>
        <w:t xml:space="preserve"> las razones o motivos de inconformidad planteadas por </w:t>
      </w:r>
      <w:r w:rsidRPr="004D5405">
        <w:rPr>
          <w:rFonts w:ascii="Palatino Linotype" w:hAnsi="Palatino Linotype" w:cs="Arial"/>
          <w:b/>
          <w:color w:val="000000" w:themeColor="text1"/>
          <w:lang w:val="es-ES" w:eastAsia="es-MX"/>
        </w:rPr>
        <w:t>EL RECURRENTE</w:t>
      </w:r>
      <w:r w:rsidRPr="004D5405">
        <w:rPr>
          <w:rFonts w:ascii="Palatino Linotype" w:hAnsi="Palatino Linotype" w:cs="Arial"/>
          <w:color w:val="000000" w:themeColor="text1"/>
          <w:lang w:val="es-ES" w:eastAsia="es-MX"/>
        </w:rPr>
        <w:t xml:space="preserve">, en términos del Considerando </w:t>
      </w:r>
      <w:r w:rsidRPr="004D5405">
        <w:rPr>
          <w:rFonts w:ascii="Palatino Linotype" w:hAnsi="Palatino Linotype" w:cs="Arial"/>
          <w:b/>
          <w:color w:val="000000" w:themeColor="text1"/>
          <w:lang w:val="es-ES" w:eastAsia="es-MX"/>
        </w:rPr>
        <w:t>SEXTO</w:t>
      </w:r>
      <w:r w:rsidRPr="004D5405">
        <w:rPr>
          <w:rFonts w:ascii="Palatino Linotype" w:hAnsi="Palatino Linotype" w:cs="Arial"/>
          <w:color w:val="000000" w:themeColor="text1"/>
          <w:lang w:val="es-ES" w:eastAsia="es-MX"/>
        </w:rPr>
        <w:t xml:space="preserve"> de la presente resolución.</w:t>
      </w:r>
    </w:p>
    <w:p w14:paraId="57CA7D8E" w14:textId="77777777" w:rsidR="008926FB" w:rsidRPr="004D5405" w:rsidRDefault="008926FB" w:rsidP="008926FB">
      <w:pPr>
        <w:widowControl w:val="0"/>
        <w:autoSpaceDE w:val="0"/>
        <w:autoSpaceDN w:val="0"/>
        <w:adjustRightInd w:val="0"/>
        <w:spacing w:line="360" w:lineRule="auto"/>
        <w:jc w:val="both"/>
        <w:rPr>
          <w:rFonts w:ascii="Palatino Linotype" w:hAnsi="Palatino Linotype" w:cs="Arial"/>
          <w:color w:val="000000" w:themeColor="text1"/>
        </w:rPr>
      </w:pPr>
    </w:p>
    <w:p w14:paraId="5024DC4D" w14:textId="78989E58" w:rsidR="00B65594" w:rsidRPr="004D5405" w:rsidRDefault="008926FB" w:rsidP="00B65594">
      <w:pPr>
        <w:spacing w:line="360" w:lineRule="auto"/>
        <w:jc w:val="both"/>
        <w:rPr>
          <w:rFonts w:ascii="Palatino Linotype" w:hAnsi="Palatino Linotype"/>
          <w:b/>
          <w:lang w:val="es-ES_tradnl"/>
        </w:rPr>
      </w:pPr>
      <w:r w:rsidRPr="004D5405">
        <w:rPr>
          <w:rFonts w:ascii="Palatino Linotype" w:hAnsi="Palatino Linotype" w:cs="Arial"/>
          <w:b/>
          <w:color w:val="000000" w:themeColor="text1"/>
          <w:sz w:val="28"/>
        </w:rPr>
        <w:t xml:space="preserve">SEGUNDO. </w:t>
      </w:r>
      <w:r w:rsidRPr="004D5405">
        <w:rPr>
          <w:rFonts w:ascii="Palatino Linotype" w:hAnsi="Palatino Linotype" w:cs="Arial"/>
          <w:color w:val="000000" w:themeColor="text1"/>
        </w:rPr>
        <w:t>Se</w:t>
      </w:r>
      <w:r w:rsidRPr="004D5405">
        <w:rPr>
          <w:rFonts w:ascii="Palatino Linotype" w:hAnsi="Palatino Linotype" w:cs="Arial"/>
          <w:b/>
          <w:color w:val="000000" w:themeColor="text1"/>
        </w:rPr>
        <w:t xml:space="preserve"> </w:t>
      </w:r>
      <w:r w:rsidR="00542EAA" w:rsidRPr="004D5405">
        <w:rPr>
          <w:rFonts w:ascii="Palatino Linotype" w:hAnsi="Palatino Linotype" w:cs="Arial"/>
          <w:b/>
          <w:color w:val="000000" w:themeColor="text1"/>
        </w:rPr>
        <w:t>MODIFICAN</w:t>
      </w:r>
      <w:r w:rsidRPr="004D5405">
        <w:rPr>
          <w:rFonts w:ascii="Palatino Linotype" w:hAnsi="Palatino Linotype" w:cs="Arial"/>
          <w:b/>
          <w:color w:val="000000" w:themeColor="text1"/>
        </w:rPr>
        <w:t xml:space="preserve"> </w:t>
      </w:r>
      <w:r w:rsidRPr="004D5405">
        <w:rPr>
          <w:rFonts w:ascii="Palatino Linotype" w:hAnsi="Palatino Linotype" w:cs="Arial"/>
          <w:color w:val="000000" w:themeColor="text1"/>
        </w:rPr>
        <w:t>la</w:t>
      </w:r>
      <w:r w:rsidR="00542EAA"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respuesta</w:t>
      </w:r>
      <w:r w:rsidR="00542EAA" w:rsidRPr="004D5405">
        <w:rPr>
          <w:rFonts w:ascii="Palatino Linotype" w:hAnsi="Palatino Linotype" w:cs="Arial"/>
          <w:color w:val="000000" w:themeColor="text1"/>
        </w:rPr>
        <w:t xml:space="preserve">s otorgadas por </w:t>
      </w:r>
      <w:r w:rsidR="00542EAA" w:rsidRPr="004D5405">
        <w:rPr>
          <w:rFonts w:ascii="Palatino Linotype" w:hAnsi="Palatino Linotype" w:cs="Arial"/>
          <w:b/>
          <w:color w:val="000000" w:themeColor="text1"/>
        </w:rPr>
        <w:t>EL</w:t>
      </w:r>
      <w:r w:rsidRPr="004D5405">
        <w:rPr>
          <w:rFonts w:ascii="Palatino Linotype" w:hAnsi="Palatino Linotype" w:cs="Arial"/>
          <w:color w:val="000000" w:themeColor="text1"/>
        </w:rPr>
        <w:t xml:space="preserve"> </w:t>
      </w:r>
      <w:r w:rsidRPr="004D5405">
        <w:rPr>
          <w:rFonts w:ascii="Palatino Linotype" w:hAnsi="Palatino Linotype" w:cs="Arial"/>
          <w:b/>
          <w:color w:val="000000" w:themeColor="text1"/>
        </w:rPr>
        <w:t xml:space="preserve">SUJETO OBLIGADO </w:t>
      </w:r>
      <w:r w:rsidRPr="004D5405">
        <w:rPr>
          <w:rFonts w:ascii="Palatino Linotype" w:hAnsi="Palatino Linotype" w:cs="Arial"/>
          <w:color w:val="000000" w:themeColor="text1"/>
        </w:rPr>
        <w:t>a la</w:t>
      </w:r>
      <w:r w:rsidR="00542EAA" w:rsidRPr="004D5405">
        <w:rPr>
          <w:rFonts w:ascii="Palatino Linotype" w:hAnsi="Palatino Linotype" w:cs="Arial"/>
          <w:color w:val="000000" w:themeColor="text1"/>
        </w:rPr>
        <w:t>s</w:t>
      </w:r>
      <w:r w:rsidRPr="004D5405">
        <w:rPr>
          <w:rFonts w:ascii="Palatino Linotype" w:hAnsi="Palatino Linotype" w:cs="Arial"/>
          <w:color w:val="000000" w:themeColor="text1"/>
        </w:rPr>
        <w:t xml:space="preserve"> solicitud</w:t>
      </w:r>
      <w:r w:rsidR="00542EAA" w:rsidRPr="004D5405">
        <w:rPr>
          <w:rFonts w:ascii="Palatino Linotype" w:hAnsi="Palatino Linotype" w:cs="Arial"/>
          <w:color w:val="000000" w:themeColor="text1"/>
        </w:rPr>
        <w:t>es</w:t>
      </w:r>
      <w:r w:rsidRPr="004D5405">
        <w:rPr>
          <w:rFonts w:ascii="Palatino Linotype" w:hAnsi="Palatino Linotype" w:cs="Arial"/>
          <w:color w:val="000000" w:themeColor="text1"/>
        </w:rPr>
        <w:t xml:space="preserve"> de acceso a la información que </w:t>
      </w:r>
      <w:r w:rsidR="00542EAA" w:rsidRPr="004D5405">
        <w:rPr>
          <w:rFonts w:ascii="Palatino Linotype" w:hAnsi="Palatino Linotype" w:cs="Arial"/>
          <w:color w:val="000000" w:themeColor="text1"/>
        </w:rPr>
        <w:t xml:space="preserve">dieron </w:t>
      </w:r>
      <w:r w:rsidRPr="004D5405">
        <w:rPr>
          <w:rFonts w:ascii="Palatino Linotype" w:hAnsi="Palatino Linotype" w:cs="Arial"/>
          <w:color w:val="000000" w:themeColor="text1"/>
        </w:rPr>
        <w:t xml:space="preserve">origen a los Recursos de Revisión </w:t>
      </w:r>
      <w:r w:rsidR="00B65594" w:rsidRPr="004D5405">
        <w:rPr>
          <w:rFonts w:ascii="Palatino Linotype" w:hAnsi="Palatino Linotype"/>
          <w:b/>
          <w:lang w:val="es-ES_tradnl"/>
        </w:rPr>
        <w:t>14237/INFOEM/IP/RR/2022, 14238/INFOEM/IP/RR/2022, 14239/INFOEM/IP/RR/2022</w:t>
      </w:r>
    </w:p>
    <w:p w14:paraId="312445D9"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14240/INFOEM/IP/RR/2022, 14241/INFOEM/IP/RR/2022, 14242/INFOEM/IP/RR/2022</w:t>
      </w:r>
    </w:p>
    <w:p w14:paraId="5798616F"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14243/INFOEM/IP/RR/2022, 14244/INFOEM/IP/RR/2022, 14245/INFOEM/IP/RR/2022</w:t>
      </w:r>
    </w:p>
    <w:p w14:paraId="0BDEC3BB"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14246/INFOEM/IP/RR/2022, 14247/INFOEM/IP/RR/2022, 14248/INFOEM/IP/RR/2022</w:t>
      </w:r>
    </w:p>
    <w:p w14:paraId="7C079FB1"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14249/INFOEM/IP/RR/2022, 14250/INFOEM/IP/RR/2022, 14251/INFOEM/IP/RR/2022</w:t>
      </w:r>
    </w:p>
    <w:p w14:paraId="4B86436F"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14252/INFOEM/IP/RR/2022, 14253/INFOEM/IP/RR/2022, 14254/INFOEM/IP/RR/2022</w:t>
      </w:r>
    </w:p>
    <w:p w14:paraId="78D5D628"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14255/INFOEM/IP/RR/2022, 14256/INFOEM/IP/RR/2022, 14257/INFOEM/IP/RR/2022</w:t>
      </w:r>
    </w:p>
    <w:p w14:paraId="3E85BEC2"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14258/INFOEM/IP/RR/2022, 14259/INFOEM/IP/RR/2022, 14260/INFOEM/IP/RR/2022</w:t>
      </w:r>
    </w:p>
    <w:p w14:paraId="2BF3E6A1"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14261/INFOEM/IP/RR/2022, 14262/INFOEM/IP/RR/2022, 14263/INFOEM/IP/RR/2022</w:t>
      </w:r>
    </w:p>
    <w:p w14:paraId="46E37346"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14264/INFOEM/IP/RR/2022, 14265/INFOEM/IP/RR/2022, 14266/INFOEM/IP/RR/2022</w:t>
      </w:r>
    </w:p>
    <w:p w14:paraId="1ECA1488"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14267/INFOEM/IP/RR/2022, 14268/INFOEM/IP/RR/2022, 14269/INFOEM/IP/RR/2022</w:t>
      </w:r>
    </w:p>
    <w:p w14:paraId="49825F8D"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14270/INFOEM/IP/RR/2022, 14271/INFOEM/IP/RR/2022, 14272/INFOEM/IP/RR/2022</w:t>
      </w:r>
    </w:p>
    <w:p w14:paraId="29987C44"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14273/INFOEM/IP/RR/2022, 14274/INFOEM/IP/RR/2022, 14275/INFOEM/IP/RR/2022</w:t>
      </w:r>
    </w:p>
    <w:p w14:paraId="59E40096"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14276/INFOEM/IP/RR/2022, 14277/INFOEM/IP/RR/2022, 14278/INFOEM/IP/RR/2022</w:t>
      </w:r>
    </w:p>
    <w:p w14:paraId="1AF76A10"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14279/INFOEM/IP/RR/2022, 14280/INFOEM/IP/RR/2022, 14281/INFOEM/IP/RR/2022</w:t>
      </w:r>
    </w:p>
    <w:p w14:paraId="20ACAD0C"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lastRenderedPageBreak/>
        <w:t>14282/INFOEM/IP/RR/2022, 14283/INFOEM/IP/RR/2022, 14284/INFOEM/IP/RR/2022</w:t>
      </w:r>
    </w:p>
    <w:p w14:paraId="1B7778E8"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14285/INFOEM/IP/RR/2022, 14286/INFOEM/IP/RR/2022, 14287/INFOEM/IP/RR/2022</w:t>
      </w:r>
    </w:p>
    <w:p w14:paraId="51662410"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14288/INFOEM/IP/RR/2022, 14289/INFOEM/IP/RR/2022, 14290/INFOEM/IP/RR/2022</w:t>
      </w:r>
    </w:p>
    <w:p w14:paraId="5682541A"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14291/INFOEM/IP/RR/2022, 14292/INFOEM/IP/RR/2022, 14293/INFOEM/IP/RR/2022</w:t>
      </w:r>
    </w:p>
    <w:p w14:paraId="60E13E90"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14294/INFOEM/IP/RR/2022, 14295/INFOEM/IP/RR/2022, 14296/INFOEM/IP/RR/2022</w:t>
      </w:r>
    </w:p>
    <w:p w14:paraId="3C2A0157"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14297/INFOEM/IP/RR/2022, 14298/INFOEM/IP/RR/2022, 14299/INFOEM/IP/RR/2022</w:t>
      </w:r>
    </w:p>
    <w:p w14:paraId="32823714"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14300/INFOEM/IP/RR/2022, 14301/INFOEM/IP/RR/2022, 14302/INFOEM/IP/RR/2022</w:t>
      </w:r>
    </w:p>
    <w:p w14:paraId="4887D740"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14303/INFOEM/IP/RR/2022, 14304/INFOEM/IP/RR/2022, 14305/INFOEM/IP/RR/2022</w:t>
      </w:r>
    </w:p>
    <w:p w14:paraId="1E599C0D"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14306/INFOEM/IP/RR/2022, 14307/INFOEM/IP/RR/2022, 14308/INFOEM/IP/RR/2022</w:t>
      </w:r>
    </w:p>
    <w:p w14:paraId="6EC4647A"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14309/INFOEM/IP/RR/2022, 14310/INFOEM/IP/RR/2022, 14311/INFOEM/IP/RR/2022</w:t>
      </w:r>
    </w:p>
    <w:p w14:paraId="7F4FA0A4"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14312/INFOEM/IP/RR/2022, 14313/INFOEM/IP/RR/2022, 14314/INFOEM/IP/RR/2022</w:t>
      </w:r>
    </w:p>
    <w:p w14:paraId="2CD2AB64"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14315/INFOEM/IP/RR/2022, 14316/INFOEM/IP/RR/2022, 14317/INFOEM/IP/RR/2022</w:t>
      </w:r>
    </w:p>
    <w:p w14:paraId="2905DFE4"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14318/INFOEM/IP/RR/2022, 14319/INFOEM/IP/RR/2022, 14320/INFOEM/IP/RR/2022</w:t>
      </w:r>
    </w:p>
    <w:p w14:paraId="616AE905"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14321/INFOEM/IP/RR/2022, 14322/INFOEM/IP/RR/2022, 14323/INFOEM/IP/RR/2022</w:t>
      </w:r>
    </w:p>
    <w:p w14:paraId="5D7A51B0"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14324/INFOEM/IP/RR/2022, 14325/INFOEM/IP/RR/2022, 14326/INFOEM/IP/RR/2022</w:t>
      </w:r>
    </w:p>
    <w:p w14:paraId="389CA3DB"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14327/INFOEM/IP/RR/2022, 14328/INFOEM/IP/RR/2022, 14329/INFOEM/IP/RR/2022</w:t>
      </w:r>
    </w:p>
    <w:p w14:paraId="6C46D702"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14330/INFOEM/IP/RR/2022, 14331/INFOEM/IP/RR/2022, 14332/INFOEM/IP/RR/2022</w:t>
      </w:r>
    </w:p>
    <w:p w14:paraId="74B34862"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14333/INFOEM/IP/RR/2022, 14334/INFOEM/IP/RR/2022, 14335/INFOEM/IP/RR/2022</w:t>
      </w:r>
    </w:p>
    <w:p w14:paraId="1CECBDBB"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14336/INFOEM/IP/RR/2022, 14337/INFOEM/IP/RR/2022, 14338/INFOEM/IP/RR/2022</w:t>
      </w:r>
    </w:p>
    <w:p w14:paraId="41377897"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14339/INFOEM/IP/RR/2022, 14340/INFOEM/IP/RR/2022, 14341/INFOEM/IP/RR/2022</w:t>
      </w:r>
    </w:p>
    <w:p w14:paraId="081A018A" w14:textId="77777777" w:rsidR="00B65594" w:rsidRPr="002364CB" w:rsidRDefault="00B65594" w:rsidP="00B65594">
      <w:pPr>
        <w:spacing w:line="360" w:lineRule="auto"/>
        <w:jc w:val="both"/>
        <w:rPr>
          <w:rFonts w:ascii="Palatino Linotype" w:hAnsi="Palatino Linotype"/>
          <w:b/>
          <w:lang w:val="en-US"/>
        </w:rPr>
      </w:pPr>
      <w:r w:rsidRPr="002364CB">
        <w:rPr>
          <w:rFonts w:ascii="Palatino Linotype" w:hAnsi="Palatino Linotype"/>
          <w:b/>
          <w:lang w:val="en-US"/>
        </w:rPr>
        <w:t>14342/INFOEM/IP/RR/2022, 14343/INFOEM/IP/RR/2022, 14344/INFOEM/IP/RR/2022</w:t>
      </w:r>
    </w:p>
    <w:p w14:paraId="4A243135" w14:textId="5287861C" w:rsidR="008926FB" w:rsidRPr="004D5405" w:rsidRDefault="00B65594" w:rsidP="00B65594">
      <w:pPr>
        <w:spacing w:line="360" w:lineRule="auto"/>
        <w:jc w:val="both"/>
        <w:rPr>
          <w:rFonts w:ascii="Palatino Linotype" w:hAnsi="Palatino Linotype" w:cs="Arial"/>
          <w:color w:val="000000" w:themeColor="text1"/>
        </w:rPr>
      </w:pPr>
      <w:r w:rsidRPr="004D5405">
        <w:rPr>
          <w:rFonts w:ascii="Palatino Linotype" w:hAnsi="Palatino Linotype"/>
          <w:b/>
          <w:lang w:val="es-ES_tradnl"/>
        </w:rPr>
        <w:t>14345/INFOEM/IP/RR/2022 y 14346/INFOEM/IP/RR/2022</w:t>
      </w:r>
      <w:r w:rsidR="00542EAA" w:rsidRPr="004D5405">
        <w:rPr>
          <w:rFonts w:ascii="Palatino Linotype" w:hAnsi="Palatino Linotype" w:cs="Arial"/>
          <w:color w:val="000000" w:themeColor="text1"/>
        </w:rPr>
        <w:t xml:space="preserve"> y se </w:t>
      </w:r>
      <w:r w:rsidR="00542EAA" w:rsidRPr="004D5405">
        <w:rPr>
          <w:rFonts w:ascii="Palatino Linotype" w:hAnsi="Palatino Linotype" w:cs="Arial"/>
          <w:b/>
          <w:color w:val="000000" w:themeColor="text1"/>
        </w:rPr>
        <w:t xml:space="preserve">ORDENA </w:t>
      </w:r>
      <w:r w:rsidR="00542EAA" w:rsidRPr="004D5405">
        <w:rPr>
          <w:rFonts w:ascii="Palatino Linotype" w:hAnsi="Palatino Linotype" w:cs="Arial"/>
          <w:color w:val="000000" w:themeColor="text1"/>
        </w:rPr>
        <w:t xml:space="preserve">que en términos del Considerando </w:t>
      </w:r>
      <w:r w:rsidR="00542EAA" w:rsidRPr="004D5405">
        <w:rPr>
          <w:rFonts w:ascii="Palatino Linotype" w:hAnsi="Palatino Linotype" w:cs="Arial"/>
          <w:b/>
          <w:color w:val="000000" w:themeColor="text1"/>
        </w:rPr>
        <w:t xml:space="preserve">SEXTO </w:t>
      </w:r>
      <w:r w:rsidR="00542EAA" w:rsidRPr="004D5405">
        <w:rPr>
          <w:rFonts w:ascii="Palatino Linotype" w:hAnsi="Palatino Linotype" w:cs="Arial"/>
          <w:color w:val="000000" w:themeColor="text1"/>
        </w:rPr>
        <w:t>de esta Resolución haga entrega a</w:t>
      </w:r>
      <w:r w:rsidR="00670AF2" w:rsidRPr="004D5405">
        <w:rPr>
          <w:rFonts w:ascii="Palatino Linotype" w:hAnsi="Palatino Linotype" w:cs="Arial"/>
          <w:color w:val="000000" w:themeColor="text1"/>
        </w:rPr>
        <w:t xml:space="preserve">l </w:t>
      </w:r>
      <w:r w:rsidR="00542EAA" w:rsidRPr="004D5405">
        <w:rPr>
          <w:rFonts w:ascii="Palatino Linotype" w:hAnsi="Palatino Linotype" w:cs="Arial"/>
          <w:b/>
          <w:color w:val="000000" w:themeColor="text1"/>
        </w:rPr>
        <w:t xml:space="preserve">RECURRENTE en versión pública </w:t>
      </w:r>
      <w:r w:rsidR="00542EAA" w:rsidRPr="004D5405">
        <w:rPr>
          <w:rFonts w:ascii="Palatino Linotype" w:hAnsi="Palatino Linotype" w:cs="Arial"/>
          <w:color w:val="000000" w:themeColor="text1"/>
        </w:rPr>
        <w:t>de ser procedente, de lo siguiente:</w:t>
      </w:r>
    </w:p>
    <w:p w14:paraId="173816C7" w14:textId="77777777" w:rsidR="001401B3" w:rsidRPr="004D5405" w:rsidRDefault="001401B3" w:rsidP="00B65594">
      <w:pPr>
        <w:spacing w:line="360" w:lineRule="auto"/>
        <w:jc w:val="both"/>
        <w:rPr>
          <w:rFonts w:ascii="Palatino Linotype" w:hAnsi="Palatino Linotype" w:cs="Arial"/>
          <w:color w:val="000000" w:themeColor="text1"/>
        </w:rPr>
      </w:pPr>
    </w:p>
    <w:p w14:paraId="20605410" w14:textId="587D9F23" w:rsidR="00670AF2" w:rsidRPr="004D5405" w:rsidRDefault="0081256F" w:rsidP="00E76A80">
      <w:pPr>
        <w:ind w:left="851" w:right="992"/>
        <w:jc w:val="both"/>
        <w:rPr>
          <w:rFonts w:ascii="Palatino Linotype" w:hAnsi="Palatino Linotype"/>
          <w:i/>
          <w:color w:val="000000" w:themeColor="text1"/>
          <w:sz w:val="22"/>
        </w:rPr>
      </w:pPr>
      <w:r w:rsidRPr="004D5405">
        <w:rPr>
          <w:rFonts w:ascii="Palatino Linotype" w:hAnsi="Palatino Linotype"/>
          <w:i/>
          <w:color w:val="000000" w:themeColor="text1"/>
          <w:sz w:val="22"/>
        </w:rPr>
        <w:t>“</w:t>
      </w:r>
      <w:r w:rsidR="00670AF2" w:rsidRPr="004D5405">
        <w:rPr>
          <w:rFonts w:ascii="Palatino Linotype" w:hAnsi="Palatino Linotype"/>
          <w:i/>
          <w:color w:val="000000" w:themeColor="text1"/>
          <w:sz w:val="22"/>
        </w:rPr>
        <w:t xml:space="preserve">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los </w:t>
      </w:r>
      <w:r w:rsidR="00E76A80" w:rsidRPr="004D5405">
        <w:rPr>
          <w:rFonts w:ascii="Palatino Linotype" w:hAnsi="Palatino Linotype"/>
          <w:i/>
          <w:color w:val="000000" w:themeColor="text1"/>
          <w:sz w:val="22"/>
          <w:u w:val="single"/>
        </w:rPr>
        <w:t>oficios</w:t>
      </w:r>
      <w:r w:rsidR="00E76A80" w:rsidRPr="004D5405">
        <w:rPr>
          <w:rFonts w:ascii="Palatino Linotype" w:hAnsi="Palatino Linotype"/>
          <w:i/>
          <w:color w:val="000000" w:themeColor="text1"/>
          <w:sz w:val="22"/>
        </w:rPr>
        <w:t xml:space="preserve"> con sus respectivos anexos </w:t>
      </w:r>
      <w:r w:rsidR="00E76A80" w:rsidRPr="004D5405">
        <w:rPr>
          <w:rFonts w:ascii="Palatino Linotype" w:hAnsi="Palatino Linotype"/>
          <w:i/>
          <w:color w:val="000000" w:themeColor="text1"/>
          <w:sz w:val="22"/>
          <w:u w:val="single"/>
        </w:rPr>
        <w:t>enviados</w:t>
      </w:r>
      <w:r w:rsidR="00E76A80" w:rsidRPr="004D5405">
        <w:rPr>
          <w:rFonts w:ascii="Palatino Linotype" w:hAnsi="Palatino Linotype"/>
          <w:i/>
          <w:color w:val="000000" w:themeColor="text1"/>
          <w:sz w:val="22"/>
        </w:rPr>
        <w:t xml:space="preserve"> por la entonces Unidad de Transparencia para los años 2018, 2019, 2020 y 2021, así como de la Coordinación de Transparencia de los meses de enero, febrero, marzo, abril, mayo, junio y al uno de agosto del año 2022 -fecha en que fueron interpuestas las solicitudes de acceso a la información-; de igual forma, respecto de los </w:t>
      </w:r>
      <w:r w:rsidR="00E76A80" w:rsidRPr="004D5405">
        <w:rPr>
          <w:rFonts w:ascii="Palatino Linotype" w:hAnsi="Palatino Linotype"/>
          <w:i/>
          <w:color w:val="000000" w:themeColor="text1"/>
          <w:sz w:val="22"/>
          <w:u w:val="single"/>
        </w:rPr>
        <w:t>oficios</w:t>
      </w:r>
      <w:r w:rsidR="00E76A80" w:rsidRPr="004D5405">
        <w:rPr>
          <w:rFonts w:ascii="Palatino Linotype" w:hAnsi="Palatino Linotype"/>
          <w:i/>
          <w:color w:val="000000" w:themeColor="text1"/>
          <w:sz w:val="22"/>
        </w:rPr>
        <w:t xml:space="preserve"> con sus respectivos anexos </w:t>
      </w:r>
      <w:r w:rsidR="00E76A80" w:rsidRPr="004D5405">
        <w:rPr>
          <w:rFonts w:ascii="Palatino Linotype" w:hAnsi="Palatino Linotype"/>
          <w:i/>
          <w:color w:val="000000" w:themeColor="text1"/>
          <w:sz w:val="22"/>
          <w:u w:val="single"/>
        </w:rPr>
        <w:t>recibidos</w:t>
      </w:r>
      <w:r w:rsidR="00E76A80" w:rsidRPr="004D5405">
        <w:rPr>
          <w:rFonts w:ascii="Palatino Linotype" w:hAnsi="Palatino Linotype"/>
          <w:i/>
          <w:color w:val="000000" w:themeColor="text1"/>
          <w:sz w:val="22"/>
        </w:rPr>
        <w:t xml:space="preserve"> en la entonces Unidad de Transparencia para los años 2018, 2019, 2020 y 2021, así como de los meses de enero, febrero, marzo, abril, mayo, junio y julio en la Coordinación de Transparencia del año 2022</w:t>
      </w:r>
      <w:r w:rsidR="00670AF2" w:rsidRPr="004D5405">
        <w:rPr>
          <w:rFonts w:ascii="Palatino Linotype" w:hAnsi="Palatino Linotype"/>
          <w:i/>
          <w:color w:val="000000" w:themeColor="text1"/>
          <w:sz w:val="22"/>
        </w:rPr>
        <w:t>.</w:t>
      </w:r>
    </w:p>
    <w:p w14:paraId="2A85A635" w14:textId="77777777" w:rsidR="00670AF2" w:rsidRPr="004D5405" w:rsidRDefault="00670AF2" w:rsidP="00670AF2">
      <w:pPr>
        <w:ind w:left="851" w:right="992"/>
        <w:jc w:val="both"/>
        <w:rPr>
          <w:rFonts w:ascii="Palatino Linotype" w:hAnsi="Palatino Linotype"/>
          <w:i/>
          <w:color w:val="000000" w:themeColor="text1"/>
          <w:sz w:val="22"/>
        </w:rPr>
      </w:pPr>
    </w:p>
    <w:p w14:paraId="0AB5F87B" w14:textId="2D2E287B" w:rsidR="001D00EE" w:rsidRPr="004D5405" w:rsidRDefault="00670AF2" w:rsidP="00670AF2">
      <w:pPr>
        <w:ind w:left="851" w:right="992"/>
        <w:jc w:val="both"/>
        <w:rPr>
          <w:rFonts w:ascii="Palatino Linotype" w:hAnsi="Palatino Linotype"/>
          <w:i/>
          <w:color w:val="000000" w:themeColor="text1"/>
          <w:sz w:val="22"/>
        </w:rPr>
      </w:pPr>
      <w:r w:rsidRPr="004D5405">
        <w:rPr>
          <w:rFonts w:ascii="Palatino Linotype" w:hAnsi="Palatino Linotype"/>
          <w:i/>
          <w:color w:val="000000" w:themeColor="text1"/>
          <w:sz w:val="22"/>
        </w:rPr>
        <w:t xml:space="preserve">Para tal situación, a través del Sistema de Acceso a la Información Mexiquense </w:t>
      </w:r>
      <w:r w:rsidRPr="004D5405">
        <w:rPr>
          <w:rFonts w:ascii="Palatino Linotype" w:hAnsi="Palatino Linotype"/>
          <w:b/>
          <w:i/>
          <w:color w:val="000000" w:themeColor="text1"/>
          <w:sz w:val="22"/>
        </w:rPr>
        <w:t>(SAIMEX)</w:t>
      </w:r>
      <w:r w:rsidRPr="004D5405">
        <w:rPr>
          <w:rFonts w:ascii="Palatino Linotype" w:hAnsi="Palatino Linotype"/>
          <w:i/>
          <w:color w:val="000000" w:themeColor="text1"/>
          <w:sz w:val="22"/>
        </w:rPr>
        <w:t xml:space="preserve">, deberá indicar el </w:t>
      </w:r>
      <w:r w:rsidR="00A049F8" w:rsidRPr="004D5405">
        <w:rPr>
          <w:rFonts w:ascii="Palatino Linotype" w:hAnsi="Palatino Linotype"/>
          <w:i/>
          <w:color w:val="000000" w:themeColor="text1"/>
          <w:sz w:val="22"/>
        </w:rPr>
        <w:t xml:space="preserve">mecanismo y/o </w:t>
      </w:r>
      <w:r w:rsidRPr="004D5405">
        <w:rPr>
          <w:rFonts w:ascii="Palatino Linotype" w:hAnsi="Palatino Linotype"/>
          <w:i/>
          <w:color w:val="000000" w:themeColor="text1"/>
          <w:sz w:val="22"/>
        </w:rPr>
        <w:t xml:space="preserve">procedimiento que tendrá que seguir el </w:t>
      </w:r>
      <w:r w:rsidR="00A049F8" w:rsidRPr="004D5405">
        <w:rPr>
          <w:rFonts w:ascii="Palatino Linotype" w:hAnsi="Palatino Linotype"/>
          <w:b/>
          <w:i/>
          <w:color w:val="000000" w:themeColor="text1"/>
          <w:sz w:val="22"/>
        </w:rPr>
        <w:t>RECURRENTE</w:t>
      </w:r>
      <w:r w:rsidRPr="004D5405">
        <w:rPr>
          <w:rFonts w:ascii="Palatino Linotype" w:hAnsi="Palatino Linotype"/>
          <w:i/>
          <w:color w:val="000000" w:themeColor="text1"/>
          <w:sz w:val="22"/>
        </w:rPr>
        <w:t>, para acceder a la documentación, es decir, los pasos para realizar el pago de derechos, en caso de</w:t>
      </w:r>
      <w:r w:rsidR="00A049F8" w:rsidRPr="004D5405">
        <w:rPr>
          <w:rFonts w:ascii="Palatino Linotype" w:hAnsi="Palatino Linotype"/>
          <w:i/>
          <w:color w:val="000000" w:themeColor="text1"/>
          <w:sz w:val="22"/>
        </w:rPr>
        <w:t xml:space="preserve"> ser</w:t>
      </w:r>
      <w:r w:rsidRPr="004D5405">
        <w:rPr>
          <w:rFonts w:ascii="Palatino Linotype" w:hAnsi="Palatino Linotype"/>
          <w:i/>
          <w:color w:val="000000" w:themeColor="text1"/>
          <w:sz w:val="22"/>
        </w:rPr>
        <w:t xml:space="preserve"> procede</w:t>
      </w:r>
      <w:r w:rsidR="00A049F8" w:rsidRPr="004D5405">
        <w:rPr>
          <w:rFonts w:ascii="Palatino Linotype" w:hAnsi="Palatino Linotype"/>
          <w:i/>
          <w:color w:val="000000" w:themeColor="text1"/>
          <w:sz w:val="22"/>
        </w:rPr>
        <w:t>ntes</w:t>
      </w:r>
      <w:r w:rsidRPr="004D5405">
        <w:rPr>
          <w:rFonts w:ascii="Palatino Linotype" w:hAnsi="Palatino Linotype"/>
          <w:i/>
          <w:color w:val="000000" w:themeColor="text1"/>
          <w:sz w:val="22"/>
        </w:rPr>
        <w:t>,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r w:rsidR="000363EA" w:rsidRPr="004D5405">
        <w:rPr>
          <w:rFonts w:ascii="Palatino Linotype" w:hAnsi="Palatino Linotype"/>
          <w:i/>
          <w:color w:val="000000" w:themeColor="text1"/>
          <w:sz w:val="22"/>
        </w:rPr>
        <w:t>.</w:t>
      </w:r>
      <w:r w:rsidR="007859C2" w:rsidRPr="004D5405">
        <w:rPr>
          <w:rFonts w:ascii="Palatino Linotype" w:hAnsi="Palatino Linotype"/>
          <w:i/>
          <w:color w:val="000000" w:themeColor="text1"/>
          <w:sz w:val="22"/>
        </w:rPr>
        <w:t>”</w:t>
      </w:r>
      <w:r w:rsidR="000363EA" w:rsidRPr="004D5405">
        <w:rPr>
          <w:rFonts w:ascii="Palatino Linotype" w:hAnsi="Palatino Linotype"/>
          <w:i/>
          <w:color w:val="000000" w:themeColor="text1"/>
          <w:sz w:val="22"/>
        </w:rPr>
        <w:cr/>
      </w:r>
    </w:p>
    <w:p w14:paraId="4E0AADAF" w14:textId="0AF48EE8" w:rsidR="001D00EE" w:rsidRPr="004D5405" w:rsidRDefault="001D00EE" w:rsidP="001D00EE">
      <w:pPr>
        <w:ind w:left="851" w:right="902"/>
        <w:jc w:val="both"/>
        <w:rPr>
          <w:rFonts w:ascii="Palatino Linotype" w:hAnsi="Palatino Linotype"/>
          <w:i/>
          <w:color w:val="000000" w:themeColor="text1"/>
          <w:sz w:val="22"/>
        </w:rPr>
      </w:pPr>
      <w:r w:rsidRPr="004D5405">
        <w:rPr>
          <w:rFonts w:ascii="Palatino Linotype" w:hAnsi="Palatino Linotype"/>
          <w:i/>
          <w:color w:val="000000" w:themeColor="text1"/>
          <w:sz w:val="22"/>
        </w:rPr>
        <w:t xml:space="preserve">Debiendo notificar al </w:t>
      </w:r>
      <w:r w:rsidRPr="004D5405">
        <w:rPr>
          <w:rFonts w:ascii="Palatino Linotype" w:hAnsi="Palatino Linotype"/>
          <w:b/>
          <w:i/>
          <w:color w:val="000000" w:themeColor="text1"/>
          <w:sz w:val="22"/>
        </w:rPr>
        <w:t>RECURRENTE</w:t>
      </w:r>
      <w:r w:rsidRPr="004D5405">
        <w:rPr>
          <w:rFonts w:ascii="Palatino Linotype" w:hAnsi="Palatino Linotype"/>
          <w:i/>
          <w:color w:val="000000" w:themeColor="text1"/>
          <w:sz w:val="22"/>
        </w:rPr>
        <w:t xml:space="preserve"> el acuerdo de clasificación de la información que emita el comité de transparencia, con motivo de la </w:t>
      </w:r>
      <w:r w:rsidRPr="004D5405">
        <w:rPr>
          <w:rFonts w:ascii="Palatino Linotype" w:hAnsi="Palatino Linotype"/>
          <w:b/>
          <w:i/>
          <w:color w:val="000000" w:themeColor="text1"/>
          <w:sz w:val="22"/>
        </w:rPr>
        <w:t>versión pública</w:t>
      </w:r>
      <w:r w:rsidRPr="004D5405">
        <w:rPr>
          <w:rFonts w:ascii="Palatino Linotype" w:hAnsi="Palatino Linotype"/>
          <w:i/>
          <w:color w:val="000000" w:themeColor="text1"/>
          <w:sz w:val="22"/>
        </w:rPr>
        <w:t>.</w:t>
      </w:r>
    </w:p>
    <w:p w14:paraId="3BE151C4" w14:textId="77777777" w:rsidR="001D00EE" w:rsidRPr="004D5405" w:rsidRDefault="001D00EE" w:rsidP="0081256F">
      <w:pPr>
        <w:spacing w:line="360" w:lineRule="auto"/>
        <w:ind w:left="851" w:right="992"/>
        <w:jc w:val="both"/>
        <w:rPr>
          <w:rFonts w:ascii="Palatino Linotype" w:hAnsi="Palatino Linotype"/>
          <w:b/>
          <w:i/>
          <w:color w:val="000000" w:themeColor="text1"/>
          <w:sz w:val="22"/>
          <w:u w:val="single"/>
        </w:rPr>
      </w:pPr>
    </w:p>
    <w:p w14:paraId="7FBF44EF" w14:textId="77777777" w:rsidR="001D00EE" w:rsidRPr="004D5405" w:rsidRDefault="001D00EE" w:rsidP="001D00EE">
      <w:pPr>
        <w:spacing w:line="360" w:lineRule="auto"/>
        <w:jc w:val="both"/>
        <w:rPr>
          <w:rFonts w:ascii="Palatino Linotype" w:hAnsi="Palatino Linotype"/>
          <w:szCs w:val="17"/>
          <w:lang w:eastAsia="es-ES_tradnl"/>
        </w:rPr>
      </w:pPr>
      <w:r w:rsidRPr="004D5405">
        <w:rPr>
          <w:rFonts w:ascii="Palatino Linotype" w:hAnsi="Palatino Linotype"/>
          <w:b/>
          <w:sz w:val="28"/>
          <w:szCs w:val="28"/>
          <w:shd w:val="clear" w:color="auto" w:fill="FFFFFF"/>
        </w:rPr>
        <w:t>TERCERO.</w:t>
      </w:r>
      <w:r w:rsidRPr="004D5405">
        <w:rPr>
          <w:rFonts w:ascii="Palatino Linotype" w:hAnsi="Palatino Linotype"/>
          <w:b/>
          <w:shd w:val="clear" w:color="auto" w:fill="FFFFFF"/>
        </w:rPr>
        <w:t> </w:t>
      </w:r>
      <w:r w:rsidRPr="004D5405">
        <w:rPr>
          <w:rFonts w:ascii="Palatino Linotype" w:hAnsi="Palatino Linotype"/>
          <w:b/>
          <w:lang w:eastAsia="es-ES_tradnl"/>
        </w:rPr>
        <w:t>Notifíquese</w:t>
      </w:r>
      <w:r w:rsidRPr="004D5405">
        <w:rPr>
          <w:rFonts w:ascii="Palatino Linotype" w:hAnsi="Palatino Linotype"/>
          <w:lang w:eastAsia="es-ES_tradnl"/>
        </w:rPr>
        <w:t xml:space="preserve"> </w:t>
      </w:r>
      <w:r w:rsidRPr="004D5405">
        <w:rPr>
          <w:rFonts w:ascii="Palatino Linotype" w:hAnsi="Palatino Linotype"/>
          <w:shd w:val="clear" w:color="auto" w:fill="FFFFFF"/>
        </w:rPr>
        <w:t xml:space="preserve">al </w:t>
      </w:r>
      <w:r w:rsidRPr="004D5405">
        <w:rPr>
          <w:rFonts w:ascii="Palatino Linotype" w:hAnsi="Palatino Linotype"/>
          <w:szCs w:val="17"/>
          <w:lang w:eastAsia="es-ES_tradnl"/>
        </w:rPr>
        <w:t>Titular de la Unidad de Transparencia del </w:t>
      </w:r>
      <w:r w:rsidRPr="004D5405">
        <w:rPr>
          <w:rFonts w:ascii="Palatino Linotype" w:hAnsi="Palatino Linotype"/>
          <w:b/>
          <w:szCs w:val="17"/>
          <w:lang w:eastAsia="es-ES_tradnl"/>
        </w:rPr>
        <w:t>SUJETO OBLIGADO</w:t>
      </w:r>
      <w:r w:rsidRPr="004D5405">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7C476B7" w14:textId="77777777" w:rsidR="001D00EE" w:rsidRPr="004D5405" w:rsidRDefault="001D00EE" w:rsidP="001D00EE">
      <w:pPr>
        <w:spacing w:line="360" w:lineRule="auto"/>
        <w:jc w:val="both"/>
        <w:rPr>
          <w:rFonts w:ascii="Palatino Linotype" w:hAnsi="Palatino Linotype"/>
          <w:sz w:val="14"/>
          <w:szCs w:val="17"/>
          <w:lang w:eastAsia="es-ES_tradnl"/>
        </w:rPr>
      </w:pPr>
    </w:p>
    <w:p w14:paraId="770B27EA" w14:textId="14E9E568" w:rsidR="001D00EE" w:rsidRPr="004D5405" w:rsidRDefault="001D00EE" w:rsidP="001D00EE">
      <w:pPr>
        <w:spacing w:line="360" w:lineRule="auto"/>
        <w:ind w:right="49"/>
        <w:jc w:val="both"/>
        <w:rPr>
          <w:rFonts w:ascii="Palatino Linotype" w:hAnsi="Palatino Linotype" w:cs="Arial"/>
          <w:b/>
          <w:bCs/>
        </w:rPr>
      </w:pPr>
      <w:r w:rsidRPr="004D5405">
        <w:rPr>
          <w:rFonts w:ascii="Palatino Linotype" w:hAnsi="Palatino Linotype" w:cs="Arial"/>
          <w:b/>
          <w:bCs/>
          <w:sz w:val="28"/>
          <w:lang w:eastAsia="es-MX"/>
        </w:rPr>
        <w:lastRenderedPageBreak/>
        <w:t xml:space="preserve">CUARTO. </w:t>
      </w:r>
      <w:r w:rsidRPr="004D5405">
        <w:rPr>
          <w:rFonts w:ascii="Palatino Linotype" w:hAnsi="Palatino Linotype"/>
          <w:b/>
          <w:szCs w:val="17"/>
          <w:lang w:eastAsia="es-ES_tradnl"/>
        </w:rPr>
        <w:t>Notifíquese</w:t>
      </w:r>
      <w:r w:rsidRPr="004D5405">
        <w:rPr>
          <w:rFonts w:ascii="Palatino Linotype" w:hAnsi="Palatino Linotype"/>
          <w:szCs w:val="17"/>
          <w:lang w:eastAsia="es-ES_tradnl"/>
        </w:rPr>
        <w:t xml:space="preserve"> al </w:t>
      </w:r>
      <w:r w:rsidRPr="004D5405">
        <w:rPr>
          <w:rFonts w:ascii="Palatino Linotype" w:hAnsi="Palatino Linotype"/>
          <w:b/>
          <w:szCs w:val="17"/>
          <w:lang w:eastAsia="es-ES_tradnl"/>
        </w:rPr>
        <w:t>RECURREN</w:t>
      </w:r>
      <w:r w:rsidR="002806AB" w:rsidRPr="004D5405">
        <w:rPr>
          <w:rFonts w:ascii="Palatino Linotype" w:hAnsi="Palatino Linotype"/>
          <w:b/>
          <w:szCs w:val="17"/>
          <w:lang w:eastAsia="es-ES_tradnl"/>
        </w:rPr>
        <w:t xml:space="preserve">TE </w:t>
      </w:r>
      <w:r w:rsidRPr="004D5405">
        <w:rPr>
          <w:rFonts w:ascii="Palatino Linotype" w:hAnsi="Palatino Linotype"/>
          <w:szCs w:val="17"/>
          <w:lang w:eastAsia="es-ES_tradnl"/>
        </w:rPr>
        <w:t>la presente resolución</w:t>
      </w:r>
      <w:r w:rsidRPr="004D5405">
        <w:rPr>
          <w:rFonts w:ascii="Palatino Linotype" w:hAnsi="Palatino Linotype" w:cs="Arial"/>
        </w:rPr>
        <w:t xml:space="preserve"> vía </w:t>
      </w:r>
      <w:bookmarkStart w:id="3" w:name="_Hlk94784009"/>
      <w:r w:rsidRPr="004D5405">
        <w:rPr>
          <w:rFonts w:ascii="Palatino Linotype" w:hAnsi="Palatino Linotype" w:cs="Arial"/>
        </w:rPr>
        <w:t>Sistema de Acceso a la Información Mexiquense (</w:t>
      </w:r>
      <w:r w:rsidRPr="004D5405">
        <w:rPr>
          <w:rFonts w:ascii="Palatino Linotype" w:hAnsi="Palatino Linotype" w:cs="Arial"/>
          <w:b/>
          <w:bCs/>
        </w:rPr>
        <w:t>SAIMEX</w:t>
      </w:r>
      <w:r w:rsidRPr="004D5405">
        <w:rPr>
          <w:rFonts w:ascii="Palatino Linotype" w:hAnsi="Palatino Linotype" w:cs="Arial"/>
        </w:rPr>
        <w:t>)</w:t>
      </w:r>
      <w:bookmarkEnd w:id="3"/>
      <w:r w:rsidRPr="004D5405">
        <w:rPr>
          <w:rFonts w:ascii="Palatino Linotype" w:hAnsi="Palatino Linotype" w:cs="Arial"/>
          <w:b/>
          <w:bCs/>
        </w:rPr>
        <w:t>.</w:t>
      </w:r>
    </w:p>
    <w:p w14:paraId="02072942" w14:textId="77777777" w:rsidR="001D00EE" w:rsidRPr="004D5405" w:rsidRDefault="001D00EE" w:rsidP="001D00EE">
      <w:pPr>
        <w:spacing w:line="360" w:lineRule="auto"/>
        <w:ind w:right="49"/>
        <w:jc w:val="both"/>
        <w:rPr>
          <w:rFonts w:ascii="Palatino Linotype" w:hAnsi="Palatino Linotype" w:cs="Arial"/>
          <w:b/>
          <w:bCs/>
        </w:rPr>
      </w:pPr>
    </w:p>
    <w:p w14:paraId="67C67628" w14:textId="77777777" w:rsidR="001D00EE" w:rsidRPr="004D5405" w:rsidRDefault="001D00EE" w:rsidP="002806AB">
      <w:pPr>
        <w:spacing w:before="100" w:beforeAutospacing="1" w:after="100" w:afterAutospacing="1" w:line="360" w:lineRule="auto"/>
        <w:ind w:right="51"/>
        <w:jc w:val="both"/>
        <w:rPr>
          <w:rFonts w:ascii="Palatino Linotype" w:eastAsia="Palatino Linotype" w:hAnsi="Palatino Linotype" w:cs="Palatino Linotype"/>
          <w:color w:val="000000"/>
        </w:rPr>
      </w:pPr>
      <w:r w:rsidRPr="004D5405">
        <w:rPr>
          <w:rFonts w:ascii="Palatino Linotype" w:hAnsi="Palatino Linotype" w:cs="Arial"/>
          <w:b/>
          <w:bCs/>
          <w:sz w:val="28"/>
          <w:lang w:eastAsia="es-MX"/>
        </w:rPr>
        <w:t>QUINTO.</w:t>
      </w:r>
      <w:r w:rsidRPr="004D5405">
        <w:rPr>
          <w:rFonts w:ascii="Palatino Linotype" w:hAnsi="Palatino Linotype"/>
          <w:szCs w:val="17"/>
          <w:lang w:eastAsia="es-ES_tradnl"/>
        </w:rPr>
        <w:t xml:space="preserve"> </w:t>
      </w:r>
      <w:r w:rsidRPr="004D5405">
        <w:rPr>
          <w:rFonts w:ascii="Palatino Linotype" w:hAnsi="Palatino Linotype"/>
          <w:b/>
          <w:szCs w:val="17"/>
          <w:lang w:eastAsia="es-ES_tradnl"/>
        </w:rPr>
        <w:t>Hágase del conocimiento</w:t>
      </w:r>
      <w:r w:rsidRPr="004D5405">
        <w:rPr>
          <w:rFonts w:ascii="Palatino Linotype" w:hAnsi="Palatino Linotype"/>
          <w:szCs w:val="17"/>
          <w:lang w:eastAsia="es-ES_tradnl"/>
        </w:rPr>
        <w:t xml:space="preserve"> al </w:t>
      </w:r>
      <w:r w:rsidRPr="004D5405">
        <w:rPr>
          <w:rFonts w:ascii="Palatino Linotype" w:hAnsi="Palatino Linotype"/>
          <w:b/>
          <w:szCs w:val="17"/>
          <w:lang w:eastAsia="es-ES_tradnl"/>
        </w:rPr>
        <w:t>RECURRENTE</w:t>
      </w:r>
      <w:r w:rsidRPr="004D5405">
        <w:rPr>
          <w:rFonts w:ascii="Palatino Linotype" w:hAnsi="Palatino Linotype"/>
          <w:szCs w:val="17"/>
          <w:lang w:eastAsia="es-ES_tradnl"/>
        </w:rPr>
        <w:t xml:space="preserve"> </w:t>
      </w:r>
      <w:r w:rsidRPr="004D5405">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36E8D751" w14:textId="77777777" w:rsidR="001D00EE" w:rsidRPr="004D5405" w:rsidRDefault="001D00EE" w:rsidP="002806AB">
      <w:pPr>
        <w:spacing w:before="100" w:beforeAutospacing="1" w:after="100" w:afterAutospacing="1" w:line="360" w:lineRule="auto"/>
        <w:ind w:right="51"/>
        <w:jc w:val="both"/>
        <w:rPr>
          <w:rFonts w:ascii="Palatino Linotype" w:hAnsi="Palatino Linotype"/>
          <w:szCs w:val="17"/>
          <w:lang w:eastAsia="es-ES_tradnl"/>
        </w:rPr>
      </w:pPr>
      <w:r w:rsidRPr="004D5405">
        <w:rPr>
          <w:rFonts w:ascii="Palatino Linotype" w:hAnsi="Palatino Linotype"/>
          <w:b/>
          <w:sz w:val="28"/>
          <w:szCs w:val="28"/>
          <w:lang w:eastAsia="es-ES_tradnl"/>
        </w:rPr>
        <w:t>SEXTO</w:t>
      </w:r>
      <w:r w:rsidRPr="004D5405">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CF40EB" w14:textId="57BA0095" w:rsidR="00D754BA" w:rsidRPr="004D5405" w:rsidRDefault="00D754BA" w:rsidP="00B9027F">
      <w:pPr>
        <w:widowControl w:val="0"/>
        <w:autoSpaceDE w:val="0"/>
        <w:autoSpaceDN w:val="0"/>
        <w:adjustRightInd w:val="0"/>
        <w:spacing w:line="360" w:lineRule="auto"/>
        <w:jc w:val="both"/>
        <w:rPr>
          <w:rFonts w:ascii="Palatino Linotype" w:hAnsi="Palatino Linotype" w:cs="Arial"/>
          <w:color w:val="000000" w:themeColor="text1"/>
        </w:rPr>
      </w:pPr>
    </w:p>
    <w:p w14:paraId="449BEE9F" w14:textId="5C210525" w:rsidR="00B9027F" w:rsidRPr="004D5405" w:rsidRDefault="00B9027F" w:rsidP="00B9027F">
      <w:pPr>
        <w:widowControl w:val="0"/>
        <w:autoSpaceDE w:val="0"/>
        <w:autoSpaceDN w:val="0"/>
        <w:adjustRightInd w:val="0"/>
        <w:spacing w:line="360" w:lineRule="auto"/>
        <w:jc w:val="both"/>
        <w:rPr>
          <w:rFonts w:ascii="Palatino Linotype" w:hAnsi="Palatino Linotype" w:cs="Arial"/>
          <w:color w:val="000000" w:themeColor="text1"/>
        </w:rPr>
      </w:pPr>
      <w:r w:rsidRPr="004D540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4D5405" w:rsidRPr="004D5405">
        <w:rPr>
          <w:rFonts w:ascii="Palatino Linotype" w:hAnsi="Palatino Linotype" w:cs="Arial"/>
          <w:color w:val="000000" w:themeColor="text1"/>
        </w:rPr>
        <w:t xml:space="preserve"> EMITIENDO VOTO PARTICULAR</w:t>
      </w:r>
      <w:r w:rsidRPr="004D5405">
        <w:rPr>
          <w:rFonts w:ascii="Palatino Linotype" w:hAnsi="Palatino Linotype" w:cs="Arial"/>
          <w:color w:val="000000" w:themeColor="text1"/>
        </w:rPr>
        <w:t xml:space="preserve">; EN LA </w:t>
      </w:r>
      <w:r w:rsidR="00F31E2D" w:rsidRPr="004D5405">
        <w:rPr>
          <w:rFonts w:ascii="Palatino Linotype" w:hAnsi="Palatino Linotype" w:cs="Arial"/>
          <w:color w:val="000000" w:themeColor="text1"/>
        </w:rPr>
        <w:t>PRIMERA</w:t>
      </w:r>
      <w:r w:rsidR="008C41C1" w:rsidRPr="004D5405">
        <w:rPr>
          <w:rFonts w:ascii="Palatino Linotype" w:hAnsi="Palatino Linotype" w:cs="Arial"/>
          <w:color w:val="000000" w:themeColor="text1"/>
        </w:rPr>
        <w:t xml:space="preserve"> </w:t>
      </w:r>
      <w:r w:rsidRPr="004D5405">
        <w:rPr>
          <w:rFonts w:ascii="Palatino Linotype" w:hAnsi="Palatino Linotype" w:cs="Arial"/>
          <w:color w:val="000000" w:themeColor="text1"/>
        </w:rPr>
        <w:t xml:space="preserve">SESIÓN ORDINARIA CELEBRADA EL </w:t>
      </w:r>
      <w:r w:rsidR="00F31E2D" w:rsidRPr="004D5405">
        <w:rPr>
          <w:rFonts w:ascii="Palatino Linotype" w:hAnsi="Palatino Linotype" w:cs="Arial"/>
          <w:color w:val="000000" w:themeColor="text1"/>
        </w:rPr>
        <w:t>ONCE</w:t>
      </w:r>
      <w:r w:rsidR="006616F4" w:rsidRPr="004D5405">
        <w:rPr>
          <w:rFonts w:ascii="Palatino Linotype" w:hAnsi="Palatino Linotype" w:cs="Arial"/>
          <w:color w:val="000000" w:themeColor="text1"/>
        </w:rPr>
        <w:t xml:space="preserve"> DE </w:t>
      </w:r>
      <w:r w:rsidR="004D5405" w:rsidRPr="004D5405">
        <w:rPr>
          <w:rFonts w:ascii="Palatino Linotype" w:hAnsi="Palatino Linotype" w:cs="Arial"/>
          <w:color w:val="000000" w:themeColor="text1"/>
        </w:rPr>
        <w:t>ENERO</w:t>
      </w:r>
      <w:r w:rsidR="006616F4" w:rsidRPr="004D5405">
        <w:rPr>
          <w:rFonts w:ascii="Palatino Linotype" w:hAnsi="Palatino Linotype" w:cs="Arial"/>
          <w:color w:val="000000" w:themeColor="text1"/>
        </w:rPr>
        <w:t xml:space="preserve"> </w:t>
      </w:r>
      <w:r w:rsidRPr="004D5405">
        <w:rPr>
          <w:rFonts w:ascii="Palatino Linotype" w:hAnsi="Palatino Linotype" w:cs="Arial"/>
          <w:color w:val="000000" w:themeColor="text1"/>
        </w:rPr>
        <w:t xml:space="preserve">DE DOS MIL </w:t>
      </w:r>
      <w:r w:rsidR="004D5405" w:rsidRPr="004D5405">
        <w:rPr>
          <w:rFonts w:ascii="Palatino Linotype" w:hAnsi="Palatino Linotype" w:cs="Arial"/>
          <w:color w:val="000000" w:themeColor="text1"/>
        </w:rPr>
        <w:t>VEINTITRÉS</w:t>
      </w:r>
      <w:r w:rsidRPr="004D5405">
        <w:rPr>
          <w:rFonts w:ascii="Palatino Linotype" w:hAnsi="Palatino Linotype" w:cs="Arial"/>
          <w:color w:val="000000" w:themeColor="text1"/>
        </w:rPr>
        <w:t>, ANTE EL SECRETARIO TÉCNICO D</w:t>
      </w:r>
      <w:r w:rsidR="008C41C1" w:rsidRPr="004D5405">
        <w:rPr>
          <w:rFonts w:ascii="Palatino Linotype" w:hAnsi="Palatino Linotype" w:cs="Arial"/>
          <w:color w:val="000000" w:themeColor="text1"/>
        </w:rPr>
        <w:t>EL PLENO, ALEXIS TAPIA RAMÍREZ.-----------</w:t>
      </w:r>
      <w:r w:rsidR="004D5405" w:rsidRPr="004D5405">
        <w:rPr>
          <w:rFonts w:ascii="Palatino Linotype" w:hAnsi="Palatino Linotype" w:cs="Arial"/>
          <w:color w:val="000000" w:themeColor="text1"/>
        </w:rPr>
        <w:t>-------------------------------------------------------------------</w:t>
      </w:r>
      <w:r w:rsidR="008C41C1" w:rsidRPr="004D5405">
        <w:rPr>
          <w:rFonts w:ascii="Palatino Linotype" w:hAnsi="Palatino Linotype" w:cs="Arial"/>
          <w:color w:val="000000" w:themeColor="text1"/>
        </w:rPr>
        <w:t>-</w:t>
      </w:r>
    </w:p>
    <w:p w14:paraId="332F197D" w14:textId="6D33D7B7" w:rsidR="00177BA7" w:rsidRPr="009659C5" w:rsidRDefault="00B9027F" w:rsidP="004D5405">
      <w:pPr>
        <w:widowControl w:val="0"/>
        <w:autoSpaceDE w:val="0"/>
        <w:autoSpaceDN w:val="0"/>
        <w:adjustRightInd w:val="0"/>
        <w:spacing w:line="360" w:lineRule="auto"/>
        <w:jc w:val="both"/>
        <w:rPr>
          <w:rFonts w:ascii="Palatino Linotype" w:hAnsi="Palatino Linotype"/>
          <w:b/>
          <w:color w:val="000000" w:themeColor="text1"/>
          <w:sz w:val="28"/>
          <w:szCs w:val="28"/>
        </w:rPr>
      </w:pPr>
      <w:r w:rsidRPr="004D5405">
        <w:rPr>
          <w:rFonts w:ascii="Palatino Linotype" w:eastAsiaTheme="minorEastAsia" w:hAnsi="Palatino Linotype"/>
          <w:sz w:val="20"/>
          <w:lang w:val="es-ES_tradnl"/>
        </w:rPr>
        <w:t>SCMM/BLA/DEMF/</w:t>
      </w:r>
      <w:r w:rsidR="008C41C1" w:rsidRPr="004D5405">
        <w:rPr>
          <w:rFonts w:ascii="Palatino Linotype" w:eastAsiaTheme="minorEastAsia" w:hAnsi="Palatino Linotype"/>
          <w:sz w:val="20"/>
          <w:lang w:val="es-419"/>
        </w:rPr>
        <w:t>CCA</w:t>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061F50">
      <w:headerReference w:type="even" r:id="rId16"/>
      <w:headerReference w:type="default" r:id="rId17"/>
      <w:footerReference w:type="default" r:id="rId18"/>
      <w:headerReference w:type="first" r:id="rId19"/>
      <w:footerReference w:type="first" r:id="rId20"/>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A974" w14:textId="77777777" w:rsidR="003049FC" w:rsidRDefault="003049FC" w:rsidP="00C80F8C">
      <w:r>
        <w:separator/>
      </w:r>
    </w:p>
  </w:endnote>
  <w:endnote w:type="continuationSeparator" w:id="0">
    <w:p w14:paraId="18969706" w14:textId="77777777" w:rsidR="003049FC" w:rsidRDefault="003049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7AD18DC7" w:rsidR="00670AF2" w:rsidRPr="0010196A" w:rsidRDefault="00670AF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5405">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5405">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F029F60" w:rsidR="00670AF2" w:rsidRPr="0010196A" w:rsidRDefault="00670AF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D540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D5405">
      <w:rPr>
        <w:rFonts w:ascii="Palatino Linotype" w:hAnsi="Palatino Linotype" w:cs="Arial"/>
        <w:bCs/>
        <w:noProof/>
        <w:sz w:val="22"/>
        <w:szCs w:val="22"/>
      </w:rPr>
      <w:t>80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854B" w14:textId="77777777" w:rsidR="003049FC" w:rsidRDefault="003049FC" w:rsidP="00C80F8C">
      <w:r>
        <w:separator/>
      </w:r>
    </w:p>
  </w:footnote>
  <w:footnote w:type="continuationSeparator" w:id="0">
    <w:p w14:paraId="4F5340D2" w14:textId="77777777" w:rsidR="003049FC" w:rsidRDefault="003049FC" w:rsidP="00C80F8C">
      <w:r>
        <w:continuationSeparator/>
      </w:r>
    </w:p>
  </w:footnote>
  <w:footnote w:id="1">
    <w:p w14:paraId="194905AE" w14:textId="77777777" w:rsidR="00670AF2" w:rsidRPr="00D51E8F" w:rsidRDefault="00670AF2" w:rsidP="00D52961">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216B99B6" w14:textId="77777777" w:rsidR="00670AF2" w:rsidRDefault="00670AF2" w:rsidP="00D52961">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37F4A91E" w14:textId="77777777" w:rsidR="00670AF2" w:rsidRPr="00D51E8F" w:rsidRDefault="00670AF2" w:rsidP="00D52961">
      <w:pPr>
        <w:pStyle w:val="Textonotapie"/>
        <w:rPr>
          <w:rFonts w:ascii="Palatino Linotype" w:hAnsi="Palatino Linotype"/>
          <w:b/>
          <w:bCs/>
          <w:i/>
          <w:iCs/>
        </w:rPr>
      </w:pPr>
      <w:r w:rsidRPr="00D51E8F">
        <w:rPr>
          <w:rFonts w:ascii="Palatino Linotype" w:hAnsi="Palatino Linotype"/>
          <w:b/>
          <w:bCs/>
          <w:i/>
          <w:iCs/>
        </w:rPr>
        <w:t>(…)</w:t>
      </w:r>
    </w:p>
    <w:p w14:paraId="4008C11C" w14:textId="77777777" w:rsidR="00670AF2" w:rsidRPr="00D51E8F" w:rsidRDefault="00670AF2" w:rsidP="00D52961">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2AE52784" w14:textId="77777777" w:rsidR="00670AF2" w:rsidRDefault="00670AF2" w:rsidP="00D52961">
      <w:pPr>
        <w:pStyle w:val="Textonotapie"/>
        <w:rPr>
          <w:rFonts w:ascii="Palatino Linotype" w:hAnsi="Palatino Linotype"/>
          <w:b/>
          <w:bCs/>
          <w:i/>
          <w:iCs/>
        </w:rPr>
      </w:pPr>
      <w:r w:rsidRPr="00D51E8F">
        <w:rPr>
          <w:rFonts w:ascii="Palatino Linotype" w:hAnsi="Palatino Linotype"/>
          <w:b/>
          <w:bCs/>
          <w:i/>
          <w:iCs/>
        </w:rPr>
        <w:t>(…)”</w:t>
      </w:r>
    </w:p>
    <w:p w14:paraId="3429AC59" w14:textId="77777777" w:rsidR="00670AF2" w:rsidRPr="00D51E8F" w:rsidRDefault="00670AF2" w:rsidP="00D52961">
      <w:pPr>
        <w:pStyle w:val="Textonotapie"/>
        <w:rPr>
          <w:b/>
          <w:bCs/>
          <w:i/>
          <w:iCs/>
        </w:rPr>
      </w:pPr>
    </w:p>
  </w:footnote>
  <w:footnote w:id="2">
    <w:p w14:paraId="09966B1A" w14:textId="77777777" w:rsidR="00670AF2" w:rsidRDefault="00670AF2" w:rsidP="00557FFD">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A9784BB" w14:textId="77777777" w:rsidR="00670AF2" w:rsidRPr="003D521A" w:rsidRDefault="00670AF2" w:rsidP="00557FFD">
      <w:pPr>
        <w:pStyle w:val="Textonotapie"/>
        <w:jc w:val="both"/>
        <w:rPr>
          <w:rFonts w:ascii="Palatino Linotype" w:hAnsi="Palatino Linotype"/>
          <w:i/>
          <w:sz w:val="10"/>
          <w:szCs w:val="10"/>
        </w:rPr>
      </w:pPr>
    </w:p>
    <w:p w14:paraId="51CBF44A" w14:textId="77777777" w:rsidR="00670AF2" w:rsidRDefault="00670AF2" w:rsidP="00557FFD">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670AF2" w:rsidRDefault="002364C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670AF2" w:rsidRPr="0010196A" w:rsidRDefault="002364C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670AF2" w:rsidRPr="008F2CCC" w14:paraId="1F097D8A" w14:textId="77777777" w:rsidTr="00E44BB1">
      <w:tc>
        <w:tcPr>
          <w:tcW w:w="2694" w:type="dxa"/>
          <w:vMerge w:val="restart"/>
        </w:tcPr>
        <w:p w14:paraId="1F780A0C" w14:textId="1EFF25F4" w:rsidR="00670AF2" w:rsidRPr="008F2CCC" w:rsidRDefault="00670AF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670AF2" w:rsidRPr="00664658" w:rsidRDefault="00670AF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63CAB386" w:rsidR="00670AF2" w:rsidRPr="00664658" w:rsidRDefault="00670AF2" w:rsidP="00EC7656">
          <w:pPr>
            <w:jc w:val="both"/>
            <w:rPr>
              <w:rFonts w:ascii="Palatino Linotype" w:hAnsi="Palatino Linotype"/>
              <w:b/>
              <w:sz w:val="22"/>
              <w:szCs w:val="22"/>
              <w:lang w:val="es-ES_tradnl"/>
            </w:rPr>
          </w:pPr>
          <w:r>
            <w:rPr>
              <w:rFonts w:ascii="Palatino Linotype" w:hAnsi="Palatino Linotype"/>
              <w:b/>
              <w:sz w:val="22"/>
              <w:szCs w:val="22"/>
              <w:lang w:val="es-ES_tradnl"/>
            </w:rPr>
            <w:t>14237</w:t>
          </w:r>
          <w:r w:rsidRPr="003A6BFF">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670AF2" w:rsidRPr="008F2CCC" w14:paraId="049677A3" w14:textId="77777777" w:rsidTr="00E44BB1">
      <w:tc>
        <w:tcPr>
          <w:tcW w:w="2694" w:type="dxa"/>
          <w:vMerge/>
        </w:tcPr>
        <w:p w14:paraId="4A21EAC1" w14:textId="5C1F145E" w:rsidR="00670AF2" w:rsidRPr="008F2CCC" w:rsidRDefault="00670AF2" w:rsidP="00536C04">
          <w:pPr>
            <w:rPr>
              <w:rFonts w:ascii="Palatino Linotype" w:hAnsi="Palatino Linotype"/>
              <w:b/>
              <w:sz w:val="22"/>
              <w:szCs w:val="22"/>
              <w:lang w:val="es-ES_tradnl"/>
            </w:rPr>
          </w:pPr>
        </w:p>
      </w:tc>
      <w:tc>
        <w:tcPr>
          <w:tcW w:w="2551" w:type="dxa"/>
          <w:shd w:val="clear" w:color="auto" w:fill="auto"/>
        </w:tcPr>
        <w:p w14:paraId="1237BCDE" w14:textId="77777777" w:rsidR="00670AF2" w:rsidRPr="00664658" w:rsidRDefault="00670AF2"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ECCB482" w:rsidR="00670AF2" w:rsidRPr="00AB5C2B" w:rsidRDefault="00670AF2" w:rsidP="00AB5C2B">
          <w:pPr>
            <w:jc w:val="both"/>
            <w:rPr>
              <w:rFonts w:ascii="Palatino Linotype" w:hAnsi="Palatino Linotype"/>
              <w:b/>
              <w:sz w:val="22"/>
              <w:szCs w:val="22"/>
              <w:lang w:val="es-419"/>
            </w:rPr>
          </w:pPr>
          <w:r w:rsidRPr="00C94CB9">
            <w:rPr>
              <w:rFonts w:ascii="Palatino Linotype" w:hAnsi="Palatino Linotype"/>
              <w:b/>
              <w:sz w:val="22"/>
              <w:szCs w:val="22"/>
              <w:lang w:val="es-ES_tradnl"/>
            </w:rPr>
            <w:t>Ayuntamiento de Cuautitlán Izcalli</w:t>
          </w:r>
        </w:p>
      </w:tc>
    </w:tr>
    <w:tr w:rsidR="00670AF2" w:rsidRPr="008F2CCC" w14:paraId="72CD087D" w14:textId="77777777" w:rsidTr="00E44BB1">
      <w:trPr>
        <w:trHeight w:val="228"/>
      </w:trPr>
      <w:tc>
        <w:tcPr>
          <w:tcW w:w="2694" w:type="dxa"/>
          <w:vMerge/>
        </w:tcPr>
        <w:p w14:paraId="1B78656F" w14:textId="01E6F6F6" w:rsidR="00670AF2" w:rsidRPr="008F2CCC" w:rsidRDefault="00670AF2" w:rsidP="00536C04">
          <w:pPr>
            <w:rPr>
              <w:rFonts w:ascii="Palatino Linotype" w:hAnsi="Palatino Linotype"/>
              <w:b/>
              <w:sz w:val="22"/>
              <w:szCs w:val="22"/>
              <w:lang w:val="es-ES_tradnl"/>
            </w:rPr>
          </w:pPr>
        </w:p>
      </w:tc>
      <w:tc>
        <w:tcPr>
          <w:tcW w:w="2551" w:type="dxa"/>
          <w:shd w:val="clear" w:color="auto" w:fill="auto"/>
        </w:tcPr>
        <w:p w14:paraId="74D81628" w14:textId="5DC3BCA5" w:rsidR="00670AF2" w:rsidRPr="00664658" w:rsidRDefault="00670AF2"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670AF2" w:rsidRPr="00664658" w:rsidRDefault="00670AF2"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670AF2" w:rsidRPr="0010196A" w:rsidRDefault="00670AF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670AF2" w:rsidRPr="0010196A" w:rsidRDefault="00670AF2">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670AF2" w:rsidRPr="008F2CCC" w14:paraId="6ABABA57" w14:textId="77777777" w:rsidTr="00E44BB1">
      <w:tc>
        <w:tcPr>
          <w:tcW w:w="3828" w:type="dxa"/>
          <w:vMerge w:val="restart"/>
          <w:shd w:val="clear" w:color="auto" w:fill="auto"/>
        </w:tcPr>
        <w:p w14:paraId="6AA376CC" w14:textId="1E62217E" w:rsidR="00670AF2" w:rsidRPr="008F2CCC" w:rsidRDefault="00670AF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670AF2" w:rsidRPr="008F2CCC" w:rsidRDefault="00670A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2A459028" w:rsidR="00670AF2" w:rsidRPr="008F2CCC" w:rsidRDefault="00670AF2" w:rsidP="003555E8">
          <w:pPr>
            <w:jc w:val="both"/>
            <w:rPr>
              <w:rFonts w:ascii="Palatino Linotype" w:hAnsi="Palatino Linotype"/>
              <w:b/>
              <w:sz w:val="22"/>
              <w:szCs w:val="22"/>
              <w:lang w:val="es-ES_tradnl"/>
            </w:rPr>
          </w:pPr>
          <w:r>
            <w:rPr>
              <w:rFonts w:ascii="Palatino Linotype" w:hAnsi="Palatino Linotype"/>
              <w:b/>
              <w:sz w:val="22"/>
              <w:szCs w:val="22"/>
              <w:lang w:val="es-ES_tradnl"/>
            </w:rPr>
            <w:t>14237</w:t>
          </w:r>
          <w:r w:rsidRPr="003A6BFF">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670AF2" w:rsidRPr="008F2CCC" w14:paraId="3B45FB53" w14:textId="77777777" w:rsidTr="00E44BB1">
      <w:tc>
        <w:tcPr>
          <w:tcW w:w="3828" w:type="dxa"/>
          <w:vMerge/>
          <w:shd w:val="clear" w:color="auto" w:fill="auto"/>
        </w:tcPr>
        <w:p w14:paraId="188B82EF" w14:textId="77777777" w:rsidR="00670AF2" w:rsidRPr="008F2CCC" w:rsidRDefault="00670AF2" w:rsidP="00A2780F">
          <w:pPr>
            <w:rPr>
              <w:rFonts w:ascii="Palatino Linotype" w:hAnsi="Palatino Linotype"/>
              <w:b/>
              <w:sz w:val="22"/>
              <w:szCs w:val="22"/>
              <w:lang w:val="es-ES_tradnl"/>
            </w:rPr>
          </w:pPr>
        </w:p>
      </w:tc>
      <w:tc>
        <w:tcPr>
          <w:tcW w:w="2551" w:type="dxa"/>
          <w:shd w:val="clear" w:color="auto" w:fill="auto"/>
        </w:tcPr>
        <w:p w14:paraId="3B2AD0CF" w14:textId="77777777" w:rsidR="00670AF2" w:rsidRPr="008F2CCC" w:rsidRDefault="00670AF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4B17D2" w:rsidR="00670AF2" w:rsidRPr="00234374" w:rsidRDefault="00670AF2" w:rsidP="00C27EA8">
          <w:pPr>
            <w:jc w:val="both"/>
            <w:rPr>
              <w:rFonts w:ascii="Palatino Linotype" w:hAnsi="Palatino Linotype" w:cs="Arial"/>
              <w:b/>
              <w:bCs/>
              <w:sz w:val="22"/>
              <w:szCs w:val="22"/>
            </w:rPr>
          </w:pPr>
        </w:p>
      </w:tc>
    </w:tr>
    <w:tr w:rsidR="00670AF2" w:rsidRPr="008F2CCC" w14:paraId="28A493EB" w14:textId="77777777" w:rsidTr="00E44BB1">
      <w:trPr>
        <w:trHeight w:val="228"/>
      </w:trPr>
      <w:tc>
        <w:tcPr>
          <w:tcW w:w="3828" w:type="dxa"/>
          <w:vMerge/>
          <w:shd w:val="clear" w:color="auto" w:fill="auto"/>
        </w:tcPr>
        <w:p w14:paraId="06C77D31" w14:textId="77777777" w:rsidR="00670AF2" w:rsidRPr="008F2CCC" w:rsidRDefault="00670AF2" w:rsidP="00E37C88">
          <w:pPr>
            <w:rPr>
              <w:rFonts w:ascii="Palatino Linotype" w:hAnsi="Palatino Linotype"/>
              <w:b/>
              <w:sz w:val="22"/>
              <w:szCs w:val="22"/>
              <w:lang w:val="es-ES_tradnl"/>
            </w:rPr>
          </w:pPr>
        </w:p>
      </w:tc>
      <w:tc>
        <w:tcPr>
          <w:tcW w:w="2551" w:type="dxa"/>
          <w:shd w:val="clear" w:color="auto" w:fill="auto"/>
        </w:tcPr>
        <w:p w14:paraId="2E1A72B4" w14:textId="77777777" w:rsidR="00670AF2" w:rsidRPr="008F2CCC" w:rsidRDefault="00670A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393BFC7C" w:rsidR="00670AF2" w:rsidRPr="00DC41C8" w:rsidRDefault="00670AF2" w:rsidP="00EC7656">
          <w:pPr>
            <w:jc w:val="both"/>
            <w:rPr>
              <w:rFonts w:ascii="Palatino Linotype" w:hAnsi="Palatino Linotype"/>
              <w:b/>
              <w:sz w:val="22"/>
              <w:szCs w:val="22"/>
            </w:rPr>
          </w:pPr>
          <w:r w:rsidRPr="00C94CB9">
            <w:rPr>
              <w:rFonts w:ascii="Palatino Linotype" w:hAnsi="Palatino Linotype"/>
              <w:b/>
              <w:sz w:val="22"/>
              <w:szCs w:val="22"/>
              <w:lang w:val="es-ES_tradnl"/>
            </w:rPr>
            <w:t>Ayuntamiento de Cuautitlán Izcalli</w:t>
          </w:r>
        </w:p>
      </w:tc>
    </w:tr>
    <w:tr w:rsidR="00670AF2" w:rsidRPr="008F2CCC" w14:paraId="0F114FF0" w14:textId="77777777" w:rsidTr="00E44BB1">
      <w:tc>
        <w:tcPr>
          <w:tcW w:w="3828" w:type="dxa"/>
          <w:vMerge/>
          <w:shd w:val="clear" w:color="auto" w:fill="auto"/>
        </w:tcPr>
        <w:p w14:paraId="4CCB64BA" w14:textId="77777777" w:rsidR="00670AF2" w:rsidRPr="008F2CCC" w:rsidRDefault="00670AF2" w:rsidP="00A2780F">
          <w:pPr>
            <w:rPr>
              <w:rFonts w:ascii="Palatino Linotype" w:hAnsi="Palatino Linotype"/>
              <w:b/>
              <w:sz w:val="22"/>
              <w:szCs w:val="22"/>
              <w:lang w:val="es-ES_tradnl"/>
            </w:rPr>
          </w:pPr>
        </w:p>
      </w:tc>
      <w:tc>
        <w:tcPr>
          <w:tcW w:w="2551" w:type="dxa"/>
          <w:shd w:val="clear" w:color="auto" w:fill="auto"/>
        </w:tcPr>
        <w:p w14:paraId="31E422EA" w14:textId="12F398EB" w:rsidR="00670AF2" w:rsidRPr="008F2CCC" w:rsidRDefault="00670AF2"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670AF2" w:rsidRPr="008F2CCC" w:rsidRDefault="00670AF2"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670AF2" w:rsidRPr="0010196A" w:rsidRDefault="002364C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0304372">
    <w:abstractNumId w:val="4"/>
  </w:num>
  <w:num w:numId="2" w16cid:durableId="557278303">
    <w:abstractNumId w:val="2"/>
  </w:num>
  <w:num w:numId="3" w16cid:durableId="754520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474481">
    <w:abstractNumId w:val="0"/>
  </w:num>
  <w:num w:numId="5" w16cid:durableId="1999536074">
    <w:abstractNumId w:val="3"/>
  </w:num>
  <w:num w:numId="6" w16cid:durableId="1189834685">
    <w:abstractNumId w:val="8"/>
  </w:num>
  <w:num w:numId="7" w16cid:durableId="438598783">
    <w:abstractNumId w:val="1"/>
  </w:num>
  <w:num w:numId="8" w16cid:durableId="2090687030">
    <w:abstractNumId w:val="9"/>
  </w:num>
  <w:num w:numId="9" w16cid:durableId="1427769393">
    <w:abstractNumId w:val="0"/>
  </w:num>
  <w:num w:numId="10" w16cid:durableId="1022315876">
    <w:abstractNumId w:val="6"/>
  </w:num>
  <w:num w:numId="11" w16cid:durableId="120807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4064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6C0"/>
    <w:rsid w:val="00007AF1"/>
    <w:rsid w:val="00007FD8"/>
    <w:rsid w:val="000104F0"/>
    <w:rsid w:val="000109F4"/>
    <w:rsid w:val="00011EDE"/>
    <w:rsid w:val="000123CB"/>
    <w:rsid w:val="0001282B"/>
    <w:rsid w:val="0001291C"/>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6C"/>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91"/>
    <w:rsid w:val="000337B3"/>
    <w:rsid w:val="000339B9"/>
    <w:rsid w:val="00033C79"/>
    <w:rsid w:val="00033E94"/>
    <w:rsid w:val="00035676"/>
    <w:rsid w:val="00035CDF"/>
    <w:rsid w:val="000362C4"/>
    <w:rsid w:val="000363EA"/>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1F50"/>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F08"/>
    <w:rsid w:val="00084079"/>
    <w:rsid w:val="0008420F"/>
    <w:rsid w:val="00084662"/>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6E3E"/>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37F"/>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761"/>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819"/>
    <w:rsid w:val="001371A5"/>
    <w:rsid w:val="00137548"/>
    <w:rsid w:val="001376BF"/>
    <w:rsid w:val="001378F0"/>
    <w:rsid w:val="00137AEE"/>
    <w:rsid w:val="00137D02"/>
    <w:rsid w:val="001401B3"/>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4FC"/>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0EE"/>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2FCD"/>
    <w:rsid w:val="001E33CF"/>
    <w:rsid w:val="001E3434"/>
    <w:rsid w:val="001E36EF"/>
    <w:rsid w:val="001E38B1"/>
    <w:rsid w:val="001E3F74"/>
    <w:rsid w:val="001E3FB1"/>
    <w:rsid w:val="001E45E6"/>
    <w:rsid w:val="001E47C1"/>
    <w:rsid w:val="001E4855"/>
    <w:rsid w:val="001E6266"/>
    <w:rsid w:val="001E6314"/>
    <w:rsid w:val="001E644B"/>
    <w:rsid w:val="001E6975"/>
    <w:rsid w:val="001E6C20"/>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A25"/>
    <w:rsid w:val="00201D37"/>
    <w:rsid w:val="00201EFA"/>
    <w:rsid w:val="00202781"/>
    <w:rsid w:val="002028D5"/>
    <w:rsid w:val="0020314B"/>
    <w:rsid w:val="002034BD"/>
    <w:rsid w:val="00204207"/>
    <w:rsid w:val="00204DE3"/>
    <w:rsid w:val="00204FDF"/>
    <w:rsid w:val="0020533C"/>
    <w:rsid w:val="00205512"/>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64CB"/>
    <w:rsid w:val="002373B0"/>
    <w:rsid w:val="002401C1"/>
    <w:rsid w:val="0024055A"/>
    <w:rsid w:val="0024074D"/>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5B7"/>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6D8"/>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8"/>
    <w:rsid w:val="002759EB"/>
    <w:rsid w:val="00275FC6"/>
    <w:rsid w:val="002766F9"/>
    <w:rsid w:val="00277316"/>
    <w:rsid w:val="00277453"/>
    <w:rsid w:val="00277DD9"/>
    <w:rsid w:val="0028019C"/>
    <w:rsid w:val="002806AB"/>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898"/>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5C6"/>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9EA"/>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2F7E39"/>
    <w:rsid w:val="0030025D"/>
    <w:rsid w:val="003008A0"/>
    <w:rsid w:val="00300D2C"/>
    <w:rsid w:val="003010C6"/>
    <w:rsid w:val="003014D5"/>
    <w:rsid w:val="003014F9"/>
    <w:rsid w:val="0030219F"/>
    <w:rsid w:val="00303671"/>
    <w:rsid w:val="00303AF8"/>
    <w:rsid w:val="00304085"/>
    <w:rsid w:val="0030426C"/>
    <w:rsid w:val="003044B2"/>
    <w:rsid w:val="003049FC"/>
    <w:rsid w:val="00304BA5"/>
    <w:rsid w:val="003052CB"/>
    <w:rsid w:val="003056B1"/>
    <w:rsid w:val="00305BAD"/>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54"/>
    <w:rsid w:val="00320DF4"/>
    <w:rsid w:val="00321325"/>
    <w:rsid w:val="00321CD2"/>
    <w:rsid w:val="00321D46"/>
    <w:rsid w:val="003226A8"/>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2B5"/>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3E26"/>
    <w:rsid w:val="00354355"/>
    <w:rsid w:val="0035481E"/>
    <w:rsid w:val="00354CDD"/>
    <w:rsid w:val="003552BF"/>
    <w:rsid w:val="003555E8"/>
    <w:rsid w:val="00355650"/>
    <w:rsid w:val="003561CB"/>
    <w:rsid w:val="0035677A"/>
    <w:rsid w:val="003567C7"/>
    <w:rsid w:val="00356E5D"/>
    <w:rsid w:val="00357421"/>
    <w:rsid w:val="003576E8"/>
    <w:rsid w:val="00357994"/>
    <w:rsid w:val="003579AB"/>
    <w:rsid w:val="00357A0B"/>
    <w:rsid w:val="00357C81"/>
    <w:rsid w:val="00357E47"/>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6E77"/>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74B"/>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53D"/>
    <w:rsid w:val="003D462F"/>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B5F"/>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12E"/>
    <w:rsid w:val="004855BC"/>
    <w:rsid w:val="004857CA"/>
    <w:rsid w:val="0048603B"/>
    <w:rsid w:val="0048619B"/>
    <w:rsid w:val="004864D1"/>
    <w:rsid w:val="0048694F"/>
    <w:rsid w:val="00486C22"/>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2C9"/>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228"/>
    <w:rsid w:val="004C1AE2"/>
    <w:rsid w:val="004C202E"/>
    <w:rsid w:val="004C2719"/>
    <w:rsid w:val="004C4245"/>
    <w:rsid w:val="004C45EE"/>
    <w:rsid w:val="004C498A"/>
    <w:rsid w:val="004C597A"/>
    <w:rsid w:val="004C5CF9"/>
    <w:rsid w:val="004C5DF9"/>
    <w:rsid w:val="004C64C2"/>
    <w:rsid w:val="004C652E"/>
    <w:rsid w:val="004C7065"/>
    <w:rsid w:val="004C7286"/>
    <w:rsid w:val="004C771C"/>
    <w:rsid w:val="004D062E"/>
    <w:rsid w:val="004D06D1"/>
    <w:rsid w:val="004D0752"/>
    <w:rsid w:val="004D0828"/>
    <w:rsid w:val="004D0A26"/>
    <w:rsid w:val="004D0E38"/>
    <w:rsid w:val="004D0F05"/>
    <w:rsid w:val="004D14B9"/>
    <w:rsid w:val="004D220E"/>
    <w:rsid w:val="004D227C"/>
    <w:rsid w:val="004D22AD"/>
    <w:rsid w:val="004D251F"/>
    <w:rsid w:val="004D2AAD"/>
    <w:rsid w:val="004D44C8"/>
    <w:rsid w:val="004D4829"/>
    <w:rsid w:val="004D4EEC"/>
    <w:rsid w:val="004D51E5"/>
    <w:rsid w:val="004D5405"/>
    <w:rsid w:val="004D546C"/>
    <w:rsid w:val="004D547F"/>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00F"/>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2EAA"/>
    <w:rsid w:val="00543224"/>
    <w:rsid w:val="00543651"/>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4B4"/>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57FF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8EE"/>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19"/>
    <w:rsid w:val="005A2186"/>
    <w:rsid w:val="005A29E8"/>
    <w:rsid w:val="005A4B84"/>
    <w:rsid w:val="005A4D1B"/>
    <w:rsid w:val="005A523C"/>
    <w:rsid w:val="005A5D7B"/>
    <w:rsid w:val="005A7195"/>
    <w:rsid w:val="005A7C08"/>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0FF5"/>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3"/>
    <w:rsid w:val="00614531"/>
    <w:rsid w:val="00614B17"/>
    <w:rsid w:val="00614BC4"/>
    <w:rsid w:val="0061583C"/>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C82"/>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413"/>
    <w:rsid w:val="006505CC"/>
    <w:rsid w:val="006509D6"/>
    <w:rsid w:val="00651AEC"/>
    <w:rsid w:val="00652167"/>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14DB"/>
    <w:rsid w:val="006616F4"/>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AF2"/>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CF1"/>
    <w:rsid w:val="006C2EF9"/>
    <w:rsid w:val="006C2FB3"/>
    <w:rsid w:val="006C3E4C"/>
    <w:rsid w:val="006C4797"/>
    <w:rsid w:val="006C48B2"/>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5F87"/>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D6E"/>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F4"/>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3D3"/>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156F"/>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03"/>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2A9"/>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535"/>
    <w:rsid w:val="00784081"/>
    <w:rsid w:val="00784B31"/>
    <w:rsid w:val="0078534B"/>
    <w:rsid w:val="00785735"/>
    <w:rsid w:val="007859C2"/>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FA"/>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04"/>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A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56F"/>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71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B3"/>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752"/>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57B"/>
    <w:rsid w:val="008741A6"/>
    <w:rsid w:val="00874368"/>
    <w:rsid w:val="008744AE"/>
    <w:rsid w:val="00875B94"/>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6FB"/>
    <w:rsid w:val="0089272F"/>
    <w:rsid w:val="00892774"/>
    <w:rsid w:val="008929EC"/>
    <w:rsid w:val="00892AFC"/>
    <w:rsid w:val="0089336B"/>
    <w:rsid w:val="00893451"/>
    <w:rsid w:val="008950DB"/>
    <w:rsid w:val="00895B09"/>
    <w:rsid w:val="00895D8A"/>
    <w:rsid w:val="00895E48"/>
    <w:rsid w:val="0089627B"/>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6D"/>
    <w:rsid w:val="008C2DDE"/>
    <w:rsid w:val="008C35C0"/>
    <w:rsid w:val="008C3786"/>
    <w:rsid w:val="008C3913"/>
    <w:rsid w:val="008C3ECF"/>
    <w:rsid w:val="008C3FBC"/>
    <w:rsid w:val="008C3FD5"/>
    <w:rsid w:val="008C3FDA"/>
    <w:rsid w:val="008C41C1"/>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D3B"/>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3C03"/>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1CB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1"/>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AC"/>
    <w:rsid w:val="00977EBC"/>
    <w:rsid w:val="009805B5"/>
    <w:rsid w:val="00980E78"/>
    <w:rsid w:val="009813F7"/>
    <w:rsid w:val="00981DD0"/>
    <w:rsid w:val="009823F1"/>
    <w:rsid w:val="009827C2"/>
    <w:rsid w:val="00982EE5"/>
    <w:rsid w:val="0098313A"/>
    <w:rsid w:val="00983476"/>
    <w:rsid w:val="0098399C"/>
    <w:rsid w:val="009840D9"/>
    <w:rsid w:val="009841FD"/>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908"/>
    <w:rsid w:val="009B7C7B"/>
    <w:rsid w:val="009C0DF7"/>
    <w:rsid w:val="009C1CDE"/>
    <w:rsid w:val="009C2718"/>
    <w:rsid w:val="009C2BF8"/>
    <w:rsid w:val="009C2DCB"/>
    <w:rsid w:val="009C34D3"/>
    <w:rsid w:val="009C36D2"/>
    <w:rsid w:val="009C44F7"/>
    <w:rsid w:val="009C48CC"/>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4385"/>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079"/>
    <w:rsid w:val="00A0253F"/>
    <w:rsid w:val="00A02787"/>
    <w:rsid w:val="00A033DA"/>
    <w:rsid w:val="00A04476"/>
    <w:rsid w:val="00A049F8"/>
    <w:rsid w:val="00A04CFA"/>
    <w:rsid w:val="00A05730"/>
    <w:rsid w:val="00A059CF"/>
    <w:rsid w:val="00A060F8"/>
    <w:rsid w:val="00A0756F"/>
    <w:rsid w:val="00A07627"/>
    <w:rsid w:val="00A11024"/>
    <w:rsid w:val="00A11233"/>
    <w:rsid w:val="00A11619"/>
    <w:rsid w:val="00A11B39"/>
    <w:rsid w:val="00A11C34"/>
    <w:rsid w:val="00A127A4"/>
    <w:rsid w:val="00A12C19"/>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D69"/>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2CFD"/>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A7"/>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4A2"/>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1F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A06"/>
    <w:rsid w:val="00B40B8E"/>
    <w:rsid w:val="00B40B99"/>
    <w:rsid w:val="00B41D98"/>
    <w:rsid w:val="00B41F2A"/>
    <w:rsid w:val="00B4208D"/>
    <w:rsid w:val="00B422AF"/>
    <w:rsid w:val="00B424CE"/>
    <w:rsid w:val="00B4296F"/>
    <w:rsid w:val="00B42EEC"/>
    <w:rsid w:val="00B4329E"/>
    <w:rsid w:val="00B43884"/>
    <w:rsid w:val="00B444BC"/>
    <w:rsid w:val="00B450AA"/>
    <w:rsid w:val="00B45204"/>
    <w:rsid w:val="00B4520E"/>
    <w:rsid w:val="00B4556B"/>
    <w:rsid w:val="00B45795"/>
    <w:rsid w:val="00B458A7"/>
    <w:rsid w:val="00B45B35"/>
    <w:rsid w:val="00B46087"/>
    <w:rsid w:val="00B468C5"/>
    <w:rsid w:val="00B46EE0"/>
    <w:rsid w:val="00B47701"/>
    <w:rsid w:val="00B479AE"/>
    <w:rsid w:val="00B47F2A"/>
    <w:rsid w:val="00B47FE5"/>
    <w:rsid w:val="00B512E2"/>
    <w:rsid w:val="00B514C6"/>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594"/>
    <w:rsid w:val="00B65923"/>
    <w:rsid w:val="00B65CF5"/>
    <w:rsid w:val="00B661B4"/>
    <w:rsid w:val="00B66639"/>
    <w:rsid w:val="00B6672B"/>
    <w:rsid w:val="00B66776"/>
    <w:rsid w:val="00B66D4D"/>
    <w:rsid w:val="00B7008A"/>
    <w:rsid w:val="00B7051B"/>
    <w:rsid w:val="00B705D3"/>
    <w:rsid w:val="00B70603"/>
    <w:rsid w:val="00B709DA"/>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498"/>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5CA"/>
    <w:rsid w:val="00BA4971"/>
    <w:rsid w:val="00BA7149"/>
    <w:rsid w:val="00BA723D"/>
    <w:rsid w:val="00BA7298"/>
    <w:rsid w:val="00BA76B6"/>
    <w:rsid w:val="00BA7C98"/>
    <w:rsid w:val="00BB0593"/>
    <w:rsid w:val="00BB093D"/>
    <w:rsid w:val="00BB0A85"/>
    <w:rsid w:val="00BB13AD"/>
    <w:rsid w:val="00BB1EE1"/>
    <w:rsid w:val="00BB2364"/>
    <w:rsid w:val="00BB252A"/>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8F7"/>
    <w:rsid w:val="00BD1E82"/>
    <w:rsid w:val="00BD23E1"/>
    <w:rsid w:val="00BD2733"/>
    <w:rsid w:val="00BD2AE7"/>
    <w:rsid w:val="00BD3A1B"/>
    <w:rsid w:val="00BD3CB4"/>
    <w:rsid w:val="00BD3D97"/>
    <w:rsid w:val="00BD44FE"/>
    <w:rsid w:val="00BD4B33"/>
    <w:rsid w:val="00BD4F5C"/>
    <w:rsid w:val="00BD57ED"/>
    <w:rsid w:val="00BD5937"/>
    <w:rsid w:val="00BD5B6A"/>
    <w:rsid w:val="00BD5D75"/>
    <w:rsid w:val="00BD6296"/>
    <w:rsid w:val="00BD66FC"/>
    <w:rsid w:val="00BD6EC9"/>
    <w:rsid w:val="00BD739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811"/>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3CE"/>
    <w:rsid w:val="00C3378D"/>
    <w:rsid w:val="00C33CC0"/>
    <w:rsid w:val="00C34458"/>
    <w:rsid w:val="00C34601"/>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2E"/>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4DD8"/>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DC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CB9"/>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583"/>
    <w:rsid w:val="00CA574E"/>
    <w:rsid w:val="00CA5C7C"/>
    <w:rsid w:val="00CA5CFA"/>
    <w:rsid w:val="00CA5F76"/>
    <w:rsid w:val="00CA66DA"/>
    <w:rsid w:val="00CA6B3E"/>
    <w:rsid w:val="00CA722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8EE"/>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31B"/>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772"/>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0F1"/>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0AD"/>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8EE"/>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2961"/>
    <w:rsid w:val="00D53CF7"/>
    <w:rsid w:val="00D53E8C"/>
    <w:rsid w:val="00D53FB7"/>
    <w:rsid w:val="00D546FB"/>
    <w:rsid w:val="00D5480B"/>
    <w:rsid w:val="00D54AF1"/>
    <w:rsid w:val="00D54E64"/>
    <w:rsid w:val="00D5530D"/>
    <w:rsid w:val="00D55B77"/>
    <w:rsid w:val="00D5610C"/>
    <w:rsid w:val="00D566DF"/>
    <w:rsid w:val="00D56A23"/>
    <w:rsid w:val="00D573DF"/>
    <w:rsid w:val="00D57CB6"/>
    <w:rsid w:val="00D60074"/>
    <w:rsid w:val="00D60251"/>
    <w:rsid w:val="00D607A2"/>
    <w:rsid w:val="00D60D19"/>
    <w:rsid w:val="00D611EE"/>
    <w:rsid w:val="00D61478"/>
    <w:rsid w:val="00D61554"/>
    <w:rsid w:val="00D61DE5"/>
    <w:rsid w:val="00D62461"/>
    <w:rsid w:val="00D62A02"/>
    <w:rsid w:val="00D64204"/>
    <w:rsid w:val="00D642C4"/>
    <w:rsid w:val="00D6540E"/>
    <w:rsid w:val="00D65AEB"/>
    <w:rsid w:val="00D6610B"/>
    <w:rsid w:val="00D66DEF"/>
    <w:rsid w:val="00D66EBA"/>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2D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D41"/>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2C"/>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940"/>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DF7EC2"/>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1D3"/>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77B"/>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11B"/>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A80"/>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2E5"/>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45B1"/>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1E2D"/>
    <w:rsid w:val="00F3224B"/>
    <w:rsid w:val="00F32A4F"/>
    <w:rsid w:val="00F32AA4"/>
    <w:rsid w:val="00F32B2F"/>
    <w:rsid w:val="00F33560"/>
    <w:rsid w:val="00F33C10"/>
    <w:rsid w:val="00F340EA"/>
    <w:rsid w:val="00F344A6"/>
    <w:rsid w:val="00F3460E"/>
    <w:rsid w:val="00F35099"/>
    <w:rsid w:val="00F35168"/>
    <w:rsid w:val="00F369F8"/>
    <w:rsid w:val="00F3712D"/>
    <w:rsid w:val="00F37384"/>
    <w:rsid w:val="00F40701"/>
    <w:rsid w:val="00F407CB"/>
    <w:rsid w:val="00F408A1"/>
    <w:rsid w:val="00F408E3"/>
    <w:rsid w:val="00F40912"/>
    <w:rsid w:val="00F413DE"/>
    <w:rsid w:val="00F41917"/>
    <w:rsid w:val="00F43AFE"/>
    <w:rsid w:val="00F4485A"/>
    <w:rsid w:val="00F4495D"/>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1F"/>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1AB"/>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976"/>
    <w:rsid w:val="00FB6B8E"/>
    <w:rsid w:val="00FB6E80"/>
    <w:rsid w:val="00FB6EF3"/>
    <w:rsid w:val="00FB72D9"/>
    <w:rsid w:val="00FB7647"/>
    <w:rsid w:val="00FB7BC0"/>
    <w:rsid w:val="00FB7D7B"/>
    <w:rsid w:val="00FC013D"/>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7288-3BA0-43E9-AF7D-2DA668B55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80</Pages>
  <Words>21220</Words>
  <Characters>116711</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7</cp:revision>
  <cp:lastPrinted>2023-01-13T05:24:00Z</cp:lastPrinted>
  <dcterms:created xsi:type="dcterms:W3CDTF">2023-01-10T23:47:00Z</dcterms:created>
  <dcterms:modified xsi:type="dcterms:W3CDTF">2023-01-13T05:24:00Z</dcterms:modified>
</cp:coreProperties>
</file>