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7401B">
        <w:rPr>
          <w:rFonts w:ascii="Palatino Linotype" w:eastAsia="Times New Roman" w:hAnsi="Palatino Linotype" w:cs="Arial"/>
          <w:color w:val="000000"/>
          <w:sz w:val="24"/>
          <w:szCs w:val="24"/>
          <w:lang w:eastAsia="es-MX"/>
        </w:rPr>
        <w:t>veintinueve</w:t>
      </w:r>
      <w:r w:rsidRPr="00692461">
        <w:rPr>
          <w:rFonts w:ascii="Palatino Linotype" w:eastAsia="Times New Roman" w:hAnsi="Palatino Linotype" w:cs="Arial"/>
          <w:color w:val="000000"/>
          <w:sz w:val="24"/>
          <w:szCs w:val="24"/>
          <w:lang w:eastAsia="es-MX"/>
        </w:rPr>
        <w:t xml:space="preserve"> de </w:t>
      </w:r>
      <w:r w:rsidR="00262FBF" w:rsidRPr="00692461">
        <w:rPr>
          <w:rFonts w:ascii="Palatino Linotype" w:eastAsia="Times New Roman" w:hAnsi="Palatino Linotype" w:cs="Arial"/>
          <w:color w:val="000000"/>
          <w:sz w:val="24"/>
          <w:szCs w:val="24"/>
          <w:lang w:eastAsia="es-MX"/>
        </w:rPr>
        <w:t>marzo</w:t>
      </w:r>
      <w:r w:rsidRPr="00692461">
        <w:rPr>
          <w:rFonts w:ascii="Palatino Linotype" w:eastAsia="Times New Roman" w:hAnsi="Palatino Linotype" w:cs="Arial"/>
          <w:color w:val="000000"/>
          <w:sz w:val="24"/>
          <w:szCs w:val="24"/>
          <w:lang w:eastAsia="es-MX"/>
        </w:rPr>
        <w:t xml:space="preserve"> de dos mil </w:t>
      </w:r>
      <w:r w:rsidR="00972353">
        <w:rPr>
          <w:rFonts w:ascii="Palatino Linotype" w:eastAsia="Times New Roman" w:hAnsi="Palatino Linotype" w:cs="Arial"/>
          <w:color w:val="000000"/>
          <w:sz w:val="24"/>
          <w:szCs w:val="24"/>
          <w:lang w:eastAsia="es-MX"/>
        </w:rPr>
        <w:t>veintitrés</w:t>
      </w:r>
      <w:r w:rsidRPr="00692461">
        <w:rPr>
          <w:rFonts w:ascii="Palatino Linotype" w:eastAsia="Times New Roman" w:hAnsi="Palatino Linotype" w:cs="Arial"/>
          <w:color w:val="000000"/>
          <w:sz w:val="24"/>
          <w:szCs w:val="24"/>
          <w:lang w:eastAsia="es-MX"/>
        </w:rPr>
        <w:t>.</w:t>
      </w:r>
    </w:p>
    <w:p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692461" w:rsidRDefault="00337A3D" w:rsidP="00262FBF">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Pr="00692461">
        <w:rPr>
          <w:rFonts w:ascii="Palatino Linotype" w:hAnsi="Palatino Linotype" w:cs="Arial"/>
          <w:sz w:val="24"/>
          <w:szCs w:val="24"/>
        </w:rPr>
        <w:t xml:space="preserve"> </w:t>
      </w:r>
      <w:r w:rsidR="00972353">
        <w:rPr>
          <w:rFonts w:ascii="Palatino Linotype" w:hAnsi="Palatino Linotype" w:cs="Arial"/>
          <w:sz w:val="24"/>
          <w:szCs w:val="24"/>
        </w:rPr>
        <w:t>el</w:t>
      </w:r>
      <w:r w:rsidRPr="00692461">
        <w:rPr>
          <w:rFonts w:ascii="Palatino Linotype" w:hAnsi="Palatino Linotype" w:cs="Arial"/>
          <w:sz w:val="24"/>
          <w:szCs w:val="24"/>
        </w:rPr>
        <w:t xml:space="preserve"> expediente electrónico formado con</w:t>
      </w:r>
      <w:r w:rsidR="000C13E8">
        <w:rPr>
          <w:rFonts w:ascii="Palatino Linotype" w:hAnsi="Palatino Linotype" w:cs="Arial"/>
          <w:sz w:val="24"/>
          <w:szCs w:val="24"/>
        </w:rPr>
        <w:t xml:space="preserve"> motivo del recurso de revisión </w:t>
      </w:r>
      <w:r w:rsidR="00D90C53" w:rsidRPr="00692461">
        <w:rPr>
          <w:rFonts w:ascii="Palatino Linotype" w:hAnsi="Palatino Linotype" w:cs="Arial"/>
          <w:sz w:val="24"/>
          <w:szCs w:val="24"/>
        </w:rPr>
        <w:t xml:space="preserve">identificado con </w:t>
      </w:r>
      <w:r w:rsidR="00972353">
        <w:rPr>
          <w:rFonts w:ascii="Palatino Linotype" w:hAnsi="Palatino Linotype" w:cs="Arial"/>
          <w:sz w:val="24"/>
          <w:szCs w:val="24"/>
        </w:rPr>
        <w:t>e</w:t>
      </w:r>
      <w:r w:rsidR="00D90C53" w:rsidRPr="00692461">
        <w:rPr>
          <w:rFonts w:ascii="Palatino Linotype" w:hAnsi="Palatino Linotype" w:cs="Arial"/>
          <w:sz w:val="24"/>
          <w:szCs w:val="24"/>
        </w:rPr>
        <w:t xml:space="preserve">l </w:t>
      </w:r>
      <w:r w:rsidRPr="00692461">
        <w:rPr>
          <w:rFonts w:ascii="Palatino Linotype" w:hAnsi="Palatino Linotype" w:cs="Arial"/>
          <w:sz w:val="24"/>
          <w:szCs w:val="24"/>
        </w:rPr>
        <w:t xml:space="preserve">número </w:t>
      </w:r>
      <w:r w:rsidR="005D6927" w:rsidRPr="00692461">
        <w:rPr>
          <w:rFonts w:ascii="Palatino Linotype" w:hAnsi="Palatino Linotype" w:cs="Arial"/>
          <w:b/>
          <w:bCs/>
          <w:sz w:val="24"/>
          <w:lang w:eastAsia="es-MX"/>
        </w:rPr>
        <w:t>0</w:t>
      </w:r>
      <w:r w:rsidR="00C20139" w:rsidRPr="00692461">
        <w:rPr>
          <w:rFonts w:ascii="Palatino Linotype" w:hAnsi="Palatino Linotype" w:cs="Arial"/>
          <w:b/>
          <w:bCs/>
          <w:sz w:val="24"/>
          <w:lang w:eastAsia="es-MX"/>
        </w:rPr>
        <w:t>0</w:t>
      </w:r>
      <w:r w:rsidR="00972353">
        <w:rPr>
          <w:rFonts w:ascii="Palatino Linotype" w:hAnsi="Palatino Linotype" w:cs="Arial"/>
          <w:b/>
          <w:bCs/>
          <w:sz w:val="24"/>
          <w:lang w:eastAsia="es-MX"/>
        </w:rPr>
        <w:t>600</w:t>
      </w:r>
      <w:r w:rsidR="005D6927" w:rsidRPr="00692461">
        <w:rPr>
          <w:rFonts w:ascii="Palatino Linotype" w:hAnsi="Palatino Linotype" w:cs="Arial"/>
          <w:b/>
          <w:bCs/>
          <w:sz w:val="24"/>
          <w:lang w:eastAsia="es-MX"/>
        </w:rPr>
        <w:t>/INFOEM/IP/RR/202</w:t>
      </w:r>
      <w:r w:rsidR="00972353">
        <w:rPr>
          <w:rFonts w:ascii="Palatino Linotype" w:hAnsi="Palatino Linotype" w:cs="Arial"/>
          <w:b/>
          <w:bCs/>
          <w:sz w:val="24"/>
          <w:lang w:eastAsia="es-MX"/>
        </w:rPr>
        <w:t>3</w:t>
      </w:r>
      <w:r w:rsidR="00C20139" w:rsidRPr="00692461">
        <w:rPr>
          <w:rFonts w:ascii="Palatino Linotype" w:hAnsi="Palatino Linotype" w:cs="Arial"/>
          <w:b/>
          <w:bCs/>
          <w:sz w:val="24"/>
          <w:lang w:eastAsia="es-MX"/>
        </w:rPr>
        <w:t xml:space="preserve">, </w:t>
      </w:r>
      <w:r w:rsidRPr="00692461">
        <w:rPr>
          <w:rFonts w:ascii="Palatino Linotype" w:hAnsi="Palatino Linotype" w:cs="Arial"/>
          <w:sz w:val="24"/>
          <w:szCs w:val="24"/>
        </w:rPr>
        <w:t xml:space="preserve">interpuesto </w:t>
      </w:r>
      <w:r w:rsidR="001E28BA" w:rsidRPr="00692461">
        <w:rPr>
          <w:rFonts w:ascii="Palatino Linotype" w:hAnsi="Palatino Linotype" w:cs="Arial"/>
          <w:sz w:val="24"/>
          <w:szCs w:val="24"/>
        </w:rPr>
        <w:t xml:space="preserve">por </w:t>
      </w:r>
      <w:r w:rsidR="00C0073A" w:rsidRPr="00692461">
        <w:rPr>
          <w:rFonts w:ascii="Palatino Linotype" w:hAnsi="Palatino Linotype" w:cs="Arial"/>
          <w:sz w:val="24"/>
          <w:szCs w:val="24"/>
        </w:rPr>
        <w:t>l</w:t>
      </w:r>
      <w:r w:rsidR="00972353">
        <w:rPr>
          <w:rFonts w:ascii="Palatino Linotype" w:hAnsi="Palatino Linotype" w:cs="Arial"/>
          <w:sz w:val="24"/>
          <w:szCs w:val="24"/>
        </w:rPr>
        <w:t>a</w:t>
      </w:r>
      <w:r w:rsidR="00C0073A" w:rsidRPr="00692461">
        <w:rPr>
          <w:rFonts w:ascii="Palatino Linotype" w:hAnsi="Palatino Linotype" w:cs="Arial"/>
          <w:sz w:val="24"/>
          <w:szCs w:val="24"/>
        </w:rPr>
        <w:t xml:space="preserve"> </w:t>
      </w:r>
      <w:r w:rsidR="00C0073A" w:rsidRPr="00692461">
        <w:rPr>
          <w:rFonts w:ascii="Palatino Linotype" w:hAnsi="Palatino Linotype" w:cs="Arial"/>
          <w:b/>
          <w:sz w:val="24"/>
          <w:szCs w:val="24"/>
        </w:rPr>
        <w:t xml:space="preserve">C. </w:t>
      </w:r>
      <w:r w:rsidR="000C5075">
        <w:rPr>
          <w:rFonts w:ascii="Palatino Linotype" w:hAnsi="Palatino Linotype" w:cs="Arial"/>
          <w:b/>
          <w:bCs/>
          <w:sz w:val="24"/>
          <w:lang w:eastAsia="es-MX"/>
        </w:rPr>
        <w:t>XXXXXX</w:t>
      </w:r>
      <w:r w:rsidR="00972353" w:rsidRPr="00972353">
        <w:rPr>
          <w:rFonts w:ascii="Palatino Linotype" w:hAnsi="Palatino Linotype" w:cs="Arial"/>
          <w:b/>
          <w:bCs/>
          <w:sz w:val="24"/>
          <w:lang w:eastAsia="es-MX"/>
        </w:rPr>
        <w:t xml:space="preserve"> </w:t>
      </w:r>
      <w:r w:rsidR="000C5075">
        <w:rPr>
          <w:rFonts w:ascii="Palatino Linotype" w:hAnsi="Palatino Linotype" w:cs="Arial"/>
          <w:b/>
          <w:bCs/>
          <w:sz w:val="24"/>
          <w:lang w:eastAsia="es-MX"/>
        </w:rPr>
        <w:t>XXXXXXXXXX</w:t>
      </w:r>
      <w:r w:rsidR="001E28BA" w:rsidRPr="00692461">
        <w:rPr>
          <w:rFonts w:ascii="Palatino Linotype" w:hAnsi="Palatino Linotype" w:cs="Arial"/>
          <w:sz w:val="24"/>
          <w:szCs w:val="24"/>
        </w:rPr>
        <w:t xml:space="preserve"> en lo sucesivo </w:t>
      </w:r>
      <w:r w:rsidR="00C0073A" w:rsidRPr="00692461">
        <w:rPr>
          <w:rFonts w:ascii="Palatino Linotype" w:hAnsi="Palatino Linotype" w:cs="Arial"/>
          <w:b/>
          <w:sz w:val="24"/>
          <w:szCs w:val="24"/>
        </w:rPr>
        <w:t>La</w:t>
      </w:r>
      <w:r w:rsidRPr="00692461">
        <w:rPr>
          <w:rFonts w:ascii="Palatino Linotype" w:hAnsi="Palatino Linotype" w:cs="Arial"/>
          <w:b/>
          <w:sz w:val="24"/>
          <w:szCs w:val="24"/>
        </w:rPr>
        <w:t xml:space="preserve"> Recurrente</w:t>
      </w:r>
      <w:r w:rsidRPr="00692461">
        <w:rPr>
          <w:rFonts w:ascii="Palatino Linotype" w:hAnsi="Palatino Linotype" w:cs="Arial"/>
          <w:sz w:val="24"/>
          <w:szCs w:val="24"/>
        </w:rPr>
        <w:t xml:space="preserve">, en contra de la </w:t>
      </w:r>
      <w:r w:rsidR="00064E75" w:rsidRPr="00692461">
        <w:rPr>
          <w:rFonts w:ascii="Palatino Linotype" w:hAnsi="Palatino Linotype" w:cs="Arial"/>
          <w:sz w:val="24"/>
          <w:szCs w:val="24"/>
        </w:rPr>
        <w:t xml:space="preserve">respuesta proporcionada por </w:t>
      </w:r>
      <w:r w:rsidR="009145EE" w:rsidRPr="00692461">
        <w:rPr>
          <w:rFonts w:ascii="Palatino Linotype" w:hAnsi="Palatino Linotype" w:cs="Arial"/>
          <w:sz w:val="24"/>
          <w:szCs w:val="24"/>
        </w:rPr>
        <w:t>e</w:t>
      </w:r>
      <w:r w:rsidR="00064E75" w:rsidRPr="00692461">
        <w:rPr>
          <w:rFonts w:ascii="Palatino Linotype" w:hAnsi="Palatino Linotype" w:cs="Arial"/>
          <w:sz w:val="24"/>
          <w:szCs w:val="24"/>
        </w:rPr>
        <w:t>l</w:t>
      </w:r>
      <w:r w:rsidR="00262FBF" w:rsidRPr="00692461">
        <w:rPr>
          <w:rFonts w:ascii="Palatino Linotype" w:hAnsi="Palatino Linotype" w:cs="Arial"/>
          <w:b/>
          <w:sz w:val="24"/>
          <w:szCs w:val="24"/>
        </w:rPr>
        <w:t xml:space="preserve"> </w:t>
      </w:r>
      <w:r w:rsidR="00972353">
        <w:rPr>
          <w:rFonts w:ascii="Palatino Linotype" w:hAnsi="Palatino Linotype" w:cs="Arial"/>
          <w:b/>
          <w:bCs/>
          <w:sz w:val="24"/>
          <w:lang w:eastAsia="es-MX"/>
        </w:rPr>
        <w:t>Ayuntamiento de Chalco</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xml:space="preserve">, se procede </w:t>
      </w:r>
      <w:r w:rsidR="00064E75" w:rsidRPr="00692461">
        <w:rPr>
          <w:rFonts w:ascii="Palatino Linotype" w:hAnsi="Palatino Linotype" w:cs="Arial"/>
          <w:sz w:val="24"/>
          <w:szCs w:val="24"/>
        </w:rPr>
        <w:t>a dictar la presente resolución.</w:t>
      </w:r>
    </w:p>
    <w:p w:rsidR="00262FBF" w:rsidRPr="00692461" w:rsidRDefault="00262FBF" w:rsidP="00337A3D">
      <w:pPr>
        <w:tabs>
          <w:tab w:val="left" w:pos="6960"/>
        </w:tabs>
        <w:spacing w:after="0" w:line="360" w:lineRule="auto"/>
        <w:jc w:val="both"/>
        <w:rPr>
          <w:rFonts w:ascii="Palatino Linotype" w:hAnsi="Palatino Linotype" w:cs="Arial"/>
          <w:sz w:val="24"/>
          <w:szCs w:val="24"/>
        </w:rPr>
      </w:pPr>
    </w:p>
    <w:p w:rsidR="00337A3D" w:rsidRPr="00692461" w:rsidRDefault="00337A3D" w:rsidP="00337A3D">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rsidR="00337A3D" w:rsidRPr="00972353" w:rsidRDefault="00337A3D" w:rsidP="00337A3D">
      <w:pPr>
        <w:spacing w:after="0" w:line="360" w:lineRule="auto"/>
        <w:rPr>
          <w:rFonts w:ascii="Palatino Linotype" w:hAnsi="Palatino Linotype" w:cs="Arial"/>
          <w:b/>
          <w:sz w:val="24"/>
          <w:szCs w:val="24"/>
        </w:rPr>
      </w:pPr>
    </w:p>
    <w:p w:rsidR="00F3766A" w:rsidRPr="00972353" w:rsidRDefault="00337A3D" w:rsidP="00337A3D">
      <w:pPr>
        <w:spacing w:after="0" w:line="360" w:lineRule="auto"/>
        <w:jc w:val="both"/>
        <w:rPr>
          <w:rFonts w:ascii="Palatino Linotype" w:hAnsi="Palatino Linotype" w:cs="Arial"/>
          <w:b/>
          <w:sz w:val="28"/>
          <w:szCs w:val="28"/>
        </w:rPr>
      </w:pPr>
      <w:r w:rsidRPr="00972353">
        <w:rPr>
          <w:rFonts w:ascii="Palatino Linotype" w:hAnsi="Palatino Linotype" w:cs="Arial"/>
          <w:b/>
          <w:sz w:val="28"/>
          <w:szCs w:val="28"/>
        </w:rPr>
        <w:t xml:space="preserve">PRIMERO. </w:t>
      </w:r>
      <w:r w:rsidR="00F3766A" w:rsidRPr="00972353">
        <w:rPr>
          <w:rFonts w:ascii="Palatino Linotype" w:hAnsi="Palatino Linotype" w:cs="Arial"/>
          <w:b/>
          <w:sz w:val="28"/>
          <w:szCs w:val="28"/>
        </w:rPr>
        <w:t>De la solicitud de información.</w:t>
      </w:r>
    </w:p>
    <w:p w:rsidR="005E1D14" w:rsidRPr="00972353" w:rsidRDefault="00337A3D" w:rsidP="00337A3D">
      <w:pPr>
        <w:spacing w:after="0" w:line="360" w:lineRule="auto"/>
        <w:jc w:val="both"/>
        <w:rPr>
          <w:rFonts w:ascii="Palatino Linotype" w:hAnsi="Palatino Linotype" w:cs="Arial"/>
          <w:bCs/>
          <w:sz w:val="24"/>
          <w:szCs w:val="24"/>
          <w:lang w:eastAsia="es-MX"/>
        </w:rPr>
      </w:pPr>
      <w:r w:rsidRPr="00972353">
        <w:rPr>
          <w:rFonts w:ascii="Palatino Linotype" w:hAnsi="Palatino Linotype" w:cs="Arial"/>
          <w:sz w:val="24"/>
          <w:szCs w:val="24"/>
        </w:rPr>
        <w:t>Con fecha</w:t>
      </w:r>
      <w:r w:rsidR="00D11221" w:rsidRPr="00972353">
        <w:rPr>
          <w:rFonts w:ascii="Palatino Linotype" w:hAnsi="Palatino Linotype" w:cs="Arial"/>
          <w:sz w:val="24"/>
          <w:szCs w:val="24"/>
        </w:rPr>
        <w:t>s</w:t>
      </w:r>
      <w:r w:rsidRPr="00972353">
        <w:rPr>
          <w:rFonts w:ascii="Palatino Linotype" w:hAnsi="Palatino Linotype" w:cs="Arial"/>
          <w:sz w:val="24"/>
          <w:szCs w:val="24"/>
        </w:rPr>
        <w:t xml:space="preserve"> </w:t>
      </w:r>
      <w:r w:rsidR="00972353" w:rsidRPr="00972353">
        <w:rPr>
          <w:rFonts w:ascii="Palatino Linotype" w:hAnsi="Palatino Linotype" w:cs="Arial"/>
          <w:sz w:val="24"/>
          <w:szCs w:val="24"/>
        </w:rPr>
        <w:t xml:space="preserve">dieciséis </w:t>
      </w:r>
      <w:r w:rsidR="001F1C38" w:rsidRPr="00972353">
        <w:rPr>
          <w:rFonts w:ascii="Palatino Linotype" w:hAnsi="Palatino Linotype" w:cs="Arial"/>
          <w:sz w:val="24"/>
          <w:szCs w:val="24"/>
        </w:rPr>
        <w:t xml:space="preserve">de </w:t>
      </w:r>
      <w:r w:rsidR="00D11221" w:rsidRPr="00972353">
        <w:rPr>
          <w:rFonts w:ascii="Palatino Linotype" w:hAnsi="Palatino Linotype" w:cs="Arial"/>
          <w:sz w:val="24"/>
          <w:szCs w:val="24"/>
        </w:rPr>
        <w:t>enero</w:t>
      </w:r>
      <w:r w:rsidR="001F1C38" w:rsidRPr="00972353">
        <w:rPr>
          <w:rFonts w:ascii="Palatino Linotype" w:hAnsi="Palatino Linotype" w:cs="Arial"/>
          <w:sz w:val="24"/>
          <w:szCs w:val="24"/>
        </w:rPr>
        <w:t xml:space="preserve"> de dos mil </w:t>
      </w:r>
      <w:r w:rsidR="00972353" w:rsidRPr="00972353">
        <w:rPr>
          <w:rFonts w:ascii="Palatino Linotype" w:hAnsi="Palatino Linotype" w:cs="Arial"/>
          <w:sz w:val="24"/>
          <w:szCs w:val="24"/>
        </w:rPr>
        <w:t>veintitrés</w:t>
      </w:r>
      <w:r w:rsidR="00D11221" w:rsidRPr="00972353">
        <w:rPr>
          <w:rFonts w:ascii="Palatino Linotype" w:hAnsi="Palatino Linotype" w:cs="Arial"/>
          <w:sz w:val="24"/>
          <w:szCs w:val="24"/>
        </w:rPr>
        <w:t xml:space="preserve"> </w:t>
      </w:r>
      <w:r w:rsidR="001F1C38" w:rsidRPr="00972353">
        <w:rPr>
          <w:rFonts w:ascii="Palatino Linotype" w:hAnsi="Palatino Linotype" w:cs="Arial"/>
          <w:sz w:val="24"/>
          <w:szCs w:val="24"/>
        </w:rPr>
        <w:t xml:space="preserve">el </w:t>
      </w:r>
      <w:r w:rsidRPr="00972353">
        <w:rPr>
          <w:rFonts w:ascii="Palatino Linotype" w:hAnsi="Palatino Linotype" w:cs="Arial"/>
          <w:b/>
          <w:sz w:val="24"/>
          <w:szCs w:val="24"/>
        </w:rPr>
        <w:t>Recurrente</w:t>
      </w:r>
      <w:r w:rsidRPr="00972353">
        <w:rPr>
          <w:rFonts w:ascii="Palatino Linotype" w:hAnsi="Palatino Linotype" w:cs="Arial"/>
          <w:sz w:val="24"/>
          <w:szCs w:val="24"/>
        </w:rPr>
        <w:t xml:space="preserve"> presentó a través del Sistema de Acceso a la Información Mexiquense, </w:t>
      </w:r>
      <w:r w:rsidR="00F43B74" w:rsidRPr="00972353">
        <w:rPr>
          <w:rFonts w:ascii="Palatino Linotype" w:hAnsi="Palatino Linotype" w:cs="Arial"/>
          <w:sz w:val="24"/>
          <w:szCs w:val="24"/>
        </w:rPr>
        <w:t>(</w:t>
      </w:r>
      <w:r w:rsidRPr="00972353">
        <w:rPr>
          <w:rFonts w:ascii="Palatino Linotype" w:hAnsi="Palatino Linotype" w:cs="Arial"/>
          <w:b/>
          <w:sz w:val="24"/>
          <w:szCs w:val="24"/>
        </w:rPr>
        <w:t>SAIMEX</w:t>
      </w:r>
      <w:r w:rsidR="00F43B74" w:rsidRPr="00972353">
        <w:rPr>
          <w:rFonts w:ascii="Palatino Linotype" w:hAnsi="Palatino Linotype" w:cs="Arial"/>
          <w:b/>
          <w:sz w:val="24"/>
          <w:szCs w:val="24"/>
        </w:rPr>
        <w:t>)</w:t>
      </w:r>
      <w:r w:rsidRPr="00972353">
        <w:rPr>
          <w:rFonts w:ascii="Palatino Linotype" w:hAnsi="Palatino Linotype" w:cs="Arial"/>
          <w:sz w:val="24"/>
          <w:szCs w:val="24"/>
        </w:rPr>
        <w:t xml:space="preserve">, ante </w:t>
      </w:r>
      <w:r w:rsidRPr="00972353">
        <w:rPr>
          <w:rFonts w:ascii="Palatino Linotype" w:hAnsi="Palatino Linotype" w:cs="Arial"/>
          <w:b/>
          <w:sz w:val="24"/>
          <w:szCs w:val="24"/>
        </w:rPr>
        <w:t>el Sujeto Obligado</w:t>
      </w:r>
      <w:r w:rsidRPr="00972353">
        <w:rPr>
          <w:rFonts w:ascii="Palatino Linotype" w:hAnsi="Palatino Linotype" w:cs="Arial"/>
          <w:sz w:val="24"/>
          <w:szCs w:val="24"/>
        </w:rPr>
        <w:t xml:space="preserve">, </w:t>
      </w:r>
      <w:r w:rsidR="00064E75" w:rsidRPr="00972353">
        <w:rPr>
          <w:rFonts w:ascii="Palatino Linotype" w:hAnsi="Palatino Linotype" w:cs="Arial"/>
          <w:sz w:val="24"/>
          <w:szCs w:val="24"/>
        </w:rPr>
        <w:t xml:space="preserve">la </w:t>
      </w:r>
      <w:r w:rsidRPr="00972353">
        <w:rPr>
          <w:rFonts w:ascii="Palatino Linotype" w:hAnsi="Palatino Linotype" w:cs="Arial"/>
          <w:sz w:val="24"/>
          <w:szCs w:val="24"/>
        </w:rPr>
        <w:t xml:space="preserve">solicitud de acceso a la información pública, registrada bajo </w:t>
      </w:r>
      <w:r w:rsidR="00972353" w:rsidRPr="00972353">
        <w:rPr>
          <w:rFonts w:ascii="Palatino Linotype" w:hAnsi="Palatino Linotype" w:cs="Arial"/>
          <w:sz w:val="24"/>
          <w:szCs w:val="24"/>
        </w:rPr>
        <w:t>e</w:t>
      </w:r>
      <w:r w:rsidR="005E1D14" w:rsidRPr="00972353">
        <w:rPr>
          <w:rFonts w:ascii="Palatino Linotype" w:hAnsi="Palatino Linotype" w:cs="Arial"/>
          <w:sz w:val="24"/>
          <w:szCs w:val="24"/>
        </w:rPr>
        <w:t>l</w:t>
      </w:r>
      <w:r w:rsidRPr="00972353">
        <w:rPr>
          <w:rFonts w:ascii="Palatino Linotype" w:hAnsi="Palatino Linotype" w:cs="Arial"/>
          <w:sz w:val="24"/>
          <w:szCs w:val="24"/>
        </w:rPr>
        <w:t xml:space="preserve"> número de expediente</w:t>
      </w:r>
      <w:r w:rsidR="00972353" w:rsidRPr="00972353">
        <w:rPr>
          <w:rFonts w:ascii="Palatino Linotype" w:hAnsi="Palatino Linotype" w:cs="Arial"/>
          <w:sz w:val="24"/>
          <w:szCs w:val="24"/>
        </w:rPr>
        <w:t xml:space="preserve"> </w:t>
      </w:r>
      <w:r w:rsidR="00972353" w:rsidRPr="00972353">
        <w:rPr>
          <w:rFonts w:ascii="Palatino Linotype" w:hAnsi="Palatino Linotype" w:cs="Arial"/>
          <w:b/>
          <w:sz w:val="24"/>
          <w:szCs w:val="24"/>
        </w:rPr>
        <w:t>00012/CHALCO/IP/2023</w:t>
      </w:r>
      <w:r w:rsidR="00972353" w:rsidRPr="00972353">
        <w:rPr>
          <w:rFonts w:ascii="Palatino Linotype" w:hAnsi="Palatino Linotype" w:cs="Arial"/>
          <w:sz w:val="24"/>
          <w:szCs w:val="24"/>
        </w:rPr>
        <w:t>, mediante</w:t>
      </w:r>
      <w:r w:rsidR="00972353" w:rsidRPr="00972353">
        <w:rPr>
          <w:rFonts w:ascii="Palatino Linotype" w:hAnsi="Palatino Linotype" w:cs="Arial"/>
          <w:bCs/>
          <w:sz w:val="24"/>
          <w:szCs w:val="24"/>
          <w:lang w:eastAsia="es-MX"/>
        </w:rPr>
        <w:t xml:space="preserve"> la cual la hoy recurrente solicitó:</w:t>
      </w:r>
    </w:p>
    <w:p w:rsidR="00972353" w:rsidRPr="00972353" w:rsidRDefault="00972353" w:rsidP="00337A3D">
      <w:pPr>
        <w:spacing w:after="0" w:line="360" w:lineRule="auto"/>
        <w:jc w:val="both"/>
        <w:rPr>
          <w:rFonts w:ascii="Palatino Linotype" w:hAnsi="Palatino Linotype" w:cs="Arial"/>
          <w:bCs/>
          <w:sz w:val="24"/>
          <w:szCs w:val="24"/>
          <w:lang w:eastAsia="es-MX"/>
        </w:rPr>
      </w:pPr>
    </w:p>
    <w:p w:rsidR="00972353" w:rsidRPr="00972353" w:rsidRDefault="00972353" w:rsidP="00972353">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972353">
        <w:rPr>
          <w:rFonts w:ascii="Palatino Linotype" w:eastAsia="Times New Roman" w:hAnsi="Palatino Linotype" w:cs="Times New Roman"/>
          <w:i/>
          <w:sz w:val="24"/>
          <w:szCs w:val="24"/>
          <w:lang w:val="es-ES_tradnl" w:eastAsia="es-ES"/>
        </w:rPr>
        <w:t>“Copia de los recibos de nomina de todos los trabajadores del Gobierno de Chalco 2022-2024, del periodo de 01 de enero de 2022 al 15 de enero de 2023” (sic)</w:t>
      </w:r>
    </w:p>
    <w:p w:rsidR="00972353" w:rsidRPr="00972353" w:rsidRDefault="00972353" w:rsidP="00337A3D">
      <w:pPr>
        <w:spacing w:after="0" w:line="360" w:lineRule="auto"/>
        <w:jc w:val="both"/>
        <w:rPr>
          <w:rFonts w:ascii="Palatino Linotype" w:hAnsi="Palatino Linotype" w:cs="Arial"/>
          <w:b/>
          <w:sz w:val="24"/>
          <w:szCs w:val="24"/>
        </w:rPr>
      </w:pPr>
    </w:p>
    <w:p w:rsidR="00F3766A" w:rsidRPr="00972353" w:rsidRDefault="00337A3D" w:rsidP="00337A3D">
      <w:pPr>
        <w:spacing w:after="0" w:line="360" w:lineRule="auto"/>
        <w:jc w:val="both"/>
        <w:rPr>
          <w:rFonts w:ascii="Palatino Linotype" w:hAnsi="Palatino Linotype" w:cs="Arial"/>
          <w:b/>
          <w:sz w:val="28"/>
          <w:szCs w:val="28"/>
        </w:rPr>
      </w:pPr>
      <w:r w:rsidRPr="00972353">
        <w:rPr>
          <w:rFonts w:ascii="Palatino Linotype" w:hAnsi="Palatino Linotype" w:cs="Arial"/>
          <w:b/>
          <w:sz w:val="28"/>
          <w:szCs w:val="28"/>
        </w:rPr>
        <w:t xml:space="preserve">SEGUNDO. </w:t>
      </w:r>
      <w:r w:rsidR="00F3766A" w:rsidRPr="00972353">
        <w:rPr>
          <w:rFonts w:ascii="Palatino Linotype" w:hAnsi="Palatino Linotype" w:cs="Arial"/>
          <w:b/>
          <w:sz w:val="28"/>
          <w:szCs w:val="28"/>
        </w:rPr>
        <w:t xml:space="preserve">De la </w:t>
      </w:r>
      <w:r w:rsidR="00066174" w:rsidRPr="00972353">
        <w:rPr>
          <w:rFonts w:ascii="Palatino Linotype" w:hAnsi="Palatino Linotype" w:cs="Arial"/>
          <w:b/>
          <w:sz w:val="28"/>
          <w:szCs w:val="28"/>
        </w:rPr>
        <w:t>respuesta</w:t>
      </w:r>
      <w:r w:rsidR="00F3766A" w:rsidRPr="00972353">
        <w:rPr>
          <w:rFonts w:ascii="Palatino Linotype" w:hAnsi="Palatino Linotype" w:cs="Arial"/>
          <w:b/>
          <w:sz w:val="28"/>
          <w:szCs w:val="28"/>
        </w:rPr>
        <w:t xml:space="preserve"> del sujeto obligado</w:t>
      </w:r>
    </w:p>
    <w:p w:rsidR="00337A3D" w:rsidRPr="00972353" w:rsidRDefault="00FA1A88" w:rsidP="00337A3D">
      <w:pPr>
        <w:spacing w:after="0" w:line="360" w:lineRule="auto"/>
        <w:jc w:val="both"/>
        <w:rPr>
          <w:rFonts w:ascii="Palatino Linotype" w:hAnsi="Palatino Linotype" w:cs="Arial"/>
          <w:sz w:val="24"/>
          <w:szCs w:val="24"/>
        </w:rPr>
      </w:pPr>
      <w:r w:rsidRPr="00972353">
        <w:rPr>
          <w:rFonts w:ascii="Palatino Linotype" w:hAnsi="Palatino Linotype" w:cs="Arial"/>
          <w:sz w:val="24"/>
          <w:szCs w:val="24"/>
        </w:rPr>
        <w:t xml:space="preserve">En fecha </w:t>
      </w:r>
      <w:r w:rsidR="008520F2" w:rsidRPr="00972353">
        <w:rPr>
          <w:rFonts w:ascii="Palatino Linotype" w:hAnsi="Palatino Linotype" w:cs="Arial"/>
          <w:sz w:val="24"/>
          <w:szCs w:val="24"/>
        </w:rPr>
        <w:t>treinta y uno de enero</w:t>
      </w:r>
      <w:r w:rsidR="009B24F8" w:rsidRPr="00972353">
        <w:rPr>
          <w:rFonts w:ascii="Palatino Linotype" w:hAnsi="Palatino Linotype" w:cs="Arial"/>
          <w:sz w:val="24"/>
          <w:szCs w:val="24"/>
        </w:rPr>
        <w:t xml:space="preserve"> </w:t>
      </w:r>
      <w:r w:rsidRPr="00972353">
        <w:rPr>
          <w:rFonts w:ascii="Palatino Linotype" w:hAnsi="Palatino Linotype" w:cs="Arial"/>
          <w:sz w:val="24"/>
          <w:szCs w:val="24"/>
        </w:rPr>
        <w:t xml:space="preserve">de dos mil </w:t>
      </w:r>
      <w:r w:rsidR="00972353">
        <w:rPr>
          <w:rFonts w:ascii="Palatino Linotype" w:hAnsi="Palatino Linotype" w:cs="Arial"/>
          <w:sz w:val="24"/>
          <w:szCs w:val="24"/>
        </w:rPr>
        <w:t>veintitrés</w:t>
      </w:r>
      <w:r w:rsidRPr="00972353">
        <w:rPr>
          <w:rFonts w:ascii="Palatino Linotype" w:hAnsi="Palatino Linotype" w:cs="Arial"/>
          <w:sz w:val="24"/>
          <w:szCs w:val="24"/>
        </w:rPr>
        <w:t xml:space="preserve"> el sujeto obligado dio contestación a través del SAIMEX a la solicitud de información, manifestando</w:t>
      </w:r>
      <w:r w:rsidR="006A3EBD" w:rsidRPr="00972353">
        <w:rPr>
          <w:rFonts w:ascii="Palatino Linotype" w:hAnsi="Palatino Linotype" w:cs="Arial"/>
          <w:sz w:val="24"/>
          <w:szCs w:val="24"/>
        </w:rPr>
        <w:t xml:space="preserve"> lo siguiente</w:t>
      </w:r>
      <w:r w:rsidRPr="00972353">
        <w:rPr>
          <w:rFonts w:ascii="Palatino Linotype" w:hAnsi="Palatino Linotype" w:cs="Arial"/>
          <w:sz w:val="24"/>
          <w:szCs w:val="24"/>
        </w:rPr>
        <w:t>:</w:t>
      </w:r>
    </w:p>
    <w:p w:rsidR="00337A3D" w:rsidRPr="00972353" w:rsidRDefault="00337A3D" w:rsidP="00337A3D">
      <w:pPr>
        <w:spacing w:after="0" w:line="360" w:lineRule="auto"/>
        <w:jc w:val="both"/>
        <w:rPr>
          <w:rFonts w:ascii="Palatino Linotype" w:hAnsi="Palatino Linotype" w:cs="Arial"/>
          <w:sz w:val="24"/>
          <w:szCs w:val="24"/>
        </w:rPr>
      </w:pPr>
    </w:p>
    <w:p w:rsidR="00FA1A88" w:rsidRPr="00692461" w:rsidRDefault="00FA1A8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972353" w:rsidRPr="00972353">
        <w:rPr>
          <w:rFonts w:ascii="Palatino Linotype" w:eastAsia="Times New Roman" w:hAnsi="Palatino Linotype" w:cs="Times New Roman"/>
          <w:i/>
          <w:sz w:val="24"/>
          <w:szCs w:val="24"/>
          <w:lang w:val="es-ES_tradnl" w:eastAsia="es-ES"/>
        </w:rPr>
        <w:t>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la servidora pública habilitada, la Tesorera Municipal, en los siguientes términos: En respuesta al oficio GCH/PM/UTAI/029/2023, motivo de la solicitud de información pública número 00012/CHALCO/IP/2023, presentada en la Plataforma SAIMEX, al respecto le informo que la información correspondiente a Remuneraciones de los servidores públicos de todos los trabajadores del Gobierno de Chalco, del año 2022 y 2023, se encuentra en la página oficial del Gobierno de Chalco en el apartado de IPOMEX, en el artículo 92 Fracción VIII A de las obligaciones de transparencia comunes que establece la Ley de Transparencia y Acceso a la Información Pública del Estado de México y Municipios, misma que se pone a su disposición para su consulta en el siguiente link: https://ipomex.org.mx/ipo3/lgt/indice/CHALCO/art_92_viii.web 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rsidRPr="00692461">
        <w:rPr>
          <w:rFonts w:ascii="Palatino Linotype" w:eastAsia="Times New Roman" w:hAnsi="Palatino Linotype" w:cs="Times New Roman"/>
          <w:i/>
          <w:sz w:val="24"/>
          <w:szCs w:val="24"/>
          <w:lang w:val="es-ES_tradnl" w:eastAsia="es-ES"/>
        </w:rPr>
        <w:t>.”</w:t>
      </w:r>
      <w:r w:rsidR="00C0073A" w:rsidRPr="00692461">
        <w:rPr>
          <w:rFonts w:ascii="Palatino Linotype" w:eastAsia="Times New Roman" w:hAnsi="Palatino Linotype" w:cs="Times New Roman"/>
          <w:i/>
          <w:sz w:val="24"/>
          <w:szCs w:val="24"/>
          <w:lang w:val="es-ES_tradnl" w:eastAsia="es-ES"/>
        </w:rPr>
        <w:t xml:space="preserve"> (Sic).</w:t>
      </w:r>
    </w:p>
    <w:p w:rsidR="00CE7F48" w:rsidRPr="00692461" w:rsidRDefault="00CE7F48" w:rsidP="00285F96">
      <w:pPr>
        <w:spacing w:after="0" w:line="360" w:lineRule="auto"/>
        <w:jc w:val="both"/>
        <w:rPr>
          <w:rFonts w:ascii="Palatino Linotype" w:hAnsi="Palatino Linotype" w:cs="Arial"/>
          <w:sz w:val="24"/>
          <w:szCs w:val="24"/>
        </w:rPr>
      </w:pPr>
    </w:p>
    <w:p w:rsidR="008520F2" w:rsidRPr="00692461" w:rsidRDefault="001576A2"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 sujeto obligado adjuntó</w:t>
      </w:r>
      <w:r w:rsidR="008520F2" w:rsidRPr="00692461">
        <w:rPr>
          <w:rFonts w:ascii="Palatino Linotype" w:hAnsi="Palatino Linotype" w:cs="Arial"/>
          <w:sz w:val="24"/>
          <w:szCs w:val="24"/>
        </w:rPr>
        <w:t xml:space="preserve"> </w:t>
      </w:r>
      <w:r w:rsidR="001660FC" w:rsidRPr="00692461">
        <w:rPr>
          <w:rFonts w:ascii="Palatino Linotype" w:hAnsi="Palatino Linotype" w:cs="Arial"/>
          <w:sz w:val="24"/>
          <w:szCs w:val="24"/>
        </w:rPr>
        <w:t>p</w:t>
      </w:r>
      <w:r w:rsidR="008520F2" w:rsidRPr="00692461">
        <w:rPr>
          <w:rFonts w:ascii="Palatino Linotype" w:hAnsi="Palatino Linotype" w:cs="Arial"/>
          <w:sz w:val="24"/>
          <w:szCs w:val="24"/>
        </w:rPr>
        <w:t xml:space="preserve">ara tal efecto </w:t>
      </w:r>
      <w:r w:rsidR="00901248">
        <w:rPr>
          <w:rFonts w:ascii="Palatino Linotype" w:hAnsi="Palatino Linotype" w:cs="Arial"/>
          <w:sz w:val="24"/>
          <w:szCs w:val="24"/>
        </w:rPr>
        <w:t>el archivo electrónico denominado</w:t>
      </w:r>
      <w:r w:rsidR="00CD7B65">
        <w:rPr>
          <w:rFonts w:ascii="Palatino Linotype" w:hAnsi="Palatino Linotype" w:cs="Arial"/>
          <w:sz w:val="24"/>
          <w:szCs w:val="24"/>
        </w:rPr>
        <w:t xml:space="preserve"> “</w:t>
      </w:r>
      <w:hyperlink r:id="rId8" w:tgtFrame="_blank" w:history="1">
        <w:r w:rsidR="00CD7B65" w:rsidRPr="00901248">
          <w:rPr>
            <w:rFonts w:ascii="Palatino Linotype" w:hAnsi="Palatino Linotype"/>
            <w:b/>
            <w:i/>
            <w:sz w:val="24"/>
            <w:szCs w:val="24"/>
          </w:rPr>
          <w:t>Respuesta Tesoreria 12-2023.pdf</w:t>
        </w:r>
      </w:hyperlink>
      <w:r w:rsidR="00CD7B65">
        <w:rPr>
          <w:rFonts w:ascii="Palatino Linotype" w:hAnsi="Palatino Linotype" w:cs="Arial"/>
          <w:sz w:val="24"/>
          <w:szCs w:val="24"/>
        </w:rPr>
        <w:t xml:space="preserve">”, el cual </w:t>
      </w:r>
      <w:r w:rsidR="008520F2" w:rsidRPr="00692461">
        <w:rPr>
          <w:rFonts w:ascii="Palatino Linotype" w:hAnsi="Palatino Linotype" w:cs="Arial"/>
          <w:sz w:val="24"/>
          <w:szCs w:val="24"/>
        </w:rPr>
        <w:t>será analizado</w:t>
      </w:r>
      <w:r w:rsidRPr="00692461">
        <w:rPr>
          <w:rFonts w:ascii="Palatino Linotype" w:hAnsi="Palatino Linotype" w:cs="Arial"/>
          <w:sz w:val="24"/>
          <w:szCs w:val="24"/>
        </w:rPr>
        <w:t>s</w:t>
      </w:r>
      <w:r w:rsidR="008520F2" w:rsidRPr="00692461">
        <w:rPr>
          <w:rFonts w:ascii="Palatino Linotype" w:hAnsi="Palatino Linotype" w:cs="Arial"/>
          <w:sz w:val="24"/>
          <w:szCs w:val="24"/>
        </w:rPr>
        <w:t xml:space="preserve"> en la parte considerativa de la presente resolución.</w:t>
      </w:r>
    </w:p>
    <w:p w:rsidR="008520F2" w:rsidRDefault="008520F2" w:rsidP="00285F96">
      <w:pPr>
        <w:spacing w:after="0" w:line="360" w:lineRule="auto"/>
        <w:jc w:val="both"/>
        <w:rPr>
          <w:rFonts w:ascii="Palatino Linotype" w:hAnsi="Palatino Linotype" w:cs="Arial"/>
          <w:sz w:val="24"/>
          <w:szCs w:val="24"/>
        </w:rPr>
      </w:pPr>
    </w:p>
    <w:p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 xml:space="preserve">Del recurso de revisión. </w:t>
      </w:r>
    </w:p>
    <w:p w:rsidR="00AF47E9"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Inconforme con la respuesta</w:t>
      </w:r>
      <w:r w:rsidR="007E4212" w:rsidRPr="00692461">
        <w:rPr>
          <w:rFonts w:ascii="Palatino Linotype" w:hAnsi="Palatino Linotype" w:cs="Arial"/>
          <w:sz w:val="24"/>
          <w:szCs w:val="24"/>
        </w:rPr>
        <w:t xml:space="preserve"> emitida </w:t>
      </w:r>
      <w:r w:rsidRPr="00692461">
        <w:rPr>
          <w:rFonts w:ascii="Palatino Linotype" w:hAnsi="Palatino Linotype" w:cs="Arial"/>
          <w:sz w:val="24"/>
          <w:szCs w:val="24"/>
        </w:rPr>
        <w:t xml:space="preserve">por parte del Sujeto Obligado, en fecha </w:t>
      </w:r>
      <w:r w:rsidR="00CD7B65">
        <w:rPr>
          <w:rFonts w:ascii="Palatino Linotype" w:hAnsi="Palatino Linotype" w:cs="Arial"/>
          <w:b/>
          <w:sz w:val="24"/>
          <w:szCs w:val="24"/>
        </w:rPr>
        <w:t>dos de febrero</w:t>
      </w:r>
      <w:r w:rsidRPr="00692461">
        <w:rPr>
          <w:rFonts w:ascii="Palatino Linotype" w:hAnsi="Palatino Linotype" w:cs="Arial"/>
          <w:b/>
          <w:sz w:val="24"/>
          <w:szCs w:val="24"/>
        </w:rPr>
        <w:t xml:space="preserve"> de dos mil </w:t>
      </w:r>
      <w:r w:rsidR="00CD7B65">
        <w:rPr>
          <w:rFonts w:ascii="Palatino Linotype" w:hAnsi="Palatino Linotype" w:cs="Arial"/>
          <w:b/>
          <w:sz w:val="24"/>
          <w:szCs w:val="24"/>
        </w:rPr>
        <w:t>veintitrés</w:t>
      </w:r>
      <w:r w:rsidRPr="00692461">
        <w:rPr>
          <w:rFonts w:ascii="Palatino Linotype" w:hAnsi="Palatino Linotype" w:cs="Arial"/>
          <w:sz w:val="24"/>
          <w:szCs w:val="24"/>
        </w:rPr>
        <w:t xml:space="preserve">, </w:t>
      </w:r>
      <w:r w:rsidR="00E525B3" w:rsidRPr="00692461">
        <w:rPr>
          <w:rFonts w:ascii="Palatino Linotype" w:hAnsi="Palatino Linotype" w:cs="Arial"/>
          <w:sz w:val="24"/>
          <w:szCs w:val="24"/>
        </w:rPr>
        <w:t>la</w:t>
      </w:r>
      <w:r w:rsidRPr="00692461">
        <w:rPr>
          <w:rFonts w:ascii="Palatino Linotype" w:hAnsi="Palatino Linotype" w:cs="Arial"/>
          <w:sz w:val="24"/>
          <w:szCs w:val="24"/>
        </w:rPr>
        <w:t xml:space="preserve"> ahora Recurrente interp</w:t>
      </w:r>
      <w:r w:rsidR="007E4212" w:rsidRPr="00692461">
        <w:rPr>
          <w:rFonts w:ascii="Palatino Linotype" w:hAnsi="Palatino Linotype" w:cs="Arial"/>
          <w:sz w:val="24"/>
          <w:szCs w:val="24"/>
        </w:rPr>
        <w:t>uso</w:t>
      </w:r>
      <w:r w:rsidRPr="00692461">
        <w:rPr>
          <w:rFonts w:ascii="Palatino Linotype" w:hAnsi="Palatino Linotype" w:cs="Arial"/>
          <w:sz w:val="24"/>
          <w:szCs w:val="24"/>
        </w:rPr>
        <w:t xml:space="preserve"> </w:t>
      </w:r>
      <w:r w:rsidR="00CD7B65">
        <w:rPr>
          <w:rFonts w:ascii="Palatino Linotype" w:hAnsi="Palatino Linotype" w:cs="Arial"/>
          <w:sz w:val="24"/>
          <w:szCs w:val="24"/>
        </w:rPr>
        <w:t>e</w:t>
      </w:r>
      <w:r w:rsidR="004E35FC" w:rsidRPr="00692461">
        <w:rPr>
          <w:rFonts w:ascii="Palatino Linotype" w:hAnsi="Palatino Linotype" w:cs="Arial"/>
          <w:sz w:val="24"/>
          <w:szCs w:val="24"/>
        </w:rPr>
        <w:t>l</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recurso de revisión</w:t>
      </w:r>
      <w:r w:rsidR="007E4212" w:rsidRPr="00692461">
        <w:rPr>
          <w:rFonts w:ascii="Palatino Linotype" w:hAnsi="Palatino Linotype" w:cs="Arial"/>
          <w:sz w:val="24"/>
          <w:szCs w:val="24"/>
        </w:rPr>
        <w:t>,</w:t>
      </w:r>
      <w:r w:rsidRPr="00692461">
        <w:rPr>
          <w:rFonts w:ascii="Palatino Linotype" w:hAnsi="Palatino Linotype" w:cs="Arial"/>
          <w:sz w:val="24"/>
          <w:szCs w:val="24"/>
        </w:rPr>
        <w:t xml:space="preserve"> </w:t>
      </w:r>
      <w:r w:rsidR="00CD7B65">
        <w:rPr>
          <w:rFonts w:ascii="Palatino Linotype" w:hAnsi="Palatino Linotype" w:cs="Arial"/>
          <w:sz w:val="24"/>
          <w:szCs w:val="24"/>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w:t>
      </w:r>
      <w:r w:rsidRPr="00692461">
        <w:rPr>
          <w:rFonts w:ascii="Palatino Linotype" w:hAnsi="Palatino Linotype" w:cs="Arial"/>
          <w:sz w:val="24"/>
          <w:szCs w:val="24"/>
        </w:rPr>
        <w:lastRenderedPageBreak/>
        <w:t xml:space="preserve">cual fue registrado en el sistema electrónico con </w:t>
      </w:r>
      <w:r w:rsidR="00CD7B65">
        <w:rPr>
          <w:rFonts w:ascii="Palatino Linotype" w:hAnsi="Palatino Linotype" w:cs="Arial"/>
          <w:sz w:val="24"/>
          <w:szCs w:val="24"/>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expediente número</w:t>
      </w:r>
      <w:r w:rsidR="004E35FC" w:rsidRPr="00692461">
        <w:rPr>
          <w:rFonts w:ascii="Palatino Linotype" w:hAnsi="Palatino Linotype" w:cs="Arial"/>
          <w:sz w:val="24"/>
          <w:szCs w:val="24"/>
        </w:rPr>
        <w:t xml:space="preserve"> </w:t>
      </w:r>
      <w:r w:rsidR="004C2D70" w:rsidRPr="00692461">
        <w:rPr>
          <w:rFonts w:ascii="Palatino Linotype" w:hAnsi="Palatino Linotype" w:cs="Arial"/>
          <w:b/>
          <w:bCs/>
          <w:sz w:val="24"/>
          <w:lang w:eastAsia="es-MX"/>
        </w:rPr>
        <w:t>00</w:t>
      </w:r>
      <w:r w:rsidR="00CD7B65">
        <w:rPr>
          <w:rFonts w:ascii="Palatino Linotype" w:hAnsi="Palatino Linotype" w:cs="Arial"/>
          <w:b/>
          <w:bCs/>
          <w:sz w:val="24"/>
          <w:lang w:eastAsia="es-MX"/>
        </w:rPr>
        <w:t>600</w:t>
      </w:r>
      <w:r w:rsidR="004C2D70" w:rsidRPr="00692461">
        <w:rPr>
          <w:rFonts w:ascii="Palatino Linotype" w:hAnsi="Palatino Linotype" w:cs="Arial"/>
          <w:b/>
          <w:bCs/>
          <w:sz w:val="24"/>
          <w:lang w:eastAsia="es-MX"/>
        </w:rPr>
        <w:t>/INFOEM/IP/RR/202</w:t>
      </w:r>
      <w:r w:rsidR="00CD7B65">
        <w:rPr>
          <w:rFonts w:ascii="Palatino Linotype" w:hAnsi="Palatino Linotype" w:cs="Arial"/>
          <w:b/>
          <w:bCs/>
          <w:sz w:val="24"/>
          <w:lang w:eastAsia="es-MX"/>
        </w:rPr>
        <w:t>3</w:t>
      </w:r>
      <w:r w:rsidRPr="00692461">
        <w:rPr>
          <w:rFonts w:ascii="Palatino Linotype" w:hAnsi="Palatino Linotype" w:cs="Arial"/>
          <w:sz w:val="24"/>
          <w:szCs w:val="24"/>
        </w:rPr>
        <w:t xml:space="preserve"> aduciendo </w:t>
      </w:r>
      <w:r w:rsidR="002A6AE2" w:rsidRPr="00692461">
        <w:rPr>
          <w:rFonts w:ascii="Palatino Linotype" w:hAnsi="Palatino Linotype" w:cs="Arial"/>
          <w:sz w:val="24"/>
          <w:szCs w:val="24"/>
        </w:rPr>
        <w:t>lo siguiente</w:t>
      </w:r>
      <w:r w:rsidR="00AF47E9" w:rsidRPr="00692461">
        <w:rPr>
          <w:rFonts w:ascii="Palatino Linotype" w:hAnsi="Palatino Linotype" w:cs="Arial"/>
          <w:sz w:val="24"/>
          <w:szCs w:val="24"/>
        </w:rPr>
        <w:t>:</w:t>
      </w:r>
    </w:p>
    <w:p w:rsidR="002A6AE2" w:rsidRPr="00692461" w:rsidRDefault="002A6AE2" w:rsidP="00285F96">
      <w:pPr>
        <w:spacing w:after="0" w:line="360" w:lineRule="auto"/>
        <w:jc w:val="both"/>
        <w:rPr>
          <w:rFonts w:ascii="Palatino Linotype" w:hAnsi="Palatino Linotype" w:cs="Arial"/>
          <w:sz w:val="24"/>
          <w:szCs w:val="24"/>
        </w:rPr>
      </w:pPr>
    </w:p>
    <w:p w:rsidR="002A6AE2" w:rsidRPr="00692461" w:rsidRDefault="007E36A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rsidR="007E36A8" w:rsidRPr="00692461" w:rsidRDefault="007E36A8" w:rsidP="00285F96">
      <w:pPr>
        <w:spacing w:after="0" w:line="360" w:lineRule="auto"/>
        <w:jc w:val="both"/>
        <w:rPr>
          <w:rFonts w:ascii="Palatino Linotype" w:hAnsi="Palatino Linotype" w:cs="Arial"/>
          <w:b/>
          <w:sz w:val="24"/>
          <w:szCs w:val="24"/>
        </w:rPr>
      </w:pPr>
    </w:p>
    <w:p w:rsidR="00AF47E9" w:rsidRPr="00692461" w:rsidRDefault="002A6AE2" w:rsidP="002A6AE2">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CD7B65" w:rsidRPr="00CD7B65">
        <w:rPr>
          <w:rFonts w:ascii="Palatino Linotype" w:eastAsia="Times New Roman" w:hAnsi="Palatino Linotype" w:cs="Times New Roman"/>
          <w:i/>
          <w:sz w:val="24"/>
          <w:szCs w:val="24"/>
          <w:lang w:val="es-ES_tradnl" w:eastAsia="es-ES"/>
        </w:rPr>
        <w:t>Responden con la entrega de información distinta a lo solicitado</w:t>
      </w:r>
      <w:r w:rsidRPr="00692461">
        <w:rPr>
          <w:rFonts w:ascii="Palatino Linotype" w:eastAsia="Times New Roman" w:hAnsi="Palatino Linotype" w:cs="Times New Roman"/>
          <w:i/>
          <w:sz w:val="24"/>
          <w:szCs w:val="24"/>
          <w:lang w:val="es-ES_tradnl" w:eastAsia="es-ES"/>
        </w:rPr>
        <w:t>.”</w:t>
      </w:r>
      <w:r w:rsidR="0011490E" w:rsidRPr="00692461">
        <w:rPr>
          <w:rFonts w:ascii="Palatino Linotype" w:eastAsia="Times New Roman" w:hAnsi="Palatino Linotype" w:cs="Times New Roman"/>
          <w:i/>
          <w:sz w:val="24"/>
          <w:szCs w:val="24"/>
          <w:lang w:val="es-ES_tradnl" w:eastAsia="es-ES"/>
        </w:rPr>
        <w:t xml:space="preserve"> (sic)</w:t>
      </w:r>
    </w:p>
    <w:p w:rsidR="002A6AE2" w:rsidRPr="00692461" w:rsidRDefault="002A6AE2" w:rsidP="00285F96">
      <w:pPr>
        <w:spacing w:after="0" w:line="360" w:lineRule="auto"/>
        <w:jc w:val="both"/>
        <w:rPr>
          <w:rFonts w:ascii="Palatino Linotype" w:hAnsi="Palatino Linotype" w:cs="Arial"/>
          <w:sz w:val="24"/>
          <w:szCs w:val="24"/>
        </w:rPr>
      </w:pPr>
    </w:p>
    <w:p w:rsidR="001576A2" w:rsidRPr="00692461" w:rsidRDefault="001576A2"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Razones o Motivos de Inconformidad</w:t>
      </w:r>
      <w:r w:rsidR="007E36A8" w:rsidRPr="00692461">
        <w:rPr>
          <w:rFonts w:ascii="Palatino Linotype" w:hAnsi="Palatino Linotype" w:cs="Arial"/>
          <w:b/>
          <w:sz w:val="24"/>
          <w:szCs w:val="24"/>
        </w:rPr>
        <w:t>:</w:t>
      </w:r>
    </w:p>
    <w:p w:rsidR="007E36A8" w:rsidRPr="00692461" w:rsidRDefault="007E36A8" w:rsidP="00285F96">
      <w:pPr>
        <w:spacing w:after="0" w:line="360" w:lineRule="auto"/>
        <w:jc w:val="both"/>
        <w:rPr>
          <w:rFonts w:ascii="Palatino Linotype" w:hAnsi="Palatino Linotype" w:cs="Arial"/>
          <w:b/>
          <w:sz w:val="24"/>
          <w:szCs w:val="24"/>
        </w:rPr>
      </w:pPr>
    </w:p>
    <w:p w:rsidR="00A3069D" w:rsidRPr="00692461" w:rsidRDefault="003D028D" w:rsidP="003D028D">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CD7B65" w:rsidRPr="00CD7B65">
        <w:rPr>
          <w:rFonts w:ascii="Palatino Linotype" w:eastAsia="Times New Roman" w:hAnsi="Palatino Linotype" w:cs="Times New Roman"/>
          <w:i/>
          <w:sz w:val="24"/>
          <w:szCs w:val="24"/>
          <w:lang w:val="es-ES_tradnl" w:eastAsia="es-ES"/>
        </w:rPr>
        <w:t>Se envía un link mencionando remuneraciones. Entiendase claro y no obstaculice mi derecho a la información, Quiero que me proporcionen copia de los recibos de nomina de TODOS los trabajadores del Gobierno de Chalco 2022-2024, del periodo de 01 de enero de 2022 al 15 de enero de 2023</w:t>
      </w:r>
      <w:r w:rsidRPr="00692461">
        <w:rPr>
          <w:rFonts w:ascii="Palatino Linotype" w:eastAsia="Times New Roman" w:hAnsi="Palatino Linotype" w:cs="Times New Roman"/>
          <w:i/>
          <w:sz w:val="24"/>
          <w:szCs w:val="24"/>
          <w:lang w:val="es-ES_tradnl" w:eastAsia="es-ES"/>
        </w:rPr>
        <w:t>.” (Sic)</w:t>
      </w:r>
    </w:p>
    <w:p w:rsidR="003E3631" w:rsidRPr="00692461" w:rsidRDefault="003E3631" w:rsidP="00B723ED">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del recurso de revisión.</w:t>
      </w:r>
      <w:r w:rsidRPr="00692461">
        <w:rPr>
          <w:rFonts w:ascii="Palatino Linotype" w:hAnsi="Palatino Linotype" w:cs="Arial"/>
          <w:sz w:val="24"/>
          <w:szCs w:val="24"/>
        </w:rPr>
        <w:t xml:space="preserve"> </w:t>
      </w:r>
    </w:p>
    <w:p w:rsidR="000708A8" w:rsidRPr="00692461" w:rsidRDefault="002A6AE2" w:rsidP="000708A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w:t>
      </w:r>
      <w:r w:rsidR="000708A8" w:rsidRPr="00692461">
        <w:rPr>
          <w:rFonts w:ascii="Palatino Linotype" w:hAnsi="Palatino Linotype" w:cs="Arial"/>
          <w:sz w:val="24"/>
          <w:szCs w:val="24"/>
        </w:rPr>
        <w:t xml:space="preserve"> medio de impugnación presentado mediante </w:t>
      </w:r>
      <w:r w:rsidRPr="00692461">
        <w:rPr>
          <w:rFonts w:ascii="Palatino Linotype" w:hAnsi="Palatino Linotype" w:cs="Arial"/>
          <w:sz w:val="24"/>
          <w:szCs w:val="24"/>
        </w:rPr>
        <w:t>e</w:t>
      </w:r>
      <w:r w:rsidR="009F6FF0" w:rsidRPr="00692461">
        <w:rPr>
          <w:rFonts w:ascii="Palatino Linotype" w:hAnsi="Palatino Linotype" w:cs="Arial"/>
          <w:sz w:val="24"/>
          <w:szCs w:val="24"/>
        </w:rPr>
        <w:t xml:space="preserve">l </w:t>
      </w:r>
      <w:r w:rsidR="000708A8" w:rsidRPr="00692461">
        <w:rPr>
          <w:rFonts w:ascii="Palatino Linotype" w:hAnsi="Palatino Linotype" w:cs="Arial"/>
          <w:sz w:val="24"/>
          <w:szCs w:val="24"/>
        </w:rPr>
        <w:t xml:space="preserve">recurso de revisión número </w:t>
      </w:r>
      <w:r w:rsidRPr="00692461">
        <w:rPr>
          <w:rFonts w:ascii="Palatino Linotype" w:hAnsi="Palatino Linotype" w:cs="Arial"/>
          <w:b/>
          <w:sz w:val="24"/>
          <w:szCs w:val="24"/>
        </w:rPr>
        <w:t>00</w:t>
      </w:r>
      <w:r w:rsidR="00CD7B65">
        <w:rPr>
          <w:rFonts w:ascii="Palatino Linotype" w:hAnsi="Palatino Linotype" w:cs="Arial"/>
          <w:b/>
          <w:sz w:val="24"/>
          <w:szCs w:val="24"/>
        </w:rPr>
        <w:t>600</w:t>
      </w:r>
      <w:r w:rsidR="000708A8" w:rsidRPr="00692461">
        <w:rPr>
          <w:rFonts w:ascii="Palatino Linotype" w:hAnsi="Palatino Linotype" w:cs="Arial"/>
          <w:b/>
          <w:sz w:val="24"/>
          <w:szCs w:val="24"/>
        </w:rPr>
        <w:t>/INFOEM/IP/RR/202</w:t>
      </w:r>
      <w:r w:rsidR="00CD7B65">
        <w:rPr>
          <w:rFonts w:ascii="Palatino Linotype" w:hAnsi="Palatino Linotype" w:cs="Arial"/>
          <w:b/>
          <w:sz w:val="24"/>
          <w:szCs w:val="24"/>
        </w:rPr>
        <w:t>3</w:t>
      </w:r>
      <w:r w:rsidR="000708A8" w:rsidRPr="00692461">
        <w:rPr>
          <w:rFonts w:ascii="Palatino Linotype" w:hAnsi="Palatino Linotype" w:cs="Arial"/>
          <w:sz w:val="24"/>
          <w:szCs w:val="24"/>
        </w:rPr>
        <w:t>,</w:t>
      </w:r>
      <w:r w:rsidR="009F6FF0"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le </w:t>
      </w:r>
      <w:r w:rsidR="000708A8" w:rsidRPr="00692461">
        <w:rPr>
          <w:rFonts w:ascii="Palatino Linotype" w:hAnsi="Palatino Linotype" w:cs="Arial"/>
          <w:sz w:val="24"/>
          <w:szCs w:val="24"/>
        </w:rPr>
        <w:t>fue turnado al Comisionado Presidente José Martínez Vilchis</w:t>
      </w:r>
      <w:r w:rsidR="009F6FF0" w:rsidRPr="00692461">
        <w:rPr>
          <w:rFonts w:ascii="Palatino Linotype" w:hAnsi="Palatino Linotype" w:cs="Arial"/>
          <w:sz w:val="24"/>
          <w:szCs w:val="24"/>
        </w:rPr>
        <w:t>;</w:t>
      </w:r>
      <w:r w:rsidR="00FE038C" w:rsidRPr="00692461">
        <w:rPr>
          <w:rFonts w:ascii="Palatino Linotype" w:hAnsi="Palatino Linotype" w:cs="Arial"/>
          <w:sz w:val="24"/>
          <w:szCs w:val="24"/>
        </w:rPr>
        <w:t xml:space="preserve"> </w:t>
      </w:r>
      <w:r w:rsidR="000708A8" w:rsidRPr="0069246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5E1692">
        <w:rPr>
          <w:rFonts w:ascii="Palatino Linotype" w:hAnsi="Palatino Linotype" w:cs="Arial"/>
          <w:sz w:val="24"/>
          <w:szCs w:val="24"/>
        </w:rPr>
        <w:t>le recayó</w:t>
      </w:r>
      <w:r w:rsidR="000708A8" w:rsidRPr="00692461">
        <w:rPr>
          <w:rFonts w:ascii="Palatino Linotype" w:hAnsi="Palatino Linotype" w:cs="Arial"/>
          <w:sz w:val="24"/>
          <w:szCs w:val="24"/>
        </w:rPr>
        <w:t xml:space="preserve"> </w:t>
      </w:r>
      <w:r w:rsidR="005E1692">
        <w:rPr>
          <w:rFonts w:ascii="Palatino Linotype" w:hAnsi="Palatino Linotype" w:cs="Arial"/>
          <w:sz w:val="24"/>
          <w:szCs w:val="24"/>
        </w:rPr>
        <w:t xml:space="preserve">el </w:t>
      </w:r>
      <w:r w:rsidR="000708A8" w:rsidRPr="00692461">
        <w:rPr>
          <w:rFonts w:ascii="Palatino Linotype" w:hAnsi="Palatino Linotype" w:cs="Arial"/>
          <w:sz w:val="24"/>
          <w:szCs w:val="24"/>
        </w:rPr>
        <w:t>acuerdo de admisión en fecha</w:t>
      </w:r>
      <w:r w:rsidR="00FE038C" w:rsidRPr="00692461">
        <w:rPr>
          <w:rFonts w:ascii="Palatino Linotype" w:hAnsi="Palatino Linotype" w:cs="Arial"/>
          <w:sz w:val="24"/>
          <w:szCs w:val="24"/>
        </w:rPr>
        <w:t xml:space="preserve"> </w:t>
      </w:r>
      <w:r w:rsidRPr="00692461">
        <w:rPr>
          <w:rFonts w:ascii="Palatino Linotype" w:hAnsi="Palatino Linotype" w:cs="Arial"/>
          <w:sz w:val="24"/>
          <w:szCs w:val="24"/>
        </w:rPr>
        <w:t>ocho</w:t>
      </w:r>
      <w:r w:rsidR="00FE038C" w:rsidRPr="00692461">
        <w:rPr>
          <w:rFonts w:ascii="Palatino Linotype" w:hAnsi="Palatino Linotype" w:cs="Arial"/>
          <w:sz w:val="24"/>
          <w:szCs w:val="24"/>
        </w:rPr>
        <w:t xml:space="preserve"> de </w:t>
      </w:r>
      <w:r w:rsidRPr="00692461">
        <w:rPr>
          <w:rFonts w:ascii="Palatino Linotype" w:hAnsi="Palatino Linotype" w:cs="Arial"/>
          <w:sz w:val="24"/>
          <w:szCs w:val="24"/>
        </w:rPr>
        <w:t>febrero</w:t>
      </w:r>
      <w:r w:rsidR="00FE038C" w:rsidRPr="00692461">
        <w:rPr>
          <w:rFonts w:ascii="Palatino Linotype" w:hAnsi="Palatino Linotype" w:cs="Arial"/>
          <w:sz w:val="24"/>
          <w:szCs w:val="24"/>
        </w:rPr>
        <w:t xml:space="preserve"> de dos mil </w:t>
      </w:r>
      <w:r w:rsidR="005E1692">
        <w:rPr>
          <w:rFonts w:ascii="Palatino Linotype" w:hAnsi="Palatino Linotype" w:cs="Arial"/>
          <w:sz w:val="24"/>
          <w:szCs w:val="24"/>
        </w:rPr>
        <w:t>veintitrés</w:t>
      </w:r>
      <w:r w:rsidR="000708A8" w:rsidRPr="00692461">
        <w:rPr>
          <w:rFonts w:ascii="Palatino Linotype" w:hAnsi="Palatino Linotype" w:cs="Arial"/>
          <w:sz w:val="24"/>
          <w:szCs w:val="24"/>
        </w:rPr>
        <w:t xml:space="preserve">, determinándose, un plazo de siete días para que las partes manifestaran lo que a su derecho corresponda en términos del numeral ya citado. </w:t>
      </w:r>
    </w:p>
    <w:p w:rsidR="000708A8" w:rsidRPr="00692461" w:rsidRDefault="000708A8" w:rsidP="000708A8">
      <w:pPr>
        <w:spacing w:after="0" w:line="360" w:lineRule="auto"/>
        <w:jc w:val="both"/>
        <w:rPr>
          <w:rFonts w:ascii="Palatino Linotype" w:hAnsi="Palatino Linotype" w:cs="Arial"/>
          <w:sz w:val="24"/>
          <w:szCs w:val="24"/>
        </w:rPr>
      </w:pPr>
    </w:p>
    <w:p w:rsidR="00290F21" w:rsidRPr="00692461" w:rsidRDefault="00B93DE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QUINTO.</w:t>
      </w:r>
      <w:r w:rsidRPr="00692461">
        <w:rPr>
          <w:rFonts w:ascii="Palatino Linotype" w:hAnsi="Palatino Linotype" w:cs="Arial"/>
          <w:b/>
          <w:sz w:val="24"/>
          <w:szCs w:val="24"/>
        </w:rPr>
        <w:t xml:space="preserve"> De la etapa de manifestaciones y/o alegatos. </w:t>
      </w:r>
    </w:p>
    <w:p w:rsidR="000358BA" w:rsidRPr="00692461" w:rsidRDefault="005E1692" w:rsidP="000358BA">
      <w:pPr>
        <w:spacing w:after="0" w:line="360" w:lineRule="auto"/>
        <w:jc w:val="both"/>
        <w:rPr>
          <w:rFonts w:ascii="Palatino Linotype" w:hAnsi="Palatino Linotype" w:cs="Arial"/>
          <w:sz w:val="24"/>
          <w:szCs w:val="24"/>
        </w:rPr>
      </w:pPr>
      <w:r>
        <w:rPr>
          <w:rFonts w:ascii="Palatino Linotype" w:hAnsi="Palatino Linotype" w:cs="Arial"/>
          <w:sz w:val="24"/>
          <w:szCs w:val="24"/>
        </w:rPr>
        <w:t>De las constancias de</w:t>
      </w:r>
      <w:r w:rsidR="001E0966" w:rsidRPr="00692461">
        <w:rPr>
          <w:rFonts w:ascii="Palatino Linotype" w:hAnsi="Palatino Linotype" w:cs="Arial"/>
          <w:sz w:val="24"/>
          <w:szCs w:val="24"/>
        </w:rPr>
        <w:t xml:space="preserve">l expediente electrónico del SAIMEX, del recurso de revisión </w:t>
      </w:r>
      <w:r w:rsidR="000358BA" w:rsidRPr="00692461">
        <w:rPr>
          <w:rFonts w:ascii="Palatino Linotype" w:hAnsi="Palatino Linotype" w:cs="Arial"/>
          <w:b/>
          <w:sz w:val="24"/>
          <w:szCs w:val="24"/>
        </w:rPr>
        <w:t>00</w:t>
      </w:r>
      <w:r>
        <w:rPr>
          <w:rFonts w:ascii="Palatino Linotype" w:hAnsi="Palatino Linotype" w:cs="Arial"/>
          <w:b/>
          <w:sz w:val="24"/>
          <w:szCs w:val="24"/>
        </w:rPr>
        <w:t>600</w:t>
      </w:r>
      <w:r w:rsidR="000358BA" w:rsidRPr="00692461">
        <w:rPr>
          <w:rFonts w:ascii="Palatino Linotype" w:hAnsi="Palatino Linotype" w:cs="Arial"/>
          <w:b/>
          <w:sz w:val="24"/>
          <w:szCs w:val="24"/>
        </w:rPr>
        <w:t>/INFOEM/IP/RR/202</w:t>
      </w:r>
      <w:r>
        <w:rPr>
          <w:rFonts w:ascii="Palatino Linotype" w:hAnsi="Palatino Linotype" w:cs="Arial"/>
          <w:b/>
          <w:sz w:val="24"/>
          <w:szCs w:val="24"/>
        </w:rPr>
        <w:t>3</w:t>
      </w:r>
      <w:r w:rsidR="001E0966" w:rsidRPr="00692461">
        <w:rPr>
          <w:rFonts w:ascii="Palatino Linotype" w:hAnsi="Palatino Linotype" w:cs="Arial"/>
          <w:sz w:val="24"/>
          <w:szCs w:val="24"/>
        </w:rPr>
        <w:t xml:space="preserve">, se advierte que el Sujeto Obligado no remitió informe </w:t>
      </w:r>
      <w:r w:rsidR="001E0966" w:rsidRPr="00692461">
        <w:rPr>
          <w:rFonts w:ascii="Palatino Linotype" w:hAnsi="Palatino Linotype" w:cs="Arial"/>
          <w:sz w:val="24"/>
          <w:szCs w:val="24"/>
        </w:rPr>
        <w:lastRenderedPageBreak/>
        <w:t>justificado, asimismo, el particular no realizó las manifestacion</w:t>
      </w:r>
      <w:r w:rsidR="000358BA" w:rsidRPr="00692461">
        <w:rPr>
          <w:rFonts w:ascii="Palatino Linotype" w:hAnsi="Palatino Linotype" w:cs="Arial"/>
          <w:sz w:val="24"/>
          <w:szCs w:val="24"/>
        </w:rPr>
        <w:t>es que a su derecho convinieran.</w:t>
      </w:r>
    </w:p>
    <w:p w:rsidR="00F3766A" w:rsidRPr="00692461" w:rsidRDefault="00F3766A" w:rsidP="001E0966">
      <w:pPr>
        <w:spacing w:after="0" w:line="360" w:lineRule="auto"/>
        <w:jc w:val="both"/>
        <w:rPr>
          <w:rFonts w:ascii="Palatino Linotype" w:hAnsi="Palatino Linotype" w:cs="Arial"/>
          <w:sz w:val="24"/>
          <w:szCs w:val="24"/>
        </w:rPr>
      </w:pPr>
    </w:p>
    <w:p w:rsidR="00B93DE8" w:rsidRPr="00692461" w:rsidRDefault="00327A14"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 xml:space="preserve">SEXTO. </w:t>
      </w:r>
      <w:r w:rsidR="00B93DE8" w:rsidRPr="00692461">
        <w:rPr>
          <w:rFonts w:ascii="Palatino Linotype" w:hAnsi="Palatino Linotype" w:cs="Arial"/>
          <w:b/>
          <w:sz w:val="24"/>
          <w:szCs w:val="24"/>
        </w:rPr>
        <w:t xml:space="preserve">Del cierre de instrucción. </w:t>
      </w:r>
    </w:p>
    <w:p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Así, una vez transcurrido el término legal, se decret</w:t>
      </w:r>
      <w:r w:rsidR="00F3766A" w:rsidRPr="00692461">
        <w:rPr>
          <w:rFonts w:ascii="Palatino Linotype" w:hAnsi="Palatino Linotype" w:cs="Arial"/>
          <w:sz w:val="24"/>
          <w:szCs w:val="24"/>
        </w:rPr>
        <w:t>ó</w:t>
      </w:r>
      <w:r w:rsidRPr="00692461">
        <w:rPr>
          <w:rFonts w:ascii="Palatino Linotype" w:hAnsi="Palatino Linotype" w:cs="Arial"/>
          <w:sz w:val="24"/>
          <w:szCs w:val="24"/>
        </w:rPr>
        <w:t xml:space="preserve"> el cierre de instrucción de</w:t>
      </w:r>
      <w:r w:rsidR="00F3766A"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F3766A" w:rsidRPr="00692461">
        <w:rPr>
          <w:rFonts w:ascii="Palatino Linotype" w:hAnsi="Palatino Linotype" w:cs="Arial"/>
          <w:sz w:val="24"/>
          <w:szCs w:val="24"/>
        </w:rPr>
        <w:t>os</w:t>
      </w:r>
      <w:r w:rsidRPr="00692461">
        <w:rPr>
          <w:rFonts w:ascii="Palatino Linotype" w:hAnsi="Palatino Linotype" w:cs="Arial"/>
          <w:sz w:val="24"/>
          <w:szCs w:val="24"/>
        </w:rPr>
        <w:t xml:space="preserve"> recursos de revisión en fecha </w:t>
      </w:r>
      <w:r w:rsidR="005E1692">
        <w:rPr>
          <w:rFonts w:ascii="Palatino Linotype" w:hAnsi="Palatino Linotype" w:cs="Arial"/>
          <w:b/>
          <w:sz w:val="24"/>
          <w:szCs w:val="24"/>
        </w:rPr>
        <w:t>veinte</w:t>
      </w:r>
      <w:r w:rsidR="00660E14" w:rsidRPr="00692461">
        <w:rPr>
          <w:rFonts w:ascii="Palatino Linotype" w:hAnsi="Palatino Linotype" w:cs="Arial"/>
          <w:b/>
          <w:sz w:val="24"/>
          <w:szCs w:val="24"/>
        </w:rPr>
        <w:t xml:space="preserve"> </w:t>
      </w:r>
      <w:r w:rsidRPr="00692461">
        <w:rPr>
          <w:rFonts w:ascii="Palatino Linotype" w:hAnsi="Palatino Linotype" w:cs="Arial"/>
          <w:b/>
          <w:sz w:val="24"/>
          <w:szCs w:val="24"/>
        </w:rPr>
        <w:t xml:space="preserve">de </w:t>
      </w:r>
      <w:r w:rsidR="005E1692">
        <w:rPr>
          <w:rFonts w:ascii="Palatino Linotype" w:hAnsi="Palatino Linotype" w:cs="Arial"/>
          <w:b/>
          <w:sz w:val="24"/>
          <w:szCs w:val="24"/>
        </w:rPr>
        <w:t>febrero</w:t>
      </w:r>
      <w:r w:rsidRPr="00692461">
        <w:rPr>
          <w:rFonts w:ascii="Palatino Linotype" w:hAnsi="Palatino Linotype" w:cs="Arial"/>
          <w:b/>
          <w:sz w:val="24"/>
          <w:szCs w:val="24"/>
        </w:rPr>
        <w:t xml:space="preserve"> de dos mil </w:t>
      </w:r>
      <w:r w:rsidR="005E1692">
        <w:rPr>
          <w:rFonts w:ascii="Palatino Linotype" w:hAnsi="Palatino Linotype" w:cs="Arial"/>
          <w:b/>
          <w:sz w:val="24"/>
          <w:szCs w:val="24"/>
        </w:rPr>
        <w:t>veintitrés</w:t>
      </w:r>
      <w:r w:rsidRPr="006924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sidRPr="00692461">
        <w:rPr>
          <w:rFonts w:ascii="Palatino Linotype" w:hAnsi="Palatino Linotype" w:cs="Arial"/>
          <w:sz w:val="24"/>
          <w:szCs w:val="24"/>
        </w:rPr>
        <w:t>esolución definitiva del asunto, y;</w:t>
      </w:r>
    </w:p>
    <w:p w:rsidR="003E3631" w:rsidRPr="00692461" w:rsidRDefault="003E3631" w:rsidP="00337A3D">
      <w:pPr>
        <w:spacing w:after="0" w:line="360" w:lineRule="auto"/>
        <w:jc w:val="both"/>
        <w:rPr>
          <w:rFonts w:ascii="Palatino Linotype" w:eastAsia="Calibri" w:hAnsi="Palatino Linotype" w:cs="Arial"/>
          <w:b/>
          <w:sz w:val="24"/>
          <w:szCs w:val="24"/>
          <w:lang w:val="es-ES" w:eastAsia="es-ES"/>
        </w:rPr>
      </w:pPr>
    </w:p>
    <w:p w:rsidR="00337A3D" w:rsidRPr="00692461" w:rsidRDefault="00337A3D" w:rsidP="00337A3D">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t xml:space="preserve">C O N S I D E R A N D O </w:t>
      </w:r>
    </w:p>
    <w:p w:rsidR="00337A3D" w:rsidRPr="00692461" w:rsidRDefault="00337A3D" w:rsidP="00337A3D">
      <w:pPr>
        <w:spacing w:after="0" w:line="360" w:lineRule="auto"/>
        <w:jc w:val="center"/>
        <w:rPr>
          <w:rFonts w:ascii="Palatino Linotype" w:hAnsi="Palatino Linotype" w:cs="Arial"/>
          <w:sz w:val="24"/>
          <w:szCs w:val="24"/>
        </w:rPr>
      </w:pPr>
    </w:p>
    <w:p w:rsidR="00337A3D" w:rsidRPr="00692461" w:rsidRDefault="00337A3D" w:rsidP="00337A3D">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rsidR="00337A3D"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692461">
        <w:rPr>
          <w:rFonts w:ascii="Palatino Linotype" w:hAnsi="Palatino Linotype" w:cs="Arial"/>
          <w:b/>
          <w:sz w:val="24"/>
          <w:szCs w:val="24"/>
        </w:rPr>
        <w:t>Recurrente</w:t>
      </w:r>
      <w:r w:rsidRPr="00692461">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143A49" w:rsidRPr="00692461" w:rsidRDefault="00143A49" w:rsidP="00337A3D">
      <w:pPr>
        <w:spacing w:after="0" w:line="360" w:lineRule="auto"/>
        <w:jc w:val="both"/>
        <w:rPr>
          <w:rFonts w:ascii="Palatino Linotype" w:hAnsi="Palatino Linotype" w:cs="Arial"/>
          <w:sz w:val="24"/>
          <w:szCs w:val="24"/>
        </w:rPr>
      </w:pPr>
    </w:p>
    <w:p w:rsidR="00337A3D" w:rsidRPr="00692461" w:rsidRDefault="00337A3D" w:rsidP="00337A3D">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lastRenderedPageBreak/>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Pr="00692461"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692461" w:rsidRDefault="00353CFA" w:rsidP="00337A3D">
      <w:pPr>
        <w:spacing w:after="0" w:line="360" w:lineRule="auto"/>
        <w:ind w:right="49"/>
        <w:jc w:val="both"/>
        <w:rPr>
          <w:rFonts w:ascii="Palatino Linotype" w:eastAsia="Times New Roman" w:hAnsi="Palatino Linotype" w:cs="Arial"/>
          <w:b/>
          <w:sz w:val="28"/>
          <w:szCs w:val="28"/>
          <w:lang w:val="es-ES" w:eastAsia="es-ES"/>
        </w:rPr>
      </w:pPr>
      <w:r w:rsidRPr="00692461">
        <w:rPr>
          <w:rFonts w:ascii="Palatino Linotype" w:eastAsia="Times New Roman" w:hAnsi="Palatino Linotype" w:cs="Arial"/>
          <w:b/>
          <w:sz w:val="28"/>
          <w:szCs w:val="28"/>
          <w:lang w:val="es-ES" w:eastAsia="es-ES"/>
        </w:rPr>
        <w:t>TERCERO</w:t>
      </w:r>
      <w:r w:rsidR="00337A3D" w:rsidRPr="00692461">
        <w:rPr>
          <w:rFonts w:ascii="Palatino Linotype" w:eastAsia="Times New Roman" w:hAnsi="Palatino Linotype" w:cs="Arial"/>
          <w:b/>
          <w:sz w:val="28"/>
          <w:szCs w:val="28"/>
          <w:lang w:val="es-ES" w:eastAsia="es-ES"/>
        </w:rPr>
        <w:t>.</w:t>
      </w:r>
      <w:r w:rsidR="00337A3D" w:rsidRPr="00692461">
        <w:rPr>
          <w:rFonts w:ascii="Palatino Linotype" w:eastAsia="Times New Roman" w:hAnsi="Palatino Linotype" w:cs="Arial"/>
          <w:sz w:val="28"/>
          <w:szCs w:val="28"/>
          <w:lang w:val="es-ES" w:eastAsia="es-ES"/>
        </w:rPr>
        <w:t xml:space="preserve"> </w:t>
      </w:r>
      <w:r w:rsidR="00337A3D" w:rsidRPr="00692461">
        <w:rPr>
          <w:rFonts w:ascii="Palatino Linotype" w:eastAsia="Times New Roman" w:hAnsi="Palatino Linotype" w:cs="Arial"/>
          <w:b/>
          <w:sz w:val="28"/>
          <w:szCs w:val="28"/>
          <w:lang w:val="es-ES" w:eastAsia="es-ES"/>
        </w:rPr>
        <w:t xml:space="preserve">De las causas de improcedencia. </w:t>
      </w:r>
    </w:p>
    <w:p w:rsidR="00337A3D" w:rsidRPr="006924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rsidR="003E3631" w:rsidRPr="00692461"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Así las cosas, del análisis del expediente electrónico</w:t>
      </w:r>
      <w:r w:rsidR="003E3631" w:rsidRPr="00692461">
        <w:rPr>
          <w:rFonts w:ascii="Palatino Linotype" w:eastAsia="Times New Roman" w:hAnsi="Palatino Linotype" w:cs="Arial"/>
          <w:sz w:val="24"/>
          <w:szCs w:val="24"/>
          <w:lang w:val="es-ES" w:eastAsia="es-ES"/>
        </w:rPr>
        <w:t>, citado al rubro,</w:t>
      </w:r>
      <w:r w:rsidRPr="00692461">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Pr="00692461"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92461" w:rsidRDefault="00621C53"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92461">
        <w:rPr>
          <w:rFonts w:ascii="Palatino Linotype" w:eastAsia="Times New Roman" w:hAnsi="Palatino Linotype" w:cs="Arial"/>
          <w:b/>
          <w:sz w:val="28"/>
          <w:szCs w:val="28"/>
          <w:lang w:val="es-ES" w:eastAsia="es-ES"/>
        </w:rPr>
        <w:t>CUARTO</w:t>
      </w:r>
      <w:r w:rsidR="00337A3D" w:rsidRPr="00692461">
        <w:rPr>
          <w:rFonts w:ascii="Palatino Linotype" w:eastAsia="Times New Roman" w:hAnsi="Palatino Linotype" w:cs="Arial"/>
          <w:b/>
          <w:sz w:val="28"/>
          <w:szCs w:val="28"/>
          <w:lang w:val="es-ES" w:eastAsia="es-ES"/>
        </w:rPr>
        <w:t>. Estudio y resolución del asunto</w:t>
      </w:r>
      <w:r w:rsidR="00337A3D" w:rsidRPr="00692461">
        <w:rPr>
          <w:rFonts w:ascii="Palatino Linotype" w:eastAsia="Times New Roman" w:hAnsi="Palatino Linotype" w:cs="Times New Roman"/>
          <w:b/>
          <w:sz w:val="28"/>
          <w:szCs w:val="28"/>
          <w:lang w:val="es-ES" w:eastAsia="es-ES"/>
        </w:rPr>
        <w:t xml:space="preserve">. </w:t>
      </w:r>
    </w:p>
    <w:p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Este Órgano Garante considera pertinente analizar si E</w:t>
      </w:r>
      <w:r w:rsidR="00621C53" w:rsidRPr="00692461">
        <w:rPr>
          <w:rFonts w:ascii="Palatino Linotype" w:hAnsi="Palatino Linotype"/>
          <w:sz w:val="24"/>
          <w:szCs w:val="24"/>
        </w:rPr>
        <w:t xml:space="preserve">l Sujeto Obligado </w:t>
      </w:r>
      <w:r w:rsidRPr="00692461">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692461" w:rsidRDefault="001460D8" w:rsidP="001460D8">
      <w:pPr>
        <w:spacing w:line="360" w:lineRule="auto"/>
        <w:jc w:val="both"/>
        <w:rPr>
          <w:rFonts w:ascii="Palatino Linotype" w:hAnsi="Palatino Linotype"/>
          <w:sz w:val="24"/>
          <w:szCs w:val="24"/>
        </w:rPr>
      </w:pP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i/>
        </w:rPr>
        <w:lastRenderedPageBreak/>
        <w:t>“Artículo 6o.</w:t>
      </w:r>
      <w:r w:rsidRPr="00692461">
        <w:rPr>
          <w:rFonts w:ascii="Palatino Linotype" w:hAnsi="Palatino Linotype" w:cs="Arial"/>
          <w:i/>
        </w:rPr>
        <w:t xml:space="preserve">  . .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lastRenderedPageBreak/>
        <w:t>(Énfasis añadido)</w:t>
      </w:r>
    </w:p>
    <w:p w:rsidR="001460D8" w:rsidRPr="00692461" w:rsidRDefault="001460D8" w:rsidP="001460D8">
      <w:pPr>
        <w:spacing w:line="360" w:lineRule="auto"/>
        <w:jc w:val="both"/>
        <w:rPr>
          <w:rFonts w:ascii="Palatino Linotype" w:hAnsi="Palatino Linotype"/>
          <w:sz w:val="24"/>
          <w:szCs w:val="24"/>
        </w:rPr>
      </w:pPr>
    </w:p>
    <w:p w:rsidR="001460D8" w:rsidRPr="00692461" w:rsidRDefault="001460D8" w:rsidP="001460D8">
      <w:pPr>
        <w:spacing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692461" w:rsidRDefault="001460D8" w:rsidP="001460D8">
      <w:pPr>
        <w:spacing w:line="360" w:lineRule="auto"/>
        <w:jc w:val="both"/>
        <w:rPr>
          <w:rFonts w:ascii="Palatino Linotype" w:hAnsi="Palatino Linotype"/>
          <w:sz w:val="24"/>
          <w:szCs w:val="24"/>
        </w:rPr>
      </w:pPr>
    </w:p>
    <w:p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El derecho a la información será garantizado por el Estado.</w:t>
      </w: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La ley establecerá las previsiones que permitan asegurar la protección, el respeto y la difusión de este derecho. </w:t>
      </w:r>
    </w:p>
    <w:p w:rsidR="001460D8" w:rsidRPr="00692461" w:rsidRDefault="001460D8" w:rsidP="002A78CB">
      <w:pPr>
        <w:spacing w:after="0" w:line="240" w:lineRule="auto"/>
        <w:ind w:left="851" w:right="851"/>
        <w:jc w:val="both"/>
        <w:rPr>
          <w:rFonts w:ascii="Palatino Linotype" w:hAnsi="Palatino Linotype" w:cs="Arial"/>
          <w:i/>
        </w:rPr>
      </w:pP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Pr="00692461" w:rsidRDefault="001460D8" w:rsidP="002A78CB">
      <w:pPr>
        <w:spacing w:after="0" w:line="240" w:lineRule="auto"/>
        <w:ind w:left="851" w:right="851"/>
        <w:jc w:val="both"/>
        <w:rPr>
          <w:rFonts w:ascii="Palatino Linotype" w:hAnsi="Palatino Linotype" w:cs="Arial"/>
          <w:i/>
        </w:rPr>
      </w:pPr>
    </w:p>
    <w:p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rsidR="001460D8" w:rsidRPr="00692461" w:rsidRDefault="001460D8" w:rsidP="002A78CB">
      <w:pPr>
        <w:spacing w:after="0" w:line="240" w:lineRule="auto"/>
        <w:ind w:left="851" w:right="851"/>
        <w:jc w:val="both"/>
        <w:rPr>
          <w:rFonts w:ascii="Palatino Linotype" w:hAnsi="Palatino Linotype" w:cs="Arial"/>
          <w:i/>
        </w:rPr>
      </w:pPr>
    </w:p>
    <w:p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692461" w:rsidRDefault="001460D8" w:rsidP="002A78CB">
      <w:pPr>
        <w:spacing w:after="0" w:line="240" w:lineRule="auto"/>
        <w:ind w:left="851" w:right="851"/>
        <w:jc w:val="both"/>
        <w:rPr>
          <w:rFonts w:ascii="Palatino Linotype" w:hAnsi="Palatino Linotype" w:cs="Arial"/>
          <w:i/>
          <w:color w:val="222222"/>
        </w:rPr>
      </w:pPr>
    </w:p>
    <w:p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Pr="00692461" w:rsidRDefault="001460D8" w:rsidP="002A78CB">
      <w:pPr>
        <w:spacing w:after="0" w:line="240" w:lineRule="auto"/>
        <w:ind w:left="851" w:right="851"/>
        <w:jc w:val="both"/>
        <w:rPr>
          <w:rFonts w:ascii="Palatino Linotype" w:hAnsi="Palatino Linotype" w:cs="Arial"/>
          <w:b/>
          <w:i/>
          <w:iCs/>
          <w:color w:val="222222"/>
        </w:rPr>
      </w:pPr>
    </w:p>
    <w:p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rsidR="001460D8" w:rsidRPr="00692461" w:rsidRDefault="001460D8" w:rsidP="001460D8">
      <w:pPr>
        <w:spacing w:line="360" w:lineRule="auto"/>
        <w:jc w:val="both"/>
        <w:rPr>
          <w:rFonts w:ascii="Palatino Linotype" w:hAnsi="Palatino Linotype"/>
          <w:sz w:val="24"/>
          <w:szCs w:val="24"/>
        </w:rPr>
      </w:pPr>
    </w:p>
    <w:p w:rsidR="000E08A0" w:rsidRPr="00692461" w:rsidRDefault="000E08A0" w:rsidP="000E08A0">
      <w:pPr>
        <w:spacing w:line="360" w:lineRule="auto"/>
        <w:jc w:val="both"/>
        <w:rPr>
          <w:rFonts w:ascii="Palatino Linotype" w:hAnsi="Palatino Linotype"/>
          <w:sz w:val="24"/>
          <w:szCs w:val="24"/>
        </w:rPr>
      </w:pPr>
      <w:r w:rsidRPr="00692461">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Pr="00692461" w:rsidRDefault="000E08A0" w:rsidP="00CF6619">
      <w:pPr>
        <w:autoSpaceDE w:val="0"/>
        <w:autoSpaceDN w:val="0"/>
        <w:adjustRightInd w:val="0"/>
        <w:spacing w:after="0" w:line="360" w:lineRule="auto"/>
        <w:jc w:val="both"/>
        <w:rPr>
          <w:rFonts w:ascii="Palatino Linotype" w:hAnsi="Palatino Linotype" w:cs="Arial"/>
          <w:sz w:val="24"/>
          <w:szCs w:val="24"/>
        </w:rPr>
      </w:pPr>
    </w:p>
    <w:p w:rsidR="00CF6619" w:rsidRPr="00692461" w:rsidRDefault="00CF6619" w:rsidP="00CF6619">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rsidR="00CF6619" w:rsidRPr="00692461" w:rsidRDefault="00CF6619" w:rsidP="00BF3E6B">
      <w:pPr>
        <w:autoSpaceDE w:val="0"/>
        <w:autoSpaceDN w:val="0"/>
        <w:adjustRightInd w:val="0"/>
        <w:spacing w:after="0" w:line="360" w:lineRule="auto"/>
        <w:jc w:val="both"/>
        <w:rPr>
          <w:rFonts w:ascii="Palatino Linotype" w:hAnsi="Palatino Linotype" w:cs="Arial"/>
          <w:sz w:val="24"/>
          <w:szCs w:val="24"/>
        </w:rPr>
      </w:pPr>
    </w:p>
    <w:p w:rsidR="00981425" w:rsidRPr="00981425" w:rsidRDefault="00981425" w:rsidP="00981425">
      <w:pPr>
        <w:pStyle w:val="Prrafodelista"/>
        <w:numPr>
          <w:ilvl w:val="0"/>
          <w:numId w:val="6"/>
        </w:numPr>
        <w:tabs>
          <w:tab w:val="left" w:pos="5647"/>
        </w:tabs>
        <w:ind w:right="567"/>
        <w:jc w:val="both"/>
        <w:rPr>
          <w:rFonts w:ascii="Palatino Linotype" w:hAnsi="Palatino Linotype"/>
          <w:lang w:val="es-ES_tradnl"/>
        </w:rPr>
      </w:pPr>
      <w:r w:rsidRPr="00981425">
        <w:rPr>
          <w:rFonts w:ascii="Palatino Linotype" w:hAnsi="Palatino Linotype"/>
          <w:lang w:val="es-ES_tradnl"/>
        </w:rPr>
        <w:t xml:space="preserve">Los recibos de nómina de todos los trabajadores del Gobierno de Chalco 2022-2024, del periodo </w:t>
      </w:r>
      <w:r w:rsidR="00E7401B">
        <w:rPr>
          <w:rFonts w:ascii="Palatino Linotype" w:hAnsi="Palatino Linotype"/>
          <w:lang w:val="es-ES_tradnl"/>
        </w:rPr>
        <w:t xml:space="preserve">comprendido </w:t>
      </w:r>
      <w:r w:rsidRPr="00981425">
        <w:rPr>
          <w:rFonts w:ascii="Palatino Linotype" w:hAnsi="Palatino Linotype"/>
          <w:lang w:val="es-ES_tradnl"/>
        </w:rPr>
        <w:t>de</w:t>
      </w:r>
      <w:r w:rsidR="00E7401B">
        <w:rPr>
          <w:rFonts w:ascii="Palatino Linotype" w:hAnsi="Palatino Linotype"/>
          <w:lang w:val="es-ES_tradnl"/>
        </w:rPr>
        <w:t>l</w:t>
      </w:r>
      <w:r w:rsidRPr="00981425">
        <w:rPr>
          <w:rFonts w:ascii="Palatino Linotype" w:hAnsi="Palatino Linotype"/>
          <w:lang w:val="es-ES_tradnl"/>
        </w:rPr>
        <w:t xml:space="preserve"> 01 de enero de 2022 al 15 de enero de 2023.</w:t>
      </w:r>
    </w:p>
    <w:p w:rsidR="00BF3E6B" w:rsidRPr="00692461" w:rsidRDefault="00BF3E6B" w:rsidP="00BF3E6B">
      <w:pPr>
        <w:autoSpaceDE w:val="0"/>
        <w:autoSpaceDN w:val="0"/>
        <w:adjustRightInd w:val="0"/>
        <w:spacing w:after="0" w:line="360" w:lineRule="auto"/>
        <w:jc w:val="both"/>
        <w:rPr>
          <w:rFonts w:ascii="Palatino Linotype" w:hAnsi="Palatino Linotype" w:cs="Arial"/>
          <w:sz w:val="24"/>
          <w:szCs w:val="24"/>
        </w:rPr>
      </w:pPr>
    </w:p>
    <w:p w:rsidR="00981425" w:rsidRPr="00981425" w:rsidRDefault="00981425" w:rsidP="0098142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Para lo cual el sujeto obligado le proporcionó una liga electrónica manifestando</w:t>
      </w:r>
      <w:r w:rsidR="00E7401B">
        <w:rPr>
          <w:rFonts w:ascii="Palatino Linotype" w:hAnsi="Palatino Linotype" w:cs="Arial"/>
          <w:sz w:val="24"/>
          <w:szCs w:val="24"/>
        </w:rPr>
        <w:t xml:space="preserve"> lo siguiente</w:t>
      </w:r>
      <w:r>
        <w:rPr>
          <w:rFonts w:ascii="Palatino Linotype" w:hAnsi="Palatino Linotype" w:cs="Arial"/>
          <w:sz w:val="24"/>
          <w:szCs w:val="24"/>
        </w:rPr>
        <w:t>: “…</w:t>
      </w:r>
      <w:r w:rsidRPr="00981425">
        <w:rPr>
          <w:rFonts w:ascii="Palatino Linotype" w:hAnsi="Palatino Linotype" w:cs="Arial"/>
          <w:i/>
          <w:sz w:val="24"/>
          <w:szCs w:val="24"/>
        </w:rPr>
        <w:t xml:space="preserve">se encuentra en la página oficial del Gobierno de Chalco en el apartado de IPOMEX, en el artículo 92 Fracción VIII A de las obligaciones de transparencia comunes […] </w:t>
      </w:r>
      <w:r w:rsidRPr="00981425">
        <w:rPr>
          <w:rFonts w:ascii="Palatino Linotype" w:hAnsi="Palatino Linotype" w:cs="Arial"/>
          <w:i/>
          <w:sz w:val="24"/>
          <w:szCs w:val="24"/>
        </w:rPr>
        <w:lastRenderedPageBreak/>
        <w:t>misma que se pone a su disposición para su consulta en el siguiente link: https://ipomex.org.mx/ipo3/lgt/indice/CHALCO/art_92_viii.web...</w:t>
      </w:r>
      <w:r w:rsidRPr="00981425">
        <w:rPr>
          <w:rFonts w:ascii="Palatino Linotype" w:hAnsi="Palatino Linotype" w:cs="Arial"/>
          <w:sz w:val="24"/>
          <w:szCs w:val="24"/>
        </w:rPr>
        <w:t>” (Sic).</w:t>
      </w:r>
    </w:p>
    <w:p w:rsidR="00981425" w:rsidRDefault="00981425" w:rsidP="00981425">
      <w:pPr>
        <w:autoSpaceDE w:val="0"/>
        <w:autoSpaceDN w:val="0"/>
        <w:adjustRightInd w:val="0"/>
        <w:spacing w:after="0" w:line="360" w:lineRule="auto"/>
        <w:jc w:val="both"/>
        <w:rPr>
          <w:rFonts w:ascii="Palatino Linotype" w:hAnsi="Palatino Linotype" w:cs="Arial"/>
          <w:sz w:val="24"/>
          <w:szCs w:val="24"/>
        </w:rPr>
      </w:pPr>
    </w:p>
    <w:p w:rsidR="004E390E" w:rsidRDefault="0085284C"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Asimismo, e</w:t>
      </w:r>
      <w:r w:rsidR="00981425">
        <w:rPr>
          <w:rFonts w:ascii="Palatino Linotype" w:hAnsi="Palatino Linotype" w:cs="Arial"/>
          <w:sz w:val="24"/>
          <w:szCs w:val="24"/>
        </w:rPr>
        <w:t>l sujeto obligado adjuntó para tal efecto el archivo electrónico denominado “</w:t>
      </w:r>
      <w:r w:rsidR="00981425" w:rsidRPr="00981425">
        <w:rPr>
          <w:rFonts w:ascii="Palatino Linotype" w:hAnsi="Palatino Linotype"/>
          <w:b/>
          <w:i/>
          <w:sz w:val="24"/>
          <w:szCs w:val="24"/>
        </w:rPr>
        <w:t>Respuesta Tesoreria 12-2023.pdf</w:t>
      </w:r>
      <w:r w:rsidR="00981425">
        <w:rPr>
          <w:rFonts w:ascii="Palatino Linotype" w:hAnsi="Palatino Linotype" w:cs="Arial"/>
          <w:sz w:val="24"/>
          <w:szCs w:val="24"/>
        </w:rPr>
        <w:t>”, que corresponde al oficio número TM/0069/2023, de fecha 25 de enero de 2023, signado por la L.C. María del Ángel Hernández Castañeda, Tesorera Municipal, en el cual se vuelve a proporcionar una liga elect</w:t>
      </w:r>
      <w:r>
        <w:rPr>
          <w:rFonts w:ascii="Palatino Linotype" w:hAnsi="Palatino Linotype" w:cs="Arial"/>
          <w:sz w:val="24"/>
          <w:szCs w:val="24"/>
        </w:rPr>
        <w:t>rónica en específico del IPOMEX, en la cual constan las remuneraciones de los servidores públicos adscritos al sujeto obligado, ya que dicha información constituye una obligación de transparencia común, de conformidad con la Ley de Transparencia Local,</w:t>
      </w:r>
      <w:r w:rsidR="004E390E">
        <w:rPr>
          <w:rFonts w:ascii="Palatino Linotype" w:hAnsi="Palatino Linotype" w:cs="Arial"/>
          <w:sz w:val="24"/>
          <w:szCs w:val="24"/>
        </w:rPr>
        <w:t xml:space="preserve"> como se aprecia a continuación:</w:t>
      </w:r>
    </w:p>
    <w:p w:rsidR="004E390E" w:rsidRDefault="004E390E"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3749040</wp:posOffset>
                </wp:positionH>
                <wp:positionV relativeFrom="paragraph">
                  <wp:posOffset>2912745</wp:posOffset>
                </wp:positionV>
                <wp:extent cx="2400300" cy="676275"/>
                <wp:effectExtent l="38100" t="19050" r="19050" b="85725"/>
                <wp:wrapNone/>
                <wp:docPr id="7" name="Conector recto de flecha 7"/>
                <wp:cNvGraphicFramePr/>
                <a:graphic xmlns:a="http://schemas.openxmlformats.org/drawingml/2006/main">
                  <a:graphicData uri="http://schemas.microsoft.com/office/word/2010/wordprocessingShape">
                    <wps:wsp>
                      <wps:cNvCnPr/>
                      <wps:spPr>
                        <a:xfrm flipH="1">
                          <a:off x="0" y="0"/>
                          <a:ext cx="2400300" cy="6762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B3FD53" id="_x0000_t32" coordsize="21600,21600" o:spt="32" o:oned="t" path="m,l21600,21600e" filled="f">
                <v:path arrowok="t" fillok="f" o:connecttype="none"/>
                <o:lock v:ext="edit" shapetype="t"/>
              </v:shapetype>
              <v:shape id="Conector recto de flecha 7" o:spid="_x0000_s1026" type="#_x0000_t32" style="position:absolute;margin-left:295.2pt;margin-top:229.35pt;width:189pt;height:53.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" strokecolor="red" strokeweight="4.5pt">
                <v:stroke endarrow="block" joinstyle="miter"/>
              </v:shape>
            </w:pict>
          </mc:Fallback>
        </mc:AlternateContent>
      </w:r>
      <w:r>
        <w:rPr>
          <w:noProof/>
          <w:lang w:eastAsia="es-MX"/>
        </w:rPr>
        <w:drawing>
          <wp:inline distT="0" distB="0" distL="0" distR="0" wp14:anchorId="50C451C1" wp14:editId="7C9E6F86">
            <wp:extent cx="5810250" cy="4057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92" t="25193" r="24463" b="9942"/>
                    <a:stretch/>
                  </pic:blipFill>
                  <pic:spPr bwMode="auto">
                    <a:xfrm>
                      <a:off x="0" y="0"/>
                      <a:ext cx="5810250" cy="4057650"/>
                    </a:xfrm>
                    <a:prstGeom prst="rect">
                      <a:avLst/>
                    </a:prstGeom>
                    <a:ln>
                      <a:noFill/>
                    </a:ln>
                    <a:extLst>
                      <a:ext uri="{53640926-AAD7-44D8-BBD7-CCE9431645EC}">
                        <a14:shadowObscured xmlns:a14="http://schemas.microsoft.com/office/drawing/2010/main"/>
                      </a:ext>
                    </a:extLst>
                  </pic:spPr>
                </pic:pic>
              </a:graphicData>
            </a:graphic>
          </wp:inline>
        </w:drawing>
      </w:r>
    </w:p>
    <w:p w:rsidR="004E390E" w:rsidRDefault="004E390E" w:rsidP="005C5147">
      <w:pPr>
        <w:autoSpaceDE w:val="0"/>
        <w:autoSpaceDN w:val="0"/>
        <w:adjustRightInd w:val="0"/>
        <w:spacing w:after="0" w:line="360" w:lineRule="auto"/>
        <w:jc w:val="both"/>
        <w:rPr>
          <w:rFonts w:ascii="Palatino Linotype" w:hAnsi="Palatino Linotype" w:cs="Arial"/>
          <w:sz w:val="24"/>
          <w:szCs w:val="24"/>
        </w:rPr>
      </w:pPr>
    </w:p>
    <w:p w:rsidR="004E390E" w:rsidRDefault="004E390E"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6432" behindDoc="0" locked="0" layoutInCell="1" allowOverlap="1" wp14:anchorId="029FCE4C" wp14:editId="47B9F9D3">
                <wp:simplePos x="0" y="0"/>
                <wp:positionH relativeFrom="column">
                  <wp:posOffset>1348740</wp:posOffset>
                </wp:positionH>
                <wp:positionV relativeFrom="paragraph">
                  <wp:posOffset>73661</wp:posOffset>
                </wp:positionV>
                <wp:extent cx="2628900" cy="2152650"/>
                <wp:effectExtent l="38100" t="19050" r="38100" b="57150"/>
                <wp:wrapNone/>
                <wp:docPr id="10" name="Conector recto de flecha 10"/>
                <wp:cNvGraphicFramePr/>
                <a:graphic xmlns:a="http://schemas.openxmlformats.org/drawingml/2006/main">
                  <a:graphicData uri="http://schemas.microsoft.com/office/word/2010/wordprocessingShape">
                    <wps:wsp>
                      <wps:cNvCnPr/>
                      <wps:spPr>
                        <a:xfrm flipH="1">
                          <a:off x="0" y="0"/>
                          <a:ext cx="2628900" cy="21526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CF20A" id="Conector recto de flecha 10" o:spid="_x0000_s1026" type="#_x0000_t32" style="position:absolute;margin-left:106.2pt;margin-top:5.8pt;width:207pt;height:16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" strokecolor="red" strokeweight="4.5pt">
                <v:stroke endarrow="block" joinstyle="miter"/>
              </v:shape>
            </w:pict>
          </mc:Fallback>
        </mc:AlternateContent>
      </w:r>
    </w:p>
    <w:p w:rsidR="004E390E" w:rsidRDefault="004E390E"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06A9AB6E" wp14:editId="095E5B42">
            <wp:extent cx="5781675" cy="2828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54" t="21718" r="23812" b="33108"/>
                    <a:stretch/>
                  </pic:blipFill>
                  <pic:spPr bwMode="auto">
                    <a:xfrm>
                      <a:off x="0" y="0"/>
                      <a:ext cx="5781675" cy="2828925"/>
                    </a:xfrm>
                    <a:prstGeom prst="rect">
                      <a:avLst/>
                    </a:prstGeom>
                    <a:ln>
                      <a:noFill/>
                    </a:ln>
                    <a:extLst>
                      <a:ext uri="{53640926-AAD7-44D8-BBD7-CCE9431645EC}">
                        <a14:shadowObscured xmlns:a14="http://schemas.microsoft.com/office/drawing/2010/main"/>
                      </a:ext>
                    </a:extLst>
                  </pic:spPr>
                </pic:pic>
              </a:graphicData>
            </a:graphic>
          </wp:inline>
        </w:drawing>
      </w:r>
    </w:p>
    <w:p w:rsidR="004E390E" w:rsidRDefault="004E390E" w:rsidP="005C5147">
      <w:pPr>
        <w:autoSpaceDE w:val="0"/>
        <w:autoSpaceDN w:val="0"/>
        <w:adjustRightInd w:val="0"/>
        <w:spacing w:after="0" w:line="360" w:lineRule="auto"/>
        <w:jc w:val="both"/>
        <w:rPr>
          <w:rFonts w:ascii="Palatino Linotype" w:hAnsi="Palatino Linotype" w:cs="Arial"/>
          <w:sz w:val="24"/>
          <w:szCs w:val="24"/>
        </w:rPr>
      </w:pPr>
    </w:p>
    <w:p w:rsidR="004E390E" w:rsidRDefault="004E390E"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8480" behindDoc="0" locked="0" layoutInCell="1" allowOverlap="1" wp14:anchorId="21972E57" wp14:editId="3FD992B4">
                <wp:simplePos x="0" y="0"/>
                <wp:positionH relativeFrom="column">
                  <wp:posOffset>2796539</wp:posOffset>
                </wp:positionH>
                <wp:positionV relativeFrom="paragraph">
                  <wp:posOffset>2572385</wp:posOffset>
                </wp:positionV>
                <wp:extent cx="3095625" cy="666750"/>
                <wp:effectExtent l="38100" t="19050" r="28575" b="114300"/>
                <wp:wrapNone/>
                <wp:docPr id="11" name="Conector recto de flecha 11"/>
                <wp:cNvGraphicFramePr/>
                <a:graphic xmlns:a="http://schemas.openxmlformats.org/drawingml/2006/main">
                  <a:graphicData uri="http://schemas.microsoft.com/office/word/2010/wordprocessingShape">
                    <wps:wsp>
                      <wps:cNvCnPr/>
                      <wps:spPr>
                        <a:xfrm flipH="1">
                          <a:off x="0" y="0"/>
                          <a:ext cx="3095625" cy="6667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F6FAA" id="Conector recto de flecha 11" o:spid="_x0000_s1026" type="#_x0000_t32" style="position:absolute;margin-left:220.2pt;margin-top:202.55pt;width:243.75pt;height:5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" strokecolor="red" strokeweight="4.5pt">
                <v:stroke endarrow="block" joinstyle="miter"/>
              </v:shape>
            </w:pict>
          </mc:Fallback>
        </mc:AlternateContent>
      </w:r>
      <w:r>
        <w:rPr>
          <w:noProof/>
          <w:lang w:eastAsia="es-MX"/>
        </w:rPr>
        <w:drawing>
          <wp:inline distT="0" distB="0" distL="0" distR="0" wp14:anchorId="0E8C70E7" wp14:editId="7E81CA25">
            <wp:extent cx="5772150" cy="3752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792" t="21718" r="23323" b="7046"/>
                    <a:stretch/>
                  </pic:blipFill>
                  <pic:spPr bwMode="auto">
                    <a:xfrm>
                      <a:off x="0" y="0"/>
                      <a:ext cx="5772150" cy="3752850"/>
                    </a:xfrm>
                    <a:prstGeom prst="rect">
                      <a:avLst/>
                    </a:prstGeom>
                    <a:ln>
                      <a:noFill/>
                    </a:ln>
                    <a:extLst>
                      <a:ext uri="{53640926-AAD7-44D8-BBD7-CCE9431645EC}">
                        <a14:shadowObscured xmlns:a14="http://schemas.microsoft.com/office/drawing/2010/main"/>
                      </a:ext>
                    </a:extLst>
                  </pic:spPr>
                </pic:pic>
              </a:graphicData>
            </a:graphic>
          </wp:inline>
        </w:drawing>
      </w:r>
    </w:p>
    <w:p w:rsidR="004E390E" w:rsidRDefault="004E390E" w:rsidP="005C5147">
      <w:pPr>
        <w:autoSpaceDE w:val="0"/>
        <w:autoSpaceDN w:val="0"/>
        <w:adjustRightInd w:val="0"/>
        <w:spacing w:after="0" w:line="360" w:lineRule="auto"/>
        <w:jc w:val="both"/>
        <w:rPr>
          <w:rFonts w:ascii="Palatino Linotype" w:hAnsi="Palatino Linotype" w:cs="Arial"/>
          <w:sz w:val="24"/>
          <w:szCs w:val="24"/>
        </w:rPr>
      </w:pPr>
    </w:p>
    <w:p w:rsidR="004E390E" w:rsidRDefault="004E390E" w:rsidP="005C5147">
      <w:pPr>
        <w:autoSpaceDE w:val="0"/>
        <w:autoSpaceDN w:val="0"/>
        <w:adjustRightInd w:val="0"/>
        <w:spacing w:after="0" w:line="360" w:lineRule="auto"/>
        <w:jc w:val="both"/>
        <w:rPr>
          <w:rFonts w:ascii="Palatino Linotype" w:hAnsi="Palatino Linotype" w:cs="Arial"/>
          <w:sz w:val="24"/>
          <w:szCs w:val="24"/>
        </w:rPr>
      </w:pPr>
    </w:p>
    <w:p w:rsidR="0085284C" w:rsidRDefault="0085284C"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Derivado de lo anterior, se advierte que la respuesta no colma la solicitud de información, por lo que los motivos de inconformidad del recurrente son fundados, pues de manera clara, precisa y puntual la hoy recurrente solicitó los recibos de nómina.</w:t>
      </w:r>
    </w:p>
    <w:p w:rsidR="0085284C" w:rsidRDefault="0085284C" w:rsidP="005C5147">
      <w:pPr>
        <w:autoSpaceDE w:val="0"/>
        <w:autoSpaceDN w:val="0"/>
        <w:adjustRightInd w:val="0"/>
        <w:spacing w:after="0" w:line="360" w:lineRule="auto"/>
        <w:jc w:val="both"/>
        <w:rPr>
          <w:rFonts w:ascii="Palatino Linotype" w:hAnsi="Palatino Linotype" w:cs="Arial"/>
          <w:sz w:val="24"/>
          <w:szCs w:val="24"/>
        </w:rPr>
      </w:pPr>
    </w:p>
    <w:p w:rsidR="008C7559" w:rsidRPr="00692461" w:rsidRDefault="0085284C" w:rsidP="002460D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w:t>
      </w:r>
      <w:r w:rsidR="008C7559" w:rsidRPr="00692461">
        <w:rPr>
          <w:rFonts w:ascii="Palatino Linotype" w:hAnsi="Palatino Linotype" w:cs="Arial"/>
          <w:sz w:val="24"/>
          <w:szCs w:val="24"/>
          <w:lang w:eastAsia="es-MX"/>
        </w:rPr>
        <w:t xml:space="preserve"> este sentido, el</w:t>
      </w:r>
      <w:r w:rsidR="008C7559" w:rsidRPr="00692461">
        <w:rPr>
          <w:rFonts w:ascii="Palatino Linotype" w:hAnsi="Palatino Linotype" w:cs="Arial"/>
          <w:sz w:val="24"/>
          <w:szCs w:val="24"/>
        </w:rPr>
        <w:t xml:space="preserve"> artículo 127 de la </w:t>
      </w:r>
      <w:r w:rsidR="008C7559" w:rsidRPr="00692461">
        <w:rPr>
          <w:rFonts w:ascii="Palatino Linotype" w:hAnsi="Palatino Linotype" w:cs="Arial"/>
          <w:b/>
          <w:sz w:val="24"/>
          <w:szCs w:val="24"/>
        </w:rPr>
        <w:t>Constitución Política de los Estados Unidos Mexicanos</w:t>
      </w:r>
      <w:r w:rsidR="008C7559" w:rsidRPr="00692461">
        <w:rPr>
          <w:rFonts w:ascii="Palatino Linotype" w:hAnsi="Palatino Linotype" w:cs="Arial"/>
          <w:sz w:val="24"/>
          <w:szCs w:val="24"/>
        </w:rPr>
        <w:t xml:space="preserve"> establece:</w:t>
      </w:r>
    </w:p>
    <w:p w:rsidR="008C7559" w:rsidRPr="00692461" w:rsidRDefault="008C7559" w:rsidP="008C7559">
      <w:pPr>
        <w:spacing w:line="360" w:lineRule="auto"/>
        <w:jc w:val="both"/>
        <w:rPr>
          <w:rFonts w:ascii="Palatino Linotype" w:hAnsi="Palatino Linotype"/>
          <w:sz w:val="24"/>
          <w:szCs w:val="24"/>
        </w:rPr>
      </w:pPr>
    </w:p>
    <w:p w:rsidR="008C7559" w:rsidRPr="00692461" w:rsidRDefault="008C7559" w:rsidP="008C7559">
      <w:pPr>
        <w:pStyle w:val="Texto"/>
        <w:spacing w:after="0" w:line="240" w:lineRule="auto"/>
        <w:ind w:left="851" w:right="992" w:firstLine="0"/>
        <w:rPr>
          <w:rFonts w:ascii="Palatino Linotype" w:hAnsi="Palatino Linotype"/>
          <w:i/>
          <w:color w:val="000000"/>
          <w:sz w:val="24"/>
          <w:szCs w:val="24"/>
        </w:rPr>
      </w:pPr>
      <w:r w:rsidRPr="00692461">
        <w:rPr>
          <w:rFonts w:ascii="Palatino Linotype" w:hAnsi="Palatino Linotype"/>
          <w:b/>
          <w:i/>
          <w:color w:val="000000"/>
          <w:sz w:val="24"/>
          <w:szCs w:val="24"/>
        </w:rPr>
        <w:t>Artículo 127.</w:t>
      </w:r>
      <w:r w:rsidRPr="00692461">
        <w:rPr>
          <w:rFonts w:ascii="Palatino Linotype" w:hAnsi="Palatino Linotype"/>
          <w:i/>
          <w:color w:val="000000"/>
          <w:sz w:val="24"/>
          <w:szCs w:val="24"/>
        </w:rPr>
        <w:t xml:space="preserve"> Los servidores públicos de la Federación, de los Estados, del Distrito Federal </w:t>
      </w:r>
      <w:r w:rsidRPr="00692461">
        <w:rPr>
          <w:rFonts w:ascii="Palatino Linotype" w:hAnsi="Palatino Linotype"/>
          <w:b/>
          <w:i/>
          <w:color w:val="000000"/>
          <w:sz w:val="24"/>
          <w:szCs w:val="24"/>
        </w:rPr>
        <w:t>y de los Municipios</w:t>
      </w:r>
      <w:r w:rsidRPr="00692461">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8C7559" w:rsidRPr="00692461" w:rsidRDefault="008C7559" w:rsidP="008C7559">
      <w:pPr>
        <w:pStyle w:val="Texto"/>
        <w:spacing w:after="0" w:line="240" w:lineRule="auto"/>
        <w:ind w:left="851" w:right="992" w:firstLine="0"/>
        <w:rPr>
          <w:rFonts w:ascii="Palatino Linotype" w:hAnsi="Palatino Linotype"/>
          <w:i/>
          <w:color w:val="000000"/>
          <w:sz w:val="24"/>
          <w:szCs w:val="24"/>
        </w:rPr>
      </w:pPr>
    </w:p>
    <w:p w:rsidR="008C7559" w:rsidRPr="00692461" w:rsidRDefault="008C7559" w:rsidP="008C7559">
      <w:pPr>
        <w:pStyle w:val="Texto"/>
        <w:spacing w:after="0" w:line="240" w:lineRule="auto"/>
        <w:ind w:left="851" w:right="992" w:firstLine="0"/>
        <w:rPr>
          <w:rFonts w:ascii="Palatino Linotype" w:hAnsi="Palatino Linotype"/>
          <w:i/>
          <w:color w:val="000000"/>
          <w:sz w:val="24"/>
          <w:szCs w:val="24"/>
        </w:rPr>
      </w:pPr>
      <w:r w:rsidRPr="00692461">
        <w:rPr>
          <w:rFonts w:ascii="Palatino Linotype" w:hAnsi="Palatino Linotype"/>
          <w:i/>
          <w:color w:val="000000"/>
          <w:sz w:val="24"/>
          <w:szCs w:val="24"/>
        </w:rPr>
        <w:t xml:space="preserve">Dicha remuneración será determinada anual y equitativamente </w:t>
      </w:r>
      <w:r w:rsidRPr="00692461">
        <w:rPr>
          <w:rFonts w:ascii="Palatino Linotype" w:hAnsi="Palatino Linotype"/>
          <w:b/>
          <w:i/>
          <w:color w:val="000000"/>
          <w:sz w:val="24"/>
          <w:szCs w:val="24"/>
          <w:u w:val="single"/>
        </w:rPr>
        <w:t>en los presupuestos de egresos</w:t>
      </w:r>
      <w:r w:rsidRPr="00692461">
        <w:rPr>
          <w:rFonts w:ascii="Palatino Linotype" w:hAnsi="Palatino Linotype"/>
          <w:i/>
          <w:color w:val="000000"/>
          <w:sz w:val="24"/>
          <w:szCs w:val="24"/>
        </w:rPr>
        <w:t xml:space="preserve"> correspondientes, bajo las siguientes bases:</w:t>
      </w:r>
    </w:p>
    <w:p w:rsidR="008C7559" w:rsidRPr="00692461" w:rsidRDefault="008C7559" w:rsidP="008C7559">
      <w:pPr>
        <w:pStyle w:val="Texto"/>
        <w:spacing w:after="0" w:line="240" w:lineRule="auto"/>
        <w:ind w:left="851" w:right="992" w:firstLine="0"/>
        <w:rPr>
          <w:rFonts w:ascii="Palatino Linotype" w:hAnsi="Palatino Linotype"/>
          <w:b/>
          <w:i/>
          <w:sz w:val="24"/>
          <w:szCs w:val="24"/>
        </w:rPr>
      </w:pPr>
      <w:r w:rsidRPr="00692461">
        <w:rPr>
          <w:rFonts w:ascii="Palatino Linotype" w:hAnsi="Palatino Linotype"/>
          <w:b/>
          <w:i/>
          <w:sz w:val="24"/>
          <w:szCs w:val="24"/>
        </w:rPr>
        <w:t>I.</w:t>
      </w:r>
      <w:r w:rsidRPr="00692461">
        <w:rPr>
          <w:rFonts w:ascii="Palatino Linotype" w:hAnsi="Palatino Linotype"/>
          <w:i/>
          <w:sz w:val="24"/>
          <w:szCs w:val="24"/>
        </w:rPr>
        <w:t xml:space="preserve"> </w:t>
      </w:r>
      <w:r w:rsidRPr="00692461">
        <w:rPr>
          <w:rFonts w:ascii="Palatino Linotype" w:hAnsi="Palatino Linotype"/>
          <w:i/>
          <w:sz w:val="24"/>
          <w:szCs w:val="24"/>
        </w:rPr>
        <w:tab/>
      </w:r>
      <w:r w:rsidRPr="00692461">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8C7559" w:rsidRPr="00692461" w:rsidRDefault="008C7559" w:rsidP="008C7559">
      <w:pPr>
        <w:pStyle w:val="Texto"/>
        <w:spacing w:after="0" w:line="240" w:lineRule="auto"/>
        <w:ind w:left="851" w:right="992" w:firstLine="0"/>
        <w:rPr>
          <w:rFonts w:ascii="Palatino Linotype" w:hAnsi="Palatino Linotype"/>
          <w:i/>
          <w:sz w:val="24"/>
          <w:szCs w:val="24"/>
        </w:rPr>
      </w:pPr>
    </w:p>
    <w:p w:rsidR="008C7559" w:rsidRPr="00692461" w:rsidRDefault="008C7559" w:rsidP="008C7559">
      <w:pPr>
        <w:pStyle w:val="Texto"/>
        <w:spacing w:after="0" w:line="240" w:lineRule="auto"/>
        <w:ind w:left="851" w:right="992" w:firstLine="0"/>
        <w:rPr>
          <w:rFonts w:ascii="Palatino Linotype" w:hAnsi="Palatino Linotype"/>
          <w:i/>
          <w:sz w:val="24"/>
          <w:szCs w:val="24"/>
        </w:rPr>
      </w:pPr>
      <w:r w:rsidRPr="00692461">
        <w:rPr>
          <w:rFonts w:ascii="Palatino Linotype" w:hAnsi="Palatino Linotype"/>
          <w:b/>
          <w:i/>
          <w:sz w:val="24"/>
          <w:szCs w:val="24"/>
        </w:rPr>
        <w:t>(…)</w:t>
      </w:r>
    </w:p>
    <w:p w:rsidR="008C7559" w:rsidRPr="00692461" w:rsidRDefault="008C7559" w:rsidP="008C7559">
      <w:pPr>
        <w:pStyle w:val="Texto"/>
        <w:spacing w:after="0" w:line="240" w:lineRule="auto"/>
        <w:ind w:left="851" w:right="992" w:firstLine="0"/>
        <w:rPr>
          <w:rFonts w:ascii="Palatino Linotype" w:hAnsi="Palatino Linotype"/>
          <w:b/>
          <w:i/>
          <w:sz w:val="24"/>
          <w:szCs w:val="24"/>
        </w:rPr>
      </w:pPr>
      <w:r w:rsidRPr="00692461">
        <w:rPr>
          <w:rFonts w:ascii="Palatino Linotype" w:hAnsi="Palatino Linotype"/>
          <w:b/>
          <w:i/>
          <w:sz w:val="24"/>
          <w:szCs w:val="24"/>
        </w:rPr>
        <w:t>V.</w:t>
      </w:r>
      <w:r w:rsidRPr="00692461">
        <w:rPr>
          <w:rFonts w:ascii="Palatino Linotype" w:hAnsi="Palatino Linotype"/>
          <w:i/>
          <w:sz w:val="24"/>
          <w:szCs w:val="24"/>
        </w:rPr>
        <w:t xml:space="preserve"> </w:t>
      </w:r>
      <w:r w:rsidRPr="00692461">
        <w:rPr>
          <w:rFonts w:ascii="Palatino Linotype" w:hAnsi="Palatino Linotype"/>
          <w:i/>
          <w:sz w:val="24"/>
          <w:szCs w:val="24"/>
        </w:rPr>
        <w:tab/>
      </w:r>
      <w:r w:rsidRPr="00692461">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8C7559" w:rsidRPr="00692461" w:rsidRDefault="008C7559" w:rsidP="008C7559">
      <w:pPr>
        <w:pStyle w:val="Texto"/>
        <w:spacing w:after="0" w:line="240" w:lineRule="auto"/>
        <w:ind w:left="851" w:right="992" w:firstLine="0"/>
        <w:rPr>
          <w:rFonts w:ascii="Palatino Linotype" w:hAnsi="Palatino Linotype"/>
          <w:i/>
          <w:sz w:val="24"/>
          <w:szCs w:val="24"/>
        </w:rPr>
      </w:pPr>
      <w:r w:rsidRPr="00692461">
        <w:rPr>
          <w:rFonts w:ascii="Palatino Linotype" w:hAnsi="Palatino Linotype"/>
          <w:i/>
          <w:sz w:val="24"/>
          <w:szCs w:val="24"/>
        </w:rPr>
        <w:t>(…)</w:t>
      </w:r>
    </w:p>
    <w:p w:rsidR="008C7559" w:rsidRPr="00692461" w:rsidRDefault="008C7559" w:rsidP="008C7559">
      <w:pPr>
        <w:pStyle w:val="Prrafodelista"/>
        <w:spacing w:line="360" w:lineRule="auto"/>
        <w:ind w:left="0"/>
        <w:jc w:val="both"/>
        <w:rPr>
          <w:rFonts w:ascii="Palatino Linotype" w:hAnsi="Palatino Linotype" w:cs="Arial"/>
        </w:rPr>
      </w:pPr>
    </w:p>
    <w:p w:rsidR="008C7559" w:rsidRPr="00692461" w:rsidRDefault="008C7559" w:rsidP="008C7559">
      <w:pPr>
        <w:pStyle w:val="Prrafodelista"/>
        <w:spacing w:line="360" w:lineRule="auto"/>
        <w:ind w:left="0"/>
        <w:jc w:val="both"/>
        <w:rPr>
          <w:rFonts w:ascii="Palatino Linotype" w:hAnsi="Palatino Linotype" w:cs="Arial"/>
        </w:rPr>
      </w:pPr>
      <w:r w:rsidRPr="00692461">
        <w:rPr>
          <w:rFonts w:ascii="Palatino Linotype" w:hAnsi="Palatino Linotype" w:cs="Arial"/>
        </w:rPr>
        <w:lastRenderedPageBreak/>
        <w:t xml:space="preserve">Ahora bien, respecto al tema materia de la solicitud, conviene precisar la definición de “nómina”; </w:t>
      </w:r>
      <w:r w:rsidRPr="00692461">
        <w:rPr>
          <w:rFonts w:ascii="Palatino Linotype" w:hAnsi="Palatino Linotype" w:cs="Arial"/>
          <w:lang w:eastAsia="es-MX"/>
        </w:rPr>
        <w:t xml:space="preserve">de acuerdo al </w:t>
      </w:r>
      <w:r w:rsidRPr="00692461">
        <w:rPr>
          <w:rFonts w:ascii="Palatino Linotype" w:hAnsi="Palatino Linotype"/>
        </w:rPr>
        <w:t>“</w:t>
      </w:r>
      <w:r w:rsidRPr="00692461">
        <w:rPr>
          <w:rFonts w:ascii="Palatino Linotype" w:hAnsi="Palatino Linotype"/>
          <w:i/>
        </w:rPr>
        <w:t>Glosario de Términos Administrativos</w:t>
      </w:r>
      <w:r w:rsidRPr="00692461">
        <w:rPr>
          <w:rFonts w:ascii="Palatino Linotype" w:hAnsi="Palatino Linotype"/>
        </w:rPr>
        <w:t>”</w:t>
      </w:r>
      <w:r w:rsidRPr="00692461">
        <w:rPr>
          <w:rStyle w:val="Refdenotaalpie"/>
          <w:rFonts w:ascii="Palatino Linotype" w:hAnsi="Palatino Linotype"/>
        </w:rPr>
        <w:footnoteReference w:id="2"/>
      </w:r>
      <w:r w:rsidRPr="00692461">
        <w:rPr>
          <w:rFonts w:ascii="Palatino Linotype" w:hAnsi="Palatino Linotype"/>
        </w:rPr>
        <w:t>, mismo que señala las siguientes definiciones</w:t>
      </w:r>
      <w:r w:rsidRPr="00692461">
        <w:rPr>
          <w:rFonts w:ascii="Palatino Linotype" w:hAnsi="Palatino Linotype" w:cs="Arial"/>
          <w:lang w:eastAsia="es-MX"/>
        </w:rPr>
        <w:t>:</w:t>
      </w:r>
    </w:p>
    <w:p w:rsidR="008C7559" w:rsidRPr="00692461" w:rsidRDefault="008C7559" w:rsidP="008C7559">
      <w:pPr>
        <w:pStyle w:val="Prrafodelista"/>
        <w:spacing w:line="360" w:lineRule="auto"/>
        <w:ind w:left="851"/>
        <w:jc w:val="both"/>
        <w:rPr>
          <w:rFonts w:ascii="Palatino Linotype" w:hAnsi="Palatino Linotype" w:cs="Arial"/>
        </w:rPr>
      </w:pPr>
    </w:p>
    <w:p w:rsidR="008C7559" w:rsidRPr="00692461" w:rsidRDefault="008C7559" w:rsidP="008C7559">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692461">
        <w:rPr>
          <w:rFonts w:ascii="Palatino Linotype" w:hAnsi="Palatino Linotype" w:cs="Arial"/>
          <w:b/>
          <w:bCs/>
          <w:i/>
          <w:lang w:val="es-MX" w:eastAsia="es-MX"/>
        </w:rPr>
        <w:t xml:space="preserve">NÓMINA. </w:t>
      </w:r>
      <w:r w:rsidRPr="00692461">
        <w:rPr>
          <w:rFonts w:ascii="Palatino Linotype" w:hAnsi="Palatino Linotype" w:cs="Arial"/>
          <w:i/>
          <w:lang w:val="es-MX" w:eastAsia="es-MX"/>
        </w:rPr>
        <w:t>Listado general de los trabajadores de una institución, en</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el cual se asientan las percepciones brutas, deducciones y</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alcance neto de las mismas; la nómina es utilizada para</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efectuar los pagos periódicos (semanales, quincenales o</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mensuales) a los trabajadores por concepto de sueldos y</w:t>
      </w:r>
      <w:r w:rsidRPr="00692461">
        <w:rPr>
          <w:rFonts w:ascii="Palatino Linotype" w:hAnsi="Palatino Linotype" w:cs="Arial"/>
          <w:b/>
          <w:bCs/>
          <w:i/>
          <w:lang w:val="es-MX" w:eastAsia="es-MX"/>
        </w:rPr>
        <w:t xml:space="preserve"> </w:t>
      </w:r>
      <w:r w:rsidRPr="00692461">
        <w:rPr>
          <w:rFonts w:ascii="Palatino Linotype" w:hAnsi="Palatino Linotype" w:cs="Arial"/>
          <w:i/>
          <w:lang w:val="es-MX" w:eastAsia="es-MX"/>
        </w:rPr>
        <w:t>salarios.</w:t>
      </w:r>
    </w:p>
    <w:p w:rsidR="008C7559" w:rsidRPr="00692461" w:rsidRDefault="008C7559" w:rsidP="008C7559">
      <w:pPr>
        <w:pStyle w:val="Prrafodelista"/>
        <w:spacing w:line="360" w:lineRule="auto"/>
        <w:ind w:left="851"/>
        <w:jc w:val="both"/>
        <w:rPr>
          <w:rFonts w:ascii="Palatino Linotype" w:hAnsi="Palatino Linotype" w:cs="Arial"/>
        </w:rPr>
      </w:pPr>
    </w:p>
    <w:p w:rsidR="008C7559" w:rsidRPr="00692461" w:rsidRDefault="008C7559" w:rsidP="008C7559">
      <w:pPr>
        <w:pStyle w:val="Prrafodelista"/>
        <w:spacing w:line="360" w:lineRule="auto"/>
        <w:ind w:left="0"/>
        <w:jc w:val="both"/>
        <w:rPr>
          <w:rFonts w:ascii="Palatino Linotype" w:hAnsi="Palatino Linotype" w:cs="Arial"/>
          <w:lang w:eastAsia="es-MX"/>
        </w:rPr>
      </w:pPr>
      <w:r w:rsidRPr="00692461">
        <w:rPr>
          <w:rFonts w:ascii="Palatino Linotype" w:hAnsi="Palatino Linotype" w:cs="Arial"/>
        </w:rPr>
        <w:t>Aunado a ello</w:t>
      </w:r>
      <w:r w:rsidRPr="00692461">
        <w:rPr>
          <w:rFonts w:ascii="Palatino Linotype" w:hAnsi="Palatino Linotype" w:cs="Arial"/>
          <w:lang w:eastAsia="es-MX"/>
        </w:rPr>
        <w:t xml:space="preserve"> el artículo 804 fracción II de la </w:t>
      </w:r>
      <w:r w:rsidRPr="00692461">
        <w:rPr>
          <w:rFonts w:ascii="Palatino Linotype" w:hAnsi="Palatino Linotype" w:cs="Arial"/>
          <w:b/>
          <w:lang w:eastAsia="es-MX"/>
        </w:rPr>
        <w:t>Ley Federal de Trabajo</w:t>
      </w:r>
      <w:r w:rsidRPr="00692461">
        <w:rPr>
          <w:rFonts w:ascii="Palatino Linotype" w:hAnsi="Palatino Linotype" w:cs="Arial"/>
          <w:lang w:eastAsia="es-MX"/>
        </w:rPr>
        <w:t>, refiere la obligación que tiene el patrón de conservar y exhibir en juicio entre otros documentos la nómina o recibos de pagos de salarios.</w:t>
      </w:r>
    </w:p>
    <w:p w:rsidR="008C7559" w:rsidRPr="00692461" w:rsidRDefault="008C7559" w:rsidP="008C7559">
      <w:pPr>
        <w:pStyle w:val="Prrafodelista"/>
        <w:spacing w:line="360" w:lineRule="auto"/>
        <w:ind w:left="0"/>
        <w:jc w:val="both"/>
        <w:rPr>
          <w:rFonts w:ascii="Palatino Linotype" w:hAnsi="Palatino Linotype" w:cs="Arial"/>
        </w:rPr>
      </w:pPr>
    </w:p>
    <w:p w:rsidR="008C7559" w:rsidRPr="00692461" w:rsidRDefault="008C7559" w:rsidP="008C7559">
      <w:pPr>
        <w:pStyle w:val="Textosinformato"/>
        <w:tabs>
          <w:tab w:val="right" w:leader="dot" w:pos="8828"/>
        </w:tabs>
        <w:ind w:left="851" w:right="992" w:hanging="142"/>
        <w:jc w:val="both"/>
        <w:rPr>
          <w:rFonts w:ascii="Palatino Linotype" w:eastAsia="MS Mincho" w:hAnsi="Palatino Linotype" w:cs="Arial"/>
          <w:i/>
          <w:sz w:val="24"/>
          <w:szCs w:val="24"/>
        </w:rPr>
      </w:pPr>
      <w:r w:rsidRPr="00692461">
        <w:rPr>
          <w:rFonts w:ascii="Palatino Linotype" w:eastAsia="MS Mincho" w:hAnsi="Palatino Linotype" w:cs="Arial"/>
          <w:b/>
          <w:bCs/>
          <w:i/>
          <w:sz w:val="24"/>
          <w:szCs w:val="24"/>
        </w:rPr>
        <w:t>Artículo 804.-</w:t>
      </w:r>
      <w:r w:rsidRPr="00692461">
        <w:rPr>
          <w:rFonts w:ascii="Palatino Linotype" w:eastAsia="MS Mincho" w:hAnsi="Palatino Linotype" w:cs="Arial"/>
          <w:i/>
          <w:sz w:val="24"/>
          <w:szCs w:val="24"/>
        </w:rPr>
        <w:t xml:space="preserve"> El patrón tiene obligación de conservar y exhibir en juicio los documentos que a continuación se precisan:</w:t>
      </w:r>
    </w:p>
    <w:p w:rsidR="008C7559" w:rsidRPr="00692461" w:rsidRDefault="008C7559" w:rsidP="008C7559">
      <w:pPr>
        <w:pStyle w:val="Textosinformato"/>
        <w:tabs>
          <w:tab w:val="right" w:leader="dot" w:pos="8828"/>
        </w:tabs>
        <w:ind w:left="851" w:right="992" w:hanging="142"/>
        <w:jc w:val="both"/>
        <w:rPr>
          <w:rFonts w:ascii="Palatino Linotype" w:eastAsia="MS Mincho" w:hAnsi="Palatino Linotype" w:cs="Arial"/>
          <w:i/>
          <w:sz w:val="24"/>
          <w:szCs w:val="24"/>
        </w:rPr>
      </w:pPr>
      <w:r w:rsidRPr="00692461">
        <w:rPr>
          <w:rFonts w:ascii="Palatino Linotype" w:eastAsia="MS Mincho" w:hAnsi="Palatino Linotype" w:cs="Arial"/>
          <w:i/>
          <w:sz w:val="24"/>
          <w:szCs w:val="24"/>
        </w:rPr>
        <w:t>(…)</w:t>
      </w:r>
    </w:p>
    <w:p w:rsidR="008C7559" w:rsidRPr="00692461" w:rsidRDefault="008C7559" w:rsidP="00651AFD">
      <w:pPr>
        <w:pStyle w:val="Textosinformato"/>
        <w:numPr>
          <w:ilvl w:val="0"/>
          <w:numId w:val="12"/>
        </w:numPr>
        <w:ind w:left="851" w:right="992" w:hanging="142"/>
        <w:jc w:val="both"/>
        <w:rPr>
          <w:rFonts w:ascii="Palatino Linotype" w:eastAsia="MS Mincho" w:hAnsi="Palatino Linotype" w:cs="Arial"/>
          <w:i/>
          <w:sz w:val="24"/>
          <w:szCs w:val="24"/>
        </w:rPr>
      </w:pPr>
      <w:r w:rsidRPr="00692461">
        <w:rPr>
          <w:rFonts w:ascii="Palatino Linotype" w:eastAsia="MS Mincho" w:hAnsi="Palatino Linotype" w:cs="Arial"/>
          <w:b/>
          <w:i/>
          <w:sz w:val="24"/>
          <w:szCs w:val="24"/>
          <w:u w:val="single"/>
        </w:rPr>
        <w:t>Listas de raya</w:t>
      </w:r>
      <w:r w:rsidRPr="00692461">
        <w:rPr>
          <w:rFonts w:ascii="Palatino Linotype" w:eastAsia="MS Mincho" w:hAnsi="Palatino Linotype" w:cs="Arial"/>
          <w:b/>
          <w:i/>
          <w:sz w:val="24"/>
          <w:szCs w:val="24"/>
        </w:rPr>
        <w:t xml:space="preserve"> o nómina de personal, cuando se lleven en el centro de trabajo; </w:t>
      </w:r>
      <w:r w:rsidRPr="00692461">
        <w:rPr>
          <w:rFonts w:ascii="Palatino Linotype" w:eastAsia="MS Mincho" w:hAnsi="Palatino Linotype" w:cs="Arial"/>
          <w:b/>
          <w:i/>
          <w:sz w:val="24"/>
          <w:szCs w:val="24"/>
          <w:u w:val="single"/>
        </w:rPr>
        <w:t>o recibos de pagos de salarios</w:t>
      </w:r>
      <w:r w:rsidRPr="00692461">
        <w:rPr>
          <w:rFonts w:ascii="Palatino Linotype" w:eastAsia="MS Mincho" w:hAnsi="Palatino Linotype" w:cs="Arial"/>
          <w:i/>
          <w:sz w:val="24"/>
          <w:szCs w:val="24"/>
        </w:rPr>
        <w:t>;”</w:t>
      </w:r>
    </w:p>
    <w:p w:rsidR="008C7559" w:rsidRPr="00692461" w:rsidRDefault="008C7559" w:rsidP="008C7559">
      <w:pPr>
        <w:spacing w:line="360" w:lineRule="auto"/>
        <w:jc w:val="both"/>
        <w:rPr>
          <w:rFonts w:ascii="Palatino Linotype" w:hAnsi="Palatino Linotype" w:cs="Arial"/>
        </w:rPr>
      </w:pPr>
    </w:p>
    <w:p w:rsidR="008C7559" w:rsidRPr="00692461" w:rsidRDefault="008C7559" w:rsidP="008C7559">
      <w:pPr>
        <w:spacing w:line="360" w:lineRule="auto"/>
        <w:jc w:val="both"/>
        <w:rPr>
          <w:rFonts w:ascii="Palatino Linotype" w:hAnsi="Palatino Linotype" w:cs="Arial"/>
        </w:rPr>
      </w:pPr>
      <w:r w:rsidRPr="00692461">
        <w:rPr>
          <w:rFonts w:ascii="Palatino Linotype" w:hAnsi="Palatino Linotype" w:cs="Arial"/>
        </w:rPr>
        <w:t xml:space="preserve">En el mismo sentido, el </w:t>
      </w:r>
      <w:r w:rsidRPr="00692461">
        <w:rPr>
          <w:rFonts w:ascii="Palatino Linotype" w:hAnsi="Palatino Linotype" w:cs="Arial"/>
          <w:bCs/>
        </w:rPr>
        <w:t xml:space="preserve">penúltimo párrafo del artículo 125 de la </w:t>
      </w:r>
      <w:r w:rsidRPr="00692461">
        <w:rPr>
          <w:rFonts w:ascii="Palatino Linotype" w:hAnsi="Palatino Linotype" w:cs="Arial"/>
          <w:b/>
        </w:rPr>
        <w:t>Constitución Política del Estado Libre y Soberano de México</w:t>
      </w:r>
      <w:r w:rsidRPr="00692461">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rsidR="008C7559" w:rsidRPr="00692461" w:rsidRDefault="008C7559" w:rsidP="008C7559">
      <w:pPr>
        <w:spacing w:line="360" w:lineRule="auto"/>
        <w:jc w:val="both"/>
        <w:rPr>
          <w:rFonts w:ascii="Palatino Linotype" w:hAnsi="Palatino Linotype" w:cs="Arial"/>
        </w:rPr>
      </w:pPr>
    </w:p>
    <w:p w:rsidR="008C7559" w:rsidRPr="00692461" w:rsidRDefault="008C7559" w:rsidP="008C7559">
      <w:pPr>
        <w:pStyle w:val="Prrafodelista"/>
        <w:spacing w:line="360" w:lineRule="auto"/>
        <w:ind w:left="0"/>
        <w:jc w:val="both"/>
        <w:rPr>
          <w:rFonts w:ascii="Palatino Linotype" w:hAnsi="Palatino Linotype" w:cs="Arial"/>
        </w:rPr>
      </w:pPr>
      <w:r w:rsidRPr="00692461">
        <w:rPr>
          <w:rFonts w:ascii="Palatino Linotype" w:hAnsi="Palatino Linotype" w:cs="Arial"/>
        </w:rPr>
        <w:lastRenderedPageBreak/>
        <w:t xml:space="preserve">Por su parte, el artículo 147 de la </w:t>
      </w:r>
      <w:r w:rsidRPr="00692461">
        <w:rPr>
          <w:rFonts w:ascii="Palatino Linotype" w:hAnsi="Palatino Linotype" w:cs="Arial"/>
          <w:b/>
        </w:rPr>
        <w:t>Constitución Política del Estado Libre y Soberano de México</w:t>
      </w:r>
      <w:r w:rsidRPr="00692461">
        <w:rPr>
          <w:rFonts w:ascii="Palatino Linotype" w:hAnsi="Palatino Linotype" w:cs="Arial"/>
        </w:rPr>
        <w:t xml:space="preserve"> dispone en lo relativo a las remuneraciones de los servidores públicos estatales y municipales lo siguiente:</w:t>
      </w:r>
    </w:p>
    <w:p w:rsidR="008C7559" w:rsidRPr="00692461" w:rsidRDefault="008C7559" w:rsidP="008C7559">
      <w:pPr>
        <w:pStyle w:val="Prrafodelista"/>
        <w:spacing w:line="360" w:lineRule="auto"/>
        <w:ind w:left="0"/>
        <w:jc w:val="both"/>
        <w:rPr>
          <w:rFonts w:ascii="Palatino Linotype" w:hAnsi="Palatino Linotype" w:cs="Arial"/>
        </w:rPr>
      </w:pPr>
    </w:p>
    <w:p w:rsidR="008C7559" w:rsidRPr="00692461" w:rsidRDefault="008C7559" w:rsidP="008C7559">
      <w:pPr>
        <w:ind w:left="851" w:right="992"/>
        <w:jc w:val="both"/>
        <w:rPr>
          <w:rFonts w:ascii="Palatino Linotype" w:hAnsi="Palatino Linotype"/>
          <w:i/>
        </w:rPr>
      </w:pPr>
      <w:r w:rsidRPr="00692461">
        <w:rPr>
          <w:rFonts w:ascii="Palatino Linotype" w:hAnsi="Palatino Linotype"/>
          <w:b/>
          <w:i/>
        </w:rPr>
        <w:t>Artículo 147</w:t>
      </w:r>
      <w:r w:rsidRPr="00692461">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692461">
        <w:rPr>
          <w:rFonts w:ascii="Palatino Linotype" w:hAnsi="Palatino Linotype"/>
          <w:b/>
          <w:i/>
          <w:u w:val="single"/>
        </w:rPr>
        <w:t>los miembros de los ayuntamientos</w:t>
      </w:r>
      <w:r w:rsidRPr="00692461">
        <w:rPr>
          <w:rFonts w:ascii="Palatino Linotype" w:hAnsi="Palatino Linotype"/>
          <w:i/>
        </w:rPr>
        <w:t xml:space="preserve"> y demás servidores públicos municipales recibirán una retribución adecuada e irrenunciable por el desempeño de su empleo, cargo o comisión, que será determinada </w:t>
      </w:r>
      <w:r w:rsidRPr="00692461">
        <w:rPr>
          <w:rFonts w:ascii="Palatino Linotype" w:hAnsi="Palatino Linotype"/>
          <w:b/>
          <w:i/>
          <w:u w:val="single"/>
        </w:rPr>
        <w:t>en el presupuesto de egresos</w:t>
      </w:r>
      <w:r w:rsidRPr="00692461">
        <w:rPr>
          <w:rFonts w:ascii="Palatino Linotype" w:hAnsi="Palatino Linotype"/>
          <w:i/>
        </w:rPr>
        <w:t xml:space="preserve"> que corresponda. </w:t>
      </w:r>
      <w:r w:rsidRPr="00692461">
        <w:rPr>
          <w:rFonts w:ascii="Palatino Linotype" w:hAnsi="Palatino Linotype"/>
          <w:b/>
          <w:i/>
        </w:rPr>
        <w:t>Las remuneraciones</w:t>
      </w:r>
      <w:r w:rsidRPr="00692461">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692461">
        <w:rPr>
          <w:rFonts w:ascii="Palatino Linotype" w:hAnsi="Palatino Linotype"/>
          <w:b/>
          <w:i/>
        </w:rPr>
        <w:t>La remuneración será determinada anual y equitativamente</w:t>
      </w:r>
      <w:r w:rsidRPr="00692461">
        <w:rPr>
          <w:rFonts w:ascii="Palatino Linotype" w:hAnsi="Palatino Linotype"/>
          <w:i/>
        </w:rPr>
        <w:t xml:space="preserve"> en el Presupuesto de Egresos correspondiente bajo las bases siguientes: </w:t>
      </w:r>
    </w:p>
    <w:p w:rsidR="008C7559" w:rsidRPr="00692461" w:rsidRDefault="008C7559" w:rsidP="008C7559">
      <w:pPr>
        <w:pStyle w:val="Prrafodelista"/>
        <w:ind w:left="851" w:right="992"/>
        <w:jc w:val="both"/>
        <w:rPr>
          <w:rFonts w:ascii="Palatino Linotype" w:hAnsi="Palatino Linotype"/>
          <w:i/>
        </w:rPr>
      </w:pPr>
      <w:r w:rsidRPr="00692461">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8C7559" w:rsidRPr="00692461" w:rsidRDefault="008C7559" w:rsidP="008C7559">
      <w:pPr>
        <w:pStyle w:val="Prrafodelista"/>
        <w:ind w:left="851" w:right="992"/>
        <w:jc w:val="both"/>
        <w:rPr>
          <w:rFonts w:ascii="Palatino Linotype" w:hAnsi="Palatino Linotype" w:cs="Arial"/>
          <w:bCs/>
          <w:i/>
        </w:rPr>
      </w:pPr>
      <w:r w:rsidRPr="00692461">
        <w:rPr>
          <w:rFonts w:ascii="Palatino Linotype" w:hAnsi="Palatino Linotype" w:cs="Arial"/>
          <w:bCs/>
          <w:i/>
        </w:rPr>
        <w:t>(…)</w:t>
      </w:r>
    </w:p>
    <w:p w:rsidR="008C7559" w:rsidRPr="00692461" w:rsidRDefault="008C7559" w:rsidP="008C7559">
      <w:pPr>
        <w:pStyle w:val="Prrafodelista"/>
        <w:ind w:left="851" w:right="992"/>
        <w:rPr>
          <w:rFonts w:ascii="Palatino Linotype" w:hAnsi="Palatino Linotype" w:cs="Arial"/>
          <w:bCs/>
          <w:i/>
        </w:rPr>
      </w:pPr>
      <w:r w:rsidRPr="00692461">
        <w:rPr>
          <w:rFonts w:ascii="Palatino Linotype" w:hAnsi="Palatino Linotype"/>
          <w:i/>
        </w:rPr>
        <w:t xml:space="preserve">V. Las remuneraciones y sus tabuladores </w:t>
      </w:r>
      <w:r w:rsidRPr="00692461">
        <w:rPr>
          <w:rFonts w:ascii="Palatino Linotype" w:hAnsi="Palatino Linotype"/>
          <w:b/>
          <w:i/>
        </w:rPr>
        <w:t>serán públicos</w:t>
      </w:r>
      <w:r w:rsidRPr="00692461">
        <w:rPr>
          <w:rFonts w:ascii="Palatino Linotype" w:hAnsi="Palatino Linotype"/>
          <w:i/>
        </w:rPr>
        <w:t>, y deberán especificar y diferenciar la totalidad de sus elementos fijos y variables tanto en efectivo como en especie.</w:t>
      </w:r>
    </w:p>
    <w:p w:rsidR="008C7559" w:rsidRPr="00692461" w:rsidRDefault="008C7559" w:rsidP="008C7559">
      <w:pPr>
        <w:pStyle w:val="Prrafodelista"/>
        <w:spacing w:line="360" w:lineRule="auto"/>
        <w:ind w:left="851"/>
        <w:jc w:val="both"/>
        <w:rPr>
          <w:rFonts w:ascii="Palatino Linotype" w:hAnsi="Palatino Linotype" w:cs="Arial"/>
        </w:rPr>
      </w:pPr>
    </w:p>
    <w:p w:rsidR="008C7559" w:rsidRPr="00692461" w:rsidRDefault="008C7559" w:rsidP="008C7559">
      <w:pPr>
        <w:pStyle w:val="Prrafodelista"/>
        <w:spacing w:line="360" w:lineRule="auto"/>
        <w:ind w:left="0"/>
        <w:jc w:val="both"/>
        <w:rPr>
          <w:rFonts w:ascii="Palatino Linotype" w:hAnsi="Palatino Linotype" w:cs="Arial"/>
        </w:rPr>
      </w:pPr>
      <w:r w:rsidRPr="00692461">
        <w:rPr>
          <w:rFonts w:ascii="Palatino Linotype" w:hAnsi="Palatino Linotype" w:cs="Arial"/>
          <w:bCs/>
        </w:rPr>
        <w:t xml:space="preserve">Al respecto, el </w:t>
      </w:r>
      <w:r w:rsidRPr="00692461">
        <w:rPr>
          <w:rFonts w:ascii="Palatino Linotype" w:hAnsi="Palatino Linotype" w:cs="Arial"/>
        </w:rPr>
        <w:t xml:space="preserve">artículo 3, fracción XXXII del </w:t>
      </w:r>
      <w:r w:rsidRPr="00692461">
        <w:rPr>
          <w:rFonts w:ascii="Palatino Linotype" w:hAnsi="Palatino Linotype" w:cs="Arial"/>
          <w:b/>
        </w:rPr>
        <w:t xml:space="preserve">Código Financiero del Estado de México y Municipios </w:t>
      </w:r>
      <w:r w:rsidRPr="00692461">
        <w:rPr>
          <w:rFonts w:ascii="Palatino Linotype" w:hAnsi="Palatino Linotype" w:cs="Arial"/>
        </w:rPr>
        <w:t>establece lo siguiente:</w:t>
      </w:r>
    </w:p>
    <w:p w:rsidR="008C7559" w:rsidRPr="00692461" w:rsidRDefault="008C7559" w:rsidP="008C7559">
      <w:pPr>
        <w:pStyle w:val="Prrafodelista"/>
        <w:spacing w:line="360" w:lineRule="auto"/>
        <w:ind w:left="567" w:right="567"/>
        <w:jc w:val="both"/>
        <w:rPr>
          <w:rFonts w:ascii="Palatino Linotype" w:hAnsi="Palatino Linotype" w:cs="Arial"/>
        </w:rPr>
      </w:pPr>
    </w:p>
    <w:p w:rsidR="008C7559" w:rsidRPr="00692461" w:rsidRDefault="008C7559" w:rsidP="008C7559">
      <w:pPr>
        <w:pStyle w:val="Prrafodelista"/>
        <w:ind w:left="851" w:right="992"/>
        <w:jc w:val="both"/>
        <w:rPr>
          <w:rFonts w:ascii="Palatino Linotype" w:hAnsi="Palatino Linotype" w:cs="Arial"/>
          <w:bCs/>
          <w:i/>
        </w:rPr>
      </w:pPr>
      <w:r w:rsidRPr="00692461">
        <w:rPr>
          <w:rFonts w:ascii="Palatino Linotype" w:hAnsi="Palatino Linotype" w:cs="Arial"/>
          <w:b/>
          <w:bCs/>
          <w:i/>
        </w:rPr>
        <w:t>Artículo 3.-</w:t>
      </w:r>
      <w:r w:rsidRPr="00692461">
        <w:rPr>
          <w:rFonts w:ascii="Palatino Linotype" w:hAnsi="Palatino Linotype" w:cs="Arial"/>
          <w:bCs/>
          <w:i/>
        </w:rPr>
        <w:t xml:space="preserve"> Para efectos de este Código, Ley de Ingresos del Estado y del Presupuesto de Egresos se entenderá por:</w:t>
      </w:r>
    </w:p>
    <w:p w:rsidR="008C7559" w:rsidRPr="00692461" w:rsidRDefault="008C7559" w:rsidP="008C7559">
      <w:pPr>
        <w:pStyle w:val="Prrafodelista"/>
        <w:ind w:left="851" w:right="992"/>
        <w:jc w:val="both"/>
        <w:rPr>
          <w:rFonts w:ascii="Palatino Linotype" w:hAnsi="Palatino Linotype" w:cs="Arial"/>
          <w:bCs/>
          <w:i/>
        </w:rPr>
      </w:pPr>
      <w:r w:rsidRPr="00692461">
        <w:rPr>
          <w:rFonts w:ascii="Palatino Linotype" w:hAnsi="Palatino Linotype" w:cs="Arial"/>
          <w:bCs/>
          <w:i/>
        </w:rPr>
        <w:t>(…)</w:t>
      </w:r>
    </w:p>
    <w:p w:rsidR="008C7559" w:rsidRPr="00692461" w:rsidRDefault="008C7559" w:rsidP="008C7559">
      <w:pPr>
        <w:pStyle w:val="Prrafodelista"/>
        <w:ind w:left="851" w:right="992"/>
        <w:jc w:val="both"/>
        <w:rPr>
          <w:rFonts w:ascii="Palatino Linotype" w:hAnsi="Palatino Linotype"/>
          <w:b/>
          <w:i/>
        </w:rPr>
      </w:pPr>
      <w:r w:rsidRPr="00692461">
        <w:rPr>
          <w:rFonts w:ascii="Palatino Linotype" w:hAnsi="Palatino Linotype"/>
          <w:b/>
          <w:i/>
        </w:rPr>
        <w:lastRenderedPageBreak/>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C7559" w:rsidRPr="00692461" w:rsidRDefault="008C7559" w:rsidP="008C7559">
      <w:pPr>
        <w:pStyle w:val="Prrafodelista"/>
        <w:ind w:left="851" w:right="992"/>
        <w:jc w:val="both"/>
        <w:rPr>
          <w:rFonts w:ascii="Palatino Linotype" w:hAnsi="Palatino Linotype"/>
          <w:b/>
          <w:i/>
        </w:rPr>
      </w:pPr>
      <w:r w:rsidRPr="00692461">
        <w:rPr>
          <w:rFonts w:ascii="Palatino Linotype" w:hAnsi="Palatino Linotype"/>
          <w:b/>
          <w:i/>
        </w:rPr>
        <w:t>(…)</w:t>
      </w:r>
    </w:p>
    <w:p w:rsidR="008C7559" w:rsidRPr="00692461" w:rsidRDefault="008C7559" w:rsidP="008C7559">
      <w:pPr>
        <w:pStyle w:val="Prrafodelista"/>
        <w:spacing w:line="360" w:lineRule="auto"/>
        <w:ind w:left="0"/>
        <w:jc w:val="both"/>
        <w:rPr>
          <w:rFonts w:ascii="Palatino Linotype" w:hAnsi="Palatino Linotype" w:cs="Arial"/>
        </w:rPr>
      </w:pPr>
    </w:p>
    <w:p w:rsidR="008C7559" w:rsidRPr="00692461" w:rsidRDefault="008C7559" w:rsidP="008C7559">
      <w:pPr>
        <w:pStyle w:val="Prrafodelista"/>
        <w:spacing w:line="360" w:lineRule="auto"/>
        <w:ind w:left="0"/>
        <w:jc w:val="both"/>
        <w:rPr>
          <w:rFonts w:ascii="Palatino Linotype" w:hAnsi="Palatino Linotype" w:cs="Arial"/>
        </w:rPr>
      </w:pPr>
      <w:r w:rsidRPr="00692461">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8C7559" w:rsidRPr="00692461" w:rsidRDefault="008C7559" w:rsidP="008C7559">
      <w:pPr>
        <w:pStyle w:val="Prrafodelista"/>
        <w:spacing w:line="360" w:lineRule="auto"/>
        <w:ind w:left="0"/>
        <w:jc w:val="both"/>
        <w:rPr>
          <w:rFonts w:ascii="Palatino Linotype" w:hAnsi="Palatino Linotype" w:cs="Arial"/>
        </w:rPr>
      </w:pPr>
    </w:p>
    <w:p w:rsidR="008C7559" w:rsidRPr="00692461" w:rsidRDefault="008C7559" w:rsidP="008C7559">
      <w:pPr>
        <w:pStyle w:val="Prrafodelista"/>
        <w:spacing w:line="360" w:lineRule="auto"/>
        <w:ind w:left="0"/>
        <w:jc w:val="both"/>
        <w:rPr>
          <w:rFonts w:ascii="Palatino Linotype" w:hAnsi="Palatino Linotype" w:cs="Arial"/>
        </w:rPr>
      </w:pPr>
      <w:r w:rsidRPr="00692461">
        <w:rPr>
          <w:rFonts w:ascii="Palatino Linotype" w:hAnsi="Palatino Linotype" w:cs="Arial"/>
        </w:rPr>
        <w:t xml:space="preserve">Así mismo, la </w:t>
      </w:r>
      <w:r w:rsidRPr="00692461">
        <w:rPr>
          <w:rFonts w:ascii="Palatino Linotype" w:hAnsi="Palatino Linotype" w:cs="Arial"/>
          <w:b/>
        </w:rPr>
        <w:t>Ley del Trabajo de los Servidores Públicos del Estado y Municipios</w:t>
      </w:r>
      <w:r w:rsidRPr="00692461">
        <w:rPr>
          <w:rFonts w:ascii="Palatino Linotype" w:hAnsi="Palatino Linotype" w:cs="Arial"/>
        </w:rPr>
        <w:t>, en su artículo 220-K fracciones II y IV y último párrafo, establecen lo siguiente:</w:t>
      </w:r>
    </w:p>
    <w:p w:rsidR="008C7559" w:rsidRPr="00692461" w:rsidRDefault="008C7559" w:rsidP="008C7559">
      <w:pPr>
        <w:pStyle w:val="Prrafodelista"/>
        <w:spacing w:line="360" w:lineRule="auto"/>
        <w:ind w:left="0"/>
        <w:jc w:val="both"/>
        <w:rPr>
          <w:rFonts w:ascii="Palatino Linotype" w:hAnsi="Palatino Linotype" w:cs="Arial"/>
        </w:rPr>
      </w:pPr>
    </w:p>
    <w:p w:rsidR="008C7559" w:rsidRPr="00692461" w:rsidRDefault="008C7559" w:rsidP="008C7559">
      <w:pPr>
        <w:spacing w:line="360" w:lineRule="auto"/>
        <w:ind w:left="851" w:right="992"/>
        <w:jc w:val="both"/>
        <w:rPr>
          <w:rFonts w:ascii="Palatino Linotype" w:hAnsi="Palatino Linotype"/>
          <w:bCs/>
          <w:i/>
        </w:rPr>
      </w:pPr>
      <w:r w:rsidRPr="00692461">
        <w:rPr>
          <w:rFonts w:ascii="Palatino Linotype" w:hAnsi="Palatino Linotype"/>
          <w:b/>
          <w:bCs/>
          <w:i/>
        </w:rPr>
        <w:t>ARTÍCULO 220 K.-</w:t>
      </w:r>
      <w:r w:rsidRPr="00692461">
        <w:rPr>
          <w:rFonts w:ascii="Palatino Linotype" w:hAnsi="Palatino Linotype"/>
          <w:bCs/>
          <w:i/>
        </w:rPr>
        <w:t xml:space="preserve"> La institución o dependencia pública tiene la obligación de conservar y exhibir en el proceso los documentos que a continuación se precisan:</w:t>
      </w:r>
    </w:p>
    <w:p w:rsidR="008C7559" w:rsidRPr="00692461" w:rsidRDefault="008C7559" w:rsidP="008C7559">
      <w:pPr>
        <w:spacing w:line="360" w:lineRule="auto"/>
        <w:ind w:left="851" w:right="992"/>
        <w:jc w:val="both"/>
        <w:rPr>
          <w:rFonts w:ascii="Palatino Linotype" w:hAnsi="Palatino Linotype"/>
          <w:bCs/>
          <w:i/>
        </w:rPr>
      </w:pPr>
      <w:r w:rsidRPr="00692461">
        <w:rPr>
          <w:rFonts w:ascii="Palatino Linotype" w:hAnsi="Palatino Linotype"/>
          <w:b/>
          <w:bCs/>
          <w:i/>
        </w:rPr>
        <w:t>II.</w:t>
      </w:r>
      <w:r w:rsidRPr="00692461">
        <w:rPr>
          <w:rFonts w:ascii="Palatino Linotype" w:hAnsi="Palatino Linotype"/>
          <w:bCs/>
          <w:i/>
        </w:rPr>
        <w:t xml:space="preserve"> </w:t>
      </w:r>
      <w:r w:rsidRPr="00692461">
        <w:rPr>
          <w:rFonts w:ascii="Palatino Linotype" w:hAnsi="Palatino Linotype"/>
          <w:b/>
          <w:bCs/>
          <w:i/>
        </w:rPr>
        <w:t>Recibos de pagos de salarios</w:t>
      </w:r>
      <w:r w:rsidRPr="00692461">
        <w:rPr>
          <w:rFonts w:ascii="Palatino Linotype" w:hAnsi="Palatino Linotype"/>
          <w:bCs/>
          <w:i/>
        </w:rPr>
        <w:t xml:space="preserve"> o las constancias documentales del pago de salario cuando sea por depósito o mediante información electrónica;</w:t>
      </w:r>
    </w:p>
    <w:p w:rsidR="008C7559" w:rsidRPr="00692461" w:rsidRDefault="008C7559" w:rsidP="008C7559">
      <w:pPr>
        <w:spacing w:line="360" w:lineRule="auto"/>
        <w:ind w:left="851" w:right="992"/>
        <w:jc w:val="both"/>
        <w:rPr>
          <w:rFonts w:ascii="Palatino Linotype" w:hAnsi="Palatino Linotype"/>
          <w:b/>
          <w:bCs/>
          <w:i/>
        </w:rPr>
      </w:pPr>
      <w:r w:rsidRPr="00692461">
        <w:rPr>
          <w:rFonts w:ascii="Palatino Linotype" w:hAnsi="Palatino Linotype"/>
          <w:b/>
          <w:bCs/>
          <w:i/>
        </w:rPr>
        <w:t>(…)</w:t>
      </w:r>
    </w:p>
    <w:p w:rsidR="008C7559" w:rsidRPr="00692461" w:rsidRDefault="008C7559" w:rsidP="008C7559">
      <w:pPr>
        <w:spacing w:line="360" w:lineRule="auto"/>
        <w:ind w:left="851" w:right="992"/>
        <w:jc w:val="both"/>
        <w:rPr>
          <w:rFonts w:ascii="Palatino Linotype" w:hAnsi="Palatino Linotype"/>
          <w:b/>
          <w:bCs/>
          <w:i/>
        </w:rPr>
      </w:pPr>
      <w:r w:rsidRPr="00692461">
        <w:rPr>
          <w:rFonts w:ascii="Palatino Linotype" w:hAnsi="Palatino Linotype"/>
          <w:b/>
          <w:bCs/>
          <w:i/>
        </w:rPr>
        <w:t>IV.</w:t>
      </w:r>
      <w:r w:rsidRPr="00692461">
        <w:rPr>
          <w:rFonts w:ascii="Palatino Linotype" w:hAnsi="Palatino Linotype"/>
          <w:bCs/>
          <w:i/>
        </w:rPr>
        <w:t xml:space="preserve"> </w:t>
      </w:r>
      <w:r w:rsidRPr="00692461">
        <w:rPr>
          <w:rFonts w:ascii="Palatino Linotype" w:hAnsi="Palatino Linotype"/>
          <w:b/>
          <w:bCs/>
          <w:i/>
        </w:rPr>
        <w:t xml:space="preserve">Recibos o las constancias de depósito o del medio de información magnética o electrónica que sean utilizadas para el pago de salarios, prima </w:t>
      </w:r>
      <w:r w:rsidRPr="00692461">
        <w:rPr>
          <w:rFonts w:ascii="Palatino Linotype" w:hAnsi="Palatino Linotype"/>
          <w:b/>
          <w:bCs/>
          <w:i/>
        </w:rPr>
        <w:lastRenderedPageBreak/>
        <w:t>vacacional, aguinaldo y demás prestaciones establecidas en la presente ley; y</w:t>
      </w:r>
    </w:p>
    <w:p w:rsidR="008C7559" w:rsidRPr="00692461" w:rsidRDefault="008C7559" w:rsidP="008C7559">
      <w:pPr>
        <w:pStyle w:val="Prrafodelista"/>
        <w:spacing w:line="360" w:lineRule="auto"/>
        <w:ind w:left="851" w:right="992"/>
        <w:jc w:val="both"/>
        <w:rPr>
          <w:rFonts w:ascii="Palatino Linotype" w:hAnsi="Palatino Linotype"/>
          <w:bCs/>
          <w:i/>
        </w:rPr>
      </w:pPr>
      <w:r w:rsidRPr="00692461">
        <w:rPr>
          <w:rFonts w:ascii="Palatino Linotype" w:hAnsi="Palatino Linotype"/>
          <w:b/>
          <w:bCs/>
          <w:i/>
        </w:rPr>
        <w:t>Los documentos señalados en la fracción I de este artículo, deberán conservarse mientras dure la relación laboral y hasta un año después;</w:t>
      </w:r>
      <w:r w:rsidRPr="00692461">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8C7559" w:rsidRPr="00692461" w:rsidRDefault="008C7559" w:rsidP="008C7559">
      <w:pPr>
        <w:pStyle w:val="Prrafodelista"/>
        <w:spacing w:line="360" w:lineRule="auto"/>
        <w:ind w:left="851" w:right="992"/>
        <w:jc w:val="both"/>
        <w:rPr>
          <w:rFonts w:ascii="Palatino Linotype" w:hAnsi="Palatino Linotype"/>
          <w:bCs/>
          <w:i/>
        </w:rPr>
      </w:pPr>
      <w:r w:rsidRPr="00692461">
        <w:rPr>
          <w:rFonts w:ascii="Palatino Linotype" w:hAnsi="Palatino Linotype"/>
          <w:b/>
          <w:bCs/>
          <w:i/>
        </w:rPr>
        <w:t>Los documentos y constancias aquí señalados, la institución o dependencia</w:t>
      </w:r>
      <w:r w:rsidRPr="00692461">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692461">
        <w:rPr>
          <w:rFonts w:ascii="Palatino Linotype" w:hAnsi="Palatino Linotype"/>
          <w:bCs/>
          <w:i/>
        </w:rPr>
        <w:t>, harán prueba plena.</w:t>
      </w:r>
    </w:p>
    <w:p w:rsidR="008C7559" w:rsidRPr="00692461" w:rsidRDefault="008C7559" w:rsidP="008C7559">
      <w:pPr>
        <w:pStyle w:val="Prrafodelista"/>
        <w:spacing w:line="360" w:lineRule="auto"/>
        <w:ind w:left="851" w:right="992"/>
        <w:jc w:val="both"/>
        <w:rPr>
          <w:rFonts w:ascii="Palatino Linotype" w:hAnsi="Palatino Linotype"/>
          <w:bCs/>
          <w:i/>
        </w:rPr>
      </w:pPr>
      <w:r w:rsidRPr="00692461">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8C7559" w:rsidRPr="00692461" w:rsidRDefault="008C7559" w:rsidP="008C7559">
      <w:pPr>
        <w:pStyle w:val="Prrafodelista"/>
        <w:spacing w:line="360" w:lineRule="auto"/>
        <w:ind w:left="851"/>
        <w:jc w:val="both"/>
        <w:rPr>
          <w:rFonts w:ascii="Palatino Linotype" w:hAnsi="Palatino Linotype" w:cs="Arial"/>
        </w:rPr>
      </w:pPr>
    </w:p>
    <w:p w:rsidR="008C7559" w:rsidRPr="00692461" w:rsidRDefault="008C7559" w:rsidP="008C7559">
      <w:pPr>
        <w:pStyle w:val="Prrafodelista"/>
        <w:spacing w:line="360" w:lineRule="auto"/>
        <w:ind w:left="0"/>
        <w:jc w:val="both"/>
        <w:rPr>
          <w:rFonts w:ascii="Palatino Linotype" w:hAnsi="Palatino Linotype" w:cs="Arial"/>
        </w:rPr>
      </w:pPr>
      <w:r w:rsidRPr="00692461">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8C7559" w:rsidRPr="00692461" w:rsidRDefault="008C7559" w:rsidP="008C7559">
      <w:pPr>
        <w:pStyle w:val="Prrafodelista"/>
        <w:spacing w:line="360" w:lineRule="auto"/>
        <w:ind w:left="0"/>
        <w:jc w:val="both"/>
        <w:rPr>
          <w:rFonts w:ascii="Palatino Linotype" w:hAnsi="Palatino Linotype" w:cs="Arial"/>
        </w:rPr>
      </w:pPr>
    </w:p>
    <w:p w:rsidR="008C7559" w:rsidRPr="00692461" w:rsidRDefault="008C7559" w:rsidP="008C7559">
      <w:pPr>
        <w:spacing w:after="0" w:line="360" w:lineRule="auto"/>
        <w:jc w:val="both"/>
        <w:rPr>
          <w:rFonts w:ascii="Palatino Linotype" w:hAnsi="Palatino Linotype" w:cs="Arial"/>
          <w:i/>
          <w:sz w:val="24"/>
          <w:szCs w:val="24"/>
          <w:lang w:eastAsia="es-MX"/>
        </w:rPr>
      </w:pPr>
      <w:r w:rsidRPr="00692461">
        <w:rPr>
          <w:rFonts w:ascii="Palatino Linotype" w:hAnsi="Palatino Linotype" w:cs="Arial"/>
          <w:sz w:val="24"/>
          <w:szCs w:val="24"/>
        </w:rPr>
        <w:lastRenderedPageBreak/>
        <w:t xml:space="preserve">Además, la </w:t>
      </w:r>
      <w:r w:rsidRPr="00692461">
        <w:rPr>
          <w:rFonts w:ascii="Palatino Linotype" w:hAnsi="Palatino Linotype" w:cs="Arial"/>
          <w:b/>
          <w:sz w:val="24"/>
          <w:szCs w:val="24"/>
        </w:rPr>
        <w:t>Ley Orgánica Municipal del Estado de México</w:t>
      </w:r>
      <w:r w:rsidRPr="00692461">
        <w:rPr>
          <w:rFonts w:ascii="Palatino Linotype" w:hAnsi="Palatino Linotype" w:cs="Arial"/>
          <w:sz w:val="24"/>
          <w:szCs w:val="24"/>
        </w:rPr>
        <w:t xml:space="preserve"> en el artículo 31 fracción XIX establece como atribución de los Ayuntamientos aprobar su </w:t>
      </w:r>
      <w:r w:rsidRPr="00692461">
        <w:rPr>
          <w:rFonts w:ascii="Palatino Linotype" w:hAnsi="Palatino Linotype" w:cs="Arial"/>
          <w:b/>
          <w:sz w:val="24"/>
          <w:szCs w:val="24"/>
          <w:u w:val="single"/>
        </w:rPr>
        <w:t>Presupuesto de Egresos</w:t>
      </w:r>
      <w:r w:rsidRPr="00692461">
        <w:rPr>
          <w:rFonts w:ascii="Palatino Linotype" w:hAnsi="Palatino Linotype" w:cs="Arial"/>
          <w:sz w:val="24"/>
          <w:szCs w:val="24"/>
        </w:rPr>
        <w:t>, y al hacerlo deberán señalar “</w:t>
      </w:r>
      <w:r w:rsidRPr="00692461">
        <w:rPr>
          <w:rFonts w:ascii="Palatino Linotype" w:hAnsi="Palatino Linotype"/>
          <w:b/>
          <w:i/>
          <w:sz w:val="24"/>
          <w:szCs w:val="24"/>
          <w:u w:val="single"/>
        </w:rPr>
        <w:t>la remuneración</w:t>
      </w:r>
      <w:r w:rsidRPr="00692461">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692461">
        <w:rPr>
          <w:rFonts w:ascii="Palatino Linotype" w:hAnsi="Palatino Linotype"/>
          <w:sz w:val="24"/>
          <w:szCs w:val="24"/>
        </w:rPr>
        <w:t>“ y además</w:t>
      </w:r>
      <w:r w:rsidRPr="00692461">
        <w:rPr>
          <w:rFonts w:ascii="Palatino Linotype" w:hAnsi="Palatino Linotype" w:cs="Arial"/>
          <w:sz w:val="24"/>
          <w:szCs w:val="24"/>
        </w:rPr>
        <w:t xml:space="preserve"> “</w:t>
      </w:r>
      <w:r w:rsidRPr="00692461">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692461">
        <w:rPr>
          <w:rFonts w:ascii="Palatino Linotype" w:hAnsi="Palatino Linotype"/>
          <w:b/>
          <w:i/>
          <w:sz w:val="24"/>
          <w:szCs w:val="24"/>
        </w:rPr>
        <w:t>serán determinadas anualmente en el presupuesto de egresos</w:t>
      </w:r>
      <w:r w:rsidRPr="00692461">
        <w:rPr>
          <w:rFonts w:ascii="Palatino Linotype" w:hAnsi="Palatino Linotype"/>
          <w:i/>
          <w:sz w:val="24"/>
          <w:szCs w:val="24"/>
        </w:rPr>
        <w:t xml:space="preserve"> correspondiente y se sujetarán a los lineamientos legales establecidos para todos los servidores públicos municipales</w:t>
      </w:r>
      <w:r w:rsidRPr="00692461">
        <w:rPr>
          <w:rFonts w:ascii="Palatino Linotype" w:hAnsi="Palatino Linotype"/>
          <w:sz w:val="24"/>
          <w:szCs w:val="24"/>
        </w:rPr>
        <w:t>”.</w:t>
      </w:r>
      <w:r w:rsidRPr="00692461">
        <w:rPr>
          <w:rFonts w:ascii="Palatino Linotype" w:hAnsi="Palatino Linotype"/>
          <w:i/>
          <w:sz w:val="24"/>
          <w:szCs w:val="24"/>
        </w:rPr>
        <w:t>(…)</w:t>
      </w:r>
    </w:p>
    <w:p w:rsidR="008C7559" w:rsidRPr="00692461" w:rsidRDefault="008C7559" w:rsidP="008C7559">
      <w:pPr>
        <w:autoSpaceDE w:val="0"/>
        <w:autoSpaceDN w:val="0"/>
        <w:adjustRightInd w:val="0"/>
        <w:spacing w:after="0" w:line="360" w:lineRule="auto"/>
        <w:jc w:val="both"/>
        <w:rPr>
          <w:rFonts w:ascii="Palatino Linotype" w:hAnsi="Palatino Linotype" w:cs="Arial"/>
          <w:sz w:val="24"/>
          <w:szCs w:val="24"/>
        </w:rPr>
      </w:pPr>
    </w:p>
    <w:p w:rsidR="008C7559" w:rsidRPr="00692461" w:rsidRDefault="008C7559" w:rsidP="008C7559">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p>
    <w:p w:rsidR="008C7559" w:rsidRPr="00692461" w:rsidRDefault="008C7559" w:rsidP="00D40922">
      <w:pPr>
        <w:autoSpaceDE w:val="0"/>
        <w:autoSpaceDN w:val="0"/>
        <w:adjustRightInd w:val="0"/>
        <w:spacing w:after="0" w:line="360" w:lineRule="auto"/>
        <w:jc w:val="both"/>
        <w:rPr>
          <w:rFonts w:ascii="Palatino Linotype" w:hAnsi="Palatino Linotype" w:cs="Arial"/>
          <w:sz w:val="24"/>
          <w:szCs w:val="24"/>
        </w:rPr>
      </w:pPr>
    </w:p>
    <w:p w:rsidR="00D40922" w:rsidRPr="00692461" w:rsidRDefault="008C7559" w:rsidP="00D40922">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Además de lo anterior, conviene mencionar que e</w:t>
      </w:r>
      <w:r w:rsidR="003D5DB5" w:rsidRPr="00692461">
        <w:rPr>
          <w:rFonts w:ascii="Palatino Linotype" w:hAnsi="Palatino Linotype" w:cs="Arial"/>
          <w:sz w:val="24"/>
          <w:szCs w:val="24"/>
        </w:rPr>
        <w:t>l sub-modulo.- Comprobantes Fiscales, del referido Módulo 4, punto doce (12), refiere</w:t>
      </w:r>
      <w:r w:rsidRPr="00692461">
        <w:rPr>
          <w:rFonts w:ascii="Palatino Linotype" w:hAnsi="Palatino Linotype" w:cs="Arial"/>
          <w:sz w:val="24"/>
          <w:szCs w:val="24"/>
        </w:rPr>
        <w:t xml:space="preserve"> lo siguiente</w:t>
      </w:r>
      <w:r w:rsidR="003D5DB5" w:rsidRPr="00692461">
        <w:rPr>
          <w:rFonts w:ascii="Palatino Linotype" w:hAnsi="Palatino Linotype" w:cs="Arial"/>
          <w:sz w:val="24"/>
          <w:szCs w:val="24"/>
        </w:rPr>
        <w:t>:</w:t>
      </w:r>
    </w:p>
    <w:p w:rsidR="003D5DB5" w:rsidRPr="00692461" w:rsidRDefault="003D5DB5" w:rsidP="00D40922">
      <w:pPr>
        <w:autoSpaceDE w:val="0"/>
        <w:autoSpaceDN w:val="0"/>
        <w:adjustRightInd w:val="0"/>
        <w:spacing w:after="0" w:line="360" w:lineRule="auto"/>
        <w:jc w:val="both"/>
        <w:rPr>
          <w:rFonts w:ascii="Palatino Linotype" w:hAnsi="Palatino Linotype" w:cs="Arial"/>
          <w:sz w:val="24"/>
          <w:szCs w:val="24"/>
        </w:rPr>
      </w:pPr>
    </w:p>
    <w:p w:rsidR="003D5DB5" w:rsidRPr="00692461" w:rsidRDefault="003D5DB5" w:rsidP="003D5DB5">
      <w:pPr>
        <w:autoSpaceDE w:val="0"/>
        <w:autoSpaceDN w:val="0"/>
        <w:adjustRightInd w:val="0"/>
        <w:spacing w:after="0" w:line="360" w:lineRule="auto"/>
        <w:ind w:left="851" w:right="709"/>
        <w:jc w:val="center"/>
        <w:rPr>
          <w:rFonts w:ascii="Palatino Linotype" w:hAnsi="Palatino Linotype" w:cs="Arial"/>
          <w:b/>
          <w:i/>
          <w:sz w:val="24"/>
          <w:szCs w:val="24"/>
        </w:rPr>
      </w:pPr>
      <w:r w:rsidRPr="00692461">
        <w:rPr>
          <w:rFonts w:ascii="Palatino Linotype" w:hAnsi="Palatino Linotype" w:cs="Arial"/>
          <w:b/>
          <w:i/>
          <w:sz w:val="24"/>
          <w:szCs w:val="24"/>
        </w:rPr>
        <w:t>“12.-Comprobantes Fiscales Digitales por Internet por Concepto de Nómina</w:t>
      </w:r>
    </w:p>
    <w:p w:rsidR="003D5DB5" w:rsidRPr="00692461" w:rsidRDefault="003D5DB5" w:rsidP="003D5DB5">
      <w:pPr>
        <w:autoSpaceDE w:val="0"/>
        <w:autoSpaceDN w:val="0"/>
        <w:adjustRightInd w:val="0"/>
        <w:spacing w:after="0" w:line="360" w:lineRule="auto"/>
        <w:ind w:left="851" w:right="709"/>
        <w:jc w:val="center"/>
        <w:rPr>
          <w:rFonts w:ascii="Palatino Linotype" w:hAnsi="Palatino Linotype" w:cs="Arial"/>
          <w:b/>
          <w:i/>
          <w:sz w:val="24"/>
          <w:szCs w:val="24"/>
        </w:rPr>
      </w:pPr>
    </w:p>
    <w:p w:rsidR="003D5DB5" w:rsidRPr="00692461"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692461">
        <w:rPr>
          <w:rFonts w:ascii="Palatino Linotype" w:hAnsi="Palatino Linotype" w:cs="Arial"/>
          <w:i/>
          <w:sz w:val="24"/>
          <w:szCs w:val="24"/>
        </w:rPr>
        <w:t>Es una factura electrónica, que funge como un comprobante digital de la relación de pago que existe entre el patrón y el trabajador.</w:t>
      </w:r>
    </w:p>
    <w:p w:rsidR="003D5DB5" w:rsidRPr="00692461"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p>
    <w:p w:rsidR="003D5DB5" w:rsidRPr="00692461"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692461">
        <w:rPr>
          <w:rFonts w:ascii="Palatino Linotype" w:hAnsi="Palatino Linotype" w:cs="Arial"/>
          <w:i/>
          <w:sz w:val="24"/>
          <w:szCs w:val="24"/>
        </w:rPr>
        <w:t xml:space="preserve">Los CFDI deberán enviarse de acuerdo a la estructura siguiente: </w:t>
      </w:r>
    </w:p>
    <w:p w:rsidR="003D5DB5" w:rsidRPr="00692461"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p>
    <w:p w:rsidR="003D5DB5" w:rsidRPr="00692461"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692461">
        <w:rPr>
          <w:rFonts w:ascii="Palatino Linotype" w:hAnsi="Palatino Linotype" w:cs="Arial"/>
          <w:i/>
          <w:sz w:val="24"/>
          <w:szCs w:val="24"/>
        </w:rPr>
        <w:t>Una carpeta de CFDI Nómina por trimestre que contenga una carpeta por mes (enero, febrero y marzo); y dentro de cada mes dos carpetas, una por cada quincena (la primera quincena y segunda quincena).</w:t>
      </w:r>
    </w:p>
    <w:p w:rsidR="003D5DB5" w:rsidRPr="00692461"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692461">
        <w:rPr>
          <w:rFonts w:ascii="Palatino Linotype" w:hAnsi="Palatino Linotype" w:cs="Arial"/>
          <w:i/>
          <w:sz w:val="24"/>
          <w:szCs w:val="24"/>
        </w:rPr>
        <w:t>…</w:t>
      </w:r>
    </w:p>
    <w:p w:rsidR="003D5DB5" w:rsidRPr="00692461" w:rsidRDefault="003D5DB5" w:rsidP="003D5DB5">
      <w:pPr>
        <w:autoSpaceDE w:val="0"/>
        <w:autoSpaceDN w:val="0"/>
        <w:adjustRightInd w:val="0"/>
        <w:spacing w:after="0" w:line="360" w:lineRule="auto"/>
        <w:ind w:left="851" w:right="709"/>
        <w:jc w:val="both"/>
        <w:rPr>
          <w:rFonts w:ascii="Palatino Linotype" w:hAnsi="Palatino Linotype" w:cs="Arial"/>
          <w:i/>
          <w:sz w:val="24"/>
          <w:szCs w:val="24"/>
        </w:rPr>
      </w:pPr>
      <w:r w:rsidRPr="00692461">
        <w:rPr>
          <w:rFonts w:ascii="Palatino Linotype" w:hAnsi="Palatino Linotype" w:cs="Arial"/>
          <w:i/>
          <w:sz w:val="24"/>
          <w:szCs w:val="24"/>
        </w:rPr>
        <w:t>Verificar que la cantidad de CFDI que adjuntan, correspondan al total de los registros de la Conciliación de la Nómina y al importe total del Comprobante Bancario de la Dispersión de la Nómina.”</w:t>
      </w:r>
    </w:p>
    <w:p w:rsidR="00944190" w:rsidRPr="00692461" w:rsidRDefault="00944190" w:rsidP="002460D1">
      <w:pPr>
        <w:autoSpaceDE w:val="0"/>
        <w:autoSpaceDN w:val="0"/>
        <w:adjustRightInd w:val="0"/>
        <w:spacing w:after="0" w:line="360" w:lineRule="auto"/>
        <w:jc w:val="both"/>
        <w:rPr>
          <w:rFonts w:ascii="Palatino Linotype" w:hAnsi="Palatino Linotype" w:cs="Arial"/>
          <w:sz w:val="24"/>
          <w:szCs w:val="24"/>
        </w:rPr>
      </w:pPr>
    </w:p>
    <w:p w:rsidR="002460D1" w:rsidRPr="0069246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r w:rsidRPr="00692461">
        <w:rPr>
          <w:rFonts w:ascii="Palatino Linotype"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692461">
        <w:rPr>
          <w:rFonts w:ascii="Palatino Linotype" w:hAnsi="Palatino Linotype" w:cs="Arial"/>
          <w:b/>
          <w:sz w:val="24"/>
          <w:szCs w:val="24"/>
        </w:rPr>
        <w:t>Constitución Política de los Estados Unidos Mexicanos</w:t>
      </w:r>
      <w:r w:rsidRPr="00692461">
        <w:rPr>
          <w:rFonts w:ascii="Palatino Linotype" w:hAnsi="Palatino Linotype" w:cs="Arial"/>
          <w:sz w:val="24"/>
          <w:szCs w:val="24"/>
        </w:rPr>
        <w:t xml:space="preserve"> y 3, fracción XXXII del </w:t>
      </w:r>
      <w:r w:rsidRPr="00692461">
        <w:rPr>
          <w:rFonts w:ascii="Palatino Linotype" w:hAnsi="Palatino Linotype" w:cs="Arial"/>
          <w:b/>
          <w:sz w:val="24"/>
          <w:szCs w:val="24"/>
        </w:rPr>
        <w:t>Código Financiero del Estado de México y Municipios</w:t>
      </w:r>
      <w:r w:rsidRPr="00692461">
        <w:rPr>
          <w:rFonts w:ascii="Palatino Linotype"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2460D1" w:rsidRPr="0069246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p>
    <w:p w:rsidR="002460D1" w:rsidRPr="0069246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r w:rsidRPr="00692461">
        <w:rPr>
          <w:rFonts w:ascii="Palatino Linotype" w:hAnsi="Palatino Linotype" w:cs="Arial"/>
          <w:sz w:val="24"/>
          <w:szCs w:val="24"/>
        </w:rPr>
        <w:t xml:space="preserve">Bajo dichas consideraciones, se reitera que la nómina o recibos de nómina correspondiente deberá contener el desglose de las percepciones y deducciones de los servidores públicos, en los cuales se incluya, según sea el caso los conceptos que </w:t>
      </w:r>
      <w:r w:rsidRPr="00692461">
        <w:rPr>
          <w:rFonts w:ascii="Palatino Linotype" w:hAnsi="Palatino Linotype" w:cs="Arial"/>
          <w:sz w:val="24"/>
          <w:szCs w:val="24"/>
        </w:rPr>
        <w:lastRenderedPageBreak/>
        <w:t xml:space="preserve">integran dichos rubros, siendo el formato de nómina que se remite mensualmente al OSFEM el que de acuerdo a su Instructivo de llenado en el punto 19 y 20 establecen: </w:t>
      </w:r>
    </w:p>
    <w:p w:rsidR="002460D1" w:rsidRPr="00692461" w:rsidRDefault="002460D1" w:rsidP="002460D1">
      <w:pPr>
        <w:autoSpaceDE w:val="0"/>
        <w:autoSpaceDN w:val="0"/>
        <w:adjustRightInd w:val="0"/>
        <w:spacing w:after="0" w:line="360" w:lineRule="auto"/>
        <w:ind w:right="49"/>
        <w:contextualSpacing/>
        <w:jc w:val="both"/>
        <w:rPr>
          <w:rFonts w:ascii="Palatino Linotype" w:hAnsi="Palatino Linotype" w:cs="Arial"/>
          <w:sz w:val="24"/>
          <w:szCs w:val="24"/>
        </w:rPr>
      </w:pPr>
    </w:p>
    <w:p w:rsidR="002460D1" w:rsidRPr="00692461" w:rsidRDefault="002460D1" w:rsidP="002460D1">
      <w:pPr>
        <w:ind w:left="851" w:right="992"/>
        <w:jc w:val="both"/>
        <w:rPr>
          <w:rFonts w:ascii="Palatino Linotype" w:hAnsi="Palatino Linotype"/>
          <w:i/>
        </w:rPr>
      </w:pPr>
      <w:r w:rsidRPr="00692461">
        <w:rPr>
          <w:rFonts w:ascii="Palatino Linotype" w:hAnsi="Palatino Linotype"/>
          <w:i/>
        </w:rPr>
        <w:t xml:space="preserve">19. Percepciones: Se anotarán las percepciones que se le hacen llegar al empleado solamente. </w:t>
      </w:r>
    </w:p>
    <w:p w:rsidR="002460D1" w:rsidRPr="00692461" w:rsidRDefault="002460D1" w:rsidP="002460D1">
      <w:pPr>
        <w:ind w:left="851" w:right="992"/>
        <w:jc w:val="both"/>
        <w:rPr>
          <w:rFonts w:ascii="Palatino Linotype" w:hAnsi="Palatino Linotype" w:cs="Arial"/>
          <w:i/>
        </w:rPr>
      </w:pPr>
      <w:r w:rsidRPr="00692461">
        <w:rPr>
          <w:rFonts w:ascii="Palatino Linotype" w:hAnsi="Palatino Linotype"/>
          <w:i/>
        </w:rPr>
        <w:t>20. Deducciones: Se anotarán las deducciones correspondientes al empleado solamente.</w:t>
      </w:r>
    </w:p>
    <w:p w:rsidR="002460D1" w:rsidRPr="00692461" w:rsidRDefault="002460D1" w:rsidP="002460D1">
      <w:pPr>
        <w:pStyle w:val="Prrafodelista"/>
        <w:spacing w:line="360" w:lineRule="auto"/>
        <w:ind w:left="0"/>
        <w:jc w:val="both"/>
        <w:rPr>
          <w:rFonts w:ascii="Palatino Linotype" w:hAnsi="Palatino Linotype" w:cs="Arial"/>
        </w:rPr>
      </w:pPr>
    </w:p>
    <w:p w:rsidR="002460D1" w:rsidRPr="00692461" w:rsidRDefault="002460D1" w:rsidP="002460D1">
      <w:pPr>
        <w:pStyle w:val="Prrafodelista"/>
        <w:spacing w:line="360" w:lineRule="auto"/>
        <w:ind w:left="0"/>
        <w:jc w:val="both"/>
        <w:rPr>
          <w:rFonts w:ascii="Palatino Linotype" w:hAnsi="Palatino Linotype" w:cs="Arial"/>
        </w:rPr>
      </w:pPr>
      <w:r w:rsidRPr="00692461">
        <w:rPr>
          <w:rFonts w:ascii="Palatino Linotype" w:hAnsi="Palatino Linotype" w:cs="Arial"/>
        </w:rPr>
        <w:t xml:space="preserve">Por lo anterior, se advierte que existe la atribución del </w:t>
      </w:r>
      <w:r w:rsidRPr="00692461">
        <w:rPr>
          <w:rFonts w:ascii="Palatino Linotype" w:hAnsi="Palatino Linotype" w:cs="Arial"/>
          <w:b/>
        </w:rPr>
        <w:t>SUJETO OBLIGADO</w:t>
      </w:r>
      <w:r w:rsidRPr="00692461">
        <w:rPr>
          <w:rFonts w:ascii="Palatino Linotype" w:hAnsi="Palatino Linotype" w:cs="Arial"/>
        </w:rPr>
        <w:t xml:space="preserve"> de generar y entregar los formatos contenidos en el módulo 4 en sus diversos sub-módulos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2460D1" w:rsidRPr="00692461" w:rsidRDefault="002460D1" w:rsidP="002460D1">
      <w:pPr>
        <w:pStyle w:val="Prrafodelista"/>
        <w:spacing w:line="360" w:lineRule="auto"/>
        <w:ind w:left="851"/>
        <w:jc w:val="both"/>
        <w:rPr>
          <w:rFonts w:ascii="Palatino Linotype" w:hAnsi="Palatino Linotype" w:cs="Arial"/>
        </w:rPr>
      </w:pPr>
    </w:p>
    <w:p w:rsidR="002460D1" w:rsidRPr="00692461" w:rsidRDefault="002460D1" w:rsidP="002460D1">
      <w:pPr>
        <w:pStyle w:val="Prrafodelista"/>
        <w:spacing w:line="360" w:lineRule="auto"/>
        <w:ind w:left="0"/>
        <w:jc w:val="both"/>
        <w:rPr>
          <w:rFonts w:ascii="Palatino Linotype" w:hAnsi="Palatino Linotype" w:cs="Arial"/>
        </w:rPr>
      </w:pPr>
      <w:r w:rsidRPr="00692461">
        <w:rPr>
          <w:rFonts w:ascii="Palatino Linotype" w:hAnsi="Palatino Linotype" w:cs="Arial"/>
        </w:rPr>
        <w:t xml:space="preserve">Ahora bien, el artículo 70 de la </w:t>
      </w:r>
      <w:r w:rsidRPr="00692461">
        <w:rPr>
          <w:rFonts w:ascii="Palatino Linotype" w:hAnsi="Palatino Linotype" w:cs="Arial"/>
          <w:b/>
        </w:rPr>
        <w:t>Ley General de Transparencia y Acceso a la Información Pública</w:t>
      </w:r>
      <w:r w:rsidRPr="00692461">
        <w:rPr>
          <w:rFonts w:ascii="Palatino Linotype" w:hAnsi="Palatino Linotype" w:cs="Arial"/>
        </w:rPr>
        <w:t xml:space="preserve"> dispone lo siguiente:</w:t>
      </w:r>
    </w:p>
    <w:p w:rsidR="002460D1" w:rsidRPr="00692461" w:rsidRDefault="002460D1" w:rsidP="002460D1">
      <w:pPr>
        <w:pStyle w:val="Prrafodelista"/>
        <w:spacing w:line="360" w:lineRule="auto"/>
        <w:ind w:left="851"/>
        <w:jc w:val="both"/>
        <w:rPr>
          <w:rFonts w:ascii="Palatino Linotype" w:hAnsi="Palatino Linotype" w:cs="Arial"/>
        </w:rPr>
      </w:pPr>
    </w:p>
    <w:p w:rsidR="002460D1" w:rsidRPr="00692461" w:rsidRDefault="002460D1" w:rsidP="002460D1">
      <w:pPr>
        <w:pStyle w:val="Texto"/>
        <w:spacing w:after="0" w:line="240" w:lineRule="auto"/>
        <w:ind w:left="851" w:right="992" w:firstLine="0"/>
        <w:rPr>
          <w:rFonts w:ascii="Palatino Linotype" w:hAnsi="Palatino Linotype"/>
          <w:i/>
          <w:sz w:val="24"/>
          <w:szCs w:val="24"/>
        </w:rPr>
      </w:pPr>
      <w:r w:rsidRPr="00692461">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2460D1" w:rsidRPr="00692461" w:rsidRDefault="002460D1" w:rsidP="002460D1">
      <w:pPr>
        <w:pStyle w:val="Texto"/>
        <w:spacing w:after="0" w:line="240" w:lineRule="auto"/>
        <w:ind w:left="851" w:right="992" w:firstLine="0"/>
        <w:rPr>
          <w:rFonts w:ascii="Palatino Linotype" w:hAnsi="Palatino Linotype"/>
          <w:i/>
          <w:sz w:val="24"/>
          <w:szCs w:val="24"/>
        </w:rPr>
      </w:pPr>
      <w:r w:rsidRPr="00692461">
        <w:rPr>
          <w:rFonts w:ascii="Palatino Linotype" w:hAnsi="Palatino Linotype"/>
          <w:i/>
          <w:sz w:val="24"/>
          <w:szCs w:val="24"/>
        </w:rPr>
        <w:t>…</w:t>
      </w:r>
    </w:p>
    <w:p w:rsidR="002460D1" w:rsidRPr="00692461" w:rsidRDefault="002460D1" w:rsidP="002460D1">
      <w:pPr>
        <w:pStyle w:val="Texto"/>
        <w:spacing w:after="0" w:line="240" w:lineRule="auto"/>
        <w:ind w:left="851" w:right="992" w:firstLine="0"/>
        <w:rPr>
          <w:rFonts w:ascii="Palatino Linotype" w:hAnsi="Palatino Linotype"/>
          <w:b/>
          <w:i/>
          <w:sz w:val="24"/>
          <w:szCs w:val="24"/>
        </w:rPr>
      </w:pPr>
      <w:r w:rsidRPr="00692461">
        <w:rPr>
          <w:rFonts w:ascii="Palatino Linotype" w:hAnsi="Palatino Linotype"/>
          <w:b/>
          <w:i/>
          <w:sz w:val="24"/>
          <w:szCs w:val="24"/>
        </w:rPr>
        <w:lastRenderedPageBreak/>
        <w:t>VIII.</w:t>
      </w:r>
      <w:r w:rsidRPr="00692461">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460D1" w:rsidRPr="00692461" w:rsidRDefault="002460D1" w:rsidP="002460D1">
      <w:pPr>
        <w:pStyle w:val="Prrafodelista"/>
        <w:spacing w:line="360" w:lineRule="auto"/>
        <w:ind w:left="0"/>
        <w:jc w:val="both"/>
        <w:rPr>
          <w:rFonts w:ascii="Palatino Linotype" w:hAnsi="Palatino Linotype" w:cs="Arial"/>
        </w:rPr>
      </w:pPr>
    </w:p>
    <w:p w:rsidR="002460D1" w:rsidRPr="00692461" w:rsidRDefault="002460D1" w:rsidP="002460D1">
      <w:pPr>
        <w:pStyle w:val="Prrafodelista"/>
        <w:spacing w:line="360" w:lineRule="auto"/>
        <w:ind w:left="0"/>
        <w:jc w:val="both"/>
        <w:rPr>
          <w:rFonts w:ascii="Palatino Linotype" w:hAnsi="Palatino Linotype" w:cs="Arial"/>
        </w:rPr>
      </w:pPr>
      <w:r w:rsidRPr="00692461">
        <w:rPr>
          <w:rFonts w:ascii="Palatino Linotype" w:hAnsi="Palatino Linotype" w:cs="Arial"/>
        </w:rPr>
        <w:t xml:space="preserve">Robustece lo anterior, el artículo 92, fracción VIII de la </w:t>
      </w:r>
      <w:r w:rsidRPr="00692461">
        <w:rPr>
          <w:rFonts w:ascii="Palatino Linotype" w:hAnsi="Palatino Linotype" w:cs="Arial"/>
          <w:b/>
        </w:rPr>
        <w:t>Ley de Transparencia y Acceso a la Información Pública del Estado de México y Municipios</w:t>
      </w:r>
      <w:r w:rsidRPr="00692461">
        <w:rPr>
          <w:rFonts w:ascii="Palatino Linotype" w:hAnsi="Palatino Linotype" w:cs="Arial"/>
        </w:rPr>
        <w:t>, señala:</w:t>
      </w:r>
    </w:p>
    <w:p w:rsidR="002460D1" w:rsidRPr="00692461" w:rsidRDefault="002460D1" w:rsidP="002460D1">
      <w:pPr>
        <w:pStyle w:val="Prrafodelista"/>
        <w:spacing w:line="360" w:lineRule="auto"/>
        <w:ind w:left="0"/>
        <w:jc w:val="both"/>
        <w:rPr>
          <w:rFonts w:ascii="Palatino Linotype" w:hAnsi="Palatino Linotype" w:cs="Arial"/>
        </w:rPr>
      </w:pPr>
    </w:p>
    <w:p w:rsidR="002460D1" w:rsidRPr="00692461" w:rsidRDefault="002460D1" w:rsidP="002460D1">
      <w:pPr>
        <w:ind w:left="851" w:right="992"/>
        <w:jc w:val="both"/>
        <w:rPr>
          <w:rFonts w:ascii="Palatino Linotype" w:hAnsi="Palatino Linotype"/>
          <w:i/>
        </w:rPr>
      </w:pPr>
      <w:r w:rsidRPr="0069246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460D1" w:rsidRPr="00692461" w:rsidRDefault="002460D1" w:rsidP="002460D1">
      <w:pPr>
        <w:ind w:left="851" w:right="992"/>
        <w:jc w:val="both"/>
        <w:rPr>
          <w:rFonts w:ascii="Palatino Linotype" w:hAnsi="Palatino Linotype"/>
          <w:i/>
        </w:rPr>
      </w:pPr>
      <w:r w:rsidRPr="00692461">
        <w:rPr>
          <w:rFonts w:ascii="Palatino Linotype" w:hAnsi="Palatino Linotype"/>
          <w:i/>
        </w:rPr>
        <w:t>(…)</w:t>
      </w:r>
    </w:p>
    <w:p w:rsidR="002460D1" w:rsidRPr="00692461" w:rsidRDefault="002460D1" w:rsidP="002460D1">
      <w:pPr>
        <w:ind w:left="851" w:right="992"/>
        <w:jc w:val="both"/>
        <w:rPr>
          <w:rFonts w:ascii="Palatino Linotype" w:hAnsi="Palatino Linotype"/>
          <w:i/>
        </w:rPr>
      </w:pPr>
      <w:r w:rsidRPr="00692461">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460D1" w:rsidRPr="00692461" w:rsidRDefault="002460D1" w:rsidP="006A38F3">
      <w:pPr>
        <w:spacing w:after="0" w:line="360" w:lineRule="auto"/>
        <w:jc w:val="both"/>
        <w:rPr>
          <w:rFonts w:ascii="Palatino Linotype" w:hAnsi="Palatino Linotype" w:cs="Arial"/>
          <w:sz w:val="24"/>
          <w:szCs w:val="24"/>
        </w:rPr>
      </w:pPr>
    </w:p>
    <w:p w:rsidR="002460D1" w:rsidRPr="00692461" w:rsidRDefault="002460D1" w:rsidP="006A38F3">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En este sentido, la Ley de Transparencia y Acceso a la Información Pública del Estado de México y Municipios refiere que los </w:t>
      </w:r>
      <w:r w:rsidRPr="00692461">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692461">
        <w:rPr>
          <w:rFonts w:ascii="Palatino Linotype" w:hAnsi="Palatino Linotype" w:cs="Arial"/>
          <w:b/>
          <w:sz w:val="24"/>
          <w:szCs w:val="24"/>
          <w:u w:val="single"/>
        </w:rPr>
        <w:t>las remuneraciones</w:t>
      </w:r>
      <w:r w:rsidRPr="00692461">
        <w:rPr>
          <w:rFonts w:ascii="Palatino Linotype" w:hAnsi="Palatino Linotype" w:cs="Arial"/>
          <w:sz w:val="24"/>
          <w:szCs w:val="24"/>
        </w:rPr>
        <w:t xml:space="preserve"> que perciban los servidores públicos de acuerdo con lo establecido en el </w:t>
      </w:r>
      <w:r w:rsidRPr="00692461">
        <w:rPr>
          <w:rFonts w:ascii="Palatino Linotype" w:hAnsi="Palatino Linotype" w:cs="Arial"/>
          <w:b/>
          <w:sz w:val="24"/>
          <w:szCs w:val="24"/>
        </w:rPr>
        <w:t>Código Financiero del Estado de México y Municipios</w:t>
      </w:r>
      <w:r w:rsidRPr="00692461">
        <w:rPr>
          <w:rFonts w:ascii="Palatino Linotype" w:hAnsi="Palatino Linotype" w:cs="Arial"/>
          <w:sz w:val="24"/>
          <w:szCs w:val="24"/>
        </w:rPr>
        <w:t xml:space="preserve">. </w:t>
      </w:r>
    </w:p>
    <w:p w:rsidR="002460D1" w:rsidRPr="00692461" w:rsidRDefault="002460D1" w:rsidP="006A38F3">
      <w:pPr>
        <w:spacing w:after="0" w:line="360" w:lineRule="auto"/>
        <w:jc w:val="both"/>
        <w:rPr>
          <w:rFonts w:ascii="Palatino Linotype" w:hAnsi="Palatino Linotype" w:cs="Arial"/>
          <w:sz w:val="24"/>
          <w:szCs w:val="24"/>
        </w:rPr>
      </w:pPr>
    </w:p>
    <w:p w:rsidR="002460D1" w:rsidRPr="00692461" w:rsidRDefault="002460D1" w:rsidP="002460D1">
      <w:pPr>
        <w:pStyle w:val="Prrafodelista"/>
        <w:spacing w:line="360" w:lineRule="auto"/>
        <w:ind w:left="0"/>
        <w:jc w:val="both"/>
        <w:rPr>
          <w:rFonts w:ascii="Palatino Linotype" w:eastAsia="Arial Unicode MS" w:hAnsi="Palatino Linotype" w:cs="Arial"/>
        </w:rPr>
      </w:pPr>
      <w:r w:rsidRPr="00692461">
        <w:rPr>
          <w:rFonts w:ascii="Palatino Linotype" w:hAnsi="Palatino Linotype" w:cs="Arial"/>
        </w:rPr>
        <w:t xml:space="preserve">De lo anterior expuesto se deduce que dicha información </w:t>
      </w:r>
      <w:r w:rsidRPr="00692461">
        <w:rPr>
          <w:rFonts w:ascii="Palatino Linotype" w:hAnsi="Palatino Linotype" w:cs="Arial"/>
          <w:b/>
          <w:u w:val="single"/>
        </w:rPr>
        <w:t>ya se encuentra digitalizada</w:t>
      </w:r>
      <w:r w:rsidRPr="00692461">
        <w:rPr>
          <w:rFonts w:ascii="Palatino Linotype" w:hAnsi="Palatino Linotype" w:cs="Arial"/>
        </w:rPr>
        <w:t xml:space="preserve">, por el </w:t>
      </w:r>
      <w:r w:rsidRPr="00692461">
        <w:rPr>
          <w:rFonts w:ascii="Palatino Linotype" w:hAnsi="Palatino Linotype" w:cs="Arial"/>
          <w:b/>
        </w:rPr>
        <w:t xml:space="preserve">SUJETO OBLIGADO, </w:t>
      </w:r>
      <w:r w:rsidRPr="00692461">
        <w:rPr>
          <w:rFonts w:ascii="Palatino Linotype" w:hAnsi="Palatino Linotype" w:cs="Arial"/>
        </w:rPr>
        <w:t xml:space="preserve">por lo que es dable ordenar mediante la modalidad </w:t>
      </w:r>
      <w:r w:rsidRPr="00692461">
        <w:rPr>
          <w:rFonts w:ascii="Palatino Linotype" w:hAnsi="Palatino Linotype" w:cs="Arial"/>
        </w:rPr>
        <w:lastRenderedPageBreak/>
        <w:t xml:space="preserve">solicitada, es decir, vía SAIMEX, conforme a las razones antes expuestas en la presente resolución, </w:t>
      </w:r>
      <w:r w:rsidR="00496F2F" w:rsidRPr="00496F2F">
        <w:rPr>
          <w:rFonts w:ascii="Palatino Linotype" w:hAnsi="Palatino Linotype" w:cs="Arial"/>
        </w:rPr>
        <w:t>los recibos de nómina de todos los trabajadores del Gobierno de Chalco 2022-2024, del periodo de 01 de enero de 2022 al 15 de enero d</w:t>
      </w:r>
      <w:r w:rsidR="00496F2F">
        <w:rPr>
          <w:rFonts w:ascii="Palatino Linotype" w:hAnsi="Palatino Linotype" w:cs="Arial"/>
        </w:rPr>
        <w:t xml:space="preserve">e 2023, </w:t>
      </w:r>
      <w:r w:rsidRPr="00692461">
        <w:rPr>
          <w:rFonts w:ascii="Palatino Linotype" w:hAnsi="Palatino Linotype" w:cs="Arial"/>
        </w:rPr>
        <w:t xml:space="preserve">en </w:t>
      </w:r>
      <w:r w:rsidRPr="00692461">
        <w:rPr>
          <w:rFonts w:ascii="Palatino Linotype" w:hAnsi="Palatino Linotype" w:cs="Arial"/>
          <w:b/>
        </w:rPr>
        <w:t>versión pública</w:t>
      </w:r>
      <w:r w:rsidRPr="00692461">
        <w:rPr>
          <w:rFonts w:ascii="Palatino Linotype" w:hAnsi="Palatino Linotype" w:cs="Arial"/>
        </w:rPr>
        <w:t>.</w:t>
      </w:r>
    </w:p>
    <w:p w:rsidR="00F018FE" w:rsidRPr="00C6485C" w:rsidRDefault="00F018FE" w:rsidP="00C6485C">
      <w:pPr>
        <w:spacing w:after="0" w:line="360" w:lineRule="auto"/>
        <w:jc w:val="both"/>
        <w:rPr>
          <w:rFonts w:ascii="Palatino Linotype" w:eastAsia="Palatino Linotype" w:hAnsi="Palatino Linotype" w:cs="Palatino Linotype"/>
          <w:sz w:val="24"/>
          <w:szCs w:val="24"/>
        </w:rPr>
      </w:pPr>
    </w:p>
    <w:p w:rsidR="00F018FE" w:rsidRPr="00C6485C" w:rsidRDefault="00F018FE" w:rsidP="00C6485C">
      <w:pPr>
        <w:spacing w:after="0" w:line="360" w:lineRule="auto"/>
        <w:jc w:val="both"/>
        <w:rPr>
          <w:rFonts w:ascii="Palatino Linotype" w:eastAsia="Times New Roman" w:hAnsi="Palatino Linotype" w:cs="Times New Roman"/>
          <w:b/>
          <w:bCs/>
          <w:i/>
          <w:iCs/>
          <w:sz w:val="24"/>
          <w:szCs w:val="24"/>
          <w:u w:val="single"/>
        </w:rPr>
      </w:pPr>
      <w:r w:rsidRPr="00C6485C">
        <w:rPr>
          <w:rFonts w:ascii="Palatino Linotype" w:eastAsia="Times New Roman" w:hAnsi="Palatino Linotype" w:cs="Times New Roman"/>
          <w:b/>
          <w:bCs/>
          <w:i/>
          <w:iCs/>
          <w:sz w:val="24"/>
          <w:szCs w:val="24"/>
          <w:u w:val="single"/>
        </w:rPr>
        <w:t>DE LA VERSIÓN PÚBLICA</w:t>
      </w:r>
    </w:p>
    <w:p w:rsidR="00C6485C" w:rsidRPr="00C6485C" w:rsidRDefault="00C6485C" w:rsidP="00C6485C">
      <w:pPr>
        <w:spacing w:after="0" w:line="360" w:lineRule="auto"/>
        <w:jc w:val="both"/>
        <w:rPr>
          <w:rFonts w:ascii="Palatino Linotype" w:eastAsia="Arial Unicode MS" w:hAnsi="Palatino Linotype"/>
          <w:sz w:val="24"/>
          <w:szCs w:val="24"/>
        </w:rPr>
      </w:pPr>
      <w:r w:rsidRPr="00C6485C">
        <w:rPr>
          <w:rFonts w:ascii="Palatino Linotype" w:eastAsia="Arial Unicode MS" w:hAnsi="Palatino Linotype"/>
          <w:sz w:val="24"/>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rsidR="00C6485C" w:rsidRPr="00C6485C" w:rsidRDefault="00C6485C" w:rsidP="00C6485C">
      <w:pPr>
        <w:spacing w:after="0" w:line="360" w:lineRule="auto"/>
        <w:jc w:val="both"/>
        <w:rPr>
          <w:rFonts w:ascii="Palatino Linotype" w:hAnsi="Palatino Linotype"/>
          <w:bCs/>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bCs/>
          <w:sz w:val="24"/>
          <w:szCs w:val="24"/>
        </w:rPr>
        <w:t>A este respecto, los</w:t>
      </w:r>
      <w:r w:rsidRPr="00C6485C">
        <w:rPr>
          <w:rFonts w:ascii="Palatino Linotype" w:hAnsi="Palatino Linotype"/>
          <w:sz w:val="24"/>
          <w:szCs w:val="24"/>
        </w:rPr>
        <w:t xml:space="preserve"> artículos 3, fracciones IX, XX, XXI y XLV; 51 y 52de la Ley de Transparencia y Acceso a la Información Pública del Estado de México y Municipios establecen:</w:t>
      </w:r>
    </w:p>
    <w:p w:rsidR="00C6485C" w:rsidRPr="00C6485C" w:rsidRDefault="00C6485C" w:rsidP="00C6485C">
      <w:pPr>
        <w:spacing w:after="0" w:line="360" w:lineRule="auto"/>
        <w:jc w:val="both"/>
        <w:rPr>
          <w:rFonts w:ascii="Palatino Linotype" w:hAnsi="Palatino Linotype"/>
          <w:noProof/>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cs="Arial"/>
          <w:b/>
          <w:bCs/>
          <w:i/>
          <w:sz w:val="24"/>
          <w:szCs w:val="24"/>
        </w:rPr>
        <w:t xml:space="preserve">Artículo 3. </w:t>
      </w:r>
      <w:r w:rsidRPr="00C6485C">
        <w:rPr>
          <w:rFonts w:ascii="Palatino Linotype" w:hAnsi="Palatino Linotype"/>
          <w:i/>
          <w:sz w:val="24"/>
          <w:szCs w:val="24"/>
        </w:rPr>
        <w:t xml:space="preserve">Para los efectos de la presente Ley se entenderá por: </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cs="Arial"/>
          <w:i/>
          <w:sz w:val="24"/>
          <w:szCs w:val="24"/>
        </w:rPr>
        <w:t>(…</w:t>
      </w:r>
      <w:r w:rsidRPr="00C6485C">
        <w:rPr>
          <w:rFonts w:ascii="Palatino Linotype" w:hAnsi="Palatino Linotype"/>
          <w:i/>
          <w:sz w:val="24"/>
          <w:szCs w:val="24"/>
        </w:rPr>
        <w:t>)</w:t>
      </w:r>
    </w:p>
    <w:p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IX.</w:t>
      </w:r>
      <w:r w:rsidRPr="00C6485C">
        <w:rPr>
          <w:rFonts w:ascii="Palatino Linotype" w:hAnsi="Palatino Linotype" w:cs="Arial"/>
          <w:i/>
          <w:sz w:val="24"/>
          <w:szCs w:val="24"/>
        </w:rPr>
        <w:t xml:space="preserve"> </w:t>
      </w:r>
      <w:r w:rsidRPr="00C6485C">
        <w:rPr>
          <w:rFonts w:ascii="Palatino Linotype" w:hAnsi="Palatino Linotype" w:cs="Arial"/>
          <w:b/>
          <w:i/>
          <w:sz w:val="24"/>
          <w:szCs w:val="24"/>
        </w:rPr>
        <w:t xml:space="preserve">Datos personales: </w:t>
      </w:r>
      <w:r w:rsidRPr="00C6485C">
        <w:rPr>
          <w:rFonts w:ascii="Palatino Linotype" w:hAnsi="Palatino Linotype" w:cs="Arial"/>
          <w:i/>
          <w:sz w:val="24"/>
          <w:szCs w:val="24"/>
        </w:rPr>
        <w:t xml:space="preserve">La información concerniente a una persona, identificada o identificable según lo dispuesto por la Ley de Protección de Datos Personales del Estado de México; </w:t>
      </w:r>
    </w:p>
    <w:p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i/>
          <w:sz w:val="24"/>
          <w:szCs w:val="24"/>
        </w:rPr>
        <w:t>(…)</w:t>
      </w:r>
    </w:p>
    <w:p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XX.</w:t>
      </w:r>
      <w:r w:rsidRPr="00C6485C">
        <w:rPr>
          <w:rFonts w:ascii="Palatino Linotype" w:hAnsi="Palatino Linotype" w:cs="Arial"/>
          <w:i/>
          <w:sz w:val="24"/>
          <w:szCs w:val="24"/>
        </w:rPr>
        <w:t xml:space="preserve"> </w:t>
      </w:r>
      <w:r w:rsidRPr="00C6485C">
        <w:rPr>
          <w:rFonts w:ascii="Palatino Linotype" w:hAnsi="Palatino Linotype" w:cs="Arial"/>
          <w:b/>
          <w:i/>
          <w:sz w:val="24"/>
          <w:szCs w:val="24"/>
        </w:rPr>
        <w:t>Información clasificada:</w:t>
      </w:r>
      <w:r w:rsidRPr="00C6485C">
        <w:rPr>
          <w:rFonts w:ascii="Palatino Linotype" w:hAnsi="Palatino Linotype" w:cs="Arial"/>
          <w:i/>
          <w:sz w:val="24"/>
          <w:szCs w:val="24"/>
        </w:rPr>
        <w:t xml:space="preserve"> Aquella considerada por la presente Ley como reservada o confidencial; </w:t>
      </w:r>
    </w:p>
    <w:p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lastRenderedPageBreak/>
        <w:t>XXI.</w:t>
      </w:r>
      <w:r w:rsidRPr="00C6485C">
        <w:rPr>
          <w:rFonts w:ascii="Palatino Linotype" w:hAnsi="Palatino Linotype" w:cs="Arial"/>
          <w:i/>
          <w:sz w:val="24"/>
          <w:szCs w:val="24"/>
        </w:rPr>
        <w:t xml:space="preserve"> </w:t>
      </w:r>
      <w:r w:rsidRPr="00C6485C">
        <w:rPr>
          <w:rFonts w:ascii="Palatino Linotype" w:hAnsi="Palatino Linotype" w:cs="Arial"/>
          <w:b/>
          <w:i/>
          <w:sz w:val="24"/>
          <w:szCs w:val="24"/>
        </w:rPr>
        <w:t>Información confidencial</w:t>
      </w:r>
      <w:r w:rsidRPr="00C6485C">
        <w:rPr>
          <w:rFonts w:ascii="Palatino Linotype" w:hAnsi="Palatino Linotype" w:cs="Arial"/>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i/>
          <w:sz w:val="24"/>
          <w:szCs w:val="24"/>
        </w:rPr>
        <w:t>(…)</w:t>
      </w:r>
    </w:p>
    <w:p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XLV. Versión pública:</w:t>
      </w:r>
      <w:r w:rsidRPr="00C6485C">
        <w:rPr>
          <w:rFonts w:ascii="Palatino Linotype" w:hAnsi="Palatino Linotype" w:cs="Arial"/>
          <w:i/>
          <w:sz w:val="24"/>
          <w:szCs w:val="24"/>
        </w:rPr>
        <w:t xml:space="preserve"> Documento en el que se elimine, suprime o borra la información clasificada como reservada o confidencial para permitir su acceso. </w:t>
      </w:r>
    </w:p>
    <w:p w:rsidR="00C6485C" w:rsidRPr="00C6485C" w:rsidRDefault="00C6485C" w:rsidP="00C6485C">
      <w:pPr>
        <w:spacing w:after="0" w:line="360" w:lineRule="auto"/>
        <w:ind w:left="567" w:right="616"/>
        <w:jc w:val="both"/>
        <w:rPr>
          <w:rFonts w:ascii="Palatino Linotype" w:hAnsi="Palatino Linotype" w:cs="Arial"/>
          <w:i/>
          <w:sz w:val="24"/>
          <w:szCs w:val="24"/>
        </w:rPr>
      </w:pPr>
    </w:p>
    <w:p w:rsidR="00C6485C" w:rsidRPr="00C6485C" w:rsidRDefault="00C6485C" w:rsidP="00C6485C">
      <w:pPr>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Artículo 51.</w:t>
      </w:r>
      <w:r w:rsidRPr="00C6485C">
        <w:rPr>
          <w:rFonts w:ascii="Palatino Linotype" w:hAnsi="Palatino Linotype" w:cs="Arial"/>
          <w:i/>
          <w:sz w:val="24"/>
          <w:szCs w:val="24"/>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6485C">
        <w:rPr>
          <w:rFonts w:ascii="Palatino Linotype" w:hAnsi="Palatino Linotype" w:cs="Arial"/>
          <w:b/>
          <w:i/>
          <w:sz w:val="24"/>
          <w:szCs w:val="24"/>
        </w:rPr>
        <w:t xml:space="preserve">y tendrá la responsabilidad de verificar en cada caso que la misma no sea confidencial o reservada. </w:t>
      </w:r>
      <w:r w:rsidRPr="00C6485C">
        <w:rPr>
          <w:rFonts w:ascii="Palatino Linotype" w:hAnsi="Palatino Linotype" w:cs="Arial"/>
          <w:i/>
          <w:sz w:val="24"/>
          <w:szCs w:val="24"/>
        </w:rPr>
        <w:t xml:space="preserve">Dicha Unidad contará con las facultades internas necesarias para gestionar la atención a las solicitudes de información en los términos de la Ley General y la presente Ley. </w:t>
      </w:r>
    </w:p>
    <w:p w:rsidR="00C6485C" w:rsidRPr="00C6485C" w:rsidRDefault="00C6485C" w:rsidP="00C6485C">
      <w:pPr>
        <w:spacing w:after="0" w:line="360" w:lineRule="auto"/>
        <w:ind w:left="567" w:right="616"/>
        <w:jc w:val="both"/>
        <w:rPr>
          <w:rFonts w:ascii="Palatino Linotype" w:hAnsi="Palatino Linotype" w:cs="Arial"/>
          <w:i/>
          <w:sz w:val="24"/>
          <w:szCs w:val="24"/>
        </w:rPr>
      </w:pPr>
    </w:p>
    <w:p w:rsidR="00C6485C" w:rsidRPr="00C6485C" w:rsidRDefault="00C6485C" w:rsidP="00C6485C">
      <w:pPr>
        <w:spacing w:after="0" w:line="360" w:lineRule="auto"/>
        <w:ind w:left="567" w:right="616"/>
        <w:jc w:val="both"/>
        <w:rPr>
          <w:rFonts w:ascii="Palatino Linotype" w:hAnsi="Palatino Linotype" w:cs="Arial"/>
          <w:bCs/>
          <w:i/>
          <w:noProof/>
          <w:sz w:val="24"/>
          <w:szCs w:val="24"/>
        </w:rPr>
      </w:pPr>
      <w:r w:rsidRPr="00C6485C">
        <w:rPr>
          <w:rFonts w:ascii="Palatino Linotype" w:hAnsi="Palatino Linotype" w:cs="Arial"/>
          <w:b/>
          <w:i/>
          <w:sz w:val="24"/>
          <w:szCs w:val="24"/>
        </w:rPr>
        <w:t>Artículo 52.</w:t>
      </w:r>
      <w:r w:rsidRPr="00C6485C">
        <w:rPr>
          <w:rFonts w:ascii="Palatino Linotype" w:hAnsi="Palatino Linotype" w:cs="Arial"/>
          <w:i/>
          <w:sz w:val="24"/>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C6485C" w:rsidRPr="00C6485C" w:rsidRDefault="00C6485C" w:rsidP="00C6485C">
      <w:pPr>
        <w:spacing w:after="0" w:line="360" w:lineRule="auto"/>
        <w:jc w:val="both"/>
        <w:rPr>
          <w:rFonts w:ascii="Palatino Linotype" w:hAnsi="Palatino Linotype"/>
          <w:noProof/>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Así, los datos personales que obren en poder de los sujetos obligados deben estar protegidos, adoptando las medidas de seguridad administrativas, físicas y técnicas </w:t>
      </w:r>
      <w:r w:rsidRPr="00C6485C">
        <w:rPr>
          <w:rFonts w:ascii="Palatino Linotype" w:hAnsi="Palatino Linotype"/>
          <w:sz w:val="24"/>
          <w:szCs w:val="24"/>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C6485C" w:rsidRPr="00C6485C" w:rsidRDefault="00C6485C" w:rsidP="00C6485C">
      <w:pPr>
        <w:spacing w:after="0" w:line="360" w:lineRule="auto"/>
        <w:ind w:left="567" w:right="616"/>
        <w:jc w:val="both"/>
        <w:rPr>
          <w:rFonts w:ascii="Palatino Linotype" w:hAnsi="Palatino Linotype"/>
          <w:sz w:val="24"/>
          <w:szCs w:val="24"/>
        </w:rPr>
      </w:pPr>
    </w:p>
    <w:p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b/>
          <w:i/>
          <w:sz w:val="24"/>
          <w:szCs w:val="24"/>
        </w:rPr>
        <w:t>Artículo</w:t>
      </w:r>
      <w:r w:rsidRPr="00C6485C">
        <w:rPr>
          <w:rFonts w:ascii="Palatino Linotype" w:eastAsia="Arial Unicode MS" w:hAnsi="Palatino Linotype" w:cs="Arial"/>
          <w:i/>
          <w:sz w:val="24"/>
          <w:szCs w:val="24"/>
        </w:rPr>
        <w:t xml:space="preserve"> </w:t>
      </w:r>
      <w:r w:rsidRPr="00C6485C">
        <w:rPr>
          <w:rFonts w:ascii="Palatino Linotype" w:eastAsia="Arial Unicode MS" w:hAnsi="Palatino Linotype" w:cs="Arial"/>
          <w:b/>
          <w:i/>
          <w:sz w:val="24"/>
          <w:szCs w:val="24"/>
        </w:rPr>
        <w:t>22</w:t>
      </w:r>
      <w:r w:rsidRPr="00C6485C">
        <w:rPr>
          <w:rFonts w:ascii="Palatino Linotype" w:eastAsia="Arial Unicode MS" w:hAnsi="Palatino Linotype" w:cs="Arial"/>
          <w:i/>
          <w:sz w:val="24"/>
          <w:szCs w:val="24"/>
        </w:rPr>
        <w:t>. Todo tratamiento de datos personales que efectúe el responsable deberá estar justificado por finalidades concretas, lícitas, explícitas y legítimas, relacionadas con las atribuciones que la normatividad aplicable les confiera.</w:t>
      </w:r>
    </w:p>
    <w:p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p>
    <w:p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i/>
          <w:sz w:val="24"/>
          <w:szCs w:val="24"/>
        </w:rPr>
        <w:t>El responsable podrá tratar datos personales para finalidades distintas a aquéllas establecidas en el aviso de privacidad, en los casos siguientes:</w:t>
      </w:r>
    </w:p>
    <w:p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p>
    <w:p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i/>
          <w:sz w:val="24"/>
          <w:szCs w:val="24"/>
        </w:rPr>
        <w:t>I. Cuente con atribuciones conferidas en ley y medie el consentimiento del titular.</w:t>
      </w:r>
    </w:p>
    <w:p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i/>
          <w:sz w:val="24"/>
          <w:szCs w:val="24"/>
        </w:rPr>
        <w:t>II. Se trate de una persona reportada como desaparecida, en los términos previstos en la presente Ley y demás disposiciones legales aplicables...</w:t>
      </w:r>
    </w:p>
    <w:p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p>
    <w:p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r w:rsidRPr="00C6485C">
        <w:rPr>
          <w:rFonts w:ascii="Palatino Linotype" w:eastAsia="Arial Unicode MS" w:hAnsi="Palatino Linotype" w:cs="Arial"/>
          <w:b/>
          <w:i/>
          <w:sz w:val="24"/>
          <w:szCs w:val="24"/>
        </w:rPr>
        <w:t>Artículo</w:t>
      </w:r>
      <w:r w:rsidRPr="00C6485C">
        <w:rPr>
          <w:rFonts w:ascii="Palatino Linotype" w:eastAsia="Arial Unicode MS" w:hAnsi="Palatino Linotype" w:cs="Arial"/>
          <w:i/>
          <w:sz w:val="24"/>
          <w:szCs w:val="24"/>
        </w:rPr>
        <w:t xml:space="preserve"> </w:t>
      </w:r>
      <w:r w:rsidRPr="00C6485C">
        <w:rPr>
          <w:rFonts w:ascii="Palatino Linotype" w:eastAsia="Arial Unicode MS" w:hAnsi="Palatino Linotype" w:cs="Arial"/>
          <w:b/>
          <w:i/>
          <w:sz w:val="24"/>
          <w:szCs w:val="24"/>
        </w:rPr>
        <w:t>38</w:t>
      </w:r>
      <w:r w:rsidRPr="00C6485C">
        <w:rPr>
          <w:rFonts w:ascii="Palatino Linotype" w:eastAsia="Arial Unicode MS" w:hAnsi="Palatino Linotype" w:cs="Arial"/>
          <w:i/>
          <w:sz w:val="24"/>
          <w:szCs w:val="24"/>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C6485C">
        <w:rPr>
          <w:rFonts w:ascii="Palatino Linotype" w:eastAsia="Arial Unicode MS" w:hAnsi="Palatino Linotype" w:cs="Arial"/>
          <w:i/>
          <w:sz w:val="24"/>
          <w:szCs w:val="24"/>
        </w:rPr>
        <w:lastRenderedPageBreak/>
        <w:t>tratamiento no autorizado o ilícito, de conformidad con lo dispuesto en los lineamientos que al efecto se expidan.</w:t>
      </w:r>
    </w:p>
    <w:p w:rsidR="00C6485C" w:rsidRPr="00C6485C" w:rsidRDefault="00C6485C" w:rsidP="00C6485C">
      <w:pPr>
        <w:spacing w:after="0" w:line="360" w:lineRule="auto"/>
        <w:ind w:left="567" w:right="616"/>
        <w:jc w:val="both"/>
        <w:rPr>
          <w:rFonts w:ascii="Palatino Linotype" w:eastAsia="Arial Unicode MS" w:hAnsi="Palatino Linotype" w:cs="Arial"/>
          <w:i/>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eastAsia="Arial Unicode MS" w:hAnsi="Palatino Linotype"/>
          <w:sz w:val="24"/>
          <w:szCs w:val="24"/>
        </w:rPr>
      </w:pPr>
      <w:r w:rsidRPr="00C6485C">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6485C">
        <w:rPr>
          <w:rFonts w:ascii="Palatino Linotype" w:eastAsia="Arial Unicode MS" w:hAnsi="Palatino Linotype"/>
          <w:color w:val="000000"/>
          <w:sz w:val="24"/>
          <w:szCs w:val="24"/>
        </w:rPr>
        <w:t>el Sujeto Obligado</w:t>
      </w:r>
      <w:r w:rsidRPr="00C6485C">
        <w:rPr>
          <w:rFonts w:ascii="Palatino Linotype" w:eastAsia="Arial Unicode MS" w:hAnsi="Palatino Linotype"/>
          <w:sz w:val="24"/>
          <w:szCs w:val="24"/>
        </w:rPr>
        <w:t xml:space="preserve">, en ese contexto, todo dato personal susceptible de clasificación debe ser protegido. </w:t>
      </w:r>
    </w:p>
    <w:p w:rsidR="00C6485C" w:rsidRPr="00C6485C" w:rsidRDefault="00C6485C" w:rsidP="00C6485C">
      <w:pPr>
        <w:spacing w:after="0" w:line="360" w:lineRule="auto"/>
        <w:jc w:val="both"/>
        <w:rPr>
          <w:rFonts w:ascii="Palatino Linotype" w:eastAsia="Arial Unicode MS" w:hAnsi="Palatino Linotype"/>
          <w:sz w:val="24"/>
          <w:szCs w:val="24"/>
        </w:rPr>
      </w:pPr>
    </w:p>
    <w:p w:rsidR="00C6485C" w:rsidRPr="00C6485C" w:rsidRDefault="00C6485C" w:rsidP="00C6485C">
      <w:pPr>
        <w:spacing w:after="0" w:line="360" w:lineRule="auto"/>
        <w:jc w:val="both"/>
        <w:rPr>
          <w:rFonts w:ascii="Palatino Linotype" w:eastAsia="Arial Unicode MS" w:hAnsi="Palatino Linotype"/>
          <w:sz w:val="24"/>
          <w:szCs w:val="24"/>
        </w:rPr>
      </w:pPr>
      <w:r w:rsidRPr="00C6485C">
        <w:rPr>
          <w:rFonts w:ascii="Palatino Linotype" w:eastAsia="Arial Unicode MS" w:hAnsi="Palatino Linotype"/>
          <w:sz w:val="24"/>
          <w:szCs w:val="24"/>
        </w:rPr>
        <w:t>Asimismo, de la versión pública deberá dejarse a la vista de la Recurrente</w:t>
      </w:r>
      <w:r w:rsidRPr="00C6485C">
        <w:rPr>
          <w:rFonts w:ascii="Palatino Linotype" w:eastAsia="Arial Unicode MS" w:hAnsi="Palatino Linotype"/>
          <w:b/>
          <w:sz w:val="24"/>
          <w:szCs w:val="24"/>
        </w:rPr>
        <w:t xml:space="preserve"> </w:t>
      </w:r>
      <w:r w:rsidRPr="00C6485C">
        <w:rPr>
          <w:rFonts w:ascii="Palatino Linotype" w:eastAsia="Arial Unicode MS" w:hAnsi="Palatino Linotype"/>
          <w:sz w:val="24"/>
          <w:szCs w:val="24"/>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ind w:left="567" w:right="567"/>
        <w:jc w:val="both"/>
        <w:rPr>
          <w:rFonts w:ascii="Palatino Linotype" w:eastAsia="Times New Roman" w:hAnsi="Palatino Linotype" w:cs="Times New Roman"/>
          <w:b/>
          <w:i/>
          <w:sz w:val="24"/>
          <w:szCs w:val="24"/>
          <w:lang w:eastAsia="es-ES"/>
        </w:rPr>
      </w:pPr>
      <w:r w:rsidRPr="00C6485C">
        <w:rPr>
          <w:rFonts w:ascii="Palatino Linotype" w:eastAsia="Times New Roman" w:hAnsi="Palatino Linotype" w:cs="Times New Roman"/>
          <w:b/>
          <w:i/>
          <w:sz w:val="24"/>
          <w:szCs w:val="24"/>
          <w:lang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rsidR="00C6485C" w:rsidRPr="00C6485C" w:rsidRDefault="00C6485C" w:rsidP="00C6485C">
      <w:pPr>
        <w:spacing w:after="0" w:line="360" w:lineRule="auto"/>
        <w:ind w:left="567" w:right="567"/>
        <w:jc w:val="both"/>
        <w:rPr>
          <w:rFonts w:ascii="Palatino Linotype" w:eastAsia="Times New Roman" w:hAnsi="Palatino Linotype" w:cs="Times New Roman"/>
          <w:i/>
          <w:sz w:val="24"/>
          <w:szCs w:val="24"/>
          <w:lang w:eastAsia="es-ES"/>
        </w:rPr>
      </w:pPr>
      <w:r w:rsidRPr="00C6485C">
        <w:rPr>
          <w:rFonts w:ascii="Palatino Linotype" w:eastAsia="Times New Roman" w:hAnsi="Palatino Linotype" w:cs="Times New Roman"/>
          <w:i/>
          <w:sz w:val="24"/>
          <w:szCs w:val="24"/>
          <w:lang w:eastAsia="es-ES"/>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w:t>
      </w:r>
      <w:r w:rsidRPr="00C6485C">
        <w:rPr>
          <w:rFonts w:ascii="Palatino Linotype" w:eastAsia="Times New Roman" w:hAnsi="Palatino Linotype" w:cs="Times New Roman"/>
          <w:i/>
          <w:sz w:val="24"/>
          <w:szCs w:val="24"/>
          <w:lang w:eastAsia="es-ES"/>
        </w:rPr>
        <w:lastRenderedPageBreak/>
        <w:t>personales, entre ellos el del patrimonio y su confidencialidad, es una derivación del derecho a la intimidad, del cual únicamente goza el individuo, entendido como la persona humana.</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6485C">
        <w:rPr>
          <w:rFonts w:ascii="Palatino Linotype" w:hAnsi="Palatino Linotype"/>
          <w:b/>
          <w:sz w:val="24"/>
          <w:szCs w:val="24"/>
        </w:rPr>
        <w:t>Lineamientos Generales en Materia de Clasificación y Desclasificación de la Información, así como para la Elaboración de Versiones Públicas</w:t>
      </w:r>
      <w:r w:rsidRPr="00C6485C">
        <w:rPr>
          <w:rFonts w:ascii="Palatino Linotype" w:hAnsi="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cs="Arial"/>
          <w:sz w:val="24"/>
          <w:szCs w:val="24"/>
        </w:rPr>
      </w:pPr>
      <w:r w:rsidRPr="00C6485C">
        <w:rPr>
          <w:rFonts w:ascii="Palatino Linotype" w:hAnsi="Palatino Linotype"/>
          <w:sz w:val="24"/>
          <w:szCs w:val="24"/>
        </w:rPr>
        <w:t xml:space="preserve">Cabe señalar que también deberá considerarse lo dispuesto por </w:t>
      </w:r>
      <w:r w:rsidRPr="00C6485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rsidR="00C6485C" w:rsidRPr="00C6485C" w:rsidRDefault="00C6485C" w:rsidP="00C6485C">
      <w:pPr>
        <w:spacing w:after="0" w:line="360" w:lineRule="auto"/>
        <w:jc w:val="both"/>
        <w:rPr>
          <w:rFonts w:ascii="Palatino Linotype" w:hAnsi="Palatino Linotype" w:cs="Arial"/>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C6485C">
        <w:rPr>
          <w:rFonts w:ascii="Palatino Linotype" w:hAnsi="Palatino Linotype" w:cs="Arial"/>
          <w:b/>
          <w:sz w:val="24"/>
          <w:szCs w:val="24"/>
          <w:u w:val="single"/>
        </w:rPr>
        <w:t>reserva de la información</w:t>
      </w:r>
      <w:r w:rsidRPr="00C6485C">
        <w:rPr>
          <w:rFonts w:ascii="Palatino Linotype" w:hAnsi="Palatino Linotype" w:cs="Arial"/>
          <w:sz w:val="24"/>
          <w:szCs w:val="24"/>
        </w:rPr>
        <w:t>, para no hacer identificable al titular de tal dato personal.</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cs="Arial"/>
          <w:sz w:val="24"/>
          <w:szCs w:val="24"/>
        </w:rPr>
      </w:pPr>
      <w:r w:rsidRPr="00C6485C">
        <w:rPr>
          <w:rFonts w:ascii="Palatino Linotype" w:hAnsi="Palatino Linotype" w:cs="Arial"/>
          <w:sz w:val="24"/>
          <w:szCs w:val="24"/>
        </w:rPr>
        <w:t>Ello, conforme al propio concepto de versión pública contenido en el artículo 3, fracción XXIV, de la multicitada Ley se define como:</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autoSpaceDE w:val="0"/>
        <w:autoSpaceDN w:val="0"/>
        <w:adjustRightInd w:val="0"/>
        <w:spacing w:after="0" w:line="360" w:lineRule="auto"/>
        <w:ind w:left="851" w:right="900"/>
        <w:jc w:val="both"/>
        <w:rPr>
          <w:rFonts w:ascii="Palatino Linotype" w:hAnsi="Palatino Linotype" w:cs="Arial"/>
          <w:sz w:val="24"/>
          <w:szCs w:val="24"/>
        </w:rPr>
      </w:pPr>
      <w:r w:rsidRPr="00C6485C">
        <w:rPr>
          <w:rFonts w:ascii="Palatino Linotype" w:hAnsi="Palatino Linotype" w:cs="Arial"/>
          <w:b/>
          <w:i/>
          <w:sz w:val="24"/>
          <w:szCs w:val="24"/>
        </w:rPr>
        <w:t xml:space="preserve">XXIV. </w:t>
      </w:r>
      <w:r w:rsidRPr="00C6485C">
        <w:rPr>
          <w:rFonts w:ascii="Palatino Linotype" w:hAnsi="Palatino Linotype" w:cs="Arial"/>
          <w:b/>
          <w:bCs/>
          <w:i/>
          <w:sz w:val="24"/>
          <w:szCs w:val="24"/>
        </w:rPr>
        <w:t>Información reservada:</w:t>
      </w:r>
      <w:r w:rsidRPr="00C6485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rsidR="00C6485C" w:rsidRPr="00C6485C" w:rsidRDefault="00C6485C" w:rsidP="00C6485C">
      <w:pPr>
        <w:autoSpaceDE w:val="0"/>
        <w:autoSpaceDN w:val="0"/>
        <w:adjustRightInd w:val="0"/>
        <w:spacing w:after="0" w:line="360" w:lineRule="auto"/>
        <w:jc w:val="both"/>
        <w:rPr>
          <w:rFonts w:ascii="Palatino Linotype" w:hAnsi="Palatino Linotype" w:cs="Arial"/>
          <w:b/>
          <w:i/>
          <w:sz w:val="24"/>
          <w:szCs w:val="24"/>
        </w:rPr>
      </w:pPr>
      <w:r w:rsidRPr="00C6485C">
        <w:rPr>
          <w:rFonts w:ascii="Palatino Linotype" w:hAnsi="Palatino Linotype" w:cs="Arial"/>
          <w:sz w:val="24"/>
          <w:szCs w:val="24"/>
        </w:rPr>
        <w:t xml:space="preserve">No obstante que si bien, por regla general dentro de la </w:t>
      </w:r>
      <w:r w:rsidRPr="00C6485C">
        <w:rPr>
          <w:rFonts w:ascii="Palatino Linotype" w:hAnsi="Palatino Linotype" w:cs="Arial"/>
          <w:i/>
          <w:sz w:val="24"/>
          <w:szCs w:val="24"/>
        </w:rPr>
        <w:t xml:space="preserve">nómina </w:t>
      </w:r>
      <w:r w:rsidRPr="00C6485C">
        <w:rPr>
          <w:rFonts w:ascii="Palatino Linotype" w:hAnsi="Palatino Linotype" w:cs="Arial"/>
          <w:sz w:val="24"/>
          <w:szCs w:val="24"/>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C6485C">
        <w:rPr>
          <w:rFonts w:ascii="Palatino Linotype" w:hAnsi="Palatino Linotype" w:cs="Arial"/>
          <w:b/>
          <w:bCs/>
          <w:sz w:val="24"/>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r w:rsidRPr="00C6485C">
        <w:rPr>
          <w:rFonts w:ascii="Palatino Linotype" w:hAnsi="Palatino Linotype" w:cs="Arial"/>
          <w:sz w:val="24"/>
          <w:szCs w:val="24"/>
        </w:rPr>
        <w:t xml:space="preserve">Esto es así, ya que el artículo 81, fracción III, de la Ley de Seguridad del Estado de México, establece lo siguiente: </w:t>
      </w:r>
    </w:p>
    <w:p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rsidR="00C6485C" w:rsidRPr="00C6485C" w:rsidRDefault="00C6485C" w:rsidP="00C6485C">
      <w:pPr>
        <w:autoSpaceDE w:val="0"/>
        <w:autoSpaceDN w:val="0"/>
        <w:adjustRightInd w:val="0"/>
        <w:spacing w:after="0" w:line="360" w:lineRule="auto"/>
        <w:ind w:left="567" w:right="616"/>
        <w:jc w:val="both"/>
        <w:rPr>
          <w:rFonts w:ascii="Palatino Linotype" w:hAnsi="Palatino Linotype" w:cs="Arial"/>
          <w:i/>
          <w:sz w:val="24"/>
          <w:szCs w:val="24"/>
        </w:rPr>
      </w:pPr>
      <w:r w:rsidRPr="00C6485C">
        <w:rPr>
          <w:rFonts w:ascii="Palatino Linotype" w:hAnsi="Palatino Linotype" w:cs="Arial"/>
          <w:b/>
          <w:i/>
          <w:sz w:val="24"/>
          <w:szCs w:val="24"/>
        </w:rPr>
        <w:t>Artículo 81</w:t>
      </w:r>
      <w:r w:rsidRPr="00C6485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w:t>
      </w:r>
      <w:r w:rsidRPr="00C6485C">
        <w:rPr>
          <w:rFonts w:ascii="Palatino Linotype" w:hAnsi="Palatino Linotype" w:cs="Arial"/>
          <w:i/>
          <w:sz w:val="24"/>
          <w:szCs w:val="24"/>
        </w:rPr>
        <w:lastRenderedPageBreak/>
        <w:t xml:space="preserve">No obstante lo anterior, </w:t>
      </w:r>
      <w:r w:rsidRPr="00C6485C">
        <w:rPr>
          <w:rFonts w:ascii="Palatino Linotype" w:hAnsi="Palatino Linotype" w:cs="Arial"/>
          <w:b/>
          <w:i/>
          <w:sz w:val="24"/>
          <w:szCs w:val="24"/>
          <w:u w:val="single"/>
        </w:rPr>
        <w:t>esta información se considerará reservada en los casos siguientes</w:t>
      </w:r>
      <w:r w:rsidRPr="00C6485C">
        <w:rPr>
          <w:rFonts w:ascii="Palatino Linotype" w:hAnsi="Palatino Linotype" w:cs="Arial"/>
          <w:i/>
          <w:sz w:val="24"/>
          <w:szCs w:val="24"/>
        </w:rPr>
        <w:t>:</w:t>
      </w:r>
    </w:p>
    <w:p w:rsidR="00C6485C" w:rsidRPr="00C6485C" w:rsidRDefault="00C6485C" w:rsidP="00C6485C">
      <w:pPr>
        <w:autoSpaceDE w:val="0"/>
        <w:autoSpaceDN w:val="0"/>
        <w:adjustRightInd w:val="0"/>
        <w:spacing w:after="0" w:line="360" w:lineRule="auto"/>
        <w:ind w:left="567" w:right="616"/>
        <w:jc w:val="both"/>
        <w:rPr>
          <w:rFonts w:ascii="Palatino Linotype" w:hAnsi="Palatino Linotype" w:cs="Arial"/>
          <w:i/>
          <w:sz w:val="24"/>
          <w:szCs w:val="24"/>
        </w:rPr>
      </w:pPr>
      <w:r w:rsidRPr="00C6485C">
        <w:rPr>
          <w:rFonts w:ascii="Palatino Linotype" w:hAnsi="Palatino Linotype" w:cs="Arial"/>
          <w:i/>
          <w:sz w:val="24"/>
          <w:szCs w:val="24"/>
        </w:rPr>
        <w:t>(…)</w:t>
      </w:r>
    </w:p>
    <w:p w:rsidR="00C6485C" w:rsidRPr="00C6485C" w:rsidRDefault="00C6485C" w:rsidP="00C6485C">
      <w:pPr>
        <w:autoSpaceDE w:val="0"/>
        <w:autoSpaceDN w:val="0"/>
        <w:adjustRightInd w:val="0"/>
        <w:spacing w:after="0" w:line="360" w:lineRule="auto"/>
        <w:ind w:left="567" w:right="616"/>
        <w:jc w:val="both"/>
        <w:rPr>
          <w:rFonts w:ascii="Palatino Linotype" w:hAnsi="Palatino Linotype" w:cs="Arial"/>
          <w:i/>
          <w:sz w:val="24"/>
          <w:szCs w:val="24"/>
        </w:rPr>
      </w:pPr>
      <w:r w:rsidRPr="00C6485C">
        <w:rPr>
          <w:rFonts w:ascii="Palatino Linotype" w:hAnsi="Palatino Linotype" w:cs="Arial"/>
          <w:i/>
          <w:sz w:val="24"/>
          <w:szCs w:val="24"/>
        </w:rPr>
        <w:t xml:space="preserve">III. </w:t>
      </w:r>
      <w:r w:rsidRPr="00C6485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C6485C">
        <w:rPr>
          <w:rFonts w:ascii="Palatino Linotype" w:hAnsi="Palatino Linotype" w:cs="Arial"/>
          <w:i/>
          <w:sz w:val="24"/>
          <w:szCs w:val="24"/>
        </w:rPr>
        <w:t>;</w:t>
      </w:r>
    </w:p>
    <w:p w:rsidR="00C6485C" w:rsidRPr="00C6485C" w:rsidRDefault="00C6485C" w:rsidP="00C6485C">
      <w:pPr>
        <w:autoSpaceDE w:val="0"/>
        <w:autoSpaceDN w:val="0"/>
        <w:adjustRightInd w:val="0"/>
        <w:spacing w:after="0" w:line="360" w:lineRule="auto"/>
        <w:ind w:left="567" w:right="616"/>
        <w:jc w:val="both"/>
        <w:rPr>
          <w:rFonts w:ascii="Palatino Linotype" w:hAnsi="Palatino Linotype" w:cs="Arial"/>
          <w:sz w:val="24"/>
          <w:szCs w:val="24"/>
        </w:rPr>
      </w:pPr>
    </w:p>
    <w:p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r w:rsidRPr="00C6485C">
        <w:rPr>
          <w:rFonts w:ascii="Palatino Linotype" w:hAnsi="Palatino Linotype" w:cs="Arial"/>
          <w:sz w:val="24"/>
          <w:szCs w:val="24"/>
        </w:rPr>
        <w:t xml:space="preserve">Por tanto, el </w:t>
      </w:r>
      <w:r w:rsidRPr="00C6485C">
        <w:rPr>
          <w:rFonts w:ascii="Palatino Linotype" w:hAnsi="Palatino Linotype" w:cs="Arial"/>
          <w:bCs/>
          <w:sz w:val="24"/>
          <w:szCs w:val="24"/>
        </w:rPr>
        <w:t>Sujeto Obligado deberá</w:t>
      </w:r>
      <w:r w:rsidRPr="00C6485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r w:rsidRPr="00C6485C">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C6485C" w:rsidRPr="00C6485C" w:rsidRDefault="00C6485C" w:rsidP="00C6485C">
      <w:pPr>
        <w:autoSpaceDE w:val="0"/>
        <w:autoSpaceDN w:val="0"/>
        <w:adjustRightInd w:val="0"/>
        <w:spacing w:after="0" w:line="360" w:lineRule="auto"/>
        <w:jc w:val="both"/>
        <w:rPr>
          <w:rFonts w:ascii="Palatino Linotype" w:hAnsi="Palatino Linotype" w:cs="Arial"/>
          <w:sz w:val="24"/>
          <w:szCs w:val="24"/>
        </w:rPr>
      </w:pPr>
    </w:p>
    <w:p w:rsidR="00C6485C" w:rsidRPr="00C6485C" w:rsidRDefault="00C6485C" w:rsidP="00C6485C">
      <w:pPr>
        <w:spacing w:after="0" w:line="360" w:lineRule="auto"/>
        <w:jc w:val="both"/>
        <w:rPr>
          <w:rFonts w:ascii="Palatino Linotype" w:hAnsi="Palatino Linotype" w:cs="Arial"/>
          <w:sz w:val="24"/>
          <w:szCs w:val="24"/>
        </w:rPr>
      </w:pPr>
      <w:r w:rsidRPr="00C6485C">
        <w:rPr>
          <w:rFonts w:ascii="Palatino Linotype" w:hAnsi="Palatino Linotype" w:cs="Arial"/>
          <w:sz w:val="24"/>
          <w:szCs w:val="24"/>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C6485C" w:rsidRPr="00C6485C" w:rsidRDefault="00C6485C" w:rsidP="00C6485C">
      <w:pPr>
        <w:spacing w:after="0" w:line="360" w:lineRule="auto"/>
        <w:jc w:val="both"/>
        <w:rPr>
          <w:rFonts w:ascii="Palatino Linotype" w:hAnsi="Palatino Linotype" w:cs="Arial"/>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cs="Arial"/>
          <w:sz w:val="24"/>
          <w:szCs w:val="24"/>
        </w:rPr>
        <w:t xml:space="preserve">Resulta alusivo por analogía el criterio 06/09 emitido </w:t>
      </w:r>
      <w:r w:rsidRPr="00C6485C">
        <w:rPr>
          <w:rFonts w:ascii="Palatino Linotype" w:hAnsi="Palatino Linotype"/>
          <w:sz w:val="24"/>
          <w:szCs w:val="24"/>
        </w:rPr>
        <w:t>por el entonces IFAI, ahora INAI que a la letra dice:</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shd w:val="clear" w:color="auto" w:fill="FFFFFF"/>
        </w:rPr>
      </w:pPr>
      <w:r w:rsidRPr="00C6485C">
        <w:rPr>
          <w:rFonts w:ascii="Palatino Linotype" w:eastAsia="Arial" w:hAnsi="Palatino Linotype" w:cs="Arial"/>
          <w:b/>
          <w:i/>
          <w:spacing w:val="-1"/>
          <w:sz w:val="24"/>
          <w:szCs w:val="24"/>
        </w:rPr>
        <w:t>N</w:t>
      </w:r>
      <w:r w:rsidRPr="00C6485C">
        <w:rPr>
          <w:rFonts w:ascii="Palatino Linotype" w:eastAsia="Arial" w:hAnsi="Palatino Linotype" w:cs="Arial"/>
          <w:b/>
          <w:i/>
          <w:sz w:val="24"/>
          <w:szCs w:val="24"/>
        </w:rPr>
        <w:t>ombres</w:t>
      </w:r>
      <w:r w:rsidRPr="00C6485C">
        <w:rPr>
          <w:rFonts w:ascii="Palatino Linotype" w:eastAsia="Arial" w:hAnsi="Palatino Linotype" w:cs="Arial"/>
          <w:b/>
          <w:i/>
          <w:spacing w:val="2"/>
          <w:sz w:val="24"/>
          <w:szCs w:val="24"/>
        </w:rPr>
        <w:t xml:space="preserve"> </w:t>
      </w:r>
      <w:r w:rsidRPr="00C6485C">
        <w:rPr>
          <w:rFonts w:ascii="Palatino Linotype" w:eastAsia="Arial" w:hAnsi="Palatino Linotype" w:cs="Arial"/>
          <w:b/>
          <w:i/>
          <w:sz w:val="24"/>
          <w:szCs w:val="24"/>
        </w:rPr>
        <w:t>de</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s</w:t>
      </w:r>
      <w:r w:rsidRPr="00C6485C">
        <w:rPr>
          <w:rFonts w:ascii="Palatino Linotype" w:eastAsia="Arial" w:hAnsi="Palatino Linotype" w:cs="Arial"/>
          <w:b/>
          <w:i/>
          <w:spacing w:val="-3"/>
          <w:sz w:val="24"/>
          <w:szCs w:val="24"/>
        </w:rPr>
        <w:t>e</w:t>
      </w:r>
      <w:r w:rsidRPr="00C6485C">
        <w:rPr>
          <w:rFonts w:ascii="Palatino Linotype" w:eastAsia="Arial" w:hAnsi="Palatino Linotype" w:cs="Arial"/>
          <w:b/>
          <w:i/>
          <w:sz w:val="24"/>
          <w:szCs w:val="24"/>
        </w:rPr>
        <w:t>r</w:t>
      </w:r>
      <w:r w:rsidRPr="00C6485C">
        <w:rPr>
          <w:rFonts w:ascii="Palatino Linotype" w:eastAsia="Arial" w:hAnsi="Palatino Linotype" w:cs="Arial"/>
          <w:b/>
          <w:i/>
          <w:spacing w:val="-2"/>
          <w:sz w:val="24"/>
          <w:szCs w:val="24"/>
        </w:rPr>
        <w:t>v</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o</w:t>
      </w:r>
      <w:r w:rsidRPr="00C6485C">
        <w:rPr>
          <w:rFonts w:ascii="Palatino Linotype" w:eastAsia="Arial" w:hAnsi="Palatino Linotype" w:cs="Arial"/>
          <w:b/>
          <w:i/>
          <w:sz w:val="24"/>
          <w:szCs w:val="24"/>
        </w:rPr>
        <w:t>r</w:t>
      </w:r>
      <w:r w:rsidRPr="00C6485C">
        <w:rPr>
          <w:rFonts w:ascii="Palatino Linotype" w:eastAsia="Arial" w:hAnsi="Palatino Linotype" w:cs="Arial"/>
          <w:b/>
          <w:i/>
          <w:spacing w:val="-2"/>
          <w:sz w:val="24"/>
          <w:szCs w:val="24"/>
        </w:rPr>
        <w:t>e</w:t>
      </w:r>
      <w:r w:rsidRPr="00C6485C">
        <w:rPr>
          <w:rFonts w:ascii="Palatino Linotype" w:eastAsia="Arial" w:hAnsi="Palatino Linotype" w:cs="Arial"/>
          <w:b/>
          <w:i/>
          <w:sz w:val="24"/>
          <w:szCs w:val="24"/>
        </w:rPr>
        <w:t>s</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p</w:t>
      </w:r>
      <w:r w:rsidRPr="00C6485C">
        <w:rPr>
          <w:rFonts w:ascii="Palatino Linotype" w:eastAsia="Arial" w:hAnsi="Palatino Linotype" w:cs="Arial"/>
          <w:b/>
          <w:i/>
          <w:spacing w:val="-1"/>
          <w:sz w:val="24"/>
          <w:szCs w:val="24"/>
        </w:rPr>
        <w:t>ú</w:t>
      </w:r>
      <w:r w:rsidRPr="00C6485C">
        <w:rPr>
          <w:rFonts w:ascii="Palatino Linotype" w:eastAsia="Arial" w:hAnsi="Palatino Linotype" w:cs="Arial"/>
          <w:b/>
          <w:i/>
          <w:sz w:val="24"/>
          <w:szCs w:val="24"/>
        </w:rPr>
        <w:t>b</w:t>
      </w:r>
      <w:r w:rsidRPr="00C6485C">
        <w:rPr>
          <w:rFonts w:ascii="Palatino Linotype" w:eastAsia="Arial" w:hAnsi="Palatino Linotype" w:cs="Arial"/>
          <w:b/>
          <w:i/>
          <w:spacing w:val="-2"/>
          <w:sz w:val="24"/>
          <w:szCs w:val="24"/>
        </w:rPr>
        <w:t>l</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c</w:t>
      </w:r>
      <w:r w:rsidRPr="00C6485C">
        <w:rPr>
          <w:rFonts w:ascii="Palatino Linotype" w:eastAsia="Arial" w:hAnsi="Palatino Linotype" w:cs="Arial"/>
          <w:b/>
          <w:i/>
          <w:spacing w:val="-1"/>
          <w:sz w:val="24"/>
          <w:szCs w:val="24"/>
        </w:rPr>
        <w:t>o</w:t>
      </w:r>
      <w:r w:rsidRPr="00C6485C">
        <w:rPr>
          <w:rFonts w:ascii="Palatino Linotype" w:eastAsia="Arial" w:hAnsi="Palatino Linotype" w:cs="Arial"/>
          <w:b/>
          <w:i/>
          <w:sz w:val="24"/>
          <w:szCs w:val="24"/>
        </w:rPr>
        <w:t>s</w:t>
      </w:r>
      <w:r w:rsidRPr="00C6485C">
        <w:rPr>
          <w:rFonts w:ascii="Palatino Linotype" w:eastAsia="Arial" w:hAnsi="Palatino Linotype" w:cs="Arial"/>
          <w:b/>
          <w:i/>
          <w:spacing w:val="3"/>
          <w:sz w:val="24"/>
          <w:szCs w:val="24"/>
        </w:rPr>
        <w:t xml:space="preserve"> </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dica</w:t>
      </w:r>
      <w:r w:rsidRPr="00C6485C">
        <w:rPr>
          <w:rFonts w:ascii="Palatino Linotype" w:eastAsia="Arial" w:hAnsi="Palatino Linotype" w:cs="Arial"/>
          <w:b/>
          <w:i/>
          <w:spacing w:val="-1"/>
          <w:sz w:val="24"/>
          <w:szCs w:val="24"/>
        </w:rPr>
        <w:t>d</w:t>
      </w:r>
      <w:r w:rsidRPr="00C6485C">
        <w:rPr>
          <w:rFonts w:ascii="Palatino Linotype" w:eastAsia="Arial" w:hAnsi="Palatino Linotype" w:cs="Arial"/>
          <w:b/>
          <w:i/>
          <w:sz w:val="24"/>
          <w:szCs w:val="24"/>
        </w:rPr>
        <w:t>os a</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a</w:t>
      </w:r>
      <w:r w:rsidRPr="00C6485C">
        <w:rPr>
          <w:rFonts w:ascii="Palatino Linotype" w:eastAsia="Arial" w:hAnsi="Palatino Linotype" w:cs="Arial"/>
          <w:b/>
          <w:i/>
          <w:spacing w:val="-1"/>
          <w:sz w:val="24"/>
          <w:szCs w:val="24"/>
        </w:rPr>
        <w:t>c</w:t>
      </w:r>
      <w:r w:rsidRPr="00C6485C">
        <w:rPr>
          <w:rFonts w:ascii="Palatino Linotype" w:eastAsia="Arial" w:hAnsi="Palatino Linotype" w:cs="Arial"/>
          <w:b/>
          <w:i/>
          <w:spacing w:val="-2"/>
          <w:sz w:val="24"/>
          <w:szCs w:val="24"/>
        </w:rPr>
        <w:t>t</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pacing w:val="-3"/>
          <w:sz w:val="24"/>
          <w:szCs w:val="24"/>
        </w:rPr>
        <w:t>v</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a</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s</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en ma</w:t>
      </w:r>
      <w:r w:rsidRPr="00C6485C">
        <w:rPr>
          <w:rFonts w:ascii="Palatino Linotype" w:eastAsia="Arial" w:hAnsi="Palatino Linotype" w:cs="Arial"/>
          <w:b/>
          <w:i/>
          <w:spacing w:val="1"/>
          <w:sz w:val="24"/>
          <w:szCs w:val="24"/>
        </w:rPr>
        <w:t>t</w:t>
      </w:r>
      <w:r w:rsidRPr="00C6485C">
        <w:rPr>
          <w:rFonts w:ascii="Palatino Linotype" w:eastAsia="Arial" w:hAnsi="Palatino Linotype" w:cs="Arial"/>
          <w:b/>
          <w:i/>
          <w:spacing w:val="-3"/>
          <w:sz w:val="24"/>
          <w:szCs w:val="24"/>
        </w:rPr>
        <w:t>e</w:t>
      </w:r>
      <w:r w:rsidRPr="00C6485C">
        <w:rPr>
          <w:rFonts w:ascii="Palatino Linotype" w:eastAsia="Arial" w:hAnsi="Palatino Linotype" w:cs="Arial"/>
          <w:b/>
          <w:i/>
          <w:spacing w:val="-2"/>
          <w:sz w:val="24"/>
          <w:szCs w:val="24"/>
        </w:rPr>
        <w:t>r</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a</w:t>
      </w:r>
      <w:r w:rsidRPr="00C6485C">
        <w:rPr>
          <w:rFonts w:ascii="Palatino Linotype" w:eastAsia="Arial" w:hAnsi="Palatino Linotype" w:cs="Arial"/>
          <w:b/>
          <w:i/>
          <w:spacing w:val="5"/>
          <w:sz w:val="24"/>
          <w:szCs w:val="24"/>
        </w:rPr>
        <w:t xml:space="preserve"> </w:t>
      </w:r>
      <w:r w:rsidRPr="00C6485C">
        <w:rPr>
          <w:rFonts w:ascii="Palatino Linotype" w:eastAsia="Arial" w:hAnsi="Palatino Linotype" w:cs="Arial"/>
          <w:b/>
          <w:i/>
          <w:sz w:val="24"/>
          <w:szCs w:val="24"/>
        </w:rPr>
        <w:t>de</w:t>
      </w:r>
      <w:r w:rsidRPr="00C6485C">
        <w:rPr>
          <w:rFonts w:ascii="Palatino Linotype" w:eastAsia="Arial" w:hAnsi="Palatino Linotype" w:cs="Arial"/>
          <w:b/>
          <w:i/>
          <w:spacing w:val="2"/>
          <w:sz w:val="24"/>
          <w:szCs w:val="24"/>
        </w:rPr>
        <w:t xml:space="preserve"> </w:t>
      </w:r>
      <w:r w:rsidRPr="00C6485C">
        <w:rPr>
          <w:rFonts w:ascii="Palatino Linotype" w:eastAsia="Arial" w:hAnsi="Palatino Linotype" w:cs="Arial"/>
          <w:b/>
          <w:i/>
          <w:sz w:val="24"/>
          <w:szCs w:val="24"/>
        </w:rPr>
        <w:t>s</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g</w:t>
      </w:r>
      <w:r w:rsidRPr="00C6485C">
        <w:rPr>
          <w:rFonts w:ascii="Palatino Linotype" w:eastAsia="Arial" w:hAnsi="Palatino Linotype" w:cs="Arial"/>
          <w:b/>
          <w:i/>
          <w:spacing w:val="-3"/>
          <w:sz w:val="24"/>
          <w:szCs w:val="24"/>
        </w:rPr>
        <w:t>u</w:t>
      </w:r>
      <w:r w:rsidRPr="00C6485C">
        <w:rPr>
          <w:rFonts w:ascii="Palatino Linotype" w:eastAsia="Arial" w:hAnsi="Palatino Linotype" w:cs="Arial"/>
          <w:b/>
          <w:i/>
          <w:sz w:val="24"/>
          <w:szCs w:val="24"/>
        </w:rPr>
        <w:t>r</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a</w:t>
      </w:r>
      <w:r w:rsidRPr="00C6485C">
        <w:rPr>
          <w:rFonts w:ascii="Palatino Linotype" w:eastAsia="Arial" w:hAnsi="Palatino Linotype" w:cs="Arial"/>
          <w:b/>
          <w:i/>
          <w:spacing w:val="-3"/>
          <w:sz w:val="24"/>
          <w:szCs w:val="24"/>
        </w:rPr>
        <w:t>d</w:t>
      </w:r>
      <w:r w:rsidRPr="00C6485C">
        <w:rPr>
          <w:rFonts w:ascii="Palatino Linotype" w:eastAsia="Arial" w:hAnsi="Palatino Linotype" w:cs="Arial"/>
          <w:b/>
          <w:i/>
          <w:sz w:val="24"/>
          <w:szCs w:val="24"/>
        </w:rPr>
        <w:t>, p</w:t>
      </w:r>
      <w:r w:rsidRPr="00C6485C">
        <w:rPr>
          <w:rFonts w:ascii="Palatino Linotype" w:eastAsia="Arial" w:hAnsi="Palatino Linotype" w:cs="Arial"/>
          <w:b/>
          <w:i/>
          <w:spacing w:val="-1"/>
          <w:sz w:val="24"/>
          <w:szCs w:val="24"/>
        </w:rPr>
        <w:t>o</w:t>
      </w:r>
      <w:r w:rsidRPr="00C6485C">
        <w:rPr>
          <w:rFonts w:ascii="Palatino Linotype" w:eastAsia="Arial" w:hAnsi="Palatino Linotype" w:cs="Arial"/>
          <w:b/>
          <w:i/>
          <w:sz w:val="24"/>
          <w:szCs w:val="24"/>
        </w:rPr>
        <w:t>r</w:t>
      </w:r>
      <w:r w:rsidRPr="00C6485C">
        <w:rPr>
          <w:rFonts w:ascii="Palatino Linotype" w:eastAsia="Arial" w:hAnsi="Palatino Linotype" w:cs="Arial"/>
          <w:b/>
          <w:i/>
          <w:spacing w:val="11"/>
          <w:sz w:val="24"/>
          <w:szCs w:val="24"/>
        </w:rPr>
        <w:t xml:space="preserve"> </w:t>
      </w:r>
      <w:r w:rsidRPr="00C6485C">
        <w:rPr>
          <w:rFonts w:ascii="Palatino Linotype" w:eastAsia="Arial" w:hAnsi="Palatino Linotype" w:cs="Arial"/>
          <w:b/>
          <w:i/>
          <w:sz w:val="24"/>
          <w:szCs w:val="24"/>
        </w:rPr>
        <w:t>e</w:t>
      </w:r>
      <w:r w:rsidRPr="00C6485C">
        <w:rPr>
          <w:rFonts w:ascii="Palatino Linotype" w:eastAsia="Arial" w:hAnsi="Palatino Linotype" w:cs="Arial"/>
          <w:b/>
          <w:i/>
          <w:spacing w:val="-1"/>
          <w:sz w:val="24"/>
          <w:szCs w:val="24"/>
        </w:rPr>
        <w:t>x</w:t>
      </w:r>
      <w:r w:rsidRPr="00C6485C">
        <w:rPr>
          <w:rFonts w:ascii="Palatino Linotype" w:eastAsia="Arial" w:hAnsi="Palatino Linotype" w:cs="Arial"/>
          <w:b/>
          <w:i/>
          <w:sz w:val="24"/>
          <w:szCs w:val="24"/>
        </w:rPr>
        <w:t>c</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p</w:t>
      </w:r>
      <w:r w:rsidRPr="00C6485C">
        <w:rPr>
          <w:rFonts w:ascii="Palatino Linotype" w:eastAsia="Arial" w:hAnsi="Palatino Linotype" w:cs="Arial"/>
          <w:b/>
          <w:i/>
          <w:spacing w:val="-1"/>
          <w:sz w:val="24"/>
          <w:szCs w:val="24"/>
        </w:rPr>
        <w:t>c</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ón</w:t>
      </w:r>
      <w:r w:rsidRPr="00C6485C">
        <w:rPr>
          <w:rFonts w:ascii="Palatino Linotype" w:eastAsia="Arial" w:hAnsi="Palatino Linotype" w:cs="Arial"/>
          <w:b/>
          <w:i/>
          <w:spacing w:val="10"/>
          <w:sz w:val="24"/>
          <w:szCs w:val="24"/>
        </w:rPr>
        <w:t xml:space="preserve"> </w:t>
      </w:r>
      <w:r w:rsidRPr="00C6485C">
        <w:rPr>
          <w:rFonts w:ascii="Palatino Linotype" w:eastAsia="Arial" w:hAnsi="Palatino Linotype" w:cs="Arial"/>
          <w:b/>
          <w:i/>
          <w:sz w:val="24"/>
          <w:szCs w:val="24"/>
        </w:rPr>
        <w:t>p</w:t>
      </w:r>
      <w:r w:rsidRPr="00C6485C">
        <w:rPr>
          <w:rFonts w:ascii="Palatino Linotype" w:eastAsia="Arial" w:hAnsi="Palatino Linotype" w:cs="Arial"/>
          <w:b/>
          <w:i/>
          <w:spacing w:val="-1"/>
          <w:sz w:val="24"/>
          <w:szCs w:val="24"/>
        </w:rPr>
        <w:t>u</w:t>
      </w:r>
      <w:r w:rsidRPr="00C6485C">
        <w:rPr>
          <w:rFonts w:ascii="Palatino Linotype" w:eastAsia="Arial" w:hAnsi="Palatino Linotype" w:cs="Arial"/>
          <w:b/>
          <w:i/>
          <w:sz w:val="24"/>
          <w:szCs w:val="24"/>
        </w:rPr>
        <w:t>e</w:t>
      </w:r>
      <w:r w:rsidRPr="00C6485C">
        <w:rPr>
          <w:rFonts w:ascii="Palatino Linotype" w:eastAsia="Arial" w:hAnsi="Palatino Linotype" w:cs="Arial"/>
          <w:b/>
          <w:i/>
          <w:spacing w:val="-1"/>
          <w:sz w:val="24"/>
          <w:szCs w:val="24"/>
        </w:rPr>
        <w:t>d</w:t>
      </w:r>
      <w:r w:rsidRPr="00C6485C">
        <w:rPr>
          <w:rFonts w:ascii="Palatino Linotype" w:eastAsia="Arial" w:hAnsi="Palatino Linotype" w:cs="Arial"/>
          <w:b/>
          <w:i/>
          <w:sz w:val="24"/>
          <w:szCs w:val="24"/>
        </w:rPr>
        <w:t>en</w:t>
      </w:r>
      <w:r w:rsidRPr="00C6485C">
        <w:rPr>
          <w:rFonts w:ascii="Palatino Linotype" w:eastAsia="Arial" w:hAnsi="Palatino Linotype" w:cs="Arial"/>
          <w:b/>
          <w:i/>
          <w:spacing w:val="7"/>
          <w:sz w:val="24"/>
          <w:szCs w:val="24"/>
        </w:rPr>
        <w:t xml:space="preserve"> </w:t>
      </w:r>
      <w:r w:rsidRPr="00C6485C">
        <w:rPr>
          <w:rFonts w:ascii="Palatino Linotype" w:eastAsia="Arial" w:hAnsi="Palatino Linotype" w:cs="Arial"/>
          <w:b/>
          <w:i/>
          <w:sz w:val="24"/>
          <w:szCs w:val="24"/>
        </w:rPr>
        <w:t>c</w:t>
      </w:r>
      <w:r w:rsidRPr="00C6485C">
        <w:rPr>
          <w:rFonts w:ascii="Palatino Linotype" w:eastAsia="Arial" w:hAnsi="Palatino Linotype" w:cs="Arial"/>
          <w:b/>
          <w:i/>
          <w:spacing w:val="-1"/>
          <w:sz w:val="24"/>
          <w:szCs w:val="24"/>
        </w:rPr>
        <w:t>o</w:t>
      </w:r>
      <w:r w:rsidRPr="00C6485C">
        <w:rPr>
          <w:rFonts w:ascii="Palatino Linotype" w:eastAsia="Arial" w:hAnsi="Palatino Linotype" w:cs="Arial"/>
          <w:b/>
          <w:i/>
          <w:sz w:val="24"/>
          <w:szCs w:val="24"/>
        </w:rPr>
        <w:t>n</w:t>
      </w:r>
      <w:r w:rsidRPr="00C6485C">
        <w:rPr>
          <w:rFonts w:ascii="Palatino Linotype" w:eastAsia="Arial" w:hAnsi="Palatino Linotype" w:cs="Arial"/>
          <w:b/>
          <w:i/>
          <w:spacing w:val="-1"/>
          <w:sz w:val="24"/>
          <w:szCs w:val="24"/>
        </w:rPr>
        <w:t>s</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z w:val="24"/>
          <w:szCs w:val="24"/>
        </w:rPr>
        <w:t>d</w:t>
      </w:r>
      <w:r w:rsidRPr="00C6485C">
        <w:rPr>
          <w:rFonts w:ascii="Palatino Linotype" w:eastAsia="Arial" w:hAnsi="Palatino Linotype" w:cs="Arial"/>
          <w:b/>
          <w:i/>
          <w:spacing w:val="-1"/>
          <w:sz w:val="24"/>
          <w:szCs w:val="24"/>
        </w:rPr>
        <w:t>e</w:t>
      </w:r>
      <w:r w:rsidRPr="00C6485C">
        <w:rPr>
          <w:rFonts w:ascii="Palatino Linotype" w:eastAsia="Arial" w:hAnsi="Palatino Linotype" w:cs="Arial"/>
          <w:b/>
          <w:i/>
          <w:sz w:val="24"/>
          <w:szCs w:val="24"/>
        </w:rPr>
        <w:t>rarse</w:t>
      </w:r>
      <w:r w:rsidRPr="00C6485C">
        <w:rPr>
          <w:rFonts w:ascii="Palatino Linotype" w:eastAsia="Arial" w:hAnsi="Palatino Linotype" w:cs="Arial"/>
          <w:b/>
          <w:i/>
          <w:spacing w:val="8"/>
          <w:sz w:val="24"/>
          <w:szCs w:val="24"/>
        </w:rPr>
        <w:t xml:space="preserve"> </w:t>
      </w:r>
      <w:r w:rsidRPr="00C6485C">
        <w:rPr>
          <w:rFonts w:ascii="Palatino Linotype" w:eastAsia="Arial" w:hAnsi="Palatino Linotype" w:cs="Arial"/>
          <w:b/>
          <w:i/>
          <w:spacing w:val="1"/>
          <w:sz w:val="24"/>
          <w:szCs w:val="24"/>
        </w:rPr>
        <w:t>i</w:t>
      </w:r>
      <w:r w:rsidRPr="00C6485C">
        <w:rPr>
          <w:rFonts w:ascii="Palatino Linotype" w:eastAsia="Arial" w:hAnsi="Palatino Linotype" w:cs="Arial"/>
          <w:b/>
          <w:i/>
          <w:spacing w:val="-3"/>
          <w:sz w:val="24"/>
          <w:szCs w:val="24"/>
        </w:rPr>
        <w:t>n</w:t>
      </w:r>
      <w:r w:rsidRPr="00C6485C">
        <w:rPr>
          <w:rFonts w:ascii="Palatino Linotype" w:eastAsia="Arial" w:hAnsi="Palatino Linotype" w:cs="Arial"/>
          <w:b/>
          <w:i/>
          <w:spacing w:val="1"/>
          <w:sz w:val="24"/>
          <w:szCs w:val="24"/>
        </w:rPr>
        <w:t>f</w:t>
      </w:r>
      <w:r w:rsidRPr="00C6485C">
        <w:rPr>
          <w:rFonts w:ascii="Palatino Linotype" w:eastAsia="Arial" w:hAnsi="Palatino Linotype" w:cs="Arial"/>
          <w:b/>
          <w:i/>
          <w:sz w:val="24"/>
          <w:szCs w:val="24"/>
        </w:rPr>
        <w:t>orm</w:t>
      </w:r>
      <w:r w:rsidRPr="00C6485C">
        <w:rPr>
          <w:rFonts w:ascii="Palatino Linotype" w:eastAsia="Arial" w:hAnsi="Palatino Linotype" w:cs="Arial"/>
          <w:b/>
          <w:i/>
          <w:spacing w:val="-2"/>
          <w:sz w:val="24"/>
          <w:szCs w:val="24"/>
        </w:rPr>
        <w:t>a</w:t>
      </w:r>
      <w:r w:rsidRPr="00C6485C">
        <w:rPr>
          <w:rFonts w:ascii="Palatino Linotype" w:eastAsia="Arial" w:hAnsi="Palatino Linotype" w:cs="Arial"/>
          <w:b/>
          <w:i/>
          <w:sz w:val="24"/>
          <w:szCs w:val="24"/>
        </w:rPr>
        <w:t>ción</w:t>
      </w:r>
      <w:r w:rsidRPr="00C6485C">
        <w:rPr>
          <w:rFonts w:ascii="Palatino Linotype" w:eastAsia="Arial" w:hAnsi="Palatino Linotype" w:cs="Arial"/>
          <w:b/>
          <w:i/>
          <w:spacing w:val="10"/>
          <w:sz w:val="24"/>
          <w:szCs w:val="24"/>
        </w:rPr>
        <w:t xml:space="preserve"> </w:t>
      </w:r>
      <w:r w:rsidRPr="00C6485C">
        <w:rPr>
          <w:rFonts w:ascii="Palatino Linotype" w:eastAsia="Arial" w:hAnsi="Palatino Linotype" w:cs="Arial"/>
          <w:b/>
          <w:i/>
          <w:sz w:val="24"/>
          <w:szCs w:val="24"/>
        </w:rPr>
        <w:t>reser</w:t>
      </w:r>
      <w:r w:rsidRPr="00C6485C">
        <w:rPr>
          <w:rFonts w:ascii="Palatino Linotype" w:eastAsia="Arial" w:hAnsi="Palatino Linotype" w:cs="Arial"/>
          <w:b/>
          <w:i/>
          <w:spacing w:val="-3"/>
          <w:sz w:val="24"/>
          <w:szCs w:val="24"/>
        </w:rPr>
        <w:t>v</w:t>
      </w:r>
      <w:r w:rsidRPr="00C6485C">
        <w:rPr>
          <w:rFonts w:ascii="Palatino Linotype" w:eastAsia="Arial" w:hAnsi="Palatino Linotype" w:cs="Arial"/>
          <w:b/>
          <w:i/>
          <w:sz w:val="24"/>
          <w:szCs w:val="24"/>
        </w:rPr>
        <w:t>a</w:t>
      </w:r>
      <w:r w:rsidRPr="00C6485C">
        <w:rPr>
          <w:rFonts w:ascii="Palatino Linotype" w:eastAsia="Arial" w:hAnsi="Palatino Linotype" w:cs="Arial"/>
          <w:b/>
          <w:i/>
          <w:spacing w:val="-1"/>
          <w:sz w:val="24"/>
          <w:szCs w:val="24"/>
        </w:rPr>
        <w:t>d</w:t>
      </w:r>
      <w:r w:rsidRPr="00C6485C">
        <w:rPr>
          <w:rFonts w:ascii="Palatino Linotype" w:eastAsia="Arial" w:hAnsi="Palatino Linotype" w:cs="Arial"/>
          <w:b/>
          <w:i/>
          <w:sz w:val="24"/>
          <w:szCs w:val="24"/>
        </w:rPr>
        <w:t>a.</w:t>
      </w:r>
      <w:r w:rsidRPr="00C6485C">
        <w:rPr>
          <w:rFonts w:ascii="Palatino Linotype" w:eastAsia="Arial" w:hAnsi="Palatino Linotype" w:cs="Arial"/>
          <w:b/>
          <w:i/>
          <w:spacing w:val="14"/>
          <w:sz w:val="24"/>
          <w:szCs w:val="24"/>
        </w:rPr>
        <w:t xml:space="preserve"> </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on</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con el ar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cu</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z w:val="24"/>
          <w:szCs w:val="24"/>
        </w:rPr>
        <w:t>7,</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fr</w:t>
      </w:r>
      <w:r w:rsidRPr="00C6485C">
        <w:rPr>
          <w:rFonts w:ascii="Palatino Linotype" w:eastAsia="Arial" w:hAnsi="Palatino Linotype" w:cs="Arial"/>
          <w:i/>
          <w:sz w:val="24"/>
          <w:szCs w:val="24"/>
        </w:rPr>
        <w:t>acc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I</w:t>
      </w:r>
      <w:r w:rsidRPr="00C6485C">
        <w:rPr>
          <w:rFonts w:ascii="Palatino Linotype" w:eastAsia="Arial" w:hAnsi="Palatino Linotype" w:cs="Arial"/>
          <w:i/>
          <w:spacing w:val="7"/>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I</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I</w:t>
      </w:r>
      <w:r w:rsidRPr="00C6485C">
        <w:rPr>
          <w:rFonts w:ascii="Palatino Linotype" w:eastAsia="Arial" w:hAnsi="Palatino Linotype" w:cs="Arial"/>
          <w:i/>
          <w:spacing w:val="7"/>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L</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y</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F</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al</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2"/>
          <w:sz w:val="24"/>
          <w:szCs w:val="24"/>
        </w:rPr>
        <w:t>T</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ns</w:t>
      </w:r>
      <w:r w:rsidRPr="00C6485C">
        <w:rPr>
          <w:rFonts w:ascii="Palatino Linotype" w:eastAsia="Arial" w:hAnsi="Palatino Linotype" w:cs="Arial"/>
          <w:i/>
          <w:spacing w:val="-1"/>
          <w:sz w:val="24"/>
          <w:szCs w:val="24"/>
        </w:rPr>
        <w:t>p</w:t>
      </w:r>
      <w:r w:rsidRPr="00C6485C">
        <w:rPr>
          <w:rFonts w:ascii="Palatino Linotype" w:eastAsia="Arial" w:hAnsi="Palatino Linotype" w:cs="Arial"/>
          <w:i/>
          <w:sz w:val="24"/>
          <w:szCs w:val="24"/>
        </w:rPr>
        <w:t>arenc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cceso a</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 xml:space="preserve">ón </w:t>
      </w:r>
      <w:r w:rsidRPr="00C6485C">
        <w:rPr>
          <w:rFonts w:ascii="Palatino Linotype" w:eastAsia="Arial" w:hAnsi="Palatino Linotype" w:cs="Arial"/>
          <w:i/>
          <w:spacing w:val="-1"/>
          <w:sz w:val="24"/>
          <w:szCs w:val="24"/>
        </w:rPr>
        <w:t>P</w:t>
      </w:r>
      <w:r w:rsidRPr="00C6485C">
        <w:rPr>
          <w:rFonts w:ascii="Palatino Linotype" w:eastAsia="Arial" w:hAnsi="Palatino Linotype" w:cs="Arial"/>
          <w:i/>
          <w:sz w:val="24"/>
          <w:szCs w:val="24"/>
        </w:rPr>
        <w:t>ú</w:t>
      </w:r>
      <w:r w:rsidRPr="00C6485C">
        <w:rPr>
          <w:rFonts w:ascii="Palatino Linotype" w:eastAsia="Arial" w:hAnsi="Palatino Linotype" w:cs="Arial"/>
          <w:i/>
          <w:spacing w:val="-1"/>
          <w:sz w:val="24"/>
          <w:szCs w:val="24"/>
        </w:rPr>
        <w:t>bli</w:t>
      </w:r>
      <w:r w:rsidRPr="00C6485C">
        <w:rPr>
          <w:rFonts w:ascii="Palatino Linotype" w:eastAsia="Arial" w:hAnsi="Palatino Linotype" w:cs="Arial"/>
          <w:i/>
          <w:sz w:val="24"/>
          <w:szCs w:val="24"/>
        </w:rPr>
        <w:t>ca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G</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b</w:t>
      </w:r>
      <w:r w:rsidRPr="00C6485C">
        <w:rPr>
          <w:rFonts w:ascii="Palatino Linotype" w:eastAsia="Arial" w:hAnsi="Palatino Linotype" w:cs="Arial"/>
          <w:i/>
          <w:sz w:val="24"/>
          <w:szCs w:val="24"/>
        </w:rPr>
        <w:t>ern</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el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bre</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cos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ac</w:t>
      </w:r>
      <w:r w:rsidRPr="00C6485C">
        <w:rPr>
          <w:rFonts w:ascii="Palatino Linotype" w:eastAsia="Arial" w:hAnsi="Palatino Linotype" w:cs="Arial"/>
          <w:i/>
          <w:spacing w:val="-4"/>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ura</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z</w:t>
      </w:r>
      <w:r w:rsidRPr="00C6485C">
        <w:rPr>
          <w:rFonts w:ascii="Palatino Linotype" w:eastAsia="Arial" w:hAnsi="Palatino Linotype" w:cs="Arial"/>
          <w:i/>
          <w:sz w:val="24"/>
          <w:szCs w:val="24"/>
        </w:rPr>
        <w:t>a 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ca.</w:t>
      </w:r>
      <w:r w:rsidRPr="00C6485C">
        <w:rPr>
          <w:rFonts w:ascii="Palatino Linotype" w:eastAsia="Arial" w:hAnsi="Palatino Linotype" w:cs="Arial"/>
          <w:i/>
          <w:spacing w:val="7"/>
          <w:sz w:val="24"/>
          <w:szCs w:val="24"/>
        </w:rPr>
        <w:t xml:space="preserve"> </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b</w:t>
      </w:r>
      <w:r w:rsidRPr="00C6485C">
        <w:rPr>
          <w:rFonts w:ascii="Palatino Linotype" w:eastAsia="Arial" w:hAnsi="Palatino Linotype" w:cs="Arial"/>
          <w:i/>
          <w:spacing w:val="-2"/>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nte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z w:val="24"/>
          <w:szCs w:val="24"/>
        </w:rPr>
        <w:t>,</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z w:val="24"/>
          <w:szCs w:val="24"/>
        </w:rPr>
        <w:t>el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m</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prece</w:t>
      </w:r>
      <w:r w:rsidRPr="00C6485C">
        <w:rPr>
          <w:rFonts w:ascii="Palatino Linotype" w:eastAsia="Arial" w:hAnsi="Palatino Linotype" w:cs="Arial"/>
          <w:i/>
          <w:spacing w:val="-3"/>
          <w:sz w:val="24"/>
          <w:szCs w:val="24"/>
        </w:rPr>
        <w:t>p</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o</w:t>
      </w:r>
      <w:r w:rsidRPr="00C6485C">
        <w:rPr>
          <w:rFonts w:ascii="Palatino Linotype" w:eastAsia="Arial" w:hAnsi="Palatino Linotype" w:cs="Arial"/>
          <w:i/>
          <w:spacing w:val="6"/>
          <w:sz w:val="24"/>
          <w:szCs w:val="24"/>
        </w:rPr>
        <w:t xml:space="preserve"> </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bl</w:t>
      </w:r>
      <w:r w:rsidRPr="00C6485C">
        <w:rPr>
          <w:rFonts w:ascii="Palatino Linotype" w:eastAsia="Arial" w:hAnsi="Palatino Linotype" w:cs="Arial"/>
          <w:i/>
          <w:sz w:val="24"/>
          <w:szCs w:val="24"/>
        </w:rPr>
        <w:t>ece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6"/>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ili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6"/>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x</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an e</w:t>
      </w:r>
      <w:r w:rsidRPr="00C6485C">
        <w:rPr>
          <w:rFonts w:ascii="Palatino Linotype" w:eastAsia="Arial" w:hAnsi="Palatino Linotype" w:cs="Arial"/>
          <w:i/>
          <w:spacing w:val="-3"/>
          <w:sz w:val="24"/>
          <w:szCs w:val="24"/>
        </w:rPr>
        <w:t>x</w:t>
      </w:r>
      <w:r w:rsidRPr="00C6485C">
        <w:rPr>
          <w:rFonts w:ascii="Palatino Linotype" w:eastAsia="Arial" w:hAnsi="Palatino Linotype" w:cs="Arial"/>
          <w:i/>
          <w:sz w:val="24"/>
          <w:szCs w:val="24"/>
        </w:rPr>
        <w:t>ce</w:t>
      </w:r>
      <w:r w:rsidRPr="00C6485C">
        <w:rPr>
          <w:rFonts w:ascii="Palatino Linotype" w:eastAsia="Arial" w:hAnsi="Palatino Linotype" w:cs="Arial"/>
          <w:i/>
          <w:spacing w:val="-1"/>
          <w:sz w:val="24"/>
          <w:szCs w:val="24"/>
        </w:rPr>
        <w:t>p</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as</w:t>
      </w:r>
      <w:r w:rsidRPr="00C6485C">
        <w:rPr>
          <w:rFonts w:ascii="Palatino Linotype" w:eastAsia="Arial" w:hAnsi="Palatino Linotype" w:cs="Arial"/>
          <w:i/>
          <w:spacing w:val="18"/>
          <w:sz w:val="24"/>
          <w:szCs w:val="24"/>
        </w:rPr>
        <w:t xml:space="preserve"> </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bli</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h</w:t>
      </w:r>
      <w:r w:rsidRPr="00C6485C">
        <w:rPr>
          <w:rFonts w:ascii="Palatino Linotype" w:eastAsia="Arial" w:hAnsi="Palatino Linotype" w:cs="Arial"/>
          <w:i/>
          <w:sz w:val="24"/>
          <w:szCs w:val="24"/>
        </w:rPr>
        <w:t>í</w:t>
      </w:r>
      <w:r w:rsidRPr="00C6485C">
        <w:rPr>
          <w:rFonts w:ascii="Palatino Linotype" w:eastAsia="Arial" w:hAnsi="Palatino Linotype" w:cs="Arial"/>
          <w:i/>
          <w:spacing w:val="17"/>
          <w:sz w:val="24"/>
          <w:szCs w:val="24"/>
        </w:rPr>
        <w:t xml:space="preserve"> </w:t>
      </w:r>
      <w:r w:rsidRPr="00C6485C">
        <w:rPr>
          <w:rFonts w:ascii="Palatino Linotype" w:eastAsia="Arial" w:hAnsi="Palatino Linotype" w:cs="Arial"/>
          <w:i/>
          <w:sz w:val="24"/>
          <w:szCs w:val="24"/>
        </w:rPr>
        <w:t>estab</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ec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s</w:t>
      </w:r>
      <w:r w:rsidRPr="00C6485C">
        <w:rPr>
          <w:rFonts w:ascii="Palatino Linotype" w:eastAsia="Arial" w:hAnsi="Palatino Linotype" w:cs="Arial"/>
          <w:i/>
          <w:spacing w:val="16"/>
          <w:sz w:val="24"/>
          <w:szCs w:val="24"/>
        </w:rPr>
        <w:t xml:space="preserve"> </w:t>
      </w:r>
      <w:r w:rsidRPr="00C6485C">
        <w:rPr>
          <w:rFonts w:ascii="Palatino Linotype" w:eastAsia="Arial" w:hAnsi="Palatino Linotype" w:cs="Arial"/>
          <w:i/>
          <w:sz w:val="24"/>
          <w:szCs w:val="24"/>
        </w:rPr>
        <w:t>cu</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o</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18"/>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3"/>
          <w:sz w:val="24"/>
          <w:szCs w:val="24"/>
        </w:rPr>
        <w:t>o</w:t>
      </w:r>
      <w:r w:rsidRPr="00C6485C">
        <w:rPr>
          <w:rFonts w:ascii="Palatino Linotype" w:eastAsia="Arial" w:hAnsi="Palatino Linotype" w:cs="Arial"/>
          <w:i/>
          <w:spacing w:val="1"/>
          <w:sz w:val="24"/>
          <w:szCs w:val="24"/>
        </w:rPr>
        <w:t>rm</w:t>
      </w:r>
      <w:r w:rsidRPr="00C6485C">
        <w:rPr>
          <w:rFonts w:ascii="Palatino Linotype" w:eastAsia="Arial" w:hAnsi="Palatino Linotype" w:cs="Arial"/>
          <w:i/>
          <w:sz w:val="24"/>
          <w:szCs w:val="24"/>
        </w:rPr>
        <w:t>ac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17"/>
          <w:sz w:val="24"/>
          <w:szCs w:val="24"/>
        </w:rPr>
        <w:t xml:space="preserve"> </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4"/>
          <w:sz w:val="24"/>
          <w:szCs w:val="24"/>
        </w:rPr>
        <w:t>l</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ce</w:t>
      </w:r>
      <w:r w:rsidRPr="00C6485C">
        <w:rPr>
          <w:rFonts w:ascii="Palatino Linotype" w:eastAsia="Arial" w:hAnsi="Palatino Linotype" w:cs="Arial"/>
          <w:i/>
          <w:spacing w:val="20"/>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4"/>
          <w:sz w:val="24"/>
          <w:szCs w:val="24"/>
        </w:rPr>
        <w:t>l</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3"/>
          <w:sz w:val="24"/>
          <w:szCs w:val="24"/>
        </w:rPr>
        <w:t>o</w:t>
      </w:r>
      <w:r w:rsidRPr="00C6485C">
        <w:rPr>
          <w:rFonts w:ascii="Palatino Linotype" w:eastAsia="Arial" w:hAnsi="Palatino Linotype" w:cs="Arial"/>
          <w:i/>
          <w:sz w:val="24"/>
          <w:szCs w:val="24"/>
        </w:rPr>
        <w:t>s 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su</w:t>
      </w:r>
      <w:r w:rsidRPr="00C6485C">
        <w:rPr>
          <w:rFonts w:ascii="Palatino Linotype" w:eastAsia="Arial" w:hAnsi="Palatino Linotype" w:cs="Arial"/>
          <w:i/>
          <w:spacing w:val="-1"/>
          <w:sz w:val="24"/>
          <w:szCs w:val="24"/>
        </w:rPr>
        <w:t>p</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z w:val="24"/>
          <w:szCs w:val="24"/>
        </w:rPr>
        <w:t>er</w:t>
      </w:r>
      <w:r w:rsidRPr="00C6485C">
        <w:rPr>
          <w:rFonts w:ascii="Palatino Linotype" w:eastAsia="Arial" w:hAnsi="Palatino Linotype" w:cs="Arial"/>
          <w:i/>
          <w:spacing w:val="-2"/>
          <w:sz w:val="24"/>
          <w:szCs w:val="24"/>
        </w:rPr>
        <w:t>v</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co</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nc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pre</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cu</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1</w:t>
      </w:r>
      <w:r w:rsidRPr="00C6485C">
        <w:rPr>
          <w:rFonts w:ascii="Palatino Linotype" w:eastAsia="Arial" w:hAnsi="Palatino Linotype" w:cs="Arial"/>
          <w:i/>
          <w:spacing w:val="-1"/>
          <w:sz w:val="24"/>
          <w:szCs w:val="24"/>
        </w:rPr>
        <w:t>3</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14</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18</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 c</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y</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este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3"/>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se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be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se</w:t>
      </w:r>
      <w:r w:rsidRPr="00C6485C">
        <w:rPr>
          <w:rFonts w:ascii="Palatino Linotype" w:eastAsia="Arial" w:hAnsi="Palatino Linotype" w:cs="Arial"/>
          <w:i/>
          <w:spacing w:val="-1"/>
          <w:sz w:val="24"/>
          <w:szCs w:val="24"/>
        </w:rPr>
        <w:t>ñ</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 e</w:t>
      </w:r>
      <w:r w:rsidRPr="00C6485C">
        <w:rPr>
          <w:rFonts w:ascii="Palatino Linotype" w:eastAsia="Arial" w:hAnsi="Palatino Linotype" w:cs="Arial"/>
          <w:i/>
          <w:spacing w:val="-3"/>
          <w:sz w:val="24"/>
          <w:szCs w:val="24"/>
        </w:rPr>
        <w:t>x</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es 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cos,</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g</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era</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r</w:t>
      </w:r>
      <w:r w:rsidRPr="00C6485C">
        <w:rPr>
          <w:rFonts w:ascii="Palatino Linotype" w:eastAsia="Arial" w:hAnsi="Palatino Linotype" w:cs="Arial"/>
          <w:i/>
          <w:sz w:val="24"/>
          <w:szCs w:val="24"/>
        </w:rPr>
        <w:t>ecta</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u</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o</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ca,</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 xml:space="preserve">a </w:t>
      </w:r>
      <w:r w:rsidRPr="00C6485C">
        <w:rPr>
          <w:rFonts w:ascii="Palatino Linotype" w:eastAsia="Arial" w:hAnsi="Palatino Linotype" w:cs="Arial"/>
          <w:i/>
          <w:spacing w:val="1"/>
          <w:sz w:val="24"/>
          <w:szCs w:val="24"/>
        </w:rPr>
        <w:t>tr</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v</w:t>
      </w:r>
      <w:r w:rsidRPr="00C6485C">
        <w:rPr>
          <w:rFonts w:ascii="Palatino Linotype" w:eastAsia="Arial" w:hAnsi="Palatino Linotype" w:cs="Arial"/>
          <w:i/>
          <w:sz w:val="24"/>
          <w:szCs w:val="24"/>
        </w:rPr>
        <w:t>és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c</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pre</w:t>
      </w:r>
      <w:r w:rsidRPr="00C6485C">
        <w:rPr>
          <w:rFonts w:ascii="Palatino Linotype" w:eastAsia="Arial" w:hAnsi="Palatino Linotype" w:cs="Arial"/>
          <w:i/>
          <w:spacing w:val="-5"/>
          <w:sz w:val="24"/>
          <w:szCs w:val="24"/>
        </w:rPr>
        <w:t>v</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v</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cor</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ecti</w:t>
      </w:r>
      <w:r w:rsidRPr="00C6485C">
        <w:rPr>
          <w:rFonts w:ascii="Palatino Linotype" w:eastAsia="Arial" w:hAnsi="Palatino Linotype" w:cs="Arial"/>
          <w:i/>
          <w:spacing w:val="-3"/>
          <w:sz w:val="24"/>
          <w:szCs w:val="24"/>
        </w:rPr>
        <w:t>v</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2"/>
          <w:sz w:val="24"/>
          <w:szCs w:val="24"/>
        </w:rPr>
        <w:t>c</w:t>
      </w:r>
      <w:r w:rsidRPr="00C6485C">
        <w:rPr>
          <w:rFonts w:ascii="Palatino Linotype" w:eastAsia="Arial" w:hAnsi="Palatino Linotype" w:cs="Arial"/>
          <w:i/>
          <w:sz w:val="24"/>
          <w:szCs w:val="24"/>
        </w:rPr>
        <w:t>ami</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a comb</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 xml:space="preserve">a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eli</w:t>
      </w:r>
      <w:r w:rsidRPr="00C6485C">
        <w:rPr>
          <w:rFonts w:ascii="Palatino Linotype" w:eastAsia="Arial" w:hAnsi="Palatino Linotype" w:cs="Arial"/>
          <w:i/>
          <w:sz w:val="24"/>
          <w:szCs w:val="24"/>
        </w:rPr>
        <w:t>nc</w:t>
      </w:r>
      <w:r w:rsidRPr="00C6485C">
        <w:rPr>
          <w:rFonts w:ascii="Palatino Linotype" w:eastAsia="Arial" w:hAnsi="Palatino Linotype" w:cs="Arial"/>
          <w:i/>
          <w:spacing w:val="-1"/>
          <w:sz w:val="24"/>
          <w:szCs w:val="24"/>
        </w:rPr>
        <w:t>u</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en sus</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4"/>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ere</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 xml:space="preserve">es </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3"/>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s</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es</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e</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n</w:t>
      </w:r>
      <w:r w:rsidRPr="00C6485C">
        <w:rPr>
          <w:rFonts w:ascii="Palatino Linotype" w:eastAsia="Arial" w:hAnsi="Palatino Linotype" w:cs="Arial"/>
          <w:i/>
          <w:spacing w:val="-2"/>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se</w:t>
      </w:r>
      <w:r w:rsidRPr="00C6485C">
        <w:rPr>
          <w:rFonts w:ascii="Palatino Linotype" w:eastAsia="Arial" w:hAnsi="Palatino Linotype" w:cs="Arial"/>
          <w:i/>
          <w:spacing w:val="-1"/>
          <w:sz w:val="24"/>
          <w:szCs w:val="24"/>
        </w:rPr>
        <w:t>ñ</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en el</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cu</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1</w:t>
      </w:r>
      <w:r w:rsidRPr="00C6485C">
        <w:rPr>
          <w:rFonts w:ascii="Palatino Linotype" w:eastAsia="Arial" w:hAnsi="Palatino Linotype" w:cs="Arial"/>
          <w:i/>
          <w:spacing w:val="-1"/>
          <w:sz w:val="24"/>
          <w:szCs w:val="24"/>
        </w:rPr>
        <w:t>3</w:t>
      </w:r>
      <w:r w:rsidRPr="00C6485C">
        <w:rPr>
          <w:rFonts w:ascii="Palatino Linotype" w:eastAsia="Arial" w:hAnsi="Palatino Linotype" w:cs="Arial"/>
          <w:i/>
          <w:sz w:val="24"/>
          <w:szCs w:val="24"/>
        </w:rPr>
        <w:t>,</w:t>
      </w:r>
      <w:r w:rsidRPr="00C6485C">
        <w:rPr>
          <w:rFonts w:ascii="Palatino Linotype" w:eastAsia="Arial" w:hAnsi="Palatino Linotype" w:cs="Arial"/>
          <w:i/>
          <w:spacing w:val="1"/>
          <w:sz w:val="24"/>
          <w:szCs w:val="24"/>
        </w:rPr>
        <w:t xml:space="preserve"> fr</w:t>
      </w:r>
      <w:r w:rsidRPr="00C6485C">
        <w:rPr>
          <w:rFonts w:ascii="Palatino Linotype" w:eastAsia="Arial" w:hAnsi="Palatino Linotype" w:cs="Arial"/>
          <w:i/>
          <w:sz w:val="24"/>
          <w:szCs w:val="24"/>
        </w:rPr>
        <w:t>acc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 I 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 xml:space="preserve">ey de </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f</w:t>
      </w:r>
      <w:r w:rsidRPr="00C6485C">
        <w:rPr>
          <w:rFonts w:ascii="Palatino Linotype" w:eastAsia="Arial" w:hAnsi="Palatino Linotype" w:cs="Arial"/>
          <w:i/>
          <w:sz w:val="24"/>
          <w:szCs w:val="24"/>
        </w:rPr>
        <w:t>erenc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 se 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bl</w:t>
      </w:r>
      <w:r w:rsidRPr="00C6485C">
        <w:rPr>
          <w:rFonts w:ascii="Palatino Linotype" w:eastAsia="Arial" w:hAnsi="Palatino Linotype" w:cs="Arial"/>
          <w:i/>
          <w:sz w:val="24"/>
          <w:szCs w:val="24"/>
        </w:rPr>
        <w:t xml:space="preserve">ece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 p</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3"/>
          <w:sz w:val="24"/>
          <w:szCs w:val="24"/>
        </w:rPr>
        <w:t>d</w:t>
      </w:r>
      <w:r w:rsidRPr="00C6485C">
        <w:rPr>
          <w:rFonts w:ascii="Palatino Linotype" w:eastAsia="Arial" w:hAnsi="Palatino Linotype" w:cs="Arial"/>
          <w:i/>
          <w:spacing w:val="-2"/>
          <w:sz w:val="24"/>
          <w:szCs w:val="24"/>
        </w:rPr>
        <w:t>r</w:t>
      </w:r>
      <w:r w:rsidRPr="00C6485C">
        <w:rPr>
          <w:rFonts w:ascii="Palatino Linotype" w:eastAsia="Arial" w:hAnsi="Palatino Linotype" w:cs="Arial"/>
          <w:i/>
          <w:sz w:val="24"/>
          <w:szCs w:val="24"/>
        </w:rPr>
        <w:t>á</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l</w:t>
      </w:r>
      <w:r w:rsidRPr="00C6485C">
        <w:rPr>
          <w:rFonts w:ascii="Palatino Linotype" w:eastAsia="Arial" w:hAnsi="Palatino Linotype" w:cs="Arial"/>
          <w:i/>
          <w:spacing w:val="4"/>
          <w:sz w:val="24"/>
          <w:szCs w:val="24"/>
        </w:rPr>
        <w:t>a</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carse</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ell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cu</w:t>
      </w:r>
      <w:r w:rsidRPr="00C6485C">
        <w:rPr>
          <w:rFonts w:ascii="Palatino Linotype" w:eastAsia="Arial" w:hAnsi="Palatino Linotype" w:cs="Arial"/>
          <w:i/>
          <w:spacing w:val="-3"/>
          <w:sz w:val="24"/>
          <w:szCs w:val="24"/>
        </w:rPr>
        <w:t>y</w:t>
      </w:r>
      <w:r w:rsidRPr="00C6485C">
        <w:rPr>
          <w:rFonts w:ascii="Palatino Linotype" w:eastAsia="Arial" w:hAnsi="Palatino Linotype" w:cs="Arial"/>
          <w:i/>
          <w:sz w:val="24"/>
          <w:szCs w:val="24"/>
        </w:rPr>
        <w:t>a d</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us</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u</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o</w:t>
      </w:r>
      <w:r w:rsidRPr="00C6485C">
        <w:rPr>
          <w:rFonts w:ascii="Palatino Linotype" w:eastAsia="Arial" w:hAnsi="Palatino Linotype" w:cs="Arial"/>
          <w:i/>
          <w:spacing w:val="1"/>
          <w:sz w:val="24"/>
          <w:szCs w:val="24"/>
        </w:rPr>
        <w:t>m</w:t>
      </w:r>
      <w:r w:rsidRPr="00C6485C">
        <w:rPr>
          <w:rFonts w:ascii="Palatino Linotype" w:eastAsia="Arial" w:hAnsi="Palatino Linotype" w:cs="Arial"/>
          <w:i/>
          <w:spacing w:val="-3"/>
          <w:sz w:val="24"/>
          <w:szCs w:val="24"/>
        </w:rPr>
        <w:t>p</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m</w:t>
      </w:r>
      <w:r w:rsidRPr="00C6485C">
        <w:rPr>
          <w:rFonts w:ascii="Palatino Linotype" w:eastAsia="Arial" w:hAnsi="Palatino Linotype" w:cs="Arial"/>
          <w:i/>
          <w:sz w:val="24"/>
          <w:szCs w:val="24"/>
        </w:rPr>
        <w:t>eter</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u</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al</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y 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lastRenderedPageBreak/>
        <w:t>este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or</w:t>
      </w:r>
      <w:r w:rsidRPr="00C6485C">
        <w:rPr>
          <w:rFonts w:ascii="Palatino Linotype" w:eastAsia="Arial" w:hAnsi="Palatino Linotype" w:cs="Arial"/>
          <w:i/>
          <w:spacing w:val="-2"/>
          <w:sz w:val="24"/>
          <w:szCs w:val="24"/>
        </w:rPr>
        <w:t>d</w:t>
      </w:r>
      <w:r w:rsidRPr="00C6485C">
        <w:rPr>
          <w:rFonts w:ascii="Palatino Linotype" w:eastAsia="Arial" w:hAnsi="Palatino Linotype" w:cs="Arial"/>
          <w:i/>
          <w:sz w:val="24"/>
          <w:szCs w:val="24"/>
        </w:rPr>
        <w:t>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u</w:t>
      </w:r>
      <w:r w:rsidRPr="00C6485C">
        <w:rPr>
          <w:rFonts w:ascii="Palatino Linotype" w:eastAsia="Arial" w:hAnsi="Palatino Linotype" w:cs="Arial"/>
          <w:i/>
          <w:spacing w:val="-3"/>
          <w:sz w:val="24"/>
          <w:szCs w:val="24"/>
        </w:rPr>
        <w:t>n</w:t>
      </w:r>
      <w:r w:rsidRPr="00C6485C">
        <w:rPr>
          <w:rFonts w:ascii="Palatino Linotype" w:eastAsia="Arial" w:hAnsi="Palatino Linotype" w:cs="Arial"/>
          <w:i/>
          <w:sz w:val="24"/>
          <w:szCs w:val="24"/>
        </w:rPr>
        <w:t>a de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r</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 xml:space="preserve">en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eli</w:t>
      </w:r>
      <w:r w:rsidRPr="00C6485C">
        <w:rPr>
          <w:rFonts w:ascii="Palatino Linotype" w:eastAsia="Arial" w:hAnsi="Palatino Linotype" w:cs="Arial"/>
          <w:i/>
          <w:sz w:val="24"/>
          <w:szCs w:val="24"/>
        </w:rPr>
        <w:t>nc</w:t>
      </w:r>
      <w:r w:rsidRPr="00C6485C">
        <w:rPr>
          <w:rFonts w:ascii="Palatino Linotype" w:eastAsia="Arial" w:hAnsi="Palatino Linotype" w:cs="Arial"/>
          <w:i/>
          <w:spacing w:val="-1"/>
          <w:sz w:val="24"/>
          <w:szCs w:val="24"/>
        </w:rPr>
        <w:t>u</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u</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ll</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g</w:t>
      </w:r>
      <w:r w:rsidRPr="00C6485C">
        <w:rPr>
          <w:rFonts w:ascii="Palatino Linotype" w:eastAsia="Arial" w:hAnsi="Palatino Linotype" w:cs="Arial"/>
          <w:i/>
          <w:sz w:val="24"/>
          <w:szCs w:val="24"/>
        </w:rPr>
        <w:t>ar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 xml:space="preserve">en </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u</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d</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s es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pr</w:t>
      </w:r>
      <w:r w:rsidRPr="00C6485C">
        <w:rPr>
          <w:rFonts w:ascii="Palatino Linotype" w:eastAsia="Arial" w:hAnsi="Palatino Linotype" w:cs="Arial"/>
          <w:i/>
          <w:spacing w:val="-2"/>
          <w:sz w:val="24"/>
          <w:szCs w:val="24"/>
        </w:rPr>
        <w:t>e</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same</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n</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3"/>
          <w:sz w:val="24"/>
          <w:szCs w:val="24"/>
        </w:rPr>
        <w:t>i</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do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u o</w:t>
      </w:r>
      <w:r w:rsidRPr="00C6485C">
        <w:rPr>
          <w:rFonts w:ascii="Palatino Linotype" w:eastAsia="Arial" w:hAnsi="Palatino Linotype" w:cs="Arial"/>
          <w:i/>
          <w:spacing w:val="-1"/>
          <w:sz w:val="24"/>
          <w:szCs w:val="24"/>
        </w:rPr>
        <w:t>b</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t</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2"/>
          <w:sz w:val="24"/>
          <w:szCs w:val="24"/>
        </w:rPr>
        <w:t>c</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l</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do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actu</w:t>
      </w:r>
      <w:r w:rsidRPr="00C6485C">
        <w:rPr>
          <w:rFonts w:ascii="Palatino Linotype" w:eastAsia="Arial" w:hAnsi="Palatino Linotype" w:cs="Arial"/>
          <w:i/>
          <w:spacing w:val="-2"/>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3"/>
          <w:sz w:val="24"/>
          <w:szCs w:val="24"/>
        </w:rPr>
        <w:t>d</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 ser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o</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es 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cos</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w:t>
      </w:r>
      <w:r w:rsidRPr="00C6485C">
        <w:rPr>
          <w:rFonts w:ascii="Palatino Linotype" w:eastAsia="Arial" w:hAnsi="Palatino Linotype" w:cs="Arial"/>
          <w:i/>
          <w:spacing w:val="1"/>
          <w:sz w:val="24"/>
          <w:szCs w:val="24"/>
        </w:rPr>
        <w:t xml:space="preserve"> r</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ali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an</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3"/>
          <w:sz w:val="24"/>
          <w:szCs w:val="24"/>
        </w:rPr>
        <w:t>u</w:t>
      </w:r>
      <w:r w:rsidRPr="00C6485C">
        <w:rPr>
          <w:rFonts w:ascii="Palatino Linotype" w:eastAsia="Arial" w:hAnsi="Palatino Linotype" w:cs="Arial"/>
          <w:i/>
          <w:sz w:val="24"/>
          <w:szCs w:val="24"/>
        </w:rPr>
        <w:t>nc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es</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áct</w:t>
      </w:r>
      <w:r w:rsidRPr="00C6485C">
        <w:rPr>
          <w:rFonts w:ascii="Palatino Linotype" w:eastAsia="Arial" w:hAnsi="Palatino Linotype" w:cs="Arial"/>
          <w:i/>
          <w:spacing w:val="-2"/>
          <w:sz w:val="24"/>
          <w:szCs w:val="24"/>
        </w:rPr>
        <w:t>e</w:t>
      </w:r>
      <w:r w:rsidRPr="00C6485C">
        <w:rPr>
          <w:rFonts w:ascii="Palatino Linotype" w:eastAsia="Arial" w:hAnsi="Palatino Linotype" w:cs="Arial"/>
          <w:i/>
          <w:sz w:val="24"/>
          <w:szCs w:val="24"/>
        </w:rPr>
        <w:t>r</w:t>
      </w:r>
      <w:r w:rsidRPr="00C6485C">
        <w:rPr>
          <w:rFonts w:ascii="Palatino Linotype" w:eastAsia="Arial" w:hAnsi="Palatino Linotype" w:cs="Arial"/>
          <w:i/>
          <w:spacing w:val="5"/>
          <w:sz w:val="24"/>
          <w:szCs w:val="24"/>
        </w:rPr>
        <w:t xml:space="preserve"> </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p</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ati</w:t>
      </w:r>
      <w:r w:rsidRPr="00C6485C">
        <w:rPr>
          <w:rFonts w:ascii="Palatino Linotype" w:eastAsia="Arial" w:hAnsi="Palatino Linotype" w:cs="Arial"/>
          <w:i/>
          <w:spacing w:val="-3"/>
          <w:sz w:val="24"/>
          <w:szCs w:val="24"/>
        </w:rPr>
        <w:t>v</w:t>
      </w:r>
      <w:r w:rsidRPr="00C6485C">
        <w:rPr>
          <w:rFonts w:ascii="Palatino Linotype" w:eastAsia="Arial" w:hAnsi="Palatino Linotype" w:cs="Arial"/>
          <w:i/>
          <w:sz w:val="24"/>
          <w:szCs w:val="24"/>
        </w:rPr>
        <w:t>o,</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di</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el co</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3"/>
          <w:sz w:val="24"/>
          <w:szCs w:val="24"/>
        </w:rPr>
        <w:t>o</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m</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o</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d</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cha s</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ó</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3"/>
          <w:sz w:val="24"/>
          <w:szCs w:val="24"/>
        </w:rPr>
        <w:t>o</w:t>
      </w:r>
      <w:r w:rsidRPr="00C6485C">
        <w:rPr>
          <w:rFonts w:ascii="Palatino Linotype" w:eastAsia="Arial" w:hAnsi="Palatino Linotype" w:cs="Arial"/>
          <w:i/>
          <w:sz w:val="24"/>
          <w:szCs w:val="24"/>
        </w:rPr>
        <w:t>r</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 xml:space="preserve">o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 xml:space="preserve">ue </w:t>
      </w:r>
      <w:r w:rsidRPr="00C6485C">
        <w:rPr>
          <w:rFonts w:ascii="Palatino Linotype" w:eastAsia="Arial" w:hAnsi="Palatino Linotype" w:cs="Arial"/>
          <w:i/>
          <w:spacing w:val="-3"/>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v</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ac</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ó</w:t>
      </w:r>
      <w:r w:rsidRPr="00C6485C">
        <w:rPr>
          <w:rFonts w:ascii="Palatino Linotype" w:eastAsia="Arial" w:hAnsi="Palatino Linotype" w:cs="Arial"/>
          <w:i/>
          <w:sz w:val="24"/>
          <w:szCs w:val="24"/>
        </w:rPr>
        <w:t>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 xml:space="preserve">de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n</w:t>
      </w:r>
      <w:r w:rsidRPr="00C6485C">
        <w:rPr>
          <w:rFonts w:ascii="Palatino Linotype" w:eastAsia="Arial" w:hAnsi="Palatino Linotype" w:cs="Arial"/>
          <w:i/>
          <w:spacing w:val="-3"/>
          <w:sz w:val="24"/>
          <w:szCs w:val="24"/>
        </w:rPr>
        <w:t>o</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bres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y</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pacing w:val="-3"/>
          <w:sz w:val="24"/>
          <w:szCs w:val="24"/>
        </w:rPr>
        <w:t>a</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u</w:t>
      </w:r>
      <w:r w:rsidRPr="00C6485C">
        <w:rPr>
          <w:rFonts w:ascii="Palatino Linotype" w:eastAsia="Arial" w:hAnsi="Palatino Linotype" w:cs="Arial"/>
          <w:i/>
          <w:spacing w:val="-3"/>
          <w:sz w:val="24"/>
          <w:szCs w:val="24"/>
        </w:rPr>
        <w:t>n</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 xml:space="preserve">es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 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sempeñ</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d</w:t>
      </w:r>
      <w:r w:rsidRPr="00C6485C">
        <w:rPr>
          <w:rFonts w:ascii="Palatino Linotype" w:eastAsia="Arial" w:hAnsi="Palatino Linotype" w:cs="Arial"/>
          <w:i/>
          <w:sz w:val="24"/>
          <w:szCs w:val="24"/>
        </w:rPr>
        <w:t>ores</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ue pr</w:t>
      </w:r>
      <w:r w:rsidRPr="00C6485C">
        <w:rPr>
          <w:rFonts w:ascii="Palatino Linotype" w:eastAsia="Arial" w:hAnsi="Palatino Linotype" w:cs="Arial"/>
          <w:i/>
          <w:spacing w:val="2"/>
          <w:sz w:val="24"/>
          <w:szCs w:val="24"/>
        </w:rPr>
        <w:t>e</w:t>
      </w:r>
      <w:r w:rsidRPr="00C6485C">
        <w:rPr>
          <w:rFonts w:ascii="Palatino Linotype" w:eastAsia="Arial" w:hAnsi="Palatino Linotype" w:cs="Arial"/>
          <w:i/>
          <w:spacing w:val="-2"/>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sus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ser</w:t>
      </w:r>
      <w:r w:rsidRPr="00C6485C">
        <w:rPr>
          <w:rFonts w:ascii="Palatino Linotype" w:eastAsia="Arial" w:hAnsi="Palatino Linotype" w:cs="Arial"/>
          <w:i/>
          <w:spacing w:val="-2"/>
          <w:sz w:val="24"/>
          <w:szCs w:val="24"/>
        </w:rPr>
        <w:t>v</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en</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ár</w:t>
      </w:r>
      <w:r w:rsidRPr="00C6485C">
        <w:rPr>
          <w:rFonts w:ascii="Palatino Linotype" w:eastAsia="Arial" w:hAnsi="Palatino Linotype" w:cs="Arial"/>
          <w:i/>
          <w:spacing w:val="-2"/>
          <w:sz w:val="24"/>
          <w:szCs w:val="24"/>
        </w:rPr>
        <w:t>e</w:t>
      </w:r>
      <w:r w:rsidRPr="00C6485C">
        <w:rPr>
          <w:rFonts w:ascii="Palatino Linotype" w:eastAsia="Arial" w:hAnsi="Palatino Linotype" w:cs="Arial"/>
          <w:i/>
          <w:sz w:val="24"/>
          <w:szCs w:val="24"/>
        </w:rPr>
        <w:t>as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de</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uri</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ad n</w:t>
      </w:r>
      <w:r w:rsidRPr="00C6485C">
        <w:rPr>
          <w:rFonts w:ascii="Palatino Linotype" w:eastAsia="Arial" w:hAnsi="Palatino Linotype" w:cs="Arial"/>
          <w:i/>
          <w:spacing w:val="-1"/>
          <w:sz w:val="24"/>
          <w:szCs w:val="24"/>
        </w:rPr>
        <w:t>a</w:t>
      </w:r>
      <w:r w:rsidRPr="00C6485C">
        <w:rPr>
          <w:rFonts w:ascii="Palatino Linotype" w:eastAsia="Arial" w:hAnsi="Palatino Linotype" w:cs="Arial"/>
          <w:i/>
          <w:sz w:val="24"/>
          <w:szCs w:val="24"/>
        </w:rPr>
        <w:t>c</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o</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al</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ú</w:t>
      </w:r>
      <w:r w:rsidRPr="00C6485C">
        <w:rPr>
          <w:rFonts w:ascii="Palatino Linotype" w:eastAsia="Arial" w:hAnsi="Palatino Linotype" w:cs="Arial"/>
          <w:i/>
          <w:sz w:val="24"/>
          <w:szCs w:val="24"/>
        </w:rPr>
        <w:t>b</w:t>
      </w:r>
      <w:r w:rsidRPr="00C6485C">
        <w:rPr>
          <w:rFonts w:ascii="Palatino Linotype" w:eastAsia="Arial" w:hAnsi="Palatino Linotype" w:cs="Arial"/>
          <w:i/>
          <w:spacing w:val="-1"/>
          <w:sz w:val="24"/>
          <w:szCs w:val="24"/>
        </w:rPr>
        <w:t>li</w:t>
      </w:r>
      <w:r w:rsidRPr="00C6485C">
        <w:rPr>
          <w:rFonts w:ascii="Palatino Linotype" w:eastAsia="Arial" w:hAnsi="Palatino Linotype" w:cs="Arial"/>
          <w:i/>
          <w:sz w:val="24"/>
          <w:szCs w:val="24"/>
        </w:rPr>
        <w:t>ca,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u</w:t>
      </w:r>
      <w:r w:rsidRPr="00C6485C">
        <w:rPr>
          <w:rFonts w:ascii="Palatino Linotype" w:eastAsia="Arial" w:hAnsi="Palatino Linotype" w:cs="Arial"/>
          <w:i/>
          <w:spacing w:val="-3"/>
          <w:sz w:val="24"/>
          <w:szCs w:val="24"/>
        </w:rPr>
        <w:t>e</w:t>
      </w:r>
      <w:r w:rsidRPr="00C6485C">
        <w:rPr>
          <w:rFonts w:ascii="Palatino Linotype" w:eastAsia="Arial" w:hAnsi="Palatino Linotype" w:cs="Arial"/>
          <w:i/>
          <w:sz w:val="24"/>
          <w:szCs w:val="24"/>
        </w:rPr>
        <w:t>de</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pacing w:val="-1"/>
          <w:sz w:val="24"/>
          <w:szCs w:val="24"/>
        </w:rPr>
        <w:t>ll</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g</w:t>
      </w:r>
      <w:r w:rsidRPr="00C6485C">
        <w:rPr>
          <w:rFonts w:ascii="Palatino Linotype" w:eastAsia="Arial" w:hAnsi="Palatino Linotype" w:cs="Arial"/>
          <w:i/>
          <w:sz w:val="24"/>
          <w:szCs w:val="24"/>
        </w:rPr>
        <w:t>ar</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co</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2"/>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se 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un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c</w:t>
      </w:r>
      <w:r w:rsidRPr="00C6485C">
        <w:rPr>
          <w:rFonts w:ascii="Palatino Linotype" w:eastAsia="Arial" w:hAnsi="Palatino Linotype" w:cs="Arial"/>
          <w:i/>
          <w:spacing w:val="-3"/>
          <w:sz w:val="24"/>
          <w:szCs w:val="24"/>
        </w:rPr>
        <w:t>o</w:t>
      </w:r>
      <w:r w:rsidRPr="00C6485C">
        <w:rPr>
          <w:rFonts w:ascii="Palatino Linotype" w:eastAsia="Arial" w:hAnsi="Palatino Linotype" w:cs="Arial"/>
          <w:i/>
          <w:spacing w:val="1"/>
          <w:sz w:val="24"/>
          <w:szCs w:val="24"/>
        </w:rPr>
        <w:t>m</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o</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e</w:t>
      </w:r>
      <w:r w:rsidRPr="00C6485C">
        <w:rPr>
          <w:rFonts w:ascii="Palatino Linotype" w:eastAsia="Arial" w:hAnsi="Palatino Linotype" w:cs="Arial"/>
          <w:i/>
          <w:spacing w:val="-3"/>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 xml:space="preserve">e </w:t>
      </w:r>
      <w:r w:rsidRPr="00C6485C">
        <w:rPr>
          <w:rFonts w:ascii="Palatino Linotype" w:eastAsia="Arial" w:hAnsi="Palatino Linotype" w:cs="Arial"/>
          <w:i/>
          <w:spacing w:val="1"/>
          <w:sz w:val="24"/>
          <w:szCs w:val="24"/>
        </w:rPr>
        <w:t>f</w:t>
      </w:r>
      <w:r w:rsidRPr="00C6485C">
        <w:rPr>
          <w:rFonts w:ascii="Palatino Linotype" w:eastAsia="Arial" w:hAnsi="Palatino Linotype" w:cs="Arial"/>
          <w:i/>
          <w:spacing w:val="-3"/>
          <w:sz w:val="24"/>
          <w:szCs w:val="24"/>
        </w:rPr>
        <w:t>u</w:t>
      </w:r>
      <w:r w:rsidRPr="00C6485C">
        <w:rPr>
          <w:rFonts w:ascii="Palatino Linotype" w:eastAsia="Arial" w:hAnsi="Palatino Linotype" w:cs="Arial"/>
          <w:i/>
          <w:sz w:val="24"/>
          <w:szCs w:val="24"/>
        </w:rPr>
        <w:t>n</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amen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al</w:t>
      </w:r>
      <w:r w:rsidRPr="00C6485C">
        <w:rPr>
          <w:rFonts w:ascii="Palatino Linotype" w:eastAsia="Arial" w:hAnsi="Palatino Linotype" w:cs="Arial"/>
          <w:i/>
          <w:spacing w:val="1"/>
          <w:sz w:val="24"/>
          <w:szCs w:val="24"/>
        </w:rPr>
        <w:t xml:space="preserve"> </w:t>
      </w:r>
      <w:r w:rsidRPr="00C6485C">
        <w:rPr>
          <w:rFonts w:ascii="Palatino Linotype" w:eastAsia="Arial" w:hAnsi="Palatino Linotype" w:cs="Arial"/>
          <w:i/>
          <w:sz w:val="24"/>
          <w:szCs w:val="24"/>
        </w:rPr>
        <w:t>en el e</w:t>
      </w:r>
      <w:r w:rsidRPr="00C6485C">
        <w:rPr>
          <w:rFonts w:ascii="Palatino Linotype" w:eastAsia="Arial" w:hAnsi="Palatino Linotype" w:cs="Arial"/>
          <w:i/>
          <w:spacing w:val="-3"/>
          <w:sz w:val="24"/>
          <w:szCs w:val="24"/>
        </w:rPr>
        <w:t>s</w:t>
      </w:r>
      <w:r w:rsidRPr="00C6485C">
        <w:rPr>
          <w:rFonts w:ascii="Palatino Linotype" w:eastAsia="Arial" w:hAnsi="Palatino Linotype" w:cs="Arial"/>
          <w:i/>
          <w:spacing w:val="3"/>
          <w:sz w:val="24"/>
          <w:szCs w:val="24"/>
        </w:rPr>
        <w:t>f</w:t>
      </w:r>
      <w:r w:rsidRPr="00C6485C">
        <w:rPr>
          <w:rFonts w:ascii="Palatino Linotype" w:eastAsia="Arial" w:hAnsi="Palatino Linotype" w:cs="Arial"/>
          <w:i/>
          <w:sz w:val="24"/>
          <w:szCs w:val="24"/>
        </w:rPr>
        <w:t>u</w:t>
      </w:r>
      <w:r w:rsidRPr="00C6485C">
        <w:rPr>
          <w:rFonts w:ascii="Palatino Linotype" w:eastAsia="Arial" w:hAnsi="Palatino Linotype" w:cs="Arial"/>
          <w:i/>
          <w:spacing w:val="-1"/>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 xml:space="preserve">o </w:t>
      </w:r>
      <w:r w:rsidRPr="00C6485C">
        <w:rPr>
          <w:rFonts w:ascii="Palatino Linotype" w:eastAsia="Arial" w:hAnsi="Palatino Linotype" w:cs="Arial"/>
          <w:i/>
          <w:spacing w:val="2"/>
          <w:sz w:val="24"/>
          <w:szCs w:val="24"/>
        </w:rPr>
        <w:t>q</w:t>
      </w:r>
      <w:r w:rsidRPr="00C6485C">
        <w:rPr>
          <w:rFonts w:ascii="Palatino Linotype" w:eastAsia="Arial" w:hAnsi="Palatino Linotype" w:cs="Arial"/>
          <w:i/>
          <w:sz w:val="24"/>
          <w:szCs w:val="24"/>
        </w:rPr>
        <w:t xml:space="preserve">ue </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ali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el</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s</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pacing w:val="-4"/>
          <w:sz w:val="24"/>
          <w:szCs w:val="24"/>
        </w:rPr>
        <w:t>M</w:t>
      </w:r>
      <w:r w:rsidRPr="00C6485C">
        <w:rPr>
          <w:rFonts w:ascii="Palatino Linotype" w:eastAsia="Arial" w:hAnsi="Palatino Linotype" w:cs="Arial"/>
          <w:i/>
          <w:sz w:val="24"/>
          <w:szCs w:val="24"/>
        </w:rPr>
        <w:t>ex</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ca</w:t>
      </w:r>
      <w:r w:rsidRPr="00C6485C">
        <w:rPr>
          <w:rFonts w:ascii="Palatino Linotype" w:eastAsia="Arial" w:hAnsi="Palatino Linotype" w:cs="Arial"/>
          <w:i/>
          <w:spacing w:val="-1"/>
          <w:sz w:val="24"/>
          <w:szCs w:val="24"/>
        </w:rPr>
        <w:t>n</w:t>
      </w:r>
      <w:r w:rsidRPr="00C6485C">
        <w:rPr>
          <w:rFonts w:ascii="Palatino Linotype" w:eastAsia="Arial" w:hAnsi="Palatino Linotype" w:cs="Arial"/>
          <w:i/>
          <w:sz w:val="24"/>
          <w:szCs w:val="24"/>
        </w:rPr>
        <w:t>o</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 xml:space="preserve">a </w:t>
      </w:r>
      <w:r w:rsidRPr="00C6485C">
        <w:rPr>
          <w:rFonts w:ascii="Palatino Linotype" w:eastAsia="Arial" w:hAnsi="Palatino Linotype" w:cs="Arial"/>
          <w:i/>
          <w:spacing w:val="2"/>
          <w:sz w:val="24"/>
          <w:szCs w:val="24"/>
        </w:rPr>
        <w:t>g</w:t>
      </w:r>
      <w:r w:rsidRPr="00C6485C">
        <w:rPr>
          <w:rFonts w:ascii="Palatino Linotype" w:eastAsia="Arial" w:hAnsi="Palatino Linotype" w:cs="Arial"/>
          <w:i/>
          <w:spacing w:val="-3"/>
          <w:sz w:val="24"/>
          <w:szCs w:val="24"/>
        </w:rPr>
        <w:t>a</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a</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2"/>
          <w:sz w:val="24"/>
          <w:szCs w:val="24"/>
        </w:rPr>
        <w:t>z</w:t>
      </w:r>
      <w:r w:rsidRPr="00C6485C">
        <w:rPr>
          <w:rFonts w:ascii="Palatino Linotype" w:eastAsia="Arial" w:hAnsi="Palatino Linotype" w:cs="Arial"/>
          <w:i/>
          <w:sz w:val="24"/>
          <w:szCs w:val="24"/>
        </w:rPr>
        <w:t>ar</w:t>
      </w:r>
      <w:r w:rsidRPr="00C6485C">
        <w:rPr>
          <w:rFonts w:ascii="Palatino Linotype" w:eastAsia="Arial" w:hAnsi="Palatino Linotype" w:cs="Arial"/>
          <w:i/>
          <w:spacing w:val="4"/>
          <w:sz w:val="24"/>
          <w:szCs w:val="24"/>
        </w:rPr>
        <w:t xml:space="preserve"> </w:t>
      </w:r>
      <w:r w:rsidRPr="00C6485C">
        <w:rPr>
          <w:rFonts w:ascii="Palatino Linotype" w:eastAsia="Arial" w:hAnsi="Palatino Linotype" w:cs="Arial"/>
          <w:i/>
          <w:spacing w:val="-1"/>
          <w:sz w:val="24"/>
          <w:szCs w:val="24"/>
        </w:rPr>
        <w:t>l</w:t>
      </w:r>
      <w:r w:rsidRPr="00C6485C">
        <w:rPr>
          <w:rFonts w:ascii="Palatino Linotype" w:eastAsia="Arial" w:hAnsi="Palatino Linotype" w:cs="Arial"/>
          <w:i/>
          <w:sz w:val="24"/>
          <w:szCs w:val="24"/>
        </w:rPr>
        <w:t>a</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2"/>
          <w:sz w:val="24"/>
          <w:szCs w:val="24"/>
        </w:rPr>
        <w:t>g</w:t>
      </w:r>
      <w:r w:rsidRPr="00C6485C">
        <w:rPr>
          <w:rFonts w:ascii="Palatino Linotype" w:eastAsia="Arial" w:hAnsi="Palatino Linotype" w:cs="Arial"/>
          <w:i/>
          <w:sz w:val="24"/>
          <w:szCs w:val="24"/>
        </w:rPr>
        <w:t>uri</w:t>
      </w:r>
      <w:r w:rsidRPr="00C6485C">
        <w:rPr>
          <w:rFonts w:ascii="Palatino Linotype" w:eastAsia="Arial" w:hAnsi="Palatino Linotype" w:cs="Arial"/>
          <w:i/>
          <w:spacing w:val="-1"/>
          <w:sz w:val="24"/>
          <w:szCs w:val="24"/>
        </w:rPr>
        <w:t>d</w:t>
      </w:r>
      <w:r w:rsidRPr="00C6485C">
        <w:rPr>
          <w:rFonts w:ascii="Palatino Linotype" w:eastAsia="Arial" w:hAnsi="Palatino Linotype" w:cs="Arial"/>
          <w:i/>
          <w:sz w:val="24"/>
          <w:szCs w:val="24"/>
        </w:rPr>
        <w:t>ad d</w:t>
      </w:r>
      <w:r w:rsidRPr="00C6485C">
        <w:rPr>
          <w:rFonts w:ascii="Palatino Linotype" w:eastAsia="Arial" w:hAnsi="Palatino Linotype" w:cs="Arial"/>
          <w:i/>
          <w:spacing w:val="-1"/>
          <w:sz w:val="24"/>
          <w:szCs w:val="24"/>
        </w:rPr>
        <w:t>e</w:t>
      </w:r>
      <w:r w:rsidRPr="00C6485C">
        <w:rPr>
          <w:rFonts w:ascii="Palatino Linotype" w:eastAsia="Arial" w:hAnsi="Palatino Linotype" w:cs="Arial"/>
          <w:i/>
          <w:sz w:val="24"/>
          <w:szCs w:val="24"/>
        </w:rPr>
        <w:t>l</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p</w:t>
      </w:r>
      <w:r w:rsidRPr="00C6485C">
        <w:rPr>
          <w:rFonts w:ascii="Palatino Linotype" w:eastAsia="Arial" w:hAnsi="Palatino Linotype" w:cs="Arial"/>
          <w:i/>
          <w:spacing w:val="-1"/>
          <w:sz w:val="24"/>
          <w:szCs w:val="24"/>
        </w:rPr>
        <w:t>a</w:t>
      </w:r>
      <w:r w:rsidRPr="00C6485C">
        <w:rPr>
          <w:rFonts w:ascii="Palatino Linotype" w:eastAsia="Arial" w:hAnsi="Palatino Linotype" w:cs="Arial"/>
          <w:i/>
          <w:spacing w:val="-4"/>
          <w:sz w:val="24"/>
          <w:szCs w:val="24"/>
        </w:rPr>
        <w:t>í</w:t>
      </w:r>
      <w:r w:rsidRPr="00C6485C">
        <w:rPr>
          <w:rFonts w:ascii="Palatino Linotype" w:eastAsia="Arial" w:hAnsi="Palatino Linotype" w:cs="Arial"/>
          <w:i/>
          <w:sz w:val="24"/>
          <w:szCs w:val="24"/>
        </w:rPr>
        <w:t>s</w:t>
      </w:r>
      <w:r w:rsidRPr="00C6485C">
        <w:rPr>
          <w:rFonts w:ascii="Palatino Linotype" w:eastAsia="Arial" w:hAnsi="Palatino Linotype" w:cs="Arial"/>
          <w:i/>
          <w:spacing w:val="3"/>
          <w:sz w:val="24"/>
          <w:szCs w:val="24"/>
        </w:rPr>
        <w:t xml:space="preserve"> </w:t>
      </w:r>
      <w:r w:rsidRPr="00C6485C">
        <w:rPr>
          <w:rFonts w:ascii="Palatino Linotype" w:eastAsia="Arial" w:hAnsi="Palatino Linotype" w:cs="Arial"/>
          <w:i/>
          <w:sz w:val="24"/>
          <w:szCs w:val="24"/>
        </w:rPr>
        <w:t>en</w:t>
      </w:r>
      <w:r w:rsidRPr="00C6485C">
        <w:rPr>
          <w:rFonts w:ascii="Palatino Linotype" w:eastAsia="Arial" w:hAnsi="Palatino Linotype" w:cs="Arial"/>
          <w:i/>
          <w:spacing w:val="2"/>
          <w:sz w:val="24"/>
          <w:szCs w:val="24"/>
        </w:rPr>
        <w:t xml:space="preserve"> </w:t>
      </w:r>
      <w:r w:rsidRPr="00C6485C">
        <w:rPr>
          <w:rFonts w:ascii="Palatino Linotype" w:eastAsia="Arial" w:hAnsi="Palatino Linotype" w:cs="Arial"/>
          <w:i/>
          <w:sz w:val="24"/>
          <w:szCs w:val="24"/>
        </w:rPr>
        <w:t>sus d</w:t>
      </w:r>
      <w:r w:rsidRPr="00C6485C">
        <w:rPr>
          <w:rFonts w:ascii="Palatino Linotype" w:eastAsia="Arial" w:hAnsi="Palatino Linotype" w:cs="Arial"/>
          <w:i/>
          <w:spacing w:val="-1"/>
          <w:sz w:val="24"/>
          <w:szCs w:val="24"/>
        </w:rPr>
        <w:t>i</w:t>
      </w:r>
      <w:r w:rsidRPr="00C6485C">
        <w:rPr>
          <w:rFonts w:ascii="Palatino Linotype" w:eastAsia="Arial" w:hAnsi="Palatino Linotype" w:cs="Arial"/>
          <w:i/>
          <w:spacing w:val="3"/>
          <w:sz w:val="24"/>
          <w:szCs w:val="24"/>
        </w:rPr>
        <w:t>f</w:t>
      </w:r>
      <w:r w:rsidRPr="00C6485C">
        <w:rPr>
          <w:rFonts w:ascii="Palatino Linotype" w:eastAsia="Arial" w:hAnsi="Palatino Linotype" w:cs="Arial"/>
          <w:i/>
          <w:spacing w:val="-3"/>
          <w:sz w:val="24"/>
          <w:szCs w:val="24"/>
        </w:rPr>
        <w:t>e</w:t>
      </w:r>
      <w:r w:rsidRPr="00C6485C">
        <w:rPr>
          <w:rFonts w:ascii="Palatino Linotype" w:eastAsia="Arial" w:hAnsi="Palatino Linotype" w:cs="Arial"/>
          <w:i/>
          <w:spacing w:val="1"/>
          <w:sz w:val="24"/>
          <w:szCs w:val="24"/>
        </w:rPr>
        <w:t>r</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es</w:t>
      </w:r>
      <w:r w:rsidRPr="00C6485C">
        <w:rPr>
          <w:rFonts w:ascii="Palatino Linotype" w:eastAsia="Arial" w:hAnsi="Palatino Linotype" w:cs="Arial"/>
          <w:i/>
          <w:spacing w:val="-2"/>
          <w:sz w:val="24"/>
          <w:szCs w:val="24"/>
        </w:rPr>
        <w:t xml:space="preserve"> v</w:t>
      </w:r>
      <w:r w:rsidRPr="00C6485C">
        <w:rPr>
          <w:rFonts w:ascii="Palatino Linotype" w:eastAsia="Arial" w:hAnsi="Palatino Linotype" w:cs="Arial"/>
          <w:i/>
          <w:sz w:val="24"/>
          <w:szCs w:val="24"/>
        </w:rPr>
        <w:t>er</w:t>
      </w:r>
      <w:r w:rsidRPr="00C6485C">
        <w:rPr>
          <w:rFonts w:ascii="Palatino Linotype" w:eastAsia="Arial" w:hAnsi="Palatino Linotype" w:cs="Arial"/>
          <w:i/>
          <w:spacing w:val="1"/>
          <w:sz w:val="24"/>
          <w:szCs w:val="24"/>
        </w:rPr>
        <w:t>t</w:t>
      </w:r>
      <w:r w:rsidRPr="00C6485C">
        <w:rPr>
          <w:rFonts w:ascii="Palatino Linotype" w:eastAsia="Arial" w:hAnsi="Palatino Linotype" w:cs="Arial"/>
          <w:i/>
          <w:spacing w:val="-1"/>
          <w:sz w:val="24"/>
          <w:szCs w:val="24"/>
        </w:rPr>
        <w:t>i</w:t>
      </w:r>
      <w:r w:rsidRPr="00C6485C">
        <w:rPr>
          <w:rFonts w:ascii="Palatino Linotype" w:eastAsia="Arial" w:hAnsi="Palatino Linotype" w:cs="Arial"/>
          <w:i/>
          <w:sz w:val="24"/>
          <w:szCs w:val="24"/>
        </w:rPr>
        <w:t>e</w:t>
      </w:r>
      <w:r w:rsidRPr="00C6485C">
        <w:rPr>
          <w:rFonts w:ascii="Palatino Linotype" w:eastAsia="Arial" w:hAnsi="Palatino Linotype" w:cs="Arial"/>
          <w:i/>
          <w:spacing w:val="-1"/>
          <w:sz w:val="24"/>
          <w:szCs w:val="24"/>
        </w:rPr>
        <w:t>n</w:t>
      </w:r>
      <w:r w:rsidRPr="00C6485C">
        <w:rPr>
          <w:rFonts w:ascii="Palatino Linotype" w:eastAsia="Arial" w:hAnsi="Palatino Linotype" w:cs="Arial"/>
          <w:i/>
          <w:spacing w:val="1"/>
          <w:sz w:val="24"/>
          <w:szCs w:val="24"/>
        </w:rPr>
        <w:t>t</w:t>
      </w:r>
      <w:r w:rsidRPr="00C6485C">
        <w:rPr>
          <w:rFonts w:ascii="Palatino Linotype" w:eastAsia="Arial" w:hAnsi="Palatino Linotype" w:cs="Arial"/>
          <w:i/>
          <w:sz w:val="24"/>
          <w:szCs w:val="24"/>
        </w:rPr>
        <w:t>e</w:t>
      </w:r>
      <w:r w:rsidRPr="00C6485C">
        <w:rPr>
          <w:rFonts w:ascii="Palatino Linotype" w:eastAsia="Arial" w:hAnsi="Palatino Linotype" w:cs="Arial"/>
          <w:i/>
          <w:spacing w:val="-3"/>
          <w:sz w:val="24"/>
          <w:szCs w:val="24"/>
        </w:rPr>
        <w:t>s</w:t>
      </w:r>
      <w:r w:rsidRPr="00C6485C">
        <w:rPr>
          <w:rFonts w:ascii="Palatino Linotype" w:eastAsia="Arial" w:hAnsi="Palatino Linotype" w:cs="Arial"/>
          <w:i/>
          <w:sz w:val="24"/>
          <w:szCs w:val="24"/>
        </w:rPr>
        <w:t>.</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cs="Arial"/>
          <w:sz w:val="24"/>
          <w:szCs w:val="24"/>
        </w:rPr>
        <w:t xml:space="preserve">En el mismo sentido, en el </w:t>
      </w:r>
      <w:r w:rsidRPr="00C6485C">
        <w:rPr>
          <w:rFonts w:ascii="Palatino Linotype" w:hAnsi="Palatino Linotype"/>
          <w:sz w:val="24"/>
          <w:szCs w:val="24"/>
        </w:rPr>
        <w:t xml:space="preserve">caso específico, </w:t>
      </w:r>
      <w:r w:rsidRPr="00C6485C">
        <w:rPr>
          <w:rFonts w:ascii="Palatino Linotype" w:hAnsi="Palatino Linotype" w:cs="Arial"/>
          <w:sz w:val="24"/>
          <w:szCs w:val="24"/>
        </w:rPr>
        <w:t xml:space="preserve">se advierte que </w:t>
      </w:r>
      <w:r w:rsidRPr="00C6485C">
        <w:rPr>
          <w:rFonts w:ascii="Palatino Linotype" w:hAnsi="Palatino Linotype"/>
          <w:sz w:val="24"/>
          <w:szCs w:val="24"/>
        </w:rPr>
        <w:t xml:space="preserve">en los documentos solicitados obran datos que son considerados confidenciales, cuyo acceso debe ser restringido, los cuales deben testarse al momento de la elaboración de versiones públicas, como es el caso del </w:t>
      </w:r>
      <w:r w:rsidRPr="00C6485C">
        <w:rPr>
          <w:rFonts w:ascii="Palatino Linotype" w:hAnsi="Palatino Linotype"/>
          <w:b/>
          <w:sz w:val="24"/>
          <w:szCs w:val="24"/>
        </w:rPr>
        <w:t>Registro Federal de Contribuyentes</w:t>
      </w:r>
      <w:r w:rsidRPr="00C6485C">
        <w:rPr>
          <w:rFonts w:ascii="Palatino Linotype" w:hAnsi="Palatino Linotype"/>
          <w:sz w:val="24"/>
          <w:szCs w:val="24"/>
        </w:rPr>
        <w:t xml:space="preserve"> (RFC), la </w:t>
      </w:r>
      <w:r w:rsidRPr="00C6485C">
        <w:rPr>
          <w:rFonts w:ascii="Palatino Linotype" w:hAnsi="Palatino Linotype"/>
          <w:b/>
          <w:sz w:val="24"/>
          <w:szCs w:val="24"/>
        </w:rPr>
        <w:t>Clave Única de Registro de Población</w:t>
      </w:r>
      <w:r w:rsidRPr="00C6485C">
        <w:rPr>
          <w:rFonts w:ascii="Palatino Linotype" w:hAnsi="Palatino Linotype"/>
          <w:sz w:val="24"/>
          <w:szCs w:val="24"/>
        </w:rPr>
        <w:t xml:space="preserve"> (CURP), la </w:t>
      </w:r>
      <w:r w:rsidRPr="00C6485C">
        <w:rPr>
          <w:rFonts w:ascii="Palatino Linotype" w:hAnsi="Palatino Linotype"/>
          <w:b/>
          <w:sz w:val="24"/>
          <w:szCs w:val="24"/>
        </w:rPr>
        <w:t>Clave de cualquier tipo de seguridad social</w:t>
      </w:r>
      <w:r w:rsidRPr="00C6485C">
        <w:rPr>
          <w:rFonts w:ascii="Palatino Linotype" w:hAnsi="Palatino Linotype"/>
          <w:sz w:val="24"/>
          <w:szCs w:val="24"/>
        </w:rPr>
        <w:t xml:space="preserve"> (ISSEMYM, u otros), así como, los </w:t>
      </w:r>
      <w:r w:rsidRPr="00C6485C">
        <w:rPr>
          <w:rFonts w:ascii="Palatino Linotype" w:hAnsi="Palatino Linotype"/>
          <w:b/>
          <w:sz w:val="24"/>
          <w:szCs w:val="24"/>
        </w:rPr>
        <w:t xml:space="preserve">préstamos o descuentos </w:t>
      </w:r>
      <w:r w:rsidRPr="00C6485C">
        <w:rPr>
          <w:rFonts w:ascii="Palatino Linotype" w:hAnsi="Palatino Linotype"/>
          <w:sz w:val="24"/>
          <w:szCs w:val="24"/>
        </w:rPr>
        <w:t xml:space="preserve">que se le hagan al servidor público, que no se encuentren relacionados con </w:t>
      </w:r>
      <w:r w:rsidRPr="00C6485C">
        <w:rPr>
          <w:rFonts w:ascii="Palatino Linotype" w:hAnsi="Palatino Linotype"/>
          <w:b/>
          <w:sz w:val="24"/>
          <w:szCs w:val="24"/>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C6485C">
        <w:rPr>
          <w:rFonts w:ascii="Palatino Linotype" w:hAnsi="Palatino Linotype"/>
          <w:sz w:val="24"/>
          <w:szCs w:val="24"/>
        </w:rPr>
        <w:t>, cuando de estos se desprendan o sean visibles datos personales correspondientes a los servidores públicos.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b/>
          <w:sz w:val="24"/>
          <w:szCs w:val="24"/>
        </w:rPr>
        <w:t xml:space="preserve">Cuando de la secuencia de números y letras no se advierta un Registro Federal de Contribuyentes o una Clave Única de Registro de Población, que pueda hacer identificable al titular del dato personal, no puede tenerse como dato personal y por </w:t>
      </w:r>
      <w:r w:rsidRPr="00C6485C">
        <w:rPr>
          <w:rFonts w:ascii="Palatino Linotype" w:hAnsi="Palatino Linotype"/>
          <w:b/>
          <w:sz w:val="24"/>
          <w:szCs w:val="24"/>
        </w:rPr>
        <w:lastRenderedPageBreak/>
        <w:t>ende información confidencial</w:t>
      </w:r>
      <w:r w:rsidRPr="00C6485C">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cuanto hace al </w:t>
      </w:r>
      <w:r w:rsidRPr="00C6485C">
        <w:rPr>
          <w:rFonts w:ascii="Palatino Linotype" w:hAnsi="Palatino Linotype"/>
          <w:b/>
          <w:sz w:val="24"/>
          <w:szCs w:val="24"/>
        </w:rPr>
        <w:t>Registro Federal de Contribuyentes</w:t>
      </w:r>
      <w:r w:rsidRPr="00C6485C">
        <w:rPr>
          <w:rFonts w:ascii="Palatino Linotype" w:hAnsi="Palatino Linotype"/>
          <w:sz w:val="24"/>
          <w:szCs w:val="24"/>
        </w:rPr>
        <w:t xml:space="preserve"> </w:t>
      </w:r>
      <w:r w:rsidRPr="00C6485C">
        <w:rPr>
          <w:rFonts w:ascii="Palatino Linotype" w:hAnsi="Palatino Linotype"/>
          <w:b/>
          <w:sz w:val="24"/>
          <w:szCs w:val="24"/>
        </w:rPr>
        <w:t>de las personas físicas</w:t>
      </w:r>
      <w:r w:rsidRPr="00C6485C">
        <w:rPr>
          <w:rFonts w:ascii="Palatino Linotype" w:hAnsi="Palatino Linotype"/>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Al respecto, el Instituto Nacional Transparencia, Acceso a la Información y Protección de Datos Personales (INAI) a través del Criterio 19/17, señala literalmente lo siguiente:</w:t>
      </w:r>
    </w:p>
    <w:p w:rsidR="00C6485C" w:rsidRPr="00C6485C" w:rsidRDefault="00C6485C" w:rsidP="00C6485C">
      <w:pPr>
        <w:spacing w:after="0" w:line="360" w:lineRule="auto"/>
        <w:ind w:left="567" w:right="616"/>
        <w:jc w:val="both"/>
        <w:rPr>
          <w:rFonts w:ascii="Palatino Linotype" w:hAnsi="Palatino Linotype"/>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Registro Federal de Contribuyentes (RFC) de personas físicas</w:t>
      </w:r>
      <w:r w:rsidRPr="00C6485C">
        <w:rPr>
          <w:rFonts w:ascii="Palatino Linotype" w:hAnsi="Palatino Linotype"/>
          <w:i/>
          <w:sz w:val="24"/>
          <w:szCs w:val="24"/>
        </w:rPr>
        <w:t>. El RFC es una clave de carácter fiscal, única e irrepetible, que permite identificar al titular, su edad y fecha de nacimiento, por lo que es un dato personal de carácter confidencial.</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6485C">
        <w:rPr>
          <w:rFonts w:ascii="Palatino Linotype" w:eastAsia="Arial Unicode MS" w:hAnsi="Palatino Linotype"/>
          <w:sz w:val="24"/>
          <w:szCs w:val="24"/>
        </w:rPr>
        <w:t>4 fracción XI de la Ley de Protección de Datos Personales en Posesión de los Sujetos Obligados del Estado de México y Municipios</w:t>
      </w:r>
      <w:r w:rsidRPr="00C6485C">
        <w:rPr>
          <w:rFonts w:ascii="Palatino Linotype" w:hAnsi="Palatino Linotype"/>
          <w:sz w:val="24"/>
          <w:szCs w:val="24"/>
        </w:rPr>
        <w:t>.</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cuanto hace a la </w:t>
      </w:r>
      <w:r w:rsidRPr="00C6485C">
        <w:rPr>
          <w:rFonts w:ascii="Palatino Linotype" w:hAnsi="Palatino Linotype"/>
          <w:b/>
          <w:sz w:val="24"/>
          <w:szCs w:val="24"/>
        </w:rPr>
        <w:t xml:space="preserve">Clave Única de Registro de Población, </w:t>
      </w:r>
      <w:r w:rsidRPr="00C6485C">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Lo anterior, tiene sustento en los artículos 86 y 91, de la Ley General de Población, la cual señala lo siguiente:</w:t>
      </w:r>
    </w:p>
    <w:p w:rsidR="00C6485C" w:rsidRPr="00C6485C" w:rsidRDefault="00C6485C" w:rsidP="00C6485C">
      <w:pPr>
        <w:spacing w:after="0" w:line="360" w:lineRule="auto"/>
        <w:ind w:left="709" w:right="757"/>
        <w:jc w:val="both"/>
        <w:rPr>
          <w:rFonts w:ascii="Palatino Linotype" w:hAnsi="Palatino Linotype" w:cs="Arial,Bold"/>
          <w:b/>
          <w:bCs/>
          <w:i/>
          <w:sz w:val="24"/>
          <w:szCs w:val="24"/>
        </w:rPr>
      </w:pPr>
    </w:p>
    <w:p w:rsidR="00C6485C" w:rsidRPr="00C6485C" w:rsidRDefault="00C6485C" w:rsidP="00C6485C">
      <w:pPr>
        <w:spacing w:after="0" w:line="360" w:lineRule="auto"/>
        <w:ind w:left="709" w:right="757"/>
        <w:jc w:val="both"/>
        <w:rPr>
          <w:rFonts w:ascii="Palatino Linotype" w:hAnsi="Palatino Linotype" w:cs="Arial"/>
          <w:i/>
          <w:sz w:val="24"/>
          <w:szCs w:val="24"/>
        </w:rPr>
      </w:pPr>
      <w:r w:rsidRPr="00C6485C">
        <w:rPr>
          <w:rFonts w:ascii="Palatino Linotype" w:hAnsi="Palatino Linotype" w:cs="Arial,Bold"/>
          <w:b/>
          <w:bCs/>
          <w:i/>
          <w:sz w:val="24"/>
          <w:szCs w:val="24"/>
        </w:rPr>
        <w:t xml:space="preserve">Artículo 86. </w:t>
      </w:r>
      <w:r w:rsidRPr="00C6485C">
        <w:rPr>
          <w:rFonts w:ascii="Palatino Linotype" w:hAnsi="Palatino Linotype" w:cs="Arial"/>
          <w:i/>
          <w:sz w:val="24"/>
          <w:szCs w:val="24"/>
        </w:rPr>
        <w:t>El Registro Nacional de Población tiene como finalidad registrar a cada una de las personas que integran la población del país, con los datos que permitan certificar y acreditar fehacientemente su identidad.</w:t>
      </w:r>
    </w:p>
    <w:p w:rsidR="00C6485C" w:rsidRPr="00C6485C" w:rsidRDefault="00C6485C" w:rsidP="00C6485C">
      <w:pPr>
        <w:spacing w:after="0" w:line="360" w:lineRule="auto"/>
        <w:ind w:left="709" w:right="757"/>
        <w:jc w:val="both"/>
        <w:rPr>
          <w:rFonts w:ascii="Palatino Linotype" w:hAnsi="Palatino Linotype" w:cs="Arial"/>
          <w:i/>
          <w:sz w:val="24"/>
          <w:szCs w:val="24"/>
        </w:rPr>
      </w:pPr>
    </w:p>
    <w:p w:rsidR="00C6485C" w:rsidRPr="00C6485C" w:rsidRDefault="00C6485C" w:rsidP="00C6485C">
      <w:pPr>
        <w:spacing w:after="0" w:line="360" w:lineRule="auto"/>
        <w:ind w:left="709" w:right="757"/>
        <w:jc w:val="both"/>
        <w:rPr>
          <w:rFonts w:ascii="Palatino Linotype" w:hAnsi="Palatino Linotype" w:cs="Arial"/>
          <w:i/>
          <w:sz w:val="24"/>
          <w:szCs w:val="24"/>
        </w:rPr>
      </w:pPr>
      <w:r w:rsidRPr="00C6485C">
        <w:rPr>
          <w:rFonts w:ascii="Palatino Linotype" w:hAnsi="Palatino Linotype" w:cs="Arial,Bold"/>
          <w:b/>
          <w:bCs/>
          <w:i/>
          <w:sz w:val="24"/>
          <w:szCs w:val="24"/>
        </w:rPr>
        <w:t xml:space="preserve">Artículo 91. </w:t>
      </w:r>
      <w:r w:rsidRPr="00C6485C">
        <w:rPr>
          <w:rFonts w:ascii="Palatino Linotype" w:hAnsi="Palatino Linotype" w:cs="Arial"/>
          <w:i/>
          <w:sz w:val="24"/>
          <w:szCs w:val="24"/>
        </w:rPr>
        <w:t>Al incorporar a una persona en el Registro Nacional de Población, se le asignará una clave que se denominará Clave Única de Registro de Población. Esta servirá para registrarla e identificarla en forma individual.</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Clave Única de Registro de Población (CURP)</w:t>
      </w:r>
      <w:r w:rsidRPr="00C6485C">
        <w:rPr>
          <w:rFonts w:ascii="Palatino Linotype" w:hAnsi="Palatino Linotype"/>
          <w:i/>
          <w:sz w:val="24"/>
          <w:szCs w:val="24"/>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6485C" w:rsidRPr="00C6485C" w:rsidRDefault="00C6485C" w:rsidP="00C6485C">
      <w:pPr>
        <w:spacing w:after="0" w:line="360" w:lineRule="auto"/>
        <w:ind w:right="616"/>
        <w:jc w:val="both"/>
        <w:rPr>
          <w:rFonts w:ascii="Palatino Linotype" w:hAnsi="Palatino Linotype" w:cs="Arial"/>
          <w:bCs/>
          <w:i/>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w:t>
      </w:r>
      <w:r w:rsidRPr="00C6485C">
        <w:rPr>
          <w:rFonts w:ascii="Palatino Linotype" w:hAnsi="Palatino Linotype"/>
          <w:sz w:val="24"/>
          <w:szCs w:val="24"/>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cuanto hace a la </w:t>
      </w:r>
      <w:r w:rsidRPr="00C6485C">
        <w:rPr>
          <w:rFonts w:ascii="Palatino Linotype" w:hAnsi="Palatino Linotype"/>
          <w:b/>
          <w:sz w:val="24"/>
          <w:szCs w:val="24"/>
        </w:rPr>
        <w:t>Clave de cualquier tipo de seguridad social</w:t>
      </w:r>
      <w:r w:rsidRPr="00C6485C">
        <w:rPr>
          <w:rFonts w:ascii="Palatino Linotype" w:hAnsi="Palatino Linotype"/>
          <w:sz w:val="24"/>
          <w:szCs w:val="24"/>
        </w:rPr>
        <w:t xml:space="preserve"> (ISSEMYM u otros), está integrado por una </w:t>
      </w:r>
      <w:r w:rsidRPr="00C6485C">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6485C">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6485C">
        <w:rPr>
          <w:rFonts w:ascii="Palatino Linotype" w:eastAsia="Arial Unicode MS" w:hAnsi="Palatino Linotype"/>
          <w:sz w:val="24"/>
          <w:szCs w:val="24"/>
        </w:rPr>
        <w:t>4 fracción XI de la Ley de Protección de Datos Personales en Posesión de Sujetos Obligados del Estado de México y Municipios</w:t>
      </w:r>
      <w:r w:rsidRPr="00C6485C">
        <w:rPr>
          <w:rFonts w:ascii="Palatino Linotype" w:hAnsi="Palatino Linotype"/>
          <w:sz w:val="24"/>
          <w:szCs w:val="24"/>
        </w:rPr>
        <w:t>.</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Respecto de los </w:t>
      </w:r>
      <w:r w:rsidRPr="00C6485C">
        <w:rPr>
          <w:rFonts w:ascii="Palatino Linotype" w:hAnsi="Palatino Linotype"/>
          <w:b/>
          <w:sz w:val="24"/>
          <w:szCs w:val="24"/>
        </w:rPr>
        <w:t>préstamos o descuentos</w:t>
      </w:r>
      <w:r w:rsidRPr="00C6485C">
        <w:rPr>
          <w:rFonts w:ascii="Palatino Linotype" w:hAnsi="Palatino Linotype"/>
          <w:sz w:val="24"/>
          <w:szCs w:val="24"/>
        </w:rPr>
        <w:t xml:space="preserve"> </w:t>
      </w:r>
      <w:r w:rsidRPr="00C6485C">
        <w:rPr>
          <w:rFonts w:ascii="Palatino Linotype" w:hAnsi="Palatino Linotype"/>
          <w:b/>
          <w:sz w:val="24"/>
          <w:szCs w:val="24"/>
        </w:rPr>
        <w:t>de carácter personal</w:t>
      </w:r>
      <w:r w:rsidRPr="00C6485C">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Por su parte, el artículo 84 de la Ley del Trabajo de los Servidores Públicos del Estado y Municipios, señala:</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b/>
          <w:i/>
          <w:noProof/>
          <w:sz w:val="24"/>
          <w:szCs w:val="24"/>
        </w:rPr>
        <w:lastRenderedPageBreak/>
        <w:t>ARTÍCULO 84.</w:t>
      </w:r>
      <w:r w:rsidRPr="00C6485C">
        <w:rPr>
          <w:rFonts w:ascii="Palatino Linotype" w:hAnsi="Palatino Linotype"/>
          <w:i/>
          <w:noProof/>
          <w:sz w:val="24"/>
          <w:szCs w:val="24"/>
        </w:rPr>
        <w:t xml:space="preserve"> Sólo podrán hacerse retenciones, descuentos o deducciones al sueldo de los servidores públicos por concepto de:</w:t>
      </w:r>
    </w:p>
    <w:p w:rsidR="00C6485C" w:rsidRPr="00C6485C" w:rsidRDefault="00C6485C" w:rsidP="00C6485C">
      <w:pPr>
        <w:spacing w:after="0" w:line="360" w:lineRule="auto"/>
        <w:ind w:left="567" w:right="616"/>
        <w:jc w:val="both"/>
        <w:rPr>
          <w:rFonts w:ascii="Palatino Linotype" w:hAnsi="Palatino Linotype"/>
          <w:i/>
          <w:noProof/>
          <w:sz w:val="24"/>
          <w:szCs w:val="24"/>
        </w:rPr>
      </w:pP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 Gravámenes fiscales relacionados con el sueldo;</w:t>
      </w: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II. Deudas contraídas con las instituciones públicas o dependencias por concepto de anticipos de sueldo, pagos hechos con exceso, errores o pérdidas debidamente comprobados;</w:t>
      </w: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III. Cuotas sindicales;</w:t>
      </w: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IV. Cuotas de aportación a fondos para la constitución de cooperativas y de cajas de ahorro, siempre que el servidor público hubiese manifestado previamente, de manera expresa, su conformidad;</w:t>
      </w: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V. Descuentos ordenados por el Instituto de Seguridad Social del Estado de México y Municipios, con motivo de cuotas y obligaciones contraídas con éste por los servidores públicos;</w:t>
      </w: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VI. Obligaciones a cargo del servidor público con las que haya consentido, derivadas de la adquisición o del uso de habitaciones consideradas como de interés social;</w:t>
      </w: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VII. Faltas de puntualidad o de asistencia injustificadas;</w:t>
      </w: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VIII. Pensiones alimenticias ordenadas por la autoridad judicial; o</w:t>
      </w: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IX. Cualquier otro convenido con instituciones de servicios y aceptado por el servidor público.</w:t>
      </w:r>
    </w:p>
    <w:p w:rsidR="00C6485C" w:rsidRPr="00C6485C" w:rsidRDefault="00C6485C" w:rsidP="00C6485C">
      <w:pPr>
        <w:spacing w:after="0" w:line="360" w:lineRule="auto"/>
        <w:ind w:left="567" w:right="616"/>
        <w:jc w:val="both"/>
        <w:rPr>
          <w:rFonts w:ascii="Palatino Linotype" w:hAnsi="Palatino Linotype"/>
          <w:i/>
          <w:noProof/>
          <w:sz w:val="24"/>
          <w:szCs w:val="24"/>
        </w:rPr>
      </w:pPr>
    </w:p>
    <w:p w:rsidR="00C6485C" w:rsidRPr="00C6485C" w:rsidRDefault="00C6485C" w:rsidP="00C6485C">
      <w:pPr>
        <w:spacing w:after="0" w:line="360" w:lineRule="auto"/>
        <w:ind w:left="567" w:right="616"/>
        <w:jc w:val="both"/>
        <w:rPr>
          <w:rFonts w:ascii="Palatino Linotype" w:hAnsi="Palatino Linotype"/>
          <w:sz w:val="24"/>
          <w:szCs w:val="24"/>
        </w:rPr>
      </w:pPr>
      <w:r w:rsidRPr="00C6485C">
        <w:rPr>
          <w:rFonts w:ascii="Palatino Linotype" w:hAnsi="Palatino Linotype"/>
          <w:i/>
          <w:noProof/>
          <w:sz w:val="24"/>
          <w:szCs w:val="24"/>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w:t>
      </w:r>
      <w:r w:rsidRPr="00C6485C">
        <w:rPr>
          <w:rFonts w:ascii="Palatino Linotype" w:hAnsi="Palatino Linotype"/>
          <w:i/>
          <w:noProof/>
          <w:sz w:val="24"/>
          <w:szCs w:val="24"/>
        </w:rPr>
        <w:lastRenderedPageBreak/>
        <w:t>posible el derecho constitucional a una vivienda digna, o se refieran a lo establecido en la fracción VIII de este artículo, en que se ajustará a lo determinado por la autoridad judicial.</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No obstante, el denominado </w:t>
      </w:r>
      <w:r w:rsidRPr="00C6485C">
        <w:rPr>
          <w:rFonts w:ascii="Palatino Linotype" w:hAnsi="Palatino Linotype"/>
          <w:b/>
          <w:sz w:val="24"/>
          <w:szCs w:val="24"/>
        </w:rPr>
        <w:t>Sistema de Capitalización Individual</w:t>
      </w:r>
      <w:r w:rsidRPr="00C6485C">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eastAsia="Arial Unicode MS" w:hAnsi="Palatino Linotype"/>
          <w:sz w:val="24"/>
          <w:szCs w:val="24"/>
        </w:rPr>
        <w:t xml:space="preserve">Por otra parte, </w:t>
      </w:r>
      <w:r w:rsidRPr="00C6485C">
        <w:rPr>
          <w:rFonts w:ascii="Palatino Linotype" w:hAnsi="Palatino Linotype"/>
          <w:sz w:val="24"/>
          <w:szCs w:val="24"/>
        </w:rPr>
        <w:t xml:space="preserve">las </w:t>
      </w:r>
      <w:r w:rsidRPr="00C6485C">
        <w:rPr>
          <w:rFonts w:ascii="Palatino Linotype" w:hAnsi="Palatino Linotype"/>
          <w:b/>
          <w:sz w:val="24"/>
          <w:szCs w:val="24"/>
        </w:rPr>
        <w:t xml:space="preserve">Cadenas Originales </w:t>
      </w:r>
      <w:r w:rsidRPr="00C6485C">
        <w:rPr>
          <w:rFonts w:ascii="Palatino Linotype" w:hAnsi="Palatino Linotype"/>
          <w:sz w:val="24"/>
          <w:szCs w:val="24"/>
        </w:rPr>
        <w:t xml:space="preserve">y </w:t>
      </w:r>
      <w:r w:rsidRPr="00C6485C">
        <w:rPr>
          <w:rFonts w:ascii="Palatino Linotype" w:hAnsi="Palatino Linotype"/>
          <w:b/>
          <w:sz w:val="24"/>
          <w:szCs w:val="24"/>
        </w:rPr>
        <w:t>Sellos</w:t>
      </w:r>
      <w:r w:rsidRPr="00C6485C">
        <w:rPr>
          <w:rFonts w:ascii="Palatino Linotype" w:hAnsi="Palatino Linotype"/>
          <w:sz w:val="24"/>
          <w:szCs w:val="24"/>
        </w:rPr>
        <w:t xml:space="preserve"> </w:t>
      </w:r>
      <w:r w:rsidRPr="00C6485C">
        <w:rPr>
          <w:rFonts w:ascii="Palatino Linotype" w:hAnsi="Palatino Linotype"/>
          <w:b/>
          <w:sz w:val="24"/>
          <w:szCs w:val="24"/>
        </w:rPr>
        <w:t>Digitales</w:t>
      </w:r>
      <w:r w:rsidRPr="00C6485C">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C6485C">
        <w:rPr>
          <w:rFonts w:ascii="Palatino Linotype" w:hAnsi="Palatino Linotype"/>
          <w:b/>
          <w:sz w:val="24"/>
          <w:szCs w:val="24"/>
        </w:rPr>
        <w:t xml:space="preserve">vinculación </w:t>
      </w:r>
      <w:r w:rsidRPr="00C6485C">
        <w:rPr>
          <w:rFonts w:ascii="Palatino Linotype" w:hAnsi="Palatino Linotype"/>
          <w:sz w:val="24"/>
          <w:szCs w:val="24"/>
        </w:rPr>
        <w:t xml:space="preserve">entre la </w:t>
      </w:r>
      <w:r w:rsidRPr="00C6485C">
        <w:rPr>
          <w:rFonts w:ascii="Palatino Linotype" w:hAnsi="Palatino Linotype"/>
          <w:b/>
          <w:sz w:val="24"/>
          <w:szCs w:val="24"/>
        </w:rPr>
        <w:t>identidad de un sujeto o entidad</w:t>
      </w:r>
      <w:r w:rsidRPr="00C6485C">
        <w:rPr>
          <w:rFonts w:ascii="Palatino Linotype" w:hAnsi="Palatino Linotype"/>
          <w:sz w:val="24"/>
          <w:szCs w:val="24"/>
        </w:rPr>
        <w:t xml:space="preserve"> con su clave pública, lo que hace identificable a una persona o entidad, además de que dichos certificados tienen como finalidad o propósito específico firmar </w:t>
      </w:r>
      <w:r w:rsidRPr="00C6485C">
        <w:rPr>
          <w:rFonts w:ascii="Palatino Linotype" w:hAnsi="Palatino Linotype"/>
          <w:sz w:val="24"/>
          <w:szCs w:val="24"/>
        </w:rPr>
        <w:lastRenderedPageBreak/>
        <w:t xml:space="preserve">digitalmente las facturas electrónicas </w:t>
      </w:r>
      <w:r w:rsidRPr="00C6485C">
        <w:rPr>
          <w:rFonts w:ascii="Palatino Linotype" w:hAnsi="Palatino Linotype"/>
          <w:b/>
          <w:sz w:val="24"/>
          <w:szCs w:val="24"/>
        </w:rPr>
        <w:t>para acreditar la autoría de los comprobantes fiscales digitales</w:t>
      </w:r>
      <w:r w:rsidRPr="00C6485C">
        <w:rPr>
          <w:rFonts w:ascii="Palatino Linotype" w:hAnsi="Palatino Linotype"/>
          <w:sz w:val="24"/>
          <w:szCs w:val="24"/>
        </w:rPr>
        <w:t>. En ese tenor se transcriben los artículos señalados con antelación para mejor ilustración:</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b/>
          <w:i/>
          <w:noProof/>
          <w:sz w:val="24"/>
          <w:szCs w:val="24"/>
        </w:rPr>
        <w:t xml:space="preserve">Artículo 17-G.- </w:t>
      </w:r>
      <w:r w:rsidRPr="00C6485C">
        <w:rPr>
          <w:rFonts w:ascii="Palatino Linotype" w:hAnsi="Palatino Linotype"/>
          <w:i/>
          <w:noProof/>
          <w:sz w:val="24"/>
          <w:szCs w:val="24"/>
        </w:rPr>
        <w:t xml:space="preserve">Los certificados que emita el Servicio de Administración Tributaria para ser considerados válidos deberán contener los datos siguientes: </w:t>
      </w:r>
    </w:p>
    <w:p w:rsidR="00C6485C" w:rsidRPr="00C6485C" w:rsidRDefault="00C6485C" w:rsidP="00C6485C">
      <w:pPr>
        <w:spacing w:after="0" w:line="360" w:lineRule="auto"/>
        <w:ind w:left="567" w:right="616"/>
        <w:jc w:val="both"/>
        <w:rPr>
          <w:rFonts w:ascii="Palatino Linotype" w:hAnsi="Palatino Linotype"/>
          <w:i/>
          <w:noProof/>
          <w:sz w:val="24"/>
          <w:szCs w:val="24"/>
        </w:rPr>
      </w:pP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 La mención de que se expiden como tales. Tratándose de certificados de sellos digitales, se deberán especificar las limitantes que tengan para su uso.</w:t>
      </w:r>
    </w:p>
    <w:p w:rsidR="00C6485C" w:rsidRPr="00C6485C" w:rsidRDefault="00C6485C" w:rsidP="00C6485C">
      <w:pPr>
        <w:spacing w:after="0" w:line="360" w:lineRule="auto"/>
        <w:ind w:left="1422" w:right="616"/>
        <w:jc w:val="both"/>
        <w:rPr>
          <w:rFonts w:ascii="Palatino Linotype" w:hAnsi="Palatino Linotype"/>
          <w:i/>
          <w:noProof/>
          <w:sz w:val="24"/>
          <w:szCs w:val="24"/>
        </w:rPr>
      </w:pP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b/>
          <w:i/>
          <w:noProof/>
          <w:sz w:val="24"/>
          <w:szCs w:val="24"/>
        </w:rPr>
        <w:t>Artículo 29.</w:t>
      </w:r>
      <w:r w:rsidRPr="00C6485C">
        <w:rPr>
          <w:rFonts w:ascii="Palatino Linotype" w:hAnsi="Palatino Linotype"/>
          <w:i/>
          <w:noProof/>
          <w:sz w:val="24"/>
          <w:szCs w:val="24"/>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C6485C" w:rsidRPr="00C6485C" w:rsidRDefault="00C6485C" w:rsidP="00C6485C">
      <w:pPr>
        <w:spacing w:after="0" w:line="360" w:lineRule="auto"/>
        <w:ind w:left="567" w:right="616"/>
        <w:jc w:val="both"/>
        <w:rPr>
          <w:rFonts w:ascii="Palatino Linotype" w:hAnsi="Palatino Linotype"/>
          <w:i/>
          <w:noProof/>
          <w:sz w:val="24"/>
          <w:szCs w:val="24"/>
        </w:rPr>
      </w:pP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Los contribuyentes a que se refiere el párrafo anterior deberán cumplir con las obligaciones siguientes:</w:t>
      </w:r>
    </w:p>
    <w:p w:rsidR="00C6485C" w:rsidRPr="00C6485C" w:rsidRDefault="00C6485C" w:rsidP="00C6485C">
      <w:pPr>
        <w:spacing w:after="0" w:line="360" w:lineRule="auto"/>
        <w:ind w:left="567" w:right="616"/>
        <w:jc w:val="both"/>
        <w:rPr>
          <w:rFonts w:ascii="Palatino Linotype" w:hAnsi="Palatino Linotype"/>
          <w:i/>
          <w:noProof/>
          <w:sz w:val="24"/>
          <w:szCs w:val="24"/>
        </w:rPr>
      </w:pP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w:t>
      </w:r>
    </w:p>
    <w:p w:rsidR="00C6485C" w:rsidRPr="00C6485C" w:rsidRDefault="00C6485C" w:rsidP="00C6485C">
      <w:pPr>
        <w:spacing w:after="0" w:line="360" w:lineRule="auto"/>
        <w:ind w:left="567" w:right="616"/>
        <w:jc w:val="both"/>
        <w:rPr>
          <w:rFonts w:ascii="Palatino Linotype" w:hAnsi="Palatino Linotype"/>
          <w:i/>
          <w:noProof/>
          <w:sz w:val="24"/>
          <w:szCs w:val="24"/>
        </w:rPr>
      </w:pPr>
      <w:r w:rsidRPr="00C6485C">
        <w:rPr>
          <w:rFonts w:ascii="Palatino Linotype" w:hAnsi="Palatino Linotype"/>
          <w:i/>
          <w:noProof/>
          <w:sz w:val="24"/>
          <w:szCs w:val="24"/>
        </w:rPr>
        <w:t>II. Tramitar ante el Servicio de Administración Tributaria el certificado para el uso de los sellos digitales.</w:t>
      </w:r>
    </w:p>
    <w:p w:rsidR="00C6485C" w:rsidRPr="00C6485C" w:rsidRDefault="00C6485C" w:rsidP="00C6485C">
      <w:pPr>
        <w:spacing w:after="0" w:line="360" w:lineRule="auto"/>
        <w:ind w:left="567" w:right="616"/>
        <w:jc w:val="both"/>
        <w:rPr>
          <w:rFonts w:ascii="Palatino Linotype" w:hAnsi="Palatino Linotype"/>
          <w:i/>
          <w:noProof/>
          <w:sz w:val="24"/>
          <w:szCs w:val="24"/>
        </w:rPr>
      </w:pPr>
    </w:p>
    <w:p w:rsidR="00C6485C" w:rsidRPr="00C6485C" w:rsidRDefault="00C6485C" w:rsidP="00C6485C">
      <w:pPr>
        <w:spacing w:after="0" w:line="360" w:lineRule="auto"/>
        <w:ind w:left="567" w:right="616"/>
        <w:jc w:val="both"/>
        <w:rPr>
          <w:rFonts w:ascii="Palatino Linotype" w:hAnsi="Palatino Linotype"/>
          <w:noProof/>
          <w:sz w:val="24"/>
          <w:szCs w:val="24"/>
        </w:rPr>
      </w:pPr>
      <w:r w:rsidRPr="00C6485C">
        <w:rPr>
          <w:rFonts w:ascii="Palatino Linotype" w:hAnsi="Palatino Linotype"/>
          <w:i/>
          <w:noProof/>
          <w:sz w:val="24"/>
          <w:szCs w:val="24"/>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Por lo que hace a los </w:t>
      </w:r>
      <w:r w:rsidRPr="00C6485C">
        <w:rPr>
          <w:rFonts w:ascii="Palatino Linotype" w:hAnsi="Palatino Linotype"/>
          <w:b/>
          <w:sz w:val="24"/>
          <w:szCs w:val="24"/>
        </w:rPr>
        <w:t>Códigos Bidimensionales</w:t>
      </w:r>
      <w:r w:rsidRPr="00C6485C">
        <w:rPr>
          <w:rFonts w:ascii="Palatino Linotype" w:hAnsi="Palatino Linotype"/>
          <w:sz w:val="24"/>
          <w:szCs w:val="24"/>
        </w:rPr>
        <w:t xml:space="preserve"> y los denominados </w:t>
      </w:r>
      <w:r w:rsidRPr="00C6485C">
        <w:rPr>
          <w:rFonts w:ascii="Palatino Linotype" w:hAnsi="Palatino Linotype"/>
          <w:b/>
          <w:sz w:val="24"/>
          <w:szCs w:val="24"/>
        </w:rPr>
        <w:t>Códigos QR</w:t>
      </w:r>
      <w:r w:rsidRPr="00C6485C">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C6485C">
        <w:rPr>
          <w:rFonts w:ascii="Palatino Linotype" w:hAnsi="Palatino Linotype"/>
          <w:b/>
          <w:sz w:val="24"/>
          <w:szCs w:val="24"/>
        </w:rPr>
        <w:t>Registro Federal de Contribuyentes</w:t>
      </w:r>
      <w:r w:rsidRPr="00C6485C">
        <w:rPr>
          <w:rFonts w:ascii="Palatino Linotype" w:hAnsi="Palatino Linotype"/>
          <w:sz w:val="24"/>
          <w:szCs w:val="24"/>
        </w:rPr>
        <w:t xml:space="preserve"> (RFC) y la </w:t>
      </w:r>
      <w:r w:rsidRPr="00C6485C">
        <w:rPr>
          <w:rFonts w:ascii="Palatino Linotype" w:hAnsi="Palatino Linotype"/>
          <w:b/>
          <w:sz w:val="24"/>
          <w:szCs w:val="24"/>
        </w:rPr>
        <w:t>Clave Única de Registro de Población</w:t>
      </w:r>
      <w:r w:rsidRPr="00C6485C">
        <w:rPr>
          <w:rFonts w:ascii="Palatino Linotype" w:hAnsi="Palatino Linotype"/>
          <w:sz w:val="24"/>
          <w:szCs w:val="24"/>
        </w:rPr>
        <w:t xml:space="preserve"> (CURP), por lo cual, deberán ser protegidos.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Conforme a lo anterior, se logra observar que la fecha y hora de emisión, no contienen información que, dé acceso a datos personales, ni contiene datos confidenciales, por lo </w:t>
      </w:r>
      <w:r w:rsidRPr="00C6485C">
        <w:rPr>
          <w:rFonts w:ascii="Palatino Linotype" w:hAnsi="Palatino Linotype"/>
          <w:sz w:val="24"/>
          <w:szCs w:val="24"/>
        </w:rPr>
        <w:lastRenderedPageBreak/>
        <w:t>que, se considera que no actualiza la causal de clasificación establecida en el artículo 143, fracción I, de la Ley de Transparencia y Acceso a la Información Pública del Estado de México y Municipios.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C6485C">
        <w:rPr>
          <w:rFonts w:ascii="Palatino Linotype" w:hAnsi="Palatino Linotype"/>
          <w:sz w:val="24"/>
          <w:szCs w:val="24"/>
        </w:rPr>
        <w:lastRenderedPageBreak/>
        <w:t>información se debe señalar el artículo, fracción, inciso, párrafo o numeral de la Ley que expresamente le otorga el carácter de confidencial.</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 xml:space="preserve">Artículo 49. </w:t>
      </w:r>
      <w:r w:rsidRPr="00C6485C">
        <w:rPr>
          <w:rFonts w:ascii="Palatino Linotype" w:hAnsi="Palatino Linotype"/>
          <w:i/>
          <w:sz w:val="24"/>
          <w:szCs w:val="24"/>
        </w:rPr>
        <w:t>Los Comités de Transparencia tendrán las siguientes atribuciones:</w:t>
      </w:r>
    </w:p>
    <w:p w:rsidR="00C6485C" w:rsidRPr="00C6485C" w:rsidRDefault="00C6485C" w:rsidP="00C6485C">
      <w:pPr>
        <w:spacing w:after="0" w:line="360" w:lineRule="auto"/>
        <w:ind w:left="567" w:right="616"/>
        <w:jc w:val="both"/>
        <w:rPr>
          <w:rFonts w:ascii="Palatino Linotype" w:hAnsi="Palatino Linotype"/>
          <w:bCs/>
          <w:i/>
          <w:sz w:val="24"/>
          <w:szCs w:val="24"/>
        </w:rPr>
      </w:pPr>
      <w:r w:rsidRPr="00C6485C">
        <w:rPr>
          <w:rFonts w:ascii="Palatino Linotype" w:hAnsi="Palatino Linotype"/>
          <w:bCs/>
          <w:i/>
          <w:sz w:val="24"/>
          <w:szCs w:val="24"/>
        </w:rPr>
        <w:t>(…)</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VIII.</w:t>
      </w:r>
      <w:r w:rsidRPr="00C6485C">
        <w:rPr>
          <w:rFonts w:ascii="Palatino Linotype" w:hAnsi="Palatino Linotype"/>
          <w:i/>
          <w:sz w:val="24"/>
          <w:szCs w:val="24"/>
        </w:rPr>
        <w:t xml:space="preserve"> Aprobar, modificar o revocar la clasificación de la información;</w:t>
      </w:r>
    </w:p>
    <w:p w:rsidR="00C6485C" w:rsidRPr="00C6485C" w:rsidRDefault="00C6485C" w:rsidP="00C6485C">
      <w:pPr>
        <w:spacing w:after="0" w:line="360" w:lineRule="auto"/>
        <w:ind w:left="567" w:right="616"/>
        <w:jc w:val="both"/>
        <w:rPr>
          <w:rFonts w:ascii="Palatino Linotype" w:hAnsi="Palatino Linotype"/>
          <w:bCs/>
          <w:i/>
          <w:sz w:val="24"/>
          <w:szCs w:val="24"/>
        </w:rPr>
      </w:pPr>
      <w:r w:rsidRPr="00C6485C">
        <w:rPr>
          <w:rFonts w:ascii="Palatino Linotype" w:hAnsi="Palatino Linotype"/>
          <w:bCs/>
          <w:i/>
          <w:sz w:val="24"/>
          <w:szCs w:val="24"/>
        </w:rPr>
        <w:t>(…)</w:t>
      </w:r>
    </w:p>
    <w:p w:rsidR="00C6485C" w:rsidRPr="00C6485C" w:rsidRDefault="00C6485C" w:rsidP="00C6485C">
      <w:pPr>
        <w:spacing w:after="0" w:line="360" w:lineRule="auto"/>
        <w:ind w:left="567" w:right="616"/>
        <w:jc w:val="both"/>
        <w:rPr>
          <w:rFonts w:ascii="Palatino Linotype" w:hAnsi="Palatino Linotype"/>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Artículo 132.</w:t>
      </w:r>
      <w:r w:rsidRPr="00C6485C">
        <w:rPr>
          <w:rFonts w:ascii="Palatino Linotype" w:hAnsi="Palatino Linotype"/>
          <w:i/>
          <w:sz w:val="24"/>
          <w:szCs w:val="24"/>
        </w:rPr>
        <w:t xml:space="preserve"> La clasificación de la información se llevará a cabo en el momento en que:</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w:t>
      </w:r>
      <w:r w:rsidRPr="00C6485C">
        <w:rPr>
          <w:rFonts w:ascii="Palatino Linotype" w:hAnsi="Palatino Linotype"/>
          <w:i/>
          <w:sz w:val="24"/>
          <w:szCs w:val="24"/>
        </w:rPr>
        <w:t xml:space="preserve"> Se reciba una solicitud de acceso a la información;</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II.</w:t>
      </w:r>
      <w:r w:rsidRPr="00C6485C">
        <w:rPr>
          <w:rFonts w:ascii="Palatino Linotype" w:hAnsi="Palatino Linotype"/>
          <w:i/>
          <w:sz w:val="24"/>
          <w:szCs w:val="24"/>
        </w:rPr>
        <w:t xml:space="preserve"> Se determine mediante resolución de autoridad competente; o</w:t>
      </w:r>
    </w:p>
    <w:p w:rsidR="00C6485C" w:rsidRPr="00C6485C" w:rsidRDefault="00C6485C" w:rsidP="00C6485C">
      <w:pPr>
        <w:spacing w:after="0" w:line="360" w:lineRule="auto"/>
        <w:ind w:left="567" w:right="616"/>
        <w:jc w:val="both"/>
        <w:rPr>
          <w:rFonts w:ascii="Palatino Linotype" w:hAnsi="Palatino Linotype"/>
          <w:b/>
          <w:i/>
          <w:sz w:val="24"/>
          <w:szCs w:val="24"/>
        </w:rPr>
      </w:pPr>
      <w:r w:rsidRPr="00C6485C">
        <w:rPr>
          <w:rFonts w:ascii="Palatino Linotype" w:hAnsi="Palatino Linotype"/>
          <w:b/>
          <w:bCs/>
          <w:i/>
          <w:sz w:val="24"/>
          <w:szCs w:val="24"/>
        </w:rPr>
        <w:t>III.</w:t>
      </w:r>
      <w:r w:rsidRPr="00C6485C">
        <w:rPr>
          <w:rFonts w:ascii="Palatino Linotype" w:hAnsi="Palatino Linotype"/>
          <w:i/>
          <w:sz w:val="24"/>
          <w:szCs w:val="24"/>
        </w:rPr>
        <w:t xml:space="preserve"> Se generen versiones públicas para dar cumplimiento a las obligaciones de transparencia previstas en esta Ley.</w:t>
      </w:r>
      <w:r w:rsidRPr="00C6485C">
        <w:rPr>
          <w:rFonts w:ascii="Palatino Linotype" w:hAnsi="Palatino Linotype"/>
          <w:b/>
          <w:i/>
          <w:sz w:val="24"/>
          <w:szCs w:val="24"/>
        </w:rPr>
        <w:t>”</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Segundo.-</w:t>
      </w:r>
      <w:r w:rsidRPr="00C6485C">
        <w:rPr>
          <w:rFonts w:ascii="Palatino Linotype" w:hAnsi="Palatino Linotype"/>
          <w:i/>
          <w:sz w:val="24"/>
          <w:szCs w:val="24"/>
        </w:rPr>
        <w:t xml:space="preserve"> Para efectos de los presentes Lineamientos Generales, se entenderá por:</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lastRenderedPageBreak/>
        <w:t>XVIII.</w:t>
      </w:r>
      <w:r w:rsidRPr="00C6485C">
        <w:rPr>
          <w:rFonts w:ascii="Palatino Linotype" w:hAnsi="Palatino Linotype"/>
          <w:i/>
          <w:sz w:val="24"/>
          <w:szCs w:val="24"/>
        </w:rPr>
        <w:t xml:space="preserve"> </w:t>
      </w:r>
      <w:r w:rsidRPr="00C6485C">
        <w:rPr>
          <w:rFonts w:ascii="Palatino Linotype" w:hAnsi="Palatino Linotype"/>
          <w:b/>
          <w:i/>
          <w:sz w:val="24"/>
          <w:szCs w:val="24"/>
        </w:rPr>
        <w:t>Versión pública:</w:t>
      </w:r>
      <w:r w:rsidRPr="00C6485C">
        <w:rPr>
          <w:rFonts w:ascii="Palatino Linotype" w:hAnsi="Palatino Linotype"/>
          <w:i/>
          <w:sz w:val="24"/>
          <w:szCs w:val="24"/>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Cuarto.</w:t>
      </w:r>
      <w:r w:rsidRPr="00C6485C">
        <w:rPr>
          <w:rFonts w:ascii="Palatino Linotype" w:hAnsi="Palatino Linotype"/>
          <w:i/>
          <w:sz w:val="24"/>
          <w:szCs w:val="24"/>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Los Sujetos Obligados deberán aplicar, de manera estricta, las excepciones al derecho de acceso a la información y sólo podrán invocarlas cuando acrediten su procedencia.</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Quinto.</w:t>
      </w:r>
      <w:r w:rsidRPr="00C6485C">
        <w:rPr>
          <w:rFonts w:ascii="Palatino Linotype" w:hAnsi="Palatino Linotype"/>
          <w:i/>
          <w:sz w:val="24"/>
          <w:szCs w:val="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Sexto.</w:t>
      </w:r>
      <w:r w:rsidRPr="00C6485C">
        <w:rPr>
          <w:rFonts w:ascii="Palatino Linotype" w:hAnsi="Palatino Linotype"/>
          <w:i/>
          <w:sz w:val="24"/>
          <w:szCs w:val="24"/>
        </w:rPr>
        <w:t xml:space="preserve"> Los Sujetos Obligados no podrán emitir acuerdos de carácter general ni particular que clasifiquen documentos o expedientes como reservados, ni clasificar </w:t>
      </w:r>
      <w:r w:rsidRPr="00C6485C">
        <w:rPr>
          <w:rFonts w:ascii="Palatino Linotype" w:hAnsi="Palatino Linotype"/>
          <w:i/>
          <w:sz w:val="24"/>
          <w:szCs w:val="24"/>
        </w:rPr>
        <w:lastRenderedPageBreak/>
        <w:t>documentos antes de que se genere la información o cuando éstos no obren en sus archivos.</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La clasificación de información se realizará conforme a un análisis caso por caso, mediante la aplicación de la prueba de daño y de interés público.</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Séptimo.</w:t>
      </w:r>
      <w:r w:rsidRPr="00C6485C">
        <w:rPr>
          <w:rFonts w:ascii="Palatino Linotype" w:hAnsi="Palatino Linotype"/>
          <w:i/>
          <w:sz w:val="24"/>
          <w:szCs w:val="24"/>
        </w:rPr>
        <w:t xml:space="preserve"> La clasificación de la información se llevará a cabo en el momento en que:</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w:t>
      </w:r>
      <w:r w:rsidRPr="00C6485C">
        <w:rPr>
          <w:rFonts w:ascii="Palatino Linotype" w:hAnsi="Palatino Linotype"/>
          <w:i/>
          <w:sz w:val="24"/>
          <w:szCs w:val="24"/>
        </w:rPr>
        <w:t xml:space="preserve"> Se reciba una solicitud de acceso a la información;</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II.</w:t>
      </w:r>
      <w:r w:rsidRPr="00C6485C">
        <w:rPr>
          <w:rFonts w:ascii="Palatino Linotype" w:hAnsi="Palatino Linotype"/>
          <w:i/>
          <w:sz w:val="24"/>
          <w:szCs w:val="24"/>
        </w:rPr>
        <w:t xml:space="preserve"> Se determine mediante resolución de autoridad competente, o</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III.</w:t>
      </w:r>
      <w:r w:rsidRPr="00C6485C">
        <w:rPr>
          <w:rFonts w:ascii="Palatino Linotype" w:hAnsi="Palatino Linotype"/>
          <w:i/>
          <w:sz w:val="24"/>
          <w:szCs w:val="24"/>
        </w:rPr>
        <w:t xml:space="preserve"> Se generen versiones públicas para dar cumplimiento a las obligaciones de transparencia previstas en la Ley General, la Ley Federal y las correspondientes de las entidades federativas.</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Los titulares de las áreas deberán revisar la clasificación al momento de la recepción de una solicitud de acceso a la información, para verificar si encuadra en una causal de reserva o de confidencialidad.</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Octavo.</w:t>
      </w:r>
      <w:r w:rsidRPr="00C6485C">
        <w:rPr>
          <w:rFonts w:ascii="Palatino Linotype" w:hAnsi="Palatino Linotype"/>
          <w:i/>
          <w:sz w:val="24"/>
          <w:szCs w:val="24"/>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Para motivar la clasificación se deberán señalar las razones o circunstancias especiales que lo llevaron a concluir que el caso particular se ajusta al supuesto previsto por la norma legal invocada como fundamento.</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En caso de referirse a información reservada, la motivación de la clasificación también deberá comprender las circunstancias que justifican el establecimiento de determinado plazo de reserva.</w:t>
      </w:r>
    </w:p>
    <w:p w:rsidR="00C6485C" w:rsidRPr="00C6485C" w:rsidRDefault="00C6485C" w:rsidP="00C6485C">
      <w:pPr>
        <w:spacing w:after="0" w:line="360" w:lineRule="auto"/>
        <w:ind w:left="567" w:right="616"/>
        <w:jc w:val="both"/>
        <w:rPr>
          <w:rFonts w:ascii="Palatino Linotype" w:hAnsi="Palatino Linotype"/>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Tratándose de información clasificada como confidencial respecto de la cual se haya determinado su conservación permanente por tener valor histórico, ésta conservará tal carácter de conformidad con la normativa aplicable en materia de archivos.</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Los documentos contenidos en los archivos históricos y los identificados como históricos confidenciales no serán susceptibles de clasificación como reservados.</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Noveno.</w:t>
      </w:r>
      <w:r w:rsidRPr="00C6485C">
        <w:rPr>
          <w:rFonts w:ascii="Palatino Linotype" w:hAnsi="Palatino Linotype"/>
          <w:i/>
          <w:sz w:val="24"/>
          <w:szCs w:val="24"/>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Décimo.</w:t>
      </w:r>
      <w:r w:rsidRPr="00C6485C">
        <w:rPr>
          <w:rFonts w:ascii="Palatino Linotype" w:hAnsi="Palatino Linotype"/>
          <w:i/>
          <w:sz w:val="24"/>
          <w:szCs w:val="24"/>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6485C" w:rsidRPr="00C6485C" w:rsidRDefault="00C6485C" w:rsidP="00C6485C">
      <w:pPr>
        <w:spacing w:after="0" w:line="360" w:lineRule="auto"/>
        <w:ind w:left="567" w:right="616"/>
        <w:jc w:val="both"/>
        <w:rPr>
          <w:rFonts w:ascii="Palatino Linotype" w:hAnsi="Palatino Linotype"/>
          <w:i/>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En ausencia de los titulares de las áreas, la información será clasificada o desclasificada por la persona que lo supla, en términos de la normativa que rija la actuación del sujeto obligado.</w:t>
      </w:r>
    </w:p>
    <w:p w:rsidR="00C6485C" w:rsidRPr="00C6485C" w:rsidRDefault="00C6485C" w:rsidP="00C6485C">
      <w:pPr>
        <w:spacing w:after="0" w:line="360" w:lineRule="auto"/>
        <w:ind w:left="567" w:right="616"/>
        <w:jc w:val="both"/>
        <w:rPr>
          <w:rFonts w:ascii="Palatino Linotype" w:hAnsi="Palatino Linotype"/>
          <w:b/>
          <w:i/>
          <w:sz w:val="24"/>
          <w:szCs w:val="24"/>
        </w:rPr>
      </w:pPr>
    </w:p>
    <w:p w:rsidR="00C6485C" w:rsidRPr="00C6485C" w:rsidRDefault="00C6485C" w:rsidP="00C6485C">
      <w:pPr>
        <w:spacing w:after="0" w:line="360" w:lineRule="auto"/>
        <w:ind w:left="567" w:right="616"/>
        <w:jc w:val="both"/>
        <w:rPr>
          <w:rFonts w:ascii="Palatino Linotype" w:hAnsi="Palatino Linotype"/>
          <w:b/>
          <w:sz w:val="24"/>
          <w:szCs w:val="24"/>
        </w:rPr>
      </w:pPr>
      <w:r w:rsidRPr="00C6485C">
        <w:rPr>
          <w:rFonts w:ascii="Palatino Linotype" w:hAnsi="Palatino Linotype"/>
          <w:b/>
          <w:i/>
          <w:sz w:val="24"/>
          <w:szCs w:val="24"/>
        </w:rPr>
        <w:lastRenderedPageBreak/>
        <w:t>Décimo primero.</w:t>
      </w:r>
      <w:r w:rsidRPr="00C6485C">
        <w:rPr>
          <w:rFonts w:ascii="Palatino Linotype" w:hAnsi="Palatino Linotype"/>
          <w:i/>
          <w:sz w:val="24"/>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6485C" w:rsidRPr="00C6485C" w:rsidRDefault="00C6485C" w:rsidP="00C6485C">
      <w:pPr>
        <w:spacing w:after="0" w:line="360" w:lineRule="auto"/>
        <w:jc w:val="both"/>
        <w:rPr>
          <w:rFonts w:ascii="Palatino Linotype" w:hAnsi="Palatino Linotype" w:cs="Arial"/>
          <w:i/>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Al respecto, el máximo tribunal del país ha establecido jurisprudencia respecto a qué debe entenderse por fundamentación y motivación, en los siguientes términos:</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ind w:left="567" w:right="616"/>
        <w:jc w:val="both"/>
        <w:rPr>
          <w:rFonts w:ascii="Palatino Linotype" w:hAnsi="Palatino Linotype"/>
          <w:b/>
          <w:i/>
          <w:sz w:val="24"/>
          <w:szCs w:val="24"/>
        </w:rPr>
      </w:pPr>
      <w:r w:rsidRPr="00C6485C">
        <w:rPr>
          <w:rFonts w:ascii="Palatino Linotype" w:hAnsi="Palatino Linotype"/>
          <w:b/>
          <w:i/>
          <w:sz w:val="24"/>
          <w:szCs w:val="24"/>
        </w:rPr>
        <w:t xml:space="preserve">FUNDAMENTACIÓN Y MOTIVACIÓN. </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lastRenderedPageBreak/>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b/>
          <w:i/>
          <w:sz w:val="24"/>
          <w:szCs w:val="24"/>
        </w:rPr>
        <w:t>FUNDAMENTACIÓN Y MOTIVACIÓN. EL ASPECTO FORMAL DE LA GARANTÍA Y SU FINALIDAD SE TRADUCEN EN EXPLICAR, JUSTIFICAR, POSIBILITAR LA DEFENSA Y COMUNICAR LA DECISIÓN</w:t>
      </w:r>
      <w:r w:rsidRPr="00C6485C">
        <w:rPr>
          <w:rFonts w:ascii="Palatino Linotype" w:hAnsi="Palatino Linotype"/>
          <w:i/>
          <w:sz w:val="24"/>
          <w:szCs w:val="24"/>
        </w:rPr>
        <w:t xml:space="preserve">. </w:t>
      </w:r>
    </w:p>
    <w:p w:rsidR="00C6485C" w:rsidRPr="00C6485C" w:rsidRDefault="00C6485C" w:rsidP="00C6485C">
      <w:pPr>
        <w:spacing w:after="0" w:line="360" w:lineRule="auto"/>
        <w:ind w:left="567" w:right="616"/>
        <w:jc w:val="both"/>
        <w:rPr>
          <w:rFonts w:ascii="Palatino Linotype" w:hAnsi="Palatino Linotype"/>
          <w:i/>
          <w:sz w:val="24"/>
          <w:szCs w:val="24"/>
        </w:rPr>
      </w:pPr>
      <w:r w:rsidRPr="00C6485C">
        <w:rPr>
          <w:rFonts w:ascii="Palatino Linotype" w:hAnsi="Palatino Linotype"/>
          <w:i/>
          <w:sz w:val="24"/>
          <w:szCs w:val="24"/>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w:t>
      </w:r>
      <w:r w:rsidRPr="00C6485C">
        <w:rPr>
          <w:rFonts w:ascii="Palatino Linotype" w:hAnsi="Palatino Linotype"/>
          <w:i/>
          <w:sz w:val="24"/>
          <w:szCs w:val="24"/>
        </w:rPr>
        <w:lastRenderedPageBreak/>
        <w:t>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C6485C" w:rsidRPr="00C6485C" w:rsidRDefault="00C6485C" w:rsidP="00C6485C">
      <w:pPr>
        <w:spacing w:after="0" w:line="360" w:lineRule="auto"/>
        <w:jc w:val="both"/>
        <w:rPr>
          <w:rFonts w:ascii="Palatino Linotype" w:hAnsi="Palatino Linotype"/>
          <w:sz w:val="24"/>
          <w:szCs w:val="24"/>
        </w:rPr>
      </w:pPr>
    </w:p>
    <w:p w:rsidR="00C6485C"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C6485C" w:rsidRPr="00C6485C" w:rsidRDefault="00C6485C" w:rsidP="00C6485C">
      <w:pPr>
        <w:spacing w:after="0" w:line="360" w:lineRule="auto"/>
        <w:jc w:val="both"/>
        <w:rPr>
          <w:rFonts w:ascii="Palatino Linotype" w:hAnsi="Palatino Linotype"/>
          <w:sz w:val="24"/>
          <w:szCs w:val="24"/>
        </w:rPr>
      </w:pPr>
    </w:p>
    <w:p w:rsidR="00F018FE" w:rsidRPr="00C6485C" w:rsidRDefault="00C6485C" w:rsidP="00C6485C">
      <w:pPr>
        <w:spacing w:after="0" w:line="360" w:lineRule="auto"/>
        <w:jc w:val="both"/>
        <w:rPr>
          <w:rFonts w:ascii="Palatino Linotype" w:hAnsi="Palatino Linotype"/>
          <w:sz w:val="24"/>
          <w:szCs w:val="24"/>
        </w:rPr>
      </w:pPr>
      <w:r w:rsidRPr="00C6485C">
        <w:rPr>
          <w:rFonts w:ascii="Palatino Linotype" w:hAnsi="Palatino Linotype"/>
          <w:sz w:val="24"/>
          <w:szCs w:val="24"/>
        </w:rPr>
        <w:t>Por lo tanto, la entrega de documentos en su versión pública debe acompañarse necesariamente del Acuerdo del Comité de Transparencia del Sujeto Obligado</w:t>
      </w:r>
      <w:r w:rsidRPr="00C6485C">
        <w:rPr>
          <w:rFonts w:ascii="Palatino Linotype" w:hAnsi="Palatino Linotype"/>
          <w:b/>
          <w:sz w:val="24"/>
          <w:szCs w:val="24"/>
        </w:rPr>
        <w:t xml:space="preserve"> </w:t>
      </w:r>
      <w:r w:rsidRPr="00C6485C">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C6485C">
        <w:rPr>
          <w:rFonts w:ascii="Palatino Linotype" w:hAnsi="Palatino Linotype"/>
          <w:sz w:val="24"/>
          <w:szCs w:val="24"/>
        </w:rPr>
        <w:lastRenderedPageBreak/>
        <w:t>razones de ello se estaría violentando desde un inicio el derecho de acceso a la información de la solicitante.</w:t>
      </w:r>
    </w:p>
    <w:p w:rsidR="00F018FE" w:rsidRPr="00692461" w:rsidRDefault="00F018FE" w:rsidP="007F65A4">
      <w:pPr>
        <w:spacing w:after="0" w:line="360" w:lineRule="auto"/>
        <w:ind w:right="51"/>
        <w:jc w:val="both"/>
        <w:rPr>
          <w:rFonts w:ascii="Palatino Linotype" w:eastAsia="Arial Unicode MS" w:hAnsi="Palatino Linotype" w:cs="Arial"/>
          <w:sz w:val="24"/>
          <w:szCs w:val="24"/>
        </w:rPr>
      </w:pPr>
    </w:p>
    <w:p w:rsidR="007B6867" w:rsidRPr="00692461" w:rsidRDefault="007B6867" w:rsidP="007F65A4">
      <w:pPr>
        <w:spacing w:after="0" w:line="360" w:lineRule="auto"/>
        <w:ind w:right="51"/>
        <w:jc w:val="both"/>
        <w:rPr>
          <w:rFonts w:ascii="Palatino Linotype" w:hAnsi="Palatino Linotype" w:cs="Arial"/>
          <w:sz w:val="24"/>
          <w:szCs w:val="24"/>
        </w:rPr>
      </w:pPr>
      <w:r w:rsidRPr="00692461">
        <w:rPr>
          <w:rFonts w:ascii="Palatino Linotype" w:eastAsia="Arial Unicode MS" w:hAnsi="Palatino Linotype" w:cs="Arial"/>
          <w:sz w:val="24"/>
          <w:szCs w:val="24"/>
        </w:rPr>
        <w:t>En mérito de lo ex</w:t>
      </w:r>
      <w:r w:rsidRPr="00692461">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9461EC" w:rsidRPr="00692461">
        <w:rPr>
          <w:rFonts w:ascii="Palatino Linotype" w:hAnsi="Palatino Linotype" w:cs="Arial"/>
          <w:b/>
          <w:sz w:val="24"/>
          <w:szCs w:val="24"/>
        </w:rPr>
        <w:t>REVOCA</w:t>
      </w:r>
      <w:r w:rsidRPr="00692461">
        <w:rPr>
          <w:rFonts w:ascii="Palatino Linotype" w:hAnsi="Palatino Linotype" w:cs="Arial"/>
          <w:sz w:val="24"/>
          <w:szCs w:val="24"/>
        </w:rPr>
        <w:t xml:space="preserve"> la respuesta del sujeto obligado a la solicitud de información número </w:t>
      </w:r>
      <w:r w:rsidR="00AA141E">
        <w:rPr>
          <w:rFonts w:ascii="Palatino Linotype" w:hAnsi="Palatino Linotype" w:cs="Arial"/>
          <w:b/>
          <w:sz w:val="24"/>
          <w:szCs w:val="24"/>
        </w:rPr>
        <w:t>00012/CHALCO/IP/2023</w:t>
      </w:r>
      <w:r w:rsidR="0003012B" w:rsidRPr="00692461">
        <w:rPr>
          <w:rFonts w:ascii="Palatino Linotype" w:hAnsi="Palatino Linotype" w:cs="Arial"/>
          <w:b/>
          <w:sz w:val="20"/>
          <w:szCs w:val="20"/>
        </w:rPr>
        <w:t xml:space="preserve">, </w:t>
      </w:r>
      <w:r w:rsidRPr="00692461">
        <w:rPr>
          <w:rFonts w:ascii="Palatino Linotype" w:hAnsi="Palatino Linotype" w:cs="Arial"/>
          <w:sz w:val="24"/>
          <w:szCs w:val="24"/>
        </w:rPr>
        <w:t>que ha sido materia del presente fallo.</w:t>
      </w:r>
    </w:p>
    <w:p w:rsidR="007B6867" w:rsidRPr="00692461" w:rsidRDefault="007B6867" w:rsidP="007B6867">
      <w:pPr>
        <w:spacing w:after="0" w:line="360" w:lineRule="auto"/>
        <w:ind w:right="51"/>
        <w:jc w:val="both"/>
        <w:rPr>
          <w:rFonts w:ascii="Palatino Linotype" w:hAnsi="Palatino Linotype" w:cs="Arial"/>
          <w:sz w:val="24"/>
          <w:szCs w:val="24"/>
        </w:rPr>
      </w:pPr>
    </w:p>
    <w:p w:rsidR="007B6867" w:rsidRPr="00692461" w:rsidRDefault="007B6867" w:rsidP="007B6867">
      <w:pPr>
        <w:spacing w:after="0" w:line="360" w:lineRule="auto"/>
        <w:ind w:right="51"/>
        <w:jc w:val="both"/>
        <w:rPr>
          <w:rFonts w:ascii="Palatino Linotype" w:hAnsi="Palatino Linotype" w:cs="Arial"/>
          <w:sz w:val="24"/>
          <w:szCs w:val="24"/>
        </w:rPr>
      </w:pPr>
      <w:r w:rsidRPr="00692461">
        <w:rPr>
          <w:rFonts w:ascii="Palatino Linotype" w:hAnsi="Palatino Linotype" w:cs="Arial"/>
          <w:sz w:val="24"/>
          <w:szCs w:val="24"/>
        </w:rPr>
        <w:t>Por lo antes expuesto y fundado es de resolverse y;</w:t>
      </w:r>
    </w:p>
    <w:p w:rsidR="003D0012" w:rsidRPr="00692461" w:rsidRDefault="003D0012" w:rsidP="007B6867">
      <w:pPr>
        <w:spacing w:after="0" w:line="360" w:lineRule="auto"/>
        <w:jc w:val="center"/>
        <w:rPr>
          <w:rFonts w:ascii="Palatino Linotype" w:hAnsi="Palatino Linotype"/>
          <w:b/>
          <w:bCs/>
          <w:spacing w:val="60"/>
          <w:sz w:val="24"/>
          <w:szCs w:val="24"/>
          <w:lang w:val="es-ES_tradnl"/>
        </w:rPr>
      </w:pPr>
    </w:p>
    <w:p w:rsidR="007B6867" w:rsidRPr="00692461" w:rsidRDefault="007B6867" w:rsidP="007B6867">
      <w:pPr>
        <w:spacing w:after="0" w:line="360" w:lineRule="auto"/>
        <w:jc w:val="center"/>
        <w:rPr>
          <w:rFonts w:ascii="Palatino Linotype" w:hAnsi="Palatino Linotype"/>
          <w:b/>
          <w:bCs/>
          <w:spacing w:val="60"/>
          <w:sz w:val="24"/>
          <w:szCs w:val="24"/>
          <w:lang w:val="es-ES_tradnl"/>
        </w:rPr>
      </w:pPr>
      <w:r w:rsidRPr="00692461">
        <w:rPr>
          <w:rFonts w:ascii="Palatino Linotype" w:hAnsi="Palatino Linotype"/>
          <w:b/>
          <w:bCs/>
          <w:spacing w:val="60"/>
          <w:sz w:val="24"/>
          <w:szCs w:val="24"/>
          <w:lang w:val="es-ES_tradnl"/>
        </w:rPr>
        <w:t>SE    RESUELVE</w:t>
      </w:r>
    </w:p>
    <w:p w:rsidR="007B6867" w:rsidRPr="00692461" w:rsidRDefault="007B6867" w:rsidP="007B6867">
      <w:pPr>
        <w:spacing w:after="0" w:line="360" w:lineRule="auto"/>
        <w:jc w:val="both"/>
        <w:rPr>
          <w:rFonts w:ascii="Palatino Linotype" w:hAnsi="Palatino Linotype" w:cs="Arial"/>
          <w:sz w:val="24"/>
          <w:szCs w:val="24"/>
        </w:rPr>
      </w:pPr>
    </w:p>
    <w:p w:rsidR="007B6867" w:rsidRPr="00692461" w:rsidRDefault="007B6867" w:rsidP="007B6867">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lang w:val="es-ES_tradnl"/>
        </w:rPr>
        <w:t>PRIMERO.</w:t>
      </w:r>
      <w:r w:rsidRPr="00692461">
        <w:rPr>
          <w:rFonts w:ascii="Palatino Linotype" w:hAnsi="Palatino Linotype" w:cs="Arial"/>
          <w:sz w:val="24"/>
          <w:szCs w:val="24"/>
          <w:lang w:val="es-ES_tradnl"/>
        </w:rPr>
        <w:t xml:space="preserve"> </w:t>
      </w:r>
      <w:r w:rsidRPr="00692461">
        <w:rPr>
          <w:rFonts w:ascii="Palatino Linotype" w:eastAsia="Arial Unicode MS" w:hAnsi="Palatino Linotype" w:cs="Arial"/>
          <w:sz w:val="24"/>
          <w:szCs w:val="24"/>
        </w:rPr>
        <w:t>Se</w:t>
      </w:r>
      <w:r w:rsidRPr="00692461">
        <w:rPr>
          <w:rFonts w:ascii="Palatino Linotype" w:hAnsi="Palatino Linotype" w:cs="Arial"/>
          <w:sz w:val="24"/>
          <w:szCs w:val="24"/>
          <w:lang w:val="es-ES_tradnl"/>
        </w:rPr>
        <w:t xml:space="preserve"> </w:t>
      </w:r>
      <w:r w:rsidR="002F0173" w:rsidRPr="00692461">
        <w:rPr>
          <w:rFonts w:ascii="Palatino Linotype" w:hAnsi="Palatino Linotype" w:cs="Arial"/>
          <w:b/>
          <w:sz w:val="24"/>
          <w:szCs w:val="24"/>
          <w:lang w:val="es-ES_tradnl"/>
        </w:rPr>
        <w:t>REVOCA</w:t>
      </w:r>
      <w:r w:rsidRPr="00692461">
        <w:rPr>
          <w:rFonts w:ascii="Palatino Linotype" w:hAnsi="Palatino Linotype" w:cs="Arial"/>
          <w:sz w:val="24"/>
          <w:szCs w:val="24"/>
          <w:lang w:val="es-ES_tradnl"/>
        </w:rPr>
        <w:t xml:space="preserve"> </w:t>
      </w:r>
      <w:r w:rsidRPr="00692461">
        <w:rPr>
          <w:rFonts w:ascii="Palatino Linotype" w:eastAsia="Arial Unicode MS" w:hAnsi="Palatino Linotype" w:cs="Arial"/>
          <w:sz w:val="24"/>
          <w:szCs w:val="24"/>
        </w:rPr>
        <w:t xml:space="preserve">la respuesta entregada por </w:t>
      </w:r>
      <w:r w:rsidRPr="00692461">
        <w:rPr>
          <w:rFonts w:ascii="Palatino Linotype" w:eastAsia="Arial Unicode MS" w:hAnsi="Palatino Linotype" w:cs="Arial"/>
          <w:b/>
          <w:sz w:val="24"/>
          <w:szCs w:val="24"/>
        </w:rPr>
        <w:t xml:space="preserve">el Sujeto Obligado </w:t>
      </w:r>
      <w:r w:rsidRPr="00692461">
        <w:rPr>
          <w:rFonts w:ascii="Palatino Linotype" w:eastAsia="Arial Unicode MS" w:hAnsi="Palatino Linotype" w:cs="Arial"/>
          <w:sz w:val="24"/>
          <w:szCs w:val="24"/>
        </w:rPr>
        <w:t>a la solicitud de información número</w:t>
      </w:r>
      <w:r w:rsidR="00C35DA7" w:rsidRPr="00692461">
        <w:rPr>
          <w:rFonts w:ascii="Palatino Linotype" w:eastAsia="Arial Unicode MS" w:hAnsi="Palatino Linotype" w:cs="Arial"/>
          <w:sz w:val="24"/>
          <w:szCs w:val="24"/>
        </w:rPr>
        <w:t xml:space="preserve"> </w:t>
      </w:r>
      <w:r w:rsidR="00AA141E">
        <w:rPr>
          <w:rFonts w:ascii="Palatino Linotype" w:hAnsi="Palatino Linotype" w:cs="Arial"/>
          <w:b/>
          <w:sz w:val="24"/>
          <w:szCs w:val="24"/>
        </w:rPr>
        <w:t>00012/CHALCO/IP/2023</w:t>
      </w:r>
      <w:r w:rsidRPr="00692461">
        <w:rPr>
          <w:rFonts w:ascii="Palatino Linotype" w:hAnsi="Palatino Linotype" w:cs="Arial"/>
          <w:sz w:val="24"/>
          <w:szCs w:val="24"/>
        </w:rPr>
        <w:t>, al resultar fundadas las razones o motivos de inconformidad que manifestó l</w:t>
      </w:r>
      <w:r w:rsidR="007F65A4" w:rsidRPr="00692461">
        <w:rPr>
          <w:rFonts w:ascii="Palatino Linotype" w:hAnsi="Palatino Linotype" w:cs="Arial"/>
          <w:sz w:val="24"/>
          <w:szCs w:val="24"/>
        </w:rPr>
        <w:t>a</w:t>
      </w:r>
      <w:r w:rsidRPr="00692461">
        <w:rPr>
          <w:rFonts w:ascii="Palatino Linotype" w:hAnsi="Palatino Linotype" w:cs="Arial"/>
          <w:sz w:val="24"/>
          <w:szCs w:val="24"/>
        </w:rPr>
        <w:t xml:space="preserve"> recurrente, </w:t>
      </w:r>
      <w:r w:rsidRPr="00692461">
        <w:rPr>
          <w:rFonts w:ascii="Palatino Linotype" w:eastAsia="Arial Unicode MS" w:hAnsi="Palatino Linotype" w:cs="Arial"/>
          <w:sz w:val="24"/>
          <w:szCs w:val="24"/>
        </w:rPr>
        <w:t xml:space="preserve">en términos del </w:t>
      </w:r>
      <w:r w:rsidRPr="00692461">
        <w:rPr>
          <w:rFonts w:ascii="Palatino Linotype" w:hAnsi="Palatino Linotype" w:cs="Arial"/>
          <w:sz w:val="24"/>
          <w:szCs w:val="24"/>
        </w:rPr>
        <w:t xml:space="preserve">Considerando </w:t>
      </w:r>
      <w:r w:rsidR="007F65A4" w:rsidRPr="00692461">
        <w:rPr>
          <w:rFonts w:ascii="Palatino Linotype" w:hAnsi="Palatino Linotype" w:cs="Arial"/>
          <w:b/>
          <w:sz w:val="24"/>
          <w:szCs w:val="24"/>
        </w:rPr>
        <w:t>CUARTO</w:t>
      </w:r>
      <w:r w:rsidRPr="00692461">
        <w:rPr>
          <w:rFonts w:ascii="Palatino Linotype" w:hAnsi="Palatino Linotype" w:cs="Arial"/>
          <w:sz w:val="24"/>
          <w:szCs w:val="24"/>
        </w:rPr>
        <w:t xml:space="preserve"> de la presente resolución.</w:t>
      </w:r>
    </w:p>
    <w:p w:rsidR="007B6867" w:rsidRPr="00692461" w:rsidRDefault="007B6867" w:rsidP="007B6867">
      <w:pPr>
        <w:spacing w:after="0" w:line="360" w:lineRule="auto"/>
        <w:jc w:val="both"/>
        <w:rPr>
          <w:rFonts w:ascii="Palatino Linotype" w:hAnsi="Palatino Linotype" w:cs="Arial"/>
          <w:sz w:val="24"/>
          <w:szCs w:val="24"/>
        </w:rPr>
      </w:pPr>
    </w:p>
    <w:p w:rsidR="00337A3D" w:rsidRPr="00692461" w:rsidRDefault="007B6867" w:rsidP="007B6867">
      <w:pPr>
        <w:tabs>
          <w:tab w:val="left" w:pos="8647"/>
        </w:tabs>
        <w:spacing w:after="0" w:line="360" w:lineRule="auto"/>
        <w:ind w:right="51"/>
        <w:jc w:val="both"/>
        <w:rPr>
          <w:rFonts w:ascii="Palatino Linotype" w:hAnsi="Palatino Linotype" w:cs="Arial"/>
          <w:sz w:val="24"/>
          <w:szCs w:val="24"/>
        </w:rPr>
      </w:pPr>
      <w:r w:rsidRPr="00692461">
        <w:rPr>
          <w:rFonts w:ascii="Palatino Linotype" w:hAnsi="Palatino Linotype"/>
          <w:b/>
          <w:sz w:val="24"/>
          <w:szCs w:val="24"/>
        </w:rPr>
        <w:t>SEGUNDO.</w:t>
      </w:r>
      <w:r w:rsidRPr="00692461">
        <w:rPr>
          <w:rFonts w:ascii="Palatino Linotype" w:hAnsi="Palatino Linotype" w:cs="Arial"/>
          <w:sz w:val="24"/>
          <w:szCs w:val="24"/>
        </w:rPr>
        <w:t xml:space="preserve"> Se ordena al Sujeto Obligado, haga entrega a</w:t>
      </w:r>
      <w:r w:rsidR="007F65A4"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7F65A4" w:rsidRPr="00692461">
        <w:rPr>
          <w:rFonts w:ascii="Palatino Linotype" w:hAnsi="Palatino Linotype" w:cs="Arial"/>
          <w:sz w:val="24"/>
          <w:szCs w:val="24"/>
        </w:rPr>
        <w:t>a</w:t>
      </w:r>
      <w:r w:rsidRPr="00692461">
        <w:rPr>
          <w:rFonts w:ascii="Palatino Linotype" w:hAnsi="Palatino Linotype" w:cs="Arial"/>
          <w:sz w:val="24"/>
          <w:szCs w:val="24"/>
        </w:rPr>
        <w:t xml:space="preserve"> recurrente en términos del Considerando </w:t>
      </w:r>
      <w:r w:rsidR="007814B4" w:rsidRPr="007814B4">
        <w:rPr>
          <w:rFonts w:ascii="Palatino Linotype" w:hAnsi="Palatino Linotype" w:cs="Arial"/>
          <w:b/>
          <w:sz w:val="24"/>
          <w:szCs w:val="24"/>
        </w:rPr>
        <w:t>CUARTO</w:t>
      </w:r>
      <w:r w:rsidRPr="00692461">
        <w:rPr>
          <w:rFonts w:ascii="Palatino Linotype" w:hAnsi="Palatino Linotype" w:cs="Arial"/>
          <w:sz w:val="24"/>
          <w:szCs w:val="24"/>
        </w:rPr>
        <w:t xml:space="preserve"> de la presente resolución, a través del </w:t>
      </w:r>
      <w:r w:rsidR="00753DCA" w:rsidRPr="00692461">
        <w:rPr>
          <w:rFonts w:ascii="Palatino Linotype" w:hAnsi="Palatino Linotype" w:cs="Arial"/>
          <w:sz w:val="24"/>
          <w:szCs w:val="24"/>
        </w:rPr>
        <w:t xml:space="preserve">Sistema de Acceso a la Información Mexiquense </w:t>
      </w:r>
      <w:r w:rsidR="00753DCA" w:rsidRPr="00692461">
        <w:rPr>
          <w:rFonts w:ascii="Palatino Linotype" w:hAnsi="Palatino Linotype" w:cs="Arial"/>
          <w:b/>
          <w:sz w:val="24"/>
          <w:szCs w:val="24"/>
        </w:rPr>
        <w:t>(</w:t>
      </w:r>
      <w:r w:rsidRPr="00692461">
        <w:rPr>
          <w:rFonts w:ascii="Palatino Linotype" w:hAnsi="Palatino Linotype" w:cs="Arial"/>
          <w:b/>
          <w:sz w:val="24"/>
          <w:szCs w:val="24"/>
        </w:rPr>
        <w:t>SAIMEX</w:t>
      </w:r>
      <w:r w:rsidR="00753DCA" w:rsidRPr="00692461">
        <w:rPr>
          <w:rFonts w:ascii="Palatino Linotype" w:hAnsi="Palatino Linotype" w:cs="Arial"/>
          <w:b/>
          <w:sz w:val="24"/>
          <w:szCs w:val="24"/>
        </w:rPr>
        <w:t>)</w:t>
      </w:r>
      <w:r w:rsidRPr="00692461">
        <w:rPr>
          <w:rFonts w:ascii="Palatino Linotype" w:hAnsi="Palatino Linotype" w:cs="Arial"/>
          <w:sz w:val="24"/>
          <w:szCs w:val="24"/>
        </w:rPr>
        <w:t xml:space="preserve">, </w:t>
      </w:r>
      <w:r w:rsidR="00660E14" w:rsidRPr="00692461">
        <w:rPr>
          <w:rFonts w:ascii="Palatino Linotype" w:hAnsi="Palatino Linotype" w:cs="Arial"/>
          <w:sz w:val="24"/>
          <w:szCs w:val="24"/>
        </w:rPr>
        <w:t>en versión pública</w:t>
      </w:r>
      <w:r w:rsidR="00E536AE" w:rsidRPr="00692461">
        <w:rPr>
          <w:rFonts w:ascii="Palatino Linotype" w:hAnsi="Palatino Linotype" w:cs="Arial"/>
          <w:sz w:val="24"/>
          <w:szCs w:val="24"/>
        </w:rPr>
        <w:t>,</w:t>
      </w:r>
      <w:r w:rsidR="00C90728" w:rsidRPr="00692461">
        <w:rPr>
          <w:rFonts w:ascii="Palatino Linotype" w:hAnsi="Palatino Linotype" w:cs="Arial"/>
          <w:sz w:val="24"/>
          <w:szCs w:val="24"/>
        </w:rPr>
        <w:t xml:space="preserve"> </w:t>
      </w:r>
      <w:r w:rsidRPr="00692461">
        <w:rPr>
          <w:rFonts w:ascii="Palatino Linotype" w:hAnsi="Palatino Linotype" w:cs="Arial"/>
          <w:sz w:val="24"/>
          <w:szCs w:val="24"/>
        </w:rPr>
        <w:t>de lo siguiente:</w:t>
      </w:r>
    </w:p>
    <w:p w:rsidR="00426F16" w:rsidRPr="00692461" w:rsidRDefault="00426F16" w:rsidP="00426F16">
      <w:pPr>
        <w:autoSpaceDE w:val="0"/>
        <w:autoSpaceDN w:val="0"/>
        <w:adjustRightInd w:val="0"/>
        <w:spacing w:after="0" w:line="360" w:lineRule="auto"/>
        <w:ind w:left="284" w:right="850"/>
        <w:jc w:val="both"/>
        <w:rPr>
          <w:rFonts w:ascii="Palatino Linotype" w:hAnsi="Palatino Linotype" w:cs="Arial"/>
          <w:sz w:val="24"/>
          <w:szCs w:val="24"/>
        </w:rPr>
      </w:pPr>
    </w:p>
    <w:p w:rsidR="003D0012" w:rsidRPr="00692461" w:rsidRDefault="008A3EC4" w:rsidP="008A3EC4">
      <w:pPr>
        <w:pStyle w:val="Prrafodelista"/>
        <w:numPr>
          <w:ilvl w:val="0"/>
          <w:numId w:val="22"/>
        </w:numPr>
        <w:spacing w:line="360" w:lineRule="auto"/>
        <w:ind w:right="850"/>
        <w:jc w:val="both"/>
        <w:rPr>
          <w:rFonts w:ascii="Palatino Linotype" w:hAnsi="Palatino Linotype"/>
          <w:lang w:val="es-ES_tradnl"/>
        </w:rPr>
      </w:pPr>
      <w:r>
        <w:rPr>
          <w:rFonts w:ascii="Palatino Linotype" w:hAnsi="Palatino Linotype"/>
          <w:lang w:val="es-ES_tradnl"/>
        </w:rPr>
        <w:t xml:space="preserve">Los recibos de nómina </w:t>
      </w:r>
      <w:r w:rsidR="00C6485C">
        <w:rPr>
          <w:rFonts w:ascii="Palatino Linotype" w:hAnsi="Palatino Linotype"/>
          <w:lang w:val="es-ES_tradnl"/>
        </w:rPr>
        <w:t xml:space="preserve">o comprobantes fiscales digitales (CFDI) de los servidores públicos del Ayuntamiento de </w:t>
      </w:r>
      <w:r>
        <w:rPr>
          <w:rFonts w:ascii="Palatino Linotype" w:hAnsi="Palatino Linotype"/>
          <w:lang w:val="es-ES_tradnl"/>
        </w:rPr>
        <w:t>Chalco</w:t>
      </w:r>
      <w:r w:rsidR="00C6485C" w:rsidRPr="00C6485C">
        <w:rPr>
          <w:rFonts w:ascii="Palatino Linotype" w:hAnsi="Palatino Linotype"/>
          <w:lang w:val="es-ES_tradnl"/>
        </w:rPr>
        <w:t xml:space="preserve"> </w:t>
      </w:r>
      <w:r w:rsidR="00C6485C">
        <w:rPr>
          <w:rFonts w:ascii="Palatino Linotype" w:hAnsi="Palatino Linotype"/>
          <w:lang w:val="es-ES_tradnl"/>
        </w:rPr>
        <w:t>del periodo comprendido del primero de enero de dos mil veintidós al quince de enero de dos mil veintitrés</w:t>
      </w:r>
      <w:r>
        <w:rPr>
          <w:rFonts w:ascii="Palatino Linotype" w:hAnsi="Palatino Linotype"/>
          <w:lang w:val="es-ES_tradnl"/>
        </w:rPr>
        <w:t>.</w:t>
      </w:r>
    </w:p>
    <w:p w:rsidR="008A3EC4" w:rsidRDefault="008A3EC4" w:rsidP="00C90728">
      <w:pPr>
        <w:pStyle w:val="Prrafodelista"/>
        <w:spacing w:line="360" w:lineRule="auto"/>
        <w:ind w:left="284" w:right="850"/>
        <w:jc w:val="both"/>
        <w:rPr>
          <w:rFonts w:ascii="Palatino Linotype" w:hAnsi="Palatino Linotype"/>
          <w:lang w:val="es-ES_tradnl"/>
        </w:rPr>
      </w:pPr>
    </w:p>
    <w:p w:rsidR="00F018FE" w:rsidRDefault="00F018FE" w:rsidP="00C90728">
      <w:pPr>
        <w:pStyle w:val="Prrafodelista"/>
        <w:spacing w:line="360" w:lineRule="auto"/>
        <w:ind w:left="284" w:right="850"/>
        <w:jc w:val="both"/>
        <w:rPr>
          <w:rFonts w:ascii="Palatino Linotype" w:hAnsi="Palatino Linotype"/>
          <w:lang w:val="es-ES_tradnl"/>
        </w:rPr>
      </w:pPr>
      <w:r w:rsidRPr="00F018FE">
        <w:rPr>
          <w:rFonts w:ascii="Palatino Linotype" w:hAnsi="Palatino Linotype"/>
          <w:lang w:val="es-ES_tradnl"/>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7D7122" w:rsidRPr="00692461" w:rsidRDefault="007D7122" w:rsidP="007B6867">
      <w:pPr>
        <w:tabs>
          <w:tab w:val="left" w:pos="8647"/>
        </w:tabs>
        <w:spacing w:after="0" w:line="360" w:lineRule="auto"/>
        <w:ind w:right="51"/>
        <w:jc w:val="both"/>
        <w:rPr>
          <w:rFonts w:ascii="Palatino Linotype" w:hAnsi="Palatino Linotype" w:cs="Arial"/>
          <w:sz w:val="24"/>
          <w:szCs w:val="24"/>
        </w:rPr>
      </w:pPr>
    </w:p>
    <w:p w:rsidR="00337A3D" w:rsidRPr="00692461" w:rsidRDefault="00337A3D" w:rsidP="00337A3D">
      <w:pPr>
        <w:tabs>
          <w:tab w:val="left" w:pos="8647"/>
        </w:tabs>
        <w:spacing w:after="0" w:line="360" w:lineRule="auto"/>
        <w:ind w:right="51"/>
        <w:jc w:val="both"/>
        <w:rPr>
          <w:rFonts w:ascii="Palatino Linotype" w:hAnsi="Palatino Linotype" w:cs="Arial"/>
          <w:sz w:val="24"/>
          <w:szCs w:val="24"/>
        </w:rPr>
      </w:pPr>
      <w:r w:rsidRPr="00692461">
        <w:rPr>
          <w:rFonts w:ascii="Palatino Linotype" w:hAnsi="Palatino Linotype" w:cs="Arial"/>
          <w:b/>
          <w:sz w:val="28"/>
          <w:szCs w:val="24"/>
        </w:rPr>
        <w:t>TERCERO</w:t>
      </w:r>
      <w:r w:rsidRPr="00692461">
        <w:rPr>
          <w:rFonts w:ascii="Palatino Linotype" w:hAnsi="Palatino Linotype" w:cs="Arial"/>
          <w:b/>
          <w:sz w:val="24"/>
          <w:szCs w:val="24"/>
        </w:rPr>
        <w:t>.</w:t>
      </w:r>
      <w:r w:rsidRPr="00692461">
        <w:rPr>
          <w:rFonts w:ascii="Palatino Linotype" w:hAnsi="Palatino Linotype" w:cs="Arial"/>
          <w:sz w:val="24"/>
          <w:szCs w:val="24"/>
        </w:rPr>
        <w:t xml:space="preserve"> </w:t>
      </w:r>
      <w:r w:rsidRPr="00692461">
        <w:rPr>
          <w:rFonts w:ascii="Palatino Linotype" w:hAnsi="Palatino Linotype" w:cs="Arial"/>
          <w:b/>
          <w:sz w:val="24"/>
          <w:szCs w:val="24"/>
        </w:rPr>
        <w:t>Notifíquese</w:t>
      </w:r>
      <w:r w:rsidRPr="00692461">
        <w:rPr>
          <w:rFonts w:ascii="Palatino Linotype" w:hAnsi="Palatino Linotype" w:cs="Arial"/>
          <w:b/>
          <w:i/>
          <w:sz w:val="24"/>
          <w:szCs w:val="24"/>
        </w:rPr>
        <w:t xml:space="preserve"> </w:t>
      </w:r>
      <w:r w:rsidRPr="00692461">
        <w:rPr>
          <w:rFonts w:ascii="Palatino Linotype" w:hAnsi="Palatino Linotype" w:cs="Arial"/>
          <w:sz w:val="24"/>
          <w:szCs w:val="24"/>
        </w:rPr>
        <w:t>al Titular de la Unidad de Transparencia del</w:t>
      </w:r>
      <w:r w:rsidRPr="00692461">
        <w:rPr>
          <w:rFonts w:ascii="Palatino Linotype" w:hAnsi="Palatino Linotype" w:cs="Arial"/>
          <w:b/>
          <w:sz w:val="24"/>
          <w:szCs w:val="24"/>
        </w:rPr>
        <w:t xml:space="preserve"> Sujeto Obligado</w:t>
      </w:r>
      <w:r w:rsidRPr="00692461">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692461"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692461" w:rsidRDefault="00337A3D" w:rsidP="00337A3D">
      <w:pPr>
        <w:spacing w:after="0" w:line="360" w:lineRule="auto"/>
        <w:jc w:val="both"/>
        <w:rPr>
          <w:rFonts w:ascii="Palatino Linotype" w:eastAsia="Calibri" w:hAnsi="Palatino Linotype" w:cs="Times New Roman"/>
          <w:sz w:val="24"/>
          <w:szCs w:val="24"/>
          <w:lang w:eastAsia="es-ES_tradnl"/>
        </w:rPr>
      </w:pPr>
      <w:r w:rsidRPr="00692461">
        <w:rPr>
          <w:rFonts w:ascii="Palatino Linotype" w:eastAsia="Times New Roman" w:hAnsi="Palatino Linotype" w:cs="Arial"/>
          <w:b/>
          <w:sz w:val="28"/>
          <w:szCs w:val="24"/>
          <w:lang w:val="es-ES" w:eastAsia="es-ES"/>
        </w:rPr>
        <w:t>CUARTO</w:t>
      </w:r>
      <w:r w:rsidRPr="00692461">
        <w:rPr>
          <w:rFonts w:ascii="Palatino Linotype" w:eastAsia="Times New Roman" w:hAnsi="Palatino Linotype" w:cs="Arial"/>
          <w:b/>
          <w:sz w:val="24"/>
          <w:szCs w:val="24"/>
          <w:lang w:val="es-ES" w:eastAsia="es-ES"/>
        </w:rPr>
        <w:t xml:space="preserve">. </w:t>
      </w:r>
      <w:r w:rsidR="004A0624" w:rsidRPr="0069246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692461">
        <w:rPr>
          <w:rFonts w:ascii="Palatino Linotype" w:eastAsia="Calibri" w:hAnsi="Palatino Linotype" w:cs="Times New Roman"/>
          <w:sz w:val="24"/>
          <w:szCs w:val="24"/>
          <w:lang w:eastAsia="es-ES_tradnl"/>
        </w:rPr>
        <w:t>.</w:t>
      </w:r>
    </w:p>
    <w:p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hAnsi="Palatino Linotype"/>
          <w:b/>
          <w:sz w:val="28"/>
          <w:szCs w:val="28"/>
        </w:rPr>
        <w:t>QUINTO</w:t>
      </w:r>
      <w:r w:rsidRPr="00692461">
        <w:rPr>
          <w:rFonts w:ascii="Palatino Linotype" w:hAnsi="Palatino Linotype"/>
          <w:b/>
          <w:sz w:val="24"/>
          <w:szCs w:val="24"/>
        </w:rPr>
        <w:t xml:space="preserve">. </w:t>
      </w:r>
      <w:r w:rsidRPr="00692461">
        <w:rPr>
          <w:rFonts w:ascii="Palatino Linotype" w:eastAsia="Times New Roman" w:hAnsi="Palatino Linotype" w:cs="Arial"/>
          <w:b/>
          <w:sz w:val="24"/>
          <w:szCs w:val="24"/>
          <w:lang w:val="es-ES" w:eastAsia="es-ES"/>
        </w:rPr>
        <w:t>Notifíquese</w:t>
      </w:r>
      <w:r w:rsidRPr="00692461">
        <w:rPr>
          <w:rFonts w:ascii="Palatino Linotype" w:eastAsia="Times New Roman" w:hAnsi="Palatino Linotype" w:cs="Arial"/>
          <w:sz w:val="24"/>
          <w:szCs w:val="24"/>
          <w:lang w:val="es-ES" w:eastAsia="es-ES"/>
        </w:rPr>
        <w:t xml:space="preserve"> </w:t>
      </w:r>
      <w:r w:rsidRPr="00692461">
        <w:rPr>
          <w:rFonts w:ascii="Palatino Linotype" w:eastAsia="Times New Roman" w:hAnsi="Palatino Linotype" w:cs="Arial"/>
          <w:b/>
          <w:sz w:val="24"/>
          <w:szCs w:val="24"/>
          <w:lang w:val="es-ES" w:eastAsia="es-ES"/>
        </w:rPr>
        <w:t>a</w:t>
      </w:r>
      <w:r w:rsidR="00702210" w:rsidRPr="00692461">
        <w:rPr>
          <w:rFonts w:ascii="Palatino Linotype" w:eastAsia="Times New Roman" w:hAnsi="Palatino Linotype" w:cs="Arial"/>
          <w:b/>
          <w:sz w:val="24"/>
          <w:szCs w:val="24"/>
          <w:lang w:val="es-ES" w:eastAsia="es-ES"/>
        </w:rPr>
        <w:t xml:space="preserve"> </w:t>
      </w:r>
      <w:r w:rsidRPr="00692461">
        <w:rPr>
          <w:rFonts w:ascii="Palatino Linotype" w:eastAsia="Times New Roman" w:hAnsi="Palatino Linotype" w:cs="Arial"/>
          <w:b/>
          <w:sz w:val="24"/>
          <w:szCs w:val="24"/>
          <w:lang w:val="es-ES" w:eastAsia="es-ES"/>
        </w:rPr>
        <w:t>l</w:t>
      </w:r>
      <w:r w:rsidR="00702210" w:rsidRPr="00692461">
        <w:rPr>
          <w:rFonts w:ascii="Palatino Linotype" w:eastAsia="Times New Roman" w:hAnsi="Palatino Linotype" w:cs="Arial"/>
          <w:b/>
          <w:sz w:val="24"/>
          <w:szCs w:val="24"/>
          <w:lang w:val="es-ES" w:eastAsia="es-ES"/>
        </w:rPr>
        <w:t>a</w:t>
      </w:r>
      <w:r w:rsidRPr="00692461">
        <w:rPr>
          <w:rFonts w:ascii="Palatino Linotype" w:eastAsia="Times New Roman" w:hAnsi="Palatino Linotype" w:cs="Arial"/>
          <w:b/>
          <w:sz w:val="24"/>
          <w:szCs w:val="24"/>
          <w:lang w:val="es-ES" w:eastAsia="es-ES"/>
        </w:rPr>
        <w:t xml:space="preserve"> Recurrente</w:t>
      </w:r>
      <w:r w:rsidRPr="00692461">
        <w:rPr>
          <w:rFonts w:ascii="Palatino Linotype" w:eastAsia="Times New Roman" w:hAnsi="Palatino Linotype" w:cs="Arial"/>
          <w:sz w:val="24"/>
          <w:szCs w:val="24"/>
          <w:lang w:val="es-ES" w:eastAsia="es-ES"/>
        </w:rPr>
        <w:t xml:space="preserve"> la presente resolución</w:t>
      </w:r>
      <w:r w:rsidR="00EE6BFA" w:rsidRPr="00692461">
        <w:rPr>
          <w:rFonts w:ascii="Palatino Linotype" w:eastAsia="Times New Roman" w:hAnsi="Palatino Linotype" w:cs="Arial"/>
          <w:sz w:val="24"/>
          <w:szCs w:val="24"/>
          <w:lang w:val="es-ES" w:eastAsia="es-ES"/>
        </w:rPr>
        <w:t xml:space="preserve"> a través del </w:t>
      </w:r>
      <w:r w:rsidR="00EE6BFA" w:rsidRPr="00692461">
        <w:rPr>
          <w:rFonts w:ascii="Palatino Linotype" w:hAnsi="Palatino Linotype" w:cs="Arial"/>
          <w:sz w:val="24"/>
          <w:szCs w:val="24"/>
        </w:rPr>
        <w:t xml:space="preserve">Sistema de Acceso a la Información Mexiquense </w:t>
      </w:r>
      <w:r w:rsidR="00EE6BFA" w:rsidRPr="00692461">
        <w:rPr>
          <w:rFonts w:ascii="Palatino Linotype" w:hAnsi="Palatino Linotype" w:cs="Arial"/>
          <w:b/>
          <w:sz w:val="24"/>
          <w:szCs w:val="24"/>
        </w:rPr>
        <w:t>(SAIMEX)</w:t>
      </w:r>
      <w:r w:rsidRPr="00692461">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692461">
        <w:rPr>
          <w:rFonts w:ascii="Palatino Linotype" w:eastAsia="Times New Roman" w:hAnsi="Palatino Linotype" w:cs="Arial"/>
          <w:sz w:val="24"/>
          <w:szCs w:val="24"/>
          <w:lang w:val="es-ES" w:eastAsia="es-ES"/>
        </w:rPr>
        <w:t>con</w:t>
      </w:r>
      <w:r w:rsidRPr="00692461">
        <w:rPr>
          <w:rFonts w:ascii="Palatino Linotype" w:eastAsia="Times New Roman" w:hAnsi="Palatino Linotype" w:cs="Arial"/>
          <w:sz w:val="24"/>
          <w:szCs w:val="24"/>
          <w:lang w:val="es-ES" w:eastAsia="es-ES"/>
        </w:rPr>
        <w:t xml:space="preserve"> lo estipulado </w:t>
      </w:r>
      <w:r w:rsidRPr="00692461">
        <w:rPr>
          <w:rFonts w:ascii="Palatino Linotype" w:eastAsia="Times New Roman" w:hAnsi="Palatino Linotype" w:cs="Arial"/>
          <w:sz w:val="24"/>
          <w:szCs w:val="24"/>
          <w:lang w:val="es-ES" w:eastAsia="es-ES"/>
        </w:rPr>
        <w:lastRenderedPageBreak/>
        <w:t>en el artículo 196 de la Ley de Transparencia y Acceso a la Información Pública del Estado de México y Municipios.</w:t>
      </w:r>
    </w:p>
    <w:p w:rsidR="00337A3D" w:rsidRPr="00692461" w:rsidRDefault="00337A3D" w:rsidP="00337A3D">
      <w:pPr>
        <w:spacing w:after="0" w:line="360" w:lineRule="auto"/>
        <w:jc w:val="both"/>
        <w:rPr>
          <w:rFonts w:ascii="Palatino Linotype" w:hAnsi="Palatino Linotype"/>
          <w:sz w:val="24"/>
          <w:szCs w:val="24"/>
          <w:lang w:eastAsia="es-ES_tradnl"/>
        </w:rPr>
      </w:pPr>
    </w:p>
    <w:p w:rsidR="00337A3D" w:rsidRPr="00692461" w:rsidRDefault="000C13E8"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MAYORÍA</w:t>
      </w:r>
      <w:r w:rsidR="00337A3D" w:rsidRPr="00692461">
        <w:rPr>
          <w:rFonts w:ascii="Palatino Linotype" w:hAnsi="Palatino Linotype" w:cs="Arial"/>
          <w:sz w:val="24"/>
          <w:szCs w:val="24"/>
        </w:rPr>
        <w:t xml:space="preserve"> DE VOTOS EL PLENO DEL</w:t>
      </w:r>
      <w:r w:rsidR="00337A3D"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337A3D" w:rsidRPr="00692461">
        <w:rPr>
          <w:rFonts w:ascii="Palatino Linotype" w:hAnsi="Palatino Linotype" w:cs="Arial"/>
          <w:sz w:val="24"/>
          <w:szCs w:val="24"/>
        </w:rPr>
        <w:t>, CONFORMADO POR LOS COMISIONADOS JOSÉ MARTÍNEZ VILCHIS</w:t>
      </w:r>
      <w:r>
        <w:rPr>
          <w:rFonts w:ascii="Palatino Linotype" w:hAnsi="Palatino Linotype" w:cs="Arial"/>
          <w:sz w:val="24"/>
          <w:szCs w:val="24"/>
        </w:rPr>
        <w:t xml:space="preserve"> (EMITIENDO VOTO PARTICULAR)</w:t>
      </w:r>
      <w:r w:rsidR="00337A3D" w:rsidRPr="00692461">
        <w:rPr>
          <w:rFonts w:ascii="Palatino Linotype" w:hAnsi="Palatino Linotype" w:cs="Arial"/>
          <w:sz w:val="24"/>
          <w:szCs w:val="24"/>
        </w:rPr>
        <w:t>, MARÍA DEL ROSARIO MEJÍA AYALA, SHARON CRISTINA MORALES MARTÍNEZ</w:t>
      </w:r>
      <w:r>
        <w:rPr>
          <w:rFonts w:ascii="Palatino Linotype" w:hAnsi="Palatino Linotype" w:cs="Arial"/>
          <w:sz w:val="24"/>
          <w:szCs w:val="24"/>
        </w:rPr>
        <w:t xml:space="preserve"> (EMITIENDO VOTO DISIDENTE)</w:t>
      </w:r>
      <w:r w:rsidR="00337A3D" w:rsidRPr="00692461">
        <w:rPr>
          <w:rFonts w:ascii="Palatino Linotype" w:hAnsi="Palatino Linotype" w:cs="Arial"/>
          <w:sz w:val="24"/>
          <w:szCs w:val="24"/>
        </w:rPr>
        <w:t>, LUIS GUSTAVO PARRA NORIEGA</w:t>
      </w:r>
      <w:r>
        <w:rPr>
          <w:rFonts w:ascii="Palatino Linotype" w:hAnsi="Palatino Linotype" w:cs="Arial"/>
          <w:sz w:val="24"/>
          <w:szCs w:val="24"/>
        </w:rPr>
        <w:t xml:space="preserve"> (EMITIENDO VOTO PARTICULAR)</w:t>
      </w:r>
      <w:r w:rsidR="00337A3D" w:rsidRPr="00692461">
        <w:rPr>
          <w:rFonts w:ascii="Palatino Linotype" w:hAnsi="Palatino Linotype" w:cs="Arial"/>
          <w:sz w:val="24"/>
          <w:szCs w:val="24"/>
        </w:rPr>
        <w:t xml:space="preserve"> Y GUADALUPE RAMÍREZ PEÑA, EN LA </w:t>
      </w:r>
      <w:r w:rsidR="0093205F">
        <w:rPr>
          <w:rFonts w:ascii="Palatino Linotype" w:hAnsi="Palatino Linotype" w:cs="Arial"/>
          <w:sz w:val="24"/>
          <w:szCs w:val="24"/>
        </w:rPr>
        <w:t xml:space="preserve">DÉCIMO SEGUNDA </w:t>
      </w:r>
      <w:r w:rsidR="00337A3D" w:rsidRPr="00692461">
        <w:rPr>
          <w:rFonts w:ascii="Palatino Linotype" w:hAnsi="Palatino Linotype" w:cs="Arial"/>
          <w:sz w:val="24"/>
          <w:szCs w:val="24"/>
        </w:rPr>
        <w:t xml:space="preserve">SESIÓN ORDINARIA CELEBRADA EL </w:t>
      </w:r>
      <w:r w:rsidR="002442B2" w:rsidRPr="00692461">
        <w:rPr>
          <w:rFonts w:ascii="Palatino Linotype" w:hAnsi="Palatino Linotype" w:cs="Arial"/>
          <w:sz w:val="24"/>
          <w:szCs w:val="24"/>
        </w:rPr>
        <w:t>VEINTI</w:t>
      </w:r>
      <w:r w:rsidR="0093205F">
        <w:rPr>
          <w:rFonts w:ascii="Palatino Linotype" w:hAnsi="Palatino Linotype" w:cs="Arial"/>
          <w:sz w:val="24"/>
          <w:szCs w:val="24"/>
        </w:rPr>
        <w:t>NUEVE</w:t>
      </w:r>
      <w:r w:rsidR="002442B2" w:rsidRPr="00692461">
        <w:rPr>
          <w:rFonts w:ascii="Palatino Linotype" w:hAnsi="Palatino Linotype" w:cs="Arial"/>
          <w:sz w:val="24"/>
          <w:szCs w:val="24"/>
        </w:rPr>
        <w:t xml:space="preserve"> </w:t>
      </w:r>
      <w:r w:rsidR="00081381" w:rsidRPr="00692461">
        <w:rPr>
          <w:rFonts w:ascii="Palatino Linotype" w:hAnsi="Palatino Linotype" w:cs="Arial"/>
          <w:sz w:val="24"/>
          <w:szCs w:val="24"/>
        </w:rPr>
        <w:t xml:space="preserve">DE </w:t>
      </w:r>
      <w:r w:rsidR="00F243AA" w:rsidRPr="00692461">
        <w:rPr>
          <w:rFonts w:ascii="Palatino Linotype" w:hAnsi="Palatino Linotype" w:cs="Arial"/>
          <w:sz w:val="24"/>
          <w:szCs w:val="24"/>
        </w:rPr>
        <w:t>MARZO</w:t>
      </w:r>
      <w:r w:rsidR="00081381" w:rsidRPr="00692461">
        <w:rPr>
          <w:rFonts w:ascii="Palatino Linotype" w:hAnsi="Palatino Linotype" w:cs="Arial"/>
          <w:sz w:val="24"/>
          <w:szCs w:val="24"/>
        </w:rPr>
        <w:t xml:space="preserve"> </w:t>
      </w:r>
      <w:r w:rsidR="00337A3D" w:rsidRPr="00692461">
        <w:rPr>
          <w:rFonts w:ascii="Palatino Linotype" w:hAnsi="Palatino Linotype" w:cs="Arial"/>
          <w:sz w:val="24"/>
          <w:szCs w:val="24"/>
        </w:rPr>
        <w:t xml:space="preserve">DE DOS MIL </w:t>
      </w:r>
      <w:r w:rsidR="00620721">
        <w:rPr>
          <w:rFonts w:ascii="Palatino Linotype" w:hAnsi="Palatino Linotype" w:cs="Arial"/>
          <w:sz w:val="24"/>
          <w:szCs w:val="24"/>
        </w:rPr>
        <w:t>VEINTITRÉS</w:t>
      </w:r>
      <w:r w:rsidR="00337A3D" w:rsidRPr="00692461">
        <w:rPr>
          <w:rFonts w:ascii="Palatino Linotype" w:hAnsi="Palatino Linotype" w:cs="Arial"/>
          <w:sz w:val="24"/>
          <w:szCs w:val="24"/>
        </w:rPr>
        <w:t xml:space="preserve">, ANTE EL ANTE EL SECRETARIO TÉCNICO DEL PLENO, ALEXIS TAPIA RAMÍREZ. </w:t>
      </w:r>
      <w:r w:rsidR="00F714D3" w:rsidRPr="00692461">
        <w:rPr>
          <w:rFonts w:ascii="Palatino Linotype" w:hAnsi="Palatino Linotype" w:cs="Arial"/>
          <w:sz w:val="24"/>
          <w:szCs w:val="24"/>
        </w:rPr>
        <w:t>--------------------</w:t>
      </w:r>
      <w:r w:rsidR="00337A3D" w:rsidRPr="00692461">
        <w:rPr>
          <w:rFonts w:ascii="Palatino Linotype" w:hAnsi="Palatino Linotype" w:cs="Arial"/>
          <w:sz w:val="24"/>
          <w:szCs w:val="24"/>
        </w:rPr>
        <w:t>-----------</w:t>
      </w:r>
      <w:r w:rsidR="00EC5B14" w:rsidRPr="00692461">
        <w:rPr>
          <w:rFonts w:ascii="Palatino Linotype" w:hAnsi="Palatino Linotype" w:cs="Arial"/>
          <w:sz w:val="24"/>
          <w:szCs w:val="24"/>
        </w:rPr>
        <w:t>--</w:t>
      </w:r>
      <w:r w:rsidR="00F82E74" w:rsidRPr="00692461">
        <w:rPr>
          <w:rFonts w:ascii="Palatino Linotype" w:hAnsi="Palatino Linotype" w:cs="Arial"/>
          <w:sz w:val="24"/>
          <w:szCs w:val="24"/>
        </w:rPr>
        <w:t>--------------</w:t>
      </w:r>
      <w:r>
        <w:rPr>
          <w:rFonts w:ascii="Palatino Linotype" w:hAnsi="Palatino Linotype" w:cs="Arial"/>
          <w:sz w:val="24"/>
          <w:szCs w:val="24"/>
        </w:rPr>
        <w:t>------------</w:t>
      </w:r>
    </w:p>
    <w:p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rsidR="0093205F" w:rsidRPr="00692461" w:rsidRDefault="0093205F" w:rsidP="0093205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93205F" w:rsidRPr="00692461" w:rsidRDefault="0093205F" w:rsidP="0093205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93205F" w:rsidRPr="00692461" w:rsidRDefault="0093205F" w:rsidP="0093205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93205F" w:rsidRPr="00692461" w:rsidRDefault="0093205F" w:rsidP="0093205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93205F" w:rsidRPr="00692461" w:rsidRDefault="0093205F" w:rsidP="0093205F">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rsidR="0093205F" w:rsidRPr="00692461" w:rsidRDefault="0093205F" w:rsidP="0093205F">
      <w:pPr>
        <w:spacing w:after="0" w:line="360" w:lineRule="auto"/>
        <w:jc w:val="both"/>
        <w:rPr>
          <w:rFonts w:ascii="Palatino Linotype" w:hAnsi="Palatino Linotype" w:cs="Arial"/>
          <w:sz w:val="20"/>
        </w:rPr>
      </w:pPr>
      <w:r w:rsidRPr="00692461">
        <w:rPr>
          <w:rFonts w:ascii="Palatino Linotype" w:hAnsi="Palatino Linotype" w:cs="Arial"/>
          <w:sz w:val="24"/>
          <w:szCs w:val="24"/>
        </w:rPr>
        <w:t>-------------------------------------------------------------------------------------------------------------------</w:t>
      </w:r>
      <w:bookmarkStart w:id="0" w:name="_GoBack"/>
      <w:bookmarkEnd w:id="0"/>
    </w:p>
    <w:p w:rsidR="00337A3D" w:rsidRDefault="00E56783" w:rsidP="00337A3D">
      <w:pPr>
        <w:spacing w:after="0" w:line="360" w:lineRule="auto"/>
        <w:jc w:val="both"/>
        <w:rPr>
          <w:rFonts w:ascii="Palatino Linotype" w:hAnsi="Palatino Linotype" w:cs="Arial"/>
          <w:sz w:val="20"/>
        </w:rPr>
      </w:pPr>
      <w:r w:rsidRPr="00692461">
        <w:rPr>
          <w:rFonts w:ascii="Palatino Linotype" w:hAnsi="Palatino Linotype" w:cs="Arial"/>
          <w:sz w:val="20"/>
        </w:rPr>
        <w:t>JMV/</w:t>
      </w:r>
      <w:r w:rsidR="00337A3D" w:rsidRPr="00692461">
        <w:rPr>
          <w:rFonts w:ascii="Palatino Linotype" w:hAnsi="Palatino Linotype" w:cs="Arial"/>
          <w:sz w:val="20"/>
        </w:rPr>
        <w:t>CCR/</w:t>
      </w:r>
      <w:r w:rsidR="00B32C1A" w:rsidRPr="00692461">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12"/>
      <w:footerReference w:type="default" r:id="rId13"/>
      <w:headerReference w:type="first" r:id="rId14"/>
      <w:footerReference w:type="first" r:id="rId15"/>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353" w:rsidRDefault="00972353" w:rsidP="00337A3D">
      <w:pPr>
        <w:spacing w:after="0" w:line="240" w:lineRule="auto"/>
      </w:pPr>
      <w:r>
        <w:separator/>
      </w:r>
    </w:p>
  </w:endnote>
  <w:endnote w:type="continuationSeparator" w:id="0">
    <w:p w:rsidR="00972353" w:rsidRDefault="00972353"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72353" w:rsidRPr="002D6DD8" w:rsidRDefault="00972353"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13E8">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C13E8">
              <w:rPr>
                <w:rFonts w:ascii="Palatino Linotype" w:hAnsi="Palatino Linotype"/>
                <w:bCs/>
                <w:noProof/>
                <w:sz w:val="20"/>
              </w:rPr>
              <w:t>51</w:t>
            </w:r>
            <w:r>
              <w:rPr>
                <w:rFonts w:ascii="Palatino Linotype" w:hAnsi="Palatino Linotype"/>
                <w:bCs/>
                <w:noProof/>
                <w:sz w:val="20"/>
              </w:rPr>
              <w:fldChar w:fldCharType="end"/>
            </w:r>
          </w:p>
        </w:sdtContent>
      </w:sdt>
    </w:sdtContent>
  </w:sdt>
  <w:p w:rsidR="00972353" w:rsidRDefault="009723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353" w:rsidRPr="000B69FA" w:rsidRDefault="00972353"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13E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C13E8">
      <w:rPr>
        <w:rFonts w:ascii="Palatino Linotype" w:hAnsi="Palatino Linotype"/>
        <w:bCs/>
        <w:noProof/>
        <w:sz w:val="20"/>
      </w:rPr>
      <w:t>51</w:t>
    </w:r>
    <w:r>
      <w:rPr>
        <w:rFonts w:ascii="Palatino Linotype" w:hAnsi="Palatino Linotype"/>
        <w:bCs/>
        <w:noProof/>
        <w:sz w:val="20"/>
      </w:rPr>
      <w:fldChar w:fldCharType="end"/>
    </w:r>
  </w:p>
  <w:p w:rsidR="00972353" w:rsidRDefault="009723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353" w:rsidRDefault="00972353" w:rsidP="00337A3D">
      <w:pPr>
        <w:spacing w:after="0" w:line="240" w:lineRule="auto"/>
      </w:pPr>
      <w:r>
        <w:separator/>
      </w:r>
    </w:p>
  </w:footnote>
  <w:footnote w:type="continuationSeparator" w:id="0">
    <w:p w:rsidR="00972353" w:rsidRDefault="00972353" w:rsidP="00337A3D">
      <w:pPr>
        <w:spacing w:after="0" w:line="240" w:lineRule="auto"/>
      </w:pPr>
      <w:r>
        <w:continuationSeparator/>
      </w:r>
    </w:p>
  </w:footnote>
  <w:footnote w:id="1">
    <w:p w:rsidR="00972353" w:rsidRPr="00946E1F" w:rsidRDefault="00972353"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72353" w:rsidRPr="00E616F8" w:rsidRDefault="00972353" w:rsidP="008C7559">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972353" w:rsidRPr="008D2908" w:rsidRDefault="00972353" w:rsidP="008C755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972353" w:rsidRPr="00641471" w:rsidTr="009F5FEF">
      <w:trPr>
        <w:trHeight w:val="227"/>
      </w:trPr>
      <w:tc>
        <w:tcPr>
          <w:tcW w:w="6521" w:type="dxa"/>
          <w:vAlign w:val="center"/>
          <w:hideMark/>
        </w:tcPr>
        <w:p w:rsidR="00972353" w:rsidRPr="00641471" w:rsidRDefault="00972353" w:rsidP="00262FB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972353" w:rsidRPr="00972353" w:rsidRDefault="00972353"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00600/INFOEM/IP/RR/2023</w:t>
          </w:r>
        </w:p>
      </w:tc>
    </w:tr>
    <w:tr w:rsidR="00972353" w:rsidRPr="00262FBF" w:rsidTr="009F5FEF">
      <w:trPr>
        <w:trHeight w:val="242"/>
      </w:trPr>
      <w:tc>
        <w:tcPr>
          <w:tcW w:w="6521" w:type="dxa"/>
          <w:vAlign w:val="center"/>
          <w:hideMark/>
        </w:tcPr>
        <w:p w:rsidR="00972353" w:rsidRPr="00641471" w:rsidRDefault="00972353" w:rsidP="00262FB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972353" w:rsidRPr="00262FBF" w:rsidRDefault="00972353" w:rsidP="00262FBF">
          <w:pPr>
            <w:spacing w:after="0" w:line="240" w:lineRule="auto"/>
            <w:ind w:right="74"/>
          </w:pPr>
          <w:r>
            <w:rPr>
              <w:rFonts w:ascii="Palatino Linotype" w:hAnsi="Palatino Linotype" w:cs="Arial"/>
              <w:b/>
              <w:bCs/>
              <w:sz w:val="24"/>
              <w:lang w:eastAsia="es-MX"/>
            </w:rPr>
            <w:t>Ayuntamiento de Chalco</w:t>
          </w:r>
        </w:p>
      </w:tc>
    </w:tr>
    <w:tr w:rsidR="00972353" w:rsidRPr="00641471" w:rsidTr="009F5FEF">
      <w:trPr>
        <w:trHeight w:val="342"/>
      </w:trPr>
      <w:tc>
        <w:tcPr>
          <w:tcW w:w="6521" w:type="dxa"/>
        </w:tcPr>
        <w:p w:rsidR="00972353" w:rsidRPr="00641471" w:rsidRDefault="00972353" w:rsidP="00262FB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972353" w:rsidRPr="00641471" w:rsidRDefault="00972353"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972353" w:rsidRPr="00AE046A" w:rsidRDefault="00972353"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972353" w:rsidTr="00262FBF">
      <w:trPr>
        <w:trHeight w:val="227"/>
      </w:trPr>
      <w:tc>
        <w:tcPr>
          <w:tcW w:w="6521" w:type="dxa"/>
          <w:vAlign w:val="center"/>
          <w:hideMark/>
        </w:tcPr>
        <w:p w:rsidR="00972353" w:rsidRPr="00641471" w:rsidRDefault="00972353"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972353" w:rsidRPr="00972353" w:rsidRDefault="00972353"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00600/INFOEM/IP/RR/2023</w:t>
          </w:r>
        </w:p>
      </w:tc>
    </w:tr>
    <w:tr w:rsidR="00972353" w:rsidTr="00262FBF">
      <w:trPr>
        <w:trHeight w:val="242"/>
      </w:trPr>
      <w:tc>
        <w:tcPr>
          <w:tcW w:w="6521" w:type="dxa"/>
          <w:vAlign w:val="center"/>
          <w:hideMark/>
        </w:tcPr>
        <w:p w:rsidR="00972353" w:rsidRPr="00641471" w:rsidRDefault="00972353"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972353" w:rsidRPr="00262FBF" w:rsidRDefault="00972353" w:rsidP="00262FBF">
          <w:pPr>
            <w:spacing w:after="0" w:line="240" w:lineRule="auto"/>
            <w:ind w:right="74"/>
          </w:pPr>
          <w:r>
            <w:rPr>
              <w:rFonts w:ascii="Palatino Linotype" w:hAnsi="Palatino Linotype" w:cs="Arial"/>
              <w:b/>
              <w:bCs/>
              <w:sz w:val="24"/>
              <w:lang w:eastAsia="es-MX"/>
            </w:rPr>
            <w:t>Ayuntamiento de Chalco</w:t>
          </w:r>
        </w:p>
      </w:tc>
    </w:tr>
    <w:tr w:rsidR="00972353" w:rsidTr="00262FBF">
      <w:trPr>
        <w:trHeight w:val="342"/>
      </w:trPr>
      <w:tc>
        <w:tcPr>
          <w:tcW w:w="6521" w:type="dxa"/>
        </w:tcPr>
        <w:p w:rsidR="00972353" w:rsidRPr="00641471" w:rsidRDefault="00972353"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rsidR="00972353" w:rsidRPr="00641471" w:rsidRDefault="000C5075" w:rsidP="00972353">
          <w:pPr>
            <w:spacing w:after="0" w:line="240" w:lineRule="auto"/>
            <w:ind w:right="74"/>
            <w:rPr>
              <w:rFonts w:ascii="Palatino Linotype" w:hAnsi="Palatino Linotype" w:cs="Arial"/>
              <w:b/>
            </w:rPr>
          </w:pPr>
          <w:r>
            <w:rPr>
              <w:rFonts w:ascii="Palatino Linotype" w:hAnsi="Palatino Linotype" w:cs="Arial"/>
              <w:b/>
              <w:bCs/>
              <w:sz w:val="24"/>
              <w:lang w:eastAsia="es-MX"/>
            </w:rPr>
            <w:t>XXXXXXXXXXXXXXXXXX</w:t>
          </w:r>
        </w:p>
      </w:tc>
    </w:tr>
    <w:tr w:rsidR="00972353" w:rsidTr="00262FBF">
      <w:trPr>
        <w:trHeight w:val="342"/>
      </w:trPr>
      <w:tc>
        <w:tcPr>
          <w:tcW w:w="6521" w:type="dxa"/>
        </w:tcPr>
        <w:p w:rsidR="00972353" w:rsidRPr="00641471" w:rsidRDefault="00972353"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972353" w:rsidRPr="00641471" w:rsidRDefault="00972353"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972353" w:rsidRPr="00C222C0" w:rsidRDefault="00972353">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0B5574D5"/>
    <w:multiLevelType w:val="multilevel"/>
    <w:tmpl w:val="F59601CA"/>
    <w:styleLink w:val="Listaactual12"/>
    <w:lvl w:ilvl="0">
      <w:start w:val="1"/>
      <w:numFmt w:val="decimal"/>
      <w:lvlText w:val="%1."/>
      <w:lvlJc w:val="left"/>
      <w:pPr>
        <w:ind w:left="709" w:hanging="425"/>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FE1559E"/>
    <w:multiLevelType w:val="multilevel"/>
    <w:tmpl w:val="E0500374"/>
    <w:styleLink w:val="Listaactual51"/>
    <w:lvl w:ilvl="0">
      <w:start w:val="1"/>
      <w:numFmt w:val="decimal"/>
      <w:lvlText w:val="%1."/>
      <w:lvlJc w:val="left"/>
      <w:pPr>
        <w:ind w:left="709" w:hanging="425"/>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ED3AC3"/>
    <w:multiLevelType w:val="multilevel"/>
    <w:tmpl w:val="46BE72F4"/>
    <w:styleLink w:val="Listaactual71"/>
    <w:lvl w:ilvl="0">
      <w:start w:val="1"/>
      <w:numFmt w:val="lowerLetter"/>
      <w:lvlText w:val="%1)"/>
      <w:lvlJc w:val="left"/>
      <w:pPr>
        <w:ind w:left="709" w:hanging="709"/>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3E03972"/>
    <w:multiLevelType w:val="multilevel"/>
    <w:tmpl w:val="A1F6E256"/>
    <w:styleLink w:val="Listaactual7"/>
    <w:lvl w:ilvl="0">
      <w:start w:val="1"/>
      <w:numFmt w:val="decimal"/>
      <w:lvlText w:val="%1."/>
      <w:lvlJc w:val="left"/>
      <w:pPr>
        <w:ind w:left="709" w:hanging="425"/>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CE0F35"/>
    <w:multiLevelType w:val="hybridMultilevel"/>
    <w:tmpl w:val="923EC0C8"/>
    <w:lvl w:ilvl="0" w:tplc="2ADED980">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D71BC1"/>
    <w:multiLevelType w:val="hybridMultilevel"/>
    <w:tmpl w:val="D8CA44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675C77"/>
    <w:multiLevelType w:val="hybridMultilevel"/>
    <w:tmpl w:val="7D2A21D6"/>
    <w:lvl w:ilvl="0" w:tplc="8F4CBE34">
      <w:start w:val="1"/>
      <w:numFmt w:val="decimal"/>
      <w:lvlText w:val="%1."/>
      <w:lvlJc w:val="left"/>
      <w:pPr>
        <w:ind w:left="720" w:hanging="360"/>
      </w:pPr>
      <w:rPr>
        <w:rFonts w:cstheme="minorBidi"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2E21F2"/>
    <w:multiLevelType w:val="multilevel"/>
    <w:tmpl w:val="787EDC82"/>
    <w:styleLink w:val="Listaactual31"/>
    <w:lvl w:ilvl="0">
      <w:start w:val="1"/>
      <w:numFmt w:val="decimal"/>
      <w:lvlText w:val="%1."/>
      <w:lvlJc w:val="left"/>
      <w:pPr>
        <w:ind w:left="709"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53521B0"/>
    <w:multiLevelType w:val="multilevel"/>
    <w:tmpl w:val="8EFE2B06"/>
    <w:styleLink w:val="Listaactual21"/>
    <w:lvl w:ilvl="0">
      <w:start w:val="1"/>
      <w:numFmt w:val="decimal"/>
      <w:lvlText w:val="%1."/>
      <w:lvlJc w:val="left"/>
      <w:pPr>
        <w:ind w:left="709"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461E1B"/>
    <w:multiLevelType w:val="multilevel"/>
    <w:tmpl w:val="080A001F"/>
    <w:styleLink w:val="Listaactual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2D41CE7"/>
    <w:multiLevelType w:val="multilevel"/>
    <w:tmpl w:val="A5AE7070"/>
    <w:styleLink w:val="Listaactual81"/>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176A72"/>
    <w:multiLevelType w:val="multilevel"/>
    <w:tmpl w:val="235261FE"/>
    <w:styleLink w:val="Listaactual61"/>
    <w:lvl w:ilvl="0">
      <w:start w:val="1"/>
      <w:numFmt w:val="lowerLetter"/>
      <w:lvlText w:val="%1)"/>
      <w:lvlJc w:val="left"/>
      <w:pPr>
        <w:ind w:left="1276" w:hanging="425"/>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D34645"/>
    <w:multiLevelType w:val="multilevel"/>
    <w:tmpl w:val="CDD4F81A"/>
    <w:styleLink w:val="Listaactual1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1"/>
  </w:num>
  <w:num w:numId="2">
    <w:abstractNumId w:val="3"/>
  </w:num>
  <w:num w:numId="3">
    <w:abstractNumId w:val="14"/>
  </w:num>
  <w:num w:numId="4">
    <w:abstractNumId w:val="5"/>
  </w:num>
  <w:num w:numId="5">
    <w:abstractNumId w:val="27"/>
  </w:num>
  <w:num w:numId="6">
    <w:abstractNumId w:val="23"/>
  </w:num>
  <w:num w:numId="7">
    <w:abstractNumId w:val="28"/>
  </w:num>
  <w:num w:numId="8">
    <w:abstractNumId w:val="12"/>
  </w:num>
  <w:num w:numId="9">
    <w:abstractNumId w:val="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0"/>
  </w:num>
  <w:num w:numId="13">
    <w:abstractNumId w:val="18"/>
  </w:num>
  <w:num w:numId="14">
    <w:abstractNumId w:val="30"/>
  </w:num>
  <w:num w:numId="15">
    <w:abstractNumId w:val="38"/>
  </w:num>
  <w:num w:numId="16">
    <w:abstractNumId w:val="13"/>
  </w:num>
  <w:num w:numId="17">
    <w:abstractNumId w:val="39"/>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5"/>
  </w:num>
  <w:num w:numId="22">
    <w:abstractNumId w:val="11"/>
  </w:num>
  <w:num w:numId="23">
    <w:abstractNumId w:val="0"/>
  </w:num>
  <w:num w:numId="24">
    <w:abstractNumId w:val="1"/>
  </w:num>
  <w:num w:numId="25">
    <w:abstractNumId w:val="4"/>
  </w:num>
  <w:num w:numId="26">
    <w:abstractNumId w:val="6"/>
  </w:num>
  <w:num w:numId="27">
    <w:abstractNumId w:val="8"/>
  </w:num>
  <w:num w:numId="28">
    <w:abstractNumId w:val="9"/>
  </w:num>
  <w:num w:numId="29">
    <w:abstractNumId w:val="10"/>
  </w:num>
  <w:num w:numId="30">
    <w:abstractNumId w:val="15"/>
  </w:num>
  <w:num w:numId="31">
    <w:abstractNumId w:val="17"/>
  </w:num>
  <w:num w:numId="32">
    <w:abstractNumId w:val="19"/>
  </w:num>
  <w:num w:numId="33">
    <w:abstractNumId w:val="21"/>
  </w:num>
  <w:num w:numId="34">
    <w:abstractNumId w:val="22"/>
  </w:num>
  <w:num w:numId="35">
    <w:abstractNumId w:val="24"/>
  </w:num>
  <w:num w:numId="36">
    <w:abstractNumId w:val="26"/>
  </w:num>
  <w:num w:numId="37">
    <w:abstractNumId w:val="29"/>
  </w:num>
  <w:num w:numId="38">
    <w:abstractNumId w:val="31"/>
  </w:num>
  <w:num w:numId="39">
    <w:abstractNumId w:val="32"/>
  </w:num>
  <w:num w:numId="40">
    <w:abstractNumId w:val="33"/>
  </w:num>
  <w:num w:numId="41">
    <w:abstractNumId w:val="34"/>
  </w:num>
  <w:num w:numId="42">
    <w:abstractNumId w:val="35"/>
  </w:num>
  <w:num w:numId="43">
    <w:abstractNumId w:val="36"/>
  </w:num>
  <w:num w:numId="44">
    <w:abstractNumId w:val="37"/>
  </w:num>
  <w:num w:numId="45">
    <w:abstractNumId w:val="40"/>
  </w:num>
  <w:num w:numId="46">
    <w:abstractNumId w:val="42"/>
  </w:num>
  <w:num w:numId="47">
    <w:abstractNumId w:val="43"/>
  </w:num>
  <w:num w:numId="48">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5A11"/>
    <w:rsid w:val="00007F88"/>
    <w:rsid w:val="00015608"/>
    <w:rsid w:val="0003012B"/>
    <w:rsid w:val="000358BA"/>
    <w:rsid w:val="00036F8B"/>
    <w:rsid w:val="00045D7D"/>
    <w:rsid w:val="00050AEB"/>
    <w:rsid w:val="000510BA"/>
    <w:rsid w:val="00063530"/>
    <w:rsid w:val="00064E75"/>
    <w:rsid w:val="00066174"/>
    <w:rsid w:val="000708A8"/>
    <w:rsid w:val="000765CE"/>
    <w:rsid w:val="00081381"/>
    <w:rsid w:val="00084319"/>
    <w:rsid w:val="00093414"/>
    <w:rsid w:val="000A7C9B"/>
    <w:rsid w:val="000C13E8"/>
    <w:rsid w:val="000C4ACF"/>
    <w:rsid w:val="000C5075"/>
    <w:rsid w:val="000D1973"/>
    <w:rsid w:val="000D389D"/>
    <w:rsid w:val="000E08A0"/>
    <w:rsid w:val="000E6F6E"/>
    <w:rsid w:val="000F78F3"/>
    <w:rsid w:val="00112676"/>
    <w:rsid w:val="001148ED"/>
    <w:rsid w:val="0011490E"/>
    <w:rsid w:val="00121A8A"/>
    <w:rsid w:val="00121CFD"/>
    <w:rsid w:val="00123778"/>
    <w:rsid w:val="00123996"/>
    <w:rsid w:val="0012414D"/>
    <w:rsid w:val="001252B8"/>
    <w:rsid w:val="001339D7"/>
    <w:rsid w:val="00136DB5"/>
    <w:rsid w:val="00142307"/>
    <w:rsid w:val="00143A49"/>
    <w:rsid w:val="001460D8"/>
    <w:rsid w:val="00152AB6"/>
    <w:rsid w:val="001576A2"/>
    <w:rsid w:val="00157B7F"/>
    <w:rsid w:val="00163245"/>
    <w:rsid w:val="001660FC"/>
    <w:rsid w:val="00172F6F"/>
    <w:rsid w:val="001743BA"/>
    <w:rsid w:val="00175759"/>
    <w:rsid w:val="00187603"/>
    <w:rsid w:val="00187D36"/>
    <w:rsid w:val="001A667D"/>
    <w:rsid w:val="001B08C7"/>
    <w:rsid w:val="001B0DEB"/>
    <w:rsid w:val="001B6CB9"/>
    <w:rsid w:val="001C034C"/>
    <w:rsid w:val="001C485B"/>
    <w:rsid w:val="001D7C08"/>
    <w:rsid w:val="001E0966"/>
    <w:rsid w:val="001E28BA"/>
    <w:rsid w:val="001E3B5B"/>
    <w:rsid w:val="001E4511"/>
    <w:rsid w:val="001E50A6"/>
    <w:rsid w:val="001E7BD7"/>
    <w:rsid w:val="001F1998"/>
    <w:rsid w:val="001F1C38"/>
    <w:rsid w:val="001F3B02"/>
    <w:rsid w:val="002018B0"/>
    <w:rsid w:val="00216D33"/>
    <w:rsid w:val="00223048"/>
    <w:rsid w:val="0022502C"/>
    <w:rsid w:val="0022719C"/>
    <w:rsid w:val="00227562"/>
    <w:rsid w:val="00230A7A"/>
    <w:rsid w:val="00231C3D"/>
    <w:rsid w:val="00242F50"/>
    <w:rsid w:val="002442B2"/>
    <w:rsid w:val="002460D1"/>
    <w:rsid w:val="00262FBF"/>
    <w:rsid w:val="00267A25"/>
    <w:rsid w:val="00271585"/>
    <w:rsid w:val="002748BD"/>
    <w:rsid w:val="00277383"/>
    <w:rsid w:val="00285BF6"/>
    <w:rsid w:val="00285F96"/>
    <w:rsid w:val="00286B17"/>
    <w:rsid w:val="00290F21"/>
    <w:rsid w:val="00294F0C"/>
    <w:rsid w:val="002A0B67"/>
    <w:rsid w:val="002A160C"/>
    <w:rsid w:val="002A3BE3"/>
    <w:rsid w:val="002A6AE2"/>
    <w:rsid w:val="002A78CB"/>
    <w:rsid w:val="002B29CD"/>
    <w:rsid w:val="002C5ECB"/>
    <w:rsid w:val="002D3854"/>
    <w:rsid w:val="002E11F2"/>
    <w:rsid w:val="002E15D9"/>
    <w:rsid w:val="002E2373"/>
    <w:rsid w:val="002F0173"/>
    <w:rsid w:val="002F0A5E"/>
    <w:rsid w:val="002F3D1A"/>
    <w:rsid w:val="00304035"/>
    <w:rsid w:val="00311140"/>
    <w:rsid w:val="00316D75"/>
    <w:rsid w:val="00317721"/>
    <w:rsid w:val="00320336"/>
    <w:rsid w:val="00327A14"/>
    <w:rsid w:val="00337A3D"/>
    <w:rsid w:val="003451D1"/>
    <w:rsid w:val="00345854"/>
    <w:rsid w:val="003539A0"/>
    <w:rsid w:val="00353CFA"/>
    <w:rsid w:val="00363067"/>
    <w:rsid w:val="00363E7E"/>
    <w:rsid w:val="00364B86"/>
    <w:rsid w:val="00374011"/>
    <w:rsid w:val="00380337"/>
    <w:rsid w:val="003910F2"/>
    <w:rsid w:val="00394C1D"/>
    <w:rsid w:val="003C4239"/>
    <w:rsid w:val="003D0012"/>
    <w:rsid w:val="003D028D"/>
    <w:rsid w:val="003D5DB5"/>
    <w:rsid w:val="003E3631"/>
    <w:rsid w:val="003F6136"/>
    <w:rsid w:val="00401215"/>
    <w:rsid w:val="0040212F"/>
    <w:rsid w:val="00423C39"/>
    <w:rsid w:val="00426F16"/>
    <w:rsid w:val="00427A76"/>
    <w:rsid w:val="004301E2"/>
    <w:rsid w:val="0043066E"/>
    <w:rsid w:val="004322AB"/>
    <w:rsid w:val="00447E2F"/>
    <w:rsid w:val="004714BC"/>
    <w:rsid w:val="00482CBF"/>
    <w:rsid w:val="0049295E"/>
    <w:rsid w:val="00495A9D"/>
    <w:rsid w:val="00496F2F"/>
    <w:rsid w:val="004978FB"/>
    <w:rsid w:val="004A0624"/>
    <w:rsid w:val="004B16DC"/>
    <w:rsid w:val="004C2D70"/>
    <w:rsid w:val="004C5AB9"/>
    <w:rsid w:val="004C7A02"/>
    <w:rsid w:val="004D5BEB"/>
    <w:rsid w:val="004E32A0"/>
    <w:rsid w:val="004E35FC"/>
    <w:rsid w:val="004E390E"/>
    <w:rsid w:val="004F3932"/>
    <w:rsid w:val="005148B8"/>
    <w:rsid w:val="00523934"/>
    <w:rsid w:val="00527A12"/>
    <w:rsid w:val="00527EBA"/>
    <w:rsid w:val="005514B5"/>
    <w:rsid w:val="00565479"/>
    <w:rsid w:val="005766BE"/>
    <w:rsid w:val="00592DB9"/>
    <w:rsid w:val="005A1680"/>
    <w:rsid w:val="005C1A20"/>
    <w:rsid w:val="005C41DF"/>
    <w:rsid w:val="005C5147"/>
    <w:rsid w:val="005D19FD"/>
    <w:rsid w:val="005D4361"/>
    <w:rsid w:val="005D6927"/>
    <w:rsid w:val="005E1692"/>
    <w:rsid w:val="005E1D14"/>
    <w:rsid w:val="005E43B0"/>
    <w:rsid w:val="005E62D1"/>
    <w:rsid w:val="005F1B86"/>
    <w:rsid w:val="005F39DC"/>
    <w:rsid w:val="005F693B"/>
    <w:rsid w:val="00616F90"/>
    <w:rsid w:val="00620721"/>
    <w:rsid w:val="00621C53"/>
    <w:rsid w:val="00630254"/>
    <w:rsid w:val="00631A51"/>
    <w:rsid w:val="0063698A"/>
    <w:rsid w:val="006370F7"/>
    <w:rsid w:val="00642108"/>
    <w:rsid w:val="006471B1"/>
    <w:rsid w:val="00651AFD"/>
    <w:rsid w:val="00660E14"/>
    <w:rsid w:val="00677C90"/>
    <w:rsid w:val="0068298B"/>
    <w:rsid w:val="00692461"/>
    <w:rsid w:val="00692A2D"/>
    <w:rsid w:val="006976B1"/>
    <w:rsid w:val="00697D7F"/>
    <w:rsid w:val="006A2565"/>
    <w:rsid w:val="006A38F3"/>
    <w:rsid w:val="006A3EBD"/>
    <w:rsid w:val="006A78C7"/>
    <w:rsid w:val="006B3B05"/>
    <w:rsid w:val="006C2D4B"/>
    <w:rsid w:val="006C7B6C"/>
    <w:rsid w:val="006E261F"/>
    <w:rsid w:val="006E314D"/>
    <w:rsid w:val="006F3E4F"/>
    <w:rsid w:val="00702210"/>
    <w:rsid w:val="00705BBF"/>
    <w:rsid w:val="00736560"/>
    <w:rsid w:val="0074074E"/>
    <w:rsid w:val="00745BEB"/>
    <w:rsid w:val="00753DCA"/>
    <w:rsid w:val="007673C3"/>
    <w:rsid w:val="00777029"/>
    <w:rsid w:val="007814B4"/>
    <w:rsid w:val="00791323"/>
    <w:rsid w:val="00793231"/>
    <w:rsid w:val="007941DD"/>
    <w:rsid w:val="00795B49"/>
    <w:rsid w:val="007A5121"/>
    <w:rsid w:val="007B6867"/>
    <w:rsid w:val="007C01EE"/>
    <w:rsid w:val="007C5B8D"/>
    <w:rsid w:val="007D7122"/>
    <w:rsid w:val="007E2ADF"/>
    <w:rsid w:val="007E36A8"/>
    <w:rsid w:val="007E4212"/>
    <w:rsid w:val="007F4CB9"/>
    <w:rsid w:val="007F65A4"/>
    <w:rsid w:val="00800417"/>
    <w:rsid w:val="00801ABC"/>
    <w:rsid w:val="008035F5"/>
    <w:rsid w:val="008041A1"/>
    <w:rsid w:val="00806F7E"/>
    <w:rsid w:val="00825CE8"/>
    <w:rsid w:val="00827AB2"/>
    <w:rsid w:val="00834F57"/>
    <w:rsid w:val="0085199B"/>
    <w:rsid w:val="008520F2"/>
    <w:rsid w:val="0085284C"/>
    <w:rsid w:val="00857253"/>
    <w:rsid w:val="00881A1F"/>
    <w:rsid w:val="0088704B"/>
    <w:rsid w:val="0088752D"/>
    <w:rsid w:val="00894B80"/>
    <w:rsid w:val="008A3EC4"/>
    <w:rsid w:val="008A5984"/>
    <w:rsid w:val="008C4271"/>
    <w:rsid w:val="008C754D"/>
    <w:rsid w:val="008C7559"/>
    <w:rsid w:val="008D43A5"/>
    <w:rsid w:val="008E5168"/>
    <w:rsid w:val="008E5F00"/>
    <w:rsid w:val="008E6B52"/>
    <w:rsid w:val="00901248"/>
    <w:rsid w:val="00902888"/>
    <w:rsid w:val="009145EE"/>
    <w:rsid w:val="009146C3"/>
    <w:rsid w:val="00920AB5"/>
    <w:rsid w:val="00921DE5"/>
    <w:rsid w:val="00922301"/>
    <w:rsid w:val="009268B3"/>
    <w:rsid w:val="0093205F"/>
    <w:rsid w:val="00934242"/>
    <w:rsid w:val="009403D0"/>
    <w:rsid w:val="00940652"/>
    <w:rsid w:val="00944190"/>
    <w:rsid w:val="009461EC"/>
    <w:rsid w:val="009612DF"/>
    <w:rsid w:val="00972353"/>
    <w:rsid w:val="00972404"/>
    <w:rsid w:val="00977343"/>
    <w:rsid w:val="00981425"/>
    <w:rsid w:val="009B115C"/>
    <w:rsid w:val="009B24F8"/>
    <w:rsid w:val="009B4A4A"/>
    <w:rsid w:val="009C22A9"/>
    <w:rsid w:val="009C6F89"/>
    <w:rsid w:val="009D3C3F"/>
    <w:rsid w:val="009D4AC6"/>
    <w:rsid w:val="009F5FEF"/>
    <w:rsid w:val="009F6FF0"/>
    <w:rsid w:val="00A0111B"/>
    <w:rsid w:val="00A05367"/>
    <w:rsid w:val="00A13372"/>
    <w:rsid w:val="00A3069D"/>
    <w:rsid w:val="00A41985"/>
    <w:rsid w:val="00A514AE"/>
    <w:rsid w:val="00A563AA"/>
    <w:rsid w:val="00A82A54"/>
    <w:rsid w:val="00A860A9"/>
    <w:rsid w:val="00A90D45"/>
    <w:rsid w:val="00AA141E"/>
    <w:rsid w:val="00AA5F38"/>
    <w:rsid w:val="00AC140B"/>
    <w:rsid w:val="00AC6126"/>
    <w:rsid w:val="00AC7503"/>
    <w:rsid w:val="00AD09FF"/>
    <w:rsid w:val="00AD26DB"/>
    <w:rsid w:val="00AD3A71"/>
    <w:rsid w:val="00AF47E9"/>
    <w:rsid w:val="00B0035C"/>
    <w:rsid w:val="00B06988"/>
    <w:rsid w:val="00B1000E"/>
    <w:rsid w:val="00B14EDC"/>
    <w:rsid w:val="00B32C1A"/>
    <w:rsid w:val="00B32D6A"/>
    <w:rsid w:val="00B40F1B"/>
    <w:rsid w:val="00B50FF0"/>
    <w:rsid w:val="00B6071B"/>
    <w:rsid w:val="00B723ED"/>
    <w:rsid w:val="00B8050B"/>
    <w:rsid w:val="00B8566C"/>
    <w:rsid w:val="00B865EC"/>
    <w:rsid w:val="00B87111"/>
    <w:rsid w:val="00B93DE8"/>
    <w:rsid w:val="00BA7396"/>
    <w:rsid w:val="00BB33E6"/>
    <w:rsid w:val="00BB707A"/>
    <w:rsid w:val="00BD1228"/>
    <w:rsid w:val="00BD18B7"/>
    <w:rsid w:val="00BE526D"/>
    <w:rsid w:val="00BF3E6B"/>
    <w:rsid w:val="00C0073A"/>
    <w:rsid w:val="00C12B45"/>
    <w:rsid w:val="00C14E67"/>
    <w:rsid w:val="00C175CF"/>
    <w:rsid w:val="00C20139"/>
    <w:rsid w:val="00C2249B"/>
    <w:rsid w:val="00C35DA7"/>
    <w:rsid w:val="00C43E9C"/>
    <w:rsid w:val="00C63E55"/>
    <w:rsid w:val="00C6485C"/>
    <w:rsid w:val="00C75197"/>
    <w:rsid w:val="00C766F0"/>
    <w:rsid w:val="00C834B7"/>
    <w:rsid w:val="00C8758F"/>
    <w:rsid w:val="00C90728"/>
    <w:rsid w:val="00C934E6"/>
    <w:rsid w:val="00CA169B"/>
    <w:rsid w:val="00CA39C2"/>
    <w:rsid w:val="00CC03A5"/>
    <w:rsid w:val="00CC2479"/>
    <w:rsid w:val="00CD669E"/>
    <w:rsid w:val="00CD7B65"/>
    <w:rsid w:val="00CE0B89"/>
    <w:rsid w:val="00CE1D76"/>
    <w:rsid w:val="00CE7F48"/>
    <w:rsid w:val="00CF0998"/>
    <w:rsid w:val="00CF3684"/>
    <w:rsid w:val="00CF6619"/>
    <w:rsid w:val="00D05306"/>
    <w:rsid w:val="00D05619"/>
    <w:rsid w:val="00D11221"/>
    <w:rsid w:val="00D13060"/>
    <w:rsid w:val="00D13425"/>
    <w:rsid w:val="00D33043"/>
    <w:rsid w:val="00D339F0"/>
    <w:rsid w:val="00D40922"/>
    <w:rsid w:val="00D41423"/>
    <w:rsid w:val="00D46A62"/>
    <w:rsid w:val="00D46B9A"/>
    <w:rsid w:val="00D547DA"/>
    <w:rsid w:val="00D577B4"/>
    <w:rsid w:val="00D6749A"/>
    <w:rsid w:val="00D74651"/>
    <w:rsid w:val="00D77C9A"/>
    <w:rsid w:val="00D90C53"/>
    <w:rsid w:val="00D91B28"/>
    <w:rsid w:val="00DA15F6"/>
    <w:rsid w:val="00DB3B51"/>
    <w:rsid w:val="00DD6589"/>
    <w:rsid w:val="00DE3C08"/>
    <w:rsid w:val="00DE5565"/>
    <w:rsid w:val="00DE5BD9"/>
    <w:rsid w:val="00E0303D"/>
    <w:rsid w:val="00E039A9"/>
    <w:rsid w:val="00E127A2"/>
    <w:rsid w:val="00E16168"/>
    <w:rsid w:val="00E30D49"/>
    <w:rsid w:val="00E322BA"/>
    <w:rsid w:val="00E36701"/>
    <w:rsid w:val="00E525B3"/>
    <w:rsid w:val="00E536AE"/>
    <w:rsid w:val="00E550E0"/>
    <w:rsid w:val="00E56783"/>
    <w:rsid w:val="00E6167A"/>
    <w:rsid w:val="00E66889"/>
    <w:rsid w:val="00E71134"/>
    <w:rsid w:val="00E7401B"/>
    <w:rsid w:val="00E826A1"/>
    <w:rsid w:val="00E954BE"/>
    <w:rsid w:val="00EB1430"/>
    <w:rsid w:val="00EC5B14"/>
    <w:rsid w:val="00EC73BE"/>
    <w:rsid w:val="00ED68A0"/>
    <w:rsid w:val="00ED697B"/>
    <w:rsid w:val="00EE1D8E"/>
    <w:rsid w:val="00EE3DD1"/>
    <w:rsid w:val="00EE6BFA"/>
    <w:rsid w:val="00EE79FD"/>
    <w:rsid w:val="00EF1123"/>
    <w:rsid w:val="00EF6870"/>
    <w:rsid w:val="00F00525"/>
    <w:rsid w:val="00F018FE"/>
    <w:rsid w:val="00F2138F"/>
    <w:rsid w:val="00F243AA"/>
    <w:rsid w:val="00F2572D"/>
    <w:rsid w:val="00F33D7B"/>
    <w:rsid w:val="00F3766A"/>
    <w:rsid w:val="00F43B74"/>
    <w:rsid w:val="00F455B2"/>
    <w:rsid w:val="00F45CB1"/>
    <w:rsid w:val="00F47255"/>
    <w:rsid w:val="00F479E7"/>
    <w:rsid w:val="00F53890"/>
    <w:rsid w:val="00F53FBC"/>
    <w:rsid w:val="00F5686F"/>
    <w:rsid w:val="00F64663"/>
    <w:rsid w:val="00F65792"/>
    <w:rsid w:val="00F7138B"/>
    <w:rsid w:val="00F714D3"/>
    <w:rsid w:val="00F82E74"/>
    <w:rsid w:val="00F85F51"/>
    <w:rsid w:val="00FA135B"/>
    <w:rsid w:val="00FA1A88"/>
    <w:rsid w:val="00FA70AD"/>
    <w:rsid w:val="00FB5CF2"/>
    <w:rsid w:val="00FB607B"/>
    <w:rsid w:val="00FC3401"/>
    <w:rsid w:val="00FC641E"/>
    <w:rsid w:val="00FE038C"/>
    <w:rsid w:val="00FE0E26"/>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AB6"/>
  </w:style>
  <w:style w:type="paragraph" w:styleId="Ttulo1">
    <w:name w:val="heading 1"/>
    <w:aliases w:val="Título Res"/>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aliases w:val="Subtítulos"/>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018FE"/>
    <w:pPr>
      <w:keepNext/>
      <w:keepLines/>
      <w:spacing w:after="0" w:line="360" w:lineRule="auto"/>
      <w:jc w:val="both"/>
      <w:outlineLvl w:val="2"/>
    </w:pPr>
    <w:rPr>
      <w:rFonts w:ascii="Palatino Linotype" w:eastAsiaTheme="majorEastAsia" w:hAnsi="Palatino Linotype" w:cstheme="majorBidi"/>
      <w:b/>
      <w:i/>
      <w:color w:val="000000" w:themeColor="text1"/>
      <w:sz w:val="24"/>
      <w:szCs w:val="24"/>
      <w:u w:val="single"/>
      <w:lang w:val="es-ES_tradnl" w:eastAsia="es-MX"/>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aliases w:val="Título Res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aliases w:val="Subtítulos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99"/>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99"/>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 w:type="character" w:customStyle="1" w:styleId="Ttulo3Car">
    <w:name w:val="Título 3 Car"/>
    <w:basedOn w:val="Fuentedeprrafopredeter"/>
    <w:link w:val="Ttulo3"/>
    <w:uiPriority w:val="9"/>
    <w:rsid w:val="00F018FE"/>
    <w:rPr>
      <w:rFonts w:ascii="Palatino Linotype" w:eastAsiaTheme="majorEastAsia" w:hAnsi="Palatino Linotype" w:cstheme="majorBidi"/>
      <w:b/>
      <w:i/>
      <w:color w:val="000000" w:themeColor="text1"/>
      <w:sz w:val="24"/>
      <w:szCs w:val="24"/>
      <w:u w:val="single"/>
      <w:lang w:val="es-ES_tradnl" w:eastAsia="es-MX"/>
    </w:rPr>
  </w:style>
  <w:style w:type="character" w:customStyle="1" w:styleId="Ttulo1Car1">
    <w:name w:val="Título 1 Car1"/>
    <w:aliases w:val="Título Res Car1"/>
    <w:basedOn w:val="Fuentedeprrafopredeter"/>
    <w:uiPriority w:val="9"/>
    <w:rsid w:val="00F018FE"/>
    <w:rPr>
      <w:rFonts w:asciiTheme="majorHAnsi" w:eastAsiaTheme="majorEastAsia" w:hAnsiTheme="majorHAnsi" w:cstheme="majorBidi"/>
      <w:color w:val="2E74B5" w:themeColor="accent1" w:themeShade="BF"/>
      <w:sz w:val="32"/>
      <w:szCs w:val="32"/>
      <w:lang w:val="es-ES_tradnl" w:eastAsia="es-MX"/>
    </w:rPr>
  </w:style>
  <w:style w:type="character" w:customStyle="1" w:styleId="Ttulo2Car1">
    <w:name w:val="Título 2 Car1"/>
    <w:aliases w:val="Subtítulos Car1"/>
    <w:basedOn w:val="Fuentedeprrafopredeter"/>
    <w:uiPriority w:val="9"/>
    <w:semiHidden/>
    <w:rsid w:val="00F018FE"/>
    <w:rPr>
      <w:rFonts w:asciiTheme="majorHAnsi" w:eastAsiaTheme="majorEastAsia" w:hAnsiTheme="majorHAnsi" w:cstheme="majorBidi"/>
      <w:color w:val="2E74B5" w:themeColor="accent1" w:themeShade="BF"/>
      <w:sz w:val="26"/>
      <w:szCs w:val="26"/>
      <w:lang w:val="es-ES_tradnl"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F018FE"/>
    <w:rPr>
      <w:rFonts w:ascii="Palatino Linotype" w:eastAsia="Calibri" w:hAnsi="Palatino Linotype" w:cs="Calibri"/>
      <w:sz w:val="20"/>
      <w:szCs w:val="20"/>
      <w:lang w:val="es-ES_tradnl" w:eastAsia="es-MX"/>
    </w:rPr>
  </w:style>
  <w:style w:type="paragraph" w:customStyle="1" w:styleId="Fundamentos">
    <w:name w:val="Fundamentos"/>
    <w:basedOn w:val="Normal"/>
    <w:qFormat/>
    <w:rsid w:val="00F018FE"/>
    <w:pP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alpie">
    <w:name w:val="Cita al pie"/>
    <w:basedOn w:val="Normal"/>
    <w:next w:val="Normal"/>
    <w:qFormat/>
    <w:rsid w:val="00F018FE"/>
    <w:pP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character" w:customStyle="1" w:styleId="fundamentosCar">
    <w:name w:val="fundamentos Car"/>
    <w:basedOn w:val="SinespaciadoCar"/>
    <w:link w:val="fundamentos0"/>
    <w:locked/>
    <w:rsid w:val="00F018FE"/>
    <w:rPr>
      <w:rFonts w:ascii="Palatino Linotype" w:eastAsia="Palatino Linotype" w:hAnsi="Palatino Linotype" w:cs="Palatino Linotype"/>
      <w:i/>
      <w:color w:val="000000"/>
      <w:sz w:val="24"/>
      <w:szCs w:val="24"/>
      <w:lang w:eastAsia="es-ES"/>
    </w:rPr>
  </w:style>
  <w:style w:type="paragraph" w:customStyle="1" w:styleId="fundamentos0">
    <w:name w:val="fundamentos"/>
    <w:basedOn w:val="Sinespaciado"/>
    <w:link w:val="fundamentosCar"/>
    <w:qFormat/>
    <w:rsid w:val="00F018FE"/>
    <w:pPr>
      <w:ind w:left="567" w:right="567"/>
      <w:jc w:val="both"/>
    </w:pPr>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locked/>
    <w:rsid w:val="00F018FE"/>
    <w:rPr>
      <w:rFonts w:ascii="Palatino Linotype" w:eastAsia="Calibri" w:hAnsi="Palatino Linotype" w:cs="Calibri"/>
      <w:sz w:val="24"/>
      <w:lang w:val="es-ES_tradnl" w:eastAsia="es-MX"/>
    </w:rPr>
  </w:style>
  <w:style w:type="paragraph" w:customStyle="1" w:styleId="NormalINFOEM">
    <w:name w:val="Normal INFOEM"/>
    <w:basedOn w:val="Normal"/>
    <w:link w:val="NormalINFOEMCar"/>
    <w:qFormat/>
    <w:rsid w:val="00F018FE"/>
    <w:pPr>
      <w:spacing w:after="0" w:line="360" w:lineRule="auto"/>
      <w:jc w:val="both"/>
    </w:pPr>
    <w:rPr>
      <w:rFonts w:ascii="Palatino Linotype" w:eastAsia="Calibri" w:hAnsi="Palatino Linotype" w:cs="Calibri"/>
      <w:sz w:val="24"/>
      <w:lang w:val="es-ES_tradnl" w:eastAsia="es-MX"/>
    </w:rPr>
  </w:style>
  <w:style w:type="character" w:customStyle="1" w:styleId="Mencinsinresolver1">
    <w:name w:val="Mención sin resolver1"/>
    <w:basedOn w:val="Fuentedeprrafopredeter"/>
    <w:uiPriority w:val="99"/>
    <w:semiHidden/>
    <w:rsid w:val="00F018FE"/>
    <w:rPr>
      <w:color w:val="605E5C"/>
      <w:shd w:val="clear" w:color="auto" w:fill="E1DFDD"/>
    </w:rPr>
  </w:style>
  <w:style w:type="character" w:customStyle="1" w:styleId="TextonotaalfinalCar1">
    <w:name w:val="Texto nota al final Car1"/>
    <w:basedOn w:val="Fuentedeprrafopredeter"/>
    <w:uiPriority w:val="99"/>
    <w:semiHidden/>
    <w:rsid w:val="00F018FE"/>
    <w:rPr>
      <w:rFonts w:ascii="Palatino Linotype" w:eastAsia="Calibri" w:hAnsi="Palatino Linotype" w:cs="Calibri" w:hint="default"/>
      <w:sz w:val="20"/>
      <w:szCs w:val="20"/>
      <w:lang w:val="es-ES_tradnl" w:eastAsia="es-MX"/>
    </w:rPr>
  </w:style>
  <w:style w:type="character" w:customStyle="1" w:styleId="Mencinsinresolver2">
    <w:name w:val="Mención sin resolver2"/>
    <w:basedOn w:val="Fuentedeprrafopredeter"/>
    <w:uiPriority w:val="99"/>
    <w:semiHidden/>
    <w:rsid w:val="00F018FE"/>
    <w:rPr>
      <w:color w:val="605E5C"/>
      <w:shd w:val="clear" w:color="auto" w:fill="E1DFDD"/>
    </w:rPr>
  </w:style>
  <w:style w:type="table" w:customStyle="1" w:styleId="Tablaconcuadrcula1">
    <w:name w:val="Tabla con cuadrícula1"/>
    <w:basedOn w:val="Tablanormal"/>
    <w:uiPriority w:val="39"/>
    <w:rsid w:val="00F018FE"/>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01">
    <w:name w:val="Lista actual101"/>
    <w:uiPriority w:val="99"/>
    <w:rsid w:val="00F018FE"/>
    <w:pPr>
      <w:numPr>
        <w:numId w:val="23"/>
      </w:numPr>
    </w:pPr>
  </w:style>
  <w:style w:type="numbering" w:customStyle="1" w:styleId="Listaactual111">
    <w:name w:val="Lista actual111"/>
    <w:uiPriority w:val="99"/>
    <w:rsid w:val="00F018FE"/>
    <w:pPr>
      <w:numPr>
        <w:numId w:val="24"/>
      </w:numPr>
    </w:pPr>
  </w:style>
  <w:style w:type="numbering" w:customStyle="1" w:styleId="Listaactual5">
    <w:name w:val="Lista actual5"/>
    <w:uiPriority w:val="99"/>
    <w:rsid w:val="00F018FE"/>
    <w:pPr>
      <w:numPr>
        <w:numId w:val="25"/>
      </w:numPr>
    </w:pPr>
  </w:style>
  <w:style w:type="numbering" w:customStyle="1" w:styleId="Listaactual12">
    <w:name w:val="Lista actual12"/>
    <w:uiPriority w:val="99"/>
    <w:rsid w:val="00F018FE"/>
    <w:pPr>
      <w:numPr>
        <w:numId w:val="26"/>
      </w:numPr>
    </w:pPr>
  </w:style>
  <w:style w:type="numbering" w:customStyle="1" w:styleId="Listaactual51">
    <w:name w:val="Lista actual51"/>
    <w:uiPriority w:val="99"/>
    <w:rsid w:val="00F018FE"/>
    <w:pPr>
      <w:numPr>
        <w:numId w:val="27"/>
      </w:numPr>
    </w:pPr>
  </w:style>
  <w:style w:type="numbering" w:customStyle="1" w:styleId="Listaactual71">
    <w:name w:val="Lista actual71"/>
    <w:uiPriority w:val="99"/>
    <w:rsid w:val="00F018FE"/>
    <w:pPr>
      <w:numPr>
        <w:numId w:val="28"/>
      </w:numPr>
    </w:pPr>
  </w:style>
  <w:style w:type="numbering" w:customStyle="1" w:styleId="Listaactual7">
    <w:name w:val="Lista actual7"/>
    <w:uiPriority w:val="99"/>
    <w:rsid w:val="00F018FE"/>
    <w:pPr>
      <w:numPr>
        <w:numId w:val="29"/>
      </w:numPr>
    </w:pPr>
  </w:style>
  <w:style w:type="numbering" w:customStyle="1" w:styleId="Listaactual3">
    <w:name w:val="Lista actual3"/>
    <w:uiPriority w:val="99"/>
    <w:rsid w:val="00F018FE"/>
    <w:pPr>
      <w:numPr>
        <w:numId w:val="30"/>
      </w:numPr>
    </w:pPr>
  </w:style>
  <w:style w:type="numbering" w:customStyle="1" w:styleId="Listaactual11">
    <w:name w:val="Lista actual11"/>
    <w:uiPriority w:val="99"/>
    <w:rsid w:val="00F018FE"/>
    <w:pPr>
      <w:numPr>
        <w:numId w:val="31"/>
      </w:numPr>
    </w:pPr>
  </w:style>
  <w:style w:type="numbering" w:customStyle="1" w:styleId="Listaactual131">
    <w:name w:val="Lista actual131"/>
    <w:uiPriority w:val="99"/>
    <w:rsid w:val="00F018FE"/>
    <w:pPr>
      <w:numPr>
        <w:numId w:val="32"/>
      </w:numPr>
    </w:pPr>
  </w:style>
  <w:style w:type="numbering" w:customStyle="1" w:styleId="Listaactual9">
    <w:name w:val="Lista actual9"/>
    <w:uiPriority w:val="99"/>
    <w:rsid w:val="00F018FE"/>
    <w:pPr>
      <w:numPr>
        <w:numId w:val="33"/>
      </w:numPr>
    </w:pPr>
  </w:style>
  <w:style w:type="numbering" w:customStyle="1" w:styleId="Listaactual8">
    <w:name w:val="Lista actual8"/>
    <w:uiPriority w:val="99"/>
    <w:rsid w:val="00F018FE"/>
    <w:pPr>
      <w:numPr>
        <w:numId w:val="34"/>
      </w:numPr>
    </w:pPr>
  </w:style>
  <w:style w:type="numbering" w:customStyle="1" w:styleId="Listaactual121">
    <w:name w:val="Lista actual121"/>
    <w:uiPriority w:val="99"/>
    <w:rsid w:val="00F018FE"/>
    <w:pPr>
      <w:numPr>
        <w:numId w:val="35"/>
      </w:numPr>
    </w:pPr>
  </w:style>
  <w:style w:type="numbering" w:customStyle="1" w:styleId="Listaactual31">
    <w:name w:val="Lista actual31"/>
    <w:uiPriority w:val="99"/>
    <w:rsid w:val="00F018FE"/>
    <w:pPr>
      <w:numPr>
        <w:numId w:val="36"/>
      </w:numPr>
    </w:pPr>
  </w:style>
  <w:style w:type="numbering" w:customStyle="1" w:styleId="Listaactual1">
    <w:name w:val="Lista actual1"/>
    <w:uiPriority w:val="99"/>
    <w:rsid w:val="00F018FE"/>
    <w:pPr>
      <w:numPr>
        <w:numId w:val="37"/>
      </w:numPr>
    </w:pPr>
  </w:style>
  <w:style w:type="numbering" w:customStyle="1" w:styleId="Listaactual21">
    <w:name w:val="Lista actual21"/>
    <w:uiPriority w:val="99"/>
    <w:rsid w:val="00F018FE"/>
    <w:pPr>
      <w:numPr>
        <w:numId w:val="38"/>
      </w:numPr>
    </w:pPr>
  </w:style>
  <w:style w:type="numbering" w:customStyle="1" w:styleId="Listaactual2">
    <w:name w:val="Lista actual2"/>
    <w:uiPriority w:val="99"/>
    <w:rsid w:val="00F018FE"/>
    <w:pPr>
      <w:numPr>
        <w:numId w:val="39"/>
      </w:numPr>
    </w:pPr>
  </w:style>
  <w:style w:type="numbering" w:customStyle="1" w:styleId="Listaactual10">
    <w:name w:val="Lista actual10"/>
    <w:uiPriority w:val="99"/>
    <w:rsid w:val="00F018FE"/>
    <w:pPr>
      <w:numPr>
        <w:numId w:val="40"/>
      </w:numPr>
    </w:pPr>
  </w:style>
  <w:style w:type="numbering" w:customStyle="1" w:styleId="Listaactual6">
    <w:name w:val="Lista actual6"/>
    <w:uiPriority w:val="99"/>
    <w:rsid w:val="00F018FE"/>
    <w:pPr>
      <w:numPr>
        <w:numId w:val="41"/>
      </w:numPr>
    </w:pPr>
  </w:style>
  <w:style w:type="numbering" w:customStyle="1" w:styleId="Listaactual81">
    <w:name w:val="Lista actual81"/>
    <w:uiPriority w:val="99"/>
    <w:rsid w:val="00F018FE"/>
    <w:pPr>
      <w:numPr>
        <w:numId w:val="42"/>
      </w:numPr>
    </w:pPr>
  </w:style>
  <w:style w:type="numbering" w:customStyle="1" w:styleId="Listaactual61">
    <w:name w:val="Lista actual61"/>
    <w:uiPriority w:val="99"/>
    <w:rsid w:val="00F018FE"/>
    <w:pPr>
      <w:numPr>
        <w:numId w:val="43"/>
      </w:numPr>
    </w:pPr>
  </w:style>
  <w:style w:type="numbering" w:customStyle="1" w:styleId="Listaactual41">
    <w:name w:val="Lista actual41"/>
    <w:uiPriority w:val="99"/>
    <w:rsid w:val="00F018FE"/>
    <w:pPr>
      <w:numPr>
        <w:numId w:val="44"/>
      </w:numPr>
    </w:pPr>
  </w:style>
  <w:style w:type="numbering" w:customStyle="1" w:styleId="Listaactual4">
    <w:name w:val="Lista actual4"/>
    <w:uiPriority w:val="99"/>
    <w:rsid w:val="00F018FE"/>
    <w:pPr>
      <w:numPr>
        <w:numId w:val="45"/>
      </w:numPr>
    </w:pPr>
  </w:style>
  <w:style w:type="numbering" w:customStyle="1" w:styleId="Listaactual91">
    <w:name w:val="Lista actual91"/>
    <w:uiPriority w:val="99"/>
    <w:rsid w:val="00F018FE"/>
    <w:pPr>
      <w:numPr>
        <w:numId w:val="46"/>
      </w:numPr>
    </w:pPr>
  </w:style>
  <w:style w:type="numbering" w:customStyle="1" w:styleId="Listaactual13">
    <w:name w:val="Lista actual13"/>
    <w:uiPriority w:val="99"/>
    <w:rsid w:val="00F018FE"/>
    <w:pPr>
      <w:numPr>
        <w:numId w:val="47"/>
      </w:numPr>
    </w:pPr>
  </w:style>
  <w:style w:type="numbering" w:customStyle="1" w:styleId="Listaactual22">
    <w:name w:val="Lista actual22"/>
    <w:uiPriority w:val="99"/>
    <w:rsid w:val="00F018FE"/>
    <w:pPr>
      <w:numPr>
        <w:numId w:val="48"/>
      </w:numPr>
    </w:pPr>
  </w:style>
  <w:style w:type="numbering" w:customStyle="1" w:styleId="Sinlista1">
    <w:name w:val="Sin lista1"/>
    <w:next w:val="Sinlista"/>
    <w:uiPriority w:val="99"/>
    <w:semiHidden/>
    <w:unhideWhenUsed/>
    <w:rsid w:val="00C64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6383">
      <w:bodyDiv w:val="1"/>
      <w:marLeft w:val="0"/>
      <w:marRight w:val="0"/>
      <w:marTop w:val="0"/>
      <w:marBottom w:val="0"/>
      <w:divBdr>
        <w:top w:val="none" w:sz="0" w:space="0" w:color="auto"/>
        <w:left w:val="none" w:sz="0" w:space="0" w:color="auto"/>
        <w:bottom w:val="none" w:sz="0" w:space="0" w:color="auto"/>
        <w:right w:val="none" w:sz="0" w:space="0" w:color="auto"/>
      </w:divBdr>
    </w:div>
    <w:div w:id="265230492">
      <w:bodyDiv w:val="1"/>
      <w:marLeft w:val="0"/>
      <w:marRight w:val="0"/>
      <w:marTop w:val="0"/>
      <w:marBottom w:val="0"/>
      <w:divBdr>
        <w:top w:val="none" w:sz="0" w:space="0" w:color="auto"/>
        <w:left w:val="none" w:sz="0" w:space="0" w:color="auto"/>
        <w:bottom w:val="none" w:sz="0" w:space="0" w:color="auto"/>
        <w:right w:val="none" w:sz="0" w:space="0" w:color="auto"/>
      </w:divBdr>
    </w:div>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87223318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598707140">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628928882">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93227.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A699D-6E54-4008-8CD2-377C65603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64954</TotalTime>
  <Pages>51</Pages>
  <Words>11999</Words>
  <Characters>65998</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329</cp:revision>
  <dcterms:created xsi:type="dcterms:W3CDTF">2021-12-02T18:38:00Z</dcterms:created>
  <dcterms:modified xsi:type="dcterms:W3CDTF">2023-04-20T19:56:00Z</dcterms:modified>
</cp:coreProperties>
</file>