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2F1BC" w14:textId="7222E847" w:rsidR="00C82A48" w:rsidRPr="00953210" w:rsidRDefault="00C82A48" w:rsidP="00C82A4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95321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7F04" w:rsidRPr="00953210">
        <w:rPr>
          <w:rFonts w:ascii="Palatino Linotype" w:eastAsia="Times New Roman" w:hAnsi="Palatino Linotype" w:cs="Arial"/>
          <w:color w:val="000000"/>
          <w:sz w:val="24"/>
          <w:szCs w:val="24"/>
          <w:lang w:eastAsia="es-MX"/>
        </w:rPr>
        <w:t xml:space="preserve">veintisiete de septiembre </w:t>
      </w:r>
      <w:r w:rsidRPr="00953210">
        <w:rPr>
          <w:rFonts w:ascii="Palatino Linotype" w:eastAsia="Times New Roman" w:hAnsi="Palatino Linotype" w:cs="Arial"/>
          <w:color w:val="000000"/>
          <w:sz w:val="24"/>
          <w:szCs w:val="24"/>
          <w:lang w:eastAsia="es-MX"/>
        </w:rPr>
        <w:t>de dos mil veinti</w:t>
      </w:r>
      <w:r w:rsidR="00C2197C" w:rsidRPr="00953210">
        <w:rPr>
          <w:rFonts w:ascii="Palatino Linotype" w:eastAsia="Times New Roman" w:hAnsi="Palatino Linotype" w:cs="Arial"/>
          <w:color w:val="000000"/>
          <w:sz w:val="24"/>
          <w:szCs w:val="24"/>
          <w:lang w:eastAsia="es-MX"/>
        </w:rPr>
        <w:t>trés.</w:t>
      </w:r>
    </w:p>
    <w:p w14:paraId="2B30886C" w14:textId="77777777" w:rsidR="00C82A48" w:rsidRPr="00953210" w:rsidRDefault="00C82A48" w:rsidP="00C82A48">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EE69E0" w14:textId="77777777" w:rsidR="00C82A48" w:rsidRPr="00953210" w:rsidRDefault="00C82A48" w:rsidP="00C82A48">
      <w:pPr>
        <w:tabs>
          <w:tab w:val="left" w:pos="1701"/>
        </w:tabs>
        <w:spacing w:after="0" w:line="360" w:lineRule="auto"/>
        <w:jc w:val="both"/>
        <w:rPr>
          <w:rFonts w:ascii="Palatino Linotype" w:hAnsi="Palatino Linotype" w:cs="Arial"/>
          <w:b/>
          <w:sz w:val="24"/>
        </w:rPr>
      </w:pPr>
    </w:p>
    <w:p w14:paraId="7860C3FD" w14:textId="1AB398E8" w:rsidR="00C82A48" w:rsidRPr="00953210" w:rsidRDefault="00C82A48" w:rsidP="00C82A48">
      <w:pPr>
        <w:tabs>
          <w:tab w:val="left" w:pos="1701"/>
        </w:tabs>
        <w:spacing w:after="0" w:line="360" w:lineRule="auto"/>
        <w:jc w:val="both"/>
        <w:rPr>
          <w:rFonts w:ascii="Palatino Linotype" w:hAnsi="Palatino Linotype" w:cs="Arial"/>
          <w:sz w:val="24"/>
        </w:rPr>
      </w:pPr>
      <w:r w:rsidRPr="00953210">
        <w:rPr>
          <w:rFonts w:ascii="Palatino Linotype" w:hAnsi="Palatino Linotype" w:cs="Arial"/>
          <w:b/>
          <w:sz w:val="24"/>
        </w:rPr>
        <w:t>VISTO</w:t>
      </w:r>
      <w:r w:rsidRPr="00953210">
        <w:rPr>
          <w:rFonts w:ascii="Palatino Linotype" w:hAnsi="Palatino Linotype" w:cs="Arial"/>
          <w:sz w:val="24"/>
        </w:rPr>
        <w:t xml:space="preserve"> el expediente electrónico formado con motivo del recurso de revisión número </w:t>
      </w:r>
      <w:r w:rsidRPr="00953210">
        <w:rPr>
          <w:rFonts w:ascii="Palatino Linotype" w:hAnsi="Palatino Linotype" w:cs="Arial"/>
          <w:b/>
          <w:bCs/>
          <w:sz w:val="24"/>
          <w:lang w:eastAsia="es-MX"/>
        </w:rPr>
        <w:t>0</w:t>
      </w:r>
      <w:r w:rsidR="00C2197C" w:rsidRPr="00953210">
        <w:rPr>
          <w:rFonts w:ascii="Palatino Linotype" w:hAnsi="Palatino Linotype" w:cs="Arial"/>
          <w:b/>
          <w:bCs/>
          <w:sz w:val="24"/>
          <w:lang w:eastAsia="es-MX"/>
        </w:rPr>
        <w:t>0445</w:t>
      </w:r>
      <w:r w:rsidRPr="00953210">
        <w:rPr>
          <w:rFonts w:ascii="Palatino Linotype" w:hAnsi="Palatino Linotype" w:cs="Arial"/>
          <w:b/>
          <w:bCs/>
          <w:sz w:val="24"/>
          <w:lang w:eastAsia="es-MX"/>
        </w:rPr>
        <w:t>/INFOEM/IP/RR/202</w:t>
      </w:r>
      <w:r w:rsidR="00C2197C" w:rsidRPr="00953210">
        <w:rPr>
          <w:rFonts w:ascii="Palatino Linotype" w:hAnsi="Palatino Linotype" w:cs="Arial"/>
          <w:b/>
          <w:bCs/>
          <w:sz w:val="24"/>
          <w:lang w:eastAsia="es-MX"/>
        </w:rPr>
        <w:t>3</w:t>
      </w:r>
      <w:r w:rsidRPr="00953210">
        <w:rPr>
          <w:rFonts w:ascii="Palatino Linotype" w:hAnsi="Palatino Linotype" w:cs="Arial"/>
          <w:sz w:val="24"/>
        </w:rPr>
        <w:t xml:space="preserve">, </w:t>
      </w:r>
      <w:r w:rsidR="00C2197C" w:rsidRPr="00953210">
        <w:rPr>
          <w:rFonts w:ascii="Palatino Linotype" w:hAnsi="Palatino Linotype" w:cs="Arial"/>
          <w:sz w:val="24"/>
          <w:szCs w:val="24"/>
        </w:rPr>
        <w:t>interpuesto por</w:t>
      </w:r>
      <w:r w:rsidR="00C2197C" w:rsidRPr="00953210">
        <w:rPr>
          <w:rFonts w:ascii="Palatino Linotype" w:hAnsi="Palatino Linotype" w:cs="Arial"/>
          <w:sz w:val="24"/>
        </w:rPr>
        <w:t xml:space="preserve"> un particular</w:t>
      </w:r>
      <w:r w:rsidR="00C2197C" w:rsidRPr="00953210">
        <w:rPr>
          <w:rFonts w:ascii="Palatino Linotype" w:hAnsi="Palatino Linotype" w:cs="Arial"/>
          <w:sz w:val="24"/>
          <w:szCs w:val="24"/>
        </w:rPr>
        <w:t xml:space="preserve"> </w:t>
      </w:r>
      <w:r w:rsidR="00C2197C" w:rsidRPr="00953210">
        <w:rPr>
          <w:rFonts w:ascii="Palatino Linotype" w:hAnsi="Palatino Linotype" w:cs="Arial"/>
          <w:sz w:val="24"/>
        </w:rPr>
        <w:t xml:space="preserve">que al momento de ingresar la solicitud de información e interponer el recurso de revisión, </w:t>
      </w:r>
      <w:r w:rsidR="00C2197C" w:rsidRPr="00953210">
        <w:rPr>
          <w:rFonts w:ascii="Palatino Linotype" w:hAnsi="Palatino Linotype" w:cs="Arial"/>
          <w:b/>
          <w:bCs/>
          <w:sz w:val="24"/>
        </w:rPr>
        <w:t xml:space="preserve">no señaló nombre o seudónimo </w:t>
      </w:r>
      <w:r w:rsidR="00C2197C" w:rsidRPr="00953210">
        <w:rPr>
          <w:rFonts w:ascii="Palatino Linotype" w:hAnsi="Palatino Linotype" w:cs="Arial"/>
          <w:sz w:val="24"/>
        </w:rPr>
        <w:t>con el cual desee ser identificado</w:t>
      </w:r>
      <w:r w:rsidRPr="00953210">
        <w:rPr>
          <w:rFonts w:ascii="Palatino Linotype" w:hAnsi="Palatino Linotype" w:cs="Arial"/>
          <w:sz w:val="24"/>
          <w:szCs w:val="24"/>
        </w:rPr>
        <w:t>,</w:t>
      </w:r>
      <w:r w:rsidRPr="00953210">
        <w:rPr>
          <w:rFonts w:ascii="Palatino Linotype" w:hAnsi="Palatino Linotype" w:cs="Arial"/>
          <w:b/>
          <w:sz w:val="24"/>
          <w:szCs w:val="24"/>
        </w:rPr>
        <w:t xml:space="preserve"> </w:t>
      </w:r>
      <w:r w:rsidRPr="00953210">
        <w:rPr>
          <w:rFonts w:ascii="Palatino Linotype" w:hAnsi="Palatino Linotype" w:cs="Arial"/>
          <w:sz w:val="24"/>
          <w:szCs w:val="24"/>
        </w:rPr>
        <w:t xml:space="preserve">en lo sucesivo </w:t>
      </w:r>
      <w:r w:rsidRPr="00953210">
        <w:rPr>
          <w:rFonts w:ascii="Palatino Linotype" w:hAnsi="Palatino Linotype" w:cs="Arial"/>
          <w:b/>
          <w:bCs/>
          <w:sz w:val="24"/>
          <w:szCs w:val="24"/>
        </w:rPr>
        <w:t>e</w:t>
      </w:r>
      <w:r w:rsidR="008744A0" w:rsidRPr="00953210">
        <w:rPr>
          <w:rFonts w:ascii="Palatino Linotype" w:hAnsi="Palatino Linotype" w:cs="Arial"/>
          <w:b/>
          <w:bCs/>
          <w:sz w:val="24"/>
          <w:szCs w:val="24"/>
        </w:rPr>
        <w:t>l</w:t>
      </w:r>
      <w:r w:rsidRPr="00953210">
        <w:rPr>
          <w:rFonts w:ascii="Palatino Linotype" w:hAnsi="Palatino Linotype" w:cs="Arial"/>
          <w:b/>
          <w:bCs/>
          <w:sz w:val="24"/>
          <w:szCs w:val="24"/>
        </w:rPr>
        <w:t xml:space="preserve"> </w:t>
      </w:r>
      <w:r w:rsidRPr="00953210">
        <w:rPr>
          <w:rFonts w:ascii="Palatino Linotype" w:hAnsi="Palatino Linotype" w:cs="Arial"/>
          <w:b/>
          <w:sz w:val="24"/>
          <w:szCs w:val="24"/>
        </w:rPr>
        <w:t>Recurrente</w:t>
      </w:r>
      <w:r w:rsidRPr="00953210">
        <w:rPr>
          <w:rFonts w:ascii="Palatino Linotype" w:hAnsi="Palatino Linotype" w:cs="Arial"/>
          <w:sz w:val="24"/>
          <w:szCs w:val="24"/>
        </w:rPr>
        <w:t xml:space="preserve">, en contra de la respuesta del </w:t>
      </w:r>
      <w:r w:rsidR="0004199C" w:rsidRPr="00953210">
        <w:rPr>
          <w:rFonts w:ascii="Palatino Linotype" w:hAnsi="Palatino Linotype" w:cs="Arial"/>
          <w:b/>
          <w:sz w:val="24"/>
          <w:szCs w:val="24"/>
        </w:rPr>
        <w:t xml:space="preserve">Ayuntamiento de </w:t>
      </w:r>
      <w:r w:rsidR="00C2197C" w:rsidRPr="00953210">
        <w:rPr>
          <w:rFonts w:ascii="Palatino Linotype" w:hAnsi="Palatino Linotype" w:cs="Arial"/>
          <w:b/>
          <w:sz w:val="24"/>
          <w:szCs w:val="24"/>
        </w:rPr>
        <w:t>Texcoco</w:t>
      </w:r>
      <w:r w:rsidRPr="00953210">
        <w:rPr>
          <w:rFonts w:ascii="Palatino Linotype" w:hAnsi="Palatino Linotype" w:cs="Arial"/>
          <w:sz w:val="24"/>
          <w:szCs w:val="24"/>
        </w:rPr>
        <w:t xml:space="preserve"> en lo subsecuente</w:t>
      </w:r>
      <w:r w:rsidRPr="00953210">
        <w:rPr>
          <w:rFonts w:ascii="Palatino Linotype" w:hAnsi="Palatino Linotype" w:cs="Arial"/>
          <w:b/>
          <w:sz w:val="24"/>
          <w:szCs w:val="24"/>
        </w:rPr>
        <w:t xml:space="preserve"> </w:t>
      </w:r>
      <w:r w:rsidRPr="00953210">
        <w:rPr>
          <w:rFonts w:ascii="Palatino Linotype" w:hAnsi="Palatino Linotype" w:cs="Arial"/>
          <w:sz w:val="24"/>
          <w:szCs w:val="24"/>
        </w:rPr>
        <w:t xml:space="preserve">el </w:t>
      </w:r>
      <w:r w:rsidRPr="00953210">
        <w:rPr>
          <w:rFonts w:ascii="Palatino Linotype" w:hAnsi="Palatino Linotype" w:cs="Arial"/>
          <w:b/>
          <w:sz w:val="24"/>
          <w:szCs w:val="24"/>
        </w:rPr>
        <w:t>Sujeto Obligado</w:t>
      </w:r>
      <w:r w:rsidRPr="00953210">
        <w:rPr>
          <w:rFonts w:ascii="Palatino Linotype" w:hAnsi="Palatino Linotype" w:cs="Arial"/>
          <w:sz w:val="24"/>
          <w:szCs w:val="24"/>
        </w:rPr>
        <w:t>,</w:t>
      </w:r>
      <w:r w:rsidRPr="00953210">
        <w:rPr>
          <w:rFonts w:ascii="Palatino Linotype" w:hAnsi="Palatino Linotype" w:cs="Arial"/>
          <w:b/>
          <w:sz w:val="24"/>
          <w:szCs w:val="24"/>
        </w:rPr>
        <w:t xml:space="preserve"> </w:t>
      </w:r>
      <w:r w:rsidRPr="00953210">
        <w:rPr>
          <w:rFonts w:ascii="Palatino Linotype" w:hAnsi="Palatino Linotype" w:cs="Arial"/>
          <w:sz w:val="24"/>
          <w:szCs w:val="24"/>
        </w:rPr>
        <w:t>se procede a</w:t>
      </w:r>
      <w:r w:rsidRPr="00953210">
        <w:rPr>
          <w:rFonts w:ascii="Palatino Linotype" w:hAnsi="Palatino Linotype" w:cs="Arial"/>
          <w:sz w:val="24"/>
        </w:rPr>
        <w:t xml:space="preserve"> dictar la presente resolución.</w:t>
      </w:r>
    </w:p>
    <w:p w14:paraId="334BA670" w14:textId="77777777" w:rsidR="00C82A48" w:rsidRPr="00953210" w:rsidRDefault="00C82A48" w:rsidP="00C82A48">
      <w:pPr>
        <w:tabs>
          <w:tab w:val="left" w:pos="1701"/>
        </w:tabs>
        <w:spacing w:after="0" w:line="360" w:lineRule="auto"/>
        <w:jc w:val="both"/>
        <w:rPr>
          <w:rFonts w:ascii="Palatino Linotype" w:hAnsi="Palatino Linotype" w:cs="Arial"/>
          <w:sz w:val="24"/>
        </w:rPr>
      </w:pPr>
    </w:p>
    <w:p w14:paraId="783CF552" w14:textId="77777777" w:rsidR="00C82A48" w:rsidRPr="00953210" w:rsidRDefault="00C82A48" w:rsidP="00C82A48">
      <w:pPr>
        <w:spacing w:after="0" w:line="360" w:lineRule="auto"/>
        <w:jc w:val="center"/>
        <w:rPr>
          <w:rFonts w:ascii="Palatino Linotype" w:hAnsi="Palatino Linotype"/>
          <w:b/>
          <w:sz w:val="28"/>
        </w:rPr>
      </w:pPr>
      <w:r w:rsidRPr="00953210">
        <w:rPr>
          <w:rFonts w:ascii="Palatino Linotype" w:hAnsi="Palatino Linotype"/>
          <w:b/>
          <w:sz w:val="28"/>
        </w:rPr>
        <w:t>A N T E C E D E N T E S   D E L   A S U N T O</w:t>
      </w:r>
    </w:p>
    <w:p w14:paraId="559C3470" w14:textId="77777777" w:rsidR="00C82A48" w:rsidRPr="00953210" w:rsidRDefault="00C82A48" w:rsidP="00C82A48">
      <w:pPr>
        <w:spacing w:after="0" w:line="360" w:lineRule="auto"/>
        <w:jc w:val="center"/>
        <w:rPr>
          <w:rFonts w:ascii="Palatino Linotype" w:hAnsi="Palatino Linotype"/>
          <w:b/>
          <w:sz w:val="24"/>
        </w:rPr>
      </w:pPr>
    </w:p>
    <w:p w14:paraId="64948B05" w14:textId="77777777" w:rsidR="00C82A48" w:rsidRPr="00953210" w:rsidRDefault="00C82A48" w:rsidP="00C82A48">
      <w:pPr>
        <w:spacing w:after="0" w:line="360" w:lineRule="auto"/>
        <w:jc w:val="both"/>
        <w:rPr>
          <w:rFonts w:ascii="Palatino Linotype" w:hAnsi="Palatino Linotype"/>
        </w:rPr>
      </w:pPr>
      <w:r w:rsidRPr="00953210">
        <w:rPr>
          <w:rFonts w:ascii="Palatino Linotype" w:hAnsi="Palatino Linotype" w:cs="Arial"/>
          <w:b/>
          <w:sz w:val="28"/>
        </w:rPr>
        <w:t>PRIMERO.</w:t>
      </w:r>
      <w:r w:rsidRPr="00953210">
        <w:rPr>
          <w:rFonts w:ascii="Palatino Linotype" w:hAnsi="Palatino Linotype" w:cs="Arial"/>
        </w:rPr>
        <w:t xml:space="preserve"> </w:t>
      </w:r>
      <w:r w:rsidRPr="00953210">
        <w:rPr>
          <w:rFonts w:ascii="Palatino Linotype" w:hAnsi="Palatino Linotype"/>
          <w:b/>
          <w:sz w:val="28"/>
          <w:szCs w:val="28"/>
        </w:rPr>
        <w:t>De la Solicitud de Información.</w:t>
      </w:r>
    </w:p>
    <w:p w14:paraId="31A632F5" w14:textId="529BD637" w:rsidR="00C82A48" w:rsidRPr="00953210" w:rsidRDefault="00C82A48" w:rsidP="00C82A48">
      <w:pPr>
        <w:spacing w:after="0" w:line="360" w:lineRule="auto"/>
        <w:jc w:val="both"/>
        <w:rPr>
          <w:rFonts w:ascii="Palatino Linotype" w:hAnsi="Palatino Linotype" w:cs="Arial"/>
          <w:sz w:val="24"/>
        </w:rPr>
      </w:pPr>
      <w:r w:rsidRPr="00953210">
        <w:rPr>
          <w:rFonts w:ascii="Palatino Linotype" w:hAnsi="Palatino Linotype" w:cs="Arial"/>
          <w:sz w:val="24"/>
        </w:rPr>
        <w:t xml:space="preserve">En fecha </w:t>
      </w:r>
      <w:r w:rsidR="00C2197C" w:rsidRPr="00953210">
        <w:rPr>
          <w:rFonts w:ascii="Palatino Linotype" w:hAnsi="Palatino Linotype" w:cs="Arial"/>
          <w:sz w:val="24"/>
        </w:rPr>
        <w:t>siete de diciembre</w:t>
      </w:r>
      <w:r w:rsidRPr="00953210">
        <w:rPr>
          <w:rFonts w:ascii="Palatino Linotype" w:hAnsi="Palatino Linotype" w:cs="Arial"/>
          <w:sz w:val="24"/>
        </w:rPr>
        <w:t xml:space="preserve"> de dos mil veintidós, e</w:t>
      </w:r>
      <w:r w:rsidR="008744A0" w:rsidRPr="00953210">
        <w:rPr>
          <w:rFonts w:ascii="Palatino Linotype" w:hAnsi="Palatino Linotype" w:cs="Arial"/>
          <w:sz w:val="24"/>
        </w:rPr>
        <w:t>l</w:t>
      </w:r>
      <w:r w:rsidRPr="00953210">
        <w:rPr>
          <w:rFonts w:ascii="Palatino Linotype" w:hAnsi="Palatino Linotype" w:cs="Arial"/>
          <w:sz w:val="24"/>
        </w:rPr>
        <w:t xml:space="preserve"> </w:t>
      </w:r>
      <w:r w:rsidRPr="00953210">
        <w:rPr>
          <w:rFonts w:ascii="Palatino Linotype" w:hAnsi="Palatino Linotype" w:cs="Arial"/>
          <w:b/>
          <w:sz w:val="24"/>
        </w:rPr>
        <w:t>Recurrente</w:t>
      </w:r>
      <w:r w:rsidRPr="00953210">
        <w:rPr>
          <w:rFonts w:ascii="Palatino Linotype" w:hAnsi="Palatino Linotype" w:cs="Arial"/>
          <w:sz w:val="24"/>
        </w:rPr>
        <w:t xml:space="preserve">, presentó a través del Sistema de Acceso a la Información Mexiquense, en lo subsecuente el </w:t>
      </w:r>
      <w:r w:rsidRPr="00953210">
        <w:rPr>
          <w:rFonts w:ascii="Palatino Linotype" w:hAnsi="Palatino Linotype" w:cs="Arial"/>
          <w:b/>
          <w:sz w:val="24"/>
        </w:rPr>
        <w:t>SAIMEX</w:t>
      </w:r>
      <w:r w:rsidRPr="00953210">
        <w:rPr>
          <w:rFonts w:ascii="Palatino Linotype" w:hAnsi="Palatino Linotype" w:cs="Arial"/>
          <w:sz w:val="24"/>
        </w:rPr>
        <w:t xml:space="preserve"> ante el </w:t>
      </w:r>
      <w:r w:rsidRPr="00953210">
        <w:rPr>
          <w:rFonts w:ascii="Palatino Linotype" w:hAnsi="Palatino Linotype" w:cs="Arial"/>
          <w:b/>
          <w:sz w:val="24"/>
        </w:rPr>
        <w:t>Sujeto Obligado</w:t>
      </w:r>
      <w:r w:rsidRPr="00953210">
        <w:rPr>
          <w:rFonts w:ascii="Palatino Linotype" w:hAnsi="Palatino Linotype" w:cs="Arial"/>
          <w:sz w:val="24"/>
        </w:rPr>
        <w:t xml:space="preserve">, la solicitud de acceso a la información pública, a la que se le asignó el número de expediente </w:t>
      </w:r>
      <w:r w:rsidR="00C2197C" w:rsidRPr="00953210">
        <w:rPr>
          <w:rFonts w:ascii="Palatino Linotype" w:hAnsi="Palatino Linotype" w:cs="Arial"/>
          <w:b/>
          <w:bCs/>
          <w:sz w:val="24"/>
        </w:rPr>
        <w:t>00443/TEXCOCO/IP/2022</w:t>
      </w:r>
      <w:r w:rsidRPr="00953210">
        <w:rPr>
          <w:rFonts w:ascii="Palatino Linotype" w:hAnsi="Palatino Linotype" w:cs="Arial"/>
          <w:b/>
          <w:sz w:val="24"/>
        </w:rPr>
        <w:t>,</w:t>
      </w:r>
      <w:r w:rsidRPr="00953210">
        <w:rPr>
          <w:rFonts w:ascii="Palatino Linotype" w:hAnsi="Palatino Linotype" w:cs="Arial"/>
          <w:sz w:val="24"/>
        </w:rPr>
        <w:t xml:space="preserve"> mediante la cual solicitó lo siguiente:</w:t>
      </w:r>
    </w:p>
    <w:p w14:paraId="4FFDA94F" w14:textId="77777777" w:rsidR="00C82A48" w:rsidRPr="00953210" w:rsidRDefault="00C82A48" w:rsidP="00C82A48">
      <w:pPr>
        <w:spacing w:after="0" w:line="360" w:lineRule="auto"/>
        <w:jc w:val="both"/>
        <w:rPr>
          <w:rFonts w:ascii="Palatino Linotype" w:hAnsi="Palatino Linotype" w:cs="Arial"/>
          <w:sz w:val="24"/>
        </w:rPr>
      </w:pPr>
    </w:p>
    <w:p w14:paraId="51552067" w14:textId="1A31C8F5" w:rsidR="00C82A48" w:rsidRPr="00953210" w:rsidRDefault="00C82A48" w:rsidP="00C2197C">
      <w:pPr>
        <w:spacing w:line="360" w:lineRule="auto"/>
        <w:ind w:left="567"/>
        <w:jc w:val="both"/>
        <w:rPr>
          <w:rFonts w:ascii="Palatino Linotype" w:hAnsi="Palatino Linotype" w:cs="Arial"/>
          <w:i/>
          <w:sz w:val="24"/>
        </w:rPr>
      </w:pPr>
      <w:bookmarkStart w:id="0" w:name="_Hlk82038186"/>
      <w:r w:rsidRPr="00953210">
        <w:rPr>
          <w:rFonts w:ascii="Palatino Linotype" w:hAnsi="Palatino Linotype" w:cs="Arial"/>
          <w:i/>
          <w:sz w:val="24"/>
        </w:rPr>
        <w:t>“</w:t>
      </w:r>
      <w:r w:rsidR="00C2197C" w:rsidRPr="00953210">
        <w:rPr>
          <w:rFonts w:ascii="Palatino Linotype" w:hAnsi="Palatino Linotype" w:cs="Arial"/>
          <w:i/>
          <w:sz w:val="24"/>
        </w:rPr>
        <w:t xml:space="preserve">solicito todo el soporte </w:t>
      </w:r>
      <w:proofErr w:type="spellStart"/>
      <w:r w:rsidR="00C2197C" w:rsidRPr="00953210">
        <w:rPr>
          <w:rFonts w:ascii="Palatino Linotype" w:hAnsi="Palatino Linotype" w:cs="Arial"/>
          <w:i/>
          <w:sz w:val="24"/>
        </w:rPr>
        <w:t>docuemntal</w:t>
      </w:r>
      <w:proofErr w:type="spellEnd"/>
      <w:r w:rsidR="00C2197C" w:rsidRPr="00953210">
        <w:rPr>
          <w:rFonts w:ascii="Palatino Linotype" w:hAnsi="Palatino Linotype" w:cs="Arial"/>
          <w:i/>
          <w:sz w:val="24"/>
        </w:rPr>
        <w:t xml:space="preserve"> de la solicitud 00028/Texcoco/IP/2018</w:t>
      </w:r>
      <w:r w:rsidRPr="00953210">
        <w:rPr>
          <w:rFonts w:ascii="Palatino Linotype" w:hAnsi="Palatino Linotype" w:cs="Arial"/>
          <w:i/>
          <w:sz w:val="24"/>
        </w:rPr>
        <w:t>” (Sic).</w:t>
      </w:r>
    </w:p>
    <w:bookmarkEnd w:id="0"/>
    <w:p w14:paraId="49C8EE0D" w14:textId="77777777" w:rsidR="00C82A48" w:rsidRPr="00953210" w:rsidRDefault="00C82A48" w:rsidP="00C82A48">
      <w:pPr>
        <w:spacing w:after="0" w:line="360" w:lineRule="auto"/>
        <w:ind w:right="850"/>
        <w:jc w:val="both"/>
        <w:rPr>
          <w:rFonts w:ascii="Palatino Linotype" w:hAnsi="Palatino Linotype" w:cs="Arial"/>
          <w:b/>
          <w:sz w:val="2"/>
        </w:rPr>
      </w:pPr>
    </w:p>
    <w:p w14:paraId="3C61525F" w14:textId="77777777" w:rsidR="00C82A48" w:rsidRPr="00953210" w:rsidRDefault="00C82A48" w:rsidP="00C82A48">
      <w:pPr>
        <w:spacing w:after="0" w:line="360" w:lineRule="auto"/>
        <w:ind w:right="850"/>
        <w:jc w:val="both"/>
        <w:rPr>
          <w:rFonts w:ascii="Palatino Linotype" w:hAnsi="Palatino Linotype" w:cs="Arial"/>
          <w:b/>
          <w:sz w:val="2"/>
        </w:rPr>
      </w:pPr>
    </w:p>
    <w:p w14:paraId="7CA1E4B1" w14:textId="77777777" w:rsidR="00C82A48" w:rsidRPr="00953210" w:rsidRDefault="00C82A48" w:rsidP="00C82A48">
      <w:pPr>
        <w:spacing w:after="0" w:line="360" w:lineRule="auto"/>
        <w:ind w:right="850"/>
        <w:jc w:val="both"/>
        <w:rPr>
          <w:rFonts w:ascii="Palatino Linotype" w:hAnsi="Palatino Linotype" w:cs="Arial"/>
          <w:b/>
          <w:sz w:val="2"/>
        </w:rPr>
      </w:pPr>
    </w:p>
    <w:p w14:paraId="69CF66DD" w14:textId="77777777" w:rsidR="00C82A48" w:rsidRPr="00953210" w:rsidRDefault="00C82A48" w:rsidP="00C82A48">
      <w:pPr>
        <w:spacing w:after="0" w:line="360" w:lineRule="auto"/>
        <w:ind w:right="850"/>
        <w:jc w:val="both"/>
        <w:rPr>
          <w:rFonts w:ascii="Palatino Linotype" w:hAnsi="Palatino Linotype" w:cs="Arial"/>
          <w:b/>
          <w:sz w:val="2"/>
        </w:rPr>
      </w:pPr>
    </w:p>
    <w:p w14:paraId="54AA2332" w14:textId="77777777" w:rsidR="00C82A48" w:rsidRPr="00953210" w:rsidRDefault="00C82A48" w:rsidP="00C82A48">
      <w:pPr>
        <w:spacing w:after="0" w:line="360" w:lineRule="auto"/>
        <w:ind w:right="850"/>
        <w:jc w:val="both"/>
        <w:rPr>
          <w:rFonts w:ascii="Palatino Linotype" w:hAnsi="Palatino Linotype" w:cs="Arial"/>
          <w:b/>
          <w:sz w:val="2"/>
        </w:rPr>
      </w:pPr>
    </w:p>
    <w:p w14:paraId="1E15191F" w14:textId="77777777" w:rsidR="00C82A48" w:rsidRPr="00953210" w:rsidRDefault="00C82A48" w:rsidP="00C82A48">
      <w:pPr>
        <w:spacing w:after="0" w:line="360" w:lineRule="auto"/>
        <w:jc w:val="both"/>
        <w:rPr>
          <w:rFonts w:ascii="Palatino Linotype" w:hAnsi="Palatino Linotype" w:cs="Arial"/>
          <w:b/>
          <w:sz w:val="24"/>
        </w:rPr>
      </w:pPr>
      <w:r w:rsidRPr="00953210">
        <w:rPr>
          <w:rFonts w:ascii="Palatino Linotype" w:hAnsi="Palatino Linotype" w:cs="Arial"/>
          <w:b/>
          <w:sz w:val="24"/>
        </w:rPr>
        <w:t xml:space="preserve">MODALIDAD DE ENTREGA: </w:t>
      </w:r>
      <w:r w:rsidRPr="00953210">
        <w:rPr>
          <w:rFonts w:ascii="Palatino Linotype" w:hAnsi="Palatino Linotype" w:cs="Arial"/>
          <w:sz w:val="24"/>
        </w:rPr>
        <w:t>A través del Sistema de Acceso a la Información Mexiquense</w:t>
      </w:r>
      <w:r w:rsidRPr="00953210">
        <w:rPr>
          <w:rFonts w:ascii="Palatino Linotype" w:hAnsi="Palatino Linotype" w:cs="Arial"/>
          <w:b/>
          <w:sz w:val="24"/>
        </w:rPr>
        <w:t xml:space="preserve"> (SAIMEX).</w:t>
      </w:r>
    </w:p>
    <w:p w14:paraId="2A717994" w14:textId="77777777" w:rsidR="00C82A48" w:rsidRPr="00953210" w:rsidRDefault="00C82A48" w:rsidP="00C82A48">
      <w:pPr>
        <w:spacing w:after="0" w:line="360" w:lineRule="auto"/>
        <w:jc w:val="both"/>
        <w:rPr>
          <w:rFonts w:ascii="Palatino Linotype" w:hAnsi="Palatino Linotype" w:cs="Arial"/>
          <w:b/>
          <w:sz w:val="24"/>
        </w:rPr>
      </w:pPr>
    </w:p>
    <w:p w14:paraId="0FF4E768" w14:textId="77777777" w:rsidR="00611AA1" w:rsidRPr="00953210" w:rsidRDefault="00611AA1" w:rsidP="00611AA1">
      <w:pPr>
        <w:spacing w:line="360" w:lineRule="auto"/>
        <w:contextualSpacing/>
        <w:jc w:val="both"/>
        <w:rPr>
          <w:rFonts w:ascii="Palatino Linotype" w:eastAsia="Palatino Linotype" w:hAnsi="Palatino Linotype" w:cs="Palatino Linotype"/>
          <w:b/>
          <w:color w:val="000000"/>
          <w:sz w:val="26"/>
          <w:szCs w:val="26"/>
        </w:rPr>
      </w:pPr>
      <w:r w:rsidRPr="00953210">
        <w:rPr>
          <w:rFonts w:ascii="Palatino Linotype" w:eastAsia="Palatino Linotype" w:hAnsi="Palatino Linotype" w:cs="Palatino Linotype"/>
          <w:b/>
          <w:color w:val="000000"/>
          <w:sz w:val="26"/>
          <w:szCs w:val="26"/>
        </w:rPr>
        <w:t>SEGUNDO. De la prórroga del Sujeto Obligado.</w:t>
      </w:r>
    </w:p>
    <w:p w14:paraId="415E286B" w14:textId="191CC0C8" w:rsidR="00611AA1" w:rsidRPr="00953210" w:rsidRDefault="00611AA1" w:rsidP="00611AA1">
      <w:pPr>
        <w:spacing w:line="360" w:lineRule="auto"/>
        <w:contextualSpacing/>
        <w:jc w:val="both"/>
        <w:rPr>
          <w:rFonts w:ascii="Palatino Linotype" w:eastAsia="Palatino Linotype" w:hAnsi="Palatino Linotype" w:cs="Palatino Linotype"/>
          <w:color w:val="000000"/>
          <w:sz w:val="24"/>
          <w:szCs w:val="24"/>
        </w:rPr>
      </w:pPr>
      <w:r w:rsidRPr="00953210">
        <w:rPr>
          <w:rFonts w:ascii="Palatino Linotype" w:eastAsia="Palatino Linotype" w:hAnsi="Palatino Linotype" w:cs="Palatino Linotype"/>
          <w:color w:val="000000"/>
          <w:sz w:val="24"/>
          <w:szCs w:val="24"/>
        </w:rPr>
        <w:t xml:space="preserve">En trece de enero de dos mil veintitrés, el </w:t>
      </w:r>
      <w:r w:rsidRPr="00953210">
        <w:rPr>
          <w:rFonts w:ascii="Palatino Linotype" w:eastAsia="Palatino Linotype" w:hAnsi="Palatino Linotype" w:cs="Palatino Linotype"/>
          <w:b/>
          <w:color w:val="000000"/>
          <w:sz w:val="24"/>
          <w:szCs w:val="24"/>
        </w:rPr>
        <w:t>Sujeto Obligado</w:t>
      </w:r>
      <w:r w:rsidRPr="00953210">
        <w:rPr>
          <w:rFonts w:ascii="Palatino Linotype" w:eastAsia="Palatino Linotype" w:hAnsi="Palatino Linotype" w:cs="Palatino Linotype"/>
          <w:color w:val="000000"/>
          <w:sz w:val="24"/>
          <w:szCs w:val="24"/>
        </w:rPr>
        <w:t xml:space="preserve"> hizo del conocimiento del Recurrente que el plazo para entregar la información solicitada se había prorrogado por siete días en los siguientes términos: </w:t>
      </w:r>
    </w:p>
    <w:p w14:paraId="54416E15" w14:textId="77777777" w:rsidR="00611AA1" w:rsidRPr="00953210" w:rsidRDefault="00611AA1" w:rsidP="00611AA1">
      <w:pPr>
        <w:spacing w:line="360" w:lineRule="auto"/>
        <w:contextualSpacing/>
        <w:jc w:val="both"/>
        <w:rPr>
          <w:rFonts w:ascii="Palatino Linotype" w:eastAsia="Palatino Linotype" w:hAnsi="Palatino Linotype" w:cs="Palatino Linotype"/>
          <w:color w:val="000000"/>
          <w:sz w:val="24"/>
          <w:szCs w:val="24"/>
        </w:rPr>
      </w:pPr>
    </w:p>
    <w:p w14:paraId="0ADC7D6B" w14:textId="4BC77A8A" w:rsidR="00611AA1" w:rsidRPr="00953210" w:rsidRDefault="00611AA1" w:rsidP="00611AA1">
      <w:pPr>
        <w:spacing w:after="0" w:line="240" w:lineRule="auto"/>
        <w:ind w:left="567" w:right="616"/>
        <w:contextualSpacing/>
        <w:jc w:val="right"/>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“Texcoco, México a 13 de Enero de 2023</w:t>
      </w:r>
    </w:p>
    <w:p w14:paraId="47C423B3" w14:textId="77777777" w:rsidR="00611AA1" w:rsidRPr="00953210" w:rsidRDefault="00611AA1" w:rsidP="00611AA1">
      <w:pPr>
        <w:spacing w:after="0" w:line="240" w:lineRule="auto"/>
        <w:ind w:left="567" w:right="616"/>
        <w:contextualSpacing/>
        <w:jc w:val="right"/>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Nombre del solicitante: C. Solicitante</w:t>
      </w:r>
    </w:p>
    <w:p w14:paraId="4A9A5BD9" w14:textId="77777777" w:rsidR="00611AA1" w:rsidRPr="00953210" w:rsidRDefault="00611AA1" w:rsidP="00611AA1">
      <w:pPr>
        <w:spacing w:after="0" w:line="240" w:lineRule="auto"/>
        <w:ind w:left="567" w:right="616"/>
        <w:contextualSpacing/>
        <w:jc w:val="right"/>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Folio de la solicitud: 00443/TEXCOCO/IP/2022</w:t>
      </w:r>
    </w:p>
    <w:p w14:paraId="1E1BC73D" w14:textId="77777777" w:rsidR="00611AA1" w:rsidRPr="00953210" w:rsidRDefault="00611AA1" w:rsidP="00611AA1">
      <w:pPr>
        <w:spacing w:after="0" w:line="240" w:lineRule="auto"/>
        <w:ind w:left="567" w:right="616"/>
        <w:contextualSpacing/>
        <w:jc w:val="right"/>
        <w:rPr>
          <w:rFonts w:ascii="Palatino Linotype" w:eastAsia="Palatino Linotype" w:hAnsi="Palatino Linotype" w:cs="Palatino Linotype"/>
          <w:i/>
          <w:color w:val="000000"/>
        </w:rPr>
      </w:pPr>
    </w:p>
    <w:p w14:paraId="1EC27B29" w14:textId="77777777" w:rsidR="00611AA1" w:rsidRPr="00953210" w:rsidRDefault="00611AA1" w:rsidP="00611AA1">
      <w:pPr>
        <w:spacing w:after="0" w:line="240" w:lineRule="auto"/>
        <w:ind w:left="567" w:right="616"/>
        <w:contextualSpacing/>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FB99E1" w14:textId="77777777" w:rsidR="00611AA1" w:rsidRPr="00953210" w:rsidRDefault="00611AA1" w:rsidP="00611AA1">
      <w:pPr>
        <w:spacing w:after="0" w:line="240" w:lineRule="auto"/>
        <w:ind w:left="567" w:right="616"/>
        <w:contextualSpacing/>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Esperando información para atender la solicitud</w:t>
      </w:r>
    </w:p>
    <w:p w14:paraId="3ADE99D8" w14:textId="77777777" w:rsidR="00611AA1" w:rsidRPr="00953210" w:rsidRDefault="00611AA1" w:rsidP="00611AA1">
      <w:pPr>
        <w:spacing w:after="0" w:line="240" w:lineRule="auto"/>
        <w:ind w:left="567" w:right="616"/>
        <w:contextualSpacing/>
        <w:jc w:val="both"/>
        <w:rPr>
          <w:rFonts w:ascii="Palatino Linotype" w:eastAsia="Palatino Linotype" w:hAnsi="Palatino Linotype" w:cs="Palatino Linotype"/>
          <w:i/>
          <w:color w:val="000000"/>
        </w:rPr>
      </w:pPr>
    </w:p>
    <w:p w14:paraId="404B193E" w14:textId="3EB4D866" w:rsidR="00611AA1" w:rsidRPr="00953210" w:rsidRDefault="00611AA1" w:rsidP="00611AA1">
      <w:pPr>
        <w:spacing w:after="0" w:line="240" w:lineRule="auto"/>
        <w:ind w:left="567" w:right="616"/>
        <w:contextualSpacing/>
        <w:jc w:val="center"/>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Lic. René Jonathan Sandoval Tinoco</w:t>
      </w:r>
    </w:p>
    <w:p w14:paraId="2EB6BB60" w14:textId="08C0D6AD" w:rsidR="00611AA1" w:rsidRPr="00953210" w:rsidRDefault="00611AA1" w:rsidP="00611AA1">
      <w:pPr>
        <w:spacing w:after="0" w:line="240" w:lineRule="auto"/>
        <w:ind w:left="567" w:right="616"/>
        <w:contextualSpacing/>
        <w:jc w:val="center"/>
        <w:rPr>
          <w:rFonts w:ascii="Palatino Linotype" w:eastAsia="Palatino Linotype" w:hAnsi="Palatino Linotype" w:cs="Palatino Linotype"/>
          <w:i/>
          <w:color w:val="000000"/>
        </w:rPr>
      </w:pPr>
      <w:r w:rsidRPr="00953210">
        <w:rPr>
          <w:rFonts w:ascii="Palatino Linotype" w:eastAsia="Palatino Linotype" w:hAnsi="Palatino Linotype" w:cs="Palatino Linotype"/>
          <w:i/>
          <w:color w:val="000000"/>
        </w:rPr>
        <w:t>Responsable de la Unidad de Transparencia” (Sic)</w:t>
      </w:r>
    </w:p>
    <w:p w14:paraId="76A50391" w14:textId="77777777" w:rsidR="00611AA1" w:rsidRPr="00953210" w:rsidRDefault="00611AA1" w:rsidP="00C82A48">
      <w:pPr>
        <w:spacing w:after="0" w:line="360" w:lineRule="auto"/>
        <w:jc w:val="both"/>
        <w:rPr>
          <w:rFonts w:ascii="Palatino Linotype" w:hAnsi="Palatino Linotype" w:cs="Arial"/>
          <w:b/>
          <w:sz w:val="28"/>
        </w:rPr>
      </w:pPr>
    </w:p>
    <w:p w14:paraId="5E51E8E6" w14:textId="1364194C" w:rsidR="00C82A48" w:rsidRPr="00953210" w:rsidRDefault="00C22CC3" w:rsidP="00C82A48">
      <w:pPr>
        <w:spacing w:after="0" w:line="360" w:lineRule="auto"/>
        <w:jc w:val="both"/>
        <w:rPr>
          <w:rFonts w:ascii="Palatino Linotype" w:hAnsi="Palatino Linotype" w:cs="Arial"/>
          <w:b/>
          <w:sz w:val="28"/>
        </w:rPr>
      </w:pPr>
      <w:r w:rsidRPr="00953210">
        <w:rPr>
          <w:rFonts w:ascii="Palatino Linotype" w:hAnsi="Palatino Linotype" w:cs="Arial"/>
          <w:b/>
          <w:sz w:val="28"/>
        </w:rPr>
        <w:t>TERCERO</w:t>
      </w:r>
      <w:r w:rsidR="00C82A48" w:rsidRPr="00953210">
        <w:rPr>
          <w:rFonts w:ascii="Palatino Linotype" w:hAnsi="Palatino Linotype" w:cs="Arial"/>
          <w:b/>
          <w:sz w:val="28"/>
        </w:rPr>
        <w:t xml:space="preserve">. </w:t>
      </w:r>
      <w:r w:rsidR="00C82A48" w:rsidRPr="00953210">
        <w:rPr>
          <w:rFonts w:ascii="Palatino Linotype" w:hAnsi="Palatino Linotype" w:cs="Arial"/>
          <w:b/>
          <w:sz w:val="28"/>
          <w:szCs w:val="20"/>
        </w:rPr>
        <w:t>De la respuesta del Sujeto Obligado.</w:t>
      </w:r>
    </w:p>
    <w:p w14:paraId="076099FF" w14:textId="6D659979" w:rsidR="00C82A48" w:rsidRPr="00953210" w:rsidRDefault="00C82A48" w:rsidP="00C82A48">
      <w:pPr>
        <w:pStyle w:val="Sinespaciado"/>
        <w:spacing w:line="360" w:lineRule="auto"/>
        <w:jc w:val="both"/>
        <w:rPr>
          <w:rFonts w:ascii="Palatino Linotype" w:hAnsi="Palatino Linotype" w:cs="Arial"/>
        </w:rPr>
      </w:pPr>
      <w:r w:rsidRPr="00953210">
        <w:rPr>
          <w:rFonts w:ascii="Palatino Linotype" w:hAnsi="Palatino Linotype"/>
        </w:rPr>
        <w:t xml:space="preserve">De las constancias que obran en el expediente electrónico, que el </w:t>
      </w:r>
      <w:r w:rsidRPr="00953210">
        <w:rPr>
          <w:rFonts w:ascii="Palatino Linotype" w:hAnsi="Palatino Linotype" w:cs="Arial"/>
        </w:rPr>
        <w:t xml:space="preserve">día </w:t>
      </w:r>
      <w:r w:rsidR="00611AA1" w:rsidRPr="00953210">
        <w:rPr>
          <w:rFonts w:ascii="Palatino Linotype" w:hAnsi="Palatino Linotype" w:cs="Arial"/>
        </w:rPr>
        <w:t>veinticinco de enero de dos mil veintitrés</w:t>
      </w:r>
      <w:r w:rsidRPr="00953210">
        <w:rPr>
          <w:rFonts w:ascii="Palatino Linotype" w:hAnsi="Palatino Linotype" w:cs="Arial"/>
        </w:rPr>
        <w:t xml:space="preserve">, el </w:t>
      </w:r>
      <w:r w:rsidRPr="00953210">
        <w:rPr>
          <w:rFonts w:ascii="Palatino Linotype" w:hAnsi="Palatino Linotype" w:cs="Arial"/>
          <w:b/>
        </w:rPr>
        <w:t>Sujeto Obligado</w:t>
      </w:r>
      <w:r w:rsidRPr="00953210">
        <w:rPr>
          <w:rFonts w:ascii="Palatino Linotype" w:hAnsi="Palatino Linotype" w:cs="Arial"/>
        </w:rPr>
        <w:t xml:space="preserve"> dio respuesta a la solicitud de información en los siguientes términos: </w:t>
      </w:r>
    </w:p>
    <w:p w14:paraId="20008855" w14:textId="77777777" w:rsidR="00C82A48" w:rsidRPr="00953210" w:rsidRDefault="00C82A48" w:rsidP="00C82A48">
      <w:pPr>
        <w:spacing w:after="0" w:line="360" w:lineRule="auto"/>
        <w:jc w:val="both"/>
        <w:rPr>
          <w:rFonts w:ascii="Palatino Linotype" w:hAnsi="Palatino Linotype" w:cs="Arial"/>
          <w:sz w:val="24"/>
        </w:rPr>
      </w:pPr>
    </w:p>
    <w:p w14:paraId="0BD22E26" w14:textId="77777777" w:rsidR="00C22CC3" w:rsidRPr="00953210" w:rsidRDefault="00C82A48" w:rsidP="00C22CC3">
      <w:pPr>
        <w:spacing w:after="0" w:line="360" w:lineRule="auto"/>
        <w:ind w:left="567" w:right="567"/>
        <w:jc w:val="right"/>
        <w:rPr>
          <w:rFonts w:ascii="Palatino Linotype" w:hAnsi="Palatino Linotype" w:cs="Arial"/>
          <w:i/>
        </w:rPr>
      </w:pPr>
      <w:r w:rsidRPr="00953210">
        <w:rPr>
          <w:rFonts w:ascii="Palatino Linotype" w:hAnsi="Palatino Linotype" w:cs="Arial"/>
          <w:i/>
        </w:rPr>
        <w:t>“</w:t>
      </w:r>
      <w:r w:rsidR="00C22CC3" w:rsidRPr="00953210">
        <w:rPr>
          <w:rFonts w:ascii="Palatino Linotype" w:hAnsi="Palatino Linotype" w:cs="Arial"/>
          <w:i/>
        </w:rPr>
        <w:t>Texcoco, México a 25 de Enero de 2023</w:t>
      </w:r>
    </w:p>
    <w:p w14:paraId="194110A5" w14:textId="77777777" w:rsidR="00C22CC3" w:rsidRPr="00953210" w:rsidRDefault="00C22CC3" w:rsidP="00C22CC3">
      <w:pPr>
        <w:spacing w:after="0" w:line="360" w:lineRule="auto"/>
        <w:ind w:left="567" w:right="567"/>
        <w:jc w:val="right"/>
        <w:rPr>
          <w:rFonts w:ascii="Palatino Linotype" w:hAnsi="Palatino Linotype" w:cs="Arial"/>
          <w:i/>
        </w:rPr>
      </w:pPr>
      <w:r w:rsidRPr="00953210">
        <w:rPr>
          <w:rFonts w:ascii="Palatino Linotype" w:hAnsi="Palatino Linotype" w:cs="Arial"/>
          <w:i/>
        </w:rPr>
        <w:t>Nombre del solicitante: C. Solicitante</w:t>
      </w:r>
    </w:p>
    <w:p w14:paraId="70283D31" w14:textId="77777777" w:rsidR="00C22CC3" w:rsidRPr="00953210" w:rsidRDefault="00C22CC3" w:rsidP="00C22CC3">
      <w:pPr>
        <w:spacing w:after="0" w:line="360" w:lineRule="auto"/>
        <w:ind w:left="567" w:right="567"/>
        <w:jc w:val="right"/>
        <w:rPr>
          <w:rFonts w:ascii="Palatino Linotype" w:hAnsi="Palatino Linotype" w:cs="Arial"/>
          <w:i/>
        </w:rPr>
      </w:pPr>
      <w:r w:rsidRPr="00953210">
        <w:rPr>
          <w:rFonts w:ascii="Palatino Linotype" w:hAnsi="Palatino Linotype" w:cs="Arial"/>
          <w:i/>
        </w:rPr>
        <w:t>Folio de la solicitud: 00443/TEXCOCO/IP/2022</w:t>
      </w:r>
    </w:p>
    <w:p w14:paraId="52C063EE" w14:textId="77777777" w:rsidR="00C22CC3" w:rsidRPr="00953210" w:rsidRDefault="00C22CC3" w:rsidP="00C22CC3">
      <w:pPr>
        <w:spacing w:after="0" w:line="360" w:lineRule="auto"/>
        <w:ind w:left="567" w:right="567"/>
        <w:jc w:val="both"/>
        <w:rPr>
          <w:rFonts w:ascii="Palatino Linotype" w:hAnsi="Palatino Linotype" w:cs="Arial"/>
          <w:i/>
        </w:rPr>
      </w:pPr>
      <w:r w:rsidRPr="00953210">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9C6874A" w14:textId="77777777" w:rsidR="00C22CC3" w:rsidRPr="00953210" w:rsidRDefault="00C22CC3" w:rsidP="00C22CC3">
      <w:pPr>
        <w:spacing w:after="0" w:line="360" w:lineRule="auto"/>
        <w:ind w:left="567" w:right="567"/>
        <w:jc w:val="both"/>
        <w:rPr>
          <w:rFonts w:ascii="Palatino Linotype" w:hAnsi="Palatino Linotype" w:cs="Arial"/>
          <w:i/>
        </w:rPr>
      </w:pPr>
      <w:r w:rsidRPr="00953210">
        <w:rPr>
          <w:rFonts w:ascii="Palatino Linotype" w:hAnsi="Palatino Linotype" w:cs="Arial"/>
          <w:i/>
        </w:rPr>
        <w:t>Texcoco, México a 24 de ENERO de 2023 Folio de la solicitud: 00443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1040F5F5" w14:textId="77777777" w:rsidR="00C22CC3" w:rsidRPr="00953210" w:rsidRDefault="00C22CC3" w:rsidP="00C22CC3">
      <w:pPr>
        <w:spacing w:after="0" w:line="360" w:lineRule="auto"/>
        <w:ind w:left="567" w:right="567"/>
        <w:jc w:val="center"/>
        <w:rPr>
          <w:rFonts w:ascii="Palatino Linotype" w:hAnsi="Palatino Linotype" w:cs="Arial"/>
          <w:i/>
        </w:rPr>
      </w:pPr>
      <w:r w:rsidRPr="00953210">
        <w:rPr>
          <w:rFonts w:ascii="Palatino Linotype" w:hAnsi="Palatino Linotype" w:cs="Arial"/>
          <w:i/>
        </w:rPr>
        <w:t>ATENTAMENTE</w:t>
      </w:r>
    </w:p>
    <w:p w14:paraId="4D483AC2" w14:textId="538AEC8C" w:rsidR="00C82A48" w:rsidRPr="00953210" w:rsidRDefault="00C22CC3" w:rsidP="00C22CC3">
      <w:pPr>
        <w:spacing w:after="0" w:line="360" w:lineRule="auto"/>
        <w:ind w:left="567" w:right="567"/>
        <w:jc w:val="center"/>
        <w:rPr>
          <w:rFonts w:ascii="Palatino Linotype" w:hAnsi="Palatino Linotype" w:cs="Arial"/>
          <w:i/>
        </w:rPr>
      </w:pPr>
      <w:r w:rsidRPr="00953210">
        <w:rPr>
          <w:rFonts w:ascii="Palatino Linotype" w:hAnsi="Palatino Linotype" w:cs="Arial"/>
          <w:i/>
        </w:rPr>
        <w:t>Lic. René Jonathan Sandoval Tinoco</w:t>
      </w:r>
      <w:r w:rsidR="00C82A48" w:rsidRPr="00953210">
        <w:rPr>
          <w:rFonts w:ascii="Palatino Linotype" w:hAnsi="Palatino Linotype" w:cs="Arial"/>
          <w:i/>
        </w:rPr>
        <w:t>“(Sic).</w:t>
      </w:r>
    </w:p>
    <w:p w14:paraId="67031458" w14:textId="77777777" w:rsidR="00C82A48" w:rsidRPr="00953210" w:rsidRDefault="00C82A48" w:rsidP="00C82A48">
      <w:pPr>
        <w:spacing w:after="0" w:line="360" w:lineRule="auto"/>
        <w:ind w:left="567" w:right="567"/>
        <w:jc w:val="both"/>
        <w:rPr>
          <w:rFonts w:ascii="Palatino Linotype" w:hAnsi="Palatino Linotype" w:cs="Arial"/>
          <w:i/>
        </w:rPr>
      </w:pPr>
    </w:p>
    <w:p w14:paraId="7C305513" w14:textId="2674C99A"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cs="Arial"/>
          <w:sz w:val="24"/>
          <w:szCs w:val="24"/>
        </w:rPr>
        <w:t xml:space="preserve">El sujeto obligado adjuntó </w:t>
      </w:r>
      <w:r w:rsidR="00B44F77" w:rsidRPr="00953210">
        <w:rPr>
          <w:rFonts w:ascii="Palatino Linotype" w:hAnsi="Palatino Linotype" w:cs="Arial"/>
          <w:sz w:val="24"/>
          <w:szCs w:val="24"/>
        </w:rPr>
        <w:t>el archivo electrónico denominado</w:t>
      </w:r>
      <w:r w:rsidRPr="00953210">
        <w:rPr>
          <w:rFonts w:ascii="Palatino Linotype" w:hAnsi="Palatino Linotype" w:cs="Arial"/>
          <w:sz w:val="24"/>
          <w:szCs w:val="24"/>
        </w:rPr>
        <w:t xml:space="preserve"> </w:t>
      </w:r>
      <w:r w:rsidRPr="00953210">
        <w:rPr>
          <w:rFonts w:ascii="Palatino Linotype" w:hAnsi="Palatino Linotype" w:cs="Arial"/>
          <w:b/>
          <w:bCs/>
          <w:sz w:val="24"/>
          <w:szCs w:val="24"/>
        </w:rPr>
        <w:t>“</w:t>
      </w:r>
      <w:r w:rsidR="00C22CC3" w:rsidRPr="00953210">
        <w:rPr>
          <w:rFonts w:ascii="Palatino Linotype" w:hAnsi="Palatino Linotype" w:cs="Arial"/>
          <w:b/>
          <w:bCs/>
          <w:sz w:val="24"/>
          <w:szCs w:val="24"/>
        </w:rPr>
        <w:t>RESPUESTA SOLICITUD 443-2022.pdf</w:t>
      </w:r>
      <w:r w:rsidRPr="00953210">
        <w:rPr>
          <w:rFonts w:ascii="Palatino Linotype" w:hAnsi="Palatino Linotype"/>
          <w:sz w:val="24"/>
          <w:szCs w:val="24"/>
        </w:rPr>
        <w:t xml:space="preserve">”; </w:t>
      </w:r>
      <w:r w:rsidR="004A12D2" w:rsidRPr="00953210">
        <w:rPr>
          <w:rFonts w:ascii="Palatino Linotype" w:hAnsi="Palatino Linotype"/>
          <w:sz w:val="24"/>
          <w:szCs w:val="24"/>
        </w:rPr>
        <w:t>el</w:t>
      </w:r>
      <w:r w:rsidRPr="00953210">
        <w:rPr>
          <w:rFonts w:ascii="Palatino Linotype" w:hAnsi="Palatino Linotype"/>
          <w:sz w:val="24"/>
          <w:szCs w:val="24"/>
        </w:rPr>
        <w:t xml:space="preserve"> cual será analizado en</w:t>
      </w:r>
      <w:r w:rsidR="00C22CC3" w:rsidRPr="00953210">
        <w:rPr>
          <w:rFonts w:ascii="Palatino Linotype" w:hAnsi="Palatino Linotype"/>
          <w:sz w:val="24"/>
          <w:szCs w:val="24"/>
        </w:rPr>
        <w:t xml:space="preserve"> el</w:t>
      </w:r>
      <w:r w:rsidRPr="00953210">
        <w:rPr>
          <w:rFonts w:ascii="Palatino Linotype" w:hAnsi="Palatino Linotype"/>
          <w:sz w:val="24"/>
          <w:szCs w:val="24"/>
        </w:rPr>
        <w:t xml:space="preserve"> Considerando respectivo.</w:t>
      </w:r>
    </w:p>
    <w:p w14:paraId="653CA353" w14:textId="77777777" w:rsidR="00C82A48" w:rsidRPr="00953210" w:rsidRDefault="00C82A48" w:rsidP="00C82A48">
      <w:pPr>
        <w:spacing w:after="0" w:line="240" w:lineRule="auto"/>
        <w:ind w:right="567"/>
        <w:jc w:val="both"/>
        <w:rPr>
          <w:rFonts w:ascii="Palatino Linotype" w:hAnsi="Palatino Linotype" w:cs="Arial"/>
          <w:sz w:val="24"/>
        </w:rPr>
      </w:pPr>
    </w:p>
    <w:p w14:paraId="689B48BF" w14:textId="77777777" w:rsidR="00C22CC3" w:rsidRPr="00953210" w:rsidRDefault="00C22CC3" w:rsidP="00C82A48">
      <w:pPr>
        <w:spacing w:after="0" w:line="360" w:lineRule="auto"/>
        <w:jc w:val="both"/>
        <w:rPr>
          <w:rFonts w:ascii="Palatino Linotype" w:hAnsi="Palatino Linotype" w:cs="Arial"/>
          <w:b/>
          <w:sz w:val="28"/>
        </w:rPr>
      </w:pPr>
    </w:p>
    <w:p w14:paraId="625296DE" w14:textId="2B5B4CBA" w:rsidR="00C82A48" w:rsidRPr="00953210" w:rsidRDefault="00C22CC3" w:rsidP="00C82A48">
      <w:pPr>
        <w:spacing w:after="0" w:line="360" w:lineRule="auto"/>
        <w:jc w:val="both"/>
        <w:rPr>
          <w:rFonts w:ascii="Palatino Linotype" w:hAnsi="Palatino Linotype" w:cs="Arial"/>
          <w:b/>
          <w:sz w:val="28"/>
        </w:rPr>
      </w:pPr>
      <w:r w:rsidRPr="00953210">
        <w:rPr>
          <w:rFonts w:ascii="Palatino Linotype" w:hAnsi="Palatino Linotype" w:cs="Arial"/>
          <w:b/>
          <w:sz w:val="28"/>
        </w:rPr>
        <w:t>CUARTO</w:t>
      </w:r>
      <w:r w:rsidR="00C82A48" w:rsidRPr="00953210">
        <w:rPr>
          <w:rFonts w:ascii="Palatino Linotype" w:hAnsi="Palatino Linotype" w:cs="Arial"/>
          <w:b/>
          <w:sz w:val="28"/>
        </w:rPr>
        <w:t xml:space="preserve">. </w:t>
      </w:r>
      <w:r w:rsidR="00C82A48" w:rsidRPr="00953210">
        <w:rPr>
          <w:rFonts w:ascii="Palatino Linotype" w:hAnsi="Palatino Linotype"/>
          <w:b/>
          <w:sz w:val="28"/>
        </w:rPr>
        <w:t>Del recurso de revisión.</w:t>
      </w:r>
    </w:p>
    <w:p w14:paraId="1572BC2F" w14:textId="7BEBDCC5" w:rsidR="00C82A48" w:rsidRPr="00953210" w:rsidRDefault="00C82A48" w:rsidP="00C82A48">
      <w:pPr>
        <w:spacing w:after="0" w:line="360" w:lineRule="auto"/>
        <w:jc w:val="both"/>
        <w:rPr>
          <w:rFonts w:ascii="Palatino Linotype" w:hAnsi="Palatino Linotype" w:cs="Arial"/>
          <w:sz w:val="24"/>
        </w:rPr>
      </w:pPr>
      <w:r w:rsidRPr="00953210">
        <w:rPr>
          <w:rFonts w:ascii="Palatino Linotype" w:hAnsi="Palatino Linotype" w:cs="Arial"/>
          <w:sz w:val="24"/>
          <w:szCs w:val="24"/>
        </w:rPr>
        <w:t>Inconforme con la respuesta notificada por el</w:t>
      </w:r>
      <w:r w:rsidRPr="00953210">
        <w:rPr>
          <w:rFonts w:ascii="Palatino Linotype" w:hAnsi="Palatino Linotype" w:cs="Arial"/>
          <w:b/>
          <w:sz w:val="24"/>
          <w:szCs w:val="24"/>
        </w:rPr>
        <w:t xml:space="preserve"> Sujeto Obligado</w:t>
      </w:r>
      <w:r w:rsidRPr="00953210">
        <w:rPr>
          <w:rFonts w:ascii="Palatino Linotype" w:hAnsi="Palatino Linotype" w:cs="Arial"/>
          <w:sz w:val="24"/>
          <w:szCs w:val="24"/>
        </w:rPr>
        <w:t>, e</w:t>
      </w:r>
      <w:r w:rsidR="008744A0" w:rsidRPr="00953210">
        <w:rPr>
          <w:rFonts w:ascii="Palatino Linotype" w:hAnsi="Palatino Linotype" w:cs="Arial"/>
          <w:sz w:val="24"/>
          <w:szCs w:val="24"/>
        </w:rPr>
        <w:t>l</w:t>
      </w:r>
      <w:r w:rsidRPr="00953210">
        <w:rPr>
          <w:rFonts w:ascii="Palatino Linotype" w:hAnsi="Palatino Linotype" w:cs="Arial"/>
          <w:sz w:val="24"/>
          <w:szCs w:val="24"/>
        </w:rPr>
        <w:t xml:space="preserve"> </w:t>
      </w:r>
      <w:r w:rsidRPr="00953210">
        <w:rPr>
          <w:rFonts w:ascii="Palatino Linotype" w:hAnsi="Palatino Linotype" w:cs="Arial"/>
          <w:b/>
          <w:sz w:val="24"/>
          <w:szCs w:val="24"/>
        </w:rPr>
        <w:t xml:space="preserve">Recurrente </w:t>
      </w:r>
      <w:r w:rsidRPr="00953210">
        <w:rPr>
          <w:rFonts w:ascii="Palatino Linotype" w:hAnsi="Palatino Linotype" w:cs="Arial"/>
          <w:sz w:val="24"/>
          <w:szCs w:val="24"/>
        </w:rPr>
        <w:t xml:space="preserve">interpuso el presente recurso de revisión, en fecha </w:t>
      </w:r>
      <w:r w:rsidR="00E373CD" w:rsidRPr="00953210">
        <w:rPr>
          <w:rFonts w:ascii="Palatino Linotype" w:hAnsi="Palatino Linotype" w:cs="Arial"/>
          <w:sz w:val="24"/>
          <w:szCs w:val="24"/>
        </w:rPr>
        <w:t>veinticinco</w:t>
      </w:r>
      <w:r w:rsidRPr="00953210">
        <w:rPr>
          <w:rFonts w:ascii="Palatino Linotype" w:hAnsi="Palatino Linotype" w:cs="Arial"/>
          <w:sz w:val="24"/>
          <w:szCs w:val="24"/>
        </w:rPr>
        <w:t xml:space="preserve"> de </w:t>
      </w:r>
      <w:r w:rsidR="00C22CC3" w:rsidRPr="00953210">
        <w:rPr>
          <w:rFonts w:ascii="Palatino Linotype" w:hAnsi="Palatino Linotype" w:cs="Arial"/>
          <w:sz w:val="24"/>
          <w:szCs w:val="24"/>
        </w:rPr>
        <w:t>enero</w:t>
      </w:r>
      <w:r w:rsidRPr="00953210">
        <w:rPr>
          <w:rFonts w:ascii="Palatino Linotype" w:hAnsi="Palatino Linotype" w:cs="Arial"/>
          <w:sz w:val="24"/>
          <w:szCs w:val="24"/>
        </w:rPr>
        <w:t xml:space="preserve"> de dos mil veint</w:t>
      </w:r>
      <w:r w:rsidR="00C22CC3" w:rsidRPr="00953210">
        <w:rPr>
          <w:rFonts w:ascii="Palatino Linotype" w:hAnsi="Palatino Linotype" w:cs="Arial"/>
          <w:sz w:val="24"/>
          <w:szCs w:val="24"/>
        </w:rPr>
        <w:t>itrés</w:t>
      </w:r>
      <w:r w:rsidRPr="00953210">
        <w:rPr>
          <w:rFonts w:ascii="Palatino Linotype" w:hAnsi="Palatino Linotype" w:cs="Arial"/>
          <w:sz w:val="24"/>
          <w:szCs w:val="24"/>
        </w:rPr>
        <w:t>, el cual fue registrado</w:t>
      </w:r>
      <w:r w:rsidRPr="00953210">
        <w:rPr>
          <w:rFonts w:ascii="Palatino Linotype" w:hAnsi="Palatino Linotype" w:cs="Arial"/>
          <w:b/>
          <w:sz w:val="24"/>
          <w:szCs w:val="24"/>
        </w:rPr>
        <w:t xml:space="preserve"> </w:t>
      </w:r>
      <w:r w:rsidRPr="00953210">
        <w:rPr>
          <w:rFonts w:ascii="Palatino Linotype" w:hAnsi="Palatino Linotype" w:cs="Arial"/>
          <w:sz w:val="24"/>
          <w:szCs w:val="24"/>
        </w:rPr>
        <w:t xml:space="preserve">en el sistema electrónico con el expediente número </w:t>
      </w:r>
      <w:r w:rsidRPr="00953210">
        <w:rPr>
          <w:rFonts w:ascii="Palatino Linotype" w:hAnsi="Palatino Linotype" w:cs="Arial"/>
          <w:b/>
          <w:bCs/>
          <w:sz w:val="24"/>
          <w:szCs w:val="24"/>
          <w:lang w:eastAsia="es-MX"/>
        </w:rPr>
        <w:t>0</w:t>
      </w:r>
      <w:r w:rsidR="00C22CC3" w:rsidRPr="00953210">
        <w:rPr>
          <w:rFonts w:ascii="Palatino Linotype" w:hAnsi="Palatino Linotype" w:cs="Arial"/>
          <w:b/>
          <w:bCs/>
          <w:sz w:val="24"/>
          <w:szCs w:val="24"/>
          <w:lang w:eastAsia="es-MX"/>
        </w:rPr>
        <w:t>0445</w:t>
      </w:r>
      <w:r w:rsidRPr="00953210">
        <w:rPr>
          <w:rFonts w:ascii="Palatino Linotype" w:hAnsi="Palatino Linotype" w:cs="Arial"/>
          <w:b/>
          <w:bCs/>
          <w:sz w:val="24"/>
          <w:szCs w:val="24"/>
          <w:lang w:eastAsia="es-MX"/>
        </w:rPr>
        <w:t>/INFOEM/IP/RR/202</w:t>
      </w:r>
      <w:r w:rsidR="00C22CC3" w:rsidRPr="00953210">
        <w:rPr>
          <w:rFonts w:ascii="Palatino Linotype" w:hAnsi="Palatino Linotype" w:cs="Arial"/>
          <w:b/>
          <w:bCs/>
          <w:sz w:val="24"/>
          <w:szCs w:val="24"/>
          <w:lang w:eastAsia="es-MX"/>
        </w:rPr>
        <w:t>3</w:t>
      </w:r>
      <w:r w:rsidRPr="00953210">
        <w:rPr>
          <w:rFonts w:ascii="Palatino Linotype" w:hAnsi="Palatino Linotype" w:cs="Arial"/>
          <w:sz w:val="24"/>
          <w:szCs w:val="24"/>
        </w:rPr>
        <w:t xml:space="preserve">, en el cual </w:t>
      </w:r>
      <w:r w:rsidRPr="00953210">
        <w:rPr>
          <w:rFonts w:ascii="Palatino Linotype" w:hAnsi="Palatino Linotype" w:cs="Arial"/>
          <w:sz w:val="24"/>
        </w:rPr>
        <w:t>arguye, las siguientes manifestaciones:</w:t>
      </w:r>
    </w:p>
    <w:p w14:paraId="6DAA2260" w14:textId="77777777" w:rsidR="00C82A48" w:rsidRPr="00953210" w:rsidRDefault="00C82A48" w:rsidP="00C82A48">
      <w:pPr>
        <w:spacing w:after="0" w:line="360" w:lineRule="auto"/>
        <w:jc w:val="both"/>
        <w:rPr>
          <w:rFonts w:ascii="Palatino Linotype" w:hAnsi="Palatino Linotype" w:cs="Arial"/>
          <w:sz w:val="24"/>
        </w:rPr>
      </w:pPr>
    </w:p>
    <w:p w14:paraId="32F5ABC5" w14:textId="77777777" w:rsidR="00C82A48" w:rsidRPr="00953210" w:rsidRDefault="00C82A48" w:rsidP="00C82A48">
      <w:pPr>
        <w:pStyle w:val="Prrafodelista"/>
        <w:numPr>
          <w:ilvl w:val="0"/>
          <w:numId w:val="1"/>
        </w:numPr>
        <w:jc w:val="both"/>
        <w:rPr>
          <w:rFonts w:ascii="Palatino Linotype" w:hAnsi="Palatino Linotype" w:cs="Arial"/>
          <w:b/>
        </w:rPr>
      </w:pPr>
      <w:r w:rsidRPr="00953210">
        <w:rPr>
          <w:rFonts w:ascii="Palatino Linotype" w:hAnsi="Palatino Linotype" w:cs="Arial"/>
          <w:b/>
        </w:rPr>
        <w:t>Acto Impugnado:</w:t>
      </w:r>
    </w:p>
    <w:p w14:paraId="15CB77D1" w14:textId="3CFDAC7F" w:rsidR="00C82A48" w:rsidRPr="00953210" w:rsidRDefault="00C82A48" w:rsidP="00C82A48">
      <w:pPr>
        <w:tabs>
          <w:tab w:val="left" w:pos="8364"/>
        </w:tabs>
        <w:spacing w:after="0" w:line="240" w:lineRule="auto"/>
        <w:ind w:left="851" w:right="851"/>
        <w:jc w:val="both"/>
        <w:rPr>
          <w:rFonts w:ascii="Palatino Linotype" w:hAnsi="Palatino Linotype" w:cs="Arial"/>
          <w:i/>
        </w:rPr>
      </w:pPr>
      <w:r w:rsidRPr="00953210">
        <w:rPr>
          <w:rFonts w:ascii="Palatino Linotype" w:hAnsi="Palatino Linotype" w:cs="Arial"/>
          <w:i/>
        </w:rPr>
        <w:t>“</w:t>
      </w:r>
      <w:r w:rsidR="00C22CC3" w:rsidRPr="00953210">
        <w:rPr>
          <w:rFonts w:ascii="Palatino Linotype" w:hAnsi="Palatino Linotype" w:cs="Arial"/>
          <w:i/>
        </w:rPr>
        <w:t>La respuestas</w:t>
      </w:r>
      <w:r w:rsidRPr="00953210">
        <w:rPr>
          <w:rFonts w:ascii="Palatino Linotype" w:hAnsi="Palatino Linotype" w:cs="Arial"/>
          <w:i/>
        </w:rPr>
        <w:t>” [Sic].</w:t>
      </w:r>
    </w:p>
    <w:p w14:paraId="39C038D6" w14:textId="77777777" w:rsidR="00C82A48" w:rsidRPr="00953210" w:rsidRDefault="00C82A48" w:rsidP="00C82A48">
      <w:pPr>
        <w:spacing w:after="0" w:line="240" w:lineRule="auto"/>
        <w:ind w:left="851" w:right="851"/>
        <w:jc w:val="both"/>
        <w:rPr>
          <w:rFonts w:ascii="Palatino Linotype" w:hAnsi="Palatino Linotype" w:cs="Arial"/>
          <w:i/>
          <w:sz w:val="24"/>
        </w:rPr>
      </w:pPr>
    </w:p>
    <w:p w14:paraId="1E512E27" w14:textId="77777777" w:rsidR="00C82A48" w:rsidRPr="00953210" w:rsidRDefault="00C82A48" w:rsidP="00C82A48">
      <w:pPr>
        <w:pStyle w:val="Prrafodelista"/>
        <w:numPr>
          <w:ilvl w:val="0"/>
          <w:numId w:val="1"/>
        </w:numPr>
        <w:jc w:val="both"/>
        <w:rPr>
          <w:rFonts w:ascii="Palatino Linotype" w:hAnsi="Palatino Linotype" w:cs="Arial"/>
        </w:rPr>
      </w:pPr>
      <w:r w:rsidRPr="00953210">
        <w:rPr>
          <w:rFonts w:ascii="Palatino Linotype" w:hAnsi="Palatino Linotype" w:cs="Arial"/>
          <w:b/>
        </w:rPr>
        <w:t>Razones o Motivos de Inconformidad</w:t>
      </w:r>
      <w:r w:rsidRPr="00953210">
        <w:rPr>
          <w:rFonts w:ascii="Palatino Linotype" w:hAnsi="Palatino Linotype" w:cs="Arial"/>
        </w:rPr>
        <w:t xml:space="preserve">: </w:t>
      </w:r>
    </w:p>
    <w:p w14:paraId="2B6461CA" w14:textId="7B57E7F0" w:rsidR="00C82A48" w:rsidRPr="00953210" w:rsidRDefault="00C82A48" w:rsidP="00C82A48">
      <w:pPr>
        <w:spacing w:after="0" w:line="240" w:lineRule="auto"/>
        <w:ind w:left="851" w:right="851"/>
        <w:jc w:val="both"/>
        <w:rPr>
          <w:rFonts w:ascii="Palatino Linotype" w:hAnsi="Palatino Linotype" w:cs="Arial"/>
          <w:i/>
        </w:rPr>
      </w:pPr>
      <w:r w:rsidRPr="00953210">
        <w:rPr>
          <w:rFonts w:ascii="Palatino Linotype" w:hAnsi="Palatino Linotype" w:cs="Arial"/>
          <w:i/>
        </w:rPr>
        <w:t>“</w:t>
      </w:r>
      <w:proofErr w:type="spellStart"/>
      <w:r w:rsidR="00C22CC3" w:rsidRPr="00953210">
        <w:rPr>
          <w:rFonts w:ascii="Palatino Linotype" w:hAnsi="Palatino Linotype" w:cs="Arial"/>
          <w:i/>
        </w:rPr>
        <w:t>Pedi</w:t>
      </w:r>
      <w:proofErr w:type="spellEnd"/>
      <w:r w:rsidR="00C22CC3" w:rsidRPr="00953210">
        <w:rPr>
          <w:rFonts w:ascii="Palatino Linotype" w:hAnsi="Palatino Linotype" w:cs="Arial"/>
          <w:i/>
        </w:rPr>
        <w:t xml:space="preserve"> el soporte documental de la solicitud no su status</w:t>
      </w:r>
      <w:r w:rsidRPr="00953210">
        <w:rPr>
          <w:rFonts w:ascii="Palatino Linotype" w:hAnsi="Palatino Linotype" w:cs="Arial"/>
          <w:i/>
        </w:rPr>
        <w:t>” [Sic].</w:t>
      </w:r>
    </w:p>
    <w:p w14:paraId="45085122" w14:textId="77777777" w:rsidR="00C82A48" w:rsidRPr="00953210" w:rsidRDefault="00C82A48" w:rsidP="00C82A48">
      <w:pPr>
        <w:pStyle w:val="Sinespaciado"/>
        <w:rPr>
          <w:rFonts w:ascii="Palatino Linotype" w:hAnsi="Palatino Linotype"/>
        </w:rPr>
      </w:pPr>
    </w:p>
    <w:p w14:paraId="6B1D5B84" w14:textId="06028405" w:rsidR="00C82A48" w:rsidRPr="00953210" w:rsidRDefault="00C22CC3" w:rsidP="00C82A48">
      <w:pPr>
        <w:spacing w:after="0" w:line="360" w:lineRule="auto"/>
        <w:jc w:val="both"/>
        <w:rPr>
          <w:rFonts w:ascii="Palatino Linotype" w:hAnsi="Palatino Linotype" w:cs="Arial"/>
          <w:b/>
          <w:sz w:val="24"/>
          <w:szCs w:val="24"/>
        </w:rPr>
      </w:pPr>
      <w:r w:rsidRPr="00953210">
        <w:rPr>
          <w:rFonts w:ascii="Palatino Linotype" w:hAnsi="Palatino Linotype" w:cs="Arial"/>
          <w:b/>
          <w:sz w:val="28"/>
        </w:rPr>
        <w:t>QUINTO</w:t>
      </w:r>
      <w:r w:rsidR="00C82A48" w:rsidRPr="00953210">
        <w:rPr>
          <w:rFonts w:ascii="Palatino Linotype" w:hAnsi="Palatino Linotype" w:cs="Arial"/>
          <w:b/>
          <w:sz w:val="24"/>
          <w:szCs w:val="24"/>
        </w:rPr>
        <w:t xml:space="preserve">. </w:t>
      </w:r>
      <w:r w:rsidR="00C82A48" w:rsidRPr="00953210">
        <w:rPr>
          <w:rFonts w:ascii="Palatino Linotype" w:hAnsi="Palatino Linotype" w:cs="Arial"/>
          <w:b/>
          <w:sz w:val="28"/>
          <w:szCs w:val="28"/>
        </w:rPr>
        <w:t xml:space="preserve">Del turno </w:t>
      </w:r>
      <w:r w:rsidR="00066020" w:rsidRPr="00953210">
        <w:rPr>
          <w:rFonts w:ascii="Palatino Linotype" w:hAnsi="Palatino Linotype" w:cs="Arial"/>
          <w:b/>
          <w:sz w:val="28"/>
          <w:szCs w:val="28"/>
        </w:rPr>
        <w:t xml:space="preserve">y admisión </w:t>
      </w:r>
      <w:r w:rsidR="00C82A48" w:rsidRPr="00953210">
        <w:rPr>
          <w:rFonts w:ascii="Palatino Linotype" w:hAnsi="Palatino Linotype" w:cs="Arial"/>
          <w:b/>
          <w:sz w:val="28"/>
          <w:szCs w:val="28"/>
        </w:rPr>
        <w:t>del recurso de revisión.</w:t>
      </w:r>
    </w:p>
    <w:p w14:paraId="604CD2CF" w14:textId="081A7C45" w:rsidR="00C82A48" w:rsidRPr="00953210" w:rsidRDefault="00C82A48" w:rsidP="00C82A48">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El medio de impugnación le fue turnado al Comisionado Presidente </w:t>
      </w:r>
      <w:r w:rsidRPr="00953210">
        <w:rPr>
          <w:rFonts w:ascii="Palatino Linotype" w:hAnsi="Palatino Linotype" w:cs="Arial"/>
          <w:b/>
          <w:sz w:val="24"/>
          <w:szCs w:val="24"/>
        </w:rPr>
        <w:t>José Martínez Vilchis</w:t>
      </w:r>
      <w:r w:rsidRPr="0095321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C22CC3" w:rsidRPr="00953210">
        <w:rPr>
          <w:rFonts w:ascii="Palatino Linotype" w:hAnsi="Palatino Linotype" w:cs="Arial"/>
          <w:sz w:val="24"/>
          <w:szCs w:val="24"/>
        </w:rPr>
        <w:t>veintiséis de enero</w:t>
      </w:r>
      <w:r w:rsidRPr="00953210">
        <w:rPr>
          <w:rFonts w:ascii="Palatino Linotype" w:hAnsi="Palatino Linotype" w:cs="Arial"/>
          <w:sz w:val="24"/>
          <w:szCs w:val="24"/>
        </w:rPr>
        <w:t xml:space="preserve"> del año dos mil veinti</w:t>
      </w:r>
      <w:r w:rsidR="00C22CC3" w:rsidRPr="00953210">
        <w:rPr>
          <w:rFonts w:ascii="Palatino Linotype" w:hAnsi="Palatino Linotype" w:cs="Arial"/>
          <w:sz w:val="24"/>
          <w:szCs w:val="24"/>
        </w:rPr>
        <w:t>trés</w:t>
      </w:r>
      <w:r w:rsidRPr="00953210">
        <w:rPr>
          <w:rFonts w:ascii="Palatino Linotype" w:hAnsi="Palatino Linotype" w:cs="Arial"/>
          <w:sz w:val="24"/>
          <w:szCs w:val="24"/>
        </w:rPr>
        <w:t>, determinándose en él, un plazo de siete días para que las partes manifestaran lo que a su derecho corresponda en términos del numeral ya citado.</w:t>
      </w:r>
    </w:p>
    <w:p w14:paraId="7E4032C7" w14:textId="77777777" w:rsidR="00C82A48" w:rsidRPr="00953210" w:rsidRDefault="00C82A48" w:rsidP="00C82A48">
      <w:pPr>
        <w:spacing w:after="0" w:line="360" w:lineRule="auto"/>
        <w:jc w:val="both"/>
        <w:rPr>
          <w:rFonts w:ascii="Palatino Linotype" w:hAnsi="Palatino Linotype" w:cs="Arial"/>
          <w:sz w:val="24"/>
          <w:szCs w:val="24"/>
        </w:rPr>
      </w:pPr>
    </w:p>
    <w:p w14:paraId="08F3BE9A" w14:textId="77777777" w:rsidR="008744A0" w:rsidRPr="00953210" w:rsidRDefault="008744A0" w:rsidP="00C82A48">
      <w:pPr>
        <w:spacing w:after="0" w:line="360" w:lineRule="auto"/>
        <w:jc w:val="both"/>
        <w:rPr>
          <w:rFonts w:ascii="Palatino Linotype" w:hAnsi="Palatino Linotype" w:cs="Arial"/>
          <w:b/>
          <w:sz w:val="28"/>
        </w:rPr>
      </w:pPr>
    </w:p>
    <w:p w14:paraId="7FE8E57D" w14:textId="37E858E4" w:rsidR="00C82A48" w:rsidRPr="00953210" w:rsidRDefault="00C22CC3" w:rsidP="00C82A48">
      <w:pPr>
        <w:spacing w:after="0" w:line="360" w:lineRule="auto"/>
        <w:jc w:val="both"/>
        <w:rPr>
          <w:rFonts w:ascii="Palatino Linotype" w:hAnsi="Palatino Linotype" w:cs="Arial"/>
          <w:b/>
          <w:sz w:val="28"/>
          <w:szCs w:val="28"/>
        </w:rPr>
      </w:pPr>
      <w:r w:rsidRPr="00953210">
        <w:rPr>
          <w:rFonts w:ascii="Palatino Linotype" w:hAnsi="Palatino Linotype" w:cs="Arial"/>
          <w:b/>
          <w:sz w:val="28"/>
        </w:rPr>
        <w:t>SEXTO</w:t>
      </w:r>
      <w:r w:rsidR="00C82A48" w:rsidRPr="00953210">
        <w:rPr>
          <w:rFonts w:ascii="Palatino Linotype" w:hAnsi="Palatino Linotype" w:cs="Arial"/>
          <w:b/>
          <w:sz w:val="28"/>
        </w:rPr>
        <w:t xml:space="preserve">. </w:t>
      </w:r>
      <w:r w:rsidR="00C82A48" w:rsidRPr="00953210">
        <w:rPr>
          <w:rFonts w:ascii="Palatino Linotype" w:hAnsi="Palatino Linotype" w:cs="Arial"/>
          <w:b/>
          <w:sz w:val="28"/>
          <w:szCs w:val="28"/>
        </w:rPr>
        <w:t>De la etapa de instrucción.</w:t>
      </w:r>
    </w:p>
    <w:p w14:paraId="25A4408F" w14:textId="77777777" w:rsidR="00C22CC3" w:rsidRPr="00953210" w:rsidRDefault="00C22CC3" w:rsidP="00C22CC3">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Así, una vez abierta la etapa de instrucción, en el sumario se observa que </w:t>
      </w:r>
      <w:r w:rsidRPr="00953210">
        <w:rPr>
          <w:rFonts w:ascii="Palatino Linotype" w:hAnsi="Palatino Linotype" w:cs="Arial"/>
          <w:b/>
          <w:bCs/>
          <w:sz w:val="24"/>
          <w:szCs w:val="24"/>
        </w:rPr>
        <w:t>El Sujeto Obligado</w:t>
      </w:r>
      <w:r w:rsidRPr="00953210">
        <w:rPr>
          <w:rFonts w:ascii="Palatino Linotype" w:hAnsi="Palatino Linotype" w:cs="Arial"/>
          <w:sz w:val="24"/>
          <w:szCs w:val="24"/>
        </w:rPr>
        <w:t xml:space="preserve"> fue omiso en remitir su informe justificado, por su parte, </w:t>
      </w:r>
      <w:r w:rsidRPr="00953210">
        <w:rPr>
          <w:rFonts w:ascii="Palatino Linotype" w:hAnsi="Palatino Linotype" w:cs="Arial"/>
          <w:b/>
          <w:bCs/>
          <w:sz w:val="24"/>
          <w:szCs w:val="24"/>
        </w:rPr>
        <w:t>El Recurrente</w:t>
      </w:r>
      <w:r w:rsidRPr="00953210">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294D706A" w14:textId="77777777" w:rsidR="00C22CC3" w:rsidRPr="00953210" w:rsidRDefault="00C22CC3" w:rsidP="00C22CC3">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 </w:t>
      </w:r>
    </w:p>
    <w:p w14:paraId="1ADE4A68" w14:textId="77777777" w:rsidR="00C22CC3" w:rsidRPr="00953210" w:rsidRDefault="00C22CC3" w:rsidP="00C22CC3">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53210">
        <w:rPr>
          <w:rFonts w:ascii="Palatino Linotype" w:hAnsi="Palatino Linotype" w:cs="Arial"/>
          <w:b/>
          <w:sz w:val="24"/>
          <w:szCs w:val="24"/>
        </w:rPr>
        <w:t>Recurrente</w:t>
      </w:r>
      <w:r w:rsidRPr="00953210">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CD93E96" w14:textId="77777777" w:rsidR="00C22CC3" w:rsidRPr="00953210" w:rsidRDefault="00C22CC3" w:rsidP="00C22CC3">
      <w:pPr>
        <w:spacing w:after="0" w:line="360" w:lineRule="auto"/>
        <w:jc w:val="both"/>
        <w:rPr>
          <w:rFonts w:ascii="Palatino Linotype" w:hAnsi="Palatino Linotype" w:cs="Arial"/>
          <w:sz w:val="24"/>
          <w:szCs w:val="24"/>
        </w:rPr>
      </w:pPr>
    </w:p>
    <w:p w14:paraId="657C933A" w14:textId="77777777" w:rsidR="00C82A48" w:rsidRPr="00953210" w:rsidRDefault="00C82A48" w:rsidP="00C82A48">
      <w:pPr>
        <w:pStyle w:val="Sinespaciado"/>
        <w:spacing w:line="360" w:lineRule="auto"/>
        <w:jc w:val="both"/>
        <w:rPr>
          <w:rFonts w:ascii="Palatino Linotype" w:hAnsi="Palatino Linotype" w:cs="Arial"/>
        </w:rPr>
      </w:pPr>
    </w:p>
    <w:p w14:paraId="772913B3" w14:textId="39D7A06A" w:rsidR="00C82A48" w:rsidRPr="00953210" w:rsidRDefault="00C22CC3" w:rsidP="00C82A48">
      <w:pPr>
        <w:spacing w:after="0" w:line="360" w:lineRule="auto"/>
        <w:jc w:val="both"/>
        <w:rPr>
          <w:rFonts w:ascii="Palatino Linotype" w:hAnsi="Palatino Linotype" w:cs="Arial"/>
          <w:b/>
          <w:sz w:val="28"/>
          <w:szCs w:val="28"/>
        </w:rPr>
      </w:pPr>
      <w:r w:rsidRPr="00953210">
        <w:rPr>
          <w:rFonts w:ascii="Palatino Linotype" w:hAnsi="Palatino Linotype" w:cs="Arial"/>
          <w:b/>
          <w:sz w:val="28"/>
        </w:rPr>
        <w:t>SÉPTIMO</w:t>
      </w:r>
      <w:r w:rsidR="00C82A48" w:rsidRPr="00953210">
        <w:rPr>
          <w:rFonts w:ascii="Palatino Linotype" w:hAnsi="Palatino Linotype" w:cs="Arial"/>
          <w:b/>
          <w:sz w:val="28"/>
        </w:rPr>
        <w:t xml:space="preserve">. </w:t>
      </w:r>
      <w:r w:rsidR="00C82A48" w:rsidRPr="00953210">
        <w:rPr>
          <w:rFonts w:ascii="Palatino Linotype" w:hAnsi="Palatino Linotype" w:cs="Arial"/>
          <w:b/>
          <w:sz w:val="28"/>
          <w:szCs w:val="28"/>
        </w:rPr>
        <w:t>Del cierre de la etapa de instrucción.</w:t>
      </w:r>
    </w:p>
    <w:p w14:paraId="7DE5AEFD" w14:textId="5808DBAE" w:rsidR="00C82A48" w:rsidRPr="00953210" w:rsidRDefault="00C82A48" w:rsidP="00C82A48">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En fecha </w:t>
      </w:r>
      <w:r w:rsidR="00C22CC3" w:rsidRPr="00953210">
        <w:rPr>
          <w:rFonts w:ascii="Palatino Linotype" w:hAnsi="Palatino Linotype" w:cs="Arial"/>
          <w:sz w:val="24"/>
          <w:szCs w:val="24"/>
        </w:rPr>
        <w:t>nueve de febrero</w:t>
      </w:r>
      <w:r w:rsidRPr="00953210">
        <w:rPr>
          <w:rFonts w:ascii="Palatino Linotype" w:hAnsi="Palatino Linotype" w:cs="Arial"/>
          <w:sz w:val="24"/>
          <w:szCs w:val="24"/>
        </w:rPr>
        <w:t xml:space="preserve"> de dos mil veinti</w:t>
      </w:r>
      <w:r w:rsidR="00C22CC3" w:rsidRPr="00953210">
        <w:rPr>
          <w:rFonts w:ascii="Palatino Linotype" w:hAnsi="Palatino Linotype" w:cs="Arial"/>
          <w:sz w:val="24"/>
          <w:szCs w:val="24"/>
        </w:rPr>
        <w:t>trés</w:t>
      </w:r>
      <w:r w:rsidRPr="00953210">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4A12D2" w:rsidRPr="00953210">
        <w:rPr>
          <w:rFonts w:ascii="Palatino Linotype" w:hAnsi="Palatino Linotype" w:cs="Arial"/>
          <w:sz w:val="24"/>
          <w:szCs w:val="24"/>
        </w:rPr>
        <w:t>el</w:t>
      </w:r>
      <w:r w:rsidRPr="00953210">
        <w:rPr>
          <w:rFonts w:ascii="Palatino Linotype" w:hAnsi="Palatino Linotype" w:cs="Arial"/>
          <w:sz w:val="24"/>
          <w:szCs w:val="24"/>
        </w:rPr>
        <w:t xml:space="preserve"> Comisionad</w:t>
      </w:r>
      <w:r w:rsidR="004A12D2" w:rsidRPr="00953210">
        <w:rPr>
          <w:rFonts w:ascii="Palatino Linotype" w:hAnsi="Palatino Linotype" w:cs="Arial"/>
          <w:sz w:val="24"/>
          <w:szCs w:val="24"/>
        </w:rPr>
        <w:t>o</w:t>
      </w:r>
      <w:r w:rsidRPr="00953210">
        <w:rPr>
          <w:rFonts w:ascii="Palatino Linotype" w:hAnsi="Palatino Linotype" w:cs="Arial"/>
          <w:sz w:val="24"/>
          <w:szCs w:val="24"/>
        </w:rPr>
        <w:t xml:space="preserve"> Ponente presentara el proyecto de resolución correspondiente.</w:t>
      </w:r>
    </w:p>
    <w:p w14:paraId="6F770E94" w14:textId="77777777" w:rsidR="00C82A48" w:rsidRPr="00953210" w:rsidRDefault="00C82A48" w:rsidP="00C82A48">
      <w:pPr>
        <w:pStyle w:val="Sinespaciado"/>
        <w:spacing w:line="360" w:lineRule="auto"/>
        <w:jc w:val="both"/>
        <w:rPr>
          <w:rFonts w:ascii="Palatino Linotype" w:hAnsi="Palatino Linotype" w:cs="Arial"/>
          <w:b/>
          <w:sz w:val="28"/>
        </w:rPr>
      </w:pPr>
    </w:p>
    <w:p w14:paraId="4577288B" w14:textId="4DABB26D" w:rsidR="00C82A48" w:rsidRPr="00953210" w:rsidRDefault="00C22CC3" w:rsidP="00C82A48">
      <w:pPr>
        <w:pStyle w:val="Sinespaciado"/>
        <w:spacing w:line="360" w:lineRule="auto"/>
        <w:jc w:val="both"/>
        <w:rPr>
          <w:rFonts w:ascii="Palatino Linotype" w:hAnsi="Palatino Linotype" w:cs="Arial"/>
          <w:b/>
          <w:sz w:val="28"/>
          <w:szCs w:val="28"/>
        </w:rPr>
      </w:pPr>
      <w:r w:rsidRPr="00953210">
        <w:rPr>
          <w:rFonts w:ascii="Palatino Linotype" w:hAnsi="Palatino Linotype" w:cs="Arial"/>
          <w:b/>
          <w:sz w:val="28"/>
        </w:rPr>
        <w:t>OCTAVO</w:t>
      </w:r>
      <w:r w:rsidR="00C82A48" w:rsidRPr="00953210">
        <w:rPr>
          <w:rFonts w:ascii="Palatino Linotype" w:hAnsi="Palatino Linotype" w:cs="Arial"/>
          <w:b/>
          <w:sz w:val="28"/>
        </w:rPr>
        <w:t xml:space="preserve">. </w:t>
      </w:r>
      <w:r w:rsidR="00C82A48" w:rsidRPr="00953210">
        <w:rPr>
          <w:rFonts w:ascii="Palatino Linotype" w:hAnsi="Palatino Linotype" w:cs="Arial"/>
          <w:b/>
          <w:sz w:val="28"/>
          <w:szCs w:val="28"/>
        </w:rPr>
        <w:t>De la ampliación del término para resolver.</w:t>
      </w:r>
    </w:p>
    <w:p w14:paraId="075B422D" w14:textId="0C6F765C" w:rsidR="00C82A48" w:rsidRPr="00953210" w:rsidRDefault="00C82A48" w:rsidP="00C82A48">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 xml:space="preserve">En fecha </w:t>
      </w:r>
      <w:r w:rsidR="00C22CC3" w:rsidRPr="00953210">
        <w:rPr>
          <w:rFonts w:ascii="Palatino Linotype" w:hAnsi="Palatino Linotype" w:cs="Arial"/>
          <w:sz w:val="24"/>
          <w:szCs w:val="24"/>
        </w:rPr>
        <w:t>dieciséis de marzo</w:t>
      </w:r>
      <w:r w:rsidRPr="00953210">
        <w:rPr>
          <w:rFonts w:ascii="Palatino Linotype" w:hAnsi="Palatino Linotype" w:cs="Arial"/>
          <w:sz w:val="24"/>
          <w:szCs w:val="24"/>
        </w:rPr>
        <w:t xml:space="preserve"> del año dos mil veinti</w:t>
      </w:r>
      <w:r w:rsidR="00C22CC3" w:rsidRPr="00953210">
        <w:rPr>
          <w:rFonts w:ascii="Palatino Linotype" w:hAnsi="Palatino Linotype" w:cs="Arial"/>
          <w:sz w:val="24"/>
          <w:szCs w:val="24"/>
        </w:rPr>
        <w:t>trés</w:t>
      </w:r>
      <w:r w:rsidRPr="00953210">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3067E7B" w14:textId="77777777" w:rsidR="00C82A48" w:rsidRPr="00953210" w:rsidRDefault="00C82A48" w:rsidP="00C82A48">
      <w:pPr>
        <w:spacing w:after="0" w:line="360" w:lineRule="auto"/>
        <w:jc w:val="both"/>
        <w:rPr>
          <w:rFonts w:ascii="Palatino Linotype" w:hAnsi="Palatino Linotype" w:cs="Arial"/>
          <w:sz w:val="24"/>
          <w:szCs w:val="24"/>
        </w:rPr>
      </w:pPr>
    </w:p>
    <w:p w14:paraId="3B2F0F1F"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63FB52"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71AD3135"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53210">
        <w:rPr>
          <w:rFonts w:ascii="Palatino Linotype" w:hAnsi="Palatino Linotype"/>
          <w:sz w:val="24"/>
          <w:szCs w:val="24"/>
        </w:rPr>
        <w:lastRenderedPageBreak/>
        <w:t>jurisdiccionales federales, aplicables también en procedimientos análogos, como el que nos ocupa.</w:t>
      </w:r>
    </w:p>
    <w:p w14:paraId="1C45B5D8"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395DCF0D"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DCE64F"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5B7C5491"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C51FC8"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7E8C0954"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D4ED114" w14:textId="77777777" w:rsidR="00C82A48" w:rsidRPr="00953210" w:rsidRDefault="00C82A48" w:rsidP="00C82A48">
      <w:pPr>
        <w:spacing w:after="0" w:line="360" w:lineRule="auto"/>
        <w:jc w:val="both"/>
        <w:rPr>
          <w:rFonts w:ascii="Palatino Linotype" w:hAnsi="Palatino Linotype"/>
          <w:sz w:val="24"/>
          <w:szCs w:val="24"/>
        </w:rPr>
      </w:pPr>
    </w:p>
    <w:p w14:paraId="33B7C5F5" w14:textId="77777777" w:rsidR="00C82A48" w:rsidRPr="00953210" w:rsidRDefault="00C82A48" w:rsidP="00C82A48">
      <w:pPr>
        <w:pStyle w:val="Prrafodelista"/>
        <w:numPr>
          <w:ilvl w:val="0"/>
          <w:numId w:val="11"/>
        </w:numPr>
        <w:spacing w:line="360" w:lineRule="auto"/>
        <w:ind w:left="567" w:hanging="283"/>
        <w:jc w:val="both"/>
        <w:rPr>
          <w:rFonts w:ascii="Palatino Linotype" w:hAnsi="Palatino Linotype"/>
        </w:rPr>
      </w:pPr>
      <w:r w:rsidRPr="00953210">
        <w:rPr>
          <w:rFonts w:ascii="Palatino Linotype" w:hAnsi="Palatino Linotype"/>
        </w:rPr>
        <w:t>Complejidad del asunto: La complejidad de la prueba, la pluralidad de sujetos procesales, el tiempo transcurrido, las características y contexto del recurso.</w:t>
      </w:r>
    </w:p>
    <w:p w14:paraId="2C320BBE" w14:textId="77777777" w:rsidR="00C82A48" w:rsidRPr="00953210" w:rsidRDefault="00C82A48" w:rsidP="00C82A48">
      <w:pPr>
        <w:pStyle w:val="Prrafodelista"/>
        <w:numPr>
          <w:ilvl w:val="0"/>
          <w:numId w:val="11"/>
        </w:numPr>
        <w:spacing w:line="360" w:lineRule="auto"/>
        <w:ind w:left="567" w:hanging="283"/>
        <w:jc w:val="both"/>
        <w:rPr>
          <w:rFonts w:ascii="Palatino Linotype" w:hAnsi="Palatino Linotype"/>
        </w:rPr>
      </w:pPr>
      <w:r w:rsidRPr="00953210">
        <w:rPr>
          <w:rFonts w:ascii="Palatino Linotype" w:hAnsi="Palatino Linotype"/>
        </w:rPr>
        <w:t>Actividad Procesal del interesado: Acciones u omisiones del interesado.</w:t>
      </w:r>
    </w:p>
    <w:p w14:paraId="16F9334B" w14:textId="77777777" w:rsidR="00C82A48" w:rsidRPr="00953210" w:rsidRDefault="00C82A48" w:rsidP="00C82A48">
      <w:pPr>
        <w:pStyle w:val="Prrafodelista"/>
        <w:numPr>
          <w:ilvl w:val="0"/>
          <w:numId w:val="11"/>
        </w:numPr>
        <w:spacing w:line="360" w:lineRule="auto"/>
        <w:ind w:left="567" w:hanging="283"/>
        <w:jc w:val="both"/>
        <w:rPr>
          <w:rFonts w:ascii="Palatino Linotype" w:hAnsi="Palatino Linotype"/>
        </w:rPr>
      </w:pPr>
      <w:r w:rsidRPr="00953210">
        <w:rPr>
          <w:rFonts w:ascii="Palatino Linotype" w:hAnsi="Palatino Linotype"/>
        </w:rPr>
        <w:t>Conducta de la Autoridad: Las Acciones u omisiones realizadas en el procedimiento. Así como si la autoridad actuó con la debida diligencia.</w:t>
      </w:r>
    </w:p>
    <w:p w14:paraId="713191B8" w14:textId="77777777" w:rsidR="00C82A48" w:rsidRPr="00953210" w:rsidRDefault="00C82A48" w:rsidP="00C82A48">
      <w:pPr>
        <w:pStyle w:val="Prrafodelista"/>
        <w:numPr>
          <w:ilvl w:val="0"/>
          <w:numId w:val="11"/>
        </w:numPr>
        <w:spacing w:line="360" w:lineRule="auto"/>
        <w:ind w:left="567" w:hanging="283"/>
        <w:jc w:val="both"/>
        <w:rPr>
          <w:rFonts w:ascii="Palatino Linotype" w:hAnsi="Palatino Linotype"/>
        </w:rPr>
      </w:pPr>
      <w:r w:rsidRPr="00953210">
        <w:rPr>
          <w:rFonts w:ascii="Palatino Linotype" w:hAnsi="Palatino Linotype"/>
        </w:rPr>
        <w:t>La afectación generada en la situación jurídica de la persona involucrada en el proceso: Violación a sus derechos humanos.</w:t>
      </w:r>
    </w:p>
    <w:p w14:paraId="15B03901" w14:textId="77777777" w:rsidR="00C82A48" w:rsidRPr="00953210" w:rsidRDefault="00C82A48" w:rsidP="00C82A48">
      <w:pPr>
        <w:spacing w:after="0" w:line="360" w:lineRule="auto"/>
        <w:jc w:val="both"/>
        <w:rPr>
          <w:rFonts w:ascii="Palatino Linotype" w:hAnsi="Palatino Linotype"/>
          <w:sz w:val="24"/>
          <w:szCs w:val="24"/>
        </w:rPr>
      </w:pPr>
    </w:p>
    <w:p w14:paraId="2487AA44"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9BB073"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06CCD2AB" w14:textId="77777777" w:rsidR="00A0586A"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p>
    <w:p w14:paraId="7ABAA802" w14:textId="77777777" w:rsidR="00A0586A" w:rsidRPr="00953210" w:rsidRDefault="00A0586A" w:rsidP="00C82A48">
      <w:pPr>
        <w:spacing w:after="0" w:line="360" w:lineRule="auto"/>
        <w:jc w:val="both"/>
        <w:rPr>
          <w:rFonts w:ascii="Palatino Linotype" w:hAnsi="Palatino Linotype"/>
          <w:sz w:val="24"/>
          <w:szCs w:val="24"/>
        </w:rPr>
      </w:pPr>
    </w:p>
    <w:p w14:paraId="65CC5647" w14:textId="77777777" w:rsidR="00A0586A" w:rsidRPr="00953210" w:rsidRDefault="00A0586A" w:rsidP="00C82A48">
      <w:pPr>
        <w:spacing w:after="0" w:line="360" w:lineRule="auto"/>
        <w:jc w:val="both"/>
        <w:rPr>
          <w:rFonts w:ascii="Palatino Linotype" w:hAnsi="Palatino Linotype"/>
          <w:sz w:val="24"/>
          <w:szCs w:val="24"/>
        </w:rPr>
      </w:pPr>
    </w:p>
    <w:p w14:paraId="6B16BDE1"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EL LEGISLADOR AL FIJARLOS Y LAS CARACTERÍSTICAS DEL CASO.”, visible en la Gaceta del Seminario Judicial de la Federación con el registro digital 205635.</w:t>
      </w:r>
    </w:p>
    <w:p w14:paraId="627F43A4"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4752E1CA"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953210">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51ACDBD9" w14:textId="77777777" w:rsidR="00C82A48" w:rsidRPr="00953210" w:rsidRDefault="00C82A48" w:rsidP="00C82A48">
      <w:pPr>
        <w:spacing w:after="0" w:line="360" w:lineRule="auto"/>
        <w:jc w:val="both"/>
        <w:rPr>
          <w:rFonts w:ascii="Palatino Linotype" w:hAnsi="Palatino Linotype"/>
          <w:sz w:val="24"/>
          <w:szCs w:val="24"/>
        </w:rPr>
      </w:pPr>
    </w:p>
    <w:p w14:paraId="6F7AE906"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94A792C"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19177FB4"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58AD364"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 </w:t>
      </w:r>
    </w:p>
    <w:p w14:paraId="29DC633E"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6D8190B" w14:textId="77777777" w:rsidR="00C82A48" w:rsidRPr="00953210" w:rsidRDefault="00C82A48" w:rsidP="00C82A48">
      <w:pPr>
        <w:spacing w:after="0" w:line="360" w:lineRule="auto"/>
        <w:jc w:val="both"/>
        <w:rPr>
          <w:rFonts w:ascii="Palatino Linotype" w:hAnsi="Palatino Linotype"/>
          <w:sz w:val="24"/>
          <w:szCs w:val="24"/>
        </w:rPr>
      </w:pPr>
    </w:p>
    <w:p w14:paraId="2B457478" w14:textId="77777777" w:rsidR="00C82A48" w:rsidRPr="00953210" w:rsidRDefault="00C82A48" w:rsidP="00C82A48">
      <w:pPr>
        <w:spacing w:after="0" w:line="360" w:lineRule="auto"/>
        <w:jc w:val="both"/>
        <w:rPr>
          <w:rFonts w:ascii="Palatino Linotype" w:hAnsi="Palatino Linotype"/>
          <w:sz w:val="24"/>
          <w:szCs w:val="24"/>
        </w:rPr>
      </w:pPr>
      <w:r w:rsidRPr="0095321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291DF49" w14:textId="77777777" w:rsidR="00A0586A" w:rsidRPr="00953210" w:rsidRDefault="00A0586A" w:rsidP="00C82A48">
      <w:pPr>
        <w:spacing w:after="0" w:line="360" w:lineRule="auto"/>
        <w:jc w:val="center"/>
        <w:rPr>
          <w:rFonts w:ascii="Palatino Linotype" w:hAnsi="Palatino Linotype" w:cs="Arial"/>
          <w:b/>
          <w:sz w:val="28"/>
        </w:rPr>
      </w:pPr>
    </w:p>
    <w:p w14:paraId="512FB621" w14:textId="77777777" w:rsidR="00C82A48" w:rsidRPr="00953210" w:rsidRDefault="00C82A48" w:rsidP="00C82A48">
      <w:pPr>
        <w:spacing w:after="0" w:line="360" w:lineRule="auto"/>
        <w:jc w:val="center"/>
        <w:rPr>
          <w:rFonts w:ascii="Palatino Linotype" w:hAnsi="Palatino Linotype" w:cs="Arial"/>
          <w:b/>
          <w:sz w:val="28"/>
        </w:rPr>
      </w:pPr>
      <w:r w:rsidRPr="00953210">
        <w:rPr>
          <w:rFonts w:ascii="Palatino Linotype" w:hAnsi="Palatino Linotype" w:cs="Arial"/>
          <w:b/>
          <w:sz w:val="28"/>
        </w:rPr>
        <w:t xml:space="preserve">C O N S I D E R A N D O </w:t>
      </w:r>
    </w:p>
    <w:p w14:paraId="2E6AFC30" w14:textId="77777777" w:rsidR="00C82A48" w:rsidRPr="00953210" w:rsidRDefault="00C82A48" w:rsidP="00C82A48">
      <w:pPr>
        <w:pStyle w:val="Sinespaciado"/>
        <w:rPr>
          <w:rFonts w:ascii="Palatino Linotype" w:hAnsi="Palatino Linotype"/>
        </w:rPr>
      </w:pPr>
    </w:p>
    <w:p w14:paraId="59597C00" w14:textId="77777777" w:rsidR="00C82A48" w:rsidRPr="00953210" w:rsidRDefault="00C82A48" w:rsidP="00C82A48">
      <w:pPr>
        <w:spacing w:after="0" w:line="360" w:lineRule="auto"/>
        <w:jc w:val="both"/>
        <w:rPr>
          <w:rFonts w:ascii="Palatino Linotype" w:hAnsi="Palatino Linotype" w:cs="Arial"/>
          <w:sz w:val="24"/>
        </w:rPr>
      </w:pPr>
      <w:r w:rsidRPr="00953210">
        <w:rPr>
          <w:rFonts w:ascii="Palatino Linotype" w:hAnsi="Palatino Linotype" w:cs="Arial"/>
          <w:b/>
          <w:sz w:val="28"/>
        </w:rPr>
        <w:t>PRIMERO.</w:t>
      </w:r>
      <w:r w:rsidRPr="00953210">
        <w:rPr>
          <w:rFonts w:ascii="Palatino Linotype" w:hAnsi="Palatino Linotype" w:cs="Arial"/>
          <w:b/>
        </w:rPr>
        <w:t xml:space="preserve"> </w:t>
      </w:r>
      <w:r w:rsidRPr="00953210">
        <w:rPr>
          <w:rFonts w:ascii="Palatino Linotype" w:hAnsi="Palatino Linotype" w:cs="Arial"/>
          <w:b/>
          <w:sz w:val="28"/>
          <w:szCs w:val="28"/>
        </w:rPr>
        <w:t>De la competencia</w:t>
      </w:r>
      <w:r w:rsidRPr="00953210">
        <w:rPr>
          <w:rFonts w:ascii="Palatino Linotype" w:hAnsi="Palatino Linotype" w:cs="Arial"/>
          <w:sz w:val="28"/>
          <w:szCs w:val="28"/>
        </w:rPr>
        <w:t>.</w:t>
      </w:r>
    </w:p>
    <w:p w14:paraId="58F6FF8A" w14:textId="2533FD3C" w:rsidR="00C82A48" w:rsidRPr="00953210" w:rsidRDefault="00C82A48" w:rsidP="00C82A48">
      <w:pPr>
        <w:pStyle w:val="Sinespaciado"/>
        <w:spacing w:line="360" w:lineRule="auto"/>
        <w:jc w:val="both"/>
        <w:rPr>
          <w:rFonts w:ascii="Palatino Linotype" w:hAnsi="Palatino Linotype"/>
        </w:rPr>
      </w:pPr>
      <w:r w:rsidRPr="00953210">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w:t>
      </w:r>
      <w:r w:rsidR="00164861" w:rsidRPr="00953210">
        <w:rPr>
          <w:rFonts w:ascii="Palatino Linotype" w:hAnsi="Palatino Linotype"/>
        </w:rPr>
        <w:t xml:space="preserve"> trigésimo  segundo y trigésimo tercero</w:t>
      </w:r>
      <w:r w:rsidRPr="00953210">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w:t>
      </w:r>
      <w:r w:rsidR="00FD2640" w:rsidRPr="00953210">
        <w:rPr>
          <w:rFonts w:ascii="Palatino Linotype" w:hAnsi="Palatino Linotype"/>
        </w:rPr>
        <w:t>ado de México y Municipios; y 6, 9 fracciones I y XXII</w:t>
      </w:r>
      <w:r w:rsidRPr="00953210">
        <w:rPr>
          <w:rFonts w:ascii="Palatino Linotype" w:hAnsi="Palatino Linotype"/>
        </w:rPr>
        <w:t>, y 11 del Reglamento Interior del Instituto de Transparencia, Acceso a la Información Pública y Protección de Datos Personales del Estado de México y Municipios.</w:t>
      </w:r>
    </w:p>
    <w:p w14:paraId="16B62E6C" w14:textId="77777777" w:rsidR="00C82A48" w:rsidRPr="00953210" w:rsidRDefault="00C82A48" w:rsidP="00C82A48">
      <w:pPr>
        <w:pStyle w:val="Prrafodelista"/>
        <w:autoSpaceDE w:val="0"/>
        <w:autoSpaceDN w:val="0"/>
        <w:adjustRightInd w:val="0"/>
        <w:spacing w:line="360" w:lineRule="auto"/>
        <w:ind w:left="0"/>
        <w:jc w:val="both"/>
        <w:rPr>
          <w:rFonts w:ascii="Palatino Linotype" w:hAnsi="Palatino Linotype" w:cs="Arial"/>
          <w:b/>
          <w:sz w:val="28"/>
        </w:rPr>
      </w:pPr>
    </w:p>
    <w:p w14:paraId="0A5D2870"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b/>
        </w:rPr>
      </w:pPr>
      <w:r w:rsidRPr="00953210">
        <w:rPr>
          <w:rFonts w:ascii="Palatino Linotype" w:hAnsi="Palatino Linotype" w:cs="Arial"/>
          <w:b/>
          <w:sz w:val="28"/>
        </w:rPr>
        <w:t>SEGUNDO</w:t>
      </w:r>
      <w:r w:rsidRPr="00953210">
        <w:rPr>
          <w:rFonts w:ascii="Palatino Linotype" w:hAnsi="Palatino Linotype" w:cs="Arial"/>
          <w:b/>
        </w:rPr>
        <w:t xml:space="preserve">. </w:t>
      </w:r>
      <w:r w:rsidRPr="00953210">
        <w:rPr>
          <w:rFonts w:ascii="Palatino Linotype" w:hAnsi="Palatino Linotype" w:cs="Arial"/>
          <w:b/>
          <w:sz w:val="28"/>
          <w:szCs w:val="28"/>
        </w:rPr>
        <w:t>Sobre los alcances del recurso de revisión.</w:t>
      </w:r>
      <w:r w:rsidRPr="00953210">
        <w:rPr>
          <w:rFonts w:ascii="Palatino Linotype" w:hAnsi="Palatino Linotype" w:cs="Arial"/>
          <w:b/>
        </w:rPr>
        <w:t xml:space="preserve"> </w:t>
      </w:r>
    </w:p>
    <w:p w14:paraId="32E50896" w14:textId="4D63DEC4"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9562E7" w14:textId="77777777" w:rsidR="00224D30" w:rsidRPr="00953210" w:rsidRDefault="00224D30" w:rsidP="00A87B90">
      <w:pPr>
        <w:pStyle w:val="Prrafodelista"/>
        <w:autoSpaceDE w:val="0"/>
        <w:autoSpaceDN w:val="0"/>
        <w:adjustRightInd w:val="0"/>
        <w:spacing w:line="360" w:lineRule="auto"/>
        <w:ind w:left="0"/>
        <w:jc w:val="both"/>
        <w:rPr>
          <w:rFonts w:ascii="Palatino Linotype" w:hAnsi="Palatino Linotype" w:cs="Arial"/>
        </w:rPr>
      </w:pPr>
    </w:p>
    <w:p w14:paraId="177639E8" w14:textId="77777777" w:rsidR="00224D30" w:rsidRPr="00953210" w:rsidRDefault="00224D30" w:rsidP="00224D30">
      <w:pPr>
        <w:spacing w:after="0" w:line="360" w:lineRule="auto"/>
        <w:jc w:val="both"/>
        <w:rPr>
          <w:rFonts w:ascii="Palatino Linotype" w:eastAsia="Times New Roman" w:hAnsi="Palatino Linotype" w:cs="Times New Roman"/>
          <w:sz w:val="24"/>
          <w:szCs w:val="24"/>
          <w:lang w:eastAsia="es-ES"/>
        </w:rPr>
      </w:pPr>
      <w:r w:rsidRPr="00953210">
        <w:rPr>
          <w:rFonts w:ascii="Palatino Linotype" w:hAnsi="Palatino Linotype" w:cs="Arial"/>
          <w:b/>
          <w:sz w:val="28"/>
        </w:rPr>
        <w:t xml:space="preserve">TERCERO. Cuestiones de previo y especial pronunciamiento. </w:t>
      </w:r>
      <w:r w:rsidRPr="00953210">
        <w:rPr>
          <w:rFonts w:ascii="Palatino Linotype" w:eastAsia="Times New Roman" w:hAnsi="Palatino Linotype" w:cs="Times New Roman"/>
          <w:sz w:val="24"/>
          <w:szCs w:val="24"/>
          <w:lang w:eastAsia="es-ES"/>
        </w:rPr>
        <w:t xml:space="preserve"> </w:t>
      </w:r>
    </w:p>
    <w:p w14:paraId="2D982677" w14:textId="77777777" w:rsidR="00224D30" w:rsidRPr="00953210" w:rsidRDefault="00224D30" w:rsidP="00224D30">
      <w:pPr>
        <w:spacing w:after="0" w:line="360" w:lineRule="auto"/>
        <w:jc w:val="both"/>
        <w:rPr>
          <w:rFonts w:ascii="Palatino Linotype" w:eastAsia="Times New Roman" w:hAnsi="Palatino Linotype" w:cs="Times New Roman"/>
          <w:sz w:val="24"/>
          <w:szCs w:val="24"/>
          <w:lang w:eastAsia="es-ES"/>
        </w:rPr>
      </w:pPr>
      <w:r w:rsidRPr="00953210">
        <w:rPr>
          <w:rFonts w:ascii="Palatino Linotype" w:eastAsia="Times New Roman" w:hAnsi="Palatino Linotype" w:cs="Times New Roman"/>
          <w:sz w:val="24"/>
          <w:szCs w:val="24"/>
          <w:lang w:eastAsia="es-ES"/>
        </w:rPr>
        <w:lastRenderedPageBreak/>
        <w:t xml:space="preserve">Los Recursos de Revisión en estudio contienen los elementos normativos de validez exigidos en la Ley de Transparencia y </w:t>
      </w:r>
      <w:r w:rsidRPr="00953210">
        <w:rPr>
          <w:rFonts w:ascii="Palatino Linotype" w:eastAsia="Times New Roman" w:hAnsi="Palatino Linotype" w:cs="Times New Roman"/>
          <w:sz w:val="24"/>
          <w:szCs w:val="24"/>
          <w:lang w:val="es-ES_tradnl" w:eastAsia="es-ES"/>
        </w:rPr>
        <w:t>Acceso a la Información Pública del Estado de México y Municipios</w:t>
      </w:r>
      <w:r w:rsidRPr="00953210">
        <w:rPr>
          <w:rFonts w:ascii="Palatino Linotype" w:eastAsia="Times New Roman" w:hAnsi="Palatino Linotype" w:cs="Times New Roman"/>
          <w:sz w:val="24"/>
          <w:szCs w:val="24"/>
          <w:lang w:eastAsia="es-ES"/>
        </w:rPr>
        <w:t>, establecidos en el artículo 180 que enuncia:</w:t>
      </w:r>
    </w:p>
    <w:p w14:paraId="41086B03"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b/>
          <w:i/>
          <w:lang w:eastAsia="es-ES"/>
        </w:rPr>
        <w:t xml:space="preserve">“Artículo 180. </w:t>
      </w:r>
      <w:r w:rsidRPr="00953210">
        <w:rPr>
          <w:rFonts w:ascii="Palatino Linotype" w:eastAsia="Times New Roman" w:hAnsi="Palatino Linotype" w:cs="Arial"/>
          <w:i/>
          <w:lang w:eastAsia="es-ES"/>
        </w:rPr>
        <w:t>El recurso de revisión contendrá:</w:t>
      </w:r>
    </w:p>
    <w:p w14:paraId="7AFE2C60"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I. El sujeto obligado ante la cual se presentó la solicitud;</w:t>
      </w:r>
    </w:p>
    <w:p w14:paraId="03F95A5C"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b/>
          <w:i/>
          <w:u w:val="single"/>
          <w:lang w:eastAsia="es-ES"/>
        </w:rPr>
        <w:t>II. El nombre del solicitante que recurre</w:t>
      </w:r>
      <w:r w:rsidRPr="0095321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00C3C17"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III. El número de folio de respuesta de la solicitud de acceso;</w:t>
      </w:r>
    </w:p>
    <w:p w14:paraId="4069E877"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A07FA38"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V. El acto que se recurre;</w:t>
      </w:r>
    </w:p>
    <w:p w14:paraId="5F16F9C7"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VI. Las razones o motivos de inconformidad;</w:t>
      </w:r>
    </w:p>
    <w:p w14:paraId="0F79336B"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7B64778"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VIII. Firma del recurrente, en su caso, cuando se presente por escrito, requisito sin el cual se dará trámite al recurso.</w:t>
      </w:r>
    </w:p>
    <w:p w14:paraId="66E097E4"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Adicionalmente, se podrán anexar las pruebas y demás elementos que considere procedentes someter a juicio del Instituto.</w:t>
      </w:r>
    </w:p>
    <w:p w14:paraId="512FE2BD" w14:textId="77777777" w:rsidR="00224D30" w:rsidRPr="00953210" w:rsidRDefault="00224D30" w:rsidP="00224D30">
      <w:pPr>
        <w:spacing w:before="240" w:line="360" w:lineRule="auto"/>
        <w:ind w:left="851" w:right="851"/>
        <w:jc w:val="both"/>
        <w:rPr>
          <w:rFonts w:ascii="Palatino Linotype" w:eastAsia="Times New Roman" w:hAnsi="Palatino Linotype" w:cs="Arial"/>
          <w:i/>
          <w:lang w:eastAsia="es-ES"/>
        </w:rPr>
      </w:pPr>
      <w:r w:rsidRPr="00953210">
        <w:rPr>
          <w:rFonts w:ascii="Palatino Linotype" w:eastAsia="Times New Roman" w:hAnsi="Palatino Linotype" w:cs="Arial"/>
          <w:i/>
          <w:lang w:eastAsia="es-ES"/>
        </w:rPr>
        <w:t>En ningún caso será necesario que el particular ratifique el recurso de revisión interpuesto.</w:t>
      </w:r>
    </w:p>
    <w:p w14:paraId="351A4F7E" w14:textId="77777777" w:rsidR="00224D30" w:rsidRPr="00953210" w:rsidRDefault="00224D30" w:rsidP="00224D30">
      <w:pPr>
        <w:spacing w:before="240" w:line="360" w:lineRule="auto"/>
        <w:ind w:left="851" w:right="851"/>
        <w:jc w:val="both"/>
        <w:rPr>
          <w:rFonts w:ascii="Palatino Linotype" w:eastAsia="Times New Roman" w:hAnsi="Palatino Linotype" w:cs="Arial"/>
          <w:i/>
          <w:sz w:val="24"/>
          <w:szCs w:val="24"/>
          <w:lang w:eastAsia="es-ES"/>
        </w:rPr>
      </w:pPr>
      <w:r w:rsidRPr="00953210">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sidRPr="00953210">
        <w:rPr>
          <w:rFonts w:ascii="Palatino Linotype" w:eastAsia="Times New Roman" w:hAnsi="Palatino Linotype" w:cs="Arial"/>
          <w:b/>
          <w:i/>
          <w:lang w:eastAsia="es-ES"/>
        </w:rPr>
        <w:t xml:space="preserve"> [Sic] </w:t>
      </w:r>
    </w:p>
    <w:p w14:paraId="4D685EA7" w14:textId="77777777" w:rsidR="00224D30" w:rsidRPr="00953210" w:rsidRDefault="00224D30" w:rsidP="00224D30">
      <w:pPr>
        <w:spacing w:after="0" w:line="360" w:lineRule="auto"/>
        <w:jc w:val="both"/>
        <w:rPr>
          <w:rFonts w:ascii="Palatino Linotype" w:eastAsia="Times New Roman" w:hAnsi="Palatino Linotype" w:cs="Arial"/>
          <w:b/>
          <w:i/>
          <w:sz w:val="24"/>
          <w:szCs w:val="24"/>
          <w:lang w:eastAsia="es-ES"/>
        </w:rPr>
      </w:pPr>
    </w:p>
    <w:p w14:paraId="38040A41" w14:textId="77777777" w:rsidR="00224D30" w:rsidRPr="00953210" w:rsidRDefault="00224D30" w:rsidP="00224D30">
      <w:pPr>
        <w:spacing w:after="0" w:line="360" w:lineRule="auto"/>
        <w:jc w:val="both"/>
        <w:rPr>
          <w:rFonts w:ascii="Palatino Linotype" w:eastAsia="Calibri" w:hAnsi="Palatino Linotype" w:cs="Arial"/>
          <w:sz w:val="24"/>
          <w:szCs w:val="24"/>
          <w:lang w:val="es-ES" w:eastAsia="es-ES"/>
        </w:rPr>
      </w:pPr>
      <w:r w:rsidRPr="00953210">
        <w:rPr>
          <w:rFonts w:ascii="Palatino Linotype" w:eastAsia="Calibri" w:hAnsi="Palatino Linotype" w:cs="Segoe UI"/>
          <w:sz w:val="24"/>
          <w:szCs w:val="24"/>
          <w:lang w:val="es-ES" w:eastAsia="es-ES"/>
        </w:rPr>
        <w:t xml:space="preserve">Cabe señalar que </w:t>
      </w:r>
      <w:r w:rsidRPr="00953210">
        <w:rPr>
          <w:rFonts w:ascii="Palatino Linotype" w:eastAsia="Calibri" w:hAnsi="Palatino Linotype" w:cs="Segoe UI"/>
          <w:b/>
          <w:sz w:val="24"/>
          <w:szCs w:val="24"/>
          <w:lang w:val="es-ES" w:eastAsia="es-ES"/>
        </w:rPr>
        <w:t>El Recurrente</w:t>
      </w:r>
      <w:r w:rsidRPr="00953210">
        <w:rPr>
          <w:rFonts w:ascii="Palatino Linotype" w:eastAsia="Calibri" w:hAnsi="Palatino Linotype" w:cs="Segoe UI"/>
          <w:sz w:val="24"/>
          <w:szCs w:val="24"/>
          <w:lang w:val="es-ES" w:eastAsia="es-ES"/>
        </w:rPr>
        <w:t xml:space="preserve"> ejerció de manera anónima su derecho de acceso a la información pública</w:t>
      </w:r>
      <w:r w:rsidRPr="00953210">
        <w:rPr>
          <w:rFonts w:ascii="Palatino Linotype" w:eastAsia="Calibri" w:hAnsi="Palatino Linotype" w:cs="Times New Roman"/>
          <w:sz w:val="24"/>
          <w:szCs w:val="24"/>
          <w:lang w:val="es-ES" w:eastAsia="es-ES"/>
        </w:rPr>
        <w:t xml:space="preserve">, sin embargo, no es motivo para desechar las </w:t>
      </w:r>
      <w:r w:rsidRPr="0095321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0A346F" w14:textId="77777777" w:rsidR="00224D30" w:rsidRPr="00953210" w:rsidRDefault="00224D30" w:rsidP="00224D30">
      <w:pPr>
        <w:spacing w:before="240" w:line="360" w:lineRule="auto"/>
        <w:ind w:left="851" w:right="851"/>
        <w:jc w:val="both"/>
        <w:rPr>
          <w:rFonts w:ascii="Palatino Linotype" w:eastAsia="Calibri" w:hAnsi="Palatino Linotype" w:cs="Arial"/>
          <w:b/>
          <w:i/>
          <w:lang w:val="es-ES" w:eastAsia="es-ES"/>
        </w:rPr>
      </w:pPr>
      <w:r w:rsidRPr="0095321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53210">
        <w:rPr>
          <w:rFonts w:ascii="Palatino Linotype" w:eastAsia="Calibri" w:hAnsi="Palatino Linotype" w:cs="Arial"/>
          <w:b/>
          <w:i/>
          <w:lang w:val="es-ES" w:eastAsia="es-ES"/>
        </w:rPr>
        <w:t>[Sic]</w:t>
      </w:r>
    </w:p>
    <w:p w14:paraId="388A517A" w14:textId="77777777" w:rsidR="00224D30" w:rsidRPr="00953210" w:rsidRDefault="00224D30" w:rsidP="00224D30">
      <w:pPr>
        <w:spacing w:before="240" w:line="360" w:lineRule="auto"/>
        <w:ind w:left="851" w:right="851"/>
        <w:jc w:val="both"/>
        <w:rPr>
          <w:rFonts w:ascii="Palatino Linotype" w:eastAsia="Calibri" w:hAnsi="Palatino Linotype" w:cs="Arial"/>
          <w:b/>
          <w:i/>
          <w:lang w:val="es-ES" w:eastAsia="es-ES"/>
        </w:rPr>
      </w:pPr>
    </w:p>
    <w:p w14:paraId="2D649647" w14:textId="77777777" w:rsidR="00224D30" w:rsidRPr="00953210" w:rsidRDefault="00224D30" w:rsidP="00224D30">
      <w:pPr>
        <w:spacing w:after="0" w:line="360" w:lineRule="auto"/>
        <w:jc w:val="both"/>
        <w:rPr>
          <w:rFonts w:ascii="Palatino Linotype" w:eastAsia="Calibri" w:hAnsi="Palatino Linotype" w:cs="Times New Roman"/>
          <w:sz w:val="24"/>
          <w:szCs w:val="24"/>
          <w:lang w:val="es-ES" w:eastAsia="es-ES"/>
        </w:rPr>
      </w:pPr>
      <w:r w:rsidRPr="0095321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53210">
        <w:rPr>
          <w:rFonts w:ascii="Palatino Linotype" w:eastAsia="Calibri" w:hAnsi="Palatino Linotype" w:cs="Arial"/>
          <w:sz w:val="24"/>
          <w:szCs w:val="24"/>
          <w:lang w:val="es-ES" w:eastAsia="es-ES"/>
        </w:rPr>
        <w:t>vigésimo, vigésimo primero</w:t>
      </w:r>
      <w:r w:rsidRPr="00953210">
        <w:rPr>
          <w:rFonts w:ascii="Palatino Linotype" w:eastAsia="Times New Roman" w:hAnsi="Palatino Linotype" w:cs="Arial"/>
          <w:sz w:val="24"/>
          <w:szCs w:val="24"/>
          <w:lang w:eastAsia="es-ES"/>
        </w:rPr>
        <w:t xml:space="preserve"> y vigésimo segundo</w:t>
      </w:r>
      <w:r w:rsidRPr="00953210">
        <w:rPr>
          <w:rFonts w:ascii="Palatino Linotype" w:eastAsia="Calibri" w:hAnsi="Palatino Linotype" w:cs="Times New Roman"/>
          <w:sz w:val="24"/>
          <w:szCs w:val="24"/>
          <w:lang w:val="es-ES" w:eastAsia="es-ES"/>
        </w:rPr>
        <w:t>, de la Constitución Política del Estado Libre y Soberano de México, se establece lo siguiente:</w:t>
      </w:r>
    </w:p>
    <w:p w14:paraId="06E5FD49" w14:textId="77777777" w:rsidR="00224D30" w:rsidRPr="00953210" w:rsidRDefault="00224D30" w:rsidP="00224D30">
      <w:pPr>
        <w:spacing w:before="240" w:line="360" w:lineRule="auto"/>
        <w:ind w:left="851" w:right="851"/>
        <w:jc w:val="center"/>
        <w:rPr>
          <w:rFonts w:ascii="Palatino Linotype" w:eastAsia="Times New Roman" w:hAnsi="Palatino Linotype" w:cs="Times New Roman"/>
          <w:b/>
          <w:i/>
          <w:u w:val="single"/>
          <w:lang w:val="es-ES" w:eastAsia="es-ES"/>
        </w:rPr>
      </w:pPr>
      <w:r w:rsidRPr="00953210">
        <w:rPr>
          <w:rFonts w:ascii="Palatino Linotype" w:eastAsia="Times New Roman" w:hAnsi="Palatino Linotype" w:cs="Times New Roman"/>
          <w:b/>
          <w:i/>
          <w:u w:val="single"/>
          <w:lang w:val="es-ES" w:eastAsia="es-ES"/>
        </w:rPr>
        <w:t>Constitución Política de los Estados Unidos Mexicanos</w:t>
      </w:r>
    </w:p>
    <w:p w14:paraId="403284AE"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b/>
          <w:i/>
          <w:lang w:val="es-ES" w:eastAsia="es-ES"/>
        </w:rPr>
        <w:t>“Artículo 6</w:t>
      </w:r>
      <w:r w:rsidRPr="0095321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953210">
        <w:rPr>
          <w:rFonts w:ascii="Palatino Linotype" w:eastAsia="Times New Roman" w:hAnsi="Palatino Linotype" w:cs="Times New Roman"/>
          <w:i/>
          <w:lang w:val="es-ES" w:eastAsia="es-ES"/>
        </w:rPr>
        <w:lastRenderedPageBreak/>
        <w:t>réplica será ejercido en los términos dispuestos por la ley. El derecho a la información será garantizado por el Estado.</w:t>
      </w:r>
    </w:p>
    <w:p w14:paraId="6D18D2A9"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w:t>
      </w:r>
    </w:p>
    <w:p w14:paraId="6C569A39"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 xml:space="preserve">Para efectos de lo dispuesto en el presente artículo se observará lo siguiente: </w:t>
      </w:r>
    </w:p>
    <w:p w14:paraId="51676E39"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7FC61BE"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w:t>
      </w:r>
    </w:p>
    <w:p w14:paraId="783E721D"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EACB64D" w14:textId="77777777" w:rsidR="00224D30" w:rsidRPr="00953210" w:rsidRDefault="00224D30" w:rsidP="00224D30">
      <w:pPr>
        <w:spacing w:before="240" w:line="360" w:lineRule="auto"/>
        <w:ind w:left="851" w:right="851"/>
        <w:jc w:val="both"/>
        <w:rPr>
          <w:rFonts w:ascii="Palatino Linotype" w:eastAsia="Times New Roman" w:hAnsi="Palatino Linotype" w:cs="Times New Roman"/>
          <w:b/>
          <w:i/>
          <w:lang w:val="es-ES" w:eastAsia="es-ES"/>
        </w:rPr>
      </w:pPr>
      <w:r w:rsidRPr="0095321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953210">
        <w:rPr>
          <w:rFonts w:ascii="Palatino Linotype" w:eastAsia="Times New Roman" w:hAnsi="Palatino Linotype" w:cs="Times New Roman"/>
          <w:b/>
          <w:i/>
          <w:lang w:val="es-ES" w:eastAsia="es-ES"/>
        </w:rPr>
        <w:t>[Sic]</w:t>
      </w:r>
    </w:p>
    <w:p w14:paraId="12DA73E1" w14:textId="77777777" w:rsidR="00224D30" w:rsidRPr="00953210" w:rsidRDefault="00224D30" w:rsidP="00224D30">
      <w:pPr>
        <w:spacing w:before="240" w:line="360" w:lineRule="auto"/>
        <w:ind w:left="851" w:right="851"/>
        <w:jc w:val="both"/>
        <w:rPr>
          <w:rFonts w:ascii="Palatino Linotype" w:eastAsia="Times New Roman" w:hAnsi="Palatino Linotype" w:cs="Times New Roman"/>
          <w:b/>
          <w:i/>
          <w:lang w:val="es-ES" w:eastAsia="es-ES"/>
        </w:rPr>
      </w:pPr>
    </w:p>
    <w:p w14:paraId="619C324A" w14:textId="77777777" w:rsidR="00224D30" w:rsidRPr="00953210" w:rsidRDefault="00224D30" w:rsidP="00224D30">
      <w:pPr>
        <w:spacing w:before="240" w:line="360" w:lineRule="auto"/>
        <w:ind w:left="851" w:right="851"/>
        <w:jc w:val="center"/>
        <w:rPr>
          <w:rFonts w:ascii="Palatino Linotype" w:eastAsia="Times New Roman" w:hAnsi="Palatino Linotype" w:cs="Times New Roman"/>
          <w:b/>
          <w:i/>
          <w:u w:val="single"/>
          <w:lang w:val="es-ES" w:eastAsia="es-ES"/>
        </w:rPr>
      </w:pPr>
      <w:r w:rsidRPr="00953210">
        <w:rPr>
          <w:rFonts w:ascii="Palatino Linotype" w:eastAsia="Times New Roman" w:hAnsi="Palatino Linotype" w:cs="Times New Roman"/>
          <w:b/>
          <w:i/>
          <w:u w:val="single"/>
          <w:lang w:val="es-ES" w:eastAsia="es-ES"/>
        </w:rPr>
        <w:t>Constitución Política del Estado Libre y Soberano de México</w:t>
      </w:r>
    </w:p>
    <w:p w14:paraId="40421986"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w:t>
      </w:r>
      <w:r w:rsidRPr="00953210">
        <w:rPr>
          <w:rFonts w:ascii="Palatino Linotype" w:eastAsia="Times New Roman" w:hAnsi="Palatino Linotype" w:cs="Times New Roman"/>
          <w:b/>
          <w:i/>
          <w:lang w:val="es-ES" w:eastAsia="es-ES"/>
        </w:rPr>
        <w:t>Artículo 5</w:t>
      </w:r>
      <w:r w:rsidRPr="0095321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95321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42D9FEF3"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w:t>
      </w:r>
    </w:p>
    <w:p w14:paraId="40167EE1"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A0E45F8"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 xml:space="preserve"> (…)</w:t>
      </w:r>
    </w:p>
    <w:p w14:paraId="509F18D4"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2885FC6"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CEF1D7"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w:t>
      </w:r>
    </w:p>
    <w:p w14:paraId="5220A6D0"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9AC6502"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5ABE9B2" w14:textId="77777777" w:rsidR="00224D30" w:rsidRPr="00953210" w:rsidRDefault="00224D30" w:rsidP="00224D30">
      <w:pPr>
        <w:spacing w:before="240" w:line="360" w:lineRule="auto"/>
        <w:ind w:left="851" w:right="851"/>
        <w:jc w:val="both"/>
        <w:rPr>
          <w:rFonts w:ascii="Palatino Linotype" w:eastAsia="Times New Roman" w:hAnsi="Palatino Linotype" w:cs="Times New Roman"/>
          <w:i/>
          <w:lang w:val="es-ES" w:eastAsia="es-ES"/>
        </w:rPr>
      </w:pPr>
      <w:r w:rsidRPr="00953210">
        <w:rPr>
          <w:rFonts w:ascii="Palatino Linotype" w:eastAsia="Times New Roman" w:hAnsi="Palatino Linotype" w:cs="Times New Roman"/>
          <w:i/>
          <w:lang w:val="es-ES" w:eastAsia="es-ES"/>
        </w:rPr>
        <w:lastRenderedPageBreak/>
        <w:t>(…)</w:t>
      </w:r>
    </w:p>
    <w:p w14:paraId="5F31480D" w14:textId="77777777" w:rsidR="00224D30" w:rsidRPr="00953210" w:rsidRDefault="00224D30" w:rsidP="00224D30">
      <w:pPr>
        <w:spacing w:before="240" w:line="360" w:lineRule="auto"/>
        <w:ind w:left="851" w:right="851"/>
        <w:jc w:val="both"/>
        <w:rPr>
          <w:rFonts w:ascii="Palatino Linotype" w:eastAsia="Times New Roman" w:hAnsi="Palatino Linotype" w:cs="Times New Roman"/>
          <w:b/>
          <w:i/>
          <w:lang w:val="es-ES" w:eastAsia="es-ES"/>
        </w:rPr>
      </w:pPr>
      <w:r w:rsidRPr="0095321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53210">
        <w:rPr>
          <w:rFonts w:ascii="Palatino Linotype" w:eastAsia="Times New Roman" w:hAnsi="Palatino Linotype" w:cs="Times New Roman"/>
          <w:b/>
          <w:i/>
          <w:lang w:val="es-ES" w:eastAsia="es-ES"/>
        </w:rPr>
        <w:t>[Sic]</w:t>
      </w:r>
    </w:p>
    <w:p w14:paraId="00A5F444" w14:textId="77777777" w:rsidR="00224D30" w:rsidRPr="00953210" w:rsidRDefault="00224D30" w:rsidP="00224D30">
      <w:pPr>
        <w:spacing w:after="0" w:line="360" w:lineRule="auto"/>
        <w:jc w:val="both"/>
        <w:rPr>
          <w:rFonts w:ascii="Palatino Linotype" w:eastAsia="Times New Roman" w:hAnsi="Palatino Linotype" w:cs="Times New Roman"/>
          <w:sz w:val="24"/>
          <w:szCs w:val="24"/>
          <w:lang w:val="es-ES" w:eastAsia="es-ES"/>
        </w:rPr>
      </w:pPr>
    </w:p>
    <w:p w14:paraId="79988A80" w14:textId="77777777" w:rsidR="00224D30" w:rsidRPr="00953210" w:rsidRDefault="00224D30" w:rsidP="00224D30">
      <w:pPr>
        <w:spacing w:after="0" w:line="360" w:lineRule="auto"/>
        <w:jc w:val="both"/>
        <w:rPr>
          <w:rFonts w:ascii="Palatino Linotype" w:eastAsia="Times New Roman" w:hAnsi="Palatino Linotype" w:cs="Times New Roman"/>
          <w:sz w:val="24"/>
          <w:szCs w:val="24"/>
          <w:lang w:val="es-ES" w:eastAsia="es-ES"/>
        </w:rPr>
      </w:pPr>
      <w:r w:rsidRPr="0095321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C063A5F" w14:textId="77777777" w:rsidR="00224D30" w:rsidRPr="00953210" w:rsidRDefault="00224D30" w:rsidP="00224D30">
      <w:pPr>
        <w:spacing w:before="240" w:line="360" w:lineRule="auto"/>
        <w:ind w:left="851" w:right="851"/>
        <w:jc w:val="both"/>
        <w:rPr>
          <w:rFonts w:ascii="Palatino Linotype" w:eastAsia="Calibri" w:hAnsi="Palatino Linotype" w:cs="Times New Roman"/>
          <w:i/>
          <w:lang w:val="es-ES" w:eastAsia="es-ES"/>
        </w:rPr>
      </w:pPr>
      <w:r w:rsidRPr="00953210">
        <w:rPr>
          <w:rFonts w:ascii="Palatino Linotype" w:eastAsia="Calibri" w:hAnsi="Palatino Linotype" w:cs="Times New Roman"/>
          <w:i/>
          <w:lang w:val="es-ES" w:eastAsia="es-ES"/>
        </w:rPr>
        <w:t>“</w:t>
      </w:r>
      <w:r w:rsidRPr="00953210">
        <w:rPr>
          <w:rFonts w:ascii="Palatino Linotype" w:eastAsia="Calibri" w:hAnsi="Palatino Linotype" w:cs="Times New Roman"/>
          <w:b/>
          <w:i/>
          <w:lang w:val="es-ES" w:eastAsia="es-ES"/>
        </w:rPr>
        <w:t>Artículo 1o</w:t>
      </w:r>
      <w:r w:rsidRPr="0095321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FA4D37" w14:textId="77777777" w:rsidR="00224D30" w:rsidRPr="00953210" w:rsidRDefault="00224D30" w:rsidP="00224D30">
      <w:pPr>
        <w:spacing w:before="240" w:line="360" w:lineRule="auto"/>
        <w:ind w:left="851" w:right="851"/>
        <w:jc w:val="both"/>
        <w:rPr>
          <w:rFonts w:ascii="Palatino Linotype" w:eastAsia="Calibri" w:hAnsi="Palatino Linotype" w:cs="Times New Roman"/>
          <w:i/>
          <w:lang w:val="es-ES" w:eastAsia="es-ES"/>
        </w:rPr>
      </w:pPr>
      <w:r w:rsidRPr="0095321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E7116D1" w14:textId="77777777" w:rsidR="00224D30" w:rsidRPr="00953210" w:rsidRDefault="00224D30" w:rsidP="00224D30">
      <w:pPr>
        <w:spacing w:before="240" w:line="360" w:lineRule="auto"/>
        <w:ind w:left="851" w:right="851"/>
        <w:jc w:val="both"/>
        <w:rPr>
          <w:rFonts w:ascii="Palatino Linotype" w:eastAsia="Calibri" w:hAnsi="Palatino Linotype" w:cs="Times New Roman"/>
          <w:b/>
          <w:i/>
          <w:lang w:val="es-ES" w:eastAsia="es-ES"/>
        </w:rPr>
      </w:pPr>
      <w:r w:rsidRPr="00953210">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53210">
        <w:rPr>
          <w:rFonts w:ascii="Palatino Linotype" w:eastAsia="Calibri" w:hAnsi="Palatino Linotype" w:cs="Times New Roman"/>
          <w:b/>
          <w:i/>
          <w:lang w:val="es-ES" w:eastAsia="es-ES"/>
        </w:rPr>
        <w:t>[Sic]</w:t>
      </w:r>
    </w:p>
    <w:p w14:paraId="43850F9D" w14:textId="77777777" w:rsidR="00224D30" w:rsidRPr="00953210" w:rsidRDefault="00224D30" w:rsidP="00224D30">
      <w:pPr>
        <w:spacing w:before="240" w:line="360" w:lineRule="auto"/>
        <w:ind w:left="851" w:right="851"/>
        <w:jc w:val="both"/>
        <w:rPr>
          <w:rFonts w:ascii="Palatino Linotype" w:eastAsia="Calibri" w:hAnsi="Palatino Linotype" w:cs="Times New Roman"/>
          <w:b/>
          <w:i/>
          <w:lang w:val="es-ES" w:eastAsia="es-ES"/>
        </w:rPr>
      </w:pPr>
    </w:p>
    <w:p w14:paraId="62B4E302" w14:textId="77777777" w:rsidR="00224D30" w:rsidRPr="00953210" w:rsidRDefault="00224D30" w:rsidP="00224D30">
      <w:pPr>
        <w:spacing w:after="0" w:line="360" w:lineRule="auto"/>
        <w:jc w:val="both"/>
        <w:rPr>
          <w:rFonts w:ascii="Palatino Linotype" w:hAnsi="Palatino Linotype"/>
        </w:rPr>
      </w:pPr>
      <w:r w:rsidRPr="0095321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53210">
        <w:rPr>
          <w:rFonts w:ascii="Palatino Linotype" w:eastAsia="Times New Roman" w:hAnsi="Palatino Linotype" w:cs="Times New Roman"/>
          <w:b/>
          <w:sz w:val="24"/>
          <w:szCs w:val="24"/>
          <w:u w:val="single"/>
          <w:lang w:val="es-ES" w:eastAsia="es-ES"/>
        </w:rPr>
        <w:t>incluso, la solicitud de acceso a la información pueda ser anónima</w:t>
      </w:r>
      <w:r w:rsidRPr="0095321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953210">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075AFEC" w14:textId="77777777" w:rsidR="00224D30" w:rsidRPr="00953210" w:rsidRDefault="00224D30" w:rsidP="00224D30">
      <w:pPr>
        <w:pStyle w:val="Prrafodelista"/>
        <w:autoSpaceDE w:val="0"/>
        <w:autoSpaceDN w:val="0"/>
        <w:adjustRightInd w:val="0"/>
        <w:spacing w:line="360" w:lineRule="auto"/>
        <w:ind w:left="0"/>
        <w:jc w:val="both"/>
        <w:rPr>
          <w:rFonts w:ascii="Palatino Linotype" w:hAnsi="Palatino Linotype" w:cs="Arial"/>
        </w:rPr>
      </w:pPr>
    </w:p>
    <w:p w14:paraId="0B65F1ED"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37483B66" w14:textId="6AB84665" w:rsidR="00A87B90" w:rsidRPr="00953210" w:rsidRDefault="00224D30" w:rsidP="00A87B90">
      <w:pPr>
        <w:pStyle w:val="Prrafodelista"/>
        <w:autoSpaceDE w:val="0"/>
        <w:autoSpaceDN w:val="0"/>
        <w:adjustRightInd w:val="0"/>
        <w:spacing w:line="360" w:lineRule="auto"/>
        <w:ind w:left="0"/>
        <w:jc w:val="both"/>
        <w:rPr>
          <w:rFonts w:ascii="Palatino Linotype" w:hAnsi="Palatino Linotype" w:cs="Arial"/>
          <w:b/>
        </w:rPr>
      </w:pPr>
      <w:r w:rsidRPr="00953210">
        <w:rPr>
          <w:rFonts w:ascii="Palatino Linotype" w:hAnsi="Palatino Linotype" w:cs="Arial"/>
          <w:b/>
          <w:sz w:val="28"/>
        </w:rPr>
        <w:t>CUARTO</w:t>
      </w:r>
      <w:r w:rsidR="00A87B90" w:rsidRPr="00953210">
        <w:rPr>
          <w:rFonts w:ascii="Palatino Linotype" w:hAnsi="Palatino Linotype" w:cs="Arial"/>
          <w:b/>
        </w:rPr>
        <w:t xml:space="preserve">. </w:t>
      </w:r>
      <w:r w:rsidR="00A87B90" w:rsidRPr="00953210">
        <w:rPr>
          <w:rFonts w:ascii="Palatino Linotype" w:hAnsi="Palatino Linotype" w:cs="Arial"/>
          <w:b/>
          <w:sz w:val="28"/>
          <w:szCs w:val="28"/>
        </w:rPr>
        <w:t>De las causas de improcedencia.</w:t>
      </w:r>
    </w:p>
    <w:p w14:paraId="691B9C62"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4B3DC1"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588D135E"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953210">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53210">
        <w:rPr>
          <w:rStyle w:val="Refdenotaalpie"/>
          <w:rFonts w:ascii="Palatino Linotype" w:hAnsi="Palatino Linotype" w:cs="Arial"/>
        </w:rPr>
        <w:footnoteReference w:id="1"/>
      </w:r>
      <w:r w:rsidRPr="00953210">
        <w:rPr>
          <w:rFonts w:ascii="Palatino Linotype" w:hAnsi="Palatino Linotype" w:cs="Arial"/>
        </w:rPr>
        <w:t>.</w:t>
      </w:r>
    </w:p>
    <w:p w14:paraId="372CD976"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4E9F5550"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5198C8E9"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6D606D3B" w14:textId="0A38BBCE" w:rsidR="00A87B90" w:rsidRPr="00953210" w:rsidRDefault="00224D30" w:rsidP="00A87B90">
      <w:pPr>
        <w:pStyle w:val="Prrafodelista"/>
        <w:autoSpaceDE w:val="0"/>
        <w:autoSpaceDN w:val="0"/>
        <w:adjustRightInd w:val="0"/>
        <w:spacing w:line="360" w:lineRule="auto"/>
        <w:ind w:left="0"/>
        <w:jc w:val="both"/>
        <w:rPr>
          <w:rFonts w:ascii="Palatino Linotype" w:hAnsi="Palatino Linotype" w:cs="Arial"/>
          <w:sz w:val="28"/>
          <w:szCs w:val="28"/>
        </w:rPr>
      </w:pPr>
      <w:r w:rsidRPr="00953210">
        <w:rPr>
          <w:rFonts w:ascii="Palatino Linotype" w:hAnsi="Palatino Linotype" w:cs="Arial"/>
          <w:b/>
          <w:sz w:val="28"/>
        </w:rPr>
        <w:t>QUINT</w:t>
      </w:r>
      <w:r w:rsidR="00A87B90" w:rsidRPr="00953210">
        <w:rPr>
          <w:rFonts w:ascii="Palatino Linotype" w:hAnsi="Palatino Linotype" w:cs="Arial"/>
          <w:b/>
          <w:sz w:val="28"/>
        </w:rPr>
        <w:t>O</w:t>
      </w:r>
      <w:r w:rsidR="00A87B90" w:rsidRPr="00953210">
        <w:rPr>
          <w:rFonts w:ascii="Palatino Linotype" w:hAnsi="Palatino Linotype" w:cs="Arial"/>
          <w:b/>
          <w:sz w:val="28"/>
          <w:szCs w:val="28"/>
        </w:rPr>
        <w:t>.</w:t>
      </w:r>
      <w:r w:rsidR="00A87B90" w:rsidRPr="00953210">
        <w:rPr>
          <w:rFonts w:ascii="Palatino Linotype" w:hAnsi="Palatino Linotype" w:cs="Arial"/>
          <w:sz w:val="28"/>
          <w:szCs w:val="28"/>
        </w:rPr>
        <w:t xml:space="preserve"> </w:t>
      </w:r>
      <w:r w:rsidR="00A87B90" w:rsidRPr="00953210">
        <w:rPr>
          <w:rFonts w:ascii="Palatino Linotype" w:hAnsi="Palatino Linotype" w:cs="Arial"/>
          <w:b/>
          <w:sz w:val="28"/>
        </w:rPr>
        <w:t>Estudio y resolución del asunto</w:t>
      </w:r>
      <w:r w:rsidR="00A87B90" w:rsidRPr="00953210">
        <w:rPr>
          <w:rFonts w:ascii="Palatino Linotype" w:hAnsi="Palatino Linotype" w:cs="Arial"/>
          <w:b/>
        </w:rPr>
        <w:t>.</w:t>
      </w:r>
    </w:p>
    <w:p w14:paraId="274B616D"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1E56925" w14:textId="77777777" w:rsidR="00A87B90" w:rsidRPr="00953210" w:rsidRDefault="00A87B90" w:rsidP="00A87B90">
      <w:pPr>
        <w:autoSpaceDE w:val="0"/>
        <w:autoSpaceDN w:val="0"/>
        <w:adjustRightInd w:val="0"/>
        <w:spacing w:line="360" w:lineRule="auto"/>
        <w:jc w:val="both"/>
        <w:rPr>
          <w:rFonts w:ascii="Palatino Linotype" w:hAnsi="Palatino Linotype" w:cs="Arial"/>
          <w:sz w:val="24"/>
          <w:szCs w:val="24"/>
        </w:rPr>
      </w:pPr>
    </w:p>
    <w:p w14:paraId="28FF5C0D" w14:textId="77777777" w:rsidR="00A87B90" w:rsidRPr="00953210" w:rsidRDefault="00A87B90" w:rsidP="00A87B90">
      <w:pPr>
        <w:autoSpaceDE w:val="0"/>
        <w:autoSpaceDN w:val="0"/>
        <w:adjustRightInd w:val="0"/>
        <w:spacing w:after="0" w:line="360" w:lineRule="auto"/>
        <w:jc w:val="both"/>
        <w:rPr>
          <w:rFonts w:ascii="Palatino Linotype" w:hAnsi="Palatino Linotype" w:cs="Arial"/>
          <w:sz w:val="24"/>
          <w:szCs w:val="24"/>
        </w:rPr>
      </w:pPr>
      <w:r w:rsidRPr="00953210">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77B2D9F" w14:textId="77777777" w:rsidR="00A87B90" w:rsidRPr="00953210" w:rsidRDefault="00A87B90" w:rsidP="00A87B90">
      <w:pPr>
        <w:autoSpaceDE w:val="0"/>
        <w:autoSpaceDN w:val="0"/>
        <w:adjustRightInd w:val="0"/>
        <w:spacing w:after="0" w:line="360" w:lineRule="auto"/>
        <w:jc w:val="both"/>
        <w:rPr>
          <w:rFonts w:ascii="Palatino Linotype" w:hAnsi="Palatino Linotype" w:cs="Arial"/>
          <w:sz w:val="24"/>
          <w:szCs w:val="24"/>
        </w:rPr>
      </w:pPr>
    </w:p>
    <w:p w14:paraId="7B9210DD" w14:textId="3D6F97D6"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 xml:space="preserve">Ya que el planteamiento del problema es de toral importancia, a efecto de determinar la intención o voluntad del Recurrente a la luz de la interpretación de la solicitud de </w:t>
      </w:r>
      <w:r w:rsidRPr="00953210">
        <w:rPr>
          <w:rFonts w:ascii="Palatino Linotype" w:hAnsi="Palatino Linotype" w:cs="Arial"/>
        </w:rPr>
        <w:lastRenderedPageBreak/>
        <w:t>información, y que puede generar de forma objetiva y material el sujeto obligado que se relacione con esa intención, respecto del presente asunto se realiza a continuación.</w:t>
      </w:r>
    </w:p>
    <w:p w14:paraId="2D9DE1E7"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1CF018E3" w14:textId="77777777" w:rsidR="00A87B90" w:rsidRPr="0095321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95321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B915B64" w14:textId="77777777" w:rsidR="008744A0" w:rsidRPr="00953210" w:rsidRDefault="008744A0" w:rsidP="00A87B90">
      <w:pPr>
        <w:spacing w:after="0" w:line="360" w:lineRule="auto"/>
        <w:jc w:val="both"/>
        <w:rPr>
          <w:rFonts w:ascii="Palatino Linotype" w:hAnsi="Palatino Linotype"/>
          <w:sz w:val="24"/>
          <w:szCs w:val="24"/>
          <w:lang w:val="es-ES"/>
        </w:rPr>
      </w:pPr>
    </w:p>
    <w:p w14:paraId="526BE29E" w14:textId="0DE7865D" w:rsidR="008744A0" w:rsidRPr="00953210" w:rsidRDefault="008744A0" w:rsidP="00A87B90">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Con el propósito de resolver el presente medio de impugnación, es conveniente recordar que el </w:t>
      </w:r>
      <w:r w:rsidRPr="00953210">
        <w:rPr>
          <w:rFonts w:ascii="Palatino Linotype" w:hAnsi="Palatino Linotype"/>
          <w:b/>
          <w:bCs/>
          <w:sz w:val="24"/>
          <w:szCs w:val="24"/>
        </w:rPr>
        <w:t>Recurrente</w:t>
      </w:r>
      <w:r w:rsidRPr="00953210">
        <w:rPr>
          <w:rFonts w:ascii="Palatino Linotype" w:hAnsi="Palatino Linotype"/>
          <w:sz w:val="24"/>
          <w:szCs w:val="24"/>
        </w:rPr>
        <w:t xml:space="preserve"> solicitó al </w:t>
      </w:r>
      <w:r w:rsidRPr="00953210">
        <w:rPr>
          <w:rFonts w:ascii="Palatino Linotype" w:hAnsi="Palatino Linotype"/>
          <w:b/>
          <w:bCs/>
          <w:sz w:val="24"/>
          <w:szCs w:val="24"/>
        </w:rPr>
        <w:t>Sujeto Obligado</w:t>
      </w:r>
      <w:r w:rsidRPr="00953210">
        <w:rPr>
          <w:rFonts w:ascii="Palatino Linotype" w:hAnsi="Palatino Linotype"/>
          <w:sz w:val="24"/>
          <w:szCs w:val="24"/>
        </w:rPr>
        <w:t xml:space="preserve"> que se le proporcionara vía </w:t>
      </w:r>
      <w:r w:rsidRPr="00953210">
        <w:rPr>
          <w:rFonts w:ascii="Palatino Linotype" w:hAnsi="Palatino Linotype" w:cs="Arial"/>
          <w:sz w:val="24"/>
        </w:rPr>
        <w:t>Sistema de Acceso a la Información Mexiquense</w:t>
      </w:r>
      <w:r w:rsidRPr="00953210">
        <w:rPr>
          <w:rFonts w:ascii="Palatino Linotype" w:hAnsi="Palatino Linotype"/>
          <w:sz w:val="24"/>
          <w:szCs w:val="24"/>
        </w:rPr>
        <w:t xml:space="preserve"> (SAIMEX), lo siguiente:</w:t>
      </w:r>
    </w:p>
    <w:p w14:paraId="0DD0D820" w14:textId="77777777" w:rsidR="008744A0" w:rsidRPr="00953210" w:rsidRDefault="008744A0" w:rsidP="00A87B90">
      <w:pPr>
        <w:spacing w:after="0" w:line="360" w:lineRule="auto"/>
        <w:jc w:val="both"/>
        <w:rPr>
          <w:rFonts w:ascii="Palatino Linotype" w:hAnsi="Palatino Linotype"/>
          <w:sz w:val="24"/>
          <w:szCs w:val="24"/>
        </w:rPr>
      </w:pPr>
    </w:p>
    <w:p w14:paraId="6E085737" w14:textId="13AE36C1" w:rsidR="00D227D7" w:rsidRPr="00953210" w:rsidRDefault="00D227D7" w:rsidP="00D227D7">
      <w:pPr>
        <w:spacing w:line="360" w:lineRule="auto"/>
        <w:ind w:left="567"/>
        <w:jc w:val="both"/>
        <w:rPr>
          <w:rFonts w:ascii="Palatino Linotype" w:hAnsi="Palatino Linotype" w:cs="Arial"/>
          <w:iCs/>
          <w:sz w:val="24"/>
        </w:rPr>
      </w:pPr>
      <w:r w:rsidRPr="00953210">
        <w:rPr>
          <w:rFonts w:ascii="Palatino Linotype" w:hAnsi="Palatino Linotype" w:cs="Arial"/>
          <w:iCs/>
          <w:sz w:val="24"/>
        </w:rPr>
        <w:t>1.- Solicito todo el soporte documental de la solicitud 00028/Texcoco/IP/2018</w:t>
      </w:r>
    </w:p>
    <w:p w14:paraId="01DEC2E7" w14:textId="77777777" w:rsidR="00D227D7" w:rsidRPr="00953210" w:rsidRDefault="00D227D7" w:rsidP="00C82A48">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p>
    <w:p w14:paraId="5A04D015" w14:textId="7AE4837B" w:rsidR="00C82A48" w:rsidRPr="00953210" w:rsidRDefault="00C82A48" w:rsidP="00C82A48">
      <w:pPr>
        <w:spacing w:after="0" w:line="360" w:lineRule="auto"/>
        <w:jc w:val="both"/>
        <w:rPr>
          <w:rFonts w:ascii="Palatino Linotype" w:eastAsia="Arial Unicode MS" w:hAnsi="Palatino Linotype" w:cs="Arial"/>
          <w:sz w:val="24"/>
          <w:szCs w:val="24"/>
        </w:rPr>
      </w:pPr>
      <w:r w:rsidRPr="00953210">
        <w:rPr>
          <w:rFonts w:ascii="Palatino Linotype" w:eastAsia="Arial Unicode MS" w:hAnsi="Palatino Linotype" w:cs="Arial"/>
          <w:sz w:val="24"/>
          <w:szCs w:val="24"/>
        </w:rPr>
        <w:t xml:space="preserve">En atención a los requerimientos de información planteados, </w:t>
      </w:r>
      <w:r w:rsidRPr="00953210">
        <w:rPr>
          <w:rFonts w:ascii="Palatino Linotype" w:eastAsia="Arial Unicode MS" w:hAnsi="Palatino Linotype" w:cs="Arial"/>
          <w:bCs/>
          <w:sz w:val="24"/>
          <w:szCs w:val="24"/>
        </w:rPr>
        <w:t xml:space="preserve">el Sujeto Obligado adjuntó </w:t>
      </w:r>
      <w:r w:rsidR="00CC04BA" w:rsidRPr="00953210">
        <w:rPr>
          <w:rFonts w:ascii="Palatino Linotype" w:eastAsia="Arial Unicode MS" w:hAnsi="Palatino Linotype" w:cs="Arial"/>
          <w:bCs/>
          <w:sz w:val="24"/>
          <w:szCs w:val="24"/>
        </w:rPr>
        <w:t>el</w:t>
      </w:r>
      <w:r w:rsidRPr="00953210">
        <w:rPr>
          <w:rFonts w:ascii="Palatino Linotype" w:eastAsia="Arial Unicode MS" w:hAnsi="Palatino Linotype" w:cs="Arial"/>
          <w:bCs/>
          <w:sz w:val="24"/>
          <w:szCs w:val="24"/>
        </w:rPr>
        <w:t xml:space="preserve"> archivo</w:t>
      </w:r>
      <w:r w:rsidR="00CC04BA" w:rsidRPr="00953210">
        <w:rPr>
          <w:rFonts w:ascii="Palatino Linotype" w:eastAsia="Arial Unicode MS" w:hAnsi="Palatino Linotype" w:cs="Arial"/>
          <w:bCs/>
          <w:sz w:val="24"/>
          <w:szCs w:val="24"/>
        </w:rPr>
        <w:t xml:space="preserve"> electrónico</w:t>
      </w:r>
      <w:r w:rsidRPr="00953210">
        <w:rPr>
          <w:rFonts w:ascii="Palatino Linotype" w:eastAsia="Arial Unicode MS" w:hAnsi="Palatino Linotype" w:cs="Arial"/>
          <w:bCs/>
          <w:sz w:val="24"/>
          <w:szCs w:val="24"/>
        </w:rPr>
        <w:t xml:space="preserve"> denominado</w:t>
      </w:r>
      <w:r w:rsidRPr="00953210">
        <w:rPr>
          <w:rFonts w:ascii="Palatino Linotype" w:eastAsia="Arial Unicode MS" w:hAnsi="Palatino Linotype" w:cs="Arial"/>
          <w:sz w:val="24"/>
          <w:szCs w:val="24"/>
        </w:rPr>
        <w:t xml:space="preserve"> </w:t>
      </w:r>
      <w:r w:rsidRPr="00953210">
        <w:rPr>
          <w:rFonts w:ascii="Palatino Linotype" w:hAnsi="Palatino Linotype" w:cs="Arial"/>
          <w:sz w:val="24"/>
          <w:szCs w:val="24"/>
        </w:rPr>
        <w:t>“</w:t>
      </w:r>
      <w:r w:rsidR="00D227D7" w:rsidRPr="00953210">
        <w:rPr>
          <w:rFonts w:ascii="Palatino Linotype" w:hAnsi="Palatino Linotype" w:cs="Arial"/>
          <w:sz w:val="24"/>
          <w:szCs w:val="24"/>
        </w:rPr>
        <w:t>RESPUESTA SOLICITUD 443-2022.pdf</w:t>
      </w:r>
      <w:r w:rsidRPr="00953210">
        <w:rPr>
          <w:rFonts w:ascii="Palatino Linotype" w:hAnsi="Palatino Linotype"/>
          <w:sz w:val="24"/>
          <w:szCs w:val="24"/>
        </w:rPr>
        <w:t>”;</w:t>
      </w:r>
      <w:r w:rsidRPr="00953210">
        <w:rPr>
          <w:rFonts w:ascii="Palatino Linotype" w:eastAsia="Arial Unicode MS" w:hAnsi="Palatino Linotype" w:cs="Arial"/>
          <w:sz w:val="24"/>
          <w:szCs w:val="24"/>
        </w:rPr>
        <w:t xml:space="preserve"> mismo que se describe a continuación:</w:t>
      </w:r>
    </w:p>
    <w:p w14:paraId="05AF9145" w14:textId="77777777" w:rsidR="00C82A48" w:rsidRPr="00953210" w:rsidRDefault="00C82A48" w:rsidP="00C82A48">
      <w:pPr>
        <w:spacing w:after="0" w:line="360" w:lineRule="auto"/>
        <w:jc w:val="both"/>
        <w:rPr>
          <w:rFonts w:ascii="Palatino Linotype" w:eastAsia="Arial Unicode MS" w:hAnsi="Palatino Linotype" w:cs="Arial"/>
          <w:sz w:val="24"/>
          <w:szCs w:val="24"/>
        </w:rPr>
      </w:pPr>
    </w:p>
    <w:p w14:paraId="27518331" w14:textId="61F0D800" w:rsidR="00B37EFF" w:rsidRPr="00953210" w:rsidRDefault="00B37EFF" w:rsidP="00B37EFF">
      <w:pPr>
        <w:pStyle w:val="Sinespaciado"/>
        <w:numPr>
          <w:ilvl w:val="0"/>
          <w:numId w:val="13"/>
        </w:numPr>
        <w:spacing w:line="360" w:lineRule="auto"/>
        <w:ind w:left="567" w:hanging="283"/>
        <w:jc w:val="both"/>
        <w:rPr>
          <w:rFonts w:ascii="Palatino Linotype" w:hAnsi="Palatino Linotype" w:cs="Arial"/>
        </w:rPr>
      </w:pPr>
      <w:r w:rsidRPr="00953210">
        <w:rPr>
          <w:rFonts w:ascii="Palatino Linotype" w:eastAsia="Arial Unicode MS" w:hAnsi="Palatino Linotype" w:cs="Arial"/>
          <w:b/>
        </w:rPr>
        <w:t>RESPUESTA SOLICITUD 443-2022.pdf</w:t>
      </w:r>
      <w:r w:rsidR="00C82A48" w:rsidRPr="00953210">
        <w:rPr>
          <w:rFonts w:ascii="Palatino Linotype" w:eastAsia="Arial Unicode MS" w:hAnsi="Palatino Linotype" w:cs="Arial"/>
          <w:b/>
        </w:rPr>
        <w:t>:</w:t>
      </w:r>
      <w:r w:rsidR="00C82A48" w:rsidRPr="00953210">
        <w:rPr>
          <w:rFonts w:ascii="Palatino Linotype" w:eastAsia="Arial Unicode MS" w:hAnsi="Palatino Linotype" w:cs="Arial"/>
        </w:rPr>
        <w:t xml:space="preserve"> Documento consistente en </w:t>
      </w:r>
      <w:r w:rsidR="00C32652" w:rsidRPr="00953210">
        <w:rPr>
          <w:rFonts w:ascii="Palatino Linotype" w:eastAsia="Arial Unicode MS" w:hAnsi="Palatino Linotype" w:cs="Arial"/>
        </w:rPr>
        <w:t xml:space="preserve">una </w:t>
      </w:r>
      <w:r w:rsidR="00C82A48" w:rsidRPr="00953210">
        <w:rPr>
          <w:rFonts w:ascii="Palatino Linotype" w:eastAsia="Arial Unicode MS" w:hAnsi="Palatino Linotype" w:cs="Arial"/>
        </w:rPr>
        <w:t xml:space="preserve">foja, </w:t>
      </w:r>
      <w:r w:rsidR="00C32652" w:rsidRPr="00953210">
        <w:rPr>
          <w:rFonts w:ascii="Palatino Linotype" w:eastAsia="Arial Unicode MS" w:hAnsi="Palatino Linotype" w:cs="Arial"/>
        </w:rPr>
        <w:t>en formato PDF</w:t>
      </w:r>
      <w:bookmarkStart w:id="4" w:name="_Hlk114696151"/>
      <w:r w:rsidR="00C32652" w:rsidRPr="00953210">
        <w:rPr>
          <w:rFonts w:ascii="Palatino Linotype" w:eastAsia="Arial Unicode MS" w:hAnsi="Palatino Linotype" w:cs="Arial"/>
        </w:rPr>
        <w:t xml:space="preserve"> </w:t>
      </w:r>
      <w:r w:rsidRPr="00953210">
        <w:rPr>
          <w:rFonts w:ascii="Palatino Linotype" w:eastAsia="Arial Unicode MS" w:hAnsi="Palatino Linotype" w:cs="Arial"/>
        </w:rPr>
        <w:t xml:space="preserve">de fecha veintitrés de enero de dos mil veintitrés </w:t>
      </w:r>
      <w:r w:rsidR="00164861" w:rsidRPr="00953210">
        <w:rPr>
          <w:rFonts w:ascii="Palatino Linotype" w:eastAsia="Arial Unicode MS" w:hAnsi="Palatino Linotype" w:cs="Arial"/>
        </w:rPr>
        <w:t xml:space="preserve">bajo el número de </w:t>
      </w:r>
      <w:r w:rsidR="00164861" w:rsidRPr="00953210">
        <w:rPr>
          <w:rFonts w:ascii="Palatino Linotype" w:eastAsia="Arial Unicode MS" w:hAnsi="Palatino Linotype" w:cs="Arial"/>
        </w:rPr>
        <w:lastRenderedPageBreak/>
        <w:t xml:space="preserve">solicitud 0443/TEXCOCO/IP/2022 </w:t>
      </w:r>
      <w:r w:rsidRPr="00953210">
        <w:rPr>
          <w:rFonts w:ascii="Palatino Linotype" w:eastAsia="Arial Unicode MS" w:hAnsi="Palatino Linotype" w:cs="Arial"/>
        </w:rPr>
        <w:t xml:space="preserve">signado por el Titular de la Unidad de Transparencia del Sujeto Obligado a través del cual refiere: </w:t>
      </w:r>
    </w:p>
    <w:p w14:paraId="6F9B5848" w14:textId="77777777" w:rsidR="00C32652" w:rsidRPr="00953210" w:rsidRDefault="00C32652" w:rsidP="00C32652">
      <w:pPr>
        <w:pStyle w:val="Sinespaciado"/>
        <w:spacing w:line="360" w:lineRule="auto"/>
        <w:ind w:left="567"/>
        <w:jc w:val="both"/>
        <w:rPr>
          <w:rFonts w:ascii="Palatino Linotype" w:hAnsi="Palatino Linotype" w:cs="Arial"/>
        </w:rPr>
      </w:pPr>
    </w:p>
    <w:p w14:paraId="6E4D3E44" w14:textId="5074C830" w:rsidR="00B37EFF" w:rsidRPr="00953210" w:rsidRDefault="00B37EFF" w:rsidP="00F336EC">
      <w:pPr>
        <w:pStyle w:val="Sinespaciado"/>
        <w:spacing w:line="360" w:lineRule="auto"/>
        <w:ind w:left="851" w:right="425"/>
        <w:jc w:val="both"/>
        <w:rPr>
          <w:rFonts w:ascii="Palatino Linotype" w:hAnsi="Palatino Linotype"/>
          <w:i/>
          <w:iCs/>
          <w:sz w:val="22"/>
          <w:szCs w:val="22"/>
        </w:rPr>
      </w:pPr>
      <w:r w:rsidRPr="00953210">
        <w:rPr>
          <w:rFonts w:ascii="Palatino Linotype" w:hAnsi="Palatino Linotype"/>
          <w:i/>
          <w:iCs/>
          <w:sz w:val="22"/>
          <w:szCs w:val="22"/>
        </w:rPr>
        <w:t xml:space="preserve">“Que, una vez analizada su solicitud, fue turnada al área competente de conformidad con el Artículo 162 de la Ley de la materia, en este proceso a la Dirección General de Administración del Ayuntamiento de Texcoco, y mediante oficio nos remiten la siguiente información: </w:t>
      </w:r>
    </w:p>
    <w:p w14:paraId="46E876E0" w14:textId="77777777" w:rsidR="00B37EFF" w:rsidRPr="00953210" w:rsidRDefault="00B37EFF" w:rsidP="00F336EC">
      <w:pPr>
        <w:pStyle w:val="Sinespaciado"/>
        <w:spacing w:line="360" w:lineRule="auto"/>
        <w:ind w:left="851" w:right="425"/>
        <w:jc w:val="both"/>
        <w:rPr>
          <w:rFonts w:ascii="Palatino Linotype" w:hAnsi="Palatino Linotype"/>
          <w:sz w:val="22"/>
          <w:szCs w:val="22"/>
        </w:rPr>
      </w:pPr>
    </w:p>
    <w:p w14:paraId="0871246A" w14:textId="27BD38FE" w:rsidR="00B37EFF" w:rsidRPr="00953210" w:rsidRDefault="00B37EFF" w:rsidP="00F336EC">
      <w:pPr>
        <w:pStyle w:val="Sinespaciado"/>
        <w:spacing w:line="360" w:lineRule="auto"/>
        <w:ind w:left="851" w:right="425"/>
        <w:jc w:val="both"/>
        <w:rPr>
          <w:rFonts w:ascii="Palatino Linotype" w:hAnsi="Palatino Linotype"/>
          <w:i/>
          <w:iCs/>
          <w:sz w:val="22"/>
          <w:szCs w:val="22"/>
        </w:rPr>
      </w:pPr>
      <w:r w:rsidRPr="00953210">
        <w:rPr>
          <w:rFonts w:ascii="Palatino Linotype" w:hAnsi="Palatino Linotype"/>
          <w:i/>
          <w:iCs/>
          <w:sz w:val="22"/>
          <w:szCs w:val="22"/>
        </w:rPr>
        <w:t xml:space="preserve">“Por medio del presente reciba un cordial saludo, así mismo y atendiendo solicitud en materia de Transparencia de acuerdo al contenido en la plataforma digital denominada “Sistema de Acceso a la información Mexiquense” (SAIMEX), con número de referencia 00443/TEXCOCO/IP/2022, misma que textualmente indica lo siguiente: </w:t>
      </w:r>
    </w:p>
    <w:p w14:paraId="372779B4" w14:textId="77777777" w:rsidR="00B37EFF" w:rsidRPr="00953210" w:rsidRDefault="00B37EFF" w:rsidP="00F336EC">
      <w:pPr>
        <w:pStyle w:val="Sinespaciado"/>
        <w:spacing w:line="360" w:lineRule="auto"/>
        <w:ind w:left="851" w:right="425"/>
        <w:jc w:val="both"/>
        <w:rPr>
          <w:rFonts w:ascii="Palatino Linotype" w:hAnsi="Palatino Linotype"/>
          <w:b/>
          <w:bCs/>
          <w:i/>
          <w:iCs/>
          <w:sz w:val="22"/>
          <w:szCs w:val="22"/>
        </w:rPr>
      </w:pPr>
      <w:r w:rsidRPr="00953210">
        <w:rPr>
          <w:rFonts w:ascii="Palatino Linotype" w:hAnsi="Palatino Linotype"/>
          <w:b/>
          <w:bCs/>
          <w:i/>
          <w:iCs/>
          <w:sz w:val="22"/>
          <w:szCs w:val="22"/>
        </w:rPr>
        <w:t>“solicito todo el soporte documental de la solicitud 00028/Texcoco/IP/2018”</w:t>
      </w:r>
    </w:p>
    <w:p w14:paraId="18AE6E14" w14:textId="77777777" w:rsidR="00B37EFF" w:rsidRPr="00953210" w:rsidRDefault="00B37EFF" w:rsidP="00F336EC">
      <w:pPr>
        <w:pStyle w:val="Sinespaciado"/>
        <w:spacing w:line="360" w:lineRule="auto"/>
        <w:ind w:left="851" w:right="425"/>
        <w:jc w:val="both"/>
        <w:rPr>
          <w:rFonts w:ascii="Palatino Linotype" w:hAnsi="Palatino Linotype"/>
          <w:b/>
          <w:bCs/>
          <w:i/>
          <w:iCs/>
          <w:sz w:val="22"/>
          <w:szCs w:val="22"/>
        </w:rPr>
      </w:pPr>
      <w:r w:rsidRPr="00953210">
        <w:rPr>
          <w:rFonts w:ascii="Palatino Linotype" w:hAnsi="Palatino Linotype"/>
          <w:b/>
          <w:bCs/>
          <w:i/>
          <w:iCs/>
          <w:sz w:val="22"/>
          <w:szCs w:val="22"/>
        </w:rPr>
        <w:t xml:space="preserve"> Se informa a continuación: </w:t>
      </w:r>
    </w:p>
    <w:p w14:paraId="1D36C0B5" w14:textId="5286348F" w:rsidR="008443B8" w:rsidRPr="00953210" w:rsidRDefault="008443B8" w:rsidP="00F336EC">
      <w:pPr>
        <w:pStyle w:val="Sinespaciado"/>
        <w:spacing w:line="360" w:lineRule="auto"/>
        <w:ind w:left="851" w:right="425"/>
        <w:jc w:val="both"/>
        <w:rPr>
          <w:rFonts w:ascii="Palatino Linotype" w:hAnsi="Palatino Linotype"/>
          <w:b/>
          <w:bCs/>
          <w:i/>
          <w:iCs/>
          <w:sz w:val="22"/>
          <w:szCs w:val="22"/>
        </w:rPr>
      </w:pPr>
      <w:r w:rsidRPr="00953210">
        <w:rPr>
          <w:rFonts w:ascii="Palatino Linotype" w:hAnsi="Palatino Linotype"/>
          <w:b/>
          <w:bCs/>
          <w:i/>
          <w:iCs/>
          <w:sz w:val="22"/>
          <w:szCs w:val="22"/>
        </w:rPr>
        <w:t>Le hacemos de su conocimiento que la solicitud 00028/Texcoco/IP/2018, ha quedado bajo el estatus de concluida.</w:t>
      </w:r>
    </w:p>
    <w:p w14:paraId="5786F34B" w14:textId="3CA4E6CB" w:rsidR="00B37EFF" w:rsidRPr="00953210" w:rsidRDefault="00B37EFF" w:rsidP="00F336EC">
      <w:pPr>
        <w:pStyle w:val="Sinespaciado"/>
        <w:spacing w:line="360" w:lineRule="auto"/>
        <w:ind w:left="851" w:right="425"/>
        <w:jc w:val="both"/>
        <w:rPr>
          <w:rFonts w:ascii="Palatino Linotype" w:hAnsi="Palatino Linotype" w:cs="Arial"/>
          <w:i/>
          <w:iCs/>
          <w:sz w:val="22"/>
          <w:szCs w:val="22"/>
        </w:rPr>
      </w:pPr>
      <w:r w:rsidRPr="00953210">
        <w:rPr>
          <w:rFonts w:ascii="Palatino Linotype" w:hAnsi="Palatino Linotype"/>
          <w:i/>
          <w:iCs/>
          <w:sz w:val="22"/>
          <w:szCs w:val="22"/>
        </w:rPr>
        <w:t>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(Sic)</w:t>
      </w:r>
    </w:p>
    <w:p w14:paraId="38056972" w14:textId="77777777" w:rsidR="00B37EFF" w:rsidRPr="00953210" w:rsidRDefault="00B37EFF" w:rsidP="00B37EFF">
      <w:pPr>
        <w:pStyle w:val="Sinespaciado"/>
        <w:spacing w:line="360" w:lineRule="auto"/>
        <w:ind w:left="567"/>
        <w:jc w:val="both"/>
        <w:rPr>
          <w:rFonts w:ascii="Palatino Linotype" w:hAnsi="Palatino Linotype" w:cs="Arial"/>
          <w:i/>
          <w:iCs/>
        </w:rPr>
      </w:pPr>
    </w:p>
    <w:bookmarkEnd w:id="1"/>
    <w:bookmarkEnd w:id="4"/>
    <w:p w14:paraId="49C04DCF" w14:textId="5BAC1F8B" w:rsidR="00C82A48" w:rsidRPr="00953210" w:rsidRDefault="00A22825" w:rsidP="00C82A48">
      <w:pPr>
        <w:spacing w:line="360" w:lineRule="auto"/>
        <w:ind w:right="141"/>
        <w:jc w:val="both"/>
        <w:rPr>
          <w:rFonts w:ascii="Palatino Linotype" w:hAnsi="Palatino Linotype" w:cs="Arial"/>
          <w:bCs/>
          <w:sz w:val="24"/>
          <w:szCs w:val="24"/>
        </w:rPr>
      </w:pPr>
      <w:r w:rsidRPr="00953210">
        <w:rPr>
          <w:rFonts w:ascii="Palatino Linotype" w:eastAsia="Times New Roman" w:hAnsi="Palatino Linotype" w:cs="Arial"/>
          <w:sz w:val="24"/>
          <w:szCs w:val="24"/>
          <w:lang w:val="es-ES" w:eastAsia="es-ES"/>
        </w:rPr>
        <w:lastRenderedPageBreak/>
        <w:t xml:space="preserve">Por lo que, inconforme con la respuesta emitida por parte del </w:t>
      </w:r>
      <w:r w:rsidR="00C82A48" w:rsidRPr="00953210">
        <w:rPr>
          <w:rFonts w:ascii="Palatino Linotype" w:hAnsi="Palatino Linotype" w:cs="Arial"/>
          <w:b/>
          <w:bCs/>
          <w:sz w:val="24"/>
          <w:szCs w:val="24"/>
        </w:rPr>
        <w:t>Sujeto Obligado</w:t>
      </w:r>
      <w:r w:rsidR="00C82A48" w:rsidRPr="00953210">
        <w:rPr>
          <w:rFonts w:ascii="Palatino Linotype" w:hAnsi="Palatino Linotype" w:cs="Arial"/>
          <w:bCs/>
          <w:sz w:val="24"/>
          <w:szCs w:val="24"/>
        </w:rPr>
        <w:t xml:space="preserve">, </w:t>
      </w:r>
      <w:r w:rsidR="00464E3B" w:rsidRPr="00953210">
        <w:rPr>
          <w:rFonts w:ascii="Palatino Linotype" w:hAnsi="Palatino Linotype" w:cs="Arial"/>
          <w:bCs/>
          <w:sz w:val="24"/>
          <w:szCs w:val="24"/>
        </w:rPr>
        <w:t>el</w:t>
      </w:r>
      <w:r w:rsidR="00C82A48" w:rsidRPr="00953210">
        <w:rPr>
          <w:rFonts w:ascii="Palatino Linotype" w:hAnsi="Palatino Linotype" w:cs="Arial"/>
          <w:b/>
          <w:bCs/>
          <w:sz w:val="24"/>
          <w:szCs w:val="24"/>
        </w:rPr>
        <w:t xml:space="preserve"> Recurrente</w:t>
      </w:r>
      <w:r w:rsidR="00C82A48" w:rsidRPr="00953210">
        <w:rPr>
          <w:rFonts w:ascii="Palatino Linotype" w:hAnsi="Palatino Linotype" w:cs="Arial"/>
          <w:bCs/>
          <w:sz w:val="24"/>
          <w:szCs w:val="24"/>
        </w:rPr>
        <w:t>, interpuso el presente recurso de revisión, señalando sustancialmente como sus razones o motivos de inconformidad, lo siguiente:</w:t>
      </w:r>
    </w:p>
    <w:p w14:paraId="7175E885" w14:textId="77777777" w:rsidR="00C82A48" w:rsidRPr="00953210" w:rsidRDefault="00C82A48" w:rsidP="00C82A48">
      <w:pPr>
        <w:pStyle w:val="Sinespaciado"/>
        <w:rPr>
          <w:rFonts w:eastAsiaTheme="minorHAnsi"/>
          <w:lang w:eastAsia="en-US"/>
        </w:rPr>
      </w:pPr>
    </w:p>
    <w:p w14:paraId="7B5B27AA" w14:textId="77777777" w:rsidR="003566D5" w:rsidRPr="00953210" w:rsidRDefault="00C82A48" w:rsidP="003566D5">
      <w:pPr>
        <w:spacing w:line="276" w:lineRule="auto"/>
        <w:ind w:left="567" w:right="616"/>
        <w:jc w:val="both"/>
        <w:rPr>
          <w:rFonts w:ascii="Palatino Linotype" w:hAnsi="Palatino Linotype" w:cs="Arial"/>
          <w:bCs/>
          <w:i/>
        </w:rPr>
      </w:pPr>
      <w:r w:rsidRPr="00953210">
        <w:rPr>
          <w:rFonts w:ascii="Palatino Linotype" w:hAnsi="Palatino Linotype" w:cs="Arial"/>
          <w:bCs/>
          <w:i/>
        </w:rPr>
        <w:t>“</w:t>
      </w:r>
      <w:proofErr w:type="spellStart"/>
      <w:r w:rsidR="00322312" w:rsidRPr="00953210">
        <w:rPr>
          <w:rFonts w:ascii="Palatino Linotype" w:hAnsi="Palatino Linotype" w:cs="Arial"/>
          <w:bCs/>
          <w:i/>
        </w:rPr>
        <w:t>Pedi</w:t>
      </w:r>
      <w:proofErr w:type="spellEnd"/>
      <w:r w:rsidR="00322312" w:rsidRPr="00953210">
        <w:rPr>
          <w:rFonts w:ascii="Palatino Linotype" w:hAnsi="Palatino Linotype" w:cs="Arial"/>
          <w:bCs/>
          <w:i/>
        </w:rPr>
        <w:t xml:space="preserve"> el soporte documental de la solicitud no su status</w:t>
      </w:r>
      <w:r w:rsidRPr="00953210">
        <w:rPr>
          <w:rFonts w:ascii="Palatino Linotype" w:hAnsi="Palatino Linotype" w:cs="Arial"/>
          <w:bCs/>
          <w:i/>
        </w:rPr>
        <w:t>” (Sic)</w:t>
      </w:r>
      <w:bookmarkEnd w:id="2"/>
      <w:bookmarkEnd w:id="3"/>
    </w:p>
    <w:p w14:paraId="6B3C7D2E" w14:textId="77777777" w:rsidR="003566D5" w:rsidRPr="00953210" w:rsidRDefault="003566D5" w:rsidP="003566D5">
      <w:pPr>
        <w:spacing w:line="276" w:lineRule="auto"/>
        <w:ind w:left="567" w:right="616"/>
        <w:jc w:val="both"/>
        <w:rPr>
          <w:rFonts w:ascii="Palatino Linotype" w:hAnsi="Palatino Linotype" w:cs="Arial"/>
          <w:bCs/>
          <w:i/>
        </w:rPr>
      </w:pPr>
    </w:p>
    <w:p w14:paraId="39CB10DB" w14:textId="77777777" w:rsidR="00AB6862" w:rsidRPr="00953210" w:rsidRDefault="00AB6862" w:rsidP="00AB6862">
      <w:pPr>
        <w:pBdr>
          <w:top w:val="nil"/>
          <w:left w:val="nil"/>
          <w:bottom w:val="nil"/>
          <w:right w:val="nil"/>
          <w:between w:val="nil"/>
        </w:pBdr>
        <w:spacing w:line="360" w:lineRule="auto"/>
        <w:contextualSpacing/>
        <w:jc w:val="both"/>
        <w:rPr>
          <w:rFonts w:ascii="Palatino Linotype" w:hAnsi="Palatino Linotype"/>
          <w:sz w:val="24"/>
          <w:szCs w:val="24"/>
        </w:rPr>
      </w:pPr>
      <w:r w:rsidRPr="00953210">
        <w:rPr>
          <w:rFonts w:ascii="Palatino Linotype" w:hAnsi="Palatino Linotype"/>
          <w:sz w:val="24"/>
          <w:szCs w:val="24"/>
        </w:rPr>
        <w:t>Por su parte, el Sujeto Obligado omitió rendir el Informe Justificado.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C91A09A" w14:textId="77777777" w:rsidR="00AB6862" w:rsidRPr="00953210" w:rsidRDefault="00AB6862" w:rsidP="00C32652">
      <w:pPr>
        <w:spacing w:line="276" w:lineRule="auto"/>
        <w:ind w:right="616"/>
        <w:jc w:val="both"/>
        <w:rPr>
          <w:rFonts w:ascii="Palatino Linotype" w:hAnsi="Palatino Linotype" w:cs="Arial"/>
          <w:bCs/>
          <w:i/>
        </w:rPr>
      </w:pPr>
    </w:p>
    <w:p w14:paraId="69012437" w14:textId="77777777"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r w:rsidRPr="00953210">
        <w:rPr>
          <w:rFonts w:ascii="Palatino Linotype" w:eastAsia="MS Mincho" w:hAnsi="Palatino Linotype" w:cs="Times New Roman"/>
          <w:sz w:val="24"/>
          <w:szCs w:val="24"/>
          <w:lang w:val="es-ES_tradnl" w:eastAsia="es-ES"/>
        </w:rPr>
        <w:t>En este sentido, es pertinente enfatizar lo que, respecto al derecho de acceso a la información pública, refiere el artículo 6° de la Constitución Política de los Estados Unidos Mexicanos, que en su parte conducente señala:</w:t>
      </w:r>
    </w:p>
    <w:p w14:paraId="6BD73FF9" w14:textId="77777777"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p>
    <w:p w14:paraId="3BBE262C" w14:textId="77777777" w:rsidR="00AB6862" w:rsidRPr="00953210" w:rsidRDefault="00AB6862" w:rsidP="00AB6862">
      <w:pPr>
        <w:spacing w:line="360" w:lineRule="auto"/>
        <w:ind w:left="426" w:right="283"/>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b/>
          <w:i/>
          <w:lang w:val="es-ES_tradnl" w:eastAsia="es-ES"/>
        </w:rPr>
        <w:t>Artículo 6o.</w:t>
      </w:r>
      <w:r w:rsidRPr="00953210">
        <w:rPr>
          <w:rFonts w:ascii="Palatino Linotype" w:eastAsia="MS Mincho" w:hAnsi="Palatino Linotype" w:cs="Times New Roman"/>
          <w:i/>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53210">
        <w:rPr>
          <w:rFonts w:ascii="Palatino Linotype" w:eastAsia="MS Mincho" w:hAnsi="Palatino Linotype" w:cs="Times New Roman"/>
          <w:b/>
          <w:i/>
          <w:lang w:val="es-ES_tradnl" w:eastAsia="es-ES"/>
        </w:rPr>
        <w:t>El derecho a la información será garantizado por el Estado.</w:t>
      </w:r>
      <w:r w:rsidRPr="00953210">
        <w:rPr>
          <w:rFonts w:ascii="Palatino Linotype" w:eastAsia="MS Mincho" w:hAnsi="Palatino Linotype" w:cs="Times New Roman"/>
          <w:i/>
          <w:lang w:val="es-ES_tradnl" w:eastAsia="es-ES"/>
        </w:rPr>
        <w:t xml:space="preserve"> </w:t>
      </w:r>
    </w:p>
    <w:p w14:paraId="78E64D1D" w14:textId="77777777" w:rsidR="00AB6862" w:rsidRPr="00953210" w:rsidRDefault="00AB6862" w:rsidP="00AB6862">
      <w:pPr>
        <w:spacing w:line="360" w:lineRule="auto"/>
        <w:ind w:left="426" w:right="283"/>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Toda persona tiene derecho al libre acceso a información plural y oportuna, así como a buscar, recibir y difundir información e ideas de toda índole por cualquier medio de expresión.</w:t>
      </w:r>
    </w:p>
    <w:p w14:paraId="693A5C87" w14:textId="77777777" w:rsidR="00AB6862" w:rsidRPr="00953210" w:rsidRDefault="00AB6862" w:rsidP="00AB6862">
      <w:pPr>
        <w:spacing w:line="360" w:lineRule="auto"/>
        <w:ind w:left="426" w:right="283"/>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lastRenderedPageBreak/>
        <w:t>Para efectos de lo dispuesto en el presente artículo se observará lo siguiente:</w:t>
      </w:r>
    </w:p>
    <w:p w14:paraId="3A41F4BF" w14:textId="77777777" w:rsidR="00AB6862" w:rsidRPr="00953210" w:rsidRDefault="00AB6862" w:rsidP="00AB6862">
      <w:pPr>
        <w:spacing w:line="360" w:lineRule="auto"/>
        <w:ind w:left="426" w:right="283"/>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A. Para el ejercicio del derecho de acceso a la información, la Federación, los Estados y el Distrito Federal, en el ámbito de sus respectivas competencias, se regirán por los siguientes principios y bases:</w:t>
      </w:r>
    </w:p>
    <w:p w14:paraId="1962AA44" w14:textId="77777777" w:rsidR="00AB6862" w:rsidRPr="00953210" w:rsidRDefault="00AB6862" w:rsidP="00AB6862">
      <w:pPr>
        <w:spacing w:line="360" w:lineRule="auto"/>
        <w:ind w:left="426" w:right="283"/>
        <w:jc w:val="both"/>
        <w:rPr>
          <w:rFonts w:ascii="Palatino Linotype" w:eastAsia="MS Mincho" w:hAnsi="Palatino Linotype" w:cs="Times New Roman"/>
          <w:i/>
          <w:sz w:val="24"/>
          <w:szCs w:val="24"/>
          <w:lang w:val="es-ES_tradnl" w:eastAsia="es-ES"/>
        </w:rPr>
      </w:pPr>
      <w:r w:rsidRPr="00953210">
        <w:rPr>
          <w:rFonts w:ascii="Palatino Linotype" w:eastAsia="MS Mincho" w:hAnsi="Palatino Linotype" w:cs="Times New Roman"/>
          <w:b/>
          <w:i/>
          <w:lang w:val="es-ES_tradnl" w:eastAsia="es-ES"/>
        </w:rPr>
        <w:t>I. Toda la información en posesión de</w:t>
      </w:r>
      <w:r w:rsidRPr="00953210">
        <w:rPr>
          <w:rFonts w:ascii="Palatino Linotype" w:eastAsia="MS Mincho" w:hAnsi="Palatino Linotype" w:cs="Times New Roman"/>
          <w:i/>
          <w:lang w:val="es-ES_tradnl" w:eastAsia="es-ES"/>
        </w:rPr>
        <w:t xml:space="preserve"> </w:t>
      </w:r>
      <w:r w:rsidRPr="00953210">
        <w:rPr>
          <w:rFonts w:ascii="Palatino Linotype" w:eastAsia="MS Mincho" w:hAnsi="Palatino Linotype" w:cs="Times New Roman"/>
          <w:b/>
          <w:i/>
          <w:lang w:val="es-ES_tradnl" w:eastAsia="es-ES"/>
        </w:rPr>
        <w:t>cualquier autoridad</w:t>
      </w:r>
      <w:r w:rsidRPr="00953210">
        <w:rPr>
          <w:rFonts w:ascii="Palatino Linotype" w:eastAsia="MS Mincho" w:hAnsi="Palatino Linotype" w:cs="Times New Roman"/>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53210">
        <w:rPr>
          <w:rFonts w:ascii="Palatino Linotype" w:eastAsia="MS Mincho" w:hAnsi="Palatino Linotype" w:cs="Times New Roman"/>
          <w:b/>
          <w:i/>
          <w:lang w:val="es-ES_tradnl" w:eastAsia="es-ES"/>
        </w:rPr>
        <w:t>en el ámbito federal, estatal y municipal, es pública</w:t>
      </w:r>
      <w:r w:rsidRPr="00953210">
        <w:rPr>
          <w:rFonts w:ascii="Palatino Linotype" w:eastAsia="MS Mincho" w:hAnsi="Palatino Linotype" w:cs="Times New Roman"/>
          <w:i/>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953210">
        <w:rPr>
          <w:rFonts w:ascii="Palatino Linotype" w:eastAsia="MS Mincho" w:hAnsi="Palatino Linotype" w:cs="Times New Roman"/>
          <w:b/>
          <w:i/>
          <w:lang w:val="es-ES_tradnl" w:eastAsia="es-ES"/>
        </w:rPr>
        <w:t>Los sujetos obligados deberán</w:t>
      </w:r>
      <w:r w:rsidRPr="00953210">
        <w:rPr>
          <w:rFonts w:ascii="Palatino Linotype" w:eastAsia="MS Mincho" w:hAnsi="Palatino Linotype" w:cs="Times New Roman"/>
          <w:b/>
          <w:i/>
          <w:sz w:val="24"/>
          <w:szCs w:val="24"/>
          <w:lang w:val="es-ES_tradnl" w:eastAsia="es-ES"/>
        </w:rPr>
        <w:t xml:space="preserve"> documentar todo acto que derive del ejercicio de sus facultades, competencias o funciones</w:t>
      </w:r>
      <w:r w:rsidRPr="00953210">
        <w:rPr>
          <w:rFonts w:ascii="Palatino Linotype" w:eastAsia="MS Mincho" w:hAnsi="Palatino Linotype" w:cs="Times New Roman"/>
          <w:i/>
          <w:sz w:val="24"/>
          <w:szCs w:val="24"/>
          <w:lang w:val="es-ES_tradnl" w:eastAsia="es-ES"/>
        </w:rPr>
        <w:t>, la ley determinará los supuestos específicos bajo los cuales procederá la declaración de inexistencia de la información.</w:t>
      </w:r>
    </w:p>
    <w:p w14:paraId="792AB337" w14:textId="77777777" w:rsidR="00AB6862" w:rsidRPr="00953210" w:rsidRDefault="00AB6862" w:rsidP="00AB6862">
      <w:pPr>
        <w:tabs>
          <w:tab w:val="left" w:pos="8931"/>
        </w:tabs>
        <w:spacing w:line="360" w:lineRule="auto"/>
        <w:ind w:left="284"/>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II. La información que se refiere a la vida privada y los datos personales será protegida en los términos y con las excepciones que fijen las leyes.</w:t>
      </w:r>
    </w:p>
    <w:p w14:paraId="762A2DE1"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III. Toda persona, sin necesidad de acreditar interés alguno o justificar su utilización, tendrá acceso gratuito a la información pública, a sus datos personales o a la rectificación de éstos.</w:t>
      </w:r>
    </w:p>
    <w:p w14:paraId="4B2EF5F7"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IV.   Se establecerán mecanismos de acceso a la información y procedimientos de revisión expeditos que se sustanciarán ante los organismos autónomos especializados e imparciales que establece esta Constitución.</w:t>
      </w:r>
    </w:p>
    <w:p w14:paraId="639EEDDA"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b/>
          <w:i/>
          <w:lang w:val="es-ES_tradnl" w:eastAsia="es-ES"/>
        </w:rPr>
        <w:t>V. Los sujetos obligados deberán preservar sus documentos en archivos administrativos actualizados y publicarán, a través de los medios electrónicos disponibles</w:t>
      </w:r>
      <w:r w:rsidRPr="00953210">
        <w:rPr>
          <w:rFonts w:ascii="Palatino Linotype" w:eastAsia="MS Mincho" w:hAnsi="Palatino Linotype" w:cs="Times New Roman"/>
          <w:i/>
          <w:lang w:val="es-ES_tradnl" w:eastAsia="es-ES"/>
        </w:rPr>
        <w:t xml:space="preserve">, </w:t>
      </w:r>
      <w:r w:rsidRPr="00953210">
        <w:rPr>
          <w:rFonts w:ascii="Palatino Linotype" w:eastAsia="MS Mincho" w:hAnsi="Palatino Linotype" w:cs="Times New Roman"/>
          <w:b/>
          <w:i/>
          <w:lang w:val="es-ES_tradnl" w:eastAsia="es-ES"/>
        </w:rPr>
        <w:t xml:space="preserve">la información completa y actualizada sobre el ejercicio de los recursos </w:t>
      </w:r>
      <w:r w:rsidRPr="00953210">
        <w:rPr>
          <w:rFonts w:ascii="Palatino Linotype" w:eastAsia="MS Mincho" w:hAnsi="Palatino Linotype" w:cs="Times New Roman"/>
          <w:b/>
          <w:i/>
          <w:lang w:val="es-ES_tradnl" w:eastAsia="es-ES"/>
        </w:rPr>
        <w:lastRenderedPageBreak/>
        <w:t xml:space="preserve">públicos </w:t>
      </w:r>
      <w:r w:rsidRPr="00953210">
        <w:rPr>
          <w:rFonts w:ascii="Palatino Linotype" w:eastAsia="MS Mincho" w:hAnsi="Palatino Linotype" w:cs="Times New Roman"/>
          <w:i/>
          <w:lang w:val="es-ES_tradnl" w:eastAsia="es-ES"/>
        </w:rPr>
        <w:t>y los indicadores que permitan rendir cuenta del cumplimiento de sus objetivos y de los resultados obtenidos.</w:t>
      </w:r>
    </w:p>
    <w:p w14:paraId="6317BE54"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VI. Las leyes determinarán la manera en que los sujetos obligados deberán hacer pública la información relativa a los recursos públicos que entreguen a personas físicas o morales.</w:t>
      </w:r>
    </w:p>
    <w:p w14:paraId="20ED7934"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VII. La inobservancia a las disposiciones en materia de acceso a la información pública será sancionada en los términos que dispongan las leyes.</w:t>
      </w:r>
    </w:p>
    <w:p w14:paraId="514F8DD1"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w:t>
      </w:r>
      <w:r w:rsidRPr="00953210">
        <w:rPr>
          <w:rFonts w:ascii="Palatino Linotype" w:eastAsia="MS Mincho" w:hAnsi="Palatino Linotype" w:cs="Times New Roman"/>
          <w:i/>
          <w:sz w:val="24"/>
          <w:szCs w:val="24"/>
          <w:lang w:val="es-ES_tradnl" w:eastAsia="es-ES"/>
        </w:rPr>
        <w:t xml:space="preserve">s en </w:t>
      </w:r>
      <w:r w:rsidRPr="00953210">
        <w:rPr>
          <w:rFonts w:ascii="Palatino Linotype" w:eastAsia="MS Mincho" w:hAnsi="Palatino Linotype" w:cs="Times New Roman"/>
          <w:i/>
          <w:lang w:val="es-ES_tradnl" w:eastAsia="es-ES"/>
        </w:rPr>
        <w:t>posesión de los sujetos obligados en los términos que establezca la ley.</w:t>
      </w:r>
    </w:p>
    <w:p w14:paraId="7400612A"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w:t>
      </w:r>
    </w:p>
    <w:p w14:paraId="4D9C8B15" w14:textId="77777777" w:rsidR="00AB6862" w:rsidRPr="00953210" w:rsidRDefault="00AB6862" w:rsidP="00AB6862">
      <w:pPr>
        <w:spacing w:line="360" w:lineRule="auto"/>
        <w:ind w:left="426"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La ley establecerá aquella información que se considere reservada o confidencial.</w:t>
      </w:r>
    </w:p>
    <w:p w14:paraId="0990842B" w14:textId="77777777"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p>
    <w:p w14:paraId="082B0971" w14:textId="77777777"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r w:rsidRPr="00953210">
        <w:rPr>
          <w:rFonts w:ascii="Palatino Linotype" w:eastAsia="MS Mincho" w:hAnsi="Palatino Linotype" w:cs="Times New Roman"/>
          <w:sz w:val="24"/>
          <w:szCs w:val="24"/>
          <w:lang w:val="es-ES_tradnl" w:eastAsia="es-ES"/>
        </w:rPr>
        <w:t>Por su parte, la Constitución Política del Estado Libre y Soberano de México, en su artículo 5°, dispone en su parte conducente, lo siguiente:</w:t>
      </w:r>
    </w:p>
    <w:p w14:paraId="405D435B" w14:textId="77777777" w:rsidR="00AB6862" w:rsidRPr="00953210" w:rsidRDefault="00AB6862" w:rsidP="00AB6862">
      <w:pPr>
        <w:spacing w:line="360" w:lineRule="auto"/>
        <w:ind w:left="567"/>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 xml:space="preserve">Artículo 5. … </w:t>
      </w:r>
    </w:p>
    <w:p w14:paraId="54EDC6B6" w14:textId="77777777" w:rsidR="00AB6862" w:rsidRPr="00953210" w:rsidRDefault="00AB6862" w:rsidP="00AB6862">
      <w:pPr>
        <w:spacing w:line="360" w:lineRule="auto"/>
        <w:ind w:left="567"/>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 xml:space="preserve">El derecho a la información será garantizado por el Estado. La ley establecerá las previsiones que permitan asegurar la protección, el respeto y la difusión de este derecho. </w:t>
      </w:r>
    </w:p>
    <w:p w14:paraId="40ED06FD" w14:textId="77777777" w:rsidR="00AB6862" w:rsidRPr="00953210" w:rsidRDefault="00AB6862" w:rsidP="00AB6862">
      <w:pPr>
        <w:spacing w:line="360" w:lineRule="auto"/>
        <w:ind w:left="567"/>
        <w:jc w:val="both"/>
        <w:rPr>
          <w:rFonts w:ascii="Palatino Linotype" w:eastAsia="MS Mincho" w:hAnsi="Palatino Linotype" w:cs="Times New Roman"/>
          <w:i/>
          <w:lang w:val="es-ES_tradnl" w:eastAsia="es-ES"/>
        </w:rPr>
      </w:pPr>
    </w:p>
    <w:p w14:paraId="6031EDB4" w14:textId="77777777" w:rsidR="00AB6862" w:rsidRPr="00953210" w:rsidRDefault="00AB6862" w:rsidP="00AB6862">
      <w:pPr>
        <w:spacing w:line="360" w:lineRule="auto"/>
        <w:ind w:left="567"/>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678EB67" w14:textId="77777777" w:rsidR="00AB6862" w:rsidRPr="00953210" w:rsidRDefault="00AB6862" w:rsidP="00AB6862">
      <w:pPr>
        <w:spacing w:line="360" w:lineRule="auto"/>
        <w:ind w:left="567"/>
        <w:jc w:val="both"/>
        <w:rPr>
          <w:rFonts w:ascii="Palatino Linotype" w:eastAsia="MS Mincho" w:hAnsi="Palatino Linotype" w:cs="Times New Roman"/>
          <w:i/>
          <w:lang w:val="es-ES_tradnl" w:eastAsia="es-ES"/>
        </w:rPr>
      </w:pPr>
    </w:p>
    <w:p w14:paraId="4B2C097A" w14:textId="6848D631" w:rsidR="00AB6862" w:rsidRPr="00953210" w:rsidRDefault="00AB6862" w:rsidP="00C32652">
      <w:pPr>
        <w:spacing w:line="360" w:lineRule="auto"/>
        <w:ind w:left="567"/>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Este derecho se regirá por los principios y bases siguientes:</w:t>
      </w:r>
    </w:p>
    <w:p w14:paraId="73745E64" w14:textId="77777777" w:rsidR="00AB6862" w:rsidRPr="00953210" w:rsidRDefault="00AB6862" w:rsidP="00AB6862">
      <w:pPr>
        <w:spacing w:line="360" w:lineRule="auto"/>
        <w:ind w:left="567" w:right="425"/>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5610B2" w14:textId="77777777" w:rsidR="00AB6862" w:rsidRPr="00953210" w:rsidRDefault="00AB6862" w:rsidP="00AB686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ACB6BEF" w14:textId="77777777" w:rsidR="00AB6862" w:rsidRPr="00953210" w:rsidRDefault="00AB6862" w:rsidP="00AB686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III. Toda persona, sin necesidad de acreditar interés alguno o justificar su utilización, tendrá acceso gratuito a la información pública, a sus datos personales o a la rectificación de éstos.</w:t>
      </w:r>
    </w:p>
    <w:p w14:paraId="78F87F8B" w14:textId="77777777" w:rsidR="00AB6862" w:rsidRPr="00953210" w:rsidRDefault="00AB6862" w:rsidP="00AB686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lastRenderedPageBreak/>
        <w:t>IV. Se establecerán mecanismos de acceso a la información y procedimientos de revisión expeditos que se sustanciarán ante el organismo autónomo especializado e imparcial que establece esta Constitución.</w:t>
      </w:r>
    </w:p>
    <w:p w14:paraId="704201E3" w14:textId="77777777" w:rsidR="00AB6862" w:rsidRPr="00953210" w:rsidRDefault="00AB6862" w:rsidP="00AB686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4F4E30" w14:textId="77777777" w:rsidR="00AB6862" w:rsidRPr="00953210" w:rsidRDefault="00AB6862" w:rsidP="00AB686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C57CF6F" w14:textId="76925EB9" w:rsidR="00AB6862" w:rsidRPr="00953210" w:rsidRDefault="00AB6862" w:rsidP="00C32652">
      <w:pPr>
        <w:tabs>
          <w:tab w:val="left" w:pos="8789"/>
        </w:tabs>
        <w:spacing w:line="360" w:lineRule="auto"/>
        <w:ind w:left="426"/>
        <w:jc w:val="both"/>
        <w:rPr>
          <w:rFonts w:ascii="Palatino Linotype" w:eastAsia="MS Mincho" w:hAnsi="Palatino Linotype" w:cs="Times New Roman"/>
          <w:i/>
          <w:lang w:val="es-ES_tradnl" w:eastAsia="es-ES"/>
        </w:rPr>
      </w:pPr>
      <w:r w:rsidRPr="00953210">
        <w:rPr>
          <w:rFonts w:ascii="Palatino Linotype" w:eastAsia="MS Mincho" w:hAnsi="Palatino Linotype" w:cs="Times New Roman"/>
          <w:i/>
          <w:lang w:val="es-ES_tradnl" w:eastAsia="es-ES"/>
        </w:rPr>
        <w:t>VII. La ley reglamentaria, determinará la manera en que los sujetos obligados deberán hacer pública la información relativa a los recursos públicos que entreguen a personas físicas o jurídicas colectivas.</w:t>
      </w:r>
    </w:p>
    <w:p w14:paraId="4D4E00B9" w14:textId="77777777" w:rsidR="00C32652" w:rsidRPr="00953210" w:rsidRDefault="00C32652" w:rsidP="00C32652">
      <w:pPr>
        <w:tabs>
          <w:tab w:val="left" w:pos="8789"/>
        </w:tabs>
        <w:spacing w:line="360" w:lineRule="auto"/>
        <w:ind w:left="426"/>
        <w:jc w:val="both"/>
        <w:rPr>
          <w:rFonts w:ascii="Palatino Linotype" w:eastAsia="MS Mincho" w:hAnsi="Palatino Linotype" w:cs="Times New Roman"/>
          <w:i/>
          <w:lang w:val="es-ES_tradnl" w:eastAsia="es-ES"/>
        </w:rPr>
      </w:pPr>
    </w:p>
    <w:p w14:paraId="0B406C92" w14:textId="447E9AC4"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r w:rsidRPr="00953210">
        <w:rPr>
          <w:rFonts w:ascii="Palatino Linotype" w:eastAsia="MS Mincho" w:hAnsi="Palatino Linotype" w:cs="Times New Roman"/>
          <w:sz w:val="24"/>
          <w:szCs w:val="24"/>
          <w:lang w:val="es-ES_tradnl" w:eastAsia="es-ES"/>
        </w:rPr>
        <w:t>En ese orden de ideas, la Ley de Transparencia y Acceso a la Información Pública del Estado de México y Municipios, prevé en su artículo 23, fracción IV, lo siguiente:</w:t>
      </w:r>
    </w:p>
    <w:p w14:paraId="4191D802" w14:textId="77777777" w:rsidR="00AB6862" w:rsidRPr="00953210" w:rsidRDefault="00AB6862" w:rsidP="00AB6862">
      <w:pPr>
        <w:spacing w:line="360" w:lineRule="auto"/>
        <w:jc w:val="both"/>
        <w:rPr>
          <w:rFonts w:ascii="Palatino Linotype" w:eastAsia="MS Mincho" w:hAnsi="Palatino Linotype" w:cs="Times New Roman"/>
          <w:i/>
          <w:sz w:val="24"/>
          <w:szCs w:val="24"/>
          <w:lang w:val="es-ES_tradnl" w:eastAsia="es-ES"/>
        </w:rPr>
      </w:pPr>
      <w:r w:rsidRPr="00953210">
        <w:rPr>
          <w:rFonts w:ascii="Palatino Linotype" w:eastAsia="MS Mincho" w:hAnsi="Palatino Linotype" w:cs="Times New Roman"/>
          <w:b/>
          <w:i/>
          <w:sz w:val="24"/>
          <w:szCs w:val="24"/>
          <w:lang w:val="es-ES_tradnl" w:eastAsia="es-ES"/>
        </w:rPr>
        <w:t>Artículo 23.</w:t>
      </w:r>
      <w:r w:rsidRPr="00953210">
        <w:rPr>
          <w:rFonts w:ascii="Palatino Linotype" w:eastAsia="MS Mincho" w:hAnsi="Palatino Linotype" w:cs="Times New Roman"/>
          <w:i/>
          <w:sz w:val="24"/>
          <w:szCs w:val="24"/>
          <w:lang w:val="es-ES_tradnl" w:eastAsia="es-ES"/>
        </w:rPr>
        <w:t xml:space="preserve"> Son sujetos obligados a transparentar y permitir el acceso a su información y proteger los datos personales que obren en su poder:</w:t>
      </w:r>
    </w:p>
    <w:p w14:paraId="1C98C75E" w14:textId="2E43D426" w:rsidR="00AB6862" w:rsidRPr="00953210" w:rsidRDefault="00C32652" w:rsidP="00C32652">
      <w:pPr>
        <w:spacing w:line="360" w:lineRule="auto"/>
        <w:ind w:left="708"/>
        <w:jc w:val="both"/>
        <w:rPr>
          <w:rFonts w:ascii="Palatino Linotype" w:eastAsia="MS Mincho" w:hAnsi="Palatino Linotype" w:cs="Times New Roman"/>
          <w:i/>
          <w:sz w:val="24"/>
          <w:szCs w:val="24"/>
          <w:lang w:val="es-ES_tradnl" w:eastAsia="es-ES"/>
        </w:rPr>
      </w:pPr>
      <w:r w:rsidRPr="00953210">
        <w:rPr>
          <w:rFonts w:ascii="Palatino Linotype" w:eastAsia="MS Mincho" w:hAnsi="Palatino Linotype" w:cs="Times New Roman"/>
          <w:i/>
          <w:sz w:val="24"/>
          <w:szCs w:val="24"/>
          <w:lang w:val="es-ES_tradnl" w:eastAsia="es-ES"/>
        </w:rPr>
        <w:t>“</w:t>
      </w:r>
      <w:r w:rsidR="00AB6862" w:rsidRPr="00953210">
        <w:rPr>
          <w:rFonts w:ascii="Palatino Linotype" w:eastAsia="MS Mincho" w:hAnsi="Palatino Linotype" w:cs="Times New Roman"/>
          <w:b/>
          <w:bCs/>
          <w:i/>
          <w:sz w:val="24"/>
          <w:szCs w:val="24"/>
          <w:lang w:val="es-ES_tradnl" w:eastAsia="es-ES"/>
        </w:rPr>
        <w:t>IV.</w:t>
      </w:r>
      <w:r w:rsidR="00AB6862" w:rsidRPr="00953210">
        <w:rPr>
          <w:rFonts w:ascii="Palatino Linotype" w:eastAsia="MS Mincho" w:hAnsi="Palatino Linotype" w:cs="Times New Roman"/>
          <w:i/>
          <w:sz w:val="24"/>
          <w:szCs w:val="24"/>
          <w:lang w:val="es-ES_tradnl" w:eastAsia="es-ES"/>
        </w:rPr>
        <w:t xml:space="preserve"> Los ayuntamientos y las dependencias, organismos, órganos y entidades de la administración municipal;</w:t>
      </w:r>
      <w:r w:rsidRPr="00953210">
        <w:rPr>
          <w:rFonts w:ascii="Palatino Linotype" w:eastAsia="MS Mincho" w:hAnsi="Palatino Linotype" w:cs="Times New Roman"/>
          <w:i/>
          <w:sz w:val="24"/>
          <w:szCs w:val="24"/>
          <w:lang w:val="es-ES_tradnl" w:eastAsia="es-ES"/>
        </w:rPr>
        <w:t>”</w:t>
      </w:r>
    </w:p>
    <w:p w14:paraId="7B2E8680" w14:textId="77777777" w:rsidR="00C32652" w:rsidRPr="00953210" w:rsidRDefault="00C32652" w:rsidP="00C32652">
      <w:pPr>
        <w:spacing w:line="360" w:lineRule="auto"/>
        <w:ind w:left="708"/>
        <w:jc w:val="both"/>
        <w:rPr>
          <w:rFonts w:ascii="Palatino Linotype" w:eastAsia="MS Mincho" w:hAnsi="Palatino Linotype" w:cs="Times New Roman"/>
          <w:i/>
          <w:sz w:val="24"/>
          <w:szCs w:val="24"/>
          <w:lang w:val="es-ES_tradnl" w:eastAsia="es-ES"/>
        </w:rPr>
      </w:pPr>
    </w:p>
    <w:p w14:paraId="252AB495" w14:textId="42EACE64" w:rsidR="00AB6862" w:rsidRPr="00953210" w:rsidRDefault="00AB6862" w:rsidP="00AB6862">
      <w:pPr>
        <w:spacing w:line="360" w:lineRule="auto"/>
        <w:jc w:val="both"/>
        <w:rPr>
          <w:rFonts w:ascii="Palatino Linotype" w:eastAsia="MS Mincho" w:hAnsi="Palatino Linotype" w:cs="Times New Roman"/>
          <w:sz w:val="24"/>
          <w:szCs w:val="24"/>
          <w:lang w:val="es-ES_tradnl" w:eastAsia="es-ES"/>
        </w:rPr>
      </w:pPr>
      <w:r w:rsidRPr="00953210">
        <w:rPr>
          <w:rFonts w:ascii="Palatino Linotype" w:eastAsia="MS Mincho" w:hAnsi="Palatino Linotype" w:cs="Times New Roman"/>
          <w:sz w:val="24"/>
          <w:szCs w:val="24"/>
          <w:lang w:val="es-ES_tradnl" w:eastAsia="es-ES"/>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3BB750F" w14:textId="275926E9" w:rsidR="00AB6862" w:rsidRPr="00953210" w:rsidRDefault="00AB6862" w:rsidP="00AB6862">
      <w:pPr>
        <w:spacing w:line="360" w:lineRule="auto"/>
        <w:jc w:val="both"/>
        <w:rPr>
          <w:rFonts w:ascii="Palatino Linotype" w:eastAsia="MS Mincho" w:hAnsi="Palatino Linotype" w:cs="Times New Roman"/>
          <w:sz w:val="24"/>
          <w:szCs w:val="24"/>
          <w:lang w:eastAsia="es-ES"/>
        </w:rPr>
      </w:pPr>
    </w:p>
    <w:p w14:paraId="08A38EA5" w14:textId="0BF8D2CB" w:rsidR="003566D5" w:rsidRPr="00953210" w:rsidRDefault="003566D5" w:rsidP="003566D5">
      <w:pPr>
        <w:spacing w:line="360" w:lineRule="auto"/>
        <w:jc w:val="both"/>
        <w:rPr>
          <w:rFonts w:ascii="Palatino Linotype" w:hAnsi="Palatino Linotype" w:cs="Arial"/>
          <w:bCs/>
          <w:i/>
        </w:rPr>
      </w:pPr>
      <w:r w:rsidRPr="00953210">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3703D700" w14:textId="77777777" w:rsidR="004A4D76" w:rsidRPr="00953210" w:rsidRDefault="004A4D76" w:rsidP="00935700">
      <w:pPr>
        <w:pStyle w:val="Sinespaciado"/>
        <w:ind w:left="567" w:right="567"/>
        <w:jc w:val="both"/>
        <w:rPr>
          <w:rFonts w:ascii="Palatino Linotype" w:hAnsi="Palatino Linotype"/>
          <w:i/>
          <w:iCs/>
          <w:sz w:val="20"/>
          <w:szCs w:val="20"/>
          <w:lang w:val="es-ES_tradnl"/>
        </w:rPr>
      </w:pPr>
    </w:p>
    <w:p w14:paraId="6A92173A" w14:textId="3EF1C4A4" w:rsidR="003566D5" w:rsidRPr="00953210" w:rsidRDefault="003566D5" w:rsidP="003566D5">
      <w:pPr>
        <w:spacing w:after="0" w:line="360" w:lineRule="auto"/>
        <w:ind w:right="34"/>
        <w:contextualSpacing/>
        <w:jc w:val="both"/>
        <w:rPr>
          <w:rFonts w:ascii="Palatino Linotype" w:eastAsia="MS Mincho" w:hAnsi="Palatino Linotype" w:cs="Times New Roman"/>
          <w:sz w:val="24"/>
          <w:szCs w:val="24"/>
          <w:lang w:val="es-ES_tradnl" w:eastAsia="es-ES"/>
        </w:rPr>
      </w:pPr>
      <w:r w:rsidRPr="0095321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sujetos obligados; estableciendo la obligación a las autoridades de preservar sus documentos en archivos administrativos actualizados. </w:t>
      </w:r>
    </w:p>
    <w:p w14:paraId="02F60887" w14:textId="77777777" w:rsidR="003566D5" w:rsidRPr="00953210" w:rsidRDefault="003566D5" w:rsidP="003B7EAA">
      <w:pPr>
        <w:spacing w:after="0" w:line="360" w:lineRule="auto"/>
        <w:jc w:val="both"/>
        <w:rPr>
          <w:rFonts w:ascii="Palatino Linotype" w:hAnsi="Palatino Linotype"/>
          <w:sz w:val="24"/>
          <w:szCs w:val="24"/>
          <w:lang w:val="es-ES_tradnl"/>
        </w:rPr>
      </w:pPr>
    </w:p>
    <w:p w14:paraId="2A333C16" w14:textId="77777777" w:rsidR="00C17EB3" w:rsidRPr="00953210" w:rsidRDefault="00C17EB3" w:rsidP="002F4D84">
      <w:pPr>
        <w:pStyle w:val="Sinespaciado"/>
        <w:spacing w:line="360" w:lineRule="auto"/>
        <w:ind w:right="425"/>
        <w:jc w:val="both"/>
        <w:rPr>
          <w:rFonts w:ascii="Palatino Linotype" w:hAnsi="Palatino Linotype"/>
          <w:b/>
          <w:bCs/>
          <w:i/>
          <w:iCs/>
          <w:sz w:val="22"/>
          <w:szCs w:val="22"/>
        </w:rPr>
      </w:pPr>
    </w:p>
    <w:p w14:paraId="611B8806" w14:textId="510E3C7C" w:rsidR="00B17A75" w:rsidRPr="00953210" w:rsidRDefault="00E04031" w:rsidP="002F4D84">
      <w:pPr>
        <w:pStyle w:val="Sinespaciado"/>
        <w:spacing w:line="360" w:lineRule="auto"/>
        <w:ind w:right="425"/>
        <w:jc w:val="both"/>
        <w:rPr>
          <w:rFonts w:ascii="Palatino Linotype" w:hAnsi="Palatino Linotype"/>
        </w:rPr>
      </w:pPr>
      <w:r w:rsidRPr="00953210">
        <w:rPr>
          <w:rFonts w:ascii="Palatino Linotype" w:hAnsi="Palatino Linotype"/>
        </w:rPr>
        <w:t>En este contexto, la</w:t>
      </w:r>
      <w:r w:rsidR="008600A5" w:rsidRPr="00953210">
        <w:rPr>
          <w:rFonts w:ascii="Palatino Linotype" w:hAnsi="Palatino Linotype"/>
        </w:rPr>
        <w:t xml:space="preserve"> Ley</w:t>
      </w:r>
      <w:r w:rsidRPr="00953210">
        <w:rPr>
          <w:rFonts w:ascii="Palatino Linotype" w:hAnsi="Palatino Linotype"/>
        </w:rPr>
        <w:t xml:space="preserve"> de Archivos y Administración de Documentos del Estado de México y Municipios</w:t>
      </w:r>
      <w:r w:rsidR="008C7433" w:rsidRPr="00953210">
        <w:rPr>
          <w:rFonts w:ascii="Palatino Linotype" w:hAnsi="Palatino Linotype"/>
        </w:rPr>
        <w:t xml:space="preserve"> establece lo que se entiende por soporte documental</w:t>
      </w:r>
      <w:r w:rsidR="00B17A75" w:rsidRPr="00953210">
        <w:rPr>
          <w:rFonts w:ascii="Palatino Linotype" w:hAnsi="Palatino Linotype"/>
        </w:rPr>
        <w:t>.</w:t>
      </w:r>
      <w:r w:rsidR="008C7433" w:rsidRPr="00953210">
        <w:rPr>
          <w:rFonts w:ascii="Palatino Linotype" w:hAnsi="Palatino Linotype"/>
        </w:rPr>
        <w:t xml:space="preserve"> </w:t>
      </w:r>
    </w:p>
    <w:p w14:paraId="170EE8A9" w14:textId="77777777" w:rsidR="00793F9A" w:rsidRPr="00953210" w:rsidRDefault="00793F9A" w:rsidP="00793F9A">
      <w:pPr>
        <w:spacing w:line="240" w:lineRule="auto"/>
        <w:ind w:left="567" w:right="709"/>
        <w:contextualSpacing/>
        <w:jc w:val="both"/>
        <w:rPr>
          <w:rFonts w:ascii="Palatino Linotype" w:hAnsi="Palatino Linotype" w:cs="Arial"/>
          <w:i/>
          <w:iCs/>
        </w:rPr>
      </w:pPr>
    </w:p>
    <w:p w14:paraId="602CB72A" w14:textId="783E3235" w:rsidR="00E04031" w:rsidRPr="00953210" w:rsidRDefault="00B17A75" w:rsidP="00793F9A">
      <w:pPr>
        <w:pStyle w:val="Sinespaciado"/>
        <w:spacing w:line="360" w:lineRule="auto"/>
        <w:ind w:left="567" w:right="709"/>
        <w:jc w:val="both"/>
        <w:rPr>
          <w:rFonts w:ascii="Palatino Linotype" w:hAnsi="Palatino Linotype"/>
          <w:b/>
          <w:bCs/>
          <w:i/>
          <w:iCs/>
        </w:rPr>
      </w:pPr>
      <w:r w:rsidRPr="00953210">
        <w:rPr>
          <w:rFonts w:ascii="Palatino Linotype" w:hAnsi="Palatino Linotype"/>
          <w:i/>
          <w:iCs/>
        </w:rPr>
        <w:t>Artículo 5. Para los efectos de esta Ley, se entiende por:</w:t>
      </w:r>
    </w:p>
    <w:p w14:paraId="6D4818B9" w14:textId="5269C688" w:rsidR="002F4D84" w:rsidRPr="00953210" w:rsidRDefault="00B17A75" w:rsidP="00793F9A">
      <w:pPr>
        <w:pStyle w:val="Sinespaciado"/>
        <w:spacing w:line="360" w:lineRule="auto"/>
        <w:ind w:left="567" w:right="709"/>
        <w:jc w:val="both"/>
        <w:rPr>
          <w:rFonts w:ascii="Palatino Linotype" w:hAnsi="Palatino Linotype"/>
          <w:i/>
          <w:iCs/>
        </w:rPr>
      </w:pPr>
      <w:proofErr w:type="gramStart"/>
      <w:r w:rsidRPr="00953210">
        <w:rPr>
          <w:rFonts w:ascii="Palatino Linotype" w:hAnsi="Palatino Linotype"/>
          <w:i/>
          <w:iCs/>
        </w:rPr>
        <w:t>I(</w:t>
      </w:r>
      <w:proofErr w:type="gramEnd"/>
      <w:r w:rsidRPr="00953210">
        <w:rPr>
          <w:rFonts w:ascii="Palatino Linotype" w:hAnsi="Palatino Linotype"/>
          <w:i/>
          <w:iCs/>
        </w:rPr>
        <w:t>…)</w:t>
      </w:r>
    </w:p>
    <w:p w14:paraId="08178852" w14:textId="6F7C34E0" w:rsidR="00B17A75" w:rsidRPr="00953210" w:rsidRDefault="00B17A75" w:rsidP="00793F9A">
      <w:pPr>
        <w:spacing w:line="240" w:lineRule="auto"/>
        <w:ind w:left="567" w:right="709"/>
        <w:contextualSpacing/>
        <w:jc w:val="both"/>
        <w:rPr>
          <w:rFonts w:ascii="Palatino Linotype" w:hAnsi="Palatino Linotype" w:cs="Arial"/>
          <w:i/>
          <w:iCs/>
          <w:sz w:val="24"/>
          <w:szCs w:val="24"/>
        </w:rPr>
      </w:pPr>
      <w:r w:rsidRPr="00953210">
        <w:rPr>
          <w:rFonts w:ascii="Palatino Linotype" w:hAnsi="Palatino Linotype" w:cs="Arial"/>
          <w:i/>
          <w:iCs/>
          <w:sz w:val="24"/>
          <w:szCs w:val="24"/>
        </w:rPr>
        <w:t>XLIX. Soporte Documental: Al medio en el cual se contiene la información, pudiendo ser papel, material audiovisual, fotográfico, fílmico, digital, electrónico, sonoro o visual, entre otros</w:t>
      </w:r>
      <w:r w:rsidR="00793F9A" w:rsidRPr="00953210">
        <w:rPr>
          <w:rFonts w:ascii="Palatino Linotype" w:hAnsi="Palatino Linotype" w:cs="Arial"/>
          <w:i/>
          <w:iCs/>
          <w:sz w:val="24"/>
          <w:szCs w:val="24"/>
        </w:rPr>
        <w:t>.</w:t>
      </w:r>
    </w:p>
    <w:p w14:paraId="6AA20A57" w14:textId="77777777" w:rsidR="00793F9A" w:rsidRPr="00953210" w:rsidRDefault="002F4D84" w:rsidP="003B7EAA">
      <w:pPr>
        <w:spacing w:after="0" w:line="360" w:lineRule="auto"/>
        <w:jc w:val="both"/>
        <w:rPr>
          <w:rFonts w:ascii="Palatino Linotype" w:eastAsia="MS Mincho" w:hAnsi="Palatino Linotype" w:cstheme="majorBidi"/>
          <w:sz w:val="24"/>
          <w:szCs w:val="24"/>
          <w:lang w:val="es-ES_tradnl" w:eastAsia="es-ES"/>
        </w:rPr>
      </w:pPr>
      <w:r w:rsidRPr="00953210">
        <w:rPr>
          <w:rFonts w:ascii="Palatino Linotype" w:eastAsia="MS Mincho" w:hAnsi="Palatino Linotype" w:cstheme="majorBidi"/>
          <w:sz w:val="24"/>
          <w:szCs w:val="24"/>
          <w:lang w:val="es-ES_tradnl" w:eastAsia="es-ES"/>
        </w:rPr>
        <w:tab/>
      </w:r>
    </w:p>
    <w:p w14:paraId="3ACC896D" w14:textId="1F89E30A" w:rsidR="0007021A" w:rsidRPr="00953210" w:rsidRDefault="0007021A" w:rsidP="00C17EB3">
      <w:pPr>
        <w:pStyle w:val="Textoindependiente"/>
        <w:spacing w:line="360" w:lineRule="auto"/>
        <w:jc w:val="both"/>
        <w:rPr>
          <w:rFonts w:ascii="Bookman Old Style" w:hAnsi="Bookman Old Style"/>
          <w:sz w:val="20"/>
          <w:szCs w:val="20"/>
        </w:rPr>
      </w:pPr>
      <w:r w:rsidRPr="00953210">
        <w:rPr>
          <w:rFonts w:ascii="Palatino Linotype" w:hAnsi="Palatino Linotype"/>
          <w:bCs/>
          <w:sz w:val="24"/>
          <w:szCs w:val="24"/>
        </w:rPr>
        <w:t>Por lo que la Ley de la materia en su Artículo 11 constriñe a los sujetos obligados a que</w:t>
      </w:r>
      <w:r w:rsidRPr="00953210">
        <w:rPr>
          <w:rFonts w:ascii="Palatino Linotype" w:hAnsi="Palatino Linotype"/>
          <w:b/>
          <w:sz w:val="24"/>
          <w:szCs w:val="24"/>
        </w:rPr>
        <w:t xml:space="preserve"> e</w:t>
      </w:r>
      <w:r w:rsidRPr="00953210">
        <w:rPr>
          <w:rFonts w:ascii="Palatino Linotype" w:hAnsi="Palatino Linotype"/>
          <w:sz w:val="24"/>
          <w:szCs w:val="24"/>
        </w:rPr>
        <w:t xml:space="preserve">n la generación, publicación y entrega de información se deberá garantizar que ésta sea accesible, actualizada, completa, </w:t>
      </w:r>
      <w:r w:rsidRPr="00953210">
        <w:rPr>
          <w:rFonts w:ascii="Palatino Linotype" w:hAnsi="Palatino Linotype"/>
          <w:b/>
          <w:bCs/>
          <w:sz w:val="24"/>
          <w:szCs w:val="24"/>
        </w:rPr>
        <w:t>congruente</w:t>
      </w:r>
      <w:r w:rsidRPr="00953210">
        <w:rPr>
          <w:rFonts w:ascii="Palatino Linotype" w:hAnsi="Palatino Linotype"/>
          <w:sz w:val="24"/>
          <w:szCs w:val="24"/>
        </w:rPr>
        <w:t>, confiable, verificable, veraz, integral, oportuna y expedita.</w:t>
      </w:r>
    </w:p>
    <w:p w14:paraId="62FC55ED" w14:textId="0B056FE3" w:rsidR="002F4D84" w:rsidRPr="00953210" w:rsidRDefault="002F4D84" w:rsidP="003B7EAA">
      <w:pPr>
        <w:spacing w:after="0" w:line="360" w:lineRule="auto"/>
        <w:jc w:val="both"/>
        <w:rPr>
          <w:rFonts w:ascii="Palatino Linotype" w:eastAsia="MS Mincho" w:hAnsi="Palatino Linotype" w:cstheme="majorBidi"/>
          <w:sz w:val="24"/>
          <w:szCs w:val="24"/>
          <w:lang w:val="es-ES_tradnl" w:eastAsia="es-ES"/>
        </w:rPr>
      </w:pPr>
      <w:r w:rsidRPr="00953210">
        <w:rPr>
          <w:rFonts w:ascii="Palatino Linotype" w:eastAsia="MS Mincho" w:hAnsi="Palatino Linotype" w:cstheme="majorBidi"/>
          <w:sz w:val="24"/>
          <w:szCs w:val="24"/>
          <w:lang w:val="es-ES_tradnl" w:eastAsia="es-ES"/>
        </w:rPr>
        <w:tab/>
      </w:r>
      <w:r w:rsidRPr="00953210">
        <w:rPr>
          <w:rFonts w:ascii="Palatino Linotype" w:eastAsia="MS Mincho" w:hAnsi="Palatino Linotype" w:cstheme="majorBidi"/>
          <w:sz w:val="24"/>
          <w:szCs w:val="24"/>
          <w:lang w:val="es-ES_tradnl" w:eastAsia="es-ES"/>
        </w:rPr>
        <w:tab/>
      </w:r>
      <w:r w:rsidRPr="00953210">
        <w:rPr>
          <w:rFonts w:ascii="Palatino Linotype" w:eastAsia="MS Mincho" w:hAnsi="Palatino Linotype" w:cstheme="majorBidi"/>
          <w:sz w:val="24"/>
          <w:szCs w:val="24"/>
          <w:lang w:val="es-ES_tradnl" w:eastAsia="es-ES"/>
        </w:rPr>
        <w:tab/>
      </w:r>
    </w:p>
    <w:p w14:paraId="762DA8B6" w14:textId="2C031A80" w:rsidR="00F336EC" w:rsidRPr="00953210" w:rsidRDefault="00FC0162" w:rsidP="003B7EAA">
      <w:pPr>
        <w:spacing w:after="0" w:line="360" w:lineRule="auto"/>
        <w:jc w:val="both"/>
        <w:rPr>
          <w:rFonts w:ascii="Palatino Linotype" w:eastAsia="MS Mincho" w:hAnsi="Palatino Linotype" w:cstheme="majorBidi"/>
          <w:sz w:val="24"/>
          <w:szCs w:val="24"/>
          <w:lang w:val="es-ES_tradnl" w:eastAsia="es-ES"/>
        </w:rPr>
      </w:pPr>
      <w:r w:rsidRPr="00953210">
        <w:rPr>
          <w:rFonts w:ascii="Palatino Linotype" w:eastAsia="MS Mincho" w:hAnsi="Palatino Linotype" w:cstheme="majorBidi"/>
          <w:sz w:val="24"/>
          <w:szCs w:val="24"/>
          <w:lang w:val="es-ES_tradnl" w:eastAsia="es-ES"/>
        </w:rPr>
        <w:t>Retomemos en orden a lo anterior el siguiente criterio:</w:t>
      </w:r>
    </w:p>
    <w:p w14:paraId="5923450C" w14:textId="1A7293C0"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“Registro digital: </w:t>
      </w:r>
      <w:r w:rsidRPr="00953210">
        <w:rPr>
          <w:rFonts w:ascii="Palatino Linotype" w:hAnsi="Palatino Linotype" w:cs="Calibri"/>
          <w:i/>
          <w:iCs/>
          <w:color w:val="212529"/>
          <w:sz w:val="22"/>
          <w:szCs w:val="22"/>
        </w:rPr>
        <w:t>2024038</w:t>
      </w:r>
    </w:p>
    <w:p w14:paraId="391CD386"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Instancia: </w:t>
      </w:r>
      <w:r w:rsidRPr="00953210">
        <w:rPr>
          <w:rFonts w:ascii="Palatino Linotype" w:hAnsi="Palatino Linotype" w:cs="Calibri"/>
          <w:i/>
          <w:iCs/>
          <w:color w:val="212529"/>
          <w:sz w:val="22"/>
          <w:szCs w:val="22"/>
        </w:rPr>
        <w:t>Plenos de Circuito</w:t>
      </w:r>
    </w:p>
    <w:p w14:paraId="21EB8051"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Undécima Época</w:t>
      </w:r>
    </w:p>
    <w:p w14:paraId="62A66596"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Materia(s): </w:t>
      </w:r>
      <w:r w:rsidRPr="00953210">
        <w:rPr>
          <w:rFonts w:ascii="Palatino Linotype" w:hAnsi="Palatino Linotype" w:cs="Calibri"/>
          <w:i/>
          <w:iCs/>
          <w:color w:val="212529"/>
          <w:sz w:val="22"/>
          <w:szCs w:val="22"/>
        </w:rPr>
        <w:t>Constitucional, Administrativa</w:t>
      </w:r>
    </w:p>
    <w:p w14:paraId="2494143E"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Tesis: </w:t>
      </w:r>
      <w:r w:rsidRPr="00953210">
        <w:rPr>
          <w:rFonts w:ascii="Palatino Linotype" w:hAnsi="Palatino Linotype" w:cs="Calibri"/>
          <w:i/>
          <w:iCs/>
          <w:color w:val="212529"/>
          <w:sz w:val="22"/>
          <w:szCs w:val="22"/>
        </w:rPr>
        <w:t>PC.XV. J/6 A (11a.)</w:t>
      </w:r>
    </w:p>
    <w:p w14:paraId="5FD965D0"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Fuente: </w:t>
      </w:r>
      <w:r w:rsidRPr="00953210">
        <w:rPr>
          <w:rFonts w:ascii="Palatino Linotype" w:hAnsi="Palatino Linotype" w:cs="Calibri"/>
          <w:i/>
          <w:iCs/>
          <w:color w:val="212529"/>
          <w:sz w:val="22"/>
          <w:szCs w:val="22"/>
        </w:rPr>
        <w:t>Gaceta del Semanario Judicial de la Federación.</w:t>
      </w:r>
      <w:r w:rsidRPr="00953210">
        <w:rPr>
          <w:rFonts w:ascii="Palatino Linotype" w:hAnsi="Palatino Linotype" w:cs="Calibri"/>
          <w:i/>
          <w:iCs/>
          <w:color w:val="212529"/>
          <w:sz w:val="22"/>
          <w:szCs w:val="22"/>
        </w:rPr>
        <w:br/>
      </w:r>
      <w:r w:rsidRPr="00953210">
        <w:rPr>
          <w:rStyle w:val="ng-star-inserted"/>
          <w:rFonts w:ascii="Palatino Linotype" w:hAnsi="Palatino Linotype" w:cs="Calibri"/>
          <w:i/>
          <w:iCs/>
          <w:color w:val="212529"/>
          <w:sz w:val="22"/>
          <w:szCs w:val="22"/>
        </w:rPr>
        <w:t>Libro 9, Enero de 2022, Tomo III, página 2141</w:t>
      </w:r>
    </w:p>
    <w:p w14:paraId="3223CDDB" w14:textId="77777777" w:rsidR="00FC0162" w:rsidRPr="00953210" w:rsidRDefault="00FC0162" w:rsidP="00FC0162">
      <w:pPr>
        <w:pStyle w:val="temp"/>
        <w:shd w:val="clear" w:color="auto" w:fill="FFFFFF"/>
        <w:spacing w:before="0" w:beforeAutospacing="0" w:after="0" w:afterAutospacing="0" w:line="375" w:lineRule="atLeast"/>
        <w:ind w:left="426" w:right="567"/>
        <w:rPr>
          <w:rFonts w:ascii="Palatino Linotype" w:hAnsi="Palatino Linotype" w:cs="Calibri"/>
          <w:i/>
          <w:iCs/>
          <w:color w:val="212529"/>
          <w:sz w:val="22"/>
          <w:szCs w:val="22"/>
        </w:rPr>
      </w:pPr>
      <w:r w:rsidRPr="00953210">
        <w:rPr>
          <w:rStyle w:val="bold"/>
          <w:rFonts w:ascii="Palatino Linotype" w:eastAsia="Calibri" w:hAnsi="Palatino Linotype" w:cs="Calibri"/>
          <w:b/>
          <w:bCs/>
          <w:i/>
          <w:iCs/>
          <w:color w:val="212529"/>
          <w:sz w:val="22"/>
          <w:szCs w:val="22"/>
        </w:rPr>
        <w:t>Tipo: </w:t>
      </w:r>
      <w:r w:rsidRPr="00953210">
        <w:rPr>
          <w:rFonts w:ascii="Palatino Linotype" w:hAnsi="Palatino Linotype" w:cs="Calibri"/>
          <w:i/>
          <w:iCs/>
          <w:color w:val="212529"/>
          <w:sz w:val="22"/>
          <w:szCs w:val="22"/>
        </w:rPr>
        <w:t>Jurisprudencia</w:t>
      </w:r>
    </w:p>
    <w:p w14:paraId="02D55786" w14:textId="77777777" w:rsidR="00FC0162" w:rsidRPr="00953210" w:rsidRDefault="00FC0162" w:rsidP="00FC0162">
      <w:pPr>
        <w:spacing w:after="0" w:line="360" w:lineRule="auto"/>
        <w:ind w:left="426" w:right="567"/>
        <w:jc w:val="both"/>
        <w:rPr>
          <w:rFonts w:ascii="Calibri" w:hAnsi="Calibri" w:cs="Calibri"/>
          <w:color w:val="212529"/>
          <w:sz w:val="26"/>
          <w:szCs w:val="26"/>
          <w:shd w:val="clear" w:color="auto" w:fill="FFFFFF"/>
          <w:lang w:val="es-ES_tradnl"/>
        </w:rPr>
      </w:pPr>
    </w:p>
    <w:p w14:paraId="48B96D33" w14:textId="22F136F3" w:rsidR="00FC0162" w:rsidRPr="00953210" w:rsidRDefault="00FC0162" w:rsidP="00FC0162">
      <w:pPr>
        <w:spacing w:after="0" w:line="360" w:lineRule="auto"/>
        <w:ind w:left="426" w:right="567"/>
        <w:jc w:val="both"/>
        <w:rPr>
          <w:rFonts w:ascii="Palatino Linotype" w:eastAsia="MS Mincho" w:hAnsi="Palatino Linotype" w:cstheme="majorBidi"/>
          <w:i/>
          <w:iCs/>
          <w:lang w:val="es-ES_tradnl" w:eastAsia="es-ES"/>
        </w:rPr>
      </w:pPr>
      <w:r w:rsidRPr="00953210">
        <w:rPr>
          <w:rFonts w:ascii="Palatino Linotype" w:hAnsi="Palatino Linotype" w:cs="Calibri"/>
          <w:i/>
          <w:iCs/>
          <w:color w:val="212529"/>
          <w:shd w:val="clear" w:color="auto" w:fill="FFFFFF"/>
        </w:rPr>
        <w:t>Criterio jurídico: El Pleno del Decimoquinto Circuito establece que cuando se concede el amparo por violación al derecho de petición, vinculando a la autoridad a emitir una respuesta congruente y completa a una solicitud, la exigencia de </w:t>
      </w:r>
      <w:r w:rsidRPr="00953210">
        <w:rPr>
          <w:rFonts w:ascii="Palatino Linotype" w:hAnsi="Palatino Linotype" w:cs="Calibri"/>
          <w:i/>
          <w:iCs/>
          <w:color w:val="212529"/>
          <w:shd w:val="clear" w:color="auto" w:fill="F2B866"/>
        </w:rPr>
        <w:t>congruencia</w:t>
      </w:r>
      <w:r w:rsidRPr="00953210">
        <w:rPr>
          <w:rFonts w:ascii="Palatino Linotype" w:hAnsi="Palatino Linotype" w:cs="Calibri"/>
          <w:i/>
          <w:iCs/>
          <w:color w:val="212529"/>
          <w:shd w:val="clear" w:color="auto" w:fill="FFFFFF"/>
        </w:rPr>
        <w:t> </w:t>
      </w:r>
      <w:r w:rsidRPr="00953210">
        <w:rPr>
          <w:rFonts w:ascii="Palatino Linotype" w:hAnsi="Palatino Linotype" w:cs="Calibri"/>
          <w:b/>
          <w:bCs/>
          <w:i/>
          <w:iCs/>
          <w:color w:val="212529"/>
          <w:shd w:val="clear" w:color="auto" w:fill="FFFFFF"/>
        </w:rPr>
        <w:t>se satisface con la emisión de argumentos coherentes entre sí y con lo solicitado</w:t>
      </w:r>
      <w:r w:rsidRPr="00953210">
        <w:rPr>
          <w:rFonts w:ascii="Palatino Linotype" w:hAnsi="Palatino Linotype" w:cs="Calibri"/>
          <w:i/>
          <w:iCs/>
          <w:color w:val="212529"/>
          <w:shd w:val="clear" w:color="auto" w:fill="FFFFFF"/>
        </w:rPr>
        <w:t xml:space="preserve">, siempre que sea racional, mediante la exposición clara y directa de las razones de hecho y de derecho del porqué no es </w:t>
      </w:r>
      <w:r w:rsidRPr="00953210">
        <w:rPr>
          <w:rFonts w:ascii="Palatino Linotype" w:hAnsi="Palatino Linotype" w:cs="Calibri"/>
          <w:i/>
          <w:iCs/>
          <w:color w:val="212529"/>
          <w:shd w:val="clear" w:color="auto" w:fill="FFFFFF"/>
        </w:rPr>
        <w:lastRenderedPageBreak/>
        <w:t>posible jurídicamente acceder a lo peticionado, siempre que no evidencie evasiva o renuencia a otorgar lo pedido, sin posibilidad de analizar la legalidad de lo expuesto en la respuesta, aun cuando con ello el peticionario no obtenga respuesta favorable, por ser esto último materia de otro medio de defensa, conforme lo dispone la jurisprudencia </w:t>
      </w:r>
      <w:hyperlink r:id="rId7" w:tgtFrame="_blank" w:history="1">
        <w:r w:rsidRPr="00953210">
          <w:rPr>
            <w:rStyle w:val="Hipervnculo"/>
            <w:rFonts w:ascii="Palatino Linotype" w:hAnsi="Palatino Linotype" w:cs="Calibri"/>
            <w:b/>
            <w:bCs/>
            <w:i/>
            <w:iCs/>
            <w:color w:val="007BFF"/>
            <w:shd w:val="clear" w:color="auto" w:fill="FFFFFF"/>
          </w:rPr>
          <w:t>2a./J. 1/2001</w:t>
        </w:r>
      </w:hyperlink>
      <w:r w:rsidRPr="00953210">
        <w:rPr>
          <w:rFonts w:ascii="Palatino Linotype" w:hAnsi="Palatino Linotype" w:cs="Calibri"/>
          <w:i/>
          <w:iCs/>
          <w:color w:val="212529"/>
          <w:shd w:val="clear" w:color="auto" w:fill="FFFFFF"/>
        </w:rPr>
        <w:t>, de la Segunda Sala de la Suprema Corte de Justicia de la Nación.”</w:t>
      </w:r>
    </w:p>
    <w:p w14:paraId="27820A20" w14:textId="17587F30" w:rsidR="00F336EC" w:rsidRPr="00953210" w:rsidRDefault="00F336EC" w:rsidP="00FC0162">
      <w:pPr>
        <w:spacing w:after="0" w:line="360" w:lineRule="auto"/>
        <w:ind w:left="426" w:right="567"/>
        <w:jc w:val="both"/>
        <w:rPr>
          <w:rFonts w:ascii="Palatino Linotype" w:hAnsi="Palatino Linotype"/>
          <w:sz w:val="24"/>
          <w:szCs w:val="24"/>
          <w:lang w:val="es-ES_tradnl"/>
        </w:rPr>
      </w:pPr>
    </w:p>
    <w:p w14:paraId="4D2977CD" w14:textId="01035A4A" w:rsidR="00230780" w:rsidRPr="00953210" w:rsidRDefault="00241D3A" w:rsidP="00793F9A">
      <w:pPr>
        <w:jc w:val="both"/>
        <w:rPr>
          <w:rFonts w:ascii="Palatino Linotype" w:hAnsi="Palatino Linotype" w:cs="Arial"/>
          <w:bCs/>
          <w:color w:val="000000" w:themeColor="text1"/>
          <w:sz w:val="24"/>
          <w:szCs w:val="24"/>
          <w:lang w:eastAsia="es-MX"/>
        </w:rPr>
      </w:pPr>
      <w:r w:rsidRPr="00953210">
        <w:rPr>
          <w:rFonts w:ascii="Palatino Linotype" w:hAnsi="Palatino Linotype" w:cs="Arial"/>
          <w:bCs/>
          <w:color w:val="000000" w:themeColor="text1"/>
          <w:sz w:val="24"/>
          <w:szCs w:val="24"/>
          <w:lang w:eastAsia="es-MX"/>
        </w:rPr>
        <w:t>En este orden de ideas,</w:t>
      </w:r>
      <w:r w:rsidR="00230780" w:rsidRPr="00953210">
        <w:rPr>
          <w:rFonts w:ascii="Palatino Linotype" w:hAnsi="Palatino Linotype" w:cs="Arial"/>
          <w:bCs/>
          <w:color w:val="000000" w:themeColor="text1"/>
          <w:sz w:val="24"/>
          <w:szCs w:val="24"/>
          <w:lang w:eastAsia="es-MX"/>
        </w:rPr>
        <w:t xml:space="preserve"> este Instituto ha adoptado el siguiente criterio:</w:t>
      </w:r>
    </w:p>
    <w:p w14:paraId="52A32F8A" w14:textId="77777777" w:rsidR="00230780" w:rsidRPr="00953210" w:rsidRDefault="00230780" w:rsidP="00230780">
      <w:pPr>
        <w:tabs>
          <w:tab w:val="left" w:pos="7830"/>
        </w:tabs>
        <w:rPr>
          <w:rFonts w:ascii="Palatino Linotype" w:hAnsi="Palatino Linotype" w:cstheme="minorHAnsi"/>
        </w:rPr>
      </w:pPr>
      <w:r w:rsidRPr="00953210">
        <w:rPr>
          <w:rFonts w:ascii="Palatino Linotype" w:hAnsi="Palatino Linotype" w:cstheme="minorHAnsi"/>
          <w:b/>
        </w:rPr>
        <w:t xml:space="preserve">Segunda Época                                                                                                                                Criterio Reiterado 10/19                                                               </w:t>
      </w:r>
    </w:p>
    <w:p w14:paraId="5940452F" w14:textId="25EE9727" w:rsidR="00793F9A" w:rsidRPr="00953210" w:rsidRDefault="00793F9A" w:rsidP="00793F9A">
      <w:pPr>
        <w:jc w:val="both"/>
        <w:rPr>
          <w:rFonts w:ascii="Palatino Linotype" w:hAnsi="Palatino Linotype" w:cs="Arial"/>
          <w:i/>
          <w:iCs/>
          <w:color w:val="000000" w:themeColor="text1"/>
          <w:sz w:val="23"/>
          <w:szCs w:val="23"/>
          <w:lang w:eastAsia="es-MX"/>
        </w:rPr>
      </w:pPr>
      <w:r w:rsidRPr="00953210">
        <w:rPr>
          <w:rFonts w:ascii="Palatino Linotype" w:hAnsi="Palatino Linotype" w:cs="Arial"/>
          <w:b/>
          <w:i/>
          <w:iCs/>
          <w:color w:val="000000" w:themeColor="text1"/>
          <w:sz w:val="24"/>
          <w:szCs w:val="24"/>
          <w:lang w:eastAsia="es-MX"/>
        </w:rPr>
        <w:t>PRESERVACIÓN DE LA INFORMACIÓN, DEBER DE.</w:t>
      </w:r>
      <w:r w:rsidRPr="00953210">
        <w:rPr>
          <w:rFonts w:ascii="Palatino Linotype" w:hAnsi="Palatino Linotype" w:cs="Arial"/>
          <w:i/>
          <w:iCs/>
          <w:color w:val="000000" w:themeColor="text1"/>
          <w:sz w:val="24"/>
          <w:szCs w:val="24"/>
          <w:lang w:eastAsia="es-MX"/>
        </w:rPr>
        <w:t xml:space="preserve"> De conformidad con los artículos 6, apartado A, fracción V de la Constitución Política de los Estados Unidos Mexicanos; 5, párrafo vigésimo y vigésimo primero, fracción IV, de la Constitución Política del Estado Libre y Soberano de México y 24, IV, XXII, XXIII, XXV y penúltimo párrafo de la Ley de Transparencia, y Acceso a la Información Pública del Estado de México y Municipios, es deber de los sujetos obligados </w:t>
      </w:r>
      <w:r w:rsidRPr="00953210">
        <w:rPr>
          <w:rFonts w:ascii="Palatino Linotype" w:hAnsi="Palatino Linotype" w:cs="Arial"/>
          <w:b/>
          <w:bCs/>
          <w:i/>
          <w:iCs/>
          <w:color w:val="000000" w:themeColor="text1"/>
          <w:sz w:val="24"/>
          <w:szCs w:val="24"/>
          <w:lang w:eastAsia="es-MX"/>
        </w:rPr>
        <w:t>documentar todo acto que derive de sus facultades, competencias o funciones, y en consecuencia, preservar sus documentos en archivos administrativos actualizados</w:t>
      </w:r>
      <w:r w:rsidRPr="00953210">
        <w:rPr>
          <w:rFonts w:ascii="Palatino Linotype" w:hAnsi="Palatino Linotype" w:cs="Arial"/>
          <w:i/>
          <w:iCs/>
          <w:color w:val="000000" w:themeColor="text1"/>
          <w:sz w:val="24"/>
          <w:szCs w:val="24"/>
          <w:lang w:eastAsia="es-MX"/>
        </w:rPr>
        <w:t xml:space="preserve"> con el objeto de atender las exigencias constitucionales que permitan garantizar de manera adecuada el ejercicio de los derechos de acceso a la información y protección de datos personales, por otro lado, la Ley General de Archivos, en sus numerales 5, 7, 6, párrafo segundo, y 16 regula que el Estado mexicano debe garantizar la organización, conservación y preservación de los archivos con el objeto de respetar el derecho a la verdad y el acceso a la información contenida en los archivos, así como fomentar el conocimiento del patrimonio documental de la Nación. Así las cosas, es indudable que los sujetos obligados deben dar cumplimiento a los principios y bases establecidas en la Ley General de Archivos, así como observar las directrices y procedimientos establecidos en los Lineamientos para la organización y conservación de</w:t>
      </w:r>
      <w:r w:rsidRPr="00953210">
        <w:rPr>
          <w:rFonts w:ascii="Palatino Linotype" w:hAnsi="Palatino Linotype" w:cs="Arial"/>
          <w:i/>
          <w:iCs/>
          <w:color w:val="000000" w:themeColor="text1"/>
          <w:sz w:val="23"/>
          <w:szCs w:val="23"/>
          <w:lang w:eastAsia="es-MX"/>
        </w:rPr>
        <w:t xml:space="preserve"> archivos expedidos por el Consejo Nacional del Sistema Nacional de Transparencia, Acceso a la Información Pública, y Protección de Datos Personales y demás normatividad aplicable, con la finalidad de adoptar las medidas de índole técnica, administrativa, ambiental y tecnológica para la adecuada preservación de los documentos en archivos administrativos actualizados, pues ello constituye una garantía constitucional que permite el pleno reconocimiento y ejercicio de los derechos humanos de acceso a la información pública y protección de datos personales.</w:t>
      </w:r>
    </w:p>
    <w:p w14:paraId="11AAF5D7" w14:textId="77777777" w:rsidR="00793F9A" w:rsidRPr="00953210" w:rsidRDefault="00793F9A" w:rsidP="00793F9A">
      <w:pPr>
        <w:jc w:val="both"/>
        <w:rPr>
          <w:rFonts w:ascii="Palatino Linotype" w:hAnsi="Palatino Linotype" w:cs="Times New Roman"/>
          <w:b/>
          <w:sz w:val="18"/>
          <w:szCs w:val="18"/>
        </w:rPr>
      </w:pPr>
      <w:r w:rsidRPr="00953210">
        <w:rPr>
          <w:rFonts w:ascii="Palatino Linotype" w:hAnsi="Palatino Linotype"/>
          <w:b/>
          <w:sz w:val="18"/>
          <w:szCs w:val="18"/>
        </w:rPr>
        <w:lastRenderedPageBreak/>
        <w:t xml:space="preserve">Precedentes: </w:t>
      </w:r>
    </w:p>
    <w:p w14:paraId="09ECF9B7" w14:textId="77777777" w:rsidR="00793F9A" w:rsidRPr="00953210" w:rsidRDefault="00793F9A" w:rsidP="00793F9A">
      <w:pPr>
        <w:pStyle w:val="Prrafodelista"/>
        <w:numPr>
          <w:ilvl w:val="0"/>
          <w:numId w:val="22"/>
        </w:numPr>
        <w:contextualSpacing/>
        <w:jc w:val="both"/>
        <w:rPr>
          <w:rFonts w:ascii="Palatino Linotype" w:eastAsiaTheme="minorHAnsi" w:hAnsi="Palatino Linotype"/>
          <w:sz w:val="18"/>
          <w:szCs w:val="18"/>
          <w:lang w:val="es-MX" w:eastAsia="en-US"/>
        </w:rPr>
      </w:pPr>
      <w:r w:rsidRPr="00953210">
        <w:rPr>
          <w:rFonts w:ascii="Palatino Linotype" w:eastAsiaTheme="minorHAnsi" w:hAnsi="Palatino Linotype"/>
          <w:sz w:val="18"/>
          <w:szCs w:val="18"/>
          <w:lang w:val="es-MX" w:eastAsia="en-US"/>
        </w:rPr>
        <w:t xml:space="preserve">En materia de acceso a la información pública. 06663/INFOEM/IP/RR/2019. Aprobado por unanimidad de votos. Ayuntamiento de San José del Rincón. Comisionado Ponente José Guadalupe Luna Hernández. </w:t>
      </w:r>
    </w:p>
    <w:p w14:paraId="633488F7" w14:textId="77777777" w:rsidR="00793F9A" w:rsidRPr="00953210" w:rsidRDefault="00793F9A" w:rsidP="00793F9A">
      <w:pPr>
        <w:pStyle w:val="Prrafodelista"/>
        <w:numPr>
          <w:ilvl w:val="0"/>
          <w:numId w:val="22"/>
        </w:numPr>
        <w:contextualSpacing/>
        <w:jc w:val="both"/>
        <w:rPr>
          <w:rFonts w:ascii="Palatino Linotype" w:eastAsiaTheme="minorHAnsi" w:hAnsi="Palatino Linotype"/>
          <w:sz w:val="18"/>
          <w:szCs w:val="18"/>
          <w:lang w:val="es-MX" w:eastAsia="en-US"/>
        </w:rPr>
      </w:pPr>
      <w:r w:rsidRPr="00953210">
        <w:rPr>
          <w:rFonts w:ascii="Palatino Linotype" w:eastAsiaTheme="minorHAnsi" w:hAnsi="Palatino Linotype"/>
          <w:sz w:val="18"/>
          <w:szCs w:val="18"/>
          <w:lang w:val="es-MX" w:eastAsia="en-US"/>
        </w:rPr>
        <w:t xml:space="preserve">En materia de acceso a la información pública. 06418/INFOEM/IP/RR/2019 y acumulado. Aprobado por unanimidad de votos, emitiendo voto particular la Comisionada Zulema Martínez Sánchez y el Comisionado Luis Gustavo Parra Noriega, y opinión particular el Comisionado Javier Martínez Cruz. Secretaría Ejecutiva del Sistema Estatal Anticorrupción. Comisionado Ponente José Guadalupe Luna Hernández. </w:t>
      </w:r>
    </w:p>
    <w:p w14:paraId="7177615D" w14:textId="77777777" w:rsidR="00793F9A" w:rsidRPr="00953210" w:rsidRDefault="00793F9A" w:rsidP="00793F9A">
      <w:pPr>
        <w:pStyle w:val="Prrafodelista"/>
        <w:numPr>
          <w:ilvl w:val="0"/>
          <w:numId w:val="22"/>
        </w:numPr>
        <w:contextualSpacing/>
        <w:jc w:val="both"/>
        <w:rPr>
          <w:rFonts w:ascii="Palatino Linotype" w:eastAsiaTheme="minorHAnsi" w:hAnsi="Palatino Linotype"/>
          <w:sz w:val="18"/>
          <w:szCs w:val="18"/>
          <w:lang w:val="es-MX" w:eastAsia="en-US"/>
        </w:rPr>
      </w:pPr>
      <w:r w:rsidRPr="00953210">
        <w:rPr>
          <w:rFonts w:ascii="Palatino Linotype" w:eastAsiaTheme="minorHAnsi" w:hAnsi="Palatino Linotype"/>
          <w:sz w:val="18"/>
          <w:szCs w:val="18"/>
          <w:lang w:val="es-MX" w:eastAsia="en-US"/>
        </w:rPr>
        <w:t>En materia de acceso a la información pública. 01613/INFOEM/IP/RR/2019. Aprobado por unanimidad de votos, emitiendo voto particular el Comisionado Luis Gustavo Parra Noriega. Ayuntamiento de Toluca. Comisionado Ponente José Guadalupe Luna Hernández.</w:t>
      </w:r>
    </w:p>
    <w:p w14:paraId="794612E9" w14:textId="77777777" w:rsidR="00793F9A" w:rsidRPr="00953210" w:rsidRDefault="00793F9A" w:rsidP="00FC0162">
      <w:pPr>
        <w:spacing w:after="0" w:line="360" w:lineRule="auto"/>
        <w:ind w:left="426" w:right="567"/>
        <w:jc w:val="both"/>
        <w:rPr>
          <w:rFonts w:ascii="Palatino Linotype" w:hAnsi="Palatino Linotype"/>
          <w:sz w:val="24"/>
          <w:szCs w:val="24"/>
          <w:lang w:val="es-ES_tradnl"/>
        </w:rPr>
      </w:pPr>
    </w:p>
    <w:p w14:paraId="2B38F603" w14:textId="6C6E49F1" w:rsidR="00051989" w:rsidRPr="00953210" w:rsidRDefault="007D52DC" w:rsidP="00051989">
      <w:pPr>
        <w:spacing w:after="0" w:line="360" w:lineRule="auto"/>
        <w:jc w:val="both"/>
        <w:rPr>
          <w:rFonts w:ascii="Palatino Linotype" w:hAnsi="Palatino Linotype"/>
          <w:sz w:val="24"/>
          <w:szCs w:val="24"/>
        </w:rPr>
      </w:pPr>
      <w:r w:rsidRPr="00953210">
        <w:rPr>
          <w:rFonts w:ascii="Palatino Linotype" w:hAnsi="Palatino Linotype"/>
          <w:sz w:val="24"/>
          <w:szCs w:val="24"/>
        </w:rPr>
        <w:t>En este contexto es</w:t>
      </w:r>
      <w:r w:rsidR="005D4C02" w:rsidRPr="00953210">
        <w:rPr>
          <w:rFonts w:ascii="Palatino Linotype" w:hAnsi="Palatino Linotype"/>
          <w:sz w:val="24"/>
          <w:szCs w:val="24"/>
        </w:rPr>
        <w:t xml:space="preserve"> menester señalar </w:t>
      </w:r>
      <w:r w:rsidR="00C17EB3" w:rsidRPr="00953210">
        <w:rPr>
          <w:rFonts w:ascii="Palatino Linotype" w:hAnsi="Palatino Linotype"/>
          <w:sz w:val="24"/>
          <w:szCs w:val="24"/>
        </w:rPr>
        <w:t xml:space="preserve">que como ha quedado establecido en la argumentación que precede, la respuesta dada por el sujeto obligado no guarda congruencia con lo solicitado por el hoy recurrente, siendo </w:t>
      </w:r>
      <w:r w:rsidR="00051989" w:rsidRPr="00953210">
        <w:rPr>
          <w:rFonts w:ascii="Palatino Linotype" w:hAnsi="Palatino Linotype"/>
          <w:sz w:val="24"/>
          <w:szCs w:val="24"/>
        </w:rPr>
        <w:t>ademá</w:t>
      </w:r>
      <w:r w:rsidR="00C17EB3" w:rsidRPr="00953210">
        <w:rPr>
          <w:rFonts w:ascii="Palatino Linotype" w:hAnsi="Palatino Linotype"/>
          <w:sz w:val="24"/>
          <w:szCs w:val="24"/>
        </w:rPr>
        <w:t xml:space="preserve">s exigible destacar </w:t>
      </w:r>
      <w:r w:rsidR="0089037B" w:rsidRPr="00953210">
        <w:rPr>
          <w:rFonts w:ascii="Palatino Linotype" w:hAnsi="Palatino Linotype"/>
          <w:sz w:val="24"/>
          <w:szCs w:val="24"/>
        </w:rPr>
        <w:t>lo que</w:t>
      </w:r>
      <w:r w:rsidR="00051989" w:rsidRPr="00953210">
        <w:rPr>
          <w:rFonts w:ascii="Palatino Linotype" w:hAnsi="Palatino Linotype"/>
          <w:sz w:val="24"/>
          <w:szCs w:val="24"/>
        </w:rPr>
        <w:t xml:space="preserve"> la Ley de Archivos y Administración de Documentos del Estado de México y Municipios establece en sus artículos 6 y </w:t>
      </w:r>
      <w:r w:rsidR="00753880" w:rsidRPr="00953210">
        <w:rPr>
          <w:rFonts w:ascii="Palatino Linotype" w:hAnsi="Palatino Linotype"/>
          <w:sz w:val="24"/>
          <w:szCs w:val="24"/>
        </w:rPr>
        <w:t>7 la</w:t>
      </w:r>
      <w:r w:rsidR="00051989" w:rsidRPr="00953210">
        <w:rPr>
          <w:rFonts w:ascii="Palatino Linotype" w:hAnsi="Palatino Linotype"/>
          <w:sz w:val="24"/>
          <w:szCs w:val="24"/>
        </w:rPr>
        <w:t xml:space="preserve"> obligación de los Sujetos Obligados de preservar la información generada en ejercicio se sus facultades, conforme a lo siguiente:</w:t>
      </w:r>
    </w:p>
    <w:p w14:paraId="1FF3A6AC" w14:textId="77777777" w:rsidR="00051989" w:rsidRPr="00953210" w:rsidRDefault="00051989" w:rsidP="00051989">
      <w:pPr>
        <w:spacing w:after="0" w:line="360" w:lineRule="auto"/>
        <w:ind w:left="567" w:right="425"/>
        <w:jc w:val="both"/>
        <w:rPr>
          <w:rFonts w:ascii="Palatino Linotype" w:hAnsi="Palatino Linotype"/>
          <w:i/>
          <w:iCs/>
        </w:rPr>
      </w:pPr>
      <w:r w:rsidRPr="00953210">
        <w:rPr>
          <w:rFonts w:ascii="Palatino Linotype" w:hAnsi="Palatino Linotype"/>
          <w:i/>
          <w:iCs/>
        </w:rPr>
        <w:t>Artículo 6.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p w14:paraId="614DDF43" w14:textId="77777777" w:rsidR="00051989" w:rsidRPr="00953210" w:rsidRDefault="00051989" w:rsidP="00051989">
      <w:pPr>
        <w:spacing w:after="0" w:line="360" w:lineRule="auto"/>
        <w:ind w:left="567" w:right="425"/>
        <w:jc w:val="both"/>
        <w:rPr>
          <w:rFonts w:ascii="Palatino Linotype" w:hAnsi="Palatino Linotype"/>
          <w:i/>
          <w:iCs/>
        </w:rPr>
      </w:pPr>
    </w:p>
    <w:p w14:paraId="037AF1D3" w14:textId="77777777" w:rsidR="00051989" w:rsidRPr="00953210" w:rsidRDefault="00051989" w:rsidP="00051989">
      <w:pPr>
        <w:spacing w:after="0" w:line="360" w:lineRule="auto"/>
        <w:ind w:left="567" w:right="425"/>
        <w:jc w:val="both"/>
        <w:rPr>
          <w:rFonts w:ascii="Palatino Linotype" w:hAnsi="Palatino Linotype"/>
          <w:i/>
          <w:iCs/>
        </w:rPr>
      </w:pPr>
      <w:r w:rsidRPr="00953210">
        <w:rPr>
          <w:rFonts w:ascii="Palatino Linotype" w:hAnsi="Palatino Linotype"/>
          <w:i/>
          <w:iCs/>
        </w:rPr>
        <w:t>Los Sujetos Obligados deberán garantizar la organización, conservación y preservación de los Archivos con el objeto de respetar el derecho a la verdad y el acceso a la información contenida en los Archivos, así como fomentar el conocimiento del Patrimonio Documental del Estado de México y Municipios.</w:t>
      </w:r>
    </w:p>
    <w:p w14:paraId="1E9BCF05" w14:textId="77777777" w:rsidR="00051989" w:rsidRPr="00953210" w:rsidRDefault="00051989" w:rsidP="00051989">
      <w:pPr>
        <w:spacing w:after="0" w:line="360" w:lineRule="auto"/>
        <w:ind w:left="567" w:right="425"/>
        <w:jc w:val="both"/>
        <w:rPr>
          <w:rFonts w:ascii="Palatino Linotype" w:hAnsi="Palatino Linotype"/>
          <w:i/>
          <w:iCs/>
        </w:rPr>
      </w:pPr>
    </w:p>
    <w:p w14:paraId="41410A79" w14:textId="2646DC56" w:rsidR="00051989" w:rsidRPr="00953210" w:rsidRDefault="00051989" w:rsidP="00051989">
      <w:pPr>
        <w:spacing w:after="0" w:line="360" w:lineRule="auto"/>
        <w:ind w:left="567" w:right="425"/>
        <w:jc w:val="both"/>
        <w:rPr>
          <w:rFonts w:ascii="Palatino Linotype" w:hAnsi="Palatino Linotype"/>
          <w:i/>
          <w:iCs/>
        </w:rPr>
      </w:pPr>
      <w:r w:rsidRPr="00953210">
        <w:rPr>
          <w:rFonts w:ascii="Palatino Linotype" w:hAnsi="Palatino Linotype"/>
          <w:i/>
          <w:iCs/>
        </w:rPr>
        <w:lastRenderedPageBreak/>
        <w:t>Artículo 7. Los Sujetos Obligados deberán producir, registrar, organizar y conservar los Documentos de Archivo sobre todo acto que derive del ejercicio de sus facultades, competencias o funciones de acuerdo con lo establecido en las disposiciones jurídicas aplicables.</w:t>
      </w:r>
    </w:p>
    <w:p w14:paraId="3653A488" w14:textId="77777777" w:rsidR="009E2BB8" w:rsidRPr="00953210" w:rsidRDefault="009E2BB8" w:rsidP="003B7EAA">
      <w:pPr>
        <w:spacing w:after="0" w:line="360" w:lineRule="auto"/>
        <w:jc w:val="both"/>
        <w:rPr>
          <w:rFonts w:ascii="Palatino Linotype" w:hAnsi="Palatino Linotype"/>
          <w:sz w:val="24"/>
          <w:szCs w:val="24"/>
        </w:rPr>
      </w:pPr>
    </w:p>
    <w:p w14:paraId="55BCCB59" w14:textId="5E17A18D" w:rsidR="002830FB" w:rsidRPr="00953210" w:rsidRDefault="003B7EAA" w:rsidP="00310C2A">
      <w:pPr>
        <w:spacing w:after="0" w:line="360" w:lineRule="auto"/>
        <w:jc w:val="both"/>
        <w:rPr>
          <w:rFonts w:ascii="Palatino Linotype" w:hAnsi="Palatino Linotype"/>
          <w:sz w:val="24"/>
          <w:szCs w:val="24"/>
          <w:lang w:val="es-ES_tradnl"/>
        </w:rPr>
      </w:pPr>
      <w:r w:rsidRPr="00953210">
        <w:rPr>
          <w:rFonts w:ascii="Palatino Linotype" w:hAnsi="Palatino Linotype"/>
          <w:sz w:val="24"/>
          <w:szCs w:val="24"/>
        </w:rPr>
        <w:t xml:space="preserve">Por lo anteriormente señalado, se colige que </w:t>
      </w:r>
      <w:r w:rsidRPr="00953210">
        <w:rPr>
          <w:rFonts w:ascii="Palatino Linotype" w:hAnsi="Palatino Linotype"/>
          <w:b/>
          <w:sz w:val="24"/>
          <w:szCs w:val="24"/>
        </w:rPr>
        <w:t xml:space="preserve">el Sujeto Obligado </w:t>
      </w:r>
      <w:r w:rsidRPr="00953210">
        <w:rPr>
          <w:rFonts w:ascii="Palatino Linotype" w:hAnsi="Palatino Linotype"/>
          <w:sz w:val="24"/>
          <w:szCs w:val="24"/>
        </w:rPr>
        <w:t>se encuentra constreñido a contar con</w:t>
      </w:r>
      <w:r w:rsidRPr="00953210">
        <w:rPr>
          <w:sz w:val="24"/>
          <w:szCs w:val="24"/>
        </w:rPr>
        <w:t xml:space="preserve"> </w:t>
      </w:r>
      <w:r w:rsidR="00310C2A" w:rsidRPr="00953210">
        <w:rPr>
          <w:rFonts w:ascii="Palatino Linotype" w:hAnsi="Palatino Linotype"/>
          <w:sz w:val="24"/>
          <w:szCs w:val="24"/>
        </w:rPr>
        <w:t xml:space="preserve">el soporte documental de la información solicitada. </w:t>
      </w:r>
    </w:p>
    <w:p w14:paraId="1B1D14C1" w14:textId="77777777" w:rsidR="00572557" w:rsidRPr="00953210" w:rsidRDefault="00572557" w:rsidP="00572557">
      <w:pPr>
        <w:spacing w:after="0" w:line="360" w:lineRule="auto"/>
        <w:ind w:right="49"/>
        <w:contextualSpacing/>
        <w:jc w:val="both"/>
        <w:rPr>
          <w:rFonts w:ascii="Palatino Linotype" w:hAnsi="Palatino Linotype" w:cs="Arial"/>
          <w:i/>
          <w:color w:val="000000" w:themeColor="text1"/>
          <w:lang w:val="es-ES_tradnl"/>
        </w:rPr>
      </w:pPr>
    </w:p>
    <w:p w14:paraId="1E4D5159" w14:textId="616E60E0" w:rsidR="00E76B3B" w:rsidRPr="00953210" w:rsidRDefault="00E76B3B" w:rsidP="00572557">
      <w:pPr>
        <w:spacing w:after="0" w:line="360" w:lineRule="auto"/>
        <w:ind w:right="49"/>
        <w:contextualSpacing/>
        <w:jc w:val="both"/>
        <w:rPr>
          <w:rFonts w:ascii="Palatino Linotype" w:eastAsia="MS Mincho" w:hAnsi="Palatino Linotype" w:cstheme="majorBidi"/>
          <w:sz w:val="24"/>
          <w:szCs w:val="24"/>
          <w:lang w:val="es-ES_tradnl" w:eastAsia="es-ES"/>
        </w:rPr>
      </w:pPr>
      <w:r w:rsidRPr="00953210">
        <w:rPr>
          <w:rFonts w:ascii="Palatino Linotype" w:eastAsia="Times New Roman" w:hAnsi="Palatino Linotype" w:cs="Arial"/>
          <w:color w:val="222222"/>
          <w:sz w:val="24"/>
          <w:szCs w:val="24"/>
          <w:lang w:eastAsia="es-MX"/>
        </w:rPr>
        <w:t xml:space="preserve">Derivado de lo anterior resulta viable </w:t>
      </w:r>
      <w:r w:rsidR="00572557" w:rsidRPr="00953210">
        <w:rPr>
          <w:rFonts w:ascii="Palatino Linotype" w:eastAsia="Times New Roman" w:hAnsi="Palatino Linotype" w:cs="Arial"/>
          <w:color w:val="222222"/>
          <w:sz w:val="24"/>
          <w:szCs w:val="24"/>
          <w:lang w:eastAsia="es-MX"/>
        </w:rPr>
        <w:t>revocar</w:t>
      </w:r>
      <w:r w:rsidRPr="00953210">
        <w:rPr>
          <w:rFonts w:ascii="Palatino Linotype" w:eastAsia="Times New Roman" w:hAnsi="Palatino Linotype" w:cs="Arial"/>
          <w:color w:val="222222"/>
          <w:sz w:val="24"/>
          <w:szCs w:val="24"/>
          <w:lang w:eastAsia="es-MX"/>
        </w:rPr>
        <w:t xml:space="preserve"> la respuesta y ordenar la búsqueda exhaustiva y razonable de la información, en todas aquellas áreas de acuerdo a sus facultades puedan poseer la información, misma que conforman en su conjunto el Sujeto Obligado y en </w:t>
      </w:r>
      <w:r w:rsidR="00572557" w:rsidRPr="00953210">
        <w:rPr>
          <w:rFonts w:ascii="Palatino Linotype" w:eastAsia="Times New Roman" w:hAnsi="Palatino Linotype" w:cs="Arial"/>
          <w:color w:val="222222"/>
          <w:sz w:val="24"/>
          <w:szCs w:val="24"/>
          <w:lang w:eastAsia="es-MX"/>
        </w:rPr>
        <w:t>la propia Unidad de Transparencia del mismo</w:t>
      </w:r>
      <w:r w:rsidRPr="00953210">
        <w:rPr>
          <w:rFonts w:ascii="Palatino Linotype" w:eastAsia="Times New Roman" w:hAnsi="Palatino Linotype" w:cs="Arial"/>
          <w:color w:val="222222"/>
          <w:sz w:val="24"/>
          <w:szCs w:val="24"/>
          <w:lang w:eastAsia="es-MX"/>
        </w:rPr>
        <w:t>, para el caso de</w:t>
      </w:r>
      <w:r w:rsidR="00572557" w:rsidRPr="00953210">
        <w:rPr>
          <w:rFonts w:ascii="Palatino Linotype" w:eastAsia="Times New Roman" w:hAnsi="Palatino Linotype" w:cs="Arial"/>
          <w:color w:val="222222"/>
          <w:sz w:val="24"/>
          <w:szCs w:val="24"/>
          <w:lang w:eastAsia="es-MX"/>
        </w:rPr>
        <w:t xml:space="preserve"> </w:t>
      </w:r>
      <w:r w:rsidRPr="00953210">
        <w:rPr>
          <w:rFonts w:ascii="Palatino Linotype" w:eastAsia="Times New Roman" w:hAnsi="Palatino Linotype" w:cs="Arial"/>
          <w:color w:val="222222"/>
          <w:sz w:val="24"/>
          <w:szCs w:val="24"/>
          <w:lang w:eastAsia="es-MX"/>
        </w:rPr>
        <w:t>no contar la con la información, de manera funda y motiva se le informará a la recurrente las razones por la cuales no se cuenta con la información, lo anterior en términos de lo establecido por el artículo 19 de la Ley de Transparencia:</w:t>
      </w:r>
    </w:p>
    <w:p w14:paraId="1736881E" w14:textId="77777777" w:rsidR="00E76B3B" w:rsidRPr="00953210" w:rsidRDefault="00E76B3B" w:rsidP="00E76B3B">
      <w:pPr>
        <w:pStyle w:val="Prrafodelista"/>
        <w:rPr>
          <w:rFonts w:ascii="Palatino Linotype" w:eastAsia="MS Mincho" w:hAnsi="Palatino Linotype" w:cstheme="majorBidi"/>
          <w:lang w:val="es-ES_tradnl"/>
        </w:rPr>
      </w:pPr>
    </w:p>
    <w:p w14:paraId="2210B700" w14:textId="77777777" w:rsidR="00E76B3B" w:rsidRPr="00953210" w:rsidRDefault="00E76B3B" w:rsidP="00E76B3B">
      <w:pPr>
        <w:spacing w:after="0" w:line="360" w:lineRule="auto"/>
        <w:ind w:left="567" w:right="567"/>
        <w:contextualSpacing/>
        <w:jc w:val="both"/>
        <w:rPr>
          <w:rFonts w:ascii="Palatino Linotype" w:hAnsi="Palatino Linotype"/>
          <w:i/>
        </w:rPr>
      </w:pPr>
      <w:r w:rsidRPr="00953210">
        <w:rPr>
          <w:rFonts w:ascii="Palatino Linotype" w:hAnsi="Palatino Linotype"/>
          <w:b/>
          <w:i/>
        </w:rPr>
        <w:t>Artículo 19.</w:t>
      </w:r>
      <w:r w:rsidRPr="00953210">
        <w:rPr>
          <w:rFonts w:ascii="Palatino Linotype" w:hAnsi="Palatino Linotype"/>
          <w:i/>
        </w:rPr>
        <w:t xml:space="preserve"> </w:t>
      </w:r>
      <w:r w:rsidRPr="00953210">
        <w:rPr>
          <w:rFonts w:ascii="Palatino Linotype" w:hAnsi="Palatino Linotype"/>
          <w:b/>
          <w:i/>
        </w:rPr>
        <w:t>Se presume que la información debe existir si se refiere a las facultades, competencias y funciones que los ordenamientos jurídicos aplicables otorgan a los sujetos obligados.</w:t>
      </w:r>
      <w:r w:rsidRPr="00953210">
        <w:rPr>
          <w:rFonts w:ascii="Palatino Linotype" w:hAnsi="Palatino Linotype"/>
          <w:i/>
        </w:rPr>
        <w:t xml:space="preserve"> </w:t>
      </w:r>
    </w:p>
    <w:p w14:paraId="76493524" w14:textId="77777777" w:rsidR="00E76B3B" w:rsidRPr="00953210" w:rsidRDefault="00E76B3B" w:rsidP="00E76B3B">
      <w:pPr>
        <w:spacing w:after="0" w:line="360" w:lineRule="auto"/>
        <w:ind w:left="567" w:right="567"/>
        <w:contextualSpacing/>
        <w:jc w:val="both"/>
        <w:rPr>
          <w:rFonts w:ascii="Palatino Linotype" w:hAnsi="Palatino Linotype"/>
          <w:i/>
        </w:rPr>
      </w:pPr>
    </w:p>
    <w:p w14:paraId="7188A47B" w14:textId="77777777" w:rsidR="00E76B3B" w:rsidRPr="00953210" w:rsidRDefault="00E76B3B" w:rsidP="00E76B3B">
      <w:pPr>
        <w:spacing w:after="0" w:line="360" w:lineRule="auto"/>
        <w:ind w:left="567" w:right="567"/>
        <w:contextualSpacing/>
        <w:jc w:val="both"/>
        <w:rPr>
          <w:rFonts w:ascii="Palatino Linotype" w:hAnsi="Palatino Linotype"/>
          <w:i/>
        </w:rPr>
      </w:pPr>
      <w:r w:rsidRPr="00953210">
        <w:rPr>
          <w:rFonts w:ascii="Palatino Linotype" w:hAnsi="Palatino Linotype"/>
          <w:b/>
          <w:i/>
        </w:rPr>
        <w:t>En los casos en que ciertas facultades, competencias o funciones no se hayan ejercido, se debe motivar la respuesta en función de las causas que motiven tal</w:t>
      </w:r>
      <w:r w:rsidRPr="00953210">
        <w:rPr>
          <w:rFonts w:ascii="Palatino Linotype" w:hAnsi="Palatino Linotype"/>
          <w:i/>
        </w:rPr>
        <w:t xml:space="preserve"> </w:t>
      </w:r>
      <w:r w:rsidRPr="00953210">
        <w:rPr>
          <w:rFonts w:ascii="Palatino Linotype" w:hAnsi="Palatino Linotype"/>
          <w:b/>
          <w:i/>
        </w:rPr>
        <w:t>circunstancia</w:t>
      </w:r>
      <w:r w:rsidRPr="00953210">
        <w:rPr>
          <w:rFonts w:ascii="Palatino Linotype" w:hAnsi="Palatino Linotype"/>
          <w:i/>
        </w:rPr>
        <w:t xml:space="preserve">. </w:t>
      </w:r>
    </w:p>
    <w:p w14:paraId="221AED02" w14:textId="77777777" w:rsidR="00E76B3B" w:rsidRPr="00953210" w:rsidRDefault="00E76B3B" w:rsidP="00E76B3B">
      <w:pPr>
        <w:spacing w:after="0" w:line="360" w:lineRule="auto"/>
        <w:ind w:left="567" w:right="567"/>
        <w:contextualSpacing/>
        <w:jc w:val="both"/>
        <w:rPr>
          <w:rFonts w:ascii="Palatino Linotype" w:hAnsi="Palatino Linotype"/>
          <w:i/>
        </w:rPr>
      </w:pPr>
    </w:p>
    <w:p w14:paraId="7E0335F9" w14:textId="77777777" w:rsidR="00E76B3B" w:rsidRPr="00953210" w:rsidRDefault="00E76B3B" w:rsidP="00E76B3B">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953210">
        <w:rPr>
          <w:rFonts w:ascii="Palatino Linotype" w:hAnsi="Palatino Linotype"/>
          <w:i/>
        </w:rPr>
        <w:t xml:space="preserve">Si el sujeto obligado, en el ejercicio de sus atribuciones, debía generar, poseer o administrar la información, pero ésta no se encuentra, el Comité de transparencia deberá emitir un </w:t>
      </w:r>
      <w:r w:rsidRPr="00953210">
        <w:rPr>
          <w:rFonts w:ascii="Palatino Linotype" w:hAnsi="Palatino Linotype"/>
          <w:i/>
        </w:rPr>
        <w:lastRenderedPageBreak/>
        <w:t>acuerdo de inexistencia, debidamente fundado y motivado, en el que detalle las razones del por qué no obra en sus archivos.</w:t>
      </w:r>
    </w:p>
    <w:p w14:paraId="5C3A7FE6" w14:textId="0A49DC67" w:rsidR="00E76B3B" w:rsidRPr="00953210" w:rsidRDefault="00E76B3B"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7C9F9647" w14:textId="77777777" w:rsidR="002D1D3D" w:rsidRPr="00953210" w:rsidRDefault="002D1D3D" w:rsidP="002D1D3D">
      <w:pPr>
        <w:spacing w:after="0" w:line="360" w:lineRule="auto"/>
        <w:jc w:val="both"/>
        <w:rPr>
          <w:rFonts w:ascii="Palatino Linotype" w:eastAsia="Times New Roman" w:hAnsi="Palatino Linotype" w:cs="Times New Roman"/>
          <w:b/>
          <w:bCs/>
          <w:i/>
          <w:iCs/>
          <w:sz w:val="24"/>
          <w:szCs w:val="24"/>
          <w:u w:val="single"/>
        </w:rPr>
      </w:pPr>
      <w:r w:rsidRPr="00953210">
        <w:rPr>
          <w:rFonts w:ascii="Palatino Linotype" w:eastAsia="Times New Roman" w:hAnsi="Palatino Linotype" w:cs="Times New Roman"/>
          <w:b/>
          <w:bCs/>
          <w:i/>
          <w:iCs/>
          <w:sz w:val="24"/>
          <w:szCs w:val="24"/>
          <w:u w:val="single"/>
        </w:rPr>
        <w:t>DE LA VERSIÓN PÚBLICA</w:t>
      </w:r>
    </w:p>
    <w:p w14:paraId="11552BD0" w14:textId="77777777" w:rsidR="002D1D3D" w:rsidRPr="00953210" w:rsidRDefault="002D1D3D" w:rsidP="002D1D3D">
      <w:pPr>
        <w:spacing w:after="0" w:line="360" w:lineRule="auto"/>
        <w:jc w:val="both"/>
        <w:rPr>
          <w:rFonts w:ascii="Palatino Linotype" w:eastAsia="Times New Roman" w:hAnsi="Palatino Linotype" w:cs="Times New Roman"/>
          <w:b/>
          <w:bCs/>
          <w:i/>
          <w:iCs/>
          <w:sz w:val="24"/>
          <w:szCs w:val="24"/>
          <w:u w:val="single"/>
        </w:rPr>
      </w:pPr>
    </w:p>
    <w:p w14:paraId="0B7E9485" w14:textId="77777777" w:rsidR="002D1D3D" w:rsidRPr="00953210" w:rsidRDefault="002D1D3D" w:rsidP="002D1D3D">
      <w:pPr>
        <w:spacing w:after="0" w:line="360" w:lineRule="auto"/>
        <w:jc w:val="both"/>
        <w:rPr>
          <w:rFonts w:ascii="Palatino Linotype" w:eastAsia="Arial Unicode MS" w:hAnsi="Palatino Linotype"/>
          <w:sz w:val="24"/>
          <w:szCs w:val="24"/>
        </w:rPr>
      </w:pPr>
      <w:r w:rsidRPr="00953210">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E990FA4" w14:textId="724F1080"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11D79C81"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bCs/>
          <w:sz w:val="24"/>
          <w:szCs w:val="24"/>
        </w:rPr>
        <w:t>A este respecto, los</w:t>
      </w:r>
      <w:r w:rsidRPr="00953210">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179BC846" w14:textId="77777777" w:rsidR="002D1D3D" w:rsidRPr="00953210" w:rsidRDefault="002D1D3D" w:rsidP="002D1D3D">
      <w:pPr>
        <w:spacing w:after="0" w:line="360" w:lineRule="auto"/>
        <w:jc w:val="both"/>
        <w:rPr>
          <w:rFonts w:ascii="Palatino Linotype" w:hAnsi="Palatino Linotype"/>
          <w:noProof/>
          <w:sz w:val="24"/>
          <w:szCs w:val="24"/>
        </w:rPr>
      </w:pPr>
    </w:p>
    <w:p w14:paraId="4E5EDCE0" w14:textId="77777777" w:rsidR="002D1D3D" w:rsidRPr="00953210" w:rsidRDefault="002D1D3D" w:rsidP="002D1D3D">
      <w:pPr>
        <w:spacing w:after="0" w:line="360" w:lineRule="auto"/>
        <w:ind w:left="567" w:right="616"/>
        <w:jc w:val="both"/>
        <w:rPr>
          <w:rFonts w:ascii="Palatino Linotype" w:hAnsi="Palatino Linotype"/>
          <w:i/>
          <w:sz w:val="24"/>
          <w:szCs w:val="24"/>
        </w:rPr>
      </w:pPr>
      <w:r w:rsidRPr="00953210">
        <w:rPr>
          <w:rFonts w:ascii="Palatino Linotype" w:hAnsi="Palatino Linotype" w:cs="Arial"/>
          <w:b/>
          <w:bCs/>
          <w:i/>
          <w:sz w:val="24"/>
          <w:szCs w:val="24"/>
        </w:rPr>
        <w:t xml:space="preserve">Artículo 3. </w:t>
      </w:r>
      <w:r w:rsidRPr="00953210">
        <w:rPr>
          <w:rFonts w:ascii="Palatino Linotype" w:hAnsi="Palatino Linotype"/>
          <w:i/>
          <w:sz w:val="24"/>
          <w:szCs w:val="24"/>
        </w:rPr>
        <w:t xml:space="preserve">Para los efectos de la presente Ley se entenderá por: </w:t>
      </w:r>
    </w:p>
    <w:p w14:paraId="284C671A" w14:textId="77777777" w:rsidR="002D1D3D" w:rsidRPr="00953210" w:rsidRDefault="002D1D3D" w:rsidP="002D1D3D">
      <w:pPr>
        <w:spacing w:after="0" w:line="360" w:lineRule="auto"/>
        <w:ind w:left="567" w:right="616"/>
        <w:jc w:val="both"/>
        <w:rPr>
          <w:rFonts w:ascii="Palatino Linotype" w:hAnsi="Palatino Linotype"/>
          <w:i/>
          <w:sz w:val="24"/>
          <w:szCs w:val="24"/>
        </w:rPr>
      </w:pPr>
      <w:r w:rsidRPr="00953210">
        <w:rPr>
          <w:rFonts w:ascii="Palatino Linotype" w:hAnsi="Palatino Linotype" w:cs="Arial"/>
          <w:i/>
          <w:sz w:val="24"/>
          <w:szCs w:val="24"/>
        </w:rPr>
        <w:t>(…</w:t>
      </w:r>
      <w:r w:rsidRPr="00953210">
        <w:rPr>
          <w:rFonts w:ascii="Palatino Linotype" w:hAnsi="Palatino Linotype"/>
          <w:i/>
          <w:sz w:val="24"/>
          <w:szCs w:val="24"/>
        </w:rPr>
        <w:t>)</w:t>
      </w:r>
    </w:p>
    <w:p w14:paraId="161C0F3D"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b/>
          <w:i/>
          <w:sz w:val="24"/>
          <w:szCs w:val="24"/>
        </w:rPr>
        <w:t>IX.</w:t>
      </w:r>
      <w:r w:rsidRPr="00953210">
        <w:rPr>
          <w:rFonts w:ascii="Palatino Linotype" w:hAnsi="Palatino Linotype" w:cs="Arial"/>
          <w:i/>
          <w:sz w:val="24"/>
          <w:szCs w:val="24"/>
        </w:rPr>
        <w:t xml:space="preserve"> </w:t>
      </w:r>
      <w:r w:rsidRPr="00953210">
        <w:rPr>
          <w:rFonts w:ascii="Palatino Linotype" w:hAnsi="Palatino Linotype" w:cs="Arial"/>
          <w:b/>
          <w:i/>
          <w:sz w:val="24"/>
          <w:szCs w:val="24"/>
        </w:rPr>
        <w:t xml:space="preserve">Datos personales: </w:t>
      </w:r>
      <w:r w:rsidRPr="00953210">
        <w:rPr>
          <w:rFonts w:ascii="Palatino Linotype" w:hAnsi="Palatino Linotype" w:cs="Arial"/>
          <w:i/>
          <w:sz w:val="24"/>
          <w:szCs w:val="24"/>
        </w:rPr>
        <w:t xml:space="preserve">La información concerniente a una persona, identificada o identificable según lo dispuesto por la Ley de Protección de Datos Personales del Estado de México; </w:t>
      </w:r>
    </w:p>
    <w:p w14:paraId="4D8152E1"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i/>
          <w:sz w:val="24"/>
          <w:szCs w:val="24"/>
        </w:rPr>
        <w:t>(…)</w:t>
      </w:r>
    </w:p>
    <w:p w14:paraId="755552A8"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b/>
          <w:i/>
          <w:sz w:val="24"/>
          <w:szCs w:val="24"/>
        </w:rPr>
        <w:t>XX.</w:t>
      </w:r>
      <w:r w:rsidRPr="00953210">
        <w:rPr>
          <w:rFonts w:ascii="Palatino Linotype" w:hAnsi="Palatino Linotype" w:cs="Arial"/>
          <w:i/>
          <w:sz w:val="24"/>
          <w:szCs w:val="24"/>
        </w:rPr>
        <w:t xml:space="preserve"> </w:t>
      </w:r>
      <w:r w:rsidRPr="00953210">
        <w:rPr>
          <w:rFonts w:ascii="Palatino Linotype" w:hAnsi="Palatino Linotype" w:cs="Arial"/>
          <w:b/>
          <w:i/>
          <w:sz w:val="24"/>
          <w:szCs w:val="24"/>
        </w:rPr>
        <w:t>Información clasificada:</w:t>
      </w:r>
      <w:r w:rsidRPr="00953210">
        <w:rPr>
          <w:rFonts w:ascii="Palatino Linotype" w:hAnsi="Palatino Linotype" w:cs="Arial"/>
          <w:i/>
          <w:sz w:val="24"/>
          <w:szCs w:val="24"/>
        </w:rPr>
        <w:t xml:space="preserve"> Aquella considerada por la presente Ley como reservada o confidencial; </w:t>
      </w:r>
    </w:p>
    <w:p w14:paraId="6550FDD3"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b/>
          <w:i/>
          <w:sz w:val="24"/>
          <w:szCs w:val="24"/>
        </w:rPr>
        <w:lastRenderedPageBreak/>
        <w:t>XXI.</w:t>
      </w:r>
      <w:r w:rsidRPr="00953210">
        <w:rPr>
          <w:rFonts w:ascii="Palatino Linotype" w:hAnsi="Palatino Linotype" w:cs="Arial"/>
          <w:i/>
          <w:sz w:val="24"/>
          <w:szCs w:val="24"/>
        </w:rPr>
        <w:t xml:space="preserve"> </w:t>
      </w:r>
      <w:r w:rsidRPr="00953210">
        <w:rPr>
          <w:rFonts w:ascii="Palatino Linotype" w:hAnsi="Palatino Linotype" w:cs="Arial"/>
          <w:b/>
          <w:i/>
          <w:sz w:val="24"/>
          <w:szCs w:val="24"/>
        </w:rPr>
        <w:t>Información confidencial</w:t>
      </w:r>
      <w:r w:rsidRPr="00953210">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F267F29"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i/>
          <w:sz w:val="24"/>
          <w:szCs w:val="24"/>
        </w:rPr>
        <w:t>(…)</w:t>
      </w:r>
    </w:p>
    <w:p w14:paraId="32E93D3C"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b/>
          <w:i/>
          <w:sz w:val="24"/>
          <w:szCs w:val="24"/>
        </w:rPr>
        <w:t>XLV. Versión pública:</w:t>
      </w:r>
      <w:r w:rsidRPr="00953210">
        <w:rPr>
          <w:rFonts w:ascii="Palatino Linotype" w:hAnsi="Palatino Linotype" w:cs="Arial"/>
          <w:i/>
          <w:sz w:val="24"/>
          <w:szCs w:val="24"/>
        </w:rPr>
        <w:t xml:space="preserve"> Documento en el que se elimine, suprime o borra la información clasificada como reservada o confidencial para permitir su acceso. </w:t>
      </w:r>
    </w:p>
    <w:p w14:paraId="38DEEBA8" w14:textId="77777777" w:rsidR="002D1D3D" w:rsidRPr="00953210" w:rsidRDefault="002D1D3D" w:rsidP="002D1D3D">
      <w:pPr>
        <w:spacing w:after="0" w:line="360" w:lineRule="auto"/>
        <w:ind w:left="567" w:right="616"/>
        <w:jc w:val="both"/>
        <w:rPr>
          <w:rFonts w:ascii="Palatino Linotype" w:hAnsi="Palatino Linotype" w:cs="Arial"/>
          <w:i/>
          <w:sz w:val="24"/>
          <w:szCs w:val="24"/>
        </w:rPr>
      </w:pPr>
    </w:p>
    <w:p w14:paraId="5B036319" w14:textId="77777777" w:rsidR="002D1D3D" w:rsidRPr="00953210" w:rsidRDefault="002D1D3D" w:rsidP="002D1D3D">
      <w:pPr>
        <w:spacing w:after="0" w:line="360" w:lineRule="auto"/>
        <w:ind w:left="567" w:right="616"/>
        <w:jc w:val="both"/>
        <w:rPr>
          <w:rFonts w:ascii="Palatino Linotype" w:hAnsi="Palatino Linotype" w:cs="Arial"/>
          <w:i/>
          <w:sz w:val="24"/>
          <w:szCs w:val="24"/>
        </w:rPr>
      </w:pPr>
      <w:r w:rsidRPr="00953210">
        <w:rPr>
          <w:rFonts w:ascii="Palatino Linotype" w:hAnsi="Palatino Linotype" w:cs="Arial"/>
          <w:b/>
          <w:i/>
          <w:sz w:val="24"/>
          <w:szCs w:val="24"/>
        </w:rPr>
        <w:t>Artículo 51.</w:t>
      </w:r>
      <w:r w:rsidRPr="00953210">
        <w:rPr>
          <w:rFonts w:ascii="Palatino Linotype" w:hAnsi="Palatino Linotype" w:cs="Arial"/>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53210">
        <w:rPr>
          <w:rFonts w:ascii="Palatino Linotype" w:hAnsi="Palatino Linotype" w:cs="Arial"/>
          <w:b/>
          <w:i/>
          <w:sz w:val="24"/>
          <w:szCs w:val="24"/>
        </w:rPr>
        <w:t xml:space="preserve">y tendrá la responsabilidad de verificar en cada caso que la misma no sea confidencial o reservada. </w:t>
      </w:r>
      <w:r w:rsidRPr="00953210">
        <w:rPr>
          <w:rFonts w:ascii="Palatino Linotype" w:hAnsi="Palatino Linotype" w:cs="Arial"/>
          <w:i/>
          <w:sz w:val="24"/>
          <w:szCs w:val="24"/>
        </w:rPr>
        <w:t xml:space="preserve">Dicha Unidad contará con las facultades internas necesarias para gestionar la atención a las solicitudes de información en los términos de la Ley General y la presente Ley. </w:t>
      </w:r>
    </w:p>
    <w:p w14:paraId="2BFD9278" w14:textId="77777777" w:rsidR="002D1D3D" w:rsidRPr="00953210" w:rsidRDefault="002D1D3D" w:rsidP="002D1D3D">
      <w:pPr>
        <w:spacing w:after="0" w:line="360" w:lineRule="auto"/>
        <w:ind w:left="567" w:right="616"/>
        <w:jc w:val="both"/>
        <w:rPr>
          <w:rFonts w:ascii="Palatino Linotype" w:hAnsi="Palatino Linotype" w:cs="Arial"/>
          <w:i/>
          <w:sz w:val="24"/>
          <w:szCs w:val="24"/>
        </w:rPr>
      </w:pPr>
    </w:p>
    <w:p w14:paraId="39E8DE03" w14:textId="77777777" w:rsidR="002D1D3D" w:rsidRPr="00953210" w:rsidRDefault="002D1D3D" w:rsidP="002D1D3D">
      <w:pPr>
        <w:spacing w:after="0" w:line="360" w:lineRule="auto"/>
        <w:ind w:left="567" w:right="616"/>
        <w:jc w:val="both"/>
        <w:rPr>
          <w:rFonts w:ascii="Palatino Linotype" w:hAnsi="Palatino Linotype" w:cs="Arial"/>
          <w:bCs/>
          <w:i/>
          <w:noProof/>
          <w:sz w:val="24"/>
          <w:szCs w:val="24"/>
        </w:rPr>
      </w:pPr>
      <w:r w:rsidRPr="00953210">
        <w:rPr>
          <w:rFonts w:ascii="Palatino Linotype" w:hAnsi="Palatino Linotype" w:cs="Arial"/>
          <w:b/>
          <w:i/>
          <w:sz w:val="24"/>
          <w:szCs w:val="24"/>
        </w:rPr>
        <w:t>Artículo 52.</w:t>
      </w:r>
      <w:r w:rsidRPr="00953210">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E38F1D0" w14:textId="1442BC62"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71BD549A"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7639933" w14:textId="77777777" w:rsidR="002D1D3D" w:rsidRPr="00953210" w:rsidRDefault="002D1D3D" w:rsidP="002D1D3D">
      <w:pPr>
        <w:spacing w:after="0" w:line="360" w:lineRule="auto"/>
        <w:ind w:left="567" w:right="616"/>
        <w:jc w:val="both"/>
        <w:rPr>
          <w:rFonts w:ascii="Palatino Linotype" w:hAnsi="Palatino Linotype"/>
          <w:sz w:val="24"/>
          <w:szCs w:val="24"/>
        </w:rPr>
      </w:pPr>
    </w:p>
    <w:p w14:paraId="12F8F9BE"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r w:rsidRPr="00953210">
        <w:rPr>
          <w:rFonts w:ascii="Palatino Linotype" w:eastAsia="Arial Unicode MS" w:hAnsi="Palatino Linotype" w:cs="Arial"/>
          <w:b/>
          <w:i/>
          <w:sz w:val="24"/>
          <w:szCs w:val="24"/>
        </w:rPr>
        <w:t>Artículo</w:t>
      </w:r>
      <w:r w:rsidRPr="00953210">
        <w:rPr>
          <w:rFonts w:ascii="Palatino Linotype" w:eastAsia="Arial Unicode MS" w:hAnsi="Palatino Linotype" w:cs="Arial"/>
          <w:i/>
          <w:sz w:val="24"/>
          <w:szCs w:val="24"/>
        </w:rPr>
        <w:t xml:space="preserve"> </w:t>
      </w:r>
      <w:r w:rsidRPr="00953210">
        <w:rPr>
          <w:rFonts w:ascii="Palatino Linotype" w:eastAsia="Arial Unicode MS" w:hAnsi="Palatino Linotype" w:cs="Arial"/>
          <w:b/>
          <w:i/>
          <w:sz w:val="24"/>
          <w:szCs w:val="24"/>
        </w:rPr>
        <w:t>22</w:t>
      </w:r>
      <w:r w:rsidRPr="00953210">
        <w:rPr>
          <w:rFonts w:ascii="Palatino Linotype" w:eastAsia="Arial Unicode MS" w:hAnsi="Palatino Linotype" w:cs="Arial"/>
          <w:i/>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7491BB0C"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p>
    <w:p w14:paraId="15C1B113"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r w:rsidRPr="00953210">
        <w:rPr>
          <w:rFonts w:ascii="Palatino Linotype" w:eastAsia="Arial Unicode MS" w:hAnsi="Palatino Linotype" w:cs="Arial"/>
          <w:i/>
          <w:sz w:val="24"/>
          <w:szCs w:val="24"/>
        </w:rPr>
        <w:t>El responsable podrá tratar datos personales para finalidades distintas a aquéllas establecidas en el aviso de privacidad, en los casos siguientes:</w:t>
      </w:r>
    </w:p>
    <w:p w14:paraId="42B2E72A"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p>
    <w:p w14:paraId="645B181D"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r w:rsidRPr="00953210">
        <w:rPr>
          <w:rFonts w:ascii="Palatino Linotype" w:eastAsia="Arial Unicode MS" w:hAnsi="Palatino Linotype" w:cs="Arial"/>
          <w:i/>
          <w:sz w:val="24"/>
          <w:szCs w:val="24"/>
        </w:rPr>
        <w:t>I. Cuente con atribuciones conferidas en ley y medie el consentimiento del titular.</w:t>
      </w:r>
    </w:p>
    <w:p w14:paraId="15B8F2EB"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r w:rsidRPr="00953210">
        <w:rPr>
          <w:rFonts w:ascii="Palatino Linotype" w:eastAsia="Arial Unicode MS" w:hAnsi="Palatino Linotype" w:cs="Arial"/>
          <w:i/>
          <w:sz w:val="24"/>
          <w:szCs w:val="24"/>
        </w:rPr>
        <w:t>II. Se trate de una persona reportada como desaparecida, en los términos previstos en la presente Ley y demás disposiciones legales aplicables...</w:t>
      </w:r>
    </w:p>
    <w:p w14:paraId="734BE7CD"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p>
    <w:p w14:paraId="420899C9"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r w:rsidRPr="00953210">
        <w:rPr>
          <w:rFonts w:ascii="Palatino Linotype" w:eastAsia="Arial Unicode MS" w:hAnsi="Palatino Linotype" w:cs="Arial"/>
          <w:b/>
          <w:i/>
          <w:sz w:val="24"/>
          <w:szCs w:val="24"/>
        </w:rPr>
        <w:t>Artículo</w:t>
      </w:r>
      <w:r w:rsidRPr="00953210">
        <w:rPr>
          <w:rFonts w:ascii="Palatino Linotype" w:eastAsia="Arial Unicode MS" w:hAnsi="Palatino Linotype" w:cs="Arial"/>
          <w:i/>
          <w:sz w:val="24"/>
          <w:szCs w:val="24"/>
        </w:rPr>
        <w:t xml:space="preserve"> </w:t>
      </w:r>
      <w:r w:rsidRPr="00953210">
        <w:rPr>
          <w:rFonts w:ascii="Palatino Linotype" w:eastAsia="Arial Unicode MS" w:hAnsi="Palatino Linotype" w:cs="Arial"/>
          <w:b/>
          <w:i/>
          <w:sz w:val="24"/>
          <w:szCs w:val="24"/>
        </w:rPr>
        <w:t>38</w:t>
      </w:r>
      <w:r w:rsidRPr="00953210">
        <w:rPr>
          <w:rFonts w:ascii="Palatino Linotype" w:eastAsia="Arial Unicode MS" w:hAnsi="Palatino Linotype" w:cs="Arial"/>
          <w:i/>
          <w:sz w:val="24"/>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953210">
        <w:rPr>
          <w:rFonts w:ascii="Palatino Linotype" w:eastAsia="Arial Unicode MS" w:hAnsi="Palatino Linotype" w:cs="Arial"/>
          <w:i/>
          <w:sz w:val="24"/>
          <w:szCs w:val="24"/>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F0086AA" w14:textId="77777777" w:rsidR="002D1D3D" w:rsidRPr="00953210" w:rsidRDefault="002D1D3D" w:rsidP="002D1D3D">
      <w:pPr>
        <w:spacing w:after="0" w:line="360" w:lineRule="auto"/>
        <w:ind w:left="567" w:right="616"/>
        <w:jc w:val="both"/>
        <w:rPr>
          <w:rFonts w:ascii="Palatino Linotype" w:eastAsia="Arial Unicode MS" w:hAnsi="Palatino Linotype" w:cs="Arial"/>
          <w:i/>
          <w:sz w:val="24"/>
          <w:szCs w:val="24"/>
        </w:rPr>
      </w:pPr>
    </w:p>
    <w:p w14:paraId="323B0F03"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EBBA51B" w14:textId="77777777" w:rsidR="002D1D3D" w:rsidRPr="00953210" w:rsidRDefault="002D1D3D" w:rsidP="002D1D3D">
      <w:pPr>
        <w:spacing w:after="0" w:line="360" w:lineRule="auto"/>
        <w:jc w:val="both"/>
        <w:rPr>
          <w:rFonts w:ascii="Palatino Linotype" w:hAnsi="Palatino Linotype"/>
          <w:sz w:val="24"/>
          <w:szCs w:val="24"/>
        </w:rPr>
      </w:pPr>
    </w:p>
    <w:p w14:paraId="1FB9CD6F" w14:textId="77777777" w:rsidR="002D1D3D" w:rsidRPr="00953210" w:rsidRDefault="002D1D3D" w:rsidP="002D1D3D">
      <w:pPr>
        <w:spacing w:after="0" w:line="360" w:lineRule="auto"/>
        <w:jc w:val="both"/>
        <w:rPr>
          <w:rFonts w:ascii="Palatino Linotype" w:eastAsia="Arial Unicode MS" w:hAnsi="Palatino Linotype"/>
          <w:sz w:val="24"/>
          <w:szCs w:val="24"/>
        </w:rPr>
      </w:pPr>
      <w:r w:rsidRPr="00953210">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53210">
        <w:rPr>
          <w:rFonts w:ascii="Palatino Linotype" w:eastAsia="Arial Unicode MS" w:hAnsi="Palatino Linotype"/>
          <w:color w:val="000000"/>
          <w:sz w:val="24"/>
          <w:szCs w:val="24"/>
        </w:rPr>
        <w:t>el Sujeto Obligado</w:t>
      </w:r>
      <w:r w:rsidRPr="00953210">
        <w:rPr>
          <w:rFonts w:ascii="Palatino Linotype" w:eastAsia="Arial Unicode MS" w:hAnsi="Palatino Linotype"/>
          <w:sz w:val="24"/>
          <w:szCs w:val="24"/>
        </w:rPr>
        <w:t xml:space="preserve">, en ese contexto, todo dato personal susceptible de clasificación debe ser protegido. </w:t>
      </w:r>
    </w:p>
    <w:p w14:paraId="360ADFE2" w14:textId="77777777" w:rsidR="002D1D3D" w:rsidRPr="00953210" w:rsidRDefault="002D1D3D" w:rsidP="002D1D3D">
      <w:pPr>
        <w:spacing w:after="0" w:line="360" w:lineRule="auto"/>
        <w:jc w:val="both"/>
        <w:rPr>
          <w:rFonts w:ascii="Palatino Linotype" w:eastAsia="Arial Unicode MS" w:hAnsi="Palatino Linotype"/>
          <w:sz w:val="24"/>
          <w:szCs w:val="24"/>
        </w:rPr>
      </w:pPr>
    </w:p>
    <w:p w14:paraId="5A3BC2A8" w14:textId="77777777" w:rsidR="002D1D3D" w:rsidRPr="00953210" w:rsidRDefault="002D1D3D" w:rsidP="002D1D3D">
      <w:pPr>
        <w:spacing w:after="0" w:line="360" w:lineRule="auto"/>
        <w:jc w:val="both"/>
        <w:rPr>
          <w:rFonts w:ascii="Palatino Linotype" w:eastAsia="Arial Unicode MS" w:hAnsi="Palatino Linotype"/>
          <w:sz w:val="24"/>
          <w:szCs w:val="24"/>
        </w:rPr>
      </w:pPr>
      <w:r w:rsidRPr="00953210">
        <w:rPr>
          <w:rFonts w:ascii="Palatino Linotype" w:eastAsia="Arial Unicode MS" w:hAnsi="Palatino Linotype"/>
          <w:sz w:val="24"/>
          <w:szCs w:val="24"/>
        </w:rPr>
        <w:t>Asimismo, de la versión pública deberá dejarse a la vista de la Recurrente</w:t>
      </w:r>
      <w:r w:rsidRPr="00953210">
        <w:rPr>
          <w:rFonts w:ascii="Palatino Linotype" w:eastAsia="Arial Unicode MS" w:hAnsi="Palatino Linotype"/>
          <w:b/>
          <w:sz w:val="24"/>
          <w:szCs w:val="24"/>
        </w:rPr>
        <w:t xml:space="preserve"> </w:t>
      </w:r>
      <w:r w:rsidRPr="00953210">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el nombre de los servidores públicos, el cargo que </w:t>
      </w:r>
      <w:r w:rsidRPr="00953210">
        <w:rPr>
          <w:rFonts w:ascii="Palatino Linotype" w:eastAsia="Arial Unicode MS" w:hAnsi="Palatino Linotype"/>
          <w:sz w:val="24"/>
          <w:szCs w:val="24"/>
        </w:rPr>
        <w:lastRenderedPageBreak/>
        <w:t xml:space="preserve">desempeña, área de adscripción, número de empleado (sólo en caso de no arrojar datos personales) y el período de la nómina respectiva, básicamente.  </w:t>
      </w:r>
    </w:p>
    <w:p w14:paraId="5F41A5EF" w14:textId="701D56DB"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401B801B"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A0E6DF7" w14:textId="77777777" w:rsidR="002D1D3D" w:rsidRPr="00953210" w:rsidRDefault="002D1D3D" w:rsidP="002D1D3D">
      <w:pPr>
        <w:spacing w:after="0" w:line="360" w:lineRule="auto"/>
        <w:jc w:val="both"/>
        <w:rPr>
          <w:rFonts w:ascii="Palatino Linotype" w:hAnsi="Palatino Linotype"/>
          <w:sz w:val="24"/>
          <w:szCs w:val="24"/>
        </w:rPr>
      </w:pPr>
    </w:p>
    <w:p w14:paraId="169D8BA1" w14:textId="77777777" w:rsidR="002D1D3D" w:rsidRPr="00953210" w:rsidRDefault="002D1D3D" w:rsidP="002D1D3D">
      <w:pPr>
        <w:spacing w:after="0" w:line="360" w:lineRule="auto"/>
        <w:ind w:left="567" w:right="567"/>
        <w:jc w:val="both"/>
        <w:rPr>
          <w:rFonts w:ascii="Palatino Linotype" w:eastAsia="Times New Roman" w:hAnsi="Palatino Linotype" w:cs="Times New Roman"/>
          <w:b/>
          <w:i/>
          <w:sz w:val="24"/>
          <w:szCs w:val="24"/>
          <w:lang w:eastAsia="es-ES"/>
        </w:rPr>
      </w:pPr>
      <w:r w:rsidRPr="00953210">
        <w:rPr>
          <w:rFonts w:ascii="Palatino Linotype" w:eastAsia="Times New Roman" w:hAnsi="Palatino Linotype" w:cs="Times New Roman"/>
          <w:b/>
          <w:i/>
          <w:sz w:val="24"/>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35024C5F" w14:textId="77777777" w:rsidR="002D1D3D" w:rsidRPr="00953210" w:rsidRDefault="002D1D3D" w:rsidP="002D1D3D">
      <w:pPr>
        <w:spacing w:after="0" w:line="360" w:lineRule="auto"/>
        <w:ind w:left="567" w:right="567"/>
        <w:jc w:val="both"/>
        <w:rPr>
          <w:rFonts w:ascii="Palatino Linotype" w:eastAsia="Times New Roman" w:hAnsi="Palatino Linotype" w:cs="Times New Roman"/>
          <w:i/>
          <w:sz w:val="24"/>
          <w:szCs w:val="24"/>
          <w:lang w:eastAsia="es-ES"/>
        </w:rPr>
      </w:pPr>
      <w:r w:rsidRPr="00953210">
        <w:rPr>
          <w:rFonts w:ascii="Palatino Linotype" w:eastAsia="Times New Roman" w:hAnsi="Palatino Linotype" w:cs="Times New Roman"/>
          <w:i/>
          <w:sz w:val="24"/>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w:t>
      </w:r>
      <w:r w:rsidRPr="00953210">
        <w:rPr>
          <w:rFonts w:ascii="Palatino Linotype" w:eastAsia="Times New Roman" w:hAnsi="Palatino Linotype" w:cs="Times New Roman"/>
          <w:i/>
          <w:sz w:val="24"/>
          <w:szCs w:val="24"/>
          <w:lang w:eastAsia="es-ES"/>
        </w:rPr>
        <w:lastRenderedPageBreak/>
        <w:t>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438AAC9" w14:textId="77777777" w:rsidR="002D1D3D" w:rsidRPr="00953210" w:rsidRDefault="002D1D3D" w:rsidP="002D1D3D">
      <w:pPr>
        <w:spacing w:after="0" w:line="360" w:lineRule="auto"/>
        <w:jc w:val="both"/>
        <w:rPr>
          <w:rFonts w:ascii="Palatino Linotype" w:hAnsi="Palatino Linotype"/>
          <w:sz w:val="24"/>
          <w:szCs w:val="24"/>
        </w:rPr>
      </w:pPr>
    </w:p>
    <w:p w14:paraId="7CFCA56D"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53210">
        <w:rPr>
          <w:rFonts w:ascii="Palatino Linotype" w:hAnsi="Palatino Linotype"/>
          <w:b/>
          <w:sz w:val="24"/>
          <w:szCs w:val="24"/>
        </w:rPr>
        <w:t>Lineamientos Generales en Materia de Clasificación y Desclasificación de la Información, así como para la Elaboración de Versiones Públicas</w:t>
      </w:r>
      <w:r w:rsidRPr="00953210">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099F876" w14:textId="77777777"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1D75AD47"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w:t>
      </w:r>
      <w:r w:rsidRPr="00953210">
        <w:rPr>
          <w:rFonts w:ascii="Palatino Linotype" w:hAnsi="Palatino Linotype" w:cs="Arial"/>
          <w:sz w:val="24"/>
          <w:szCs w:val="24"/>
        </w:rPr>
        <w:lastRenderedPageBreak/>
        <w:t xml:space="preserve">gobierno encargadas de la seguridad pública, debe ser objeto de un proceso de </w:t>
      </w:r>
      <w:r w:rsidRPr="00953210">
        <w:rPr>
          <w:rFonts w:ascii="Palatino Linotype" w:hAnsi="Palatino Linotype" w:cs="Arial"/>
          <w:b/>
          <w:sz w:val="24"/>
          <w:szCs w:val="24"/>
          <w:u w:val="single"/>
        </w:rPr>
        <w:t>reserva de la información</w:t>
      </w:r>
      <w:r w:rsidRPr="00953210">
        <w:rPr>
          <w:rFonts w:ascii="Palatino Linotype" w:hAnsi="Palatino Linotype" w:cs="Arial"/>
          <w:sz w:val="24"/>
          <w:szCs w:val="24"/>
        </w:rPr>
        <w:t>, para no hacer identificable al titular de tal dato personal.</w:t>
      </w:r>
    </w:p>
    <w:p w14:paraId="46853058" w14:textId="77777777" w:rsidR="002D1D3D" w:rsidRPr="00953210" w:rsidRDefault="002D1D3D" w:rsidP="002D1D3D">
      <w:pPr>
        <w:spacing w:after="0" w:line="360" w:lineRule="auto"/>
        <w:jc w:val="both"/>
        <w:rPr>
          <w:rFonts w:ascii="Palatino Linotype" w:hAnsi="Palatino Linotype"/>
          <w:sz w:val="24"/>
          <w:szCs w:val="24"/>
        </w:rPr>
      </w:pPr>
    </w:p>
    <w:p w14:paraId="7E9C789B" w14:textId="77777777" w:rsidR="002D1D3D" w:rsidRPr="00953210" w:rsidRDefault="002D1D3D" w:rsidP="002D1D3D">
      <w:pPr>
        <w:spacing w:after="0" w:line="360" w:lineRule="auto"/>
        <w:jc w:val="both"/>
        <w:rPr>
          <w:rFonts w:ascii="Palatino Linotype" w:hAnsi="Palatino Linotype" w:cs="Arial"/>
          <w:sz w:val="24"/>
          <w:szCs w:val="24"/>
        </w:rPr>
      </w:pPr>
      <w:r w:rsidRPr="00953210">
        <w:rPr>
          <w:rFonts w:ascii="Palatino Linotype" w:hAnsi="Palatino Linotype" w:cs="Arial"/>
          <w:sz w:val="24"/>
          <w:szCs w:val="24"/>
        </w:rPr>
        <w:t>Ello, conforme al propio concepto de versión pública contenido en el artículo 3, fracción XXIV, de la multicitada Ley se define como:</w:t>
      </w:r>
    </w:p>
    <w:p w14:paraId="53CBCDF0" w14:textId="77777777" w:rsidR="002D1D3D" w:rsidRPr="00953210" w:rsidRDefault="002D1D3D" w:rsidP="002D1D3D">
      <w:pPr>
        <w:spacing w:after="0" w:line="360" w:lineRule="auto"/>
        <w:jc w:val="both"/>
        <w:rPr>
          <w:rFonts w:ascii="Palatino Linotype" w:hAnsi="Palatino Linotype"/>
          <w:sz w:val="24"/>
          <w:szCs w:val="24"/>
        </w:rPr>
      </w:pPr>
    </w:p>
    <w:p w14:paraId="4CA8654D" w14:textId="77777777" w:rsidR="002D1D3D" w:rsidRPr="00953210" w:rsidRDefault="002D1D3D" w:rsidP="002D1D3D">
      <w:pPr>
        <w:autoSpaceDE w:val="0"/>
        <w:autoSpaceDN w:val="0"/>
        <w:adjustRightInd w:val="0"/>
        <w:spacing w:after="0" w:line="360" w:lineRule="auto"/>
        <w:ind w:left="851" w:right="900"/>
        <w:jc w:val="both"/>
        <w:rPr>
          <w:rFonts w:ascii="Palatino Linotype" w:hAnsi="Palatino Linotype" w:cs="Arial"/>
          <w:sz w:val="24"/>
          <w:szCs w:val="24"/>
        </w:rPr>
      </w:pPr>
      <w:r w:rsidRPr="00953210">
        <w:rPr>
          <w:rFonts w:ascii="Palatino Linotype" w:hAnsi="Palatino Linotype" w:cs="Arial"/>
          <w:b/>
          <w:i/>
          <w:sz w:val="24"/>
          <w:szCs w:val="24"/>
        </w:rPr>
        <w:t xml:space="preserve">XXIV. </w:t>
      </w:r>
      <w:r w:rsidRPr="00953210">
        <w:rPr>
          <w:rFonts w:ascii="Palatino Linotype" w:hAnsi="Palatino Linotype" w:cs="Arial"/>
          <w:b/>
          <w:bCs/>
          <w:i/>
          <w:sz w:val="24"/>
          <w:szCs w:val="24"/>
        </w:rPr>
        <w:t>Información reservada:</w:t>
      </w:r>
      <w:r w:rsidRPr="00953210">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73431123" w14:textId="77777777" w:rsidR="002D1D3D" w:rsidRPr="00953210" w:rsidRDefault="002D1D3D" w:rsidP="002D1D3D">
      <w:pPr>
        <w:autoSpaceDE w:val="0"/>
        <w:autoSpaceDN w:val="0"/>
        <w:adjustRightInd w:val="0"/>
        <w:spacing w:after="0" w:line="360" w:lineRule="auto"/>
        <w:jc w:val="both"/>
        <w:rPr>
          <w:rFonts w:ascii="Palatino Linotype" w:hAnsi="Palatino Linotype" w:cs="Arial"/>
          <w:sz w:val="24"/>
          <w:szCs w:val="24"/>
        </w:rPr>
      </w:pPr>
    </w:p>
    <w:p w14:paraId="6EF56792" w14:textId="77777777" w:rsidR="002D1D3D" w:rsidRPr="00953210" w:rsidRDefault="002D1D3D" w:rsidP="002D1D3D">
      <w:pPr>
        <w:spacing w:after="0" w:line="360" w:lineRule="auto"/>
        <w:jc w:val="both"/>
        <w:rPr>
          <w:rFonts w:ascii="Palatino Linotype" w:hAnsi="Palatino Linotype"/>
          <w:sz w:val="24"/>
          <w:szCs w:val="24"/>
        </w:rPr>
      </w:pPr>
    </w:p>
    <w:p w14:paraId="57932F9E"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cs="Arial"/>
          <w:sz w:val="24"/>
          <w:szCs w:val="24"/>
        </w:rPr>
        <w:t xml:space="preserve">En el mismo sentido, en el </w:t>
      </w:r>
      <w:r w:rsidRPr="00953210">
        <w:rPr>
          <w:rFonts w:ascii="Palatino Linotype" w:hAnsi="Palatino Linotype"/>
          <w:sz w:val="24"/>
          <w:szCs w:val="24"/>
        </w:rPr>
        <w:t xml:space="preserve">caso específico, </w:t>
      </w:r>
      <w:r w:rsidRPr="00953210">
        <w:rPr>
          <w:rFonts w:ascii="Palatino Linotype" w:hAnsi="Palatino Linotype" w:cs="Arial"/>
          <w:sz w:val="24"/>
          <w:szCs w:val="24"/>
        </w:rPr>
        <w:t xml:space="preserve">se advierte que </w:t>
      </w:r>
      <w:r w:rsidRPr="00953210">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caso del </w:t>
      </w:r>
      <w:r w:rsidRPr="00953210">
        <w:rPr>
          <w:rFonts w:ascii="Palatino Linotype" w:hAnsi="Palatino Linotype"/>
          <w:b/>
          <w:sz w:val="24"/>
          <w:szCs w:val="24"/>
        </w:rPr>
        <w:t>Registro Federal de Contribuyentes</w:t>
      </w:r>
      <w:r w:rsidRPr="00953210">
        <w:rPr>
          <w:rFonts w:ascii="Palatino Linotype" w:hAnsi="Palatino Linotype"/>
          <w:sz w:val="24"/>
          <w:szCs w:val="24"/>
        </w:rPr>
        <w:t xml:space="preserve"> (RFC), la </w:t>
      </w:r>
      <w:r w:rsidRPr="00953210">
        <w:rPr>
          <w:rFonts w:ascii="Palatino Linotype" w:hAnsi="Palatino Linotype"/>
          <w:b/>
          <w:sz w:val="24"/>
          <w:szCs w:val="24"/>
        </w:rPr>
        <w:t>Clave Única de Registro de Población</w:t>
      </w:r>
      <w:r w:rsidRPr="00953210">
        <w:rPr>
          <w:rFonts w:ascii="Palatino Linotype" w:hAnsi="Palatino Linotype"/>
          <w:sz w:val="24"/>
          <w:szCs w:val="24"/>
        </w:rPr>
        <w:t xml:space="preserve"> (CURP), la </w:t>
      </w:r>
      <w:r w:rsidRPr="00953210">
        <w:rPr>
          <w:rFonts w:ascii="Palatino Linotype" w:hAnsi="Palatino Linotype"/>
          <w:b/>
          <w:sz w:val="24"/>
          <w:szCs w:val="24"/>
        </w:rPr>
        <w:t>Clave de cualquier tipo de seguridad social</w:t>
      </w:r>
      <w:r w:rsidRPr="00953210">
        <w:rPr>
          <w:rFonts w:ascii="Palatino Linotype" w:hAnsi="Palatino Linotype"/>
          <w:sz w:val="24"/>
          <w:szCs w:val="24"/>
        </w:rPr>
        <w:t xml:space="preserve"> (ISSEMYM, u otros), así como, los </w:t>
      </w:r>
      <w:r w:rsidRPr="00953210">
        <w:rPr>
          <w:rFonts w:ascii="Palatino Linotype" w:hAnsi="Palatino Linotype"/>
          <w:b/>
          <w:sz w:val="24"/>
          <w:szCs w:val="24"/>
        </w:rPr>
        <w:t xml:space="preserve">préstamos o descuentos </w:t>
      </w:r>
      <w:r w:rsidRPr="00953210">
        <w:rPr>
          <w:rFonts w:ascii="Palatino Linotype" w:hAnsi="Palatino Linotype"/>
          <w:sz w:val="24"/>
          <w:szCs w:val="24"/>
        </w:rPr>
        <w:t xml:space="preserve">que se le hagan al servidor público, que no se encuentren relacionados con </w:t>
      </w:r>
      <w:r w:rsidRPr="00953210">
        <w:rPr>
          <w:rFonts w:ascii="Palatino Linotype" w:hAnsi="Palatino Linotype"/>
          <w:b/>
          <w:sz w:val="24"/>
          <w:szCs w:val="24"/>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953210">
        <w:rPr>
          <w:rFonts w:ascii="Palatino Linotype" w:hAnsi="Palatino Linotype"/>
          <w:sz w:val="24"/>
          <w:szCs w:val="24"/>
        </w:rPr>
        <w:t>, cuando de estos se desprendan o sean visibles datos personales correspondientes a los servidores públicos.</w:t>
      </w:r>
    </w:p>
    <w:p w14:paraId="4496A9AC" w14:textId="77777777" w:rsidR="002D1D3D" w:rsidRPr="00953210" w:rsidRDefault="002D1D3D" w:rsidP="002D1D3D">
      <w:pPr>
        <w:spacing w:after="0" w:line="360" w:lineRule="auto"/>
        <w:jc w:val="both"/>
        <w:rPr>
          <w:rFonts w:ascii="Palatino Linotype" w:hAnsi="Palatino Linotype"/>
          <w:sz w:val="24"/>
          <w:szCs w:val="24"/>
        </w:rPr>
      </w:pPr>
    </w:p>
    <w:p w14:paraId="62F80D30"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b/>
          <w:sz w:val="24"/>
          <w:szCs w:val="24"/>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53210">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611EE53E" w14:textId="77777777" w:rsidR="002D1D3D" w:rsidRPr="00953210" w:rsidRDefault="002D1D3D" w:rsidP="002D1D3D">
      <w:pPr>
        <w:spacing w:after="0" w:line="360" w:lineRule="auto"/>
        <w:jc w:val="both"/>
        <w:rPr>
          <w:rFonts w:ascii="Palatino Linotype" w:hAnsi="Palatino Linotype"/>
          <w:sz w:val="24"/>
          <w:szCs w:val="24"/>
        </w:rPr>
      </w:pPr>
    </w:p>
    <w:p w14:paraId="794D708F"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cuanto hace al </w:t>
      </w:r>
      <w:r w:rsidRPr="00953210">
        <w:rPr>
          <w:rFonts w:ascii="Palatino Linotype" w:hAnsi="Palatino Linotype"/>
          <w:b/>
          <w:sz w:val="24"/>
          <w:szCs w:val="24"/>
        </w:rPr>
        <w:t>Registro Federal de Contribuyentes</w:t>
      </w:r>
      <w:r w:rsidRPr="00953210">
        <w:rPr>
          <w:rFonts w:ascii="Palatino Linotype" w:hAnsi="Palatino Linotype"/>
          <w:sz w:val="24"/>
          <w:szCs w:val="24"/>
        </w:rPr>
        <w:t xml:space="preserve"> </w:t>
      </w:r>
      <w:r w:rsidRPr="00953210">
        <w:rPr>
          <w:rFonts w:ascii="Palatino Linotype" w:hAnsi="Palatino Linotype"/>
          <w:b/>
          <w:sz w:val="24"/>
          <w:szCs w:val="24"/>
        </w:rPr>
        <w:t>de las personas físicas</w:t>
      </w:r>
      <w:r w:rsidRPr="00953210">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53210">
        <w:rPr>
          <w:rFonts w:ascii="Palatino Linotype" w:hAnsi="Palatino Linotype"/>
          <w:sz w:val="24"/>
          <w:szCs w:val="24"/>
        </w:rPr>
        <w:t>homoclave</w:t>
      </w:r>
      <w:proofErr w:type="spellEnd"/>
      <w:r w:rsidRPr="00953210">
        <w:rPr>
          <w:rFonts w:ascii="Palatino Linotype" w:hAnsi="Palatino Linotype"/>
          <w:sz w:val="24"/>
          <w:szCs w:val="24"/>
        </w:rPr>
        <w:t>; la cual para su obtención es necesario acreditar personalidad, fecha de nacimiento entre otros con documentos oficiales.</w:t>
      </w:r>
    </w:p>
    <w:p w14:paraId="2AE41383" w14:textId="77777777" w:rsidR="002D1D3D" w:rsidRPr="00953210" w:rsidRDefault="002D1D3D" w:rsidP="002D1D3D">
      <w:pPr>
        <w:spacing w:after="0" w:line="360" w:lineRule="auto"/>
        <w:jc w:val="both"/>
        <w:rPr>
          <w:rFonts w:ascii="Palatino Linotype" w:hAnsi="Palatino Linotype"/>
          <w:sz w:val="24"/>
          <w:szCs w:val="24"/>
        </w:rPr>
      </w:pPr>
    </w:p>
    <w:p w14:paraId="0ACD6248"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044027E5" w14:textId="77777777" w:rsidR="002D1D3D" w:rsidRPr="00953210" w:rsidRDefault="002D1D3D" w:rsidP="002D1D3D">
      <w:pPr>
        <w:spacing w:after="0" w:line="360" w:lineRule="auto"/>
        <w:ind w:left="567" w:right="616"/>
        <w:jc w:val="both"/>
        <w:rPr>
          <w:rFonts w:ascii="Palatino Linotype" w:hAnsi="Palatino Linotype"/>
          <w:i/>
          <w:sz w:val="24"/>
          <w:szCs w:val="24"/>
        </w:rPr>
      </w:pPr>
    </w:p>
    <w:p w14:paraId="2C473776" w14:textId="77777777" w:rsidR="002D1D3D" w:rsidRPr="00953210" w:rsidRDefault="002D1D3D" w:rsidP="002D1D3D">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lastRenderedPageBreak/>
        <w:t>Registro Federal de Contribuyentes (RFC) de personas físicas</w:t>
      </w:r>
      <w:r w:rsidRPr="00953210">
        <w:rPr>
          <w:rFonts w:ascii="Palatino Linotype" w:hAnsi="Palatino Linotype"/>
          <w:i/>
          <w:sz w:val="24"/>
          <w:szCs w:val="24"/>
        </w:rPr>
        <w:t>. El RFC es una clave de carácter fiscal, única e irrepetible, que permite identificar al titular, su edad y fecha de nacimiento, por lo que es un dato personal de carácter confidencial.</w:t>
      </w:r>
    </w:p>
    <w:p w14:paraId="43277758" w14:textId="77777777" w:rsidR="002D1D3D" w:rsidRPr="00953210" w:rsidRDefault="002D1D3D" w:rsidP="002D1D3D">
      <w:pPr>
        <w:spacing w:after="0" w:line="360" w:lineRule="auto"/>
        <w:jc w:val="both"/>
        <w:rPr>
          <w:rFonts w:ascii="Palatino Linotype" w:hAnsi="Palatino Linotype"/>
          <w:sz w:val="24"/>
          <w:szCs w:val="24"/>
        </w:rPr>
      </w:pPr>
    </w:p>
    <w:p w14:paraId="5C1A3DC3"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w:t>
      </w:r>
      <w:proofErr w:type="spellStart"/>
      <w:r w:rsidRPr="00953210">
        <w:rPr>
          <w:rFonts w:ascii="Palatino Linotype" w:hAnsi="Palatino Linotype"/>
          <w:sz w:val="24"/>
          <w:szCs w:val="24"/>
        </w:rPr>
        <w:t>homoclave</w:t>
      </w:r>
      <w:proofErr w:type="spellEnd"/>
      <w:r w:rsidRPr="00953210">
        <w:rPr>
          <w:rFonts w:ascii="Palatino Linotype" w:hAnsi="Palatino Linotype"/>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53210">
        <w:rPr>
          <w:rFonts w:ascii="Palatino Linotype" w:eastAsia="Arial Unicode MS" w:hAnsi="Palatino Linotype"/>
          <w:sz w:val="24"/>
          <w:szCs w:val="24"/>
        </w:rPr>
        <w:t>4 fracción XI de la Ley de Protección de Datos Personales en Posesión de los Sujetos Obligados del Estado de México y Municipios</w:t>
      </w:r>
      <w:r w:rsidRPr="00953210">
        <w:rPr>
          <w:rFonts w:ascii="Palatino Linotype" w:hAnsi="Palatino Linotype"/>
          <w:sz w:val="24"/>
          <w:szCs w:val="24"/>
        </w:rPr>
        <w:t>.</w:t>
      </w:r>
    </w:p>
    <w:p w14:paraId="75C05706" w14:textId="77777777" w:rsidR="002D1D3D" w:rsidRPr="00953210" w:rsidRDefault="002D1D3D" w:rsidP="002D1D3D">
      <w:pPr>
        <w:spacing w:after="0" w:line="360" w:lineRule="auto"/>
        <w:jc w:val="both"/>
        <w:rPr>
          <w:rFonts w:ascii="Palatino Linotype" w:hAnsi="Palatino Linotype"/>
          <w:sz w:val="24"/>
          <w:szCs w:val="24"/>
        </w:rPr>
      </w:pPr>
    </w:p>
    <w:p w14:paraId="6ED784AD"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cuanto hace a la </w:t>
      </w:r>
      <w:r w:rsidRPr="00953210">
        <w:rPr>
          <w:rFonts w:ascii="Palatino Linotype" w:hAnsi="Palatino Linotype"/>
          <w:b/>
          <w:sz w:val="24"/>
          <w:szCs w:val="24"/>
        </w:rPr>
        <w:t xml:space="preserve">Clave Única de Registro de Población, </w:t>
      </w:r>
      <w:r w:rsidRPr="00953210">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D09D8A8" w14:textId="77777777" w:rsidR="002D1D3D" w:rsidRPr="00953210" w:rsidRDefault="002D1D3D" w:rsidP="002D1D3D">
      <w:pPr>
        <w:spacing w:after="0" w:line="360" w:lineRule="auto"/>
        <w:jc w:val="both"/>
        <w:rPr>
          <w:rFonts w:ascii="Palatino Linotype" w:hAnsi="Palatino Linotype"/>
          <w:sz w:val="24"/>
          <w:szCs w:val="24"/>
        </w:rPr>
      </w:pPr>
    </w:p>
    <w:p w14:paraId="5DC98FF4"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Lo anterior, tiene sustento en los artículos 86 y 91, de la Ley General de Población, la cual señala lo siguiente:</w:t>
      </w:r>
    </w:p>
    <w:p w14:paraId="18A46533" w14:textId="77777777" w:rsidR="002D1D3D" w:rsidRPr="00953210" w:rsidRDefault="002D1D3D" w:rsidP="002D1D3D">
      <w:pPr>
        <w:spacing w:after="0" w:line="360" w:lineRule="auto"/>
        <w:ind w:left="709" w:right="757"/>
        <w:jc w:val="both"/>
        <w:rPr>
          <w:rFonts w:ascii="Palatino Linotype" w:hAnsi="Palatino Linotype" w:cs="Arial,Bold"/>
          <w:b/>
          <w:bCs/>
          <w:i/>
          <w:sz w:val="24"/>
          <w:szCs w:val="24"/>
        </w:rPr>
      </w:pPr>
    </w:p>
    <w:p w14:paraId="75CB1C08" w14:textId="77777777" w:rsidR="002D1D3D" w:rsidRPr="00953210" w:rsidRDefault="002D1D3D" w:rsidP="002D1D3D">
      <w:pPr>
        <w:spacing w:after="0" w:line="360" w:lineRule="auto"/>
        <w:ind w:left="709" w:right="757"/>
        <w:jc w:val="both"/>
        <w:rPr>
          <w:rFonts w:ascii="Palatino Linotype" w:hAnsi="Palatino Linotype" w:cs="Arial"/>
          <w:i/>
          <w:sz w:val="24"/>
          <w:szCs w:val="24"/>
        </w:rPr>
      </w:pPr>
      <w:r w:rsidRPr="00953210">
        <w:rPr>
          <w:rFonts w:ascii="Palatino Linotype" w:hAnsi="Palatino Linotype" w:cs="Arial,Bold"/>
          <w:b/>
          <w:bCs/>
          <w:i/>
          <w:sz w:val="24"/>
          <w:szCs w:val="24"/>
        </w:rPr>
        <w:t xml:space="preserve">Artículo 86. </w:t>
      </w:r>
      <w:r w:rsidRPr="00953210">
        <w:rPr>
          <w:rFonts w:ascii="Palatino Linotype" w:hAnsi="Palatino Linotype" w:cs="Arial"/>
          <w:i/>
          <w:sz w:val="24"/>
          <w:szCs w:val="24"/>
        </w:rPr>
        <w:t>El Registro Nacional de Población tiene como finalidad registrar a cada una de las personas que integran la población del país, con los datos que permitan certificar y acreditar fehacientemente su identidad.</w:t>
      </w:r>
    </w:p>
    <w:p w14:paraId="0BFF5C31" w14:textId="77777777" w:rsidR="002D1D3D" w:rsidRPr="00953210" w:rsidRDefault="002D1D3D" w:rsidP="002D1D3D">
      <w:pPr>
        <w:spacing w:after="0" w:line="360" w:lineRule="auto"/>
        <w:ind w:left="709" w:right="757"/>
        <w:jc w:val="both"/>
        <w:rPr>
          <w:rFonts w:ascii="Palatino Linotype" w:hAnsi="Palatino Linotype" w:cs="Arial"/>
          <w:i/>
          <w:sz w:val="24"/>
          <w:szCs w:val="24"/>
        </w:rPr>
      </w:pPr>
    </w:p>
    <w:p w14:paraId="5E806BE3" w14:textId="77777777" w:rsidR="002D1D3D" w:rsidRPr="00953210" w:rsidRDefault="002D1D3D" w:rsidP="002D1D3D">
      <w:pPr>
        <w:spacing w:after="0" w:line="360" w:lineRule="auto"/>
        <w:ind w:left="709" w:right="757"/>
        <w:jc w:val="both"/>
        <w:rPr>
          <w:rFonts w:ascii="Palatino Linotype" w:hAnsi="Palatino Linotype" w:cs="Arial"/>
          <w:i/>
          <w:sz w:val="24"/>
          <w:szCs w:val="24"/>
        </w:rPr>
      </w:pPr>
      <w:r w:rsidRPr="00953210">
        <w:rPr>
          <w:rFonts w:ascii="Palatino Linotype" w:hAnsi="Palatino Linotype" w:cs="Arial,Bold"/>
          <w:b/>
          <w:bCs/>
          <w:i/>
          <w:sz w:val="24"/>
          <w:szCs w:val="24"/>
        </w:rPr>
        <w:t xml:space="preserve">Artículo 91. </w:t>
      </w:r>
      <w:r w:rsidRPr="00953210">
        <w:rPr>
          <w:rFonts w:ascii="Palatino Linotype" w:hAnsi="Palatino Linotype" w:cs="Arial"/>
          <w:i/>
          <w:sz w:val="24"/>
          <w:szCs w:val="24"/>
        </w:rPr>
        <w:t>Al incorporar a una persona en el Registro Nacional de Población, se le asignará una clave que se denominará Clave Única de Registro de Población. Esta servirá para registrarla e identificarla en forma individual.</w:t>
      </w:r>
    </w:p>
    <w:p w14:paraId="7FB7C41E" w14:textId="77777777" w:rsidR="002D1D3D" w:rsidRPr="00953210" w:rsidRDefault="002D1D3D" w:rsidP="002D1D3D">
      <w:pPr>
        <w:spacing w:after="0" w:line="360" w:lineRule="auto"/>
        <w:jc w:val="both"/>
        <w:rPr>
          <w:rFonts w:ascii="Palatino Linotype" w:hAnsi="Palatino Linotype"/>
          <w:sz w:val="24"/>
          <w:szCs w:val="24"/>
        </w:rPr>
      </w:pPr>
    </w:p>
    <w:p w14:paraId="47EBBF3D"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A14693E" w14:textId="77777777" w:rsidR="002D1D3D" w:rsidRPr="00953210" w:rsidRDefault="002D1D3D" w:rsidP="002D1D3D">
      <w:pPr>
        <w:spacing w:after="0" w:line="360" w:lineRule="auto"/>
        <w:jc w:val="both"/>
        <w:rPr>
          <w:rFonts w:ascii="Palatino Linotype" w:hAnsi="Palatino Linotype"/>
          <w:sz w:val="24"/>
          <w:szCs w:val="24"/>
        </w:rPr>
      </w:pPr>
    </w:p>
    <w:p w14:paraId="3C164072"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3CB335D9" w14:textId="77777777" w:rsidR="002D1D3D" w:rsidRPr="00953210" w:rsidRDefault="002D1D3D" w:rsidP="002D1D3D">
      <w:pPr>
        <w:spacing w:after="0" w:line="360" w:lineRule="auto"/>
        <w:jc w:val="both"/>
        <w:rPr>
          <w:rFonts w:ascii="Palatino Linotype" w:hAnsi="Palatino Linotype"/>
          <w:sz w:val="24"/>
          <w:szCs w:val="24"/>
        </w:rPr>
      </w:pPr>
    </w:p>
    <w:p w14:paraId="422596E8" w14:textId="77777777" w:rsidR="002D1D3D" w:rsidRPr="00953210" w:rsidRDefault="002D1D3D" w:rsidP="002D1D3D">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Clave Única de Registro de Población (CURP)</w:t>
      </w:r>
      <w:r w:rsidRPr="00953210">
        <w:rPr>
          <w:rFonts w:ascii="Palatino Linotype" w:hAnsi="Palatino Linotype"/>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953210">
        <w:rPr>
          <w:rFonts w:ascii="Palatino Linotype" w:hAnsi="Palatino Linotype"/>
          <w:i/>
          <w:sz w:val="24"/>
          <w:szCs w:val="24"/>
        </w:rPr>
        <w:lastRenderedPageBreak/>
        <w:t>persona física del resto de los habitantes del país, por lo que la CURP está considerada como información confidencial.</w:t>
      </w:r>
    </w:p>
    <w:p w14:paraId="371B0A4A" w14:textId="77777777" w:rsidR="002D1D3D" w:rsidRPr="00953210" w:rsidRDefault="002D1D3D" w:rsidP="002D1D3D">
      <w:pPr>
        <w:spacing w:after="0" w:line="360" w:lineRule="auto"/>
        <w:ind w:right="616"/>
        <w:jc w:val="both"/>
        <w:rPr>
          <w:rFonts w:ascii="Palatino Linotype" w:hAnsi="Palatino Linotype" w:cs="Arial"/>
          <w:bCs/>
          <w:i/>
          <w:sz w:val="24"/>
          <w:szCs w:val="24"/>
        </w:rPr>
      </w:pPr>
    </w:p>
    <w:p w14:paraId="236681B7"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E8B123D" w14:textId="77777777" w:rsidR="002D1D3D" w:rsidRPr="00953210" w:rsidRDefault="002D1D3D" w:rsidP="002D1D3D">
      <w:pPr>
        <w:spacing w:after="0" w:line="360" w:lineRule="auto"/>
        <w:jc w:val="both"/>
        <w:rPr>
          <w:rFonts w:ascii="Palatino Linotype" w:hAnsi="Palatino Linotype"/>
          <w:sz w:val="24"/>
          <w:szCs w:val="24"/>
        </w:rPr>
      </w:pPr>
    </w:p>
    <w:p w14:paraId="28476FF3"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cuanto hace a la </w:t>
      </w:r>
      <w:r w:rsidRPr="00953210">
        <w:rPr>
          <w:rFonts w:ascii="Palatino Linotype" w:hAnsi="Palatino Linotype"/>
          <w:b/>
          <w:sz w:val="24"/>
          <w:szCs w:val="24"/>
        </w:rPr>
        <w:t>Clave de cualquier tipo de seguridad social</w:t>
      </w:r>
      <w:r w:rsidRPr="00953210">
        <w:rPr>
          <w:rFonts w:ascii="Palatino Linotype" w:hAnsi="Palatino Linotype"/>
          <w:sz w:val="24"/>
          <w:szCs w:val="24"/>
        </w:rPr>
        <w:t xml:space="preserve"> (ISSEMYM u otros), está integrado por una </w:t>
      </w:r>
      <w:r w:rsidRPr="00953210">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53210">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53210">
        <w:rPr>
          <w:rFonts w:ascii="Palatino Linotype" w:eastAsia="Arial Unicode MS" w:hAnsi="Palatino Linotype"/>
          <w:sz w:val="24"/>
          <w:szCs w:val="24"/>
        </w:rPr>
        <w:t>4 fracción XI de la Ley de Protección de Datos Personales en Posesión de Sujetos Obligados del Estado de México y Municipios</w:t>
      </w:r>
      <w:r w:rsidRPr="00953210">
        <w:rPr>
          <w:rFonts w:ascii="Palatino Linotype" w:hAnsi="Palatino Linotype"/>
          <w:sz w:val="24"/>
          <w:szCs w:val="24"/>
        </w:rPr>
        <w:t>.</w:t>
      </w:r>
    </w:p>
    <w:p w14:paraId="579E832F" w14:textId="77777777" w:rsidR="002D1D3D" w:rsidRPr="00953210" w:rsidRDefault="002D1D3D" w:rsidP="002D1D3D">
      <w:pPr>
        <w:spacing w:after="0" w:line="360" w:lineRule="auto"/>
        <w:jc w:val="both"/>
        <w:rPr>
          <w:rFonts w:ascii="Palatino Linotype" w:hAnsi="Palatino Linotype"/>
          <w:sz w:val="24"/>
          <w:szCs w:val="24"/>
        </w:rPr>
      </w:pPr>
    </w:p>
    <w:p w14:paraId="771B8DF8"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Respecto de los </w:t>
      </w:r>
      <w:r w:rsidRPr="00953210">
        <w:rPr>
          <w:rFonts w:ascii="Palatino Linotype" w:hAnsi="Palatino Linotype"/>
          <w:b/>
          <w:sz w:val="24"/>
          <w:szCs w:val="24"/>
        </w:rPr>
        <w:t>préstamos o descuentos</w:t>
      </w:r>
      <w:r w:rsidRPr="00953210">
        <w:rPr>
          <w:rFonts w:ascii="Palatino Linotype" w:hAnsi="Palatino Linotype"/>
          <w:sz w:val="24"/>
          <w:szCs w:val="24"/>
        </w:rPr>
        <w:t xml:space="preserve"> </w:t>
      </w:r>
      <w:r w:rsidRPr="00953210">
        <w:rPr>
          <w:rFonts w:ascii="Palatino Linotype" w:hAnsi="Palatino Linotype"/>
          <w:b/>
          <w:sz w:val="24"/>
          <w:szCs w:val="24"/>
        </w:rPr>
        <w:t>de carácter personal</w:t>
      </w:r>
      <w:r w:rsidRPr="00953210">
        <w:rPr>
          <w:rFonts w:ascii="Palatino Linotype" w:hAnsi="Palatino Linotype"/>
          <w:sz w:val="24"/>
          <w:szCs w:val="24"/>
        </w:rPr>
        <w:t xml:space="preserve">, éstos no deben tener relación con la prestación del servicio; es decir, son confidenciales los préstamos o </w:t>
      </w:r>
      <w:r w:rsidRPr="00953210">
        <w:rPr>
          <w:rFonts w:ascii="Palatino Linotype" w:hAnsi="Palatino Linotype"/>
          <w:sz w:val="24"/>
          <w:szCs w:val="24"/>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7225282" w14:textId="77777777" w:rsidR="002D1D3D" w:rsidRPr="00953210" w:rsidRDefault="002D1D3D" w:rsidP="002D1D3D">
      <w:pPr>
        <w:spacing w:after="0" w:line="360" w:lineRule="auto"/>
        <w:jc w:val="both"/>
        <w:rPr>
          <w:rFonts w:ascii="Palatino Linotype" w:hAnsi="Palatino Linotype"/>
          <w:sz w:val="24"/>
          <w:szCs w:val="24"/>
        </w:rPr>
      </w:pPr>
    </w:p>
    <w:p w14:paraId="7AC44952"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Por su parte, el artículo 84 de la Ley del Trabajo de los Servidores Públicos del Estado y Municipios, señala:</w:t>
      </w:r>
    </w:p>
    <w:p w14:paraId="573DD7FB" w14:textId="77777777" w:rsidR="002D1D3D" w:rsidRPr="00953210" w:rsidRDefault="002D1D3D" w:rsidP="002D1D3D">
      <w:pPr>
        <w:spacing w:after="0" w:line="360" w:lineRule="auto"/>
        <w:jc w:val="both"/>
        <w:rPr>
          <w:rFonts w:ascii="Palatino Linotype" w:hAnsi="Palatino Linotype"/>
          <w:sz w:val="24"/>
          <w:szCs w:val="24"/>
        </w:rPr>
      </w:pPr>
    </w:p>
    <w:p w14:paraId="7A93A87F"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b/>
          <w:i/>
          <w:noProof/>
          <w:sz w:val="24"/>
          <w:szCs w:val="24"/>
        </w:rPr>
        <w:t>ARTÍCULO 84.</w:t>
      </w:r>
      <w:r w:rsidRPr="00953210">
        <w:rPr>
          <w:rFonts w:ascii="Palatino Linotype" w:hAnsi="Palatino Linotype"/>
          <w:i/>
          <w:noProof/>
          <w:sz w:val="24"/>
          <w:szCs w:val="24"/>
        </w:rPr>
        <w:t xml:space="preserve"> Sólo podrán hacerse retenciones, descuentos o deducciones al sueldo de los servidores públicos por concepto de:</w:t>
      </w:r>
    </w:p>
    <w:p w14:paraId="0DB41B0F"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517EB8EF"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 Gravámenes fiscales relacionados con el sueldo;</w:t>
      </w:r>
    </w:p>
    <w:p w14:paraId="0589824B"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II. Deudas contraídas con las instituciones públicas o dependencias por concepto de anticipos de sueldo, pagos hechos con exceso, errores o pérdidas debidamente comprobados;</w:t>
      </w:r>
    </w:p>
    <w:p w14:paraId="07582614"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III. Cuotas sindicales;</w:t>
      </w:r>
    </w:p>
    <w:p w14:paraId="5BB994E5"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IV. Cuotas de aportación a fondos para la constitución de cooperativas y de cajas de ahorro, siempre que el servidor público hubiese manifestado previamente, de manera expresa, su conformidad;</w:t>
      </w:r>
    </w:p>
    <w:p w14:paraId="799207E7"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V. Descuentos ordenados por el Instituto de Seguridad Social del Estado de México y Municipios, con motivo de cuotas y obligaciones contraídas con éste por los servidores públicos;</w:t>
      </w:r>
    </w:p>
    <w:p w14:paraId="72462CA4"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VI. Obligaciones a cargo del servidor público con las que haya consentido, derivadas de la adquisición o del uso de habitaciones consideradas como de interés social;</w:t>
      </w:r>
    </w:p>
    <w:p w14:paraId="092B7602"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lastRenderedPageBreak/>
        <w:t>VII. Faltas de puntualidad o de asistencia injustificadas;</w:t>
      </w:r>
    </w:p>
    <w:p w14:paraId="635AE9E4"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VIII. Pensiones alimenticias ordenadas por la autoridad judicial; o</w:t>
      </w:r>
    </w:p>
    <w:p w14:paraId="31CBAE64"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IX. Cualquier otro convenido con instituciones de servicios y aceptado por el servidor público.</w:t>
      </w:r>
    </w:p>
    <w:p w14:paraId="6DEDEEA5"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5BE9123F" w14:textId="77777777" w:rsidR="002D1D3D" w:rsidRPr="00953210" w:rsidRDefault="002D1D3D" w:rsidP="002D1D3D">
      <w:pPr>
        <w:spacing w:after="0" w:line="360" w:lineRule="auto"/>
        <w:ind w:left="567" w:right="616"/>
        <w:jc w:val="both"/>
        <w:rPr>
          <w:rFonts w:ascii="Palatino Linotype" w:hAnsi="Palatino Linotype"/>
          <w:sz w:val="24"/>
          <w:szCs w:val="24"/>
        </w:rPr>
      </w:pPr>
      <w:r w:rsidRPr="00953210">
        <w:rPr>
          <w:rFonts w:ascii="Palatino Linotype" w:hAnsi="Palatino Linotype"/>
          <w:i/>
          <w:noProof/>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76DE0B8" w14:textId="77777777" w:rsidR="002D1D3D" w:rsidRPr="00953210" w:rsidRDefault="002D1D3D" w:rsidP="002D1D3D">
      <w:pPr>
        <w:spacing w:after="0" w:line="360" w:lineRule="auto"/>
        <w:jc w:val="both"/>
        <w:rPr>
          <w:rFonts w:ascii="Palatino Linotype" w:hAnsi="Palatino Linotype"/>
          <w:sz w:val="24"/>
          <w:szCs w:val="24"/>
        </w:rPr>
      </w:pPr>
    </w:p>
    <w:p w14:paraId="6D52A08C"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5E6136C" w14:textId="77777777" w:rsidR="002D1D3D" w:rsidRPr="00953210" w:rsidRDefault="002D1D3D" w:rsidP="002D1D3D">
      <w:pPr>
        <w:spacing w:after="0" w:line="360" w:lineRule="auto"/>
        <w:jc w:val="both"/>
        <w:rPr>
          <w:rFonts w:ascii="Palatino Linotype" w:hAnsi="Palatino Linotype"/>
          <w:sz w:val="24"/>
          <w:szCs w:val="24"/>
        </w:rPr>
      </w:pPr>
    </w:p>
    <w:p w14:paraId="3683D3C0"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eastAsia="Arial Unicode MS" w:hAnsi="Palatino Linotype"/>
          <w:sz w:val="24"/>
          <w:szCs w:val="24"/>
        </w:rPr>
        <w:t xml:space="preserve">Por otra parte, </w:t>
      </w:r>
      <w:r w:rsidRPr="00953210">
        <w:rPr>
          <w:rFonts w:ascii="Palatino Linotype" w:hAnsi="Palatino Linotype"/>
          <w:sz w:val="24"/>
          <w:szCs w:val="24"/>
        </w:rPr>
        <w:t xml:space="preserve">las </w:t>
      </w:r>
      <w:r w:rsidRPr="00953210">
        <w:rPr>
          <w:rFonts w:ascii="Palatino Linotype" w:hAnsi="Palatino Linotype"/>
          <w:b/>
          <w:sz w:val="24"/>
          <w:szCs w:val="24"/>
        </w:rPr>
        <w:t xml:space="preserve">Cadenas Originales </w:t>
      </w:r>
      <w:r w:rsidRPr="00953210">
        <w:rPr>
          <w:rFonts w:ascii="Palatino Linotype" w:hAnsi="Palatino Linotype"/>
          <w:sz w:val="24"/>
          <w:szCs w:val="24"/>
        </w:rPr>
        <w:t xml:space="preserve">y </w:t>
      </w:r>
      <w:r w:rsidRPr="00953210">
        <w:rPr>
          <w:rFonts w:ascii="Palatino Linotype" w:hAnsi="Palatino Linotype"/>
          <w:b/>
          <w:sz w:val="24"/>
          <w:szCs w:val="24"/>
        </w:rPr>
        <w:t>Sellos</w:t>
      </w:r>
      <w:r w:rsidRPr="00953210">
        <w:rPr>
          <w:rFonts w:ascii="Palatino Linotype" w:hAnsi="Palatino Linotype"/>
          <w:sz w:val="24"/>
          <w:szCs w:val="24"/>
        </w:rPr>
        <w:t xml:space="preserve"> </w:t>
      </w:r>
      <w:r w:rsidRPr="00953210">
        <w:rPr>
          <w:rFonts w:ascii="Palatino Linotype" w:hAnsi="Palatino Linotype"/>
          <w:b/>
          <w:sz w:val="24"/>
          <w:szCs w:val="24"/>
        </w:rPr>
        <w:t>Digitales</w:t>
      </w:r>
      <w:r w:rsidRPr="00953210">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953210">
        <w:rPr>
          <w:rFonts w:ascii="Palatino Linotype" w:hAnsi="Palatino Linotype"/>
          <w:b/>
          <w:sz w:val="24"/>
          <w:szCs w:val="24"/>
        </w:rPr>
        <w:t xml:space="preserve">vinculación </w:t>
      </w:r>
      <w:r w:rsidRPr="00953210">
        <w:rPr>
          <w:rFonts w:ascii="Palatino Linotype" w:hAnsi="Palatino Linotype"/>
          <w:sz w:val="24"/>
          <w:szCs w:val="24"/>
        </w:rPr>
        <w:t xml:space="preserve">entre la </w:t>
      </w:r>
      <w:r w:rsidRPr="00953210">
        <w:rPr>
          <w:rFonts w:ascii="Palatino Linotype" w:hAnsi="Palatino Linotype"/>
          <w:b/>
          <w:sz w:val="24"/>
          <w:szCs w:val="24"/>
        </w:rPr>
        <w:t xml:space="preserve">identidad de un sujeto o </w:t>
      </w:r>
      <w:r w:rsidRPr="00953210">
        <w:rPr>
          <w:rFonts w:ascii="Palatino Linotype" w:hAnsi="Palatino Linotype"/>
          <w:b/>
          <w:sz w:val="24"/>
          <w:szCs w:val="24"/>
        </w:rPr>
        <w:lastRenderedPageBreak/>
        <w:t>entidad</w:t>
      </w:r>
      <w:r w:rsidRPr="00953210">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953210">
        <w:rPr>
          <w:rFonts w:ascii="Palatino Linotype" w:hAnsi="Palatino Linotype"/>
          <w:b/>
          <w:sz w:val="24"/>
          <w:szCs w:val="24"/>
        </w:rPr>
        <w:t>para acreditar la autoría de los comprobantes fiscales digitales</w:t>
      </w:r>
      <w:r w:rsidRPr="00953210">
        <w:rPr>
          <w:rFonts w:ascii="Palatino Linotype" w:hAnsi="Palatino Linotype"/>
          <w:sz w:val="24"/>
          <w:szCs w:val="24"/>
        </w:rPr>
        <w:t>. En ese tenor se transcriben los artículos señalados con antelación para mejor ilustración:</w:t>
      </w:r>
    </w:p>
    <w:p w14:paraId="7A5F4B75" w14:textId="77777777" w:rsidR="002D1D3D" w:rsidRPr="00953210" w:rsidRDefault="002D1D3D" w:rsidP="002D1D3D">
      <w:pPr>
        <w:spacing w:after="0" w:line="360" w:lineRule="auto"/>
        <w:jc w:val="both"/>
        <w:rPr>
          <w:rFonts w:ascii="Palatino Linotype" w:hAnsi="Palatino Linotype"/>
          <w:sz w:val="24"/>
          <w:szCs w:val="24"/>
        </w:rPr>
      </w:pPr>
    </w:p>
    <w:p w14:paraId="34DEB81F"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b/>
          <w:i/>
          <w:noProof/>
          <w:sz w:val="24"/>
          <w:szCs w:val="24"/>
        </w:rPr>
        <w:t xml:space="preserve">Artículo 17-G.- </w:t>
      </w:r>
      <w:r w:rsidRPr="00953210">
        <w:rPr>
          <w:rFonts w:ascii="Palatino Linotype" w:hAnsi="Palatino Linotype"/>
          <w:i/>
          <w:noProof/>
          <w:sz w:val="24"/>
          <w:szCs w:val="24"/>
        </w:rPr>
        <w:t xml:space="preserve">Los certificados que emita el Servicio de Administración Tributaria para ser considerados válidos deberán contener los datos siguientes: </w:t>
      </w:r>
    </w:p>
    <w:p w14:paraId="5F4A5766"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4207D19A"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 La mención de que se expiden como tales. Tratándose de certificados de sellos digitales, se deberán especificar las limitantes que tengan para su uso.</w:t>
      </w:r>
    </w:p>
    <w:p w14:paraId="4100C9DA" w14:textId="77777777" w:rsidR="002D1D3D" w:rsidRPr="00953210" w:rsidRDefault="002D1D3D" w:rsidP="002D1D3D">
      <w:pPr>
        <w:spacing w:after="0" w:line="360" w:lineRule="auto"/>
        <w:ind w:left="1422" w:right="616"/>
        <w:jc w:val="both"/>
        <w:rPr>
          <w:rFonts w:ascii="Palatino Linotype" w:hAnsi="Palatino Linotype"/>
          <w:i/>
          <w:noProof/>
          <w:sz w:val="24"/>
          <w:szCs w:val="24"/>
        </w:rPr>
      </w:pPr>
    </w:p>
    <w:p w14:paraId="564C7FEB"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b/>
          <w:i/>
          <w:noProof/>
          <w:sz w:val="24"/>
          <w:szCs w:val="24"/>
        </w:rPr>
        <w:t>Artículo 29.</w:t>
      </w:r>
      <w:r w:rsidRPr="00953210">
        <w:rPr>
          <w:rFonts w:ascii="Palatino Linotype" w:hAnsi="Palatino Linotype"/>
          <w:i/>
          <w:noProof/>
          <w:sz w:val="24"/>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FD43E66"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1C6ABBB4"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Los contribuyentes a que se refiere el párrafo anterior deberán cumplir con las obligaciones siguientes:</w:t>
      </w:r>
    </w:p>
    <w:p w14:paraId="45AFAA67"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7F290C3A"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lastRenderedPageBreak/>
        <w:t>(…)</w:t>
      </w:r>
    </w:p>
    <w:p w14:paraId="64C712F7" w14:textId="77777777" w:rsidR="002D1D3D" w:rsidRPr="00953210" w:rsidRDefault="002D1D3D" w:rsidP="002D1D3D">
      <w:pPr>
        <w:spacing w:after="0" w:line="360" w:lineRule="auto"/>
        <w:ind w:left="567" w:right="616"/>
        <w:jc w:val="both"/>
        <w:rPr>
          <w:rFonts w:ascii="Palatino Linotype" w:hAnsi="Palatino Linotype"/>
          <w:i/>
          <w:noProof/>
          <w:sz w:val="24"/>
          <w:szCs w:val="24"/>
        </w:rPr>
      </w:pPr>
      <w:r w:rsidRPr="00953210">
        <w:rPr>
          <w:rFonts w:ascii="Palatino Linotype" w:hAnsi="Palatino Linotype"/>
          <w:i/>
          <w:noProof/>
          <w:sz w:val="24"/>
          <w:szCs w:val="24"/>
        </w:rPr>
        <w:t>II. Tramitar ante el Servicio de Administración Tributaria el certificado para el uso de los sellos digitales.</w:t>
      </w:r>
    </w:p>
    <w:p w14:paraId="442F7E59" w14:textId="77777777" w:rsidR="002D1D3D" w:rsidRPr="00953210" w:rsidRDefault="002D1D3D" w:rsidP="002D1D3D">
      <w:pPr>
        <w:spacing w:after="0" w:line="360" w:lineRule="auto"/>
        <w:ind w:left="567" w:right="616"/>
        <w:jc w:val="both"/>
        <w:rPr>
          <w:rFonts w:ascii="Palatino Linotype" w:hAnsi="Palatino Linotype"/>
          <w:i/>
          <w:noProof/>
          <w:sz w:val="24"/>
          <w:szCs w:val="24"/>
        </w:rPr>
      </w:pPr>
    </w:p>
    <w:p w14:paraId="6D0EF665" w14:textId="77777777" w:rsidR="002D1D3D" w:rsidRPr="00953210" w:rsidRDefault="002D1D3D" w:rsidP="002D1D3D">
      <w:pPr>
        <w:spacing w:after="0" w:line="360" w:lineRule="auto"/>
        <w:ind w:left="567" w:right="616"/>
        <w:jc w:val="both"/>
        <w:rPr>
          <w:rFonts w:ascii="Palatino Linotype" w:hAnsi="Palatino Linotype"/>
          <w:noProof/>
          <w:sz w:val="24"/>
          <w:szCs w:val="24"/>
        </w:rPr>
      </w:pPr>
      <w:r w:rsidRPr="00953210">
        <w:rPr>
          <w:rFonts w:ascii="Palatino Linotype" w:hAnsi="Palatino Linotype"/>
          <w:i/>
          <w:noProof/>
          <w:sz w:val="24"/>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20F6744" w14:textId="77777777" w:rsidR="002D1D3D" w:rsidRPr="00953210" w:rsidRDefault="002D1D3D" w:rsidP="002D1D3D">
      <w:pPr>
        <w:spacing w:after="0" w:line="360" w:lineRule="auto"/>
        <w:jc w:val="both"/>
        <w:rPr>
          <w:rFonts w:ascii="Palatino Linotype" w:hAnsi="Palatino Linotype"/>
          <w:sz w:val="24"/>
          <w:szCs w:val="24"/>
        </w:rPr>
      </w:pPr>
    </w:p>
    <w:p w14:paraId="53F98F2B"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Por lo que hace a los </w:t>
      </w:r>
      <w:r w:rsidRPr="00953210">
        <w:rPr>
          <w:rFonts w:ascii="Palatino Linotype" w:hAnsi="Palatino Linotype"/>
          <w:b/>
          <w:sz w:val="24"/>
          <w:szCs w:val="24"/>
        </w:rPr>
        <w:t>Códigos Bidimensionales</w:t>
      </w:r>
      <w:r w:rsidRPr="00953210">
        <w:rPr>
          <w:rFonts w:ascii="Palatino Linotype" w:hAnsi="Palatino Linotype"/>
          <w:sz w:val="24"/>
          <w:szCs w:val="24"/>
        </w:rPr>
        <w:t xml:space="preserve"> y los denominados </w:t>
      </w:r>
      <w:r w:rsidRPr="00953210">
        <w:rPr>
          <w:rFonts w:ascii="Palatino Linotype" w:hAnsi="Palatino Linotype"/>
          <w:b/>
          <w:sz w:val="24"/>
          <w:szCs w:val="24"/>
        </w:rPr>
        <w:t>Códigos QR</w:t>
      </w:r>
      <w:r w:rsidRPr="00953210">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53210">
        <w:rPr>
          <w:rFonts w:ascii="Palatino Linotype" w:hAnsi="Palatino Linotype"/>
          <w:b/>
          <w:sz w:val="24"/>
          <w:szCs w:val="24"/>
        </w:rPr>
        <w:t>Registro Federal de Contribuyentes</w:t>
      </w:r>
      <w:r w:rsidRPr="00953210">
        <w:rPr>
          <w:rFonts w:ascii="Palatino Linotype" w:hAnsi="Palatino Linotype"/>
          <w:sz w:val="24"/>
          <w:szCs w:val="24"/>
        </w:rPr>
        <w:t xml:space="preserve"> (RFC) y la </w:t>
      </w:r>
      <w:r w:rsidRPr="00953210">
        <w:rPr>
          <w:rFonts w:ascii="Palatino Linotype" w:hAnsi="Palatino Linotype"/>
          <w:b/>
          <w:sz w:val="24"/>
          <w:szCs w:val="24"/>
        </w:rPr>
        <w:t>Clave Única de Registro de Población</w:t>
      </w:r>
      <w:r w:rsidRPr="00953210">
        <w:rPr>
          <w:rFonts w:ascii="Palatino Linotype" w:hAnsi="Palatino Linotype"/>
          <w:sz w:val="24"/>
          <w:szCs w:val="24"/>
        </w:rPr>
        <w:t xml:space="preserve"> (CURP), por lo cual, deberán ser protegidos.</w:t>
      </w:r>
    </w:p>
    <w:p w14:paraId="27F63B04" w14:textId="77777777" w:rsidR="002D1D3D" w:rsidRPr="00953210" w:rsidRDefault="002D1D3D" w:rsidP="002D1D3D">
      <w:pPr>
        <w:spacing w:after="0" w:line="360" w:lineRule="auto"/>
        <w:jc w:val="both"/>
        <w:rPr>
          <w:rFonts w:ascii="Palatino Linotype" w:hAnsi="Palatino Linotype"/>
          <w:sz w:val="24"/>
          <w:szCs w:val="24"/>
        </w:rPr>
      </w:pPr>
    </w:p>
    <w:p w14:paraId="2C42CC7D"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w:t>
      </w:r>
      <w:r w:rsidRPr="00953210">
        <w:rPr>
          <w:rFonts w:ascii="Palatino Linotype" w:hAnsi="Palatino Linotype"/>
          <w:sz w:val="24"/>
          <w:szCs w:val="24"/>
        </w:rPr>
        <w:lastRenderedPageBreak/>
        <w:t>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9ABAE8E" w14:textId="77777777" w:rsidR="002D1D3D" w:rsidRPr="00953210" w:rsidRDefault="002D1D3D" w:rsidP="002D1D3D">
      <w:pPr>
        <w:spacing w:after="0" w:line="360" w:lineRule="auto"/>
        <w:jc w:val="both"/>
        <w:rPr>
          <w:rFonts w:ascii="Palatino Linotype" w:hAnsi="Palatino Linotype"/>
          <w:sz w:val="24"/>
          <w:szCs w:val="24"/>
        </w:rPr>
      </w:pPr>
    </w:p>
    <w:p w14:paraId="6A543A93"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C58140F" w14:textId="77777777" w:rsidR="002D1D3D" w:rsidRPr="00953210" w:rsidRDefault="002D1D3D" w:rsidP="002D1D3D">
      <w:pPr>
        <w:spacing w:after="0" w:line="360" w:lineRule="auto"/>
        <w:jc w:val="both"/>
        <w:rPr>
          <w:rFonts w:ascii="Palatino Linotype" w:hAnsi="Palatino Linotype"/>
          <w:sz w:val="24"/>
          <w:szCs w:val="24"/>
        </w:rPr>
      </w:pPr>
    </w:p>
    <w:p w14:paraId="1A066A8E"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3327AAB" w14:textId="77777777" w:rsidR="002D1D3D" w:rsidRPr="00953210" w:rsidRDefault="002D1D3D" w:rsidP="002D1D3D">
      <w:pPr>
        <w:spacing w:after="0" w:line="360" w:lineRule="auto"/>
        <w:jc w:val="both"/>
        <w:rPr>
          <w:rFonts w:ascii="Palatino Linotype" w:hAnsi="Palatino Linotype"/>
          <w:sz w:val="24"/>
          <w:szCs w:val="24"/>
        </w:rPr>
      </w:pPr>
    </w:p>
    <w:p w14:paraId="4298A49F"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Además, por lo que hace a la fecha y hora de emisión, la Guía de llenado del CFDI global Versión 3.3 del CFDI, previamente referida, establece que los datos mencionados </w:t>
      </w:r>
      <w:r w:rsidRPr="00953210">
        <w:rPr>
          <w:rFonts w:ascii="Palatino Linotype" w:hAnsi="Palatino Linotype"/>
          <w:sz w:val="24"/>
          <w:szCs w:val="24"/>
        </w:rPr>
        <w:lastRenderedPageBreak/>
        <w:t xml:space="preserve">corresponden a la fecha y hora de emisión y certificación del comprobante fiscal, los cuales se expresan de la siguiente manera: </w:t>
      </w:r>
      <w:proofErr w:type="spellStart"/>
      <w:r w:rsidRPr="00953210">
        <w:rPr>
          <w:rFonts w:ascii="Palatino Linotype" w:hAnsi="Palatino Linotype"/>
          <w:sz w:val="24"/>
          <w:szCs w:val="24"/>
        </w:rPr>
        <w:t>AAAA-MM-DDThh:mm:ss</w:t>
      </w:r>
      <w:proofErr w:type="spellEnd"/>
      <w:r w:rsidRPr="00953210">
        <w:rPr>
          <w:rFonts w:ascii="Palatino Linotype" w:hAnsi="Palatino Linotype"/>
          <w:sz w:val="24"/>
          <w:szCs w:val="24"/>
        </w:rPr>
        <w:t>.</w:t>
      </w:r>
    </w:p>
    <w:p w14:paraId="74F051EF" w14:textId="77777777" w:rsidR="002D1D3D" w:rsidRPr="00953210" w:rsidRDefault="002D1D3D" w:rsidP="002D1D3D">
      <w:pPr>
        <w:spacing w:after="0" w:line="360" w:lineRule="auto"/>
        <w:jc w:val="both"/>
        <w:rPr>
          <w:rFonts w:ascii="Palatino Linotype" w:hAnsi="Palatino Linotype"/>
          <w:sz w:val="24"/>
          <w:szCs w:val="24"/>
        </w:rPr>
      </w:pPr>
    </w:p>
    <w:p w14:paraId="42843D6D"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6356553" w14:textId="77777777" w:rsidR="002D1D3D" w:rsidRPr="00953210" w:rsidRDefault="002D1D3D" w:rsidP="002D1D3D">
      <w:pPr>
        <w:spacing w:after="0" w:line="360" w:lineRule="auto"/>
        <w:jc w:val="both"/>
        <w:rPr>
          <w:rFonts w:ascii="Palatino Linotype" w:hAnsi="Palatino Linotype"/>
          <w:sz w:val="24"/>
          <w:szCs w:val="24"/>
        </w:rPr>
      </w:pPr>
    </w:p>
    <w:p w14:paraId="297CFC1E" w14:textId="77777777" w:rsidR="002D1D3D" w:rsidRPr="00953210" w:rsidRDefault="002D1D3D" w:rsidP="002D1D3D">
      <w:pPr>
        <w:spacing w:after="0" w:line="360" w:lineRule="auto"/>
        <w:jc w:val="both"/>
        <w:rPr>
          <w:rFonts w:ascii="Palatino Linotype" w:hAnsi="Palatino Linotype"/>
          <w:sz w:val="24"/>
          <w:szCs w:val="24"/>
        </w:rPr>
      </w:pPr>
      <w:r w:rsidRPr="00953210">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6774214" w14:textId="4284B52C"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2A8776C2"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9E3C79F" w14:textId="77777777" w:rsidR="00561654" w:rsidRPr="00953210" w:rsidRDefault="00561654" w:rsidP="00561654">
      <w:pPr>
        <w:spacing w:after="0" w:line="360" w:lineRule="auto"/>
        <w:jc w:val="both"/>
        <w:rPr>
          <w:rFonts w:ascii="Palatino Linotype" w:hAnsi="Palatino Linotype"/>
          <w:sz w:val="24"/>
          <w:szCs w:val="24"/>
        </w:rPr>
      </w:pPr>
    </w:p>
    <w:p w14:paraId="226DDBC1"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B944F68" w14:textId="77777777" w:rsidR="00561654" w:rsidRPr="00953210" w:rsidRDefault="00561654" w:rsidP="00561654">
      <w:pPr>
        <w:spacing w:after="0" w:line="360" w:lineRule="auto"/>
        <w:jc w:val="both"/>
        <w:rPr>
          <w:rFonts w:ascii="Palatino Linotype" w:hAnsi="Palatino Linotype"/>
          <w:sz w:val="24"/>
          <w:szCs w:val="24"/>
        </w:rPr>
      </w:pPr>
    </w:p>
    <w:p w14:paraId="33B72FE2"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 xml:space="preserve">Artículo 49. </w:t>
      </w:r>
      <w:r w:rsidRPr="00953210">
        <w:rPr>
          <w:rFonts w:ascii="Palatino Linotype" w:hAnsi="Palatino Linotype"/>
          <w:i/>
          <w:sz w:val="24"/>
          <w:szCs w:val="24"/>
        </w:rPr>
        <w:t>Los Comités de Transparencia tendrán las siguientes atribuciones:</w:t>
      </w:r>
    </w:p>
    <w:p w14:paraId="15B4C88C" w14:textId="77777777" w:rsidR="00561654" w:rsidRPr="00953210" w:rsidRDefault="00561654" w:rsidP="00561654">
      <w:pPr>
        <w:spacing w:after="0" w:line="360" w:lineRule="auto"/>
        <w:ind w:left="567" w:right="616"/>
        <w:jc w:val="both"/>
        <w:rPr>
          <w:rFonts w:ascii="Palatino Linotype" w:hAnsi="Palatino Linotype"/>
          <w:bCs/>
          <w:i/>
          <w:sz w:val="24"/>
          <w:szCs w:val="24"/>
        </w:rPr>
      </w:pPr>
      <w:r w:rsidRPr="00953210">
        <w:rPr>
          <w:rFonts w:ascii="Palatino Linotype" w:hAnsi="Palatino Linotype"/>
          <w:bCs/>
          <w:i/>
          <w:sz w:val="24"/>
          <w:szCs w:val="24"/>
        </w:rPr>
        <w:t>(…)</w:t>
      </w:r>
    </w:p>
    <w:p w14:paraId="537E555C"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VIII.</w:t>
      </w:r>
      <w:r w:rsidRPr="00953210">
        <w:rPr>
          <w:rFonts w:ascii="Palatino Linotype" w:hAnsi="Palatino Linotype"/>
          <w:i/>
          <w:sz w:val="24"/>
          <w:szCs w:val="24"/>
        </w:rPr>
        <w:t xml:space="preserve"> Aprobar, modificar o revocar la clasificación de la información;</w:t>
      </w:r>
    </w:p>
    <w:p w14:paraId="309D9499" w14:textId="77777777" w:rsidR="00561654" w:rsidRPr="00953210" w:rsidRDefault="00561654" w:rsidP="00561654">
      <w:pPr>
        <w:spacing w:after="0" w:line="360" w:lineRule="auto"/>
        <w:ind w:left="567" w:right="616"/>
        <w:jc w:val="both"/>
        <w:rPr>
          <w:rFonts w:ascii="Palatino Linotype" w:hAnsi="Palatino Linotype"/>
          <w:bCs/>
          <w:i/>
          <w:sz w:val="24"/>
          <w:szCs w:val="24"/>
        </w:rPr>
      </w:pPr>
      <w:r w:rsidRPr="00953210">
        <w:rPr>
          <w:rFonts w:ascii="Palatino Linotype" w:hAnsi="Palatino Linotype"/>
          <w:bCs/>
          <w:i/>
          <w:sz w:val="24"/>
          <w:szCs w:val="24"/>
        </w:rPr>
        <w:t>(…)</w:t>
      </w:r>
    </w:p>
    <w:p w14:paraId="285A73D2" w14:textId="77777777" w:rsidR="00561654" w:rsidRPr="00953210" w:rsidRDefault="00561654" w:rsidP="00561654">
      <w:pPr>
        <w:spacing w:after="0" w:line="360" w:lineRule="auto"/>
        <w:ind w:left="567" w:right="616"/>
        <w:jc w:val="both"/>
        <w:rPr>
          <w:rFonts w:ascii="Palatino Linotype" w:hAnsi="Palatino Linotype"/>
          <w:i/>
          <w:sz w:val="24"/>
          <w:szCs w:val="24"/>
        </w:rPr>
      </w:pPr>
    </w:p>
    <w:p w14:paraId="311A08A5"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lastRenderedPageBreak/>
        <w:t>Artículo 132.</w:t>
      </w:r>
      <w:r w:rsidRPr="00953210">
        <w:rPr>
          <w:rFonts w:ascii="Palatino Linotype" w:hAnsi="Palatino Linotype"/>
          <w:i/>
          <w:sz w:val="24"/>
          <w:szCs w:val="24"/>
        </w:rPr>
        <w:t xml:space="preserve"> La clasificación de la información se llevará a cabo en el momento en que:</w:t>
      </w:r>
    </w:p>
    <w:p w14:paraId="4ECA751C"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47FBA4D7"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I.</w:t>
      </w:r>
      <w:r w:rsidRPr="00953210">
        <w:rPr>
          <w:rFonts w:ascii="Palatino Linotype" w:hAnsi="Palatino Linotype"/>
          <w:i/>
          <w:sz w:val="24"/>
          <w:szCs w:val="24"/>
        </w:rPr>
        <w:t xml:space="preserve"> Se reciba una solicitud de acceso a la información;</w:t>
      </w:r>
    </w:p>
    <w:p w14:paraId="1BEF94A3"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II.</w:t>
      </w:r>
      <w:r w:rsidRPr="00953210">
        <w:rPr>
          <w:rFonts w:ascii="Palatino Linotype" w:hAnsi="Palatino Linotype"/>
          <w:i/>
          <w:sz w:val="24"/>
          <w:szCs w:val="24"/>
        </w:rPr>
        <w:t xml:space="preserve"> Se determine mediante resolución de autoridad competente; o</w:t>
      </w:r>
    </w:p>
    <w:p w14:paraId="51260476" w14:textId="77777777" w:rsidR="00561654" w:rsidRPr="00953210" w:rsidRDefault="00561654" w:rsidP="00561654">
      <w:pPr>
        <w:spacing w:after="0" w:line="360" w:lineRule="auto"/>
        <w:ind w:left="567" w:right="616"/>
        <w:jc w:val="both"/>
        <w:rPr>
          <w:rFonts w:ascii="Palatino Linotype" w:hAnsi="Palatino Linotype"/>
          <w:b/>
          <w:i/>
          <w:sz w:val="24"/>
          <w:szCs w:val="24"/>
        </w:rPr>
      </w:pPr>
      <w:r w:rsidRPr="00953210">
        <w:rPr>
          <w:rFonts w:ascii="Palatino Linotype" w:hAnsi="Palatino Linotype"/>
          <w:b/>
          <w:bCs/>
          <w:i/>
          <w:sz w:val="24"/>
          <w:szCs w:val="24"/>
        </w:rPr>
        <w:t>III.</w:t>
      </w:r>
      <w:r w:rsidRPr="00953210">
        <w:rPr>
          <w:rFonts w:ascii="Palatino Linotype" w:hAnsi="Palatino Linotype"/>
          <w:i/>
          <w:sz w:val="24"/>
          <w:szCs w:val="24"/>
        </w:rPr>
        <w:t xml:space="preserve"> Se generen versiones públicas para dar cumplimiento a las obligaciones de transparencia previstas en esta Ley.</w:t>
      </w:r>
      <w:r w:rsidRPr="00953210">
        <w:rPr>
          <w:rFonts w:ascii="Palatino Linotype" w:hAnsi="Palatino Linotype"/>
          <w:b/>
          <w:i/>
          <w:sz w:val="24"/>
          <w:szCs w:val="24"/>
        </w:rPr>
        <w:t>”</w:t>
      </w:r>
    </w:p>
    <w:p w14:paraId="3A85F524"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401A2A7D"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Segundo.-</w:t>
      </w:r>
      <w:r w:rsidRPr="00953210">
        <w:rPr>
          <w:rFonts w:ascii="Palatino Linotype" w:hAnsi="Palatino Linotype"/>
          <w:i/>
          <w:sz w:val="24"/>
          <w:szCs w:val="24"/>
        </w:rPr>
        <w:t xml:space="preserve"> Para efectos de los presentes Lineamientos Generales, se entenderá por:</w:t>
      </w:r>
    </w:p>
    <w:p w14:paraId="46DCD108"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XVIII.</w:t>
      </w:r>
      <w:r w:rsidRPr="00953210">
        <w:rPr>
          <w:rFonts w:ascii="Palatino Linotype" w:hAnsi="Palatino Linotype"/>
          <w:i/>
          <w:sz w:val="24"/>
          <w:szCs w:val="24"/>
        </w:rPr>
        <w:t xml:space="preserve"> </w:t>
      </w:r>
      <w:r w:rsidRPr="00953210">
        <w:rPr>
          <w:rFonts w:ascii="Palatino Linotype" w:hAnsi="Palatino Linotype"/>
          <w:b/>
          <w:i/>
          <w:sz w:val="24"/>
          <w:szCs w:val="24"/>
        </w:rPr>
        <w:t>Versión pública:</w:t>
      </w:r>
      <w:r w:rsidRPr="00953210">
        <w:rPr>
          <w:rFonts w:ascii="Palatino Linotype" w:hAnsi="Palatino Linotype"/>
          <w:i/>
          <w:sz w:val="24"/>
          <w:szCs w:val="24"/>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04BEEA8"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1C0F7934"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Cuarto.</w:t>
      </w:r>
      <w:r w:rsidRPr="00953210">
        <w:rPr>
          <w:rFonts w:ascii="Palatino Linotype" w:hAnsi="Palatino Linotype"/>
          <w:i/>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A96F06"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Los Sujetos Obligados deberán aplicar, de manera estricta, las excepciones al derecho de acceso a la información y sólo podrán invocarlas cuando acrediten su procedencia.</w:t>
      </w:r>
    </w:p>
    <w:p w14:paraId="3714F652"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3A3A8A05"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lastRenderedPageBreak/>
        <w:t>Quinto.</w:t>
      </w:r>
      <w:r w:rsidRPr="00953210">
        <w:rPr>
          <w:rFonts w:ascii="Palatino Linotype" w:hAnsi="Palatino Linotype"/>
          <w:i/>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CDC0AC"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5A658509"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Sexto.</w:t>
      </w:r>
      <w:r w:rsidRPr="00953210">
        <w:rPr>
          <w:rFonts w:ascii="Palatino Linotype" w:hAnsi="Palatino Linotype"/>
          <w:i/>
          <w:sz w:val="24"/>
          <w:szCs w:val="24"/>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ADA289"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La clasificación de información se realizará conforme a un análisis caso por caso, mediante la aplicación de la prueba de daño y de interés público.</w:t>
      </w:r>
    </w:p>
    <w:p w14:paraId="37410357"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5429E277"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Séptimo.</w:t>
      </w:r>
      <w:r w:rsidRPr="00953210">
        <w:rPr>
          <w:rFonts w:ascii="Palatino Linotype" w:hAnsi="Palatino Linotype"/>
          <w:i/>
          <w:sz w:val="24"/>
          <w:szCs w:val="24"/>
        </w:rPr>
        <w:t xml:space="preserve"> La clasificación de la información se llevará a cabo en el momento en que:</w:t>
      </w:r>
    </w:p>
    <w:p w14:paraId="65E1E278"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I.</w:t>
      </w:r>
      <w:r w:rsidRPr="00953210">
        <w:rPr>
          <w:rFonts w:ascii="Palatino Linotype" w:hAnsi="Palatino Linotype"/>
          <w:i/>
          <w:sz w:val="24"/>
          <w:szCs w:val="24"/>
        </w:rPr>
        <w:t xml:space="preserve"> Se reciba una solicitud de acceso a la información;</w:t>
      </w:r>
    </w:p>
    <w:p w14:paraId="25B9FD5F"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6B39EEF0"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II.</w:t>
      </w:r>
      <w:r w:rsidRPr="00953210">
        <w:rPr>
          <w:rFonts w:ascii="Palatino Linotype" w:hAnsi="Palatino Linotype"/>
          <w:i/>
          <w:sz w:val="24"/>
          <w:szCs w:val="24"/>
        </w:rPr>
        <w:t xml:space="preserve"> Se determine mediante resolución de autoridad competente, o</w:t>
      </w:r>
    </w:p>
    <w:p w14:paraId="28906DB1"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III.</w:t>
      </w:r>
      <w:r w:rsidRPr="00953210">
        <w:rPr>
          <w:rFonts w:ascii="Palatino Linotype" w:hAnsi="Palatino Linotype"/>
          <w:i/>
          <w:sz w:val="24"/>
          <w:szCs w:val="24"/>
        </w:rPr>
        <w:t xml:space="preserve"> Se generen versiones públicas para dar cumplimiento a las obligaciones de transparencia previstas en la Ley General, la Ley Federal y las correspondientes de las entidades federativas.</w:t>
      </w:r>
    </w:p>
    <w:p w14:paraId="47CCE68F"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lastRenderedPageBreak/>
        <w:t>Los titulares de las áreas deberán revisar la clasificación al momento de la recepción de una solicitud de acceso a la información, para verificar si encuadra en una causal de reserva o de confidencialidad.</w:t>
      </w:r>
    </w:p>
    <w:p w14:paraId="1AB5CBD3"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4B592941"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Octavo.</w:t>
      </w:r>
      <w:r w:rsidRPr="00953210">
        <w:rPr>
          <w:rFonts w:ascii="Palatino Linotype" w:hAnsi="Palatino Linotype"/>
          <w:i/>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908705"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Para motivar la clasificación se deberán señalar las razones o circunstancias especiales que lo llevaron a concluir que el caso particular se ajusta al supuesto previsto por la norma legal invocada como fundamento.</w:t>
      </w:r>
    </w:p>
    <w:p w14:paraId="61988D93"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En caso de referirse a información reservada, la motivación de la clasificación también deberá comprender las circunstancias que justifican el establecimiento de determinado plazo de reserva.</w:t>
      </w:r>
    </w:p>
    <w:p w14:paraId="347C3A89" w14:textId="77777777" w:rsidR="00561654" w:rsidRPr="00953210" w:rsidRDefault="00561654" w:rsidP="00561654">
      <w:pPr>
        <w:spacing w:after="0" w:line="360" w:lineRule="auto"/>
        <w:ind w:left="567" w:right="616"/>
        <w:jc w:val="both"/>
        <w:rPr>
          <w:rFonts w:ascii="Palatino Linotype" w:hAnsi="Palatino Linotype"/>
          <w:i/>
          <w:sz w:val="24"/>
          <w:szCs w:val="24"/>
        </w:rPr>
      </w:pPr>
    </w:p>
    <w:p w14:paraId="1CDE7675"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1D73346F"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Los documentos contenidos en los archivos históricos y los identificados como históricos confidenciales no serán susceptibles de clasificación como reservados.</w:t>
      </w:r>
    </w:p>
    <w:p w14:paraId="67AF3634"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47BF455A"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Noveno.</w:t>
      </w:r>
      <w:r w:rsidRPr="00953210">
        <w:rPr>
          <w:rFonts w:ascii="Palatino Linotype" w:hAnsi="Palatino Linotype"/>
          <w:i/>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953210">
        <w:rPr>
          <w:rFonts w:ascii="Palatino Linotype" w:hAnsi="Palatino Linotype"/>
          <w:i/>
          <w:sz w:val="24"/>
          <w:szCs w:val="24"/>
        </w:rPr>
        <w:lastRenderedPageBreak/>
        <w:t>siguiendo los procedimientos establecidos en el Capítulo IX de los presentes lineamientos.</w:t>
      </w:r>
    </w:p>
    <w:p w14:paraId="0FD46D15"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63697ADF"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Décimo.</w:t>
      </w:r>
      <w:r w:rsidRPr="00953210">
        <w:rPr>
          <w:rFonts w:ascii="Palatino Linotype" w:hAnsi="Palatino Linotype"/>
          <w:i/>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9B9859" w14:textId="77777777" w:rsidR="00561654" w:rsidRPr="00953210" w:rsidRDefault="00561654" w:rsidP="00561654">
      <w:pPr>
        <w:spacing w:after="0" w:line="360" w:lineRule="auto"/>
        <w:ind w:left="567" w:right="616"/>
        <w:jc w:val="both"/>
        <w:rPr>
          <w:rFonts w:ascii="Palatino Linotype" w:hAnsi="Palatino Linotype"/>
          <w:i/>
          <w:sz w:val="24"/>
          <w:szCs w:val="24"/>
        </w:rPr>
      </w:pPr>
    </w:p>
    <w:p w14:paraId="4C307848"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En ausencia de los titulares de las áreas, la información será clasificada o desclasificada por la persona que lo supla, en términos de la normativa que rija la actuación del sujeto obligado.</w:t>
      </w:r>
    </w:p>
    <w:p w14:paraId="7A8335D9" w14:textId="77777777" w:rsidR="00561654" w:rsidRPr="00953210" w:rsidRDefault="00561654" w:rsidP="00561654">
      <w:pPr>
        <w:spacing w:after="0" w:line="360" w:lineRule="auto"/>
        <w:ind w:left="567" w:right="616"/>
        <w:jc w:val="both"/>
        <w:rPr>
          <w:rFonts w:ascii="Palatino Linotype" w:hAnsi="Palatino Linotype"/>
          <w:b/>
          <w:i/>
          <w:sz w:val="24"/>
          <w:szCs w:val="24"/>
        </w:rPr>
      </w:pPr>
    </w:p>
    <w:p w14:paraId="16B5C1EB" w14:textId="77777777" w:rsidR="00561654" w:rsidRPr="00953210" w:rsidRDefault="00561654" w:rsidP="00561654">
      <w:pPr>
        <w:spacing w:after="0" w:line="360" w:lineRule="auto"/>
        <w:ind w:left="567" w:right="616"/>
        <w:jc w:val="both"/>
        <w:rPr>
          <w:rFonts w:ascii="Palatino Linotype" w:hAnsi="Palatino Linotype"/>
          <w:b/>
          <w:sz w:val="24"/>
          <w:szCs w:val="24"/>
        </w:rPr>
      </w:pPr>
      <w:r w:rsidRPr="00953210">
        <w:rPr>
          <w:rFonts w:ascii="Palatino Linotype" w:hAnsi="Palatino Linotype"/>
          <w:b/>
          <w:i/>
          <w:sz w:val="24"/>
          <w:szCs w:val="24"/>
        </w:rPr>
        <w:t>Décimo primero.</w:t>
      </w:r>
      <w:r w:rsidRPr="00953210">
        <w:rPr>
          <w:rFonts w:ascii="Palatino Linotype" w:hAnsi="Palatino Linotype"/>
          <w:i/>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2EED5F" w14:textId="551A4A1A" w:rsidR="002D1D3D" w:rsidRPr="00953210" w:rsidRDefault="002D1D3D"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2732A8DF"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953210">
        <w:rPr>
          <w:rFonts w:ascii="Palatino Linotype" w:hAnsi="Palatino Linotype"/>
          <w:sz w:val="24"/>
          <w:szCs w:val="24"/>
        </w:rPr>
        <w:lastRenderedPageBreak/>
        <w:t>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D854CD9" w14:textId="77777777" w:rsidR="00561654" w:rsidRPr="00953210" w:rsidRDefault="00561654" w:rsidP="00561654">
      <w:pPr>
        <w:spacing w:after="0" w:line="360" w:lineRule="auto"/>
        <w:jc w:val="both"/>
        <w:rPr>
          <w:rFonts w:ascii="Palatino Linotype" w:hAnsi="Palatino Linotype"/>
          <w:sz w:val="24"/>
          <w:szCs w:val="24"/>
        </w:rPr>
      </w:pPr>
    </w:p>
    <w:p w14:paraId="5DE218DE"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5E0D60A" w14:textId="77777777" w:rsidR="00561654" w:rsidRPr="00953210" w:rsidRDefault="00561654" w:rsidP="00561654">
      <w:pPr>
        <w:spacing w:after="0" w:line="360" w:lineRule="auto"/>
        <w:jc w:val="both"/>
        <w:rPr>
          <w:rFonts w:ascii="Palatino Linotype" w:hAnsi="Palatino Linotype"/>
          <w:sz w:val="24"/>
          <w:szCs w:val="24"/>
        </w:rPr>
      </w:pPr>
    </w:p>
    <w:p w14:paraId="5D800BDB"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Al respecto, el máximo tribunal del país ha establecido jurisprudencia respecto a qué debe entenderse por fundamentación y motivación, en los siguientes términos:</w:t>
      </w:r>
    </w:p>
    <w:p w14:paraId="1453C2AD" w14:textId="77777777" w:rsidR="00561654" w:rsidRPr="00953210" w:rsidRDefault="00561654" w:rsidP="00561654">
      <w:pPr>
        <w:spacing w:after="0" w:line="360" w:lineRule="auto"/>
        <w:jc w:val="both"/>
        <w:rPr>
          <w:rFonts w:ascii="Palatino Linotype" w:hAnsi="Palatino Linotype"/>
          <w:sz w:val="24"/>
          <w:szCs w:val="24"/>
        </w:rPr>
      </w:pPr>
    </w:p>
    <w:p w14:paraId="6C6032D3" w14:textId="77777777" w:rsidR="00561654" w:rsidRPr="00953210" w:rsidRDefault="00561654" w:rsidP="00561654">
      <w:pPr>
        <w:spacing w:after="0" w:line="360" w:lineRule="auto"/>
        <w:ind w:left="567" w:right="616"/>
        <w:jc w:val="both"/>
        <w:rPr>
          <w:rFonts w:ascii="Palatino Linotype" w:hAnsi="Palatino Linotype"/>
          <w:b/>
          <w:i/>
          <w:sz w:val="24"/>
          <w:szCs w:val="24"/>
        </w:rPr>
      </w:pPr>
      <w:r w:rsidRPr="00953210">
        <w:rPr>
          <w:rFonts w:ascii="Palatino Linotype" w:hAnsi="Palatino Linotype"/>
          <w:b/>
          <w:i/>
          <w:sz w:val="24"/>
          <w:szCs w:val="24"/>
        </w:rPr>
        <w:t xml:space="preserve">FUNDAMENTACIÓN Y MOTIVACIÓN. </w:t>
      </w:r>
    </w:p>
    <w:p w14:paraId="418AA989"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96C15C" w14:textId="77777777" w:rsidR="00561654" w:rsidRPr="00953210" w:rsidRDefault="00561654" w:rsidP="00561654">
      <w:pPr>
        <w:spacing w:after="0" w:line="360" w:lineRule="auto"/>
        <w:jc w:val="both"/>
        <w:rPr>
          <w:rFonts w:ascii="Palatino Linotype" w:hAnsi="Palatino Linotype"/>
          <w:sz w:val="24"/>
          <w:szCs w:val="24"/>
        </w:rPr>
      </w:pPr>
    </w:p>
    <w:p w14:paraId="5584E965"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FAB502" w14:textId="77777777" w:rsidR="00561654" w:rsidRPr="00953210" w:rsidRDefault="00561654" w:rsidP="00561654">
      <w:pPr>
        <w:spacing w:after="0" w:line="360" w:lineRule="auto"/>
        <w:jc w:val="both"/>
        <w:rPr>
          <w:rFonts w:ascii="Palatino Linotype" w:hAnsi="Palatino Linotype"/>
          <w:sz w:val="24"/>
          <w:szCs w:val="24"/>
        </w:rPr>
      </w:pPr>
    </w:p>
    <w:p w14:paraId="1A36E794" w14:textId="77777777" w:rsidR="00561654" w:rsidRPr="00953210" w:rsidRDefault="00561654" w:rsidP="00561654">
      <w:pPr>
        <w:spacing w:after="0" w:line="360" w:lineRule="auto"/>
        <w:jc w:val="both"/>
        <w:rPr>
          <w:rFonts w:ascii="Palatino Linotype" w:hAnsi="Palatino Linotype"/>
          <w:sz w:val="24"/>
          <w:szCs w:val="24"/>
        </w:rPr>
      </w:pPr>
    </w:p>
    <w:p w14:paraId="475EC68C"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9F3C207" w14:textId="77777777" w:rsidR="00561654" w:rsidRPr="00953210" w:rsidRDefault="00561654" w:rsidP="00561654">
      <w:pPr>
        <w:spacing w:after="0" w:line="360" w:lineRule="auto"/>
        <w:jc w:val="both"/>
        <w:rPr>
          <w:rFonts w:ascii="Palatino Linotype" w:hAnsi="Palatino Linotype"/>
          <w:sz w:val="24"/>
          <w:szCs w:val="24"/>
        </w:rPr>
      </w:pPr>
    </w:p>
    <w:p w14:paraId="37673FDD"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b/>
          <w:i/>
          <w:sz w:val="24"/>
          <w:szCs w:val="24"/>
        </w:rPr>
        <w:t>FUNDAMENTACIÓN Y MOTIVACIÓN. EL ASPECTO FORMAL DE LA GARANTÍA Y SU FINALIDAD SE TRADUCEN EN EXPLICAR, JUSTIFICAR, POSIBILITAR LA DEFENSA Y COMUNICAR LA DECISIÓN</w:t>
      </w:r>
      <w:r w:rsidRPr="00953210">
        <w:rPr>
          <w:rFonts w:ascii="Palatino Linotype" w:hAnsi="Palatino Linotype"/>
          <w:i/>
          <w:sz w:val="24"/>
          <w:szCs w:val="24"/>
        </w:rPr>
        <w:t xml:space="preserve">. </w:t>
      </w:r>
    </w:p>
    <w:p w14:paraId="0F09D967" w14:textId="77777777" w:rsidR="00561654" w:rsidRPr="00953210" w:rsidRDefault="00561654" w:rsidP="00561654">
      <w:pPr>
        <w:spacing w:after="0" w:line="360" w:lineRule="auto"/>
        <w:ind w:left="567" w:right="616"/>
        <w:jc w:val="both"/>
        <w:rPr>
          <w:rFonts w:ascii="Palatino Linotype" w:hAnsi="Palatino Linotype"/>
          <w:i/>
          <w:sz w:val="24"/>
          <w:szCs w:val="24"/>
        </w:rPr>
      </w:pPr>
      <w:r w:rsidRPr="00953210">
        <w:rPr>
          <w:rFonts w:ascii="Palatino Linotype" w:hAnsi="Palatino Linotype"/>
          <w:i/>
          <w:sz w:val="24"/>
          <w:szCs w:val="24"/>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953210">
        <w:rPr>
          <w:rFonts w:ascii="Palatino Linotype" w:hAnsi="Palatino Linotype"/>
          <w:i/>
          <w:sz w:val="24"/>
          <w:szCs w:val="24"/>
        </w:rPr>
        <w:lastRenderedPageBreak/>
        <w:t>mínimo pero suficiente para acreditar el razonamiento del que se deduzca la relación de pertenencia lógica de los hechos al derecho invocado, que es la subsunción.</w:t>
      </w:r>
    </w:p>
    <w:p w14:paraId="07E60F46" w14:textId="77777777" w:rsidR="00561654" w:rsidRPr="00953210" w:rsidRDefault="00561654" w:rsidP="00561654">
      <w:pPr>
        <w:spacing w:after="0" w:line="360" w:lineRule="auto"/>
        <w:jc w:val="both"/>
        <w:rPr>
          <w:rFonts w:ascii="Palatino Linotype" w:hAnsi="Palatino Linotype"/>
          <w:sz w:val="24"/>
          <w:szCs w:val="24"/>
        </w:rPr>
      </w:pPr>
    </w:p>
    <w:p w14:paraId="1FE4B584"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4144E90" w14:textId="77777777" w:rsidR="00561654" w:rsidRPr="00953210" w:rsidRDefault="00561654" w:rsidP="00561654">
      <w:pPr>
        <w:spacing w:after="0" w:line="360" w:lineRule="auto"/>
        <w:jc w:val="both"/>
        <w:rPr>
          <w:rFonts w:ascii="Palatino Linotype" w:hAnsi="Palatino Linotype"/>
          <w:sz w:val="24"/>
          <w:szCs w:val="24"/>
        </w:rPr>
      </w:pPr>
    </w:p>
    <w:p w14:paraId="3A16BA56" w14:textId="77777777" w:rsidR="00561654" w:rsidRPr="00953210" w:rsidRDefault="00561654" w:rsidP="00561654">
      <w:pPr>
        <w:spacing w:after="0" w:line="360" w:lineRule="auto"/>
        <w:jc w:val="both"/>
        <w:rPr>
          <w:rFonts w:ascii="Palatino Linotype" w:hAnsi="Palatino Linotype"/>
          <w:sz w:val="24"/>
          <w:szCs w:val="24"/>
        </w:rPr>
      </w:pPr>
      <w:r w:rsidRPr="00953210">
        <w:rPr>
          <w:rFonts w:ascii="Palatino Linotype" w:hAnsi="Palatino Linotype"/>
          <w:sz w:val="24"/>
          <w:szCs w:val="24"/>
        </w:rPr>
        <w:t>Por lo tanto, la entrega de documentos en su versión pública debe acompañarse necesariamente del Acuerdo del Comité de Transparencia del Sujeto Obligado</w:t>
      </w:r>
      <w:r w:rsidRPr="00953210">
        <w:rPr>
          <w:rFonts w:ascii="Palatino Linotype" w:hAnsi="Palatino Linotype"/>
          <w:b/>
          <w:sz w:val="24"/>
          <w:szCs w:val="24"/>
        </w:rPr>
        <w:t xml:space="preserve"> </w:t>
      </w:r>
      <w:r w:rsidRPr="00953210">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C999E36" w14:textId="77777777" w:rsidR="00561654" w:rsidRPr="00953210" w:rsidRDefault="00561654" w:rsidP="00E76B3B">
      <w:pPr>
        <w:spacing w:after="0" w:line="360" w:lineRule="auto"/>
        <w:ind w:right="49"/>
        <w:contextualSpacing/>
        <w:jc w:val="both"/>
        <w:rPr>
          <w:rFonts w:ascii="Palatino Linotype" w:eastAsia="MS Mincho" w:hAnsi="Palatino Linotype" w:cstheme="majorBidi"/>
          <w:i/>
          <w:sz w:val="24"/>
          <w:szCs w:val="24"/>
          <w:lang w:val="es-ES_tradnl" w:eastAsia="es-ES"/>
        </w:rPr>
      </w:pPr>
    </w:p>
    <w:p w14:paraId="0411C513" w14:textId="2B3B52D2" w:rsidR="0089037B" w:rsidRPr="00953210" w:rsidRDefault="002830FB" w:rsidP="0089037B">
      <w:pPr>
        <w:spacing w:line="360" w:lineRule="auto"/>
        <w:jc w:val="both"/>
        <w:rPr>
          <w:rFonts w:ascii="Palatino Linotype" w:eastAsia="Calibri" w:hAnsi="Palatino Linotype"/>
          <w:sz w:val="24"/>
          <w:szCs w:val="24"/>
          <w:lang w:val="es-ES_tradnl"/>
        </w:rPr>
      </w:pPr>
      <w:r w:rsidRPr="00953210">
        <w:rPr>
          <w:rFonts w:ascii="Palatino Linotype" w:eastAsia="Calibri" w:hAnsi="Palatino Linotype" w:cs="Arial"/>
          <w:sz w:val="24"/>
          <w:szCs w:val="24"/>
          <w:lang w:eastAsia="es-MX"/>
        </w:rPr>
        <w:t>Final</w:t>
      </w:r>
      <w:r w:rsidRPr="00953210">
        <w:rPr>
          <w:rFonts w:ascii="Palatino Linotype" w:eastAsia="Calibri" w:hAnsi="Palatino Linotype"/>
          <w:sz w:val="24"/>
          <w:szCs w:val="24"/>
        </w:rPr>
        <w:t xml:space="preserve">mente, y </w:t>
      </w:r>
      <w:r w:rsidR="0089037B" w:rsidRPr="00953210">
        <w:rPr>
          <w:rFonts w:ascii="Palatino Linotype" w:eastAsia="Calibri" w:hAnsi="Palatino Linotype"/>
          <w:sz w:val="24"/>
          <w:szCs w:val="24"/>
        </w:rPr>
        <w:t>e</w:t>
      </w:r>
      <w:r w:rsidR="0089037B" w:rsidRPr="00953210">
        <w:rPr>
          <w:rFonts w:ascii="Palatino Linotype" w:eastAsia="Calibri" w:hAnsi="Palatino Linotype"/>
          <w:sz w:val="24"/>
          <w:szCs w:val="24"/>
          <w:lang w:val="es-ES_tradnl"/>
        </w:rPr>
        <w:t xml:space="preserve">n mérito de lo expuesto en líneas anteriores, este Instituto considera que los motivos de inconformidad planteados por el Recurrente resultan fundados en el recurso de revisión que es materia de esta resolución; por ello </w:t>
      </w:r>
      <w:r w:rsidR="0089037B" w:rsidRPr="00953210">
        <w:rPr>
          <w:rFonts w:ascii="Palatino Linotype" w:eastAsia="Calibri" w:hAnsi="Palatino Linotype"/>
          <w:b/>
          <w:sz w:val="24"/>
          <w:szCs w:val="24"/>
          <w:lang w:val="es-ES_tradnl"/>
        </w:rPr>
        <w:t xml:space="preserve">con fundamento en la </w:t>
      </w:r>
      <w:r w:rsidR="0089037B" w:rsidRPr="00953210">
        <w:rPr>
          <w:rFonts w:ascii="Palatino Linotype" w:eastAsia="Calibri" w:hAnsi="Palatino Linotype"/>
          <w:b/>
          <w:sz w:val="24"/>
          <w:szCs w:val="24"/>
          <w:lang w:val="es-ES_tradnl"/>
        </w:rPr>
        <w:lastRenderedPageBreak/>
        <w:t xml:space="preserve">primera hipótesis de la fracción III del artículo 186 </w:t>
      </w:r>
      <w:r w:rsidR="0089037B" w:rsidRPr="00953210">
        <w:rPr>
          <w:rFonts w:ascii="Palatino Linotype" w:eastAsia="Calibri" w:hAnsi="Palatino Linotype"/>
          <w:sz w:val="24"/>
          <w:szCs w:val="24"/>
          <w:lang w:val="es-ES_tradnl"/>
        </w:rPr>
        <w:t xml:space="preserve">de la Ley de Transparencia y Acceso a la Información Pública del Estado de México y Municipios, se </w:t>
      </w:r>
      <w:r w:rsidR="0089037B" w:rsidRPr="00953210">
        <w:rPr>
          <w:rFonts w:ascii="Palatino Linotype" w:eastAsia="Calibri" w:hAnsi="Palatino Linotype"/>
          <w:b/>
          <w:sz w:val="24"/>
          <w:szCs w:val="24"/>
          <w:lang w:val="es-ES_tradnl"/>
        </w:rPr>
        <w:t xml:space="preserve">REVOCA </w:t>
      </w:r>
      <w:r w:rsidR="0089037B" w:rsidRPr="00953210">
        <w:rPr>
          <w:rFonts w:ascii="Palatino Linotype" w:eastAsia="Calibri" w:hAnsi="Palatino Linotype"/>
          <w:sz w:val="24"/>
          <w:szCs w:val="24"/>
          <w:lang w:val="es-ES_tradnl"/>
        </w:rPr>
        <w:t xml:space="preserve">la respuesta a la solicitud de información número </w:t>
      </w:r>
      <w:r w:rsidR="0089037B" w:rsidRPr="00953210">
        <w:rPr>
          <w:rFonts w:ascii="Palatino Linotype" w:eastAsia="Calibri" w:hAnsi="Palatino Linotype"/>
          <w:b/>
          <w:bCs/>
          <w:sz w:val="24"/>
          <w:szCs w:val="24"/>
        </w:rPr>
        <w:t>00443/TEXCOCO/IP/2022</w:t>
      </w:r>
      <w:r w:rsidR="0089037B" w:rsidRPr="00953210">
        <w:rPr>
          <w:rFonts w:ascii="Palatino Linotype" w:eastAsia="Calibri" w:hAnsi="Palatino Linotype"/>
          <w:sz w:val="24"/>
          <w:szCs w:val="24"/>
          <w:lang w:val="es-ES_tradnl"/>
        </w:rPr>
        <w:t>,</w:t>
      </w:r>
      <w:r w:rsidR="0089037B" w:rsidRPr="00953210">
        <w:rPr>
          <w:rFonts w:ascii="Palatino Linotype" w:eastAsia="Calibri" w:hAnsi="Palatino Linotype"/>
          <w:b/>
          <w:sz w:val="24"/>
          <w:szCs w:val="24"/>
          <w:lang w:val="es-ES_tradnl"/>
        </w:rPr>
        <w:t xml:space="preserve"> </w:t>
      </w:r>
      <w:r w:rsidR="0089037B" w:rsidRPr="00953210">
        <w:rPr>
          <w:rFonts w:ascii="Palatino Linotype" w:eastAsia="Calibri" w:hAnsi="Palatino Linotype"/>
          <w:sz w:val="24"/>
          <w:szCs w:val="24"/>
          <w:lang w:val="es-ES_tradnl"/>
        </w:rPr>
        <w:t>que ha sido materia del presente estudio.</w:t>
      </w:r>
    </w:p>
    <w:p w14:paraId="2360B36C" w14:textId="77777777" w:rsidR="002830FB" w:rsidRPr="00953210" w:rsidRDefault="002830FB" w:rsidP="00160BB9">
      <w:pPr>
        <w:autoSpaceDE w:val="0"/>
        <w:autoSpaceDN w:val="0"/>
        <w:adjustRightInd w:val="0"/>
        <w:spacing w:after="0" w:line="360" w:lineRule="auto"/>
        <w:jc w:val="both"/>
        <w:rPr>
          <w:rFonts w:ascii="Palatino Linotype" w:hAnsi="Palatino Linotype" w:cs="Arial"/>
          <w:sz w:val="24"/>
          <w:szCs w:val="24"/>
        </w:rPr>
      </w:pPr>
    </w:p>
    <w:p w14:paraId="4FCFFDCA" w14:textId="77777777" w:rsidR="002830FB" w:rsidRPr="00953210" w:rsidRDefault="002830FB" w:rsidP="00160BB9">
      <w:pPr>
        <w:spacing w:after="0" w:line="360" w:lineRule="auto"/>
        <w:jc w:val="both"/>
        <w:rPr>
          <w:rFonts w:ascii="Palatino Linotype" w:eastAsia="Calibri" w:hAnsi="Palatino Linotype"/>
          <w:sz w:val="24"/>
          <w:szCs w:val="24"/>
        </w:rPr>
      </w:pPr>
      <w:r w:rsidRPr="00953210">
        <w:rPr>
          <w:rFonts w:ascii="Palatino Linotype" w:eastAsia="Calibri" w:hAnsi="Palatino Linotype"/>
          <w:sz w:val="24"/>
          <w:szCs w:val="24"/>
        </w:rPr>
        <w:t xml:space="preserve">Por lo antes expuesto y fundado. </w:t>
      </w:r>
    </w:p>
    <w:p w14:paraId="79481A20" w14:textId="77777777" w:rsidR="002830FB" w:rsidRPr="00953210" w:rsidRDefault="002830FB" w:rsidP="00160BB9">
      <w:pPr>
        <w:widowControl w:val="0"/>
        <w:spacing w:after="0" w:line="360" w:lineRule="auto"/>
        <w:ind w:left="20"/>
        <w:jc w:val="both"/>
        <w:rPr>
          <w:rFonts w:ascii="Palatino Linotype" w:hAnsi="Palatino Linotype"/>
        </w:rPr>
      </w:pPr>
    </w:p>
    <w:p w14:paraId="5E1F4578" w14:textId="77777777" w:rsidR="002830FB" w:rsidRPr="00953210" w:rsidRDefault="002830FB" w:rsidP="00160BB9">
      <w:pPr>
        <w:spacing w:after="0" w:line="360" w:lineRule="auto"/>
        <w:jc w:val="center"/>
        <w:rPr>
          <w:rFonts w:ascii="Palatino Linotype" w:eastAsia="Calibri" w:hAnsi="Palatino Linotype"/>
          <w:b/>
          <w:sz w:val="28"/>
          <w:lang w:val="pt-BR"/>
        </w:rPr>
      </w:pPr>
      <w:r w:rsidRPr="00953210">
        <w:rPr>
          <w:rFonts w:ascii="Palatino Linotype" w:eastAsia="Calibri" w:hAnsi="Palatino Linotype"/>
          <w:b/>
          <w:sz w:val="28"/>
          <w:lang w:val="pt-BR"/>
        </w:rPr>
        <w:t>S E   R E S U E L V E</w:t>
      </w:r>
    </w:p>
    <w:p w14:paraId="70B8F292" w14:textId="77777777" w:rsidR="002830FB" w:rsidRPr="00953210" w:rsidRDefault="002830FB" w:rsidP="00160BB9">
      <w:pPr>
        <w:spacing w:after="0" w:line="360" w:lineRule="auto"/>
        <w:jc w:val="center"/>
        <w:rPr>
          <w:rFonts w:ascii="Palatino Linotype" w:eastAsia="Calibri" w:hAnsi="Palatino Linotype"/>
          <w:b/>
          <w:lang w:val="pt-BR"/>
        </w:rPr>
      </w:pPr>
    </w:p>
    <w:p w14:paraId="023EAD0D" w14:textId="14E42EED" w:rsidR="002830FB" w:rsidRPr="00953210" w:rsidRDefault="002830FB" w:rsidP="00160BB9">
      <w:pPr>
        <w:autoSpaceDE w:val="0"/>
        <w:autoSpaceDN w:val="0"/>
        <w:adjustRightInd w:val="0"/>
        <w:spacing w:after="0" w:line="360" w:lineRule="auto"/>
        <w:ind w:right="49"/>
        <w:jc w:val="both"/>
        <w:rPr>
          <w:rFonts w:ascii="Palatino Linotype" w:eastAsia="Calibri" w:hAnsi="Palatino Linotype" w:cs="Arial"/>
          <w:sz w:val="24"/>
          <w:szCs w:val="24"/>
        </w:rPr>
      </w:pPr>
      <w:r w:rsidRPr="00953210">
        <w:rPr>
          <w:rFonts w:ascii="Palatino Linotype" w:eastAsia="Calibri" w:hAnsi="Palatino Linotype" w:cs="Arial"/>
          <w:b/>
          <w:sz w:val="28"/>
        </w:rPr>
        <w:t>PRIMERO</w:t>
      </w:r>
      <w:r w:rsidRPr="00953210">
        <w:rPr>
          <w:rFonts w:ascii="Palatino Linotype" w:eastAsia="Calibri" w:hAnsi="Palatino Linotype" w:cs="Arial"/>
          <w:b/>
        </w:rPr>
        <w:t xml:space="preserve">. </w:t>
      </w:r>
      <w:r w:rsidR="0089037B" w:rsidRPr="00953210">
        <w:rPr>
          <w:rFonts w:ascii="Palatino Linotype" w:eastAsia="Palatino Linotype" w:hAnsi="Palatino Linotype" w:cs="Palatino Linotype"/>
          <w:color w:val="000000"/>
          <w:sz w:val="24"/>
          <w:szCs w:val="24"/>
          <w:lang w:val="es-ES_tradnl" w:eastAsia="es-MX"/>
        </w:rPr>
        <w:t xml:space="preserve">Se </w:t>
      </w:r>
      <w:r w:rsidR="0089037B" w:rsidRPr="00953210">
        <w:rPr>
          <w:rFonts w:ascii="Palatino Linotype" w:eastAsia="Palatino Linotype" w:hAnsi="Palatino Linotype" w:cs="Palatino Linotype"/>
          <w:b/>
          <w:color w:val="000000"/>
          <w:sz w:val="24"/>
          <w:szCs w:val="24"/>
          <w:lang w:val="es-ES_tradnl" w:eastAsia="es-MX"/>
        </w:rPr>
        <w:t>REVOCA</w:t>
      </w:r>
      <w:r w:rsidR="0089037B" w:rsidRPr="00953210">
        <w:rPr>
          <w:rFonts w:ascii="Palatino Linotype" w:eastAsia="Palatino Linotype" w:hAnsi="Palatino Linotype" w:cs="Palatino Linotype"/>
          <w:color w:val="000000"/>
          <w:sz w:val="24"/>
          <w:szCs w:val="24"/>
          <w:lang w:val="es-ES_tradnl" w:eastAsia="es-MX"/>
        </w:rPr>
        <w:t xml:space="preserve"> la respuesta entregada por el Sujeto Obligado</w:t>
      </w:r>
      <w:r w:rsidR="0089037B" w:rsidRPr="00953210">
        <w:rPr>
          <w:rFonts w:ascii="Palatino Linotype" w:eastAsia="Palatino Linotype" w:hAnsi="Palatino Linotype" w:cs="Palatino Linotype"/>
          <w:b/>
          <w:color w:val="000000"/>
          <w:sz w:val="24"/>
          <w:szCs w:val="24"/>
          <w:lang w:val="es-ES_tradnl" w:eastAsia="es-MX"/>
        </w:rPr>
        <w:t xml:space="preserve"> </w:t>
      </w:r>
      <w:r w:rsidR="0089037B" w:rsidRPr="00953210">
        <w:rPr>
          <w:rFonts w:ascii="Palatino Linotype" w:eastAsia="Palatino Linotype" w:hAnsi="Palatino Linotype" w:cs="Palatino Linotype"/>
          <w:color w:val="000000"/>
          <w:sz w:val="24"/>
          <w:szCs w:val="24"/>
          <w:lang w:val="es-ES_tradnl" w:eastAsia="es-MX"/>
        </w:rPr>
        <w:t>a la solicitud de información número</w:t>
      </w:r>
      <w:r w:rsidR="006D7778" w:rsidRPr="00953210">
        <w:rPr>
          <w:rFonts w:ascii="Palatino Linotype" w:eastAsia="Palatino Linotype" w:hAnsi="Palatino Linotype" w:cs="Palatino Linotype"/>
          <w:color w:val="000000"/>
          <w:sz w:val="24"/>
          <w:szCs w:val="24"/>
          <w:lang w:val="es-ES_tradnl" w:eastAsia="es-MX"/>
        </w:rPr>
        <w:t xml:space="preserve"> </w:t>
      </w:r>
      <w:r w:rsidR="006D7778" w:rsidRPr="00953210">
        <w:rPr>
          <w:rFonts w:ascii="Palatino Linotype" w:eastAsia="Calibri" w:hAnsi="Palatino Linotype"/>
          <w:b/>
          <w:bCs/>
          <w:sz w:val="24"/>
          <w:szCs w:val="24"/>
        </w:rPr>
        <w:t>00443/TEXCOCO/IP/2022</w:t>
      </w:r>
      <w:r w:rsidR="0089037B" w:rsidRPr="00953210">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0089037B" w:rsidRPr="00953210">
        <w:rPr>
          <w:rFonts w:ascii="Palatino Linotype" w:eastAsia="Palatino Linotype" w:hAnsi="Palatino Linotype" w:cs="Palatino Linotype"/>
          <w:b/>
          <w:color w:val="000000"/>
          <w:sz w:val="24"/>
          <w:szCs w:val="24"/>
          <w:lang w:val="es-ES_tradnl" w:eastAsia="es-MX"/>
        </w:rPr>
        <w:t xml:space="preserve"> Considerando QUINTO </w:t>
      </w:r>
      <w:r w:rsidR="0089037B" w:rsidRPr="00953210">
        <w:rPr>
          <w:rFonts w:ascii="Palatino Linotype" w:eastAsia="Palatino Linotype" w:hAnsi="Palatino Linotype" w:cs="Palatino Linotype"/>
          <w:color w:val="000000"/>
          <w:sz w:val="24"/>
          <w:szCs w:val="24"/>
          <w:lang w:val="es-ES_tradnl" w:eastAsia="es-MX"/>
        </w:rPr>
        <w:t>de la presente resolución.</w:t>
      </w:r>
    </w:p>
    <w:p w14:paraId="39816F50" w14:textId="77777777" w:rsidR="002830FB" w:rsidRPr="00953210" w:rsidRDefault="002830FB" w:rsidP="00667145">
      <w:pPr>
        <w:tabs>
          <w:tab w:val="left" w:pos="8647"/>
        </w:tabs>
        <w:spacing w:line="360" w:lineRule="auto"/>
        <w:jc w:val="both"/>
        <w:rPr>
          <w:rFonts w:ascii="Palatino Linotype" w:eastAsia="Calibri" w:hAnsi="Palatino Linotype" w:cs="Arial"/>
        </w:rPr>
      </w:pPr>
    </w:p>
    <w:p w14:paraId="73259C83" w14:textId="13A7F4A5" w:rsidR="006D7778" w:rsidRPr="00953210" w:rsidRDefault="002830FB" w:rsidP="00667145">
      <w:p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4"/>
          <w:szCs w:val="24"/>
          <w:lang w:val="es-ES_tradnl" w:eastAsia="es-MX"/>
        </w:rPr>
      </w:pPr>
      <w:r w:rsidRPr="00953210">
        <w:rPr>
          <w:rFonts w:ascii="Palatino Linotype" w:eastAsia="Calibri" w:hAnsi="Palatino Linotype" w:cs="Arial"/>
          <w:b/>
          <w:sz w:val="28"/>
          <w:szCs w:val="28"/>
        </w:rPr>
        <w:t>SEGUNDO.</w:t>
      </w:r>
      <w:r w:rsidR="006D7778" w:rsidRPr="00953210">
        <w:rPr>
          <w:rFonts w:ascii="Palatino Linotype" w:eastAsia="Palatino Linotype" w:hAnsi="Palatino Linotype" w:cs="Palatino Linotype"/>
          <w:color w:val="000000"/>
          <w:sz w:val="24"/>
          <w:szCs w:val="24"/>
          <w:lang w:val="es-ES_tradnl" w:eastAsia="es-MX"/>
        </w:rPr>
        <w:t xml:space="preserve"> Se </w:t>
      </w:r>
      <w:r w:rsidR="006D7778" w:rsidRPr="00953210">
        <w:rPr>
          <w:rFonts w:ascii="Palatino Linotype" w:eastAsia="Palatino Linotype" w:hAnsi="Palatino Linotype" w:cs="Palatino Linotype"/>
          <w:b/>
          <w:color w:val="000000"/>
          <w:sz w:val="24"/>
          <w:szCs w:val="24"/>
          <w:lang w:val="es-ES_tradnl" w:eastAsia="es-MX"/>
        </w:rPr>
        <w:t>ORDENA</w:t>
      </w:r>
      <w:r w:rsidR="006D7778" w:rsidRPr="00953210">
        <w:rPr>
          <w:rFonts w:ascii="Palatino Linotype" w:eastAsia="Palatino Linotype" w:hAnsi="Palatino Linotype" w:cs="Palatino Linotype"/>
          <w:color w:val="000000"/>
          <w:sz w:val="24"/>
          <w:szCs w:val="24"/>
          <w:lang w:val="es-ES_tradnl" w:eastAsia="es-MX"/>
        </w:rPr>
        <w:t xml:space="preserve"> al Sujeto Obligado que haga entrega al Recurrente mediante el Sistema de Acceso a la Información Mexiquense (SAIMEX), en términos del </w:t>
      </w:r>
      <w:r w:rsidR="006D7778" w:rsidRPr="00953210">
        <w:rPr>
          <w:rFonts w:ascii="Palatino Linotype" w:eastAsia="Palatino Linotype" w:hAnsi="Palatino Linotype" w:cs="Palatino Linotype"/>
          <w:b/>
          <w:color w:val="000000"/>
          <w:sz w:val="24"/>
          <w:szCs w:val="24"/>
          <w:lang w:val="es-ES_tradnl" w:eastAsia="es-MX"/>
        </w:rPr>
        <w:t>Considerando QUINTO</w:t>
      </w:r>
      <w:r w:rsidR="006D7778" w:rsidRPr="00953210">
        <w:rPr>
          <w:rFonts w:ascii="Palatino Linotype" w:eastAsia="Palatino Linotype" w:hAnsi="Palatino Linotype" w:cs="Palatino Linotype"/>
          <w:color w:val="000000"/>
          <w:sz w:val="24"/>
          <w:szCs w:val="24"/>
          <w:lang w:val="es-ES_tradnl" w:eastAsia="es-MX"/>
        </w:rPr>
        <w:t xml:space="preserve">, </w:t>
      </w:r>
      <w:r w:rsidR="00D72439" w:rsidRPr="00953210">
        <w:rPr>
          <w:rFonts w:ascii="Palatino Linotype" w:eastAsia="Palatino Linotype" w:hAnsi="Palatino Linotype" w:cs="Palatino Linotype"/>
          <w:color w:val="000000"/>
          <w:sz w:val="24"/>
          <w:szCs w:val="24"/>
          <w:lang w:val="es-ES_tradnl" w:eastAsia="es-MX"/>
        </w:rPr>
        <w:t xml:space="preserve">en versión pública </w:t>
      </w:r>
      <w:r w:rsidR="006D7778" w:rsidRPr="00953210">
        <w:rPr>
          <w:rFonts w:ascii="Palatino Linotype" w:eastAsia="Palatino Linotype" w:hAnsi="Palatino Linotype" w:cs="Palatino Linotype"/>
          <w:color w:val="000000"/>
          <w:sz w:val="24"/>
          <w:szCs w:val="24"/>
          <w:lang w:val="es-ES_tradnl" w:eastAsia="es-MX"/>
        </w:rPr>
        <w:t xml:space="preserve">de lo siguiente: </w:t>
      </w:r>
    </w:p>
    <w:p w14:paraId="04F24854" w14:textId="77777777" w:rsidR="006D7778" w:rsidRPr="00953210" w:rsidRDefault="006D7778" w:rsidP="006D7778">
      <w:pPr>
        <w:pBdr>
          <w:top w:val="nil"/>
          <w:left w:val="nil"/>
          <w:bottom w:val="nil"/>
          <w:right w:val="nil"/>
          <w:between w:val="nil"/>
        </w:pBdr>
        <w:spacing w:after="0" w:line="360" w:lineRule="auto"/>
        <w:ind w:right="-2"/>
        <w:jc w:val="both"/>
        <w:rPr>
          <w:rFonts w:ascii="Palatino Linotype" w:eastAsia="Palatino Linotype" w:hAnsi="Palatino Linotype" w:cs="Palatino Linotype"/>
          <w:color w:val="000000"/>
          <w:sz w:val="24"/>
          <w:szCs w:val="24"/>
          <w:lang w:val="es-ES_tradnl" w:eastAsia="es-MX"/>
        </w:rPr>
      </w:pPr>
    </w:p>
    <w:p w14:paraId="2B27791A" w14:textId="041DF19A" w:rsidR="002830FB" w:rsidRPr="00953210" w:rsidRDefault="006D7778" w:rsidP="007E2701">
      <w:pPr>
        <w:spacing w:line="360" w:lineRule="auto"/>
        <w:ind w:left="567"/>
        <w:jc w:val="both"/>
        <w:rPr>
          <w:rFonts w:ascii="Palatino Linotype" w:hAnsi="Palatino Linotype" w:cs="Arial"/>
          <w:iCs/>
          <w:sz w:val="24"/>
        </w:rPr>
      </w:pPr>
      <w:r w:rsidRPr="00953210">
        <w:rPr>
          <w:rFonts w:ascii="Palatino Linotype" w:hAnsi="Palatino Linotype" w:cs="Arial"/>
          <w:iCs/>
          <w:sz w:val="24"/>
        </w:rPr>
        <w:t>1.- Soporte documental de la solicitud 00028/Texcoco/IP/2018</w:t>
      </w:r>
    </w:p>
    <w:p w14:paraId="08B4D1B4" w14:textId="77777777" w:rsidR="00D72439" w:rsidRPr="00953210" w:rsidRDefault="00D72439" w:rsidP="00D72439">
      <w:pPr>
        <w:ind w:left="360"/>
        <w:jc w:val="both"/>
        <w:rPr>
          <w:rFonts w:ascii="Palatino Linotype" w:eastAsia="Palatino Linotype" w:hAnsi="Palatino Linotype" w:cs="Palatino Linotype"/>
          <w:color w:val="000000"/>
          <w:sz w:val="24"/>
          <w:szCs w:val="24"/>
          <w:lang w:val="es-ES_tradnl"/>
        </w:rPr>
      </w:pPr>
      <w:r w:rsidRPr="00953210">
        <w:rPr>
          <w:rFonts w:ascii="Palatino Linotype" w:eastAsia="Palatino Linotype" w:hAnsi="Palatino Linotype" w:cs="Palatino Linotype"/>
          <w:color w:val="000000"/>
          <w:sz w:val="24"/>
          <w:szCs w:val="24"/>
          <w:lang w:val="es-ES_tradn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953210">
        <w:rPr>
          <w:rFonts w:ascii="Palatino Linotype" w:eastAsia="Palatino Linotype" w:hAnsi="Palatino Linotype" w:cs="Palatino Linotype"/>
          <w:color w:val="000000"/>
          <w:sz w:val="24"/>
          <w:szCs w:val="24"/>
          <w:lang w:val="es-ES_tradnl"/>
        </w:rPr>
        <w:lastRenderedPageBreak/>
        <w:t>supriman o eliminen dentro de los documentos respectivos, y se ponga a disposición del Recurrente.</w:t>
      </w:r>
    </w:p>
    <w:p w14:paraId="0A0E055A" w14:textId="77777777" w:rsidR="00A87B90" w:rsidRPr="00953210" w:rsidRDefault="00A87B90" w:rsidP="00A87B90">
      <w:pPr>
        <w:spacing w:after="0" w:line="360" w:lineRule="auto"/>
        <w:ind w:left="924" w:right="567"/>
        <w:jc w:val="both"/>
        <w:rPr>
          <w:rFonts w:ascii="Palatino Linotype" w:hAnsi="Palatino Linotype"/>
          <w:bCs/>
          <w:sz w:val="24"/>
          <w:szCs w:val="24"/>
        </w:rPr>
      </w:pPr>
    </w:p>
    <w:p w14:paraId="5854B0F8" w14:textId="5BD78241" w:rsidR="006D7778" w:rsidRPr="00953210" w:rsidRDefault="006D7778" w:rsidP="006D7778">
      <w:pPr>
        <w:pBdr>
          <w:top w:val="nil"/>
          <w:left w:val="nil"/>
          <w:bottom w:val="nil"/>
          <w:right w:val="nil"/>
          <w:between w:val="nil"/>
        </w:pBdr>
        <w:spacing w:after="0" w:line="360" w:lineRule="auto"/>
        <w:ind w:right="-2"/>
        <w:jc w:val="both"/>
        <w:rPr>
          <w:rFonts w:ascii="Palatino Linotype" w:eastAsia="Palatino Linotype" w:hAnsi="Palatino Linotype" w:cs="Palatino Linotype"/>
          <w:color w:val="000000"/>
          <w:sz w:val="24"/>
          <w:szCs w:val="24"/>
          <w:lang w:val="es-ES_tradnl" w:eastAsia="es-MX"/>
        </w:rPr>
      </w:pPr>
      <w:r w:rsidRPr="00953210">
        <w:rPr>
          <w:rFonts w:ascii="Palatino Linotype" w:eastAsia="Palatino Linotype" w:hAnsi="Palatino Linotype" w:cs="Palatino Linotype"/>
          <w:b/>
          <w:color w:val="000000"/>
          <w:sz w:val="24"/>
          <w:szCs w:val="24"/>
          <w:lang w:val="es-ES_tradnl" w:eastAsia="es-MX"/>
        </w:rPr>
        <w:t>TERCERO. Notifíquese</w:t>
      </w:r>
      <w:r w:rsidRPr="00953210">
        <w:rPr>
          <w:rFonts w:ascii="Palatino Linotype" w:eastAsia="Palatino Linotype" w:hAnsi="Palatino Linotype" w:cs="Palatino Linotype"/>
          <w:b/>
          <w:i/>
          <w:color w:val="000000"/>
          <w:sz w:val="24"/>
          <w:szCs w:val="24"/>
          <w:lang w:val="es-ES_tradnl" w:eastAsia="es-MX"/>
        </w:rPr>
        <w:t xml:space="preserve"> </w:t>
      </w:r>
      <w:r w:rsidRPr="00953210">
        <w:rPr>
          <w:rFonts w:ascii="Palatino Linotype" w:eastAsia="Palatino Linotype" w:hAnsi="Palatino Linotype" w:cs="Palatino Linotype"/>
          <w:color w:val="000000"/>
          <w:sz w:val="24"/>
          <w:szCs w:val="24"/>
          <w:lang w:val="es-ES_tradnl" w:eastAsia="es-MX"/>
        </w:rPr>
        <w:t>al Titular de la Unidad de Transparencia del</w:t>
      </w:r>
      <w:r w:rsidRPr="00953210">
        <w:rPr>
          <w:rFonts w:ascii="Palatino Linotype" w:eastAsia="Palatino Linotype" w:hAnsi="Palatino Linotype" w:cs="Palatino Linotype"/>
          <w:b/>
          <w:color w:val="000000"/>
          <w:sz w:val="24"/>
          <w:szCs w:val="24"/>
          <w:lang w:val="es-ES_tradnl" w:eastAsia="es-MX"/>
        </w:rPr>
        <w:t xml:space="preserve"> </w:t>
      </w:r>
      <w:r w:rsidRPr="00953210">
        <w:rPr>
          <w:rFonts w:ascii="Palatino Linotype" w:eastAsia="Palatino Linotype" w:hAnsi="Palatino Linotype" w:cs="Palatino Linotype"/>
          <w:color w:val="000000"/>
          <w:sz w:val="24"/>
          <w:szCs w:val="24"/>
          <w:lang w:val="es-ES_tradnl"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w:t>
      </w:r>
      <w:r w:rsidR="00705601" w:rsidRPr="00953210">
        <w:rPr>
          <w:rFonts w:ascii="Palatino Linotype" w:eastAsia="Palatino Linotype" w:hAnsi="Palatino Linotype" w:cs="Palatino Linotype"/>
          <w:color w:val="000000"/>
          <w:sz w:val="24"/>
          <w:szCs w:val="24"/>
          <w:lang w:val="es-ES_tradnl" w:eastAsia="es-MX"/>
        </w:rPr>
        <w:t>o dado a la presente resolución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1603F8" w14:textId="77777777" w:rsidR="006D7778" w:rsidRPr="00953210" w:rsidRDefault="006D7778" w:rsidP="006D7778">
      <w:pPr>
        <w:pBdr>
          <w:top w:val="nil"/>
          <w:left w:val="nil"/>
          <w:bottom w:val="nil"/>
          <w:right w:val="nil"/>
          <w:between w:val="nil"/>
        </w:pBdr>
        <w:spacing w:after="0" w:line="360" w:lineRule="auto"/>
        <w:ind w:right="-2"/>
        <w:jc w:val="both"/>
        <w:rPr>
          <w:rFonts w:ascii="Palatino Linotype" w:eastAsia="Palatino Linotype" w:hAnsi="Palatino Linotype" w:cs="Palatino Linotype"/>
          <w:color w:val="000000"/>
          <w:sz w:val="24"/>
          <w:szCs w:val="24"/>
          <w:lang w:val="es-ES_tradnl" w:eastAsia="es-MX"/>
        </w:rPr>
      </w:pPr>
    </w:p>
    <w:p w14:paraId="1BA30DD3" w14:textId="77777777" w:rsidR="006D7778" w:rsidRPr="00953210" w:rsidRDefault="006D7778" w:rsidP="006D7778">
      <w:pPr>
        <w:pBdr>
          <w:top w:val="nil"/>
          <w:left w:val="nil"/>
          <w:bottom w:val="nil"/>
          <w:right w:val="nil"/>
          <w:between w:val="nil"/>
        </w:pBdr>
        <w:spacing w:after="0" w:line="360" w:lineRule="auto"/>
        <w:ind w:right="-2"/>
        <w:jc w:val="both"/>
        <w:rPr>
          <w:rFonts w:ascii="Palatino Linotype" w:eastAsia="Palatino Linotype" w:hAnsi="Palatino Linotype" w:cs="Palatino Linotype"/>
          <w:color w:val="000000"/>
          <w:sz w:val="24"/>
          <w:szCs w:val="24"/>
          <w:lang w:val="es-ES_tradnl" w:eastAsia="es-MX"/>
        </w:rPr>
      </w:pPr>
      <w:r w:rsidRPr="00953210">
        <w:rPr>
          <w:rFonts w:ascii="Palatino Linotype" w:eastAsia="Palatino Linotype" w:hAnsi="Palatino Linotype" w:cs="Palatino Linotype"/>
          <w:b/>
          <w:color w:val="000000"/>
          <w:sz w:val="24"/>
          <w:szCs w:val="24"/>
          <w:lang w:val="es-ES_tradnl" w:eastAsia="es-MX"/>
        </w:rPr>
        <w:t xml:space="preserve">CUARTO. </w:t>
      </w:r>
      <w:r w:rsidRPr="00953210">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560B20" w14:textId="77777777" w:rsidR="006D7778" w:rsidRPr="00953210" w:rsidRDefault="006D7778" w:rsidP="006D7778">
      <w:pPr>
        <w:pBdr>
          <w:top w:val="nil"/>
          <w:left w:val="nil"/>
          <w:bottom w:val="nil"/>
          <w:right w:val="nil"/>
          <w:between w:val="nil"/>
        </w:pBdr>
        <w:spacing w:after="0" w:line="360" w:lineRule="auto"/>
        <w:ind w:right="-2"/>
        <w:jc w:val="both"/>
        <w:rPr>
          <w:rFonts w:ascii="Palatino Linotype" w:eastAsia="Palatino Linotype" w:hAnsi="Palatino Linotype" w:cs="Palatino Linotype"/>
          <w:b/>
          <w:color w:val="000000"/>
          <w:sz w:val="24"/>
          <w:szCs w:val="24"/>
          <w:lang w:val="es-ES_tradnl" w:eastAsia="es-MX"/>
        </w:rPr>
      </w:pPr>
    </w:p>
    <w:p w14:paraId="54F5C2A9" w14:textId="77777777" w:rsidR="006D7778" w:rsidRPr="00953210" w:rsidRDefault="006D7778" w:rsidP="006D7778">
      <w:pPr>
        <w:spacing w:after="0" w:line="360" w:lineRule="auto"/>
        <w:ind w:right="-2"/>
        <w:contextualSpacing/>
        <w:jc w:val="both"/>
        <w:rPr>
          <w:rFonts w:ascii="Palatino Linotype" w:eastAsia="Palatino Linotype" w:hAnsi="Palatino Linotype" w:cs="Palatino Linotype"/>
          <w:color w:val="000000"/>
          <w:sz w:val="24"/>
          <w:szCs w:val="24"/>
          <w:lang w:val="es-ES_tradnl" w:eastAsia="es-MX"/>
        </w:rPr>
      </w:pPr>
      <w:r w:rsidRPr="00953210">
        <w:rPr>
          <w:rFonts w:ascii="Palatino Linotype" w:eastAsia="Palatino Linotype" w:hAnsi="Palatino Linotype" w:cs="Palatino Linotype"/>
          <w:b/>
          <w:color w:val="000000"/>
          <w:sz w:val="24"/>
          <w:szCs w:val="24"/>
          <w:lang w:val="es-ES_tradnl" w:eastAsia="es-MX"/>
        </w:rPr>
        <w:t xml:space="preserve">QUINTO. Notifíquese </w:t>
      </w:r>
      <w:r w:rsidRPr="00953210">
        <w:rPr>
          <w:rFonts w:ascii="Palatino Linotype" w:eastAsia="Palatino Linotype" w:hAnsi="Palatino Linotype" w:cs="Palatino Linotype"/>
          <w:color w:val="000000"/>
          <w:sz w:val="24"/>
          <w:szCs w:val="24"/>
          <w:lang w:val="es-ES_tradnl" w:eastAsia="es-MX"/>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953210">
        <w:rPr>
          <w:rFonts w:ascii="Palatino Linotype" w:eastAsia="Palatino Linotype" w:hAnsi="Palatino Linotype" w:cs="Palatino Linotype"/>
          <w:color w:val="000000"/>
          <w:sz w:val="24"/>
          <w:szCs w:val="24"/>
          <w:lang w:val="es-ES_tradnl" w:eastAsia="es-MX"/>
        </w:rPr>
        <w:lastRenderedPageBreak/>
        <w:t>establecido en el artículo 196 de la Ley de Transparencia y Acceso a la Información Pública del Estado de México y Municipios.</w:t>
      </w:r>
    </w:p>
    <w:p w14:paraId="2443714A" w14:textId="77777777" w:rsidR="006D7778" w:rsidRPr="00953210" w:rsidRDefault="006D7778" w:rsidP="007D5C6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AB88E5D" w14:textId="52741677" w:rsidR="007D5C6A" w:rsidRPr="00953210" w:rsidRDefault="00C82A48" w:rsidP="007D5C6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5321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w:t>
      </w:r>
      <w:r w:rsidR="00667145" w:rsidRPr="00953210">
        <w:rPr>
          <w:rFonts w:ascii="Palatino Linotype" w:eastAsiaTheme="minorEastAsia" w:hAnsi="Palatino Linotype"/>
          <w:color w:val="000000" w:themeColor="text1"/>
          <w:sz w:val="24"/>
          <w:szCs w:val="24"/>
          <w:lang w:val="es-ES_tradnl" w:eastAsia="es-ES"/>
        </w:rPr>
        <w:t xml:space="preserve"> (AUSENCIA JUSTIFICADA)</w:t>
      </w:r>
      <w:r w:rsidRPr="00953210">
        <w:rPr>
          <w:rFonts w:ascii="Palatino Linotype" w:eastAsiaTheme="minorEastAsia" w:hAnsi="Palatino Linotype"/>
          <w:color w:val="000000" w:themeColor="text1"/>
          <w:sz w:val="24"/>
          <w:szCs w:val="24"/>
          <w:lang w:val="es-ES_tradnl" w:eastAsia="es-ES"/>
        </w:rPr>
        <w:t>; EN LA</w:t>
      </w:r>
      <w:r w:rsidR="00F54974" w:rsidRPr="00953210">
        <w:rPr>
          <w:rFonts w:ascii="Palatino Linotype" w:eastAsiaTheme="minorEastAsia" w:hAnsi="Palatino Linotype"/>
          <w:color w:val="000000" w:themeColor="text1"/>
          <w:sz w:val="24"/>
          <w:szCs w:val="24"/>
          <w:lang w:val="es-ES_tradnl" w:eastAsia="es-ES"/>
        </w:rPr>
        <w:t xml:space="preserve"> </w:t>
      </w:r>
      <w:r w:rsidR="007E2701" w:rsidRPr="00953210">
        <w:rPr>
          <w:rFonts w:ascii="Palatino Linotype" w:eastAsiaTheme="minorEastAsia" w:hAnsi="Palatino Linotype"/>
          <w:color w:val="000000" w:themeColor="text1"/>
          <w:sz w:val="24"/>
          <w:szCs w:val="24"/>
          <w:lang w:val="es-ES_tradnl" w:eastAsia="es-ES"/>
        </w:rPr>
        <w:t>TRIGÉSIMA</w:t>
      </w:r>
      <w:r w:rsidR="000C7F04" w:rsidRPr="00953210">
        <w:rPr>
          <w:rFonts w:ascii="Palatino Linotype" w:eastAsiaTheme="minorEastAsia" w:hAnsi="Palatino Linotype"/>
          <w:color w:val="000000" w:themeColor="text1"/>
          <w:sz w:val="24"/>
          <w:szCs w:val="24"/>
          <w:lang w:val="es-ES_tradnl" w:eastAsia="es-ES"/>
        </w:rPr>
        <w:t xml:space="preserve"> QUINTA</w:t>
      </w:r>
      <w:r w:rsidR="007E2701" w:rsidRPr="00953210">
        <w:rPr>
          <w:rFonts w:ascii="Palatino Linotype" w:eastAsiaTheme="minorEastAsia" w:hAnsi="Palatino Linotype"/>
          <w:color w:val="000000" w:themeColor="text1"/>
          <w:sz w:val="24"/>
          <w:szCs w:val="24"/>
          <w:lang w:val="es-ES_tradnl" w:eastAsia="es-ES"/>
        </w:rPr>
        <w:t xml:space="preserve"> </w:t>
      </w:r>
      <w:r w:rsidRPr="00953210">
        <w:rPr>
          <w:rFonts w:ascii="Palatino Linotype" w:eastAsiaTheme="minorEastAsia" w:hAnsi="Palatino Linotype"/>
          <w:color w:val="000000" w:themeColor="text1"/>
          <w:sz w:val="24"/>
          <w:szCs w:val="24"/>
          <w:lang w:val="es-ES_tradnl" w:eastAsia="es-ES"/>
        </w:rPr>
        <w:t xml:space="preserve"> SESIÓN ORDINARIA CELEBRADA EL </w:t>
      </w:r>
      <w:r w:rsidR="000C7F04" w:rsidRPr="00953210">
        <w:rPr>
          <w:rFonts w:ascii="Palatino Linotype" w:eastAsiaTheme="minorEastAsia" w:hAnsi="Palatino Linotype"/>
          <w:color w:val="000000" w:themeColor="text1"/>
          <w:sz w:val="24"/>
          <w:szCs w:val="24"/>
          <w:lang w:val="es-ES_tradnl" w:eastAsia="es-ES"/>
        </w:rPr>
        <w:t xml:space="preserve">VEINTISIETE </w:t>
      </w:r>
      <w:r w:rsidR="007E2701" w:rsidRPr="00953210">
        <w:rPr>
          <w:rFonts w:ascii="Palatino Linotype" w:eastAsiaTheme="minorEastAsia" w:hAnsi="Palatino Linotype"/>
          <w:color w:val="000000" w:themeColor="text1"/>
          <w:sz w:val="24"/>
          <w:szCs w:val="24"/>
          <w:lang w:val="es-ES_tradnl" w:eastAsia="es-ES"/>
        </w:rPr>
        <w:t xml:space="preserve">DE SEPTIEMBRE </w:t>
      </w:r>
      <w:r w:rsidRPr="00953210">
        <w:rPr>
          <w:rFonts w:ascii="Palatino Linotype" w:eastAsiaTheme="minorEastAsia" w:hAnsi="Palatino Linotype"/>
          <w:color w:val="000000" w:themeColor="text1"/>
          <w:sz w:val="24"/>
          <w:szCs w:val="24"/>
          <w:lang w:val="es-ES_tradnl" w:eastAsia="es-ES"/>
        </w:rPr>
        <w:t>DE DOS MIL VEINTI</w:t>
      </w:r>
      <w:r w:rsidR="006D7778" w:rsidRPr="00953210">
        <w:rPr>
          <w:rFonts w:ascii="Palatino Linotype" w:eastAsiaTheme="minorEastAsia" w:hAnsi="Palatino Linotype"/>
          <w:color w:val="000000" w:themeColor="text1"/>
          <w:sz w:val="24"/>
          <w:szCs w:val="24"/>
          <w:lang w:val="es-ES_tradnl" w:eastAsia="es-ES"/>
        </w:rPr>
        <w:t>TRÉS</w:t>
      </w:r>
      <w:r w:rsidRPr="00953210">
        <w:rPr>
          <w:rFonts w:ascii="Palatino Linotype" w:eastAsiaTheme="minorEastAsia" w:hAnsi="Palatino Linotype"/>
          <w:color w:val="000000" w:themeColor="text1"/>
          <w:sz w:val="24"/>
          <w:szCs w:val="24"/>
          <w:lang w:val="es-ES_tradnl" w:eastAsia="es-ES"/>
        </w:rPr>
        <w:t>, ANTE EL SECRETARIO TÉCNICO DEL PLENO ALEXIS TAPIA RAMÍREZ.---------------------------------------------------------------------</w:t>
      </w:r>
      <w:r w:rsidR="00667145" w:rsidRPr="00953210">
        <w:rPr>
          <w:rFonts w:ascii="Palatino Linotype" w:eastAsiaTheme="minorEastAsia" w:hAnsi="Palatino Linotype"/>
          <w:color w:val="000000" w:themeColor="text1"/>
          <w:sz w:val="24"/>
          <w:szCs w:val="24"/>
          <w:lang w:val="es-ES_tradnl" w:eastAsia="es-ES"/>
        </w:rPr>
        <w:t>-------------------------------</w:t>
      </w:r>
      <w:r w:rsidRPr="00953210">
        <w:rPr>
          <w:rFonts w:ascii="Palatino Linotype" w:eastAsiaTheme="minorEastAsia" w:hAnsi="Palatino Linotype"/>
          <w:color w:val="000000" w:themeColor="text1"/>
          <w:sz w:val="24"/>
          <w:szCs w:val="24"/>
          <w:lang w:val="es-ES_tradnl" w:eastAsia="es-ES"/>
        </w:rPr>
        <w:t>-------------------------------------------------------------------------------------------------------------------------------------------------------------------------------------------------------</w:t>
      </w:r>
      <w:r w:rsidR="00667145" w:rsidRPr="00953210">
        <w:rPr>
          <w:rFonts w:ascii="Palatino Linotype" w:eastAsiaTheme="minorEastAsia" w:hAnsi="Palatino Linotype"/>
          <w:color w:val="000000" w:themeColor="text1"/>
          <w:sz w:val="24"/>
          <w:szCs w:val="24"/>
          <w:lang w:val="es-ES_tradnl" w:eastAsia="es-ES"/>
        </w:rPr>
        <w:t>-------------------------------</w:t>
      </w:r>
      <w:r w:rsidRPr="00953210">
        <w:rPr>
          <w:rFonts w:ascii="Palatino Linotype" w:eastAsiaTheme="minorEastAsia" w:hAnsi="Palatino Linotype"/>
          <w:color w:val="000000" w:themeColor="text1"/>
          <w:sz w:val="24"/>
          <w:szCs w:val="24"/>
          <w:lang w:val="es-ES_tradnl" w:eastAsia="es-ES"/>
        </w:rPr>
        <w:t>-------------------------------------------------------------------------------------------------------------------------------------------------------------------------------------------------------------------------------------------------------------------------------------------------------------------------------------------------------------------------------------------------------------------------------------------------------------------------------------------------------------------------------------------------------------------------------------------------------------------------------------------------------------------------------------------------------------------------------------------------------------------------------------------------------------------------------------------------------------------------------------------------------------------------</w:t>
      </w:r>
      <w:r w:rsidR="00667145" w:rsidRPr="00953210">
        <w:rPr>
          <w:rFonts w:ascii="Palatino Linotype" w:eastAsiaTheme="minorEastAsia" w:hAnsi="Palatino Linotype"/>
          <w:color w:val="000000" w:themeColor="text1"/>
          <w:sz w:val="24"/>
          <w:szCs w:val="24"/>
          <w:lang w:val="es-ES_tradnl" w:eastAsia="es-ES"/>
        </w:rPr>
        <w:t>------------------------------------------------------------------------------------------------------------------</w:t>
      </w:r>
      <w:r w:rsidR="00F54974" w:rsidRPr="00953210">
        <w:rPr>
          <w:rFonts w:ascii="Palatino Linotype" w:eastAsiaTheme="minorEastAsia" w:hAnsi="Palatino Linotype"/>
          <w:color w:val="000000" w:themeColor="text1"/>
          <w:sz w:val="24"/>
          <w:szCs w:val="24"/>
          <w:lang w:val="es-ES_tradnl" w:eastAsia="es-ES"/>
        </w:rPr>
        <w:t xml:space="preserve"> </w:t>
      </w:r>
    </w:p>
    <w:p w14:paraId="6C36C600" w14:textId="65D3C627" w:rsidR="00C82A48" w:rsidRPr="00EB66ED" w:rsidRDefault="00C82A48" w:rsidP="00C82A48">
      <w:pPr>
        <w:spacing w:after="0" w:line="240" w:lineRule="auto"/>
        <w:rPr>
          <w:rFonts w:ascii="Palatino Linotype" w:hAnsi="Palatino Linotype"/>
          <w:sz w:val="16"/>
          <w:szCs w:val="18"/>
        </w:rPr>
      </w:pPr>
      <w:r w:rsidRPr="00953210">
        <w:rPr>
          <w:rFonts w:ascii="Palatino Linotype" w:hAnsi="Palatino Linotype"/>
          <w:sz w:val="16"/>
          <w:szCs w:val="18"/>
        </w:rPr>
        <w:t>JMV/CCR/</w:t>
      </w:r>
      <w:r w:rsidR="007E2701" w:rsidRPr="00953210">
        <w:rPr>
          <w:rFonts w:ascii="Palatino Linotype" w:hAnsi="Palatino Linotype"/>
          <w:sz w:val="16"/>
          <w:szCs w:val="18"/>
        </w:rPr>
        <w:t>NJMB</w:t>
      </w:r>
      <w:bookmarkStart w:id="5" w:name="_GoBack"/>
      <w:bookmarkEnd w:id="5"/>
    </w:p>
    <w:p w14:paraId="0C56E211" w14:textId="77777777" w:rsidR="00C82A48" w:rsidRDefault="00C82A48" w:rsidP="00C82A48"/>
    <w:p w14:paraId="7C2B6796" w14:textId="77777777" w:rsidR="00C82A48" w:rsidRDefault="00C82A48" w:rsidP="00C82A48"/>
    <w:p w14:paraId="2831D549" w14:textId="77777777" w:rsidR="00C82A48" w:rsidRDefault="00C82A48" w:rsidP="00C82A48"/>
    <w:p w14:paraId="1AD02BA9" w14:textId="77777777" w:rsidR="00C82A48" w:rsidRDefault="00C82A48" w:rsidP="00C82A48"/>
    <w:p w14:paraId="3F27B994" w14:textId="77777777" w:rsidR="00C82A48" w:rsidRDefault="00C82A48" w:rsidP="00C82A48"/>
    <w:p w14:paraId="72072BAB" w14:textId="77777777" w:rsidR="00C82A48" w:rsidRDefault="00C82A48" w:rsidP="00C82A48"/>
    <w:p w14:paraId="18233536" w14:textId="77777777" w:rsidR="00C82A48" w:rsidRDefault="00C82A48" w:rsidP="00C82A48"/>
    <w:p w14:paraId="19BD1649" w14:textId="77777777" w:rsidR="00C82A48" w:rsidRDefault="00C82A48" w:rsidP="00C82A48"/>
    <w:p w14:paraId="060CB4CE" w14:textId="77777777" w:rsidR="00C82A48" w:rsidRDefault="00C82A48" w:rsidP="00C82A48"/>
    <w:p w14:paraId="308104D9" w14:textId="77777777" w:rsidR="00C82A48" w:rsidRDefault="00C82A48" w:rsidP="00C82A48"/>
    <w:p w14:paraId="60A3D3A5" w14:textId="77777777" w:rsidR="00C82A48" w:rsidRDefault="00C82A48" w:rsidP="00C82A48"/>
    <w:p w14:paraId="07FB407B" w14:textId="77777777" w:rsidR="00C82A48" w:rsidRDefault="00C82A48" w:rsidP="00C82A48"/>
    <w:p w14:paraId="4CE55280" w14:textId="77777777" w:rsidR="00C82A48" w:rsidRDefault="00C82A48" w:rsidP="00C82A48"/>
    <w:p w14:paraId="149ACB99" w14:textId="77777777" w:rsidR="00C82A48" w:rsidRDefault="00C82A48" w:rsidP="00C82A48"/>
    <w:p w14:paraId="118170EB" w14:textId="77777777" w:rsidR="00C82A48" w:rsidRDefault="00C82A48" w:rsidP="00C82A48"/>
    <w:p w14:paraId="2DD5B406" w14:textId="77777777" w:rsidR="00C82A48" w:rsidRDefault="00C82A48" w:rsidP="00C82A48"/>
    <w:p w14:paraId="7A681D0C" w14:textId="77777777" w:rsidR="00C82A48" w:rsidRDefault="00C82A48" w:rsidP="00C82A48"/>
    <w:p w14:paraId="072F5185" w14:textId="77777777" w:rsidR="00C82A48" w:rsidRDefault="00C82A48" w:rsidP="00C82A48"/>
    <w:p w14:paraId="3D570E0B" w14:textId="77777777" w:rsidR="00C82A48" w:rsidRDefault="00C82A48" w:rsidP="00C82A48"/>
    <w:p w14:paraId="4FC294B6" w14:textId="77777777" w:rsidR="00C82A48" w:rsidRDefault="00C82A48" w:rsidP="00C82A48"/>
    <w:p w14:paraId="76CFE65A" w14:textId="77777777" w:rsidR="00C82A48" w:rsidRDefault="00C82A48" w:rsidP="00C82A48"/>
    <w:p w14:paraId="20C4FB8A" w14:textId="77777777" w:rsidR="00B83C43" w:rsidRDefault="00B83C43"/>
    <w:sectPr w:rsidR="00B83C43" w:rsidSect="00A0586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F674F" w14:textId="77777777" w:rsidR="00457070" w:rsidRDefault="00457070" w:rsidP="00C82A48">
      <w:pPr>
        <w:spacing w:after="0" w:line="240" w:lineRule="auto"/>
      </w:pPr>
      <w:r>
        <w:separator/>
      </w:r>
    </w:p>
  </w:endnote>
  <w:endnote w:type="continuationSeparator" w:id="0">
    <w:p w14:paraId="50053B09" w14:textId="77777777" w:rsidR="00457070" w:rsidRDefault="00457070" w:rsidP="00C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38A7" w14:textId="6F375E79" w:rsidR="00A0586A" w:rsidRPr="000B69FA" w:rsidRDefault="00A0586A" w:rsidP="00A058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3210">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3210">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FC1A" w14:textId="07C32421" w:rsidR="00A0586A" w:rsidRPr="000B69FA" w:rsidRDefault="00A0586A" w:rsidP="00A058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32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3210">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D8D76" w14:textId="77777777" w:rsidR="00457070" w:rsidRDefault="00457070" w:rsidP="00C82A48">
      <w:pPr>
        <w:spacing w:after="0" w:line="240" w:lineRule="auto"/>
      </w:pPr>
      <w:r>
        <w:separator/>
      </w:r>
    </w:p>
  </w:footnote>
  <w:footnote w:type="continuationSeparator" w:id="0">
    <w:p w14:paraId="493D3D19" w14:textId="77777777" w:rsidR="00457070" w:rsidRDefault="00457070" w:rsidP="00C82A48">
      <w:pPr>
        <w:spacing w:after="0" w:line="240" w:lineRule="auto"/>
      </w:pPr>
      <w:r>
        <w:continuationSeparator/>
      </w:r>
    </w:p>
  </w:footnote>
  <w:footnote w:id="1">
    <w:p w14:paraId="591747F5" w14:textId="77777777" w:rsidR="00A87B90" w:rsidRPr="00EE06B0" w:rsidRDefault="00A87B90" w:rsidP="00A87B90">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D3079D0" w14:textId="77777777" w:rsidR="00A87B90" w:rsidRPr="00EE06B0" w:rsidRDefault="00A87B90" w:rsidP="00A87B90">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6451F" w14:textId="77777777" w:rsidR="00A0586A" w:rsidRDefault="00953210">
    <w:pPr>
      <w:pStyle w:val="Encabezado"/>
    </w:pPr>
    <w:r>
      <w:rPr>
        <w:noProof/>
      </w:rPr>
      <w:pict w14:anchorId="081D0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HOJA RESOLUCIÓN" style="position:absolute;margin-left:0;margin-top:0;width:736.5pt;height:960pt;z-index:-25165721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8390" w14:textId="77777777" w:rsidR="00A0586A" w:rsidRDefault="00953210">
    <w:pPr>
      <w:pStyle w:val="Encabezado"/>
    </w:pPr>
    <w:r>
      <w:rPr>
        <w:noProof/>
      </w:rPr>
      <w:pict w14:anchorId="5DB53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HOJA RESOLUCIÓN" style="position:absolute;margin-left:-92.15pt;margin-top:-128.35pt;width:736.5pt;height:960pt;z-index:-25165619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0586A" w14:paraId="6AE05BF9" w14:textId="77777777" w:rsidTr="00A0586A">
      <w:trPr>
        <w:trHeight w:val="227"/>
      </w:trPr>
      <w:tc>
        <w:tcPr>
          <w:tcW w:w="5949" w:type="dxa"/>
          <w:hideMark/>
        </w:tcPr>
        <w:p w14:paraId="52F302CA"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FBEEEEA" w14:textId="0714030B" w:rsidR="00A0586A" w:rsidRPr="00B4142F" w:rsidRDefault="00A0586A" w:rsidP="009E0BF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2197C">
            <w:rPr>
              <w:rFonts w:ascii="Palatino Linotype" w:hAnsi="Palatino Linotype" w:cs="Arial"/>
              <w:bCs/>
              <w:sz w:val="24"/>
              <w:lang w:eastAsia="es-MX"/>
            </w:rPr>
            <w:t>0445</w:t>
          </w:r>
          <w:r>
            <w:rPr>
              <w:rFonts w:ascii="Palatino Linotype" w:hAnsi="Palatino Linotype" w:cs="Arial"/>
              <w:bCs/>
              <w:sz w:val="24"/>
              <w:lang w:eastAsia="es-MX"/>
            </w:rPr>
            <w:t>/INFOEM/IP/RR/202</w:t>
          </w:r>
          <w:r w:rsidR="003C2307">
            <w:rPr>
              <w:rFonts w:ascii="Palatino Linotype" w:hAnsi="Palatino Linotype" w:cs="Arial"/>
              <w:bCs/>
              <w:sz w:val="24"/>
              <w:lang w:eastAsia="es-MX"/>
            </w:rPr>
            <w:t>3</w:t>
          </w:r>
        </w:p>
      </w:tc>
    </w:tr>
    <w:tr w:rsidR="00A0586A" w14:paraId="60B62A87" w14:textId="77777777" w:rsidTr="00A0586A">
      <w:trPr>
        <w:trHeight w:val="242"/>
      </w:trPr>
      <w:tc>
        <w:tcPr>
          <w:tcW w:w="5949" w:type="dxa"/>
          <w:hideMark/>
        </w:tcPr>
        <w:p w14:paraId="3C355EE9" w14:textId="77777777" w:rsidR="00A0586A" w:rsidRDefault="00A0586A" w:rsidP="009E0B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686E96F" w14:textId="39F40E3A" w:rsidR="00A0586A" w:rsidRDefault="00A0586A" w:rsidP="009E0BFF">
          <w:pPr>
            <w:jc w:val="right"/>
            <w:rPr>
              <w:rFonts w:ascii="Palatino Linotype" w:hAnsi="Palatino Linotype" w:cs="Arial"/>
              <w:szCs w:val="20"/>
            </w:rPr>
          </w:pPr>
          <w:r>
            <w:rPr>
              <w:rFonts w:ascii="Palatino Linotype" w:hAnsi="Palatino Linotype" w:cs="Arial"/>
              <w:szCs w:val="20"/>
            </w:rPr>
            <w:t xml:space="preserve">Ayuntamiento de </w:t>
          </w:r>
          <w:r w:rsidR="00C2197C">
            <w:rPr>
              <w:rFonts w:ascii="Palatino Linotype" w:hAnsi="Palatino Linotype" w:cs="Arial"/>
              <w:szCs w:val="20"/>
            </w:rPr>
            <w:t>Texcoco</w:t>
          </w:r>
        </w:p>
      </w:tc>
    </w:tr>
    <w:tr w:rsidR="00A0586A" w14:paraId="6D85DAC4" w14:textId="77777777" w:rsidTr="00A0586A">
      <w:trPr>
        <w:trHeight w:val="342"/>
      </w:trPr>
      <w:tc>
        <w:tcPr>
          <w:tcW w:w="5949" w:type="dxa"/>
          <w:hideMark/>
        </w:tcPr>
        <w:p w14:paraId="478A69C4" w14:textId="77777777" w:rsidR="00A0586A" w:rsidRDefault="00A0586A" w:rsidP="009E0B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4084D2F" w14:textId="77777777" w:rsidR="00A0586A" w:rsidRDefault="00A0586A" w:rsidP="009E0BF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326711D" w14:textId="77777777" w:rsidR="00A0586A" w:rsidRDefault="00A058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0586A" w14:paraId="43D438E8" w14:textId="77777777" w:rsidTr="00A0586A">
      <w:trPr>
        <w:trHeight w:val="227"/>
      </w:trPr>
      <w:tc>
        <w:tcPr>
          <w:tcW w:w="6091" w:type="dxa"/>
          <w:hideMark/>
        </w:tcPr>
        <w:p w14:paraId="6F874490"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35E4D9C" w14:textId="08E9951A" w:rsidR="00A0586A" w:rsidRPr="00B4142F" w:rsidRDefault="00A0586A" w:rsidP="00EF7C3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C2197C">
            <w:rPr>
              <w:rFonts w:ascii="Palatino Linotype" w:hAnsi="Palatino Linotype" w:cs="Arial"/>
              <w:bCs/>
              <w:sz w:val="24"/>
              <w:lang w:eastAsia="es-MX"/>
            </w:rPr>
            <w:t>0445</w:t>
          </w:r>
          <w:r>
            <w:rPr>
              <w:rFonts w:ascii="Palatino Linotype" w:hAnsi="Palatino Linotype" w:cs="Arial"/>
              <w:bCs/>
              <w:sz w:val="24"/>
              <w:lang w:eastAsia="es-MX"/>
            </w:rPr>
            <w:t>/INFOEM/IP/RR/202</w:t>
          </w:r>
          <w:r w:rsidR="003C2307">
            <w:rPr>
              <w:rFonts w:ascii="Palatino Linotype" w:hAnsi="Palatino Linotype" w:cs="Arial"/>
              <w:bCs/>
              <w:sz w:val="24"/>
              <w:lang w:eastAsia="es-MX"/>
            </w:rPr>
            <w:t>3</w:t>
          </w:r>
        </w:p>
      </w:tc>
    </w:tr>
    <w:tr w:rsidR="00A0586A" w14:paraId="780023C1" w14:textId="77777777" w:rsidTr="00A0586A">
      <w:trPr>
        <w:trHeight w:val="196"/>
      </w:trPr>
      <w:tc>
        <w:tcPr>
          <w:tcW w:w="6091" w:type="dxa"/>
          <w:hideMark/>
        </w:tcPr>
        <w:p w14:paraId="3F97F0F3"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3037DDB" w14:textId="71CFB48D" w:rsidR="00A0586A" w:rsidRPr="008744A0" w:rsidRDefault="00EC674B" w:rsidP="00A0586A">
          <w:pPr>
            <w:pStyle w:val="Prrafodelista"/>
            <w:ind w:left="720"/>
            <w:jc w:val="center"/>
            <w:rPr>
              <w:rFonts w:ascii="Palatino Linotype" w:hAnsi="Palatino Linotype"/>
              <w:sz w:val="22"/>
              <w:szCs w:val="22"/>
            </w:rPr>
          </w:pPr>
          <w:r>
            <w:rPr>
              <w:rFonts w:ascii="Palatino Linotype" w:hAnsi="Palatino Linotype"/>
              <w:sz w:val="22"/>
              <w:szCs w:val="22"/>
            </w:rPr>
            <w:t>XXXX</w:t>
          </w:r>
        </w:p>
      </w:tc>
    </w:tr>
    <w:tr w:rsidR="00A0586A" w14:paraId="7A4E6B07" w14:textId="77777777" w:rsidTr="00A0586A">
      <w:trPr>
        <w:trHeight w:val="242"/>
      </w:trPr>
      <w:tc>
        <w:tcPr>
          <w:tcW w:w="6091" w:type="dxa"/>
          <w:hideMark/>
        </w:tcPr>
        <w:p w14:paraId="3868A437"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170AA9F" w14:textId="2093DD72" w:rsidR="00A0586A" w:rsidRDefault="00A0586A" w:rsidP="00A0586A">
          <w:pPr>
            <w:jc w:val="right"/>
            <w:rPr>
              <w:rFonts w:ascii="Palatino Linotype" w:hAnsi="Palatino Linotype" w:cs="Arial"/>
              <w:szCs w:val="20"/>
            </w:rPr>
          </w:pPr>
          <w:r>
            <w:rPr>
              <w:rFonts w:ascii="Palatino Linotype" w:hAnsi="Palatino Linotype" w:cs="Arial"/>
              <w:szCs w:val="20"/>
            </w:rPr>
            <w:t xml:space="preserve">Ayuntamiento de </w:t>
          </w:r>
          <w:r w:rsidR="00C2197C">
            <w:rPr>
              <w:rFonts w:ascii="Palatino Linotype" w:hAnsi="Palatino Linotype" w:cs="Arial"/>
              <w:szCs w:val="20"/>
            </w:rPr>
            <w:t>Texcoco</w:t>
          </w:r>
        </w:p>
      </w:tc>
    </w:tr>
    <w:tr w:rsidR="00A0586A" w14:paraId="6BA77D1C" w14:textId="77777777" w:rsidTr="00A0586A">
      <w:trPr>
        <w:trHeight w:val="342"/>
      </w:trPr>
      <w:tc>
        <w:tcPr>
          <w:tcW w:w="6091" w:type="dxa"/>
          <w:hideMark/>
        </w:tcPr>
        <w:p w14:paraId="2D6CE082" w14:textId="77777777" w:rsidR="00A0586A" w:rsidRDefault="00A0586A" w:rsidP="00A058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4EDA388" w14:textId="77777777" w:rsidR="00A0586A" w:rsidRDefault="00A0586A" w:rsidP="00A0586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37779CF" w14:textId="77777777" w:rsidR="00A0586A" w:rsidRDefault="00953210">
    <w:pPr>
      <w:pStyle w:val="Encabezado"/>
    </w:pPr>
    <w:r>
      <w:rPr>
        <w:noProof/>
      </w:rPr>
      <w:pict w14:anchorId="0B58A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HOJA RESOLUCIÓN" style="position:absolute;margin-left:-85.4pt;margin-top:-136.7pt;width:736.5pt;height:960pt;z-index:-25165516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03588"/>
    <w:multiLevelType w:val="hybridMultilevel"/>
    <w:tmpl w:val="088ADC1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3E47BE8"/>
    <w:multiLevelType w:val="hybridMultilevel"/>
    <w:tmpl w:val="2D4ABD96"/>
    <w:lvl w:ilvl="0" w:tplc="C9A66FA2">
      <w:start w:val="1"/>
      <w:numFmt w:val="decimal"/>
      <w:lvlText w:val="%1."/>
      <w:lvlJc w:val="left"/>
      <w:pPr>
        <w:ind w:left="644" w:hanging="360"/>
      </w:pPr>
      <w:rPr>
        <w:rFonts w:cs="Tahoma"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57477683"/>
    <w:multiLevelType w:val="hybridMultilevel"/>
    <w:tmpl w:val="899EE2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7C2055C"/>
    <w:multiLevelType w:val="hybridMultilevel"/>
    <w:tmpl w:val="4F828A4A"/>
    <w:lvl w:ilvl="0" w:tplc="377C1FE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3D3B15"/>
    <w:multiLevelType w:val="hybridMultilevel"/>
    <w:tmpl w:val="94AC3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11"/>
  </w:num>
  <w:num w:numId="5">
    <w:abstractNumId w:val="18"/>
  </w:num>
  <w:num w:numId="6">
    <w:abstractNumId w:val="6"/>
  </w:num>
  <w:num w:numId="7">
    <w:abstractNumId w:val="13"/>
  </w:num>
  <w:num w:numId="8">
    <w:abstractNumId w:val="4"/>
  </w:num>
  <w:num w:numId="9">
    <w:abstractNumId w:val="0"/>
  </w:num>
  <w:num w:numId="10">
    <w:abstractNumId w:val="22"/>
  </w:num>
  <w:num w:numId="11">
    <w:abstractNumId w:val="19"/>
  </w:num>
  <w:num w:numId="12">
    <w:abstractNumId w:val="5"/>
  </w:num>
  <w:num w:numId="13">
    <w:abstractNumId w:val="16"/>
  </w:num>
  <w:num w:numId="14">
    <w:abstractNumId w:val="12"/>
  </w:num>
  <w:num w:numId="15">
    <w:abstractNumId w:val="10"/>
  </w:num>
  <w:num w:numId="16">
    <w:abstractNumId w:val="20"/>
  </w:num>
  <w:num w:numId="17">
    <w:abstractNumId w:val="17"/>
  </w:num>
  <w:num w:numId="18">
    <w:abstractNumId w:val="1"/>
  </w:num>
  <w:num w:numId="19">
    <w:abstractNumId w:val="7"/>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48"/>
    <w:rsid w:val="0001508C"/>
    <w:rsid w:val="00022D59"/>
    <w:rsid w:val="00034D93"/>
    <w:rsid w:val="0004199C"/>
    <w:rsid w:val="00051989"/>
    <w:rsid w:val="0006204C"/>
    <w:rsid w:val="00066020"/>
    <w:rsid w:val="0007021A"/>
    <w:rsid w:val="00071E28"/>
    <w:rsid w:val="000B41D0"/>
    <w:rsid w:val="000B52FA"/>
    <w:rsid w:val="000C7F04"/>
    <w:rsid w:val="000F7EB7"/>
    <w:rsid w:val="0014156E"/>
    <w:rsid w:val="00160BB9"/>
    <w:rsid w:val="00164861"/>
    <w:rsid w:val="001D55F7"/>
    <w:rsid w:val="00224D30"/>
    <w:rsid w:val="00225CA5"/>
    <w:rsid w:val="00226CFF"/>
    <w:rsid w:val="00230780"/>
    <w:rsid w:val="00241D3A"/>
    <w:rsid w:val="00245AA4"/>
    <w:rsid w:val="0025400D"/>
    <w:rsid w:val="002646CD"/>
    <w:rsid w:val="002830FB"/>
    <w:rsid w:val="002D1D3D"/>
    <w:rsid w:val="002E3816"/>
    <w:rsid w:val="002F4D84"/>
    <w:rsid w:val="00307470"/>
    <w:rsid w:val="00310C2A"/>
    <w:rsid w:val="00322312"/>
    <w:rsid w:val="003566D5"/>
    <w:rsid w:val="003B6D40"/>
    <w:rsid w:val="003B7EAA"/>
    <w:rsid w:val="003C162E"/>
    <w:rsid w:val="003C2307"/>
    <w:rsid w:val="003F5CA8"/>
    <w:rsid w:val="00457070"/>
    <w:rsid w:val="004628DA"/>
    <w:rsid w:val="00464E3B"/>
    <w:rsid w:val="004A12D2"/>
    <w:rsid w:val="004A4D76"/>
    <w:rsid w:val="00520ECB"/>
    <w:rsid w:val="00561654"/>
    <w:rsid w:val="00572557"/>
    <w:rsid w:val="00573912"/>
    <w:rsid w:val="005B7066"/>
    <w:rsid w:val="005D4C02"/>
    <w:rsid w:val="00606D93"/>
    <w:rsid w:val="00611AA1"/>
    <w:rsid w:val="00616B17"/>
    <w:rsid w:val="00620470"/>
    <w:rsid w:val="006322ED"/>
    <w:rsid w:val="00667145"/>
    <w:rsid w:val="00686054"/>
    <w:rsid w:val="006C3967"/>
    <w:rsid w:val="006D7778"/>
    <w:rsid w:val="006E0824"/>
    <w:rsid w:val="007037DF"/>
    <w:rsid w:val="00705601"/>
    <w:rsid w:val="00724E23"/>
    <w:rsid w:val="00753880"/>
    <w:rsid w:val="00793F9A"/>
    <w:rsid w:val="007A3644"/>
    <w:rsid w:val="007D52DC"/>
    <w:rsid w:val="007D5C6A"/>
    <w:rsid w:val="007E2701"/>
    <w:rsid w:val="007F59E4"/>
    <w:rsid w:val="008443B8"/>
    <w:rsid w:val="008600A5"/>
    <w:rsid w:val="008744A0"/>
    <w:rsid w:val="00881753"/>
    <w:rsid w:val="0089037B"/>
    <w:rsid w:val="008C7433"/>
    <w:rsid w:val="008C7AD0"/>
    <w:rsid w:val="008D4497"/>
    <w:rsid w:val="008E173B"/>
    <w:rsid w:val="00935700"/>
    <w:rsid w:val="0095064D"/>
    <w:rsid w:val="00953210"/>
    <w:rsid w:val="009B7FBC"/>
    <w:rsid w:val="009C24A5"/>
    <w:rsid w:val="009C517D"/>
    <w:rsid w:val="009C541F"/>
    <w:rsid w:val="009D4A55"/>
    <w:rsid w:val="009E0BFF"/>
    <w:rsid w:val="009E2BB8"/>
    <w:rsid w:val="009F7B0B"/>
    <w:rsid w:val="00A0586A"/>
    <w:rsid w:val="00A20159"/>
    <w:rsid w:val="00A22825"/>
    <w:rsid w:val="00A77B1E"/>
    <w:rsid w:val="00A87B90"/>
    <w:rsid w:val="00AB6862"/>
    <w:rsid w:val="00B167D8"/>
    <w:rsid w:val="00B17A75"/>
    <w:rsid w:val="00B21E9D"/>
    <w:rsid w:val="00B37EFF"/>
    <w:rsid w:val="00B44F77"/>
    <w:rsid w:val="00B56901"/>
    <w:rsid w:val="00B65DA6"/>
    <w:rsid w:val="00B83C43"/>
    <w:rsid w:val="00BB51F1"/>
    <w:rsid w:val="00BB7FEB"/>
    <w:rsid w:val="00BE0F9D"/>
    <w:rsid w:val="00BE1ED8"/>
    <w:rsid w:val="00BE2E3D"/>
    <w:rsid w:val="00BE71B5"/>
    <w:rsid w:val="00C17EB3"/>
    <w:rsid w:val="00C2197C"/>
    <w:rsid w:val="00C22CC3"/>
    <w:rsid w:val="00C32652"/>
    <w:rsid w:val="00C82A48"/>
    <w:rsid w:val="00CB118E"/>
    <w:rsid w:val="00CC04BA"/>
    <w:rsid w:val="00CC477B"/>
    <w:rsid w:val="00CD3F6E"/>
    <w:rsid w:val="00CE0F6B"/>
    <w:rsid w:val="00D227D7"/>
    <w:rsid w:val="00D33F89"/>
    <w:rsid w:val="00D72439"/>
    <w:rsid w:val="00D90A6A"/>
    <w:rsid w:val="00D910DF"/>
    <w:rsid w:val="00DC3CFD"/>
    <w:rsid w:val="00DC41B3"/>
    <w:rsid w:val="00DE607C"/>
    <w:rsid w:val="00E04031"/>
    <w:rsid w:val="00E3668E"/>
    <w:rsid w:val="00E373CD"/>
    <w:rsid w:val="00E76B3B"/>
    <w:rsid w:val="00EB15C7"/>
    <w:rsid w:val="00EC674B"/>
    <w:rsid w:val="00EF7C3D"/>
    <w:rsid w:val="00F336EC"/>
    <w:rsid w:val="00F54974"/>
    <w:rsid w:val="00F708D6"/>
    <w:rsid w:val="00FC0162"/>
    <w:rsid w:val="00FD2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D435E"/>
  <w15:chartTrackingRefBased/>
  <w15:docId w15:val="{724D62CC-6F9D-41CB-9B57-2443D448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48"/>
  </w:style>
  <w:style w:type="paragraph" w:styleId="Ttulo2">
    <w:name w:val="heading 2"/>
    <w:basedOn w:val="Normal"/>
    <w:next w:val="Normal"/>
    <w:link w:val="Ttulo2Car"/>
    <w:uiPriority w:val="9"/>
    <w:unhideWhenUsed/>
    <w:qFormat/>
    <w:rsid w:val="00C82A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2A4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82A4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2A4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2A4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2A4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2A4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2A4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82A48"/>
  </w:style>
  <w:style w:type="character" w:styleId="Hipervnculo">
    <w:name w:val="Hyperlink"/>
    <w:aliases w:val="Hipervínculo1,Hipervínculo11,Hipervínculo12,Hipervínculo13,Hipervínculo14,Hipervínculo15"/>
    <w:basedOn w:val="Fuentedeprrafopredeter"/>
    <w:uiPriority w:val="99"/>
    <w:unhideWhenUsed/>
    <w:rsid w:val="00C82A48"/>
    <w:rPr>
      <w:color w:val="0563C1" w:themeColor="hyperlink"/>
      <w:u w:val="single"/>
    </w:rPr>
  </w:style>
  <w:style w:type="paragraph" w:styleId="Sinespaciado">
    <w:name w:val="No Spacing"/>
    <w:aliases w:val="Francesa,INAI"/>
    <w:link w:val="SinespaciadoCar"/>
    <w:uiPriority w:val="1"/>
    <w:qFormat/>
    <w:rsid w:val="00C82A4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82A4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82A48"/>
    <w:pPr>
      <w:spacing w:after="120"/>
    </w:pPr>
  </w:style>
  <w:style w:type="character" w:customStyle="1" w:styleId="TextoindependienteCar">
    <w:name w:val="Texto independiente Car"/>
    <w:basedOn w:val="Fuentedeprrafopredeter"/>
    <w:link w:val="Textoindependiente"/>
    <w:uiPriority w:val="99"/>
    <w:rsid w:val="00C82A4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82A4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2A4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2A48"/>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C82A4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82A48"/>
    <w:rPr>
      <w:rFonts w:ascii="Courier New" w:eastAsia="Times New Roman" w:hAnsi="Courier New" w:cs="Times New Roman"/>
      <w:sz w:val="20"/>
      <w:szCs w:val="20"/>
      <w:lang w:val="es-ES" w:eastAsia="es-ES"/>
    </w:rPr>
  </w:style>
  <w:style w:type="paragraph" w:customStyle="1" w:styleId="Texto">
    <w:name w:val="Texto"/>
    <w:basedOn w:val="Normal"/>
    <w:link w:val="TextoCar"/>
    <w:rsid w:val="00C82A4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82A48"/>
    <w:rPr>
      <w:rFonts w:ascii="Arial" w:eastAsia="Times New Roman" w:hAnsi="Arial" w:cs="Arial"/>
      <w:sz w:val="18"/>
      <w:szCs w:val="18"/>
      <w:lang w:eastAsia="es-ES"/>
    </w:rPr>
  </w:style>
  <w:style w:type="paragraph" w:customStyle="1" w:styleId="Citas">
    <w:name w:val="Citas"/>
    <w:basedOn w:val="Normal"/>
    <w:qFormat/>
    <w:rsid w:val="00C82A48"/>
    <w:pPr>
      <w:spacing w:before="240" w:line="360" w:lineRule="auto"/>
      <w:ind w:left="851" w:right="851"/>
      <w:jc w:val="both"/>
    </w:pPr>
    <w:rPr>
      <w:rFonts w:ascii="Palatino Linotype" w:hAnsi="Palatino Linotype" w:cs="Arial"/>
      <w:i/>
    </w:rPr>
  </w:style>
  <w:style w:type="character" w:styleId="Textoennegrita">
    <w:name w:val="Strong"/>
    <w:uiPriority w:val="22"/>
    <w:qFormat/>
    <w:rsid w:val="00C82A48"/>
    <w:rPr>
      <w:b/>
      <w:bCs/>
    </w:rPr>
  </w:style>
  <w:style w:type="table" w:styleId="Tablaconcuadrcula">
    <w:name w:val="Table Grid"/>
    <w:basedOn w:val="Tablanormal"/>
    <w:uiPriority w:val="59"/>
    <w:rsid w:val="00C8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1D55F7"/>
    <w:pPr>
      <w:spacing w:after="120" w:line="480" w:lineRule="auto"/>
    </w:pPr>
  </w:style>
  <w:style w:type="character" w:customStyle="1" w:styleId="Textoindependiente2Car">
    <w:name w:val="Texto independiente 2 Car"/>
    <w:basedOn w:val="Fuentedeprrafopredeter"/>
    <w:link w:val="Textoindependiente2"/>
    <w:uiPriority w:val="99"/>
    <w:semiHidden/>
    <w:rsid w:val="001D55F7"/>
  </w:style>
  <w:style w:type="paragraph" w:customStyle="1" w:styleId="temp">
    <w:name w:val="temp"/>
    <w:basedOn w:val="Normal"/>
    <w:rsid w:val="00FC01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C0162"/>
  </w:style>
  <w:style w:type="character" w:customStyle="1" w:styleId="ng-star-inserted">
    <w:name w:val="ng-star-inserted"/>
    <w:basedOn w:val="Fuentedeprrafopredeter"/>
    <w:rsid w:val="00FC0162"/>
  </w:style>
  <w:style w:type="character" w:styleId="Refdecomentario">
    <w:name w:val="annotation reference"/>
    <w:basedOn w:val="Fuentedeprrafopredeter"/>
    <w:uiPriority w:val="99"/>
    <w:semiHidden/>
    <w:unhideWhenUsed/>
    <w:rsid w:val="00066020"/>
    <w:rPr>
      <w:sz w:val="16"/>
      <w:szCs w:val="16"/>
    </w:rPr>
  </w:style>
  <w:style w:type="paragraph" w:styleId="Textocomentario">
    <w:name w:val="annotation text"/>
    <w:basedOn w:val="Normal"/>
    <w:link w:val="TextocomentarioCar"/>
    <w:uiPriority w:val="99"/>
    <w:semiHidden/>
    <w:unhideWhenUsed/>
    <w:rsid w:val="00066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6020"/>
    <w:rPr>
      <w:sz w:val="20"/>
      <w:szCs w:val="20"/>
    </w:rPr>
  </w:style>
  <w:style w:type="paragraph" w:styleId="Asuntodelcomentario">
    <w:name w:val="annotation subject"/>
    <w:basedOn w:val="Textocomentario"/>
    <w:next w:val="Textocomentario"/>
    <w:link w:val="AsuntodelcomentarioCar"/>
    <w:uiPriority w:val="99"/>
    <w:semiHidden/>
    <w:unhideWhenUsed/>
    <w:rsid w:val="00066020"/>
    <w:rPr>
      <w:b/>
      <w:bCs/>
    </w:rPr>
  </w:style>
  <w:style w:type="character" w:customStyle="1" w:styleId="AsuntodelcomentarioCar">
    <w:name w:val="Asunto del comentario Car"/>
    <w:basedOn w:val="TextocomentarioCar"/>
    <w:link w:val="Asuntodelcomentario"/>
    <w:uiPriority w:val="99"/>
    <w:semiHidden/>
    <w:rsid w:val="00066020"/>
    <w:rPr>
      <w:b/>
      <w:bCs/>
      <w:sz w:val="20"/>
      <w:szCs w:val="20"/>
    </w:rPr>
  </w:style>
  <w:style w:type="paragraph" w:styleId="Textodeglobo">
    <w:name w:val="Balloon Text"/>
    <w:basedOn w:val="Normal"/>
    <w:link w:val="TextodegloboCar"/>
    <w:uiPriority w:val="99"/>
    <w:semiHidden/>
    <w:unhideWhenUsed/>
    <w:rsid w:val="000660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9943">
      <w:bodyDiv w:val="1"/>
      <w:marLeft w:val="0"/>
      <w:marRight w:val="0"/>
      <w:marTop w:val="0"/>
      <w:marBottom w:val="0"/>
      <w:divBdr>
        <w:top w:val="none" w:sz="0" w:space="0" w:color="auto"/>
        <w:left w:val="none" w:sz="0" w:space="0" w:color="auto"/>
        <w:bottom w:val="none" w:sz="0" w:space="0" w:color="auto"/>
        <w:right w:val="none" w:sz="0" w:space="0" w:color="auto"/>
      </w:divBdr>
    </w:div>
    <w:div w:id="60451218">
      <w:bodyDiv w:val="1"/>
      <w:marLeft w:val="0"/>
      <w:marRight w:val="0"/>
      <w:marTop w:val="0"/>
      <w:marBottom w:val="0"/>
      <w:divBdr>
        <w:top w:val="none" w:sz="0" w:space="0" w:color="auto"/>
        <w:left w:val="none" w:sz="0" w:space="0" w:color="auto"/>
        <w:bottom w:val="none" w:sz="0" w:space="0" w:color="auto"/>
        <w:right w:val="none" w:sz="0" w:space="0" w:color="auto"/>
      </w:divBdr>
    </w:div>
    <w:div w:id="279264875">
      <w:bodyDiv w:val="1"/>
      <w:marLeft w:val="0"/>
      <w:marRight w:val="0"/>
      <w:marTop w:val="0"/>
      <w:marBottom w:val="0"/>
      <w:divBdr>
        <w:top w:val="none" w:sz="0" w:space="0" w:color="auto"/>
        <w:left w:val="none" w:sz="0" w:space="0" w:color="auto"/>
        <w:bottom w:val="none" w:sz="0" w:space="0" w:color="auto"/>
        <w:right w:val="none" w:sz="0" w:space="0" w:color="auto"/>
      </w:divBdr>
    </w:div>
    <w:div w:id="452597645">
      <w:bodyDiv w:val="1"/>
      <w:marLeft w:val="0"/>
      <w:marRight w:val="0"/>
      <w:marTop w:val="0"/>
      <w:marBottom w:val="0"/>
      <w:divBdr>
        <w:top w:val="none" w:sz="0" w:space="0" w:color="auto"/>
        <w:left w:val="none" w:sz="0" w:space="0" w:color="auto"/>
        <w:bottom w:val="none" w:sz="0" w:space="0" w:color="auto"/>
        <w:right w:val="none" w:sz="0" w:space="0" w:color="auto"/>
      </w:divBdr>
    </w:div>
    <w:div w:id="558441988">
      <w:bodyDiv w:val="1"/>
      <w:marLeft w:val="0"/>
      <w:marRight w:val="0"/>
      <w:marTop w:val="0"/>
      <w:marBottom w:val="0"/>
      <w:divBdr>
        <w:top w:val="none" w:sz="0" w:space="0" w:color="auto"/>
        <w:left w:val="none" w:sz="0" w:space="0" w:color="auto"/>
        <w:bottom w:val="none" w:sz="0" w:space="0" w:color="auto"/>
        <w:right w:val="none" w:sz="0" w:space="0" w:color="auto"/>
      </w:divBdr>
    </w:div>
    <w:div w:id="719667711">
      <w:bodyDiv w:val="1"/>
      <w:marLeft w:val="0"/>
      <w:marRight w:val="0"/>
      <w:marTop w:val="0"/>
      <w:marBottom w:val="0"/>
      <w:divBdr>
        <w:top w:val="none" w:sz="0" w:space="0" w:color="auto"/>
        <w:left w:val="none" w:sz="0" w:space="0" w:color="auto"/>
        <w:bottom w:val="none" w:sz="0" w:space="0" w:color="auto"/>
        <w:right w:val="none" w:sz="0" w:space="0" w:color="auto"/>
      </w:divBdr>
    </w:div>
    <w:div w:id="741951280">
      <w:bodyDiv w:val="1"/>
      <w:marLeft w:val="0"/>
      <w:marRight w:val="0"/>
      <w:marTop w:val="0"/>
      <w:marBottom w:val="0"/>
      <w:divBdr>
        <w:top w:val="none" w:sz="0" w:space="0" w:color="auto"/>
        <w:left w:val="none" w:sz="0" w:space="0" w:color="auto"/>
        <w:bottom w:val="none" w:sz="0" w:space="0" w:color="auto"/>
        <w:right w:val="none" w:sz="0" w:space="0" w:color="auto"/>
      </w:divBdr>
    </w:div>
    <w:div w:id="802385673">
      <w:bodyDiv w:val="1"/>
      <w:marLeft w:val="0"/>
      <w:marRight w:val="0"/>
      <w:marTop w:val="0"/>
      <w:marBottom w:val="0"/>
      <w:divBdr>
        <w:top w:val="none" w:sz="0" w:space="0" w:color="auto"/>
        <w:left w:val="none" w:sz="0" w:space="0" w:color="auto"/>
        <w:bottom w:val="none" w:sz="0" w:space="0" w:color="auto"/>
        <w:right w:val="none" w:sz="0" w:space="0" w:color="auto"/>
      </w:divBdr>
    </w:div>
    <w:div w:id="866985913">
      <w:bodyDiv w:val="1"/>
      <w:marLeft w:val="0"/>
      <w:marRight w:val="0"/>
      <w:marTop w:val="0"/>
      <w:marBottom w:val="0"/>
      <w:divBdr>
        <w:top w:val="none" w:sz="0" w:space="0" w:color="auto"/>
        <w:left w:val="none" w:sz="0" w:space="0" w:color="auto"/>
        <w:bottom w:val="none" w:sz="0" w:space="0" w:color="auto"/>
        <w:right w:val="none" w:sz="0" w:space="0" w:color="auto"/>
      </w:divBdr>
    </w:div>
    <w:div w:id="906720621">
      <w:bodyDiv w:val="1"/>
      <w:marLeft w:val="0"/>
      <w:marRight w:val="0"/>
      <w:marTop w:val="0"/>
      <w:marBottom w:val="0"/>
      <w:divBdr>
        <w:top w:val="none" w:sz="0" w:space="0" w:color="auto"/>
        <w:left w:val="none" w:sz="0" w:space="0" w:color="auto"/>
        <w:bottom w:val="none" w:sz="0" w:space="0" w:color="auto"/>
        <w:right w:val="none" w:sz="0" w:space="0" w:color="auto"/>
      </w:divBdr>
    </w:div>
    <w:div w:id="926352299">
      <w:bodyDiv w:val="1"/>
      <w:marLeft w:val="0"/>
      <w:marRight w:val="0"/>
      <w:marTop w:val="0"/>
      <w:marBottom w:val="0"/>
      <w:divBdr>
        <w:top w:val="none" w:sz="0" w:space="0" w:color="auto"/>
        <w:left w:val="none" w:sz="0" w:space="0" w:color="auto"/>
        <w:bottom w:val="none" w:sz="0" w:space="0" w:color="auto"/>
        <w:right w:val="none" w:sz="0" w:space="0" w:color="auto"/>
      </w:divBdr>
    </w:div>
    <w:div w:id="1190683188">
      <w:bodyDiv w:val="1"/>
      <w:marLeft w:val="0"/>
      <w:marRight w:val="0"/>
      <w:marTop w:val="0"/>
      <w:marBottom w:val="0"/>
      <w:divBdr>
        <w:top w:val="none" w:sz="0" w:space="0" w:color="auto"/>
        <w:left w:val="none" w:sz="0" w:space="0" w:color="auto"/>
        <w:bottom w:val="none" w:sz="0" w:space="0" w:color="auto"/>
        <w:right w:val="none" w:sz="0" w:space="0" w:color="auto"/>
      </w:divBdr>
    </w:div>
    <w:div w:id="1339693703">
      <w:bodyDiv w:val="1"/>
      <w:marLeft w:val="0"/>
      <w:marRight w:val="0"/>
      <w:marTop w:val="0"/>
      <w:marBottom w:val="0"/>
      <w:divBdr>
        <w:top w:val="none" w:sz="0" w:space="0" w:color="auto"/>
        <w:left w:val="none" w:sz="0" w:space="0" w:color="auto"/>
        <w:bottom w:val="none" w:sz="0" w:space="0" w:color="auto"/>
        <w:right w:val="none" w:sz="0" w:space="0" w:color="auto"/>
      </w:divBdr>
    </w:div>
    <w:div w:id="1417939812">
      <w:bodyDiv w:val="1"/>
      <w:marLeft w:val="0"/>
      <w:marRight w:val="0"/>
      <w:marTop w:val="0"/>
      <w:marBottom w:val="0"/>
      <w:divBdr>
        <w:top w:val="none" w:sz="0" w:space="0" w:color="auto"/>
        <w:left w:val="none" w:sz="0" w:space="0" w:color="auto"/>
        <w:bottom w:val="none" w:sz="0" w:space="0" w:color="auto"/>
        <w:right w:val="none" w:sz="0" w:space="0" w:color="auto"/>
      </w:divBdr>
    </w:div>
    <w:div w:id="1487162284">
      <w:bodyDiv w:val="1"/>
      <w:marLeft w:val="0"/>
      <w:marRight w:val="0"/>
      <w:marTop w:val="0"/>
      <w:marBottom w:val="0"/>
      <w:divBdr>
        <w:top w:val="none" w:sz="0" w:space="0" w:color="auto"/>
        <w:left w:val="none" w:sz="0" w:space="0" w:color="auto"/>
        <w:bottom w:val="none" w:sz="0" w:space="0" w:color="auto"/>
        <w:right w:val="none" w:sz="0" w:space="0" w:color="auto"/>
      </w:divBdr>
    </w:div>
    <w:div w:id="1496187965">
      <w:bodyDiv w:val="1"/>
      <w:marLeft w:val="0"/>
      <w:marRight w:val="0"/>
      <w:marTop w:val="0"/>
      <w:marBottom w:val="0"/>
      <w:divBdr>
        <w:top w:val="none" w:sz="0" w:space="0" w:color="auto"/>
        <w:left w:val="none" w:sz="0" w:space="0" w:color="auto"/>
        <w:bottom w:val="none" w:sz="0" w:space="0" w:color="auto"/>
        <w:right w:val="none" w:sz="0" w:space="0" w:color="auto"/>
      </w:divBdr>
    </w:div>
    <w:div w:id="1506170850">
      <w:bodyDiv w:val="1"/>
      <w:marLeft w:val="0"/>
      <w:marRight w:val="0"/>
      <w:marTop w:val="0"/>
      <w:marBottom w:val="0"/>
      <w:divBdr>
        <w:top w:val="none" w:sz="0" w:space="0" w:color="auto"/>
        <w:left w:val="none" w:sz="0" w:space="0" w:color="auto"/>
        <w:bottom w:val="none" w:sz="0" w:space="0" w:color="auto"/>
        <w:right w:val="none" w:sz="0" w:space="0" w:color="auto"/>
      </w:divBdr>
    </w:div>
    <w:div w:id="1543983047">
      <w:bodyDiv w:val="1"/>
      <w:marLeft w:val="0"/>
      <w:marRight w:val="0"/>
      <w:marTop w:val="0"/>
      <w:marBottom w:val="0"/>
      <w:divBdr>
        <w:top w:val="none" w:sz="0" w:space="0" w:color="auto"/>
        <w:left w:val="none" w:sz="0" w:space="0" w:color="auto"/>
        <w:bottom w:val="none" w:sz="0" w:space="0" w:color="auto"/>
        <w:right w:val="none" w:sz="0" w:space="0" w:color="auto"/>
      </w:divBdr>
    </w:div>
    <w:div w:id="1565872953">
      <w:bodyDiv w:val="1"/>
      <w:marLeft w:val="0"/>
      <w:marRight w:val="0"/>
      <w:marTop w:val="0"/>
      <w:marBottom w:val="0"/>
      <w:divBdr>
        <w:top w:val="none" w:sz="0" w:space="0" w:color="auto"/>
        <w:left w:val="none" w:sz="0" w:space="0" w:color="auto"/>
        <w:bottom w:val="none" w:sz="0" w:space="0" w:color="auto"/>
        <w:right w:val="none" w:sz="0" w:space="0" w:color="auto"/>
      </w:divBdr>
    </w:div>
    <w:div w:id="1566840728">
      <w:bodyDiv w:val="1"/>
      <w:marLeft w:val="0"/>
      <w:marRight w:val="0"/>
      <w:marTop w:val="0"/>
      <w:marBottom w:val="0"/>
      <w:divBdr>
        <w:top w:val="none" w:sz="0" w:space="0" w:color="auto"/>
        <w:left w:val="none" w:sz="0" w:space="0" w:color="auto"/>
        <w:bottom w:val="none" w:sz="0" w:space="0" w:color="auto"/>
        <w:right w:val="none" w:sz="0" w:space="0" w:color="auto"/>
      </w:divBdr>
    </w:div>
    <w:div w:id="1608461463">
      <w:bodyDiv w:val="1"/>
      <w:marLeft w:val="0"/>
      <w:marRight w:val="0"/>
      <w:marTop w:val="0"/>
      <w:marBottom w:val="0"/>
      <w:divBdr>
        <w:top w:val="none" w:sz="0" w:space="0" w:color="auto"/>
        <w:left w:val="none" w:sz="0" w:space="0" w:color="auto"/>
        <w:bottom w:val="none" w:sz="0" w:space="0" w:color="auto"/>
        <w:right w:val="none" w:sz="0" w:space="0" w:color="auto"/>
      </w:divBdr>
    </w:div>
    <w:div w:id="1725828263">
      <w:bodyDiv w:val="1"/>
      <w:marLeft w:val="0"/>
      <w:marRight w:val="0"/>
      <w:marTop w:val="0"/>
      <w:marBottom w:val="0"/>
      <w:divBdr>
        <w:top w:val="none" w:sz="0" w:space="0" w:color="auto"/>
        <w:left w:val="none" w:sz="0" w:space="0" w:color="auto"/>
        <w:bottom w:val="none" w:sz="0" w:space="0" w:color="auto"/>
        <w:right w:val="none" w:sz="0" w:space="0" w:color="auto"/>
      </w:divBdr>
    </w:div>
    <w:div w:id="1780566634">
      <w:bodyDiv w:val="1"/>
      <w:marLeft w:val="0"/>
      <w:marRight w:val="0"/>
      <w:marTop w:val="0"/>
      <w:marBottom w:val="0"/>
      <w:divBdr>
        <w:top w:val="none" w:sz="0" w:space="0" w:color="auto"/>
        <w:left w:val="none" w:sz="0" w:space="0" w:color="auto"/>
        <w:bottom w:val="none" w:sz="0" w:space="0" w:color="auto"/>
        <w:right w:val="none" w:sz="0" w:space="0" w:color="auto"/>
      </w:divBdr>
    </w:div>
    <w:div w:id="1949389599">
      <w:bodyDiv w:val="1"/>
      <w:marLeft w:val="0"/>
      <w:marRight w:val="0"/>
      <w:marTop w:val="0"/>
      <w:marBottom w:val="0"/>
      <w:divBdr>
        <w:top w:val="none" w:sz="0" w:space="0" w:color="auto"/>
        <w:left w:val="none" w:sz="0" w:space="0" w:color="auto"/>
        <w:bottom w:val="none" w:sz="0" w:space="0" w:color="auto"/>
        <w:right w:val="none" w:sz="0" w:space="0" w:color="auto"/>
      </w:divBdr>
    </w:div>
    <w:div w:id="1954051293">
      <w:bodyDiv w:val="1"/>
      <w:marLeft w:val="0"/>
      <w:marRight w:val="0"/>
      <w:marTop w:val="0"/>
      <w:marBottom w:val="0"/>
      <w:divBdr>
        <w:top w:val="none" w:sz="0" w:space="0" w:color="auto"/>
        <w:left w:val="none" w:sz="0" w:space="0" w:color="auto"/>
        <w:bottom w:val="none" w:sz="0" w:space="0" w:color="auto"/>
        <w:right w:val="none" w:sz="0" w:space="0" w:color="auto"/>
      </w:divBdr>
      <w:divsChild>
        <w:div w:id="1597977939">
          <w:marLeft w:val="0"/>
          <w:marRight w:val="0"/>
          <w:marTop w:val="0"/>
          <w:marBottom w:val="0"/>
          <w:divBdr>
            <w:top w:val="none" w:sz="0" w:space="0" w:color="auto"/>
            <w:left w:val="none" w:sz="0" w:space="0" w:color="auto"/>
            <w:bottom w:val="none" w:sz="0" w:space="0" w:color="auto"/>
            <w:right w:val="none" w:sz="0" w:space="0" w:color="auto"/>
          </w:divBdr>
          <w:divsChild>
            <w:div w:id="1864979504">
              <w:marLeft w:val="0"/>
              <w:marRight w:val="0"/>
              <w:marTop w:val="0"/>
              <w:marBottom w:val="0"/>
              <w:divBdr>
                <w:top w:val="none" w:sz="0" w:space="0" w:color="auto"/>
                <w:left w:val="none" w:sz="0" w:space="0" w:color="auto"/>
                <w:bottom w:val="none" w:sz="0" w:space="0" w:color="auto"/>
                <w:right w:val="none" w:sz="0" w:space="0" w:color="auto"/>
              </w:divBdr>
            </w:div>
          </w:divsChild>
        </w:div>
        <w:div w:id="686323750">
          <w:marLeft w:val="0"/>
          <w:marRight w:val="0"/>
          <w:marTop w:val="0"/>
          <w:marBottom w:val="0"/>
          <w:divBdr>
            <w:top w:val="none" w:sz="0" w:space="0" w:color="auto"/>
            <w:left w:val="none" w:sz="0" w:space="0" w:color="auto"/>
            <w:bottom w:val="none" w:sz="0" w:space="0" w:color="auto"/>
            <w:right w:val="none" w:sz="0" w:space="0" w:color="auto"/>
          </w:divBdr>
          <w:divsChild>
            <w:div w:id="1005284396">
              <w:marLeft w:val="0"/>
              <w:marRight w:val="0"/>
              <w:marTop w:val="0"/>
              <w:marBottom w:val="0"/>
              <w:divBdr>
                <w:top w:val="none" w:sz="0" w:space="0" w:color="auto"/>
                <w:left w:val="none" w:sz="0" w:space="0" w:color="auto"/>
                <w:bottom w:val="none" w:sz="0" w:space="0" w:color="auto"/>
                <w:right w:val="none" w:sz="0" w:space="0" w:color="auto"/>
              </w:divBdr>
            </w:div>
            <w:div w:id="110512318">
              <w:marLeft w:val="0"/>
              <w:marRight w:val="0"/>
              <w:marTop w:val="0"/>
              <w:marBottom w:val="0"/>
              <w:divBdr>
                <w:top w:val="none" w:sz="0" w:space="0" w:color="auto"/>
                <w:left w:val="none" w:sz="0" w:space="0" w:color="auto"/>
                <w:bottom w:val="none" w:sz="0" w:space="0" w:color="auto"/>
                <w:right w:val="none" w:sz="0" w:space="0" w:color="auto"/>
              </w:divBdr>
            </w:div>
            <w:div w:id="1235316401">
              <w:marLeft w:val="0"/>
              <w:marRight w:val="0"/>
              <w:marTop w:val="0"/>
              <w:marBottom w:val="0"/>
              <w:divBdr>
                <w:top w:val="none" w:sz="0" w:space="0" w:color="auto"/>
                <w:left w:val="none" w:sz="0" w:space="0" w:color="auto"/>
                <w:bottom w:val="none" w:sz="0" w:space="0" w:color="auto"/>
                <w:right w:val="none" w:sz="0" w:space="0" w:color="auto"/>
              </w:divBdr>
            </w:div>
          </w:divsChild>
        </w:div>
        <w:div w:id="1578324223">
          <w:marLeft w:val="0"/>
          <w:marRight w:val="0"/>
          <w:marTop w:val="0"/>
          <w:marBottom w:val="0"/>
          <w:divBdr>
            <w:top w:val="none" w:sz="0" w:space="0" w:color="auto"/>
            <w:left w:val="none" w:sz="0" w:space="0" w:color="auto"/>
            <w:bottom w:val="none" w:sz="0" w:space="0" w:color="auto"/>
            <w:right w:val="none" w:sz="0" w:space="0" w:color="auto"/>
          </w:divBdr>
          <w:divsChild>
            <w:div w:id="1761752002">
              <w:marLeft w:val="0"/>
              <w:marRight w:val="0"/>
              <w:marTop w:val="0"/>
              <w:marBottom w:val="0"/>
              <w:divBdr>
                <w:top w:val="none" w:sz="0" w:space="0" w:color="auto"/>
                <w:left w:val="none" w:sz="0" w:space="0" w:color="auto"/>
                <w:bottom w:val="none" w:sz="0" w:space="0" w:color="auto"/>
                <w:right w:val="none" w:sz="0" w:space="0" w:color="auto"/>
              </w:divBdr>
            </w:div>
            <w:div w:id="721443341">
              <w:marLeft w:val="0"/>
              <w:marRight w:val="0"/>
              <w:marTop w:val="0"/>
              <w:marBottom w:val="0"/>
              <w:divBdr>
                <w:top w:val="none" w:sz="0" w:space="0" w:color="auto"/>
                <w:left w:val="none" w:sz="0" w:space="0" w:color="auto"/>
                <w:bottom w:val="none" w:sz="0" w:space="0" w:color="auto"/>
                <w:right w:val="none" w:sz="0" w:space="0" w:color="auto"/>
              </w:divBdr>
            </w:div>
            <w:div w:id="1070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jf2.scjn.gob.mx/detalle/tesis/19035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13526</Words>
  <Characters>74395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dcterms:created xsi:type="dcterms:W3CDTF">2023-09-25T21:24:00Z</dcterms:created>
  <dcterms:modified xsi:type="dcterms:W3CDTF">2023-10-10T20:51:00Z</dcterms:modified>
</cp:coreProperties>
</file>