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6074EC" w14:textId="3E2E563C" w:rsidR="00663A37" w:rsidRPr="0079477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794777">
        <w:rPr>
          <w:rFonts w:ascii="Palatino Linotype" w:eastAsia="Palatino Linotype" w:hAnsi="Palatino Linotype" w:cs="Palatino Linotype"/>
          <w:color w:val="000000"/>
          <w:sz w:val="24"/>
          <w:szCs w:val="24"/>
        </w:rPr>
        <w:t xml:space="preserve">Resolución del Pleno del Instituto de Transparencia, Acceso a la Información Pública y Protección de Datos Personales del Estado de México y Municipios, con domicilio en Metepec, Estado de </w:t>
      </w:r>
      <w:r w:rsidR="00C57E04" w:rsidRPr="00794777">
        <w:rPr>
          <w:rFonts w:ascii="Palatino Linotype" w:eastAsia="Palatino Linotype" w:hAnsi="Palatino Linotype" w:cs="Palatino Linotype"/>
          <w:color w:val="000000"/>
          <w:sz w:val="24"/>
          <w:szCs w:val="24"/>
        </w:rPr>
        <w:t xml:space="preserve">México, a </w:t>
      </w:r>
      <w:r w:rsidR="00CC2AA5" w:rsidRPr="00794777">
        <w:rPr>
          <w:rFonts w:ascii="Palatino Linotype" w:eastAsia="Palatino Linotype" w:hAnsi="Palatino Linotype" w:cs="Palatino Linotype"/>
          <w:color w:val="000000"/>
          <w:sz w:val="24"/>
          <w:szCs w:val="24"/>
        </w:rPr>
        <w:t>dieciséis de agosto</w:t>
      </w:r>
      <w:r w:rsidR="00321391" w:rsidRPr="00794777">
        <w:rPr>
          <w:rFonts w:ascii="Palatino Linotype" w:eastAsia="Palatino Linotype" w:hAnsi="Palatino Linotype" w:cs="Palatino Linotype"/>
          <w:color w:val="000000"/>
          <w:sz w:val="24"/>
          <w:szCs w:val="24"/>
        </w:rPr>
        <w:t xml:space="preserve"> de dos mil veintitrés</w:t>
      </w:r>
      <w:r w:rsidRPr="00794777">
        <w:rPr>
          <w:rFonts w:ascii="Palatino Linotype" w:eastAsia="Palatino Linotype" w:hAnsi="Palatino Linotype" w:cs="Palatino Linotype"/>
          <w:color w:val="000000"/>
          <w:sz w:val="24"/>
          <w:szCs w:val="24"/>
        </w:rPr>
        <w:t>.</w:t>
      </w:r>
    </w:p>
    <w:p w14:paraId="16723FED" w14:textId="77777777" w:rsidR="00663A37" w:rsidRPr="0079477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0825E6CA" w14:textId="79E55555" w:rsidR="00FB3418" w:rsidRPr="00794777" w:rsidRDefault="00FB3418" w:rsidP="00FB3418">
      <w:pPr>
        <w:tabs>
          <w:tab w:val="left" w:pos="1701"/>
        </w:tabs>
        <w:spacing w:after="0" w:line="360" w:lineRule="auto"/>
        <w:jc w:val="both"/>
        <w:rPr>
          <w:rFonts w:ascii="Palatino Linotype" w:eastAsiaTheme="minorHAnsi" w:hAnsi="Palatino Linotype" w:cs="Arial"/>
          <w:sz w:val="24"/>
          <w:szCs w:val="24"/>
          <w:lang w:eastAsia="en-US"/>
        </w:rPr>
      </w:pPr>
      <w:r w:rsidRPr="00794777">
        <w:rPr>
          <w:rFonts w:ascii="Palatino Linotype" w:eastAsiaTheme="minorHAnsi" w:hAnsi="Palatino Linotype" w:cs="Arial"/>
          <w:b/>
          <w:sz w:val="24"/>
          <w:szCs w:val="24"/>
          <w:lang w:eastAsia="en-US"/>
        </w:rPr>
        <w:t>VISTO</w:t>
      </w:r>
      <w:r w:rsidRPr="00794777">
        <w:rPr>
          <w:rFonts w:ascii="Palatino Linotype" w:eastAsiaTheme="minorHAnsi" w:hAnsi="Palatino Linotype" w:cs="Arial"/>
          <w:sz w:val="24"/>
          <w:szCs w:val="24"/>
          <w:lang w:eastAsia="en-US"/>
        </w:rPr>
        <w:t xml:space="preserve"> el expediente electrónico formado con motivo del recurso de revisión número </w:t>
      </w:r>
      <w:r w:rsidR="00CC2AA5" w:rsidRPr="00794777">
        <w:rPr>
          <w:rFonts w:ascii="Palatino Linotype" w:eastAsiaTheme="minorHAnsi" w:hAnsi="Palatino Linotype" w:cs="Arial"/>
          <w:b/>
          <w:sz w:val="24"/>
          <w:szCs w:val="24"/>
          <w:lang w:eastAsia="en-US"/>
        </w:rPr>
        <w:t>15840/INFOEM/IP/RR/2022</w:t>
      </w:r>
      <w:r w:rsidRPr="00794777">
        <w:rPr>
          <w:rFonts w:ascii="Palatino Linotype" w:eastAsiaTheme="minorHAnsi" w:hAnsi="Palatino Linotype" w:cs="Arial"/>
          <w:sz w:val="24"/>
          <w:szCs w:val="24"/>
          <w:lang w:eastAsia="en-US"/>
        </w:rPr>
        <w:t xml:space="preserve">, interpuesto por el </w:t>
      </w:r>
      <w:r w:rsidRPr="00794777">
        <w:rPr>
          <w:rFonts w:ascii="Palatino Linotype" w:eastAsiaTheme="minorHAnsi" w:hAnsi="Palatino Linotype" w:cs="Arial"/>
          <w:b/>
          <w:sz w:val="24"/>
          <w:szCs w:val="24"/>
          <w:lang w:eastAsia="en-US"/>
        </w:rPr>
        <w:t xml:space="preserve">C. </w:t>
      </w:r>
      <w:r w:rsidR="0071642A" w:rsidRPr="00794777">
        <w:rPr>
          <w:rFonts w:ascii="Palatino Linotype" w:eastAsiaTheme="minorHAnsi" w:hAnsi="Palatino Linotype" w:cs="Arial"/>
          <w:b/>
          <w:sz w:val="24"/>
          <w:szCs w:val="24"/>
          <w:lang w:eastAsia="en-US"/>
        </w:rPr>
        <w:t>XXXXXXXXXXXXXXXXXXX</w:t>
      </w:r>
      <w:r w:rsidRPr="00794777">
        <w:rPr>
          <w:rFonts w:ascii="Palatino Linotype" w:eastAsiaTheme="minorHAnsi" w:hAnsi="Palatino Linotype" w:cs="Arial"/>
          <w:sz w:val="24"/>
          <w:szCs w:val="24"/>
          <w:lang w:eastAsia="en-US"/>
        </w:rPr>
        <w:t>, en lo sucesivo el</w:t>
      </w:r>
      <w:r w:rsidRPr="00794777">
        <w:rPr>
          <w:rFonts w:ascii="Palatino Linotype" w:eastAsiaTheme="minorHAnsi" w:hAnsi="Palatino Linotype" w:cs="Arial"/>
          <w:b/>
          <w:sz w:val="24"/>
          <w:szCs w:val="24"/>
          <w:lang w:eastAsia="en-US"/>
        </w:rPr>
        <w:t xml:space="preserve"> Recurrente</w:t>
      </w:r>
      <w:r w:rsidRPr="00794777">
        <w:rPr>
          <w:rFonts w:ascii="Palatino Linotype" w:eastAsiaTheme="minorHAnsi" w:hAnsi="Palatino Linotype" w:cs="Arial"/>
          <w:sz w:val="24"/>
          <w:szCs w:val="24"/>
          <w:lang w:eastAsia="en-US"/>
        </w:rPr>
        <w:t xml:space="preserve">, en contra de la respuesta del </w:t>
      </w:r>
      <w:r w:rsidR="00CC2AA5" w:rsidRPr="00794777">
        <w:rPr>
          <w:rFonts w:ascii="Palatino Linotype" w:eastAsiaTheme="minorHAnsi" w:hAnsi="Palatino Linotype" w:cs="Arial"/>
          <w:b/>
          <w:sz w:val="24"/>
          <w:szCs w:val="24"/>
          <w:lang w:eastAsia="en-US"/>
        </w:rPr>
        <w:t>Ayuntamiento de Tianguistenco</w:t>
      </w:r>
      <w:r w:rsidRPr="00794777">
        <w:rPr>
          <w:rFonts w:ascii="Palatino Linotype" w:eastAsiaTheme="minorHAnsi" w:hAnsi="Palatino Linotype" w:cs="Arial"/>
          <w:sz w:val="24"/>
          <w:szCs w:val="24"/>
          <w:lang w:eastAsia="en-US"/>
        </w:rPr>
        <w:t>,</w:t>
      </w:r>
      <w:r w:rsidRPr="00794777">
        <w:rPr>
          <w:rFonts w:ascii="Palatino Linotype" w:eastAsiaTheme="minorHAnsi" w:hAnsi="Palatino Linotype" w:cs="Arial"/>
          <w:b/>
          <w:sz w:val="24"/>
          <w:szCs w:val="24"/>
          <w:lang w:eastAsia="en-US"/>
        </w:rPr>
        <w:t xml:space="preserve"> </w:t>
      </w:r>
      <w:r w:rsidRPr="00794777">
        <w:rPr>
          <w:rFonts w:ascii="Palatino Linotype" w:eastAsiaTheme="minorHAnsi" w:hAnsi="Palatino Linotype" w:cs="Arial"/>
          <w:sz w:val="24"/>
          <w:szCs w:val="24"/>
          <w:lang w:eastAsia="en-US"/>
        </w:rPr>
        <w:t>en lo subsecuente</w:t>
      </w:r>
      <w:r w:rsidRPr="00794777">
        <w:rPr>
          <w:rFonts w:ascii="Palatino Linotype" w:eastAsiaTheme="minorHAnsi" w:hAnsi="Palatino Linotype" w:cs="Arial"/>
          <w:b/>
          <w:sz w:val="24"/>
          <w:szCs w:val="24"/>
          <w:lang w:eastAsia="en-US"/>
        </w:rPr>
        <w:t xml:space="preserve"> El Sujeto Obligado</w:t>
      </w:r>
      <w:r w:rsidRPr="00794777">
        <w:rPr>
          <w:rFonts w:ascii="Palatino Linotype" w:eastAsiaTheme="minorHAnsi" w:hAnsi="Palatino Linotype" w:cs="Arial"/>
          <w:sz w:val="24"/>
          <w:szCs w:val="24"/>
          <w:lang w:eastAsia="en-US"/>
        </w:rPr>
        <w:t>,</w:t>
      </w:r>
      <w:r w:rsidRPr="00794777">
        <w:rPr>
          <w:rFonts w:ascii="Palatino Linotype" w:eastAsiaTheme="minorHAnsi" w:hAnsi="Palatino Linotype" w:cs="Arial"/>
          <w:b/>
          <w:sz w:val="24"/>
          <w:szCs w:val="24"/>
          <w:lang w:eastAsia="en-US"/>
        </w:rPr>
        <w:t xml:space="preserve"> </w:t>
      </w:r>
      <w:r w:rsidRPr="00794777">
        <w:rPr>
          <w:rFonts w:ascii="Palatino Linotype" w:eastAsiaTheme="minorHAnsi" w:hAnsi="Palatino Linotype" w:cs="Arial"/>
          <w:sz w:val="24"/>
          <w:szCs w:val="24"/>
          <w:lang w:eastAsia="en-US"/>
        </w:rPr>
        <w:t>se procede a dictar la presente resolución.</w:t>
      </w:r>
    </w:p>
    <w:p w14:paraId="380B37CC" w14:textId="5F7AE166" w:rsidR="00663A37" w:rsidRPr="0079477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16858A4" w14:textId="77777777" w:rsidR="00663A37" w:rsidRPr="0079477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B1D42A7" w14:textId="77777777" w:rsidR="00663A37" w:rsidRPr="00794777" w:rsidRDefault="00663A37" w:rsidP="00663A37">
      <w:pPr>
        <w:pBdr>
          <w:top w:val="nil"/>
          <w:left w:val="nil"/>
          <w:bottom w:val="nil"/>
          <w:right w:val="nil"/>
          <w:between w:val="nil"/>
        </w:pBdr>
        <w:spacing w:after="0" w:line="360" w:lineRule="auto"/>
        <w:contextualSpacing/>
        <w:jc w:val="center"/>
        <w:rPr>
          <w:rFonts w:ascii="Palatino Linotype" w:eastAsia="Palatino Linotype" w:hAnsi="Palatino Linotype" w:cs="Palatino Linotype"/>
          <w:b/>
          <w:color w:val="000000"/>
          <w:sz w:val="28"/>
          <w:szCs w:val="28"/>
        </w:rPr>
      </w:pPr>
      <w:r w:rsidRPr="00794777">
        <w:rPr>
          <w:rFonts w:ascii="Palatino Linotype" w:eastAsia="Palatino Linotype" w:hAnsi="Palatino Linotype" w:cs="Palatino Linotype"/>
          <w:b/>
          <w:color w:val="000000"/>
          <w:sz w:val="28"/>
          <w:szCs w:val="28"/>
        </w:rPr>
        <w:t>A N T E C E D E N T E S</w:t>
      </w:r>
    </w:p>
    <w:p w14:paraId="6C92C78C" w14:textId="77777777" w:rsidR="00663A37" w:rsidRPr="0079477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4"/>
          <w:szCs w:val="24"/>
        </w:rPr>
      </w:pPr>
    </w:p>
    <w:p w14:paraId="55FE3F9E" w14:textId="77777777" w:rsidR="00663A37" w:rsidRPr="0079477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6"/>
          <w:szCs w:val="26"/>
        </w:rPr>
      </w:pPr>
      <w:r w:rsidRPr="00794777">
        <w:rPr>
          <w:rFonts w:ascii="Palatino Linotype" w:eastAsia="Palatino Linotype" w:hAnsi="Palatino Linotype" w:cs="Palatino Linotype"/>
          <w:b/>
          <w:color w:val="000000"/>
          <w:sz w:val="26"/>
          <w:szCs w:val="26"/>
        </w:rPr>
        <w:t>PRIMERO.</w:t>
      </w:r>
      <w:r w:rsidRPr="00794777">
        <w:rPr>
          <w:rFonts w:ascii="Palatino Linotype" w:eastAsia="Palatino Linotype" w:hAnsi="Palatino Linotype" w:cs="Palatino Linotype"/>
          <w:color w:val="000000"/>
          <w:sz w:val="26"/>
          <w:szCs w:val="26"/>
        </w:rPr>
        <w:t xml:space="preserve"> </w:t>
      </w:r>
      <w:r w:rsidRPr="00794777">
        <w:rPr>
          <w:rFonts w:ascii="Palatino Linotype" w:eastAsia="Palatino Linotype" w:hAnsi="Palatino Linotype" w:cs="Palatino Linotype"/>
          <w:b/>
          <w:color w:val="000000"/>
          <w:sz w:val="26"/>
          <w:szCs w:val="26"/>
        </w:rPr>
        <w:t>De la Solicitud de Información.</w:t>
      </w:r>
    </w:p>
    <w:p w14:paraId="5EEF7B32" w14:textId="3388192D" w:rsidR="00FB3418" w:rsidRPr="00794777" w:rsidRDefault="00FB3418" w:rsidP="00FB3418">
      <w:pPr>
        <w:spacing w:line="360" w:lineRule="auto"/>
        <w:jc w:val="both"/>
        <w:rPr>
          <w:rFonts w:ascii="Palatino Linotype" w:eastAsiaTheme="minorHAnsi" w:hAnsi="Palatino Linotype" w:cs="Arial"/>
          <w:sz w:val="24"/>
          <w:szCs w:val="24"/>
          <w:lang w:eastAsia="en-US"/>
        </w:rPr>
      </w:pPr>
      <w:r w:rsidRPr="00794777">
        <w:rPr>
          <w:rFonts w:ascii="Palatino Linotype" w:eastAsiaTheme="minorHAnsi" w:hAnsi="Palatino Linotype" w:cs="Arial"/>
          <w:sz w:val="24"/>
          <w:szCs w:val="24"/>
          <w:lang w:eastAsia="en-US"/>
        </w:rPr>
        <w:t xml:space="preserve">En fecha </w:t>
      </w:r>
      <w:r w:rsidR="00CC2AA5" w:rsidRPr="00794777">
        <w:rPr>
          <w:rFonts w:ascii="Palatino Linotype" w:eastAsiaTheme="minorHAnsi" w:hAnsi="Palatino Linotype" w:cs="Arial"/>
          <w:sz w:val="24"/>
          <w:szCs w:val="24"/>
          <w:lang w:eastAsia="en-US"/>
        </w:rPr>
        <w:t>veintiuno de septiembre</w:t>
      </w:r>
      <w:r w:rsidRPr="00794777">
        <w:rPr>
          <w:rFonts w:ascii="Palatino Linotype" w:eastAsiaTheme="minorHAnsi" w:hAnsi="Palatino Linotype" w:cs="Arial"/>
          <w:sz w:val="24"/>
          <w:szCs w:val="24"/>
          <w:lang w:eastAsia="en-US"/>
        </w:rPr>
        <w:t xml:space="preserve"> de dos mil veintidós, el </w:t>
      </w:r>
      <w:r w:rsidRPr="00794777">
        <w:rPr>
          <w:rFonts w:ascii="Palatino Linotype" w:eastAsiaTheme="minorHAnsi" w:hAnsi="Palatino Linotype" w:cs="Arial"/>
          <w:b/>
          <w:sz w:val="24"/>
          <w:szCs w:val="24"/>
          <w:lang w:eastAsia="en-US"/>
        </w:rPr>
        <w:t>Recurrente</w:t>
      </w:r>
      <w:r w:rsidRPr="00794777">
        <w:rPr>
          <w:rFonts w:ascii="Palatino Linotype" w:eastAsiaTheme="minorHAnsi" w:hAnsi="Palatino Linotype" w:cs="Arial"/>
          <w:sz w:val="24"/>
          <w:szCs w:val="24"/>
          <w:lang w:eastAsia="en-US"/>
        </w:rPr>
        <w:t xml:space="preserve">, </w:t>
      </w:r>
      <w:r w:rsidR="00CC2AA5" w:rsidRPr="00794777">
        <w:rPr>
          <w:rFonts w:ascii="Palatino Linotype" w:hAnsi="Palatino Linotype" w:cs="Arial"/>
          <w:sz w:val="24"/>
          <w:szCs w:val="24"/>
        </w:rPr>
        <w:t>presentó a través del Sistema de Acceso a la Información Mexiquense (</w:t>
      </w:r>
      <w:r w:rsidR="00CC2AA5" w:rsidRPr="00794777">
        <w:rPr>
          <w:rFonts w:ascii="Palatino Linotype" w:hAnsi="Palatino Linotype" w:cs="Arial"/>
          <w:b/>
          <w:sz w:val="24"/>
          <w:szCs w:val="24"/>
        </w:rPr>
        <w:t>SAIMEX</w:t>
      </w:r>
      <w:r w:rsidR="00CC2AA5" w:rsidRPr="00794777">
        <w:rPr>
          <w:rFonts w:ascii="Palatino Linotype" w:hAnsi="Palatino Linotype" w:cs="Arial"/>
          <w:sz w:val="24"/>
          <w:szCs w:val="24"/>
        </w:rPr>
        <w:t xml:space="preserve">) ante el </w:t>
      </w:r>
      <w:r w:rsidR="00CC2AA5" w:rsidRPr="00794777">
        <w:rPr>
          <w:rFonts w:ascii="Palatino Linotype" w:hAnsi="Palatino Linotype" w:cs="Arial"/>
          <w:b/>
          <w:sz w:val="24"/>
          <w:szCs w:val="24"/>
        </w:rPr>
        <w:t>Sujeto Obligado</w:t>
      </w:r>
      <w:r w:rsidR="00CC2AA5" w:rsidRPr="00794777">
        <w:rPr>
          <w:rFonts w:ascii="Palatino Linotype" w:hAnsi="Palatino Linotype" w:cs="Arial"/>
          <w:sz w:val="24"/>
          <w:szCs w:val="24"/>
        </w:rPr>
        <w:t xml:space="preserve">, solicitud de acceso a la información pública, registrada bajo el número de expediente </w:t>
      </w:r>
      <w:r w:rsidR="00CC2AA5" w:rsidRPr="00794777">
        <w:rPr>
          <w:rFonts w:ascii="Palatino Linotype" w:eastAsiaTheme="minorHAnsi" w:hAnsi="Palatino Linotype" w:cs="Arial"/>
          <w:b/>
          <w:sz w:val="24"/>
          <w:szCs w:val="24"/>
          <w:lang w:eastAsia="en-US"/>
        </w:rPr>
        <w:t>00174/TIANGUIS/IP/2022</w:t>
      </w:r>
      <w:r w:rsidRPr="00794777">
        <w:rPr>
          <w:rFonts w:ascii="Palatino Linotype" w:eastAsiaTheme="minorHAnsi" w:hAnsi="Palatino Linotype" w:cs="Arial"/>
          <w:sz w:val="24"/>
          <w:szCs w:val="24"/>
          <w:lang w:eastAsia="en-US"/>
        </w:rPr>
        <w:t>, mediante la cual solicitó lo siguiente:</w:t>
      </w:r>
    </w:p>
    <w:p w14:paraId="24561F35" w14:textId="77777777" w:rsidR="00FB3418" w:rsidRPr="00794777" w:rsidRDefault="00FB3418" w:rsidP="00FB3418">
      <w:pPr>
        <w:pStyle w:val="Sinespaciado"/>
        <w:rPr>
          <w:rFonts w:eastAsiaTheme="minorHAnsi"/>
          <w:lang w:eastAsia="en-US"/>
        </w:rPr>
      </w:pPr>
    </w:p>
    <w:p w14:paraId="3C70581D" w14:textId="0F20EC2B" w:rsidR="00FB3418" w:rsidRPr="00794777" w:rsidRDefault="00FB3418" w:rsidP="00CC2AA5">
      <w:pPr>
        <w:spacing w:line="276" w:lineRule="auto"/>
        <w:ind w:left="284" w:right="332"/>
        <w:jc w:val="both"/>
        <w:rPr>
          <w:rFonts w:ascii="Palatino Linotype" w:hAnsi="Palatino Linotype"/>
          <w:i/>
          <w:lang w:val="es-ES_tradnl"/>
        </w:rPr>
      </w:pPr>
      <w:r w:rsidRPr="00794777">
        <w:rPr>
          <w:rFonts w:ascii="Palatino Linotype" w:hAnsi="Palatino Linotype"/>
          <w:i/>
        </w:rPr>
        <w:t>“</w:t>
      </w:r>
      <w:r w:rsidR="00CC2AA5" w:rsidRPr="00794777">
        <w:rPr>
          <w:rFonts w:ascii="Palatino Linotype" w:hAnsi="Palatino Linotype"/>
          <w:i/>
        </w:rPr>
        <w:t xml:space="preserve">Solicito por favor copia de la licencia para la introducción de agua potable y drenaje otorgada al C. </w:t>
      </w:r>
      <w:r w:rsidR="00DE7FAF" w:rsidRPr="00794777">
        <w:rPr>
          <w:rFonts w:ascii="Palatino Linotype" w:hAnsi="Palatino Linotype"/>
          <w:i/>
        </w:rPr>
        <w:t>XXXXXXXXXXXXX</w:t>
      </w:r>
      <w:r w:rsidR="00CC2AA5" w:rsidRPr="00794777">
        <w:rPr>
          <w:rFonts w:ascii="Palatino Linotype" w:hAnsi="Palatino Linotype"/>
          <w:i/>
        </w:rPr>
        <w:t>, copia de los estudios topográficos e hidrográficos para la autorización y realización de esta obra, copia de la autorización o licencia para pasar esta obra por una propiedad particular, o en su caso la expropiación o pago de derechos de vía correspondiente, todo esto realizado o autorizado por la Dirección de Agua Potable y Saneamiento del H. Ayuntamiento de Tianguistenco</w:t>
      </w:r>
      <w:r w:rsidRPr="00794777">
        <w:rPr>
          <w:rFonts w:ascii="Palatino Linotype" w:hAnsi="Palatino Linotype"/>
          <w:i/>
        </w:rPr>
        <w:t>”</w:t>
      </w:r>
      <w:r w:rsidRPr="00794777">
        <w:rPr>
          <w:rFonts w:ascii="Palatino Linotype" w:hAnsi="Palatino Linotype"/>
          <w:i/>
          <w:lang w:val="es-ES_tradnl"/>
        </w:rPr>
        <w:t xml:space="preserve"> (Sic).</w:t>
      </w:r>
    </w:p>
    <w:p w14:paraId="3CF129B3" w14:textId="55BF30AF" w:rsidR="00FB3418" w:rsidRPr="00794777" w:rsidRDefault="00FB3418" w:rsidP="00FB3418">
      <w:pPr>
        <w:tabs>
          <w:tab w:val="left" w:pos="5647"/>
        </w:tabs>
        <w:spacing w:line="360" w:lineRule="auto"/>
        <w:ind w:right="850"/>
        <w:jc w:val="both"/>
        <w:rPr>
          <w:rFonts w:ascii="Palatino Linotype" w:eastAsiaTheme="minorHAnsi" w:hAnsi="Palatino Linotype" w:cstheme="minorBidi"/>
          <w:color w:val="000000"/>
          <w:lang w:eastAsia="en-US"/>
        </w:rPr>
      </w:pPr>
      <w:r w:rsidRPr="00794777">
        <w:rPr>
          <w:rFonts w:ascii="Palatino Linotype" w:hAnsi="Palatino Linotype"/>
          <w:b/>
          <w:lang w:val="es-ES_tradnl"/>
        </w:rPr>
        <w:lastRenderedPageBreak/>
        <w:t>MODALIDAD DE ENTREGA:</w:t>
      </w:r>
      <w:r w:rsidRPr="00794777">
        <w:rPr>
          <w:rFonts w:ascii="Palatino Linotype" w:hAnsi="Palatino Linotype"/>
          <w:lang w:val="es-ES_tradnl"/>
        </w:rPr>
        <w:t xml:space="preserve"> </w:t>
      </w:r>
      <w:r w:rsidRPr="00794777">
        <w:rPr>
          <w:rFonts w:ascii="Palatino Linotype" w:eastAsiaTheme="minorHAnsi" w:hAnsi="Palatino Linotype" w:cstheme="minorBidi"/>
          <w:color w:val="000000"/>
          <w:lang w:eastAsia="en-US"/>
        </w:rPr>
        <w:t>A través de</w:t>
      </w:r>
      <w:r w:rsidR="00CC2AA5" w:rsidRPr="00794777">
        <w:rPr>
          <w:rFonts w:ascii="Palatino Linotype" w:eastAsiaTheme="minorHAnsi" w:hAnsi="Palatino Linotype" w:cstheme="minorBidi"/>
          <w:color w:val="000000"/>
          <w:lang w:eastAsia="en-US"/>
        </w:rPr>
        <w:t xml:space="preserve">l </w:t>
      </w:r>
      <w:r w:rsidRPr="00794777">
        <w:rPr>
          <w:rFonts w:ascii="Palatino Linotype" w:eastAsiaTheme="minorHAnsi" w:hAnsi="Palatino Linotype" w:cstheme="minorBidi"/>
          <w:b/>
          <w:color w:val="000000"/>
          <w:lang w:eastAsia="en-US"/>
        </w:rPr>
        <w:t>SAIMEX</w:t>
      </w:r>
      <w:r w:rsidRPr="00794777">
        <w:rPr>
          <w:rFonts w:ascii="Palatino Linotype" w:eastAsiaTheme="minorHAnsi" w:hAnsi="Palatino Linotype" w:cstheme="minorBidi"/>
          <w:color w:val="000000"/>
          <w:lang w:eastAsia="en-US"/>
        </w:rPr>
        <w:t>.</w:t>
      </w:r>
    </w:p>
    <w:p w14:paraId="22E5CC27" w14:textId="77777777" w:rsidR="00321391" w:rsidRPr="00794777" w:rsidRDefault="00321391"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p>
    <w:p w14:paraId="17C85945" w14:textId="77777777" w:rsidR="00663A37" w:rsidRPr="0079477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794777">
        <w:rPr>
          <w:rFonts w:ascii="Palatino Linotype" w:eastAsia="Palatino Linotype" w:hAnsi="Palatino Linotype" w:cs="Palatino Linotype"/>
          <w:b/>
          <w:color w:val="000000"/>
          <w:sz w:val="26"/>
          <w:szCs w:val="26"/>
        </w:rPr>
        <w:t>SEGUNDO. De la respuesta del Sujeto Obligado.</w:t>
      </w:r>
    </w:p>
    <w:p w14:paraId="7C156F33" w14:textId="29C63026" w:rsidR="00663A37" w:rsidRPr="0079477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794777">
        <w:rPr>
          <w:rFonts w:ascii="Palatino Linotype" w:eastAsia="Palatino Linotype" w:hAnsi="Palatino Linotype" w:cs="Palatino Linotype"/>
          <w:color w:val="000000"/>
          <w:sz w:val="24"/>
          <w:szCs w:val="24"/>
        </w:rPr>
        <w:t xml:space="preserve">De las constancias que obran en el expediente electrónico, se observa que el día </w:t>
      </w:r>
      <w:r w:rsidR="004E14D9" w:rsidRPr="00794777">
        <w:rPr>
          <w:rFonts w:ascii="Palatino Linotype" w:eastAsia="Palatino Linotype" w:hAnsi="Palatino Linotype" w:cs="Palatino Linotype"/>
          <w:color w:val="000000"/>
          <w:sz w:val="24"/>
          <w:szCs w:val="24"/>
        </w:rPr>
        <w:t>once de octubre</w:t>
      </w:r>
      <w:r w:rsidR="00321391" w:rsidRPr="00794777">
        <w:rPr>
          <w:rFonts w:ascii="Palatino Linotype" w:eastAsia="Palatino Linotype" w:hAnsi="Palatino Linotype" w:cs="Palatino Linotype"/>
          <w:color w:val="000000"/>
          <w:sz w:val="24"/>
          <w:szCs w:val="24"/>
        </w:rPr>
        <w:t xml:space="preserve"> </w:t>
      </w:r>
      <w:r w:rsidR="00116D4E" w:rsidRPr="00794777">
        <w:rPr>
          <w:rFonts w:ascii="Palatino Linotype" w:eastAsia="Palatino Linotype" w:hAnsi="Palatino Linotype" w:cs="Palatino Linotype"/>
          <w:color w:val="000000"/>
          <w:sz w:val="24"/>
          <w:szCs w:val="24"/>
        </w:rPr>
        <w:t>de dos mil veintidós</w:t>
      </w:r>
      <w:r w:rsidRPr="00794777">
        <w:rPr>
          <w:rFonts w:ascii="Palatino Linotype" w:eastAsia="Palatino Linotype" w:hAnsi="Palatino Linotype" w:cs="Palatino Linotype"/>
          <w:color w:val="000000"/>
          <w:sz w:val="24"/>
          <w:szCs w:val="24"/>
        </w:rPr>
        <w:t>, el Sujeto Obligado dio respuesta a la solicitud de información, manifestando lo siguiente:</w:t>
      </w:r>
    </w:p>
    <w:p w14:paraId="5D57EE23" w14:textId="77777777" w:rsidR="00663A37" w:rsidRPr="0079477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709A0449" w14:textId="77777777" w:rsidR="004E14D9" w:rsidRPr="00794777" w:rsidRDefault="00663A37" w:rsidP="004E14D9">
      <w:pPr>
        <w:pBdr>
          <w:top w:val="nil"/>
          <w:left w:val="nil"/>
          <w:bottom w:val="nil"/>
          <w:right w:val="nil"/>
          <w:between w:val="nil"/>
        </w:pBdr>
        <w:spacing w:after="0" w:line="240" w:lineRule="auto"/>
        <w:ind w:left="567" w:right="567"/>
        <w:contextualSpacing/>
        <w:jc w:val="right"/>
        <w:rPr>
          <w:rFonts w:ascii="Palatino Linotype" w:eastAsia="Palatino Linotype" w:hAnsi="Palatino Linotype" w:cs="Palatino Linotype"/>
          <w:i/>
          <w:color w:val="000000"/>
        </w:rPr>
      </w:pPr>
      <w:r w:rsidRPr="00794777">
        <w:rPr>
          <w:rFonts w:ascii="Palatino Linotype" w:eastAsia="Palatino Linotype" w:hAnsi="Palatino Linotype" w:cs="Palatino Linotype"/>
          <w:i/>
          <w:color w:val="000000"/>
        </w:rPr>
        <w:t>“</w:t>
      </w:r>
      <w:r w:rsidR="004E14D9" w:rsidRPr="00794777">
        <w:rPr>
          <w:rFonts w:ascii="Palatino Linotype" w:eastAsia="Palatino Linotype" w:hAnsi="Palatino Linotype" w:cs="Palatino Linotype"/>
          <w:i/>
          <w:color w:val="000000"/>
        </w:rPr>
        <w:t xml:space="preserve">Folio de la solicitud: </w:t>
      </w:r>
      <w:r w:rsidR="004E14D9" w:rsidRPr="00794777">
        <w:rPr>
          <w:rFonts w:ascii="Palatino Linotype" w:eastAsia="Palatino Linotype" w:hAnsi="Palatino Linotype" w:cs="Palatino Linotype"/>
          <w:b/>
          <w:bCs/>
          <w:i/>
          <w:color w:val="000000"/>
        </w:rPr>
        <w:t>00174/TIANGUIS/IP/2022</w:t>
      </w:r>
    </w:p>
    <w:p w14:paraId="66C1E923" w14:textId="77777777" w:rsidR="004E14D9" w:rsidRPr="00794777" w:rsidRDefault="004E14D9" w:rsidP="004E14D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7487A1A7" w14:textId="3365E2FE" w:rsidR="004E14D9" w:rsidRPr="00794777" w:rsidRDefault="004E14D9" w:rsidP="004E14D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794777">
        <w:rPr>
          <w:rFonts w:ascii="Palatino Linotype" w:eastAsia="Palatino Linotype" w:hAnsi="Palatino Linotype" w:cs="Palatino Linotype"/>
          <w:i/>
          <w:color w:val="000000"/>
        </w:rPr>
        <w:t xml:space="preserve">En respuesta a la solicitud recibida, </w:t>
      </w:r>
    </w:p>
    <w:p w14:paraId="5FA36984" w14:textId="6962208D" w:rsidR="004E14D9" w:rsidRPr="00794777" w:rsidRDefault="004E14D9" w:rsidP="004E14D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794777">
        <w:rPr>
          <w:rFonts w:ascii="Palatino Linotype" w:eastAsia="Palatino Linotype" w:hAnsi="Palatino Linotype" w:cs="Palatino Linotype"/>
          <w:i/>
          <w:color w:val="000000"/>
        </w:rPr>
        <w:t>nos permitimos hacer de su conocimiento que con fundamento en el artículo 53, Fracciones: II, V y VI de la Ley de Transparencia y Acceso a la Información Pública del Estado de México y Municipios, le contestamos que:</w:t>
      </w:r>
    </w:p>
    <w:p w14:paraId="5AEC82F7" w14:textId="77777777" w:rsidR="004E14D9" w:rsidRPr="00794777" w:rsidRDefault="004E14D9" w:rsidP="004E14D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1B13D6AE" w14:textId="77777777" w:rsidR="004E14D9" w:rsidRPr="00794777" w:rsidRDefault="004E14D9" w:rsidP="004E14D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794777">
        <w:rPr>
          <w:rFonts w:ascii="Palatino Linotype" w:eastAsia="Palatino Linotype" w:hAnsi="Palatino Linotype" w:cs="Palatino Linotype"/>
          <w:i/>
          <w:color w:val="000000"/>
        </w:rPr>
        <w:t>CONFORME A LO ESTABLECIDO EN LOS ARTICULOS 12 , 150 Y 160 DE LA LEY DE TRANSPARENCIA Y ACCESO A LA INFORMACION PUBLICA DEL ESTADO DE MEXICO Y MUNICIPIOS ME DIRIJO A USTED DE MANERA RESPETUOSA CON LA FINALIDAD DE DAR CUMPLIMIENTO A SU SOLICITUD.</w:t>
      </w:r>
    </w:p>
    <w:p w14:paraId="60443303" w14:textId="77777777" w:rsidR="004E14D9" w:rsidRPr="00794777" w:rsidRDefault="004E14D9" w:rsidP="004E14D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631F9000" w14:textId="3E69147F" w:rsidR="004E14D9" w:rsidRPr="00794777" w:rsidRDefault="004E14D9" w:rsidP="004E14D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794777">
        <w:rPr>
          <w:rFonts w:ascii="Palatino Linotype" w:eastAsia="Palatino Linotype" w:hAnsi="Palatino Linotype" w:cs="Palatino Linotype"/>
          <w:i/>
          <w:color w:val="000000"/>
        </w:rPr>
        <w:t>ATENTAMENTE</w:t>
      </w:r>
    </w:p>
    <w:p w14:paraId="38DF58A5" w14:textId="4CE43215" w:rsidR="00663A37" w:rsidRPr="00794777" w:rsidRDefault="004E14D9" w:rsidP="004E14D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794777">
        <w:rPr>
          <w:rFonts w:ascii="Palatino Linotype" w:eastAsia="Palatino Linotype" w:hAnsi="Palatino Linotype" w:cs="Palatino Linotype"/>
          <w:i/>
          <w:color w:val="000000"/>
        </w:rPr>
        <w:t>L.A.E RAMSES OLIVARES MOJICA</w:t>
      </w:r>
      <w:r w:rsidR="00663A37" w:rsidRPr="00794777">
        <w:rPr>
          <w:rFonts w:ascii="Palatino Linotype" w:eastAsia="Palatino Linotype" w:hAnsi="Palatino Linotype" w:cs="Palatino Linotype"/>
          <w:i/>
          <w:color w:val="000000"/>
        </w:rPr>
        <w:t>” (Sic)</w:t>
      </w:r>
    </w:p>
    <w:p w14:paraId="6B587EBE" w14:textId="77777777" w:rsidR="00663A37" w:rsidRPr="00794777" w:rsidRDefault="00663A37" w:rsidP="001F50C9">
      <w:pPr>
        <w:pBdr>
          <w:top w:val="nil"/>
          <w:left w:val="nil"/>
          <w:bottom w:val="nil"/>
          <w:right w:val="nil"/>
          <w:between w:val="nil"/>
        </w:pBdr>
        <w:spacing w:after="0" w:line="360" w:lineRule="auto"/>
        <w:ind w:left="567" w:right="567"/>
        <w:contextualSpacing/>
        <w:jc w:val="both"/>
        <w:rPr>
          <w:rFonts w:ascii="Palatino Linotype" w:eastAsia="Palatino Linotype" w:hAnsi="Palatino Linotype" w:cs="Palatino Linotype"/>
          <w:i/>
          <w:color w:val="000000"/>
        </w:rPr>
      </w:pPr>
    </w:p>
    <w:p w14:paraId="71ED3CCE" w14:textId="79439E74" w:rsidR="00CD14E5" w:rsidRPr="00794777" w:rsidRDefault="00321391"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794777">
        <w:rPr>
          <w:rFonts w:ascii="Palatino Linotype" w:eastAsia="Palatino Linotype" w:hAnsi="Palatino Linotype" w:cs="Palatino Linotype"/>
          <w:color w:val="000000"/>
          <w:sz w:val="24"/>
          <w:szCs w:val="24"/>
        </w:rPr>
        <w:t xml:space="preserve">A la respuesta se anexó </w:t>
      </w:r>
      <w:r w:rsidR="004E14D9" w:rsidRPr="00794777">
        <w:rPr>
          <w:rFonts w:ascii="Palatino Linotype" w:eastAsia="Palatino Linotype" w:hAnsi="Palatino Linotype" w:cs="Palatino Linotype"/>
          <w:color w:val="000000"/>
          <w:sz w:val="24"/>
          <w:szCs w:val="24"/>
        </w:rPr>
        <w:t>los</w:t>
      </w:r>
      <w:r w:rsidRPr="00794777">
        <w:rPr>
          <w:rFonts w:ascii="Palatino Linotype" w:eastAsia="Palatino Linotype" w:hAnsi="Palatino Linotype" w:cs="Palatino Linotype"/>
          <w:color w:val="000000"/>
          <w:sz w:val="24"/>
          <w:szCs w:val="24"/>
        </w:rPr>
        <w:t xml:space="preserve"> </w:t>
      </w:r>
      <w:r w:rsidR="001F50C9" w:rsidRPr="00794777">
        <w:rPr>
          <w:rFonts w:ascii="Palatino Linotype" w:eastAsia="Palatino Linotype" w:hAnsi="Palatino Linotype" w:cs="Palatino Linotype"/>
          <w:color w:val="000000"/>
          <w:sz w:val="24"/>
          <w:szCs w:val="24"/>
        </w:rPr>
        <w:t>documento</w:t>
      </w:r>
      <w:r w:rsidR="004E14D9" w:rsidRPr="00794777">
        <w:rPr>
          <w:rFonts w:ascii="Palatino Linotype" w:eastAsia="Palatino Linotype" w:hAnsi="Palatino Linotype" w:cs="Palatino Linotype"/>
          <w:color w:val="000000"/>
          <w:sz w:val="24"/>
          <w:szCs w:val="24"/>
        </w:rPr>
        <w:t>s</w:t>
      </w:r>
      <w:r w:rsidR="001F50C9" w:rsidRPr="00794777">
        <w:rPr>
          <w:rFonts w:ascii="Palatino Linotype" w:eastAsia="Palatino Linotype" w:hAnsi="Palatino Linotype" w:cs="Palatino Linotype"/>
          <w:color w:val="000000"/>
          <w:sz w:val="24"/>
          <w:szCs w:val="24"/>
        </w:rPr>
        <w:t xml:space="preserve"> electrónico</w:t>
      </w:r>
      <w:r w:rsidR="004E14D9" w:rsidRPr="00794777">
        <w:rPr>
          <w:rFonts w:ascii="Palatino Linotype" w:eastAsia="Palatino Linotype" w:hAnsi="Palatino Linotype" w:cs="Palatino Linotype"/>
          <w:color w:val="000000"/>
          <w:sz w:val="24"/>
          <w:szCs w:val="24"/>
        </w:rPr>
        <w:t>s</w:t>
      </w:r>
      <w:r w:rsidRPr="00794777">
        <w:rPr>
          <w:rFonts w:ascii="Palatino Linotype" w:eastAsia="Palatino Linotype" w:hAnsi="Palatino Linotype" w:cs="Palatino Linotype"/>
          <w:color w:val="000000"/>
          <w:sz w:val="24"/>
          <w:szCs w:val="24"/>
        </w:rPr>
        <w:t xml:space="preserve"> denominado</w:t>
      </w:r>
      <w:r w:rsidR="004E14D9" w:rsidRPr="00794777">
        <w:rPr>
          <w:rFonts w:ascii="Palatino Linotype" w:eastAsia="Palatino Linotype" w:hAnsi="Palatino Linotype" w:cs="Palatino Linotype"/>
          <w:color w:val="000000"/>
          <w:sz w:val="24"/>
          <w:szCs w:val="24"/>
        </w:rPr>
        <w:t>s</w:t>
      </w:r>
      <w:r w:rsidR="001F50C9" w:rsidRPr="00794777">
        <w:rPr>
          <w:rFonts w:ascii="Palatino Linotype" w:eastAsia="Palatino Linotype" w:hAnsi="Palatino Linotype" w:cs="Palatino Linotype"/>
          <w:color w:val="000000"/>
          <w:sz w:val="24"/>
          <w:szCs w:val="24"/>
        </w:rPr>
        <w:t xml:space="preserve"> </w:t>
      </w:r>
      <w:bookmarkStart w:id="0" w:name="_Hlk112261298"/>
      <w:r w:rsidR="001F50C9" w:rsidRPr="00794777">
        <w:rPr>
          <w:rFonts w:ascii="Palatino Linotype" w:eastAsia="Palatino Linotype" w:hAnsi="Palatino Linotype" w:cs="Palatino Linotype"/>
          <w:b/>
          <w:color w:val="000000"/>
          <w:sz w:val="24"/>
          <w:szCs w:val="24"/>
        </w:rPr>
        <w:t>“</w:t>
      </w:r>
      <w:r w:rsidR="00CC41A1" w:rsidRPr="00794777">
        <w:rPr>
          <w:rFonts w:ascii="Palatino Linotype" w:eastAsia="Palatino Linotype" w:hAnsi="Palatino Linotype" w:cs="Palatino Linotype"/>
          <w:b/>
          <w:color w:val="000000"/>
          <w:sz w:val="24"/>
          <w:szCs w:val="24"/>
        </w:rPr>
        <w:t>SOL INFORMACIÓN AGUA P SOL 174.pdf</w:t>
      </w:r>
      <w:r w:rsidR="00116D4E" w:rsidRPr="00794777">
        <w:rPr>
          <w:rFonts w:ascii="Palatino Linotype" w:eastAsia="Palatino Linotype" w:hAnsi="Palatino Linotype" w:cs="Palatino Linotype"/>
          <w:b/>
          <w:color w:val="000000"/>
          <w:sz w:val="24"/>
          <w:szCs w:val="24"/>
        </w:rPr>
        <w:t>”</w:t>
      </w:r>
      <w:bookmarkEnd w:id="0"/>
      <w:r w:rsidRPr="00794777">
        <w:rPr>
          <w:rFonts w:ascii="Palatino Linotype" w:eastAsia="Palatino Linotype" w:hAnsi="Palatino Linotype" w:cs="Palatino Linotype"/>
          <w:color w:val="000000"/>
          <w:sz w:val="24"/>
          <w:szCs w:val="24"/>
        </w:rPr>
        <w:t>,</w:t>
      </w:r>
      <w:r w:rsidR="004E14D9" w:rsidRPr="00794777">
        <w:rPr>
          <w:rFonts w:ascii="Palatino Linotype" w:eastAsia="Palatino Linotype" w:hAnsi="Palatino Linotype" w:cs="Palatino Linotype"/>
          <w:color w:val="000000"/>
          <w:sz w:val="24"/>
          <w:szCs w:val="24"/>
        </w:rPr>
        <w:t xml:space="preserve"> “</w:t>
      </w:r>
      <w:r w:rsidR="00CC41A1" w:rsidRPr="00794777">
        <w:rPr>
          <w:rFonts w:ascii="Palatino Linotype" w:eastAsia="Palatino Linotype" w:hAnsi="Palatino Linotype" w:cs="Palatino Linotype"/>
          <w:b/>
          <w:bCs/>
          <w:color w:val="000000"/>
          <w:sz w:val="24"/>
          <w:szCs w:val="24"/>
        </w:rPr>
        <w:t>respuesta agua potable sol 174.pdf</w:t>
      </w:r>
      <w:r w:rsidR="004E14D9" w:rsidRPr="00794777">
        <w:rPr>
          <w:rFonts w:ascii="Palatino Linotype" w:eastAsia="Palatino Linotype" w:hAnsi="Palatino Linotype" w:cs="Palatino Linotype"/>
          <w:color w:val="000000"/>
          <w:sz w:val="24"/>
          <w:szCs w:val="24"/>
        </w:rPr>
        <w:t>” y “</w:t>
      </w:r>
      <w:r w:rsidR="00CC41A1" w:rsidRPr="00794777">
        <w:rPr>
          <w:rFonts w:ascii="Palatino Linotype" w:eastAsia="Palatino Linotype" w:hAnsi="Palatino Linotype" w:cs="Palatino Linotype"/>
          <w:b/>
          <w:bCs/>
          <w:color w:val="000000"/>
          <w:sz w:val="24"/>
          <w:szCs w:val="24"/>
        </w:rPr>
        <w:t>respuesta ciudadano sol 174.pdf</w:t>
      </w:r>
      <w:r w:rsidR="004E14D9" w:rsidRPr="00794777">
        <w:rPr>
          <w:rFonts w:ascii="Palatino Linotype" w:eastAsia="Palatino Linotype" w:hAnsi="Palatino Linotype" w:cs="Palatino Linotype"/>
          <w:color w:val="000000"/>
          <w:sz w:val="24"/>
          <w:szCs w:val="24"/>
        </w:rPr>
        <w:t>”</w:t>
      </w:r>
      <w:r w:rsidRPr="00794777">
        <w:rPr>
          <w:rFonts w:ascii="Palatino Linotype" w:eastAsia="Palatino Linotype" w:hAnsi="Palatino Linotype" w:cs="Palatino Linotype"/>
          <w:color w:val="000000"/>
          <w:sz w:val="24"/>
          <w:szCs w:val="24"/>
        </w:rPr>
        <w:t xml:space="preserve"> </w:t>
      </w:r>
      <w:r w:rsidR="00CC41A1" w:rsidRPr="00794777">
        <w:rPr>
          <w:rFonts w:ascii="Palatino Linotype" w:eastAsia="Palatino Linotype" w:hAnsi="Palatino Linotype" w:cs="Palatino Linotype"/>
          <w:color w:val="000000"/>
          <w:sz w:val="24"/>
          <w:szCs w:val="24"/>
        </w:rPr>
        <w:t>los</w:t>
      </w:r>
      <w:r w:rsidR="001F50C9" w:rsidRPr="00794777">
        <w:rPr>
          <w:rFonts w:ascii="Palatino Linotype" w:eastAsia="Palatino Linotype" w:hAnsi="Palatino Linotype" w:cs="Palatino Linotype"/>
          <w:color w:val="000000"/>
          <w:sz w:val="24"/>
          <w:szCs w:val="24"/>
        </w:rPr>
        <w:t xml:space="preserve"> cual</w:t>
      </w:r>
      <w:r w:rsidR="00CC41A1" w:rsidRPr="00794777">
        <w:rPr>
          <w:rFonts w:ascii="Palatino Linotype" w:eastAsia="Palatino Linotype" w:hAnsi="Palatino Linotype" w:cs="Palatino Linotype"/>
          <w:color w:val="000000"/>
          <w:sz w:val="24"/>
          <w:szCs w:val="24"/>
        </w:rPr>
        <w:t>es</w:t>
      </w:r>
      <w:r w:rsidR="001F50C9" w:rsidRPr="00794777">
        <w:rPr>
          <w:rFonts w:ascii="Palatino Linotype" w:eastAsia="Palatino Linotype" w:hAnsi="Palatino Linotype" w:cs="Palatino Linotype"/>
          <w:color w:val="000000"/>
          <w:sz w:val="24"/>
          <w:szCs w:val="24"/>
        </w:rPr>
        <w:t xml:space="preserve"> no se reproduce</w:t>
      </w:r>
      <w:r w:rsidR="00E400B6" w:rsidRPr="00794777">
        <w:rPr>
          <w:rFonts w:ascii="Palatino Linotype" w:eastAsia="Palatino Linotype" w:hAnsi="Palatino Linotype" w:cs="Palatino Linotype"/>
          <w:color w:val="000000"/>
          <w:sz w:val="24"/>
          <w:szCs w:val="24"/>
        </w:rPr>
        <w:t>n</w:t>
      </w:r>
      <w:r w:rsidR="001F50C9" w:rsidRPr="00794777">
        <w:rPr>
          <w:rFonts w:ascii="Palatino Linotype" w:eastAsia="Palatino Linotype" w:hAnsi="Palatino Linotype" w:cs="Palatino Linotype"/>
          <w:color w:val="000000"/>
          <w:sz w:val="24"/>
          <w:szCs w:val="24"/>
        </w:rPr>
        <w:t xml:space="preserve"> por ser del conocimiento de las partes; no obstante, se hará referencia de su contenido en el estudio correspondiente.</w:t>
      </w:r>
    </w:p>
    <w:p w14:paraId="55EE1B51" w14:textId="77777777" w:rsidR="00CD14E5" w:rsidRPr="00794777" w:rsidRDefault="00CD14E5"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7415B339" w14:textId="77777777" w:rsidR="00663A37" w:rsidRPr="0079477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794777">
        <w:rPr>
          <w:rFonts w:ascii="Palatino Linotype" w:eastAsia="Palatino Linotype" w:hAnsi="Palatino Linotype" w:cs="Palatino Linotype"/>
          <w:b/>
          <w:color w:val="000000"/>
          <w:sz w:val="26"/>
          <w:szCs w:val="26"/>
        </w:rPr>
        <w:lastRenderedPageBreak/>
        <w:t>TERCERO. Del recurso de revisión.</w:t>
      </w:r>
    </w:p>
    <w:p w14:paraId="7F8982C5" w14:textId="1278E4BB" w:rsidR="00663A37" w:rsidRPr="0079477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794777">
        <w:rPr>
          <w:rFonts w:ascii="Palatino Linotype" w:eastAsia="Palatino Linotype" w:hAnsi="Palatino Linotype" w:cs="Palatino Linotype"/>
          <w:color w:val="000000"/>
          <w:sz w:val="24"/>
          <w:szCs w:val="24"/>
        </w:rPr>
        <w:t xml:space="preserve">Inconforme con la respuesta emitida por el </w:t>
      </w:r>
      <w:r w:rsidRPr="00794777">
        <w:rPr>
          <w:rFonts w:ascii="Palatino Linotype" w:eastAsia="Palatino Linotype" w:hAnsi="Palatino Linotype" w:cs="Palatino Linotype"/>
          <w:b/>
          <w:bCs/>
          <w:color w:val="000000"/>
          <w:sz w:val="24"/>
          <w:szCs w:val="24"/>
        </w:rPr>
        <w:t>Sujeto Obligado</w:t>
      </w:r>
      <w:r w:rsidRPr="00794777">
        <w:rPr>
          <w:rFonts w:ascii="Palatino Linotype" w:eastAsia="Palatino Linotype" w:hAnsi="Palatino Linotype" w:cs="Palatino Linotype"/>
          <w:color w:val="000000"/>
          <w:sz w:val="24"/>
          <w:szCs w:val="24"/>
        </w:rPr>
        <w:t xml:space="preserve">, el </w:t>
      </w:r>
      <w:r w:rsidRPr="00794777">
        <w:rPr>
          <w:rFonts w:ascii="Palatino Linotype" w:eastAsia="Palatino Linotype" w:hAnsi="Palatino Linotype" w:cs="Palatino Linotype"/>
          <w:b/>
          <w:color w:val="000000"/>
          <w:sz w:val="24"/>
          <w:szCs w:val="24"/>
        </w:rPr>
        <w:t>Recurrente</w:t>
      </w:r>
      <w:r w:rsidRPr="00794777">
        <w:rPr>
          <w:rFonts w:ascii="Palatino Linotype" w:eastAsia="Palatino Linotype" w:hAnsi="Palatino Linotype" w:cs="Palatino Linotype"/>
          <w:color w:val="000000"/>
          <w:sz w:val="24"/>
          <w:szCs w:val="24"/>
        </w:rPr>
        <w:t xml:space="preserve"> interpuso el presente recurso de re</w:t>
      </w:r>
      <w:r w:rsidR="006377A9" w:rsidRPr="00794777">
        <w:rPr>
          <w:rFonts w:ascii="Palatino Linotype" w:eastAsia="Palatino Linotype" w:hAnsi="Palatino Linotype" w:cs="Palatino Linotype"/>
          <w:color w:val="000000"/>
          <w:sz w:val="24"/>
          <w:szCs w:val="24"/>
        </w:rPr>
        <w:t xml:space="preserve">visión el día </w:t>
      </w:r>
      <w:r w:rsidR="00E400B6" w:rsidRPr="00794777">
        <w:rPr>
          <w:rFonts w:ascii="Palatino Linotype" w:eastAsia="Palatino Linotype" w:hAnsi="Palatino Linotype" w:cs="Palatino Linotype"/>
          <w:color w:val="000000"/>
          <w:sz w:val="24"/>
          <w:szCs w:val="24"/>
        </w:rPr>
        <w:t>veintisiete de octubre</w:t>
      </w:r>
      <w:r w:rsidR="00CD14E5" w:rsidRPr="00794777">
        <w:rPr>
          <w:rFonts w:ascii="Palatino Linotype" w:eastAsia="Palatino Linotype" w:hAnsi="Palatino Linotype" w:cs="Palatino Linotype"/>
          <w:color w:val="000000"/>
          <w:sz w:val="24"/>
          <w:szCs w:val="24"/>
        </w:rPr>
        <w:t xml:space="preserve"> de dos mil veintidós</w:t>
      </w:r>
      <w:r w:rsidRPr="00794777">
        <w:rPr>
          <w:rFonts w:ascii="Palatino Linotype" w:eastAsia="Palatino Linotype" w:hAnsi="Palatino Linotype" w:cs="Palatino Linotype"/>
          <w:color w:val="000000"/>
          <w:sz w:val="24"/>
          <w:szCs w:val="24"/>
        </w:rPr>
        <w:t xml:space="preserve">, el cual se registró con el expediente número </w:t>
      </w:r>
      <w:r w:rsidR="00E400B6" w:rsidRPr="00794777">
        <w:rPr>
          <w:rFonts w:ascii="Palatino Linotype" w:eastAsia="Palatino Linotype" w:hAnsi="Palatino Linotype" w:cs="Palatino Linotype"/>
          <w:b/>
          <w:color w:val="000000"/>
          <w:sz w:val="24"/>
          <w:szCs w:val="24"/>
        </w:rPr>
        <w:t>15840/INFOEM/IP/RR/2022</w:t>
      </w:r>
      <w:r w:rsidRPr="00794777">
        <w:rPr>
          <w:rFonts w:ascii="Palatino Linotype" w:eastAsia="Palatino Linotype" w:hAnsi="Palatino Linotype" w:cs="Palatino Linotype"/>
          <w:color w:val="000000"/>
          <w:sz w:val="24"/>
          <w:szCs w:val="24"/>
        </w:rPr>
        <w:t>, en el cual el particular manifestó lo siguiente:</w:t>
      </w:r>
    </w:p>
    <w:p w14:paraId="596AC384" w14:textId="77777777" w:rsidR="00663A37" w:rsidRPr="0079477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6555E9E2" w14:textId="77777777" w:rsidR="00ED4023" w:rsidRPr="00794777" w:rsidRDefault="00663A37" w:rsidP="00663A37">
      <w:pPr>
        <w:spacing w:before="240" w:line="240" w:lineRule="auto"/>
        <w:contextualSpacing/>
        <w:jc w:val="both"/>
        <w:rPr>
          <w:rFonts w:ascii="Palatino Linotype" w:eastAsia="Palatino Linotype" w:hAnsi="Palatino Linotype" w:cs="Palatino Linotype"/>
          <w:b/>
          <w:sz w:val="24"/>
          <w:szCs w:val="24"/>
        </w:rPr>
      </w:pPr>
      <w:r w:rsidRPr="00794777">
        <w:rPr>
          <w:rFonts w:ascii="Palatino Linotype" w:eastAsia="Palatino Linotype" w:hAnsi="Palatino Linotype" w:cs="Palatino Linotype"/>
          <w:b/>
          <w:sz w:val="24"/>
          <w:szCs w:val="24"/>
        </w:rPr>
        <w:t xml:space="preserve">Acto Impugnado: </w:t>
      </w:r>
    </w:p>
    <w:p w14:paraId="46043403" w14:textId="77777777" w:rsidR="00ED4023" w:rsidRPr="00794777" w:rsidRDefault="00ED4023" w:rsidP="00663A37">
      <w:pPr>
        <w:spacing w:before="240" w:line="240" w:lineRule="auto"/>
        <w:contextualSpacing/>
        <w:jc w:val="both"/>
        <w:rPr>
          <w:rFonts w:ascii="Palatino Linotype" w:eastAsia="Palatino Linotype" w:hAnsi="Palatino Linotype" w:cs="Palatino Linotype"/>
          <w:i/>
          <w:sz w:val="24"/>
          <w:szCs w:val="24"/>
        </w:rPr>
      </w:pPr>
    </w:p>
    <w:p w14:paraId="6FDB73D8" w14:textId="2B0848D6" w:rsidR="00663A37" w:rsidRPr="00794777" w:rsidRDefault="00493579" w:rsidP="00ED4023">
      <w:pPr>
        <w:spacing w:before="240" w:line="240" w:lineRule="auto"/>
        <w:ind w:left="567" w:right="616"/>
        <w:contextualSpacing/>
        <w:jc w:val="both"/>
        <w:rPr>
          <w:rFonts w:ascii="Palatino Linotype" w:eastAsia="Palatino Linotype" w:hAnsi="Palatino Linotype" w:cs="Palatino Linotype"/>
          <w:i/>
        </w:rPr>
      </w:pPr>
      <w:r w:rsidRPr="00794777">
        <w:rPr>
          <w:rFonts w:ascii="Palatino Linotype" w:eastAsia="Palatino Linotype" w:hAnsi="Palatino Linotype" w:cs="Palatino Linotype"/>
          <w:i/>
        </w:rPr>
        <w:t>"</w:t>
      </w:r>
      <w:r w:rsidR="00E400B6" w:rsidRPr="00794777">
        <w:t xml:space="preserve"> </w:t>
      </w:r>
      <w:r w:rsidR="00E400B6" w:rsidRPr="00794777">
        <w:rPr>
          <w:rFonts w:ascii="Palatino Linotype" w:eastAsia="Palatino Linotype" w:hAnsi="Palatino Linotype" w:cs="Palatino Linotype"/>
          <w:i/>
        </w:rPr>
        <w:t xml:space="preserve">No se da respuesta a mi solicitud de información </w:t>
      </w:r>
      <w:r w:rsidRPr="00794777">
        <w:rPr>
          <w:rFonts w:ascii="Palatino Linotype" w:eastAsia="Palatino Linotype" w:hAnsi="Palatino Linotype" w:cs="Palatino Linotype"/>
          <w:i/>
        </w:rPr>
        <w:t xml:space="preserve">" </w:t>
      </w:r>
      <w:r w:rsidR="00663A37" w:rsidRPr="00794777">
        <w:rPr>
          <w:rFonts w:ascii="Palatino Linotype" w:eastAsia="Palatino Linotype" w:hAnsi="Palatino Linotype" w:cs="Palatino Linotype"/>
          <w:i/>
        </w:rPr>
        <w:t>(Sic)</w:t>
      </w:r>
    </w:p>
    <w:p w14:paraId="50F81DF4" w14:textId="77777777" w:rsidR="00663A37" w:rsidRPr="00794777" w:rsidRDefault="00663A37" w:rsidP="00663A37">
      <w:pPr>
        <w:spacing w:after="0" w:line="360" w:lineRule="auto"/>
        <w:contextualSpacing/>
        <w:jc w:val="both"/>
        <w:rPr>
          <w:rFonts w:ascii="Palatino Linotype" w:eastAsia="Palatino Linotype" w:hAnsi="Palatino Linotype" w:cs="Palatino Linotype"/>
          <w:i/>
          <w:sz w:val="24"/>
          <w:szCs w:val="24"/>
        </w:rPr>
      </w:pPr>
    </w:p>
    <w:p w14:paraId="44191E2E" w14:textId="77777777" w:rsidR="00ED4023" w:rsidRPr="00794777" w:rsidRDefault="00663A37" w:rsidP="00663A37">
      <w:pPr>
        <w:spacing w:before="240" w:line="240" w:lineRule="auto"/>
        <w:contextualSpacing/>
        <w:jc w:val="both"/>
        <w:rPr>
          <w:rFonts w:ascii="Palatino Linotype" w:eastAsia="Palatino Linotype" w:hAnsi="Palatino Linotype" w:cs="Palatino Linotype"/>
          <w:sz w:val="24"/>
          <w:szCs w:val="24"/>
        </w:rPr>
      </w:pPr>
      <w:r w:rsidRPr="00794777">
        <w:rPr>
          <w:rFonts w:ascii="Palatino Linotype" w:eastAsia="Palatino Linotype" w:hAnsi="Palatino Linotype" w:cs="Palatino Linotype"/>
          <w:b/>
          <w:sz w:val="24"/>
          <w:szCs w:val="24"/>
        </w:rPr>
        <w:t>Razones o Motivos de Inconformidad</w:t>
      </w:r>
      <w:r w:rsidRPr="00794777">
        <w:rPr>
          <w:rFonts w:ascii="Palatino Linotype" w:eastAsia="Palatino Linotype" w:hAnsi="Palatino Linotype" w:cs="Palatino Linotype"/>
          <w:sz w:val="24"/>
          <w:szCs w:val="24"/>
        </w:rPr>
        <w:t xml:space="preserve">: </w:t>
      </w:r>
    </w:p>
    <w:p w14:paraId="49BE57F5" w14:textId="77777777" w:rsidR="00ED4023" w:rsidRPr="00794777" w:rsidRDefault="00ED4023" w:rsidP="00663A37">
      <w:pPr>
        <w:spacing w:before="240" w:line="240" w:lineRule="auto"/>
        <w:contextualSpacing/>
        <w:jc w:val="both"/>
        <w:rPr>
          <w:rFonts w:ascii="Palatino Linotype" w:eastAsia="Palatino Linotype" w:hAnsi="Palatino Linotype" w:cs="Palatino Linotype"/>
          <w:i/>
          <w:sz w:val="24"/>
          <w:szCs w:val="24"/>
        </w:rPr>
      </w:pPr>
    </w:p>
    <w:p w14:paraId="59A1F67A" w14:textId="3ABB0A47" w:rsidR="00663A37" w:rsidRPr="00794777" w:rsidRDefault="00663A37" w:rsidP="00ED4023">
      <w:pPr>
        <w:spacing w:before="240" w:line="240" w:lineRule="auto"/>
        <w:ind w:left="567" w:right="616"/>
        <w:contextualSpacing/>
        <w:jc w:val="both"/>
        <w:rPr>
          <w:rFonts w:ascii="Palatino Linotype" w:eastAsia="Palatino Linotype" w:hAnsi="Palatino Linotype" w:cs="Palatino Linotype"/>
          <w:i/>
        </w:rPr>
      </w:pPr>
      <w:r w:rsidRPr="00794777">
        <w:rPr>
          <w:rFonts w:ascii="Palatino Linotype" w:eastAsia="Palatino Linotype" w:hAnsi="Palatino Linotype" w:cs="Palatino Linotype"/>
          <w:i/>
        </w:rPr>
        <w:t>“</w:t>
      </w:r>
      <w:r w:rsidR="00E400B6" w:rsidRPr="00794777">
        <w:rPr>
          <w:rFonts w:ascii="Palatino Linotype" w:eastAsia="Palatino Linotype" w:hAnsi="Palatino Linotype" w:cs="Palatino Linotype"/>
          <w:i/>
        </w:rPr>
        <w:t xml:space="preserve">Le solicite al H. Ayuntamiento de Tianguistenco “copia de la licencia para la introducción de agua potable y drenaje otorgada al C. </w:t>
      </w:r>
      <w:r w:rsidR="00DE7FAF" w:rsidRPr="00794777">
        <w:rPr>
          <w:rFonts w:ascii="Palatino Linotype" w:eastAsia="Palatino Linotype" w:hAnsi="Palatino Linotype" w:cs="Palatino Linotype"/>
          <w:i/>
        </w:rPr>
        <w:t>XXXXXXXXXXXXXXX</w:t>
      </w:r>
      <w:r w:rsidR="00E400B6" w:rsidRPr="00794777">
        <w:rPr>
          <w:rFonts w:ascii="Palatino Linotype" w:eastAsia="Palatino Linotype" w:hAnsi="Palatino Linotype" w:cs="Palatino Linotype"/>
          <w:i/>
        </w:rPr>
        <w:t xml:space="preserve">, copia de los estudios topográficos e hidrográficos para la autorización y realización de esta obra, copia de la autorización o licencia para pasar esta obra por una propiedad particular, o en su caso la expropiación o pago de derechos de vía correspondiente, todo esto realizado o autorizado por la Dirección de Agua Potable y Saneamiento del H. Ayuntamiento de Tianguistenco, respondiendo “que se realizó una búsqueda minuciosa en el padrón de usuarios y no se detectó evidencia alguna de tomas de agua potable clandestinas en los ductos”, </w:t>
      </w:r>
      <w:r w:rsidR="00E400B6" w:rsidRPr="00794777">
        <w:rPr>
          <w:rFonts w:ascii="Palatino Linotype" w:eastAsia="Palatino Linotype" w:hAnsi="Palatino Linotype" w:cs="Palatino Linotype"/>
          <w:b/>
          <w:bCs/>
          <w:i/>
          <w:u w:val="single"/>
        </w:rPr>
        <w:t>es decir no se da respuesta a mi solicitud de información</w:t>
      </w:r>
      <w:r w:rsidR="00E400B6" w:rsidRPr="00794777">
        <w:rPr>
          <w:rFonts w:ascii="Palatino Linotype" w:eastAsia="Palatino Linotype" w:hAnsi="Palatino Linotype" w:cs="Palatino Linotype"/>
          <w:i/>
        </w:rPr>
        <w:t xml:space="preserve">, debido a las siguientes consideraciones: La toma de agua potable e introducción de drenaje motivo de la presente solicitud, no se realizó de manera clandestina, entendida esta última palabra como “Secreto, oculto, y especialmente hecho o dicho secretamente por temor a la ley o para eludirla”, por lo menos por el usuario o solicitante de este servicio, debido a que el H. Ayuntamiento de Tianguistenco, México, estuvo informado en todo momento, pues por mi parte le hice llegar dos oficios en el que le informo lo mal hecho de esta obra, así como de los problemas patrimoniales, de libertad y afectación que está ocasionando su construcción, derivado de estos oficios, se celebró una reunión con la Arq. Cinthia Edith Ochoa Jurado, Directora de Agua y Saneamiento del H. Ayuntamiento de Tianguistenco, en la cual me informó la propia servidora pública que esta obra estaba debidamente autorizada por lo cual no la podía detener, que ella iba a atender todas mis objeciones e inconvenientes que esta obra ha </w:t>
      </w:r>
      <w:r w:rsidR="00E400B6" w:rsidRPr="00794777">
        <w:rPr>
          <w:rFonts w:ascii="Palatino Linotype" w:eastAsia="Palatino Linotype" w:hAnsi="Palatino Linotype" w:cs="Palatino Linotype"/>
          <w:i/>
        </w:rPr>
        <w:lastRenderedPageBreak/>
        <w:t>causado a mi propiedad, dicha reunión y acuerdos quedaron plasmado en un documento denominado “Acta de Visita” de fecha 30 de agosto de 2022. De los documentos que menciono adjunto copias al presente para su debida constancia. Ahora bien, si el sujeto obligado no cuenta con los estudios topográficos e hidrográficos para la autorización y realización de esta obra, copia de la autorización o licencia para pasar esta obra por una propiedad particular, o en su caso la expropiación o pago de derechos de vía correspondiente, que lo diga y ahora sí estaremos ante una obra clandestina hecha y supervisada por el H. Ayuntamiento de Tianguistenco, México.</w:t>
      </w:r>
      <w:r w:rsidRPr="00794777">
        <w:rPr>
          <w:rFonts w:ascii="Palatino Linotype" w:eastAsia="Palatino Linotype" w:hAnsi="Palatino Linotype" w:cs="Palatino Linotype"/>
          <w:i/>
        </w:rPr>
        <w:t>” (Sic)</w:t>
      </w:r>
    </w:p>
    <w:p w14:paraId="11841314" w14:textId="77FD9FBE" w:rsidR="00663A37" w:rsidRPr="0079477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Cs/>
          <w:color w:val="000000"/>
          <w:sz w:val="24"/>
          <w:szCs w:val="24"/>
        </w:rPr>
      </w:pPr>
    </w:p>
    <w:p w14:paraId="436F3B87" w14:textId="176C66A9" w:rsidR="00E400B6" w:rsidRPr="00794777" w:rsidRDefault="00E400B6" w:rsidP="00E400B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794777">
        <w:rPr>
          <w:rFonts w:ascii="Palatino Linotype" w:eastAsia="Palatino Linotype" w:hAnsi="Palatino Linotype" w:cs="Palatino Linotype"/>
          <w:color w:val="000000"/>
          <w:sz w:val="24"/>
          <w:szCs w:val="24"/>
        </w:rPr>
        <w:t xml:space="preserve">El Recurrente anexó los documentos electrónicos denominados </w:t>
      </w:r>
      <w:r w:rsidRPr="00794777">
        <w:rPr>
          <w:rFonts w:ascii="Palatino Linotype" w:eastAsia="Palatino Linotype" w:hAnsi="Palatino Linotype" w:cs="Palatino Linotype"/>
          <w:b/>
          <w:color w:val="000000"/>
          <w:sz w:val="24"/>
          <w:szCs w:val="24"/>
        </w:rPr>
        <w:t>“Oficio 29 08 Tianguistenco.jpg”</w:t>
      </w:r>
      <w:r w:rsidRPr="00794777">
        <w:rPr>
          <w:rFonts w:ascii="Palatino Linotype" w:eastAsia="Palatino Linotype" w:hAnsi="Palatino Linotype" w:cs="Palatino Linotype"/>
          <w:color w:val="000000"/>
          <w:sz w:val="24"/>
          <w:szCs w:val="24"/>
        </w:rPr>
        <w:t>, “</w:t>
      </w:r>
      <w:r w:rsidRPr="00794777">
        <w:rPr>
          <w:rFonts w:ascii="Palatino Linotype" w:eastAsia="Palatino Linotype" w:hAnsi="Palatino Linotype" w:cs="Palatino Linotype"/>
          <w:b/>
          <w:bCs/>
          <w:color w:val="000000"/>
          <w:sz w:val="24"/>
          <w:szCs w:val="24"/>
        </w:rPr>
        <w:t>Acta de Visita 30 08.jpg</w:t>
      </w:r>
      <w:r w:rsidRPr="00794777">
        <w:rPr>
          <w:rFonts w:ascii="Palatino Linotype" w:eastAsia="Palatino Linotype" w:hAnsi="Palatino Linotype" w:cs="Palatino Linotype"/>
          <w:color w:val="000000"/>
          <w:sz w:val="24"/>
          <w:szCs w:val="24"/>
        </w:rPr>
        <w:t>” y “</w:t>
      </w:r>
      <w:r w:rsidRPr="00794777">
        <w:rPr>
          <w:rFonts w:ascii="Palatino Linotype" w:eastAsia="Palatino Linotype" w:hAnsi="Palatino Linotype" w:cs="Palatino Linotype"/>
          <w:b/>
          <w:bCs/>
          <w:color w:val="000000"/>
          <w:sz w:val="24"/>
          <w:szCs w:val="24"/>
        </w:rPr>
        <w:t>Oficio 19 08 HA Tianguistenco.jpg</w:t>
      </w:r>
      <w:r w:rsidRPr="00794777">
        <w:rPr>
          <w:rFonts w:ascii="Palatino Linotype" w:eastAsia="Palatino Linotype" w:hAnsi="Palatino Linotype" w:cs="Palatino Linotype"/>
          <w:color w:val="000000"/>
          <w:sz w:val="24"/>
          <w:szCs w:val="24"/>
        </w:rPr>
        <w:t xml:space="preserve">” los cuales </w:t>
      </w:r>
      <w:r w:rsidR="00240A66" w:rsidRPr="00794777">
        <w:rPr>
          <w:rFonts w:ascii="Palatino Linotype" w:eastAsia="Palatino Linotype" w:hAnsi="Palatino Linotype" w:cs="Palatino Linotype"/>
          <w:color w:val="000000"/>
          <w:sz w:val="24"/>
          <w:szCs w:val="24"/>
        </w:rPr>
        <w:t>consisten en los documentos referidos en el presente recurso de revisión que consisten en lo siguiente:</w:t>
      </w:r>
    </w:p>
    <w:p w14:paraId="69C8C55F" w14:textId="77777777" w:rsidR="00240A66" w:rsidRPr="00794777" w:rsidRDefault="00240A66" w:rsidP="00E400B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2C53B41" w14:textId="028C12DF" w:rsidR="00240A66" w:rsidRPr="00794777" w:rsidRDefault="00240A66" w:rsidP="00240A66">
      <w:pPr>
        <w:pStyle w:val="Prrafodelista"/>
        <w:numPr>
          <w:ilvl w:val="0"/>
          <w:numId w:val="14"/>
        </w:numPr>
        <w:pBdr>
          <w:top w:val="nil"/>
          <w:left w:val="nil"/>
          <w:bottom w:val="nil"/>
          <w:right w:val="nil"/>
          <w:between w:val="nil"/>
        </w:pBdr>
        <w:spacing w:line="360" w:lineRule="auto"/>
        <w:contextualSpacing/>
        <w:jc w:val="both"/>
        <w:rPr>
          <w:rFonts w:ascii="Palatino Linotype" w:eastAsia="Palatino Linotype" w:hAnsi="Palatino Linotype" w:cs="Palatino Linotype"/>
          <w:i/>
          <w:iCs/>
          <w:color w:val="000000"/>
        </w:rPr>
      </w:pPr>
      <w:r w:rsidRPr="00794777">
        <w:rPr>
          <w:rFonts w:ascii="Palatino Linotype" w:eastAsia="Palatino Linotype" w:hAnsi="Palatino Linotype" w:cs="Palatino Linotype"/>
          <w:i/>
          <w:iCs/>
          <w:color w:val="000000"/>
        </w:rPr>
        <w:t>Escrito emitido por el solicitante de información, a través del cual comunica al Presidente Municipal Constitucional de Tianguistenco, que se deslinda de cualquier daño que se pueda ocasionar a la obra referida en la solicitud, para la introducción de agua potable y drenaje otorgada, haciendo responsable al Ayuntamiento de Tianguistenco de los daños que se pudieran suscitar.</w:t>
      </w:r>
    </w:p>
    <w:p w14:paraId="0DE9A286" w14:textId="77777777" w:rsidR="00770056" w:rsidRPr="00794777" w:rsidRDefault="00770056" w:rsidP="00770056">
      <w:pPr>
        <w:pStyle w:val="Prrafodelista"/>
        <w:pBdr>
          <w:top w:val="nil"/>
          <w:left w:val="nil"/>
          <w:bottom w:val="nil"/>
          <w:right w:val="nil"/>
          <w:between w:val="nil"/>
        </w:pBdr>
        <w:spacing w:line="360" w:lineRule="auto"/>
        <w:ind w:left="720"/>
        <w:contextualSpacing/>
        <w:jc w:val="both"/>
        <w:rPr>
          <w:rFonts w:ascii="Palatino Linotype" w:eastAsia="Palatino Linotype" w:hAnsi="Palatino Linotype" w:cs="Palatino Linotype"/>
          <w:i/>
          <w:iCs/>
          <w:color w:val="000000"/>
        </w:rPr>
      </w:pPr>
    </w:p>
    <w:p w14:paraId="36621B07" w14:textId="325EAD55" w:rsidR="00770056" w:rsidRPr="00794777" w:rsidRDefault="00240A66" w:rsidP="00770056">
      <w:pPr>
        <w:pStyle w:val="Prrafodelista"/>
        <w:numPr>
          <w:ilvl w:val="0"/>
          <w:numId w:val="14"/>
        </w:numPr>
        <w:pBdr>
          <w:top w:val="nil"/>
          <w:left w:val="nil"/>
          <w:bottom w:val="nil"/>
          <w:right w:val="nil"/>
          <w:between w:val="nil"/>
        </w:pBdr>
        <w:spacing w:line="360" w:lineRule="auto"/>
        <w:contextualSpacing/>
        <w:jc w:val="both"/>
        <w:rPr>
          <w:rFonts w:ascii="Palatino Linotype" w:eastAsia="Palatino Linotype" w:hAnsi="Palatino Linotype" w:cs="Palatino Linotype"/>
          <w:i/>
          <w:iCs/>
          <w:color w:val="000000"/>
        </w:rPr>
      </w:pPr>
      <w:r w:rsidRPr="00794777">
        <w:rPr>
          <w:rFonts w:ascii="Palatino Linotype" w:eastAsia="Palatino Linotype" w:hAnsi="Palatino Linotype" w:cs="Palatino Linotype"/>
          <w:i/>
          <w:iCs/>
          <w:color w:val="000000"/>
        </w:rPr>
        <w:t>Acta de Visita realizada por la Directora</w:t>
      </w:r>
      <w:r w:rsidR="00770056" w:rsidRPr="00794777">
        <w:rPr>
          <w:rFonts w:ascii="Palatino Linotype" w:eastAsia="Palatino Linotype" w:hAnsi="Palatino Linotype" w:cs="Palatino Linotype"/>
          <w:i/>
          <w:iCs/>
          <w:color w:val="000000"/>
        </w:rPr>
        <w:t xml:space="preserve"> de Agua Potable y Saneamiento del Sujeto Obligado, a </w:t>
      </w:r>
      <w:r w:rsidRPr="00794777">
        <w:rPr>
          <w:rFonts w:ascii="Palatino Linotype" w:eastAsia="Palatino Linotype" w:hAnsi="Palatino Linotype" w:cs="Palatino Linotype"/>
          <w:i/>
          <w:iCs/>
          <w:color w:val="000000"/>
        </w:rPr>
        <w:t>la obra referida</w:t>
      </w:r>
      <w:r w:rsidR="00770056" w:rsidRPr="00794777">
        <w:rPr>
          <w:rFonts w:ascii="Palatino Linotype" w:eastAsia="Palatino Linotype" w:hAnsi="Palatino Linotype" w:cs="Palatino Linotype"/>
          <w:i/>
          <w:iCs/>
          <w:color w:val="000000"/>
        </w:rPr>
        <w:t xml:space="preserve"> por el entonces solicitante de información.</w:t>
      </w:r>
    </w:p>
    <w:p w14:paraId="408B0846" w14:textId="77777777" w:rsidR="00770056" w:rsidRPr="00794777" w:rsidRDefault="00770056" w:rsidP="00770056">
      <w:pPr>
        <w:pBdr>
          <w:top w:val="nil"/>
          <w:left w:val="nil"/>
          <w:bottom w:val="nil"/>
          <w:right w:val="nil"/>
          <w:between w:val="nil"/>
        </w:pBdr>
        <w:spacing w:line="360" w:lineRule="auto"/>
        <w:contextualSpacing/>
        <w:jc w:val="both"/>
        <w:rPr>
          <w:rFonts w:ascii="Palatino Linotype" w:eastAsia="Palatino Linotype" w:hAnsi="Palatino Linotype" w:cs="Palatino Linotype"/>
          <w:i/>
          <w:iCs/>
          <w:color w:val="000000"/>
        </w:rPr>
      </w:pPr>
    </w:p>
    <w:p w14:paraId="2934251F" w14:textId="2498986E" w:rsidR="00240A66" w:rsidRPr="00794777" w:rsidRDefault="00770056" w:rsidP="00240A66">
      <w:pPr>
        <w:pStyle w:val="Prrafodelista"/>
        <w:numPr>
          <w:ilvl w:val="0"/>
          <w:numId w:val="14"/>
        </w:numPr>
        <w:pBdr>
          <w:top w:val="nil"/>
          <w:left w:val="nil"/>
          <w:bottom w:val="nil"/>
          <w:right w:val="nil"/>
          <w:between w:val="nil"/>
        </w:pBdr>
        <w:spacing w:line="360" w:lineRule="auto"/>
        <w:contextualSpacing/>
        <w:jc w:val="both"/>
        <w:rPr>
          <w:rFonts w:ascii="Palatino Linotype" w:eastAsia="Palatino Linotype" w:hAnsi="Palatino Linotype" w:cs="Palatino Linotype"/>
          <w:i/>
          <w:iCs/>
          <w:color w:val="000000"/>
        </w:rPr>
      </w:pPr>
      <w:r w:rsidRPr="00794777">
        <w:rPr>
          <w:rFonts w:ascii="Palatino Linotype" w:eastAsia="Palatino Linotype" w:hAnsi="Palatino Linotype" w:cs="Palatino Linotype"/>
          <w:i/>
          <w:iCs/>
          <w:color w:val="000000"/>
        </w:rPr>
        <w:t xml:space="preserve">Escrito emitido por el solicitante de información, a través del cual solicita al Presidente Municipal Constitucional de Tianguistenco, que se la obra referida de manera inmediata, </w:t>
      </w:r>
      <w:r w:rsidRPr="00794777">
        <w:rPr>
          <w:rFonts w:ascii="Palatino Linotype" w:eastAsia="Palatino Linotype" w:hAnsi="Palatino Linotype" w:cs="Palatino Linotype"/>
          <w:i/>
          <w:iCs/>
          <w:color w:val="000000"/>
        </w:rPr>
        <w:lastRenderedPageBreak/>
        <w:t>hasta que se realicen los estudios de planeación urbana, hidrológicos y topográficos necesarios, para no verse afectados en su propiedad.</w:t>
      </w:r>
    </w:p>
    <w:p w14:paraId="2212B9D1" w14:textId="77777777" w:rsidR="00E400B6" w:rsidRPr="00794777" w:rsidRDefault="00E400B6"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Cs/>
          <w:color w:val="000000"/>
          <w:sz w:val="24"/>
          <w:szCs w:val="24"/>
        </w:rPr>
      </w:pPr>
    </w:p>
    <w:p w14:paraId="12DC9D1E" w14:textId="77777777" w:rsidR="00663A37" w:rsidRPr="0079477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794777">
        <w:rPr>
          <w:rFonts w:ascii="Palatino Linotype" w:eastAsia="Palatino Linotype" w:hAnsi="Palatino Linotype" w:cs="Palatino Linotype"/>
          <w:b/>
          <w:color w:val="000000"/>
          <w:sz w:val="26"/>
          <w:szCs w:val="26"/>
        </w:rPr>
        <w:t>CUARTO. Del turno y admisión del recurso de revisión.</w:t>
      </w:r>
    </w:p>
    <w:p w14:paraId="4FAD2622" w14:textId="4A24CB1E" w:rsidR="00663A37" w:rsidRPr="0079477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794777">
        <w:rPr>
          <w:rFonts w:ascii="Palatino Linotype" w:eastAsia="Palatino Linotype" w:hAnsi="Palatino Linotype" w:cs="Palatino Linotype"/>
          <w:color w:val="000000"/>
          <w:sz w:val="24"/>
          <w:szCs w:val="24"/>
        </w:rPr>
        <w:t xml:space="preserve">Medio de impugnación que le fue turnado al </w:t>
      </w:r>
      <w:r w:rsidRPr="00794777">
        <w:rPr>
          <w:rFonts w:ascii="Palatino Linotype" w:eastAsia="Palatino Linotype" w:hAnsi="Palatino Linotype" w:cs="Palatino Linotype"/>
          <w:b/>
          <w:color w:val="000000"/>
          <w:sz w:val="24"/>
          <w:szCs w:val="24"/>
        </w:rPr>
        <w:t>Comisionado</w:t>
      </w:r>
      <w:r w:rsidR="00116D4E" w:rsidRPr="00794777">
        <w:rPr>
          <w:rFonts w:ascii="Palatino Linotype" w:eastAsia="Palatino Linotype" w:hAnsi="Palatino Linotype" w:cs="Palatino Linotype"/>
          <w:b/>
          <w:color w:val="000000"/>
          <w:sz w:val="24"/>
          <w:szCs w:val="24"/>
        </w:rPr>
        <w:t xml:space="preserve"> Presidente</w:t>
      </w:r>
      <w:r w:rsidRPr="00794777">
        <w:rPr>
          <w:rFonts w:ascii="Palatino Linotype" w:eastAsia="Palatino Linotype" w:hAnsi="Palatino Linotype" w:cs="Palatino Linotype"/>
          <w:b/>
          <w:color w:val="000000"/>
          <w:sz w:val="24"/>
          <w:szCs w:val="24"/>
        </w:rPr>
        <w:t xml:space="preserve"> José Martínez Vilchis</w:t>
      </w:r>
      <w:r w:rsidRPr="00794777">
        <w:rPr>
          <w:rFonts w:ascii="Palatino Linotype" w:eastAsia="Palatino Linotype" w:hAnsi="Palatino Linotype" w:cs="Palatino Linotype"/>
          <w:color w:val="000000"/>
          <w:sz w:val="24"/>
          <w:szCs w:val="24"/>
        </w:rPr>
        <w:t>, por medio del sistema electrónico en términos del numeral 185 fracción I de la Ley de Transparencia y Acceso a la información Pública del Estado de México y Municipios, del cual recayó acuerdo de admisió</w:t>
      </w:r>
      <w:r w:rsidR="006377A9" w:rsidRPr="00794777">
        <w:rPr>
          <w:rFonts w:ascii="Palatino Linotype" w:eastAsia="Palatino Linotype" w:hAnsi="Palatino Linotype" w:cs="Palatino Linotype"/>
          <w:color w:val="000000"/>
          <w:sz w:val="24"/>
          <w:szCs w:val="24"/>
        </w:rPr>
        <w:t xml:space="preserve">n en fecha </w:t>
      </w:r>
      <w:r w:rsidR="008C29C0" w:rsidRPr="00794777">
        <w:rPr>
          <w:rFonts w:ascii="Palatino Linotype" w:eastAsia="Palatino Linotype" w:hAnsi="Palatino Linotype" w:cs="Palatino Linotype"/>
          <w:color w:val="000000"/>
          <w:sz w:val="24"/>
          <w:szCs w:val="24"/>
        </w:rPr>
        <w:t>tres</w:t>
      </w:r>
      <w:r w:rsidR="00B16850" w:rsidRPr="00794777">
        <w:rPr>
          <w:rFonts w:ascii="Palatino Linotype" w:eastAsia="Palatino Linotype" w:hAnsi="Palatino Linotype" w:cs="Palatino Linotype"/>
          <w:color w:val="000000"/>
          <w:sz w:val="24"/>
          <w:szCs w:val="24"/>
        </w:rPr>
        <w:t xml:space="preserve"> de noviembre</w:t>
      </w:r>
      <w:r w:rsidR="00493579" w:rsidRPr="00794777">
        <w:rPr>
          <w:rFonts w:ascii="Palatino Linotype" w:eastAsia="Palatino Linotype" w:hAnsi="Palatino Linotype" w:cs="Palatino Linotype"/>
          <w:color w:val="000000"/>
          <w:sz w:val="24"/>
          <w:szCs w:val="24"/>
        </w:rPr>
        <w:t xml:space="preserve"> de dos mil veintidós</w:t>
      </w:r>
      <w:r w:rsidRPr="00794777">
        <w:rPr>
          <w:rFonts w:ascii="Palatino Linotype" w:eastAsia="Palatino Linotype" w:hAnsi="Palatino Linotype" w:cs="Palatino Linotype"/>
          <w:color w:val="000000"/>
          <w:sz w:val="24"/>
          <w:szCs w:val="24"/>
        </w:rPr>
        <w:t xml:space="preserve">, </w:t>
      </w:r>
      <w:r w:rsidRPr="00794777">
        <w:rPr>
          <w:rFonts w:ascii="Palatino Linotype" w:eastAsia="Palatino Linotype" w:hAnsi="Palatino Linotype" w:cs="Palatino Linotype"/>
          <w:sz w:val="24"/>
          <w:szCs w:val="24"/>
        </w:rPr>
        <w:t>otorgándose</w:t>
      </w:r>
      <w:r w:rsidRPr="00794777">
        <w:rPr>
          <w:rFonts w:ascii="Palatino Linotype" w:eastAsia="Palatino Linotype" w:hAnsi="Palatino Linotype" w:cs="Palatino Linotype"/>
          <w:color w:val="000000"/>
          <w:sz w:val="24"/>
          <w:szCs w:val="24"/>
        </w:rPr>
        <w:t xml:space="preserve"> en él un plazo de siete días para que las partes manifestaran lo que a su derecho corresponda en términos del numeral ya citado.</w:t>
      </w:r>
    </w:p>
    <w:p w14:paraId="3F6C7AB9" w14:textId="77777777" w:rsidR="00493579" w:rsidRPr="00794777" w:rsidRDefault="00493579"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409CC570" w14:textId="77777777" w:rsidR="00663A37" w:rsidRPr="0079477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794777">
        <w:rPr>
          <w:rFonts w:ascii="Palatino Linotype" w:eastAsia="Palatino Linotype" w:hAnsi="Palatino Linotype" w:cs="Palatino Linotype"/>
          <w:b/>
          <w:color w:val="000000"/>
          <w:sz w:val="26"/>
          <w:szCs w:val="26"/>
        </w:rPr>
        <w:t>QUINTO. De la etapa de instrucción.</w:t>
      </w:r>
    </w:p>
    <w:p w14:paraId="6921553B" w14:textId="27E00CA0" w:rsidR="008C29C0" w:rsidRPr="00794777" w:rsidRDefault="008C29C0" w:rsidP="008C29C0">
      <w:pPr>
        <w:spacing w:after="0" w:line="360" w:lineRule="auto"/>
        <w:jc w:val="both"/>
        <w:rPr>
          <w:rFonts w:ascii="Palatino Linotype" w:hAnsi="Palatino Linotype" w:cs="Arial"/>
          <w:sz w:val="24"/>
          <w:szCs w:val="24"/>
          <w:lang w:eastAsia="en-US"/>
        </w:rPr>
      </w:pPr>
      <w:r w:rsidRPr="00794777">
        <w:rPr>
          <w:rFonts w:ascii="Palatino Linotype" w:hAnsi="Palatino Linotype" w:cs="Arial"/>
          <w:sz w:val="24"/>
          <w:szCs w:val="24"/>
          <w:lang w:eastAsia="en-US"/>
        </w:rPr>
        <w:t>Así, una vez abierta la etapa de instrucción, en el sumario se observa que en fecha dieciséis de noviembre de dos mil veintidós, el Sujeto Obligado rindió su Informe Justificado, consistente en el documento electrónico denominado “</w:t>
      </w:r>
      <w:r w:rsidRPr="00794777">
        <w:rPr>
          <w:rFonts w:ascii="Palatino Linotype" w:hAnsi="Palatino Linotype" w:cs="Arial"/>
          <w:b/>
          <w:bCs/>
          <w:sz w:val="24"/>
          <w:szCs w:val="24"/>
          <w:lang w:eastAsia="en-US"/>
        </w:rPr>
        <w:t>MANIFESTACIONES RR15840.pdf</w:t>
      </w:r>
      <w:r w:rsidRPr="00794777">
        <w:rPr>
          <w:rFonts w:ascii="Palatino Linotype" w:hAnsi="Palatino Linotype" w:cs="Arial"/>
          <w:sz w:val="24"/>
          <w:szCs w:val="24"/>
          <w:lang w:eastAsia="en-US"/>
        </w:rPr>
        <w:t xml:space="preserve">”. Dicho documento fue puesto a la vista del </w:t>
      </w:r>
      <w:r w:rsidRPr="00794777">
        <w:rPr>
          <w:rFonts w:ascii="Palatino Linotype" w:hAnsi="Palatino Linotype" w:cs="Arial"/>
          <w:b/>
          <w:bCs/>
          <w:sz w:val="24"/>
          <w:szCs w:val="24"/>
          <w:lang w:eastAsia="en-US"/>
        </w:rPr>
        <w:t>Recurrente</w:t>
      </w:r>
      <w:r w:rsidRPr="00794777">
        <w:rPr>
          <w:rFonts w:ascii="Palatino Linotype" w:hAnsi="Palatino Linotype" w:cs="Arial"/>
          <w:sz w:val="24"/>
          <w:szCs w:val="24"/>
          <w:lang w:eastAsia="en-US"/>
        </w:rPr>
        <w:t xml:space="preserve"> mediante acuerdo de fecha veintiséis de abril del año en curso, en términos de la fracción III del artículo 185 de la Ley de Transparencia y Acceso a la Información Pública del Estado de México y Municipios, otorgando a la particular un término de tres días para manifestar lo que a su derecho conviniera. El contenido de dichos documentos será motivo de análisis durante el estudio respectivo. Por otra parte, se observa que el </w:t>
      </w:r>
      <w:r w:rsidRPr="00794777">
        <w:rPr>
          <w:rFonts w:ascii="Palatino Linotype" w:hAnsi="Palatino Linotype" w:cs="Arial"/>
          <w:b/>
          <w:bCs/>
          <w:sz w:val="24"/>
          <w:szCs w:val="24"/>
          <w:lang w:eastAsia="en-US"/>
        </w:rPr>
        <w:t>Recurrente</w:t>
      </w:r>
      <w:r w:rsidRPr="00794777">
        <w:rPr>
          <w:rFonts w:ascii="Palatino Linotype" w:hAnsi="Palatino Linotype" w:cs="Arial"/>
          <w:sz w:val="24"/>
          <w:szCs w:val="24"/>
          <w:lang w:eastAsia="en-US"/>
        </w:rPr>
        <w:t xml:space="preserve"> en fecha treinta y uno de enero de dos mil veintitrés emitió </w:t>
      </w:r>
      <w:r w:rsidRPr="00794777">
        <w:rPr>
          <w:rFonts w:ascii="Palatino Linotype" w:hAnsi="Palatino Linotype" w:cs="Arial"/>
          <w:sz w:val="24"/>
          <w:szCs w:val="24"/>
          <w:lang w:eastAsia="en-US"/>
        </w:rPr>
        <w:lastRenderedPageBreak/>
        <w:t>sus manifestaciones a través del archivo electrónico denominado “</w:t>
      </w:r>
      <w:r w:rsidRPr="00794777">
        <w:rPr>
          <w:rFonts w:ascii="Palatino Linotype" w:hAnsi="Palatino Linotype" w:cs="Arial"/>
          <w:b/>
          <w:sz w:val="24"/>
          <w:szCs w:val="24"/>
          <w:lang w:eastAsia="en-US"/>
        </w:rPr>
        <w:t xml:space="preserve">RECIBO DE AGUA </w:t>
      </w:r>
      <w:r w:rsidR="00DE7FAF" w:rsidRPr="00794777">
        <w:rPr>
          <w:rFonts w:ascii="Palatino Linotype" w:hAnsi="Palatino Linotype" w:cs="Arial"/>
          <w:b/>
          <w:sz w:val="24"/>
          <w:szCs w:val="24"/>
          <w:lang w:eastAsia="en-US"/>
        </w:rPr>
        <w:t>XXXXXXXXXXXXX</w:t>
      </w:r>
      <w:r w:rsidRPr="00794777">
        <w:rPr>
          <w:rFonts w:ascii="Palatino Linotype" w:hAnsi="Palatino Linotype" w:cs="Arial"/>
          <w:b/>
          <w:sz w:val="24"/>
          <w:szCs w:val="24"/>
          <w:lang w:eastAsia="en-US"/>
        </w:rPr>
        <w:t>.pdf</w:t>
      </w:r>
      <w:r w:rsidRPr="00794777">
        <w:rPr>
          <w:rFonts w:ascii="Palatino Linotype" w:hAnsi="Palatino Linotype" w:cs="Arial"/>
          <w:sz w:val="24"/>
          <w:szCs w:val="24"/>
          <w:lang w:eastAsia="en-US"/>
        </w:rPr>
        <w:t>”.</w:t>
      </w:r>
    </w:p>
    <w:p w14:paraId="4B9B94B1" w14:textId="77777777" w:rsidR="00663A37" w:rsidRPr="0079477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AA432C1" w14:textId="77777777" w:rsidR="00663A37" w:rsidRPr="0079477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794777">
        <w:rPr>
          <w:rFonts w:ascii="Palatino Linotype" w:eastAsia="Palatino Linotype" w:hAnsi="Palatino Linotype" w:cs="Palatino Linotype"/>
          <w:b/>
          <w:color w:val="000000"/>
          <w:sz w:val="26"/>
          <w:szCs w:val="26"/>
        </w:rPr>
        <w:t>SEXTO. Del cierre de instrucción.</w:t>
      </w:r>
    </w:p>
    <w:p w14:paraId="783BD187" w14:textId="54A5F711" w:rsidR="00663A37" w:rsidRPr="0079477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794777">
        <w:rPr>
          <w:rFonts w:ascii="Palatino Linotype" w:eastAsia="Palatino Linotype" w:hAnsi="Palatino Linotype" w:cs="Palatino Linotype"/>
          <w:color w:val="000000"/>
          <w:sz w:val="24"/>
          <w:szCs w:val="24"/>
        </w:rPr>
        <w:t>Así, una vez transcurrido el término legal, se decretó el cierre</w:t>
      </w:r>
      <w:r w:rsidR="006377A9" w:rsidRPr="00794777">
        <w:rPr>
          <w:rFonts w:ascii="Palatino Linotype" w:eastAsia="Palatino Linotype" w:hAnsi="Palatino Linotype" w:cs="Palatino Linotype"/>
          <w:color w:val="000000"/>
          <w:sz w:val="24"/>
          <w:szCs w:val="24"/>
        </w:rPr>
        <w:t xml:space="preserve"> de instrucción en fecha </w:t>
      </w:r>
      <w:r w:rsidR="0051743E" w:rsidRPr="00794777">
        <w:rPr>
          <w:rFonts w:ascii="Palatino Linotype" w:eastAsia="Palatino Linotype" w:hAnsi="Palatino Linotype" w:cs="Palatino Linotype"/>
          <w:color w:val="000000"/>
          <w:sz w:val="24"/>
          <w:szCs w:val="24"/>
        </w:rPr>
        <w:t>diez</w:t>
      </w:r>
      <w:r w:rsidR="008C29C0" w:rsidRPr="00794777">
        <w:rPr>
          <w:rFonts w:ascii="Palatino Linotype" w:eastAsia="Palatino Linotype" w:hAnsi="Palatino Linotype" w:cs="Palatino Linotype"/>
          <w:color w:val="000000"/>
          <w:sz w:val="24"/>
          <w:szCs w:val="24"/>
        </w:rPr>
        <w:t xml:space="preserve"> de agosto</w:t>
      </w:r>
      <w:r w:rsidR="00F06932" w:rsidRPr="00794777">
        <w:rPr>
          <w:rFonts w:ascii="Palatino Linotype" w:eastAsia="Palatino Linotype" w:hAnsi="Palatino Linotype" w:cs="Palatino Linotype"/>
          <w:color w:val="000000"/>
          <w:sz w:val="24"/>
          <w:szCs w:val="24"/>
        </w:rPr>
        <w:t xml:space="preserve"> de dos mil veintitrés</w:t>
      </w:r>
      <w:r w:rsidRPr="00794777">
        <w:rPr>
          <w:rFonts w:ascii="Palatino Linotype" w:eastAsia="Palatino Linotype" w:hAnsi="Palatino Linotype" w:cs="Palatino Linotype"/>
          <w:color w:val="000000"/>
          <w:sz w:val="24"/>
          <w:szCs w:val="24"/>
        </w:rPr>
        <w:t>, en términos del artículo 185 Fracción VI de la Ley de Transparencia y Acceso a la Información Pública del Estado de México y Municipios, iniciando el término legal para dictar resolución definitiva del asunto.</w:t>
      </w:r>
    </w:p>
    <w:p w14:paraId="6E2F1FC8" w14:textId="1122F9D1" w:rsidR="001A0CCD" w:rsidRPr="00794777" w:rsidRDefault="001A0CCD" w:rsidP="001A0CCD">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13448F03" w14:textId="77777777" w:rsidR="00B86490" w:rsidRPr="00794777" w:rsidRDefault="00B86490" w:rsidP="00B86490">
      <w:pPr>
        <w:pBdr>
          <w:top w:val="nil"/>
          <w:left w:val="nil"/>
          <w:bottom w:val="nil"/>
          <w:right w:val="nil"/>
          <w:between w:val="nil"/>
        </w:pBdr>
        <w:spacing w:after="0" w:line="360" w:lineRule="auto"/>
        <w:contextualSpacing/>
        <w:jc w:val="both"/>
        <w:rPr>
          <w:rFonts w:ascii="Palatino Linotype" w:hAnsi="Palatino Linotype"/>
          <w:b/>
          <w:sz w:val="26"/>
          <w:szCs w:val="26"/>
          <w:lang w:val="es-ES_tradnl"/>
        </w:rPr>
      </w:pPr>
      <w:r w:rsidRPr="00794777">
        <w:rPr>
          <w:rFonts w:ascii="Palatino Linotype" w:hAnsi="Palatino Linotype"/>
          <w:b/>
          <w:sz w:val="26"/>
          <w:szCs w:val="26"/>
        </w:rPr>
        <w:t>SÉPTIMO. De la ampliación del término para resolver.</w:t>
      </w:r>
    </w:p>
    <w:p w14:paraId="482F1A3D" w14:textId="36D56613" w:rsidR="00B86490" w:rsidRPr="00794777" w:rsidRDefault="00B86490" w:rsidP="00B86490">
      <w:pPr>
        <w:pBdr>
          <w:top w:val="nil"/>
          <w:left w:val="nil"/>
          <w:bottom w:val="nil"/>
          <w:right w:val="nil"/>
          <w:between w:val="nil"/>
        </w:pBdr>
        <w:spacing w:after="0" w:line="360" w:lineRule="auto"/>
        <w:contextualSpacing/>
        <w:jc w:val="both"/>
        <w:rPr>
          <w:rFonts w:ascii="Palatino Linotype" w:hAnsi="Palatino Linotype"/>
          <w:sz w:val="24"/>
          <w:szCs w:val="24"/>
        </w:rPr>
      </w:pPr>
      <w:r w:rsidRPr="00794777">
        <w:rPr>
          <w:rFonts w:ascii="Palatino Linotype" w:hAnsi="Palatino Linotype"/>
          <w:sz w:val="24"/>
          <w:szCs w:val="24"/>
        </w:rPr>
        <w:t xml:space="preserve">En fecha </w:t>
      </w:r>
      <w:r w:rsidR="008C29C0" w:rsidRPr="00794777">
        <w:rPr>
          <w:rFonts w:ascii="Palatino Linotype" w:hAnsi="Palatino Linotype"/>
          <w:sz w:val="24"/>
          <w:szCs w:val="24"/>
        </w:rPr>
        <w:t xml:space="preserve"> veintiséis de abril</w:t>
      </w:r>
      <w:r w:rsidR="007C42E0" w:rsidRPr="00794777">
        <w:rPr>
          <w:rFonts w:ascii="Palatino Linotype" w:hAnsi="Palatino Linotype"/>
          <w:sz w:val="24"/>
          <w:szCs w:val="24"/>
        </w:rPr>
        <w:t xml:space="preserve"> de dos mil veintitrés</w:t>
      </w:r>
      <w:r w:rsidRPr="00794777">
        <w:rPr>
          <w:rFonts w:ascii="Palatino Linotype" w:hAnsi="Palatino Linotype"/>
          <w:sz w:val="24"/>
          <w:szCs w:val="24"/>
        </w:rPr>
        <w:t>, se amplió el término para resolver el recurso de revisión en términos del artículo 181 párrafo tercero de la Ley de Transparencia y Acceso a la Información Pública del Estado de México y Municipios por un plazo de quince días hábiles.</w:t>
      </w:r>
    </w:p>
    <w:p w14:paraId="520E802F" w14:textId="77777777" w:rsidR="00B86490" w:rsidRPr="00794777" w:rsidRDefault="00B86490" w:rsidP="00B86490">
      <w:pPr>
        <w:spacing w:after="0" w:line="360" w:lineRule="auto"/>
        <w:jc w:val="both"/>
        <w:rPr>
          <w:rFonts w:ascii="Palatino Linotype" w:hAnsi="Palatino Linotype"/>
          <w:sz w:val="24"/>
          <w:szCs w:val="24"/>
        </w:rPr>
      </w:pPr>
    </w:p>
    <w:p w14:paraId="115865BE" w14:textId="77777777" w:rsidR="00B86490" w:rsidRPr="00794777" w:rsidRDefault="00B86490" w:rsidP="00B86490">
      <w:pPr>
        <w:spacing w:after="0" w:line="360" w:lineRule="auto"/>
        <w:jc w:val="both"/>
        <w:rPr>
          <w:rFonts w:ascii="Palatino Linotype" w:hAnsi="Palatino Linotype" w:cstheme="majorHAnsi"/>
          <w:sz w:val="24"/>
          <w:szCs w:val="24"/>
        </w:rPr>
      </w:pPr>
      <w:r w:rsidRPr="00794777">
        <w:rPr>
          <w:rFonts w:ascii="Palatino Linotype" w:hAnsi="Palatino Linotype" w:cstheme="majorHAnsi"/>
          <w:sz w:val="24"/>
          <w:szCs w:val="24"/>
        </w:rPr>
        <w:t xml:space="preserve">Este organismo garante no pasa por alto justificar, </w:t>
      </w:r>
      <w:r w:rsidRPr="00794777">
        <w:rPr>
          <w:rFonts w:ascii="Palatino Linotype" w:hAnsi="Palatino Linotype" w:cstheme="majorHAnsi"/>
          <w:bCs/>
          <w:sz w:val="24"/>
          <w:szCs w:val="24"/>
        </w:rPr>
        <w:t xml:space="preserve">que el plazo para emitir resolución en el presente asunto </w:t>
      </w:r>
      <w:r w:rsidRPr="00794777">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743D543" w14:textId="77777777" w:rsidR="00B86490" w:rsidRPr="00794777" w:rsidRDefault="00B86490" w:rsidP="00B86490">
      <w:pPr>
        <w:spacing w:after="0" w:line="360" w:lineRule="auto"/>
        <w:jc w:val="both"/>
        <w:rPr>
          <w:rFonts w:ascii="Palatino Linotype" w:hAnsi="Palatino Linotype" w:cstheme="majorHAnsi"/>
          <w:sz w:val="24"/>
          <w:szCs w:val="24"/>
        </w:rPr>
      </w:pPr>
      <w:r w:rsidRPr="00794777">
        <w:rPr>
          <w:rFonts w:ascii="Palatino Linotype" w:hAnsi="Palatino Linotype" w:cstheme="majorHAnsi"/>
          <w:sz w:val="24"/>
          <w:szCs w:val="24"/>
        </w:rPr>
        <w:t xml:space="preserve"> </w:t>
      </w:r>
    </w:p>
    <w:p w14:paraId="50591766" w14:textId="77777777" w:rsidR="00B86490" w:rsidRPr="00794777" w:rsidRDefault="00B86490" w:rsidP="00B86490">
      <w:pPr>
        <w:spacing w:after="0" w:line="360" w:lineRule="auto"/>
        <w:jc w:val="both"/>
        <w:rPr>
          <w:rFonts w:ascii="Palatino Linotype" w:hAnsi="Palatino Linotype" w:cstheme="majorHAnsi"/>
          <w:sz w:val="24"/>
          <w:szCs w:val="24"/>
        </w:rPr>
      </w:pPr>
      <w:r w:rsidRPr="00794777">
        <w:rPr>
          <w:rFonts w:ascii="Palatino Linotype" w:hAnsi="Palatino Linotype" w:cstheme="majorHAnsi"/>
          <w:sz w:val="24"/>
          <w:szCs w:val="24"/>
        </w:rPr>
        <w:lastRenderedPageBreak/>
        <w:t xml:space="preserve">Por ello, es menester precisar que si bien se ha excedido el plazo para resolver el presente medio de impugnación, de conformidad con la ley de la materia, </w:t>
      </w:r>
      <w:r w:rsidRPr="00794777">
        <w:rPr>
          <w:rFonts w:ascii="Palatino Linotype" w:hAnsi="Palatino Linotype" w:cstheme="majorHAnsi"/>
          <w:bCs/>
          <w:sz w:val="24"/>
          <w:szCs w:val="24"/>
        </w:rPr>
        <w:t>el plazo para emitir resolución</w:t>
      </w:r>
      <w:r w:rsidRPr="00794777">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04E37668" w14:textId="77777777" w:rsidR="00B86490" w:rsidRPr="00794777" w:rsidRDefault="00B86490" w:rsidP="00B86490">
      <w:pPr>
        <w:spacing w:after="0" w:line="360" w:lineRule="auto"/>
        <w:jc w:val="both"/>
        <w:rPr>
          <w:rFonts w:ascii="Palatino Linotype" w:hAnsi="Palatino Linotype" w:cstheme="majorHAnsi"/>
          <w:sz w:val="24"/>
          <w:szCs w:val="24"/>
        </w:rPr>
      </w:pPr>
      <w:r w:rsidRPr="00794777">
        <w:rPr>
          <w:rFonts w:ascii="Palatino Linotype" w:hAnsi="Palatino Linotype" w:cstheme="majorHAnsi"/>
          <w:sz w:val="24"/>
          <w:szCs w:val="24"/>
        </w:rPr>
        <w:t xml:space="preserve"> </w:t>
      </w:r>
    </w:p>
    <w:p w14:paraId="254218CC" w14:textId="77777777" w:rsidR="00B86490" w:rsidRPr="00794777" w:rsidRDefault="00B86490" w:rsidP="00B86490">
      <w:pPr>
        <w:spacing w:after="0" w:line="360" w:lineRule="auto"/>
        <w:jc w:val="both"/>
        <w:rPr>
          <w:rFonts w:ascii="Palatino Linotype" w:hAnsi="Palatino Linotype" w:cstheme="majorHAnsi"/>
          <w:sz w:val="24"/>
          <w:szCs w:val="24"/>
        </w:rPr>
      </w:pPr>
      <w:r w:rsidRPr="00794777">
        <w:rPr>
          <w:rFonts w:ascii="Palatino Linotype" w:hAnsi="Palatino Linotype" w:cstheme="majorHAnsi"/>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3BE199B" w14:textId="77777777" w:rsidR="00B86490" w:rsidRPr="00794777" w:rsidRDefault="00B86490" w:rsidP="00B86490">
      <w:pPr>
        <w:spacing w:after="0" w:line="360" w:lineRule="auto"/>
        <w:jc w:val="both"/>
        <w:rPr>
          <w:rFonts w:ascii="Palatino Linotype" w:hAnsi="Palatino Linotype" w:cstheme="majorHAnsi"/>
          <w:sz w:val="24"/>
          <w:szCs w:val="24"/>
        </w:rPr>
      </w:pPr>
      <w:r w:rsidRPr="00794777">
        <w:rPr>
          <w:rFonts w:ascii="Palatino Linotype" w:hAnsi="Palatino Linotype" w:cstheme="majorHAnsi"/>
          <w:sz w:val="24"/>
          <w:szCs w:val="24"/>
        </w:rPr>
        <w:t xml:space="preserve"> </w:t>
      </w:r>
    </w:p>
    <w:p w14:paraId="5EE944CB" w14:textId="77777777" w:rsidR="00B86490" w:rsidRPr="00794777" w:rsidRDefault="00B86490" w:rsidP="00B86490">
      <w:pPr>
        <w:spacing w:after="0" w:line="360" w:lineRule="auto"/>
        <w:jc w:val="both"/>
        <w:rPr>
          <w:rFonts w:ascii="Palatino Linotype" w:hAnsi="Palatino Linotype" w:cstheme="majorHAnsi"/>
          <w:sz w:val="24"/>
          <w:szCs w:val="24"/>
        </w:rPr>
      </w:pPr>
      <w:r w:rsidRPr="00794777">
        <w:rPr>
          <w:rFonts w:ascii="Palatino Linotype" w:hAnsi="Palatino Linotype" w:cstheme="majorHAnsi"/>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60118C2" w14:textId="77777777" w:rsidR="00B86490" w:rsidRPr="00794777" w:rsidRDefault="00B86490" w:rsidP="00B86490">
      <w:pPr>
        <w:spacing w:after="0" w:line="360" w:lineRule="auto"/>
        <w:jc w:val="both"/>
        <w:rPr>
          <w:rFonts w:ascii="Palatino Linotype" w:hAnsi="Palatino Linotype" w:cstheme="majorHAnsi"/>
          <w:sz w:val="24"/>
          <w:szCs w:val="24"/>
        </w:rPr>
      </w:pPr>
      <w:r w:rsidRPr="00794777">
        <w:rPr>
          <w:rFonts w:ascii="Palatino Linotype" w:hAnsi="Palatino Linotype" w:cstheme="majorHAnsi"/>
          <w:sz w:val="24"/>
          <w:szCs w:val="24"/>
        </w:rPr>
        <w:t xml:space="preserve"> </w:t>
      </w:r>
    </w:p>
    <w:p w14:paraId="631F8B5D" w14:textId="77777777" w:rsidR="00B86490" w:rsidRPr="00794777" w:rsidRDefault="00B86490" w:rsidP="00B86490">
      <w:pPr>
        <w:spacing w:after="0" w:line="360" w:lineRule="auto"/>
        <w:jc w:val="both"/>
        <w:rPr>
          <w:rFonts w:ascii="Palatino Linotype" w:hAnsi="Palatino Linotype" w:cstheme="majorHAnsi"/>
          <w:sz w:val="24"/>
          <w:szCs w:val="24"/>
        </w:rPr>
      </w:pPr>
      <w:r w:rsidRPr="00794777">
        <w:rPr>
          <w:rFonts w:ascii="Palatino Linotype" w:hAnsi="Palatino Linotype" w:cstheme="majorHAnsi"/>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4C32542A" w14:textId="77777777" w:rsidR="00B86490" w:rsidRPr="00794777" w:rsidRDefault="00B86490" w:rsidP="00B86490">
      <w:pPr>
        <w:spacing w:after="0" w:line="360" w:lineRule="auto"/>
        <w:jc w:val="both"/>
        <w:rPr>
          <w:rFonts w:ascii="Palatino Linotype" w:hAnsi="Palatino Linotype" w:cstheme="majorHAnsi"/>
          <w:sz w:val="24"/>
          <w:szCs w:val="24"/>
        </w:rPr>
      </w:pPr>
      <w:r w:rsidRPr="00794777">
        <w:rPr>
          <w:rFonts w:ascii="Palatino Linotype" w:hAnsi="Palatino Linotype" w:cstheme="majorHAnsi"/>
          <w:sz w:val="24"/>
          <w:szCs w:val="24"/>
        </w:rPr>
        <w:t xml:space="preserve"> </w:t>
      </w:r>
    </w:p>
    <w:p w14:paraId="41D39FE2" w14:textId="77777777" w:rsidR="00B86490" w:rsidRPr="00794777" w:rsidRDefault="00B86490" w:rsidP="00B86490">
      <w:pPr>
        <w:spacing w:after="0" w:line="276" w:lineRule="auto"/>
        <w:ind w:left="708"/>
        <w:jc w:val="both"/>
        <w:rPr>
          <w:rFonts w:ascii="Palatino Linotype" w:hAnsi="Palatino Linotype" w:cstheme="majorHAnsi"/>
          <w:sz w:val="24"/>
          <w:szCs w:val="24"/>
        </w:rPr>
      </w:pPr>
      <w:r w:rsidRPr="00794777">
        <w:rPr>
          <w:rFonts w:ascii="Palatino Linotype" w:hAnsi="Palatino Linotype" w:cstheme="majorHAnsi"/>
          <w:sz w:val="24"/>
          <w:szCs w:val="24"/>
        </w:rPr>
        <w:lastRenderedPageBreak/>
        <w:t>a)      Complejidad del asunto: La complejidad de la prueba, la pluralidad de sujetos procesales, el tiempo transcurrido, las características y contexto del recurso.</w:t>
      </w:r>
    </w:p>
    <w:p w14:paraId="6EA965A9" w14:textId="77777777" w:rsidR="00B86490" w:rsidRPr="00794777" w:rsidRDefault="00B86490" w:rsidP="00B86490">
      <w:pPr>
        <w:spacing w:after="0" w:line="276" w:lineRule="auto"/>
        <w:ind w:firstLine="708"/>
        <w:jc w:val="both"/>
        <w:rPr>
          <w:rFonts w:ascii="Palatino Linotype" w:hAnsi="Palatino Linotype" w:cstheme="majorHAnsi"/>
          <w:sz w:val="24"/>
          <w:szCs w:val="24"/>
        </w:rPr>
      </w:pPr>
      <w:r w:rsidRPr="00794777">
        <w:rPr>
          <w:rFonts w:ascii="Palatino Linotype" w:hAnsi="Palatino Linotype" w:cstheme="majorHAnsi"/>
          <w:sz w:val="24"/>
          <w:szCs w:val="24"/>
        </w:rPr>
        <w:t>b)     Actividad Procesal del interesado: Acciones u omisiones del interesado.</w:t>
      </w:r>
    </w:p>
    <w:p w14:paraId="73ADE5F3" w14:textId="77777777" w:rsidR="00B86490" w:rsidRPr="00794777" w:rsidRDefault="00B86490" w:rsidP="00B86490">
      <w:pPr>
        <w:spacing w:after="0" w:line="276" w:lineRule="auto"/>
        <w:ind w:left="708"/>
        <w:jc w:val="both"/>
        <w:rPr>
          <w:rFonts w:ascii="Palatino Linotype" w:hAnsi="Palatino Linotype" w:cstheme="majorHAnsi"/>
          <w:sz w:val="24"/>
          <w:szCs w:val="24"/>
        </w:rPr>
      </w:pPr>
      <w:r w:rsidRPr="00794777">
        <w:rPr>
          <w:rFonts w:ascii="Palatino Linotype" w:hAnsi="Palatino Linotype" w:cstheme="majorHAnsi"/>
          <w:sz w:val="24"/>
          <w:szCs w:val="24"/>
        </w:rPr>
        <w:t>c)      Conducta de la Autoridad: Las Acciones u omisiones realizadas en el procedimiento. Así como si la autoridad actuó con la debida diligencia.</w:t>
      </w:r>
    </w:p>
    <w:p w14:paraId="715B884C" w14:textId="77777777" w:rsidR="00B86490" w:rsidRPr="00794777" w:rsidRDefault="00B86490" w:rsidP="00B86490">
      <w:pPr>
        <w:spacing w:after="0" w:line="276" w:lineRule="auto"/>
        <w:ind w:left="708"/>
        <w:jc w:val="both"/>
        <w:rPr>
          <w:rFonts w:ascii="Palatino Linotype" w:hAnsi="Palatino Linotype" w:cstheme="majorHAnsi"/>
          <w:sz w:val="24"/>
          <w:szCs w:val="24"/>
        </w:rPr>
      </w:pPr>
      <w:r w:rsidRPr="00794777">
        <w:rPr>
          <w:rFonts w:ascii="Palatino Linotype" w:hAnsi="Palatino Linotype" w:cstheme="majorHAnsi"/>
          <w:sz w:val="24"/>
          <w:szCs w:val="24"/>
        </w:rPr>
        <w:t>d) La afectación generada en la situación jurídica de la persona involucrada en el proceso: Violación a sus derechos humanos.</w:t>
      </w:r>
    </w:p>
    <w:p w14:paraId="5F88B089" w14:textId="77777777" w:rsidR="00B86490" w:rsidRPr="00794777" w:rsidRDefault="00B86490" w:rsidP="00B86490">
      <w:pPr>
        <w:spacing w:after="0" w:line="360" w:lineRule="auto"/>
        <w:jc w:val="both"/>
        <w:rPr>
          <w:rFonts w:ascii="Palatino Linotype" w:hAnsi="Palatino Linotype" w:cstheme="majorHAnsi"/>
          <w:sz w:val="24"/>
          <w:szCs w:val="24"/>
        </w:rPr>
      </w:pPr>
    </w:p>
    <w:p w14:paraId="19E96B63" w14:textId="77777777" w:rsidR="00B86490" w:rsidRPr="00794777" w:rsidRDefault="00B86490" w:rsidP="00B86490">
      <w:pPr>
        <w:spacing w:after="0" w:line="360" w:lineRule="auto"/>
        <w:jc w:val="both"/>
        <w:rPr>
          <w:rFonts w:ascii="Palatino Linotype" w:hAnsi="Palatino Linotype" w:cstheme="majorHAnsi"/>
          <w:sz w:val="24"/>
          <w:szCs w:val="24"/>
        </w:rPr>
      </w:pPr>
      <w:r w:rsidRPr="00794777">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AC972DB" w14:textId="77777777" w:rsidR="00B86490" w:rsidRPr="00794777" w:rsidRDefault="00B86490" w:rsidP="00B86490">
      <w:pPr>
        <w:spacing w:after="0" w:line="360" w:lineRule="auto"/>
        <w:jc w:val="both"/>
        <w:rPr>
          <w:rFonts w:ascii="Palatino Linotype" w:hAnsi="Palatino Linotype" w:cstheme="majorHAnsi"/>
          <w:sz w:val="24"/>
          <w:szCs w:val="24"/>
        </w:rPr>
      </w:pPr>
      <w:r w:rsidRPr="00794777">
        <w:rPr>
          <w:rFonts w:ascii="Palatino Linotype" w:hAnsi="Palatino Linotype" w:cstheme="majorHAnsi"/>
          <w:sz w:val="24"/>
          <w:szCs w:val="24"/>
        </w:rPr>
        <w:t xml:space="preserve"> </w:t>
      </w:r>
    </w:p>
    <w:p w14:paraId="0D4816C0" w14:textId="77777777" w:rsidR="00B86490" w:rsidRPr="00794777" w:rsidRDefault="00B86490" w:rsidP="00B86490">
      <w:pPr>
        <w:spacing w:after="0" w:line="360" w:lineRule="auto"/>
        <w:jc w:val="both"/>
        <w:rPr>
          <w:rFonts w:ascii="Palatino Linotype" w:hAnsi="Palatino Linotype" w:cstheme="majorHAnsi"/>
          <w:sz w:val="24"/>
          <w:szCs w:val="24"/>
        </w:rPr>
      </w:pPr>
      <w:r w:rsidRPr="00794777">
        <w:rPr>
          <w:rFonts w:ascii="Palatino Linotype" w:hAnsi="Palatino Linotype" w:cstheme="majorHAnsi"/>
          <w:sz w:val="24"/>
          <w:szCs w:val="24"/>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19D7967" w14:textId="77777777" w:rsidR="00B86490" w:rsidRPr="00794777" w:rsidRDefault="00B86490" w:rsidP="00B86490">
      <w:pPr>
        <w:spacing w:after="0" w:line="360" w:lineRule="auto"/>
        <w:jc w:val="both"/>
        <w:rPr>
          <w:rFonts w:ascii="Palatino Linotype" w:hAnsi="Palatino Linotype" w:cstheme="majorHAnsi"/>
          <w:sz w:val="24"/>
          <w:szCs w:val="24"/>
        </w:rPr>
      </w:pPr>
      <w:r w:rsidRPr="00794777">
        <w:rPr>
          <w:rFonts w:ascii="Palatino Linotype" w:hAnsi="Palatino Linotype" w:cstheme="majorHAnsi"/>
          <w:sz w:val="24"/>
          <w:szCs w:val="24"/>
        </w:rPr>
        <w:t xml:space="preserve"> </w:t>
      </w:r>
    </w:p>
    <w:p w14:paraId="314719FE" w14:textId="77777777" w:rsidR="00B86490" w:rsidRPr="00794777" w:rsidRDefault="00B86490" w:rsidP="00B86490">
      <w:pPr>
        <w:spacing w:after="0" w:line="360" w:lineRule="auto"/>
        <w:jc w:val="both"/>
        <w:rPr>
          <w:rFonts w:ascii="Palatino Linotype" w:hAnsi="Palatino Linotype" w:cstheme="majorHAnsi"/>
          <w:sz w:val="24"/>
          <w:szCs w:val="24"/>
        </w:rPr>
      </w:pPr>
      <w:r w:rsidRPr="00794777">
        <w:rPr>
          <w:rFonts w:ascii="Palatino Linotype" w:hAnsi="Palatino Linotype" w:cstheme="majorHAnsi"/>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w:t>
      </w:r>
      <w:r w:rsidRPr="00794777">
        <w:rPr>
          <w:rFonts w:ascii="Palatino Linotype" w:hAnsi="Palatino Linotype" w:cstheme="majorHAnsi"/>
          <w:sz w:val="24"/>
          <w:szCs w:val="24"/>
        </w:rPr>
        <w:lastRenderedPageBreak/>
        <w:t>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FBCFA3F" w14:textId="77777777" w:rsidR="00B86490" w:rsidRPr="00794777" w:rsidRDefault="00B86490" w:rsidP="00B86490">
      <w:pPr>
        <w:spacing w:after="0" w:line="360" w:lineRule="auto"/>
        <w:jc w:val="both"/>
        <w:rPr>
          <w:rFonts w:ascii="Palatino Linotype" w:hAnsi="Palatino Linotype" w:cstheme="majorHAnsi"/>
          <w:sz w:val="24"/>
          <w:szCs w:val="24"/>
        </w:rPr>
      </w:pPr>
    </w:p>
    <w:p w14:paraId="5FD8F59D" w14:textId="77777777" w:rsidR="00B86490" w:rsidRPr="00794777" w:rsidRDefault="00B86490" w:rsidP="00B86490">
      <w:pPr>
        <w:spacing w:after="0" w:line="360" w:lineRule="auto"/>
        <w:jc w:val="both"/>
        <w:rPr>
          <w:rFonts w:ascii="Palatino Linotype" w:hAnsi="Palatino Linotype" w:cstheme="majorHAnsi"/>
          <w:sz w:val="24"/>
          <w:szCs w:val="24"/>
        </w:rPr>
      </w:pPr>
      <w:r w:rsidRPr="00794777">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215360C1" w14:textId="77777777" w:rsidR="00B86490" w:rsidRPr="00794777" w:rsidRDefault="00B86490" w:rsidP="00B86490">
      <w:pPr>
        <w:spacing w:after="0" w:line="360" w:lineRule="auto"/>
        <w:jc w:val="both"/>
        <w:rPr>
          <w:rFonts w:ascii="Palatino Linotype" w:hAnsi="Palatino Linotype" w:cstheme="majorHAnsi"/>
          <w:sz w:val="24"/>
          <w:szCs w:val="24"/>
        </w:rPr>
      </w:pPr>
      <w:r w:rsidRPr="00794777">
        <w:rPr>
          <w:rFonts w:ascii="Palatino Linotype" w:hAnsi="Palatino Linotype" w:cstheme="majorHAnsi"/>
          <w:sz w:val="24"/>
          <w:szCs w:val="24"/>
        </w:rPr>
        <w:t xml:space="preserve"> </w:t>
      </w:r>
    </w:p>
    <w:p w14:paraId="16B381FD" w14:textId="77777777" w:rsidR="00B86490" w:rsidRPr="00794777" w:rsidRDefault="00B86490" w:rsidP="00B86490">
      <w:pPr>
        <w:spacing w:after="0" w:line="360" w:lineRule="auto"/>
        <w:jc w:val="both"/>
        <w:rPr>
          <w:rFonts w:ascii="Palatino Linotype" w:hAnsi="Palatino Linotype" w:cstheme="majorHAnsi"/>
          <w:sz w:val="24"/>
          <w:szCs w:val="24"/>
        </w:rPr>
      </w:pPr>
      <w:r w:rsidRPr="00794777">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7F8E9163" w14:textId="77777777" w:rsidR="00B86490" w:rsidRPr="00794777" w:rsidRDefault="00B86490" w:rsidP="00B86490">
      <w:pPr>
        <w:spacing w:after="0" w:line="360" w:lineRule="auto"/>
        <w:jc w:val="both"/>
        <w:rPr>
          <w:rFonts w:ascii="Palatino Linotype" w:hAnsi="Palatino Linotype" w:cstheme="majorHAnsi"/>
          <w:sz w:val="24"/>
          <w:szCs w:val="24"/>
        </w:rPr>
      </w:pPr>
      <w:r w:rsidRPr="00794777">
        <w:rPr>
          <w:rFonts w:ascii="Palatino Linotype" w:hAnsi="Palatino Linotype" w:cstheme="majorHAnsi"/>
          <w:sz w:val="24"/>
          <w:szCs w:val="24"/>
        </w:rPr>
        <w:t xml:space="preserve"> </w:t>
      </w:r>
    </w:p>
    <w:p w14:paraId="1B6C71F0" w14:textId="77777777" w:rsidR="00B86490" w:rsidRPr="00794777" w:rsidRDefault="00B86490" w:rsidP="00B86490">
      <w:pPr>
        <w:spacing w:after="0" w:line="360" w:lineRule="auto"/>
        <w:jc w:val="both"/>
        <w:rPr>
          <w:rFonts w:ascii="Palatino Linotype" w:hAnsi="Palatino Linotype" w:cstheme="majorHAnsi"/>
          <w:sz w:val="24"/>
          <w:szCs w:val="24"/>
        </w:rPr>
      </w:pPr>
      <w:r w:rsidRPr="00794777">
        <w:rPr>
          <w:rFonts w:ascii="Palatino Linotype" w:hAnsi="Palatino Linotype" w:cstheme="majorHAnsi"/>
          <w:sz w:val="24"/>
          <w:szCs w:val="24"/>
        </w:rPr>
        <w:t>“PLAZO RAZONABLE PARA RESOLVER. CONCEPTO Y ELEMENTOS QUE LO INTEGRAN A LA LUZ DEL DERECHO INTERNACIONAL DE LOS DERECHOS HUMANOS.”, visible en el Seminario Judicial de la Federación y su gaceta, con el registro digital 2002350.</w:t>
      </w:r>
    </w:p>
    <w:p w14:paraId="2A5BB81D" w14:textId="77777777" w:rsidR="00B86490" w:rsidRPr="00794777" w:rsidRDefault="00B86490" w:rsidP="00B86490">
      <w:pPr>
        <w:spacing w:after="0" w:line="360" w:lineRule="auto"/>
        <w:jc w:val="both"/>
        <w:rPr>
          <w:rFonts w:ascii="Palatino Linotype" w:hAnsi="Palatino Linotype" w:cstheme="majorHAnsi"/>
          <w:sz w:val="24"/>
          <w:szCs w:val="24"/>
        </w:rPr>
      </w:pPr>
    </w:p>
    <w:p w14:paraId="1BB305A8" w14:textId="77777777" w:rsidR="00B86490" w:rsidRPr="00794777" w:rsidRDefault="00B86490" w:rsidP="00B86490">
      <w:pPr>
        <w:spacing w:after="0" w:line="360" w:lineRule="auto"/>
        <w:jc w:val="both"/>
        <w:rPr>
          <w:rFonts w:ascii="Palatino Linotype" w:hAnsi="Palatino Linotype" w:cstheme="majorHAnsi"/>
          <w:bCs/>
        </w:rPr>
      </w:pPr>
      <w:r w:rsidRPr="00794777">
        <w:rPr>
          <w:rFonts w:ascii="Palatino Linotype" w:hAnsi="Palatino Linotype" w:cstheme="majorHAnsi"/>
          <w:bCs/>
          <w:sz w:val="24"/>
          <w:szCs w:val="24"/>
        </w:rPr>
        <w:lastRenderedPageBreak/>
        <w:t>Por ello, este organismo garante comprometido con la tutela de los derechos humanos confiados, señala que este exceso del plazo legal para resolver el presente asunto, resulta de carácter excepcional.</w:t>
      </w:r>
    </w:p>
    <w:p w14:paraId="05D68F4F" w14:textId="77777777" w:rsidR="00B86490" w:rsidRPr="00794777" w:rsidRDefault="00B86490" w:rsidP="001A0CCD">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646B27D7" w14:textId="77777777" w:rsidR="00663A37" w:rsidRPr="00794777" w:rsidRDefault="00663A37" w:rsidP="001A0CCD">
      <w:pPr>
        <w:pBdr>
          <w:top w:val="nil"/>
          <w:left w:val="nil"/>
          <w:bottom w:val="nil"/>
          <w:right w:val="nil"/>
          <w:between w:val="nil"/>
        </w:pBdr>
        <w:spacing w:after="0" w:line="360" w:lineRule="auto"/>
        <w:contextualSpacing/>
        <w:jc w:val="center"/>
        <w:rPr>
          <w:rFonts w:ascii="Palatino Linotype" w:eastAsia="Palatino Linotype" w:hAnsi="Palatino Linotype" w:cs="Palatino Linotype"/>
          <w:b/>
          <w:color w:val="000000"/>
          <w:sz w:val="28"/>
          <w:szCs w:val="28"/>
        </w:rPr>
      </w:pPr>
      <w:r w:rsidRPr="00794777">
        <w:rPr>
          <w:rFonts w:ascii="Palatino Linotype" w:eastAsia="Palatino Linotype" w:hAnsi="Palatino Linotype" w:cs="Palatino Linotype"/>
          <w:b/>
          <w:color w:val="000000"/>
          <w:sz w:val="28"/>
          <w:szCs w:val="28"/>
        </w:rPr>
        <w:t>C O N S I D E R A N D O</w:t>
      </w:r>
    </w:p>
    <w:p w14:paraId="7DE4590A" w14:textId="77777777" w:rsidR="00663A37" w:rsidRPr="0079477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C38D117" w14:textId="77777777" w:rsidR="00663A37" w:rsidRPr="0079477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794777">
        <w:rPr>
          <w:rFonts w:ascii="Palatino Linotype" w:eastAsia="Palatino Linotype" w:hAnsi="Palatino Linotype" w:cs="Palatino Linotype"/>
          <w:b/>
          <w:color w:val="000000"/>
          <w:sz w:val="26"/>
          <w:szCs w:val="26"/>
        </w:rPr>
        <w:t>PRIMERO. De la competencia.</w:t>
      </w:r>
    </w:p>
    <w:p w14:paraId="0381D83D" w14:textId="4FC68987" w:rsidR="00663A37" w:rsidRPr="00794777" w:rsidRDefault="00BC6ABC"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794777">
        <w:rPr>
          <w:rFonts w:ascii="Palatino Linotype" w:eastAsia="Palatino Linotype" w:hAnsi="Palatino Linotype" w:cs="Palatino Linotype"/>
          <w:color w:val="000000"/>
          <w:sz w:val="24"/>
          <w:szCs w:val="24"/>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6B6102B2" w14:textId="77777777" w:rsidR="00784D44" w:rsidRPr="00794777" w:rsidRDefault="00784D44"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7515389" w14:textId="77777777" w:rsidR="00663A37" w:rsidRPr="0079477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794777">
        <w:rPr>
          <w:rFonts w:ascii="Palatino Linotype" w:eastAsia="Palatino Linotype" w:hAnsi="Palatino Linotype" w:cs="Palatino Linotype"/>
          <w:b/>
          <w:color w:val="000000"/>
          <w:sz w:val="26"/>
          <w:szCs w:val="26"/>
        </w:rPr>
        <w:t xml:space="preserve">SEGUNDO. Sobre los alcances del recurso de revisión. </w:t>
      </w:r>
    </w:p>
    <w:p w14:paraId="0DCDC875" w14:textId="12F18F63" w:rsidR="00C670DD" w:rsidRPr="0079477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794777">
        <w:rPr>
          <w:rFonts w:ascii="Palatino Linotype" w:eastAsia="Palatino Linotype" w:hAnsi="Palatino Linotype" w:cs="Palatino Linotype"/>
          <w:color w:val="000000"/>
          <w:sz w:val="24"/>
          <w:szCs w:val="24"/>
        </w:rPr>
        <w:t xml:space="preserve">Derivado de la impugnación realizada, es menester señalar que el recurso de revisión inmerso en la Ley de Transparencia vigente en la entidad, tiene el fin y alcance que </w:t>
      </w:r>
      <w:r w:rsidRPr="00794777">
        <w:rPr>
          <w:rFonts w:ascii="Palatino Linotype" w:eastAsia="Palatino Linotype" w:hAnsi="Palatino Linotype" w:cs="Palatino Linotype"/>
          <w:color w:val="000000"/>
          <w:sz w:val="24"/>
          <w:szCs w:val="24"/>
        </w:rPr>
        <w:lastRenderedPageBreak/>
        <w:t>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3666F057" w14:textId="77777777" w:rsidR="00525EE2" w:rsidRPr="00794777" w:rsidRDefault="00525EE2"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p>
    <w:p w14:paraId="16F1ABA5" w14:textId="2488672F" w:rsidR="00663A37" w:rsidRPr="00794777" w:rsidRDefault="00B86490"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794777">
        <w:rPr>
          <w:rFonts w:ascii="Palatino Linotype" w:eastAsia="Palatino Linotype" w:hAnsi="Palatino Linotype" w:cs="Palatino Linotype"/>
          <w:b/>
          <w:color w:val="000000"/>
          <w:sz w:val="26"/>
          <w:szCs w:val="26"/>
        </w:rPr>
        <w:t>TERCERO</w:t>
      </w:r>
      <w:r w:rsidR="00C670DD" w:rsidRPr="00794777">
        <w:rPr>
          <w:rFonts w:ascii="Palatino Linotype" w:eastAsia="Palatino Linotype" w:hAnsi="Palatino Linotype" w:cs="Palatino Linotype"/>
          <w:b/>
          <w:color w:val="000000"/>
          <w:sz w:val="26"/>
          <w:szCs w:val="26"/>
        </w:rPr>
        <w:t xml:space="preserve">. </w:t>
      </w:r>
      <w:r w:rsidR="00663A37" w:rsidRPr="00794777">
        <w:rPr>
          <w:rFonts w:ascii="Palatino Linotype" w:eastAsia="Palatino Linotype" w:hAnsi="Palatino Linotype" w:cs="Palatino Linotype"/>
          <w:b/>
          <w:color w:val="000000"/>
          <w:sz w:val="26"/>
          <w:szCs w:val="26"/>
        </w:rPr>
        <w:t>De las causas de improcedencia.</w:t>
      </w:r>
    </w:p>
    <w:p w14:paraId="505292EF" w14:textId="77777777" w:rsidR="00663A37" w:rsidRPr="0079477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794777">
        <w:rPr>
          <w:rFonts w:ascii="Palatino Linotype" w:eastAsia="Palatino Linotype" w:hAnsi="Palatino Linotype" w:cs="Palatino Linotype"/>
          <w:color w:val="000000"/>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ADBCB4C" w14:textId="77777777" w:rsidR="00663A37" w:rsidRPr="0079477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D12C860" w14:textId="77777777" w:rsidR="00663A37" w:rsidRPr="0079477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794777">
        <w:rPr>
          <w:rFonts w:ascii="Palatino Linotype" w:eastAsia="Palatino Linotype" w:hAnsi="Palatino Linotype" w:cs="Palatino Linotype"/>
          <w:color w:val="000000"/>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794777">
        <w:rPr>
          <w:rFonts w:ascii="Palatino Linotype" w:eastAsia="Palatino Linotype" w:hAnsi="Palatino Linotype" w:cs="Palatino Linotype"/>
          <w:color w:val="000000"/>
          <w:sz w:val="24"/>
          <w:szCs w:val="24"/>
          <w:vertAlign w:val="superscript"/>
        </w:rPr>
        <w:footnoteReference w:id="1"/>
      </w:r>
      <w:r w:rsidRPr="00794777">
        <w:rPr>
          <w:rFonts w:ascii="Palatino Linotype" w:eastAsia="Palatino Linotype" w:hAnsi="Palatino Linotype" w:cs="Palatino Linotype"/>
          <w:color w:val="000000"/>
          <w:sz w:val="24"/>
          <w:szCs w:val="24"/>
        </w:rPr>
        <w:t xml:space="preserve">, la cual permite dilucidar </w:t>
      </w:r>
      <w:r w:rsidRPr="00794777">
        <w:rPr>
          <w:rFonts w:ascii="Palatino Linotype" w:eastAsia="Palatino Linotype" w:hAnsi="Palatino Linotype" w:cs="Palatino Linotype"/>
          <w:color w:val="000000"/>
          <w:sz w:val="24"/>
          <w:szCs w:val="24"/>
        </w:rPr>
        <w:lastRenderedPageBreak/>
        <w:t>alguna causal que impida el estudio y resolución, cuando una vez admitido el recurso de revisión se advierta una causa de improcedencia que permita sobreseerlo, sin estudiar el fondo del asunto.</w:t>
      </w:r>
    </w:p>
    <w:p w14:paraId="449DD355" w14:textId="77777777" w:rsidR="00663A37" w:rsidRPr="0079477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75C13027" w14:textId="77777777" w:rsidR="00663A37" w:rsidRPr="0079477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794777">
        <w:rPr>
          <w:rFonts w:ascii="Palatino Linotype" w:eastAsia="Palatino Linotype" w:hAnsi="Palatino Linotype" w:cs="Palatino Linotype"/>
          <w:color w:val="000000"/>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0F6144ED" w14:textId="77777777" w:rsidR="00663A37" w:rsidRPr="0079477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19DFC36" w14:textId="0F0A1533" w:rsidR="00663A37" w:rsidRPr="00794777" w:rsidRDefault="00B86490"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6"/>
          <w:szCs w:val="26"/>
        </w:rPr>
      </w:pPr>
      <w:r w:rsidRPr="00794777">
        <w:rPr>
          <w:rFonts w:ascii="Palatino Linotype" w:eastAsia="Palatino Linotype" w:hAnsi="Palatino Linotype" w:cs="Palatino Linotype"/>
          <w:b/>
          <w:color w:val="000000"/>
          <w:sz w:val="26"/>
          <w:szCs w:val="26"/>
        </w:rPr>
        <w:lastRenderedPageBreak/>
        <w:t>CUARTO</w:t>
      </w:r>
      <w:r w:rsidR="00663A37" w:rsidRPr="00794777">
        <w:rPr>
          <w:rFonts w:ascii="Palatino Linotype" w:eastAsia="Palatino Linotype" w:hAnsi="Palatino Linotype" w:cs="Palatino Linotype"/>
          <w:b/>
          <w:color w:val="000000"/>
          <w:sz w:val="26"/>
          <w:szCs w:val="26"/>
        </w:rPr>
        <w:t>. Estudio y resolución del asunto.</w:t>
      </w:r>
    </w:p>
    <w:p w14:paraId="44E15B5D" w14:textId="357CB471" w:rsidR="00663A37" w:rsidRPr="0079477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794777">
        <w:rPr>
          <w:rFonts w:ascii="Palatino Linotype" w:eastAsia="Palatino Linotype" w:hAnsi="Palatino Linotype" w:cs="Palatino Linotype"/>
          <w:color w:val="000000"/>
          <w:sz w:val="24"/>
          <w:szCs w:val="24"/>
        </w:rPr>
        <w:t xml:space="preserve">El análisis y resolución del presente recurso, se funda en el contenido íntegro de las actuaciones que obran en el expediente electrónico, para </w:t>
      </w:r>
      <w:r w:rsidR="006377A9" w:rsidRPr="00794777">
        <w:rPr>
          <w:rFonts w:ascii="Palatino Linotype" w:eastAsia="Palatino Linotype" w:hAnsi="Palatino Linotype" w:cs="Palatino Linotype"/>
          <w:color w:val="000000"/>
          <w:sz w:val="24"/>
          <w:szCs w:val="24"/>
        </w:rPr>
        <w:t xml:space="preserve">que </w:t>
      </w:r>
      <w:r w:rsidRPr="00794777">
        <w:rPr>
          <w:rFonts w:ascii="Palatino Linotype" w:eastAsia="Palatino Linotype" w:hAnsi="Palatino Linotype" w:cs="Palatino Linotype"/>
          <w:color w:val="000000"/>
          <w:sz w:val="24"/>
          <w:szCs w:val="24"/>
        </w:rPr>
        <w:t>así</w:t>
      </w:r>
      <w:r w:rsidR="006377A9" w:rsidRPr="00794777">
        <w:rPr>
          <w:rFonts w:ascii="Palatino Linotype" w:eastAsia="Palatino Linotype" w:hAnsi="Palatino Linotype" w:cs="Palatino Linotype"/>
          <w:color w:val="000000"/>
          <w:sz w:val="24"/>
          <w:szCs w:val="24"/>
        </w:rPr>
        <w:t xml:space="preserve">, este Órgano Colegiado esté en </w:t>
      </w:r>
      <w:r w:rsidRPr="00794777">
        <w:rPr>
          <w:rFonts w:ascii="Palatino Linotype" w:eastAsia="Palatino Linotype" w:hAnsi="Palatino Linotype" w:cs="Palatino Linotype"/>
          <w:color w:val="000000"/>
          <w:sz w:val="24"/>
          <w:szCs w:val="24"/>
        </w:rPr>
        <w:t>posibilidad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636D124" w14:textId="77777777" w:rsidR="005F431E" w:rsidRPr="00794777" w:rsidRDefault="005F431E"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158C008E" w14:textId="483266C1" w:rsidR="005F431E" w:rsidRPr="00794777" w:rsidRDefault="005F431E" w:rsidP="005F431E">
      <w:pPr>
        <w:autoSpaceDE w:val="0"/>
        <w:autoSpaceDN w:val="0"/>
        <w:adjustRightInd w:val="0"/>
        <w:spacing w:after="0" w:line="360" w:lineRule="auto"/>
        <w:jc w:val="both"/>
        <w:rPr>
          <w:rFonts w:ascii="Palatino Linotype" w:eastAsiaTheme="minorHAnsi" w:hAnsi="Palatino Linotype" w:cs="Arial"/>
          <w:sz w:val="24"/>
          <w:szCs w:val="24"/>
          <w:lang w:eastAsia="en-US"/>
        </w:rPr>
      </w:pPr>
      <w:r w:rsidRPr="00794777">
        <w:rPr>
          <w:rFonts w:ascii="Palatino Linotype" w:eastAsiaTheme="minorHAnsi" w:hAnsi="Palatino Linotype" w:cs="Arial"/>
          <w:sz w:val="24"/>
          <w:szCs w:val="24"/>
          <w:lang w:eastAsia="en-US"/>
        </w:rPr>
        <w:t xml:space="preserve">Señalado lo anterior es necesario hacer alusión a la solicitud de información ya que de ella deriva por un lado al procedimiento de acceso a la información ante </w:t>
      </w:r>
      <w:r w:rsidRPr="00794777">
        <w:rPr>
          <w:rFonts w:ascii="Palatino Linotype" w:eastAsiaTheme="minorHAnsi" w:hAnsi="Palatino Linotype" w:cs="Arial"/>
          <w:b/>
          <w:sz w:val="24"/>
          <w:szCs w:val="24"/>
          <w:lang w:eastAsia="en-US"/>
        </w:rPr>
        <w:t>el Sujeto Obligado</w:t>
      </w:r>
      <w:r w:rsidRPr="00794777">
        <w:rPr>
          <w:rFonts w:ascii="Palatino Linotype" w:eastAsiaTheme="minorHAnsi" w:hAnsi="Palatino Linotype" w:cs="Arial"/>
          <w:sz w:val="24"/>
          <w:szCs w:val="24"/>
          <w:lang w:eastAsia="en-US"/>
        </w:rPr>
        <w:t>,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las solicitudes no se entiende o no se precisan temas o materias objetivas; por ello es de notoria importancia el trabajo de interpretación que se le dé a las solicitudes de información, ya que el sujeto obligado puede considerar una circunstancia en particular diversa a la que la particular objetivamente requiere.</w:t>
      </w:r>
    </w:p>
    <w:p w14:paraId="36FE0DF2" w14:textId="77777777" w:rsidR="005F431E" w:rsidRPr="00794777" w:rsidRDefault="005F431E" w:rsidP="005F431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794777">
        <w:rPr>
          <w:rFonts w:ascii="Palatino Linotype" w:eastAsia="Times New Roman" w:hAnsi="Palatino Linotype" w:cs="Arial"/>
          <w:sz w:val="24"/>
          <w:szCs w:val="24"/>
          <w:lang w:val="es-ES" w:eastAsia="es-ES"/>
        </w:rPr>
        <w:lastRenderedPageBreak/>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14:paraId="4B69C5E5" w14:textId="77777777" w:rsidR="005F431E" w:rsidRPr="00794777" w:rsidRDefault="005F431E" w:rsidP="005F431E">
      <w:pPr>
        <w:tabs>
          <w:tab w:val="left" w:pos="709"/>
        </w:tabs>
        <w:spacing w:after="0" w:line="360" w:lineRule="auto"/>
        <w:jc w:val="both"/>
        <w:rPr>
          <w:rFonts w:ascii="Palatino Linotype" w:eastAsia="Times New Roman" w:hAnsi="Palatino Linotype" w:cs="Arial"/>
          <w:sz w:val="10"/>
          <w:szCs w:val="24"/>
          <w:lang w:val="es-ES" w:eastAsia="es-ES"/>
        </w:rPr>
      </w:pPr>
    </w:p>
    <w:p w14:paraId="147ADE06" w14:textId="7EC8F6EC" w:rsidR="00663A37" w:rsidRPr="00794777" w:rsidRDefault="005F431E" w:rsidP="003B36CB">
      <w:pPr>
        <w:autoSpaceDE w:val="0"/>
        <w:autoSpaceDN w:val="0"/>
        <w:adjustRightInd w:val="0"/>
        <w:spacing w:before="240" w:line="360" w:lineRule="auto"/>
        <w:jc w:val="both"/>
        <w:rPr>
          <w:rFonts w:ascii="Palatino Linotype" w:eastAsia="Times New Roman" w:hAnsi="Palatino Linotype" w:cs="Times New Roman"/>
          <w:sz w:val="24"/>
          <w:szCs w:val="24"/>
          <w:lang w:val="es-ES" w:eastAsia="es-ES"/>
        </w:rPr>
      </w:pPr>
      <w:r w:rsidRPr="00794777">
        <w:rPr>
          <w:rFonts w:ascii="Palatino Linotype" w:eastAsia="Times New Roman" w:hAnsi="Palatino Linotype" w:cs="Arial"/>
          <w:sz w:val="24"/>
          <w:szCs w:val="24"/>
          <w:lang w:val="es-ES" w:eastAsia="es-ES"/>
        </w:rPr>
        <w:t>Así, tenemos en un primer plano de estudio el texto de la solicitud de información, plasmada por el Recurrente, ello a efecto de poder determinar la materia de la solicitud de información que nos ocupa, así el particular requiere, medularmente</w:t>
      </w:r>
      <w:r w:rsidRPr="00794777">
        <w:rPr>
          <w:rFonts w:ascii="Palatino Linotype" w:eastAsia="Times New Roman" w:hAnsi="Palatino Linotype" w:cs="Times New Roman"/>
          <w:sz w:val="24"/>
          <w:szCs w:val="24"/>
          <w:lang w:val="es-ES" w:eastAsia="es-ES"/>
        </w:rPr>
        <w:t xml:space="preserve">, </w:t>
      </w:r>
      <w:r w:rsidR="003B36CB" w:rsidRPr="00794777">
        <w:rPr>
          <w:rFonts w:ascii="Palatino Linotype" w:eastAsia="Times New Roman" w:hAnsi="Palatino Linotype" w:cs="Times New Roman"/>
          <w:sz w:val="24"/>
          <w:szCs w:val="24"/>
          <w:lang w:val="es-ES" w:eastAsia="es-ES"/>
        </w:rPr>
        <w:t xml:space="preserve">de la obra realizada para la introducción de agua potable y drenaje autorizada a la persona referida en la solicitud de acceso a la información, </w:t>
      </w:r>
      <w:r w:rsidRPr="00794777">
        <w:rPr>
          <w:rFonts w:ascii="Palatino Linotype" w:eastAsia="Times New Roman" w:hAnsi="Palatino Linotype" w:cs="Times New Roman"/>
          <w:sz w:val="24"/>
          <w:szCs w:val="24"/>
          <w:lang w:val="es-ES" w:eastAsia="es-ES"/>
        </w:rPr>
        <w:t>el o los documentos en donde conste lo siguiente:</w:t>
      </w:r>
    </w:p>
    <w:p w14:paraId="48A43A7C" w14:textId="7EB5BA6F" w:rsidR="00663A37" w:rsidRPr="00794777" w:rsidRDefault="003B36CB" w:rsidP="005F431E">
      <w:pPr>
        <w:pStyle w:val="Prrafodelista"/>
        <w:numPr>
          <w:ilvl w:val="0"/>
          <w:numId w:val="7"/>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794777">
        <w:rPr>
          <w:rFonts w:ascii="Palatino Linotype" w:eastAsia="Palatino Linotype" w:hAnsi="Palatino Linotype" w:cs="Palatino Linotype"/>
          <w:color w:val="000000"/>
        </w:rPr>
        <w:t>Licencia</w:t>
      </w:r>
      <w:r w:rsidR="00317AAA" w:rsidRPr="00794777">
        <w:rPr>
          <w:rFonts w:ascii="Palatino Linotype" w:eastAsia="Palatino Linotype" w:hAnsi="Palatino Linotype" w:cs="Palatino Linotype"/>
          <w:color w:val="000000"/>
        </w:rPr>
        <w:t>.</w:t>
      </w:r>
    </w:p>
    <w:p w14:paraId="075F56AB" w14:textId="02023215" w:rsidR="003B36CB" w:rsidRPr="00794777" w:rsidRDefault="003B36CB" w:rsidP="005F431E">
      <w:pPr>
        <w:pStyle w:val="Prrafodelista"/>
        <w:numPr>
          <w:ilvl w:val="0"/>
          <w:numId w:val="7"/>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794777">
        <w:rPr>
          <w:rFonts w:ascii="Palatino Linotype" w:eastAsia="Palatino Linotype" w:hAnsi="Palatino Linotype" w:cs="Palatino Linotype"/>
          <w:color w:val="000000"/>
        </w:rPr>
        <w:t>Estudios topográficos e hidrográficos para su autorización y realización.</w:t>
      </w:r>
    </w:p>
    <w:p w14:paraId="4792982D" w14:textId="0025A147" w:rsidR="003B36CB" w:rsidRPr="00794777" w:rsidRDefault="003B36CB" w:rsidP="005F431E">
      <w:pPr>
        <w:pStyle w:val="Prrafodelista"/>
        <w:numPr>
          <w:ilvl w:val="0"/>
          <w:numId w:val="7"/>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794777">
        <w:rPr>
          <w:rFonts w:ascii="Palatino Linotype" w:eastAsia="Palatino Linotype" w:hAnsi="Palatino Linotype" w:cs="Palatino Linotype"/>
          <w:color w:val="000000"/>
        </w:rPr>
        <w:t>Autorización o licencia para pasar esta obra por una propiedad particular, o en su caso la expropiación o pago de derechos de vía correspondiente.</w:t>
      </w:r>
    </w:p>
    <w:p w14:paraId="3CD824FD" w14:textId="4B0FE576" w:rsidR="00C43701" w:rsidRPr="00794777" w:rsidRDefault="00C43701"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0B0E4034" w14:textId="1427AD19" w:rsidR="00F459F3" w:rsidRPr="00794777" w:rsidRDefault="00C43701" w:rsidP="00F459F3">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794777">
        <w:rPr>
          <w:rFonts w:ascii="Palatino Linotype" w:eastAsia="Palatino Linotype" w:hAnsi="Palatino Linotype" w:cs="Palatino Linotype"/>
          <w:color w:val="000000"/>
          <w:sz w:val="24"/>
          <w:szCs w:val="24"/>
        </w:rPr>
        <w:t xml:space="preserve">Al respecto, el </w:t>
      </w:r>
      <w:r w:rsidRPr="00794777">
        <w:rPr>
          <w:rFonts w:ascii="Palatino Linotype" w:eastAsia="Palatino Linotype" w:hAnsi="Palatino Linotype" w:cs="Palatino Linotype"/>
          <w:b/>
          <w:bCs/>
          <w:color w:val="000000"/>
          <w:sz w:val="24"/>
          <w:szCs w:val="24"/>
        </w:rPr>
        <w:t>Sujeto Obligado</w:t>
      </w:r>
      <w:r w:rsidRPr="00794777">
        <w:rPr>
          <w:rFonts w:ascii="Palatino Linotype" w:eastAsia="Palatino Linotype" w:hAnsi="Palatino Linotype" w:cs="Palatino Linotype"/>
          <w:color w:val="000000"/>
          <w:sz w:val="24"/>
          <w:szCs w:val="24"/>
        </w:rPr>
        <w:t xml:space="preserve"> respondió al solicitante mediante la presentación de</w:t>
      </w:r>
      <w:r w:rsidR="003B36CB" w:rsidRPr="00794777">
        <w:rPr>
          <w:rFonts w:ascii="Palatino Linotype" w:eastAsia="Palatino Linotype" w:hAnsi="Palatino Linotype" w:cs="Palatino Linotype"/>
          <w:color w:val="000000"/>
          <w:sz w:val="24"/>
          <w:szCs w:val="24"/>
        </w:rPr>
        <w:t xml:space="preserve"> diversos</w:t>
      </w:r>
      <w:r w:rsidRPr="00794777">
        <w:rPr>
          <w:rFonts w:ascii="Palatino Linotype" w:eastAsia="Palatino Linotype" w:hAnsi="Palatino Linotype" w:cs="Palatino Linotype"/>
          <w:color w:val="000000"/>
          <w:sz w:val="24"/>
          <w:szCs w:val="24"/>
        </w:rPr>
        <w:t xml:space="preserve"> documento</w:t>
      </w:r>
      <w:r w:rsidR="003B36CB" w:rsidRPr="00794777">
        <w:rPr>
          <w:rFonts w:ascii="Palatino Linotype" w:eastAsia="Palatino Linotype" w:hAnsi="Palatino Linotype" w:cs="Palatino Linotype"/>
          <w:color w:val="000000"/>
          <w:sz w:val="24"/>
          <w:szCs w:val="24"/>
        </w:rPr>
        <w:t>s</w:t>
      </w:r>
      <w:r w:rsidR="00F459F3" w:rsidRPr="00794777">
        <w:rPr>
          <w:rFonts w:ascii="Palatino Linotype" w:eastAsia="Palatino Linotype" w:hAnsi="Palatino Linotype" w:cs="Palatino Linotype"/>
          <w:color w:val="000000"/>
          <w:sz w:val="24"/>
          <w:szCs w:val="24"/>
        </w:rPr>
        <w:t>, de</w:t>
      </w:r>
      <w:r w:rsidR="003B36CB" w:rsidRPr="00794777">
        <w:rPr>
          <w:rFonts w:ascii="Palatino Linotype" w:eastAsia="Palatino Linotype" w:hAnsi="Palatino Linotype" w:cs="Palatino Linotype"/>
          <w:color w:val="000000"/>
          <w:sz w:val="24"/>
          <w:szCs w:val="24"/>
        </w:rPr>
        <w:t xml:space="preserve"> los</w:t>
      </w:r>
      <w:r w:rsidR="007C42E0" w:rsidRPr="00794777">
        <w:rPr>
          <w:rFonts w:ascii="Palatino Linotype" w:eastAsia="Palatino Linotype" w:hAnsi="Palatino Linotype" w:cs="Palatino Linotype"/>
          <w:color w:val="000000"/>
          <w:sz w:val="24"/>
          <w:szCs w:val="24"/>
        </w:rPr>
        <w:t xml:space="preserve"> cual</w:t>
      </w:r>
      <w:r w:rsidR="003B36CB" w:rsidRPr="00794777">
        <w:rPr>
          <w:rFonts w:ascii="Palatino Linotype" w:eastAsia="Palatino Linotype" w:hAnsi="Palatino Linotype" w:cs="Palatino Linotype"/>
          <w:color w:val="000000"/>
          <w:sz w:val="24"/>
          <w:szCs w:val="24"/>
        </w:rPr>
        <w:t>es</w:t>
      </w:r>
      <w:r w:rsidR="00F459F3" w:rsidRPr="00794777">
        <w:rPr>
          <w:rFonts w:ascii="Palatino Linotype" w:eastAsia="Palatino Linotype" w:hAnsi="Palatino Linotype" w:cs="Palatino Linotype"/>
          <w:color w:val="000000"/>
          <w:sz w:val="24"/>
          <w:szCs w:val="24"/>
        </w:rPr>
        <w:t xml:space="preserve"> se detalla su contenido a continuación:</w:t>
      </w:r>
    </w:p>
    <w:p w14:paraId="3A86A3FC" w14:textId="5A4DC3D3" w:rsidR="00F459F3" w:rsidRPr="00794777" w:rsidRDefault="00F459F3" w:rsidP="00F459F3">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6FBCFDE7" w14:textId="4E71DFA9" w:rsidR="003B36CB" w:rsidRPr="00794777" w:rsidRDefault="00F459F3" w:rsidP="007C42E0">
      <w:pPr>
        <w:pStyle w:val="Prrafodelista"/>
        <w:numPr>
          <w:ilvl w:val="0"/>
          <w:numId w:val="5"/>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794777">
        <w:rPr>
          <w:rFonts w:ascii="Palatino Linotype" w:eastAsia="Palatino Linotype" w:hAnsi="Palatino Linotype" w:cs="Palatino Linotype"/>
          <w:color w:val="000000"/>
        </w:rPr>
        <w:t>“</w:t>
      </w:r>
      <w:r w:rsidR="003B36CB" w:rsidRPr="00794777">
        <w:rPr>
          <w:rFonts w:ascii="Palatino Linotype" w:eastAsia="Palatino Linotype" w:hAnsi="Palatino Linotype" w:cs="Palatino Linotype"/>
          <w:b/>
          <w:bCs/>
          <w:color w:val="000000"/>
        </w:rPr>
        <w:t>SOL INFORMACIÓN AGUA P SOL 174.pdf</w:t>
      </w:r>
      <w:r w:rsidRPr="00794777">
        <w:rPr>
          <w:rFonts w:ascii="Palatino Linotype" w:eastAsia="Palatino Linotype" w:hAnsi="Palatino Linotype" w:cs="Palatino Linotype"/>
          <w:color w:val="000000"/>
        </w:rPr>
        <w:t xml:space="preserve">”: </w:t>
      </w:r>
      <w:r w:rsidR="003B36CB" w:rsidRPr="00794777">
        <w:rPr>
          <w:rFonts w:ascii="Palatino Linotype" w:eastAsia="Palatino Linotype" w:hAnsi="Palatino Linotype" w:cs="Palatino Linotype"/>
          <w:color w:val="000000"/>
        </w:rPr>
        <w:t xml:space="preserve">Oficio número PTM/UT/0614/2022, por medio del cual, el Titular de la Unidad de Transparencia solicita a la Directora de Agua Potable y Saneamiento, de </w:t>
      </w:r>
      <w:r w:rsidR="003B36CB" w:rsidRPr="00794777">
        <w:rPr>
          <w:rFonts w:ascii="Palatino Linotype" w:eastAsia="Palatino Linotype" w:hAnsi="Palatino Linotype" w:cs="Palatino Linotype"/>
          <w:color w:val="000000"/>
        </w:rPr>
        <w:lastRenderedPageBreak/>
        <w:t>respuesta a la solicitud de información de mérito en un término de tres días hábiles,</w:t>
      </w:r>
    </w:p>
    <w:p w14:paraId="09B9F7F0" w14:textId="77777777" w:rsidR="00AD74D9" w:rsidRPr="00794777" w:rsidRDefault="00AD74D9" w:rsidP="00AD74D9">
      <w:pPr>
        <w:pStyle w:val="Prrafodelista"/>
        <w:pBdr>
          <w:top w:val="nil"/>
          <w:left w:val="nil"/>
          <w:bottom w:val="nil"/>
          <w:right w:val="nil"/>
          <w:between w:val="nil"/>
        </w:pBdr>
        <w:spacing w:line="360" w:lineRule="auto"/>
        <w:ind w:left="720"/>
        <w:contextualSpacing/>
        <w:jc w:val="both"/>
        <w:rPr>
          <w:rFonts w:ascii="Palatino Linotype" w:eastAsia="Palatino Linotype" w:hAnsi="Palatino Linotype" w:cs="Palatino Linotype"/>
          <w:color w:val="000000"/>
        </w:rPr>
      </w:pPr>
    </w:p>
    <w:p w14:paraId="28D63C85" w14:textId="77777777" w:rsidR="00AD74D9" w:rsidRPr="00794777" w:rsidRDefault="003B36CB" w:rsidP="00AD74D9">
      <w:pPr>
        <w:pStyle w:val="Prrafodelista"/>
        <w:numPr>
          <w:ilvl w:val="0"/>
          <w:numId w:val="5"/>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794777">
        <w:rPr>
          <w:rFonts w:ascii="Palatino Linotype" w:eastAsia="Palatino Linotype" w:hAnsi="Palatino Linotype" w:cs="Palatino Linotype"/>
          <w:color w:val="000000"/>
        </w:rPr>
        <w:t>“</w:t>
      </w:r>
      <w:r w:rsidRPr="00794777">
        <w:rPr>
          <w:rFonts w:ascii="Palatino Linotype" w:eastAsia="Palatino Linotype" w:hAnsi="Palatino Linotype" w:cs="Palatino Linotype"/>
          <w:b/>
          <w:bCs/>
          <w:color w:val="000000"/>
        </w:rPr>
        <w:t>respuesta agua potable sol 174.pdf</w:t>
      </w:r>
      <w:r w:rsidRPr="00794777">
        <w:rPr>
          <w:rFonts w:ascii="Palatino Linotype" w:eastAsia="Palatino Linotype" w:hAnsi="Palatino Linotype" w:cs="Palatino Linotype"/>
          <w:color w:val="000000"/>
        </w:rPr>
        <w:t xml:space="preserve">”: </w:t>
      </w:r>
      <w:r w:rsidR="00F459F3" w:rsidRPr="00794777">
        <w:rPr>
          <w:rFonts w:ascii="Palatino Linotype" w:eastAsia="Palatino Linotype" w:hAnsi="Palatino Linotype" w:cs="Palatino Linotype"/>
          <w:color w:val="000000"/>
        </w:rPr>
        <w:t xml:space="preserve">Contiene el oficio número </w:t>
      </w:r>
      <w:r w:rsidR="00AD74D9" w:rsidRPr="00794777">
        <w:rPr>
          <w:rFonts w:ascii="Palatino Linotype" w:eastAsia="Palatino Linotype" w:hAnsi="Palatino Linotype" w:cs="Palatino Linotype"/>
          <w:color w:val="000000"/>
        </w:rPr>
        <w:t>DAPYS/2185/2022</w:t>
      </w:r>
      <w:r w:rsidR="00F459F3" w:rsidRPr="00794777">
        <w:rPr>
          <w:rFonts w:ascii="Palatino Linotype" w:eastAsia="Palatino Linotype" w:hAnsi="Palatino Linotype" w:cs="Palatino Linotype"/>
          <w:color w:val="000000"/>
        </w:rPr>
        <w:t xml:space="preserve"> de fecha </w:t>
      </w:r>
      <w:r w:rsidR="00AD74D9" w:rsidRPr="00794777">
        <w:rPr>
          <w:rFonts w:ascii="Palatino Linotype" w:eastAsia="Palatino Linotype" w:hAnsi="Palatino Linotype" w:cs="Palatino Linotype"/>
          <w:color w:val="000000"/>
        </w:rPr>
        <w:t>veintiocho de septiembre</w:t>
      </w:r>
      <w:r w:rsidR="00F459F3" w:rsidRPr="00794777">
        <w:rPr>
          <w:rFonts w:ascii="Palatino Linotype" w:eastAsia="Palatino Linotype" w:hAnsi="Palatino Linotype" w:cs="Palatino Linotype"/>
          <w:color w:val="000000"/>
        </w:rPr>
        <w:t xml:space="preserve"> de dos mil veintidós, signado por </w:t>
      </w:r>
      <w:r w:rsidR="00AD74D9" w:rsidRPr="00794777">
        <w:rPr>
          <w:rFonts w:ascii="Palatino Linotype" w:eastAsia="Palatino Linotype" w:hAnsi="Palatino Linotype" w:cs="Palatino Linotype"/>
          <w:color w:val="000000"/>
        </w:rPr>
        <w:t>la Directora de Agua Potable y Saneamiento</w:t>
      </w:r>
      <w:r w:rsidR="00F459F3" w:rsidRPr="00794777">
        <w:rPr>
          <w:rFonts w:ascii="Palatino Linotype" w:eastAsia="Palatino Linotype" w:hAnsi="Palatino Linotype" w:cs="Palatino Linotype"/>
          <w:color w:val="000000"/>
        </w:rPr>
        <w:t xml:space="preserve">, mismo que fue remitido al Titular de la Unidad de Transparencia, mediante el cual le informa que, </w:t>
      </w:r>
      <w:r w:rsidR="00AD74D9" w:rsidRPr="00794777">
        <w:rPr>
          <w:rFonts w:ascii="Palatino Linotype" w:eastAsia="Palatino Linotype" w:hAnsi="Palatino Linotype" w:cs="Palatino Linotype"/>
          <w:color w:val="000000"/>
        </w:rPr>
        <w:t>se realizó una búsqueda minuciosa en el padrón de usuarios y no se detectó evidencia alguna de tomas de agua potable clandestinas en los ductos. Lo que si se ha regulado son tomas de uso doméstico, que fueron conectadas a la red de agua potable por trabajo de red en las calles Constituyentes y 16 de septiembre, por convenir a trabajos de reencarpetado asfaltico; y tomas que en su momento fueron conectadas a terrenos deshabitados.</w:t>
      </w:r>
    </w:p>
    <w:p w14:paraId="3DDC7510" w14:textId="77777777" w:rsidR="00AD74D9" w:rsidRPr="00794777" w:rsidRDefault="00AD74D9" w:rsidP="00AD74D9">
      <w:pPr>
        <w:pStyle w:val="Prrafodelista"/>
        <w:rPr>
          <w:rFonts w:ascii="Palatino Linotype" w:eastAsia="Palatino Linotype" w:hAnsi="Palatino Linotype" w:cs="Palatino Linotype"/>
          <w:color w:val="000000"/>
        </w:rPr>
      </w:pPr>
    </w:p>
    <w:p w14:paraId="463D2AC9" w14:textId="1AD9123D" w:rsidR="00AD74D9" w:rsidRPr="00794777" w:rsidRDefault="00AD74D9" w:rsidP="00AD74D9">
      <w:pPr>
        <w:pStyle w:val="Prrafodelista"/>
        <w:numPr>
          <w:ilvl w:val="0"/>
          <w:numId w:val="5"/>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794777">
        <w:rPr>
          <w:rFonts w:ascii="Palatino Linotype" w:eastAsia="Palatino Linotype" w:hAnsi="Palatino Linotype" w:cs="Palatino Linotype"/>
          <w:color w:val="000000"/>
        </w:rPr>
        <w:t>“</w:t>
      </w:r>
      <w:r w:rsidRPr="00794777">
        <w:rPr>
          <w:rFonts w:ascii="Palatino Linotype" w:eastAsia="Palatino Linotype" w:hAnsi="Palatino Linotype" w:cs="Palatino Linotype"/>
          <w:b/>
          <w:bCs/>
          <w:color w:val="000000"/>
        </w:rPr>
        <w:t>respuesta ciudadano sol 174.pdf</w:t>
      </w:r>
      <w:r w:rsidRPr="00794777">
        <w:rPr>
          <w:rFonts w:ascii="Palatino Linotype" w:eastAsia="Palatino Linotype" w:hAnsi="Palatino Linotype" w:cs="Palatino Linotype"/>
          <w:color w:val="000000"/>
        </w:rPr>
        <w:t xml:space="preserve">”: Contiene el oficio número PMT/UT/0646/2022, a través del cual, el Titular de la Unidad de Transparencia informa al entonces solicitante de información que, se remiten copias simples en formato PDF, de la respuesta emitida por el Servidor Público Habilitado, Titular de la Dirección de Agua Potable y Saneamiento de Tianguistenco. </w:t>
      </w:r>
    </w:p>
    <w:p w14:paraId="7C2A1617" w14:textId="759E597A" w:rsidR="00F409BD" w:rsidRPr="00794777" w:rsidRDefault="00F409BD" w:rsidP="005E53A4">
      <w:pPr>
        <w:spacing w:after="0" w:line="360" w:lineRule="auto"/>
        <w:contextualSpacing/>
        <w:jc w:val="both"/>
        <w:rPr>
          <w:rFonts w:ascii="Palatino Linotype" w:eastAsia="Palatino Linotype" w:hAnsi="Palatino Linotype" w:cs="Palatino Linotype"/>
          <w:sz w:val="24"/>
          <w:szCs w:val="24"/>
        </w:rPr>
      </w:pPr>
    </w:p>
    <w:p w14:paraId="4F613F91" w14:textId="459EF06D" w:rsidR="00255580" w:rsidRPr="00794777" w:rsidRDefault="00255580" w:rsidP="00255580">
      <w:pPr>
        <w:spacing w:after="0" w:line="360" w:lineRule="auto"/>
        <w:ind w:right="141"/>
        <w:jc w:val="both"/>
        <w:rPr>
          <w:rFonts w:ascii="Palatino Linotype" w:eastAsia="Times New Roman" w:hAnsi="Palatino Linotype" w:cs="Arial"/>
          <w:iCs/>
          <w:sz w:val="24"/>
          <w:szCs w:val="24"/>
          <w:lang w:val="es-ES" w:eastAsia="es-ES"/>
        </w:rPr>
      </w:pPr>
      <w:r w:rsidRPr="00794777">
        <w:rPr>
          <w:rFonts w:ascii="Palatino Linotype" w:eastAsia="Times New Roman" w:hAnsi="Palatino Linotype" w:cs="Arial"/>
          <w:bCs/>
          <w:sz w:val="24"/>
          <w:szCs w:val="24"/>
          <w:lang w:val="es-ES" w:eastAsia="es-ES"/>
        </w:rPr>
        <w:t xml:space="preserve">Es así que derivado de la respuesta emitida por </w:t>
      </w:r>
      <w:r w:rsidRPr="00794777">
        <w:rPr>
          <w:rFonts w:ascii="Palatino Linotype" w:eastAsia="Times New Roman" w:hAnsi="Palatino Linotype" w:cs="Arial"/>
          <w:b/>
          <w:bCs/>
          <w:sz w:val="24"/>
          <w:szCs w:val="24"/>
          <w:lang w:val="es-ES" w:eastAsia="es-ES"/>
        </w:rPr>
        <w:t>El Sujeto Obligado</w:t>
      </w:r>
      <w:r w:rsidRPr="00794777">
        <w:rPr>
          <w:rFonts w:ascii="Palatino Linotype" w:eastAsia="Times New Roman" w:hAnsi="Palatino Linotype" w:cs="Arial"/>
          <w:bCs/>
          <w:sz w:val="24"/>
          <w:szCs w:val="24"/>
          <w:lang w:val="es-ES" w:eastAsia="es-ES"/>
        </w:rPr>
        <w:t xml:space="preserve">, </w:t>
      </w:r>
      <w:r w:rsidRPr="00794777">
        <w:rPr>
          <w:rFonts w:ascii="Palatino Linotype" w:eastAsia="Times New Roman" w:hAnsi="Palatino Linotype" w:cs="Arial"/>
          <w:b/>
          <w:bCs/>
          <w:sz w:val="24"/>
          <w:szCs w:val="24"/>
          <w:lang w:val="es-ES" w:eastAsia="es-ES"/>
        </w:rPr>
        <w:t>el Recurrente</w:t>
      </w:r>
      <w:r w:rsidRPr="00794777">
        <w:rPr>
          <w:rFonts w:ascii="Palatino Linotype" w:eastAsia="Times New Roman" w:hAnsi="Palatino Linotype" w:cs="Arial"/>
          <w:bCs/>
          <w:sz w:val="24"/>
          <w:szCs w:val="24"/>
          <w:lang w:val="es-ES" w:eastAsia="es-ES"/>
        </w:rPr>
        <w:t>, interpuso el presente recurso de revisión, señalando como acto impugnado que: “</w:t>
      </w:r>
      <w:r w:rsidR="00657A5F" w:rsidRPr="00794777">
        <w:rPr>
          <w:rFonts w:ascii="Palatino Linotype" w:eastAsia="Times New Roman" w:hAnsi="Palatino Linotype" w:cs="Arial"/>
          <w:bCs/>
          <w:i/>
          <w:sz w:val="24"/>
          <w:szCs w:val="24"/>
          <w:lang w:val="es-ES" w:eastAsia="es-ES"/>
        </w:rPr>
        <w:t xml:space="preserve">No </w:t>
      </w:r>
      <w:r w:rsidR="00657A5F" w:rsidRPr="00794777">
        <w:rPr>
          <w:rFonts w:ascii="Palatino Linotype" w:eastAsia="Times New Roman" w:hAnsi="Palatino Linotype" w:cs="Arial"/>
          <w:bCs/>
          <w:i/>
          <w:sz w:val="24"/>
          <w:szCs w:val="24"/>
          <w:lang w:val="es-ES" w:eastAsia="es-ES"/>
        </w:rPr>
        <w:lastRenderedPageBreak/>
        <w:t>se da respuesta a mi solicitud de información</w:t>
      </w:r>
      <w:r w:rsidRPr="00794777">
        <w:rPr>
          <w:rFonts w:ascii="Palatino Linotype" w:eastAsia="Times New Roman" w:hAnsi="Palatino Linotype" w:cs="Arial"/>
          <w:b/>
          <w:bCs/>
          <w:i/>
          <w:sz w:val="24"/>
          <w:szCs w:val="24"/>
          <w:lang w:val="es-ES" w:eastAsia="es-ES"/>
        </w:rPr>
        <w:t xml:space="preserve">” </w:t>
      </w:r>
      <w:r w:rsidRPr="00794777">
        <w:rPr>
          <w:rFonts w:ascii="Palatino Linotype" w:eastAsia="Times New Roman" w:hAnsi="Palatino Linotype" w:cs="Arial"/>
          <w:iCs/>
          <w:sz w:val="24"/>
          <w:szCs w:val="24"/>
          <w:lang w:val="es-ES" w:eastAsia="es-ES"/>
        </w:rPr>
        <w:t>y como Razones o motivos de inconformidad lo siguiente:</w:t>
      </w:r>
    </w:p>
    <w:p w14:paraId="60D08DFE" w14:textId="77777777" w:rsidR="00255580" w:rsidRPr="00794777" w:rsidRDefault="00255580" w:rsidP="00255580">
      <w:pPr>
        <w:spacing w:after="0" w:line="360" w:lineRule="auto"/>
        <w:ind w:right="141"/>
        <w:jc w:val="both"/>
        <w:rPr>
          <w:rFonts w:ascii="Palatino Linotype" w:eastAsia="Times New Roman" w:hAnsi="Palatino Linotype" w:cs="Arial"/>
          <w:iCs/>
          <w:sz w:val="24"/>
          <w:szCs w:val="24"/>
          <w:lang w:val="es-ES" w:eastAsia="es-ES"/>
        </w:rPr>
      </w:pPr>
    </w:p>
    <w:p w14:paraId="3BE42DD4" w14:textId="052556DB" w:rsidR="00255580" w:rsidRPr="00794777" w:rsidRDefault="00255580" w:rsidP="00255580">
      <w:pPr>
        <w:spacing w:after="0" w:line="240" w:lineRule="auto"/>
        <w:ind w:left="851" w:right="850"/>
        <w:jc w:val="both"/>
        <w:rPr>
          <w:rFonts w:ascii="Palatino Linotype" w:eastAsia="Times New Roman" w:hAnsi="Palatino Linotype" w:cs="Arial"/>
          <w:i/>
          <w:sz w:val="24"/>
          <w:szCs w:val="24"/>
          <w:lang w:val="es-ES" w:eastAsia="es-ES"/>
        </w:rPr>
      </w:pPr>
      <w:r w:rsidRPr="00794777">
        <w:rPr>
          <w:rFonts w:ascii="Palatino Linotype" w:eastAsia="Times New Roman" w:hAnsi="Palatino Linotype" w:cs="Arial"/>
          <w:i/>
          <w:sz w:val="24"/>
          <w:szCs w:val="24"/>
          <w:lang w:val="es-ES" w:eastAsia="es-ES"/>
        </w:rPr>
        <w:t>“</w:t>
      </w:r>
      <w:r w:rsidR="00657A5F" w:rsidRPr="00794777">
        <w:rPr>
          <w:rFonts w:ascii="Palatino Linotype" w:eastAsia="Times New Roman" w:hAnsi="Palatino Linotype" w:cs="Arial"/>
          <w:bCs/>
          <w:i/>
          <w:sz w:val="24"/>
          <w:szCs w:val="24"/>
          <w:lang w:val="es-ES" w:eastAsia="es-ES"/>
        </w:rPr>
        <w:t xml:space="preserve">Le solicite al H. Ayuntamiento de Tianguistenco “copia de la licencia para la introducción de agua potable y drenaje otorgada al C. </w:t>
      </w:r>
      <w:r w:rsidR="00DE7FAF" w:rsidRPr="00794777">
        <w:rPr>
          <w:rFonts w:ascii="Palatino Linotype" w:eastAsia="Times New Roman" w:hAnsi="Palatino Linotype" w:cs="Arial"/>
          <w:bCs/>
          <w:i/>
          <w:sz w:val="24"/>
          <w:szCs w:val="24"/>
          <w:lang w:val="es-ES" w:eastAsia="es-ES"/>
        </w:rPr>
        <w:t>XXXXXXXXXXXX</w:t>
      </w:r>
      <w:r w:rsidR="00657A5F" w:rsidRPr="00794777">
        <w:rPr>
          <w:rFonts w:ascii="Palatino Linotype" w:eastAsia="Times New Roman" w:hAnsi="Palatino Linotype" w:cs="Arial"/>
          <w:bCs/>
          <w:i/>
          <w:sz w:val="24"/>
          <w:szCs w:val="24"/>
          <w:lang w:val="es-ES" w:eastAsia="es-ES"/>
        </w:rPr>
        <w:t xml:space="preserve"> </w:t>
      </w:r>
      <w:r w:rsidR="00DE7FAF" w:rsidRPr="00794777">
        <w:rPr>
          <w:rFonts w:ascii="Palatino Linotype" w:eastAsia="Times New Roman" w:hAnsi="Palatino Linotype" w:cs="Arial"/>
          <w:bCs/>
          <w:i/>
          <w:sz w:val="24"/>
          <w:szCs w:val="24"/>
          <w:lang w:val="es-ES" w:eastAsia="es-ES"/>
        </w:rPr>
        <w:t>XX</w:t>
      </w:r>
      <w:r w:rsidR="00657A5F" w:rsidRPr="00794777">
        <w:rPr>
          <w:rFonts w:ascii="Palatino Linotype" w:eastAsia="Times New Roman" w:hAnsi="Palatino Linotype" w:cs="Arial"/>
          <w:bCs/>
          <w:i/>
          <w:sz w:val="24"/>
          <w:szCs w:val="24"/>
          <w:lang w:val="es-ES" w:eastAsia="es-ES"/>
        </w:rPr>
        <w:t xml:space="preserve">, copia de los estudios topográficos e hidrográficos para la autorización y realización de esta obra, copia de la autorización o licencia para pasar esta obra por una propiedad particular, o en su caso la expropiación o pago de derechos de vía correspondiente, todo esto realizado o autorizado por la Dirección de Agua Potable y Saneamiento del H. Ayuntamiento de Tianguistenco, respondiendo “que se realizó una búsqueda minuciosa en el padrón de usuarios y no se detectó evidencia alguna de tomas de agua potable clandestinas en los ductos”, es decir no se da respuesta a mi solicitud de información, debido a las siguientes consideraciones: La toma de agua potable e introducción de drenaje motivo de la presente solicitud, no se realizó de manera clandestina, entendida esta última palabra como “Secreto, oculto, y especialmente hecho o dicho secretamente por temor a la ley o para eludirla”, por lo menos por el usuario o solicitante de este servicio, debido a que el H. Ayuntamiento de Tianguistenco, México, estuvo informado en todo momento, pues por mi parte le hice llegar dos oficios en el que le informo lo mal hecho de esta obra, así como de los problemas patrimoniales, de libertad y afectación que está ocasionando su construcción, derivado de estos oficios, se celebró una reunión con la Arq. Cinthia Edith Ochoa Jurado, Directora de Agua y Saneamiento del H. Ayuntamiento de Tianguistenco, en la cual me informó la propia servidora pública que esta obra estaba debidamente autorizada por lo cual no la podía detener, que ella iba a atender todas mis objeciones e inconvenientes que esta obra ha causado a mi propiedad, dicha reunión y acuerdos quedaron plasmado en un documento denominado “Acta de Visita” de fecha 30 de agosto de 2022. De los documentos que menciono adjunto copias al presente para su debida constancia. Ahora bien, si el sujeto obligado no cuenta con los estudios topográficos e hidrográficos para la autorización y realización de esta obra, copia de la autorización o licencia para pasar esta obra </w:t>
      </w:r>
      <w:r w:rsidR="00657A5F" w:rsidRPr="00794777">
        <w:rPr>
          <w:rFonts w:ascii="Palatino Linotype" w:eastAsia="Times New Roman" w:hAnsi="Palatino Linotype" w:cs="Arial"/>
          <w:bCs/>
          <w:i/>
          <w:sz w:val="24"/>
          <w:szCs w:val="24"/>
          <w:lang w:val="es-ES" w:eastAsia="es-ES"/>
        </w:rPr>
        <w:lastRenderedPageBreak/>
        <w:t>por una propiedad particular, o en su caso la expropiación o pago de derechos de vía correspondiente, que lo diga y ahora sí estaremos ante una obra clandestina hecha y supervisada por el H. Ayuntamiento de Tianguistenco, México.</w:t>
      </w:r>
      <w:r w:rsidRPr="00794777">
        <w:rPr>
          <w:rFonts w:ascii="Palatino Linotype" w:eastAsia="Times New Roman" w:hAnsi="Palatino Linotype" w:cs="Arial"/>
          <w:i/>
          <w:sz w:val="24"/>
          <w:szCs w:val="24"/>
          <w:lang w:val="es-ES" w:eastAsia="es-ES"/>
        </w:rPr>
        <w:t>” [sic]</w:t>
      </w:r>
    </w:p>
    <w:p w14:paraId="26D8AE03" w14:textId="77777777" w:rsidR="00255580" w:rsidRPr="00794777" w:rsidRDefault="00255580" w:rsidP="00255580">
      <w:pPr>
        <w:spacing w:after="0" w:line="360" w:lineRule="auto"/>
        <w:ind w:right="141"/>
        <w:jc w:val="both"/>
        <w:rPr>
          <w:rFonts w:ascii="Palatino Linotype" w:eastAsia="Times New Roman" w:hAnsi="Palatino Linotype" w:cs="Arial"/>
          <w:bCs/>
          <w:sz w:val="24"/>
          <w:szCs w:val="24"/>
          <w:lang w:val="es-ES" w:eastAsia="es-ES"/>
        </w:rPr>
      </w:pPr>
    </w:p>
    <w:p w14:paraId="120CA209" w14:textId="4AD229FA" w:rsidR="00B16D1D" w:rsidRPr="00794777" w:rsidRDefault="00B16D1D" w:rsidP="00B16D1D">
      <w:pPr>
        <w:spacing w:after="0" w:line="360" w:lineRule="auto"/>
        <w:jc w:val="both"/>
        <w:rPr>
          <w:rFonts w:ascii="Palatino Linotype" w:hAnsi="Palatino Linotype" w:cs="Times New Roman"/>
          <w:bCs/>
          <w:color w:val="000000"/>
          <w:sz w:val="24"/>
          <w:szCs w:val="24"/>
          <w:lang w:eastAsia="en-US"/>
        </w:rPr>
      </w:pPr>
      <w:r w:rsidRPr="00794777">
        <w:rPr>
          <w:rFonts w:ascii="Palatino Linotype" w:hAnsi="Palatino Linotype" w:cs="Arial"/>
          <w:sz w:val="24"/>
          <w:szCs w:val="24"/>
          <w:lang w:eastAsia="en-US"/>
        </w:rPr>
        <w:t xml:space="preserve">Por su parte, el </w:t>
      </w:r>
      <w:r w:rsidRPr="00794777">
        <w:rPr>
          <w:rFonts w:ascii="Palatino Linotype" w:hAnsi="Palatino Linotype" w:cs="Arial"/>
          <w:b/>
          <w:sz w:val="24"/>
          <w:szCs w:val="24"/>
          <w:lang w:eastAsia="en-US"/>
        </w:rPr>
        <w:t>Sujeto Obligado</w:t>
      </w:r>
      <w:r w:rsidRPr="00794777">
        <w:rPr>
          <w:rFonts w:ascii="Palatino Linotype" w:hAnsi="Palatino Linotype" w:cs="Arial"/>
          <w:sz w:val="24"/>
          <w:szCs w:val="24"/>
          <w:lang w:eastAsia="en-US"/>
        </w:rPr>
        <w:t xml:space="preserve"> rindió su Informe Justificado en fecha </w:t>
      </w:r>
      <w:r w:rsidR="003B53F4" w:rsidRPr="00794777">
        <w:rPr>
          <w:rFonts w:ascii="Palatino Linotype" w:hAnsi="Palatino Linotype" w:cs="Arial"/>
          <w:sz w:val="24"/>
          <w:szCs w:val="24"/>
          <w:lang w:eastAsia="en-US"/>
        </w:rPr>
        <w:t>dieciséis de noviembre de dos mil veintidós</w:t>
      </w:r>
      <w:r w:rsidRPr="00794777">
        <w:rPr>
          <w:rFonts w:ascii="Palatino Linotype" w:hAnsi="Palatino Linotype" w:cs="Times New Roman"/>
          <w:bCs/>
          <w:color w:val="000000"/>
          <w:sz w:val="24"/>
          <w:szCs w:val="24"/>
          <w:lang w:eastAsia="en-US"/>
        </w:rPr>
        <w:t xml:space="preserve">, remitiendo para tal efecto </w:t>
      </w:r>
      <w:r w:rsidR="003B53F4" w:rsidRPr="00794777">
        <w:rPr>
          <w:rFonts w:ascii="Palatino Linotype" w:hAnsi="Palatino Linotype" w:cs="Times New Roman"/>
          <w:bCs/>
          <w:color w:val="000000"/>
          <w:sz w:val="24"/>
          <w:szCs w:val="24"/>
          <w:lang w:eastAsia="en-US"/>
        </w:rPr>
        <w:t>el</w:t>
      </w:r>
      <w:r w:rsidRPr="00794777">
        <w:rPr>
          <w:rFonts w:ascii="Palatino Linotype" w:hAnsi="Palatino Linotype" w:cs="Times New Roman"/>
          <w:bCs/>
          <w:color w:val="000000"/>
          <w:sz w:val="24"/>
          <w:szCs w:val="24"/>
          <w:lang w:eastAsia="en-US"/>
        </w:rPr>
        <w:t xml:space="preserve"> archivo electrónico siguiente:</w:t>
      </w:r>
    </w:p>
    <w:p w14:paraId="09B0E780" w14:textId="77777777" w:rsidR="00B16D1D" w:rsidRPr="00794777" w:rsidRDefault="00B16D1D" w:rsidP="00B16D1D">
      <w:pPr>
        <w:spacing w:after="0" w:line="360" w:lineRule="auto"/>
        <w:jc w:val="both"/>
        <w:rPr>
          <w:rFonts w:ascii="Palatino Linotype" w:hAnsi="Palatino Linotype" w:cs="Times New Roman"/>
          <w:bCs/>
          <w:color w:val="000000"/>
          <w:sz w:val="24"/>
          <w:szCs w:val="24"/>
          <w:lang w:eastAsia="en-US"/>
        </w:rPr>
      </w:pPr>
    </w:p>
    <w:p w14:paraId="7F4F175B" w14:textId="694C8E0D" w:rsidR="00B16D1D" w:rsidRPr="00794777" w:rsidRDefault="00B16D1D" w:rsidP="003B53F4">
      <w:pPr>
        <w:numPr>
          <w:ilvl w:val="0"/>
          <w:numId w:val="15"/>
        </w:numPr>
        <w:spacing w:after="0" w:line="360" w:lineRule="auto"/>
        <w:jc w:val="both"/>
        <w:rPr>
          <w:rFonts w:ascii="Palatino Linotype" w:eastAsia="Times New Roman" w:hAnsi="Palatino Linotype" w:cs="Times New Roman"/>
          <w:bCs/>
          <w:color w:val="000000"/>
          <w:sz w:val="24"/>
          <w:szCs w:val="24"/>
          <w:lang w:val="es-ES" w:eastAsia="es-ES"/>
        </w:rPr>
      </w:pPr>
      <w:r w:rsidRPr="00794777">
        <w:rPr>
          <w:rFonts w:ascii="Palatino Linotype" w:eastAsia="Times New Roman" w:hAnsi="Palatino Linotype" w:cs="Times New Roman"/>
          <w:b/>
          <w:color w:val="000000"/>
          <w:sz w:val="24"/>
          <w:szCs w:val="24"/>
          <w:lang w:val="es-ES" w:eastAsia="es-ES"/>
        </w:rPr>
        <w:t>“</w:t>
      </w:r>
      <w:r w:rsidR="003B53F4" w:rsidRPr="00794777">
        <w:rPr>
          <w:rFonts w:ascii="Palatino Linotype" w:eastAsia="Times New Roman" w:hAnsi="Palatino Linotype" w:cs="Times New Roman"/>
          <w:b/>
          <w:color w:val="000000"/>
          <w:sz w:val="24"/>
          <w:szCs w:val="24"/>
          <w:lang w:val="es-ES" w:eastAsia="es-ES"/>
        </w:rPr>
        <w:t>MANIFESTACIONES RR15840.pdf</w:t>
      </w:r>
      <w:r w:rsidRPr="00794777">
        <w:rPr>
          <w:rFonts w:ascii="Palatino Linotype" w:eastAsia="Times New Roman" w:hAnsi="Palatino Linotype" w:cs="Times New Roman"/>
          <w:b/>
          <w:color w:val="000000"/>
          <w:sz w:val="24"/>
          <w:szCs w:val="24"/>
          <w:lang w:val="es-ES" w:eastAsia="es-ES"/>
        </w:rPr>
        <w:t>”</w:t>
      </w:r>
      <w:r w:rsidRPr="00794777">
        <w:rPr>
          <w:rFonts w:ascii="Palatino Linotype" w:eastAsia="Times New Roman" w:hAnsi="Palatino Linotype" w:cs="Times New Roman"/>
          <w:bCs/>
          <w:color w:val="000000"/>
          <w:sz w:val="24"/>
          <w:szCs w:val="24"/>
          <w:lang w:val="es-ES" w:eastAsia="es-ES"/>
        </w:rPr>
        <w:t xml:space="preserve">: Contiene </w:t>
      </w:r>
      <w:r w:rsidR="003B53F4" w:rsidRPr="00794777">
        <w:rPr>
          <w:rFonts w:ascii="Palatino Linotype" w:eastAsia="Times New Roman" w:hAnsi="Palatino Linotype" w:cs="Times New Roman"/>
          <w:bCs/>
          <w:color w:val="000000"/>
          <w:sz w:val="24"/>
          <w:szCs w:val="24"/>
          <w:lang w:val="es-ES" w:eastAsia="es-ES"/>
        </w:rPr>
        <w:t>un escrito</w:t>
      </w:r>
      <w:r w:rsidRPr="00794777">
        <w:rPr>
          <w:rFonts w:ascii="Palatino Linotype" w:eastAsia="Times New Roman" w:hAnsi="Palatino Linotype" w:cs="Times New Roman"/>
          <w:bCs/>
          <w:color w:val="000000"/>
          <w:sz w:val="24"/>
          <w:szCs w:val="24"/>
          <w:lang w:val="es-ES" w:eastAsia="es-ES"/>
        </w:rPr>
        <w:t xml:space="preserve"> mediante el cual, el Titular de la Unidad de Transparencia del Sujeto Obligado </w:t>
      </w:r>
      <w:r w:rsidR="003B53F4" w:rsidRPr="00794777">
        <w:rPr>
          <w:rFonts w:ascii="Palatino Linotype" w:eastAsia="Times New Roman" w:hAnsi="Palatino Linotype" w:cs="Times New Roman"/>
          <w:bCs/>
          <w:color w:val="000000"/>
          <w:sz w:val="24"/>
          <w:szCs w:val="24"/>
          <w:lang w:val="es-ES" w:eastAsia="es-ES"/>
        </w:rPr>
        <w:t>ratifica la respuesta proporcionada, informando que no existe violación a los derechos de acceso a la información pública en perjuicio del particular, toda vez que queda debidamente fundado y motivado que se entrega la información como obra en los archivos y en el estado en que se encuentra.</w:t>
      </w:r>
    </w:p>
    <w:p w14:paraId="6C6CAD30" w14:textId="77777777" w:rsidR="00B16D1D" w:rsidRPr="00794777" w:rsidRDefault="00B16D1D" w:rsidP="00255580">
      <w:pPr>
        <w:spacing w:after="0" w:line="360" w:lineRule="auto"/>
        <w:ind w:right="141"/>
        <w:jc w:val="both"/>
        <w:rPr>
          <w:rFonts w:ascii="Palatino Linotype" w:eastAsia="Times New Roman" w:hAnsi="Palatino Linotype" w:cs="Arial"/>
          <w:bCs/>
          <w:sz w:val="24"/>
          <w:szCs w:val="24"/>
          <w:lang w:val="es-ES" w:eastAsia="es-ES"/>
        </w:rPr>
      </w:pPr>
    </w:p>
    <w:p w14:paraId="47908AE7" w14:textId="1C333735" w:rsidR="003B53F4" w:rsidRPr="00794777" w:rsidRDefault="003B53F4" w:rsidP="00255580">
      <w:pPr>
        <w:spacing w:after="0" w:line="360" w:lineRule="auto"/>
        <w:ind w:right="141"/>
        <w:jc w:val="both"/>
        <w:rPr>
          <w:rFonts w:ascii="Palatino Linotype" w:eastAsia="Times New Roman" w:hAnsi="Palatino Linotype" w:cs="Arial"/>
          <w:bCs/>
          <w:sz w:val="24"/>
          <w:szCs w:val="24"/>
          <w:lang w:val="es-ES" w:eastAsia="es-ES"/>
        </w:rPr>
      </w:pPr>
      <w:r w:rsidRPr="00794777">
        <w:rPr>
          <w:rFonts w:ascii="Palatino Linotype" w:eastAsia="Times New Roman" w:hAnsi="Palatino Linotype" w:cs="Arial"/>
          <w:bCs/>
          <w:sz w:val="24"/>
          <w:szCs w:val="24"/>
          <w:lang w:val="es-ES" w:eastAsia="es-ES"/>
        </w:rPr>
        <w:t>Por otro lado, el Recurrente rindió sus manifestaciones en fecha treinta y uno de enero de dos mil veintitrés, remitiendo el archivo electrónico denominado “</w:t>
      </w:r>
      <w:r w:rsidRPr="00794777">
        <w:rPr>
          <w:rFonts w:ascii="Palatino Linotype" w:eastAsia="Times New Roman" w:hAnsi="Palatino Linotype" w:cs="Arial"/>
          <w:b/>
          <w:sz w:val="24"/>
          <w:szCs w:val="24"/>
          <w:lang w:val="es-ES" w:eastAsia="es-ES"/>
        </w:rPr>
        <w:t xml:space="preserve">RECIBO DE AGUA </w:t>
      </w:r>
      <w:r w:rsidR="00DE7FAF" w:rsidRPr="00794777">
        <w:rPr>
          <w:rFonts w:ascii="Palatino Linotype" w:eastAsia="Times New Roman" w:hAnsi="Palatino Linotype" w:cs="Arial"/>
          <w:b/>
          <w:sz w:val="24"/>
          <w:szCs w:val="24"/>
          <w:lang w:val="es-ES" w:eastAsia="es-ES"/>
        </w:rPr>
        <w:t>XXXXXXXXXXXXX</w:t>
      </w:r>
      <w:r w:rsidRPr="00794777">
        <w:rPr>
          <w:rFonts w:ascii="Palatino Linotype" w:eastAsia="Times New Roman" w:hAnsi="Palatino Linotype" w:cs="Arial"/>
          <w:b/>
          <w:sz w:val="24"/>
          <w:szCs w:val="24"/>
          <w:lang w:val="es-ES" w:eastAsia="es-ES"/>
        </w:rPr>
        <w:t>.pdf</w:t>
      </w:r>
      <w:r w:rsidRPr="00794777">
        <w:rPr>
          <w:rFonts w:ascii="Palatino Linotype" w:eastAsia="Times New Roman" w:hAnsi="Palatino Linotype" w:cs="Arial"/>
          <w:bCs/>
          <w:sz w:val="24"/>
          <w:szCs w:val="24"/>
          <w:lang w:val="es-ES" w:eastAsia="es-ES"/>
        </w:rPr>
        <w:t>”, del que se desprenden los documentos siguientes_</w:t>
      </w:r>
    </w:p>
    <w:p w14:paraId="506F7E32" w14:textId="77777777" w:rsidR="003B53F4" w:rsidRPr="00794777" w:rsidRDefault="003B53F4" w:rsidP="00255580">
      <w:pPr>
        <w:spacing w:after="0" w:line="360" w:lineRule="auto"/>
        <w:ind w:right="141"/>
        <w:jc w:val="both"/>
        <w:rPr>
          <w:rFonts w:ascii="Palatino Linotype" w:eastAsia="Times New Roman" w:hAnsi="Palatino Linotype" w:cs="Arial"/>
          <w:bCs/>
          <w:sz w:val="24"/>
          <w:szCs w:val="24"/>
          <w:lang w:val="es-ES" w:eastAsia="es-ES"/>
        </w:rPr>
      </w:pPr>
    </w:p>
    <w:p w14:paraId="6F058A0F" w14:textId="3B3F83D2" w:rsidR="003B53F4" w:rsidRPr="00794777" w:rsidRDefault="00B45C08" w:rsidP="003B53F4">
      <w:pPr>
        <w:pStyle w:val="Prrafodelista"/>
        <w:numPr>
          <w:ilvl w:val="0"/>
          <w:numId w:val="15"/>
        </w:numPr>
        <w:spacing w:line="360" w:lineRule="auto"/>
        <w:ind w:right="141"/>
        <w:jc w:val="both"/>
        <w:rPr>
          <w:rFonts w:ascii="Palatino Linotype" w:hAnsi="Palatino Linotype" w:cs="Arial"/>
          <w:bCs/>
        </w:rPr>
      </w:pPr>
      <w:r w:rsidRPr="00794777">
        <w:rPr>
          <w:rFonts w:ascii="Palatino Linotype" w:hAnsi="Palatino Linotype" w:cs="Arial"/>
          <w:bCs/>
        </w:rPr>
        <w:t>Oficio número DAPY</w:t>
      </w:r>
      <w:r w:rsidR="00E250C1" w:rsidRPr="00794777">
        <w:rPr>
          <w:rFonts w:ascii="Palatino Linotype" w:hAnsi="Palatino Linotype" w:cs="Arial"/>
          <w:bCs/>
        </w:rPr>
        <w:t>S</w:t>
      </w:r>
      <w:r w:rsidRPr="00794777">
        <w:rPr>
          <w:rFonts w:ascii="Palatino Linotype" w:hAnsi="Palatino Linotype" w:cs="Arial"/>
          <w:bCs/>
        </w:rPr>
        <w:t>/2393</w:t>
      </w:r>
      <w:r w:rsidR="00BC6ABC" w:rsidRPr="00794777">
        <w:rPr>
          <w:rFonts w:ascii="Palatino Linotype" w:hAnsi="Palatino Linotype" w:cs="Arial"/>
          <w:bCs/>
        </w:rPr>
        <w:t xml:space="preserve">/2022, emitido por el Titular de la Unidad de Transparencia del Sujeto Obligado, a través del cual, se dio contestación a una solicitud de información diversa a que causó el presente medio de impugnación, con el cual se remite copia certificada de la orden de pago de </w:t>
      </w:r>
      <w:r w:rsidR="00BC6ABC" w:rsidRPr="00794777">
        <w:rPr>
          <w:rFonts w:ascii="Palatino Linotype" w:hAnsi="Palatino Linotype" w:cs="Arial"/>
          <w:bCs/>
        </w:rPr>
        <w:lastRenderedPageBreak/>
        <w:t xml:space="preserve">derechos por la conexión del servicio de agua potable de la Tesorería Municipal a nombre de la persona referida en la solicitud de información de mérito, así como el Acta de la Visita realizada el Recurrente a la obra de dicha conexión de agua, remitiendo además los documentos descritos. </w:t>
      </w:r>
    </w:p>
    <w:p w14:paraId="6630B976" w14:textId="77777777" w:rsidR="003B53F4" w:rsidRPr="00794777" w:rsidRDefault="003B53F4" w:rsidP="00255580">
      <w:pPr>
        <w:spacing w:after="0" w:line="360" w:lineRule="auto"/>
        <w:ind w:right="141"/>
        <w:jc w:val="both"/>
        <w:rPr>
          <w:rFonts w:ascii="Palatino Linotype" w:eastAsia="Times New Roman" w:hAnsi="Palatino Linotype" w:cs="Arial"/>
          <w:bCs/>
          <w:sz w:val="24"/>
          <w:szCs w:val="24"/>
          <w:lang w:val="es-ES" w:eastAsia="es-ES"/>
        </w:rPr>
      </w:pPr>
    </w:p>
    <w:p w14:paraId="61986029" w14:textId="77777777" w:rsidR="00255580" w:rsidRPr="00794777" w:rsidRDefault="00255580" w:rsidP="00255580">
      <w:pPr>
        <w:spacing w:after="0" w:line="360" w:lineRule="auto"/>
        <w:ind w:right="141"/>
        <w:jc w:val="both"/>
        <w:rPr>
          <w:rFonts w:ascii="Palatino Linotype" w:eastAsia="Times New Roman" w:hAnsi="Palatino Linotype" w:cs="Times New Roman"/>
          <w:sz w:val="24"/>
          <w:szCs w:val="24"/>
          <w:lang w:val="es-ES"/>
        </w:rPr>
      </w:pPr>
      <w:r w:rsidRPr="00794777">
        <w:rPr>
          <w:rFonts w:ascii="Palatino Linotype" w:eastAsia="Times New Roman" w:hAnsi="Palatino Linotype" w:cs="Times New Roman"/>
          <w:sz w:val="24"/>
          <w:szCs w:val="24"/>
          <w:lang w:val="es-ES"/>
        </w:rPr>
        <w:t xml:space="preserve">Así, este Órgano Garante estima que las razones o motivos de inconformidad hechos valer por </w:t>
      </w:r>
      <w:r w:rsidRPr="00794777">
        <w:rPr>
          <w:rFonts w:ascii="Palatino Linotype" w:eastAsia="Times New Roman" w:hAnsi="Palatino Linotype" w:cs="Times New Roman"/>
          <w:b/>
          <w:sz w:val="24"/>
          <w:szCs w:val="24"/>
          <w:lang w:val="es-ES"/>
        </w:rPr>
        <w:t>el Recurrente</w:t>
      </w:r>
      <w:r w:rsidRPr="00794777">
        <w:rPr>
          <w:rFonts w:ascii="Palatino Linotype" w:eastAsia="Times New Roman" w:hAnsi="Palatino Linotype" w:cs="Times New Roman"/>
          <w:sz w:val="24"/>
          <w:szCs w:val="24"/>
          <w:lang w:val="es-ES"/>
        </w:rPr>
        <w:t xml:space="preserve"> son fundados, tomando en cuenta las siguientes consideraciones de hecho y de derecho:</w:t>
      </w:r>
    </w:p>
    <w:p w14:paraId="2DADF224" w14:textId="77777777" w:rsidR="00255580" w:rsidRPr="00794777" w:rsidRDefault="00255580" w:rsidP="00255580">
      <w:pPr>
        <w:spacing w:after="0" w:line="360" w:lineRule="auto"/>
        <w:ind w:right="141"/>
        <w:jc w:val="both"/>
        <w:rPr>
          <w:rFonts w:ascii="Palatino Linotype" w:eastAsia="Times New Roman" w:hAnsi="Palatino Linotype" w:cs="Times New Roman"/>
          <w:sz w:val="24"/>
          <w:szCs w:val="24"/>
          <w:lang w:val="es-ES"/>
        </w:rPr>
      </w:pPr>
    </w:p>
    <w:p w14:paraId="052F227A" w14:textId="77777777" w:rsidR="00255580" w:rsidRPr="00794777" w:rsidRDefault="00255580" w:rsidP="00255580">
      <w:pPr>
        <w:spacing w:after="0" w:line="360" w:lineRule="auto"/>
        <w:jc w:val="both"/>
        <w:rPr>
          <w:rFonts w:ascii="Palatino Linotype" w:eastAsia="Times New Roman" w:hAnsi="Palatino Linotype" w:cs="Times New Roman"/>
          <w:color w:val="000000"/>
          <w:sz w:val="24"/>
          <w:szCs w:val="24"/>
          <w:lang w:val="es-ES" w:eastAsia="es-ES"/>
        </w:rPr>
      </w:pPr>
      <w:r w:rsidRPr="00794777">
        <w:rPr>
          <w:rFonts w:ascii="Palatino Linotype" w:eastAsia="Times New Roman" w:hAnsi="Palatino Linotype" w:cs="Times New Roman"/>
          <w:sz w:val="24"/>
          <w:szCs w:val="24"/>
          <w:lang w:val="es-ES" w:eastAsia="es-ES"/>
        </w:rPr>
        <w:t xml:space="preserve">En Primer lugar </w:t>
      </w:r>
      <w:r w:rsidRPr="00794777">
        <w:rPr>
          <w:rFonts w:ascii="Palatino Linotype" w:eastAsia="Times New Roman" w:hAnsi="Palatino Linotype" w:cs="Times New Roman"/>
          <w:color w:val="000000"/>
          <w:sz w:val="24"/>
          <w:szCs w:val="24"/>
          <w:lang w:val="es-ES" w:eastAsia="es-ES"/>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7C4A5C29" w14:textId="77777777" w:rsidR="00255580" w:rsidRPr="00794777" w:rsidRDefault="00255580" w:rsidP="00255580">
      <w:pPr>
        <w:spacing w:after="0" w:line="360" w:lineRule="auto"/>
        <w:jc w:val="both"/>
        <w:rPr>
          <w:rFonts w:ascii="Palatino Linotype" w:eastAsia="Times New Roman" w:hAnsi="Palatino Linotype" w:cs="Times New Roman"/>
          <w:color w:val="000000"/>
          <w:sz w:val="24"/>
          <w:szCs w:val="24"/>
          <w:lang w:val="es-ES" w:eastAsia="es-ES"/>
        </w:rPr>
      </w:pPr>
    </w:p>
    <w:p w14:paraId="4BBE99CA" w14:textId="77777777" w:rsidR="00255580" w:rsidRPr="00794777" w:rsidRDefault="00255580" w:rsidP="00255580">
      <w:pPr>
        <w:spacing w:after="0" w:line="240" w:lineRule="auto"/>
        <w:ind w:left="851" w:right="851"/>
        <w:jc w:val="both"/>
        <w:rPr>
          <w:rFonts w:ascii="Palatino Linotype" w:eastAsia="Times New Roman" w:hAnsi="Palatino Linotype" w:cs="Times New Roman"/>
          <w:b/>
          <w:i/>
          <w:sz w:val="24"/>
          <w:szCs w:val="24"/>
          <w:lang w:val="es-ES" w:eastAsia="es-ES"/>
        </w:rPr>
      </w:pPr>
      <w:r w:rsidRPr="00794777">
        <w:rPr>
          <w:rFonts w:ascii="Palatino Linotype" w:eastAsia="Times New Roman" w:hAnsi="Palatino Linotype" w:cs="Times New Roman"/>
          <w:b/>
          <w:i/>
          <w:sz w:val="24"/>
          <w:szCs w:val="24"/>
          <w:lang w:val="es-ES" w:eastAsia="es-ES"/>
        </w:rPr>
        <w:t>Artículo 6</w:t>
      </w:r>
    </w:p>
    <w:p w14:paraId="6A1EAED3" w14:textId="77777777" w:rsidR="00255580" w:rsidRPr="00794777" w:rsidRDefault="00255580" w:rsidP="00255580">
      <w:pPr>
        <w:spacing w:after="0" w:line="240" w:lineRule="auto"/>
        <w:ind w:left="851" w:right="851"/>
        <w:jc w:val="both"/>
        <w:rPr>
          <w:rFonts w:ascii="Palatino Linotype" w:eastAsia="Times New Roman" w:hAnsi="Palatino Linotype" w:cs="Times New Roman"/>
          <w:i/>
          <w:sz w:val="24"/>
          <w:szCs w:val="24"/>
          <w:lang w:val="es-ES" w:eastAsia="es-ES"/>
        </w:rPr>
      </w:pPr>
      <w:r w:rsidRPr="00794777">
        <w:rPr>
          <w:rFonts w:ascii="Palatino Linotype" w:eastAsia="Times New Roman" w:hAnsi="Palatino Linotype" w:cs="Times New Roman"/>
          <w:i/>
          <w:sz w:val="24"/>
          <w:szCs w:val="24"/>
          <w:lang w:val="es-ES" w:eastAsia="es-ES"/>
        </w:rPr>
        <w:t>…</w:t>
      </w:r>
    </w:p>
    <w:p w14:paraId="3625C9B1" w14:textId="77777777" w:rsidR="00255580" w:rsidRPr="00794777" w:rsidRDefault="00255580" w:rsidP="00255580">
      <w:pPr>
        <w:spacing w:after="0" w:line="240" w:lineRule="auto"/>
        <w:ind w:left="851" w:right="851"/>
        <w:jc w:val="both"/>
        <w:rPr>
          <w:rFonts w:ascii="Palatino Linotype" w:eastAsia="Times New Roman" w:hAnsi="Palatino Linotype" w:cs="Times New Roman"/>
          <w:i/>
          <w:sz w:val="24"/>
          <w:szCs w:val="24"/>
          <w:lang w:val="es-ES" w:eastAsia="es-ES"/>
        </w:rPr>
      </w:pPr>
      <w:r w:rsidRPr="00794777">
        <w:rPr>
          <w:rFonts w:ascii="Palatino Linotype" w:eastAsia="Times New Roman" w:hAnsi="Palatino Linotype" w:cs="Times New Roman"/>
          <w:i/>
          <w:sz w:val="24"/>
          <w:szCs w:val="24"/>
          <w:lang w:val="es-ES" w:eastAsia="es-ES"/>
        </w:rPr>
        <w:t>Para el ejercicio del derecho de acceso a la información, la Federación, los Estados y el Distrito Federal, en el ámbito de sus respectivas competencias, se regirán por los siguientes principios y bases:</w:t>
      </w:r>
    </w:p>
    <w:p w14:paraId="62B75A80" w14:textId="77777777" w:rsidR="00255580" w:rsidRPr="00794777" w:rsidRDefault="00255580" w:rsidP="00255580">
      <w:pPr>
        <w:spacing w:after="0" w:line="240" w:lineRule="auto"/>
        <w:ind w:left="851" w:right="851"/>
        <w:jc w:val="both"/>
        <w:rPr>
          <w:rFonts w:ascii="Palatino Linotype" w:eastAsia="Times New Roman" w:hAnsi="Palatino Linotype" w:cs="Times New Roman"/>
          <w:i/>
          <w:sz w:val="24"/>
          <w:szCs w:val="24"/>
          <w:lang w:val="es-ES" w:eastAsia="es-ES"/>
        </w:rPr>
      </w:pPr>
    </w:p>
    <w:p w14:paraId="2F17BA1E" w14:textId="77777777" w:rsidR="00255580" w:rsidRPr="00794777" w:rsidRDefault="00255580" w:rsidP="00255580">
      <w:pPr>
        <w:numPr>
          <w:ilvl w:val="0"/>
          <w:numId w:val="8"/>
        </w:numPr>
        <w:spacing w:after="0" w:line="240" w:lineRule="auto"/>
        <w:ind w:left="851" w:right="851"/>
        <w:jc w:val="both"/>
        <w:rPr>
          <w:rFonts w:ascii="Palatino Linotype" w:eastAsia="Times New Roman" w:hAnsi="Palatino Linotype" w:cs="Times New Roman"/>
          <w:i/>
          <w:sz w:val="24"/>
          <w:szCs w:val="24"/>
          <w:lang w:val="es-ES" w:eastAsia="es-ES"/>
        </w:rPr>
      </w:pPr>
      <w:r w:rsidRPr="00794777">
        <w:rPr>
          <w:rFonts w:ascii="Palatino Linotype" w:eastAsia="Times New Roman" w:hAnsi="Palatino Linotype" w:cs="Times New Roman"/>
          <w:i/>
          <w:sz w:val="24"/>
          <w:szCs w:val="24"/>
          <w:lang w:val="es-ES" w:eastAsia="es-ES"/>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C4BCDAA" w14:textId="77777777" w:rsidR="00255580" w:rsidRPr="00794777" w:rsidRDefault="00255580" w:rsidP="00255580">
      <w:pPr>
        <w:spacing w:after="0" w:line="360" w:lineRule="auto"/>
        <w:jc w:val="both"/>
        <w:rPr>
          <w:rFonts w:ascii="Palatino Linotype" w:eastAsia="Times New Roman" w:hAnsi="Palatino Linotype" w:cs="Times New Roman"/>
          <w:sz w:val="24"/>
          <w:szCs w:val="24"/>
          <w:lang w:val="es-ES" w:eastAsia="es-ES"/>
        </w:rPr>
      </w:pPr>
    </w:p>
    <w:p w14:paraId="431DD883" w14:textId="77777777" w:rsidR="00255580" w:rsidRPr="00794777" w:rsidRDefault="00255580" w:rsidP="00255580">
      <w:pPr>
        <w:spacing w:after="0" w:line="360" w:lineRule="auto"/>
        <w:jc w:val="both"/>
        <w:rPr>
          <w:rFonts w:ascii="Palatino Linotype" w:eastAsia="Times New Roman" w:hAnsi="Palatino Linotype" w:cs="Arial"/>
          <w:sz w:val="24"/>
          <w:szCs w:val="24"/>
          <w:lang w:val="es-ES" w:eastAsia="es-ES"/>
        </w:rPr>
      </w:pPr>
      <w:r w:rsidRPr="00794777">
        <w:rPr>
          <w:rFonts w:ascii="Palatino Linotype" w:eastAsia="Times New Roman" w:hAnsi="Palatino Linotype" w:cs="Arial"/>
          <w:sz w:val="24"/>
          <w:szCs w:val="24"/>
          <w:lang w:val="es-ES" w:eastAsia="es-ES"/>
        </w:rPr>
        <w:t xml:space="preserve">Ahora bien, en atención a lo dispuesto por los artículos 3, fracción XI y 12 </w:t>
      </w:r>
      <w:r w:rsidRPr="00794777">
        <w:rPr>
          <w:rFonts w:ascii="Palatino Linotype" w:eastAsia="Times New Roman" w:hAnsi="Palatino Linotype" w:cs="Arial"/>
          <w:bCs/>
          <w:sz w:val="24"/>
          <w:szCs w:val="24"/>
          <w:lang w:val="es-ES" w:eastAsia="es-ES"/>
        </w:rPr>
        <w:t>de la Ley de Transparencia y Acceso a la Información Pública del Estado de México y Municipios</w:t>
      </w:r>
      <w:r w:rsidRPr="00794777">
        <w:rPr>
          <w:rFonts w:ascii="Palatino Linotype" w:eastAsia="Times New Roman" w:hAnsi="Palatino Linotype" w:cs="Arial"/>
          <w:sz w:val="24"/>
          <w:szCs w:val="24"/>
          <w:lang w:val="es-ES" w:eastAsia="es-ES"/>
        </w:rPr>
        <w:t>, los cuales son del tenor literal siguiente:</w:t>
      </w:r>
    </w:p>
    <w:p w14:paraId="6B07E6B0" w14:textId="77777777" w:rsidR="00255580" w:rsidRPr="00794777" w:rsidRDefault="00255580" w:rsidP="00255580">
      <w:pPr>
        <w:spacing w:after="0" w:line="360" w:lineRule="auto"/>
        <w:jc w:val="both"/>
        <w:rPr>
          <w:rFonts w:ascii="Palatino Linotype" w:eastAsia="Times New Roman" w:hAnsi="Palatino Linotype" w:cs="Arial"/>
          <w:sz w:val="24"/>
          <w:szCs w:val="24"/>
          <w:lang w:val="es-ES" w:eastAsia="es-ES"/>
        </w:rPr>
      </w:pPr>
    </w:p>
    <w:p w14:paraId="2929EA9F" w14:textId="77777777" w:rsidR="00255580" w:rsidRPr="00794777" w:rsidRDefault="00255580" w:rsidP="00255580">
      <w:pPr>
        <w:spacing w:after="0" w:line="240" w:lineRule="auto"/>
        <w:ind w:left="851" w:right="851"/>
        <w:jc w:val="both"/>
        <w:rPr>
          <w:rFonts w:ascii="Palatino Linotype" w:eastAsia="Times New Roman" w:hAnsi="Palatino Linotype" w:cs="Times New Roman"/>
          <w:i/>
          <w:sz w:val="24"/>
          <w:szCs w:val="24"/>
          <w:lang w:val="es-ES" w:eastAsia="es-ES"/>
        </w:rPr>
      </w:pPr>
      <w:r w:rsidRPr="00794777">
        <w:rPr>
          <w:rFonts w:ascii="Palatino Linotype" w:eastAsia="Times New Roman" w:hAnsi="Palatino Linotype" w:cs="Times New Roman"/>
          <w:b/>
          <w:bCs/>
          <w:i/>
          <w:sz w:val="24"/>
          <w:szCs w:val="24"/>
          <w:lang w:val="es-ES" w:eastAsia="es-ES"/>
        </w:rPr>
        <w:t xml:space="preserve">Artículo 3.- </w:t>
      </w:r>
      <w:r w:rsidRPr="00794777">
        <w:rPr>
          <w:rFonts w:ascii="Palatino Linotype" w:eastAsia="Times New Roman" w:hAnsi="Palatino Linotype" w:cs="Times New Roman"/>
          <w:i/>
          <w:sz w:val="24"/>
          <w:szCs w:val="24"/>
          <w:lang w:val="es-ES" w:eastAsia="es-ES"/>
        </w:rPr>
        <w:t>Para los efectos de la presente Ley se entenderá por:</w:t>
      </w:r>
    </w:p>
    <w:p w14:paraId="481A92D4" w14:textId="77777777" w:rsidR="00255580" w:rsidRPr="00794777" w:rsidRDefault="00255580" w:rsidP="00255580">
      <w:pPr>
        <w:spacing w:after="0" w:line="240" w:lineRule="auto"/>
        <w:ind w:left="851" w:right="851"/>
        <w:jc w:val="both"/>
        <w:rPr>
          <w:rFonts w:ascii="Palatino Linotype" w:eastAsia="Times New Roman" w:hAnsi="Palatino Linotype" w:cs="Times New Roman"/>
          <w:i/>
          <w:sz w:val="24"/>
          <w:szCs w:val="24"/>
          <w:lang w:val="es-ES" w:eastAsia="es-ES"/>
        </w:rPr>
      </w:pPr>
      <w:r w:rsidRPr="00794777">
        <w:rPr>
          <w:rFonts w:ascii="Palatino Linotype" w:eastAsia="Times New Roman" w:hAnsi="Palatino Linotype" w:cs="Times New Roman"/>
          <w:i/>
          <w:sz w:val="24"/>
          <w:szCs w:val="24"/>
          <w:lang w:val="es-ES" w:eastAsia="es-ES"/>
        </w:rPr>
        <w:t>…</w:t>
      </w:r>
    </w:p>
    <w:p w14:paraId="3E7FAA47" w14:textId="77777777" w:rsidR="00255580" w:rsidRPr="00794777" w:rsidRDefault="00255580" w:rsidP="00255580">
      <w:pPr>
        <w:spacing w:after="0" w:line="240" w:lineRule="auto"/>
        <w:ind w:left="851" w:right="851"/>
        <w:jc w:val="both"/>
        <w:rPr>
          <w:rFonts w:ascii="Palatino Linotype" w:eastAsia="Times New Roman" w:hAnsi="Palatino Linotype" w:cs="Times New Roman"/>
          <w:i/>
          <w:sz w:val="24"/>
          <w:szCs w:val="24"/>
          <w:lang w:val="es-ES" w:eastAsia="es-ES"/>
        </w:rPr>
      </w:pPr>
      <w:r w:rsidRPr="00794777">
        <w:rPr>
          <w:rFonts w:ascii="Palatino Linotype" w:eastAsia="Times New Roman" w:hAnsi="Palatino Linotype" w:cs="Times New Roman"/>
          <w:b/>
          <w:i/>
          <w:sz w:val="24"/>
          <w:szCs w:val="24"/>
          <w:lang w:val="es-ES" w:eastAsia="es-ES"/>
        </w:rPr>
        <w:t>XI.</w:t>
      </w:r>
      <w:r w:rsidRPr="00794777">
        <w:rPr>
          <w:rFonts w:ascii="Palatino Linotype" w:eastAsia="Times New Roman" w:hAnsi="Palatino Linotype" w:cs="Times New Roman"/>
          <w:i/>
          <w:sz w:val="24"/>
          <w:szCs w:val="24"/>
          <w:lang w:val="es-ES" w:eastAsia="es-ES"/>
        </w:rPr>
        <w:t xml:space="preserve"> </w:t>
      </w:r>
      <w:r w:rsidRPr="00794777">
        <w:rPr>
          <w:rFonts w:ascii="Palatino Linotype" w:eastAsia="Times New Roman" w:hAnsi="Palatino Linotype" w:cs="Times New Roman"/>
          <w:b/>
          <w:i/>
          <w:sz w:val="24"/>
          <w:szCs w:val="24"/>
          <w:lang w:val="es-ES" w:eastAsia="es-ES"/>
        </w:rPr>
        <w:t>Documento:</w:t>
      </w:r>
      <w:r w:rsidRPr="00794777">
        <w:rPr>
          <w:rFonts w:ascii="Palatino Linotype" w:eastAsia="Times New Roman" w:hAnsi="Palatino Linotype" w:cs="Times New Roman"/>
          <w:i/>
          <w:sz w:val="24"/>
          <w:szCs w:val="24"/>
          <w:lang w:val="es-ES" w:eastAsia="es-ES"/>
        </w:rPr>
        <w:t xml:space="preserve"> Los expedientes, reportes, estudios, actas, resoluciones, oficios, correspondencia, acuerdos, directivas, directrices, circulares, contratos, convenios, instructivos, notas, memorandos, estadísticas o bien, </w:t>
      </w:r>
      <w:r w:rsidRPr="00794777">
        <w:rPr>
          <w:rFonts w:ascii="Palatino Linotype" w:eastAsia="Times New Roman" w:hAnsi="Palatino Linotype" w:cs="Times New Roman"/>
          <w:b/>
          <w:i/>
          <w:sz w:val="24"/>
          <w:szCs w:val="24"/>
          <w:u w:val="single"/>
          <w:lang w:val="es-ES" w:eastAsia="es-ES"/>
        </w:rPr>
        <w:t>cualquier otro registro que documente el ejercicio de las facultades, funciones y competencias de los sujetos obligados, sus servidores públicos e integrantes, sin importar su fuente o fecha de elaboración.</w:t>
      </w:r>
      <w:r w:rsidRPr="00794777">
        <w:rPr>
          <w:rFonts w:ascii="Palatino Linotype" w:eastAsia="Times New Roman" w:hAnsi="Palatino Linotype" w:cs="Times New Roman"/>
          <w:i/>
          <w:sz w:val="24"/>
          <w:szCs w:val="24"/>
          <w:lang w:val="es-ES" w:eastAsia="es-ES"/>
        </w:rPr>
        <w:t xml:space="preserve"> Los documentos podrán estar en cualquier medio, sea escrito, impreso, sonoro, visual, electrónico, informático u holográfico;</w:t>
      </w:r>
    </w:p>
    <w:p w14:paraId="42B448C6" w14:textId="77777777" w:rsidR="00255580" w:rsidRPr="00794777" w:rsidRDefault="00255580" w:rsidP="00255580">
      <w:pPr>
        <w:spacing w:after="0" w:line="240" w:lineRule="auto"/>
        <w:ind w:left="851" w:right="851"/>
        <w:jc w:val="both"/>
        <w:rPr>
          <w:rFonts w:ascii="Palatino Linotype" w:eastAsia="Times New Roman" w:hAnsi="Palatino Linotype" w:cs="Times New Roman"/>
          <w:i/>
          <w:sz w:val="24"/>
          <w:szCs w:val="24"/>
          <w:lang w:val="es-ES" w:eastAsia="es-ES"/>
        </w:rPr>
      </w:pPr>
    </w:p>
    <w:p w14:paraId="1958ABC0" w14:textId="77777777" w:rsidR="00255580" w:rsidRPr="00794777" w:rsidRDefault="00255580" w:rsidP="00255580">
      <w:pPr>
        <w:spacing w:after="0" w:line="240" w:lineRule="auto"/>
        <w:ind w:left="851" w:right="851"/>
        <w:jc w:val="both"/>
        <w:rPr>
          <w:rFonts w:ascii="Palatino Linotype" w:eastAsia="Times New Roman" w:hAnsi="Palatino Linotype" w:cs="Times New Roman"/>
          <w:bCs/>
          <w:i/>
          <w:sz w:val="24"/>
          <w:szCs w:val="24"/>
          <w:lang w:val="es-ES" w:eastAsia="es-ES"/>
        </w:rPr>
      </w:pPr>
      <w:r w:rsidRPr="00794777">
        <w:rPr>
          <w:rFonts w:ascii="Palatino Linotype" w:eastAsia="Times New Roman" w:hAnsi="Palatino Linotype" w:cs="Times New Roman"/>
          <w:b/>
          <w:bCs/>
          <w:i/>
          <w:sz w:val="24"/>
          <w:szCs w:val="24"/>
          <w:lang w:val="es-ES" w:eastAsia="es-ES"/>
        </w:rPr>
        <w:t>Artículo 4.</w:t>
      </w:r>
      <w:r w:rsidRPr="00794777">
        <w:rPr>
          <w:rFonts w:ascii="Palatino Linotype" w:eastAsia="Times New Roman" w:hAnsi="Palatino Linotype" w:cs="Times New Roman"/>
          <w:bCs/>
          <w:i/>
          <w:sz w:val="24"/>
          <w:szCs w:val="24"/>
          <w:lang w:val="es-ES" w:eastAsia="es-ES"/>
        </w:rPr>
        <w:t xml:space="preserve"> El derecho humano de acceso a la información pública es la prerrogativa de las personas para buscar, difundir, investigar, recabar, recibir </w:t>
      </w:r>
      <w:r w:rsidRPr="00794777">
        <w:rPr>
          <w:rFonts w:ascii="Palatino Linotype" w:eastAsia="Times New Roman" w:hAnsi="Palatino Linotype" w:cs="Times New Roman"/>
          <w:bCs/>
          <w:i/>
          <w:sz w:val="24"/>
          <w:szCs w:val="24"/>
          <w:lang w:val="es-ES" w:eastAsia="es-ES"/>
        </w:rPr>
        <w:lastRenderedPageBreak/>
        <w:t>y solicitar información pública, sin necesidad de acreditar personalidad ni interés jurídico.</w:t>
      </w:r>
    </w:p>
    <w:p w14:paraId="79C193BA" w14:textId="77777777" w:rsidR="00255580" w:rsidRPr="00794777" w:rsidRDefault="00255580" w:rsidP="00255580">
      <w:pPr>
        <w:spacing w:after="0" w:line="240" w:lineRule="auto"/>
        <w:ind w:left="851" w:right="851"/>
        <w:jc w:val="both"/>
        <w:rPr>
          <w:rFonts w:ascii="Palatino Linotype" w:eastAsia="Times New Roman" w:hAnsi="Palatino Linotype" w:cs="Times New Roman"/>
          <w:bCs/>
          <w:i/>
          <w:sz w:val="24"/>
          <w:szCs w:val="24"/>
          <w:lang w:val="es-ES" w:eastAsia="es-ES"/>
        </w:rPr>
      </w:pPr>
    </w:p>
    <w:p w14:paraId="124D4281" w14:textId="77777777" w:rsidR="00255580" w:rsidRPr="00794777" w:rsidRDefault="00255580" w:rsidP="00255580">
      <w:pPr>
        <w:spacing w:after="0" w:line="240" w:lineRule="auto"/>
        <w:ind w:left="851" w:right="851"/>
        <w:jc w:val="both"/>
        <w:rPr>
          <w:rFonts w:ascii="Palatino Linotype" w:eastAsia="Times New Roman" w:hAnsi="Palatino Linotype" w:cs="Times New Roman"/>
          <w:bCs/>
          <w:i/>
          <w:sz w:val="24"/>
          <w:szCs w:val="24"/>
          <w:lang w:val="es-ES" w:eastAsia="es-ES"/>
        </w:rPr>
      </w:pPr>
      <w:r w:rsidRPr="00794777">
        <w:rPr>
          <w:rFonts w:ascii="Palatino Linotype" w:eastAsia="Times New Roman" w:hAnsi="Palatino Linotype" w:cs="Times New Roman"/>
          <w:b/>
          <w:bCs/>
          <w:i/>
          <w:sz w:val="24"/>
          <w:szCs w:val="24"/>
          <w:u w:val="single"/>
          <w:lang w:val="es-ES" w:eastAsia="es-ES"/>
        </w:rPr>
        <w:t>Toda la información generada, obtenida, adquirida, transformada, administrada o en posesión de los sujetos obligados es pública y accesible de manera permanente a cualquier persona,</w:t>
      </w:r>
      <w:r w:rsidRPr="00794777">
        <w:rPr>
          <w:rFonts w:ascii="Palatino Linotype" w:eastAsia="Times New Roman" w:hAnsi="Palatino Linotype" w:cs="Times New Roman"/>
          <w:bCs/>
          <w:i/>
          <w:sz w:val="24"/>
          <w:szCs w:val="24"/>
          <w:lang w:val="es-ES" w:eastAsia="es-ES"/>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8FD1320" w14:textId="77777777" w:rsidR="00255580" w:rsidRPr="00794777" w:rsidRDefault="00255580" w:rsidP="00255580">
      <w:pPr>
        <w:spacing w:after="0" w:line="240" w:lineRule="auto"/>
        <w:ind w:left="851" w:right="851"/>
        <w:jc w:val="both"/>
        <w:rPr>
          <w:rFonts w:ascii="Palatino Linotype" w:eastAsia="Times New Roman" w:hAnsi="Palatino Linotype" w:cs="Times New Roman"/>
          <w:bCs/>
          <w:i/>
          <w:sz w:val="24"/>
          <w:szCs w:val="24"/>
          <w:lang w:val="es-ES" w:eastAsia="es-ES"/>
        </w:rPr>
      </w:pPr>
    </w:p>
    <w:p w14:paraId="5FD3784F" w14:textId="77777777" w:rsidR="00255580" w:rsidRPr="00794777" w:rsidRDefault="00255580" w:rsidP="00255580">
      <w:pPr>
        <w:spacing w:after="0" w:line="240" w:lineRule="auto"/>
        <w:ind w:left="851" w:right="851"/>
        <w:jc w:val="both"/>
        <w:rPr>
          <w:rFonts w:ascii="Palatino Linotype" w:eastAsia="Times New Roman" w:hAnsi="Palatino Linotype" w:cs="Times New Roman"/>
          <w:bCs/>
          <w:i/>
          <w:sz w:val="24"/>
          <w:szCs w:val="24"/>
          <w:lang w:val="es-ES" w:eastAsia="es-ES"/>
        </w:rPr>
      </w:pPr>
      <w:r w:rsidRPr="00794777">
        <w:rPr>
          <w:rFonts w:ascii="Palatino Linotype" w:eastAsia="Times New Roman" w:hAnsi="Palatino Linotype" w:cs="Times New Roman"/>
          <w:bCs/>
          <w:i/>
          <w:sz w:val="24"/>
          <w:szCs w:val="24"/>
          <w:lang w:val="es-ES" w:eastAsia="es-ES"/>
        </w:rPr>
        <w:t>Los sujetos obligados deben poner en práctica, políticas y programas de acceso a la información que se apeguen a criterios de publicidad, veracidad, oportunidad, precisión y suficiencia en beneficio de los solicitantes.</w:t>
      </w:r>
    </w:p>
    <w:p w14:paraId="4EBB45B1" w14:textId="77777777" w:rsidR="00255580" w:rsidRPr="00794777" w:rsidRDefault="00255580" w:rsidP="00255580">
      <w:pPr>
        <w:spacing w:after="0" w:line="240" w:lineRule="auto"/>
        <w:ind w:left="851" w:right="851"/>
        <w:jc w:val="both"/>
        <w:rPr>
          <w:rFonts w:ascii="Palatino Linotype" w:eastAsia="Times New Roman" w:hAnsi="Palatino Linotype" w:cs="Times New Roman"/>
          <w:i/>
          <w:sz w:val="24"/>
          <w:szCs w:val="24"/>
          <w:lang w:val="es-ES" w:eastAsia="es-ES"/>
        </w:rPr>
      </w:pPr>
    </w:p>
    <w:p w14:paraId="016D6CB9" w14:textId="77777777" w:rsidR="00255580" w:rsidRPr="00794777" w:rsidRDefault="00255580" w:rsidP="00255580">
      <w:pPr>
        <w:spacing w:after="0" w:line="240" w:lineRule="auto"/>
        <w:ind w:left="851" w:right="851"/>
        <w:jc w:val="both"/>
        <w:rPr>
          <w:rFonts w:ascii="Palatino Linotype" w:eastAsia="Times New Roman" w:hAnsi="Palatino Linotype" w:cs="Times New Roman"/>
          <w:i/>
          <w:sz w:val="24"/>
          <w:szCs w:val="24"/>
          <w:lang w:val="es-ES" w:eastAsia="es-ES"/>
        </w:rPr>
      </w:pPr>
      <w:r w:rsidRPr="00794777">
        <w:rPr>
          <w:rFonts w:ascii="Palatino Linotype" w:eastAsia="Times New Roman" w:hAnsi="Palatino Linotype" w:cs="Times New Roman"/>
          <w:b/>
          <w:i/>
          <w:sz w:val="24"/>
          <w:szCs w:val="24"/>
          <w:lang w:val="es-ES" w:eastAsia="es-ES"/>
        </w:rPr>
        <w:t>Artículo 12.</w:t>
      </w:r>
      <w:r w:rsidRPr="00794777">
        <w:rPr>
          <w:rFonts w:ascii="Palatino Linotype" w:eastAsia="Times New Roman" w:hAnsi="Palatino Linotype" w:cs="Times New Roman"/>
          <w:i/>
          <w:sz w:val="24"/>
          <w:szCs w:val="24"/>
          <w:lang w:val="es-ES" w:eastAsia="es-ES"/>
        </w:rPr>
        <w:t xml:space="preserve"> Quienes generen, recopilen, administren, manejen, procesen, archiven o conserven información pública serán responsables de la misma en los términos de las disposiciones jurídicas aplicables.</w:t>
      </w:r>
    </w:p>
    <w:p w14:paraId="5DF0AB61" w14:textId="77777777" w:rsidR="00255580" w:rsidRPr="00794777" w:rsidRDefault="00255580" w:rsidP="00255580">
      <w:pPr>
        <w:spacing w:after="0" w:line="240" w:lineRule="auto"/>
        <w:ind w:left="851" w:right="851"/>
        <w:jc w:val="both"/>
        <w:rPr>
          <w:rFonts w:ascii="Palatino Linotype" w:eastAsia="Times New Roman" w:hAnsi="Palatino Linotype" w:cs="Times New Roman"/>
          <w:i/>
          <w:sz w:val="24"/>
          <w:szCs w:val="24"/>
          <w:lang w:val="es-ES" w:eastAsia="es-ES"/>
        </w:rPr>
      </w:pPr>
    </w:p>
    <w:p w14:paraId="74EB8E97" w14:textId="77777777" w:rsidR="00255580" w:rsidRPr="00794777" w:rsidRDefault="00255580" w:rsidP="00255580">
      <w:pPr>
        <w:spacing w:after="0" w:line="240" w:lineRule="auto"/>
        <w:ind w:left="851" w:right="851"/>
        <w:jc w:val="both"/>
        <w:rPr>
          <w:rFonts w:ascii="Palatino Linotype" w:eastAsia="Times New Roman" w:hAnsi="Palatino Linotype" w:cs="Times New Roman"/>
          <w:i/>
          <w:sz w:val="24"/>
          <w:szCs w:val="24"/>
          <w:u w:val="single"/>
          <w:lang w:val="es-ES" w:eastAsia="es-ES"/>
        </w:rPr>
      </w:pPr>
      <w:r w:rsidRPr="00794777">
        <w:rPr>
          <w:rFonts w:ascii="Palatino Linotype" w:eastAsia="Times New Roman" w:hAnsi="Palatino Linotype" w:cs="Times New Roman"/>
          <w:b/>
          <w:i/>
          <w:sz w:val="24"/>
          <w:szCs w:val="24"/>
          <w:u w:val="single"/>
          <w:lang w:val="es-ES" w:eastAsia="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794777">
        <w:rPr>
          <w:rFonts w:ascii="Palatino Linotype" w:eastAsia="Times New Roman" w:hAnsi="Palatino Linotype" w:cs="Times New Roman"/>
          <w:i/>
          <w:sz w:val="24"/>
          <w:szCs w:val="24"/>
          <w:lang w:val="es-ES" w:eastAsia="es-ES"/>
        </w:rPr>
        <w:t>.</w:t>
      </w:r>
    </w:p>
    <w:p w14:paraId="0BCA20CF" w14:textId="77777777" w:rsidR="00255580" w:rsidRPr="00794777" w:rsidRDefault="00255580" w:rsidP="00255580">
      <w:pPr>
        <w:spacing w:after="0" w:line="360" w:lineRule="auto"/>
        <w:jc w:val="both"/>
        <w:rPr>
          <w:rFonts w:ascii="Palatino Linotype" w:eastAsia="Times New Roman" w:hAnsi="Palatino Linotype" w:cs="Times New Roman"/>
          <w:sz w:val="24"/>
          <w:szCs w:val="24"/>
          <w:lang w:val="es-ES" w:eastAsia="es-ES"/>
        </w:rPr>
      </w:pPr>
    </w:p>
    <w:p w14:paraId="645952AE" w14:textId="77777777" w:rsidR="00255580" w:rsidRPr="00794777" w:rsidRDefault="00255580" w:rsidP="00255580">
      <w:pPr>
        <w:spacing w:after="0" w:line="360" w:lineRule="auto"/>
        <w:jc w:val="both"/>
        <w:rPr>
          <w:rFonts w:ascii="Palatino Linotype" w:eastAsia="Times New Roman" w:hAnsi="Palatino Linotype" w:cs="Arial"/>
          <w:sz w:val="24"/>
          <w:szCs w:val="24"/>
          <w:lang w:val="es-ES" w:eastAsia="es-ES"/>
        </w:rPr>
      </w:pPr>
      <w:r w:rsidRPr="00794777">
        <w:rPr>
          <w:rFonts w:ascii="Palatino Linotype" w:eastAsia="Times New Roman" w:hAnsi="Palatino Linotype" w:cs="Arial"/>
          <w:sz w:val="24"/>
          <w:szCs w:val="24"/>
          <w:lang w:val="es-ES" w:eastAsia="es-ES"/>
        </w:rPr>
        <w:t xml:space="preserve">De la interpretación a los preceptos citados, se desprende que es información pública la contenida en los documentos que los Sujetos Obligados generen, administren o se encuentre en su posesión en el ejercicio de sus atribuciones y que toda la información </w:t>
      </w:r>
      <w:r w:rsidRPr="00794777">
        <w:rPr>
          <w:rFonts w:ascii="Palatino Linotype" w:eastAsia="Times New Roman" w:hAnsi="Palatino Linotype" w:cs="Arial"/>
          <w:sz w:val="24"/>
          <w:szCs w:val="24"/>
          <w:lang w:val="es-ES" w:eastAsia="es-ES"/>
        </w:rPr>
        <w:lastRenderedPageBreak/>
        <w:t>generada, obtenida, adquirida, transformada, administrada o en posesión de los sujetos obligados es pública y accesible de manera permanente a cualquier persona.</w:t>
      </w:r>
    </w:p>
    <w:p w14:paraId="51C5C0DD" w14:textId="77777777" w:rsidR="00255580" w:rsidRPr="00794777" w:rsidRDefault="00255580" w:rsidP="00255580">
      <w:pPr>
        <w:spacing w:after="0" w:line="360" w:lineRule="auto"/>
        <w:jc w:val="both"/>
        <w:rPr>
          <w:rFonts w:ascii="Palatino Linotype" w:eastAsia="Times New Roman" w:hAnsi="Palatino Linotype" w:cs="Arial"/>
          <w:sz w:val="24"/>
          <w:szCs w:val="24"/>
          <w:lang w:val="es-ES" w:eastAsia="es-ES"/>
        </w:rPr>
      </w:pPr>
    </w:p>
    <w:p w14:paraId="2A84CE74" w14:textId="325839F0" w:rsidR="00255580" w:rsidRPr="00794777" w:rsidRDefault="00255580" w:rsidP="00255580">
      <w:pPr>
        <w:spacing w:after="0" w:line="360" w:lineRule="auto"/>
        <w:jc w:val="both"/>
        <w:rPr>
          <w:rFonts w:ascii="Palatino Linotype" w:hAnsi="Palatino Linotype" w:cs="Times New Roman"/>
          <w:sz w:val="24"/>
          <w:szCs w:val="24"/>
          <w:lang w:val="es-ES" w:eastAsia="es-ES"/>
        </w:rPr>
      </w:pPr>
      <w:r w:rsidRPr="00794777">
        <w:rPr>
          <w:rFonts w:ascii="Palatino Linotype" w:eastAsia="Times New Roman" w:hAnsi="Palatino Linotype" w:cs="Times New Roman"/>
          <w:sz w:val="24"/>
          <w:szCs w:val="24"/>
          <w:lang w:val="es-ES" w:eastAsia="es-ES"/>
        </w:rPr>
        <w:t xml:space="preserve">En segundo término, es de precisar que </w:t>
      </w:r>
      <w:r w:rsidRPr="00794777">
        <w:rPr>
          <w:rFonts w:ascii="Palatino Linotype" w:hAnsi="Palatino Linotype" w:cs="Times New Roman"/>
          <w:sz w:val="24"/>
          <w:szCs w:val="24"/>
          <w:lang w:val="es-ES" w:eastAsia="es-ES"/>
        </w:rPr>
        <w:t xml:space="preserve">se obvia el análisis de la competencia por parte del </w:t>
      </w:r>
      <w:r w:rsidRPr="00794777">
        <w:rPr>
          <w:rFonts w:ascii="Palatino Linotype" w:hAnsi="Palatino Linotype" w:cs="Times New Roman"/>
          <w:b/>
          <w:sz w:val="24"/>
          <w:szCs w:val="24"/>
          <w:lang w:val="es-ES" w:eastAsia="es-ES"/>
        </w:rPr>
        <w:t>Sujeto Obligado</w:t>
      </w:r>
      <w:r w:rsidRPr="00794777">
        <w:rPr>
          <w:rFonts w:ascii="Palatino Linotype" w:hAnsi="Palatino Linotype" w:cs="Times New Roman"/>
          <w:sz w:val="24"/>
          <w:szCs w:val="24"/>
          <w:lang w:val="es-ES" w:eastAsia="es-ES"/>
        </w:rPr>
        <w:t>, para generar, administrar o poseer la información solicitada, dado que éste ha asumido la misma, mediante su respuesta a la solicitud de información</w:t>
      </w:r>
      <w:r w:rsidR="00135C00" w:rsidRPr="00794777">
        <w:rPr>
          <w:rFonts w:ascii="Palatino Linotype" w:hAnsi="Palatino Linotype" w:cs="Times New Roman"/>
          <w:sz w:val="24"/>
          <w:szCs w:val="24"/>
          <w:lang w:val="es-ES" w:eastAsia="es-ES"/>
        </w:rPr>
        <w:t xml:space="preserve">, al informar a través de la Directora de Agua Potable y Saneamiento, que se han regulado tomas de agua para uso doméstico que en su momento fueron conectadas a terrenos deshabitados de la persona referida por el particular en la solicitud de información. </w:t>
      </w:r>
    </w:p>
    <w:p w14:paraId="43F10EC2" w14:textId="77777777" w:rsidR="00255580" w:rsidRPr="00794777" w:rsidRDefault="00255580" w:rsidP="00255580">
      <w:pPr>
        <w:spacing w:after="0" w:line="360" w:lineRule="auto"/>
        <w:jc w:val="both"/>
        <w:rPr>
          <w:rFonts w:ascii="Palatino Linotype" w:hAnsi="Palatino Linotype" w:cs="Times New Roman"/>
          <w:sz w:val="24"/>
          <w:szCs w:val="24"/>
          <w:lang w:val="es-ES" w:eastAsia="es-ES"/>
        </w:rPr>
      </w:pPr>
    </w:p>
    <w:p w14:paraId="11D0016B" w14:textId="77777777" w:rsidR="00255580" w:rsidRPr="00794777" w:rsidRDefault="00255580" w:rsidP="00255580">
      <w:pPr>
        <w:spacing w:after="0" w:line="360" w:lineRule="auto"/>
        <w:jc w:val="both"/>
        <w:rPr>
          <w:rFonts w:ascii="Palatino Linotype" w:eastAsia="Times New Roman" w:hAnsi="Palatino Linotype" w:cs="Times New Roman"/>
          <w:sz w:val="24"/>
          <w:szCs w:val="24"/>
          <w:lang w:val="es-ES" w:eastAsia="es-ES"/>
        </w:rPr>
      </w:pPr>
      <w:r w:rsidRPr="00794777">
        <w:rPr>
          <w:rFonts w:ascii="Palatino Linotype" w:hAnsi="Palatino Linotype" w:cs="Times New Roman"/>
          <w:sz w:val="24"/>
          <w:szCs w:val="24"/>
          <w:lang w:val="es-ES" w:eastAsia="es-ES"/>
        </w:rPr>
        <w:t xml:space="preserve">En efecto, el hecho de que el </w:t>
      </w:r>
      <w:r w:rsidRPr="00794777">
        <w:rPr>
          <w:rFonts w:ascii="Palatino Linotype" w:hAnsi="Palatino Linotype" w:cs="Times New Roman"/>
          <w:b/>
          <w:sz w:val="24"/>
          <w:szCs w:val="24"/>
          <w:lang w:val="es-ES" w:eastAsia="es-ES"/>
        </w:rPr>
        <w:t xml:space="preserve">Sujeto Obligado </w:t>
      </w:r>
      <w:r w:rsidRPr="00794777">
        <w:rPr>
          <w:rFonts w:ascii="Palatino Linotype" w:hAnsi="Palatino Linotype" w:cs="Times New Roman"/>
          <w:sz w:val="24"/>
          <w:szCs w:val="24"/>
          <w:lang w:val="es-ES" w:eastAsia="es-ES"/>
        </w:rPr>
        <w:t>haya asumido la información implica que la genera, posee o administra, en ejercicio de sus funciones de derecho público</w:t>
      </w:r>
      <w:r w:rsidRPr="00794777">
        <w:rPr>
          <w:rFonts w:ascii="Palatino Linotype" w:eastAsia="Times New Roman" w:hAnsi="Palatino Linotype" w:cs="Times New Roman"/>
          <w:sz w:val="24"/>
          <w:szCs w:val="24"/>
          <w:lang w:val="es-ES" w:eastAsia="es-ES"/>
        </w:rPr>
        <w:t xml:space="preserve">,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mismo. </w:t>
      </w:r>
    </w:p>
    <w:p w14:paraId="73D330A6" w14:textId="77777777" w:rsidR="00255580" w:rsidRPr="00794777" w:rsidRDefault="00255580" w:rsidP="00255580">
      <w:pPr>
        <w:spacing w:after="0" w:line="360" w:lineRule="auto"/>
        <w:jc w:val="both"/>
        <w:rPr>
          <w:rFonts w:ascii="Palatino Linotype" w:hAnsi="Palatino Linotype" w:cs="Times New Roman"/>
          <w:sz w:val="24"/>
          <w:szCs w:val="24"/>
          <w:lang w:val="es-ES" w:eastAsia="es-ES"/>
        </w:rPr>
      </w:pPr>
    </w:p>
    <w:p w14:paraId="3E3BCCD3" w14:textId="297CD4FA" w:rsidR="00255580" w:rsidRPr="00794777" w:rsidRDefault="00255580" w:rsidP="00255580">
      <w:pPr>
        <w:spacing w:after="0" w:line="360" w:lineRule="auto"/>
        <w:jc w:val="both"/>
        <w:rPr>
          <w:rFonts w:ascii="Palatino Linotype" w:eastAsia="Times New Roman" w:hAnsi="Palatino Linotype" w:cs="Times New Roman"/>
          <w:sz w:val="24"/>
          <w:szCs w:val="24"/>
          <w:lang w:val="es-ES" w:eastAsia="es-ES"/>
        </w:rPr>
      </w:pPr>
      <w:r w:rsidRPr="00794777">
        <w:rPr>
          <w:rFonts w:ascii="Palatino Linotype" w:eastAsia="Times New Roman" w:hAnsi="Palatino Linotype" w:cs="Times New Roman"/>
          <w:sz w:val="24"/>
          <w:szCs w:val="24"/>
          <w:lang w:val="es-ES" w:eastAsia="es-ES"/>
        </w:rPr>
        <w:t xml:space="preserve">De hecho, el estudio de la naturaleza jurídica de la información pública solicitada, tiene por objeto determinar si ésta la genera, posee o administra el </w:t>
      </w:r>
      <w:r w:rsidRPr="00794777">
        <w:rPr>
          <w:rFonts w:ascii="Palatino Linotype" w:eastAsia="Times New Roman" w:hAnsi="Palatino Linotype" w:cs="Times New Roman"/>
          <w:b/>
          <w:sz w:val="24"/>
          <w:szCs w:val="24"/>
          <w:lang w:val="es-ES" w:eastAsia="es-ES"/>
        </w:rPr>
        <w:t>Sujeto Obligado</w:t>
      </w:r>
      <w:r w:rsidRPr="00794777">
        <w:rPr>
          <w:rFonts w:ascii="Palatino Linotype" w:eastAsia="Times New Roman" w:hAnsi="Palatino Linotype" w:cs="Times New Roman"/>
          <w:sz w:val="24"/>
          <w:szCs w:val="24"/>
          <w:lang w:val="es-ES" w:eastAsia="es-ES"/>
        </w:rPr>
        <w:t xml:space="preserve">; sin embargo, en aquellos casos en que éste la asume, implica en automático que la genera, posee o administra; por consiguiente, a nada práctico nos conduciría su estudio, ya que se insiste la información pública solicitada, ya fue asumida por el </w:t>
      </w:r>
      <w:r w:rsidRPr="00794777">
        <w:rPr>
          <w:rFonts w:ascii="Palatino Linotype" w:eastAsia="Times New Roman" w:hAnsi="Palatino Linotype" w:cs="Times New Roman"/>
          <w:b/>
          <w:sz w:val="24"/>
          <w:szCs w:val="24"/>
          <w:lang w:val="es-ES" w:eastAsia="es-ES"/>
        </w:rPr>
        <w:t>Sujeto Obligado</w:t>
      </w:r>
      <w:r w:rsidRPr="00794777">
        <w:rPr>
          <w:rFonts w:ascii="Palatino Linotype" w:eastAsia="Times New Roman" w:hAnsi="Palatino Linotype" w:cs="Times New Roman"/>
          <w:sz w:val="24"/>
          <w:szCs w:val="24"/>
          <w:lang w:val="es-ES" w:eastAsia="es-ES"/>
        </w:rPr>
        <w:t>.</w:t>
      </w:r>
    </w:p>
    <w:p w14:paraId="2DFFCEC8" w14:textId="0E6B149E" w:rsidR="00255580" w:rsidRPr="00794777" w:rsidRDefault="00255580" w:rsidP="007A1A4E">
      <w:pPr>
        <w:spacing w:line="360" w:lineRule="auto"/>
        <w:jc w:val="both"/>
        <w:rPr>
          <w:rFonts w:ascii="Palatino Linotype" w:eastAsia="Times New Roman" w:hAnsi="Palatino Linotype" w:cs="Times New Roman"/>
          <w:sz w:val="24"/>
          <w:szCs w:val="24"/>
          <w:lang w:val="es-ES_tradnl" w:eastAsia="es-ES"/>
        </w:rPr>
      </w:pPr>
      <w:r w:rsidRPr="00794777">
        <w:rPr>
          <w:rFonts w:ascii="Palatino Linotype" w:eastAsia="Times New Roman" w:hAnsi="Palatino Linotype" w:cs="Times New Roman"/>
          <w:sz w:val="24"/>
          <w:szCs w:val="24"/>
          <w:lang w:val="es-ES" w:eastAsia="es-ES"/>
        </w:rPr>
        <w:lastRenderedPageBreak/>
        <w:t>Ahora bien, en atención a los requerimientos formulados por el particular, el Sujeto Obligado</w:t>
      </w:r>
      <w:r w:rsidR="007A1A4E" w:rsidRPr="00794777">
        <w:rPr>
          <w:rFonts w:ascii="Palatino Linotype" w:eastAsia="Times New Roman" w:hAnsi="Palatino Linotype" w:cs="Times New Roman"/>
          <w:sz w:val="24"/>
          <w:szCs w:val="24"/>
          <w:lang w:val="es-ES" w:eastAsia="es-ES"/>
        </w:rPr>
        <w:t xml:space="preserve"> informó mediante respuesta primigenia que, se realizó una búsqueda minuciosa en el padrón de usuarios y </w:t>
      </w:r>
      <w:r w:rsidR="007A1A4E" w:rsidRPr="00794777">
        <w:rPr>
          <w:rFonts w:ascii="Palatino Linotype" w:eastAsia="Times New Roman" w:hAnsi="Palatino Linotype" w:cs="Times New Roman"/>
          <w:b/>
          <w:bCs/>
          <w:sz w:val="24"/>
          <w:szCs w:val="24"/>
          <w:lang w:val="es-ES" w:eastAsia="es-ES"/>
        </w:rPr>
        <w:t>no se detectó evidencia alguna de tomas de agua potable clandestinas en los ductos</w:t>
      </w:r>
      <w:r w:rsidR="007A1A4E" w:rsidRPr="00794777">
        <w:rPr>
          <w:rFonts w:ascii="Palatino Linotype" w:eastAsia="Times New Roman" w:hAnsi="Palatino Linotype" w:cs="Times New Roman"/>
          <w:sz w:val="24"/>
          <w:szCs w:val="24"/>
          <w:lang w:val="es-ES_tradnl" w:eastAsia="es-ES"/>
        </w:rPr>
        <w:t>; sin embargo, se destaca que dichas aseveraciones no atienden el derecho de acceso a la información ejercido por el ahora Recurrente, ya que la información proporcionada por el Sujeto Obligado no corresponde con la información solicitada, siendo la licencia y estudios topográficos e hidrográficos de</w:t>
      </w:r>
      <w:r w:rsidR="007A1A4E" w:rsidRPr="00794777">
        <w:t xml:space="preserve"> </w:t>
      </w:r>
      <w:r w:rsidR="007A1A4E" w:rsidRPr="00794777">
        <w:rPr>
          <w:rFonts w:ascii="Palatino Linotype" w:eastAsia="Times New Roman" w:hAnsi="Palatino Linotype" w:cs="Times New Roman"/>
          <w:sz w:val="24"/>
          <w:szCs w:val="24"/>
          <w:lang w:val="es-ES_tradnl" w:eastAsia="es-ES"/>
        </w:rPr>
        <w:t>la obra realizada para la introducción de agua potable y drenaje autorizada a la persona referida en la solicitud, así como la autorización o licencia para pasar esta obra por una propiedad particular.</w:t>
      </w:r>
    </w:p>
    <w:p w14:paraId="26249D16" w14:textId="12AA7429" w:rsidR="00255580" w:rsidRPr="00794777" w:rsidRDefault="00255580" w:rsidP="00255580">
      <w:pPr>
        <w:spacing w:after="0" w:line="360" w:lineRule="auto"/>
        <w:jc w:val="both"/>
        <w:rPr>
          <w:rFonts w:ascii="Palatino Linotype" w:eastAsia="Times New Roman" w:hAnsi="Palatino Linotype" w:cs="Times New Roman"/>
          <w:sz w:val="24"/>
          <w:szCs w:val="24"/>
          <w:lang w:val="es-ES" w:eastAsia="es-ES"/>
        </w:rPr>
      </w:pPr>
    </w:p>
    <w:p w14:paraId="65AB1641" w14:textId="47AED6B6" w:rsidR="00255580" w:rsidRPr="00794777" w:rsidRDefault="00255580" w:rsidP="00255580">
      <w:pPr>
        <w:spacing w:after="0" w:line="360" w:lineRule="auto"/>
        <w:contextualSpacing/>
        <w:jc w:val="both"/>
        <w:rPr>
          <w:rFonts w:ascii="Palatino Linotype" w:eastAsiaTheme="minorHAnsi" w:hAnsi="Palatino Linotype" w:cstheme="minorBidi"/>
          <w:sz w:val="24"/>
          <w:lang w:eastAsia="en-US"/>
        </w:rPr>
      </w:pPr>
      <w:r w:rsidRPr="00794777">
        <w:rPr>
          <w:rFonts w:ascii="Palatino Linotype" w:eastAsiaTheme="minorHAnsi" w:hAnsi="Palatino Linotype" w:cstheme="minorBidi"/>
          <w:color w:val="000000"/>
          <w:sz w:val="24"/>
          <w:lang w:eastAsia="en-US"/>
        </w:rPr>
        <w:t>Una vez sentado lo anterior, y toda vez que la materia elemental de la solicitud de in</w:t>
      </w:r>
      <w:r w:rsidR="00A713FB" w:rsidRPr="00794777">
        <w:rPr>
          <w:rFonts w:ascii="Palatino Linotype" w:eastAsiaTheme="minorHAnsi" w:hAnsi="Palatino Linotype" w:cstheme="minorBidi"/>
          <w:color w:val="000000"/>
          <w:sz w:val="24"/>
          <w:lang w:eastAsia="en-US"/>
        </w:rPr>
        <w:t xml:space="preserve">formación pública, es referente a los documentos que den cuenta de </w:t>
      </w:r>
      <w:r w:rsidR="00E542B6" w:rsidRPr="00794777">
        <w:rPr>
          <w:rFonts w:ascii="Palatino Linotype" w:eastAsiaTheme="minorHAnsi" w:hAnsi="Palatino Linotype" w:cstheme="minorBidi"/>
          <w:color w:val="000000"/>
          <w:sz w:val="24"/>
          <w:lang w:eastAsia="en-US"/>
        </w:rPr>
        <w:t>la licencia y estudios topográficos e hidrográficos de la obra realizada para la introducción de agua potable y drenaje autorizada a la persona referida en la solicitud, así como la autorización o licencia para pasar esta obra por una propiedad particular</w:t>
      </w:r>
      <w:r w:rsidRPr="00794777">
        <w:rPr>
          <w:rFonts w:ascii="Palatino Linotype" w:eastAsiaTheme="minorHAnsi" w:hAnsi="Palatino Linotype" w:cstheme="minorBidi"/>
          <w:color w:val="000000"/>
          <w:sz w:val="24"/>
          <w:lang w:eastAsia="en-US"/>
        </w:rPr>
        <w:t>, es importante invocar</w:t>
      </w:r>
      <w:r w:rsidR="008C7A5C" w:rsidRPr="00794777">
        <w:rPr>
          <w:rFonts w:ascii="Palatino Linotype" w:eastAsiaTheme="minorHAnsi" w:hAnsi="Palatino Linotype" w:cstheme="minorBidi"/>
          <w:color w:val="000000"/>
          <w:sz w:val="24"/>
          <w:lang w:eastAsia="en-US"/>
        </w:rPr>
        <w:t xml:space="preserve"> el contenido del</w:t>
      </w:r>
      <w:r w:rsidRPr="00794777">
        <w:rPr>
          <w:rFonts w:ascii="Palatino Linotype" w:eastAsiaTheme="minorHAnsi" w:hAnsi="Palatino Linotype" w:cstheme="minorBidi"/>
          <w:color w:val="000000"/>
          <w:sz w:val="24"/>
          <w:lang w:eastAsia="en-US"/>
        </w:rPr>
        <w:t xml:space="preserve"> </w:t>
      </w:r>
      <w:r w:rsidR="0034549E" w:rsidRPr="00794777">
        <w:rPr>
          <w:rFonts w:ascii="Palatino Linotype" w:eastAsiaTheme="minorHAnsi" w:hAnsi="Palatino Linotype" w:cstheme="minorBidi"/>
          <w:b/>
          <w:sz w:val="24"/>
          <w:lang w:eastAsia="en-US"/>
        </w:rPr>
        <w:t>Bando Municipal 2023 del Ayuntamiento de Tianguistenco</w:t>
      </w:r>
      <w:r w:rsidRPr="00794777">
        <w:rPr>
          <w:rFonts w:ascii="Palatino Linotype" w:eastAsiaTheme="minorHAnsi" w:hAnsi="Palatino Linotype" w:cstheme="minorBidi"/>
          <w:sz w:val="24"/>
          <w:lang w:eastAsia="en-US"/>
        </w:rPr>
        <w:t xml:space="preserve">, </w:t>
      </w:r>
      <w:r w:rsidR="00FA0211" w:rsidRPr="00794777">
        <w:rPr>
          <w:rFonts w:ascii="Palatino Linotype" w:eastAsiaTheme="minorHAnsi" w:hAnsi="Palatino Linotype" w:cstheme="minorBidi"/>
          <w:sz w:val="24"/>
          <w:lang w:eastAsia="en-US"/>
        </w:rPr>
        <w:t>que dispone lo siguiente</w:t>
      </w:r>
      <w:r w:rsidRPr="00794777">
        <w:rPr>
          <w:rFonts w:ascii="Palatino Linotype" w:eastAsiaTheme="minorHAnsi" w:hAnsi="Palatino Linotype" w:cstheme="minorBidi"/>
          <w:sz w:val="24"/>
          <w:lang w:eastAsia="en-US"/>
        </w:rPr>
        <w:t>:</w:t>
      </w:r>
    </w:p>
    <w:p w14:paraId="6F819D78" w14:textId="77777777" w:rsidR="00255580" w:rsidRPr="00794777" w:rsidRDefault="00255580" w:rsidP="00255580">
      <w:pPr>
        <w:spacing w:after="0" w:line="240" w:lineRule="auto"/>
        <w:rPr>
          <w:rFonts w:asciiTheme="minorHAnsi" w:eastAsiaTheme="minorHAnsi" w:hAnsiTheme="minorHAnsi" w:cstheme="minorBidi"/>
          <w:lang w:eastAsia="en-US"/>
        </w:rPr>
      </w:pPr>
    </w:p>
    <w:p w14:paraId="6D84482E" w14:textId="57B95E5D" w:rsidR="0034549E" w:rsidRPr="00794777" w:rsidRDefault="00255580" w:rsidP="0034549E">
      <w:pPr>
        <w:autoSpaceDE w:val="0"/>
        <w:autoSpaceDN w:val="0"/>
        <w:adjustRightInd w:val="0"/>
        <w:spacing w:after="0" w:line="240" w:lineRule="auto"/>
        <w:ind w:left="993" w:right="567"/>
        <w:jc w:val="both"/>
        <w:rPr>
          <w:rFonts w:ascii="Palatino Linotype" w:eastAsiaTheme="minorHAnsi" w:hAnsi="Palatino Linotype" w:cstheme="minorBidi"/>
          <w:i/>
          <w:lang w:eastAsia="en-US"/>
        </w:rPr>
      </w:pPr>
      <w:r w:rsidRPr="00794777">
        <w:rPr>
          <w:rFonts w:ascii="Palatino Linotype" w:eastAsiaTheme="minorHAnsi" w:hAnsi="Palatino Linotype" w:cstheme="minorBidi"/>
          <w:i/>
          <w:lang w:eastAsia="en-US"/>
        </w:rPr>
        <w:t>“</w:t>
      </w:r>
      <w:r w:rsidR="0034549E" w:rsidRPr="00794777">
        <w:rPr>
          <w:rFonts w:ascii="Palatino Linotype" w:eastAsiaTheme="minorHAnsi" w:hAnsi="Palatino Linotype" w:cstheme="minorBidi"/>
          <w:b/>
          <w:bCs/>
          <w:i/>
          <w:lang w:eastAsia="en-US"/>
        </w:rPr>
        <w:t>Artículo 68</w:t>
      </w:r>
      <w:r w:rsidR="0034549E" w:rsidRPr="00794777">
        <w:rPr>
          <w:rFonts w:ascii="Palatino Linotype" w:eastAsiaTheme="minorHAnsi" w:hAnsi="Palatino Linotype" w:cstheme="minorBidi"/>
          <w:i/>
          <w:lang w:eastAsia="en-US"/>
        </w:rPr>
        <w:t>. Son servicios públicos municipales considerados en forma enunciativa y no limitativa, los siguientes:</w:t>
      </w:r>
    </w:p>
    <w:p w14:paraId="726382C5" w14:textId="77777777" w:rsidR="0034549E" w:rsidRPr="00794777" w:rsidRDefault="0034549E" w:rsidP="0034549E">
      <w:pPr>
        <w:autoSpaceDE w:val="0"/>
        <w:autoSpaceDN w:val="0"/>
        <w:adjustRightInd w:val="0"/>
        <w:spacing w:after="0" w:line="240" w:lineRule="auto"/>
        <w:ind w:left="993" w:right="567"/>
        <w:jc w:val="both"/>
        <w:rPr>
          <w:rFonts w:ascii="Palatino Linotype" w:eastAsiaTheme="minorHAnsi" w:hAnsi="Palatino Linotype" w:cstheme="minorBidi"/>
          <w:i/>
          <w:lang w:eastAsia="en-US"/>
        </w:rPr>
      </w:pPr>
    </w:p>
    <w:p w14:paraId="0E087F3B" w14:textId="41882886" w:rsidR="0034549E" w:rsidRPr="00794777" w:rsidRDefault="0034549E" w:rsidP="0034549E">
      <w:pPr>
        <w:autoSpaceDE w:val="0"/>
        <w:autoSpaceDN w:val="0"/>
        <w:adjustRightInd w:val="0"/>
        <w:spacing w:after="0" w:line="240" w:lineRule="auto"/>
        <w:ind w:left="993" w:right="567"/>
        <w:jc w:val="both"/>
        <w:rPr>
          <w:rFonts w:ascii="Palatino Linotype" w:eastAsiaTheme="minorHAnsi" w:hAnsi="Palatino Linotype" w:cstheme="minorBidi"/>
          <w:i/>
          <w:lang w:eastAsia="en-US"/>
        </w:rPr>
      </w:pPr>
      <w:r w:rsidRPr="00794777">
        <w:rPr>
          <w:rFonts w:ascii="Palatino Linotype" w:eastAsiaTheme="minorHAnsi" w:hAnsi="Palatino Linotype" w:cstheme="minorBidi"/>
          <w:i/>
          <w:lang w:eastAsia="en-US"/>
        </w:rPr>
        <w:t>I. Agua potable, drenaje, alcantarillado y saneamiento</w:t>
      </w:r>
    </w:p>
    <w:p w14:paraId="298D2CFE" w14:textId="0C74A9E4" w:rsidR="0034549E" w:rsidRPr="00794777" w:rsidRDefault="0034549E" w:rsidP="0034549E">
      <w:pPr>
        <w:autoSpaceDE w:val="0"/>
        <w:autoSpaceDN w:val="0"/>
        <w:adjustRightInd w:val="0"/>
        <w:spacing w:after="0" w:line="240" w:lineRule="auto"/>
        <w:ind w:left="993" w:right="567"/>
        <w:jc w:val="both"/>
        <w:rPr>
          <w:rFonts w:ascii="Palatino Linotype" w:eastAsiaTheme="minorHAnsi" w:hAnsi="Palatino Linotype" w:cstheme="minorBidi"/>
          <w:i/>
          <w:lang w:eastAsia="en-US"/>
        </w:rPr>
      </w:pPr>
      <w:r w:rsidRPr="00794777">
        <w:rPr>
          <w:rFonts w:ascii="Palatino Linotype" w:eastAsiaTheme="minorHAnsi" w:hAnsi="Palatino Linotype" w:cstheme="minorBidi"/>
          <w:i/>
          <w:lang w:eastAsia="en-US"/>
        </w:rPr>
        <w:t>(…)</w:t>
      </w:r>
    </w:p>
    <w:p w14:paraId="426328E6" w14:textId="77777777" w:rsidR="0034549E" w:rsidRPr="00794777" w:rsidRDefault="0034549E" w:rsidP="0034549E">
      <w:pPr>
        <w:autoSpaceDE w:val="0"/>
        <w:autoSpaceDN w:val="0"/>
        <w:adjustRightInd w:val="0"/>
        <w:spacing w:after="0" w:line="240" w:lineRule="auto"/>
        <w:ind w:left="993" w:right="567"/>
        <w:jc w:val="both"/>
        <w:rPr>
          <w:rFonts w:ascii="Palatino Linotype" w:eastAsiaTheme="minorHAnsi" w:hAnsi="Palatino Linotype" w:cstheme="minorBidi"/>
          <w:i/>
          <w:lang w:eastAsia="en-US"/>
        </w:rPr>
      </w:pPr>
    </w:p>
    <w:p w14:paraId="703CEFD3" w14:textId="77777777" w:rsidR="0034549E" w:rsidRPr="00794777" w:rsidRDefault="0034549E" w:rsidP="0034549E">
      <w:pPr>
        <w:autoSpaceDE w:val="0"/>
        <w:autoSpaceDN w:val="0"/>
        <w:adjustRightInd w:val="0"/>
        <w:spacing w:after="0" w:line="240" w:lineRule="auto"/>
        <w:ind w:left="993" w:right="567"/>
        <w:jc w:val="both"/>
        <w:rPr>
          <w:rFonts w:ascii="Palatino Linotype" w:eastAsiaTheme="minorHAnsi" w:hAnsi="Palatino Linotype" w:cstheme="minorBidi"/>
          <w:bCs/>
          <w:i/>
          <w:lang w:eastAsia="en-US"/>
        </w:rPr>
      </w:pPr>
      <w:r w:rsidRPr="00794777">
        <w:rPr>
          <w:rFonts w:ascii="Palatino Linotype" w:eastAsiaTheme="minorHAnsi" w:hAnsi="Palatino Linotype" w:cstheme="minorBidi"/>
          <w:bCs/>
          <w:i/>
          <w:lang w:eastAsia="en-US"/>
        </w:rPr>
        <w:lastRenderedPageBreak/>
        <w:t xml:space="preserve">Capítulo IV. </w:t>
      </w:r>
    </w:p>
    <w:p w14:paraId="03789A78" w14:textId="77777777" w:rsidR="0034549E" w:rsidRPr="00794777" w:rsidRDefault="0034549E" w:rsidP="0034549E">
      <w:pPr>
        <w:autoSpaceDE w:val="0"/>
        <w:autoSpaceDN w:val="0"/>
        <w:adjustRightInd w:val="0"/>
        <w:spacing w:after="0" w:line="240" w:lineRule="auto"/>
        <w:ind w:left="993" w:right="567"/>
        <w:jc w:val="both"/>
        <w:rPr>
          <w:rFonts w:ascii="Palatino Linotype" w:eastAsiaTheme="minorHAnsi" w:hAnsi="Palatino Linotype" w:cstheme="minorBidi"/>
          <w:bCs/>
          <w:i/>
          <w:lang w:eastAsia="en-US"/>
        </w:rPr>
      </w:pPr>
      <w:r w:rsidRPr="00794777">
        <w:rPr>
          <w:rFonts w:ascii="Palatino Linotype" w:eastAsiaTheme="minorHAnsi" w:hAnsi="Palatino Linotype" w:cstheme="minorBidi"/>
          <w:bCs/>
          <w:i/>
          <w:lang w:eastAsia="en-US"/>
        </w:rPr>
        <w:t xml:space="preserve">Del Servicio Público de Agua Potable </w:t>
      </w:r>
    </w:p>
    <w:p w14:paraId="2DABB48A" w14:textId="77777777" w:rsidR="0034549E" w:rsidRPr="00794777" w:rsidRDefault="0034549E" w:rsidP="0034549E">
      <w:pPr>
        <w:autoSpaceDE w:val="0"/>
        <w:autoSpaceDN w:val="0"/>
        <w:adjustRightInd w:val="0"/>
        <w:spacing w:after="0" w:line="240" w:lineRule="auto"/>
        <w:ind w:left="993" w:right="567"/>
        <w:jc w:val="both"/>
        <w:rPr>
          <w:rFonts w:ascii="Palatino Linotype" w:eastAsiaTheme="minorHAnsi" w:hAnsi="Palatino Linotype" w:cstheme="minorBidi"/>
          <w:bCs/>
          <w:i/>
          <w:lang w:eastAsia="en-US"/>
        </w:rPr>
      </w:pPr>
    </w:p>
    <w:p w14:paraId="590524D2" w14:textId="77777777" w:rsidR="0034549E" w:rsidRPr="00794777" w:rsidRDefault="0034549E" w:rsidP="0034549E">
      <w:pPr>
        <w:autoSpaceDE w:val="0"/>
        <w:autoSpaceDN w:val="0"/>
        <w:adjustRightInd w:val="0"/>
        <w:spacing w:after="0" w:line="240" w:lineRule="auto"/>
        <w:ind w:left="993" w:right="567"/>
        <w:jc w:val="both"/>
        <w:rPr>
          <w:rFonts w:ascii="Palatino Linotype" w:eastAsiaTheme="minorHAnsi" w:hAnsi="Palatino Linotype" w:cstheme="minorBidi"/>
          <w:bCs/>
          <w:i/>
          <w:lang w:eastAsia="en-US"/>
        </w:rPr>
      </w:pPr>
      <w:r w:rsidRPr="00794777">
        <w:rPr>
          <w:rFonts w:ascii="Palatino Linotype" w:eastAsiaTheme="minorHAnsi" w:hAnsi="Palatino Linotype" w:cstheme="minorBidi"/>
          <w:b/>
          <w:i/>
          <w:lang w:eastAsia="en-US"/>
        </w:rPr>
        <w:t>Artículo 75.</w:t>
      </w:r>
      <w:r w:rsidRPr="00794777">
        <w:rPr>
          <w:rFonts w:ascii="Palatino Linotype" w:eastAsiaTheme="minorHAnsi" w:hAnsi="Palatino Linotype" w:cstheme="minorBidi"/>
          <w:bCs/>
          <w:i/>
          <w:lang w:eastAsia="en-US"/>
        </w:rPr>
        <w:t xml:space="preserve"> La prestación de los servicios de agua potable, drenaje, alcantarillado y saneamiento de aguas residuales domésticas, constituye un servicio público que está a cargo del Ayuntamiento a través de la Dirección de Agua Potable y Saneamiento, en términos de las Leyes Federales, Estatales, de los Reglamentos que de ellas emanen, de este Bando y demás disposiciones legales. </w:t>
      </w:r>
    </w:p>
    <w:p w14:paraId="1E9DE781" w14:textId="77777777" w:rsidR="0034549E" w:rsidRPr="00794777" w:rsidRDefault="0034549E" w:rsidP="0034549E">
      <w:pPr>
        <w:autoSpaceDE w:val="0"/>
        <w:autoSpaceDN w:val="0"/>
        <w:adjustRightInd w:val="0"/>
        <w:spacing w:after="0" w:line="240" w:lineRule="auto"/>
        <w:ind w:left="993" w:right="567"/>
        <w:jc w:val="both"/>
        <w:rPr>
          <w:rFonts w:ascii="Palatino Linotype" w:eastAsiaTheme="minorHAnsi" w:hAnsi="Palatino Linotype" w:cstheme="minorBidi"/>
          <w:bCs/>
          <w:i/>
          <w:lang w:eastAsia="en-US"/>
        </w:rPr>
      </w:pPr>
    </w:p>
    <w:p w14:paraId="2D442459" w14:textId="77777777" w:rsidR="0034549E" w:rsidRPr="00794777" w:rsidRDefault="0034549E" w:rsidP="0034549E">
      <w:pPr>
        <w:autoSpaceDE w:val="0"/>
        <w:autoSpaceDN w:val="0"/>
        <w:adjustRightInd w:val="0"/>
        <w:spacing w:after="0" w:line="240" w:lineRule="auto"/>
        <w:ind w:left="993" w:right="567"/>
        <w:jc w:val="both"/>
        <w:rPr>
          <w:rFonts w:ascii="Palatino Linotype" w:eastAsiaTheme="minorHAnsi" w:hAnsi="Palatino Linotype" w:cstheme="minorBidi"/>
          <w:bCs/>
          <w:i/>
          <w:lang w:eastAsia="en-US"/>
        </w:rPr>
      </w:pPr>
      <w:r w:rsidRPr="00794777">
        <w:rPr>
          <w:rFonts w:ascii="Palatino Linotype" w:eastAsiaTheme="minorHAnsi" w:hAnsi="Palatino Linotype" w:cstheme="minorBidi"/>
          <w:b/>
          <w:i/>
          <w:lang w:eastAsia="en-US"/>
        </w:rPr>
        <w:t>Artículo 76</w:t>
      </w:r>
      <w:r w:rsidRPr="00794777">
        <w:rPr>
          <w:rFonts w:ascii="Palatino Linotype" w:eastAsiaTheme="minorHAnsi" w:hAnsi="Palatino Linotype" w:cstheme="minorBidi"/>
          <w:bCs/>
          <w:i/>
          <w:lang w:eastAsia="en-US"/>
        </w:rPr>
        <w:t xml:space="preserve">. El Director de Agua Potable y </w:t>
      </w:r>
      <w:bookmarkStart w:id="1" w:name="_Hlk141981071"/>
      <w:r w:rsidRPr="00794777">
        <w:rPr>
          <w:rFonts w:ascii="Palatino Linotype" w:eastAsiaTheme="minorHAnsi" w:hAnsi="Palatino Linotype" w:cstheme="minorBidi"/>
          <w:bCs/>
          <w:i/>
          <w:lang w:eastAsia="en-US"/>
        </w:rPr>
        <w:t>Saneamiento tiene la facultad para poder efectuar trabajos de inspección, supervisión y revisión del suministro de agua potable de los usuarios domésticos, comerciales e industriales que se encuentren en rezago u omisión, dentro del municipio de Tianguistenco; y en caso de ser necesario se autoriza para que pueda ordenar la restricción de este servicio, principalmente en el rubro comercial e industrial. Además, podrán instaurar los procedimientos administrativos correspondientes. La Dirección de Agua Potable y Saneamiento, deberá mantener actualizado el padrón de usuarios; así como realizar las notificaciones de acuerdos, oficios, circulares y resoluciones que se emitan</w:t>
      </w:r>
      <w:bookmarkEnd w:id="1"/>
      <w:r w:rsidRPr="00794777">
        <w:rPr>
          <w:rFonts w:ascii="Palatino Linotype" w:eastAsiaTheme="minorHAnsi" w:hAnsi="Palatino Linotype" w:cstheme="minorBidi"/>
          <w:bCs/>
          <w:i/>
          <w:lang w:eastAsia="en-US"/>
        </w:rPr>
        <w:t xml:space="preserve">. </w:t>
      </w:r>
    </w:p>
    <w:p w14:paraId="0A1BF10F" w14:textId="77777777" w:rsidR="0034549E" w:rsidRPr="00794777" w:rsidRDefault="0034549E" w:rsidP="0034549E">
      <w:pPr>
        <w:autoSpaceDE w:val="0"/>
        <w:autoSpaceDN w:val="0"/>
        <w:adjustRightInd w:val="0"/>
        <w:spacing w:after="0" w:line="240" w:lineRule="auto"/>
        <w:ind w:left="993" w:right="567"/>
        <w:jc w:val="both"/>
        <w:rPr>
          <w:rFonts w:ascii="Palatino Linotype" w:eastAsiaTheme="minorHAnsi" w:hAnsi="Palatino Linotype" w:cstheme="minorBidi"/>
          <w:bCs/>
          <w:i/>
          <w:lang w:eastAsia="en-US"/>
        </w:rPr>
      </w:pPr>
    </w:p>
    <w:p w14:paraId="07FCF20C" w14:textId="77777777" w:rsidR="0034549E" w:rsidRPr="00794777" w:rsidRDefault="0034549E" w:rsidP="0034549E">
      <w:pPr>
        <w:autoSpaceDE w:val="0"/>
        <w:autoSpaceDN w:val="0"/>
        <w:adjustRightInd w:val="0"/>
        <w:spacing w:after="0" w:line="240" w:lineRule="auto"/>
        <w:ind w:left="993" w:right="567"/>
        <w:jc w:val="both"/>
        <w:rPr>
          <w:rFonts w:ascii="Palatino Linotype" w:eastAsiaTheme="minorHAnsi" w:hAnsi="Palatino Linotype" w:cstheme="minorBidi"/>
          <w:bCs/>
          <w:i/>
          <w:lang w:eastAsia="en-US"/>
        </w:rPr>
      </w:pPr>
      <w:r w:rsidRPr="00794777">
        <w:rPr>
          <w:rFonts w:ascii="Palatino Linotype" w:eastAsiaTheme="minorHAnsi" w:hAnsi="Palatino Linotype" w:cstheme="minorBidi"/>
          <w:b/>
          <w:i/>
          <w:lang w:eastAsia="en-US"/>
        </w:rPr>
        <w:t>Artículo 77</w:t>
      </w:r>
      <w:r w:rsidRPr="00794777">
        <w:rPr>
          <w:rFonts w:ascii="Palatino Linotype" w:eastAsiaTheme="minorHAnsi" w:hAnsi="Palatino Linotype" w:cstheme="minorBidi"/>
          <w:bCs/>
          <w:i/>
          <w:lang w:eastAsia="en-US"/>
        </w:rPr>
        <w:t xml:space="preserve">. Las personas físicas y/o jurídicas colectivas que reciban cualquiera de los servicios que presta el municipio, están obligados al pago de los derechos contemplados en la Ley y en las disposiciones correspondientes a través de las cuotas y tarifas establecidas al efecto. </w:t>
      </w:r>
    </w:p>
    <w:p w14:paraId="2AE4ED84" w14:textId="77777777" w:rsidR="0034549E" w:rsidRPr="00794777" w:rsidRDefault="0034549E" w:rsidP="0034549E">
      <w:pPr>
        <w:autoSpaceDE w:val="0"/>
        <w:autoSpaceDN w:val="0"/>
        <w:adjustRightInd w:val="0"/>
        <w:spacing w:after="0" w:line="240" w:lineRule="auto"/>
        <w:ind w:left="993" w:right="567"/>
        <w:jc w:val="both"/>
        <w:rPr>
          <w:rFonts w:ascii="Palatino Linotype" w:eastAsiaTheme="minorHAnsi" w:hAnsi="Palatino Linotype" w:cstheme="minorBidi"/>
          <w:bCs/>
          <w:i/>
          <w:lang w:eastAsia="en-US"/>
        </w:rPr>
      </w:pPr>
    </w:p>
    <w:p w14:paraId="689B0A98" w14:textId="0DDE796C" w:rsidR="00FA0211" w:rsidRPr="00794777" w:rsidRDefault="0034549E" w:rsidP="0034549E">
      <w:pPr>
        <w:autoSpaceDE w:val="0"/>
        <w:autoSpaceDN w:val="0"/>
        <w:adjustRightInd w:val="0"/>
        <w:spacing w:after="0" w:line="240" w:lineRule="auto"/>
        <w:ind w:left="993" w:right="567"/>
        <w:jc w:val="both"/>
        <w:rPr>
          <w:rFonts w:ascii="Palatino Linotype" w:eastAsiaTheme="minorHAnsi" w:hAnsi="Palatino Linotype" w:cstheme="minorBidi"/>
          <w:bCs/>
          <w:i/>
          <w:lang w:eastAsia="en-US"/>
        </w:rPr>
      </w:pPr>
      <w:r w:rsidRPr="00794777">
        <w:rPr>
          <w:rFonts w:ascii="Palatino Linotype" w:eastAsiaTheme="minorHAnsi" w:hAnsi="Palatino Linotype" w:cstheme="minorBidi"/>
          <w:b/>
          <w:i/>
          <w:lang w:eastAsia="en-US"/>
        </w:rPr>
        <w:t>Artículo 78</w:t>
      </w:r>
      <w:r w:rsidRPr="00794777">
        <w:rPr>
          <w:rFonts w:ascii="Palatino Linotype" w:eastAsiaTheme="minorHAnsi" w:hAnsi="Palatino Linotype" w:cstheme="minorBidi"/>
          <w:bCs/>
          <w:i/>
          <w:lang w:eastAsia="en-US"/>
        </w:rPr>
        <w:t>. El uso inadecuado, irracional o inmoderado del agua, o de las instalaciones hidráulicas destinadas al otorgamiento de este servicio, traerá como consecuencia la aplicación de las sanciones administrativas dispuestas en las normas jurídicas correspondientes.</w:t>
      </w:r>
      <w:r w:rsidR="00FA0211" w:rsidRPr="00794777">
        <w:rPr>
          <w:rFonts w:ascii="Palatino Linotype" w:eastAsiaTheme="minorHAnsi" w:hAnsi="Palatino Linotype" w:cstheme="minorBidi"/>
          <w:bCs/>
          <w:i/>
          <w:lang w:eastAsia="en-US"/>
        </w:rPr>
        <w:t>;</w:t>
      </w:r>
    </w:p>
    <w:p w14:paraId="1C8ED317" w14:textId="77777777" w:rsidR="0034549E" w:rsidRPr="00794777" w:rsidRDefault="0034549E" w:rsidP="0034549E">
      <w:pPr>
        <w:autoSpaceDE w:val="0"/>
        <w:autoSpaceDN w:val="0"/>
        <w:adjustRightInd w:val="0"/>
        <w:spacing w:after="0" w:line="240" w:lineRule="auto"/>
        <w:ind w:left="993" w:right="567"/>
        <w:jc w:val="both"/>
        <w:rPr>
          <w:rFonts w:ascii="Palatino Linotype" w:eastAsiaTheme="minorHAnsi" w:hAnsi="Palatino Linotype" w:cstheme="minorBidi"/>
          <w:i/>
          <w:lang w:eastAsia="en-US"/>
        </w:rPr>
      </w:pPr>
    </w:p>
    <w:p w14:paraId="24A308D0" w14:textId="148B20F9" w:rsidR="0034549E" w:rsidRPr="00794777" w:rsidRDefault="0034549E" w:rsidP="0034549E">
      <w:pPr>
        <w:autoSpaceDE w:val="0"/>
        <w:autoSpaceDN w:val="0"/>
        <w:adjustRightInd w:val="0"/>
        <w:spacing w:after="0" w:line="240" w:lineRule="auto"/>
        <w:ind w:left="993" w:right="567"/>
        <w:jc w:val="both"/>
        <w:rPr>
          <w:rFonts w:ascii="Palatino Linotype" w:eastAsiaTheme="minorHAnsi" w:hAnsi="Palatino Linotype" w:cstheme="minorBidi"/>
          <w:i/>
          <w:lang w:eastAsia="en-US"/>
        </w:rPr>
      </w:pPr>
      <w:r w:rsidRPr="00794777">
        <w:rPr>
          <w:rFonts w:ascii="Palatino Linotype" w:eastAsiaTheme="minorHAnsi" w:hAnsi="Palatino Linotype" w:cstheme="minorBidi"/>
          <w:i/>
          <w:lang w:eastAsia="en-US"/>
        </w:rPr>
        <w:t>(…)</w:t>
      </w:r>
    </w:p>
    <w:p w14:paraId="24922C7E" w14:textId="2C1EE761" w:rsidR="0034549E" w:rsidRPr="00794777" w:rsidRDefault="0034549E" w:rsidP="0034549E">
      <w:pPr>
        <w:autoSpaceDE w:val="0"/>
        <w:autoSpaceDN w:val="0"/>
        <w:adjustRightInd w:val="0"/>
        <w:spacing w:after="0" w:line="240" w:lineRule="auto"/>
        <w:ind w:left="993" w:right="567"/>
        <w:jc w:val="both"/>
        <w:rPr>
          <w:rFonts w:ascii="Palatino Linotype" w:eastAsiaTheme="minorHAnsi" w:hAnsi="Palatino Linotype" w:cstheme="minorBidi"/>
          <w:i/>
          <w:lang w:eastAsia="en-US"/>
        </w:rPr>
      </w:pPr>
      <w:r w:rsidRPr="00794777">
        <w:rPr>
          <w:rFonts w:ascii="Palatino Linotype" w:eastAsiaTheme="minorHAnsi" w:hAnsi="Palatino Linotype" w:cstheme="minorBidi"/>
          <w:b/>
          <w:bCs/>
          <w:i/>
          <w:lang w:eastAsia="en-US"/>
        </w:rPr>
        <w:t>Artículo 85</w:t>
      </w:r>
      <w:r w:rsidRPr="00794777">
        <w:rPr>
          <w:rFonts w:ascii="Palatino Linotype" w:eastAsiaTheme="minorHAnsi" w:hAnsi="Palatino Linotype" w:cstheme="minorBidi"/>
          <w:i/>
          <w:lang w:eastAsia="en-US"/>
        </w:rPr>
        <w:t>. El Ayuntamiento, a través de la Dirección de Desarrollo Urbano y Metropolitano, con base en la Legislación Federal, Estatal y Municipal tiene las siguientes atribuciones:</w:t>
      </w:r>
    </w:p>
    <w:p w14:paraId="7C403430" w14:textId="6D59A4EE" w:rsidR="0034549E" w:rsidRPr="00794777" w:rsidRDefault="0034549E" w:rsidP="0034549E">
      <w:pPr>
        <w:autoSpaceDE w:val="0"/>
        <w:autoSpaceDN w:val="0"/>
        <w:adjustRightInd w:val="0"/>
        <w:spacing w:after="0" w:line="240" w:lineRule="auto"/>
        <w:ind w:left="993" w:right="567"/>
        <w:jc w:val="both"/>
        <w:rPr>
          <w:rFonts w:ascii="Palatino Linotype" w:eastAsiaTheme="minorHAnsi" w:hAnsi="Palatino Linotype" w:cstheme="minorBidi"/>
          <w:i/>
          <w:lang w:eastAsia="en-US"/>
        </w:rPr>
      </w:pPr>
      <w:r w:rsidRPr="00794777">
        <w:rPr>
          <w:rFonts w:ascii="Palatino Linotype" w:eastAsiaTheme="minorHAnsi" w:hAnsi="Palatino Linotype" w:cstheme="minorBidi"/>
          <w:i/>
          <w:lang w:eastAsia="en-US"/>
        </w:rPr>
        <w:t>(…)</w:t>
      </w:r>
    </w:p>
    <w:p w14:paraId="15A92995" w14:textId="77777777" w:rsidR="0034549E" w:rsidRPr="00794777" w:rsidRDefault="0034549E" w:rsidP="0034549E">
      <w:pPr>
        <w:autoSpaceDE w:val="0"/>
        <w:autoSpaceDN w:val="0"/>
        <w:adjustRightInd w:val="0"/>
        <w:spacing w:after="0" w:line="240" w:lineRule="auto"/>
        <w:ind w:left="993" w:right="567"/>
        <w:jc w:val="both"/>
        <w:rPr>
          <w:rFonts w:ascii="Palatino Linotype" w:eastAsiaTheme="minorHAnsi" w:hAnsi="Palatino Linotype" w:cstheme="minorBidi"/>
          <w:i/>
          <w:lang w:eastAsia="en-US"/>
        </w:rPr>
      </w:pPr>
    </w:p>
    <w:p w14:paraId="210C5814" w14:textId="6369CF6D" w:rsidR="00FA0211" w:rsidRPr="00794777" w:rsidRDefault="0034549E" w:rsidP="00255580">
      <w:pPr>
        <w:autoSpaceDE w:val="0"/>
        <w:autoSpaceDN w:val="0"/>
        <w:adjustRightInd w:val="0"/>
        <w:spacing w:after="0" w:line="240" w:lineRule="auto"/>
        <w:ind w:left="993" w:right="567"/>
        <w:jc w:val="both"/>
        <w:rPr>
          <w:rFonts w:ascii="Palatino Linotype" w:eastAsiaTheme="minorHAnsi" w:hAnsi="Palatino Linotype" w:cstheme="minorBidi"/>
          <w:i/>
          <w:lang w:eastAsia="en-US"/>
        </w:rPr>
      </w:pPr>
      <w:r w:rsidRPr="00794777">
        <w:rPr>
          <w:rFonts w:ascii="Palatino Linotype" w:eastAsiaTheme="minorHAnsi" w:hAnsi="Palatino Linotype" w:cstheme="minorBidi"/>
          <w:b/>
          <w:bCs/>
          <w:i/>
          <w:lang w:eastAsia="en-US"/>
        </w:rPr>
        <w:t>XXX</w:t>
      </w:r>
      <w:r w:rsidRPr="00794777">
        <w:rPr>
          <w:rFonts w:ascii="Palatino Linotype" w:eastAsiaTheme="minorHAnsi" w:hAnsi="Palatino Linotype" w:cstheme="minorBidi"/>
          <w:i/>
          <w:lang w:eastAsia="en-US"/>
        </w:rPr>
        <w:t xml:space="preserve">. Otorgar permisos a personas físicas o jurídico colectivas para realizar aperturas y excavaciones en la vía pública, banquetas o guarniciones, ya sea, para la conexión </w:t>
      </w:r>
      <w:r w:rsidRPr="00794777">
        <w:rPr>
          <w:rFonts w:ascii="Palatino Linotype" w:eastAsiaTheme="minorHAnsi" w:hAnsi="Palatino Linotype" w:cstheme="minorBidi"/>
          <w:i/>
          <w:lang w:eastAsia="en-US"/>
        </w:rPr>
        <w:lastRenderedPageBreak/>
        <w:t>autorizada de servicios públicos o reparación de éstos, o cualquier otro motivo; siempre y cuando, el lugar donde se pretenda realizar la actividad no se trate de obra nueva o tenga menos de tres años de haberla realizado el Ayuntamiento, supervisando que se reconstruya la superficie afectada, debiendo celebrar convenios de cumplimiento con depósito de fianza en la Tesorería Municipal;</w:t>
      </w:r>
    </w:p>
    <w:p w14:paraId="275BBC6F" w14:textId="77777777" w:rsidR="00255580" w:rsidRPr="00794777" w:rsidRDefault="00255580" w:rsidP="00255580">
      <w:pPr>
        <w:spacing w:after="0" w:line="240" w:lineRule="auto"/>
        <w:rPr>
          <w:rFonts w:ascii="Times New Roman" w:eastAsia="Times New Roman" w:hAnsi="Times New Roman" w:cs="Times New Roman"/>
          <w:sz w:val="16"/>
          <w:szCs w:val="24"/>
          <w:lang w:eastAsia="es-ES"/>
        </w:rPr>
      </w:pPr>
    </w:p>
    <w:p w14:paraId="086A0630" w14:textId="049691FA" w:rsidR="00255580" w:rsidRPr="00794777" w:rsidRDefault="00255580" w:rsidP="00255580">
      <w:pPr>
        <w:spacing w:after="0" w:line="360" w:lineRule="auto"/>
        <w:ind w:right="-93"/>
        <w:jc w:val="both"/>
        <w:rPr>
          <w:rFonts w:ascii="Palatino Linotype" w:hAnsi="Palatino Linotype" w:cs="Tahoma"/>
          <w:bCs/>
          <w:sz w:val="24"/>
          <w:lang w:eastAsia="en-US"/>
        </w:rPr>
      </w:pPr>
    </w:p>
    <w:p w14:paraId="4504F4A1" w14:textId="701FDB09" w:rsidR="002073BC" w:rsidRPr="00794777" w:rsidRDefault="002073BC" w:rsidP="00693361">
      <w:pPr>
        <w:spacing w:after="0" w:line="360" w:lineRule="auto"/>
        <w:ind w:right="51"/>
        <w:jc w:val="both"/>
        <w:rPr>
          <w:rFonts w:ascii="Palatino Linotype" w:eastAsia="Arial Unicode MS" w:hAnsi="Palatino Linotype" w:cs="Arial"/>
          <w:sz w:val="24"/>
          <w:lang w:eastAsia="en-US"/>
        </w:rPr>
      </w:pPr>
      <w:r w:rsidRPr="00794777">
        <w:rPr>
          <w:rFonts w:ascii="Palatino Linotype" w:eastAsia="Arial Unicode MS" w:hAnsi="Palatino Linotype" w:cs="Arial"/>
          <w:sz w:val="24"/>
          <w:lang w:eastAsia="en-US"/>
        </w:rPr>
        <w:t>De los preceptos referidos con anterioridad, podemos advertir que el Sujeto Obligado tiene la responsabilidad de administrar y operar los</w:t>
      </w:r>
      <w:r w:rsidR="00693361" w:rsidRPr="00794777">
        <w:t xml:space="preserve"> </w:t>
      </w:r>
      <w:r w:rsidR="00693361" w:rsidRPr="00794777">
        <w:rPr>
          <w:rFonts w:ascii="Palatino Linotype" w:eastAsia="Arial Unicode MS" w:hAnsi="Palatino Linotype" w:cs="Arial"/>
          <w:sz w:val="24"/>
          <w:lang w:eastAsia="en-US"/>
        </w:rPr>
        <w:t>servicios públicos municipales, dentro del ámbito territorial del Municipio de Tianguistenco, entre ellos se encuentra el de agua potable, drenaje, alcantarillado y saneamiento, dicho servicio, está a cargo del Ayuntamiento a través de la Dirección de Agua Potable y Saneamiento.</w:t>
      </w:r>
    </w:p>
    <w:p w14:paraId="7FB3C45D" w14:textId="77777777" w:rsidR="00693361" w:rsidRPr="00794777" w:rsidRDefault="00693361" w:rsidP="00693361">
      <w:pPr>
        <w:spacing w:after="0" w:line="360" w:lineRule="auto"/>
        <w:ind w:right="51"/>
        <w:jc w:val="both"/>
        <w:rPr>
          <w:rFonts w:ascii="Palatino Linotype" w:eastAsia="Arial Unicode MS" w:hAnsi="Palatino Linotype" w:cs="Arial"/>
          <w:sz w:val="24"/>
          <w:lang w:eastAsia="en-US"/>
        </w:rPr>
      </w:pPr>
    </w:p>
    <w:p w14:paraId="2A4E9E3E" w14:textId="7C7D316D" w:rsidR="00693361" w:rsidRPr="00794777" w:rsidRDefault="00693361" w:rsidP="00693361">
      <w:pPr>
        <w:spacing w:after="0" w:line="360" w:lineRule="auto"/>
        <w:ind w:right="51"/>
        <w:jc w:val="both"/>
        <w:rPr>
          <w:rFonts w:ascii="Palatino Linotype" w:eastAsia="Arial Unicode MS" w:hAnsi="Palatino Linotype" w:cs="Arial"/>
          <w:sz w:val="24"/>
          <w:lang w:eastAsia="en-US"/>
        </w:rPr>
      </w:pPr>
      <w:r w:rsidRPr="00794777">
        <w:rPr>
          <w:rFonts w:ascii="Palatino Linotype" w:eastAsia="Arial Unicode MS" w:hAnsi="Palatino Linotype" w:cs="Arial"/>
          <w:sz w:val="24"/>
          <w:lang w:eastAsia="en-US"/>
        </w:rPr>
        <w:t>Así, dicha Dirección Saneamiento tiene la facultad para poder efectuar trabajos de inspección, supervisión y revisión del suministro de agua potable de los usuarios domésticos, dentro del municipio de Tianguistenco, manteniendo actualizado el padrón de usuarios</w:t>
      </w:r>
      <w:r w:rsidR="00D85901" w:rsidRPr="00794777">
        <w:rPr>
          <w:rFonts w:ascii="Palatino Linotype" w:eastAsia="Arial Unicode MS" w:hAnsi="Palatino Linotype" w:cs="Arial"/>
          <w:sz w:val="24"/>
          <w:lang w:eastAsia="en-US"/>
        </w:rPr>
        <w:t xml:space="preserve">, </w:t>
      </w:r>
      <w:r w:rsidR="00D36A7D" w:rsidRPr="00794777">
        <w:rPr>
          <w:rFonts w:ascii="Palatino Linotype" w:eastAsia="Arial Unicode MS" w:hAnsi="Palatino Linotype" w:cs="Arial"/>
          <w:sz w:val="24"/>
          <w:lang w:eastAsia="en-US"/>
        </w:rPr>
        <w:t>q</w:t>
      </w:r>
      <w:r w:rsidRPr="00794777">
        <w:rPr>
          <w:rFonts w:ascii="Palatino Linotype" w:eastAsia="Arial Unicode MS" w:hAnsi="Palatino Linotype" w:cs="Arial"/>
          <w:sz w:val="24"/>
          <w:lang w:eastAsia="en-US"/>
        </w:rPr>
        <w:t xml:space="preserve">uienes </w:t>
      </w:r>
      <w:r w:rsidR="00D85901" w:rsidRPr="00794777">
        <w:rPr>
          <w:rFonts w:ascii="Palatino Linotype" w:eastAsia="Arial Unicode MS" w:hAnsi="Palatino Linotype" w:cs="Arial"/>
          <w:sz w:val="24"/>
          <w:lang w:eastAsia="en-US"/>
        </w:rPr>
        <w:t>e</w:t>
      </w:r>
      <w:r w:rsidRPr="00794777">
        <w:rPr>
          <w:rFonts w:ascii="Palatino Linotype" w:eastAsia="Arial Unicode MS" w:hAnsi="Palatino Linotype" w:cs="Arial"/>
          <w:sz w:val="24"/>
          <w:lang w:eastAsia="en-US"/>
        </w:rPr>
        <w:t>stán obligados al pago de los derechos contemplados en la normatividad aplicable</w:t>
      </w:r>
    </w:p>
    <w:p w14:paraId="423E6AD3" w14:textId="77777777" w:rsidR="002073BC" w:rsidRPr="00794777" w:rsidRDefault="002073BC" w:rsidP="00255580">
      <w:pPr>
        <w:spacing w:after="0" w:line="360" w:lineRule="auto"/>
        <w:ind w:right="51"/>
        <w:jc w:val="both"/>
        <w:rPr>
          <w:rFonts w:ascii="Palatino Linotype" w:eastAsia="Arial Unicode MS" w:hAnsi="Palatino Linotype" w:cs="Arial"/>
          <w:sz w:val="24"/>
          <w:lang w:eastAsia="en-US"/>
        </w:rPr>
      </w:pPr>
    </w:p>
    <w:p w14:paraId="6F94FFA9" w14:textId="7C00992C" w:rsidR="002073BC" w:rsidRPr="00794777" w:rsidRDefault="002073BC" w:rsidP="00255580">
      <w:pPr>
        <w:spacing w:after="0" w:line="360" w:lineRule="auto"/>
        <w:ind w:right="51"/>
        <w:jc w:val="both"/>
        <w:rPr>
          <w:rFonts w:ascii="Palatino Linotype" w:eastAsia="Arial Unicode MS" w:hAnsi="Palatino Linotype" w:cs="Arial"/>
          <w:sz w:val="24"/>
          <w:lang w:eastAsia="en-US"/>
        </w:rPr>
      </w:pPr>
      <w:r w:rsidRPr="00794777">
        <w:rPr>
          <w:rFonts w:ascii="Palatino Linotype" w:eastAsia="Arial Unicode MS" w:hAnsi="Palatino Linotype" w:cs="Arial"/>
          <w:sz w:val="24"/>
          <w:lang w:eastAsia="en-US"/>
        </w:rPr>
        <w:t xml:space="preserve">Asimismo, se establece que, para el desempeño de sus funciones, cuenta con diferentes Unidades Administrativas, entre las que se encuentra </w:t>
      </w:r>
      <w:r w:rsidR="00693361" w:rsidRPr="00794777">
        <w:rPr>
          <w:rFonts w:ascii="Palatino Linotype" w:eastAsia="Arial Unicode MS" w:hAnsi="Palatino Linotype" w:cs="Arial"/>
          <w:sz w:val="24"/>
          <w:lang w:eastAsia="en-US"/>
        </w:rPr>
        <w:t>la Dirección de Desarrollo Urbano y Metropolitano</w:t>
      </w:r>
      <w:r w:rsidRPr="00794777">
        <w:rPr>
          <w:rFonts w:ascii="Palatino Linotype" w:eastAsia="Arial Unicode MS" w:hAnsi="Palatino Linotype" w:cs="Arial"/>
          <w:sz w:val="24"/>
          <w:lang w:eastAsia="en-US"/>
        </w:rPr>
        <w:t xml:space="preserve">, quien </w:t>
      </w:r>
      <w:r w:rsidR="00D36A7D" w:rsidRPr="00794777">
        <w:rPr>
          <w:rFonts w:ascii="Palatino Linotype" w:eastAsia="Arial Unicode MS" w:hAnsi="Palatino Linotype" w:cs="Arial"/>
          <w:sz w:val="24"/>
          <w:lang w:eastAsia="en-US"/>
        </w:rPr>
        <w:t>está facultado para otorgar</w:t>
      </w:r>
      <w:r w:rsidR="00D85901" w:rsidRPr="00794777">
        <w:rPr>
          <w:rFonts w:ascii="Palatino Linotype" w:eastAsia="Arial Unicode MS" w:hAnsi="Palatino Linotype" w:cs="Arial"/>
          <w:sz w:val="24"/>
          <w:lang w:eastAsia="en-US"/>
        </w:rPr>
        <w:t xml:space="preserve"> permisos a personas físicas o jurídico colectivas para realizar aperturas y excavaciones en la vía pública, banquetas o guarniciones, ya sea, para la conexión autorizada de servicios públicos o reparación </w:t>
      </w:r>
      <w:r w:rsidR="00D85901" w:rsidRPr="00794777">
        <w:rPr>
          <w:rFonts w:ascii="Palatino Linotype" w:eastAsia="Arial Unicode MS" w:hAnsi="Palatino Linotype" w:cs="Arial"/>
          <w:sz w:val="24"/>
          <w:lang w:eastAsia="en-US"/>
        </w:rPr>
        <w:lastRenderedPageBreak/>
        <w:t>de éstos, o cualquier otro motivo, supervisando que se reconstruya la superficie afectada</w:t>
      </w:r>
      <w:r w:rsidR="00D36A7D" w:rsidRPr="00794777">
        <w:rPr>
          <w:rFonts w:ascii="Palatino Linotype" w:eastAsia="Arial Unicode MS" w:hAnsi="Palatino Linotype" w:cs="Arial"/>
          <w:sz w:val="24"/>
          <w:lang w:eastAsia="en-US"/>
        </w:rPr>
        <w:t>.</w:t>
      </w:r>
    </w:p>
    <w:p w14:paraId="6EB2AEA4" w14:textId="2FB4CE3D" w:rsidR="002073BC" w:rsidRPr="00794777" w:rsidRDefault="002073BC" w:rsidP="00255580">
      <w:pPr>
        <w:spacing w:after="0" w:line="360" w:lineRule="auto"/>
        <w:ind w:right="51"/>
        <w:jc w:val="both"/>
        <w:rPr>
          <w:rFonts w:ascii="Palatino Linotype" w:eastAsia="Arial Unicode MS" w:hAnsi="Palatino Linotype" w:cs="Arial"/>
          <w:sz w:val="24"/>
          <w:lang w:eastAsia="en-US"/>
        </w:rPr>
      </w:pPr>
    </w:p>
    <w:p w14:paraId="6A29A8D1" w14:textId="7F97512C" w:rsidR="002073BC" w:rsidRPr="00794777" w:rsidRDefault="00D36A7D" w:rsidP="00255580">
      <w:pPr>
        <w:spacing w:after="0" w:line="360" w:lineRule="auto"/>
        <w:ind w:right="51"/>
        <w:jc w:val="both"/>
        <w:rPr>
          <w:rFonts w:ascii="Palatino Linotype" w:eastAsia="Arial Unicode MS" w:hAnsi="Palatino Linotype" w:cs="Arial"/>
          <w:sz w:val="24"/>
          <w:lang w:eastAsia="en-US"/>
        </w:rPr>
      </w:pPr>
      <w:r w:rsidRPr="00794777">
        <w:rPr>
          <w:rFonts w:ascii="Palatino Linotype" w:eastAsia="Arial Unicode MS" w:hAnsi="Palatino Linotype" w:cs="Arial"/>
          <w:sz w:val="24"/>
          <w:lang w:eastAsia="en-US"/>
        </w:rPr>
        <w:t xml:space="preserve">Ahora bien, de una consulta a la </w:t>
      </w:r>
      <w:r w:rsidR="00CA5DDC" w:rsidRPr="00794777">
        <w:rPr>
          <w:rFonts w:ascii="Palatino Linotype" w:eastAsia="Arial Unicode MS" w:hAnsi="Palatino Linotype" w:cs="Arial"/>
          <w:sz w:val="24"/>
          <w:lang w:eastAsia="en-US"/>
        </w:rPr>
        <w:t>página</w:t>
      </w:r>
      <w:r w:rsidRPr="00794777">
        <w:rPr>
          <w:rFonts w:ascii="Palatino Linotype" w:eastAsia="Arial Unicode MS" w:hAnsi="Palatino Linotype" w:cs="Arial"/>
          <w:sz w:val="24"/>
          <w:lang w:eastAsia="en-US"/>
        </w:rPr>
        <w:t xml:space="preserve"> oficial del Sujeto Obligado, consultable en la dirección electrónica </w:t>
      </w:r>
      <w:hyperlink r:id="rId8" w:history="1">
        <w:r w:rsidRPr="00794777">
          <w:rPr>
            <w:rStyle w:val="Hipervnculo"/>
            <w:rFonts w:ascii="Palatino Linotype" w:eastAsia="Arial Unicode MS" w:hAnsi="Palatino Linotype" w:cs="Arial"/>
            <w:sz w:val="24"/>
            <w:lang w:eastAsia="en-US"/>
          </w:rPr>
          <w:t>https://tianguistenco.gob.mx/tramites/</w:t>
        </w:r>
      </w:hyperlink>
      <w:r w:rsidRPr="00794777">
        <w:rPr>
          <w:rFonts w:ascii="Palatino Linotype" w:eastAsia="Arial Unicode MS" w:hAnsi="Palatino Linotype" w:cs="Arial"/>
          <w:sz w:val="24"/>
          <w:lang w:eastAsia="en-US"/>
        </w:rPr>
        <w:t xml:space="preserve">, se pueden advertir los trámites y servicios que oferta el Ayuntamiento de Tianguistenco, dentro de los que se encuentran los relacionados con el agua potable, de los cuales resultan de interés para el presente estudio los siguientes:  </w:t>
      </w:r>
    </w:p>
    <w:p w14:paraId="43BCB466" w14:textId="77777777" w:rsidR="00D36A7D" w:rsidRPr="00794777" w:rsidRDefault="00D36A7D" w:rsidP="00255580">
      <w:pPr>
        <w:spacing w:after="0" w:line="360" w:lineRule="auto"/>
        <w:ind w:right="51"/>
        <w:jc w:val="both"/>
        <w:rPr>
          <w:rFonts w:ascii="Palatino Linotype" w:eastAsia="Arial Unicode MS" w:hAnsi="Palatino Linotype" w:cs="Arial"/>
          <w:sz w:val="24"/>
          <w:lang w:eastAsia="en-US"/>
        </w:rPr>
      </w:pPr>
    </w:p>
    <w:p w14:paraId="4BC0EC94" w14:textId="77777777" w:rsidR="00D36A7D" w:rsidRPr="00794777" w:rsidRDefault="00D36A7D" w:rsidP="00D36A7D">
      <w:pPr>
        <w:spacing w:after="0" w:line="360" w:lineRule="auto"/>
        <w:ind w:right="51"/>
        <w:jc w:val="both"/>
        <w:rPr>
          <w:rFonts w:ascii="Palatino Linotype" w:eastAsia="Arial Unicode MS" w:hAnsi="Palatino Linotype" w:cs="Arial"/>
          <w:b/>
          <w:bCs/>
          <w:sz w:val="24"/>
          <w:lang w:val="es-419" w:eastAsia="en-US"/>
        </w:rPr>
      </w:pPr>
      <w:r w:rsidRPr="00794777">
        <w:rPr>
          <w:rFonts w:ascii="Palatino Linotype" w:eastAsia="Arial Unicode MS" w:hAnsi="Palatino Linotype" w:cs="Arial"/>
          <w:b/>
          <w:bCs/>
          <w:sz w:val="24"/>
          <w:lang w:val="es-419" w:eastAsia="en-US"/>
        </w:rPr>
        <w:t>Conexión de toma de agua potable para servicio doméstico, industrial o comercial</w:t>
      </w:r>
    </w:p>
    <w:p w14:paraId="4340B837" w14:textId="2F8C5123" w:rsidR="00D36A7D" w:rsidRPr="00794777" w:rsidRDefault="000F206E" w:rsidP="00D36A7D">
      <w:pPr>
        <w:spacing w:after="0" w:line="360" w:lineRule="auto"/>
        <w:ind w:right="51"/>
        <w:jc w:val="both"/>
        <w:rPr>
          <w:rFonts w:ascii="Palatino Linotype" w:eastAsia="Arial Unicode MS" w:hAnsi="Palatino Linotype" w:cs="Arial"/>
          <w:sz w:val="24"/>
          <w:lang w:val="es-419" w:eastAsia="en-US"/>
        </w:rPr>
      </w:pPr>
      <w:r w:rsidRPr="00794777">
        <w:rPr>
          <w:rFonts w:ascii="Palatino Linotype" w:eastAsia="Arial Unicode MS" w:hAnsi="Palatino Linotype" w:cs="Arial"/>
          <w:i/>
          <w:iCs/>
          <w:noProof/>
          <w:sz w:val="24"/>
        </w:rPr>
        <mc:AlternateContent>
          <mc:Choice Requires="wps">
            <w:drawing>
              <wp:anchor distT="0" distB="0" distL="114300" distR="114300" simplePos="0" relativeHeight="251659264" behindDoc="0" locked="0" layoutInCell="1" allowOverlap="1" wp14:anchorId="35116C87" wp14:editId="23485C55">
                <wp:simplePos x="0" y="0"/>
                <wp:positionH relativeFrom="column">
                  <wp:posOffset>-8787</wp:posOffset>
                </wp:positionH>
                <wp:positionV relativeFrom="paragraph">
                  <wp:posOffset>1023601</wp:posOffset>
                </wp:positionV>
                <wp:extent cx="5800299" cy="3091218"/>
                <wp:effectExtent l="0" t="0" r="48260" b="52070"/>
                <wp:wrapNone/>
                <wp:docPr id="1851691463" name="Conector recto de flecha 1"/>
                <wp:cNvGraphicFramePr/>
                <a:graphic xmlns:a="http://schemas.openxmlformats.org/drawingml/2006/main">
                  <a:graphicData uri="http://schemas.microsoft.com/office/word/2010/wordprocessingShape">
                    <wps:wsp>
                      <wps:cNvCnPr/>
                      <wps:spPr>
                        <a:xfrm>
                          <a:off x="0" y="0"/>
                          <a:ext cx="5800299" cy="30912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EAC693C" id="_x0000_t32" coordsize="21600,21600" o:spt="32" o:oned="t" path="m,l21600,21600e" filled="f">
                <v:path arrowok="t" fillok="f" o:connecttype="none"/>
                <o:lock v:ext="edit" shapetype="t"/>
              </v:shapetype>
              <v:shape id="Conector recto de flecha 1" o:spid="_x0000_s1026" type="#_x0000_t32" style="position:absolute;margin-left:-.7pt;margin-top:80.6pt;width:456.7pt;height:243.4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" strokecolor="#5b9bd5 [3204]" strokeweight=".5pt">
                <v:stroke endarrow="block" joinstyle="miter"/>
              </v:shape>
            </w:pict>
          </mc:Fallback>
        </mc:AlternateContent>
      </w:r>
      <w:r w:rsidR="00D36A7D" w:rsidRPr="00794777">
        <w:rPr>
          <w:rFonts w:ascii="Palatino Linotype" w:eastAsia="Arial Unicode MS" w:hAnsi="Palatino Linotype" w:cs="Arial"/>
          <w:i/>
          <w:iCs/>
          <w:sz w:val="24"/>
          <w:lang w:val="es-419" w:eastAsia="en-US"/>
        </w:rPr>
        <w:t>Es la conexión que se realiza al tubo general de abastecimiento a una toma de agua doméstica, industrial o comercial, la cual servirá como conducto de abastecimiento para cubrir las necesidades básicas de la población</w:t>
      </w:r>
      <w:r w:rsidR="00D36A7D" w:rsidRPr="00794777">
        <w:rPr>
          <w:rFonts w:ascii="Palatino Linotype" w:eastAsia="Arial Unicode MS" w:hAnsi="Palatino Linotype" w:cs="Arial"/>
          <w:sz w:val="24"/>
          <w:lang w:val="es-419" w:eastAsia="en-US"/>
        </w:rPr>
        <w:t>.</w:t>
      </w:r>
    </w:p>
    <w:p w14:paraId="72FE6CC9" w14:textId="76578EC5" w:rsidR="000F206E" w:rsidRPr="00794777" w:rsidRDefault="000F206E" w:rsidP="00D36A7D">
      <w:pPr>
        <w:spacing w:after="0" w:line="360" w:lineRule="auto"/>
        <w:ind w:right="51"/>
        <w:jc w:val="both"/>
        <w:rPr>
          <w:rFonts w:ascii="Palatino Linotype" w:eastAsia="Arial Unicode MS" w:hAnsi="Palatino Linotype" w:cs="Arial"/>
          <w:sz w:val="24"/>
          <w:lang w:val="es-419" w:eastAsia="en-US"/>
        </w:rPr>
      </w:pPr>
      <w:r w:rsidRPr="00794777">
        <w:rPr>
          <w:rFonts w:ascii="Palatino Linotype" w:eastAsia="Arial Unicode MS" w:hAnsi="Palatino Linotype" w:cs="Arial"/>
          <w:noProof/>
          <w:sz w:val="24"/>
        </w:rPr>
        <w:lastRenderedPageBreak/>
        <w:drawing>
          <wp:inline distT="0" distB="0" distL="0" distR="0" wp14:anchorId="180D0F7C" wp14:editId="4817BB86">
            <wp:extent cx="5057775" cy="7087870"/>
            <wp:effectExtent l="0" t="0" r="9525" b="0"/>
            <wp:docPr id="10027626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62604" name=""/>
                    <pic:cNvPicPr/>
                  </pic:nvPicPr>
                  <pic:blipFill>
                    <a:blip r:embed="rId9"/>
                    <a:stretch>
                      <a:fillRect/>
                    </a:stretch>
                  </pic:blipFill>
                  <pic:spPr>
                    <a:xfrm>
                      <a:off x="0" y="0"/>
                      <a:ext cx="5057775" cy="7087870"/>
                    </a:xfrm>
                    <a:prstGeom prst="rect">
                      <a:avLst/>
                    </a:prstGeom>
                  </pic:spPr>
                </pic:pic>
              </a:graphicData>
            </a:graphic>
          </wp:inline>
        </w:drawing>
      </w:r>
    </w:p>
    <w:p w14:paraId="231E9E79" w14:textId="79F28464" w:rsidR="00D36A7D" w:rsidRPr="00794777" w:rsidRDefault="000F206E" w:rsidP="000F206E">
      <w:pPr>
        <w:spacing w:after="0" w:line="360" w:lineRule="auto"/>
        <w:ind w:right="51"/>
        <w:jc w:val="center"/>
        <w:rPr>
          <w:rFonts w:ascii="Palatino Linotype" w:eastAsia="Arial Unicode MS" w:hAnsi="Palatino Linotype" w:cs="Arial"/>
          <w:sz w:val="24"/>
          <w:lang w:val="es-419" w:eastAsia="en-US"/>
        </w:rPr>
      </w:pPr>
      <w:r w:rsidRPr="00794777">
        <w:rPr>
          <w:rFonts w:ascii="Palatino Linotype" w:eastAsia="Arial Unicode MS" w:hAnsi="Palatino Linotype" w:cs="Arial"/>
          <w:noProof/>
          <w:sz w:val="24"/>
        </w:rPr>
        <w:lastRenderedPageBreak/>
        <w:drawing>
          <wp:inline distT="0" distB="0" distL="0" distR="0" wp14:anchorId="79477FB8" wp14:editId="1348B067">
            <wp:extent cx="4148995" cy="5513695"/>
            <wp:effectExtent l="0" t="0" r="4445" b="0"/>
            <wp:docPr id="4039012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01298" name=""/>
                    <pic:cNvPicPr/>
                  </pic:nvPicPr>
                  <pic:blipFill>
                    <a:blip r:embed="rId10"/>
                    <a:stretch>
                      <a:fillRect/>
                    </a:stretch>
                  </pic:blipFill>
                  <pic:spPr>
                    <a:xfrm>
                      <a:off x="0" y="0"/>
                      <a:ext cx="4176520" cy="5550273"/>
                    </a:xfrm>
                    <a:prstGeom prst="rect">
                      <a:avLst/>
                    </a:prstGeom>
                  </pic:spPr>
                </pic:pic>
              </a:graphicData>
            </a:graphic>
          </wp:inline>
        </w:drawing>
      </w:r>
    </w:p>
    <w:p w14:paraId="0173D61C" w14:textId="77777777" w:rsidR="00D36A7D" w:rsidRPr="00794777" w:rsidRDefault="00D36A7D" w:rsidP="00D36A7D">
      <w:pPr>
        <w:spacing w:after="0" w:line="360" w:lineRule="auto"/>
        <w:ind w:right="51"/>
        <w:jc w:val="both"/>
        <w:rPr>
          <w:rFonts w:ascii="Palatino Linotype" w:eastAsia="Arial Unicode MS" w:hAnsi="Palatino Linotype" w:cs="Arial"/>
          <w:b/>
          <w:bCs/>
          <w:sz w:val="24"/>
          <w:lang w:val="es-419" w:eastAsia="en-US"/>
        </w:rPr>
      </w:pPr>
      <w:r w:rsidRPr="00794777">
        <w:rPr>
          <w:rFonts w:ascii="Palatino Linotype" w:eastAsia="Arial Unicode MS" w:hAnsi="Palatino Linotype" w:cs="Arial"/>
          <w:b/>
          <w:bCs/>
          <w:sz w:val="24"/>
          <w:lang w:val="es-419" w:eastAsia="en-US"/>
        </w:rPr>
        <w:t>Factibilidad de servicios de agua potable y drenaje</w:t>
      </w:r>
    </w:p>
    <w:p w14:paraId="53E994BC" w14:textId="77777777" w:rsidR="00D36A7D" w:rsidRPr="00794777" w:rsidRDefault="00D36A7D" w:rsidP="00D36A7D">
      <w:pPr>
        <w:spacing w:after="0" w:line="360" w:lineRule="auto"/>
        <w:ind w:right="51"/>
        <w:jc w:val="both"/>
        <w:rPr>
          <w:rFonts w:ascii="Palatino Linotype" w:eastAsia="Arial Unicode MS" w:hAnsi="Palatino Linotype" w:cs="Arial"/>
          <w:i/>
          <w:iCs/>
          <w:sz w:val="24"/>
          <w:lang w:val="es-419" w:eastAsia="en-US"/>
        </w:rPr>
      </w:pPr>
      <w:r w:rsidRPr="00794777">
        <w:rPr>
          <w:rFonts w:ascii="Palatino Linotype" w:eastAsia="Arial Unicode MS" w:hAnsi="Palatino Linotype" w:cs="Arial"/>
          <w:i/>
          <w:iCs/>
          <w:sz w:val="24"/>
          <w:lang w:val="es-419" w:eastAsia="en-US"/>
        </w:rPr>
        <w:t>Es el documento que se otorga para definir si es factible la conexión del servicio de agua y/o drenaje, previo estudio del lugar donde a petición del usuario se realizará; este se deriva de los trámites de "conexión de toma de agua potable en servicio doméstico, industrial o comercial" y "conexión de drenaje doméstico, industrial o comercial".</w:t>
      </w:r>
    </w:p>
    <w:p w14:paraId="1B4D711D" w14:textId="5E9EF2E3" w:rsidR="00D36A7D" w:rsidRPr="00794777" w:rsidRDefault="00D36A7D" w:rsidP="004C0256">
      <w:pPr>
        <w:spacing w:after="0" w:line="360" w:lineRule="auto"/>
        <w:ind w:right="51"/>
        <w:jc w:val="center"/>
        <w:rPr>
          <w:rFonts w:ascii="Palatino Linotype" w:eastAsia="Arial Unicode MS" w:hAnsi="Palatino Linotype" w:cs="Arial"/>
          <w:sz w:val="24"/>
          <w:lang w:val="es-419" w:eastAsia="en-US"/>
        </w:rPr>
      </w:pPr>
      <w:r w:rsidRPr="00794777">
        <w:rPr>
          <w:rFonts w:ascii="Palatino Linotype" w:eastAsia="Arial Unicode MS" w:hAnsi="Palatino Linotype" w:cs="Arial"/>
          <w:noProof/>
          <w:sz w:val="24"/>
        </w:rPr>
        <w:lastRenderedPageBreak/>
        <w:drawing>
          <wp:inline distT="0" distB="0" distL="0" distR="0" wp14:anchorId="12D8C922" wp14:editId="21A8C896">
            <wp:extent cx="5038725" cy="7087870"/>
            <wp:effectExtent l="0" t="0" r="9525" b="0"/>
            <wp:docPr id="15138731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873171" name=""/>
                    <pic:cNvPicPr/>
                  </pic:nvPicPr>
                  <pic:blipFill>
                    <a:blip r:embed="rId11"/>
                    <a:stretch>
                      <a:fillRect/>
                    </a:stretch>
                  </pic:blipFill>
                  <pic:spPr>
                    <a:xfrm>
                      <a:off x="0" y="0"/>
                      <a:ext cx="5038725" cy="7087870"/>
                    </a:xfrm>
                    <a:prstGeom prst="rect">
                      <a:avLst/>
                    </a:prstGeom>
                  </pic:spPr>
                </pic:pic>
              </a:graphicData>
            </a:graphic>
          </wp:inline>
        </w:drawing>
      </w:r>
    </w:p>
    <w:p w14:paraId="35DF65BE" w14:textId="697C7A2F" w:rsidR="000F206E" w:rsidRPr="00794777" w:rsidRDefault="000F206E" w:rsidP="00D36A7D">
      <w:pPr>
        <w:spacing w:after="0" w:line="360" w:lineRule="auto"/>
        <w:ind w:right="51"/>
        <w:jc w:val="both"/>
        <w:rPr>
          <w:rFonts w:ascii="Palatino Linotype" w:eastAsia="Arial Unicode MS" w:hAnsi="Palatino Linotype" w:cs="Arial"/>
          <w:sz w:val="24"/>
          <w:lang w:val="es-419" w:eastAsia="en-US"/>
        </w:rPr>
      </w:pPr>
      <w:r w:rsidRPr="00794777">
        <w:rPr>
          <w:rFonts w:ascii="Palatino Linotype" w:eastAsia="Arial Unicode MS" w:hAnsi="Palatino Linotype" w:cs="Arial"/>
          <w:noProof/>
          <w:sz w:val="24"/>
        </w:rPr>
        <w:lastRenderedPageBreak/>
        <w:drawing>
          <wp:inline distT="0" distB="0" distL="0" distR="0" wp14:anchorId="6768423A" wp14:editId="25C18D27">
            <wp:extent cx="5125165" cy="4334480"/>
            <wp:effectExtent l="0" t="0" r="0" b="9525"/>
            <wp:docPr id="4941853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85331" name=""/>
                    <pic:cNvPicPr/>
                  </pic:nvPicPr>
                  <pic:blipFill>
                    <a:blip r:embed="rId12"/>
                    <a:stretch>
                      <a:fillRect/>
                    </a:stretch>
                  </pic:blipFill>
                  <pic:spPr>
                    <a:xfrm>
                      <a:off x="0" y="0"/>
                      <a:ext cx="5125165" cy="4334480"/>
                    </a:xfrm>
                    <a:prstGeom prst="rect">
                      <a:avLst/>
                    </a:prstGeom>
                  </pic:spPr>
                </pic:pic>
              </a:graphicData>
            </a:graphic>
          </wp:inline>
        </w:drawing>
      </w:r>
    </w:p>
    <w:p w14:paraId="4E465B26" w14:textId="77777777" w:rsidR="00D36A7D" w:rsidRPr="00794777" w:rsidRDefault="00D36A7D" w:rsidP="00255580">
      <w:pPr>
        <w:spacing w:after="0" w:line="360" w:lineRule="auto"/>
        <w:ind w:right="51"/>
        <w:jc w:val="both"/>
        <w:rPr>
          <w:rFonts w:ascii="Palatino Linotype" w:eastAsia="Arial Unicode MS" w:hAnsi="Palatino Linotype" w:cs="Arial"/>
          <w:sz w:val="24"/>
          <w:lang w:eastAsia="en-US"/>
        </w:rPr>
      </w:pPr>
    </w:p>
    <w:p w14:paraId="460E3DEC" w14:textId="4991CE6B" w:rsidR="000F206E" w:rsidRPr="00794777" w:rsidRDefault="000F206E" w:rsidP="00255580">
      <w:pPr>
        <w:spacing w:after="0" w:line="360" w:lineRule="auto"/>
        <w:ind w:right="51"/>
        <w:jc w:val="both"/>
        <w:rPr>
          <w:rFonts w:ascii="Palatino Linotype" w:eastAsia="Arial Unicode MS" w:hAnsi="Palatino Linotype" w:cs="Arial"/>
          <w:sz w:val="24"/>
          <w:lang w:eastAsia="en-US"/>
        </w:rPr>
      </w:pPr>
      <w:r w:rsidRPr="00794777">
        <w:rPr>
          <w:rFonts w:ascii="Palatino Linotype" w:eastAsia="Arial Unicode MS" w:hAnsi="Palatino Linotype" w:cs="Arial"/>
          <w:sz w:val="24"/>
          <w:lang w:eastAsia="en-US"/>
        </w:rPr>
        <w:t xml:space="preserve">De lo anteriormente referido, podemos advertir que para la conexión de toma de agua potable para servicio doméstico, industrial o comercial, es necesario presentar la cédula de información antes señalada, así como la presentación de diversos requisitos, una vez aceptada y realizado los estudios pertinentes de factibilidad por parte del Sujeto Obligado, en un término de 6 días hábiles, se expedirá la autorización correspondiente obteniendo como como documentación final del particular el recibo de pago y contrato de servicio de agua potable. </w:t>
      </w:r>
    </w:p>
    <w:p w14:paraId="4028159A" w14:textId="3A069A2B" w:rsidR="00255580" w:rsidRPr="00794777" w:rsidRDefault="00255580" w:rsidP="00255580">
      <w:pPr>
        <w:spacing w:after="0" w:line="360" w:lineRule="auto"/>
        <w:ind w:right="51"/>
        <w:jc w:val="both"/>
        <w:rPr>
          <w:rFonts w:ascii="Palatino Linotype" w:eastAsiaTheme="minorHAnsi" w:hAnsi="Palatino Linotype" w:cs="Arial"/>
          <w:sz w:val="24"/>
          <w:lang w:eastAsia="en-US"/>
        </w:rPr>
      </w:pPr>
      <w:r w:rsidRPr="00794777">
        <w:rPr>
          <w:rFonts w:ascii="Palatino Linotype" w:eastAsia="Arial Unicode MS" w:hAnsi="Palatino Linotype" w:cs="Arial"/>
          <w:sz w:val="24"/>
          <w:lang w:eastAsia="en-US"/>
        </w:rPr>
        <w:lastRenderedPageBreak/>
        <w:t xml:space="preserve">Por lo anteriormente expuesto, se concluye que el </w:t>
      </w:r>
      <w:r w:rsidRPr="00794777">
        <w:rPr>
          <w:rFonts w:ascii="Palatino Linotype" w:eastAsia="Arial Unicode MS" w:hAnsi="Palatino Linotype" w:cs="Arial"/>
          <w:b/>
          <w:sz w:val="24"/>
          <w:lang w:eastAsia="en-US"/>
        </w:rPr>
        <w:t>Sujeto Obligado</w:t>
      </w:r>
      <w:r w:rsidRPr="00794777">
        <w:rPr>
          <w:rFonts w:ascii="Palatino Linotype" w:eastAsia="Arial Unicode MS" w:hAnsi="Palatino Linotype" w:cs="Arial"/>
          <w:sz w:val="24"/>
          <w:lang w:eastAsia="en-US"/>
        </w:rPr>
        <w:t xml:space="preserve"> no colmó las pretensiones realizadas por el particular, </w:t>
      </w:r>
      <w:r w:rsidRPr="00794777">
        <w:rPr>
          <w:rFonts w:ascii="Palatino Linotype" w:eastAsiaTheme="minorHAnsi" w:hAnsi="Palatino Linotype" w:cs="Arial"/>
          <w:sz w:val="24"/>
          <w:lang w:eastAsia="en-US"/>
        </w:rPr>
        <w:t xml:space="preserve">aunado a que resulta claro que el </w:t>
      </w:r>
      <w:r w:rsidRPr="00794777">
        <w:rPr>
          <w:rFonts w:ascii="Palatino Linotype" w:eastAsiaTheme="minorHAnsi" w:hAnsi="Palatino Linotype" w:cs="Arial"/>
          <w:b/>
          <w:sz w:val="24"/>
          <w:lang w:eastAsia="en-US"/>
        </w:rPr>
        <w:t>Sujeto Obligado</w:t>
      </w:r>
      <w:r w:rsidRPr="00794777">
        <w:rPr>
          <w:rFonts w:ascii="Palatino Linotype" w:eastAsiaTheme="minorHAnsi" w:hAnsi="Palatino Linotype" w:cs="Arial"/>
          <w:sz w:val="24"/>
          <w:lang w:eastAsia="en-US"/>
        </w:rPr>
        <w:t xml:space="preserve"> cuenta con atribuciones para contar entre sus archivos con el documento </w:t>
      </w:r>
      <w:r w:rsidR="0002102A" w:rsidRPr="00794777">
        <w:rPr>
          <w:rFonts w:ascii="Palatino Linotype" w:eastAsiaTheme="minorHAnsi" w:hAnsi="Palatino Linotype" w:cs="Arial"/>
          <w:sz w:val="24"/>
          <w:lang w:eastAsia="en-US"/>
        </w:rPr>
        <w:t xml:space="preserve">o documentos en </w:t>
      </w:r>
      <w:r w:rsidRPr="00794777">
        <w:rPr>
          <w:rFonts w:ascii="Palatino Linotype" w:eastAsiaTheme="minorHAnsi" w:hAnsi="Palatino Linotype" w:cs="Arial"/>
          <w:sz w:val="24"/>
          <w:lang w:eastAsia="en-US"/>
        </w:rPr>
        <w:t xml:space="preserve">donde se puedan advertir </w:t>
      </w:r>
      <w:r w:rsidR="0002102A" w:rsidRPr="00794777">
        <w:rPr>
          <w:rFonts w:ascii="Palatino Linotype" w:eastAsiaTheme="minorHAnsi" w:hAnsi="Palatino Linotype" w:cs="Arial"/>
          <w:sz w:val="24"/>
          <w:lang w:eastAsia="en-US"/>
        </w:rPr>
        <w:t xml:space="preserve">la licencia y estudios </w:t>
      </w:r>
      <w:r w:rsidR="009B45AC" w:rsidRPr="00794777">
        <w:rPr>
          <w:rFonts w:ascii="Palatino Linotype" w:eastAsiaTheme="minorHAnsi" w:hAnsi="Palatino Linotype" w:cs="Arial"/>
          <w:sz w:val="24"/>
          <w:lang w:eastAsia="en-US"/>
        </w:rPr>
        <w:t>de factibilidad correspondientes</w:t>
      </w:r>
      <w:r w:rsidR="0002102A" w:rsidRPr="00794777">
        <w:rPr>
          <w:rFonts w:ascii="Palatino Linotype" w:eastAsiaTheme="minorHAnsi" w:hAnsi="Palatino Linotype" w:cs="Arial"/>
          <w:sz w:val="24"/>
          <w:lang w:eastAsia="en-US"/>
        </w:rPr>
        <w:t xml:space="preserve"> de la obra realizada para la introducción de agua potable y drenaje autorizada a la persona referida en la solicitud, así como la autorización o licencia para pasar esta obra por una propiedad particular</w:t>
      </w:r>
      <w:r w:rsidRPr="00794777">
        <w:rPr>
          <w:rFonts w:ascii="Palatino Linotype" w:eastAsiaTheme="minorHAnsi" w:hAnsi="Palatino Linotype" w:cs="Arial"/>
          <w:sz w:val="24"/>
          <w:lang w:eastAsia="en-US"/>
        </w:rPr>
        <w:t>; por lo que</w:t>
      </w:r>
      <w:r w:rsidRPr="00794777">
        <w:rPr>
          <w:rFonts w:ascii="Palatino Linotype" w:eastAsia="Times New Roman" w:hAnsi="Palatino Linotype" w:cs="Arial"/>
          <w:sz w:val="24"/>
          <w:lang w:eastAsia="en-US"/>
        </w:rPr>
        <w:t xml:space="preserve"> será dable ordenar lo anterior en la modalidad señalada por el particular, es decir, vía SAIMEX</w:t>
      </w:r>
      <w:r w:rsidR="0002102A" w:rsidRPr="00794777">
        <w:rPr>
          <w:rFonts w:ascii="Palatino Linotype" w:eastAsia="Times New Roman" w:hAnsi="Palatino Linotype" w:cs="Arial"/>
          <w:sz w:val="24"/>
          <w:lang w:eastAsia="en-US"/>
        </w:rPr>
        <w:t>.</w:t>
      </w:r>
    </w:p>
    <w:p w14:paraId="5CD19E25" w14:textId="77777777" w:rsidR="00255580" w:rsidRPr="00794777" w:rsidRDefault="00255580" w:rsidP="00255580">
      <w:pPr>
        <w:spacing w:after="0" w:line="360" w:lineRule="auto"/>
        <w:jc w:val="both"/>
        <w:rPr>
          <w:rFonts w:ascii="Palatino Linotype" w:eastAsia="Times New Roman" w:hAnsi="Palatino Linotype" w:cs="Times New Roman"/>
          <w:b/>
          <w:bCs/>
          <w:sz w:val="24"/>
          <w:szCs w:val="24"/>
          <w:lang w:val="es-ES" w:eastAsia="es-ES"/>
        </w:rPr>
      </w:pPr>
    </w:p>
    <w:p w14:paraId="3BCD8088" w14:textId="7D5D4456" w:rsidR="009B45AC" w:rsidRPr="00794777" w:rsidRDefault="00255580" w:rsidP="00255580">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794777">
        <w:rPr>
          <w:rFonts w:ascii="Palatino Linotype" w:eastAsia="Times New Roman" w:hAnsi="Palatino Linotype" w:cs="Arial"/>
          <w:sz w:val="24"/>
          <w:szCs w:val="24"/>
          <w:lang w:val="es-ES" w:eastAsia="es-ES"/>
        </w:rPr>
        <w:t xml:space="preserve">Con base en lo anteriormente expuesto, se acredita de manera fehaciente que </w:t>
      </w:r>
      <w:r w:rsidRPr="00794777">
        <w:rPr>
          <w:rFonts w:ascii="Palatino Linotype" w:eastAsia="Times New Roman" w:hAnsi="Palatino Linotype" w:cs="Arial"/>
          <w:b/>
          <w:sz w:val="24"/>
          <w:szCs w:val="24"/>
          <w:lang w:val="es-ES" w:eastAsia="es-ES"/>
        </w:rPr>
        <w:t xml:space="preserve">el Sujeto Obligado </w:t>
      </w:r>
      <w:r w:rsidRPr="00794777">
        <w:rPr>
          <w:rFonts w:ascii="Palatino Linotype" w:eastAsia="Times New Roman" w:hAnsi="Palatino Linotype" w:cs="Arial"/>
          <w:sz w:val="24"/>
          <w:szCs w:val="24"/>
          <w:lang w:val="es-ES" w:eastAsia="es-ES"/>
        </w:rPr>
        <w:t>no colmó el derecho de acceso a la información pública. Consecuentemente resulta dable ordenar la entrega</w:t>
      </w:r>
      <w:r w:rsidR="00852337" w:rsidRPr="00794777">
        <w:rPr>
          <w:rFonts w:ascii="Palatino Linotype" w:eastAsia="Times New Roman" w:hAnsi="Palatino Linotype" w:cs="Arial"/>
          <w:sz w:val="24"/>
          <w:szCs w:val="24"/>
          <w:lang w:val="es-ES" w:eastAsia="es-ES"/>
        </w:rPr>
        <w:t>, en versión pública,</w:t>
      </w:r>
      <w:r w:rsidRPr="00794777">
        <w:rPr>
          <w:rFonts w:ascii="Palatino Linotype" w:eastAsia="Times New Roman" w:hAnsi="Palatino Linotype" w:cs="Arial"/>
          <w:sz w:val="24"/>
          <w:szCs w:val="24"/>
          <w:lang w:val="es-ES" w:eastAsia="es-ES"/>
        </w:rPr>
        <w:t xml:space="preserve"> </w:t>
      </w:r>
      <w:r w:rsidRPr="00794777">
        <w:rPr>
          <w:rFonts w:ascii="Palatino Linotype" w:eastAsia="Times New Roman" w:hAnsi="Palatino Linotype" w:cs="Times New Roman"/>
          <w:sz w:val="24"/>
          <w:szCs w:val="24"/>
          <w:lang w:val="es-ES" w:eastAsia="es-ES"/>
        </w:rPr>
        <w:t>del o los documentos en donde conste lo siguiente:</w:t>
      </w:r>
    </w:p>
    <w:p w14:paraId="3021D947" w14:textId="77777777" w:rsidR="00255580" w:rsidRPr="00794777" w:rsidRDefault="00255580" w:rsidP="0085233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2237923" w14:textId="69773BBB" w:rsidR="009B45AC" w:rsidRPr="00794777" w:rsidRDefault="009B45AC" w:rsidP="00852337">
      <w:pPr>
        <w:numPr>
          <w:ilvl w:val="0"/>
          <w:numId w:val="11"/>
        </w:numPr>
        <w:spacing w:after="0" w:line="240" w:lineRule="auto"/>
        <w:jc w:val="both"/>
        <w:rPr>
          <w:rFonts w:ascii="Palatino Linotype" w:eastAsia="Times New Roman" w:hAnsi="Palatino Linotype" w:cs="Times New Roman"/>
          <w:i/>
          <w:iCs/>
          <w:sz w:val="24"/>
          <w:szCs w:val="24"/>
          <w:lang w:val="es-ES" w:eastAsia="es-ES"/>
        </w:rPr>
      </w:pPr>
      <w:bookmarkStart w:id="2" w:name="_Hlk114077670"/>
      <w:r w:rsidRPr="00794777">
        <w:rPr>
          <w:rFonts w:ascii="Palatino Linotype" w:eastAsia="Times New Roman" w:hAnsi="Palatino Linotype" w:cs="Times New Roman"/>
          <w:i/>
          <w:iCs/>
          <w:sz w:val="24"/>
          <w:szCs w:val="24"/>
          <w:lang w:val="es-ES" w:eastAsia="es-ES"/>
        </w:rPr>
        <w:t>Licencia y/o autorización, así como los estudios de factibilidad correspondientes de la obra realizada para la introducción de agua potable y drenaje referida en la solicitud de información número 00174/TIANGUIS/IP/2022.</w:t>
      </w:r>
    </w:p>
    <w:p w14:paraId="271D561F" w14:textId="77777777" w:rsidR="009B45AC" w:rsidRPr="00794777" w:rsidRDefault="009B45AC" w:rsidP="009B45AC">
      <w:pPr>
        <w:spacing w:after="0" w:line="240" w:lineRule="auto"/>
        <w:ind w:left="720"/>
        <w:jc w:val="both"/>
        <w:rPr>
          <w:rFonts w:ascii="Palatino Linotype" w:eastAsia="Times New Roman" w:hAnsi="Palatino Linotype" w:cs="Times New Roman"/>
          <w:i/>
          <w:iCs/>
          <w:sz w:val="24"/>
          <w:szCs w:val="24"/>
          <w:lang w:val="es-ES" w:eastAsia="es-ES"/>
        </w:rPr>
      </w:pPr>
    </w:p>
    <w:p w14:paraId="1D99473F" w14:textId="78F8D701" w:rsidR="00255580" w:rsidRPr="00794777" w:rsidRDefault="009B45AC" w:rsidP="00852337">
      <w:pPr>
        <w:numPr>
          <w:ilvl w:val="0"/>
          <w:numId w:val="11"/>
        </w:numPr>
        <w:spacing w:after="0" w:line="240" w:lineRule="auto"/>
        <w:jc w:val="both"/>
        <w:rPr>
          <w:rFonts w:ascii="Palatino Linotype" w:eastAsia="Times New Roman" w:hAnsi="Palatino Linotype" w:cs="Times New Roman"/>
          <w:i/>
          <w:iCs/>
          <w:sz w:val="24"/>
          <w:szCs w:val="24"/>
          <w:lang w:val="es-ES" w:eastAsia="es-ES"/>
        </w:rPr>
      </w:pPr>
      <w:r w:rsidRPr="00794777">
        <w:rPr>
          <w:rFonts w:ascii="Palatino Linotype" w:eastAsia="Times New Roman" w:hAnsi="Palatino Linotype" w:cs="Times New Roman"/>
          <w:i/>
          <w:iCs/>
          <w:sz w:val="24"/>
          <w:szCs w:val="24"/>
          <w:lang w:val="es-ES" w:eastAsia="es-ES"/>
        </w:rPr>
        <w:t>Autorización o licencia para pasar la obra referida en el punto inmediato anterior por una propiedad particular</w:t>
      </w:r>
      <w:r w:rsidRPr="00794777">
        <w:t xml:space="preserve"> </w:t>
      </w:r>
      <w:r w:rsidRPr="00794777">
        <w:rPr>
          <w:rFonts w:ascii="Palatino Linotype" w:eastAsia="Times New Roman" w:hAnsi="Palatino Linotype" w:cs="Times New Roman"/>
          <w:i/>
          <w:iCs/>
          <w:sz w:val="24"/>
          <w:szCs w:val="24"/>
          <w:lang w:val="es-ES" w:eastAsia="es-ES"/>
        </w:rPr>
        <w:t>o en su caso la expropiación o pago de derechos de vía correspondiente</w:t>
      </w:r>
      <w:r w:rsidR="00255580" w:rsidRPr="00794777">
        <w:rPr>
          <w:rFonts w:ascii="Palatino Linotype" w:eastAsia="Times New Roman" w:hAnsi="Palatino Linotype" w:cs="Times New Roman"/>
          <w:i/>
          <w:iCs/>
          <w:sz w:val="24"/>
          <w:szCs w:val="24"/>
          <w:lang w:val="es-ES" w:eastAsia="es-ES"/>
        </w:rPr>
        <w:t>.</w:t>
      </w:r>
    </w:p>
    <w:bookmarkEnd w:id="2"/>
    <w:p w14:paraId="3E260ECE" w14:textId="77777777" w:rsidR="00255580" w:rsidRPr="00794777" w:rsidRDefault="00255580" w:rsidP="00852337">
      <w:pPr>
        <w:spacing w:after="0" w:line="360" w:lineRule="auto"/>
        <w:contextualSpacing/>
        <w:jc w:val="both"/>
        <w:rPr>
          <w:rFonts w:ascii="Palatino Linotype" w:eastAsia="Palatino Linotype" w:hAnsi="Palatino Linotype" w:cs="Palatino Linotype"/>
          <w:sz w:val="24"/>
          <w:szCs w:val="24"/>
        </w:rPr>
      </w:pPr>
    </w:p>
    <w:p w14:paraId="0FC4EBDF" w14:textId="4EEFBF08" w:rsidR="009B45AC" w:rsidRPr="00794777" w:rsidRDefault="009B45AC" w:rsidP="009B45AC">
      <w:pPr>
        <w:spacing w:line="360" w:lineRule="auto"/>
        <w:contextualSpacing/>
        <w:jc w:val="both"/>
        <w:rPr>
          <w:rFonts w:ascii="Palatino Linotype" w:eastAsia="Palatino Linotype" w:hAnsi="Palatino Linotype" w:cs="Palatino Linotype"/>
          <w:sz w:val="24"/>
          <w:szCs w:val="24"/>
        </w:rPr>
      </w:pPr>
      <w:r w:rsidRPr="00794777">
        <w:rPr>
          <w:rFonts w:ascii="Palatino Linotype" w:eastAsia="MS Mincho" w:hAnsi="Palatino Linotype" w:cs="Tahoma"/>
          <w:sz w:val="24"/>
          <w:szCs w:val="24"/>
          <w:lang w:val="es-ES_tradnl"/>
        </w:rPr>
        <w:t>Precisado lo</w:t>
      </w:r>
      <w:r w:rsidRPr="00794777">
        <w:rPr>
          <w:rFonts w:ascii="Palatino Linotype" w:hAnsi="Palatino Linotype" w:cs="Arial"/>
          <w:sz w:val="24"/>
          <w:szCs w:val="24"/>
          <w:lang w:val="es-ES_tradnl"/>
        </w:rPr>
        <w:t xml:space="preserve"> anterior, se colige que la información requerida por el particular referente al punto 2 antes descrito, pudiera obrar en los archivos del </w:t>
      </w:r>
      <w:r w:rsidRPr="00794777">
        <w:rPr>
          <w:rFonts w:ascii="Palatino Linotype" w:hAnsi="Palatino Linotype" w:cs="Arial"/>
          <w:bCs/>
          <w:sz w:val="24"/>
          <w:szCs w:val="24"/>
          <w:lang w:val="es-ES_tradnl"/>
        </w:rPr>
        <w:t>Sujeto Obligado, sin embargo,</w:t>
      </w:r>
      <w:r w:rsidRPr="00794777">
        <w:rPr>
          <w:rFonts w:ascii="Palatino Linotype" w:hAnsi="Palatino Linotype" w:cs="Arial"/>
          <w:b/>
          <w:sz w:val="24"/>
          <w:szCs w:val="24"/>
          <w:lang w:val="es-ES_tradnl"/>
        </w:rPr>
        <w:t xml:space="preserve"> </w:t>
      </w:r>
      <w:r w:rsidRPr="00794777">
        <w:rPr>
          <w:rFonts w:ascii="Palatino Linotype" w:eastAsia="Palatino Linotype" w:hAnsi="Palatino Linotype" w:cs="Palatino Linotype"/>
          <w:sz w:val="24"/>
          <w:szCs w:val="24"/>
        </w:rPr>
        <w:t xml:space="preserve">no se omite señalar que, si bien es cierto, la emisión de autorizaciones o </w:t>
      </w:r>
      <w:r w:rsidRPr="00794777">
        <w:rPr>
          <w:rFonts w:ascii="Palatino Linotype" w:eastAsia="Palatino Linotype" w:hAnsi="Palatino Linotype" w:cs="Palatino Linotype"/>
          <w:sz w:val="24"/>
          <w:szCs w:val="24"/>
        </w:rPr>
        <w:lastRenderedPageBreak/>
        <w:t xml:space="preserve">licencias son atribuciones del Sujeto Obligado, éstas son facultades potestativas, lo que significa que éstas son ejercidas cuando se solicite por la parte interesada, </w:t>
      </w:r>
      <w:r w:rsidR="00F94602" w:rsidRPr="00794777">
        <w:rPr>
          <w:rFonts w:ascii="Palatino Linotype" w:eastAsia="Palatino Linotype" w:hAnsi="Palatino Linotype" w:cs="Palatino Linotype"/>
          <w:sz w:val="24"/>
          <w:szCs w:val="24"/>
        </w:rPr>
        <w:t>en ese sentido</w:t>
      </w:r>
      <w:r w:rsidRPr="00794777">
        <w:rPr>
          <w:rFonts w:ascii="Palatino Linotype" w:eastAsia="Palatino Linotype" w:hAnsi="Palatino Linotype" w:cs="Palatino Linotype"/>
          <w:sz w:val="24"/>
          <w:szCs w:val="24"/>
        </w:rPr>
        <w:t xml:space="preserve">, toda vez que este Órgano garante no tiene la certeza de que se haya promovido por un particular alguna solicitud </w:t>
      </w:r>
      <w:r w:rsidR="00F94602" w:rsidRPr="00794777">
        <w:rPr>
          <w:rFonts w:ascii="Palatino Linotype" w:eastAsia="Palatino Linotype" w:hAnsi="Palatino Linotype" w:cs="Palatino Linotype"/>
          <w:sz w:val="24"/>
          <w:szCs w:val="24"/>
        </w:rPr>
        <w:t>para pasar la obra referida por una propiedad particular</w:t>
      </w:r>
      <w:r w:rsidRPr="00794777">
        <w:rPr>
          <w:rFonts w:ascii="Palatino Linotype" w:eastAsia="Palatino Linotype" w:hAnsi="Palatino Linotype" w:cs="Palatino Linotype"/>
          <w:sz w:val="24"/>
          <w:szCs w:val="24"/>
        </w:rPr>
        <w:t>, existe la posibilidad de que el Sujeto Obligado no cuente con la información peticionada</w:t>
      </w:r>
      <w:r w:rsidRPr="00794777">
        <w:rPr>
          <w:rFonts w:ascii="Palatino Linotype" w:hAnsi="Palatino Linotype" w:cs="Arial"/>
          <w:sz w:val="24"/>
          <w:szCs w:val="24"/>
        </w:rPr>
        <w:t xml:space="preserve"> al no haber sido generada, por lo tanto, </w:t>
      </w:r>
      <w:r w:rsidRPr="00794777">
        <w:rPr>
          <w:rFonts w:ascii="Palatino Linotype" w:eastAsia="Palatino Linotype" w:hAnsi="Palatino Linotype" w:cs="Palatino Linotype"/>
          <w:sz w:val="24"/>
          <w:szCs w:val="24"/>
        </w:rPr>
        <w:t>de ser el caso que la información que se ordena su entrega no haya sido generada, poseída o administrada por el Sujeto Obligado, bastará con que así lo manifieste.</w:t>
      </w:r>
    </w:p>
    <w:p w14:paraId="5B57080D" w14:textId="77777777" w:rsidR="00BD6449" w:rsidRPr="00794777" w:rsidRDefault="00BD6449" w:rsidP="009B45AC">
      <w:pPr>
        <w:spacing w:line="360" w:lineRule="auto"/>
        <w:contextualSpacing/>
        <w:jc w:val="both"/>
        <w:rPr>
          <w:rFonts w:ascii="Palatino Linotype" w:eastAsia="Palatino Linotype" w:hAnsi="Palatino Linotype" w:cs="Palatino Linotype"/>
          <w:sz w:val="24"/>
          <w:szCs w:val="24"/>
        </w:rPr>
      </w:pPr>
    </w:p>
    <w:p w14:paraId="6F2D128B" w14:textId="4EE4CDEB" w:rsidR="00BD6449" w:rsidRPr="00794777" w:rsidRDefault="00BD6449" w:rsidP="00BD6449">
      <w:pPr>
        <w:spacing w:line="360" w:lineRule="auto"/>
        <w:contextualSpacing/>
        <w:jc w:val="both"/>
        <w:rPr>
          <w:rFonts w:ascii="Palatino Linotype" w:eastAsia="Palatino Linotype" w:hAnsi="Palatino Linotype" w:cs="Palatino Linotype"/>
          <w:sz w:val="24"/>
          <w:szCs w:val="24"/>
        </w:rPr>
      </w:pPr>
      <w:r w:rsidRPr="00794777">
        <w:rPr>
          <w:rFonts w:ascii="Palatino Linotype" w:eastAsia="Palatino Linotype" w:hAnsi="Palatino Linotype" w:cs="Palatino Linotype"/>
          <w:sz w:val="24"/>
          <w:szCs w:val="24"/>
        </w:rPr>
        <w:t xml:space="preserve">Finalmente, es de destacar que, respecto al nombre del particular en los documentos que se ordena su entrega, </w:t>
      </w:r>
      <w:r w:rsidRPr="00794777">
        <w:rPr>
          <w:rFonts w:ascii="Palatino Linotype" w:eastAsia="Palatino Linotype" w:hAnsi="Palatino Linotype" w:cs="Palatino Linotype"/>
          <w:b/>
          <w:bCs/>
          <w:sz w:val="24"/>
          <w:szCs w:val="24"/>
        </w:rPr>
        <w:t>se considera que debe prevalecer como información confidencial</w:t>
      </w:r>
      <w:r w:rsidRPr="00794777">
        <w:rPr>
          <w:rFonts w:ascii="Palatino Linotype" w:eastAsia="Palatino Linotype" w:hAnsi="Palatino Linotype" w:cs="Palatino Linotype"/>
          <w:sz w:val="24"/>
          <w:szCs w:val="24"/>
        </w:rPr>
        <w:t xml:space="preserve">, por las consideraciones siguientes: </w:t>
      </w:r>
    </w:p>
    <w:p w14:paraId="2F2D40BA" w14:textId="77777777" w:rsidR="00BD6449" w:rsidRPr="00794777" w:rsidRDefault="00BD6449" w:rsidP="00BD6449">
      <w:pPr>
        <w:spacing w:line="360" w:lineRule="auto"/>
        <w:contextualSpacing/>
        <w:jc w:val="both"/>
        <w:rPr>
          <w:rFonts w:ascii="Palatino Linotype" w:eastAsia="Palatino Linotype" w:hAnsi="Palatino Linotype" w:cs="Palatino Linotype"/>
          <w:sz w:val="24"/>
          <w:szCs w:val="24"/>
        </w:rPr>
      </w:pPr>
    </w:p>
    <w:p w14:paraId="1F3EBD85" w14:textId="34E59C8A" w:rsidR="00744BA3" w:rsidRPr="00794777" w:rsidRDefault="00744BA3" w:rsidP="00744BA3">
      <w:pPr>
        <w:spacing w:line="360" w:lineRule="auto"/>
        <w:contextualSpacing/>
        <w:jc w:val="both"/>
        <w:rPr>
          <w:rFonts w:ascii="Palatino Linotype" w:eastAsia="Palatino Linotype" w:hAnsi="Palatino Linotype" w:cs="Palatino Linotype"/>
          <w:sz w:val="24"/>
          <w:szCs w:val="24"/>
        </w:rPr>
      </w:pPr>
      <w:r w:rsidRPr="00794777">
        <w:rPr>
          <w:rFonts w:ascii="Palatino Linotype" w:eastAsia="Palatino Linotype" w:hAnsi="Palatino Linotype" w:cs="Palatino Linotype"/>
          <w:sz w:val="24"/>
          <w:szCs w:val="24"/>
          <w:lang w:val="es-ES_tradnl"/>
        </w:rPr>
        <w:t xml:space="preserve">La Ley de Transparencia y Acceso a la Información Pública del Estado de México y Municipios, establece como </w:t>
      </w:r>
      <w:r w:rsidRPr="00794777">
        <w:rPr>
          <w:rFonts w:ascii="Palatino Linotype" w:eastAsia="Palatino Linotype" w:hAnsi="Palatino Linotype" w:cs="Palatino Linotype"/>
          <w:sz w:val="24"/>
          <w:szCs w:val="24"/>
        </w:rPr>
        <w:t xml:space="preserve">obligación de transparencia común para los Sujetos Obligados lo concerniente a los permisos, licencias o autorizaciones, como a continuación se señala: </w:t>
      </w:r>
    </w:p>
    <w:p w14:paraId="44F96577" w14:textId="77777777" w:rsidR="00744BA3" w:rsidRPr="00794777" w:rsidRDefault="00744BA3" w:rsidP="00744BA3">
      <w:pPr>
        <w:spacing w:line="360" w:lineRule="auto"/>
        <w:contextualSpacing/>
        <w:jc w:val="both"/>
        <w:rPr>
          <w:rFonts w:ascii="Palatino Linotype" w:eastAsia="Palatino Linotype" w:hAnsi="Palatino Linotype" w:cs="Palatino Linotype"/>
          <w:i/>
          <w:sz w:val="24"/>
          <w:szCs w:val="24"/>
          <w:lang w:val="es-ES"/>
        </w:rPr>
      </w:pPr>
    </w:p>
    <w:p w14:paraId="2EB67161" w14:textId="77777777" w:rsidR="00744BA3" w:rsidRPr="00794777" w:rsidRDefault="00744BA3" w:rsidP="00744BA3">
      <w:pPr>
        <w:spacing w:line="360" w:lineRule="auto"/>
        <w:ind w:left="567" w:right="567"/>
        <w:contextualSpacing/>
        <w:jc w:val="both"/>
        <w:rPr>
          <w:rFonts w:ascii="Palatino Linotype" w:eastAsia="Palatino Linotype" w:hAnsi="Palatino Linotype" w:cs="Palatino Linotype"/>
          <w:i/>
          <w:sz w:val="24"/>
          <w:szCs w:val="24"/>
          <w:lang w:val="es-ES"/>
        </w:rPr>
      </w:pPr>
      <w:r w:rsidRPr="00794777">
        <w:rPr>
          <w:rFonts w:ascii="Palatino Linotype" w:eastAsia="Palatino Linotype" w:hAnsi="Palatino Linotype" w:cs="Palatino Linotype"/>
          <w:b/>
          <w:i/>
          <w:sz w:val="24"/>
          <w:szCs w:val="24"/>
          <w:lang w:val="es-ES"/>
        </w:rPr>
        <w:t>XXXII.</w:t>
      </w:r>
      <w:r w:rsidRPr="00794777">
        <w:rPr>
          <w:rFonts w:ascii="Palatino Linotype" w:eastAsia="Palatino Linotype" w:hAnsi="Palatino Linotype" w:cs="Palatino Linotype"/>
          <w:i/>
          <w:sz w:val="24"/>
          <w:szCs w:val="24"/>
          <w:lang w:val="es-ES"/>
        </w:rPr>
        <w:t xml:space="preserve"> Las concesiones, contratos, convenios, permisos, </w:t>
      </w:r>
      <w:r w:rsidRPr="00794777">
        <w:rPr>
          <w:rFonts w:ascii="Palatino Linotype" w:eastAsia="Palatino Linotype" w:hAnsi="Palatino Linotype" w:cs="Palatino Linotype"/>
          <w:b/>
          <w:i/>
          <w:sz w:val="24"/>
          <w:szCs w:val="24"/>
          <w:u w:val="single"/>
          <w:lang w:val="es-ES"/>
        </w:rPr>
        <w:t>licencias o autorizaciones otorgados</w:t>
      </w:r>
      <w:r w:rsidRPr="00794777">
        <w:rPr>
          <w:rFonts w:ascii="Palatino Linotype" w:eastAsia="Palatino Linotype" w:hAnsi="Palatino Linotype" w:cs="Palatino Linotype"/>
          <w:i/>
          <w:sz w:val="24"/>
          <w:szCs w:val="24"/>
          <w:u w:val="single"/>
          <w:lang w:val="es-ES"/>
        </w:rPr>
        <w:t xml:space="preserve">, </w:t>
      </w:r>
      <w:r w:rsidRPr="00794777">
        <w:rPr>
          <w:rFonts w:ascii="Palatino Linotype" w:eastAsia="Palatino Linotype" w:hAnsi="Palatino Linotype" w:cs="Palatino Linotype"/>
          <w:b/>
          <w:i/>
          <w:sz w:val="24"/>
          <w:szCs w:val="24"/>
          <w:u w:val="single"/>
          <w:lang w:val="es-ES"/>
        </w:rPr>
        <w:t xml:space="preserve">especificando los titulares de aquéllos, debiendo publicarse su objeto, nombre o razón social del titular, </w:t>
      </w:r>
      <w:r w:rsidRPr="00794777">
        <w:rPr>
          <w:rFonts w:ascii="Palatino Linotype" w:eastAsia="Palatino Linotype" w:hAnsi="Palatino Linotype" w:cs="Palatino Linotype"/>
          <w:bCs/>
          <w:i/>
          <w:sz w:val="24"/>
          <w:szCs w:val="24"/>
          <w:lang w:val="es-ES"/>
        </w:rPr>
        <w:t>vigencia, tipo, términos, condiciones, monto y modificaciones, así como si el procedimiento involucra el aprovechamiento de bienes, servicios y/o recursos públicos</w:t>
      </w:r>
      <w:r w:rsidRPr="00794777">
        <w:rPr>
          <w:rFonts w:ascii="Palatino Linotype" w:eastAsia="Palatino Linotype" w:hAnsi="Palatino Linotype" w:cs="Palatino Linotype"/>
          <w:i/>
          <w:sz w:val="24"/>
          <w:szCs w:val="24"/>
          <w:lang w:val="es-ES"/>
        </w:rPr>
        <w:t>;</w:t>
      </w:r>
    </w:p>
    <w:p w14:paraId="2686DFA6" w14:textId="77777777" w:rsidR="00744BA3" w:rsidRPr="00794777" w:rsidRDefault="00744BA3" w:rsidP="00BD6449">
      <w:pPr>
        <w:spacing w:line="360" w:lineRule="auto"/>
        <w:contextualSpacing/>
        <w:jc w:val="both"/>
        <w:rPr>
          <w:rFonts w:ascii="Palatino Linotype" w:eastAsia="Palatino Linotype" w:hAnsi="Palatino Linotype" w:cs="Palatino Linotype"/>
          <w:sz w:val="24"/>
          <w:szCs w:val="24"/>
        </w:rPr>
      </w:pPr>
    </w:p>
    <w:p w14:paraId="429BD794" w14:textId="69554A8B" w:rsidR="00744BA3" w:rsidRPr="00794777" w:rsidRDefault="00744BA3" w:rsidP="00744BA3">
      <w:pPr>
        <w:spacing w:line="360" w:lineRule="auto"/>
        <w:contextualSpacing/>
        <w:jc w:val="both"/>
        <w:rPr>
          <w:rFonts w:ascii="Palatino Linotype" w:eastAsia="Palatino Linotype" w:hAnsi="Palatino Linotype" w:cs="Palatino Linotype"/>
          <w:bCs/>
          <w:sz w:val="24"/>
          <w:szCs w:val="24"/>
          <w:lang w:val="es-ES"/>
        </w:rPr>
      </w:pPr>
      <w:r w:rsidRPr="00794777">
        <w:rPr>
          <w:rFonts w:ascii="Palatino Linotype" w:eastAsia="Palatino Linotype" w:hAnsi="Palatino Linotype" w:cs="Palatino Linotype"/>
          <w:bCs/>
          <w:sz w:val="24"/>
          <w:szCs w:val="24"/>
          <w:lang w:val="es-ES"/>
        </w:rPr>
        <w:t xml:space="preserve">Señalado lo anterior, se destaca que el nombre de los </w:t>
      </w:r>
      <w:r w:rsidRPr="00794777">
        <w:rPr>
          <w:rFonts w:ascii="Palatino Linotype" w:eastAsia="Palatino Linotype" w:hAnsi="Palatino Linotype" w:cs="Palatino Linotype"/>
          <w:b/>
          <w:sz w:val="24"/>
          <w:szCs w:val="24"/>
          <w:lang w:val="es-ES"/>
        </w:rPr>
        <w:t>titulares de las licencias, permisos o autorizaciones es un dato de carácter público</w:t>
      </w:r>
      <w:r w:rsidRPr="00794777">
        <w:rPr>
          <w:rFonts w:ascii="Palatino Linotype" w:eastAsia="Palatino Linotype" w:hAnsi="Palatino Linotype" w:cs="Palatino Linotype"/>
          <w:bCs/>
          <w:sz w:val="24"/>
          <w:szCs w:val="24"/>
          <w:lang w:val="es-ES"/>
        </w:rPr>
        <w:t xml:space="preserve">, en términos del artículo 92, fracción XXXII, de la Ley de Transparencia y Acceso a la Información Pública del Estado de México y Municipios; sin embargo, dicho precepto legal debe ser interpretado de manera armónica y sistemática, pues la intromisión a los datos personales de particulares únicamente se verá justificada </w:t>
      </w:r>
      <w:r w:rsidRPr="00794777">
        <w:rPr>
          <w:rFonts w:ascii="Palatino Linotype" w:eastAsia="Palatino Linotype" w:hAnsi="Palatino Linotype" w:cs="Palatino Linotype"/>
          <w:b/>
          <w:sz w:val="24"/>
          <w:szCs w:val="24"/>
          <w:u w:val="single"/>
          <w:lang w:val="es-ES"/>
        </w:rPr>
        <w:t>cuando involucre el aprovechamiento de bienes, servicios o recursos públicos</w:t>
      </w:r>
      <w:r w:rsidRPr="00794777">
        <w:rPr>
          <w:rFonts w:ascii="Palatino Linotype" w:eastAsia="Palatino Linotype" w:hAnsi="Palatino Linotype" w:cs="Palatino Linotype"/>
          <w:bCs/>
          <w:sz w:val="24"/>
          <w:szCs w:val="24"/>
          <w:lang w:val="es-ES"/>
        </w:rPr>
        <w:t>; por lo que constituye un dato personal, a menos que se actualice alguno de los supuestos previamente señalados.</w:t>
      </w:r>
    </w:p>
    <w:p w14:paraId="6FAA206E" w14:textId="77777777" w:rsidR="00744BA3" w:rsidRPr="00794777" w:rsidRDefault="00744BA3" w:rsidP="00744BA3">
      <w:pPr>
        <w:spacing w:line="360" w:lineRule="auto"/>
        <w:contextualSpacing/>
        <w:jc w:val="both"/>
        <w:rPr>
          <w:rFonts w:ascii="Palatino Linotype" w:eastAsia="Palatino Linotype" w:hAnsi="Palatino Linotype" w:cs="Palatino Linotype"/>
          <w:bCs/>
          <w:sz w:val="24"/>
          <w:szCs w:val="24"/>
          <w:lang w:val="es-ES"/>
        </w:rPr>
      </w:pPr>
    </w:p>
    <w:p w14:paraId="6CAB09BA" w14:textId="77777777" w:rsidR="00744BA3" w:rsidRPr="00794777" w:rsidRDefault="00744BA3" w:rsidP="00744BA3">
      <w:pPr>
        <w:spacing w:line="360" w:lineRule="auto"/>
        <w:contextualSpacing/>
        <w:jc w:val="both"/>
        <w:rPr>
          <w:rFonts w:ascii="Palatino Linotype" w:eastAsia="Palatino Linotype" w:hAnsi="Palatino Linotype" w:cs="Palatino Linotype"/>
          <w:bCs/>
          <w:sz w:val="24"/>
          <w:szCs w:val="24"/>
          <w:lang w:val="es-ES_tradnl"/>
        </w:rPr>
      </w:pPr>
      <w:r w:rsidRPr="00794777">
        <w:rPr>
          <w:rFonts w:ascii="Palatino Linotype" w:eastAsia="Palatino Linotype" w:hAnsi="Palatino Linotype" w:cs="Palatino Linotype"/>
          <w:bCs/>
          <w:sz w:val="24"/>
          <w:szCs w:val="24"/>
          <w:lang w:val="es-ES_tradnl"/>
        </w:rPr>
        <w:t xml:space="preserve">Sirve a manera de robustecer, lo establecido en el Criterio Relevante 01/18, de la Segunda Época de este Instituto, que establece que el nombre del titular de una licencia (persona física), es información confidencial, </w:t>
      </w:r>
      <w:r w:rsidRPr="00794777">
        <w:rPr>
          <w:rFonts w:ascii="Palatino Linotype" w:eastAsia="Palatino Linotype" w:hAnsi="Palatino Linotype" w:cs="Palatino Linotype"/>
          <w:b/>
          <w:sz w:val="24"/>
          <w:szCs w:val="24"/>
          <w:lang w:val="es-ES_tradnl"/>
        </w:rPr>
        <w:t>cuando no involucra aprovechamiento de bienes, servicios o recursos públicos</w:t>
      </w:r>
      <w:r w:rsidRPr="00794777">
        <w:rPr>
          <w:rFonts w:ascii="Palatino Linotype" w:eastAsia="Palatino Linotype" w:hAnsi="Palatino Linotype" w:cs="Palatino Linotype"/>
          <w:bCs/>
          <w:sz w:val="24"/>
          <w:szCs w:val="24"/>
          <w:lang w:val="es-ES_tradnl"/>
        </w:rPr>
        <w:t>.</w:t>
      </w:r>
    </w:p>
    <w:p w14:paraId="78A128D1" w14:textId="77777777" w:rsidR="00744BA3" w:rsidRPr="00794777" w:rsidRDefault="00744BA3" w:rsidP="00744BA3">
      <w:pPr>
        <w:spacing w:line="360" w:lineRule="auto"/>
        <w:contextualSpacing/>
        <w:jc w:val="both"/>
        <w:rPr>
          <w:rFonts w:ascii="Palatino Linotype" w:eastAsia="Palatino Linotype" w:hAnsi="Palatino Linotype" w:cs="Palatino Linotype"/>
          <w:bCs/>
          <w:sz w:val="24"/>
          <w:szCs w:val="24"/>
          <w:lang w:val="es-ES_tradnl"/>
        </w:rPr>
      </w:pPr>
    </w:p>
    <w:p w14:paraId="59A7CAB1" w14:textId="77777777" w:rsidR="00744BA3" w:rsidRPr="00794777" w:rsidRDefault="00744BA3" w:rsidP="00744BA3">
      <w:pPr>
        <w:spacing w:line="240" w:lineRule="auto"/>
        <w:ind w:left="567" w:right="567"/>
        <w:contextualSpacing/>
        <w:jc w:val="both"/>
        <w:rPr>
          <w:rFonts w:ascii="Palatino Linotype" w:eastAsia="Palatino Linotype" w:hAnsi="Palatino Linotype" w:cs="Palatino Linotype"/>
          <w:bCs/>
          <w:i/>
          <w:sz w:val="24"/>
          <w:szCs w:val="24"/>
        </w:rPr>
      </w:pPr>
      <w:r w:rsidRPr="00794777">
        <w:rPr>
          <w:rFonts w:ascii="Palatino Linotype" w:eastAsia="Palatino Linotype" w:hAnsi="Palatino Linotype" w:cs="Palatino Linotype"/>
          <w:b/>
          <w:bCs/>
          <w:i/>
          <w:sz w:val="24"/>
          <w:szCs w:val="24"/>
        </w:rPr>
        <w:t>“Nombre del titular de una licencia que no involucre el aprovechamiento de bienes, servicios y/o recursos públicos, constituye un dato personal susceptible de clasificar como confidencial.</w:t>
      </w:r>
      <w:r w:rsidRPr="00794777">
        <w:rPr>
          <w:rFonts w:ascii="Palatino Linotype" w:eastAsia="Palatino Linotype" w:hAnsi="Palatino Linotype" w:cs="Palatino Linotype"/>
          <w:bCs/>
          <w:i/>
          <w:sz w:val="24"/>
          <w:szCs w:val="24"/>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w:t>
      </w:r>
      <w:r w:rsidRPr="00794777">
        <w:rPr>
          <w:rFonts w:ascii="Palatino Linotype" w:eastAsia="Palatino Linotype" w:hAnsi="Palatino Linotype" w:cs="Palatino Linotype"/>
          <w:bCs/>
          <w:i/>
          <w:sz w:val="24"/>
          <w:szCs w:val="24"/>
        </w:rPr>
        <w:lastRenderedPageBreak/>
        <w:t>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1517D061" w14:textId="77777777" w:rsidR="00744BA3" w:rsidRPr="00794777" w:rsidRDefault="00744BA3" w:rsidP="00744BA3">
      <w:pPr>
        <w:spacing w:line="360" w:lineRule="auto"/>
        <w:contextualSpacing/>
        <w:jc w:val="both"/>
        <w:rPr>
          <w:rFonts w:ascii="Palatino Linotype" w:eastAsia="Palatino Linotype" w:hAnsi="Palatino Linotype" w:cs="Palatino Linotype"/>
          <w:bCs/>
          <w:sz w:val="24"/>
          <w:szCs w:val="24"/>
        </w:rPr>
      </w:pPr>
    </w:p>
    <w:p w14:paraId="4DA1D82D" w14:textId="77777777" w:rsidR="00744BA3" w:rsidRPr="00794777" w:rsidRDefault="00744BA3" w:rsidP="00744BA3">
      <w:pPr>
        <w:spacing w:line="360" w:lineRule="auto"/>
        <w:contextualSpacing/>
        <w:jc w:val="both"/>
        <w:rPr>
          <w:rFonts w:ascii="Palatino Linotype" w:eastAsia="Palatino Linotype" w:hAnsi="Palatino Linotype" w:cs="Palatino Linotype"/>
          <w:bCs/>
          <w:sz w:val="24"/>
          <w:szCs w:val="24"/>
          <w:lang w:val="es-ES"/>
        </w:rPr>
      </w:pPr>
    </w:p>
    <w:p w14:paraId="05D2894E" w14:textId="78EA1B65" w:rsidR="00744BA3" w:rsidRPr="00794777" w:rsidRDefault="00744BA3" w:rsidP="009B45AC">
      <w:pPr>
        <w:spacing w:line="360" w:lineRule="auto"/>
        <w:contextualSpacing/>
        <w:jc w:val="both"/>
        <w:rPr>
          <w:rFonts w:ascii="Palatino Linotype" w:eastAsia="Palatino Linotype" w:hAnsi="Palatino Linotype" w:cs="Palatino Linotype"/>
          <w:bCs/>
          <w:sz w:val="24"/>
          <w:szCs w:val="24"/>
          <w:lang w:val="es-ES"/>
        </w:rPr>
      </w:pPr>
      <w:r w:rsidRPr="00794777">
        <w:rPr>
          <w:rFonts w:ascii="Palatino Linotype" w:eastAsia="Palatino Linotype" w:hAnsi="Palatino Linotype" w:cs="Palatino Linotype"/>
          <w:bCs/>
          <w:sz w:val="24"/>
          <w:szCs w:val="24"/>
          <w:lang w:val="es-ES"/>
        </w:rPr>
        <w:t>En ese orden de ideas, en el caso particular, al no estar relacionada con una actividad comercial lucrativa y por lo tanto, no involucra el aprovechamiento de bienes, servicios o recursos públicos, se considera que el nombre localizado en una licencia o autorización para la conexión de agua potable es susceptible de ser clasificado como información confidencial.</w:t>
      </w:r>
    </w:p>
    <w:p w14:paraId="5219B1B1" w14:textId="77777777" w:rsidR="00EC6B17" w:rsidRPr="00794777" w:rsidRDefault="00EC6B17" w:rsidP="005E53A4">
      <w:pPr>
        <w:spacing w:after="0" w:line="360" w:lineRule="auto"/>
        <w:contextualSpacing/>
        <w:jc w:val="both"/>
        <w:rPr>
          <w:rFonts w:ascii="Palatino Linotype" w:eastAsia="Palatino Linotype" w:hAnsi="Palatino Linotype" w:cs="Palatino Linotype"/>
          <w:sz w:val="24"/>
          <w:szCs w:val="24"/>
        </w:rPr>
      </w:pPr>
    </w:p>
    <w:p w14:paraId="3B9A6392" w14:textId="77777777" w:rsidR="00EC6B17" w:rsidRPr="00794777" w:rsidRDefault="00EC6B17" w:rsidP="00EC6B17">
      <w:pPr>
        <w:spacing w:after="0" w:line="360" w:lineRule="auto"/>
        <w:jc w:val="both"/>
        <w:rPr>
          <w:rFonts w:ascii="Palatino Linotype" w:hAnsi="Palatino Linotype" w:cs="Arial"/>
          <w:b/>
          <w:i/>
          <w:sz w:val="26"/>
          <w:szCs w:val="26"/>
          <w:u w:val="single"/>
        </w:rPr>
      </w:pPr>
      <w:r w:rsidRPr="00794777">
        <w:rPr>
          <w:rFonts w:ascii="Palatino Linotype" w:hAnsi="Palatino Linotype" w:cs="Arial"/>
          <w:b/>
          <w:i/>
          <w:sz w:val="26"/>
          <w:szCs w:val="26"/>
          <w:u w:val="single"/>
        </w:rPr>
        <w:t>DE LA VERSIÓN PÚBLICA.</w:t>
      </w:r>
    </w:p>
    <w:p w14:paraId="2CEAACA2" w14:textId="77777777" w:rsidR="00EC6B17" w:rsidRPr="00794777" w:rsidRDefault="00EC6B17" w:rsidP="00EC6B17">
      <w:pPr>
        <w:spacing w:after="0" w:line="360" w:lineRule="auto"/>
        <w:jc w:val="both"/>
        <w:rPr>
          <w:rFonts w:ascii="Palatino Linotype" w:hAnsi="Palatino Linotype" w:cs="Arial"/>
          <w:sz w:val="24"/>
          <w:szCs w:val="24"/>
        </w:rPr>
      </w:pPr>
      <w:r w:rsidRPr="00794777">
        <w:rPr>
          <w:rFonts w:ascii="Palatino Linotype" w:hAnsi="Palatino Linotype" w:cs="Arial"/>
          <w:sz w:val="24"/>
          <w:szCs w:val="24"/>
        </w:rPr>
        <w:lastRenderedPageBreak/>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14:paraId="41ED9F77" w14:textId="77777777" w:rsidR="00EC6B17" w:rsidRPr="00794777" w:rsidRDefault="00EC6B17" w:rsidP="00EC6B17">
      <w:pPr>
        <w:spacing w:after="0" w:line="360" w:lineRule="auto"/>
        <w:jc w:val="both"/>
        <w:rPr>
          <w:rFonts w:ascii="Palatino Linotype" w:hAnsi="Palatino Linotype" w:cs="Arial"/>
          <w:sz w:val="24"/>
          <w:szCs w:val="24"/>
        </w:rPr>
      </w:pPr>
    </w:p>
    <w:p w14:paraId="540B5F30" w14:textId="77777777" w:rsidR="00EC6B17" w:rsidRPr="00794777" w:rsidRDefault="00EC6B17" w:rsidP="00EC6B17">
      <w:pPr>
        <w:spacing w:after="0" w:line="240" w:lineRule="auto"/>
        <w:ind w:left="567" w:right="567"/>
        <w:jc w:val="both"/>
        <w:rPr>
          <w:rFonts w:ascii="Palatino Linotype" w:hAnsi="Palatino Linotype" w:cs="Arial"/>
          <w:i/>
        </w:rPr>
      </w:pPr>
      <w:r w:rsidRPr="00794777">
        <w:rPr>
          <w:rFonts w:ascii="Palatino Linotype" w:hAnsi="Palatino Linotype" w:cs="Arial"/>
          <w:b/>
          <w:i/>
        </w:rPr>
        <w:t>Artículo 3.</w:t>
      </w:r>
      <w:r w:rsidRPr="00794777">
        <w:rPr>
          <w:rFonts w:ascii="Palatino Linotype" w:hAnsi="Palatino Linotype" w:cs="Arial"/>
          <w:i/>
        </w:rPr>
        <w:t xml:space="preserve"> Para los efectos de la presente Ley se entenderá por:</w:t>
      </w:r>
    </w:p>
    <w:p w14:paraId="534F8ECD" w14:textId="77777777" w:rsidR="00EC6B17" w:rsidRPr="00794777" w:rsidRDefault="00EC6B17" w:rsidP="00EC6B17">
      <w:pPr>
        <w:spacing w:after="0" w:line="240" w:lineRule="auto"/>
        <w:ind w:left="567" w:right="567"/>
        <w:jc w:val="both"/>
        <w:rPr>
          <w:rFonts w:ascii="Palatino Linotype" w:hAnsi="Palatino Linotype" w:cs="Arial"/>
          <w:i/>
        </w:rPr>
      </w:pPr>
      <w:r w:rsidRPr="00794777">
        <w:rPr>
          <w:rFonts w:ascii="Palatino Linotype" w:hAnsi="Palatino Linotype" w:cs="Arial"/>
          <w:i/>
        </w:rPr>
        <w:t>[…]</w:t>
      </w:r>
    </w:p>
    <w:p w14:paraId="2E262A90" w14:textId="77777777" w:rsidR="00EC6B17" w:rsidRPr="00794777" w:rsidRDefault="00EC6B17" w:rsidP="00EC6B17">
      <w:pPr>
        <w:spacing w:after="0" w:line="240" w:lineRule="auto"/>
        <w:ind w:left="567" w:right="567"/>
        <w:jc w:val="both"/>
        <w:rPr>
          <w:rFonts w:ascii="Palatino Linotype" w:hAnsi="Palatino Linotype" w:cs="Arial"/>
          <w:i/>
        </w:rPr>
      </w:pPr>
      <w:r w:rsidRPr="00794777">
        <w:rPr>
          <w:rFonts w:ascii="Palatino Linotype" w:hAnsi="Palatino Linotype" w:cs="Arial"/>
          <w:b/>
          <w:i/>
        </w:rPr>
        <w:t>IX. Datos personales:</w:t>
      </w:r>
      <w:r w:rsidRPr="00794777">
        <w:rPr>
          <w:rFonts w:ascii="Palatino Linotype" w:hAnsi="Palatino Linotype" w:cs="Arial"/>
          <w:i/>
        </w:rPr>
        <w:t xml:space="preserve"> La información concerniente a una persona, identificada o identificable según lo dispuesto por la Ley de Protección de Datos Personales del Estado de México; </w:t>
      </w:r>
    </w:p>
    <w:p w14:paraId="093B92DC" w14:textId="77777777" w:rsidR="00EC6B17" w:rsidRPr="00794777" w:rsidRDefault="00EC6B17" w:rsidP="00EC6B17">
      <w:pPr>
        <w:spacing w:after="0" w:line="240" w:lineRule="auto"/>
        <w:ind w:left="567" w:right="567"/>
        <w:jc w:val="both"/>
        <w:rPr>
          <w:rFonts w:ascii="Palatino Linotype" w:hAnsi="Palatino Linotype" w:cs="Arial"/>
          <w:i/>
        </w:rPr>
      </w:pPr>
      <w:r w:rsidRPr="00794777">
        <w:rPr>
          <w:rFonts w:ascii="Palatino Linotype" w:hAnsi="Palatino Linotype" w:cs="Arial"/>
          <w:b/>
          <w:i/>
        </w:rPr>
        <w:t>XX.</w:t>
      </w:r>
      <w:r w:rsidRPr="00794777">
        <w:rPr>
          <w:rFonts w:ascii="Palatino Linotype" w:hAnsi="Palatino Linotype" w:cs="Arial"/>
          <w:i/>
        </w:rPr>
        <w:t xml:space="preserve"> </w:t>
      </w:r>
      <w:r w:rsidRPr="00794777">
        <w:rPr>
          <w:rFonts w:ascii="Palatino Linotype" w:hAnsi="Palatino Linotype" w:cs="Arial"/>
          <w:b/>
          <w:i/>
        </w:rPr>
        <w:t>Información clasificada:</w:t>
      </w:r>
      <w:r w:rsidRPr="00794777">
        <w:rPr>
          <w:rFonts w:ascii="Palatino Linotype" w:hAnsi="Palatino Linotype" w:cs="Arial"/>
          <w:i/>
        </w:rPr>
        <w:t xml:space="preserve"> Aquella considerada por la presente Ley como reservada o confidencial;</w:t>
      </w:r>
    </w:p>
    <w:p w14:paraId="4D7DAC68" w14:textId="77777777" w:rsidR="00EC6B17" w:rsidRPr="00794777" w:rsidRDefault="00EC6B17" w:rsidP="00EC6B17">
      <w:pPr>
        <w:spacing w:after="0" w:line="240" w:lineRule="auto"/>
        <w:ind w:left="567" w:right="567"/>
        <w:jc w:val="both"/>
        <w:rPr>
          <w:rFonts w:ascii="Palatino Linotype" w:hAnsi="Palatino Linotype" w:cs="Arial"/>
          <w:i/>
        </w:rPr>
      </w:pPr>
      <w:r w:rsidRPr="00794777">
        <w:rPr>
          <w:rFonts w:ascii="Palatino Linotype" w:hAnsi="Palatino Linotype" w:cs="Arial"/>
          <w:b/>
          <w:i/>
        </w:rPr>
        <w:t>XXI.</w:t>
      </w:r>
      <w:r w:rsidRPr="00794777">
        <w:rPr>
          <w:rFonts w:ascii="Palatino Linotype" w:hAnsi="Palatino Linotype" w:cs="Arial"/>
          <w:i/>
        </w:rPr>
        <w:t xml:space="preserve"> </w:t>
      </w:r>
      <w:r w:rsidRPr="00794777">
        <w:rPr>
          <w:rFonts w:ascii="Palatino Linotype" w:hAnsi="Palatino Linotype" w:cs="Arial"/>
          <w:b/>
          <w:i/>
        </w:rPr>
        <w:t>Información confidencial:</w:t>
      </w:r>
      <w:r w:rsidRPr="00794777">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94BEB3E" w14:textId="77777777" w:rsidR="00EC6B17" w:rsidRPr="00794777" w:rsidRDefault="00EC6B17" w:rsidP="00EC6B17">
      <w:pPr>
        <w:spacing w:after="0" w:line="240" w:lineRule="auto"/>
        <w:ind w:left="567" w:right="567"/>
        <w:jc w:val="both"/>
        <w:rPr>
          <w:rFonts w:ascii="Palatino Linotype" w:hAnsi="Palatino Linotype" w:cs="Arial"/>
          <w:i/>
        </w:rPr>
      </w:pPr>
      <w:r w:rsidRPr="00794777">
        <w:rPr>
          <w:rFonts w:ascii="Palatino Linotype" w:hAnsi="Palatino Linotype" w:cs="Arial"/>
          <w:b/>
          <w:i/>
        </w:rPr>
        <w:t>…</w:t>
      </w:r>
    </w:p>
    <w:p w14:paraId="208CA515" w14:textId="77777777" w:rsidR="00EC6B17" w:rsidRPr="00794777" w:rsidRDefault="00EC6B17" w:rsidP="00EC6B17">
      <w:pPr>
        <w:spacing w:after="0" w:line="240" w:lineRule="auto"/>
        <w:ind w:left="567" w:right="567"/>
        <w:jc w:val="both"/>
        <w:rPr>
          <w:rFonts w:ascii="Palatino Linotype" w:hAnsi="Palatino Linotype" w:cs="Arial"/>
          <w:i/>
        </w:rPr>
      </w:pPr>
      <w:r w:rsidRPr="00794777">
        <w:rPr>
          <w:rFonts w:ascii="Palatino Linotype" w:hAnsi="Palatino Linotype" w:cs="Arial"/>
          <w:b/>
          <w:i/>
        </w:rPr>
        <w:t>XLV.</w:t>
      </w:r>
      <w:r w:rsidRPr="00794777">
        <w:rPr>
          <w:rFonts w:ascii="Palatino Linotype" w:hAnsi="Palatino Linotype" w:cs="Arial"/>
          <w:i/>
        </w:rPr>
        <w:t xml:space="preserve"> </w:t>
      </w:r>
      <w:r w:rsidRPr="00794777">
        <w:rPr>
          <w:rFonts w:ascii="Palatino Linotype" w:hAnsi="Palatino Linotype" w:cs="Arial"/>
          <w:b/>
          <w:i/>
        </w:rPr>
        <w:t>Versión pública:</w:t>
      </w:r>
      <w:r w:rsidRPr="00794777">
        <w:rPr>
          <w:rFonts w:ascii="Palatino Linotype" w:hAnsi="Palatino Linotype" w:cs="Arial"/>
          <w:i/>
        </w:rPr>
        <w:t xml:space="preserve"> Documento en el que se elimine, suprime o borra la información clasificada como reservada o confidencial para permitir su acceso.</w:t>
      </w:r>
    </w:p>
    <w:p w14:paraId="4EA5DE43" w14:textId="77777777" w:rsidR="00EC6B17" w:rsidRPr="00794777" w:rsidRDefault="00EC6B17" w:rsidP="00EC6B17">
      <w:pPr>
        <w:spacing w:after="0" w:line="240" w:lineRule="auto"/>
        <w:ind w:left="567" w:right="567"/>
        <w:jc w:val="both"/>
        <w:rPr>
          <w:rFonts w:ascii="Palatino Linotype" w:hAnsi="Palatino Linotype" w:cs="Arial"/>
          <w:i/>
        </w:rPr>
      </w:pPr>
      <w:r w:rsidRPr="00794777">
        <w:rPr>
          <w:rFonts w:ascii="Palatino Linotype" w:hAnsi="Palatino Linotype" w:cs="Arial"/>
          <w:i/>
        </w:rPr>
        <w:t>[…]</w:t>
      </w:r>
    </w:p>
    <w:p w14:paraId="4C4C7CB1" w14:textId="77777777" w:rsidR="00EC6B17" w:rsidRPr="00794777" w:rsidRDefault="00EC6B17" w:rsidP="00EC6B17">
      <w:pPr>
        <w:spacing w:after="0" w:line="240" w:lineRule="auto"/>
        <w:ind w:left="567" w:right="567"/>
        <w:jc w:val="both"/>
        <w:rPr>
          <w:rFonts w:ascii="Palatino Linotype" w:hAnsi="Palatino Linotype" w:cs="Arial"/>
          <w:i/>
        </w:rPr>
      </w:pPr>
      <w:r w:rsidRPr="00794777">
        <w:rPr>
          <w:rFonts w:ascii="Palatino Linotype" w:hAnsi="Palatino Linotype" w:cs="Arial"/>
          <w:b/>
          <w:i/>
        </w:rPr>
        <w:t xml:space="preserve">Artículo 91. </w:t>
      </w:r>
      <w:r w:rsidRPr="00794777">
        <w:rPr>
          <w:rFonts w:ascii="Palatino Linotype" w:hAnsi="Palatino Linotype" w:cs="Arial"/>
          <w:i/>
        </w:rPr>
        <w:t>El acceso a la información pública será restringido excepcionalmente, cuando ésta sea clasificada como reservada o confidencial.</w:t>
      </w:r>
    </w:p>
    <w:p w14:paraId="2D586FAA" w14:textId="77777777" w:rsidR="00EC6B17" w:rsidRPr="00794777" w:rsidRDefault="00EC6B17" w:rsidP="00EC6B17">
      <w:pPr>
        <w:spacing w:after="0" w:line="240" w:lineRule="auto"/>
        <w:ind w:left="567" w:right="567"/>
        <w:jc w:val="both"/>
        <w:rPr>
          <w:rFonts w:ascii="Palatino Linotype" w:hAnsi="Palatino Linotype" w:cs="Arial"/>
          <w:i/>
        </w:rPr>
      </w:pPr>
      <w:r w:rsidRPr="00794777">
        <w:rPr>
          <w:rFonts w:ascii="Palatino Linotype" w:hAnsi="Palatino Linotype" w:cs="Arial"/>
          <w:b/>
          <w:i/>
        </w:rPr>
        <w:t>Artículo 132.</w:t>
      </w:r>
      <w:r w:rsidRPr="00794777">
        <w:rPr>
          <w:rFonts w:ascii="Palatino Linotype" w:hAnsi="Palatino Linotype" w:cs="Arial"/>
          <w:i/>
        </w:rPr>
        <w:t xml:space="preserve"> </w:t>
      </w:r>
      <w:r w:rsidRPr="00794777">
        <w:rPr>
          <w:rFonts w:ascii="Palatino Linotype" w:hAnsi="Palatino Linotype" w:cs="Arial"/>
          <w:i/>
          <w:u w:val="single"/>
        </w:rPr>
        <w:t>La clasificación de la información se llevará a cabo en el momento en que</w:t>
      </w:r>
      <w:r w:rsidRPr="00794777">
        <w:rPr>
          <w:rFonts w:ascii="Palatino Linotype" w:hAnsi="Palatino Linotype" w:cs="Arial"/>
          <w:i/>
        </w:rPr>
        <w:t>:</w:t>
      </w:r>
    </w:p>
    <w:p w14:paraId="34C08CAC" w14:textId="77777777" w:rsidR="00EC6B17" w:rsidRPr="00794777" w:rsidRDefault="00EC6B17" w:rsidP="00EC6B17">
      <w:pPr>
        <w:spacing w:after="0" w:line="240" w:lineRule="auto"/>
        <w:ind w:left="567" w:right="567"/>
        <w:jc w:val="both"/>
        <w:rPr>
          <w:rFonts w:ascii="Palatino Linotype" w:hAnsi="Palatino Linotype" w:cs="Arial"/>
          <w:i/>
        </w:rPr>
      </w:pPr>
      <w:r w:rsidRPr="00794777">
        <w:rPr>
          <w:rFonts w:ascii="Palatino Linotype" w:hAnsi="Palatino Linotype" w:cs="Arial"/>
          <w:b/>
          <w:i/>
        </w:rPr>
        <w:t>I.</w:t>
      </w:r>
      <w:r w:rsidRPr="00794777">
        <w:rPr>
          <w:rFonts w:ascii="Palatino Linotype" w:hAnsi="Palatino Linotype" w:cs="Arial"/>
          <w:i/>
        </w:rPr>
        <w:t xml:space="preserve"> Se reciba una solicitud de acceso a la información;</w:t>
      </w:r>
    </w:p>
    <w:p w14:paraId="59E17A00" w14:textId="77777777" w:rsidR="00EC6B17" w:rsidRPr="00794777" w:rsidRDefault="00EC6B17" w:rsidP="00EC6B17">
      <w:pPr>
        <w:spacing w:after="0" w:line="240" w:lineRule="auto"/>
        <w:ind w:left="567" w:right="567"/>
        <w:jc w:val="both"/>
        <w:rPr>
          <w:rFonts w:ascii="Palatino Linotype" w:hAnsi="Palatino Linotype" w:cs="Arial"/>
          <w:i/>
        </w:rPr>
      </w:pPr>
      <w:r w:rsidRPr="00794777">
        <w:rPr>
          <w:rFonts w:ascii="Palatino Linotype" w:hAnsi="Palatino Linotype" w:cs="Arial"/>
          <w:b/>
          <w:i/>
        </w:rPr>
        <w:t>II.</w:t>
      </w:r>
      <w:r w:rsidRPr="00794777">
        <w:rPr>
          <w:rFonts w:ascii="Palatino Linotype" w:hAnsi="Palatino Linotype" w:cs="Arial"/>
          <w:i/>
        </w:rPr>
        <w:t xml:space="preserve"> </w:t>
      </w:r>
      <w:r w:rsidRPr="00794777">
        <w:rPr>
          <w:rFonts w:ascii="Palatino Linotype" w:hAnsi="Palatino Linotype" w:cs="Arial"/>
          <w:i/>
          <w:u w:val="single"/>
        </w:rPr>
        <w:t>Se determine mediante resolución de autoridad competente; o</w:t>
      </w:r>
    </w:p>
    <w:p w14:paraId="3A1231D5" w14:textId="77777777" w:rsidR="00EC6B17" w:rsidRPr="00794777" w:rsidRDefault="00EC6B17" w:rsidP="00EC6B17">
      <w:pPr>
        <w:spacing w:after="0" w:line="240" w:lineRule="auto"/>
        <w:ind w:left="567" w:right="567"/>
        <w:jc w:val="both"/>
        <w:rPr>
          <w:rFonts w:ascii="Palatino Linotype" w:hAnsi="Palatino Linotype" w:cs="Arial"/>
          <w:i/>
          <w:u w:val="single"/>
        </w:rPr>
      </w:pPr>
      <w:r w:rsidRPr="00794777">
        <w:rPr>
          <w:rFonts w:ascii="Palatino Linotype" w:hAnsi="Palatino Linotype" w:cs="Arial"/>
          <w:b/>
          <w:i/>
        </w:rPr>
        <w:t>III.</w:t>
      </w:r>
      <w:r w:rsidRPr="00794777">
        <w:rPr>
          <w:rFonts w:ascii="Palatino Linotype" w:hAnsi="Palatino Linotype" w:cs="Arial"/>
          <w:i/>
        </w:rPr>
        <w:t xml:space="preserve"> </w:t>
      </w:r>
      <w:r w:rsidRPr="00794777">
        <w:rPr>
          <w:rFonts w:ascii="Palatino Linotype" w:hAnsi="Palatino Linotype" w:cs="Arial"/>
          <w:i/>
          <w:u w:val="single"/>
        </w:rPr>
        <w:t>Se generen versiones públicas para dar cumplimiento a las obligaciones de transparencia previstas en esta Ley.</w:t>
      </w:r>
    </w:p>
    <w:p w14:paraId="670E9E6E" w14:textId="77777777" w:rsidR="00EC6B17" w:rsidRPr="00794777" w:rsidRDefault="00EC6B17" w:rsidP="00EC6B17">
      <w:pPr>
        <w:spacing w:after="0" w:line="240" w:lineRule="auto"/>
        <w:ind w:left="567" w:right="567"/>
        <w:jc w:val="both"/>
        <w:rPr>
          <w:rFonts w:ascii="Palatino Linotype" w:hAnsi="Palatino Linotype" w:cs="Arial"/>
          <w:i/>
        </w:rPr>
      </w:pPr>
      <w:r w:rsidRPr="00794777">
        <w:rPr>
          <w:rFonts w:ascii="Palatino Linotype" w:hAnsi="Palatino Linotype" w:cs="Arial"/>
          <w:i/>
        </w:rPr>
        <w:t>[…]</w:t>
      </w:r>
    </w:p>
    <w:p w14:paraId="36E0CAF0" w14:textId="77777777" w:rsidR="00EC6B17" w:rsidRPr="00794777" w:rsidRDefault="00EC6B17" w:rsidP="00EC6B17">
      <w:pPr>
        <w:spacing w:after="0" w:line="360" w:lineRule="auto"/>
        <w:jc w:val="both"/>
        <w:rPr>
          <w:rFonts w:ascii="Palatino Linotype" w:hAnsi="Palatino Linotype" w:cs="Arial"/>
          <w:i/>
          <w:sz w:val="24"/>
          <w:szCs w:val="24"/>
        </w:rPr>
      </w:pPr>
    </w:p>
    <w:p w14:paraId="68D61F05" w14:textId="104C75A9" w:rsidR="00EC6B17" w:rsidRPr="00794777" w:rsidRDefault="00EC6B17" w:rsidP="00EC6B17">
      <w:pPr>
        <w:spacing w:after="0" w:line="360" w:lineRule="auto"/>
        <w:jc w:val="both"/>
        <w:rPr>
          <w:rFonts w:ascii="Palatino Linotype" w:hAnsi="Palatino Linotype" w:cs="Arial"/>
          <w:sz w:val="24"/>
          <w:szCs w:val="24"/>
        </w:rPr>
      </w:pPr>
      <w:r w:rsidRPr="00794777">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04A9881" w14:textId="77777777" w:rsidR="00EC6B17" w:rsidRPr="00794777" w:rsidRDefault="00EC6B17" w:rsidP="00EC6B17">
      <w:pPr>
        <w:spacing w:after="0" w:line="360" w:lineRule="auto"/>
        <w:jc w:val="both"/>
        <w:rPr>
          <w:rFonts w:ascii="Palatino Linotype" w:hAnsi="Palatino Linotype" w:cs="Arial"/>
          <w:sz w:val="24"/>
          <w:szCs w:val="24"/>
        </w:rPr>
      </w:pPr>
    </w:p>
    <w:p w14:paraId="7970E7BE" w14:textId="77777777" w:rsidR="00EC6B17" w:rsidRPr="00794777" w:rsidRDefault="00EC6B17" w:rsidP="00EC6B17">
      <w:pPr>
        <w:spacing w:after="0" w:line="360" w:lineRule="auto"/>
        <w:jc w:val="both"/>
        <w:rPr>
          <w:rFonts w:ascii="Palatino Linotype" w:hAnsi="Palatino Linotype" w:cs="Arial"/>
          <w:sz w:val="24"/>
          <w:szCs w:val="24"/>
        </w:rPr>
      </w:pPr>
      <w:r w:rsidRPr="00794777">
        <w:rPr>
          <w:rFonts w:ascii="Palatino Linotype" w:hAnsi="Palatino Linotype" w:cs="Arial"/>
          <w:sz w:val="24"/>
          <w:szCs w:val="24"/>
        </w:rPr>
        <w:t xml:space="preserve">Por otro lado, los </w:t>
      </w:r>
      <w:r w:rsidRPr="00794777">
        <w:rPr>
          <w:rFonts w:ascii="Palatino Linotype" w:hAnsi="Palatino Linotype" w:cs="Arial"/>
          <w:i/>
          <w:sz w:val="24"/>
          <w:szCs w:val="24"/>
        </w:rPr>
        <w:t>Lineamientos Generales en Materia de Clasificación y Desclasificación de la Información, así como para la elaboración de Versiones Públicas</w:t>
      </w:r>
      <w:r w:rsidRPr="00794777">
        <w:rPr>
          <w:rFonts w:ascii="Palatino Linotype"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B77578F" w14:textId="77777777" w:rsidR="00EC6B17" w:rsidRPr="00794777" w:rsidRDefault="00EC6B17" w:rsidP="00EC6B17">
      <w:pPr>
        <w:spacing w:after="0" w:line="360" w:lineRule="auto"/>
        <w:jc w:val="both"/>
        <w:rPr>
          <w:rFonts w:ascii="Palatino Linotype" w:hAnsi="Palatino Linotype" w:cs="Arial"/>
          <w:sz w:val="24"/>
          <w:szCs w:val="24"/>
        </w:rPr>
      </w:pPr>
    </w:p>
    <w:p w14:paraId="2C670CC0" w14:textId="77777777" w:rsidR="00EC6B17" w:rsidRPr="00794777" w:rsidRDefault="00EC6B17" w:rsidP="00EC6B17">
      <w:pPr>
        <w:spacing w:after="0" w:line="360" w:lineRule="auto"/>
        <w:jc w:val="both"/>
        <w:rPr>
          <w:rFonts w:ascii="Palatino Linotype" w:hAnsi="Palatino Linotype" w:cs="Arial"/>
          <w:sz w:val="24"/>
          <w:szCs w:val="24"/>
        </w:rPr>
      </w:pPr>
      <w:r w:rsidRPr="00794777">
        <w:rPr>
          <w:rFonts w:ascii="Palatino Linotype" w:hAnsi="Palatino Linotype" w:cs="Arial"/>
          <w:sz w:val="24"/>
          <w:szCs w:val="24"/>
        </w:rPr>
        <w:t>Entorno a lo que aquí nos interesa, los Lineamientos Quincuagésimo sexto, Quincuagésimo séptimo y Quincuagésimo octavo, establecen lo siguiente:</w:t>
      </w:r>
    </w:p>
    <w:p w14:paraId="0860E8B6" w14:textId="77777777" w:rsidR="00EC6B17" w:rsidRPr="00794777" w:rsidRDefault="00EC6B17" w:rsidP="00EC6B17">
      <w:pPr>
        <w:spacing w:after="0" w:line="360" w:lineRule="auto"/>
        <w:jc w:val="both"/>
        <w:rPr>
          <w:rFonts w:ascii="Palatino Linotype" w:hAnsi="Palatino Linotype" w:cs="Arial"/>
          <w:sz w:val="24"/>
          <w:szCs w:val="24"/>
        </w:rPr>
      </w:pPr>
    </w:p>
    <w:p w14:paraId="08CC421F" w14:textId="77777777" w:rsidR="00EC6B17" w:rsidRPr="00794777" w:rsidRDefault="00EC6B17" w:rsidP="00EC6B17">
      <w:pPr>
        <w:spacing w:after="0" w:line="240" w:lineRule="auto"/>
        <w:ind w:left="567" w:right="567"/>
        <w:jc w:val="both"/>
        <w:rPr>
          <w:rFonts w:ascii="Palatino Linotype" w:hAnsi="Palatino Linotype" w:cs="Arial"/>
          <w:i/>
        </w:rPr>
      </w:pPr>
      <w:r w:rsidRPr="00794777">
        <w:rPr>
          <w:rFonts w:ascii="Palatino Linotype" w:hAnsi="Palatino Linotype" w:cs="Arial"/>
          <w:b/>
          <w:i/>
        </w:rPr>
        <w:t>Quincuagésimo sexto.</w:t>
      </w:r>
      <w:r w:rsidRPr="00794777">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1F1154FD" w14:textId="77777777" w:rsidR="00EC6B17" w:rsidRPr="00794777" w:rsidRDefault="00EC6B17" w:rsidP="00EC6B17">
      <w:pPr>
        <w:spacing w:after="0" w:line="240" w:lineRule="auto"/>
        <w:ind w:left="567" w:right="567"/>
        <w:jc w:val="both"/>
        <w:rPr>
          <w:rFonts w:ascii="Palatino Linotype" w:hAnsi="Palatino Linotype" w:cs="Arial"/>
          <w:i/>
        </w:rPr>
      </w:pPr>
    </w:p>
    <w:p w14:paraId="76F62A73" w14:textId="77777777" w:rsidR="00EC6B17" w:rsidRPr="00794777" w:rsidRDefault="00EC6B17" w:rsidP="00EC6B17">
      <w:pPr>
        <w:spacing w:after="0" w:line="240" w:lineRule="auto"/>
        <w:ind w:left="567" w:right="567"/>
        <w:jc w:val="both"/>
        <w:rPr>
          <w:rFonts w:ascii="Palatino Linotype" w:hAnsi="Palatino Linotype" w:cs="Arial"/>
          <w:i/>
        </w:rPr>
      </w:pPr>
      <w:r w:rsidRPr="00794777">
        <w:rPr>
          <w:rFonts w:ascii="Palatino Linotype" w:hAnsi="Palatino Linotype" w:cs="Arial"/>
          <w:b/>
          <w:i/>
        </w:rPr>
        <w:t>Quincuagésimo séptimo.</w:t>
      </w:r>
      <w:r w:rsidRPr="00794777">
        <w:rPr>
          <w:rFonts w:ascii="Palatino Linotype" w:hAnsi="Palatino Linotype" w:cs="Arial"/>
          <w:i/>
        </w:rPr>
        <w:t xml:space="preserve"> Se considera, en principio, como información pública y no podrá omitirse de las versiones públicas la siguiente: </w:t>
      </w:r>
    </w:p>
    <w:p w14:paraId="5CC774FD" w14:textId="77777777" w:rsidR="00EC6B17" w:rsidRPr="00794777" w:rsidRDefault="00EC6B17" w:rsidP="00EC6B17">
      <w:pPr>
        <w:spacing w:after="0" w:line="240" w:lineRule="auto"/>
        <w:ind w:left="567" w:right="567"/>
        <w:jc w:val="both"/>
        <w:rPr>
          <w:rFonts w:ascii="Palatino Linotype" w:hAnsi="Palatino Linotype" w:cs="Arial"/>
          <w:i/>
        </w:rPr>
      </w:pPr>
      <w:r w:rsidRPr="00794777">
        <w:rPr>
          <w:rFonts w:ascii="Palatino Linotype" w:hAnsi="Palatino Linotype" w:cs="Arial"/>
          <w:i/>
        </w:rPr>
        <w:t xml:space="preserve">I. La relativa a las Obligaciones de Transparencia que contempla el Título V de la Ley General y las demás disposiciones legales aplicables; </w:t>
      </w:r>
    </w:p>
    <w:p w14:paraId="6ADFE772" w14:textId="77777777" w:rsidR="00EC6B17" w:rsidRPr="00794777" w:rsidRDefault="00EC6B17" w:rsidP="00EC6B17">
      <w:pPr>
        <w:spacing w:after="0" w:line="240" w:lineRule="auto"/>
        <w:ind w:left="567" w:right="567"/>
        <w:jc w:val="both"/>
        <w:rPr>
          <w:rFonts w:ascii="Palatino Linotype" w:hAnsi="Palatino Linotype" w:cs="Arial"/>
          <w:i/>
        </w:rPr>
      </w:pPr>
      <w:r w:rsidRPr="00794777">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14:paraId="2ABF02F1" w14:textId="77777777" w:rsidR="00EC6B17" w:rsidRPr="00794777" w:rsidRDefault="00EC6B17" w:rsidP="00EC6B17">
      <w:pPr>
        <w:spacing w:after="0" w:line="240" w:lineRule="auto"/>
        <w:ind w:left="567" w:right="567"/>
        <w:jc w:val="both"/>
        <w:rPr>
          <w:rFonts w:ascii="Palatino Linotype" w:hAnsi="Palatino Linotype" w:cs="Arial"/>
          <w:i/>
        </w:rPr>
      </w:pPr>
      <w:r w:rsidRPr="00794777">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7CE09B35" w14:textId="77777777" w:rsidR="00EC6B17" w:rsidRPr="00794777" w:rsidRDefault="00EC6B17" w:rsidP="00EC6B17">
      <w:pPr>
        <w:spacing w:after="0" w:line="240" w:lineRule="auto"/>
        <w:ind w:left="567" w:right="567"/>
        <w:jc w:val="both"/>
        <w:rPr>
          <w:rFonts w:ascii="Palatino Linotype" w:hAnsi="Palatino Linotype" w:cs="Arial"/>
          <w:i/>
        </w:rPr>
      </w:pPr>
    </w:p>
    <w:p w14:paraId="4FAF4148" w14:textId="77777777" w:rsidR="00EC6B17" w:rsidRPr="00794777" w:rsidRDefault="00EC6B17" w:rsidP="00EC6B17">
      <w:pPr>
        <w:spacing w:after="0" w:line="240" w:lineRule="auto"/>
        <w:ind w:left="567" w:right="567"/>
        <w:jc w:val="both"/>
        <w:rPr>
          <w:rFonts w:ascii="Palatino Linotype" w:hAnsi="Palatino Linotype" w:cs="Arial"/>
          <w:i/>
        </w:rPr>
      </w:pPr>
      <w:r w:rsidRPr="00794777">
        <w:rPr>
          <w:rFonts w:ascii="Palatino Linotype" w:hAnsi="Palatino Linotype" w:cs="Arial"/>
          <w:i/>
        </w:rPr>
        <w:lastRenderedPageBreak/>
        <w:t xml:space="preserve">Lo anterior, siempre y cuando no se acredite alguna causal de clasificación, prevista en las leyes o en los tratados internaciones suscritos por el Estado mexicano. </w:t>
      </w:r>
    </w:p>
    <w:p w14:paraId="116838E8" w14:textId="77777777" w:rsidR="00EC6B17" w:rsidRPr="00794777" w:rsidRDefault="00EC6B17" w:rsidP="00EC6B17">
      <w:pPr>
        <w:spacing w:after="0" w:line="240" w:lineRule="auto"/>
        <w:ind w:left="567" w:right="567"/>
        <w:jc w:val="both"/>
        <w:rPr>
          <w:rFonts w:ascii="Palatino Linotype" w:hAnsi="Palatino Linotype" w:cs="Arial"/>
          <w:i/>
        </w:rPr>
      </w:pPr>
    </w:p>
    <w:p w14:paraId="665BD646" w14:textId="77777777" w:rsidR="00EC6B17" w:rsidRPr="00794777" w:rsidRDefault="00EC6B17" w:rsidP="00EC6B17">
      <w:pPr>
        <w:spacing w:after="0" w:line="240" w:lineRule="auto"/>
        <w:ind w:left="567" w:right="567"/>
        <w:jc w:val="both"/>
        <w:rPr>
          <w:rFonts w:ascii="Palatino Linotype" w:hAnsi="Palatino Linotype" w:cs="Arial"/>
          <w:i/>
        </w:rPr>
      </w:pPr>
      <w:r w:rsidRPr="00794777">
        <w:rPr>
          <w:rFonts w:ascii="Palatino Linotype" w:hAnsi="Palatino Linotype" w:cs="Arial"/>
          <w:b/>
          <w:i/>
        </w:rPr>
        <w:t>Quincuagésimo octavo.</w:t>
      </w:r>
      <w:r w:rsidRPr="00794777">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14:paraId="6C382BE5" w14:textId="77777777" w:rsidR="00EC6B17" w:rsidRPr="00794777" w:rsidRDefault="00EC6B17" w:rsidP="00EC6B17">
      <w:pPr>
        <w:spacing w:after="0" w:line="360" w:lineRule="auto"/>
        <w:jc w:val="both"/>
        <w:rPr>
          <w:rFonts w:ascii="Palatino Linotype" w:hAnsi="Palatino Linotype" w:cs="Arial"/>
          <w:i/>
          <w:sz w:val="24"/>
          <w:szCs w:val="24"/>
        </w:rPr>
      </w:pPr>
    </w:p>
    <w:p w14:paraId="41F8E2AF" w14:textId="77777777" w:rsidR="00EC6B17" w:rsidRPr="00794777" w:rsidRDefault="00EC6B17" w:rsidP="00EC6B17">
      <w:pPr>
        <w:spacing w:after="0" w:line="360" w:lineRule="auto"/>
        <w:jc w:val="both"/>
        <w:rPr>
          <w:rFonts w:ascii="Palatino Linotype" w:hAnsi="Palatino Linotype" w:cs="Arial"/>
          <w:i/>
          <w:sz w:val="24"/>
          <w:szCs w:val="24"/>
        </w:rPr>
      </w:pPr>
    </w:p>
    <w:p w14:paraId="041D1C09" w14:textId="77777777" w:rsidR="00EC6B17" w:rsidRPr="00794777" w:rsidRDefault="00EC6B17" w:rsidP="00EC6B17">
      <w:pPr>
        <w:spacing w:after="0" w:line="360" w:lineRule="auto"/>
        <w:jc w:val="both"/>
        <w:rPr>
          <w:rFonts w:ascii="Palatino Linotype" w:hAnsi="Palatino Linotype" w:cs="Arial"/>
          <w:sz w:val="24"/>
          <w:szCs w:val="24"/>
        </w:rPr>
      </w:pPr>
      <w:r w:rsidRPr="00794777">
        <w:rPr>
          <w:rFonts w:ascii="Palatino Linotype" w:hAnsi="Palatino Linotype" w:cs="Arial"/>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BC92B2E" w14:textId="77777777" w:rsidR="00EC6B17" w:rsidRPr="00794777" w:rsidRDefault="00EC6B17" w:rsidP="00EC6B17">
      <w:pPr>
        <w:spacing w:after="0" w:line="360" w:lineRule="auto"/>
        <w:jc w:val="both"/>
        <w:rPr>
          <w:rFonts w:ascii="Palatino Linotype" w:hAnsi="Palatino Linotype" w:cs="Arial"/>
          <w:sz w:val="24"/>
          <w:szCs w:val="24"/>
        </w:rPr>
      </w:pPr>
    </w:p>
    <w:p w14:paraId="1F6F3FB5" w14:textId="4440BAB9" w:rsidR="00EC6B17" w:rsidRPr="00794777" w:rsidRDefault="00EC6B17" w:rsidP="008C0661">
      <w:pPr>
        <w:spacing w:after="0" w:line="360" w:lineRule="auto"/>
        <w:jc w:val="both"/>
        <w:rPr>
          <w:rFonts w:ascii="Palatino Linotype" w:hAnsi="Palatino Linotype" w:cs="Arial"/>
          <w:sz w:val="24"/>
          <w:szCs w:val="24"/>
        </w:rPr>
      </w:pPr>
      <w:r w:rsidRPr="00794777">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14:paraId="09EBBA81" w14:textId="77777777" w:rsidR="00EC6B17" w:rsidRPr="00794777" w:rsidRDefault="00EC6B17" w:rsidP="00EC6B17">
      <w:pPr>
        <w:spacing w:after="0" w:line="360" w:lineRule="auto"/>
        <w:jc w:val="both"/>
        <w:rPr>
          <w:rFonts w:ascii="Palatino Linotype" w:hAnsi="Palatino Linotype" w:cs="Arial"/>
          <w:bCs/>
          <w:sz w:val="24"/>
          <w:szCs w:val="24"/>
        </w:rPr>
      </w:pPr>
    </w:p>
    <w:p w14:paraId="6119F35F" w14:textId="4CB2B8AC" w:rsidR="00EC6B17" w:rsidRPr="00794777" w:rsidRDefault="00EC6B17" w:rsidP="005E53A4">
      <w:pPr>
        <w:spacing w:after="0" w:line="360" w:lineRule="auto"/>
        <w:jc w:val="both"/>
        <w:rPr>
          <w:rFonts w:ascii="Palatino Linotype" w:hAnsi="Palatino Linotype" w:cs="Arial"/>
          <w:sz w:val="24"/>
          <w:szCs w:val="24"/>
        </w:rPr>
      </w:pPr>
      <w:r w:rsidRPr="00794777">
        <w:rPr>
          <w:rFonts w:ascii="Palatino Linotype" w:hAnsi="Palatino Linotype" w:cs="Arial"/>
          <w:bCs/>
          <w:sz w:val="24"/>
          <w:szCs w:val="24"/>
        </w:rPr>
        <w:t xml:space="preserve">En ese tenor y de acuerdo a la interpretación en el orden administrativo que le da la Ley de la materia a este Instituto específicamente, en términos de su artículo 36, fracción I, </w:t>
      </w:r>
      <w:r w:rsidRPr="00794777">
        <w:rPr>
          <w:rFonts w:ascii="Palatino Linotype" w:hAnsi="Palatino Linotype" w:cs="Arial"/>
          <w:sz w:val="24"/>
          <w:szCs w:val="24"/>
        </w:rPr>
        <w:t xml:space="preserve">de la Ley de Transparencia y Acceso a la Información Pública del Estado de </w:t>
      </w:r>
      <w:r w:rsidRPr="00794777">
        <w:rPr>
          <w:rFonts w:ascii="Palatino Linotype" w:hAnsi="Palatino Linotype" w:cs="Arial"/>
          <w:sz w:val="24"/>
          <w:szCs w:val="24"/>
        </w:rPr>
        <w:lastRenderedPageBreak/>
        <w:t xml:space="preserve">México y Municipios, </w:t>
      </w:r>
      <w:r w:rsidRPr="00794777">
        <w:rPr>
          <w:rFonts w:ascii="Palatino Linotype" w:hAnsi="Palatino Linotype" w:cs="Arial"/>
          <w:bCs/>
          <w:sz w:val="24"/>
          <w:szCs w:val="24"/>
        </w:rPr>
        <w:t xml:space="preserve">a efecto de salvaguardar el derecho de acceso a la información pública consignado a favor del </w:t>
      </w:r>
      <w:r w:rsidRPr="00794777">
        <w:rPr>
          <w:rFonts w:ascii="Palatino Linotype" w:hAnsi="Palatino Linotype" w:cs="Arial"/>
          <w:b/>
          <w:bCs/>
          <w:sz w:val="24"/>
          <w:szCs w:val="24"/>
        </w:rPr>
        <w:t>Recurrente</w:t>
      </w:r>
      <w:r w:rsidRPr="00794777">
        <w:rPr>
          <w:rFonts w:ascii="Palatino Linotype" w:hAnsi="Palatino Linotype" w:cs="Arial"/>
          <w:bCs/>
          <w:sz w:val="24"/>
          <w:szCs w:val="24"/>
        </w:rPr>
        <w:t>.</w:t>
      </w:r>
    </w:p>
    <w:p w14:paraId="7F6387AE" w14:textId="77777777" w:rsidR="00EC6B17" w:rsidRPr="00794777" w:rsidRDefault="00EC6B17" w:rsidP="005E53A4">
      <w:pPr>
        <w:spacing w:after="0" w:line="360" w:lineRule="auto"/>
        <w:jc w:val="both"/>
        <w:rPr>
          <w:rFonts w:ascii="Palatino Linotype" w:hAnsi="Palatino Linotype" w:cs="Arial"/>
          <w:sz w:val="24"/>
          <w:szCs w:val="24"/>
        </w:rPr>
      </w:pPr>
    </w:p>
    <w:p w14:paraId="1632578C" w14:textId="546121D9" w:rsidR="006673F5" w:rsidRPr="00794777" w:rsidRDefault="006673F5" w:rsidP="005E53A4">
      <w:pPr>
        <w:pBdr>
          <w:top w:val="nil"/>
          <w:left w:val="nil"/>
          <w:bottom w:val="nil"/>
          <w:right w:val="nil"/>
          <w:between w:val="nil"/>
        </w:pBdr>
        <w:spacing w:after="0" w:line="360" w:lineRule="auto"/>
        <w:jc w:val="both"/>
        <w:rPr>
          <w:rFonts w:ascii="Palatino Linotype" w:eastAsia="Palatino Linotype" w:hAnsi="Palatino Linotype" w:cs="Palatino Linotype"/>
          <w:b/>
          <w:bCs/>
          <w:color w:val="000000"/>
          <w:sz w:val="24"/>
          <w:szCs w:val="24"/>
        </w:rPr>
      </w:pPr>
      <w:r w:rsidRPr="00794777">
        <w:rPr>
          <w:rFonts w:ascii="Palatino Linotype" w:eastAsia="Palatino Linotype" w:hAnsi="Palatino Linotype" w:cs="Palatino Linotype"/>
          <w:color w:val="000000"/>
          <w:sz w:val="24"/>
          <w:szCs w:val="24"/>
        </w:rPr>
        <w:t xml:space="preserve">En mérito de lo expuesto en líneas anteriores, este Instituto considera que los motivos de inconformidad planteados por el Recurrente resultan </w:t>
      </w:r>
      <w:r w:rsidR="00F409BD" w:rsidRPr="00794777">
        <w:rPr>
          <w:rFonts w:ascii="Palatino Linotype" w:eastAsia="Palatino Linotype" w:hAnsi="Palatino Linotype" w:cs="Palatino Linotype"/>
          <w:color w:val="000000"/>
          <w:sz w:val="24"/>
          <w:szCs w:val="24"/>
        </w:rPr>
        <w:t xml:space="preserve">parcialmente </w:t>
      </w:r>
      <w:r w:rsidRPr="00794777">
        <w:rPr>
          <w:rFonts w:ascii="Palatino Linotype" w:eastAsia="Palatino Linotype" w:hAnsi="Palatino Linotype" w:cs="Palatino Linotype"/>
          <w:color w:val="000000"/>
          <w:sz w:val="24"/>
          <w:szCs w:val="24"/>
        </w:rPr>
        <w:t xml:space="preserve">fundados en el recurso de revisión que es materia de esta resolución; por ello </w:t>
      </w:r>
      <w:r w:rsidRPr="00794777">
        <w:rPr>
          <w:rFonts w:ascii="Palatino Linotype" w:eastAsia="Palatino Linotype" w:hAnsi="Palatino Linotype" w:cs="Palatino Linotype"/>
          <w:b/>
          <w:color w:val="000000"/>
          <w:sz w:val="24"/>
          <w:szCs w:val="24"/>
        </w:rPr>
        <w:t xml:space="preserve">con fundamento en la </w:t>
      </w:r>
      <w:r w:rsidR="00A940B6" w:rsidRPr="00794777">
        <w:rPr>
          <w:rFonts w:ascii="Palatino Linotype" w:eastAsia="Palatino Linotype" w:hAnsi="Palatino Linotype" w:cs="Palatino Linotype"/>
          <w:b/>
          <w:color w:val="000000"/>
          <w:sz w:val="24"/>
          <w:szCs w:val="24"/>
        </w:rPr>
        <w:t>primera</w:t>
      </w:r>
      <w:r w:rsidRPr="00794777">
        <w:rPr>
          <w:rFonts w:ascii="Palatino Linotype" w:eastAsia="Palatino Linotype" w:hAnsi="Palatino Linotype" w:cs="Palatino Linotype"/>
          <w:b/>
          <w:color w:val="000000"/>
          <w:sz w:val="24"/>
          <w:szCs w:val="24"/>
        </w:rPr>
        <w:t xml:space="preserve"> hipótesis de la fracción III del artículo 186 de la Ley de Transparencia y Acceso a la Información Pública del Estado de México y Municipio</w:t>
      </w:r>
      <w:r w:rsidRPr="00794777">
        <w:rPr>
          <w:rFonts w:ascii="Palatino Linotype" w:eastAsia="Palatino Linotype" w:hAnsi="Palatino Linotype" w:cs="Palatino Linotype"/>
          <w:b/>
          <w:bCs/>
          <w:color w:val="000000"/>
          <w:sz w:val="24"/>
          <w:szCs w:val="24"/>
        </w:rPr>
        <w:t>s</w:t>
      </w:r>
      <w:r w:rsidRPr="00794777">
        <w:rPr>
          <w:rFonts w:ascii="Palatino Linotype" w:eastAsia="Palatino Linotype" w:hAnsi="Palatino Linotype" w:cs="Palatino Linotype"/>
          <w:color w:val="000000"/>
          <w:sz w:val="24"/>
          <w:szCs w:val="24"/>
        </w:rPr>
        <w:t xml:space="preserve">, se </w:t>
      </w:r>
      <w:r w:rsidR="00A940B6" w:rsidRPr="00794777">
        <w:rPr>
          <w:rFonts w:ascii="Palatino Linotype" w:eastAsia="Palatino Linotype" w:hAnsi="Palatino Linotype" w:cs="Palatino Linotype"/>
          <w:b/>
          <w:color w:val="000000"/>
          <w:sz w:val="24"/>
          <w:szCs w:val="24"/>
        </w:rPr>
        <w:t>REVOCA</w:t>
      </w:r>
      <w:r w:rsidRPr="00794777">
        <w:rPr>
          <w:rFonts w:ascii="Palatino Linotype" w:eastAsia="Palatino Linotype" w:hAnsi="Palatino Linotype" w:cs="Palatino Linotype"/>
          <w:b/>
          <w:color w:val="000000"/>
          <w:sz w:val="24"/>
          <w:szCs w:val="24"/>
        </w:rPr>
        <w:t xml:space="preserve"> </w:t>
      </w:r>
      <w:r w:rsidRPr="00794777">
        <w:rPr>
          <w:rFonts w:ascii="Palatino Linotype" w:eastAsia="Palatino Linotype" w:hAnsi="Palatino Linotype" w:cs="Palatino Linotype"/>
          <w:color w:val="000000"/>
          <w:sz w:val="24"/>
          <w:szCs w:val="24"/>
        </w:rPr>
        <w:t>la respuesta a la solicitud de información número</w:t>
      </w:r>
      <w:r w:rsidRPr="00794777">
        <w:rPr>
          <w:rFonts w:ascii="Palatino Linotype" w:eastAsia="Palatino Linotype" w:hAnsi="Palatino Linotype" w:cs="Palatino Linotype"/>
          <w:b/>
          <w:color w:val="000000"/>
          <w:sz w:val="24"/>
          <w:szCs w:val="24"/>
        </w:rPr>
        <w:t xml:space="preserve"> </w:t>
      </w:r>
      <w:r w:rsidR="00744BA3" w:rsidRPr="00794777">
        <w:rPr>
          <w:rFonts w:ascii="Palatino Linotype" w:eastAsia="Palatino Linotype" w:hAnsi="Palatino Linotype" w:cs="Palatino Linotype"/>
          <w:b/>
          <w:bCs/>
          <w:color w:val="000000"/>
          <w:sz w:val="24"/>
          <w:szCs w:val="24"/>
        </w:rPr>
        <w:t>00174/TIANGUIS/IP/2022</w:t>
      </w:r>
      <w:r w:rsidRPr="00794777">
        <w:rPr>
          <w:rFonts w:ascii="Palatino Linotype" w:eastAsia="Palatino Linotype" w:hAnsi="Palatino Linotype" w:cs="Palatino Linotype"/>
          <w:color w:val="000000"/>
          <w:sz w:val="24"/>
          <w:szCs w:val="24"/>
        </w:rPr>
        <w:t>,</w:t>
      </w:r>
      <w:r w:rsidRPr="00794777">
        <w:rPr>
          <w:rFonts w:ascii="Palatino Linotype" w:eastAsia="Palatino Linotype" w:hAnsi="Palatino Linotype" w:cs="Palatino Linotype"/>
          <w:b/>
          <w:color w:val="000000"/>
          <w:sz w:val="24"/>
          <w:szCs w:val="24"/>
        </w:rPr>
        <w:t xml:space="preserve"> </w:t>
      </w:r>
      <w:r w:rsidRPr="00794777">
        <w:rPr>
          <w:rFonts w:ascii="Palatino Linotype" w:eastAsia="Palatino Linotype" w:hAnsi="Palatino Linotype" w:cs="Palatino Linotype"/>
          <w:color w:val="000000"/>
          <w:sz w:val="24"/>
          <w:szCs w:val="24"/>
        </w:rPr>
        <w:t>que ha sido materia del presente estudio.</w:t>
      </w:r>
    </w:p>
    <w:p w14:paraId="24555088" w14:textId="77777777" w:rsidR="006673F5" w:rsidRPr="00794777" w:rsidRDefault="006673F5" w:rsidP="006673F5">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77FF2D7F" w14:textId="77777777" w:rsidR="006673F5" w:rsidRPr="00794777" w:rsidRDefault="006673F5" w:rsidP="006673F5">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794777">
        <w:rPr>
          <w:rFonts w:ascii="Palatino Linotype" w:eastAsia="Palatino Linotype" w:hAnsi="Palatino Linotype" w:cs="Palatino Linotype"/>
          <w:color w:val="000000"/>
          <w:sz w:val="24"/>
          <w:szCs w:val="24"/>
        </w:rPr>
        <w:t>Por lo antes expuesto y fundado es de resolverse y,</w:t>
      </w:r>
    </w:p>
    <w:p w14:paraId="138154E7" w14:textId="77777777" w:rsidR="006673F5" w:rsidRPr="00794777" w:rsidRDefault="006673F5" w:rsidP="006673F5">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63A2EDD2" w14:textId="77777777" w:rsidR="006673F5" w:rsidRPr="00794777" w:rsidRDefault="006673F5" w:rsidP="006673F5">
      <w:pPr>
        <w:pBdr>
          <w:top w:val="nil"/>
          <w:left w:val="nil"/>
          <w:bottom w:val="nil"/>
          <w:right w:val="nil"/>
          <w:between w:val="nil"/>
        </w:pBdr>
        <w:spacing w:after="0" w:line="360" w:lineRule="auto"/>
        <w:jc w:val="center"/>
        <w:rPr>
          <w:rFonts w:ascii="Palatino Linotype" w:eastAsia="Palatino Linotype" w:hAnsi="Palatino Linotype" w:cs="Palatino Linotype"/>
          <w:b/>
          <w:color w:val="000000"/>
          <w:sz w:val="26"/>
          <w:szCs w:val="26"/>
        </w:rPr>
      </w:pPr>
      <w:r w:rsidRPr="00794777">
        <w:rPr>
          <w:rFonts w:ascii="Palatino Linotype" w:eastAsia="Palatino Linotype" w:hAnsi="Palatino Linotype" w:cs="Palatino Linotype"/>
          <w:b/>
          <w:color w:val="000000"/>
          <w:sz w:val="26"/>
          <w:szCs w:val="26"/>
        </w:rPr>
        <w:t>S E    R E S U E L V E</w:t>
      </w:r>
    </w:p>
    <w:p w14:paraId="7C8A6B33" w14:textId="77777777" w:rsidR="006673F5" w:rsidRPr="00794777" w:rsidRDefault="006673F5" w:rsidP="006673F5">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p>
    <w:p w14:paraId="653F8287" w14:textId="18B267DF" w:rsidR="006673F5" w:rsidRPr="00794777" w:rsidRDefault="627F3507" w:rsidP="006673F5">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794777">
        <w:rPr>
          <w:rFonts w:ascii="Palatino Linotype" w:eastAsia="Palatino Linotype" w:hAnsi="Palatino Linotype" w:cs="Palatino Linotype"/>
          <w:b/>
          <w:bCs/>
          <w:color w:val="000000" w:themeColor="text1"/>
          <w:sz w:val="24"/>
          <w:szCs w:val="24"/>
        </w:rPr>
        <w:t>PRIMERO.</w:t>
      </w:r>
      <w:r w:rsidRPr="00794777">
        <w:rPr>
          <w:rFonts w:ascii="Palatino Linotype" w:eastAsia="Palatino Linotype" w:hAnsi="Palatino Linotype" w:cs="Palatino Linotype"/>
          <w:color w:val="000000" w:themeColor="text1"/>
          <w:sz w:val="24"/>
          <w:szCs w:val="24"/>
        </w:rPr>
        <w:t xml:space="preserve"> Se </w:t>
      </w:r>
      <w:r w:rsidR="00A940B6" w:rsidRPr="00794777">
        <w:rPr>
          <w:rFonts w:ascii="Palatino Linotype" w:eastAsia="Palatino Linotype" w:hAnsi="Palatino Linotype" w:cs="Palatino Linotype"/>
          <w:b/>
          <w:bCs/>
          <w:color w:val="000000" w:themeColor="text1"/>
          <w:sz w:val="24"/>
          <w:szCs w:val="24"/>
        </w:rPr>
        <w:t>REVOCA</w:t>
      </w:r>
      <w:r w:rsidRPr="00794777">
        <w:rPr>
          <w:rFonts w:ascii="Palatino Linotype" w:eastAsia="Palatino Linotype" w:hAnsi="Palatino Linotype" w:cs="Palatino Linotype"/>
          <w:color w:val="000000" w:themeColor="text1"/>
          <w:sz w:val="24"/>
          <w:szCs w:val="24"/>
        </w:rPr>
        <w:t xml:space="preserve"> la respuesta entregada por el Sujeto Obligado</w:t>
      </w:r>
      <w:r w:rsidRPr="00794777">
        <w:rPr>
          <w:rFonts w:ascii="Palatino Linotype" w:eastAsia="Palatino Linotype" w:hAnsi="Palatino Linotype" w:cs="Palatino Linotype"/>
          <w:b/>
          <w:bCs/>
          <w:color w:val="000000" w:themeColor="text1"/>
          <w:sz w:val="24"/>
          <w:szCs w:val="24"/>
        </w:rPr>
        <w:t xml:space="preserve"> </w:t>
      </w:r>
      <w:r w:rsidRPr="00794777">
        <w:rPr>
          <w:rFonts w:ascii="Palatino Linotype" w:eastAsia="Palatino Linotype" w:hAnsi="Palatino Linotype" w:cs="Palatino Linotype"/>
          <w:color w:val="000000" w:themeColor="text1"/>
          <w:sz w:val="24"/>
          <w:szCs w:val="24"/>
        </w:rPr>
        <w:t xml:space="preserve">a la solicitud de información número </w:t>
      </w:r>
      <w:r w:rsidR="002807EE" w:rsidRPr="00794777">
        <w:rPr>
          <w:rFonts w:ascii="Palatino Linotype" w:eastAsia="Palatino Linotype" w:hAnsi="Palatino Linotype" w:cs="Palatino Linotype"/>
          <w:b/>
          <w:bCs/>
          <w:color w:val="000000" w:themeColor="text1"/>
          <w:sz w:val="24"/>
          <w:szCs w:val="24"/>
        </w:rPr>
        <w:t>001</w:t>
      </w:r>
      <w:r w:rsidR="004E5A25" w:rsidRPr="00794777">
        <w:rPr>
          <w:rFonts w:ascii="Palatino Linotype" w:eastAsia="Palatino Linotype" w:hAnsi="Palatino Linotype" w:cs="Palatino Linotype"/>
          <w:b/>
          <w:bCs/>
          <w:color w:val="000000" w:themeColor="text1"/>
          <w:sz w:val="24"/>
          <w:szCs w:val="24"/>
        </w:rPr>
        <w:t>7</w:t>
      </w:r>
      <w:r w:rsidR="002807EE" w:rsidRPr="00794777">
        <w:rPr>
          <w:rFonts w:ascii="Palatino Linotype" w:eastAsia="Palatino Linotype" w:hAnsi="Palatino Linotype" w:cs="Palatino Linotype"/>
          <w:b/>
          <w:bCs/>
          <w:color w:val="000000" w:themeColor="text1"/>
          <w:sz w:val="24"/>
          <w:szCs w:val="24"/>
        </w:rPr>
        <w:t>4</w:t>
      </w:r>
      <w:r w:rsidR="004E5A25" w:rsidRPr="00794777">
        <w:rPr>
          <w:rFonts w:ascii="Palatino Linotype" w:eastAsia="Palatino Linotype" w:hAnsi="Palatino Linotype" w:cs="Palatino Linotype"/>
          <w:b/>
          <w:bCs/>
          <w:color w:val="000000" w:themeColor="text1"/>
          <w:sz w:val="24"/>
          <w:szCs w:val="24"/>
        </w:rPr>
        <w:t>/OASATIZARA/IP/2022</w:t>
      </w:r>
      <w:r w:rsidRPr="00794777">
        <w:rPr>
          <w:rFonts w:ascii="Palatino Linotype" w:eastAsia="Palatino Linotype" w:hAnsi="Palatino Linotype" w:cs="Palatino Linotype"/>
          <w:color w:val="000000" w:themeColor="text1"/>
          <w:sz w:val="24"/>
          <w:szCs w:val="24"/>
        </w:rPr>
        <w:t>, por resultar parcialmente fundados los motivos de inconformidad argüidos por el Recurrente, en términos del</w:t>
      </w:r>
      <w:r w:rsidRPr="00794777">
        <w:rPr>
          <w:rFonts w:ascii="Palatino Linotype" w:eastAsia="Palatino Linotype" w:hAnsi="Palatino Linotype" w:cs="Palatino Linotype"/>
          <w:b/>
          <w:bCs/>
          <w:color w:val="000000" w:themeColor="text1"/>
          <w:sz w:val="24"/>
          <w:szCs w:val="24"/>
        </w:rPr>
        <w:t xml:space="preserve"> Considerando </w:t>
      </w:r>
      <w:r w:rsidR="00B86490" w:rsidRPr="00794777">
        <w:rPr>
          <w:rFonts w:ascii="Palatino Linotype" w:eastAsia="Palatino Linotype" w:hAnsi="Palatino Linotype" w:cs="Palatino Linotype"/>
          <w:b/>
          <w:bCs/>
          <w:color w:val="000000" w:themeColor="text1"/>
          <w:sz w:val="24"/>
          <w:szCs w:val="24"/>
        </w:rPr>
        <w:t>CUARTO</w:t>
      </w:r>
      <w:r w:rsidRPr="00794777">
        <w:rPr>
          <w:rFonts w:ascii="Palatino Linotype" w:eastAsia="Palatino Linotype" w:hAnsi="Palatino Linotype" w:cs="Palatino Linotype"/>
          <w:b/>
          <w:bCs/>
          <w:color w:val="000000" w:themeColor="text1"/>
          <w:sz w:val="24"/>
          <w:szCs w:val="24"/>
        </w:rPr>
        <w:t xml:space="preserve"> </w:t>
      </w:r>
      <w:r w:rsidRPr="00794777">
        <w:rPr>
          <w:rFonts w:ascii="Palatino Linotype" w:eastAsia="Palatino Linotype" w:hAnsi="Palatino Linotype" w:cs="Palatino Linotype"/>
          <w:color w:val="000000" w:themeColor="text1"/>
          <w:sz w:val="24"/>
          <w:szCs w:val="24"/>
        </w:rPr>
        <w:t xml:space="preserve">de la presente resolución. </w:t>
      </w:r>
    </w:p>
    <w:p w14:paraId="507F70C0" w14:textId="77777777" w:rsidR="006673F5" w:rsidRPr="00794777" w:rsidRDefault="006673F5" w:rsidP="006673F5">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44154B51" w14:textId="4AF949DF" w:rsidR="006673F5" w:rsidRPr="00794777" w:rsidRDefault="004E5A25" w:rsidP="006673F5">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794777">
        <w:rPr>
          <w:rFonts w:ascii="Palatino Linotype" w:eastAsiaTheme="minorHAnsi" w:hAnsi="Palatino Linotype" w:cs="Arial"/>
          <w:b/>
          <w:sz w:val="24"/>
          <w:szCs w:val="24"/>
          <w:lang w:val="es-ES_tradnl" w:eastAsia="en-US"/>
        </w:rPr>
        <w:t>SEGUNDO.</w:t>
      </w:r>
      <w:r w:rsidRPr="00794777">
        <w:rPr>
          <w:rFonts w:ascii="Palatino Linotype" w:eastAsiaTheme="minorHAnsi" w:hAnsi="Palatino Linotype" w:cs="Arial"/>
          <w:sz w:val="24"/>
          <w:szCs w:val="24"/>
          <w:lang w:eastAsia="en-US"/>
        </w:rPr>
        <w:t xml:space="preserve"> </w:t>
      </w:r>
      <w:r w:rsidRPr="00794777">
        <w:rPr>
          <w:rFonts w:ascii="Palatino Linotype" w:hAnsi="Palatino Linotype" w:cs="Arial"/>
          <w:sz w:val="24"/>
          <w:szCs w:val="24"/>
        </w:rPr>
        <w:t xml:space="preserve">Se </w:t>
      </w:r>
      <w:r w:rsidRPr="00794777">
        <w:rPr>
          <w:rFonts w:ascii="Palatino Linotype" w:hAnsi="Palatino Linotype" w:cs="Arial"/>
          <w:b/>
          <w:sz w:val="24"/>
          <w:szCs w:val="24"/>
        </w:rPr>
        <w:t xml:space="preserve">ORDENA </w:t>
      </w:r>
      <w:r w:rsidRPr="00794777">
        <w:rPr>
          <w:rFonts w:ascii="Palatino Linotype" w:hAnsi="Palatino Linotype" w:cs="Arial"/>
          <w:sz w:val="24"/>
          <w:szCs w:val="24"/>
        </w:rPr>
        <w:t xml:space="preserve">al </w:t>
      </w:r>
      <w:r w:rsidRPr="00794777">
        <w:rPr>
          <w:rFonts w:ascii="Palatino Linotype" w:hAnsi="Palatino Linotype" w:cs="Arial"/>
          <w:b/>
          <w:sz w:val="24"/>
          <w:szCs w:val="24"/>
        </w:rPr>
        <w:t xml:space="preserve">Sujeto Obligado </w:t>
      </w:r>
      <w:r w:rsidRPr="00794777">
        <w:rPr>
          <w:rFonts w:ascii="Palatino Linotype" w:hAnsi="Palatino Linotype" w:cs="Arial"/>
          <w:sz w:val="24"/>
          <w:szCs w:val="24"/>
        </w:rPr>
        <w:t xml:space="preserve">haga entrega al </w:t>
      </w:r>
      <w:r w:rsidRPr="00794777">
        <w:rPr>
          <w:rFonts w:ascii="Palatino Linotype" w:hAnsi="Palatino Linotype" w:cs="Arial"/>
          <w:b/>
          <w:sz w:val="24"/>
          <w:szCs w:val="24"/>
        </w:rPr>
        <w:t xml:space="preserve">Recurrente, </w:t>
      </w:r>
      <w:r w:rsidRPr="00794777">
        <w:rPr>
          <w:rFonts w:ascii="Palatino Linotype" w:hAnsi="Palatino Linotype" w:cs="Arial"/>
          <w:sz w:val="24"/>
          <w:szCs w:val="24"/>
        </w:rPr>
        <w:t>a través del Sistema de Acceso a la Información Mexiquense (SAIMEX)</w:t>
      </w:r>
      <w:r w:rsidRPr="00794777">
        <w:rPr>
          <w:rFonts w:ascii="Palatino Linotype" w:hAnsi="Palatino Linotype"/>
          <w:sz w:val="24"/>
          <w:szCs w:val="24"/>
          <w:lang w:val="es-ES_tradnl"/>
        </w:rPr>
        <w:t xml:space="preserve">, en términos del </w:t>
      </w:r>
      <w:r w:rsidRPr="00794777">
        <w:rPr>
          <w:rFonts w:ascii="Palatino Linotype" w:hAnsi="Palatino Linotype"/>
          <w:bCs/>
          <w:sz w:val="24"/>
          <w:szCs w:val="24"/>
          <w:lang w:val="es-ES_tradnl"/>
        </w:rPr>
        <w:lastRenderedPageBreak/>
        <w:t>Considerando</w:t>
      </w:r>
      <w:r w:rsidRPr="00794777">
        <w:rPr>
          <w:rFonts w:ascii="Palatino Linotype" w:hAnsi="Palatino Linotype"/>
          <w:b/>
          <w:sz w:val="24"/>
          <w:szCs w:val="24"/>
          <w:lang w:val="es-ES_tradnl"/>
        </w:rPr>
        <w:t xml:space="preserve"> CUARTO</w:t>
      </w:r>
      <w:r w:rsidRPr="00794777">
        <w:rPr>
          <w:rFonts w:ascii="Palatino Linotype" w:hAnsi="Palatino Linotype"/>
          <w:sz w:val="24"/>
          <w:szCs w:val="24"/>
        </w:rPr>
        <w:t xml:space="preserve"> de la presente resolución</w:t>
      </w:r>
      <w:r w:rsidRPr="00794777">
        <w:rPr>
          <w:rFonts w:ascii="Palatino Linotype" w:hAnsi="Palatino Linotype"/>
          <w:sz w:val="24"/>
          <w:szCs w:val="24"/>
          <w:lang w:val="es-ES_tradnl"/>
        </w:rPr>
        <w:t xml:space="preserve">, en versión pública, </w:t>
      </w:r>
      <w:r w:rsidRPr="00794777">
        <w:rPr>
          <w:rFonts w:ascii="Palatino Linotype" w:hAnsi="Palatino Linotype"/>
          <w:sz w:val="24"/>
          <w:szCs w:val="24"/>
        </w:rPr>
        <w:t>del o los documentos en donde conste lo siguiente:</w:t>
      </w:r>
    </w:p>
    <w:p w14:paraId="2C06AB6F" w14:textId="77777777" w:rsidR="002F1DA1" w:rsidRPr="00794777" w:rsidRDefault="002F1DA1" w:rsidP="006673F5">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25427C6B" w14:textId="3444FB81" w:rsidR="00BA1518" w:rsidRPr="00794777" w:rsidRDefault="00BA1518" w:rsidP="006A2EEC">
      <w:pPr>
        <w:numPr>
          <w:ilvl w:val="0"/>
          <w:numId w:val="19"/>
        </w:numPr>
        <w:spacing w:after="0" w:line="240" w:lineRule="auto"/>
        <w:ind w:left="567" w:right="567"/>
        <w:jc w:val="both"/>
        <w:rPr>
          <w:rFonts w:ascii="Palatino Linotype" w:eastAsia="Times New Roman" w:hAnsi="Palatino Linotype" w:cs="Times New Roman"/>
          <w:i/>
          <w:iCs/>
          <w:sz w:val="24"/>
          <w:szCs w:val="24"/>
          <w:lang w:val="es-ES" w:eastAsia="es-ES"/>
        </w:rPr>
      </w:pPr>
      <w:r w:rsidRPr="00794777">
        <w:rPr>
          <w:rFonts w:ascii="Palatino Linotype" w:eastAsia="Times New Roman" w:hAnsi="Palatino Linotype" w:cs="Times New Roman"/>
          <w:i/>
          <w:iCs/>
          <w:sz w:val="24"/>
          <w:szCs w:val="24"/>
          <w:lang w:val="es-ES" w:eastAsia="es-ES"/>
        </w:rPr>
        <w:t>Licencia y/o autorización, así como los estudios de factibilidad correspondientes de la obra realizada para la introducción de agua potable y drenaje</w:t>
      </w:r>
      <w:r w:rsidR="00521185" w:rsidRPr="00794777">
        <w:rPr>
          <w:rFonts w:ascii="Palatino Linotype" w:eastAsia="Times New Roman" w:hAnsi="Palatino Linotype" w:cs="Times New Roman"/>
          <w:i/>
          <w:iCs/>
          <w:sz w:val="24"/>
          <w:szCs w:val="24"/>
          <w:lang w:val="es-ES" w:eastAsia="es-ES"/>
        </w:rPr>
        <w:t xml:space="preserve"> </w:t>
      </w:r>
      <w:r w:rsidRPr="00794777">
        <w:rPr>
          <w:rFonts w:ascii="Palatino Linotype" w:eastAsia="Times New Roman" w:hAnsi="Palatino Linotype" w:cs="Times New Roman"/>
          <w:i/>
          <w:iCs/>
          <w:sz w:val="24"/>
          <w:szCs w:val="24"/>
          <w:lang w:val="es-ES" w:eastAsia="es-ES"/>
        </w:rPr>
        <w:t>referida en la solicitud de información número 00174/TIANGUIS/IP/2022.</w:t>
      </w:r>
    </w:p>
    <w:p w14:paraId="02ABD311" w14:textId="77777777" w:rsidR="00BA1518" w:rsidRPr="00794777" w:rsidRDefault="00BA1518" w:rsidP="006A2EEC">
      <w:pPr>
        <w:spacing w:after="0" w:line="240" w:lineRule="auto"/>
        <w:ind w:left="567" w:right="567"/>
        <w:jc w:val="both"/>
        <w:rPr>
          <w:rFonts w:ascii="Palatino Linotype" w:eastAsia="Times New Roman" w:hAnsi="Palatino Linotype" w:cs="Times New Roman"/>
          <w:i/>
          <w:iCs/>
          <w:sz w:val="24"/>
          <w:szCs w:val="24"/>
          <w:lang w:val="es-ES" w:eastAsia="es-ES"/>
        </w:rPr>
      </w:pPr>
    </w:p>
    <w:p w14:paraId="14CCDD83" w14:textId="77777777" w:rsidR="00BA1518" w:rsidRPr="00794777" w:rsidRDefault="00BA1518" w:rsidP="006A2EEC">
      <w:pPr>
        <w:numPr>
          <w:ilvl w:val="0"/>
          <w:numId w:val="19"/>
        </w:numPr>
        <w:spacing w:after="0" w:line="240" w:lineRule="auto"/>
        <w:ind w:left="567" w:right="567"/>
        <w:jc w:val="both"/>
        <w:rPr>
          <w:rFonts w:ascii="Palatino Linotype" w:eastAsia="Times New Roman" w:hAnsi="Palatino Linotype" w:cs="Times New Roman"/>
          <w:i/>
          <w:iCs/>
          <w:sz w:val="24"/>
          <w:szCs w:val="24"/>
          <w:lang w:val="es-ES" w:eastAsia="es-ES"/>
        </w:rPr>
      </w:pPr>
      <w:r w:rsidRPr="00794777">
        <w:rPr>
          <w:rFonts w:ascii="Palatino Linotype" w:eastAsia="Times New Roman" w:hAnsi="Palatino Linotype" w:cs="Times New Roman"/>
          <w:i/>
          <w:iCs/>
          <w:sz w:val="24"/>
          <w:szCs w:val="24"/>
          <w:lang w:val="es-ES" w:eastAsia="es-ES"/>
        </w:rPr>
        <w:t>Autorización o licencia para pasar la obra referida en el punto inmediato anterior por una propiedad particular</w:t>
      </w:r>
      <w:r w:rsidRPr="00794777">
        <w:t xml:space="preserve"> </w:t>
      </w:r>
      <w:r w:rsidRPr="00794777">
        <w:rPr>
          <w:rFonts w:ascii="Palatino Linotype" w:eastAsia="Times New Roman" w:hAnsi="Palatino Linotype" w:cs="Times New Roman"/>
          <w:i/>
          <w:iCs/>
          <w:sz w:val="24"/>
          <w:szCs w:val="24"/>
          <w:lang w:val="es-ES" w:eastAsia="es-ES"/>
        </w:rPr>
        <w:t>o en su caso la expropiación o pago de derechos de vía correspondiente.</w:t>
      </w:r>
    </w:p>
    <w:p w14:paraId="2AD446C6" w14:textId="77777777" w:rsidR="002F1DA1" w:rsidRPr="00794777" w:rsidRDefault="002F1DA1" w:rsidP="006A2EEC">
      <w:pPr>
        <w:pStyle w:val="Sinespaciado"/>
        <w:spacing w:line="360" w:lineRule="auto"/>
        <w:ind w:left="567" w:right="567"/>
        <w:jc w:val="both"/>
        <w:rPr>
          <w:rFonts w:ascii="Palatino Linotype" w:hAnsi="Palatino Linotype" w:cs="Arial"/>
          <w:i/>
        </w:rPr>
      </w:pPr>
    </w:p>
    <w:p w14:paraId="3DF2019E" w14:textId="77777777" w:rsidR="00744BA3" w:rsidRPr="00794777" w:rsidRDefault="00F73283" w:rsidP="00744BA3">
      <w:pPr>
        <w:pStyle w:val="Sinespaciado"/>
        <w:spacing w:line="276" w:lineRule="auto"/>
        <w:ind w:left="567" w:right="567"/>
        <w:jc w:val="both"/>
        <w:rPr>
          <w:rFonts w:ascii="Palatino Linotype" w:hAnsi="Palatino Linotype" w:cs="Arial"/>
          <w:i/>
        </w:rPr>
      </w:pPr>
      <w:r w:rsidRPr="00794777">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Recurrente.</w:t>
      </w:r>
    </w:p>
    <w:p w14:paraId="6E58DE86" w14:textId="77777777" w:rsidR="00744BA3" w:rsidRPr="00794777" w:rsidRDefault="00744BA3" w:rsidP="00744BA3">
      <w:pPr>
        <w:pStyle w:val="Sinespaciado"/>
        <w:spacing w:line="276" w:lineRule="auto"/>
        <w:ind w:left="567" w:right="567"/>
        <w:jc w:val="both"/>
        <w:rPr>
          <w:rFonts w:ascii="Palatino Linotype" w:hAnsi="Palatino Linotype" w:cs="Arial"/>
          <w:i/>
        </w:rPr>
      </w:pPr>
    </w:p>
    <w:p w14:paraId="670E2AD5" w14:textId="0834D841" w:rsidR="00BA1518" w:rsidRPr="00794777" w:rsidRDefault="00BA1518" w:rsidP="00744BA3">
      <w:pPr>
        <w:pStyle w:val="Sinespaciado"/>
        <w:spacing w:line="276" w:lineRule="auto"/>
        <w:ind w:left="567" w:right="567"/>
        <w:jc w:val="both"/>
        <w:rPr>
          <w:rFonts w:ascii="Palatino Linotype" w:hAnsi="Palatino Linotype" w:cs="Arial"/>
          <w:i/>
        </w:rPr>
      </w:pPr>
      <w:r w:rsidRPr="00794777">
        <w:rPr>
          <w:rFonts w:ascii="Palatino Linotype" w:hAnsi="Palatino Linotype" w:cs="Arial"/>
          <w:bCs/>
          <w:i/>
          <w:shd w:val="clear" w:color="auto" w:fill="FFFFFF"/>
        </w:rPr>
        <w:t>En el supuesto que la información que se ordena su entrega en el punto 2 de presente Resolutivo, no haya sido generada, poseída o administrada por el Sujeto Obligado, bastará con que así lo manifieste.</w:t>
      </w:r>
    </w:p>
    <w:p w14:paraId="02E65ACD" w14:textId="77777777" w:rsidR="00F73283" w:rsidRPr="00794777" w:rsidRDefault="00F73283" w:rsidP="00F73283">
      <w:pPr>
        <w:pStyle w:val="Sinespaciado"/>
        <w:spacing w:line="276" w:lineRule="auto"/>
        <w:ind w:left="567" w:right="567"/>
        <w:jc w:val="both"/>
        <w:rPr>
          <w:rFonts w:ascii="Palatino Linotype" w:hAnsi="Palatino Linotype" w:cs="Arial"/>
          <w:i/>
        </w:rPr>
      </w:pPr>
    </w:p>
    <w:p w14:paraId="0FDC67A9" w14:textId="77777777" w:rsidR="004E5A25" w:rsidRPr="00794777" w:rsidRDefault="004E5A25" w:rsidP="006673F5">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p>
    <w:p w14:paraId="4741CD2D" w14:textId="773385E9" w:rsidR="006673F5" w:rsidRPr="00794777" w:rsidRDefault="006673F5" w:rsidP="006673F5">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794777">
        <w:rPr>
          <w:rFonts w:ascii="Palatino Linotype" w:eastAsia="Palatino Linotype" w:hAnsi="Palatino Linotype" w:cs="Palatino Linotype"/>
          <w:b/>
          <w:color w:val="000000"/>
          <w:sz w:val="24"/>
          <w:szCs w:val="24"/>
        </w:rPr>
        <w:t>TERCERO. Notifíquese</w:t>
      </w:r>
      <w:r w:rsidRPr="00794777">
        <w:rPr>
          <w:rFonts w:ascii="Palatino Linotype" w:eastAsia="Palatino Linotype" w:hAnsi="Palatino Linotype" w:cs="Palatino Linotype"/>
          <w:b/>
          <w:i/>
          <w:color w:val="000000"/>
          <w:sz w:val="24"/>
          <w:szCs w:val="24"/>
        </w:rPr>
        <w:t xml:space="preserve"> </w:t>
      </w:r>
      <w:r w:rsidR="004E5A25" w:rsidRPr="00794777">
        <w:rPr>
          <w:rFonts w:ascii="Palatino Linotype" w:eastAsia="Palatino Linotype" w:hAnsi="Palatino Linotype" w:cs="Palatino Linotype"/>
          <w:color w:val="000000"/>
          <w:sz w:val="24"/>
          <w:szCs w:val="24"/>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w:t>
      </w:r>
      <w:r w:rsidR="004E5A25" w:rsidRPr="00794777">
        <w:rPr>
          <w:rFonts w:ascii="Palatino Linotype" w:eastAsia="Palatino Linotype" w:hAnsi="Palatino Linotype" w:cs="Palatino Linotype"/>
          <w:color w:val="000000"/>
          <w:sz w:val="24"/>
          <w:szCs w:val="24"/>
        </w:rPr>
        <w:lastRenderedPageBreak/>
        <w:t>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2690FEA" w14:textId="77777777" w:rsidR="006673F5" w:rsidRPr="00794777" w:rsidRDefault="006673F5" w:rsidP="006673F5">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5394524F" w14:textId="77777777" w:rsidR="006673F5" w:rsidRPr="00794777" w:rsidRDefault="006673F5" w:rsidP="006673F5">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794777">
        <w:rPr>
          <w:rFonts w:ascii="Palatino Linotype" w:eastAsia="Palatino Linotype" w:hAnsi="Palatino Linotype" w:cs="Palatino Linotype"/>
          <w:b/>
          <w:color w:val="000000"/>
          <w:sz w:val="24"/>
          <w:szCs w:val="24"/>
        </w:rPr>
        <w:t xml:space="preserve">CUARTO. </w:t>
      </w:r>
      <w:r w:rsidRPr="00794777">
        <w:rPr>
          <w:rFonts w:ascii="Palatino Linotype" w:eastAsia="Palatino Linotype" w:hAnsi="Palatino Linotype" w:cs="Palatino Linotype"/>
          <w:color w:val="000000"/>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C26736B" w14:textId="77777777" w:rsidR="006673F5" w:rsidRPr="00794777" w:rsidRDefault="006673F5" w:rsidP="006673F5">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p>
    <w:p w14:paraId="6A26BE17" w14:textId="625D9B43" w:rsidR="006673F5" w:rsidRPr="00794777" w:rsidRDefault="006673F5" w:rsidP="006673F5">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794777">
        <w:rPr>
          <w:rFonts w:ascii="Palatino Linotype" w:eastAsia="Palatino Linotype" w:hAnsi="Palatino Linotype" w:cs="Palatino Linotype"/>
          <w:b/>
          <w:color w:val="000000"/>
          <w:sz w:val="24"/>
          <w:szCs w:val="24"/>
        </w:rPr>
        <w:t xml:space="preserve">QUINTO. Notifíquese </w:t>
      </w:r>
      <w:r w:rsidRPr="00794777">
        <w:rPr>
          <w:rFonts w:ascii="Palatino Linotype" w:eastAsia="Palatino Linotype" w:hAnsi="Palatino Linotype" w:cs="Palatino Linotype"/>
          <w:color w:val="000000"/>
          <w:sz w:val="24"/>
          <w:szCs w:val="24"/>
        </w:rPr>
        <w:t>la presente resolución al Recurrente mediante el Sistema de Acceso a la Información Mexiquense (SAIMEX)</w:t>
      </w:r>
      <w:r w:rsidR="00FE798F" w:rsidRPr="00794777">
        <w:rPr>
          <w:rFonts w:ascii="Palatino Linotype" w:eastAsia="Palatino Linotype" w:hAnsi="Palatino Linotype" w:cs="Palatino Linotype"/>
          <w:color w:val="000000"/>
          <w:sz w:val="24"/>
          <w:szCs w:val="24"/>
        </w:rPr>
        <w:t>; asimismo,</w:t>
      </w:r>
      <w:r w:rsidRPr="00794777">
        <w:rPr>
          <w:rFonts w:ascii="Palatino Linotype" w:eastAsia="Palatino Linotype" w:hAnsi="Palatino Linotype" w:cs="Palatino Linotype"/>
          <w:color w:val="000000"/>
          <w:sz w:val="24"/>
          <w:szCs w:val="24"/>
        </w:rPr>
        <w:t xml:space="preserve"> hágase de su conocimiento que, de conformidad con lo establecido en el artículo 196 de la Ley de Transparencia y Acceso a la Información Pública del Estado de México y Municipios, podrá promover el Juicio de Amparo en los términos de las leyes aplicables.</w:t>
      </w:r>
    </w:p>
    <w:p w14:paraId="6C163DB6" w14:textId="77777777" w:rsidR="00780F18" w:rsidRPr="00794777" w:rsidRDefault="00780F18" w:rsidP="006673F5">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26BE6901" w14:textId="7B6DDAC1" w:rsidR="00663A37" w:rsidRPr="00794777" w:rsidRDefault="00663A37" w:rsidP="007874B4">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Cs w:val="24"/>
        </w:rPr>
      </w:pPr>
      <w:r w:rsidRPr="00794777">
        <w:rPr>
          <w:rFonts w:ascii="Palatino Linotype" w:eastAsia="Palatino Linotype" w:hAnsi="Palatino Linotype" w:cs="Palatino Linotype"/>
          <w:color w:val="000000"/>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2807EE" w:rsidRPr="00794777">
        <w:rPr>
          <w:rFonts w:ascii="Palatino Linotype" w:eastAsia="Palatino Linotype" w:hAnsi="Palatino Linotype" w:cs="Palatino Linotype"/>
          <w:color w:val="000000"/>
          <w:sz w:val="24"/>
          <w:szCs w:val="24"/>
        </w:rPr>
        <w:t xml:space="preserve">; </w:t>
      </w:r>
      <w:r w:rsidRPr="00794777">
        <w:rPr>
          <w:rFonts w:ascii="Palatino Linotype" w:eastAsia="Palatino Linotype" w:hAnsi="Palatino Linotype" w:cs="Palatino Linotype"/>
          <w:color w:val="000000"/>
          <w:sz w:val="24"/>
          <w:szCs w:val="24"/>
        </w:rPr>
        <w:t>LUIS GUSTAVO PARRA NORIEGA Y GUADALU</w:t>
      </w:r>
      <w:r w:rsidR="00C57E04" w:rsidRPr="00794777">
        <w:rPr>
          <w:rFonts w:ascii="Palatino Linotype" w:eastAsia="Palatino Linotype" w:hAnsi="Palatino Linotype" w:cs="Palatino Linotype"/>
          <w:color w:val="000000"/>
          <w:sz w:val="24"/>
          <w:szCs w:val="24"/>
        </w:rPr>
        <w:t xml:space="preserve">PE RAMÍREZ PEÑA, EN LA </w:t>
      </w:r>
      <w:r w:rsidR="00744BA3" w:rsidRPr="00794777">
        <w:rPr>
          <w:rFonts w:ascii="Palatino Linotype" w:eastAsia="Palatino Linotype" w:hAnsi="Palatino Linotype" w:cs="Palatino Linotype"/>
          <w:color w:val="000000"/>
          <w:sz w:val="24"/>
          <w:szCs w:val="24"/>
        </w:rPr>
        <w:t xml:space="preserve">VIGÉSIMA </w:t>
      </w:r>
      <w:r w:rsidR="00744BA3" w:rsidRPr="00794777">
        <w:rPr>
          <w:rFonts w:ascii="Palatino Linotype" w:eastAsia="Palatino Linotype" w:hAnsi="Palatino Linotype" w:cs="Palatino Linotype"/>
          <w:color w:val="000000"/>
          <w:sz w:val="24"/>
          <w:szCs w:val="24"/>
        </w:rPr>
        <w:lastRenderedPageBreak/>
        <w:t>NOVENA</w:t>
      </w:r>
      <w:r w:rsidR="005762A7" w:rsidRPr="00794777">
        <w:rPr>
          <w:rFonts w:ascii="Palatino Linotype" w:eastAsia="Palatino Linotype" w:hAnsi="Palatino Linotype" w:cs="Palatino Linotype"/>
          <w:color w:val="000000"/>
          <w:sz w:val="24"/>
          <w:szCs w:val="24"/>
        </w:rPr>
        <w:t xml:space="preserve"> </w:t>
      </w:r>
      <w:r w:rsidRPr="00794777">
        <w:rPr>
          <w:rFonts w:ascii="Palatino Linotype" w:eastAsia="Palatino Linotype" w:hAnsi="Palatino Linotype" w:cs="Palatino Linotype"/>
          <w:color w:val="000000"/>
          <w:sz w:val="24"/>
          <w:szCs w:val="24"/>
        </w:rPr>
        <w:t>SESIÓN ORDINARIA CELEBRADA EL</w:t>
      </w:r>
      <w:r w:rsidR="005762A7" w:rsidRPr="00794777">
        <w:rPr>
          <w:rFonts w:ascii="Palatino Linotype" w:eastAsia="Palatino Linotype" w:hAnsi="Palatino Linotype" w:cs="Palatino Linotype"/>
          <w:color w:val="000000"/>
          <w:sz w:val="24"/>
          <w:szCs w:val="24"/>
        </w:rPr>
        <w:t xml:space="preserve"> </w:t>
      </w:r>
      <w:r w:rsidR="002807EE" w:rsidRPr="00794777">
        <w:rPr>
          <w:rFonts w:ascii="Palatino Linotype" w:eastAsia="Palatino Linotype" w:hAnsi="Palatino Linotype" w:cs="Palatino Linotype"/>
          <w:color w:val="000000"/>
          <w:sz w:val="24"/>
          <w:szCs w:val="24"/>
        </w:rPr>
        <w:t>DIECISÉ</w:t>
      </w:r>
      <w:r w:rsidR="00744BA3" w:rsidRPr="00794777">
        <w:rPr>
          <w:rFonts w:ascii="Palatino Linotype" w:eastAsia="Palatino Linotype" w:hAnsi="Palatino Linotype" w:cs="Palatino Linotype"/>
          <w:color w:val="000000"/>
          <w:sz w:val="24"/>
          <w:szCs w:val="24"/>
        </w:rPr>
        <w:t>IS DE AGOSTO</w:t>
      </w:r>
      <w:r w:rsidR="00FA14BA" w:rsidRPr="00794777">
        <w:rPr>
          <w:rFonts w:ascii="Palatino Linotype" w:eastAsia="Palatino Linotype" w:hAnsi="Palatino Linotype" w:cs="Palatino Linotype"/>
          <w:color w:val="000000"/>
          <w:sz w:val="24"/>
          <w:szCs w:val="24"/>
        </w:rPr>
        <w:t xml:space="preserve"> DE DOS MIL VEINTITRÉS</w:t>
      </w:r>
      <w:r w:rsidRPr="00794777">
        <w:rPr>
          <w:rFonts w:ascii="Palatino Linotype" w:eastAsia="Palatino Linotype" w:hAnsi="Palatino Linotype" w:cs="Palatino Linotype"/>
          <w:color w:val="000000"/>
          <w:sz w:val="24"/>
          <w:szCs w:val="24"/>
        </w:rPr>
        <w:t>, ANTE EL SECRETARIO TÉCNICO DEL PLENO, ALEX</w:t>
      </w:r>
      <w:r w:rsidR="002F1DA1" w:rsidRPr="00794777">
        <w:rPr>
          <w:rFonts w:ascii="Palatino Linotype" w:eastAsia="Palatino Linotype" w:hAnsi="Palatino Linotype" w:cs="Palatino Linotype"/>
          <w:color w:val="000000"/>
          <w:sz w:val="24"/>
          <w:szCs w:val="24"/>
        </w:rPr>
        <w:t>IS TAPIA RAMÍREZ.--------</w:t>
      </w:r>
      <w:r w:rsidR="00473CFC" w:rsidRPr="00794777">
        <w:rPr>
          <w:rFonts w:ascii="Palatino Linotype" w:eastAsia="Palatino Linotype" w:hAnsi="Palatino Linotype" w:cs="Palatino Linotype"/>
          <w:color w:val="000000"/>
          <w:sz w:val="24"/>
          <w:szCs w:val="24"/>
        </w:rPr>
        <w:t>------------------------------------</w:t>
      </w:r>
      <w:r w:rsidR="00C65532" w:rsidRPr="00794777">
        <w:rPr>
          <w:rFonts w:ascii="Palatino Linotype" w:eastAsia="Palatino Linotype" w:hAnsi="Palatino Linotype" w:cs="Palatino Linotype"/>
          <w:color w:val="000000"/>
          <w:sz w:val="24"/>
          <w:szCs w:val="24"/>
        </w:rPr>
        <w:t>------------</w:t>
      </w:r>
      <w:r w:rsidR="00473CFC" w:rsidRPr="00794777">
        <w:rPr>
          <w:rFonts w:ascii="Palatino Linotype" w:eastAsia="Palatino Linotype" w:hAnsi="Palatino Linotype" w:cs="Palatino Linotype"/>
          <w:color w:val="000000"/>
          <w:sz w:val="24"/>
          <w:szCs w:val="24"/>
        </w:rPr>
        <w:t>----------------------------------------------------------------------------------</w:t>
      </w:r>
      <w:r w:rsidR="00EC6B17" w:rsidRPr="00794777">
        <w:rPr>
          <w:rFonts w:ascii="Palatino Linotype" w:eastAsia="Palatino Linotype" w:hAnsi="Palatino Linotype" w:cs="Palatino Linotype"/>
          <w:color w:val="000000"/>
          <w:sz w:val="24"/>
          <w:szCs w:val="24"/>
        </w:rPr>
        <w:t>---------------------------------------------------------------------------------------------------------------------------------------------------------------------------------------------------------------------------------------------------------------------------------------------------------------------------------------------------------------------------------------------------------------------------------------------------------------------------------------------------------------------------------------------------</w:t>
      </w:r>
      <w:r w:rsidR="00744BA3" w:rsidRPr="00794777">
        <w:rPr>
          <w:rFonts w:ascii="Palatino Linotype" w:eastAsia="Palatino Linotype" w:hAnsi="Palatino Linotype" w:cs="Palatino Linotype"/>
          <w:color w:val="000000"/>
          <w:sz w:val="24"/>
          <w:szCs w:val="24"/>
        </w:rPr>
        <w:t xml:space="preserve"> ------------------------------------------------------------------------------------------------------------------------------------------------------------------------------------------------------------------------------------------------------------------------------------------------------------------------------------------------------------------------------------------------------------------------------------------------------------------------------------------------------------------------------------------------------------------------------------------------------------------------------------------------------------------------------------------------------------------------------------------------------------------------------------------------------------------------------------------------------------------------------------------------------------------------------------------------------------------------------------------------------------------------------------------------------------------------------------------------------------------------------------------------------------------------------------------------------------------------------------------------------------------------------------------------------------------------------------------------------------------------------------------------------------------------------------------------------------------------------------------------------------------------------------------</w:t>
      </w:r>
      <w:r w:rsidR="00EC6B17" w:rsidRPr="00794777">
        <w:rPr>
          <w:rFonts w:ascii="Palatino Linotype" w:eastAsia="Palatino Linotype" w:hAnsi="Palatino Linotype" w:cs="Palatino Linotype"/>
          <w:color w:val="000000"/>
          <w:sz w:val="24"/>
          <w:szCs w:val="24"/>
        </w:rPr>
        <w:t>---------------------------</w:t>
      </w:r>
      <w:r w:rsidR="00411D6D" w:rsidRPr="00794777">
        <w:rPr>
          <w:rFonts w:ascii="Palatino Linotype" w:eastAsia="Palatino Linotype" w:hAnsi="Palatino Linotype" w:cs="Palatino Linotype"/>
          <w:color w:val="000000"/>
          <w:sz w:val="24"/>
          <w:szCs w:val="24"/>
        </w:rPr>
        <w:t>-------------------------</w:t>
      </w:r>
      <w:r w:rsidR="00EC6B17" w:rsidRPr="00794777">
        <w:rPr>
          <w:rFonts w:ascii="Palatino Linotype" w:eastAsia="Palatino Linotype" w:hAnsi="Palatino Linotype" w:cs="Palatino Linotype"/>
          <w:color w:val="000000"/>
          <w:sz w:val="24"/>
          <w:szCs w:val="24"/>
        </w:rPr>
        <w:t>---------------------------------------------------------</w:t>
      </w:r>
      <w:r w:rsidR="00FA14BA" w:rsidRPr="00794777">
        <w:rPr>
          <w:rFonts w:ascii="Palatino Linotype" w:eastAsia="Palatino Linotype" w:hAnsi="Palatino Linotype" w:cs="Palatino Linotype"/>
          <w:color w:val="000000"/>
          <w:sz w:val="24"/>
          <w:szCs w:val="24"/>
        </w:rPr>
        <w:t>-----</w:t>
      </w:r>
    </w:p>
    <w:p w14:paraId="71CF1C22" w14:textId="2B0B5048"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r w:rsidRPr="00794777">
        <w:rPr>
          <w:rFonts w:ascii="Palatino Linotype" w:eastAsia="Palatino Linotype" w:hAnsi="Palatino Linotype" w:cs="Palatino Linotype"/>
          <w:color w:val="000000"/>
          <w:sz w:val="20"/>
          <w:szCs w:val="20"/>
        </w:rPr>
        <w:t>JMV/CCR/</w:t>
      </w:r>
      <w:r w:rsidR="00AF68B9" w:rsidRPr="00794777">
        <w:rPr>
          <w:rFonts w:ascii="Palatino Linotype" w:eastAsia="Palatino Linotype" w:hAnsi="Palatino Linotype" w:cs="Palatino Linotype"/>
          <w:color w:val="000000"/>
          <w:sz w:val="20"/>
          <w:szCs w:val="20"/>
        </w:rPr>
        <w:t>EJDG</w:t>
      </w:r>
      <w:bookmarkStart w:id="3" w:name="_GoBack"/>
      <w:bookmarkEnd w:id="3"/>
    </w:p>
    <w:p w14:paraId="31773D36"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46741A02"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6F168CF3"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4F2A3864"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21C246BF"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3520CEE0"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46AD37C6"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7E417CF2"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31633DD6"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67672A95" w14:textId="77777777" w:rsidR="00D718B8" w:rsidRPr="003B7403" w:rsidRDefault="00D718B8" w:rsidP="00663A37">
      <w:pPr>
        <w:rPr>
          <w:rFonts w:ascii="Palatino Linotype" w:hAnsi="Palatino Linotype"/>
          <w:sz w:val="20"/>
          <w:szCs w:val="20"/>
        </w:rPr>
      </w:pPr>
    </w:p>
    <w:sectPr w:rsidR="00D718B8" w:rsidRPr="003B7403" w:rsidSect="00713DD5">
      <w:headerReference w:type="even" r:id="rId13"/>
      <w:headerReference w:type="default" r:id="rId14"/>
      <w:footerReference w:type="default" r:id="rId15"/>
      <w:headerReference w:type="first" r:id="rId16"/>
      <w:footerReference w:type="first" r:id="rId17"/>
      <w:pgSz w:w="12240" w:h="15840"/>
      <w:pgMar w:top="2977" w:right="1418"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7F18C8" w14:textId="77777777" w:rsidR="00D13F9B" w:rsidRDefault="00D13F9B" w:rsidP="00F2498E">
      <w:pPr>
        <w:spacing w:after="0" w:line="240" w:lineRule="auto"/>
      </w:pPr>
      <w:r>
        <w:separator/>
      </w:r>
    </w:p>
  </w:endnote>
  <w:endnote w:type="continuationSeparator" w:id="0">
    <w:p w14:paraId="6FC75C15" w14:textId="77777777" w:rsidR="00D13F9B" w:rsidRDefault="00D13F9B"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2B344" w14:textId="6AF92CFE" w:rsidR="00075586" w:rsidRDefault="00075586" w:rsidP="00F56426">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794777">
      <w:rPr>
        <w:rFonts w:ascii="Palatino Linotype" w:hAnsi="Palatino Linotype"/>
        <w:b/>
        <w:bCs/>
        <w:noProof/>
        <w:sz w:val="20"/>
      </w:rPr>
      <w:t>3</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794777">
      <w:rPr>
        <w:rFonts w:ascii="Palatino Linotype" w:hAnsi="Palatino Linotype"/>
        <w:b/>
        <w:bCs/>
        <w:noProof/>
        <w:sz w:val="20"/>
      </w:rPr>
      <w:t>41</w:t>
    </w:r>
    <w:r w:rsidRPr="00713DD5">
      <w:rPr>
        <w:rFonts w:ascii="Palatino Linotype" w:hAnsi="Palatino Linotype"/>
        <w:b/>
        <w:bCs/>
        <w:sz w:val="20"/>
      </w:rPr>
      <w:fldChar w:fldCharType="end"/>
    </w:r>
  </w:p>
  <w:p w14:paraId="0DA4C4E6" w14:textId="77777777" w:rsidR="00075586" w:rsidRPr="000B69FA" w:rsidRDefault="00075586" w:rsidP="00F56426">
    <w:pPr>
      <w:pStyle w:val="Piedepgina"/>
      <w:jc w:val="right"/>
      <w:rPr>
        <w:rFonts w:ascii="Palatino Linotype" w:hAnsi="Palatino Linotype"/>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88008" w14:textId="24D402F6" w:rsidR="00075586" w:rsidRDefault="00075586" w:rsidP="00F56426">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794777">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794777">
      <w:rPr>
        <w:rFonts w:ascii="Palatino Linotype" w:hAnsi="Palatino Linotype"/>
        <w:b/>
        <w:bCs/>
        <w:noProof/>
        <w:sz w:val="20"/>
      </w:rPr>
      <w:t>41</w:t>
    </w:r>
    <w:r w:rsidRPr="00713DD5">
      <w:rPr>
        <w:rFonts w:ascii="Palatino Linotype" w:hAnsi="Palatino Linotype"/>
        <w:b/>
        <w:bCs/>
        <w:sz w:val="20"/>
      </w:rPr>
      <w:fldChar w:fldCharType="end"/>
    </w:r>
  </w:p>
  <w:p w14:paraId="58082FE6" w14:textId="77777777" w:rsidR="00075586" w:rsidRPr="000B69FA" w:rsidRDefault="00075586" w:rsidP="00F56426">
    <w:pPr>
      <w:pStyle w:val="Piedepgina"/>
      <w:jc w:val="right"/>
      <w:rPr>
        <w:rFonts w:ascii="Palatino Linotype" w:hAnsi="Palatino Linotype"/>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D097CE" w14:textId="77777777" w:rsidR="00D13F9B" w:rsidRDefault="00D13F9B" w:rsidP="00F2498E">
      <w:pPr>
        <w:spacing w:after="0" w:line="240" w:lineRule="auto"/>
      </w:pPr>
      <w:r>
        <w:separator/>
      </w:r>
    </w:p>
  </w:footnote>
  <w:footnote w:type="continuationSeparator" w:id="0">
    <w:p w14:paraId="30DB161D" w14:textId="77777777" w:rsidR="00D13F9B" w:rsidRDefault="00D13F9B" w:rsidP="00F2498E">
      <w:pPr>
        <w:spacing w:after="0" w:line="240" w:lineRule="auto"/>
      </w:pPr>
      <w:r>
        <w:continuationSeparator/>
      </w:r>
    </w:p>
  </w:footnote>
  <w:footnote w:id="1">
    <w:p w14:paraId="1CB03AFA" w14:textId="77777777" w:rsidR="00075586" w:rsidRDefault="00075586" w:rsidP="00663A37">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2FD35878" w14:textId="77777777" w:rsidR="00075586" w:rsidRDefault="00075586" w:rsidP="00663A37">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20"/>
          <w:szCs w:val="20"/>
        </w:rPr>
      </w:pPr>
    </w:p>
    <w:p w14:paraId="59F5D0A7" w14:textId="77777777" w:rsidR="00075586" w:rsidRDefault="00075586" w:rsidP="00663A37">
      <w:pPr>
        <w:spacing w:after="0" w:line="240" w:lineRule="auto"/>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4652876F" w14:textId="77777777" w:rsidR="00075586" w:rsidRDefault="00075586" w:rsidP="00663A37">
      <w:pPr>
        <w:spacing w:after="0" w:line="240" w:lineRule="auto"/>
        <w:jc w:val="both"/>
        <w:rPr>
          <w:rFonts w:ascii="Palatino Linotype" w:eastAsia="Palatino Linotype" w:hAnsi="Palatino Linotype" w:cs="Palatino Linotype"/>
          <w:b/>
          <w:i/>
          <w:sz w:val="20"/>
          <w:szCs w:val="20"/>
        </w:rPr>
      </w:pPr>
    </w:p>
    <w:p w14:paraId="67229553" w14:textId="77777777" w:rsidR="00075586" w:rsidRDefault="00075586" w:rsidP="00663A37">
      <w:pPr>
        <w:spacing w:line="240"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Del examen de compatibilidad de los artículos </w:t>
      </w:r>
      <w:hyperlink r:id="rId1">
        <w:r>
          <w:rPr>
            <w:rFonts w:ascii="Palatino Linotype" w:eastAsia="Palatino Linotype" w:hAnsi="Palatino Linotype" w:cs="Palatino Linotype"/>
            <w:i/>
            <w:color w:val="000000"/>
            <w:sz w:val="20"/>
            <w:szCs w:val="20"/>
            <w:u w:val="single"/>
          </w:rPr>
          <w:t>73 y 74 de la Ley de Amparo</w:t>
        </w:r>
      </w:hyperlink>
      <w:r>
        <w:rPr>
          <w:rFonts w:ascii="Palatino Linotype" w:eastAsia="Palatino Linotype" w:hAnsi="Palatino Linotype" w:cs="Palatino Linotype"/>
          <w:i/>
          <w:sz w:val="20"/>
          <w:szCs w:val="20"/>
        </w:rPr>
        <w:t> con el artículo </w:t>
      </w:r>
      <w:hyperlink r:id="rId2">
        <w:r>
          <w:rPr>
            <w:rFonts w:ascii="Palatino Linotype" w:eastAsia="Palatino Linotype" w:hAnsi="Palatino Linotype" w:cs="Palatino Linotype"/>
            <w:i/>
            <w:color w:val="000000"/>
            <w:sz w:val="20"/>
            <w:szCs w:val="20"/>
            <w:u w:val="single"/>
          </w:rPr>
          <w:t>25.1 de la Convención Americana sobre Derechos Humanos</w:t>
        </w:r>
      </w:hyperlink>
      <w:r>
        <w:rPr>
          <w:rFonts w:ascii="Palatino Linotype" w:eastAsia="Palatino Linotype" w:hAnsi="Palatino Linotype" w:cs="Palatino Linotype"/>
          <w:i/>
          <w:sz w:val="20"/>
          <w:szCs w:val="20"/>
        </w:rPr>
        <w:t> </w:t>
      </w:r>
      <w:r>
        <w:rPr>
          <w:rFonts w:ascii="Palatino Linotype" w:eastAsia="Palatino Linotype" w:hAnsi="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eastAsia="Palatino Linotype" w:hAnsi="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075586" w:rsidRDefault="00794777">
    <w:pPr>
      <w:pStyle w:val="Encabezado"/>
    </w:pPr>
    <w:r>
      <w:rPr>
        <w:noProof/>
        <w:lang w:val="es-MX" w:eastAsia="es-MX"/>
      </w:rPr>
      <w:pict w14:anchorId="4A0D34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27" type="#_x0000_t75" alt="" style="position:absolute;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CellMar>
        <w:left w:w="70" w:type="dxa"/>
        <w:right w:w="70" w:type="dxa"/>
      </w:tblCellMar>
      <w:tblLook w:val="04A0" w:firstRow="1" w:lastRow="0" w:firstColumn="1" w:lastColumn="0" w:noHBand="0" w:noVBand="1"/>
    </w:tblPr>
    <w:tblGrid>
      <w:gridCol w:w="5103"/>
      <w:gridCol w:w="4111"/>
    </w:tblGrid>
    <w:tr w:rsidR="00075586" w:rsidRPr="00B17577" w14:paraId="37B9EBDE" w14:textId="77777777" w:rsidTr="00713DD5">
      <w:trPr>
        <w:trHeight w:val="227"/>
      </w:trPr>
      <w:tc>
        <w:tcPr>
          <w:tcW w:w="5103" w:type="dxa"/>
          <w:hideMark/>
        </w:tcPr>
        <w:p w14:paraId="4964FBC5" w14:textId="54CDA645" w:rsidR="00075586" w:rsidRPr="00096248" w:rsidRDefault="00075586" w:rsidP="00C57E04">
          <w:pPr>
            <w:spacing w:after="0" w:line="360" w:lineRule="auto"/>
            <w:ind w:right="69"/>
            <w:jc w:val="right"/>
            <w:rPr>
              <w:rFonts w:ascii="Palatino Linotype" w:hAnsi="Palatino Linotype" w:cs="Arial"/>
              <w:b/>
              <w:sz w:val="24"/>
              <w:szCs w:val="24"/>
            </w:rPr>
          </w:pPr>
          <w:r w:rsidRPr="00096248">
            <w:rPr>
              <w:rFonts w:ascii="Palatino Linotype" w:hAnsi="Palatino Linotype" w:cs="Arial"/>
              <w:b/>
              <w:sz w:val="24"/>
              <w:szCs w:val="24"/>
            </w:rPr>
            <w:t>Recurso de Revisión:</w:t>
          </w:r>
        </w:p>
      </w:tc>
      <w:tc>
        <w:tcPr>
          <w:tcW w:w="4111" w:type="dxa"/>
          <w:hideMark/>
        </w:tcPr>
        <w:p w14:paraId="421B9899" w14:textId="1BC0D6BE" w:rsidR="00075586" w:rsidRPr="00096248" w:rsidRDefault="00CC2AA5" w:rsidP="00C57E04">
          <w:pPr>
            <w:spacing w:after="0" w:line="360" w:lineRule="auto"/>
            <w:ind w:right="71"/>
            <w:jc w:val="right"/>
            <w:rPr>
              <w:rFonts w:ascii="Palatino Linotype" w:hAnsi="Palatino Linotype" w:cs="Arial"/>
              <w:b/>
              <w:sz w:val="24"/>
              <w:szCs w:val="24"/>
            </w:rPr>
          </w:pPr>
          <w:r w:rsidRPr="00CC2AA5">
            <w:rPr>
              <w:rFonts w:ascii="Palatino Linotype" w:hAnsi="Palatino Linotype" w:cs="Arial"/>
              <w:b/>
              <w:bCs/>
              <w:sz w:val="24"/>
              <w:szCs w:val="24"/>
            </w:rPr>
            <w:t>15840/INFOEM/IP/RR/2022</w:t>
          </w:r>
        </w:p>
      </w:tc>
    </w:tr>
    <w:tr w:rsidR="00075586" w14:paraId="7591D3C9" w14:textId="77777777" w:rsidTr="00713DD5">
      <w:trPr>
        <w:trHeight w:val="242"/>
      </w:trPr>
      <w:tc>
        <w:tcPr>
          <w:tcW w:w="5103" w:type="dxa"/>
          <w:hideMark/>
        </w:tcPr>
        <w:p w14:paraId="729A65A8" w14:textId="77777777" w:rsidR="00075586" w:rsidRPr="00096248" w:rsidRDefault="00075586" w:rsidP="00C57E04">
          <w:pPr>
            <w:spacing w:after="0" w:line="360" w:lineRule="auto"/>
            <w:ind w:right="69"/>
            <w:jc w:val="right"/>
            <w:rPr>
              <w:rFonts w:ascii="Palatino Linotype" w:hAnsi="Palatino Linotype" w:cs="Arial"/>
              <w:b/>
              <w:sz w:val="24"/>
              <w:szCs w:val="24"/>
            </w:rPr>
          </w:pPr>
          <w:r w:rsidRPr="00096248">
            <w:rPr>
              <w:rFonts w:ascii="Palatino Linotype" w:hAnsi="Palatino Linotype" w:cs="Arial"/>
              <w:b/>
              <w:sz w:val="24"/>
              <w:szCs w:val="24"/>
            </w:rPr>
            <w:t>Sujeto Obligado:</w:t>
          </w:r>
        </w:p>
      </w:tc>
      <w:tc>
        <w:tcPr>
          <w:tcW w:w="4111" w:type="dxa"/>
          <w:hideMark/>
        </w:tcPr>
        <w:p w14:paraId="283ADF36" w14:textId="138D18EE" w:rsidR="00075586" w:rsidRPr="00096248" w:rsidRDefault="00CC2AA5" w:rsidP="005762A7">
          <w:pPr>
            <w:spacing w:after="120" w:line="240" w:lineRule="auto"/>
            <w:ind w:right="74"/>
            <w:jc w:val="right"/>
            <w:rPr>
              <w:rFonts w:ascii="Palatino Linotype" w:hAnsi="Palatino Linotype" w:cs="Arial"/>
              <w:sz w:val="24"/>
              <w:szCs w:val="24"/>
            </w:rPr>
          </w:pPr>
          <w:r w:rsidRPr="00CC2AA5">
            <w:rPr>
              <w:rFonts w:ascii="Palatino Linotype" w:hAnsi="Palatino Linotype" w:cs="Arial"/>
              <w:sz w:val="24"/>
              <w:szCs w:val="24"/>
            </w:rPr>
            <w:t>Ayuntamiento de Tianguistenco</w:t>
          </w:r>
        </w:p>
      </w:tc>
    </w:tr>
    <w:tr w:rsidR="00075586" w:rsidRPr="00F63239" w14:paraId="037E914D" w14:textId="77777777" w:rsidTr="00713DD5">
      <w:trPr>
        <w:trHeight w:val="342"/>
      </w:trPr>
      <w:tc>
        <w:tcPr>
          <w:tcW w:w="5103" w:type="dxa"/>
          <w:hideMark/>
        </w:tcPr>
        <w:p w14:paraId="7676B68F" w14:textId="64D69EAF" w:rsidR="00075586" w:rsidRPr="00096248" w:rsidRDefault="00075586" w:rsidP="00C57E04">
          <w:pPr>
            <w:tabs>
              <w:tab w:val="left" w:pos="4892"/>
            </w:tabs>
            <w:spacing w:after="0" w:line="360" w:lineRule="auto"/>
            <w:ind w:right="69"/>
            <w:jc w:val="right"/>
            <w:rPr>
              <w:rFonts w:ascii="Palatino Linotype" w:hAnsi="Palatino Linotype" w:cs="Arial"/>
              <w:b/>
              <w:sz w:val="24"/>
              <w:szCs w:val="24"/>
            </w:rPr>
          </w:pPr>
          <w:r w:rsidRPr="00096248">
            <w:rPr>
              <w:rFonts w:ascii="Palatino Linotype" w:hAnsi="Palatino Linotype" w:cs="Arial"/>
              <w:b/>
              <w:sz w:val="24"/>
              <w:szCs w:val="24"/>
            </w:rPr>
            <w:t>Comisionado Ponente:</w:t>
          </w:r>
        </w:p>
      </w:tc>
      <w:tc>
        <w:tcPr>
          <w:tcW w:w="4111" w:type="dxa"/>
          <w:hideMark/>
        </w:tcPr>
        <w:p w14:paraId="4346858F" w14:textId="20D6873D" w:rsidR="00075586" w:rsidRPr="00096248" w:rsidRDefault="00075586" w:rsidP="00C57E04">
          <w:pPr>
            <w:spacing w:after="0" w:line="360" w:lineRule="auto"/>
            <w:ind w:left="-486" w:right="71" w:firstLine="567"/>
            <w:jc w:val="right"/>
            <w:rPr>
              <w:rFonts w:ascii="Palatino Linotype" w:hAnsi="Palatino Linotype" w:cs="Arial"/>
              <w:sz w:val="24"/>
              <w:szCs w:val="24"/>
            </w:rPr>
          </w:pPr>
          <w:r w:rsidRPr="00096248">
            <w:rPr>
              <w:rFonts w:ascii="Palatino Linotype" w:hAnsi="Palatino Linotype" w:cs="Arial"/>
              <w:sz w:val="24"/>
              <w:szCs w:val="24"/>
            </w:rPr>
            <w:t>José Martínez Vilchis</w:t>
          </w:r>
        </w:p>
      </w:tc>
    </w:tr>
  </w:tbl>
  <w:p w14:paraId="2998DBFD" w14:textId="707082B9" w:rsidR="00075586" w:rsidRDefault="00794777">
    <w:pPr>
      <w:pStyle w:val="Encabezado"/>
    </w:pPr>
    <w:r>
      <w:rPr>
        <w:noProof/>
        <w:lang w:val="es-MX" w:eastAsia="es-MX"/>
      </w:rPr>
      <w:pict w14:anchorId="5052AF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1026" type="#_x0000_t75" alt="" style="position:absolute;margin-left:-79.95pt;margin-top:-143.6pt;width:609.4pt;height:793.75pt;z-index:-251656192;mso-wrap-edited:f;mso-width-percent:0;mso-height-percent:0;mso-position-horizontal-relative:margin;mso-position-vertical-relative:margin;mso-width-percent:0;mso-height-percent:0" o:allowincell="f">
          <v:imagedata r:id="rId1" o:title="infoem"/>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CellMar>
        <w:left w:w="70" w:type="dxa"/>
        <w:right w:w="70" w:type="dxa"/>
      </w:tblCellMar>
      <w:tblLook w:val="04A0" w:firstRow="1" w:lastRow="0" w:firstColumn="1" w:lastColumn="0" w:noHBand="0" w:noVBand="1"/>
    </w:tblPr>
    <w:tblGrid>
      <w:gridCol w:w="5245"/>
      <w:gridCol w:w="4111"/>
    </w:tblGrid>
    <w:tr w:rsidR="00075586" w14:paraId="0F9FE9B6" w14:textId="77777777" w:rsidTr="00096248">
      <w:trPr>
        <w:trHeight w:val="227"/>
      </w:trPr>
      <w:tc>
        <w:tcPr>
          <w:tcW w:w="5245" w:type="dxa"/>
          <w:hideMark/>
        </w:tcPr>
        <w:p w14:paraId="6D1D9D71" w14:textId="11150E5A" w:rsidR="00075586" w:rsidRPr="00663A37" w:rsidRDefault="00075586" w:rsidP="00C57E04">
          <w:pPr>
            <w:spacing w:after="0" w:line="360" w:lineRule="auto"/>
            <w:ind w:right="68"/>
            <w:jc w:val="right"/>
            <w:rPr>
              <w:rFonts w:ascii="Palatino Linotype" w:hAnsi="Palatino Linotype" w:cs="Arial"/>
              <w:b/>
              <w:sz w:val="24"/>
              <w:szCs w:val="24"/>
            </w:rPr>
          </w:pPr>
          <w:r>
            <w:rPr>
              <w:rFonts w:ascii="Palatino Linotype" w:hAnsi="Palatino Linotype" w:cs="Arial"/>
              <w:b/>
              <w:sz w:val="24"/>
              <w:szCs w:val="24"/>
            </w:rPr>
            <w:t>Recurso de Revisión</w:t>
          </w:r>
          <w:r w:rsidRPr="00663A37">
            <w:rPr>
              <w:rFonts w:ascii="Palatino Linotype" w:hAnsi="Palatino Linotype" w:cs="Arial"/>
              <w:b/>
              <w:sz w:val="24"/>
              <w:szCs w:val="24"/>
            </w:rPr>
            <w:t>:</w:t>
          </w:r>
        </w:p>
      </w:tc>
      <w:tc>
        <w:tcPr>
          <w:tcW w:w="4111" w:type="dxa"/>
          <w:hideMark/>
        </w:tcPr>
        <w:p w14:paraId="242DE466" w14:textId="03ACDC2F" w:rsidR="00075586" w:rsidRPr="00096248" w:rsidRDefault="00CC2AA5" w:rsidP="00C57E04">
          <w:pPr>
            <w:spacing w:after="0" w:line="360" w:lineRule="auto"/>
            <w:ind w:left="-486" w:right="68" w:firstLine="558"/>
            <w:jc w:val="right"/>
            <w:rPr>
              <w:rFonts w:ascii="Palatino Linotype" w:hAnsi="Palatino Linotype" w:cs="Arial"/>
              <w:b/>
              <w:sz w:val="24"/>
              <w:szCs w:val="24"/>
            </w:rPr>
          </w:pPr>
          <w:r w:rsidRPr="00CC2AA5">
            <w:rPr>
              <w:rFonts w:ascii="Palatino Linotype" w:hAnsi="Palatino Linotype" w:cs="Arial"/>
              <w:b/>
              <w:bCs/>
              <w:sz w:val="24"/>
              <w:szCs w:val="24"/>
            </w:rPr>
            <w:t>15840/INFOEM/IP/RR/2022</w:t>
          </w:r>
        </w:p>
      </w:tc>
    </w:tr>
    <w:tr w:rsidR="00075586" w:rsidRPr="001F57CD" w14:paraId="1377D264" w14:textId="77777777" w:rsidTr="00096248">
      <w:trPr>
        <w:trHeight w:val="196"/>
      </w:trPr>
      <w:tc>
        <w:tcPr>
          <w:tcW w:w="5245" w:type="dxa"/>
          <w:hideMark/>
        </w:tcPr>
        <w:p w14:paraId="04D597A1" w14:textId="77777777" w:rsidR="00075586" w:rsidRPr="00663A37" w:rsidRDefault="00075586" w:rsidP="00C57E04">
          <w:pPr>
            <w:spacing w:after="0" w:line="360" w:lineRule="auto"/>
            <w:ind w:right="68"/>
            <w:jc w:val="right"/>
            <w:rPr>
              <w:rFonts w:ascii="Palatino Linotype" w:hAnsi="Palatino Linotype" w:cs="Arial"/>
              <w:b/>
              <w:sz w:val="24"/>
              <w:szCs w:val="24"/>
            </w:rPr>
          </w:pPr>
          <w:r w:rsidRPr="00663A37">
            <w:rPr>
              <w:rFonts w:ascii="Palatino Linotype" w:hAnsi="Palatino Linotype" w:cs="Arial"/>
              <w:b/>
              <w:sz w:val="24"/>
              <w:szCs w:val="24"/>
            </w:rPr>
            <w:t>Recurrente:</w:t>
          </w:r>
        </w:p>
      </w:tc>
      <w:tc>
        <w:tcPr>
          <w:tcW w:w="4111" w:type="dxa"/>
          <w:hideMark/>
        </w:tcPr>
        <w:p w14:paraId="1126AAEC" w14:textId="66D7628F" w:rsidR="00075586" w:rsidRPr="00663A37" w:rsidRDefault="0071642A" w:rsidP="005762A7">
          <w:pPr>
            <w:spacing w:after="120" w:line="240" w:lineRule="auto"/>
            <w:ind w:right="68"/>
            <w:jc w:val="right"/>
            <w:rPr>
              <w:rFonts w:ascii="Palatino Linotype" w:hAnsi="Palatino Linotype" w:cs="Arial"/>
              <w:sz w:val="24"/>
              <w:szCs w:val="24"/>
            </w:rPr>
          </w:pPr>
          <w:r>
            <w:rPr>
              <w:rFonts w:ascii="Palatino Linotype" w:hAnsi="Palatino Linotype" w:cs="Arial"/>
              <w:sz w:val="24"/>
              <w:szCs w:val="24"/>
            </w:rPr>
            <w:t>XXXXXXXXXXXXXXXXXXXX</w:t>
          </w:r>
        </w:p>
      </w:tc>
    </w:tr>
    <w:tr w:rsidR="00075586" w14:paraId="4DC11993" w14:textId="77777777" w:rsidTr="00096248">
      <w:trPr>
        <w:trHeight w:val="242"/>
      </w:trPr>
      <w:tc>
        <w:tcPr>
          <w:tcW w:w="5245" w:type="dxa"/>
          <w:hideMark/>
        </w:tcPr>
        <w:p w14:paraId="76CEF1B5" w14:textId="77777777" w:rsidR="00075586" w:rsidRPr="00663A37" w:rsidRDefault="00075586" w:rsidP="00C57E04">
          <w:pPr>
            <w:spacing w:after="0" w:line="360" w:lineRule="auto"/>
            <w:ind w:right="68"/>
            <w:jc w:val="right"/>
            <w:rPr>
              <w:rFonts w:ascii="Palatino Linotype" w:hAnsi="Palatino Linotype" w:cs="Arial"/>
              <w:b/>
              <w:sz w:val="24"/>
              <w:szCs w:val="24"/>
            </w:rPr>
          </w:pPr>
          <w:r w:rsidRPr="00663A37">
            <w:rPr>
              <w:rFonts w:ascii="Palatino Linotype" w:hAnsi="Palatino Linotype" w:cs="Arial"/>
              <w:b/>
              <w:sz w:val="24"/>
              <w:szCs w:val="24"/>
            </w:rPr>
            <w:t>Sujeto Obligado:</w:t>
          </w:r>
        </w:p>
      </w:tc>
      <w:tc>
        <w:tcPr>
          <w:tcW w:w="4111" w:type="dxa"/>
          <w:hideMark/>
        </w:tcPr>
        <w:p w14:paraId="7C1BB379" w14:textId="644336AF" w:rsidR="00075586" w:rsidRPr="00663A37" w:rsidRDefault="00CC2AA5" w:rsidP="005762A7">
          <w:pPr>
            <w:spacing w:after="120" w:line="240" w:lineRule="auto"/>
            <w:ind w:left="-68" w:right="68"/>
            <w:jc w:val="right"/>
            <w:rPr>
              <w:rFonts w:ascii="Palatino Linotype" w:hAnsi="Palatino Linotype" w:cs="Arial"/>
              <w:sz w:val="24"/>
              <w:szCs w:val="24"/>
            </w:rPr>
          </w:pPr>
          <w:r w:rsidRPr="00CC2AA5">
            <w:rPr>
              <w:rFonts w:ascii="Palatino Linotype" w:hAnsi="Palatino Linotype" w:cs="Arial"/>
              <w:sz w:val="24"/>
              <w:szCs w:val="24"/>
            </w:rPr>
            <w:t>Ayuntamiento de Tianguistenco</w:t>
          </w:r>
        </w:p>
      </w:tc>
    </w:tr>
    <w:tr w:rsidR="00075586" w14:paraId="5C2B511D" w14:textId="77777777" w:rsidTr="00096248">
      <w:trPr>
        <w:trHeight w:val="342"/>
      </w:trPr>
      <w:tc>
        <w:tcPr>
          <w:tcW w:w="5245" w:type="dxa"/>
          <w:hideMark/>
        </w:tcPr>
        <w:p w14:paraId="03FEF68C" w14:textId="45E91CF4" w:rsidR="00075586" w:rsidRPr="00663A37" w:rsidRDefault="00075586" w:rsidP="00C57E04">
          <w:pPr>
            <w:tabs>
              <w:tab w:val="left" w:pos="4892"/>
            </w:tabs>
            <w:spacing w:after="0" w:line="360" w:lineRule="auto"/>
            <w:ind w:right="68"/>
            <w:jc w:val="right"/>
            <w:rPr>
              <w:rFonts w:ascii="Palatino Linotype" w:hAnsi="Palatino Linotype" w:cs="Arial"/>
              <w:b/>
              <w:sz w:val="24"/>
              <w:szCs w:val="24"/>
            </w:rPr>
          </w:pPr>
          <w:r w:rsidRPr="00663A37">
            <w:rPr>
              <w:rFonts w:ascii="Palatino Linotype" w:hAnsi="Palatino Linotype" w:cs="Arial"/>
              <w:b/>
              <w:sz w:val="24"/>
              <w:szCs w:val="24"/>
            </w:rPr>
            <w:t>Comisionado Ponente:</w:t>
          </w:r>
        </w:p>
      </w:tc>
      <w:tc>
        <w:tcPr>
          <w:tcW w:w="4111" w:type="dxa"/>
          <w:hideMark/>
        </w:tcPr>
        <w:p w14:paraId="6744F9AD" w14:textId="1AF88FD3" w:rsidR="00075586" w:rsidRPr="00663A37" w:rsidRDefault="00075586" w:rsidP="00C57E04">
          <w:pPr>
            <w:spacing w:after="0" w:line="360" w:lineRule="auto"/>
            <w:ind w:left="-486" w:right="68" w:firstLine="567"/>
            <w:jc w:val="right"/>
            <w:rPr>
              <w:rFonts w:ascii="Palatino Linotype" w:hAnsi="Palatino Linotype" w:cs="Arial"/>
              <w:sz w:val="24"/>
              <w:szCs w:val="24"/>
            </w:rPr>
          </w:pPr>
          <w:r w:rsidRPr="00663A37">
            <w:rPr>
              <w:rFonts w:ascii="Palatino Linotype" w:hAnsi="Palatino Linotype" w:cs="Arial"/>
              <w:sz w:val="24"/>
              <w:szCs w:val="24"/>
            </w:rPr>
            <w:t>José Martínez Vilchis</w:t>
          </w:r>
        </w:p>
      </w:tc>
    </w:tr>
  </w:tbl>
  <w:p w14:paraId="04D3BBA0" w14:textId="07F41374" w:rsidR="00075586" w:rsidRDefault="00794777">
    <w:pPr>
      <w:pStyle w:val="Encabezado"/>
    </w:pPr>
    <w:r>
      <w:rPr>
        <w:noProof/>
        <w:lang w:val="es-MX" w:eastAsia="es-MX"/>
      </w:rPr>
      <w:pict w14:anchorId="399AF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6" o:spid="_x0000_s1025" type="#_x0000_t75" alt="" style="position:absolute;margin-left:-79.4pt;margin-top:-155.25pt;width:609.4pt;height:793.75pt;z-index:-251658240;mso-wrap-edited:f;mso-width-percent:0;mso-height-percent:0;mso-position-horizontal-relative:margin;mso-position-vertical-relative:margin;mso-width-percent:0;mso-height-percent:0"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7871E1"/>
    <w:multiLevelType w:val="hybridMultilevel"/>
    <w:tmpl w:val="2FD0B7D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10A955B4"/>
    <w:multiLevelType w:val="hybridMultilevel"/>
    <w:tmpl w:val="E64CAA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6586C5A"/>
    <w:multiLevelType w:val="hybridMultilevel"/>
    <w:tmpl w:val="F00ECA3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278F4D80"/>
    <w:multiLevelType w:val="hybridMultilevel"/>
    <w:tmpl w:val="D6E499B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F5010F"/>
    <w:multiLevelType w:val="hybridMultilevel"/>
    <w:tmpl w:val="2772C958"/>
    <w:lvl w:ilvl="0" w:tplc="19DEDDB0">
      <w:start w:val="9000"/>
      <w:numFmt w:val="bullet"/>
      <w:lvlText w:val="-"/>
      <w:lvlJc w:val="left"/>
      <w:pPr>
        <w:ind w:left="720" w:hanging="360"/>
      </w:pPr>
      <w:rPr>
        <w:rFonts w:ascii="Palatino Linotype" w:eastAsia="Calibri" w:hAnsi="Palatino Linotype"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3E5A38AD"/>
    <w:multiLevelType w:val="hybridMultilevel"/>
    <w:tmpl w:val="073A8E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0533C77"/>
    <w:multiLevelType w:val="hybridMultilevel"/>
    <w:tmpl w:val="B32E909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53E53666"/>
    <w:multiLevelType w:val="hybridMultilevel"/>
    <w:tmpl w:val="29BC6AE2"/>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10" w15:restartNumberingAfterBreak="0">
    <w:nsid w:val="57DD70EA"/>
    <w:multiLevelType w:val="hybridMultilevel"/>
    <w:tmpl w:val="01B8355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586A2BE8"/>
    <w:multiLevelType w:val="hybridMultilevel"/>
    <w:tmpl w:val="073A8E8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BB85B33"/>
    <w:multiLevelType w:val="hybridMultilevel"/>
    <w:tmpl w:val="E64CAA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D43183F"/>
    <w:multiLevelType w:val="hybridMultilevel"/>
    <w:tmpl w:val="3C804CF6"/>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30335BA"/>
    <w:multiLevelType w:val="hybridMultilevel"/>
    <w:tmpl w:val="E64CAA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FD34645"/>
    <w:multiLevelType w:val="multilevel"/>
    <w:tmpl w:val="CDD4F81A"/>
    <w:styleLink w:val="Listaactual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0A41D22"/>
    <w:multiLevelType w:val="hybridMultilevel"/>
    <w:tmpl w:val="960A6E6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73392C16"/>
    <w:multiLevelType w:val="hybridMultilevel"/>
    <w:tmpl w:val="073A8E8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5"/>
  </w:num>
  <w:num w:numId="2">
    <w:abstractNumId w:val="7"/>
  </w:num>
  <w:num w:numId="3">
    <w:abstractNumId w:val="5"/>
  </w:num>
  <w:num w:numId="4">
    <w:abstractNumId w:val="3"/>
  </w:num>
  <w:num w:numId="5">
    <w:abstractNumId w:val="2"/>
  </w:num>
  <w:num w:numId="6">
    <w:abstractNumId w:val="0"/>
  </w:num>
  <w:num w:numId="7">
    <w:abstractNumId w:val="6"/>
  </w:num>
  <w:num w:numId="8">
    <w:abstractNumId w:val="4"/>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8"/>
  </w:num>
  <w:num w:numId="13">
    <w:abstractNumId w:val="13"/>
  </w:num>
  <w:num w:numId="14">
    <w:abstractNumId w:val="10"/>
  </w:num>
  <w:num w:numId="15">
    <w:abstractNumId w:val="16"/>
  </w:num>
  <w:num w:numId="16">
    <w:abstractNumId w:val="11"/>
  </w:num>
  <w:num w:numId="17">
    <w:abstractNumId w:val="17"/>
  </w:num>
  <w:num w:numId="18">
    <w:abstractNumId w:val="14"/>
  </w:num>
  <w:num w:numId="19">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AA"/>
    <w:rsid w:val="00007857"/>
    <w:rsid w:val="000107F4"/>
    <w:rsid w:val="0001151F"/>
    <w:rsid w:val="00011CCA"/>
    <w:rsid w:val="00012BEE"/>
    <w:rsid w:val="00012D78"/>
    <w:rsid w:val="00015487"/>
    <w:rsid w:val="000171BE"/>
    <w:rsid w:val="0002102A"/>
    <w:rsid w:val="00021122"/>
    <w:rsid w:val="00021165"/>
    <w:rsid w:val="000231BF"/>
    <w:rsid w:val="00024A6D"/>
    <w:rsid w:val="00026582"/>
    <w:rsid w:val="00031BA3"/>
    <w:rsid w:val="00033479"/>
    <w:rsid w:val="00033562"/>
    <w:rsid w:val="00035A30"/>
    <w:rsid w:val="00036D5F"/>
    <w:rsid w:val="00036EFC"/>
    <w:rsid w:val="00037076"/>
    <w:rsid w:val="00040A10"/>
    <w:rsid w:val="00041670"/>
    <w:rsid w:val="000417BE"/>
    <w:rsid w:val="00041AE7"/>
    <w:rsid w:val="00041DEA"/>
    <w:rsid w:val="00042C95"/>
    <w:rsid w:val="00045616"/>
    <w:rsid w:val="00045F86"/>
    <w:rsid w:val="00051732"/>
    <w:rsid w:val="0005480B"/>
    <w:rsid w:val="00054F6A"/>
    <w:rsid w:val="00055891"/>
    <w:rsid w:val="00055C90"/>
    <w:rsid w:val="000564B5"/>
    <w:rsid w:val="000575E4"/>
    <w:rsid w:val="0005787D"/>
    <w:rsid w:val="00057B42"/>
    <w:rsid w:val="00060716"/>
    <w:rsid w:val="00061B46"/>
    <w:rsid w:val="00061B8D"/>
    <w:rsid w:val="00064854"/>
    <w:rsid w:val="00065463"/>
    <w:rsid w:val="00066075"/>
    <w:rsid w:val="0006625B"/>
    <w:rsid w:val="000666B3"/>
    <w:rsid w:val="0007107B"/>
    <w:rsid w:val="000739AF"/>
    <w:rsid w:val="00075586"/>
    <w:rsid w:val="00075D5E"/>
    <w:rsid w:val="00076332"/>
    <w:rsid w:val="00077A55"/>
    <w:rsid w:val="000802BA"/>
    <w:rsid w:val="00082E5D"/>
    <w:rsid w:val="00083498"/>
    <w:rsid w:val="0008496A"/>
    <w:rsid w:val="00085EA2"/>
    <w:rsid w:val="0008737D"/>
    <w:rsid w:val="00087F54"/>
    <w:rsid w:val="00092681"/>
    <w:rsid w:val="00092D82"/>
    <w:rsid w:val="0009328A"/>
    <w:rsid w:val="0009397B"/>
    <w:rsid w:val="00094A7F"/>
    <w:rsid w:val="00094FD7"/>
    <w:rsid w:val="0009609D"/>
    <w:rsid w:val="00096248"/>
    <w:rsid w:val="000A110B"/>
    <w:rsid w:val="000A2F65"/>
    <w:rsid w:val="000A3F41"/>
    <w:rsid w:val="000A4078"/>
    <w:rsid w:val="000A7CE8"/>
    <w:rsid w:val="000B1F27"/>
    <w:rsid w:val="000B28CF"/>
    <w:rsid w:val="000B51CE"/>
    <w:rsid w:val="000B5608"/>
    <w:rsid w:val="000B65C3"/>
    <w:rsid w:val="000C0203"/>
    <w:rsid w:val="000C04A1"/>
    <w:rsid w:val="000C066A"/>
    <w:rsid w:val="000C0E5D"/>
    <w:rsid w:val="000C2D59"/>
    <w:rsid w:val="000C416A"/>
    <w:rsid w:val="000C51AF"/>
    <w:rsid w:val="000C661C"/>
    <w:rsid w:val="000C7F8F"/>
    <w:rsid w:val="000D14DA"/>
    <w:rsid w:val="000D25A4"/>
    <w:rsid w:val="000D55D2"/>
    <w:rsid w:val="000D5634"/>
    <w:rsid w:val="000D5C00"/>
    <w:rsid w:val="000D772A"/>
    <w:rsid w:val="000E06A3"/>
    <w:rsid w:val="000E0D32"/>
    <w:rsid w:val="000E1FD4"/>
    <w:rsid w:val="000E37D0"/>
    <w:rsid w:val="000E4AFE"/>
    <w:rsid w:val="000E4EBC"/>
    <w:rsid w:val="000E74D7"/>
    <w:rsid w:val="000F114E"/>
    <w:rsid w:val="000F146C"/>
    <w:rsid w:val="000F196A"/>
    <w:rsid w:val="000F206E"/>
    <w:rsid w:val="0010147E"/>
    <w:rsid w:val="00103C89"/>
    <w:rsid w:val="001050A9"/>
    <w:rsid w:val="00107256"/>
    <w:rsid w:val="001116B7"/>
    <w:rsid w:val="00115495"/>
    <w:rsid w:val="00116D4E"/>
    <w:rsid w:val="00116E4B"/>
    <w:rsid w:val="00116F6B"/>
    <w:rsid w:val="001235A0"/>
    <w:rsid w:val="00123D0B"/>
    <w:rsid w:val="00130C18"/>
    <w:rsid w:val="00131C6C"/>
    <w:rsid w:val="00131F2D"/>
    <w:rsid w:val="00135C00"/>
    <w:rsid w:val="0013657B"/>
    <w:rsid w:val="00136A94"/>
    <w:rsid w:val="00142D35"/>
    <w:rsid w:val="00144A6E"/>
    <w:rsid w:val="00144BA8"/>
    <w:rsid w:val="001464CD"/>
    <w:rsid w:val="00150293"/>
    <w:rsid w:val="001502AD"/>
    <w:rsid w:val="001509C0"/>
    <w:rsid w:val="00151431"/>
    <w:rsid w:val="00151CD1"/>
    <w:rsid w:val="00151FF5"/>
    <w:rsid w:val="00154F75"/>
    <w:rsid w:val="00155CC6"/>
    <w:rsid w:val="00155F53"/>
    <w:rsid w:val="001564E3"/>
    <w:rsid w:val="001568D5"/>
    <w:rsid w:val="001624E8"/>
    <w:rsid w:val="0016322B"/>
    <w:rsid w:val="0016339A"/>
    <w:rsid w:val="00165898"/>
    <w:rsid w:val="00166171"/>
    <w:rsid w:val="00171192"/>
    <w:rsid w:val="00171BBC"/>
    <w:rsid w:val="0017523B"/>
    <w:rsid w:val="00175B42"/>
    <w:rsid w:val="00176522"/>
    <w:rsid w:val="001809A8"/>
    <w:rsid w:val="00181A9D"/>
    <w:rsid w:val="00182FC0"/>
    <w:rsid w:val="00184AEA"/>
    <w:rsid w:val="00185C61"/>
    <w:rsid w:val="00192D02"/>
    <w:rsid w:val="001957E6"/>
    <w:rsid w:val="00195845"/>
    <w:rsid w:val="0019584A"/>
    <w:rsid w:val="001960AD"/>
    <w:rsid w:val="001A057E"/>
    <w:rsid w:val="001A0AFD"/>
    <w:rsid w:val="001A0CCD"/>
    <w:rsid w:val="001A0E96"/>
    <w:rsid w:val="001A1BDB"/>
    <w:rsid w:val="001A316F"/>
    <w:rsid w:val="001A3C5F"/>
    <w:rsid w:val="001A3E94"/>
    <w:rsid w:val="001A4BDF"/>
    <w:rsid w:val="001A6849"/>
    <w:rsid w:val="001A773B"/>
    <w:rsid w:val="001B28D1"/>
    <w:rsid w:val="001B3FD2"/>
    <w:rsid w:val="001B6C2D"/>
    <w:rsid w:val="001C087E"/>
    <w:rsid w:val="001C0F32"/>
    <w:rsid w:val="001C2C72"/>
    <w:rsid w:val="001C3387"/>
    <w:rsid w:val="001C54A1"/>
    <w:rsid w:val="001C5CD0"/>
    <w:rsid w:val="001C72C0"/>
    <w:rsid w:val="001C7697"/>
    <w:rsid w:val="001C7C31"/>
    <w:rsid w:val="001D1B77"/>
    <w:rsid w:val="001D225B"/>
    <w:rsid w:val="001D3563"/>
    <w:rsid w:val="001D389C"/>
    <w:rsid w:val="001D3EE2"/>
    <w:rsid w:val="001D41E0"/>
    <w:rsid w:val="001D6CA8"/>
    <w:rsid w:val="001E04CC"/>
    <w:rsid w:val="001E2186"/>
    <w:rsid w:val="001E35AE"/>
    <w:rsid w:val="001E5453"/>
    <w:rsid w:val="001E5C3D"/>
    <w:rsid w:val="001E678B"/>
    <w:rsid w:val="001F2BC9"/>
    <w:rsid w:val="001F358D"/>
    <w:rsid w:val="001F408E"/>
    <w:rsid w:val="001F4860"/>
    <w:rsid w:val="001F4EDD"/>
    <w:rsid w:val="001F50C9"/>
    <w:rsid w:val="001F57CD"/>
    <w:rsid w:val="001F5E58"/>
    <w:rsid w:val="001F7890"/>
    <w:rsid w:val="00200FAD"/>
    <w:rsid w:val="00201765"/>
    <w:rsid w:val="00205FAC"/>
    <w:rsid w:val="002073BC"/>
    <w:rsid w:val="0020763C"/>
    <w:rsid w:val="00207E11"/>
    <w:rsid w:val="0021063D"/>
    <w:rsid w:val="00210714"/>
    <w:rsid w:val="0021327B"/>
    <w:rsid w:val="00214462"/>
    <w:rsid w:val="00214B09"/>
    <w:rsid w:val="002155ED"/>
    <w:rsid w:val="0021627B"/>
    <w:rsid w:val="0021698E"/>
    <w:rsid w:val="00216D13"/>
    <w:rsid w:val="00217E7D"/>
    <w:rsid w:val="00220A8B"/>
    <w:rsid w:val="0022245F"/>
    <w:rsid w:val="00224FEA"/>
    <w:rsid w:val="002264AE"/>
    <w:rsid w:val="00227DBC"/>
    <w:rsid w:val="0023118D"/>
    <w:rsid w:val="00231F64"/>
    <w:rsid w:val="00232621"/>
    <w:rsid w:val="0023293E"/>
    <w:rsid w:val="00232A7A"/>
    <w:rsid w:val="00232DA5"/>
    <w:rsid w:val="002338B9"/>
    <w:rsid w:val="00234061"/>
    <w:rsid w:val="0023573F"/>
    <w:rsid w:val="00236B9A"/>
    <w:rsid w:val="00240046"/>
    <w:rsid w:val="00240A66"/>
    <w:rsid w:val="002432E1"/>
    <w:rsid w:val="00245AC1"/>
    <w:rsid w:val="00252443"/>
    <w:rsid w:val="002547B2"/>
    <w:rsid w:val="00255580"/>
    <w:rsid w:val="0025565C"/>
    <w:rsid w:val="00255FD1"/>
    <w:rsid w:val="00256CE0"/>
    <w:rsid w:val="00261A13"/>
    <w:rsid w:val="00264CA1"/>
    <w:rsid w:val="0026506A"/>
    <w:rsid w:val="002704DF"/>
    <w:rsid w:val="00270F03"/>
    <w:rsid w:val="002710B5"/>
    <w:rsid w:val="0027116F"/>
    <w:rsid w:val="002729A0"/>
    <w:rsid w:val="00272A10"/>
    <w:rsid w:val="00273F5F"/>
    <w:rsid w:val="00273F7C"/>
    <w:rsid w:val="0027555F"/>
    <w:rsid w:val="00275719"/>
    <w:rsid w:val="00280398"/>
    <w:rsid w:val="002807EE"/>
    <w:rsid w:val="002811E3"/>
    <w:rsid w:val="00281991"/>
    <w:rsid w:val="00282431"/>
    <w:rsid w:val="00282E9E"/>
    <w:rsid w:val="00283D5E"/>
    <w:rsid w:val="00284245"/>
    <w:rsid w:val="00285034"/>
    <w:rsid w:val="002913C5"/>
    <w:rsid w:val="00291DE2"/>
    <w:rsid w:val="0029208D"/>
    <w:rsid w:val="0029225E"/>
    <w:rsid w:val="002928BB"/>
    <w:rsid w:val="00293F85"/>
    <w:rsid w:val="0029482F"/>
    <w:rsid w:val="00294892"/>
    <w:rsid w:val="00296073"/>
    <w:rsid w:val="00296626"/>
    <w:rsid w:val="00296E92"/>
    <w:rsid w:val="00297212"/>
    <w:rsid w:val="002A02E8"/>
    <w:rsid w:val="002A1797"/>
    <w:rsid w:val="002A51B8"/>
    <w:rsid w:val="002A5ADD"/>
    <w:rsid w:val="002A5FDF"/>
    <w:rsid w:val="002A6FCE"/>
    <w:rsid w:val="002A7501"/>
    <w:rsid w:val="002B0EA1"/>
    <w:rsid w:val="002B317E"/>
    <w:rsid w:val="002B3CE2"/>
    <w:rsid w:val="002B40FF"/>
    <w:rsid w:val="002B5F48"/>
    <w:rsid w:val="002B7549"/>
    <w:rsid w:val="002C0E65"/>
    <w:rsid w:val="002C15CA"/>
    <w:rsid w:val="002C1920"/>
    <w:rsid w:val="002C1DAF"/>
    <w:rsid w:val="002C21A0"/>
    <w:rsid w:val="002C26CD"/>
    <w:rsid w:val="002C2C08"/>
    <w:rsid w:val="002C42A2"/>
    <w:rsid w:val="002C4718"/>
    <w:rsid w:val="002C6010"/>
    <w:rsid w:val="002C7329"/>
    <w:rsid w:val="002C7EC4"/>
    <w:rsid w:val="002D15F2"/>
    <w:rsid w:val="002D2F05"/>
    <w:rsid w:val="002D4953"/>
    <w:rsid w:val="002D5CCE"/>
    <w:rsid w:val="002E1484"/>
    <w:rsid w:val="002E37DA"/>
    <w:rsid w:val="002E40AD"/>
    <w:rsid w:val="002E4E8F"/>
    <w:rsid w:val="002E72F0"/>
    <w:rsid w:val="002F1DA1"/>
    <w:rsid w:val="002F368E"/>
    <w:rsid w:val="002F3805"/>
    <w:rsid w:val="002F3AAF"/>
    <w:rsid w:val="002F40FF"/>
    <w:rsid w:val="002F5101"/>
    <w:rsid w:val="002F713F"/>
    <w:rsid w:val="00300919"/>
    <w:rsid w:val="00300ED6"/>
    <w:rsid w:val="00302BF3"/>
    <w:rsid w:val="00302D8C"/>
    <w:rsid w:val="00303F92"/>
    <w:rsid w:val="00304386"/>
    <w:rsid w:val="00310825"/>
    <w:rsid w:val="00312106"/>
    <w:rsid w:val="003126FB"/>
    <w:rsid w:val="00315AE3"/>
    <w:rsid w:val="00315CA2"/>
    <w:rsid w:val="00316A7B"/>
    <w:rsid w:val="00317AAA"/>
    <w:rsid w:val="00321391"/>
    <w:rsid w:val="00324F09"/>
    <w:rsid w:val="003254AC"/>
    <w:rsid w:val="0033070B"/>
    <w:rsid w:val="00331513"/>
    <w:rsid w:val="0033491A"/>
    <w:rsid w:val="00337088"/>
    <w:rsid w:val="00337638"/>
    <w:rsid w:val="00340ADD"/>
    <w:rsid w:val="00341178"/>
    <w:rsid w:val="00341B42"/>
    <w:rsid w:val="003423FC"/>
    <w:rsid w:val="0034345C"/>
    <w:rsid w:val="00344766"/>
    <w:rsid w:val="00344AD3"/>
    <w:rsid w:val="0034549E"/>
    <w:rsid w:val="00345687"/>
    <w:rsid w:val="00345708"/>
    <w:rsid w:val="00346373"/>
    <w:rsid w:val="003467CD"/>
    <w:rsid w:val="003505B2"/>
    <w:rsid w:val="0035063B"/>
    <w:rsid w:val="00352677"/>
    <w:rsid w:val="0036188D"/>
    <w:rsid w:val="00362013"/>
    <w:rsid w:val="00364C0A"/>
    <w:rsid w:val="003656B5"/>
    <w:rsid w:val="003713C2"/>
    <w:rsid w:val="0037172A"/>
    <w:rsid w:val="0037269A"/>
    <w:rsid w:val="0037381C"/>
    <w:rsid w:val="0037526D"/>
    <w:rsid w:val="00382044"/>
    <w:rsid w:val="003839F9"/>
    <w:rsid w:val="00385421"/>
    <w:rsid w:val="00386A48"/>
    <w:rsid w:val="00387CF3"/>
    <w:rsid w:val="00392022"/>
    <w:rsid w:val="0039214E"/>
    <w:rsid w:val="0039256B"/>
    <w:rsid w:val="0039393F"/>
    <w:rsid w:val="00394CE5"/>
    <w:rsid w:val="00397677"/>
    <w:rsid w:val="003A0B24"/>
    <w:rsid w:val="003A0BF2"/>
    <w:rsid w:val="003A3A32"/>
    <w:rsid w:val="003A59A6"/>
    <w:rsid w:val="003A6D5C"/>
    <w:rsid w:val="003A71F0"/>
    <w:rsid w:val="003A7ED9"/>
    <w:rsid w:val="003B10FB"/>
    <w:rsid w:val="003B1154"/>
    <w:rsid w:val="003B1752"/>
    <w:rsid w:val="003B3474"/>
    <w:rsid w:val="003B36CB"/>
    <w:rsid w:val="003B53F4"/>
    <w:rsid w:val="003B5841"/>
    <w:rsid w:val="003B595A"/>
    <w:rsid w:val="003B7208"/>
    <w:rsid w:val="003B7403"/>
    <w:rsid w:val="003C1100"/>
    <w:rsid w:val="003C1CFB"/>
    <w:rsid w:val="003C1DE6"/>
    <w:rsid w:val="003C4FF5"/>
    <w:rsid w:val="003D0AE2"/>
    <w:rsid w:val="003D3477"/>
    <w:rsid w:val="003D5450"/>
    <w:rsid w:val="003D7760"/>
    <w:rsid w:val="003E13A1"/>
    <w:rsid w:val="003E2955"/>
    <w:rsid w:val="003E3870"/>
    <w:rsid w:val="003E44DA"/>
    <w:rsid w:val="003E468A"/>
    <w:rsid w:val="003E6E17"/>
    <w:rsid w:val="003F2491"/>
    <w:rsid w:val="003F308A"/>
    <w:rsid w:val="003F5D5C"/>
    <w:rsid w:val="003F6192"/>
    <w:rsid w:val="00400915"/>
    <w:rsid w:val="00403319"/>
    <w:rsid w:val="00406793"/>
    <w:rsid w:val="00411D6D"/>
    <w:rsid w:val="00411F8F"/>
    <w:rsid w:val="004135D8"/>
    <w:rsid w:val="00414020"/>
    <w:rsid w:val="0041428D"/>
    <w:rsid w:val="004154DB"/>
    <w:rsid w:val="00417379"/>
    <w:rsid w:val="004176BF"/>
    <w:rsid w:val="004203BE"/>
    <w:rsid w:val="004204D0"/>
    <w:rsid w:val="00420AC4"/>
    <w:rsid w:val="00421A2C"/>
    <w:rsid w:val="004232C6"/>
    <w:rsid w:val="00426124"/>
    <w:rsid w:val="00426F24"/>
    <w:rsid w:val="004310BB"/>
    <w:rsid w:val="004338C7"/>
    <w:rsid w:val="00433E65"/>
    <w:rsid w:val="00434C3F"/>
    <w:rsid w:val="004406B5"/>
    <w:rsid w:val="00444E7F"/>
    <w:rsid w:val="00445514"/>
    <w:rsid w:val="00445853"/>
    <w:rsid w:val="00447748"/>
    <w:rsid w:val="00447A90"/>
    <w:rsid w:val="0045354B"/>
    <w:rsid w:val="00453687"/>
    <w:rsid w:val="004536F3"/>
    <w:rsid w:val="004558BD"/>
    <w:rsid w:val="00460C5B"/>
    <w:rsid w:val="004615D3"/>
    <w:rsid w:val="0046281E"/>
    <w:rsid w:val="00463909"/>
    <w:rsid w:val="00464D6B"/>
    <w:rsid w:val="00467C83"/>
    <w:rsid w:val="00471E09"/>
    <w:rsid w:val="0047257B"/>
    <w:rsid w:val="004728C4"/>
    <w:rsid w:val="00473C7A"/>
    <w:rsid w:val="00473CFC"/>
    <w:rsid w:val="00474C35"/>
    <w:rsid w:val="004750A1"/>
    <w:rsid w:val="004769A4"/>
    <w:rsid w:val="00480212"/>
    <w:rsid w:val="00480D99"/>
    <w:rsid w:val="00483EC9"/>
    <w:rsid w:val="004841AE"/>
    <w:rsid w:val="00484C7F"/>
    <w:rsid w:val="00485194"/>
    <w:rsid w:val="0049095E"/>
    <w:rsid w:val="004933FC"/>
    <w:rsid w:val="00493579"/>
    <w:rsid w:val="00494029"/>
    <w:rsid w:val="004A212C"/>
    <w:rsid w:val="004A6D54"/>
    <w:rsid w:val="004B0090"/>
    <w:rsid w:val="004B05C6"/>
    <w:rsid w:val="004B1A74"/>
    <w:rsid w:val="004B3514"/>
    <w:rsid w:val="004B3867"/>
    <w:rsid w:val="004B777F"/>
    <w:rsid w:val="004C0256"/>
    <w:rsid w:val="004C0799"/>
    <w:rsid w:val="004C09C8"/>
    <w:rsid w:val="004C11B9"/>
    <w:rsid w:val="004C2BB4"/>
    <w:rsid w:val="004C3C1C"/>
    <w:rsid w:val="004C43C9"/>
    <w:rsid w:val="004C45FA"/>
    <w:rsid w:val="004C4707"/>
    <w:rsid w:val="004C4BB7"/>
    <w:rsid w:val="004C6779"/>
    <w:rsid w:val="004C7D54"/>
    <w:rsid w:val="004D09D0"/>
    <w:rsid w:val="004D0CC4"/>
    <w:rsid w:val="004D571F"/>
    <w:rsid w:val="004D6095"/>
    <w:rsid w:val="004D66AD"/>
    <w:rsid w:val="004E07A1"/>
    <w:rsid w:val="004E14D9"/>
    <w:rsid w:val="004E1729"/>
    <w:rsid w:val="004E1B3C"/>
    <w:rsid w:val="004E358F"/>
    <w:rsid w:val="004E3959"/>
    <w:rsid w:val="004E3F86"/>
    <w:rsid w:val="004E4AD1"/>
    <w:rsid w:val="004E5659"/>
    <w:rsid w:val="004E5675"/>
    <w:rsid w:val="004E5A25"/>
    <w:rsid w:val="004E77E1"/>
    <w:rsid w:val="004F0AB7"/>
    <w:rsid w:val="004F3291"/>
    <w:rsid w:val="004F32D0"/>
    <w:rsid w:val="004F483D"/>
    <w:rsid w:val="004F5C85"/>
    <w:rsid w:val="004F6671"/>
    <w:rsid w:val="004F78C4"/>
    <w:rsid w:val="00500E29"/>
    <w:rsid w:val="005025C7"/>
    <w:rsid w:val="00504B42"/>
    <w:rsid w:val="00506DB2"/>
    <w:rsid w:val="00510870"/>
    <w:rsid w:val="005109A0"/>
    <w:rsid w:val="00511AE4"/>
    <w:rsid w:val="00512A53"/>
    <w:rsid w:val="00513D8C"/>
    <w:rsid w:val="0051421A"/>
    <w:rsid w:val="005159EC"/>
    <w:rsid w:val="00515E8C"/>
    <w:rsid w:val="00516A4D"/>
    <w:rsid w:val="0051743E"/>
    <w:rsid w:val="00520E8F"/>
    <w:rsid w:val="00521185"/>
    <w:rsid w:val="00521628"/>
    <w:rsid w:val="0052214D"/>
    <w:rsid w:val="005240DE"/>
    <w:rsid w:val="00525EE2"/>
    <w:rsid w:val="00525F6D"/>
    <w:rsid w:val="0052661E"/>
    <w:rsid w:val="00526627"/>
    <w:rsid w:val="00527EF6"/>
    <w:rsid w:val="00531016"/>
    <w:rsid w:val="00532218"/>
    <w:rsid w:val="00532928"/>
    <w:rsid w:val="00533D56"/>
    <w:rsid w:val="00535912"/>
    <w:rsid w:val="005367E7"/>
    <w:rsid w:val="00542B22"/>
    <w:rsid w:val="00542CDB"/>
    <w:rsid w:val="00543B75"/>
    <w:rsid w:val="00544041"/>
    <w:rsid w:val="005445FC"/>
    <w:rsid w:val="005449D0"/>
    <w:rsid w:val="00550ECE"/>
    <w:rsid w:val="005515F8"/>
    <w:rsid w:val="00553B9B"/>
    <w:rsid w:val="005543AF"/>
    <w:rsid w:val="00554BD4"/>
    <w:rsid w:val="00555CE3"/>
    <w:rsid w:val="0055603D"/>
    <w:rsid w:val="00560E60"/>
    <w:rsid w:val="00562117"/>
    <w:rsid w:val="0056402C"/>
    <w:rsid w:val="00564672"/>
    <w:rsid w:val="00564DDB"/>
    <w:rsid w:val="00565921"/>
    <w:rsid w:val="005660D0"/>
    <w:rsid w:val="00566380"/>
    <w:rsid w:val="00566C5C"/>
    <w:rsid w:val="005701EF"/>
    <w:rsid w:val="00571527"/>
    <w:rsid w:val="005727FC"/>
    <w:rsid w:val="00572C2A"/>
    <w:rsid w:val="00572F6A"/>
    <w:rsid w:val="00573B2C"/>
    <w:rsid w:val="00573B96"/>
    <w:rsid w:val="00574D31"/>
    <w:rsid w:val="005762A7"/>
    <w:rsid w:val="005807A8"/>
    <w:rsid w:val="00580D15"/>
    <w:rsid w:val="00584C51"/>
    <w:rsid w:val="00587B1E"/>
    <w:rsid w:val="00587E84"/>
    <w:rsid w:val="005913E6"/>
    <w:rsid w:val="00593A2E"/>
    <w:rsid w:val="005944ED"/>
    <w:rsid w:val="005964D7"/>
    <w:rsid w:val="00596D61"/>
    <w:rsid w:val="00597018"/>
    <w:rsid w:val="005A0521"/>
    <w:rsid w:val="005A192F"/>
    <w:rsid w:val="005A2F92"/>
    <w:rsid w:val="005A43E7"/>
    <w:rsid w:val="005A4480"/>
    <w:rsid w:val="005A60E9"/>
    <w:rsid w:val="005A7E33"/>
    <w:rsid w:val="005B10CC"/>
    <w:rsid w:val="005B1C58"/>
    <w:rsid w:val="005B52A0"/>
    <w:rsid w:val="005B6FFD"/>
    <w:rsid w:val="005B72D5"/>
    <w:rsid w:val="005C196C"/>
    <w:rsid w:val="005C3DF3"/>
    <w:rsid w:val="005C5501"/>
    <w:rsid w:val="005C7AFE"/>
    <w:rsid w:val="005D01B4"/>
    <w:rsid w:val="005D10B3"/>
    <w:rsid w:val="005D158D"/>
    <w:rsid w:val="005D22BC"/>
    <w:rsid w:val="005D3A5F"/>
    <w:rsid w:val="005D6CE0"/>
    <w:rsid w:val="005E10A5"/>
    <w:rsid w:val="005E1AEC"/>
    <w:rsid w:val="005E21DE"/>
    <w:rsid w:val="005E24C2"/>
    <w:rsid w:val="005E34E9"/>
    <w:rsid w:val="005E35AB"/>
    <w:rsid w:val="005E4B74"/>
    <w:rsid w:val="005E53A4"/>
    <w:rsid w:val="005F1439"/>
    <w:rsid w:val="005F21B0"/>
    <w:rsid w:val="005F431E"/>
    <w:rsid w:val="005F4D3D"/>
    <w:rsid w:val="005F5B10"/>
    <w:rsid w:val="005F6CAB"/>
    <w:rsid w:val="0060244C"/>
    <w:rsid w:val="0060627E"/>
    <w:rsid w:val="00610A95"/>
    <w:rsid w:val="00613401"/>
    <w:rsid w:val="0061516D"/>
    <w:rsid w:val="00615596"/>
    <w:rsid w:val="00615B10"/>
    <w:rsid w:val="006168EB"/>
    <w:rsid w:val="00616DEB"/>
    <w:rsid w:val="00620DE2"/>
    <w:rsid w:val="00624E9E"/>
    <w:rsid w:val="006263D3"/>
    <w:rsid w:val="0062694E"/>
    <w:rsid w:val="00630030"/>
    <w:rsid w:val="006303DB"/>
    <w:rsid w:val="00630426"/>
    <w:rsid w:val="00631753"/>
    <w:rsid w:val="006332E3"/>
    <w:rsid w:val="00635C2F"/>
    <w:rsid w:val="00636EB3"/>
    <w:rsid w:val="006377A9"/>
    <w:rsid w:val="0063788D"/>
    <w:rsid w:val="00637F6F"/>
    <w:rsid w:val="00640E61"/>
    <w:rsid w:val="00640F1E"/>
    <w:rsid w:val="00642A8B"/>
    <w:rsid w:val="006468ED"/>
    <w:rsid w:val="006512F6"/>
    <w:rsid w:val="00653AB9"/>
    <w:rsid w:val="00653B0F"/>
    <w:rsid w:val="0065599C"/>
    <w:rsid w:val="006572FA"/>
    <w:rsid w:val="00657A5F"/>
    <w:rsid w:val="006609B3"/>
    <w:rsid w:val="00660E52"/>
    <w:rsid w:val="0066148E"/>
    <w:rsid w:val="00661B3F"/>
    <w:rsid w:val="006625F9"/>
    <w:rsid w:val="00663A37"/>
    <w:rsid w:val="00664BB4"/>
    <w:rsid w:val="00665A8F"/>
    <w:rsid w:val="006673F5"/>
    <w:rsid w:val="00667860"/>
    <w:rsid w:val="0067157E"/>
    <w:rsid w:val="00675D66"/>
    <w:rsid w:val="00676D1D"/>
    <w:rsid w:val="00680D15"/>
    <w:rsid w:val="006818D9"/>
    <w:rsid w:val="00681EEA"/>
    <w:rsid w:val="00681F35"/>
    <w:rsid w:val="006834AD"/>
    <w:rsid w:val="006838C7"/>
    <w:rsid w:val="0068643A"/>
    <w:rsid w:val="00687F16"/>
    <w:rsid w:val="00690405"/>
    <w:rsid w:val="006906A7"/>
    <w:rsid w:val="00690944"/>
    <w:rsid w:val="00690B02"/>
    <w:rsid w:val="006914D2"/>
    <w:rsid w:val="00691C06"/>
    <w:rsid w:val="00693361"/>
    <w:rsid w:val="0069448A"/>
    <w:rsid w:val="00696FD6"/>
    <w:rsid w:val="006A2EEC"/>
    <w:rsid w:val="006A4224"/>
    <w:rsid w:val="006A56F0"/>
    <w:rsid w:val="006A585F"/>
    <w:rsid w:val="006A7CE2"/>
    <w:rsid w:val="006A7E3C"/>
    <w:rsid w:val="006B4CA4"/>
    <w:rsid w:val="006B6498"/>
    <w:rsid w:val="006B64AA"/>
    <w:rsid w:val="006B6868"/>
    <w:rsid w:val="006B7074"/>
    <w:rsid w:val="006C2214"/>
    <w:rsid w:val="006C372D"/>
    <w:rsid w:val="006C410C"/>
    <w:rsid w:val="006C4E90"/>
    <w:rsid w:val="006C52D3"/>
    <w:rsid w:val="006C55C2"/>
    <w:rsid w:val="006C6C41"/>
    <w:rsid w:val="006D1EC8"/>
    <w:rsid w:val="006D3F59"/>
    <w:rsid w:val="006D5F3E"/>
    <w:rsid w:val="006D6830"/>
    <w:rsid w:val="006D719C"/>
    <w:rsid w:val="006D7DF3"/>
    <w:rsid w:val="006E136F"/>
    <w:rsid w:val="006E15A2"/>
    <w:rsid w:val="006E20F9"/>
    <w:rsid w:val="006E3F38"/>
    <w:rsid w:val="006E47FA"/>
    <w:rsid w:val="006E4C8D"/>
    <w:rsid w:val="006E6076"/>
    <w:rsid w:val="006E6DD7"/>
    <w:rsid w:val="006F0222"/>
    <w:rsid w:val="006F0462"/>
    <w:rsid w:val="006F04A3"/>
    <w:rsid w:val="006F114C"/>
    <w:rsid w:val="006F1A99"/>
    <w:rsid w:val="006F28C0"/>
    <w:rsid w:val="006F2A41"/>
    <w:rsid w:val="006F676C"/>
    <w:rsid w:val="00700C90"/>
    <w:rsid w:val="00701F34"/>
    <w:rsid w:val="007031A2"/>
    <w:rsid w:val="00704693"/>
    <w:rsid w:val="00704AB9"/>
    <w:rsid w:val="007054D8"/>
    <w:rsid w:val="00706D47"/>
    <w:rsid w:val="00711EE2"/>
    <w:rsid w:val="007130DA"/>
    <w:rsid w:val="00713DD5"/>
    <w:rsid w:val="0071601C"/>
    <w:rsid w:val="0071642A"/>
    <w:rsid w:val="00720D8F"/>
    <w:rsid w:val="0072149D"/>
    <w:rsid w:val="007214D9"/>
    <w:rsid w:val="00723C6D"/>
    <w:rsid w:val="0072514D"/>
    <w:rsid w:val="00725C5A"/>
    <w:rsid w:val="007263E6"/>
    <w:rsid w:val="007264EA"/>
    <w:rsid w:val="00726F49"/>
    <w:rsid w:val="00732AB3"/>
    <w:rsid w:val="007332CF"/>
    <w:rsid w:val="0073336A"/>
    <w:rsid w:val="00736F47"/>
    <w:rsid w:val="00740DFE"/>
    <w:rsid w:val="007410C2"/>
    <w:rsid w:val="007411F0"/>
    <w:rsid w:val="0074208A"/>
    <w:rsid w:val="00744BA3"/>
    <w:rsid w:val="00746DD6"/>
    <w:rsid w:val="00746E60"/>
    <w:rsid w:val="00746FA8"/>
    <w:rsid w:val="007479B5"/>
    <w:rsid w:val="00752886"/>
    <w:rsid w:val="00753070"/>
    <w:rsid w:val="00753ACF"/>
    <w:rsid w:val="007550BD"/>
    <w:rsid w:val="007551E4"/>
    <w:rsid w:val="0075799A"/>
    <w:rsid w:val="0076064B"/>
    <w:rsid w:val="00761C38"/>
    <w:rsid w:val="00761EE8"/>
    <w:rsid w:val="00762151"/>
    <w:rsid w:val="0076215F"/>
    <w:rsid w:val="00762D4B"/>
    <w:rsid w:val="00764010"/>
    <w:rsid w:val="00764368"/>
    <w:rsid w:val="00764B5B"/>
    <w:rsid w:val="00765287"/>
    <w:rsid w:val="00766A73"/>
    <w:rsid w:val="00766F19"/>
    <w:rsid w:val="00770056"/>
    <w:rsid w:val="007712C7"/>
    <w:rsid w:val="00771FA2"/>
    <w:rsid w:val="00773EDE"/>
    <w:rsid w:val="0077455A"/>
    <w:rsid w:val="00775B90"/>
    <w:rsid w:val="00777372"/>
    <w:rsid w:val="00777527"/>
    <w:rsid w:val="00780F18"/>
    <w:rsid w:val="00781849"/>
    <w:rsid w:val="00781B6F"/>
    <w:rsid w:val="00782890"/>
    <w:rsid w:val="007833CB"/>
    <w:rsid w:val="00783B56"/>
    <w:rsid w:val="00784D44"/>
    <w:rsid w:val="00786CFF"/>
    <w:rsid w:val="007874B4"/>
    <w:rsid w:val="00791490"/>
    <w:rsid w:val="00791C7A"/>
    <w:rsid w:val="00791D59"/>
    <w:rsid w:val="00791F3F"/>
    <w:rsid w:val="00792D4C"/>
    <w:rsid w:val="007938AE"/>
    <w:rsid w:val="00793B7C"/>
    <w:rsid w:val="00794777"/>
    <w:rsid w:val="007A0DC1"/>
    <w:rsid w:val="007A19E0"/>
    <w:rsid w:val="007A1A4E"/>
    <w:rsid w:val="007A1AB6"/>
    <w:rsid w:val="007A23F8"/>
    <w:rsid w:val="007A2D52"/>
    <w:rsid w:val="007A550A"/>
    <w:rsid w:val="007A5B2E"/>
    <w:rsid w:val="007A5C18"/>
    <w:rsid w:val="007B28CF"/>
    <w:rsid w:val="007B4416"/>
    <w:rsid w:val="007B46BF"/>
    <w:rsid w:val="007B6DD8"/>
    <w:rsid w:val="007C05DC"/>
    <w:rsid w:val="007C0FF7"/>
    <w:rsid w:val="007C14EE"/>
    <w:rsid w:val="007C3040"/>
    <w:rsid w:val="007C3BA4"/>
    <w:rsid w:val="007C42E0"/>
    <w:rsid w:val="007D07B3"/>
    <w:rsid w:val="007D1B1E"/>
    <w:rsid w:val="007D4712"/>
    <w:rsid w:val="007D5D30"/>
    <w:rsid w:val="007E18F8"/>
    <w:rsid w:val="007E38F1"/>
    <w:rsid w:val="007E3C2E"/>
    <w:rsid w:val="007E3F8B"/>
    <w:rsid w:val="007E454F"/>
    <w:rsid w:val="007E781F"/>
    <w:rsid w:val="007F1538"/>
    <w:rsid w:val="007F3D8B"/>
    <w:rsid w:val="007F5BB9"/>
    <w:rsid w:val="007F5C41"/>
    <w:rsid w:val="007F5E4F"/>
    <w:rsid w:val="007F6BD6"/>
    <w:rsid w:val="007F7965"/>
    <w:rsid w:val="0080069B"/>
    <w:rsid w:val="00800EF1"/>
    <w:rsid w:val="008017D6"/>
    <w:rsid w:val="0080185B"/>
    <w:rsid w:val="00802AC9"/>
    <w:rsid w:val="00803304"/>
    <w:rsid w:val="00807B2A"/>
    <w:rsid w:val="00810E97"/>
    <w:rsid w:val="0081123B"/>
    <w:rsid w:val="00811393"/>
    <w:rsid w:val="00816C5A"/>
    <w:rsid w:val="00817678"/>
    <w:rsid w:val="0082049D"/>
    <w:rsid w:val="008217BC"/>
    <w:rsid w:val="0082180B"/>
    <w:rsid w:val="00822BA1"/>
    <w:rsid w:val="00824E58"/>
    <w:rsid w:val="00827D60"/>
    <w:rsid w:val="00831D6C"/>
    <w:rsid w:val="00832F6C"/>
    <w:rsid w:val="008341ED"/>
    <w:rsid w:val="00837584"/>
    <w:rsid w:val="00841673"/>
    <w:rsid w:val="00841963"/>
    <w:rsid w:val="00845B52"/>
    <w:rsid w:val="00846D3E"/>
    <w:rsid w:val="00846DE7"/>
    <w:rsid w:val="008477B9"/>
    <w:rsid w:val="00852337"/>
    <w:rsid w:val="008523FA"/>
    <w:rsid w:val="008529E6"/>
    <w:rsid w:val="00852CDD"/>
    <w:rsid w:val="00855E11"/>
    <w:rsid w:val="00856285"/>
    <w:rsid w:val="008575E1"/>
    <w:rsid w:val="0085760A"/>
    <w:rsid w:val="0086170A"/>
    <w:rsid w:val="00863328"/>
    <w:rsid w:val="0086448F"/>
    <w:rsid w:val="00864D6E"/>
    <w:rsid w:val="008659A2"/>
    <w:rsid w:val="0086690B"/>
    <w:rsid w:val="00866973"/>
    <w:rsid w:val="008710F8"/>
    <w:rsid w:val="00871B94"/>
    <w:rsid w:val="008755C2"/>
    <w:rsid w:val="00875A6F"/>
    <w:rsid w:val="00881947"/>
    <w:rsid w:val="00881D64"/>
    <w:rsid w:val="00882C01"/>
    <w:rsid w:val="00882E02"/>
    <w:rsid w:val="00883C16"/>
    <w:rsid w:val="008853EC"/>
    <w:rsid w:val="00891CFC"/>
    <w:rsid w:val="008921AE"/>
    <w:rsid w:val="00894A21"/>
    <w:rsid w:val="00895187"/>
    <w:rsid w:val="00895BD3"/>
    <w:rsid w:val="00896EDC"/>
    <w:rsid w:val="008A0C9F"/>
    <w:rsid w:val="008A14F6"/>
    <w:rsid w:val="008A1645"/>
    <w:rsid w:val="008A310A"/>
    <w:rsid w:val="008A3E6F"/>
    <w:rsid w:val="008A7EF2"/>
    <w:rsid w:val="008B0DFB"/>
    <w:rsid w:val="008B410B"/>
    <w:rsid w:val="008B646D"/>
    <w:rsid w:val="008B6842"/>
    <w:rsid w:val="008B70C4"/>
    <w:rsid w:val="008B7F11"/>
    <w:rsid w:val="008C0661"/>
    <w:rsid w:val="008C18C1"/>
    <w:rsid w:val="008C29C0"/>
    <w:rsid w:val="008C3DC2"/>
    <w:rsid w:val="008C442E"/>
    <w:rsid w:val="008C4943"/>
    <w:rsid w:val="008C5658"/>
    <w:rsid w:val="008C5DCA"/>
    <w:rsid w:val="008C7A5C"/>
    <w:rsid w:val="008D0ADE"/>
    <w:rsid w:val="008D344B"/>
    <w:rsid w:val="008D346A"/>
    <w:rsid w:val="008D370B"/>
    <w:rsid w:val="008D41FC"/>
    <w:rsid w:val="008D4ED9"/>
    <w:rsid w:val="008D6B04"/>
    <w:rsid w:val="008E0037"/>
    <w:rsid w:val="008E05DE"/>
    <w:rsid w:val="008E2654"/>
    <w:rsid w:val="008F1C22"/>
    <w:rsid w:val="008F2554"/>
    <w:rsid w:val="008F47DC"/>
    <w:rsid w:val="009025FB"/>
    <w:rsid w:val="009029DB"/>
    <w:rsid w:val="009038A8"/>
    <w:rsid w:val="009053FA"/>
    <w:rsid w:val="0090753F"/>
    <w:rsid w:val="00913E51"/>
    <w:rsid w:val="00914986"/>
    <w:rsid w:val="00914DFE"/>
    <w:rsid w:val="0091614B"/>
    <w:rsid w:val="0092131F"/>
    <w:rsid w:val="00925D59"/>
    <w:rsid w:val="00926716"/>
    <w:rsid w:val="00932A82"/>
    <w:rsid w:val="0093319A"/>
    <w:rsid w:val="00933540"/>
    <w:rsid w:val="00933E6E"/>
    <w:rsid w:val="00934877"/>
    <w:rsid w:val="00935439"/>
    <w:rsid w:val="009357D5"/>
    <w:rsid w:val="00935CD9"/>
    <w:rsid w:val="0093768D"/>
    <w:rsid w:val="00941D0E"/>
    <w:rsid w:val="009453A6"/>
    <w:rsid w:val="009464A3"/>
    <w:rsid w:val="00946522"/>
    <w:rsid w:val="00946796"/>
    <w:rsid w:val="0095183B"/>
    <w:rsid w:val="0095204C"/>
    <w:rsid w:val="009520FE"/>
    <w:rsid w:val="00953424"/>
    <w:rsid w:val="00953B51"/>
    <w:rsid w:val="00953B7B"/>
    <w:rsid w:val="00954528"/>
    <w:rsid w:val="009558AA"/>
    <w:rsid w:val="009603E5"/>
    <w:rsid w:val="0096071A"/>
    <w:rsid w:val="00960C91"/>
    <w:rsid w:val="00961AEB"/>
    <w:rsid w:val="00961B6D"/>
    <w:rsid w:val="00963717"/>
    <w:rsid w:val="00963CBB"/>
    <w:rsid w:val="00965CC4"/>
    <w:rsid w:val="0096624D"/>
    <w:rsid w:val="00970143"/>
    <w:rsid w:val="00970B7F"/>
    <w:rsid w:val="00970C38"/>
    <w:rsid w:val="00971614"/>
    <w:rsid w:val="00972340"/>
    <w:rsid w:val="009752FA"/>
    <w:rsid w:val="00977693"/>
    <w:rsid w:val="00982494"/>
    <w:rsid w:val="009845F3"/>
    <w:rsid w:val="009845FD"/>
    <w:rsid w:val="00990935"/>
    <w:rsid w:val="00990AFD"/>
    <w:rsid w:val="00991069"/>
    <w:rsid w:val="0099397C"/>
    <w:rsid w:val="00996257"/>
    <w:rsid w:val="00996BCA"/>
    <w:rsid w:val="009A0E79"/>
    <w:rsid w:val="009A216A"/>
    <w:rsid w:val="009A23B0"/>
    <w:rsid w:val="009A35C9"/>
    <w:rsid w:val="009A3604"/>
    <w:rsid w:val="009A473C"/>
    <w:rsid w:val="009A640D"/>
    <w:rsid w:val="009A7F00"/>
    <w:rsid w:val="009B1548"/>
    <w:rsid w:val="009B3A1D"/>
    <w:rsid w:val="009B41F0"/>
    <w:rsid w:val="009B45AC"/>
    <w:rsid w:val="009B7FFD"/>
    <w:rsid w:val="009C3225"/>
    <w:rsid w:val="009C4284"/>
    <w:rsid w:val="009C5DC4"/>
    <w:rsid w:val="009C61A3"/>
    <w:rsid w:val="009C6B84"/>
    <w:rsid w:val="009D0BC2"/>
    <w:rsid w:val="009D5A24"/>
    <w:rsid w:val="009D5B2E"/>
    <w:rsid w:val="009D5E66"/>
    <w:rsid w:val="009D636F"/>
    <w:rsid w:val="009D7457"/>
    <w:rsid w:val="009D758F"/>
    <w:rsid w:val="009D7BF2"/>
    <w:rsid w:val="009D7D83"/>
    <w:rsid w:val="009E19CB"/>
    <w:rsid w:val="009E426E"/>
    <w:rsid w:val="009E439C"/>
    <w:rsid w:val="009E620D"/>
    <w:rsid w:val="009E7F49"/>
    <w:rsid w:val="009F0B98"/>
    <w:rsid w:val="009F0CBB"/>
    <w:rsid w:val="009F1C46"/>
    <w:rsid w:val="009F2079"/>
    <w:rsid w:val="009F4BE1"/>
    <w:rsid w:val="009F69B5"/>
    <w:rsid w:val="00A004D3"/>
    <w:rsid w:val="00A07CA6"/>
    <w:rsid w:val="00A12981"/>
    <w:rsid w:val="00A14320"/>
    <w:rsid w:val="00A151A5"/>
    <w:rsid w:val="00A15263"/>
    <w:rsid w:val="00A15E74"/>
    <w:rsid w:val="00A164FB"/>
    <w:rsid w:val="00A16BEA"/>
    <w:rsid w:val="00A16CAC"/>
    <w:rsid w:val="00A175E5"/>
    <w:rsid w:val="00A17EA1"/>
    <w:rsid w:val="00A17EDF"/>
    <w:rsid w:val="00A21D44"/>
    <w:rsid w:val="00A24F60"/>
    <w:rsid w:val="00A254EA"/>
    <w:rsid w:val="00A30DB1"/>
    <w:rsid w:val="00A31101"/>
    <w:rsid w:val="00A32388"/>
    <w:rsid w:val="00A34451"/>
    <w:rsid w:val="00A35811"/>
    <w:rsid w:val="00A35D0A"/>
    <w:rsid w:val="00A42629"/>
    <w:rsid w:val="00A43944"/>
    <w:rsid w:val="00A43A45"/>
    <w:rsid w:val="00A43D2B"/>
    <w:rsid w:val="00A450E6"/>
    <w:rsid w:val="00A4524B"/>
    <w:rsid w:val="00A45454"/>
    <w:rsid w:val="00A4637B"/>
    <w:rsid w:val="00A476D0"/>
    <w:rsid w:val="00A50D2F"/>
    <w:rsid w:val="00A50EE4"/>
    <w:rsid w:val="00A521D4"/>
    <w:rsid w:val="00A53511"/>
    <w:rsid w:val="00A541FE"/>
    <w:rsid w:val="00A55276"/>
    <w:rsid w:val="00A60841"/>
    <w:rsid w:val="00A61A4E"/>
    <w:rsid w:val="00A63700"/>
    <w:rsid w:val="00A64575"/>
    <w:rsid w:val="00A65A26"/>
    <w:rsid w:val="00A67625"/>
    <w:rsid w:val="00A67EF4"/>
    <w:rsid w:val="00A713FB"/>
    <w:rsid w:val="00A73EF9"/>
    <w:rsid w:val="00A756C6"/>
    <w:rsid w:val="00A77200"/>
    <w:rsid w:val="00A80BB6"/>
    <w:rsid w:val="00A80C68"/>
    <w:rsid w:val="00A821AF"/>
    <w:rsid w:val="00A844B8"/>
    <w:rsid w:val="00A8461D"/>
    <w:rsid w:val="00A855BE"/>
    <w:rsid w:val="00A86406"/>
    <w:rsid w:val="00A87937"/>
    <w:rsid w:val="00A9014B"/>
    <w:rsid w:val="00A915AB"/>
    <w:rsid w:val="00A9222E"/>
    <w:rsid w:val="00A92C7A"/>
    <w:rsid w:val="00A92DD2"/>
    <w:rsid w:val="00A93911"/>
    <w:rsid w:val="00A940B6"/>
    <w:rsid w:val="00A9454C"/>
    <w:rsid w:val="00A94751"/>
    <w:rsid w:val="00A95B2A"/>
    <w:rsid w:val="00A96228"/>
    <w:rsid w:val="00A964BA"/>
    <w:rsid w:val="00AA0B4E"/>
    <w:rsid w:val="00AA1BBB"/>
    <w:rsid w:val="00AA1E74"/>
    <w:rsid w:val="00AA24D2"/>
    <w:rsid w:val="00AA423E"/>
    <w:rsid w:val="00AA7316"/>
    <w:rsid w:val="00AA78CE"/>
    <w:rsid w:val="00AA7F42"/>
    <w:rsid w:val="00AB0C12"/>
    <w:rsid w:val="00AB0FA7"/>
    <w:rsid w:val="00AB26D5"/>
    <w:rsid w:val="00AB3885"/>
    <w:rsid w:val="00AB5F3B"/>
    <w:rsid w:val="00AC004D"/>
    <w:rsid w:val="00AC338D"/>
    <w:rsid w:val="00AC38A9"/>
    <w:rsid w:val="00AC4BF6"/>
    <w:rsid w:val="00AC6797"/>
    <w:rsid w:val="00AC6A7A"/>
    <w:rsid w:val="00AC6F68"/>
    <w:rsid w:val="00AD124D"/>
    <w:rsid w:val="00AD1EAE"/>
    <w:rsid w:val="00AD2280"/>
    <w:rsid w:val="00AD4839"/>
    <w:rsid w:val="00AD74D9"/>
    <w:rsid w:val="00AD76EF"/>
    <w:rsid w:val="00AE19D1"/>
    <w:rsid w:val="00AE2666"/>
    <w:rsid w:val="00AE5D09"/>
    <w:rsid w:val="00AF4EE4"/>
    <w:rsid w:val="00AF68B9"/>
    <w:rsid w:val="00B0036F"/>
    <w:rsid w:val="00B00C8E"/>
    <w:rsid w:val="00B02AA5"/>
    <w:rsid w:val="00B02B9A"/>
    <w:rsid w:val="00B04F50"/>
    <w:rsid w:val="00B1073D"/>
    <w:rsid w:val="00B11CD7"/>
    <w:rsid w:val="00B1205D"/>
    <w:rsid w:val="00B13307"/>
    <w:rsid w:val="00B15202"/>
    <w:rsid w:val="00B1553A"/>
    <w:rsid w:val="00B166C0"/>
    <w:rsid w:val="00B16850"/>
    <w:rsid w:val="00B16D1D"/>
    <w:rsid w:val="00B17577"/>
    <w:rsid w:val="00B21CD1"/>
    <w:rsid w:val="00B23256"/>
    <w:rsid w:val="00B24CF5"/>
    <w:rsid w:val="00B26507"/>
    <w:rsid w:val="00B269CE"/>
    <w:rsid w:val="00B309B2"/>
    <w:rsid w:val="00B31CD8"/>
    <w:rsid w:val="00B32B21"/>
    <w:rsid w:val="00B37176"/>
    <w:rsid w:val="00B373AA"/>
    <w:rsid w:val="00B405F1"/>
    <w:rsid w:val="00B40823"/>
    <w:rsid w:val="00B40DF9"/>
    <w:rsid w:val="00B42083"/>
    <w:rsid w:val="00B43455"/>
    <w:rsid w:val="00B435F8"/>
    <w:rsid w:val="00B45C08"/>
    <w:rsid w:val="00B4620E"/>
    <w:rsid w:val="00B46CB0"/>
    <w:rsid w:val="00B5462A"/>
    <w:rsid w:val="00B57348"/>
    <w:rsid w:val="00B57823"/>
    <w:rsid w:val="00B61E5E"/>
    <w:rsid w:val="00B62D2B"/>
    <w:rsid w:val="00B63807"/>
    <w:rsid w:val="00B65D4D"/>
    <w:rsid w:val="00B66649"/>
    <w:rsid w:val="00B67741"/>
    <w:rsid w:val="00B70591"/>
    <w:rsid w:val="00B75683"/>
    <w:rsid w:val="00B7667D"/>
    <w:rsid w:val="00B8179C"/>
    <w:rsid w:val="00B822DB"/>
    <w:rsid w:val="00B84A8A"/>
    <w:rsid w:val="00B85CDA"/>
    <w:rsid w:val="00B86490"/>
    <w:rsid w:val="00B9279C"/>
    <w:rsid w:val="00B934BE"/>
    <w:rsid w:val="00B9576A"/>
    <w:rsid w:val="00B962BB"/>
    <w:rsid w:val="00BA1518"/>
    <w:rsid w:val="00BA2861"/>
    <w:rsid w:val="00BA6707"/>
    <w:rsid w:val="00BA7C0B"/>
    <w:rsid w:val="00BB0F85"/>
    <w:rsid w:val="00BB1940"/>
    <w:rsid w:val="00BB5301"/>
    <w:rsid w:val="00BB57E8"/>
    <w:rsid w:val="00BB7349"/>
    <w:rsid w:val="00BC0196"/>
    <w:rsid w:val="00BC0367"/>
    <w:rsid w:val="00BC219A"/>
    <w:rsid w:val="00BC42A8"/>
    <w:rsid w:val="00BC66EE"/>
    <w:rsid w:val="00BC69F2"/>
    <w:rsid w:val="00BC6ABC"/>
    <w:rsid w:val="00BC7FFB"/>
    <w:rsid w:val="00BD034D"/>
    <w:rsid w:val="00BD3ECE"/>
    <w:rsid w:val="00BD5782"/>
    <w:rsid w:val="00BD6449"/>
    <w:rsid w:val="00BD780A"/>
    <w:rsid w:val="00BE0CEB"/>
    <w:rsid w:val="00BE1E12"/>
    <w:rsid w:val="00BE346A"/>
    <w:rsid w:val="00BE46DF"/>
    <w:rsid w:val="00BE635E"/>
    <w:rsid w:val="00BE6364"/>
    <w:rsid w:val="00BE6D71"/>
    <w:rsid w:val="00BE718D"/>
    <w:rsid w:val="00BE7A12"/>
    <w:rsid w:val="00BE7CAE"/>
    <w:rsid w:val="00BF5945"/>
    <w:rsid w:val="00BF6362"/>
    <w:rsid w:val="00C009C1"/>
    <w:rsid w:val="00C01B8A"/>
    <w:rsid w:val="00C01FED"/>
    <w:rsid w:val="00C05398"/>
    <w:rsid w:val="00C056BE"/>
    <w:rsid w:val="00C06182"/>
    <w:rsid w:val="00C06249"/>
    <w:rsid w:val="00C07B7F"/>
    <w:rsid w:val="00C07EC8"/>
    <w:rsid w:val="00C10243"/>
    <w:rsid w:val="00C13C38"/>
    <w:rsid w:val="00C1424F"/>
    <w:rsid w:val="00C14933"/>
    <w:rsid w:val="00C157FC"/>
    <w:rsid w:val="00C2027F"/>
    <w:rsid w:val="00C20B16"/>
    <w:rsid w:val="00C233B3"/>
    <w:rsid w:val="00C235D5"/>
    <w:rsid w:val="00C238FB"/>
    <w:rsid w:val="00C25B3F"/>
    <w:rsid w:val="00C2627B"/>
    <w:rsid w:val="00C3227B"/>
    <w:rsid w:val="00C32ACE"/>
    <w:rsid w:val="00C32F37"/>
    <w:rsid w:val="00C33352"/>
    <w:rsid w:val="00C34DB4"/>
    <w:rsid w:val="00C35A64"/>
    <w:rsid w:val="00C35E7C"/>
    <w:rsid w:val="00C36B0D"/>
    <w:rsid w:val="00C37839"/>
    <w:rsid w:val="00C37EA0"/>
    <w:rsid w:val="00C409F6"/>
    <w:rsid w:val="00C410D2"/>
    <w:rsid w:val="00C41479"/>
    <w:rsid w:val="00C43701"/>
    <w:rsid w:val="00C43810"/>
    <w:rsid w:val="00C439F1"/>
    <w:rsid w:val="00C536D2"/>
    <w:rsid w:val="00C54558"/>
    <w:rsid w:val="00C558A4"/>
    <w:rsid w:val="00C559CD"/>
    <w:rsid w:val="00C57E04"/>
    <w:rsid w:val="00C61FEC"/>
    <w:rsid w:val="00C62B4F"/>
    <w:rsid w:val="00C65532"/>
    <w:rsid w:val="00C65918"/>
    <w:rsid w:val="00C65FA7"/>
    <w:rsid w:val="00C670DD"/>
    <w:rsid w:val="00C72755"/>
    <w:rsid w:val="00C72F35"/>
    <w:rsid w:val="00C73ED0"/>
    <w:rsid w:val="00C74F2A"/>
    <w:rsid w:val="00C76946"/>
    <w:rsid w:val="00C76CD4"/>
    <w:rsid w:val="00C77686"/>
    <w:rsid w:val="00C80B05"/>
    <w:rsid w:val="00C81AD2"/>
    <w:rsid w:val="00C81CD7"/>
    <w:rsid w:val="00C81F97"/>
    <w:rsid w:val="00C83AEC"/>
    <w:rsid w:val="00C84348"/>
    <w:rsid w:val="00C8742E"/>
    <w:rsid w:val="00C90FC8"/>
    <w:rsid w:val="00C91329"/>
    <w:rsid w:val="00C9443B"/>
    <w:rsid w:val="00C96E34"/>
    <w:rsid w:val="00C9717B"/>
    <w:rsid w:val="00C97586"/>
    <w:rsid w:val="00CA1AD6"/>
    <w:rsid w:val="00CA39B7"/>
    <w:rsid w:val="00CA4932"/>
    <w:rsid w:val="00CA5AF6"/>
    <w:rsid w:val="00CA5DDC"/>
    <w:rsid w:val="00CB048A"/>
    <w:rsid w:val="00CB2149"/>
    <w:rsid w:val="00CB2159"/>
    <w:rsid w:val="00CB4BBD"/>
    <w:rsid w:val="00CB4C86"/>
    <w:rsid w:val="00CB4CCB"/>
    <w:rsid w:val="00CB5B7B"/>
    <w:rsid w:val="00CB6418"/>
    <w:rsid w:val="00CC0C48"/>
    <w:rsid w:val="00CC2AA5"/>
    <w:rsid w:val="00CC3DCA"/>
    <w:rsid w:val="00CC41A1"/>
    <w:rsid w:val="00CC4F1E"/>
    <w:rsid w:val="00CC5FBE"/>
    <w:rsid w:val="00CC6BC0"/>
    <w:rsid w:val="00CC7706"/>
    <w:rsid w:val="00CD14E5"/>
    <w:rsid w:val="00CD19A8"/>
    <w:rsid w:val="00CD19DB"/>
    <w:rsid w:val="00CD30FC"/>
    <w:rsid w:val="00CD39A2"/>
    <w:rsid w:val="00CD4B87"/>
    <w:rsid w:val="00CD55DB"/>
    <w:rsid w:val="00CD63AD"/>
    <w:rsid w:val="00CE1E88"/>
    <w:rsid w:val="00CE26E6"/>
    <w:rsid w:val="00CE3AF1"/>
    <w:rsid w:val="00CE4450"/>
    <w:rsid w:val="00CE4772"/>
    <w:rsid w:val="00CE49B6"/>
    <w:rsid w:val="00CE4A28"/>
    <w:rsid w:val="00CE56C5"/>
    <w:rsid w:val="00CE5C3A"/>
    <w:rsid w:val="00CF0972"/>
    <w:rsid w:val="00CF0AE0"/>
    <w:rsid w:val="00CF31B4"/>
    <w:rsid w:val="00CF4CEF"/>
    <w:rsid w:val="00CF5305"/>
    <w:rsid w:val="00CF6431"/>
    <w:rsid w:val="00CF6E52"/>
    <w:rsid w:val="00D01DCF"/>
    <w:rsid w:val="00D034C5"/>
    <w:rsid w:val="00D04514"/>
    <w:rsid w:val="00D076D9"/>
    <w:rsid w:val="00D11A35"/>
    <w:rsid w:val="00D11E06"/>
    <w:rsid w:val="00D1224D"/>
    <w:rsid w:val="00D1259C"/>
    <w:rsid w:val="00D13846"/>
    <w:rsid w:val="00D13F9B"/>
    <w:rsid w:val="00D20835"/>
    <w:rsid w:val="00D20D52"/>
    <w:rsid w:val="00D20EF6"/>
    <w:rsid w:val="00D219AA"/>
    <w:rsid w:val="00D21D01"/>
    <w:rsid w:val="00D2237A"/>
    <w:rsid w:val="00D24BD1"/>
    <w:rsid w:val="00D2588A"/>
    <w:rsid w:val="00D25B60"/>
    <w:rsid w:val="00D26217"/>
    <w:rsid w:val="00D26522"/>
    <w:rsid w:val="00D278F0"/>
    <w:rsid w:val="00D338DB"/>
    <w:rsid w:val="00D3511F"/>
    <w:rsid w:val="00D36A7D"/>
    <w:rsid w:val="00D36BE0"/>
    <w:rsid w:val="00D36BF8"/>
    <w:rsid w:val="00D36DB6"/>
    <w:rsid w:val="00D3752B"/>
    <w:rsid w:val="00D40470"/>
    <w:rsid w:val="00D41147"/>
    <w:rsid w:val="00D4515E"/>
    <w:rsid w:val="00D4521D"/>
    <w:rsid w:val="00D45819"/>
    <w:rsid w:val="00D46397"/>
    <w:rsid w:val="00D52933"/>
    <w:rsid w:val="00D52FF0"/>
    <w:rsid w:val="00D56683"/>
    <w:rsid w:val="00D6001A"/>
    <w:rsid w:val="00D6189E"/>
    <w:rsid w:val="00D61E4F"/>
    <w:rsid w:val="00D626DF"/>
    <w:rsid w:val="00D62E71"/>
    <w:rsid w:val="00D65159"/>
    <w:rsid w:val="00D65C56"/>
    <w:rsid w:val="00D66CBB"/>
    <w:rsid w:val="00D70514"/>
    <w:rsid w:val="00D71305"/>
    <w:rsid w:val="00D718B8"/>
    <w:rsid w:val="00D71BF7"/>
    <w:rsid w:val="00D731D0"/>
    <w:rsid w:val="00D738D2"/>
    <w:rsid w:val="00D73CDD"/>
    <w:rsid w:val="00D74E94"/>
    <w:rsid w:val="00D766B4"/>
    <w:rsid w:val="00D809E4"/>
    <w:rsid w:val="00D81B85"/>
    <w:rsid w:val="00D8486E"/>
    <w:rsid w:val="00D85901"/>
    <w:rsid w:val="00D8663B"/>
    <w:rsid w:val="00D878B6"/>
    <w:rsid w:val="00D87FC0"/>
    <w:rsid w:val="00D90C1B"/>
    <w:rsid w:val="00D90FB3"/>
    <w:rsid w:val="00D925D1"/>
    <w:rsid w:val="00D92668"/>
    <w:rsid w:val="00D94F27"/>
    <w:rsid w:val="00D95B37"/>
    <w:rsid w:val="00D979CF"/>
    <w:rsid w:val="00DA0B8F"/>
    <w:rsid w:val="00DA1F2A"/>
    <w:rsid w:val="00DA432C"/>
    <w:rsid w:val="00DB08A2"/>
    <w:rsid w:val="00DB0D6D"/>
    <w:rsid w:val="00DB1035"/>
    <w:rsid w:val="00DB1F84"/>
    <w:rsid w:val="00DB44A1"/>
    <w:rsid w:val="00DB5CD7"/>
    <w:rsid w:val="00DB61CA"/>
    <w:rsid w:val="00DB6647"/>
    <w:rsid w:val="00DC0C9F"/>
    <w:rsid w:val="00DC33BA"/>
    <w:rsid w:val="00DC4957"/>
    <w:rsid w:val="00DC4AE2"/>
    <w:rsid w:val="00DC63B3"/>
    <w:rsid w:val="00DC6B6C"/>
    <w:rsid w:val="00DD2877"/>
    <w:rsid w:val="00DD2B09"/>
    <w:rsid w:val="00DD2EDE"/>
    <w:rsid w:val="00DD3144"/>
    <w:rsid w:val="00DD7FD2"/>
    <w:rsid w:val="00DE0E0F"/>
    <w:rsid w:val="00DE0F3E"/>
    <w:rsid w:val="00DE1DEE"/>
    <w:rsid w:val="00DE3218"/>
    <w:rsid w:val="00DE33F9"/>
    <w:rsid w:val="00DE7FAF"/>
    <w:rsid w:val="00DF06C4"/>
    <w:rsid w:val="00DF0BD1"/>
    <w:rsid w:val="00DF1156"/>
    <w:rsid w:val="00DF1173"/>
    <w:rsid w:val="00DF1EA8"/>
    <w:rsid w:val="00DF2CB0"/>
    <w:rsid w:val="00DF30AB"/>
    <w:rsid w:val="00DF383C"/>
    <w:rsid w:val="00DF4465"/>
    <w:rsid w:val="00DF451B"/>
    <w:rsid w:val="00DF4DDE"/>
    <w:rsid w:val="00DF5D03"/>
    <w:rsid w:val="00DF6006"/>
    <w:rsid w:val="00DF6955"/>
    <w:rsid w:val="00DF7B01"/>
    <w:rsid w:val="00E0443E"/>
    <w:rsid w:val="00E05FCE"/>
    <w:rsid w:val="00E076EA"/>
    <w:rsid w:val="00E120FC"/>
    <w:rsid w:val="00E12D07"/>
    <w:rsid w:val="00E14A43"/>
    <w:rsid w:val="00E14BA9"/>
    <w:rsid w:val="00E1701F"/>
    <w:rsid w:val="00E2168A"/>
    <w:rsid w:val="00E22FD4"/>
    <w:rsid w:val="00E23EE3"/>
    <w:rsid w:val="00E245A1"/>
    <w:rsid w:val="00E24831"/>
    <w:rsid w:val="00E250C1"/>
    <w:rsid w:val="00E31001"/>
    <w:rsid w:val="00E34A4E"/>
    <w:rsid w:val="00E400B6"/>
    <w:rsid w:val="00E41D0D"/>
    <w:rsid w:val="00E46685"/>
    <w:rsid w:val="00E507BE"/>
    <w:rsid w:val="00E50A06"/>
    <w:rsid w:val="00E51D63"/>
    <w:rsid w:val="00E5265D"/>
    <w:rsid w:val="00E542B6"/>
    <w:rsid w:val="00E546D8"/>
    <w:rsid w:val="00E55C26"/>
    <w:rsid w:val="00E55EA0"/>
    <w:rsid w:val="00E600CD"/>
    <w:rsid w:val="00E62EF4"/>
    <w:rsid w:val="00E65521"/>
    <w:rsid w:val="00E67455"/>
    <w:rsid w:val="00E701AC"/>
    <w:rsid w:val="00E719E2"/>
    <w:rsid w:val="00E730F3"/>
    <w:rsid w:val="00E75386"/>
    <w:rsid w:val="00E758A1"/>
    <w:rsid w:val="00E76832"/>
    <w:rsid w:val="00E77015"/>
    <w:rsid w:val="00E77017"/>
    <w:rsid w:val="00E7776A"/>
    <w:rsid w:val="00E807E8"/>
    <w:rsid w:val="00E80AD6"/>
    <w:rsid w:val="00E8267D"/>
    <w:rsid w:val="00E83C17"/>
    <w:rsid w:val="00E844ED"/>
    <w:rsid w:val="00E85B9A"/>
    <w:rsid w:val="00E8653F"/>
    <w:rsid w:val="00E86C05"/>
    <w:rsid w:val="00E90C8F"/>
    <w:rsid w:val="00E91006"/>
    <w:rsid w:val="00E92106"/>
    <w:rsid w:val="00E92204"/>
    <w:rsid w:val="00E93F35"/>
    <w:rsid w:val="00E9605E"/>
    <w:rsid w:val="00EA4C1F"/>
    <w:rsid w:val="00EA5B2B"/>
    <w:rsid w:val="00EA7EA7"/>
    <w:rsid w:val="00EB0AFA"/>
    <w:rsid w:val="00EB288B"/>
    <w:rsid w:val="00EB2BE8"/>
    <w:rsid w:val="00EB3FD5"/>
    <w:rsid w:val="00EB4897"/>
    <w:rsid w:val="00EB5F05"/>
    <w:rsid w:val="00EB65D1"/>
    <w:rsid w:val="00EC1362"/>
    <w:rsid w:val="00EC238F"/>
    <w:rsid w:val="00EC291E"/>
    <w:rsid w:val="00EC2EEA"/>
    <w:rsid w:val="00EC6ABB"/>
    <w:rsid w:val="00EC6B17"/>
    <w:rsid w:val="00EC7B44"/>
    <w:rsid w:val="00ED10D9"/>
    <w:rsid w:val="00ED28F4"/>
    <w:rsid w:val="00ED30A9"/>
    <w:rsid w:val="00ED4023"/>
    <w:rsid w:val="00ED43C6"/>
    <w:rsid w:val="00ED5476"/>
    <w:rsid w:val="00ED7864"/>
    <w:rsid w:val="00EE0200"/>
    <w:rsid w:val="00EE0F6C"/>
    <w:rsid w:val="00EE1465"/>
    <w:rsid w:val="00EE2C69"/>
    <w:rsid w:val="00EE34DD"/>
    <w:rsid w:val="00EE3C92"/>
    <w:rsid w:val="00EE447F"/>
    <w:rsid w:val="00EE47C6"/>
    <w:rsid w:val="00EE4D84"/>
    <w:rsid w:val="00EE76B1"/>
    <w:rsid w:val="00EF0F59"/>
    <w:rsid w:val="00EF1196"/>
    <w:rsid w:val="00EF2B23"/>
    <w:rsid w:val="00EF3A01"/>
    <w:rsid w:val="00EF52F1"/>
    <w:rsid w:val="00EF6F58"/>
    <w:rsid w:val="00EF7935"/>
    <w:rsid w:val="00F01526"/>
    <w:rsid w:val="00F023A7"/>
    <w:rsid w:val="00F039E2"/>
    <w:rsid w:val="00F04A95"/>
    <w:rsid w:val="00F058D3"/>
    <w:rsid w:val="00F06932"/>
    <w:rsid w:val="00F069F8"/>
    <w:rsid w:val="00F11FF3"/>
    <w:rsid w:val="00F12F4D"/>
    <w:rsid w:val="00F12FB0"/>
    <w:rsid w:val="00F16039"/>
    <w:rsid w:val="00F20DCF"/>
    <w:rsid w:val="00F2498E"/>
    <w:rsid w:val="00F3332A"/>
    <w:rsid w:val="00F34068"/>
    <w:rsid w:val="00F3421F"/>
    <w:rsid w:val="00F35ED7"/>
    <w:rsid w:val="00F409BD"/>
    <w:rsid w:val="00F43916"/>
    <w:rsid w:val="00F44F84"/>
    <w:rsid w:val="00F459F3"/>
    <w:rsid w:val="00F466E6"/>
    <w:rsid w:val="00F508F3"/>
    <w:rsid w:val="00F51165"/>
    <w:rsid w:val="00F51C42"/>
    <w:rsid w:val="00F51CC4"/>
    <w:rsid w:val="00F51EAB"/>
    <w:rsid w:val="00F53747"/>
    <w:rsid w:val="00F54AF1"/>
    <w:rsid w:val="00F55B3B"/>
    <w:rsid w:val="00F56426"/>
    <w:rsid w:val="00F5643F"/>
    <w:rsid w:val="00F62371"/>
    <w:rsid w:val="00F63239"/>
    <w:rsid w:val="00F656E5"/>
    <w:rsid w:val="00F65CA3"/>
    <w:rsid w:val="00F70B12"/>
    <w:rsid w:val="00F73283"/>
    <w:rsid w:val="00F74A3D"/>
    <w:rsid w:val="00F74FB9"/>
    <w:rsid w:val="00F7517E"/>
    <w:rsid w:val="00F77D38"/>
    <w:rsid w:val="00F86C5F"/>
    <w:rsid w:val="00F86D62"/>
    <w:rsid w:val="00F874BB"/>
    <w:rsid w:val="00F90992"/>
    <w:rsid w:val="00F90DA5"/>
    <w:rsid w:val="00F9118F"/>
    <w:rsid w:val="00F914C6"/>
    <w:rsid w:val="00F92B59"/>
    <w:rsid w:val="00F94602"/>
    <w:rsid w:val="00F97115"/>
    <w:rsid w:val="00F97289"/>
    <w:rsid w:val="00F97B3C"/>
    <w:rsid w:val="00F97DE7"/>
    <w:rsid w:val="00FA00A8"/>
    <w:rsid w:val="00FA0211"/>
    <w:rsid w:val="00FA14BA"/>
    <w:rsid w:val="00FA1F4B"/>
    <w:rsid w:val="00FA3644"/>
    <w:rsid w:val="00FA44C8"/>
    <w:rsid w:val="00FA4A6C"/>
    <w:rsid w:val="00FA4CAD"/>
    <w:rsid w:val="00FA4DC7"/>
    <w:rsid w:val="00FA5D15"/>
    <w:rsid w:val="00FB3418"/>
    <w:rsid w:val="00FB35CF"/>
    <w:rsid w:val="00FB4E64"/>
    <w:rsid w:val="00FB6398"/>
    <w:rsid w:val="00FC0CB9"/>
    <w:rsid w:val="00FC16AB"/>
    <w:rsid w:val="00FC3FBD"/>
    <w:rsid w:val="00FC54A4"/>
    <w:rsid w:val="00FC5CDF"/>
    <w:rsid w:val="00FC71C7"/>
    <w:rsid w:val="00FD0A58"/>
    <w:rsid w:val="00FD160B"/>
    <w:rsid w:val="00FD19B7"/>
    <w:rsid w:val="00FD39C9"/>
    <w:rsid w:val="00FD3CDC"/>
    <w:rsid w:val="00FD4378"/>
    <w:rsid w:val="00FD72C2"/>
    <w:rsid w:val="00FE10DF"/>
    <w:rsid w:val="00FE1867"/>
    <w:rsid w:val="00FE26EC"/>
    <w:rsid w:val="00FE2D81"/>
    <w:rsid w:val="00FE2DFF"/>
    <w:rsid w:val="00FE2ED6"/>
    <w:rsid w:val="00FE35A8"/>
    <w:rsid w:val="00FE599A"/>
    <w:rsid w:val="00FE663C"/>
    <w:rsid w:val="00FE76FD"/>
    <w:rsid w:val="00FE798F"/>
    <w:rsid w:val="00FF1B91"/>
    <w:rsid w:val="00FF299D"/>
    <w:rsid w:val="00FF32F4"/>
    <w:rsid w:val="00FF47CD"/>
    <w:rsid w:val="00FF67D7"/>
    <w:rsid w:val="627F3507"/>
    <w:rsid w:val="76B7B0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A37"/>
    <w:rPr>
      <w:rFonts w:ascii="Calibri" w:eastAsia="Calibri" w:hAnsi="Calibri" w:cs="Calibri"/>
      <w:lang w:eastAsia="es-MX"/>
    </w:rPr>
  </w:style>
  <w:style w:type="paragraph" w:styleId="Ttulo1">
    <w:name w:val="heading 1"/>
    <w:basedOn w:val="Normal"/>
    <w:next w:val="Normal"/>
    <w:link w:val="Ttulo1Car"/>
    <w:uiPriority w:val="9"/>
    <w:qFormat/>
    <w:rsid w:val="00ED28F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D36A7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99"/>
    <w:semiHidden/>
    <w:unhideWhenUsed/>
    <w:rsid w:val="00661B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oindependienteCar">
    <w:name w:val="Texto independiente Car"/>
    <w:basedOn w:val="Fuentedeprrafopredeter"/>
    <w:link w:val="Textoindependiente"/>
    <w:uiPriority w:val="99"/>
    <w:semiHidden/>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styleId="Textoennegrita">
    <w:name w:val="Strong"/>
    <w:uiPriority w:val="22"/>
    <w:qFormat/>
    <w:rsid w:val="007F3D8B"/>
    <w:rPr>
      <w:b/>
      <w:bCs/>
    </w:rPr>
  </w:style>
  <w:style w:type="numbering" w:customStyle="1" w:styleId="Listaactual1">
    <w:name w:val="Lista actual1"/>
    <w:uiPriority w:val="99"/>
    <w:rsid w:val="0006625B"/>
    <w:pPr>
      <w:numPr>
        <w:numId w:val="1"/>
      </w:numPr>
    </w:pPr>
  </w:style>
  <w:style w:type="character" w:customStyle="1" w:styleId="Mencinsinresolver1">
    <w:name w:val="Mención sin resolver1"/>
    <w:basedOn w:val="Fuentedeprrafopredeter"/>
    <w:uiPriority w:val="99"/>
    <w:semiHidden/>
    <w:unhideWhenUsed/>
    <w:rsid w:val="0034345C"/>
    <w:rPr>
      <w:color w:val="605E5C"/>
      <w:shd w:val="clear" w:color="auto" w:fill="E1DFDD"/>
    </w:rPr>
  </w:style>
  <w:style w:type="character" w:customStyle="1" w:styleId="Mencinsinresolver2">
    <w:name w:val="Mención sin resolver2"/>
    <w:basedOn w:val="Fuentedeprrafopredeter"/>
    <w:uiPriority w:val="99"/>
    <w:semiHidden/>
    <w:unhideWhenUsed/>
    <w:rsid w:val="00D36A7D"/>
    <w:rPr>
      <w:color w:val="605E5C"/>
      <w:shd w:val="clear" w:color="auto" w:fill="E1DFDD"/>
    </w:rPr>
  </w:style>
  <w:style w:type="character" w:customStyle="1" w:styleId="Ttulo3Car">
    <w:name w:val="Título 3 Car"/>
    <w:basedOn w:val="Fuentedeprrafopredeter"/>
    <w:link w:val="Ttulo3"/>
    <w:uiPriority w:val="9"/>
    <w:semiHidden/>
    <w:rsid w:val="00D36A7D"/>
    <w:rPr>
      <w:rFonts w:asciiTheme="majorHAnsi" w:eastAsiaTheme="majorEastAsia" w:hAnsiTheme="majorHAnsi" w:cstheme="majorBidi"/>
      <w:color w:val="1F4D78" w:themeColor="accent1" w:themeShade="7F"/>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1073000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32650738">
      <w:bodyDiv w:val="1"/>
      <w:marLeft w:val="0"/>
      <w:marRight w:val="0"/>
      <w:marTop w:val="0"/>
      <w:marBottom w:val="0"/>
      <w:divBdr>
        <w:top w:val="none" w:sz="0" w:space="0" w:color="auto"/>
        <w:left w:val="none" w:sz="0" w:space="0" w:color="auto"/>
        <w:bottom w:val="none" w:sz="0" w:space="0" w:color="auto"/>
        <w:right w:val="none" w:sz="0" w:space="0" w:color="auto"/>
      </w:divBdr>
      <w:divsChild>
        <w:div w:id="2061321557">
          <w:marLeft w:val="0"/>
          <w:marRight w:val="0"/>
          <w:marTop w:val="0"/>
          <w:marBottom w:val="180"/>
          <w:divBdr>
            <w:top w:val="none" w:sz="0" w:space="0" w:color="auto"/>
            <w:left w:val="none" w:sz="0" w:space="0" w:color="auto"/>
            <w:bottom w:val="none" w:sz="0" w:space="0" w:color="auto"/>
            <w:right w:val="none" w:sz="0" w:space="0" w:color="auto"/>
          </w:divBdr>
        </w:div>
      </w:divsChild>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95473498">
      <w:bodyDiv w:val="1"/>
      <w:marLeft w:val="0"/>
      <w:marRight w:val="0"/>
      <w:marTop w:val="0"/>
      <w:marBottom w:val="0"/>
      <w:divBdr>
        <w:top w:val="none" w:sz="0" w:space="0" w:color="auto"/>
        <w:left w:val="none" w:sz="0" w:space="0" w:color="auto"/>
        <w:bottom w:val="none" w:sz="0" w:space="0" w:color="auto"/>
        <w:right w:val="none" w:sz="0" w:space="0" w:color="auto"/>
      </w:divBdr>
      <w:divsChild>
        <w:div w:id="1065181304">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anguistenco.gob.mx/tramites/"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05AD0-883F-410C-92B6-D5C639EBB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41</Pages>
  <Words>8745</Words>
  <Characters>48100</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38</cp:revision>
  <cp:lastPrinted>2019-06-13T15:30:00Z</cp:lastPrinted>
  <dcterms:created xsi:type="dcterms:W3CDTF">2023-08-02T23:16:00Z</dcterms:created>
  <dcterms:modified xsi:type="dcterms:W3CDTF">2023-10-17T18:37:00Z</dcterms:modified>
</cp:coreProperties>
</file>